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Default="004C465F" w:rsidP="007808E0">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4A663A56" w:rsidR="00C4052B" w:rsidRPr="007A439A" w:rsidRDefault="00C4052B" w:rsidP="007808E0">
          <w:pPr>
            <w:pStyle w:val="TtulodeTDC"/>
            <w:spacing w:before="0" w:line="360" w:lineRule="auto"/>
            <w:jc w:val="center"/>
            <w:rPr>
              <w:rFonts w:ascii="Palatino Linotype" w:hAnsi="Palatino Linotype"/>
              <w:color w:val="auto"/>
              <w:sz w:val="22"/>
              <w:szCs w:val="22"/>
            </w:rPr>
          </w:pPr>
          <w:r w:rsidRPr="007A439A">
            <w:rPr>
              <w:rFonts w:ascii="Palatino Linotype" w:hAnsi="Palatino Linotype"/>
              <w:color w:val="auto"/>
              <w:sz w:val="22"/>
              <w:szCs w:val="22"/>
              <w:lang w:val="es-ES"/>
            </w:rPr>
            <w:t xml:space="preserve">RESOLUCIÓN DEL RECURSO DE REVISIÓN </w:t>
          </w:r>
          <w:r w:rsidR="006C1E67" w:rsidRPr="007A439A">
            <w:rPr>
              <w:rFonts w:ascii="Palatino Linotype" w:hAnsi="Palatino Linotype"/>
              <w:color w:val="auto"/>
              <w:sz w:val="22"/>
              <w:szCs w:val="22"/>
            </w:rPr>
            <w:t>0</w:t>
          </w:r>
          <w:r w:rsidR="00DD361C" w:rsidRPr="007A439A">
            <w:rPr>
              <w:rFonts w:ascii="Palatino Linotype" w:hAnsi="Palatino Linotype"/>
              <w:color w:val="auto"/>
              <w:sz w:val="22"/>
              <w:szCs w:val="22"/>
            </w:rPr>
            <w:t>8666</w:t>
          </w:r>
          <w:r w:rsidR="000D392E" w:rsidRPr="007A439A">
            <w:rPr>
              <w:rFonts w:ascii="Palatino Linotype" w:hAnsi="Palatino Linotype"/>
              <w:color w:val="auto"/>
              <w:sz w:val="22"/>
              <w:szCs w:val="22"/>
            </w:rPr>
            <w:t>/INFOEM/IP/RR/2025</w:t>
          </w:r>
        </w:p>
        <w:p w14:paraId="73933EFA" w14:textId="77777777" w:rsidR="00C4052B" w:rsidRPr="007A439A" w:rsidRDefault="00C4052B" w:rsidP="007808E0">
          <w:pPr>
            <w:spacing w:after="0" w:line="360" w:lineRule="auto"/>
          </w:pPr>
        </w:p>
        <w:p w14:paraId="30A02302" w14:textId="0C6842F1" w:rsidR="00F70388" w:rsidRPr="007A439A" w:rsidRDefault="00C4052B">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r w:rsidRPr="007A439A">
            <w:fldChar w:fldCharType="begin"/>
          </w:r>
          <w:r w:rsidRPr="007A439A">
            <w:instrText xml:space="preserve"> TOC \o "1-3" \h \z \u </w:instrText>
          </w:r>
          <w:r w:rsidRPr="007A439A">
            <w:fldChar w:fldCharType="separate"/>
          </w:r>
          <w:hyperlink w:anchor="_Toc215749963" w:history="1">
            <w:r w:rsidR="00F70388" w:rsidRPr="007A439A">
              <w:rPr>
                <w:rStyle w:val="Hipervnculo"/>
                <w:noProof/>
              </w:rPr>
              <w:t>A N T E C E D E N T E S</w:t>
            </w:r>
            <w:r w:rsidR="00F70388" w:rsidRPr="007A439A">
              <w:rPr>
                <w:noProof/>
                <w:webHidden/>
              </w:rPr>
              <w:tab/>
            </w:r>
            <w:r w:rsidR="00F70388" w:rsidRPr="007A439A">
              <w:rPr>
                <w:noProof/>
                <w:webHidden/>
              </w:rPr>
              <w:fldChar w:fldCharType="begin"/>
            </w:r>
            <w:r w:rsidR="00F70388" w:rsidRPr="007A439A">
              <w:rPr>
                <w:noProof/>
                <w:webHidden/>
              </w:rPr>
              <w:instrText xml:space="preserve"> PAGEREF _Toc215749963 \h </w:instrText>
            </w:r>
            <w:r w:rsidR="00F70388" w:rsidRPr="007A439A">
              <w:rPr>
                <w:noProof/>
                <w:webHidden/>
              </w:rPr>
            </w:r>
            <w:r w:rsidR="00F70388" w:rsidRPr="007A439A">
              <w:rPr>
                <w:noProof/>
                <w:webHidden/>
              </w:rPr>
              <w:fldChar w:fldCharType="separate"/>
            </w:r>
            <w:r w:rsidR="00E419DB">
              <w:rPr>
                <w:noProof/>
                <w:webHidden/>
              </w:rPr>
              <w:t>2</w:t>
            </w:r>
            <w:r w:rsidR="00F70388" w:rsidRPr="007A439A">
              <w:rPr>
                <w:noProof/>
                <w:webHidden/>
              </w:rPr>
              <w:fldChar w:fldCharType="end"/>
            </w:r>
          </w:hyperlink>
        </w:p>
        <w:p w14:paraId="0A6BD2C8" w14:textId="32CF75E7" w:rsidR="00F70388" w:rsidRPr="007A439A" w:rsidRDefault="00246261">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5749964" w:history="1">
            <w:r w:rsidR="00F70388" w:rsidRPr="007A439A">
              <w:rPr>
                <w:rStyle w:val="Hipervnculo"/>
                <w:noProof/>
                <w:lang w:eastAsia="es-ES"/>
              </w:rPr>
              <w:t>I. Presentación de la solicitud de información</w:t>
            </w:r>
            <w:r w:rsidR="00F70388" w:rsidRPr="007A439A">
              <w:rPr>
                <w:noProof/>
                <w:webHidden/>
              </w:rPr>
              <w:tab/>
            </w:r>
            <w:r w:rsidR="00F70388" w:rsidRPr="007A439A">
              <w:rPr>
                <w:noProof/>
                <w:webHidden/>
              </w:rPr>
              <w:fldChar w:fldCharType="begin"/>
            </w:r>
            <w:r w:rsidR="00F70388" w:rsidRPr="007A439A">
              <w:rPr>
                <w:noProof/>
                <w:webHidden/>
              </w:rPr>
              <w:instrText xml:space="preserve"> PAGEREF _Toc215749964 \h </w:instrText>
            </w:r>
            <w:r w:rsidR="00F70388" w:rsidRPr="007A439A">
              <w:rPr>
                <w:noProof/>
                <w:webHidden/>
              </w:rPr>
            </w:r>
            <w:r w:rsidR="00F70388" w:rsidRPr="007A439A">
              <w:rPr>
                <w:noProof/>
                <w:webHidden/>
              </w:rPr>
              <w:fldChar w:fldCharType="separate"/>
            </w:r>
            <w:r w:rsidR="00E419DB">
              <w:rPr>
                <w:noProof/>
                <w:webHidden/>
              </w:rPr>
              <w:t>2</w:t>
            </w:r>
            <w:r w:rsidR="00F70388" w:rsidRPr="007A439A">
              <w:rPr>
                <w:noProof/>
                <w:webHidden/>
              </w:rPr>
              <w:fldChar w:fldCharType="end"/>
            </w:r>
          </w:hyperlink>
        </w:p>
        <w:p w14:paraId="6581E7F8" w14:textId="5C7EE860" w:rsidR="00F70388" w:rsidRPr="007A439A" w:rsidRDefault="00246261">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5749965" w:history="1">
            <w:r w:rsidR="00F70388" w:rsidRPr="007A439A">
              <w:rPr>
                <w:rStyle w:val="Hipervnculo"/>
                <w:rFonts w:cs="Tahoma"/>
                <w:noProof/>
              </w:rPr>
              <w:t>II.</w:t>
            </w:r>
            <w:r w:rsidR="00F70388" w:rsidRPr="007A439A">
              <w:rPr>
                <w:rStyle w:val="Hipervnculo"/>
                <w:noProof/>
              </w:rPr>
              <w:t xml:space="preserve"> Respuesta del Sujeto Obligado</w:t>
            </w:r>
            <w:r w:rsidR="00F70388" w:rsidRPr="007A439A">
              <w:rPr>
                <w:noProof/>
                <w:webHidden/>
              </w:rPr>
              <w:tab/>
            </w:r>
            <w:r w:rsidR="00F70388" w:rsidRPr="007A439A">
              <w:rPr>
                <w:noProof/>
                <w:webHidden/>
              </w:rPr>
              <w:fldChar w:fldCharType="begin"/>
            </w:r>
            <w:r w:rsidR="00F70388" w:rsidRPr="007A439A">
              <w:rPr>
                <w:noProof/>
                <w:webHidden/>
              </w:rPr>
              <w:instrText xml:space="preserve"> PAGEREF _Toc215749965 \h </w:instrText>
            </w:r>
            <w:r w:rsidR="00F70388" w:rsidRPr="007A439A">
              <w:rPr>
                <w:noProof/>
                <w:webHidden/>
              </w:rPr>
            </w:r>
            <w:r w:rsidR="00F70388" w:rsidRPr="007A439A">
              <w:rPr>
                <w:noProof/>
                <w:webHidden/>
              </w:rPr>
              <w:fldChar w:fldCharType="separate"/>
            </w:r>
            <w:r w:rsidR="00E419DB">
              <w:rPr>
                <w:noProof/>
                <w:webHidden/>
              </w:rPr>
              <w:t>4</w:t>
            </w:r>
            <w:r w:rsidR="00F70388" w:rsidRPr="007A439A">
              <w:rPr>
                <w:noProof/>
                <w:webHidden/>
              </w:rPr>
              <w:fldChar w:fldCharType="end"/>
            </w:r>
          </w:hyperlink>
        </w:p>
        <w:p w14:paraId="43AD0077" w14:textId="6C0E820A" w:rsidR="00F70388" w:rsidRPr="007A439A" w:rsidRDefault="00246261">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5749966" w:history="1">
            <w:r w:rsidR="00F70388" w:rsidRPr="007A439A">
              <w:rPr>
                <w:rStyle w:val="Hipervnculo"/>
                <w:noProof/>
              </w:rPr>
              <w:t>III. Interposición del Recurso de Revisión</w:t>
            </w:r>
            <w:r w:rsidR="00F70388" w:rsidRPr="007A439A">
              <w:rPr>
                <w:noProof/>
                <w:webHidden/>
              </w:rPr>
              <w:tab/>
            </w:r>
            <w:r w:rsidR="00F70388" w:rsidRPr="007A439A">
              <w:rPr>
                <w:noProof/>
                <w:webHidden/>
              </w:rPr>
              <w:fldChar w:fldCharType="begin"/>
            </w:r>
            <w:r w:rsidR="00F70388" w:rsidRPr="007A439A">
              <w:rPr>
                <w:noProof/>
                <w:webHidden/>
              </w:rPr>
              <w:instrText xml:space="preserve"> PAGEREF _Toc215749966 \h </w:instrText>
            </w:r>
            <w:r w:rsidR="00F70388" w:rsidRPr="007A439A">
              <w:rPr>
                <w:noProof/>
                <w:webHidden/>
              </w:rPr>
            </w:r>
            <w:r w:rsidR="00F70388" w:rsidRPr="007A439A">
              <w:rPr>
                <w:noProof/>
                <w:webHidden/>
              </w:rPr>
              <w:fldChar w:fldCharType="separate"/>
            </w:r>
            <w:r w:rsidR="00E419DB">
              <w:rPr>
                <w:noProof/>
                <w:webHidden/>
              </w:rPr>
              <w:t>11</w:t>
            </w:r>
            <w:r w:rsidR="00F70388" w:rsidRPr="007A439A">
              <w:rPr>
                <w:noProof/>
                <w:webHidden/>
              </w:rPr>
              <w:fldChar w:fldCharType="end"/>
            </w:r>
          </w:hyperlink>
        </w:p>
        <w:p w14:paraId="5EF7BA3B" w14:textId="21D156AE" w:rsidR="00F70388" w:rsidRPr="007A439A" w:rsidRDefault="00246261">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5749967" w:history="1">
            <w:r w:rsidR="00F70388" w:rsidRPr="007A439A">
              <w:rPr>
                <w:rStyle w:val="Hipervnculo"/>
                <w:noProof/>
              </w:rPr>
              <w:t>IV. Trámite del Recurso de Revisión ante este Instituto</w:t>
            </w:r>
            <w:r w:rsidR="00F70388" w:rsidRPr="007A439A">
              <w:rPr>
                <w:noProof/>
                <w:webHidden/>
              </w:rPr>
              <w:tab/>
            </w:r>
            <w:r w:rsidR="00F70388" w:rsidRPr="007A439A">
              <w:rPr>
                <w:noProof/>
                <w:webHidden/>
              </w:rPr>
              <w:fldChar w:fldCharType="begin"/>
            </w:r>
            <w:r w:rsidR="00F70388" w:rsidRPr="007A439A">
              <w:rPr>
                <w:noProof/>
                <w:webHidden/>
              </w:rPr>
              <w:instrText xml:space="preserve"> PAGEREF _Toc215749967 \h </w:instrText>
            </w:r>
            <w:r w:rsidR="00F70388" w:rsidRPr="007A439A">
              <w:rPr>
                <w:noProof/>
                <w:webHidden/>
              </w:rPr>
            </w:r>
            <w:r w:rsidR="00F70388" w:rsidRPr="007A439A">
              <w:rPr>
                <w:noProof/>
                <w:webHidden/>
              </w:rPr>
              <w:fldChar w:fldCharType="separate"/>
            </w:r>
            <w:r w:rsidR="00E419DB">
              <w:rPr>
                <w:noProof/>
                <w:webHidden/>
              </w:rPr>
              <w:t>16</w:t>
            </w:r>
            <w:r w:rsidR="00F70388" w:rsidRPr="007A439A">
              <w:rPr>
                <w:noProof/>
                <w:webHidden/>
              </w:rPr>
              <w:fldChar w:fldCharType="end"/>
            </w:r>
          </w:hyperlink>
        </w:p>
        <w:p w14:paraId="60B063F1" w14:textId="014FD983" w:rsidR="00F70388" w:rsidRPr="007A439A" w:rsidRDefault="00246261">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5749968" w:history="1">
            <w:r w:rsidR="00F70388" w:rsidRPr="007A439A">
              <w:rPr>
                <w:rStyle w:val="Hipervnculo"/>
                <w:noProof/>
              </w:rPr>
              <w:t>C O N S I D E R A N D O S</w:t>
            </w:r>
            <w:r w:rsidR="00F70388" w:rsidRPr="007A439A">
              <w:rPr>
                <w:noProof/>
                <w:webHidden/>
              </w:rPr>
              <w:tab/>
            </w:r>
            <w:r w:rsidR="00F70388" w:rsidRPr="007A439A">
              <w:rPr>
                <w:noProof/>
                <w:webHidden/>
              </w:rPr>
              <w:fldChar w:fldCharType="begin"/>
            </w:r>
            <w:r w:rsidR="00F70388" w:rsidRPr="007A439A">
              <w:rPr>
                <w:noProof/>
                <w:webHidden/>
              </w:rPr>
              <w:instrText xml:space="preserve"> PAGEREF _Toc215749968 \h </w:instrText>
            </w:r>
            <w:r w:rsidR="00F70388" w:rsidRPr="007A439A">
              <w:rPr>
                <w:noProof/>
                <w:webHidden/>
              </w:rPr>
            </w:r>
            <w:r w:rsidR="00F70388" w:rsidRPr="007A439A">
              <w:rPr>
                <w:noProof/>
                <w:webHidden/>
              </w:rPr>
              <w:fldChar w:fldCharType="separate"/>
            </w:r>
            <w:r w:rsidR="00E419DB">
              <w:rPr>
                <w:noProof/>
                <w:webHidden/>
              </w:rPr>
              <w:t>17</w:t>
            </w:r>
            <w:r w:rsidR="00F70388" w:rsidRPr="007A439A">
              <w:rPr>
                <w:noProof/>
                <w:webHidden/>
              </w:rPr>
              <w:fldChar w:fldCharType="end"/>
            </w:r>
          </w:hyperlink>
        </w:p>
        <w:p w14:paraId="69F6EDB7" w14:textId="2663880E" w:rsidR="00F70388" w:rsidRPr="007A439A" w:rsidRDefault="00246261">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5749969" w:history="1">
            <w:r w:rsidR="00F70388" w:rsidRPr="007A439A">
              <w:rPr>
                <w:rStyle w:val="Hipervnculo"/>
                <w:noProof/>
              </w:rPr>
              <w:t>PRIMERO. Competencia</w:t>
            </w:r>
            <w:r w:rsidR="00F70388" w:rsidRPr="007A439A">
              <w:rPr>
                <w:noProof/>
                <w:webHidden/>
              </w:rPr>
              <w:tab/>
            </w:r>
            <w:r w:rsidR="00F70388" w:rsidRPr="007A439A">
              <w:rPr>
                <w:noProof/>
                <w:webHidden/>
              </w:rPr>
              <w:fldChar w:fldCharType="begin"/>
            </w:r>
            <w:r w:rsidR="00F70388" w:rsidRPr="007A439A">
              <w:rPr>
                <w:noProof/>
                <w:webHidden/>
              </w:rPr>
              <w:instrText xml:space="preserve"> PAGEREF _Toc215749969 \h </w:instrText>
            </w:r>
            <w:r w:rsidR="00F70388" w:rsidRPr="007A439A">
              <w:rPr>
                <w:noProof/>
                <w:webHidden/>
              </w:rPr>
            </w:r>
            <w:r w:rsidR="00F70388" w:rsidRPr="007A439A">
              <w:rPr>
                <w:noProof/>
                <w:webHidden/>
              </w:rPr>
              <w:fldChar w:fldCharType="separate"/>
            </w:r>
            <w:r w:rsidR="00E419DB">
              <w:rPr>
                <w:noProof/>
                <w:webHidden/>
              </w:rPr>
              <w:t>17</w:t>
            </w:r>
            <w:r w:rsidR="00F70388" w:rsidRPr="007A439A">
              <w:rPr>
                <w:noProof/>
                <w:webHidden/>
              </w:rPr>
              <w:fldChar w:fldCharType="end"/>
            </w:r>
          </w:hyperlink>
        </w:p>
        <w:p w14:paraId="410A652A" w14:textId="3C5AA753" w:rsidR="00F70388" w:rsidRPr="007A439A" w:rsidRDefault="00246261">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5749970" w:history="1">
            <w:r w:rsidR="00F70388" w:rsidRPr="007A439A">
              <w:rPr>
                <w:rStyle w:val="Hipervnculo"/>
                <w:noProof/>
              </w:rPr>
              <w:t>SEGUNDO. Causales de improcedencia y sobreseimiento</w:t>
            </w:r>
            <w:r w:rsidR="00F70388" w:rsidRPr="007A439A">
              <w:rPr>
                <w:noProof/>
                <w:webHidden/>
              </w:rPr>
              <w:tab/>
            </w:r>
            <w:r w:rsidR="00F70388" w:rsidRPr="007A439A">
              <w:rPr>
                <w:noProof/>
                <w:webHidden/>
              </w:rPr>
              <w:fldChar w:fldCharType="begin"/>
            </w:r>
            <w:r w:rsidR="00F70388" w:rsidRPr="007A439A">
              <w:rPr>
                <w:noProof/>
                <w:webHidden/>
              </w:rPr>
              <w:instrText xml:space="preserve"> PAGEREF _Toc215749970 \h </w:instrText>
            </w:r>
            <w:r w:rsidR="00F70388" w:rsidRPr="007A439A">
              <w:rPr>
                <w:noProof/>
                <w:webHidden/>
              </w:rPr>
            </w:r>
            <w:r w:rsidR="00F70388" w:rsidRPr="007A439A">
              <w:rPr>
                <w:noProof/>
                <w:webHidden/>
              </w:rPr>
              <w:fldChar w:fldCharType="separate"/>
            </w:r>
            <w:r w:rsidR="00E419DB">
              <w:rPr>
                <w:noProof/>
                <w:webHidden/>
              </w:rPr>
              <w:t>18</w:t>
            </w:r>
            <w:r w:rsidR="00F70388" w:rsidRPr="007A439A">
              <w:rPr>
                <w:noProof/>
                <w:webHidden/>
              </w:rPr>
              <w:fldChar w:fldCharType="end"/>
            </w:r>
          </w:hyperlink>
        </w:p>
        <w:p w14:paraId="46D7D460" w14:textId="1ED5B8C2" w:rsidR="00F70388" w:rsidRPr="007A439A" w:rsidRDefault="00246261">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5749971" w:history="1">
            <w:r w:rsidR="00F70388" w:rsidRPr="007A439A">
              <w:rPr>
                <w:rStyle w:val="Hipervnculo"/>
                <w:noProof/>
              </w:rPr>
              <w:t>TERCERO. Determinación de la Controversia</w:t>
            </w:r>
            <w:r w:rsidR="00F70388" w:rsidRPr="007A439A">
              <w:rPr>
                <w:noProof/>
                <w:webHidden/>
              </w:rPr>
              <w:tab/>
            </w:r>
            <w:r w:rsidR="00F70388" w:rsidRPr="007A439A">
              <w:rPr>
                <w:noProof/>
                <w:webHidden/>
              </w:rPr>
              <w:fldChar w:fldCharType="begin"/>
            </w:r>
            <w:r w:rsidR="00F70388" w:rsidRPr="007A439A">
              <w:rPr>
                <w:noProof/>
                <w:webHidden/>
              </w:rPr>
              <w:instrText xml:space="preserve"> PAGEREF _Toc215749971 \h </w:instrText>
            </w:r>
            <w:r w:rsidR="00F70388" w:rsidRPr="007A439A">
              <w:rPr>
                <w:noProof/>
                <w:webHidden/>
              </w:rPr>
            </w:r>
            <w:r w:rsidR="00F70388" w:rsidRPr="007A439A">
              <w:rPr>
                <w:noProof/>
                <w:webHidden/>
              </w:rPr>
              <w:fldChar w:fldCharType="separate"/>
            </w:r>
            <w:r w:rsidR="00E419DB">
              <w:rPr>
                <w:noProof/>
                <w:webHidden/>
              </w:rPr>
              <w:t>19</w:t>
            </w:r>
            <w:r w:rsidR="00F70388" w:rsidRPr="007A439A">
              <w:rPr>
                <w:noProof/>
                <w:webHidden/>
              </w:rPr>
              <w:fldChar w:fldCharType="end"/>
            </w:r>
          </w:hyperlink>
        </w:p>
        <w:p w14:paraId="60FB31BA" w14:textId="736F693E" w:rsidR="00F70388" w:rsidRPr="007A439A" w:rsidRDefault="00246261">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5749972" w:history="1">
            <w:r w:rsidR="00F70388" w:rsidRPr="007A439A">
              <w:rPr>
                <w:rStyle w:val="Hipervnculo"/>
                <w:noProof/>
              </w:rPr>
              <w:t>CUARTO. Marco normativo aplicable en materia de transparencia y acceso a la información pública</w:t>
            </w:r>
            <w:r w:rsidR="00F70388" w:rsidRPr="007A439A">
              <w:rPr>
                <w:noProof/>
                <w:webHidden/>
              </w:rPr>
              <w:tab/>
            </w:r>
            <w:r w:rsidR="00F70388" w:rsidRPr="007A439A">
              <w:rPr>
                <w:noProof/>
                <w:webHidden/>
              </w:rPr>
              <w:fldChar w:fldCharType="begin"/>
            </w:r>
            <w:r w:rsidR="00F70388" w:rsidRPr="007A439A">
              <w:rPr>
                <w:noProof/>
                <w:webHidden/>
              </w:rPr>
              <w:instrText xml:space="preserve"> PAGEREF _Toc215749972 \h </w:instrText>
            </w:r>
            <w:r w:rsidR="00F70388" w:rsidRPr="007A439A">
              <w:rPr>
                <w:noProof/>
                <w:webHidden/>
              </w:rPr>
            </w:r>
            <w:r w:rsidR="00F70388" w:rsidRPr="007A439A">
              <w:rPr>
                <w:noProof/>
                <w:webHidden/>
              </w:rPr>
              <w:fldChar w:fldCharType="separate"/>
            </w:r>
            <w:r w:rsidR="00E419DB">
              <w:rPr>
                <w:noProof/>
                <w:webHidden/>
              </w:rPr>
              <w:t>22</w:t>
            </w:r>
            <w:r w:rsidR="00F70388" w:rsidRPr="007A439A">
              <w:rPr>
                <w:noProof/>
                <w:webHidden/>
              </w:rPr>
              <w:fldChar w:fldCharType="end"/>
            </w:r>
          </w:hyperlink>
        </w:p>
        <w:p w14:paraId="1FAF9805" w14:textId="7708F4AF" w:rsidR="00F70388" w:rsidRPr="007A439A" w:rsidRDefault="00246261">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5749973" w:history="1">
            <w:r w:rsidR="00F70388" w:rsidRPr="007A439A">
              <w:rPr>
                <w:rStyle w:val="Hipervnculo"/>
                <w:noProof/>
              </w:rPr>
              <w:t>QUINTO. Estudio de Fondo</w:t>
            </w:r>
            <w:r w:rsidR="00F70388" w:rsidRPr="007A439A">
              <w:rPr>
                <w:noProof/>
                <w:webHidden/>
              </w:rPr>
              <w:tab/>
            </w:r>
            <w:r w:rsidR="00F70388" w:rsidRPr="007A439A">
              <w:rPr>
                <w:noProof/>
                <w:webHidden/>
              </w:rPr>
              <w:fldChar w:fldCharType="begin"/>
            </w:r>
            <w:r w:rsidR="00F70388" w:rsidRPr="007A439A">
              <w:rPr>
                <w:noProof/>
                <w:webHidden/>
              </w:rPr>
              <w:instrText xml:space="preserve"> PAGEREF _Toc215749973 \h </w:instrText>
            </w:r>
            <w:r w:rsidR="00F70388" w:rsidRPr="007A439A">
              <w:rPr>
                <w:noProof/>
                <w:webHidden/>
              </w:rPr>
            </w:r>
            <w:r w:rsidR="00F70388" w:rsidRPr="007A439A">
              <w:rPr>
                <w:noProof/>
                <w:webHidden/>
              </w:rPr>
              <w:fldChar w:fldCharType="separate"/>
            </w:r>
            <w:r w:rsidR="00E419DB">
              <w:rPr>
                <w:noProof/>
                <w:webHidden/>
              </w:rPr>
              <w:t>24</w:t>
            </w:r>
            <w:r w:rsidR="00F70388" w:rsidRPr="007A439A">
              <w:rPr>
                <w:noProof/>
                <w:webHidden/>
              </w:rPr>
              <w:fldChar w:fldCharType="end"/>
            </w:r>
          </w:hyperlink>
        </w:p>
        <w:p w14:paraId="2E67BD6D" w14:textId="6548F849" w:rsidR="00F70388" w:rsidRPr="007A439A" w:rsidRDefault="00246261">
          <w:pPr>
            <w:pStyle w:val="TDC2"/>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5749974" w:history="1">
            <w:r w:rsidR="00F70388" w:rsidRPr="007A439A">
              <w:rPr>
                <w:rStyle w:val="Hipervnculo"/>
                <w:noProof/>
              </w:rPr>
              <w:t>SEXTO. Decisión</w:t>
            </w:r>
            <w:r w:rsidR="00F70388" w:rsidRPr="007A439A">
              <w:rPr>
                <w:noProof/>
                <w:webHidden/>
              </w:rPr>
              <w:tab/>
            </w:r>
            <w:r w:rsidR="00F70388" w:rsidRPr="007A439A">
              <w:rPr>
                <w:noProof/>
                <w:webHidden/>
              </w:rPr>
              <w:fldChar w:fldCharType="begin"/>
            </w:r>
            <w:r w:rsidR="00F70388" w:rsidRPr="007A439A">
              <w:rPr>
                <w:noProof/>
                <w:webHidden/>
              </w:rPr>
              <w:instrText xml:space="preserve"> PAGEREF _Toc215749974 \h </w:instrText>
            </w:r>
            <w:r w:rsidR="00F70388" w:rsidRPr="007A439A">
              <w:rPr>
                <w:noProof/>
                <w:webHidden/>
              </w:rPr>
            </w:r>
            <w:r w:rsidR="00F70388" w:rsidRPr="007A439A">
              <w:rPr>
                <w:noProof/>
                <w:webHidden/>
              </w:rPr>
              <w:fldChar w:fldCharType="separate"/>
            </w:r>
            <w:r w:rsidR="00E419DB">
              <w:rPr>
                <w:noProof/>
                <w:webHidden/>
              </w:rPr>
              <w:t>33</w:t>
            </w:r>
            <w:r w:rsidR="00F70388" w:rsidRPr="007A439A">
              <w:rPr>
                <w:noProof/>
                <w:webHidden/>
              </w:rPr>
              <w:fldChar w:fldCharType="end"/>
            </w:r>
          </w:hyperlink>
        </w:p>
        <w:p w14:paraId="5CDACE9F" w14:textId="6DB8148F" w:rsidR="00F70388" w:rsidRPr="007A439A" w:rsidRDefault="00246261">
          <w:pPr>
            <w:pStyle w:val="TDC1"/>
            <w:tabs>
              <w:tab w:val="right" w:leader="dot" w:pos="8921"/>
            </w:tabs>
            <w:rPr>
              <w:rFonts w:asciiTheme="minorHAnsi" w:eastAsiaTheme="minorEastAsia" w:hAnsiTheme="minorHAnsi" w:cstheme="minorBidi"/>
              <w:noProof/>
              <w:color w:val="auto"/>
              <w:kern w:val="2"/>
              <w:sz w:val="24"/>
              <w:szCs w:val="24"/>
              <w14:ligatures w14:val="standardContextual"/>
            </w:rPr>
          </w:pPr>
          <w:hyperlink w:anchor="_Toc215749975" w:history="1">
            <w:r w:rsidR="00F70388" w:rsidRPr="007A439A">
              <w:rPr>
                <w:rStyle w:val="Hipervnculo"/>
                <w:noProof/>
              </w:rPr>
              <w:t>R E S U E L V E</w:t>
            </w:r>
            <w:r w:rsidR="00F70388" w:rsidRPr="007A439A">
              <w:rPr>
                <w:noProof/>
                <w:webHidden/>
              </w:rPr>
              <w:tab/>
            </w:r>
            <w:r w:rsidR="00F70388" w:rsidRPr="007A439A">
              <w:rPr>
                <w:noProof/>
                <w:webHidden/>
              </w:rPr>
              <w:fldChar w:fldCharType="begin"/>
            </w:r>
            <w:r w:rsidR="00F70388" w:rsidRPr="007A439A">
              <w:rPr>
                <w:noProof/>
                <w:webHidden/>
              </w:rPr>
              <w:instrText xml:space="preserve"> PAGEREF _Toc215749975 \h </w:instrText>
            </w:r>
            <w:r w:rsidR="00F70388" w:rsidRPr="007A439A">
              <w:rPr>
                <w:noProof/>
                <w:webHidden/>
              </w:rPr>
            </w:r>
            <w:r w:rsidR="00F70388" w:rsidRPr="007A439A">
              <w:rPr>
                <w:noProof/>
                <w:webHidden/>
              </w:rPr>
              <w:fldChar w:fldCharType="separate"/>
            </w:r>
            <w:r w:rsidR="00E419DB">
              <w:rPr>
                <w:noProof/>
                <w:webHidden/>
              </w:rPr>
              <w:t>34</w:t>
            </w:r>
            <w:r w:rsidR="00F70388" w:rsidRPr="007A439A">
              <w:rPr>
                <w:noProof/>
                <w:webHidden/>
              </w:rPr>
              <w:fldChar w:fldCharType="end"/>
            </w:r>
          </w:hyperlink>
        </w:p>
        <w:p w14:paraId="5B9D6C11" w14:textId="5135834D" w:rsidR="00C4052B" w:rsidRPr="007A439A" w:rsidRDefault="00C4052B" w:rsidP="007808E0">
          <w:pPr>
            <w:spacing w:after="0" w:line="360" w:lineRule="auto"/>
          </w:pPr>
          <w:r w:rsidRPr="007A439A">
            <w:rPr>
              <w:b/>
              <w:bCs/>
              <w:lang w:val="es-ES"/>
            </w:rPr>
            <w:fldChar w:fldCharType="end"/>
          </w:r>
        </w:p>
      </w:sdtContent>
    </w:sdt>
    <w:p w14:paraId="57481942" w14:textId="77777777" w:rsidR="00C4052B" w:rsidRPr="007A439A" w:rsidRDefault="00C4052B" w:rsidP="007808E0">
      <w:pPr>
        <w:tabs>
          <w:tab w:val="left" w:pos="8931"/>
        </w:tabs>
        <w:spacing w:after="0" w:line="360" w:lineRule="auto"/>
      </w:pPr>
    </w:p>
    <w:p w14:paraId="411B5995" w14:textId="77777777" w:rsidR="00C4052B" w:rsidRPr="007A439A" w:rsidRDefault="00C4052B" w:rsidP="007808E0">
      <w:pPr>
        <w:tabs>
          <w:tab w:val="left" w:pos="8931"/>
        </w:tabs>
        <w:spacing w:after="0" w:line="360" w:lineRule="auto"/>
      </w:pPr>
    </w:p>
    <w:p w14:paraId="6784625D" w14:textId="77777777" w:rsidR="00C4052B" w:rsidRPr="007A439A" w:rsidRDefault="00C4052B" w:rsidP="007808E0">
      <w:pPr>
        <w:tabs>
          <w:tab w:val="left" w:pos="8931"/>
        </w:tabs>
        <w:spacing w:after="0" w:line="360" w:lineRule="auto"/>
      </w:pPr>
    </w:p>
    <w:p w14:paraId="140888DD" w14:textId="77777777" w:rsidR="00C4052B" w:rsidRPr="007A439A" w:rsidRDefault="00C4052B" w:rsidP="007808E0">
      <w:pPr>
        <w:tabs>
          <w:tab w:val="left" w:pos="8931"/>
        </w:tabs>
        <w:spacing w:after="0" w:line="360" w:lineRule="auto"/>
      </w:pPr>
    </w:p>
    <w:p w14:paraId="46268890" w14:textId="77777777" w:rsidR="00C4052B" w:rsidRPr="007A439A" w:rsidRDefault="00C4052B" w:rsidP="007808E0">
      <w:pPr>
        <w:tabs>
          <w:tab w:val="left" w:pos="8931"/>
        </w:tabs>
        <w:spacing w:after="0" w:line="360" w:lineRule="auto"/>
      </w:pPr>
    </w:p>
    <w:p w14:paraId="147CC638" w14:textId="77777777" w:rsidR="00C4052B" w:rsidRPr="007A439A" w:rsidRDefault="00C4052B" w:rsidP="007808E0">
      <w:pPr>
        <w:tabs>
          <w:tab w:val="left" w:pos="8931"/>
        </w:tabs>
        <w:spacing w:after="0" w:line="360" w:lineRule="auto"/>
      </w:pPr>
    </w:p>
    <w:p w14:paraId="01BB5716" w14:textId="77777777" w:rsidR="00C4052B" w:rsidRPr="007A439A" w:rsidRDefault="00C4052B" w:rsidP="007808E0">
      <w:pPr>
        <w:tabs>
          <w:tab w:val="left" w:pos="8931"/>
        </w:tabs>
        <w:spacing w:after="0" w:line="360" w:lineRule="auto"/>
      </w:pPr>
    </w:p>
    <w:p w14:paraId="62C1CEC9" w14:textId="77777777" w:rsidR="00C4052B" w:rsidRPr="007A439A" w:rsidRDefault="00C4052B" w:rsidP="007808E0">
      <w:pPr>
        <w:tabs>
          <w:tab w:val="left" w:pos="8931"/>
        </w:tabs>
        <w:spacing w:after="0" w:line="360" w:lineRule="auto"/>
      </w:pPr>
    </w:p>
    <w:p w14:paraId="7F38981D" w14:textId="77777777" w:rsidR="00A55E82" w:rsidRPr="007A439A" w:rsidRDefault="00A55E82" w:rsidP="007808E0">
      <w:pPr>
        <w:tabs>
          <w:tab w:val="left" w:pos="8931"/>
        </w:tabs>
        <w:spacing w:after="0" w:line="360" w:lineRule="auto"/>
      </w:pPr>
    </w:p>
    <w:p w14:paraId="6E6C2561" w14:textId="77777777" w:rsidR="00D61CB8" w:rsidRPr="007A439A" w:rsidRDefault="00D61CB8" w:rsidP="007808E0">
      <w:pPr>
        <w:tabs>
          <w:tab w:val="left" w:pos="8931"/>
        </w:tabs>
        <w:spacing w:after="0" w:line="360" w:lineRule="auto"/>
      </w:pPr>
    </w:p>
    <w:p w14:paraId="3FB7EB5E" w14:textId="6DE6E06D" w:rsidR="005C690F" w:rsidRPr="007A439A" w:rsidRDefault="007D6307" w:rsidP="007808E0">
      <w:pPr>
        <w:tabs>
          <w:tab w:val="left" w:pos="8931"/>
        </w:tabs>
        <w:spacing w:after="0" w:line="360" w:lineRule="auto"/>
      </w:pPr>
      <w:r w:rsidRPr="007A439A">
        <w:lastRenderedPageBreak/>
        <w:t xml:space="preserve">Resolución del Pleno del Instituto de Transparencia, Acceso a la Información Pública y Protección de Datos Personales del Estado de México y Municipios, con domicilio en Metepec, Estado de México, de </w:t>
      </w:r>
      <w:r w:rsidR="009C3772" w:rsidRPr="007A439A">
        <w:t>fecha diez de diciembre</w:t>
      </w:r>
      <w:r w:rsidR="00CF7AA5" w:rsidRPr="007A439A">
        <w:t xml:space="preserve"> </w:t>
      </w:r>
      <w:r w:rsidR="00945CB8" w:rsidRPr="007A439A">
        <w:t>de dos mil veintic</w:t>
      </w:r>
      <w:r w:rsidR="00C11A18" w:rsidRPr="007A439A">
        <w:t>inco</w:t>
      </w:r>
      <w:r w:rsidRPr="007A439A">
        <w:t xml:space="preserve">. </w:t>
      </w:r>
    </w:p>
    <w:p w14:paraId="0DCD3B82" w14:textId="77777777" w:rsidR="005C690F" w:rsidRPr="007A439A" w:rsidRDefault="005C690F" w:rsidP="007808E0">
      <w:pPr>
        <w:spacing w:after="0" w:line="360" w:lineRule="auto"/>
        <w:rPr>
          <w:b/>
        </w:rPr>
      </w:pPr>
    </w:p>
    <w:p w14:paraId="1570B336" w14:textId="1A2FD246" w:rsidR="005C690F" w:rsidRPr="007A439A" w:rsidRDefault="007D6307" w:rsidP="007808E0">
      <w:pPr>
        <w:spacing w:after="0" w:line="360" w:lineRule="auto"/>
        <w:rPr>
          <w:color w:val="0D0D0D"/>
        </w:rPr>
      </w:pPr>
      <w:r w:rsidRPr="007A439A">
        <w:rPr>
          <w:b/>
        </w:rPr>
        <w:t xml:space="preserve">VISTO </w:t>
      </w:r>
      <w:r w:rsidRPr="007A439A">
        <w:t xml:space="preserve">el expediente electrónico conformado con motivo del Recurso de Revisión </w:t>
      </w:r>
      <w:r w:rsidR="00EE1006" w:rsidRPr="007378EC">
        <w:rPr>
          <w:b/>
          <w:bCs/>
        </w:rPr>
        <w:t>0</w:t>
      </w:r>
      <w:r w:rsidR="00DD361C" w:rsidRPr="007378EC">
        <w:rPr>
          <w:b/>
          <w:bCs/>
        </w:rPr>
        <w:t>8666</w:t>
      </w:r>
      <w:r w:rsidR="000D392E" w:rsidRPr="007378EC">
        <w:rPr>
          <w:b/>
          <w:bCs/>
        </w:rPr>
        <w:t>/INFOEM/IP/RR/2025</w:t>
      </w:r>
      <w:r w:rsidRPr="007A439A">
        <w:rPr>
          <w:bCs/>
        </w:rPr>
        <w:t xml:space="preserve">, interpuesto </w:t>
      </w:r>
      <w:r w:rsidR="008415EA" w:rsidRPr="007A439A">
        <w:rPr>
          <w:bCs/>
        </w:rPr>
        <w:t>por</w:t>
      </w:r>
      <w:r w:rsidR="00246261">
        <w:rPr>
          <w:bCs/>
        </w:rPr>
        <w:t xml:space="preserve"> </w:t>
      </w:r>
      <w:r w:rsidR="00246261" w:rsidRPr="00246261">
        <w:rPr>
          <w:bCs/>
          <w:highlight w:val="black"/>
        </w:rPr>
        <w:t>XXXXXXXXXXXXXXX</w:t>
      </w:r>
      <w:bookmarkStart w:id="0" w:name="_GoBack"/>
      <w:bookmarkEnd w:id="0"/>
      <w:r w:rsidR="00DD361C" w:rsidRPr="007A439A">
        <w:rPr>
          <w:bCs/>
        </w:rPr>
        <w:t xml:space="preserve">, quien será </w:t>
      </w:r>
      <w:r w:rsidR="00D906B2" w:rsidRPr="007A439A">
        <w:rPr>
          <w:bCs/>
        </w:rPr>
        <w:t>la persona</w:t>
      </w:r>
      <w:r w:rsidRPr="007A439A">
        <w:rPr>
          <w:bCs/>
        </w:rPr>
        <w:t xml:space="preserve"> </w:t>
      </w:r>
      <w:r w:rsidRPr="007A439A">
        <w:rPr>
          <w:bCs/>
          <w:color w:val="0D0D0D"/>
        </w:rPr>
        <w:t>Recurrente o Particular, en contra de la respuesta del Sujeto Obligado</w:t>
      </w:r>
      <w:r w:rsidR="00705FBB" w:rsidRPr="007A439A">
        <w:rPr>
          <w:bCs/>
          <w:color w:val="0D0D0D"/>
        </w:rPr>
        <w:t xml:space="preserve">, </w:t>
      </w:r>
      <w:r w:rsidR="00DD361C" w:rsidRPr="007378EC">
        <w:rPr>
          <w:b/>
        </w:rPr>
        <w:t>Sistema Municipal Para el Desarrollo Integral de la Familia de Lerma</w:t>
      </w:r>
      <w:r w:rsidR="00EF0C39" w:rsidRPr="007378EC">
        <w:rPr>
          <w:b/>
        </w:rPr>
        <w:t>,</w:t>
      </w:r>
      <w:r w:rsidRPr="007A439A">
        <w:rPr>
          <w:bCs/>
          <w:color w:val="0D0D0D"/>
        </w:rPr>
        <w:t xml:space="preserve"> </w:t>
      </w:r>
      <w:r w:rsidRPr="007A439A">
        <w:rPr>
          <w:color w:val="0D0D0D"/>
        </w:rPr>
        <w:t>a la solicitud de acceso a la información pública</w:t>
      </w:r>
      <w:r w:rsidR="00800641" w:rsidRPr="007A439A">
        <w:rPr>
          <w:color w:val="0D0D0D"/>
        </w:rPr>
        <w:t xml:space="preserve"> </w:t>
      </w:r>
      <w:r w:rsidR="00D768A4" w:rsidRPr="007A439A">
        <w:t>0</w:t>
      </w:r>
      <w:r w:rsidR="00DD361C" w:rsidRPr="007A439A">
        <w:t>0010</w:t>
      </w:r>
      <w:r w:rsidR="00EE1006" w:rsidRPr="007A439A">
        <w:t>/</w:t>
      </w:r>
      <w:r w:rsidR="00DD361C" w:rsidRPr="007A439A">
        <w:t>DIFLERMA</w:t>
      </w:r>
      <w:r w:rsidR="000D392E" w:rsidRPr="007A439A">
        <w:t>/IP/2025</w:t>
      </w:r>
      <w:r w:rsidRPr="007A439A">
        <w:rPr>
          <w:color w:val="000000"/>
        </w:rPr>
        <w:t xml:space="preserve">, </w:t>
      </w:r>
      <w:r w:rsidRPr="007A439A">
        <w:rPr>
          <w:color w:val="0D0D0D"/>
        </w:rPr>
        <w:t>se emite la presente Resolución, con base en los Antecedentes y Considerandos que se exponen a continuación:</w:t>
      </w:r>
    </w:p>
    <w:p w14:paraId="1F97CEF3" w14:textId="77777777" w:rsidR="005C690F" w:rsidRPr="007A439A" w:rsidRDefault="005C690F" w:rsidP="007808E0">
      <w:pPr>
        <w:spacing w:after="0" w:line="360" w:lineRule="auto"/>
        <w:rPr>
          <w:b/>
        </w:rPr>
      </w:pPr>
    </w:p>
    <w:p w14:paraId="1DEAF9D3" w14:textId="24D35555" w:rsidR="005C690F" w:rsidRPr="007A439A" w:rsidRDefault="00CD6238" w:rsidP="007808E0">
      <w:pPr>
        <w:pStyle w:val="Ttulo1"/>
        <w:spacing w:before="0" w:after="0" w:line="360" w:lineRule="auto"/>
        <w:jc w:val="center"/>
        <w:rPr>
          <w:sz w:val="22"/>
          <w:szCs w:val="22"/>
        </w:rPr>
      </w:pPr>
      <w:bookmarkStart w:id="1" w:name="_Toc215749963"/>
      <w:r w:rsidRPr="007A439A">
        <w:rPr>
          <w:sz w:val="22"/>
          <w:szCs w:val="22"/>
        </w:rPr>
        <w:t>A N T E C E D E N T E S</w:t>
      </w:r>
      <w:bookmarkEnd w:id="1"/>
    </w:p>
    <w:p w14:paraId="5A7EDA4F" w14:textId="77777777" w:rsidR="005C690F" w:rsidRPr="007A439A" w:rsidRDefault="005C690F" w:rsidP="007808E0">
      <w:pPr>
        <w:spacing w:after="0" w:line="360" w:lineRule="auto"/>
        <w:jc w:val="center"/>
        <w:rPr>
          <w:b/>
        </w:rPr>
      </w:pPr>
    </w:p>
    <w:p w14:paraId="4930DAB9" w14:textId="701611A7" w:rsidR="00E22EA8" w:rsidRPr="007A439A" w:rsidRDefault="009215C2" w:rsidP="007808E0">
      <w:pPr>
        <w:pStyle w:val="Ttulo2"/>
        <w:spacing w:before="0" w:after="0" w:line="360" w:lineRule="auto"/>
        <w:rPr>
          <w:sz w:val="22"/>
          <w:szCs w:val="22"/>
          <w:lang w:eastAsia="es-ES"/>
        </w:rPr>
      </w:pPr>
      <w:bookmarkStart w:id="2" w:name="_Toc215749964"/>
      <w:r w:rsidRPr="007A439A">
        <w:rPr>
          <w:sz w:val="22"/>
          <w:szCs w:val="22"/>
          <w:lang w:eastAsia="es-ES"/>
        </w:rPr>
        <w:t xml:space="preserve">I. </w:t>
      </w:r>
      <w:r w:rsidR="00E22EA8" w:rsidRPr="007A439A">
        <w:rPr>
          <w:sz w:val="22"/>
          <w:szCs w:val="22"/>
          <w:lang w:eastAsia="es-ES"/>
        </w:rPr>
        <w:t>Presentación de la solicitud de información</w:t>
      </w:r>
      <w:bookmarkEnd w:id="2"/>
    </w:p>
    <w:p w14:paraId="63A20E25" w14:textId="77777777" w:rsidR="009215C2" w:rsidRPr="007A439A" w:rsidRDefault="009215C2" w:rsidP="007808E0">
      <w:pPr>
        <w:tabs>
          <w:tab w:val="left" w:pos="567"/>
        </w:tabs>
        <w:spacing w:after="0" w:line="360" w:lineRule="auto"/>
        <w:rPr>
          <w:rFonts w:eastAsia="Times New Roman" w:cs="Tahoma"/>
          <w:lang w:eastAsia="es-ES"/>
        </w:rPr>
      </w:pPr>
    </w:p>
    <w:p w14:paraId="5354E066" w14:textId="2EB67DC3" w:rsidR="000E499B" w:rsidRPr="007A439A" w:rsidRDefault="000E499B" w:rsidP="000E499B">
      <w:pPr>
        <w:spacing w:after="0" w:line="360" w:lineRule="auto"/>
        <w:rPr>
          <w:rFonts w:eastAsia="Times New Roman" w:cs="Tahoma"/>
          <w:lang w:eastAsia="es-ES"/>
        </w:rPr>
      </w:pPr>
      <w:r w:rsidRPr="007A439A">
        <w:rPr>
          <w:rFonts w:eastAsia="Times New Roman" w:cs="Tahoma"/>
          <w:lang w:eastAsia="es-ES"/>
        </w:rPr>
        <w:t>El dieciséis de junio de dos mil veinticinco (ya que si bien se presentó el quince del mismo mes y año, tan bien es que, fe día inhábil), el Particular presentó una solicitud de acceso a la información pública, a través de la Plataforma Nacional de Transparencia (PNT), ante el Sistema Municipal Para el Desarrollo Integral de la Familia de Lerma, en los siguientes términos:</w:t>
      </w:r>
    </w:p>
    <w:p w14:paraId="7A318CC8" w14:textId="77777777" w:rsidR="000E499B" w:rsidRPr="007A439A" w:rsidRDefault="000E499B" w:rsidP="000E499B">
      <w:pPr>
        <w:spacing w:after="0" w:line="360" w:lineRule="auto"/>
        <w:rPr>
          <w:rFonts w:eastAsia="Times New Roman" w:cs="Tahoma"/>
          <w:lang w:eastAsia="es-ES"/>
        </w:rPr>
      </w:pPr>
    </w:p>
    <w:p w14:paraId="59F2CBCA" w14:textId="77777777" w:rsidR="000E499B" w:rsidRPr="007A439A" w:rsidRDefault="000E499B" w:rsidP="000E499B">
      <w:pPr>
        <w:spacing w:after="0" w:line="360" w:lineRule="auto"/>
        <w:ind w:left="720"/>
        <w:rPr>
          <w:rFonts w:eastAsia="Times New Roman" w:cs="Tahoma"/>
          <w:b/>
          <w:i/>
          <w:sz w:val="20"/>
          <w:lang w:eastAsia="es-ES"/>
        </w:rPr>
      </w:pPr>
      <w:r w:rsidRPr="007A439A">
        <w:rPr>
          <w:rFonts w:eastAsia="Times New Roman" w:cs="Tahoma"/>
          <w:b/>
          <w:i/>
          <w:sz w:val="20"/>
          <w:lang w:eastAsia="es-ES"/>
        </w:rPr>
        <w:t>“DESCRIPCIÓN CLARA Y PRECISA DE LA INFORMACIÓN SOLICITADA</w:t>
      </w:r>
    </w:p>
    <w:p w14:paraId="5280FD64" w14:textId="097E1E3F" w:rsidR="000E499B" w:rsidRPr="007A439A" w:rsidRDefault="000E499B" w:rsidP="000E499B">
      <w:pPr>
        <w:spacing w:after="0" w:line="360" w:lineRule="auto"/>
        <w:ind w:left="720"/>
        <w:rPr>
          <w:rFonts w:eastAsia="Times New Roman" w:cs="Tahoma"/>
          <w:lang w:eastAsia="es-ES"/>
        </w:rPr>
      </w:pPr>
      <w:r w:rsidRPr="007A439A">
        <w:rPr>
          <w:rFonts w:eastAsia="Times New Roman" w:cs="Tahoma"/>
          <w:i/>
          <w:sz w:val="20"/>
          <w:lang w:eastAsia="es-ES"/>
        </w:rPr>
        <w:t xml:space="preserve">Solicitud de Información Pública: Parque Vehicular del Sistema Municipal DIF de Lerma Dirigida a: Sistema Municipal DIF de Lerma DESCRIPCIÓN CLARA Y PRECISA DE LA INFORMACIÓN SOLICITADA: "Solicito se me proporcione información detallada sobre todo el parque vehicular del Sistema Municipal DIF de Lerma y sus dependencias, incluyendo de manera explícita aquellos que se </w:t>
      </w:r>
      <w:r w:rsidRPr="007A439A">
        <w:rPr>
          <w:rFonts w:eastAsia="Times New Roman" w:cs="Tahoma"/>
          <w:i/>
          <w:sz w:val="20"/>
          <w:lang w:eastAsia="es-ES"/>
        </w:rPr>
        <w:lastRenderedPageBreak/>
        <w:t xml:space="preserve">encuentren vigentes (activos y en operación) Favor de incluir la siguiente información para cada vehículo: 1.Datos de identificación: </w:t>
      </w:r>
      <w:proofErr w:type="spellStart"/>
      <w:r w:rsidRPr="007A439A">
        <w:rPr>
          <w:rFonts w:eastAsia="Times New Roman" w:cs="Tahoma"/>
          <w:i/>
          <w:sz w:val="20"/>
          <w:lang w:eastAsia="es-ES"/>
        </w:rPr>
        <w:t>oCopia</w:t>
      </w:r>
      <w:proofErr w:type="spellEnd"/>
      <w:r w:rsidRPr="007A439A">
        <w:rPr>
          <w:rFonts w:eastAsia="Times New Roman" w:cs="Tahoma"/>
          <w:i/>
          <w:sz w:val="20"/>
          <w:lang w:eastAsia="es-ES"/>
        </w:rPr>
        <w:t xml:space="preserve"> de los documentos que acrediten la propiedad de cada vehículo (Factura, carta factura, etc.) </w:t>
      </w:r>
      <w:proofErr w:type="spellStart"/>
      <w:r w:rsidRPr="007A439A">
        <w:rPr>
          <w:rFonts w:eastAsia="Times New Roman" w:cs="Tahoma"/>
          <w:i/>
          <w:sz w:val="20"/>
          <w:lang w:eastAsia="es-ES"/>
        </w:rPr>
        <w:t>oNúmero</w:t>
      </w:r>
      <w:proofErr w:type="spellEnd"/>
      <w:r w:rsidRPr="007A439A">
        <w:rPr>
          <w:rFonts w:eastAsia="Times New Roman" w:cs="Tahoma"/>
          <w:i/>
          <w:sz w:val="20"/>
          <w:lang w:eastAsia="es-ES"/>
        </w:rPr>
        <w:t xml:space="preserve"> de placas de cada unidad. </w:t>
      </w:r>
      <w:proofErr w:type="spellStart"/>
      <w:r w:rsidRPr="007A439A">
        <w:rPr>
          <w:rFonts w:eastAsia="Times New Roman" w:cs="Tahoma"/>
          <w:i/>
          <w:sz w:val="20"/>
          <w:lang w:eastAsia="es-ES"/>
        </w:rPr>
        <w:t>oTipo</w:t>
      </w:r>
      <w:proofErr w:type="spellEnd"/>
      <w:r w:rsidRPr="007A439A">
        <w:rPr>
          <w:rFonts w:eastAsia="Times New Roman" w:cs="Tahoma"/>
          <w:i/>
          <w:sz w:val="20"/>
          <w:lang w:eastAsia="es-ES"/>
        </w:rPr>
        <w:t xml:space="preserve"> de vehículo (ej. camioneta de pasajeros, van de traslado, vehículo utilitario, ambulancia, etc.). 2.Asignación y uso: </w:t>
      </w:r>
      <w:proofErr w:type="spellStart"/>
      <w:r w:rsidRPr="007A439A">
        <w:rPr>
          <w:rFonts w:eastAsia="Times New Roman" w:cs="Tahoma"/>
          <w:i/>
          <w:sz w:val="20"/>
          <w:lang w:eastAsia="es-ES"/>
        </w:rPr>
        <w:t>oÁrea</w:t>
      </w:r>
      <w:proofErr w:type="spellEnd"/>
      <w:r w:rsidRPr="007A439A">
        <w:rPr>
          <w:rFonts w:eastAsia="Times New Roman" w:cs="Tahoma"/>
          <w:i/>
          <w:sz w:val="20"/>
          <w:lang w:eastAsia="es-ES"/>
        </w:rPr>
        <w:t xml:space="preserve"> o programa específico del DIF al que está asignado el vehículo (ej. Atención a Adultos Mayores, Programa de Despensas, Asesoría Jurídica, Dirección General, etc.). </w:t>
      </w:r>
      <w:proofErr w:type="spellStart"/>
      <w:r w:rsidRPr="007A439A">
        <w:rPr>
          <w:rFonts w:eastAsia="Times New Roman" w:cs="Tahoma"/>
          <w:i/>
          <w:sz w:val="20"/>
          <w:lang w:eastAsia="es-ES"/>
        </w:rPr>
        <w:t>oResguardo</w:t>
      </w:r>
      <w:proofErr w:type="spellEnd"/>
      <w:r w:rsidRPr="007A439A">
        <w:rPr>
          <w:rFonts w:eastAsia="Times New Roman" w:cs="Tahoma"/>
          <w:i/>
          <w:sz w:val="20"/>
          <w:lang w:eastAsia="es-ES"/>
        </w:rPr>
        <w:t xml:space="preserve"> de Vehículo: Nombre del usuario quien es responsable mandarlo en formato digital firmado y sellado. </w:t>
      </w:r>
      <w:proofErr w:type="spellStart"/>
      <w:r w:rsidRPr="007A439A">
        <w:rPr>
          <w:rFonts w:eastAsia="Times New Roman" w:cs="Tahoma"/>
          <w:i/>
          <w:sz w:val="20"/>
          <w:lang w:eastAsia="es-ES"/>
        </w:rPr>
        <w:t>oEstado</w:t>
      </w:r>
      <w:proofErr w:type="spellEnd"/>
      <w:r w:rsidRPr="007A439A">
        <w:rPr>
          <w:rFonts w:eastAsia="Times New Roman" w:cs="Tahoma"/>
          <w:i/>
          <w:sz w:val="20"/>
          <w:lang w:eastAsia="es-ES"/>
        </w:rPr>
        <w:t xml:space="preserve"> actual de propiedad (propio, arrendado, comodato, etc.). 3.Registros de operación (En formato digital): </w:t>
      </w:r>
      <w:proofErr w:type="spellStart"/>
      <w:r w:rsidRPr="007A439A">
        <w:rPr>
          <w:rFonts w:eastAsia="Times New Roman" w:cs="Tahoma"/>
          <w:i/>
          <w:sz w:val="20"/>
          <w:lang w:eastAsia="es-ES"/>
        </w:rPr>
        <w:t>oUn</w:t>
      </w:r>
      <w:proofErr w:type="spellEnd"/>
      <w:r w:rsidRPr="007A439A">
        <w:rPr>
          <w:rFonts w:eastAsia="Times New Roman" w:cs="Tahoma"/>
          <w:i/>
          <w:sz w:val="20"/>
          <w:lang w:eastAsia="es-ES"/>
        </w:rPr>
        <w:t xml:space="preserve"> resumen o los formatos de las bitácoras u hojas de salida de uso de los vehículos durante el primer trimestre del año 2025 (enero a marzo), que incluyan al menos el kilometraje recorrido y el propósito del viaje). </w:t>
      </w:r>
      <w:proofErr w:type="spellStart"/>
      <w:r w:rsidRPr="007A439A">
        <w:rPr>
          <w:rFonts w:eastAsia="Times New Roman" w:cs="Tahoma"/>
          <w:i/>
          <w:sz w:val="20"/>
          <w:lang w:eastAsia="es-ES"/>
        </w:rPr>
        <w:t>oInformación</w:t>
      </w:r>
      <w:proofErr w:type="spellEnd"/>
      <w:r w:rsidRPr="007A439A">
        <w:rPr>
          <w:rFonts w:eastAsia="Times New Roman" w:cs="Tahoma"/>
          <w:i/>
          <w:sz w:val="20"/>
          <w:lang w:eastAsia="es-ES"/>
        </w:rPr>
        <w:t xml:space="preserve"> sobre el consumo de combustible para el mismo periodo (primer trimestre 2025) por cada vehículo, especificando el tipo y el costo total. </w:t>
      </w:r>
      <w:proofErr w:type="spellStart"/>
      <w:r w:rsidRPr="007A439A">
        <w:rPr>
          <w:rFonts w:eastAsia="Times New Roman" w:cs="Tahoma"/>
          <w:i/>
          <w:sz w:val="20"/>
          <w:lang w:eastAsia="es-ES"/>
        </w:rPr>
        <w:t>oFacturas</w:t>
      </w:r>
      <w:proofErr w:type="spellEnd"/>
      <w:r w:rsidRPr="007A439A">
        <w:rPr>
          <w:rFonts w:eastAsia="Times New Roman" w:cs="Tahoma"/>
          <w:i/>
          <w:sz w:val="20"/>
          <w:lang w:eastAsia="es-ES"/>
        </w:rPr>
        <w:t xml:space="preserve"> de mantenimiento del primer trimestre del año 2025. </w:t>
      </w:r>
      <w:proofErr w:type="spellStart"/>
      <w:r w:rsidRPr="007A439A">
        <w:rPr>
          <w:rFonts w:eastAsia="Times New Roman" w:cs="Tahoma"/>
          <w:i/>
          <w:sz w:val="20"/>
          <w:lang w:eastAsia="es-ES"/>
        </w:rPr>
        <w:t>o"Copia</w:t>
      </w:r>
      <w:proofErr w:type="spellEnd"/>
      <w:r w:rsidRPr="007A439A">
        <w:rPr>
          <w:rFonts w:eastAsia="Times New Roman" w:cs="Tahoma"/>
          <w:i/>
          <w:sz w:val="20"/>
          <w:lang w:eastAsia="es-ES"/>
        </w:rPr>
        <w:t xml:space="preserve"> de los reportes de consumo de combustible por vehículo de la fecha año 2023 al primer trimestre 2025. 4.Normatividad interna: •Copia o enlace a los lineamientos, reglamentos, manuales de operación o cualquier otra disposición interna que regule el uso, asignación, control, mantenimiento del parque vehicular del Sistema Municipal DIF de Lerma." Al primer trimestre del año 2025. 5.Aseguramiento y Siniestros: •"Copia de las pólizas de seguro vigentes de todos los vehículos oficiales, indicando cobertura, vigencia y costo de la prima." De la fecha actual primer trimestre del 2025. •"Información sobre los siniestros (accidentes, robos, daños) del periodo 2023 en los que se han visto involucrados vehículos oficiales durante los ejercicios fiscales 2023 al primer trimestre del 2025 incluyendo fecha, descripción del evento, costo de reparación o pérdida, y si hubo responsables." El cumplimiento de estas obligaciones no es discrecional, sino un mandato legal que asegura la rendición de cuentas, la transparencia y el derecho de acceso a la información de los ciudadanos. Espero una pronta y cabal atención a todos los puntos señalados, de conformidad con la normativa aplicable.” (Sic.)</w:t>
      </w:r>
    </w:p>
    <w:p w14:paraId="3985CC94" w14:textId="77777777" w:rsidR="000E499B" w:rsidRPr="007A439A" w:rsidRDefault="000E499B" w:rsidP="000E499B">
      <w:pPr>
        <w:spacing w:after="0" w:line="360" w:lineRule="auto"/>
        <w:rPr>
          <w:rFonts w:eastAsia="Times New Roman" w:cs="Tahoma"/>
          <w:lang w:eastAsia="es-ES"/>
        </w:rPr>
      </w:pPr>
    </w:p>
    <w:p w14:paraId="5D062F24" w14:textId="77777777" w:rsidR="000E499B" w:rsidRPr="007A439A" w:rsidRDefault="000E499B" w:rsidP="000E499B">
      <w:pPr>
        <w:spacing w:after="0" w:line="360" w:lineRule="auto"/>
        <w:ind w:left="720"/>
        <w:rPr>
          <w:rFonts w:eastAsia="Times New Roman" w:cs="Tahoma"/>
          <w:b/>
          <w:i/>
          <w:sz w:val="20"/>
          <w:lang w:eastAsia="es-ES"/>
        </w:rPr>
      </w:pPr>
      <w:r w:rsidRPr="007A439A">
        <w:rPr>
          <w:rFonts w:eastAsia="Times New Roman" w:cs="Tahoma"/>
          <w:b/>
          <w:i/>
          <w:sz w:val="20"/>
          <w:lang w:eastAsia="es-ES"/>
        </w:rPr>
        <w:t>“CUALQUIER OTRO DETALLE QUE FACILITE LA BÚSQUEDA DE LA INFORMACIÓN</w:t>
      </w:r>
    </w:p>
    <w:p w14:paraId="514B6F10" w14:textId="465B1C7F" w:rsidR="000E499B" w:rsidRPr="007A439A" w:rsidRDefault="000E499B" w:rsidP="000E499B">
      <w:pPr>
        <w:spacing w:after="0" w:line="360" w:lineRule="auto"/>
        <w:ind w:left="720"/>
        <w:rPr>
          <w:rFonts w:eastAsia="Times New Roman" w:cs="Tahoma"/>
          <w:lang w:eastAsia="es-ES"/>
        </w:rPr>
      </w:pPr>
      <w:r w:rsidRPr="007A439A">
        <w:rPr>
          <w:rFonts w:eastAsia="Times New Roman" w:cs="Tahoma"/>
          <w:i/>
          <w:sz w:val="20"/>
          <w:lang w:eastAsia="es-ES"/>
        </w:rPr>
        <w:t>” (Sic)</w:t>
      </w:r>
    </w:p>
    <w:p w14:paraId="55F0A3BC" w14:textId="77777777" w:rsidR="000E499B" w:rsidRPr="007A439A" w:rsidRDefault="000E499B" w:rsidP="000E499B">
      <w:pPr>
        <w:spacing w:after="0" w:line="360" w:lineRule="auto"/>
        <w:rPr>
          <w:rFonts w:eastAsia="Times New Roman" w:cs="Tahoma"/>
          <w:lang w:eastAsia="es-ES"/>
        </w:rPr>
      </w:pPr>
    </w:p>
    <w:p w14:paraId="0BC644DB" w14:textId="77777777" w:rsidR="000E499B" w:rsidRPr="007A439A" w:rsidRDefault="000E499B" w:rsidP="000E499B">
      <w:pPr>
        <w:spacing w:after="0" w:line="360" w:lineRule="auto"/>
        <w:ind w:left="720"/>
        <w:rPr>
          <w:rFonts w:eastAsia="Times New Roman" w:cs="Tahoma"/>
          <w:b/>
          <w:i/>
          <w:sz w:val="20"/>
          <w:lang w:eastAsia="es-ES"/>
        </w:rPr>
      </w:pPr>
      <w:r w:rsidRPr="007A439A">
        <w:rPr>
          <w:rFonts w:eastAsia="Times New Roman" w:cs="Tahoma"/>
          <w:b/>
          <w:i/>
          <w:sz w:val="20"/>
          <w:lang w:eastAsia="es-ES"/>
        </w:rPr>
        <w:lastRenderedPageBreak/>
        <w:t>“MODALIDAD DE ENTREGA</w:t>
      </w:r>
    </w:p>
    <w:p w14:paraId="504C4C11" w14:textId="77777777" w:rsidR="000E499B" w:rsidRPr="007A439A" w:rsidRDefault="000E499B" w:rsidP="000E499B">
      <w:pPr>
        <w:spacing w:after="0" w:line="360" w:lineRule="auto"/>
        <w:ind w:left="720"/>
        <w:rPr>
          <w:rFonts w:eastAsia="Times New Roman" w:cs="Tahoma"/>
          <w:i/>
          <w:sz w:val="20"/>
          <w:lang w:eastAsia="es-ES"/>
        </w:rPr>
      </w:pPr>
      <w:r w:rsidRPr="007A439A">
        <w:rPr>
          <w:rFonts w:eastAsia="Times New Roman" w:cs="Tahoma"/>
          <w:i/>
          <w:sz w:val="20"/>
          <w:lang w:eastAsia="es-ES"/>
        </w:rPr>
        <w:t>Medio para recibir información o notificaciones</w:t>
      </w:r>
    </w:p>
    <w:p w14:paraId="4C5D0A2B" w14:textId="4D5D9BD5" w:rsidR="000E499B" w:rsidRPr="007A439A" w:rsidRDefault="000E499B" w:rsidP="000E499B">
      <w:pPr>
        <w:spacing w:after="0" w:line="360" w:lineRule="auto"/>
        <w:ind w:left="720"/>
        <w:rPr>
          <w:rFonts w:eastAsia="Times New Roman" w:cs="Tahoma"/>
          <w:i/>
          <w:sz w:val="20"/>
          <w:lang w:eastAsia="es-ES"/>
        </w:rPr>
      </w:pPr>
      <w:r w:rsidRPr="007A439A">
        <w:rPr>
          <w:rFonts w:eastAsia="Times New Roman" w:cs="Tahoma"/>
          <w:i/>
          <w:sz w:val="20"/>
          <w:lang w:eastAsia="es-ES"/>
        </w:rPr>
        <w:t>Correo electrónico</w:t>
      </w:r>
    </w:p>
    <w:p w14:paraId="1B3008AE" w14:textId="77777777" w:rsidR="000E499B" w:rsidRPr="007A439A" w:rsidRDefault="000E499B" w:rsidP="000E499B">
      <w:pPr>
        <w:spacing w:after="0" w:line="360" w:lineRule="auto"/>
        <w:ind w:left="720"/>
        <w:rPr>
          <w:rFonts w:eastAsia="Times New Roman" w:cs="Tahoma"/>
          <w:i/>
          <w:sz w:val="20"/>
          <w:lang w:eastAsia="es-ES"/>
        </w:rPr>
      </w:pPr>
    </w:p>
    <w:p w14:paraId="285BF448" w14:textId="77777777" w:rsidR="000E499B" w:rsidRPr="007A439A" w:rsidRDefault="000E499B" w:rsidP="000E499B">
      <w:pPr>
        <w:spacing w:after="0" w:line="360" w:lineRule="auto"/>
        <w:ind w:left="720"/>
        <w:rPr>
          <w:rFonts w:eastAsia="Times New Roman" w:cs="Tahoma"/>
          <w:b/>
          <w:i/>
          <w:sz w:val="20"/>
          <w:lang w:eastAsia="es-ES"/>
        </w:rPr>
      </w:pPr>
      <w:r w:rsidRPr="007A439A">
        <w:rPr>
          <w:rFonts w:eastAsia="Times New Roman" w:cs="Tahoma"/>
          <w:b/>
          <w:i/>
          <w:sz w:val="20"/>
          <w:lang w:eastAsia="es-ES"/>
        </w:rPr>
        <w:t>Indique cómo desea recibir la información</w:t>
      </w:r>
    </w:p>
    <w:p w14:paraId="6AB72DC5" w14:textId="05DCFE5C" w:rsidR="000E499B" w:rsidRPr="007A439A" w:rsidRDefault="000E499B" w:rsidP="000E499B">
      <w:pPr>
        <w:spacing w:after="0" w:line="360" w:lineRule="auto"/>
        <w:ind w:left="720"/>
        <w:rPr>
          <w:rFonts w:eastAsia="Times New Roman" w:cs="Tahoma"/>
          <w:i/>
          <w:sz w:val="20"/>
          <w:lang w:eastAsia="es-ES"/>
        </w:rPr>
      </w:pPr>
      <w:r w:rsidRPr="007A439A">
        <w:rPr>
          <w:rFonts w:eastAsia="Times New Roman" w:cs="Tahoma"/>
          <w:i/>
          <w:sz w:val="20"/>
          <w:lang w:eastAsia="es-ES"/>
        </w:rPr>
        <w:t>Copia Simple</w:t>
      </w:r>
    </w:p>
    <w:p w14:paraId="64D8349C" w14:textId="77777777" w:rsidR="000E499B" w:rsidRPr="007A439A" w:rsidRDefault="000E499B" w:rsidP="000E499B">
      <w:pPr>
        <w:spacing w:after="0" w:line="360" w:lineRule="auto"/>
        <w:rPr>
          <w:rFonts w:eastAsia="Times New Roman" w:cs="Tahoma"/>
          <w:lang w:eastAsia="es-ES"/>
        </w:rPr>
      </w:pPr>
    </w:p>
    <w:p w14:paraId="30DEEF95" w14:textId="55673BBB" w:rsidR="000E499B" w:rsidRPr="007A439A" w:rsidRDefault="000E499B" w:rsidP="000E499B">
      <w:pPr>
        <w:spacing w:after="0" w:line="360" w:lineRule="auto"/>
        <w:rPr>
          <w:rFonts w:eastAsia="Times New Roman" w:cs="Tahoma"/>
          <w:lang w:eastAsia="es-ES"/>
        </w:rPr>
      </w:pPr>
      <w:r w:rsidRPr="007A439A">
        <w:rPr>
          <w:rFonts w:eastAsia="Times New Roman" w:cs="Tahoma"/>
          <w:lang w:eastAsia="es-ES"/>
        </w:rPr>
        <w:t>Cabe señalar que el sistema de solicitudes de acceso a la información de la Plataforma Nacional de Transparencia (PNT), se encuentra vinculado al Sistema de Acceso a la Información Mexiquense (SAIMEX), por lo que, se tiene como modalidad de recibir notificaciones y entrega de la información “A través del SAIMEX” y correo electrónico.</w:t>
      </w:r>
    </w:p>
    <w:p w14:paraId="7D2A95DA" w14:textId="77777777" w:rsidR="002207FA" w:rsidRPr="007A439A" w:rsidRDefault="002207FA" w:rsidP="000E499B">
      <w:pPr>
        <w:spacing w:after="0" w:line="360" w:lineRule="auto"/>
        <w:ind w:right="567"/>
        <w:rPr>
          <w:rFonts w:eastAsia="Times New Roman" w:cs="Arial"/>
          <w:bCs/>
          <w:i/>
          <w:iCs/>
          <w:sz w:val="20"/>
          <w:lang w:eastAsia="es-ES"/>
        </w:rPr>
      </w:pPr>
    </w:p>
    <w:p w14:paraId="0A604AAC" w14:textId="5EBA114E" w:rsidR="00E22EA8" w:rsidRPr="007A439A" w:rsidRDefault="000B3C56" w:rsidP="007808E0">
      <w:pPr>
        <w:pStyle w:val="Ttulo2"/>
        <w:spacing w:before="0" w:after="0" w:line="360" w:lineRule="auto"/>
        <w:rPr>
          <w:sz w:val="22"/>
          <w:szCs w:val="22"/>
        </w:rPr>
      </w:pPr>
      <w:bookmarkStart w:id="3" w:name="_Toc215749965"/>
      <w:r w:rsidRPr="007A439A">
        <w:rPr>
          <w:rFonts w:cs="Tahoma"/>
          <w:sz w:val="22"/>
          <w:szCs w:val="22"/>
        </w:rPr>
        <w:t>I</w:t>
      </w:r>
      <w:r w:rsidR="002207FA" w:rsidRPr="007A439A">
        <w:rPr>
          <w:rFonts w:cs="Tahoma"/>
          <w:sz w:val="22"/>
          <w:szCs w:val="22"/>
        </w:rPr>
        <w:t>I</w:t>
      </w:r>
      <w:r w:rsidR="00E22EA8" w:rsidRPr="007A439A">
        <w:rPr>
          <w:rFonts w:cs="Tahoma"/>
          <w:sz w:val="22"/>
          <w:szCs w:val="22"/>
        </w:rPr>
        <w:t>.</w:t>
      </w:r>
      <w:r w:rsidR="00E22EA8" w:rsidRPr="007A439A">
        <w:rPr>
          <w:sz w:val="22"/>
          <w:szCs w:val="22"/>
        </w:rPr>
        <w:t xml:space="preserve"> Respuesta del Sujeto Obligado</w:t>
      </w:r>
      <w:bookmarkEnd w:id="3"/>
    </w:p>
    <w:p w14:paraId="10CE94A9" w14:textId="77777777" w:rsidR="00C06004" w:rsidRPr="007A439A" w:rsidRDefault="00C06004" w:rsidP="007808E0">
      <w:pPr>
        <w:autoSpaceDE w:val="0"/>
        <w:autoSpaceDN w:val="0"/>
        <w:adjustRightInd w:val="0"/>
        <w:spacing w:after="0" w:line="360" w:lineRule="auto"/>
        <w:rPr>
          <w:b/>
          <w:bCs/>
        </w:rPr>
      </w:pPr>
    </w:p>
    <w:p w14:paraId="32001605" w14:textId="0A90F122" w:rsidR="00983D8B" w:rsidRPr="007A439A" w:rsidRDefault="00EB386A" w:rsidP="00322E84">
      <w:pPr>
        <w:spacing w:after="0" w:line="360" w:lineRule="auto"/>
      </w:pPr>
      <w:r w:rsidRPr="007A439A">
        <w:t xml:space="preserve">El </w:t>
      </w:r>
      <w:r w:rsidR="00FA0E73" w:rsidRPr="007A439A">
        <w:t>siete</w:t>
      </w:r>
      <w:r w:rsidR="00B248F0" w:rsidRPr="007A439A">
        <w:t xml:space="preserve"> de julio</w:t>
      </w:r>
      <w:r w:rsidR="00CD4DE8" w:rsidRPr="007A439A">
        <w:t xml:space="preserve"> de dos mil veinticinco</w:t>
      </w:r>
      <w:r w:rsidR="00E22EA8" w:rsidRPr="007A439A">
        <w:t xml:space="preserve">, el Sujeto Obligado notificó, a través del Sistema de Acceso a la Información Mexiquense (SAIMEX), la respuesta a la solicitud de acceso a la información pública, </w:t>
      </w:r>
      <w:r w:rsidR="00983D8B" w:rsidRPr="007A439A">
        <w:t>por medio de la cual mencionó lo siguiente:</w:t>
      </w:r>
    </w:p>
    <w:p w14:paraId="757F5B86" w14:textId="77777777" w:rsidR="00983D8B" w:rsidRPr="007A439A" w:rsidRDefault="00983D8B" w:rsidP="00322E84">
      <w:pPr>
        <w:spacing w:after="0" w:line="360" w:lineRule="auto"/>
      </w:pPr>
    </w:p>
    <w:p w14:paraId="31E70A08" w14:textId="68C19BA1" w:rsidR="00983D8B" w:rsidRPr="007A439A" w:rsidRDefault="00983D8B" w:rsidP="00983D8B">
      <w:pPr>
        <w:spacing w:after="0" w:line="360" w:lineRule="auto"/>
        <w:ind w:left="720"/>
        <w:rPr>
          <w:i/>
          <w:sz w:val="20"/>
        </w:rPr>
      </w:pPr>
      <w:r w:rsidRPr="007A439A">
        <w:rPr>
          <w:i/>
          <w:sz w:val="20"/>
        </w:rPr>
        <w:t xml:space="preserve">“…Al respecto y con fundamento en lo dispuesto por los artículos 6, 16, 122, apartado A, fracciones III y V, de la Constitución Política de los Estados Unidos Mexicanos, 3 fracción XXXIX, 12 párrafo segundo, 59 fracciones I, II y III, 19 párrafo primero, 23 fracción IV, 53 fracciones II, V, VI, 59 fracciones I, II, III, 162 y 163 de la Ley de Transparencia y Acceso a la Información Pública del Estado de México y Municipios, me permito notificarle que se efectuó una búsqueda exhaustiva y razonable de la información solicitada en los archivos que obran en poder de la Dirección General y la Subdirección de Finanzas del SMDIF Lerma, respecto de la información solicitada, encontrándose lo siguiente: Con relación a su solicitud sobre el parque vehicular del Sistema Municipal DIF de Lerma, se le precisa que el artículo 161 de la Ley de Transparencia y Acceso a la Información Pública del Estado de México y </w:t>
      </w:r>
      <w:r w:rsidRPr="007A439A">
        <w:rPr>
          <w:i/>
          <w:sz w:val="20"/>
        </w:rPr>
        <w:lastRenderedPageBreak/>
        <w:t xml:space="preserve">Municipios, menciona que: cuando la información requerida por el solicitante, ya esté disponible al público (…) en formatos electrónicos disponibles en internet o en cualquier otro medio, se le hará saber por el medio requerido por el solicitante, el lugar, la fuente y la forma en que puede consultar (…). Por lo anterior, me permito hacerle de su conocimiento que la información sobre los vehículos propiedad del SMDIF, se encuentra publicada en el portal electrónico de Información Pública de Oficio Mexiquense (IPOMEX), en atención a lo dispuesto por el artículo 92 fracción XXXVIII de la ley anteriormente citada, y acorde a los Lineamientos Técnicos Generales para la publicación, homologación y estandarización de la información emitidos por el Sistema Nacional de Transparencia, la cual podrá ser consultada en el siguiente enlace: </w:t>
      </w:r>
      <w:hyperlink r:id="rId9" w:anchor="/info-fraccion/52/321/1" w:history="1">
        <w:r w:rsidR="003503CD" w:rsidRPr="007A439A">
          <w:rPr>
            <w:rStyle w:val="Hipervnculo"/>
            <w:i/>
            <w:sz w:val="20"/>
          </w:rPr>
          <w:t>https://ipomex.org.mx/ipomex/#/info-fraccion/52/321/1</w:t>
        </w:r>
      </w:hyperlink>
      <w:r w:rsidR="003503CD" w:rsidRPr="007A439A">
        <w:rPr>
          <w:i/>
          <w:sz w:val="20"/>
        </w:rPr>
        <w:t xml:space="preserve"> </w:t>
      </w:r>
      <w:r w:rsidRPr="007A439A">
        <w:rPr>
          <w:i/>
          <w:sz w:val="20"/>
        </w:rPr>
        <w:t xml:space="preserve">Para descargar la información, la plataforma da la opción en la pestaña de DESCARGA, donde le desplegara las opciones del tipo de archivo que desea generar, tal como se muestra en la imagen anexa, pudiendo elegir la que más convenga a sus intereses y necesidades para el procesamiento de la información. En dicho enlace podrá apreciar los datos de los vehículos oficiales, dentro de la información de los bienes muebles propiedad de este Sujeto Obligado, mismos que son oficiales y vigentes. En el caso de consulta con hipervínculos, se le sugiere copiar el enlace arriba citado o en su caso digitarlo en el navegador de su preferencia y presionar </w:t>
      </w:r>
      <w:proofErr w:type="spellStart"/>
      <w:r w:rsidRPr="007A439A">
        <w:rPr>
          <w:i/>
          <w:sz w:val="20"/>
        </w:rPr>
        <w:t>enter</w:t>
      </w:r>
      <w:proofErr w:type="spellEnd"/>
      <w:r w:rsidRPr="007A439A">
        <w:rPr>
          <w:i/>
          <w:sz w:val="20"/>
        </w:rPr>
        <w:t xml:space="preserve">, para que no suceda algún error al dar </w:t>
      </w:r>
      <w:proofErr w:type="spellStart"/>
      <w:r w:rsidRPr="007A439A">
        <w:rPr>
          <w:i/>
          <w:sz w:val="20"/>
        </w:rPr>
        <w:t>click</w:t>
      </w:r>
      <w:proofErr w:type="spellEnd"/>
      <w:r w:rsidRPr="007A439A">
        <w:rPr>
          <w:i/>
          <w:sz w:val="20"/>
        </w:rPr>
        <w:t xml:space="preserve"> directo en la hoja de respuesta. Por lo que, respecta al punto número dos sobre la Asignación y uso: o Área o programa específico del DIF al que está asignado el vehículo, a continuación, se describen las áreas, que tienen vehículos oficiales asignados: N.P UNIDAD ADMINISTRATIVA TOTAL DE VEHÍCULOS ASIGNADOS 1 Presidencia Honoraria del SMDIF 1 2 Dirección General 2 3 Subdirección de Finanzas 7 3 Subdirección de Salud 4 4 Subdirección Jurídica 1 5 Subdirección de Atención para la Mujer 1 Con relación al punto tres sobre Registros de operación, se le informa que cada una de las personas servidoras públicas que tiene asignado un vehículo oficial, cuenta con su resguardo correspondiente, asimismo, para el mantenimiento de los mismos, cada trimestre se realiza cuando menos una revisión al estado operativo que guarda cada vehículo, no siendo limitativa, dado que cuando las necesidades del servicio lo requieren y acorde al desgaste natural por el uso de los vehículos, estos son ingresados a los talleres, cuando se detecta una falla mecánica. Mientras que, para la asignación del combustible, este se asigna diariamente en función de las actividades a realizar por cada área, precisando </w:t>
      </w:r>
      <w:r w:rsidRPr="007A439A">
        <w:rPr>
          <w:i/>
          <w:sz w:val="20"/>
        </w:rPr>
        <w:lastRenderedPageBreak/>
        <w:t xml:space="preserve">que la distribución se efectúa a través de la Jefatura de Administración dependiente de la Subdirección de Finanzas. Por lo que refiere a la Normatividad interna, se le precisa que a la fecha no se cuenta con una normativa interna propia, sin embargo, se utiliza de manera supletoria, la legislación estatal en materia de tránsito y movilidad, así como la observancia de disposiciones administrativas y criterios emitidos por el Gobierno del Estado de México. Con respecto a los Aseguramiento y Siniestros, se le informa que año con año se renuevan las pólizas de seguro de todo el parque vehicular y actualmente se tiene contratado el seguro con la aseguradora con el nombre de A.N.A. COMPAÑÍA DE SEGUROS y con respecto a los siniestros se informa que solo se han tenido 3 del periodo 2023 al primer trimestre del 2025 y han sido incidentes muy pequeños y que han sido pagados por los particulares o bien por el seguro y se desconoce el monto de las reparaciones por tanto no se le puede dar la información solicitada.   Es importante resaltar que en el texto de su solicitud especifica diversos rubros, cuestionamientos y/o especificaciones para la información solicitada; no obstante, la información generada por la Dirección General y la Subdirección de Finanzas, no se encuentra organizada tal y como usted lo requiere, toda vez que, la información que se resguarda o genera, no contiene todos los datos indicados en su requerimiento, debido a que dichas unidades administrativas manejas sus propios criterios e información, acorde a las necesidades y a la utilidad de la información dentro de las áreas. En este sentido, es importante recalcar que el Derecho de Acceso a la Información Pública, se satisface en aquellos casos en que se entregue un documento en el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entonces Instituto Nacional de Transparencia, Acceso a la Información Pública y Protección de Datos Personales, el cual señala lo siguiente: “03/17 NO EXISTE OBLIGACIÓN DE ELABORAR DOCUMENTOS AD HOC PARA ATENDER LAS SOLICITUDES DE ACCESO A LA INFORMACIÓN.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w:t>
      </w:r>
      <w:r w:rsidRPr="007A439A">
        <w:rPr>
          <w:i/>
          <w:sz w:val="20"/>
        </w:rPr>
        <w:lastRenderedPageBreak/>
        <w:t xml:space="preserve">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Por otra parte, y aunado a lo antepuesto, el último párrafo del artículo 24 de la Ley de la materia, dispone que los Sujetos Obligados solo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Por lo anterior, es menester señalarle, que este Organismo Descentralizado, se encuentran en la mejor disposición de colaborar dentro de sus competencias para brindar la información oportuna a los solicitantes en los diversos aplicativos de acceso a la información, entre ellos la Plataforma Nacional de Transparencia, por lo que, a través de los párrafos antes descritos, se le proporciona la información con la que se cuenta en materia de vehículos oficiales. Lo anterior, de conformidad con lo establecido en los artículos 12 y 24 de la Ley de Transparencia y Acceso a la Información Pública del Estado de México y Municipios, mismos que a la letra dicen: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requiere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 Los sujetos obligados solo proporcionarán la información pública que generen, administren o posean en el ejercicio de sus atribuciones.” Aunado a ello, el Pleno del Instituto de Transparencia y Acceso a la Información Pública del Estado de México y Municipios, aprobó el Criterio de Interpretación en el Orden Administrativo número 0002-11, el cual se describe a continuación: “CRITERIO 0002-11 INFORMACIÓN PÚBLICA, CONCEPTO DE, EN MATERIA DE TRANSPARENCIA, INTERPRETACIÓN TEMÁTICA DE LOS ARTÍCULOS 2° FRACCIÓN V, XV, Y XVI, 3°, 4°, 11 Y 41. De conformidad con los artículos antes referidos, el derecho de acceso a la información pública, se define en cuanto a su </w:t>
      </w:r>
      <w:r w:rsidRPr="007A439A">
        <w:rPr>
          <w:i/>
          <w:sz w:val="20"/>
        </w:rPr>
        <w:lastRenderedPageBreak/>
        <w:t>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dé información registrada en cualquier soporte documental, que, en ejercicio de las atribuciones conferidas, se encuentre en posesión de los Sujetos Obligados”.</w:t>
      </w:r>
    </w:p>
    <w:p w14:paraId="2CB7C0C3" w14:textId="77777777" w:rsidR="00983D8B" w:rsidRPr="007A439A" w:rsidRDefault="00983D8B" w:rsidP="00322E84">
      <w:pPr>
        <w:spacing w:after="0" w:line="360" w:lineRule="auto"/>
      </w:pPr>
    </w:p>
    <w:p w14:paraId="7210DCF1" w14:textId="60243CF6" w:rsidR="00983D8B" w:rsidRPr="007A439A" w:rsidRDefault="00983D8B" w:rsidP="00322E84">
      <w:pPr>
        <w:spacing w:after="0" w:line="360" w:lineRule="auto"/>
      </w:pPr>
      <w:r w:rsidRPr="007A439A">
        <w:t>Asimismo, el Sujeto Obligado adjuntó la digitalización del oficio número DIFTR/RSI/010/2025, del siete de julio de dos mil veinticinco, suscrito por el Titular de la Unidad de Transparencia y dirigido al Solicitante, por medio del cual mencionó lo siguiente:</w:t>
      </w:r>
    </w:p>
    <w:p w14:paraId="6943A5E5" w14:textId="77777777" w:rsidR="00983D8B" w:rsidRPr="007A439A" w:rsidRDefault="00983D8B" w:rsidP="00322E84">
      <w:pPr>
        <w:spacing w:after="0" w:line="360" w:lineRule="auto"/>
      </w:pPr>
    </w:p>
    <w:p w14:paraId="71C102C2" w14:textId="66BB2148" w:rsidR="00983D8B" w:rsidRPr="007A439A" w:rsidRDefault="00983D8B" w:rsidP="00F046C9">
      <w:pPr>
        <w:spacing w:after="0" w:line="360" w:lineRule="auto"/>
        <w:ind w:left="720"/>
        <w:rPr>
          <w:i/>
          <w:sz w:val="20"/>
        </w:rPr>
      </w:pPr>
      <w:r w:rsidRPr="007A439A">
        <w:rPr>
          <w:i/>
          <w:sz w:val="20"/>
        </w:rPr>
        <w:t>“…me permito notificarle que se efectuó una búsqueda exhaustiva y razonable de la información solicitada en los archivos que obran en poder de la Dirección General y la Subdirección de Finanzas del SMDIF Lerma, respecto de la información solicitada, encontrándose lo siguiente:</w:t>
      </w:r>
    </w:p>
    <w:p w14:paraId="33F8C1E4" w14:textId="64730101" w:rsidR="00983D8B" w:rsidRPr="007A439A" w:rsidRDefault="00983D8B" w:rsidP="00F046C9">
      <w:pPr>
        <w:spacing w:after="0" w:line="360" w:lineRule="auto"/>
        <w:ind w:left="720"/>
        <w:rPr>
          <w:i/>
          <w:sz w:val="20"/>
        </w:rPr>
      </w:pPr>
      <w:r w:rsidRPr="007A439A">
        <w:rPr>
          <w:i/>
          <w:sz w:val="20"/>
        </w:rPr>
        <w:t>…</w:t>
      </w:r>
    </w:p>
    <w:p w14:paraId="6657E738" w14:textId="11953CD1" w:rsidR="00983D8B" w:rsidRPr="007A439A" w:rsidRDefault="00983D8B" w:rsidP="00F046C9">
      <w:pPr>
        <w:spacing w:after="0" w:line="360" w:lineRule="auto"/>
        <w:ind w:left="720"/>
        <w:rPr>
          <w:i/>
          <w:sz w:val="20"/>
        </w:rPr>
      </w:pPr>
      <w:r w:rsidRPr="007A439A">
        <w:rPr>
          <w:i/>
          <w:sz w:val="20"/>
        </w:rPr>
        <w:t>Por lo anterior, me permito hacerle de su conocimiento que la información sobre los vehículos propiedad del SMDIF, se encuentra publicada en el portal electrónico de Información Pública de Oficio Mexiquense (IPOMEX), en atención a lo dispuesto por el artículo 92 fracción XXXVIII de la ley anteriormente citada, y acorde a los Lineamientos Técnicos Generales para la publicación, homologación y estandarización de la información emitidos por el Sistema Nacional de Transparencia, la cual podrá ser consultada en el siguiente enlace:</w:t>
      </w:r>
    </w:p>
    <w:p w14:paraId="254ACF28" w14:textId="77777777" w:rsidR="00983D8B" w:rsidRPr="007A439A" w:rsidRDefault="00983D8B" w:rsidP="00F046C9">
      <w:pPr>
        <w:spacing w:after="0" w:line="360" w:lineRule="auto"/>
        <w:ind w:left="720"/>
        <w:rPr>
          <w:i/>
          <w:sz w:val="20"/>
        </w:rPr>
      </w:pPr>
    </w:p>
    <w:p w14:paraId="63403E0C" w14:textId="3651C630" w:rsidR="00983D8B" w:rsidRPr="007A439A" w:rsidRDefault="00246261" w:rsidP="00F046C9">
      <w:pPr>
        <w:spacing w:after="0" w:line="360" w:lineRule="auto"/>
        <w:ind w:left="720"/>
        <w:jc w:val="center"/>
        <w:rPr>
          <w:i/>
          <w:sz w:val="20"/>
        </w:rPr>
      </w:pPr>
      <w:hyperlink r:id="rId10" w:anchor="/info-fraccion/52/321/1" w:history="1">
        <w:r w:rsidR="00983D8B" w:rsidRPr="007A439A">
          <w:rPr>
            <w:rStyle w:val="Hipervnculo"/>
            <w:i/>
            <w:sz w:val="20"/>
          </w:rPr>
          <w:t>https://ipomex.org.mx/ipomex/#/info-fraccion/52/321/1</w:t>
        </w:r>
      </w:hyperlink>
    </w:p>
    <w:p w14:paraId="3C10E539" w14:textId="19FD4597" w:rsidR="00983D8B" w:rsidRPr="007A439A" w:rsidRDefault="00983D8B" w:rsidP="00F046C9">
      <w:pPr>
        <w:spacing w:after="0" w:line="360" w:lineRule="auto"/>
        <w:ind w:left="720"/>
        <w:jc w:val="center"/>
        <w:rPr>
          <w:i/>
          <w:sz w:val="20"/>
        </w:rPr>
      </w:pPr>
      <w:r w:rsidRPr="007A439A">
        <w:rPr>
          <w:i/>
          <w:noProof/>
          <w:sz w:val="20"/>
        </w:rPr>
        <w:lastRenderedPageBreak/>
        <w:drawing>
          <wp:inline distT="0" distB="0" distL="0" distR="0" wp14:anchorId="24636422" wp14:editId="7F929B03">
            <wp:extent cx="4467849" cy="243874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44D045.tmp"/>
                    <pic:cNvPicPr/>
                  </pic:nvPicPr>
                  <pic:blipFill>
                    <a:blip r:embed="rId11">
                      <a:extLst>
                        <a:ext uri="{28A0092B-C50C-407E-A947-70E740481C1C}">
                          <a14:useLocalDpi xmlns:a14="http://schemas.microsoft.com/office/drawing/2010/main" val="0"/>
                        </a:ext>
                      </a:extLst>
                    </a:blip>
                    <a:stretch>
                      <a:fillRect/>
                    </a:stretch>
                  </pic:blipFill>
                  <pic:spPr>
                    <a:xfrm>
                      <a:off x="0" y="0"/>
                      <a:ext cx="4467849" cy="2438740"/>
                    </a:xfrm>
                    <a:prstGeom prst="rect">
                      <a:avLst/>
                    </a:prstGeom>
                  </pic:spPr>
                </pic:pic>
              </a:graphicData>
            </a:graphic>
          </wp:inline>
        </w:drawing>
      </w:r>
    </w:p>
    <w:p w14:paraId="7A2D0244" w14:textId="77777777" w:rsidR="00983D8B" w:rsidRPr="007A439A" w:rsidRDefault="00983D8B" w:rsidP="00F046C9">
      <w:pPr>
        <w:spacing w:after="0" w:line="360" w:lineRule="auto"/>
        <w:ind w:left="720"/>
        <w:jc w:val="center"/>
        <w:rPr>
          <w:i/>
          <w:sz w:val="20"/>
        </w:rPr>
      </w:pPr>
    </w:p>
    <w:p w14:paraId="6BD8DCE9" w14:textId="57D3B100" w:rsidR="00983D8B" w:rsidRPr="007A439A" w:rsidRDefault="00983D8B" w:rsidP="00F046C9">
      <w:pPr>
        <w:spacing w:after="0" w:line="360" w:lineRule="auto"/>
        <w:ind w:left="720"/>
        <w:rPr>
          <w:i/>
          <w:sz w:val="20"/>
        </w:rPr>
      </w:pPr>
      <w:r w:rsidRPr="007A439A">
        <w:rPr>
          <w:i/>
          <w:sz w:val="20"/>
        </w:rPr>
        <w:t>Para descargar la información, la plataforma da la opción en la pestaña de DESCARGA, donde le desplegara las opciones del tipo de archivo que desea generar, tal como se muestra en la imagen anexa, pudiendo elegir la que más convenga a sus intereses y necesidades para el procesamiento de la información.</w:t>
      </w:r>
    </w:p>
    <w:p w14:paraId="6F3A4362" w14:textId="77777777" w:rsidR="00983D8B" w:rsidRPr="007A439A" w:rsidRDefault="00983D8B" w:rsidP="00F046C9">
      <w:pPr>
        <w:spacing w:after="0" w:line="360" w:lineRule="auto"/>
        <w:ind w:left="720"/>
        <w:rPr>
          <w:i/>
          <w:sz w:val="20"/>
        </w:rPr>
      </w:pPr>
    </w:p>
    <w:p w14:paraId="29380682" w14:textId="707332EC" w:rsidR="00983D8B" w:rsidRPr="007A439A" w:rsidRDefault="00983D8B" w:rsidP="00F046C9">
      <w:pPr>
        <w:spacing w:after="0" w:line="360" w:lineRule="auto"/>
        <w:ind w:left="720"/>
        <w:jc w:val="center"/>
        <w:rPr>
          <w:i/>
          <w:sz w:val="20"/>
        </w:rPr>
      </w:pPr>
      <w:r w:rsidRPr="007A439A">
        <w:rPr>
          <w:i/>
          <w:noProof/>
          <w:sz w:val="20"/>
        </w:rPr>
        <w:drawing>
          <wp:inline distT="0" distB="0" distL="0" distR="0" wp14:anchorId="0E7576B5" wp14:editId="44D31823">
            <wp:extent cx="3562350" cy="13239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447C64.tmp"/>
                    <pic:cNvPicPr/>
                  </pic:nvPicPr>
                  <pic:blipFill rotWithShape="1">
                    <a:blip r:embed="rId12">
                      <a:extLst>
                        <a:ext uri="{28A0092B-C50C-407E-A947-70E740481C1C}">
                          <a14:useLocalDpi xmlns:a14="http://schemas.microsoft.com/office/drawing/2010/main" val="0"/>
                        </a:ext>
                      </a:extLst>
                    </a:blip>
                    <a:srcRect l="1059" t="2112"/>
                    <a:stretch/>
                  </pic:blipFill>
                  <pic:spPr bwMode="auto">
                    <a:xfrm>
                      <a:off x="0" y="0"/>
                      <a:ext cx="3562848" cy="1324160"/>
                    </a:xfrm>
                    <a:prstGeom prst="rect">
                      <a:avLst/>
                    </a:prstGeom>
                    <a:ln>
                      <a:noFill/>
                    </a:ln>
                    <a:extLst>
                      <a:ext uri="{53640926-AAD7-44D8-BBD7-CCE9431645EC}">
                        <a14:shadowObscured xmlns:a14="http://schemas.microsoft.com/office/drawing/2010/main"/>
                      </a:ext>
                    </a:extLst>
                  </pic:spPr>
                </pic:pic>
              </a:graphicData>
            </a:graphic>
          </wp:inline>
        </w:drawing>
      </w:r>
    </w:p>
    <w:p w14:paraId="7151D127" w14:textId="77777777" w:rsidR="00983D8B" w:rsidRPr="007A439A" w:rsidRDefault="00983D8B" w:rsidP="00F046C9">
      <w:pPr>
        <w:spacing w:after="0" w:line="360" w:lineRule="auto"/>
        <w:ind w:left="720"/>
        <w:jc w:val="center"/>
        <w:rPr>
          <w:i/>
          <w:sz w:val="20"/>
        </w:rPr>
      </w:pPr>
    </w:p>
    <w:p w14:paraId="495F233B" w14:textId="6F4BAF53" w:rsidR="00983D8B" w:rsidRPr="007A439A" w:rsidRDefault="00983D8B" w:rsidP="00F046C9">
      <w:pPr>
        <w:spacing w:after="0" w:line="360" w:lineRule="auto"/>
        <w:ind w:left="720"/>
        <w:rPr>
          <w:i/>
          <w:sz w:val="20"/>
        </w:rPr>
      </w:pPr>
      <w:r w:rsidRPr="007A439A">
        <w:rPr>
          <w:i/>
          <w:sz w:val="20"/>
        </w:rPr>
        <w:t>En dicho enlace podrá apreciar los datos de los vehículos oficiales, dentro de la información de los bienes muebles propiedad de este Sujeto Obligado, mismos que son oficiales y vigentes.</w:t>
      </w:r>
    </w:p>
    <w:p w14:paraId="4591F7D1" w14:textId="77777777" w:rsidR="00983D8B" w:rsidRPr="007A439A" w:rsidRDefault="00983D8B" w:rsidP="00F046C9">
      <w:pPr>
        <w:spacing w:after="0" w:line="360" w:lineRule="auto"/>
        <w:ind w:left="720"/>
        <w:rPr>
          <w:i/>
          <w:sz w:val="20"/>
        </w:rPr>
      </w:pPr>
    </w:p>
    <w:p w14:paraId="0BDCDFBA" w14:textId="66CE3CEA" w:rsidR="00983D8B" w:rsidRPr="007A439A" w:rsidRDefault="00983D8B" w:rsidP="00F046C9">
      <w:pPr>
        <w:spacing w:after="0" w:line="360" w:lineRule="auto"/>
        <w:ind w:left="720"/>
        <w:rPr>
          <w:i/>
          <w:sz w:val="20"/>
        </w:rPr>
      </w:pPr>
      <w:r w:rsidRPr="007A439A">
        <w:rPr>
          <w:i/>
          <w:sz w:val="20"/>
        </w:rPr>
        <w:t xml:space="preserve">En el caso de consulta con hipervínculos, se le sugiere copiar el enlace arriba citado o en su caso digitarlo en el navegador de su preferencia y presionar </w:t>
      </w:r>
      <w:proofErr w:type="spellStart"/>
      <w:r w:rsidRPr="007A439A">
        <w:rPr>
          <w:i/>
          <w:sz w:val="20"/>
        </w:rPr>
        <w:t>enter</w:t>
      </w:r>
      <w:proofErr w:type="spellEnd"/>
      <w:r w:rsidRPr="007A439A">
        <w:rPr>
          <w:i/>
          <w:sz w:val="20"/>
        </w:rPr>
        <w:t xml:space="preserve">, para que no suceda algún error al dar </w:t>
      </w:r>
      <w:r w:rsidR="00F51A00" w:rsidRPr="007A439A">
        <w:rPr>
          <w:i/>
          <w:sz w:val="20"/>
        </w:rPr>
        <w:t>clic</w:t>
      </w:r>
      <w:r w:rsidRPr="007A439A">
        <w:rPr>
          <w:i/>
          <w:sz w:val="20"/>
        </w:rPr>
        <w:t xml:space="preserve"> directo en la hoja de respuesta.</w:t>
      </w:r>
    </w:p>
    <w:p w14:paraId="321A42DE" w14:textId="77777777" w:rsidR="00F51A00" w:rsidRPr="007A439A" w:rsidRDefault="00F51A00" w:rsidP="00F046C9">
      <w:pPr>
        <w:spacing w:after="0" w:line="360" w:lineRule="auto"/>
        <w:ind w:left="720"/>
        <w:rPr>
          <w:i/>
          <w:sz w:val="20"/>
        </w:rPr>
      </w:pPr>
    </w:p>
    <w:p w14:paraId="348418B7" w14:textId="5953546E" w:rsidR="00F51A00" w:rsidRPr="007A439A" w:rsidRDefault="00F51A00" w:rsidP="00F046C9">
      <w:pPr>
        <w:spacing w:after="0" w:line="360" w:lineRule="auto"/>
        <w:ind w:left="720"/>
        <w:rPr>
          <w:i/>
          <w:sz w:val="20"/>
        </w:rPr>
      </w:pPr>
      <w:r w:rsidRPr="007A439A">
        <w:rPr>
          <w:i/>
          <w:sz w:val="20"/>
        </w:rPr>
        <w:t>Por lo que, respecta al punto número dos sobre la Asignación y uso: o Área o programa específico del DIF al que está asignado el vehículo, a continuación, se describen las áreas, que tienen vehículos oficiales asignados:</w:t>
      </w:r>
    </w:p>
    <w:p w14:paraId="6CDAE723" w14:textId="77777777" w:rsidR="00F51A00" w:rsidRPr="007A439A" w:rsidRDefault="00F51A00" w:rsidP="00F046C9">
      <w:pPr>
        <w:spacing w:after="0" w:line="360" w:lineRule="auto"/>
        <w:ind w:left="720"/>
        <w:rPr>
          <w:i/>
          <w:sz w:val="20"/>
        </w:rPr>
      </w:pPr>
    </w:p>
    <w:p w14:paraId="24E20820" w14:textId="5BA268B2" w:rsidR="00F51A00" w:rsidRPr="007A439A" w:rsidRDefault="00F51A00" w:rsidP="00F046C9">
      <w:pPr>
        <w:spacing w:after="0" w:line="360" w:lineRule="auto"/>
        <w:ind w:left="720"/>
        <w:jc w:val="center"/>
        <w:rPr>
          <w:i/>
          <w:sz w:val="20"/>
        </w:rPr>
      </w:pPr>
      <w:r w:rsidRPr="007A439A">
        <w:rPr>
          <w:i/>
          <w:noProof/>
          <w:sz w:val="20"/>
        </w:rPr>
        <w:drawing>
          <wp:inline distT="0" distB="0" distL="0" distR="0" wp14:anchorId="009759BF" wp14:editId="3D809600">
            <wp:extent cx="5649113" cy="1590897"/>
            <wp:effectExtent l="0" t="0" r="889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4410EB.tmp"/>
                    <pic:cNvPicPr/>
                  </pic:nvPicPr>
                  <pic:blipFill>
                    <a:blip r:embed="rId13">
                      <a:extLst>
                        <a:ext uri="{28A0092B-C50C-407E-A947-70E740481C1C}">
                          <a14:useLocalDpi xmlns:a14="http://schemas.microsoft.com/office/drawing/2010/main" val="0"/>
                        </a:ext>
                      </a:extLst>
                    </a:blip>
                    <a:stretch>
                      <a:fillRect/>
                    </a:stretch>
                  </pic:blipFill>
                  <pic:spPr>
                    <a:xfrm>
                      <a:off x="0" y="0"/>
                      <a:ext cx="5649113" cy="1590897"/>
                    </a:xfrm>
                    <a:prstGeom prst="rect">
                      <a:avLst/>
                    </a:prstGeom>
                  </pic:spPr>
                </pic:pic>
              </a:graphicData>
            </a:graphic>
          </wp:inline>
        </w:drawing>
      </w:r>
    </w:p>
    <w:p w14:paraId="09074A95" w14:textId="77777777" w:rsidR="00F51A00" w:rsidRPr="007A439A" w:rsidRDefault="00F51A00" w:rsidP="00F046C9">
      <w:pPr>
        <w:spacing w:after="0" w:line="360" w:lineRule="auto"/>
        <w:ind w:left="720"/>
        <w:jc w:val="center"/>
        <w:rPr>
          <w:i/>
          <w:sz w:val="20"/>
        </w:rPr>
      </w:pPr>
    </w:p>
    <w:p w14:paraId="6CD59DE9" w14:textId="65ABECBD" w:rsidR="00F51A00" w:rsidRPr="007A439A" w:rsidRDefault="00F51A00" w:rsidP="00F046C9">
      <w:pPr>
        <w:spacing w:after="0" w:line="360" w:lineRule="auto"/>
        <w:ind w:left="720"/>
        <w:rPr>
          <w:i/>
          <w:sz w:val="20"/>
        </w:rPr>
      </w:pPr>
      <w:r w:rsidRPr="007A439A">
        <w:rPr>
          <w:i/>
          <w:sz w:val="20"/>
        </w:rPr>
        <w:t>Con relación al punto tres sobre Registros de operación, se le informa que cada una de las personas servidoras públicas que tiene asignado un vehículo oficial, cuenta con su resguardo correspondiente, asimismo, para el mantenimiento de los mismos, cada trimestre se realiza cuando menos una revisión al estado operativo que guarda cada vehículo, no siendo limitativa, dado que cuando las necesidades del servicio lo requieren y acorde al desgaste natural por el uso de los vehículos, estos son ingresados a los talleres, cuando se detecta una falla mecánica. Mientras que, para la asignación del combustible, este se asigna diariamente en función de las actividades a realizar por cada área, precisando que la distribución se efectúa a través de la Jefatura de Administración dependiente de la Subdirección de Finanzas.</w:t>
      </w:r>
    </w:p>
    <w:p w14:paraId="4C78D6A5" w14:textId="77777777" w:rsidR="00F046C9" w:rsidRPr="007A439A" w:rsidRDefault="00F046C9" w:rsidP="00F046C9">
      <w:pPr>
        <w:spacing w:after="0" w:line="360" w:lineRule="auto"/>
        <w:ind w:left="720"/>
        <w:rPr>
          <w:i/>
          <w:sz w:val="20"/>
        </w:rPr>
      </w:pPr>
    </w:p>
    <w:p w14:paraId="1C313B31" w14:textId="13DB4963" w:rsidR="00F046C9" w:rsidRPr="007A439A" w:rsidRDefault="00F046C9" w:rsidP="00F046C9">
      <w:pPr>
        <w:spacing w:after="0" w:line="360" w:lineRule="auto"/>
        <w:ind w:left="720"/>
        <w:rPr>
          <w:i/>
          <w:sz w:val="20"/>
        </w:rPr>
      </w:pPr>
      <w:r w:rsidRPr="007A439A">
        <w:rPr>
          <w:i/>
          <w:sz w:val="20"/>
        </w:rPr>
        <w:t xml:space="preserve">Por lo que refiere a la </w:t>
      </w:r>
      <w:r w:rsidRPr="007A439A">
        <w:rPr>
          <w:b/>
          <w:i/>
          <w:sz w:val="20"/>
        </w:rPr>
        <w:t>Normatividad interna</w:t>
      </w:r>
      <w:r w:rsidRPr="007A439A">
        <w:rPr>
          <w:i/>
          <w:sz w:val="20"/>
        </w:rPr>
        <w:t>, se le precisa que a la fecha no se cuenta con una normativa interna propia, sin embargo, se utiliza de manera supletoria, la legislación estatal en materia de tránsito y movilidad, así como la observancia de disposiciones administrativas y criterios emitidos por el Gobierno del Estado de México.</w:t>
      </w:r>
    </w:p>
    <w:p w14:paraId="5E9B2358" w14:textId="77777777" w:rsidR="00F046C9" w:rsidRPr="007A439A" w:rsidRDefault="00F046C9" w:rsidP="00F046C9">
      <w:pPr>
        <w:spacing w:after="0" w:line="360" w:lineRule="auto"/>
        <w:ind w:left="720"/>
        <w:rPr>
          <w:i/>
          <w:sz w:val="20"/>
        </w:rPr>
      </w:pPr>
    </w:p>
    <w:p w14:paraId="52CF5766" w14:textId="27B898B3" w:rsidR="00F046C9" w:rsidRPr="007A439A" w:rsidRDefault="00F046C9" w:rsidP="00F046C9">
      <w:pPr>
        <w:spacing w:after="0" w:line="360" w:lineRule="auto"/>
        <w:ind w:left="720"/>
        <w:rPr>
          <w:i/>
          <w:sz w:val="20"/>
        </w:rPr>
      </w:pPr>
      <w:r w:rsidRPr="007A439A">
        <w:rPr>
          <w:i/>
          <w:sz w:val="20"/>
        </w:rPr>
        <w:t xml:space="preserve">Con respecto a los </w:t>
      </w:r>
      <w:r w:rsidRPr="007A439A">
        <w:rPr>
          <w:b/>
          <w:i/>
          <w:sz w:val="20"/>
        </w:rPr>
        <w:t>Aseguramiento y Siniestros</w:t>
      </w:r>
      <w:r w:rsidRPr="007A439A">
        <w:rPr>
          <w:i/>
          <w:sz w:val="20"/>
        </w:rPr>
        <w:t xml:space="preserve">, se le informa que año con año se renuevan las pólizas de seguro de todo el parque vehicular y actualmente se tiene contratado el seguro con la aseguradora </w:t>
      </w:r>
      <w:r w:rsidRPr="007A439A">
        <w:rPr>
          <w:i/>
          <w:sz w:val="20"/>
        </w:rPr>
        <w:lastRenderedPageBreak/>
        <w:t xml:space="preserve">con el nombre de </w:t>
      </w:r>
      <w:r w:rsidRPr="007A439A">
        <w:rPr>
          <w:b/>
          <w:i/>
          <w:sz w:val="20"/>
        </w:rPr>
        <w:t>A.N.A. COMPAÑÍA DE SEGUROS</w:t>
      </w:r>
      <w:r w:rsidRPr="007A439A">
        <w:rPr>
          <w:i/>
          <w:sz w:val="20"/>
        </w:rPr>
        <w:t xml:space="preserve"> y con respecto a los siniestros se informa que solo se han tenido 3 del periodo 2023 al primer trimestre del 2025 y han sido incidentes muy pequeños y que han sido pagados por los particulares o bien por el seguro y se desconoce el monto de las reparaciones por tanto no se le puede dar la información solicitada.</w:t>
      </w:r>
    </w:p>
    <w:p w14:paraId="00A7D2A5" w14:textId="77777777" w:rsidR="00F046C9" w:rsidRPr="007A439A" w:rsidRDefault="00F046C9" w:rsidP="00F046C9">
      <w:pPr>
        <w:spacing w:after="0" w:line="360" w:lineRule="auto"/>
        <w:ind w:left="720"/>
        <w:rPr>
          <w:i/>
          <w:sz w:val="20"/>
        </w:rPr>
      </w:pPr>
    </w:p>
    <w:p w14:paraId="4148B817" w14:textId="0E4EA03F" w:rsidR="00F046C9" w:rsidRPr="007A439A" w:rsidRDefault="00F046C9" w:rsidP="00F046C9">
      <w:pPr>
        <w:spacing w:after="0" w:line="360" w:lineRule="auto"/>
        <w:ind w:left="720"/>
        <w:rPr>
          <w:i/>
          <w:sz w:val="20"/>
        </w:rPr>
      </w:pPr>
      <w:r w:rsidRPr="007A439A">
        <w:rPr>
          <w:i/>
          <w:sz w:val="20"/>
        </w:rPr>
        <w:t>Es importante resaltar que en el texto de su solicitud especifica diversos rubros, cuestionamientos y/o especificaciones para la información solicitada; no obstante, la información generada por la Dirección General y la Subdirección de Finanzas, no se encuentra organizada tal y como usted lo requiere, toda vez que, la información que se resguarda o genera, no contiene todos los datos indicados en su requerimiento, debido a que dichas unidades administrativas manejas sus propios criterios e información, acorde a las necesidades y a la utilidad de la información dentro de las áreas.</w:t>
      </w:r>
    </w:p>
    <w:p w14:paraId="7B6652AD" w14:textId="46F3D1B4" w:rsidR="00F046C9" w:rsidRPr="007A439A" w:rsidRDefault="00F046C9" w:rsidP="00F046C9">
      <w:pPr>
        <w:spacing w:after="0" w:line="360" w:lineRule="auto"/>
        <w:ind w:left="720"/>
        <w:rPr>
          <w:i/>
          <w:sz w:val="20"/>
        </w:rPr>
      </w:pPr>
      <w:r w:rsidRPr="007A439A">
        <w:rPr>
          <w:i/>
          <w:sz w:val="20"/>
        </w:rPr>
        <w:t>…”</w:t>
      </w:r>
    </w:p>
    <w:p w14:paraId="0E38EDA6" w14:textId="77777777" w:rsidR="00794B3F" w:rsidRPr="007A439A" w:rsidRDefault="00794B3F" w:rsidP="00EC7CBF">
      <w:pPr>
        <w:spacing w:after="0" w:line="360" w:lineRule="auto"/>
        <w:rPr>
          <w:i/>
          <w:iCs/>
          <w:sz w:val="20"/>
          <w:szCs w:val="20"/>
        </w:rPr>
      </w:pPr>
    </w:p>
    <w:p w14:paraId="7E7FBB31" w14:textId="68020061" w:rsidR="00E22EA8" w:rsidRPr="007A439A" w:rsidRDefault="002207FA" w:rsidP="007808E0">
      <w:pPr>
        <w:pStyle w:val="Ttulo2"/>
        <w:spacing w:before="0" w:after="0" w:line="360" w:lineRule="auto"/>
        <w:rPr>
          <w:sz w:val="22"/>
          <w:szCs w:val="22"/>
        </w:rPr>
      </w:pPr>
      <w:bookmarkStart w:id="4" w:name="_Toc215749966"/>
      <w:r w:rsidRPr="007A439A">
        <w:rPr>
          <w:sz w:val="22"/>
          <w:szCs w:val="22"/>
        </w:rPr>
        <w:t>III</w:t>
      </w:r>
      <w:r w:rsidR="00E22EA8" w:rsidRPr="007A439A">
        <w:rPr>
          <w:sz w:val="22"/>
          <w:szCs w:val="22"/>
        </w:rPr>
        <w:t>. Interposición del Recurso de Revisión</w:t>
      </w:r>
      <w:bookmarkEnd w:id="4"/>
    </w:p>
    <w:p w14:paraId="053D45CF" w14:textId="77777777" w:rsidR="00E22EA8" w:rsidRPr="007A439A" w:rsidRDefault="00E22EA8" w:rsidP="007808E0">
      <w:pPr>
        <w:spacing w:after="0" w:line="360" w:lineRule="auto"/>
        <w:rPr>
          <w:b/>
        </w:rPr>
      </w:pPr>
    </w:p>
    <w:p w14:paraId="355C8CC6" w14:textId="1FD095A0" w:rsidR="009C5A71" w:rsidRPr="007A439A" w:rsidRDefault="00083169" w:rsidP="007808E0">
      <w:pPr>
        <w:spacing w:after="0" w:line="360" w:lineRule="auto"/>
        <w:rPr>
          <w:bCs/>
        </w:rPr>
      </w:pPr>
      <w:r w:rsidRPr="007A439A">
        <w:rPr>
          <w:bCs/>
        </w:rPr>
        <w:t>El</w:t>
      </w:r>
      <w:r w:rsidR="008E5E71" w:rsidRPr="007A439A">
        <w:rPr>
          <w:bCs/>
        </w:rPr>
        <w:t xml:space="preserve"> </w:t>
      </w:r>
      <w:r w:rsidR="00F046C9" w:rsidRPr="007A439A">
        <w:t>dieciséis de julio</w:t>
      </w:r>
      <w:r w:rsidR="00C2045C" w:rsidRPr="007A439A">
        <w:t xml:space="preserve"> </w:t>
      </w:r>
      <w:r w:rsidR="008E5E71" w:rsidRPr="007A439A">
        <w:t>de dos mil</w:t>
      </w:r>
      <w:r w:rsidR="00A51A71" w:rsidRPr="007A439A">
        <w:t xml:space="preserve"> veinticinco</w:t>
      </w:r>
      <w:r w:rsidR="00E22EA8" w:rsidRPr="007A439A">
        <w:rPr>
          <w:bCs/>
        </w:rPr>
        <w:t xml:space="preserve">, se recibió en este Instituto, a través del </w:t>
      </w:r>
      <w:r w:rsidR="00E22EA8" w:rsidRPr="007A439A">
        <w:rPr>
          <w:bCs/>
          <w:lang w:val="es-ES"/>
        </w:rPr>
        <w:t>Sistema de Acceso a la Información Mexiquense (SAIMEX)</w:t>
      </w:r>
      <w:r w:rsidR="00E22EA8" w:rsidRPr="007A439A">
        <w:rPr>
          <w:bCs/>
        </w:rPr>
        <w:t xml:space="preserve">, </w:t>
      </w:r>
      <w:r w:rsidR="009019A8" w:rsidRPr="007A439A">
        <w:rPr>
          <w:bCs/>
        </w:rPr>
        <w:t xml:space="preserve">el </w:t>
      </w:r>
      <w:r w:rsidR="00E22EA8" w:rsidRPr="007A439A">
        <w:rPr>
          <w:bCs/>
        </w:rPr>
        <w:t>Recurso de Revisión interpuesto por la p</w:t>
      </w:r>
      <w:r w:rsidRPr="007A439A">
        <w:rPr>
          <w:bCs/>
        </w:rPr>
        <w:t>ersona</w:t>
      </w:r>
      <w:r w:rsidR="00E22EA8" w:rsidRPr="007A439A">
        <w:rPr>
          <w:bCs/>
        </w:rPr>
        <w:t xml:space="preserve"> Recurrente, en contra de la respuesta por el Sujeto Obligado, a la solicitud de información</w:t>
      </w:r>
      <w:r w:rsidR="00F43789" w:rsidRPr="007A439A">
        <w:rPr>
          <w:rFonts w:eastAsia="Calibri" w:cs="Times New Roman"/>
        </w:rPr>
        <w:t xml:space="preserve">, </w:t>
      </w:r>
      <w:r w:rsidR="00E22EA8" w:rsidRPr="007A439A">
        <w:rPr>
          <w:bCs/>
        </w:rPr>
        <w:t>en los siguientes términos:</w:t>
      </w:r>
    </w:p>
    <w:p w14:paraId="499DDBDB" w14:textId="77777777" w:rsidR="008E5E71" w:rsidRPr="007A439A" w:rsidRDefault="008E5E71" w:rsidP="007808E0">
      <w:pPr>
        <w:spacing w:after="0" w:line="360" w:lineRule="auto"/>
        <w:ind w:left="567" w:right="567"/>
        <w:rPr>
          <w:b/>
          <w:bCs/>
          <w:i/>
          <w:sz w:val="20"/>
          <w:szCs w:val="20"/>
        </w:rPr>
      </w:pPr>
    </w:p>
    <w:p w14:paraId="1B2CCD45" w14:textId="1F34B3A9" w:rsidR="00E22EA8" w:rsidRPr="007A439A" w:rsidRDefault="00E12804" w:rsidP="007808E0">
      <w:pPr>
        <w:spacing w:after="0" w:line="360" w:lineRule="auto"/>
        <w:ind w:left="567" w:right="567"/>
        <w:rPr>
          <w:bCs/>
          <w:i/>
          <w:sz w:val="20"/>
          <w:szCs w:val="20"/>
        </w:rPr>
      </w:pPr>
      <w:r w:rsidRPr="007A439A">
        <w:rPr>
          <w:b/>
          <w:bCs/>
          <w:i/>
          <w:sz w:val="20"/>
          <w:szCs w:val="20"/>
        </w:rPr>
        <w:t>‘’</w:t>
      </w:r>
      <w:r w:rsidR="00E22EA8" w:rsidRPr="007A439A">
        <w:rPr>
          <w:b/>
          <w:bCs/>
          <w:i/>
          <w:sz w:val="20"/>
          <w:szCs w:val="20"/>
        </w:rPr>
        <w:t>ACTO IMPUGNADO</w:t>
      </w:r>
    </w:p>
    <w:p w14:paraId="20CB87D1" w14:textId="571EC874" w:rsidR="00E22EA8" w:rsidRPr="007A439A" w:rsidRDefault="00F046C9" w:rsidP="007808E0">
      <w:pPr>
        <w:spacing w:after="0" w:line="360" w:lineRule="auto"/>
        <w:ind w:left="567" w:right="567"/>
        <w:rPr>
          <w:i/>
          <w:sz w:val="20"/>
          <w:szCs w:val="20"/>
        </w:rPr>
      </w:pPr>
      <w:r w:rsidRPr="007A439A">
        <w:rPr>
          <w:i/>
          <w:iCs/>
          <w:sz w:val="20"/>
          <w:szCs w:val="20"/>
        </w:rPr>
        <w:t>la respuesta del Sistema Municipal DIF Lerma a tu solicitud de información con folio 00010/DIFLERMA/IP/2025, de fecha 07 de julio de 2025.</w:t>
      </w:r>
      <w:r w:rsidR="00E22EA8" w:rsidRPr="007A439A">
        <w:rPr>
          <w:i/>
          <w:iCs/>
          <w:sz w:val="20"/>
          <w:szCs w:val="20"/>
        </w:rPr>
        <w:t>”</w:t>
      </w:r>
      <w:r w:rsidR="002D6CA6" w:rsidRPr="007A439A">
        <w:rPr>
          <w:i/>
          <w:iCs/>
          <w:sz w:val="20"/>
          <w:szCs w:val="20"/>
        </w:rPr>
        <w:t xml:space="preserve"> (Sic.)</w:t>
      </w:r>
    </w:p>
    <w:p w14:paraId="3B2615CC" w14:textId="77777777" w:rsidR="00E22EA8" w:rsidRPr="007A439A" w:rsidRDefault="00E22EA8" w:rsidP="007808E0">
      <w:pPr>
        <w:spacing w:after="0" w:line="360" w:lineRule="auto"/>
        <w:ind w:left="567" w:right="567"/>
        <w:rPr>
          <w:i/>
          <w:sz w:val="20"/>
          <w:szCs w:val="20"/>
        </w:rPr>
      </w:pPr>
    </w:p>
    <w:p w14:paraId="3F1F07C7" w14:textId="49F2AE96" w:rsidR="00E22EA8" w:rsidRPr="007A439A" w:rsidRDefault="00E12804" w:rsidP="007808E0">
      <w:pPr>
        <w:spacing w:after="0" w:line="360" w:lineRule="auto"/>
        <w:ind w:left="567" w:right="567"/>
        <w:rPr>
          <w:b/>
          <w:i/>
          <w:sz w:val="20"/>
          <w:szCs w:val="20"/>
        </w:rPr>
      </w:pPr>
      <w:r w:rsidRPr="007A439A">
        <w:rPr>
          <w:b/>
          <w:i/>
          <w:sz w:val="20"/>
          <w:szCs w:val="20"/>
        </w:rPr>
        <w:t>‘’</w:t>
      </w:r>
      <w:r w:rsidR="00E22EA8" w:rsidRPr="007A439A">
        <w:rPr>
          <w:b/>
          <w:i/>
          <w:sz w:val="20"/>
          <w:szCs w:val="20"/>
        </w:rPr>
        <w:t>RAZONES O MOTIVOS DE LA INCONFORMIDAD</w:t>
      </w:r>
    </w:p>
    <w:p w14:paraId="31B716B5" w14:textId="307154D6" w:rsidR="00E12804" w:rsidRPr="007A439A" w:rsidRDefault="00F046C9" w:rsidP="007808E0">
      <w:pPr>
        <w:spacing w:after="0" w:line="360" w:lineRule="auto"/>
        <w:ind w:left="567" w:right="567"/>
        <w:rPr>
          <w:i/>
          <w:iCs/>
          <w:sz w:val="20"/>
          <w:szCs w:val="20"/>
        </w:rPr>
      </w:pPr>
      <w:r w:rsidRPr="007A439A">
        <w:rPr>
          <w:i/>
          <w:iCs/>
          <w:sz w:val="20"/>
          <w:szCs w:val="20"/>
        </w:rPr>
        <w:t>no entregó los detalles específicos solicitados, "Anexo el documento de inconformidad.</w:t>
      </w:r>
      <w:r w:rsidR="003C5F59" w:rsidRPr="007A439A">
        <w:rPr>
          <w:i/>
          <w:iCs/>
          <w:sz w:val="20"/>
          <w:szCs w:val="20"/>
        </w:rPr>
        <w:t>”</w:t>
      </w:r>
      <w:r w:rsidR="002D6CA6" w:rsidRPr="007A439A">
        <w:rPr>
          <w:i/>
          <w:iCs/>
          <w:sz w:val="20"/>
          <w:szCs w:val="20"/>
        </w:rPr>
        <w:t xml:space="preserve"> (Sic.)</w:t>
      </w:r>
    </w:p>
    <w:p w14:paraId="3111F1DF" w14:textId="77777777" w:rsidR="00A9319B" w:rsidRPr="007A439A" w:rsidRDefault="00A9319B" w:rsidP="00A9319B">
      <w:pPr>
        <w:spacing w:after="0" w:line="360" w:lineRule="auto"/>
        <w:ind w:right="567"/>
        <w:rPr>
          <w:i/>
          <w:sz w:val="20"/>
          <w:szCs w:val="20"/>
        </w:rPr>
      </w:pPr>
    </w:p>
    <w:p w14:paraId="41ACDF0F" w14:textId="0B77114D" w:rsidR="00F046C9" w:rsidRPr="007A439A" w:rsidRDefault="00F046C9" w:rsidP="00A9319B">
      <w:pPr>
        <w:spacing w:after="0" w:line="360" w:lineRule="auto"/>
        <w:ind w:right="567"/>
        <w:rPr>
          <w:szCs w:val="20"/>
        </w:rPr>
      </w:pPr>
      <w:r w:rsidRPr="007A439A">
        <w:rPr>
          <w:szCs w:val="20"/>
        </w:rPr>
        <w:lastRenderedPageBreak/>
        <w:t xml:space="preserve">Asimismo, el Particular adjuntó un archivo </w:t>
      </w:r>
      <w:r w:rsidR="00BA7429" w:rsidRPr="007A439A">
        <w:rPr>
          <w:szCs w:val="20"/>
        </w:rPr>
        <w:t xml:space="preserve">en formato </w:t>
      </w:r>
      <w:proofErr w:type="spellStart"/>
      <w:r w:rsidR="00BA7429" w:rsidRPr="007A439A">
        <w:rPr>
          <w:szCs w:val="20"/>
        </w:rPr>
        <w:t>pdf</w:t>
      </w:r>
      <w:proofErr w:type="spellEnd"/>
      <w:r w:rsidR="00BA7429" w:rsidRPr="007A439A">
        <w:rPr>
          <w:szCs w:val="20"/>
        </w:rPr>
        <w:t xml:space="preserve">, </w:t>
      </w:r>
      <w:r w:rsidRPr="007A439A">
        <w:rPr>
          <w:szCs w:val="20"/>
        </w:rPr>
        <w:t>donde vierte sus manifestaciones derivado de la</w:t>
      </w:r>
      <w:r w:rsidR="00BA7429" w:rsidRPr="007A439A">
        <w:rPr>
          <w:szCs w:val="20"/>
        </w:rPr>
        <w:t xml:space="preserve"> respuesta, conforme a lo siguiente:</w:t>
      </w:r>
    </w:p>
    <w:p w14:paraId="71DF7F93" w14:textId="77777777" w:rsidR="00BA7429" w:rsidRPr="007A439A" w:rsidRDefault="00BA7429" w:rsidP="00A9319B">
      <w:pPr>
        <w:spacing w:after="0" w:line="360" w:lineRule="auto"/>
        <w:ind w:right="567"/>
        <w:rPr>
          <w:szCs w:val="20"/>
        </w:rPr>
      </w:pPr>
    </w:p>
    <w:p w14:paraId="622332C9" w14:textId="77777777" w:rsidR="00BA7429" w:rsidRPr="007A439A" w:rsidRDefault="00BA7429" w:rsidP="00762EE9">
      <w:pPr>
        <w:spacing w:after="0" w:line="360" w:lineRule="auto"/>
        <w:ind w:left="720" w:right="567"/>
        <w:rPr>
          <w:i/>
          <w:sz w:val="20"/>
          <w:szCs w:val="20"/>
        </w:rPr>
      </w:pPr>
      <w:r w:rsidRPr="007A439A">
        <w:rPr>
          <w:i/>
          <w:sz w:val="20"/>
          <w:szCs w:val="20"/>
        </w:rPr>
        <w:t>“…ANTECEDENTES DE LA SOLICITUD Y RESPUESTA IMPUGNADA:</w:t>
      </w:r>
    </w:p>
    <w:p w14:paraId="0B35F003" w14:textId="7C14295C" w:rsidR="00BA7429" w:rsidRPr="007A439A" w:rsidRDefault="00BA7429" w:rsidP="00762EE9">
      <w:pPr>
        <w:spacing w:after="0" w:line="360" w:lineRule="auto"/>
        <w:ind w:left="720" w:right="567"/>
        <w:rPr>
          <w:i/>
          <w:sz w:val="20"/>
          <w:szCs w:val="20"/>
        </w:rPr>
      </w:pPr>
      <w:r w:rsidRPr="007A439A">
        <w:rPr>
          <w:i/>
          <w:sz w:val="20"/>
          <w:szCs w:val="20"/>
        </w:rPr>
        <w:t>Mediante solicitud de información pública con folio 00010/DIFLERMA/IP/2025, se requirió información detallada sobre el parque vehicular del Sistema Municipal DIF de Lerma, incluyendo datos de identificación, asignación y uso, registros de operación (bitácoras, consumo de combustible, mantenimiento para el primer trimestre de 2025 y consumo de 2023), normatividad interna y datos de aseguramiento y siniestros.</w:t>
      </w:r>
    </w:p>
    <w:p w14:paraId="2C83B632" w14:textId="77777777" w:rsidR="00BA7429" w:rsidRPr="007A439A" w:rsidRDefault="00BA7429" w:rsidP="00762EE9">
      <w:pPr>
        <w:spacing w:after="0" w:line="360" w:lineRule="auto"/>
        <w:ind w:left="720" w:right="567"/>
        <w:rPr>
          <w:i/>
          <w:sz w:val="20"/>
          <w:szCs w:val="20"/>
        </w:rPr>
      </w:pPr>
    </w:p>
    <w:p w14:paraId="50127537" w14:textId="3E60A177" w:rsidR="00BA7429" w:rsidRPr="007A439A" w:rsidRDefault="00BA7429" w:rsidP="00762EE9">
      <w:pPr>
        <w:spacing w:after="0" w:line="360" w:lineRule="auto"/>
        <w:ind w:left="720" w:right="567"/>
        <w:rPr>
          <w:i/>
          <w:sz w:val="20"/>
          <w:szCs w:val="20"/>
        </w:rPr>
      </w:pPr>
      <w:r w:rsidRPr="007A439A">
        <w:rPr>
          <w:i/>
          <w:sz w:val="20"/>
          <w:szCs w:val="20"/>
        </w:rPr>
        <w:t>El Sujeto Obligado respondió redirigiendo a un enlace de IPOMEX para la propiedad vehicular, proporcionando una tabla resumida de asignación por área, describiendo procesos internos sin entregar la documentación solicitada, declarando la inexistencia de normativa interna propia, y ofreciendo información parcial y contradictoria sobre aseguramiento y siniestros. De manera recurrente, justificó la falta de entrega con el argumento de que la información no está organizada como se requiere y que no tiene el deber de generar documentos "ad hoc".</w:t>
      </w:r>
    </w:p>
    <w:p w14:paraId="1C1F2C4C" w14:textId="77777777" w:rsidR="00BA7429" w:rsidRPr="007A439A" w:rsidRDefault="00BA7429" w:rsidP="00762EE9">
      <w:pPr>
        <w:spacing w:after="0" w:line="360" w:lineRule="auto"/>
        <w:ind w:left="720" w:right="567"/>
        <w:rPr>
          <w:i/>
          <w:sz w:val="20"/>
          <w:szCs w:val="20"/>
        </w:rPr>
      </w:pPr>
    </w:p>
    <w:p w14:paraId="262E2AFB" w14:textId="71F2188F" w:rsidR="00BA7429" w:rsidRPr="007A439A" w:rsidRDefault="00BA7429" w:rsidP="00762EE9">
      <w:pPr>
        <w:spacing w:after="0" w:line="360" w:lineRule="auto"/>
        <w:ind w:left="720" w:right="567"/>
        <w:rPr>
          <w:b/>
          <w:i/>
          <w:sz w:val="20"/>
          <w:szCs w:val="20"/>
        </w:rPr>
      </w:pPr>
      <w:r w:rsidRPr="007A439A">
        <w:rPr>
          <w:b/>
          <w:i/>
          <w:sz w:val="20"/>
          <w:szCs w:val="20"/>
        </w:rPr>
        <w:t>PRIMERO. - Entrega de Información Incompleta, Evasiva y/o Negativa Indebida (respecto a los puntos 1, 2, 3 y 5 de la solicitud original):</w:t>
      </w:r>
    </w:p>
    <w:p w14:paraId="6FA50D93" w14:textId="77777777" w:rsidR="00BA7429" w:rsidRPr="007A439A" w:rsidRDefault="00BA7429" w:rsidP="00762EE9">
      <w:pPr>
        <w:spacing w:after="0" w:line="360" w:lineRule="auto"/>
        <w:ind w:left="720" w:right="567"/>
        <w:rPr>
          <w:b/>
          <w:i/>
          <w:sz w:val="20"/>
          <w:szCs w:val="20"/>
        </w:rPr>
      </w:pPr>
    </w:p>
    <w:p w14:paraId="2A06A256" w14:textId="51AFD176" w:rsidR="00BA7429" w:rsidRPr="007A439A" w:rsidRDefault="00BA7429" w:rsidP="00762EE9">
      <w:pPr>
        <w:spacing w:after="0" w:line="360" w:lineRule="auto"/>
        <w:ind w:left="720" w:right="567"/>
        <w:rPr>
          <w:i/>
          <w:sz w:val="20"/>
          <w:szCs w:val="20"/>
        </w:rPr>
      </w:pPr>
      <w:r w:rsidRPr="007A439A">
        <w:rPr>
          <w:i/>
          <w:sz w:val="20"/>
          <w:szCs w:val="20"/>
        </w:rPr>
        <w:t>El Sujeto Obligado ha entregado información parcial, incompleta o ha evadido la entrega de documentos específicos que, por la naturaleza de sus funciones y la gestión de bienes públicos, deben obrar en sus archivos. La justificación de no generar información "ad hoc" es aplicable a la creación de nueva información, no a la entrega de registros o documentos existentes, aunque requieran ser compilados o extraídos de sus bases de datos.</w:t>
      </w:r>
    </w:p>
    <w:p w14:paraId="610386CA" w14:textId="77777777" w:rsidR="00BA7429" w:rsidRPr="007A439A" w:rsidRDefault="00BA7429" w:rsidP="00762EE9">
      <w:pPr>
        <w:spacing w:after="0" w:line="360" w:lineRule="auto"/>
        <w:ind w:left="720" w:right="567"/>
        <w:rPr>
          <w:i/>
          <w:sz w:val="20"/>
          <w:szCs w:val="20"/>
        </w:rPr>
      </w:pPr>
    </w:p>
    <w:p w14:paraId="6CD28369" w14:textId="77777777" w:rsidR="002708CC" w:rsidRPr="007A439A" w:rsidRDefault="002708CC" w:rsidP="00432378">
      <w:pPr>
        <w:pStyle w:val="Prrafodelista"/>
        <w:numPr>
          <w:ilvl w:val="0"/>
          <w:numId w:val="8"/>
        </w:numPr>
        <w:spacing w:line="360" w:lineRule="auto"/>
        <w:ind w:left="1440" w:right="567"/>
        <w:rPr>
          <w:b/>
          <w:i/>
          <w:sz w:val="20"/>
          <w:szCs w:val="20"/>
        </w:rPr>
      </w:pPr>
      <w:r w:rsidRPr="007A439A">
        <w:rPr>
          <w:b/>
          <w:i/>
          <w:sz w:val="20"/>
          <w:szCs w:val="20"/>
        </w:rPr>
        <w:t>Punto 1 (Datos de Identificación - Propiedad):</w:t>
      </w:r>
    </w:p>
    <w:p w14:paraId="4DE03834" w14:textId="226FEB12" w:rsidR="002708CC" w:rsidRPr="007A439A" w:rsidRDefault="002708CC" w:rsidP="00432378">
      <w:pPr>
        <w:pStyle w:val="Prrafodelista"/>
        <w:numPr>
          <w:ilvl w:val="0"/>
          <w:numId w:val="8"/>
        </w:numPr>
        <w:spacing w:line="360" w:lineRule="auto"/>
        <w:ind w:left="1440" w:right="567"/>
        <w:rPr>
          <w:i/>
          <w:sz w:val="20"/>
          <w:szCs w:val="20"/>
        </w:rPr>
      </w:pPr>
      <w:r w:rsidRPr="007A439A">
        <w:rPr>
          <w:b/>
          <w:i/>
          <w:sz w:val="20"/>
          <w:szCs w:val="20"/>
        </w:rPr>
        <w:lastRenderedPageBreak/>
        <w:t>Respuesta del Sujeto Obligado:</w:t>
      </w:r>
      <w:r w:rsidRPr="007A439A">
        <w:rPr>
          <w:i/>
          <w:sz w:val="20"/>
          <w:szCs w:val="20"/>
        </w:rPr>
        <w:t xml:space="preserve"> Se remite a un enlace de IPOMEX (Artículo 92 fracción XXXVIII) para la consulta de bienes muebles.</w:t>
      </w:r>
    </w:p>
    <w:p w14:paraId="0BCE2F68" w14:textId="69E6E299" w:rsidR="002708CC" w:rsidRPr="007A439A" w:rsidRDefault="002708CC" w:rsidP="00432378">
      <w:pPr>
        <w:pStyle w:val="Prrafodelista"/>
        <w:numPr>
          <w:ilvl w:val="0"/>
          <w:numId w:val="8"/>
        </w:numPr>
        <w:spacing w:line="360" w:lineRule="auto"/>
        <w:ind w:left="1440" w:right="567"/>
        <w:rPr>
          <w:i/>
          <w:sz w:val="20"/>
          <w:szCs w:val="20"/>
        </w:rPr>
      </w:pPr>
      <w:r w:rsidRPr="007A439A">
        <w:rPr>
          <w:b/>
          <w:i/>
          <w:sz w:val="20"/>
          <w:szCs w:val="20"/>
        </w:rPr>
        <w:t xml:space="preserve">Agravio: </w:t>
      </w:r>
      <w:r w:rsidRPr="007A439A">
        <w:rPr>
          <w:i/>
          <w:sz w:val="20"/>
          <w:szCs w:val="20"/>
        </w:rPr>
        <w:t>Si bien se reconoce la remisión a IPOMEX para la información pública de oficio, la solicitud requirió específicamente la "Copia de los documentos que acrediten la propiedad de cada vehículo (Factura, carta factura, etc.)". Estos documentos son el soporte legal de la propiedad y deben obrar en los archivos del Sujeto Obligado. Un enlace a un listado en IPOMEX no suple la entrega de la copia documental que acredita la titularidad, lo que constituye una entrega de información incompleta (Artículo 179, Fracción V) y una falta de entrega de la información en el formato solicitado que obra en sus archivos.</w:t>
      </w:r>
    </w:p>
    <w:p w14:paraId="5F56D4F0" w14:textId="79876867" w:rsidR="00BA7429" w:rsidRPr="007A439A" w:rsidRDefault="002708CC" w:rsidP="00432378">
      <w:pPr>
        <w:pStyle w:val="Prrafodelista"/>
        <w:numPr>
          <w:ilvl w:val="0"/>
          <w:numId w:val="8"/>
        </w:numPr>
        <w:spacing w:line="360" w:lineRule="auto"/>
        <w:ind w:left="1440" w:right="567"/>
        <w:rPr>
          <w:b/>
          <w:i/>
          <w:sz w:val="20"/>
          <w:szCs w:val="20"/>
        </w:rPr>
      </w:pPr>
      <w:r w:rsidRPr="007A439A">
        <w:rPr>
          <w:b/>
          <w:i/>
          <w:sz w:val="20"/>
          <w:szCs w:val="20"/>
        </w:rPr>
        <w:t>Punto 2 (Asignación y Uso):</w:t>
      </w:r>
    </w:p>
    <w:p w14:paraId="64CD89FB" w14:textId="54E109F5" w:rsidR="002708CC" w:rsidRPr="007A439A" w:rsidRDefault="002708CC" w:rsidP="00432378">
      <w:pPr>
        <w:pStyle w:val="Prrafodelista"/>
        <w:numPr>
          <w:ilvl w:val="0"/>
          <w:numId w:val="8"/>
        </w:numPr>
        <w:spacing w:line="360" w:lineRule="auto"/>
        <w:ind w:left="1440" w:right="567"/>
        <w:rPr>
          <w:b/>
          <w:i/>
          <w:sz w:val="20"/>
          <w:szCs w:val="20"/>
        </w:rPr>
      </w:pPr>
      <w:r w:rsidRPr="007A439A">
        <w:rPr>
          <w:b/>
          <w:i/>
          <w:sz w:val="20"/>
          <w:szCs w:val="20"/>
        </w:rPr>
        <w:t xml:space="preserve">Respuesta del Sujeto Obligado: </w:t>
      </w:r>
      <w:r w:rsidRPr="007A439A">
        <w:rPr>
          <w:i/>
          <w:sz w:val="20"/>
          <w:szCs w:val="20"/>
        </w:rPr>
        <w:t>Proporciona una tabla con el "TOTAL DE VEHÍCULOS ASIGNADOS" por Unidad Administrativa, sin detallar la asignación por vehículo específico, el nombre del usuario responsable o el estado actual de propiedad (propio, arrendado, comodato).</w:t>
      </w:r>
    </w:p>
    <w:p w14:paraId="64FB8EDF" w14:textId="104C56A4" w:rsidR="002708CC" w:rsidRPr="007A439A" w:rsidRDefault="002708CC" w:rsidP="00432378">
      <w:pPr>
        <w:pStyle w:val="Prrafodelista"/>
        <w:numPr>
          <w:ilvl w:val="0"/>
          <w:numId w:val="8"/>
        </w:numPr>
        <w:spacing w:line="360" w:lineRule="auto"/>
        <w:ind w:left="1440" w:right="567"/>
        <w:rPr>
          <w:b/>
          <w:i/>
          <w:sz w:val="20"/>
          <w:szCs w:val="20"/>
        </w:rPr>
      </w:pPr>
      <w:r w:rsidRPr="007A439A">
        <w:rPr>
          <w:b/>
          <w:i/>
          <w:sz w:val="20"/>
          <w:szCs w:val="20"/>
        </w:rPr>
        <w:t xml:space="preserve">Agravio: </w:t>
      </w:r>
      <w:r w:rsidRPr="007A439A">
        <w:rPr>
          <w:i/>
          <w:sz w:val="20"/>
          <w:szCs w:val="20"/>
        </w:rPr>
        <w:t>La respuesta es parcial e incompleta (Artículo 179, Fracción V). La solicitud pidió explícitamente el "Área o programa específico del DIF al que está asignado el vehículo", el "Nombre del usuario quien es responsable mandarlo en formato digital firmado y sellado" y el "Estado actual de propiedad". Estos datos son esenciales para la rendición de cuentas sobre el uso de recursos públicos y deben ser registrados de manera individualizada para cada vehículo. El proporcionar un mero total por área no satisface lo requerido y no constituye una respuesta exhaustiva.</w:t>
      </w:r>
    </w:p>
    <w:p w14:paraId="3A99CA56" w14:textId="14579AB0" w:rsidR="002708CC" w:rsidRPr="007A439A" w:rsidRDefault="002708CC" w:rsidP="00432378">
      <w:pPr>
        <w:pStyle w:val="Prrafodelista"/>
        <w:numPr>
          <w:ilvl w:val="0"/>
          <w:numId w:val="8"/>
        </w:numPr>
        <w:spacing w:line="360" w:lineRule="auto"/>
        <w:ind w:left="1440" w:right="567"/>
        <w:rPr>
          <w:b/>
          <w:i/>
          <w:sz w:val="20"/>
          <w:szCs w:val="20"/>
        </w:rPr>
      </w:pPr>
      <w:r w:rsidRPr="007A439A">
        <w:rPr>
          <w:b/>
          <w:i/>
          <w:sz w:val="20"/>
          <w:szCs w:val="20"/>
        </w:rPr>
        <w:t>Punto 3 (Registros de Operación - Bitácoras, Consumo de Combustible, Facturas de Mantenimiento):</w:t>
      </w:r>
    </w:p>
    <w:p w14:paraId="27AC955A" w14:textId="071E6C61" w:rsidR="004E6896" w:rsidRPr="007A439A" w:rsidRDefault="004E6896" w:rsidP="00432378">
      <w:pPr>
        <w:pStyle w:val="Prrafodelista"/>
        <w:numPr>
          <w:ilvl w:val="0"/>
          <w:numId w:val="8"/>
        </w:numPr>
        <w:spacing w:line="360" w:lineRule="auto"/>
        <w:ind w:left="1440" w:right="567"/>
        <w:rPr>
          <w:i/>
          <w:sz w:val="20"/>
          <w:szCs w:val="20"/>
        </w:rPr>
      </w:pPr>
      <w:r w:rsidRPr="007A439A">
        <w:rPr>
          <w:b/>
          <w:i/>
          <w:sz w:val="20"/>
          <w:szCs w:val="20"/>
        </w:rPr>
        <w:t xml:space="preserve">Respuesta del Sujeto Obligado: </w:t>
      </w:r>
      <w:r w:rsidRPr="007A439A">
        <w:rPr>
          <w:i/>
          <w:sz w:val="20"/>
          <w:szCs w:val="20"/>
        </w:rPr>
        <w:t xml:space="preserve">Describe de manera general que "cada una de las personas servidoras públicas que tiene asignado un vehículo oficial, cuenta con su resguardo correspondiente", que el combustible "se asigna diariamente en función de las actividades a realizar" y que el mantenimiento se realiza "cuando menos una </w:t>
      </w:r>
      <w:r w:rsidRPr="007A439A">
        <w:rPr>
          <w:i/>
          <w:sz w:val="20"/>
          <w:szCs w:val="20"/>
        </w:rPr>
        <w:lastRenderedPageBreak/>
        <w:t>revisión al estado operativo". No adjunta ni proporciona acceso a las bitácoras, resúmenes de uso, formatos de hojas de salida, información de consumo de combustible (detallada por vehículo, tipo o costo) ni facturas de mantenimiento para el periodo solicitado (primer trimestre de 2025 y consumo de 2023).</w:t>
      </w:r>
    </w:p>
    <w:p w14:paraId="7FD61945" w14:textId="38753E9C" w:rsidR="002708CC" w:rsidRPr="007A439A" w:rsidRDefault="004E6896" w:rsidP="00432378">
      <w:pPr>
        <w:pStyle w:val="Prrafodelista"/>
        <w:numPr>
          <w:ilvl w:val="0"/>
          <w:numId w:val="8"/>
        </w:numPr>
        <w:spacing w:line="360" w:lineRule="auto"/>
        <w:ind w:left="1440" w:right="567"/>
        <w:rPr>
          <w:b/>
          <w:i/>
          <w:sz w:val="20"/>
          <w:szCs w:val="20"/>
        </w:rPr>
      </w:pPr>
      <w:r w:rsidRPr="007A439A">
        <w:rPr>
          <w:b/>
          <w:i/>
          <w:sz w:val="20"/>
          <w:szCs w:val="20"/>
        </w:rPr>
        <w:t xml:space="preserve">Agravio: </w:t>
      </w:r>
      <w:r w:rsidRPr="007A439A">
        <w:rPr>
          <w:i/>
          <w:sz w:val="20"/>
          <w:szCs w:val="20"/>
        </w:rPr>
        <w:t>Esto representa una evasión de la entrega de información y una negativa encubierta (Artículo 179, Fracción II y III). Los registros de operación, bitácoras, reportes de consumo de combustible y facturas de mantenimiento son documentos que deben generarse y conservarse como parte de la gestión ordinaria del parque vehicular de una institución pública. No se solicitó la creación de nuevos reportes, sino la entrega de los "resúmenes o formatos de las bitácoras", "información sobre el consumo de combustible" y "Facturas de mantenimiento" que, por la naturaleza de las funciones de administración, deben existir en sus archivos para el periodo fiscal 2023 y el primer trimestre de 2025. La descripción de los procesos internos sin entregar los documentos o la información concreta constituye una respuesta insatisfactoria.</w:t>
      </w:r>
    </w:p>
    <w:p w14:paraId="294A8E53" w14:textId="77777777" w:rsidR="004E6896" w:rsidRPr="007A439A" w:rsidRDefault="004E6896" w:rsidP="00432378">
      <w:pPr>
        <w:pStyle w:val="Prrafodelista"/>
        <w:numPr>
          <w:ilvl w:val="0"/>
          <w:numId w:val="8"/>
        </w:numPr>
        <w:spacing w:line="360" w:lineRule="auto"/>
        <w:ind w:left="1440" w:right="567"/>
        <w:rPr>
          <w:b/>
          <w:i/>
          <w:sz w:val="20"/>
          <w:szCs w:val="20"/>
        </w:rPr>
      </w:pPr>
      <w:r w:rsidRPr="007A439A">
        <w:rPr>
          <w:b/>
          <w:i/>
          <w:sz w:val="20"/>
          <w:szCs w:val="20"/>
        </w:rPr>
        <w:t>Punto 5 (Aseguramiento y Siniestros):</w:t>
      </w:r>
    </w:p>
    <w:p w14:paraId="020C6F07" w14:textId="12576287" w:rsidR="004E6896" w:rsidRPr="007A439A" w:rsidRDefault="004E6896" w:rsidP="00432378">
      <w:pPr>
        <w:pStyle w:val="Prrafodelista"/>
        <w:numPr>
          <w:ilvl w:val="0"/>
          <w:numId w:val="8"/>
        </w:numPr>
        <w:spacing w:line="360" w:lineRule="auto"/>
        <w:ind w:left="1440" w:right="567"/>
        <w:rPr>
          <w:b/>
          <w:i/>
          <w:sz w:val="20"/>
          <w:szCs w:val="20"/>
        </w:rPr>
      </w:pPr>
      <w:r w:rsidRPr="007A439A">
        <w:rPr>
          <w:b/>
          <w:i/>
          <w:sz w:val="20"/>
          <w:szCs w:val="20"/>
        </w:rPr>
        <w:t xml:space="preserve">Respuesta del Sujeto Obligado: </w:t>
      </w:r>
      <w:r w:rsidRPr="007A439A">
        <w:rPr>
          <w:i/>
          <w:sz w:val="20"/>
          <w:szCs w:val="20"/>
        </w:rPr>
        <w:t>Informa que se renuevan pólizas con A.N.A. Compañía de Seguros, pero no adjunta "Copia de las pólizas de seguro vigentes". Respecto a los siniestros, menciona solo 3 incidentes "muy pequeños" pagados por particulares o seguro y que "se desconoce el monto de las reparaciones por tanto no se le puede dar la información solicitada."</w:t>
      </w:r>
    </w:p>
    <w:p w14:paraId="581C58EB" w14:textId="77777777" w:rsidR="00762EE9" w:rsidRPr="007A439A" w:rsidRDefault="004E6896" w:rsidP="00432378">
      <w:pPr>
        <w:pStyle w:val="Prrafodelista"/>
        <w:numPr>
          <w:ilvl w:val="0"/>
          <w:numId w:val="8"/>
        </w:numPr>
        <w:spacing w:line="360" w:lineRule="auto"/>
        <w:ind w:left="1440" w:right="567"/>
        <w:rPr>
          <w:b/>
          <w:i/>
          <w:sz w:val="20"/>
          <w:szCs w:val="20"/>
        </w:rPr>
      </w:pPr>
      <w:r w:rsidRPr="007A439A">
        <w:rPr>
          <w:b/>
          <w:i/>
          <w:sz w:val="20"/>
          <w:szCs w:val="20"/>
        </w:rPr>
        <w:t xml:space="preserve">Agravio: </w:t>
      </w:r>
      <w:r w:rsidRPr="007A439A">
        <w:rPr>
          <w:i/>
          <w:sz w:val="20"/>
          <w:szCs w:val="20"/>
        </w:rPr>
        <w:t xml:space="preserve">La respuesta es notoriamente incompleta y con una negativa injustificada (Artículo 179, Fracción V y III). La copia de las pólizas de seguro vigentes es un documento existente y de fácil acceso que debió ser entregado. Por otro lado, la afirmación de que "se desconoce el monto de las reparaciones" para siniestros de vehículos oficiales es inaceptable para un ente público que debe llevar un control y registro de todos sus bienes y de los incidentes que los afecten, incluso si los costos son cubiertos por terceros o seguros. Dicha información (fecha, descripción, costo y responsables) debe formar parte de un expediente o registro de siniestros, y su </w:t>
      </w:r>
      <w:r w:rsidRPr="007A439A">
        <w:rPr>
          <w:i/>
          <w:sz w:val="20"/>
          <w:szCs w:val="20"/>
        </w:rPr>
        <w:lastRenderedPageBreak/>
        <w:t>"desconocimiento" es una declaración de inexistencia que carece de la motivación suficiente y contraviene los principios de rendición de cuentas.</w:t>
      </w:r>
      <w:r w:rsidRPr="007A439A">
        <w:rPr>
          <w:i/>
          <w:sz w:val="20"/>
          <w:szCs w:val="20"/>
        </w:rPr>
        <w:cr/>
      </w:r>
    </w:p>
    <w:p w14:paraId="4FDF2ADC" w14:textId="77777777" w:rsidR="00762EE9" w:rsidRPr="007A439A" w:rsidRDefault="00762EE9" w:rsidP="00762EE9">
      <w:pPr>
        <w:spacing w:line="360" w:lineRule="auto"/>
        <w:ind w:left="720" w:right="567"/>
        <w:rPr>
          <w:i/>
          <w:sz w:val="20"/>
        </w:rPr>
      </w:pPr>
      <w:r w:rsidRPr="007A439A">
        <w:rPr>
          <w:b/>
          <w:i/>
          <w:sz w:val="20"/>
        </w:rPr>
        <w:t>ÚNICO</w:t>
      </w:r>
      <w:r w:rsidRPr="007A439A">
        <w:rPr>
          <w:i/>
          <w:sz w:val="20"/>
        </w:rPr>
        <w:t xml:space="preserve">: Tener por presentados en tiempo y forma los presentes Agravios, y, previos los trámites de ley, resolver este Recurso de Revisión a favor del recurrente, instruyendo al Sistema Municipal DIF Lerma a: </w:t>
      </w:r>
    </w:p>
    <w:p w14:paraId="67BB6FD5" w14:textId="3F7C15A2" w:rsidR="004E6896" w:rsidRPr="007A439A" w:rsidRDefault="00762EE9" w:rsidP="00762EE9">
      <w:pPr>
        <w:spacing w:line="360" w:lineRule="auto"/>
        <w:ind w:left="720" w:right="567"/>
        <w:rPr>
          <w:i/>
          <w:sz w:val="20"/>
        </w:rPr>
      </w:pPr>
      <w:r w:rsidRPr="007A439A">
        <w:rPr>
          <w:i/>
          <w:sz w:val="20"/>
        </w:rPr>
        <w:t>1. Para el Punto 1: Proporcionar copias de los documentos que acrediten la propiedad de cada vehículo (factura, carta factura, etc.) que obren en sus archivos.</w:t>
      </w:r>
    </w:p>
    <w:p w14:paraId="34F4C7B1" w14:textId="77777777" w:rsidR="00762EE9" w:rsidRPr="007A439A" w:rsidRDefault="00762EE9" w:rsidP="00762EE9">
      <w:pPr>
        <w:spacing w:line="360" w:lineRule="auto"/>
        <w:ind w:left="720" w:right="567"/>
        <w:rPr>
          <w:i/>
          <w:sz w:val="20"/>
        </w:rPr>
      </w:pPr>
      <w:r w:rsidRPr="007A439A">
        <w:rPr>
          <w:i/>
          <w:sz w:val="20"/>
        </w:rPr>
        <w:t xml:space="preserve">2. Para el Punto 2: Proporcionar la información detallada de asignación por cada vehículo (área/programa específico, nombre del usuario responsable en formato digital firmado y sellado, y estado actual de propiedad). </w:t>
      </w:r>
    </w:p>
    <w:p w14:paraId="158A4C71" w14:textId="77777777" w:rsidR="00762EE9" w:rsidRPr="007A439A" w:rsidRDefault="00762EE9" w:rsidP="00762EE9">
      <w:pPr>
        <w:spacing w:line="360" w:lineRule="auto"/>
        <w:ind w:left="720" w:right="567"/>
        <w:rPr>
          <w:i/>
          <w:sz w:val="20"/>
        </w:rPr>
      </w:pPr>
      <w:r w:rsidRPr="007A439A">
        <w:rPr>
          <w:i/>
          <w:sz w:val="20"/>
        </w:rPr>
        <w:t xml:space="preserve">3. Para el Punto 3: Proporcionar resúmenes o formatos de las bitácoras u hojas de salida, información sobre el consumo de combustible por cada vehículo (tipo y costo total), y facturas de mantenimiento para el periodo del primer trimestre del año 2025, así como copias de los reportes de consumo de combustible por vehículo de 2023 al primer trimestre de 2025. </w:t>
      </w:r>
    </w:p>
    <w:p w14:paraId="141841E8" w14:textId="77777777" w:rsidR="00762EE9" w:rsidRPr="007A439A" w:rsidRDefault="00762EE9" w:rsidP="00762EE9">
      <w:pPr>
        <w:spacing w:line="360" w:lineRule="auto"/>
        <w:ind w:left="720" w:right="567"/>
        <w:rPr>
          <w:i/>
          <w:sz w:val="20"/>
        </w:rPr>
      </w:pPr>
      <w:r w:rsidRPr="007A439A">
        <w:rPr>
          <w:i/>
          <w:sz w:val="20"/>
        </w:rPr>
        <w:t xml:space="preserve">4. Para el Punto 4: En caso de no contar con normativa interna propia, que especifique y proporcione enlace o copia de las disposiciones administrativas y criterios emitidos por el Gobierno del Estado de México que utilizan de manera supletoria para regular el parque vehicular. </w:t>
      </w:r>
    </w:p>
    <w:p w14:paraId="79601CB9" w14:textId="01A515A9" w:rsidR="00762EE9" w:rsidRPr="007A439A" w:rsidRDefault="00762EE9" w:rsidP="00762EE9">
      <w:pPr>
        <w:spacing w:line="360" w:lineRule="auto"/>
        <w:ind w:left="720" w:right="567"/>
        <w:rPr>
          <w:i/>
          <w:sz w:val="20"/>
        </w:rPr>
      </w:pPr>
      <w:r w:rsidRPr="007A439A">
        <w:rPr>
          <w:i/>
          <w:sz w:val="20"/>
        </w:rPr>
        <w:t>5. Para el Punto 5: Proporcionar copias de las pólizas de seguro vigentes de todos los vehículos oficiales, indicando cobertura, vigencia y costo de la prima. Asimismo, entregar la información detallada sobre los siniestros (accidentes, robos, daños) del periodo 2023 al primer trimestre de 2025, incluyendo fecha, descripción del evento, costo de reparación o pérdida, y si hubo responsables, justificando de manera fehaciente si existe alguna imposibilidad legal para acceder a esta información.</w:t>
      </w:r>
    </w:p>
    <w:p w14:paraId="353CA699" w14:textId="497C2177" w:rsidR="00762EE9" w:rsidRPr="007A439A" w:rsidRDefault="00762EE9" w:rsidP="00762EE9">
      <w:pPr>
        <w:spacing w:line="360" w:lineRule="auto"/>
        <w:ind w:left="720" w:right="567"/>
        <w:rPr>
          <w:i/>
          <w:sz w:val="20"/>
          <w:szCs w:val="20"/>
        </w:rPr>
      </w:pPr>
      <w:r w:rsidRPr="007A439A">
        <w:rPr>
          <w:i/>
          <w:sz w:val="20"/>
        </w:rPr>
        <w:t>…”</w:t>
      </w:r>
    </w:p>
    <w:p w14:paraId="209B3848" w14:textId="77777777" w:rsidR="00F046C9" w:rsidRPr="007A439A" w:rsidRDefault="00F046C9" w:rsidP="00A9319B">
      <w:pPr>
        <w:spacing w:after="0" w:line="360" w:lineRule="auto"/>
        <w:ind w:right="567"/>
        <w:rPr>
          <w:szCs w:val="20"/>
        </w:rPr>
      </w:pPr>
    </w:p>
    <w:p w14:paraId="009DB65C" w14:textId="2D236FF1" w:rsidR="00E22EA8" w:rsidRPr="007A439A" w:rsidRDefault="002207FA" w:rsidP="007808E0">
      <w:pPr>
        <w:pStyle w:val="Ttulo2"/>
        <w:spacing w:before="0" w:after="0" w:line="360" w:lineRule="auto"/>
        <w:rPr>
          <w:sz w:val="22"/>
          <w:szCs w:val="22"/>
        </w:rPr>
      </w:pPr>
      <w:bookmarkStart w:id="5" w:name="_Toc215749967"/>
      <w:r w:rsidRPr="007A439A">
        <w:rPr>
          <w:sz w:val="22"/>
          <w:szCs w:val="22"/>
        </w:rPr>
        <w:t>I</w:t>
      </w:r>
      <w:r w:rsidR="00E22EA8" w:rsidRPr="007A439A">
        <w:rPr>
          <w:sz w:val="22"/>
          <w:szCs w:val="22"/>
        </w:rPr>
        <w:t>V. Trámite del Recurso de Revisión ante este Instituto</w:t>
      </w:r>
      <w:bookmarkEnd w:id="5"/>
    </w:p>
    <w:p w14:paraId="5C9B63F8" w14:textId="77777777" w:rsidR="009B2DAB" w:rsidRPr="007A439A" w:rsidRDefault="009B2DAB" w:rsidP="007808E0">
      <w:pPr>
        <w:spacing w:after="0" w:line="360" w:lineRule="auto"/>
        <w:rPr>
          <w:b/>
          <w:bCs/>
        </w:rPr>
      </w:pPr>
    </w:p>
    <w:p w14:paraId="173768ED" w14:textId="575718D1" w:rsidR="00E22EA8" w:rsidRPr="007A439A" w:rsidRDefault="00E22EA8" w:rsidP="007808E0">
      <w:pPr>
        <w:spacing w:after="0" w:line="360" w:lineRule="auto"/>
        <w:rPr>
          <w:bCs/>
        </w:rPr>
      </w:pPr>
      <w:r w:rsidRPr="007A439A">
        <w:rPr>
          <w:b/>
          <w:bCs/>
        </w:rPr>
        <w:t>a) Turno del Medio de Impugnación.</w:t>
      </w:r>
      <w:r w:rsidR="000A706F" w:rsidRPr="007A439A">
        <w:rPr>
          <w:bCs/>
        </w:rPr>
        <w:t xml:space="preserve"> </w:t>
      </w:r>
      <w:r w:rsidR="003C5F59" w:rsidRPr="007A439A">
        <w:rPr>
          <w:bCs/>
        </w:rPr>
        <w:t xml:space="preserve">El </w:t>
      </w:r>
      <w:r w:rsidR="00265B4A" w:rsidRPr="007A439A">
        <w:rPr>
          <w:bCs/>
        </w:rPr>
        <w:t>dieciséis de julio</w:t>
      </w:r>
      <w:r w:rsidR="00E64E18" w:rsidRPr="007A439A">
        <w:t xml:space="preserve"> de dos mil veinticinco</w:t>
      </w:r>
      <w:r w:rsidRPr="007A439A">
        <w:rPr>
          <w:bCs/>
        </w:rPr>
        <w:t xml:space="preserve">, el </w:t>
      </w:r>
      <w:r w:rsidRPr="007A439A">
        <w:rPr>
          <w:lang w:val="es-ES"/>
        </w:rPr>
        <w:t>Sistema de Acceso a la Información Mexiquense (SAIMEX),</w:t>
      </w:r>
      <w:r w:rsidRPr="007A439A">
        <w:rPr>
          <w:bCs/>
        </w:rPr>
        <w:t xml:space="preserve"> asignó el número de expediente </w:t>
      </w:r>
      <w:r w:rsidR="002D6CA6" w:rsidRPr="007A439A">
        <w:rPr>
          <w:b/>
          <w:bCs/>
        </w:rPr>
        <w:t>0</w:t>
      </w:r>
      <w:r w:rsidR="00265B4A" w:rsidRPr="007A439A">
        <w:rPr>
          <w:b/>
          <w:bCs/>
        </w:rPr>
        <w:t>8666</w:t>
      </w:r>
      <w:r w:rsidR="000D392E" w:rsidRPr="007A439A">
        <w:rPr>
          <w:b/>
          <w:bCs/>
        </w:rPr>
        <w:t>/INFOEM/IP/RR/2025</w:t>
      </w:r>
      <w:r w:rsidRPr="007A439A">
        <w:rPr>
          <w:bCs/>
        </w:rPr>
        <w:t xml:space="preserve">, al medio de impugnación que nos ocupa, con base en el sistema aprobado por el Pleno de este </w:t>
      </w:r>
      <w:r w:rsidR="00B65BCA" w:rsidRPr="007A439A">
        <w:rPr>
          <w:bCs/>
        </w:rPr>
        <w:t>Organismo</w:t>
      </w:r>
      <w:r w:rsidRPr="007A439A">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7A439A" w:rsidRDefault="005914EE" w:rsidP="007808E0">
      <w:pPr>
        <w:spacing w:after="0" w:line="360" w:lineRule="auto"/>
        <w:rPr>
          <w:b/>
          <w:bCs/>
        </w:rPr>
      </w:pPr>
    </w:p>
    <w:p w14:paraId="61891480" w14:textId="0131A9FC" w:rsidR="00E22EA8" w:rsidRPr="007A439A" w:rsidRDefault="00E22EA8" w:rsidP="007808E0">
      <w:pPr>
        <w:spacing w:after="0" w:line="360" w:lineRule="auto"/>
      </w:pPr>
      <w:r w:rsidRPr="007A439A">
        <w:rPr>
          <w:b/>
          <w:bCs/>
        </w:rPr>
        <w:t>b) Admisión del Recurso de Revisión</w:t>
      </w:r>
      <w:r w:rsidRPr="007A439A">
        <w:rPr>
          <w:b/>
          <w:bCs/>
          <w:lang w:val="es-ES_tradnl"/>
        </w:rPr>
        <w:t xml:space="preserve">. </w:t>
      </w:r>
      <w:r w:rsidR="003C5F59" w:rsidRPr="007A439A">
        <w:t xml:space="preserve">El </w:t>
      </w:r>
      <w:r w:rsidR="00265B4A" w:rsidRPr="007A439A">
        <w:t>cuatro</w:t>
      </w:r>
      <w:r w:rsidR="000B20C2" w:rsidRPr="007A439A">
        <w:t xml:space="preserve"> de agosto</w:t>
      </w:r>
      <w:r w:rsidR="00E64E18" w:rsidRPr="007A439A">
        <w:t xml:space="preserve"> de dos mil veinticinco</w:t>
      </w:r>
      <w:r w:rsidRPr="007A439A">
        <w:rPr>
          <w:bCs/>
          <w:lang w:val="es-ES_tradnl"/>
        </w:rPr>
        <w:t xml:space="preserve">, se acordó la admisión del Recurso de Revisión interpuesto por </w:t>
      </w:r>
      <w:r w:rsidR="00261B92" w:rsidRPr="007A439A">
        <w:rPr>
          <w:bCs/>
          <w:lang w:val="es-ES_tradnl"/>
        </w:rPr>
        <w:t>la persona</w:t>
      </w:r>
      <w:r w:rsidRPr="007A439A">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7A439A">
        <w:rPr>
          <w:bCs/>
          <w:lang w:val="es-ES_tradnl"/>
        </w:rPr>
        <w:t>el</w:t>
      </w:r>
      <w:r w:rsidR="007C4D4E" w:rsidRPr="007A439A">
        <w:rPr>
          <w:bCs/>
          <w:lang w:val="es-ES_tradnl"/>
        </w:rPr>
        <w:t xml:space="preserve"> mismo día</w:t>
      </w:r>
      <w:r w:rsidRPr="007A439A">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7A439A" w:rsidRDefault="00E22EA8" w:rsidP="007808E0">
      <w:pPr>
        <w:spacing w:after="0" w:line="360" w:lineRule="auto"/>
        <w:rPr>
          <w:rFonts w:cs="Tahoma"/>
          <w:lang w:val="es-ES_tradnl"/>
        </w:rPr>
      </w:pPr>
    </w:p>
    <w:p w14:paraId="24C398FA" w14:textId="0CE7C8D5" w:rsidR="000B20C2" w:rsidRPr="007A439A" w:rsidRDefault="000410E6" w:rsidP="0037738F">
      <w:pPr>
        <w:spacing w:after="0" w:line="360" w:lineRule="auto"/>
        <w:rPr>
          <w:rFonts w:cs="Tahoma"/>
        </w:rPr>
      </w:pPr>
      <w:r w:rsidRPr="007A439A">
        <w:rPr>
          <w:b/>
        </w:rPr>
        <w:t>c) Informe Justificado</w:t>
      </w:r>
      <w:r w:rsidR="006A707A" w:rsidRPr="007A439A">
        <w:rPr>
          <w:b/>
        </w:rPr>
        <w:t xml:space="preserve"> y Manifestaciones. </w:t>
      </w:r>
      <w:r w:rsidR="006A707A" w:rsidRPr="007A439A">
        <w:rPr>
          <w:rFonts w:cs="Tahoma"/>
          <w:iCs/>
          <w:lang w:val="es-ES"/>
        </w:rPr>
        <w:t>Las partes fueron omisas en emitir manifestaciones o alegatos</w:t>
      </w:r>
      <w:r w:rsidR="006A707A" w:rsidRPr="007A439A">
        <w:rPr>
          <w:rFonts w:cs="Tahoma"/>
        </w:rPr>
        <w:t>.</w:t>
      </w:r>
    </w:p>
    <w:p w14:paraId="6952D61A" w14:textId="77777777" w:rsidR="00265B4A" w:rsidRPr="007A439A" w:rsidRDefault="00265B4A" w:rsidP="0037738F">
      <w:pPr>
        <w:spacing w:after="0" w:line="360" w:lineRule="auto"/>
        <w:rPr>
          <w:rFonts w:cs="Tahoma"/>
        </w:rPr>
      </w:pPr>
    </w:p>
    <w:p w14:paraId="29EC8E12" w14:textId="22AB6E23" w:rsidR="00265B4A" w:rsidRPr="007A439A" w:rsidRDefault="00265B4A" w:rsidP="0037738F">
      <w:pPr>
        <w:spacing w:after="0" w:line="360" w:lineRule="auto"/>
        <w:rPr>
          <w:rFonts w:cs="Tahoma"/>
        </w:rPr>
      </w:pPr>
      <w:r w:rsidRPr="007A439A">
        <w:rPr>
          <w:b/>
        </w:rPr>
        <w:t>d) Ampliación de plazo para resolver.</w:t>
      </w:r>
      <w:r w:rsidRPr="007A439A">
        <w:t xml:space="preserve"> El diecisiete de septiembre de dos mil veinticinco, el Comisionado Ponente, con fundamento en lo dispuesto por el artículo 181, párrafo tercero, de la Ley de Transparencia y Acceso a la Información Pública del Estado de México y Municipios, acordó ampliar por un </w:t>
      </w:r>
      <w:r w:rsidRPr="007A439A">
        <w:rPr>
          <w:b/>
          <w:bCs/>
        </w:rPr>
        <w:t>periodo razonable</w:t>
      </w:r>
      <w:r w:rsidRPr="007A439A">
        <w:t xml:space="preserve">, el plazo para resolver el Recurso de </w:t>
      </w:r>
      <w:r w:rsidRPr="007A439A">
        <w:lastRenderedPageBreak/>
        <w:t>Revisión que nos ocupa; acto que fue notificado a las partes el mismo día, mediante el Sistema de Acceso a la Información Mexiquense (SAIMEX).</w:t>
      </w:r>
    </w:p>
    <w:p w14:paraId="6EFC71EC" w14:textId="77777777" w:rsidR="003C5FE0" w:rsidRPr="007A439A" w:rsidRDefault="003C5FE0" w:rsidP="0037738F">
      <w:pPr>
        <w:spacing w:after="0" w:line="360" w:lineRule="auto"/>
        <w:rPr>
          <w:b/>
          <w:color w:val="000000"/>
        </w:rPr>
      </w:pPr>
      <w:bookmarkStart w:id="6" w:name="_Hlk182976945"/>
    </w:p>
    <w:p w14:paraId="1220E37C" w14:textId="01C4102F" w:rsidR="003C5FE0" w:rsidRPr="007A439A" w:rsidRDefault="00265B4A" w:rsidP="007808E0">
      <w:pPr>
        <w:spacing w:after="0" w:line="360" w:lineRule="auto"/>
        <w:contextualSpacing/>
      </w:pPr>
      <w:r w:rsidRPr="007A439A">
        <w:rPr>
          <w:rFonts w:eastAsia="Batang" w:cs="Tahoma"/>
          <w:b/>
        </w:rPr>
        <w:t>e</w:t>
      </w:r>
      <w:r w:rsidR="003C5FE0" w:rsidRPr="007A439A">
        <w:rPr>
          <w:rFonts w:eastAsia="Batang" w:cs="Tahoma"/>
          <w:b/>
        </w:rPr>
        <w:t xml:space="preserve">) </w:t>
      </w:r>
      <w:r w:rsidR="00002B20" w:rsidRPr="007A439A">
        <w:rPr>
          <w:rFonts w:eastAsia="Times New Roman" w:cs="Tahoma"/>
          <w:b/>
          <w:szCs w:val="24"/>
          <w:lang w:eastAsia="es-ES"/>
        </w:rPr>
        <w:t>Cierre de instrucción.</w:t>
      </w:r>
      <w:r w:rsidR="00C06C06" w:rsidRPr="007A439A">
        <w:rPr>
          <w:rFonts w:eastAsia="Times New Roman" w:cs="Tahoma"/>
          <w:szCs w:val="24"/>
          <w:lang w:eastAsia="es-ES"/>
        </w:rPr>
        <w:t xml:space="preserve"> El </w:t>
      </w:r>
      <w:r w:rsidRPr="007A439A">
        <w:rPr>
          <w:rFonts w:eastAsia="Times New Roman" w:cs="Tahoma"/>
          <w:szCs w:val="24"/>
          <w:lang w:eastAsia="es-ES"/>
        </w:rPr>
        <w:t>diecisiete</w:t>
      </w:r>
      <w:r w:rsidR="009C6DA9" w:rsidRPr="007A439A">
        <w:rPr>
          <w:rFonts w:eastAsia="Times New Roman" w:cs="Tahoma"/>
          <w:szCs w:val="24"/>
          <w:lang w:eastAsia="es-ES"/>
        </w:rPr>
        <w:t xml:space="preserve"> de septiembre</w:t>
      </w:r>
      <w:r w:rsidR="00002B20" w:rsidRPr="007A439A">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7A439A">
        <w:rPr>
          <w:lang w:val="es-ES"/>
        </w:rPr>
        <w:t>acto que fue notificado a las partes, mediante el Sistema de Acceso a la Información Mexiquense (SAIMEX), el mismo día.</w:t>
      </w:r>
    </w:p>
    <w:bookmarkEnd w:id="6"/>
    <w:p w14:paraId="08D98E1D" w14:textId="77777777" w:rsidR="000410E6" w:rsidRPr="007A439A" w:rsidRDefault="000410E6" w:rsidP="007808E0">
      <w:pPr>
        <w:spacing w:after="0" w:line="360" w:lineRule="auto"/>
        <w:rPr>
          <w:b/>
          <w:bCs/>
          <w:lang w:val="es-ES"/>
        </w:rPr>
      </w:pPr>
    </w:p>
    <w:p w14:paraId="1D2DAFCD" w14:textId="77777777" w:rsidR="000410E6" w:rsidRPr="007A439A" w:rsidRDefault="000410E6" w:rsidP="007808E0">
      <w:pPr>
        <w:spacing w:after="0" w:line="360" w:lineRule="auto"/>
        <w:rPr>
          <w:color w:val="000000"/>
        </w:rPr>
      </w:pPr>
      <w:r w:rsidRPr="007A439A">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7A439A" w:rsidRDefault="00674DAF" w:rsidP="007808E0">
      <w:pPr>
        <w:spacing w:after="0" w:line="360" w:lineRule="auto"/>
        <w:rPr>
          <w:color w:val="000000"/>
        </w:rPr>
      </w:pPr>
    </w:p>
    <w:p w14:paraId="250F6589" w14:textId="3F880C72" w:rsidR="005C690F" w:rsidRPr="007A439A" w:rsidRDefault="00CD6238" w:rsidP="007808E0">
      <w:pPr>
        <w:pStyle w:val="Ttulo1"/>
        <w:spacing w:before="0" w:after="0" w:line="360" w:lineRule="auto"/>
        <w:jc w:val="center"/>
        <w:rPr>
          <w:sz w:val="22"/>
          <w:szCs w:val="22"/>
        </w:rPr>
      </w:pPr>
      <w:bookmarkStart w:id="7" w:name="_Toc215749968"/>
      <w:r w:rsidRPr="007A439A">
        <w:rPr>
          <w:sz w:val="22"/>
          <w:szCs w:val="22"/>
        </w:rPr>
        <w:t>C O N S I D E R A N D O S</w:t>
      </w:r>
      <w:bookmarkEnd w:id="7"/>
    </w:p>
    <w:p w14:paraId="5AB6ED71" w14:textId="77777777" w:rsidR="005C690F" w:rsidRPr="007A439A" w:rsidRDefault="005C690F" w:rsidP="007808E0">
      <w:pPr>
        <w:spacing w:after="0" w:line="360" w:lineRule="auto"/>
        <w:jc w:val="center"/>
        <w:rPr>
          <w:b/>
          <w:color w:val="000000"/>
        </w:rPr>
      </w:pPr>
    </w:p>
    <w:p w14:paraId="36BFFC7E" w14:textId="2F0F17EA" w:rsidR="005C690F" w:rsidRPr="007A439A" w:rsidRDefault="007D6307" w:rsidP="007808E0">
      <w:pPr>
        <w:pStyle w:val="Ttulo2"/>
        <w:spacing w:before="0" w:after="0" w:line="360" w:lineRule="auto"/>
        <w:rPr>
          <w:sz w:val="22"/>
          <w:szCs w:val="22"/>
        </w:rPr>
      </w:pPr>
      <w:bookmarkStart w:id="8" w:name="_Toc215749969"/>
      <w:r w:rsidRPr="007A439A">
        <w:rPr>
          <w:sz w:val="22"/>
          <w:szCs w:val="22"/>
        </w:rPr>
        <w:t xml:space="preserve">PRIMERO. </w:t>
      </w:r>
      <w:r w:rsidR="00CD6238" w:rsidRPr="007A439A">
        <w:rPr>
          <w:sz w:val="22"/>
          <w:szCs w:val="22"/>
        </w:rPr>
        <w:t>Competencia</w:t>
      </w:r>
      <w:bookmarkEnd w:id="8"/>
    </w:p>
    <w:p w14:paraId="1193559B" w14:textId="77777777" w:rsidR="00ED51F8" w:rsidRPr="007A439A" w:rsidRDefault="00ED51F8" w:rsidP="007808E0">
      <w:pPr>
        <w:spacing w:after="0" w:line="360" w:lineRule="auto"/>
        <w:contextualSpacing/>
        <w:rPr>
          <w:rFonts w:eastAsia="Times New Roman" w:cs="Tahoma"/>
          <w:bCs/>
          <w:lang w:eastAsia="es-ES"/>
        </w:rPr>
      </w:pPr>
      <w:bookmarkStart w:id="9" w:name="_heading=h.30j0zll" w:colFirst="0" w:colLast="0"/>
      <w:bookmarkEnd w:id="9"/>
    </w:p>
    <w:p w14:paraId="5C47E603" w14:textId="157A037D" w:rsidR="00ED51F8" w:rsidRPr="007A439A" w:rsidRDefault="00ED51F8" w:rsidP="007808E0">
      <w:pPr>
        <w:spacing w:after="0" w:line="360" w:lineRule="auto"/>
        <w:contextualSpacing/>
        <w:rPr>
          <w:rFonts w:eastAsia="Times New Roman" w:cs="Tahoma"/>
          <w:bCs/>
          <w:lang w:eastAsia="es-ES"/>
        </w:rPr>
      </w:pPr>
      <w:r w:rsidRPr="007A439A">
        <w:rPr>
          <w:rFonts w:eastAsia="Times New Roman" w:cs="Tahoma"/>
          <w:bCs/>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w:t>
      </w:r>
      <w:r w:rsidRPr="007A439A">
        <w:rPr>
          <w:rFonts w:eastAsia="Times New Roman" w:cs="Tahoma"/>
          <w:bCs/>
          <w:lang w:eastAsia="es-ES"/>
        </w:rPr>
        <w:lastRenderedPageBreak/>
        <w:t>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7A439A" w:rsidRDefault="005C690F" w:rsidP="007808E0">
      <w:pPr>
        <w:spacing w:after="0" w:line="360" w:lineRule="auto"/>
        <w:rPr>
          <w:b/>
          <w:color w:val="000000"/>
        </w:rPr>
      </w:pPr>
    </w:p>
    <w:p w14:paraId="46691DD5" w14:textId="4C1C70AD" w:rsidR="005C690F" w:rsidRPr="007A439A" w:rsidRDefault="007D6307" w:rsidP="007808E0">
      <w:pPr>
        <w:pStyle w:val="Ttulo2"/>
        <w:spacing w:before="0" w:after="0" w:line="360" w:lineRule="auto"/>
        <w:rPr>
          <w:sz w:val="22"/>
          <w:szCs w:val="22"/>
        </w:rPr>
      </w:pPr>
      <w:bookmarkStart w:id="10" w:name="_Toc215749970"/>
      <w:r w:rsidRPr="007A439A">
        <w:rPr>
          <w:sz w:val="22"/>
          <w:szCs w:val="22"/>
        </w:rPr>
        <w:t>SEGUNDO. Causales de</w:t>
      </w:r>
      <w:r w:rsidR="00CD6238" w:rsidRPr="007A439A">
        <w:rPr>
          <w:sz w:val="22"/>
          <w:szCs w:val="22"/>
        </w:rPr>
        <w:t xml:space="preserve"> improcedencia y sobreseimiento</w:t>
      </w:r>
      <w:bookmarkEnd w:id="10"/>
    </w:p>
    <w:p w14:paraId="49AA4CDE" w14:textId="77777777" w:rsidR="005C690F" w:rsidRPr="007A439A" w:rsidRDefault="005C690F" w:rsidP="007808E0">
      <w:pPr>
        <w:spacing w:after="0" w:line="360" w:lineRule="auto"/>
        <w:rPr>
          <w:color w:val="000000"/>
        </w:rPr>
      </w:pPr>
    </w:p>
    <w:p w14:paraId="2553CE58" w14:textId="77777777" w:rsidR="005C690F" w:rsidRPr="007A439A" w:rsidRDefault="007D6307" w:rsidP="007808E0">
      <w:pPr>
        <w:spacing w:after="0" w:line="360" w:lineRule="auto"/>
        <w:rPr>
          <w:color w:val="000000"/>
        </w:rPr>
      </w:pPr>
      <w:r w:rsidRPr="007A439A">
        <w:rPr>
          <w:color w:val="000000"/>
        </w:rPr>
        <w:t xml:space="preserve">De las constancias que forma parte del Recurso de Revisión que se analiza, se advierte que previo al estudio del fondo de la </w:t>
      </w:r>
      <w:r w:rsidRPr="007A439A">
        <w:rPr>
          <w:i/>
          <w:color w:val="000000"/>
        </w:rPr>
        <w:t>litis</w:t>
      </w:r>
      <w:r w:rsidRPr="007A439A">
        <w:rPr>
          <w:color w:val="000000"/>
        </w:rPr>
        <w:t>, es necesario estudiar las causales de improcedencia y sobreseimiento que se adviertan, para determinar lo que en Derecho proceda.</w:t>
      </w:r>
    </w:p>
    <w:p w14:paraId="35A30074" w14:textId="77777777" w:rsidR="009B2DAB" w:rsidRPr="007A439A" w:rsidRDefault="009B2DAB" w:rsidP="007808E0">
      <w:pPr>
        <w:spacing w:after="0" w:line="360" w:lineRule="auto"/>
        <w:rPr>
          <w:color w:val="000000"/>
        </w:rPr>
      </w:pPr>
    </w:p>
    <w:p w14:paraId="3066DF0C" w14:textId="77777777" w:rsidR="005C690F" w:rsidRPr="007A439A" w:rsidRDefault="007D6307" w:rsidP="007808E0">
      <w:pPr>
        <w:spacing w:after="0" w:line="360" w:lineRule="auto"/>
        <w:rPr>
          <w:b/>
        </w:rPr>
      </w:pPr>
      <w:r w:rsidRPr="007A439A">
        <w:rPr>
          <w:b/>
        </w:rPr>
        <w:t>Causales de improcedencia</w:t>
      </w:r>
    </w:p>
    <w:p w14:paraId="706394D4" w14:textId="77777777" w:rsidR="00304DE6" w:rsidRPr="007A439A" w:rsidRDefault="00304DE6" w:rsidP="007808E0">
      <w:pPr>
        <w:spacing w:after="0" w:line="360" w:lineRule="auto"/>
        <w:rPr>
          <w:b/>
        </w:rPr>
      </w:pPr>
    </w:p>
    <w:p w14:paraId="6C56CA88" w14:textId="77777777" w:rsidR="005C690F" w:rsidRPr="007A439A" w:rsidRDefault="007D6307" w:rsidP="007808E0">
      <w:pPr>
        <w:spacing w:after="0" w:line="360" w:lineRule="auto"/>
        <w:rPr>
          <w:color w:val="000000"/>
        </w:rPr>
      </w:pPr>
      <w:r w:rsidRPr="007A439A">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7A439A" w:rsidRDefault="005C690F" w:rsidP="007808E0">
      <w:pPr>
        <w:spacing w:after="0" w:line="360" w:lineRule="auto"/>
        <w:rPr>
          <w:color w:val="000000"/>
        </w:rPr>
      </w:pPr>
    </w:p>
    <w:p w14:paraId="22563DDB" w14:textId="33D3D011" w:rsidR="008D3B3F" w:rsidRPr="007A439A" w:rsidRDefault="007D6307" w:rsidP="007808E0">
      <w:pPr>
        <w:spacing w:after="0" w:line="360" w:lineRule="auto"/>
        <w:rPr>
          <w:color w:val="000000"/>
        </w:rPr>
      </w:pPr>
      <w:r w:rsidRPr="007A439A">
        <w:rPr>
          <w:color w:val="000000"/>
        </w:rPr>
        <w:t>En el presente caso, </w:t>
      </w:r>
      <w:r w:rsidRPr="007A439A">
        <w:rPr>
          <w:b/>
          <w:color w:val="000000"/>
        </w:rPr>
        <w:t>no se actualiza ninguna de las causales de improcedencia</w:t>
      </w:r>
      <w:r w:rsidRPr="007A439A">
        <w:rPr>
          <w:color w:val="000000"/>
        </w:rPr>
        <w:t> establecidas en el ordenamiento jurídico previamente señalado, toda vez que: este Instituto no tiene conocimiento de que se encuentre en trámite algún medio de defensa presentado por la</w:t>
      </w:r>
      <w:r w:rsidR="00261B92" w:rsidRPr="007A439A">
        <w:rPr>
          <w:color w:val="000000"/>
        </w:rPr>
        <w:t xml:space="preserve"> persona</w:t>
      </w:r>
      <w:r w:rsidRPr="007A439A">
        <w:rPr>
          <w:color w:val="000000"/>
        </w:rPr>
        <w:t xml:space="preserve"> Recurrente ante otra instancia; no existió prevención alguna; la veracidad de la </w:t>
      </w:r>
      <w:r w:rsidRPr="007A439A">
        <w:rPr>
          <w:color w:val="000000"/>
        </w:rPr>
        <w:lastRenderedPageBreak/>
        <w:t>respuesta no formó parte del agravio; ni se realizó una consulta o ampliación a los alcances del requerimiento informativo.</w:t>
      </w:r>
    </w:p>
    <w:p w14:paraId="21CC7CEB" w14:textId="77777777" w:rsidR="00874D8A" w:rsidRPr="007A439A" w:rsidRDefault="00874D8A" w:rsidP="007808E0">
      <w:pPr>
        <w:spacing w:after="0" w:line="360" w:lineRule="auto"/>
        <w:rPr>
          <w:color w:val="000000"/>
        </w:rPr>
      </w:pPr>
    </w:p>
    <w:p w14:paraId="1593A12B" w14:textId="3E7FD3BA" w:rsidR="00304DE6" w:rsidRPr="007A439A" w:rsidRDefault="007D6307" w:rsidP="007808E0">
      <w:pPr>
        <w:spacing w:after="0" w:line="360" w:lineRule="auto"/>
      </w:pPr>
      <w:r w:rsidRPr="007A439A">
        <w:t>Por lo cual, se actualiza la causal de procedencia del Recurso de Revisión señal</w:t>
      </w:r>
      <w:r w:rsidR="00261DF6" w:rsidRPr="007A439A">
        <w:t>ada en el artículo 179, fracci</w:t>
      </w:r>
      <w:r w:rsidR="002501CE" w:rsidRPr="007A439A">
        <w:t>ón V</w:t>
      </w:r>
      <w:r w:rsidRPr="007A439A">
        <w:t>, de la Ley en cita, pues la p</w:t>
      </w:r>
      <w:r w:rsidR="00261B92" w:rsidRPr="007A439A">
        <w:t>ersona</w:t>
      </w:r>
      <w:r w:rsidRPr="007A439A">
        <w:t xml:space="preserve"> Recurrente se inconformó </w:t>
      </w:r>
      <w:r w:rsidR="00321E54" w:rsidRPr="007A439A">
        <w:t xml:space="preserve">de la </w:t>
      </w:r>
      <w:r w:rsidR="002501CE" w:rsidRPr="007A439A">
        <w:t>entrega de información incompleta.</w:t>
      </w:r>
    </w:p>
    <w:p w14:paraId="7B59B025" w14:textId="77777777" w:rsidR="00712ED6" w:rsidRPr="007A439A" w:rsidRDefault="00712ED6" w:rsidP="007808E0">
      <w:pPr>
        <w:spacing w:after="0" w:line="360" w:lineRule="auto"/>
      </w:pPr>
    </w:p>
    <w:p w14:paraId="55FF691A" w14:textId="6D373E30" w:rsidR="005C690F" w:rsidRPr="007A439A" w:rsidRDefault="007D6307" w:rsidP="007808E0">
      <w:pPr>
        <w:spacing w:after="0" w:line="360" w:lineRule="auto"/>
        <w:rPr>
          <w:color w:val="0D0D0D"/>
        </w:rPr>
      </w:pPr>
      <w:r w:rsidRPr="007A439A">
        <w:rPr>
          <w:b/>
          <w:color w:val="0D0D0D"/>
        </w:rPr>
        <w:t>Ca</w:t>
      </w:r>
      <w:r w:rsidR="00CD6238" w:rsidRPr="007A439A">
        <w:rPr>
          <w:b/>
          <w:color w:val="0D0D0D"/>
        </w:rPr>
        <w:t>usales de sobreseimiento</w:t>
      </w:r>
    </w:p>
    <w:p w14:paraId="426FEE7A" w14:textId="77777777" w:rsidR="005C690F" w:rsidRPr="007A439A" w:rsidRDefault="005C690F" w:rsidP="007808E0">
      <w:pPr>
        <w:spacing w:after="0" w:line="360" w:lineRule="auto"/>
        <w:rPr>
          <w:color w:val="0D0D0D"/>
        </w:rPr>
      </w:pPr>
    </w:p>
    <w:p w14:paraId="5B1C849A" w14:textId="77777777" w:rsidR="005C690F" w:rsidRPr="007A439A" w:rsidRDefault="007D6307" w:rsidP="007808E0">
      <w:pPr>
        <w:spacing w:after="0" w:line="360" w:lineRule="auto"/>
        <w:rPr>
          <w:color w:val="0D0D0D"/>
        </w:rPr>
      </w:pPr>
      <w:r w:rsidRPr="007A439A">
        <w:rPr>
          <w:color w:val="0D0D0D"/>
        </w:rPr>
        <w:t>Por ser de previo y especial pronunciamiento, este Instituto analiza si se actualiza alguna causal de sobreseimiento.</w:t>
      </w:r>
    </w:p>
    <w:p w14:paraId="5CEDF034" w14:textId="77777777" w:rsidR="00A96A4E" w:rsidRPr="007A439A" w:rsidRDefault="00A96A4E" w:rsidP="007808E0">
      <w:pPr>
        <w:spacing w:after="0" w:line="360" w:lineRule="auto"/>
        <w:rPr>
          <w:color w:val="0D0D0D"/>
        </w:rPr>
      </w:pPr>
    </w:p>
    <w:p w14:paraId="766AB72D" w14:textId="77777777" w:rsidR="00BC038B" w:rsidRPr="007A439A" w:rsidRDefault="00BC038B" w:rsidP="00BC038B">
      <w:pPr>
        <w:spacing w:after="0" w:line="360" w:lineRule="auto"/>
        <w:rPr>
          <w:color w:val="000000"/>
        </w:rPr>
      </w:pPr>
      <w:r w:rsidRPr="007A439A">
        <w:rPr>
          <w:color w:val="0D0D0D"/>
        </w:rPr>
        <w:t>Sobre el tema, e</w:t>
      </w:r>
      <w:r w:rsidRPr="007A439A">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7A439A" w:rsidRDefault="00BC038B" w:rsidP="00BC038B">
      <w:pPr>
        <w:spacing w:after="0" w:line="360" w:lineRule="auto"/>
        <w:rPr>
          <w:color w:val="000000"/>
        </w:rPr>
      </w:pPr>
    </w:p>
    <w:p w14:paraId="5BDF3BB4" w14:textId="2A80B251" w:rsidR="00BC038B" w:rsidRPr="007A439A" w:rsidRDefault="00BC038B" w:rsidP="00BC038B">
      <w:pPr>
        <w:spacing w:after="0" w:line="360" w:lineRule="auto"/>
        <w:rPr>
          <w:color w:val="0D0D0D"/>
        </w:rPr>
      </w:pPr>
      <w:r w:rsidRPr="007A439A">
        <w:rPr>
          <w:color w:val="0D0D0D"/>
        </w:rPr>
        <w:t>Por tales motivos, se considera procedente entrar al fondo del presente asunto.</w:t>
      </w:r>
    </w:p>
    <w:p w14:paraId="275D3AA1" w14:textId="77777777" w:rsidR="001A44D1" w:rsidRPr="007A439A" w:rsidRDefault="001A44D1" w:rsidP="007808E0">
      <w:pPr>
        <w:spacing w:after="0" w:line="360" w:lineRule="auto"/>
        <w:rPr>
          <w:b/>
          <w:color w:val="000000"/>
        </w:rPr>
      </w:pPr>
    </w:p>
    <w:p w14:paraId="0A6A0BAE" w14:textId="184EF292" w:rsidR="005C690F" w:rsidRPr="007A439A" w:rsidRDefault="007D6307" w:rsidP="007808E0">
      <w:pPr>
        <w:pStyle w:val="Ttulo2"/>
        <w:spacing w:before="0" w:after="0" w:line="360" w:lineRule="auto"/>
        <w:rPr>
          <w:sz w:val="22"/>
          <w:szCs w:val="22"/>
        </w:rPr>
      </w:pPr>
      <w:bookmarkStart w:id="11" w:name="_Toc215749971"/>
      <w:r w:rsidRPr="007A439A">
        <w:rPr>
          <w:sz w:val="22"/>
          <w:szCs w:val="22"/>
        </w:rPr>
        <w:t>TERCERO. De</w:t>
      </w:r>
      <w:r w:rsidR="00CD6238" w:rsidRPr="007A439A">
        <w:rPr>
          <w:sz w:val="22"/>
          <w:szCs w:val="22"/>
        </w:rPr>
        <w:t>terminación de la Controversia</w:t>
      </w:r>
      <w:bookmarkEnd w:id="11"/>
    </w:p>
    <w:p w14:paraId="4A0739CB" w14:textId="77777777" w:rsidR="00897A05" w:rsidRPr="007A439A" w:rsidRDefault="00897A05" w:rsidP="007808E0">
      <w:pPr>
        <w:spacing w:after="0" w:line="360" w:lineRule="auto"/>
        <w:rPr>
          <w:b/>
          <w:color w:val="000000"/>
        </w:rPr>
      </w:pPr>
    </w:p>
    <w:p w14:paraId="027F405D" w14:textId="0EE09B39" w:rsidR="00F723DC" w:rsidRPr="007A439A" w:rsidRDefault="007C7BAF" w:rsidP="00F723DC">
      <w:pPr>
        <w:spacing w:after="0" w:line="360" w:lineRule="auto"/>
        <w:rPr>
          <w:rFonts w:cs="Tahoma"/>
        </w:rPr>
      </w:pPr>
      <w:r w:rsidRPr="007A439A">
        <w:rPr>
          <w:rFonts w:cs="Tahoma"/>
        </w:rPr>
        <w:lastRenderedPageBreak/>
        <w:t xml:space="preserve">Con el objetivo de ilustrar la controversia planteada, resulta conveniente </w:t>
      </w:r>
      <w:r w:rsidR="000E056B" w:rsidRPr="007A439A">
        <w:rPr>
          <w:rFonts w:cs="Tahoma"/>
        </w:rPr>
        <w:t>realizar un cuadro contenga la solicitud de información, la respuesta por parte del Sujeto Obligado y la inconformidad por parte del Recurrente, conforme a lo siguiente:</w:t>
      </w:r>
    </w:p>
    <w:p w14:paraId="59AF82FE" w14:textId="77777777" w:rsidR="000E056B" w:rsidRPr="007A439A" w:rsidRDefault="000E056B" w:rsidP="00F723DC">
      <w:pPr>
        <w:spacing w:after="0" w:line="360" w:lineRule="auto"/>
        <w:rPr>
          <w:rFonts w:cs="Tahoma"/>
        </w:rPr>
      </w:pPr>
    </w:p>
    <w:tbl>
      <w:tblPr>
        <w:tblStyle w:val="Tablaconcuadrcula"/>
        <w:tblW w:w="0" w:type="auto"/>
        <w:tblLook w:val="04A0" w:firstRow="1" w:lastRow="0" w:firstColumn="1" w:lastColumn="0" w:noHBand="0" w:noVBand="1"/>
      </w:tblPr>
      <w:tblGrid>
        <w:gridCol w:w="2973"/>
        <w:gridCol w:w="2974"/>
        <w:gridCol w:w="2974"/>
      </w:tblGrid>
      <w:tr w:rsidR="000E056B" w:rsidRPr="007A439A" w14:paraId="5DD23361" w14:textId="77777777" w:rsidTr="000E056B">
        <w:tc>
          <w:tcPr>
            <w:tcW w:w="2973" w:type="dxa"/>
            <w:shd w:val="clear" w:color="auto" w:fill="DAEEF3" w:themeFill="accent5" w:themeFillTint="33"/>
          </w:tcPr>
          <w:p w14:paraId="1C7627C0" w14:textId="42E09020" w:rsidR="000E056B" w:rsidRPr="007A439A" w:rsidRDefault="000E056B" w:rsidP="000E056B">
            <w:pPr>
              <w:spacing w:line="360" w:lineRule="auto"/>
              <w:jc w:val="center"/>
              <w:rPr>
                <w:rFonts w:cs="Tahoma"/>
                <w:b/>
              </w:rPr>
            </w:pPr>
            <w:bookmarkStart w:id="12" w:name="_Hlk215734900"/>
            <w:r w:rsidRPr="007A439A">
              <w:rPr>
                <w:rFonts w:cs="Tahoma"/>
                <w:b/>
              </w:rPr>
              <w:t>Solicitud</w:t>
            </w:r>
          </w:p>
        </w:tc>
        <w:tc>
          <w:tcPr>
            <w:tcW w:w="2974" w:type="dxa"/>
            <w:shd w:val="clear" w:color="auto" w:fill="DAEEF3" w:themeFill="accent5" w:themeFillTint="33"/>
          </w:tcPr>
          <w:p w14:paraId="29FCC9EC" w14:textId="77777777" w:rsidR="000E056B" w:rsidRPr="007A439A" w:rsidRDefault="000E056B" w:rsidP="000E056B">
            <w:pPr>
              <w:spacing w:line="360" w:lineRule="auto"/>
              <w:jc w:val="center"/>
              <w:rPr>
                <w:rFonts w:cs="Tahoma"/>
                <w:b/>
              </w:rPr>
            </w:pPr>
            <w:r w:rsidRPr="007A439A">
              <w:rPr>
                <w:rFonts w:cs="Tahoma"/>
                <w:b/>
              </w:rPr>
              <w:t>Respuesta</w:t>
            </w:r>
          </w:p>
          <w:p w14:paraId="7BDFA918" w14:textId="6C8CA09D" w:rsidR="003503CD" w:rsidRPr="007A439A" w:rsidRDefault="003503CD" w:rsidP="003503CD">
            <w:pPr>
              <w:spacing w:line="360" w:lineRule="auto"/>
              <w:jc w:val="center"/>
              <w:rPr>
                <w:rFonts w:cs="Tahoma"/>
                <w:sz w:val="20"/>
              </w:rPr>
            </w:pPr>
            <w:r w:rsidRPr="007A439A">
              <w:rPr>
                <w:rFonts w:cs="Tahoma"/>
                <w:sz w:val="20"/>
              </w:rPr>
              <w:t xml:space="preserve">A través de la Dirección General y de la Subdirección de Finanzas </w:t>
            </w:r>
          </w:p>
        </w:tc>
        <w:tc>
          <w:tcPr>
            <w:tcW w:w="2974" w:type="dxa"/>
            <w:shd w:val="clear" w:color="auto" w:fill="DAEEF3" w:themeFill="accent5" w:themeFillTint="33"/>
          </w:tcPr>
          <w:p w14:paraId="0D0555A8" w14:textId="77777777" w:rsidR="000E056B" w:rsidRPr="007A439A" w:rsidRDefault="000E056B" w:rsidP="000E056B">
            <w:pPr>
              <w:spacing w:line="360" w:lineRule="auto"/>
              <w:jc w:val="center"/>
              <w:rPr>
                <w:rFonts w:cs="Tahoma"/>
                <w:b/>
              </w:rPr>
            </w:pPr>
            <w:r w:rsidRPr="007A439A">
              <w:rPr>
                <w:rFonts w:cs="Tahoma"/>
                <w:b/>
              </w:rPr>
              <w:t>Inconformidad</w:t>
            </w:r>
          </w:p>
          <w:p w14:paraId="4E66EE56" w14:textId="02A9D4F7" w:rsidR="00EE22D7" w:rsidRPr="007A439A" w:rsidRDefault="00EE22D7" w:rsidP="00EE22D7">
            <w:pPr>
              <w:spacing w:line="240" w:lineRule="auto"/>
              <w:jc w:val="center"/>
              <w:rPr>
                <w:rFonts w:cs="Tahoma"/>
                <w:b/>
              </w:rPr>
            </w:pPr>
            <w:r w:rsidRPr="007A439A">
              <w:rPr>
                <w:rFonts w:cs="Tahoma"/>
                <w:sz w:val="20"/>
                <w:lang w:val="es-ES"/>
              </w:rPr>
              <w:t xml:space="preserve">Ante dicha circunstancia, el Particular se inconformó de </w:t>
            </w:r>
            <w:r w:rsidR="004D181A" w:rsidRPr="007A439A">
              <w:rPr>
                <w:rFonts w:cs="Tahoma"/>
                <w:sz w:val="20"/>
                <w:lang w:val="es-ES"/>
              </w:rPr>
              <w:t>la entrega de información incompleta</w:t>
            </w:r>
            <w:r w:rsidRPr="007A439A">
              <w:rPr>
                <w:rFonts w:cs="Tahoma"/>
                <w:sz w:val="20"/>
                <w:lang w:val="es-ES"/>
              </w:rPr>
              <w:t xml:space="preserve">, lo cual </w:t>
            </w:r>
            <w:r w:rsidRPr="007A439A">
              <w:rPr>
                <w:rFonts w:eastAsia="Calibri" w:cs="Tahoma"/>
                <w:sz w:val="20"/>
              </w:rPr>
              <w:t xml:space="preserve">actualiza la causal de procedencia prevista en la fracción </w:t>
            </w:r>
            <w:r w:rsidR="004D181A" w:rsidRPr="007A439A">
              <w:rPr>
                <w:rFonts w:eastAsia="Calibri" w:cs="Tahoma"/>
                <w:sz w:val="20"/>
              </w:rPr>
              <w:t>V</w:t>
            </w:r>
            <w:r w:rsidRPr="007A439A">
              <w:rPr>
                <w:rFonts w:eastAsia="Calibri" w:cs="Tahoma"/>
                <w:sz w:val="20"/>
              </w:rPr>
              <w:t>, del artículo 179 de la Ley de Transparencia y Acceso a la Información Pública del Estado de México y Municipios, conforme a lo siguiente:</w:t>
            </w:r>
          </w:p>
        </w:tc>
      </w:tr>
      <w:tr w:rsidR="000E056B" w:rsidRPr="007A439A" w14:paraId="4B20D351" w14:textId="77777777" w:rsidTr="000E056B">
        <w:tc>
          <w:tcPr>
            <w:tcW w:w="2973" w:type="dxa"/>
          </w:tcPr>
          <w:p w14:paraId="6409FDC8" w14:textId="6A4FD2B4" w:rsidR="000E056B" w:rsidRPr="007A439A" w:rsidRDefault="000E056B" w:rsidP="000E056B">
            <w:pPr>
              <w:spacing w:line="240" w:lineRule="auto"/>
              <w:rPr>
                <w:rFonts w:cs="Tahoma"/>
                <w:sz w:val="20"/>
              </w:rPr>
            </w:pPr>
            <w:r w:rsidRPr="007A439A">
              <w:rPr>
                <w:rFonts w:cs="Tahoma"/>
                <w:sz w:val="20"/>
              </w:rPr>
              <w:t>1. Datos de identificación: o Copia de los documentos que acrediten la propiedad de cada vehículo (Factura, carta factura, etc.) o Número de placas de cada unidad. o Tipo de vehículo (ej. camioneta de pasajeros, van de traslado, vehículo utilitario, ambulancia, etc.).</w:t>
            </w:r>
          </w:p>
        </w:tc>
        <w:tc>
          <w:tcPr>
            <w:tcW w:w="2974" w:type="dxa"/>
          </w:tcPr>
          <w:p w14:paraId="6E59D0EC" w14:textId="2FA4AAF1" w:rsidR="000E056B" w:rsidRPr="007A439A" w:rsidRDefault="003503CD" w:rsidP="000E056B">
            <w:pPr>
              <w:spacing w:line="240" w:lineRule="auto"/>
              <w:rPr>
                <w:rFonts w:cs="Tahoma"/>
                <w:sz w:val="20"/>
              </w:rPr>
            </w:pPr>
            <w:r w:rsidRPr="007A439A">
              <w:rPr>
                <w:rFonts w:cs="Tahoma"/>
                <w:sz w:val="20"/>
              </w:rPr>
              <w:t>Adjuntó una liga electrónica y dio los pasos para consultar la información sobre los vehículos propiedad del SMDIF</w:t>
            </w:r>
            <w:r w:rsidR="003B1F41" w:rsidRPr="007A439A">
              <w:rPr>
                <w:rFonts w:cs="Tahoma"/>
                <w:sz w:val="20"/>
              </w:rPr>
              <w:t>.</w:t>
            </w:r>
          </w:p>
        </w:tc>
        <w:tc>
          <w:tcPr>
            <w:tcW w:w="2974" w:type="dxa"/>
          </w:tcPr>
          <w:p w14:paraId="06B0E3D3" w14:textId="79129DD1" w:rsidR="000E056B" w:rsidRPr="007A439A" w:rsidRDefault="00EE22D7" w:rsidP="000E056B">
            <w:pPr>
              <w:spacing w:line="240" w:lineRule="auto"/>
              <w:rPr>
                <w:rFonts w:cs="Tahoma"/>
                <w:sz w:val="20"/>
              </w:rPr>
            </w:pPr>
            <w:r w:rsidRPr="007A439A">
              <w:rPr>
                <w:rFonts w:cs="Tahoma"/>
                <w:sz w:val="20"/>
              </w:rPr>
              <w:t>Para el Punto 1: Proporcionar copias de los documentos que acrediten la propiedad de cada vehículo (factura, carta factura, etc.) que obren en sus archivos.</w:t>
            </w:r>
          </w:p>
        </w:tc>
      </w:tr>
      <w:tr w:rsidR="000E056B" w:rsidRPr="007A439A" w14:paraId="791733D2" w14:textId="77777777" w:rsidTr="000E056B">
        <w:tc>
          <w:tcPr>
            <w:tcW w:w="2973" w:type="dxa"/>
          </w:tcPr>
          <w:p w14:paraId="4557B712" w14:textId="1519FEAC" w:rsidR="000E056B" w:rsidRPr="007A439A" w:rsidRDefault="000E056B" w:rsidP="000E056B">
            <w:pPr>
              <w:spacing w:line="240" w:lineRule="auto"/>
              <w:rPr>
                <w:rFonts w:cs="Tahoma"/>
                <w:sz w:val="20"/>
              </w:rPr>
            </w:pPr>
            <w:r w:rsidRPr="007A439A">
              <w:rPr>
                <w:rFonts w:cs="Tahoma"/>
                <w:sz w:val="20"/>
              </w:rPr>
              <w:t xml:space="preserve">2. Asignación y uso: o Área o programa específico del DIF al que está asignado el vehículo (ej. Atención a Adultos Mayores, Programa de Despensas, Asesoría Jurídica, Dirección General, etc.). o Resguardo de Vehículo: Nombre del usuario quien es responsable mandarlo en formato digital firmado y sellado. o Estado actual de </w:t>
            </w:r>
            <w:r w:rsidRPr="007A439A">
              <w:rPr>
                <w:rFonts w:cs="Tahoma"/>
                <w:sz w:val="20"/>
              </w:rPr>
              <w:lastRenderedPageBreak/>
              <w:t>propiedad (propio, arrendado, comodato, etc.).</w:t>
            </w:r>
          </w:p>
        </w:tc>
        <w:tc>
          <w:tcPr>
            <w:tcW w:w="2974" w:type="dxa"/>
          </w:tcPr>
          <w:p w14:paraId="511715EA" w14:textId="71CC1799" w:rsidR="000E056B" w:rsidRPr="007A439A" w:rsidRDefault="003B1F41" w:rsidP="000E056B">
            <w:pPr>
              <w:spacing w:line="240" w:lineRule="auto"/>
              <w:rPr>
                <w:rFonts w:cs="Tahoma"/>
                <w:sz w:val="20"/>
              </w:rPr>
            </w:pPr>
            <w:r w:rsidRPr="007A439A">
              <w:rPr>
                <w:rFonts w:cs="Tahoma"/>
                <w:sz w:val="20"/>
              </w:rPr>
              <w:lastRenderedPageBreak/>
              <w:t>Adjuntó un cuadro que contiene el nombre de la Unidad Administrativa y el número de vehículos asignados.</w:t>
            </w:r>
          </w:p>
        </w:tc>
        <w:tc>
          <w:tcPr>
            <w:tcW w:w="2974" w:type="dxa"/>
          </w:tcPr>
          <w:p w14:paraId="7DB08CD1" w14:textId="0A4A6D1B" w:rsidR="000E056B" w:rsidRPr="007A439A" w:rsidRDefault="00EE22D7" w:rsidP="000E056B">
            <w:pPr>
              <w:spacing w:line="240" w:lineRule="auto"/>
              <w:rPr>
                <w:rFonts w:cs="Tahoma"/>
                <w:sz w:val="20"/>
              </w:rPr>
            </w:pPr>
            <w:r w:rsidRPr="007A439A">
              <w:rPr>
                <w:rFonts w:cs="Tahoma"/>
                <w:sz w:val="20"/>
              </w:rPr>
              <w:t>Para el Punto 2: Proporcionar la información detallada de asignación por cada vehículo (área/programa específico, nombre del usuario responsable en formato digital firmado y sellado, y estado actual de propiedad).</w:t>
            </w:r>
          </w:p>
        </w:tc>
      </w:tr>
      <w:tr w:rsidR="000E056B" w:rsidRPr="007A439A" w14:paraId="25C2E8C7" w14:textId="77777777" w:rsidTr="000E056B">
        <w:tc>
          <w:tcPr>
            <w:tcW w:w="2973" w:type="dxa"/>
          </w:tcPr>
          <w:p w14:paraId="0A2BEFE9" w14:textId="2EACC3E6" w:rsidR="000E056B" w:rsidRPr="007A439A" w:rsidRDefault="000E056B" w:rsidP="000E056B">
            <w:pPr>
              <w:spacing w:line="240" w:lineRule="auto"/>
              <w:rPr>
                <w:rFonts w:cs="Tahoma"/>
                <w:sz w:val="20"/>
              </w:rPr>
            </w:pPr>
            <w:r w:rsidRPr="007A439A">
              <w:rPr>
                <w:rFonts w:cs="Tahoma"/>
                <w:sz w:val="20"/>
              </w:rPr>
              <w:t>3. Registros de operación (En formato digital): o Un resumen o los formatos de las bitácoras u hojas de salida de uso de los vehículos durante el primer trimestre del año 2025 (enero a marzo), que incluyan al menos el kilometraje recorrido y el propósito del viaje). o Información sobre el consumo de combustible para el mismo periodo (primer trimestre 2025) por cada vehículo, especificando el tipo y el costo total. o Facturas de mantenimiento del primer trimestre del año 2025. o "Copia de los reportes de consumo de combustible por vehículo de la fecha año 2023 al primer trimestre 2025.</w:t>
            </w:r>
          </w:p>
        </w:tc>
        <w:tc>
          <w:tcPr>
            <w:tcW w:w="2974" w:type="dxa"/>
          </w:tcPr>
          <w:p w14:paraId="796972F9" w14:textId="77777777" w:rsidR="003B1F41" w:rsidRPr="007A439A" w:rsidRDefault="003B1F41" w:rsidP="000E056B">
            <w:pPr>
              <w:spacing w:line="240" w:lineRule="auto"/>
              <w:rPr>
                <w:rFonts w:cs="Tahoma"/>
                <w:sz w:val="20"/>
              </w:rPr>
            </w:pPr>
            <w:r w:rsidRPr="007A439A">
              <w:rPr>
                <w:rFonts w:cs="Tahoma"/>
                <w:sz w:val="20"/>
              </w:rPr>
              <w:t xml:space="preserve">Mencionó que cada una de las personas servidoras públicas que tiene asignado un vehículo oficial, </w:t>
            </w:r>
            <w:r w:rsidRPr="007A439A">
              <w:rPr>
                <w:rFonts w:cs="Tahoma"/>
                <w:color w:val="auto"/>
                <w:sz w:val="20"/>
              </w:rPr>
              <w:t xml:space="preserve">cuenta con su resguardo </w:t>
            </w:r>
            <w:r w:rsidRPr="007A439A">
              <w:rPr>
                <w:rFonts w:cs="Tahoma"/>
                <w:sz w:val="20"/>
              </w:rPr>
              <w:t xml:space="preserve">correspondiente, asimismo, para el mantenimiento de los mismos, cada trimestre se realiza cuando menos una revisión al estado operativo que guarda cada vehículo, no siendo limitativa, dado que cuando las necesidades del servicio lo requieren y acorde al desgaste natural por el uso de los vehículos, estos son ingresados a los talleres, cuando se detecta una falla mecánica. </w:t>
            </w:r>
          </w:p>
          <w:p w14:paraId="2E19BB77" w14:textId="77777777" w:rsidR="003B1F41" w:rsidRPr="007A439A" w:rsidRDefault="003B1F41" w:rsidP="000E056B">
            <w:pPr>
              <w:spacing w:line="240" w:lineRule="auto"/>
              <w:rPr>
                <w:rFonts w:cs="Tahoma"/>
                <w:sz w:val="20"/>
              </w:rPr>
            </w:pPr>
          </w:p>
          <w:p w14:paraId="529F716B" w14:textId="5D6CB2F1" w:rsidR="000E056B" w:rsidRPr="007A439A" w:rsidRDefault="003B1F41" w:rsidP="000E056B">
            <w:pPr>
              <w:spacing w:line="240" w:lineRule="auto"/>
              <w:rPr>
                <w:rFonts w:cs="Tahoma"/>
                <w:sz w:val="20"/>
              </w:rPr>
            </w:pPr>
            <w:r w:rsidRPr="007A439A">
              <w:rPr>
                <w:rFonts w:cs="Tahoma"/>
                <w:sz w:val="20"/>
              </w:rPr>
              <w:t>Mientras que, para la asignación del combustible, este se asigna diariamente en función de las actividades a realizar por cada área, precisando que la distribución se efectúa a través de la Jefatura de Administración dependiente de la Subdirección de Finanzas.</w:t>
            </w:r>
          </w:p>
        </w:tc>
        <w:tc>
          <w:tcPr>
            <w:tcW w:w="2974" w:type="dxa"/>
          </w:tcPr>
          <w:p w14:paraId="49CF036A" w14:textId="00232E63" w:rsidR="000E056B" w:rsidRPr="007A439A" w:rsidRDefault="00EE22D7" w:rsidP="000E056B">
            <w:pPr>
              <w:spacing w:line="240" w:lineRule="auto"/>
              <w:rPr>
                <w:rFonts w:cs="Tahoma"/>
                <w:sz w:val="20"/>
              </w:rPr>
            </w:pPr>
            <w:r w:rsidRPr="007A439A">
              <w:rPr>
                <w:rFonts w:cs="Tahoma"/>
                <w:sz w:val="20"/>
              </w:rPr>
              <w:t>Para el Punto 3: Proporcionar resúmenes o formatos de las bitácoras u hojas de salida, información sobre el consumo de combustible por cada vehículo (tipo y costo total), y facturas de mantenimiento para el periodo del primer trimestre del año 2025, así como copias de los reportes de consumo de combustible por vehículo de 2023 al primer trimestre de 2025.</w:t>
            </w:r>
          </w:p>
        </w:tc>
      </w:tr>
      <w:tr w:rsidR="000E056B" w:rsidRPr="007A439A" w14:paraId="2EBC450B" w14:textId="77777777" w:rsidTr="000E056B">
        <w:tc>
          <w:tcPr>
            <w:tcW w:w="2973" w:type="dxa"/>
          </w:tcPr>
          <w:p w14:paraId="4168EA04" w14:textId="0DCEC828" w:rsidR="000E056B" w:rsidRPr="007A439A" w:rsidRDefault="000E056B" w:rsidP="000E056B">
            <w:pPr>
              <w:spacing w:line="240" w:lineRule="auto"/>
              <w:rPr>
                <w:rFonts w:cs="Tahoma"/>
                <w:sz w:val="20"/>
              </w:rPr>
            </w:pPr>
            <w:r w:rsidRPr="007A439A">
              <w:rPr>
                <w:rFonts w:cs="Tahoma"/>
                <w:sz w:val="20"/>
              </w:rPr>
              <w:t>4. Normatividad interna: • Copia o enlace a los lineamientos, reglamentos, manuales de operación o cualquier otra disposición interna que regule el uso, asignación, control, mantenimiento del parque vehicular del Sistema Municipal DIF de Lerma." Al primer trimestre del año 2025.</w:t>
            </w:r>
          </w:p>
        </w:tc>
        <w:tc>
          <w:tcPr>
            <w:tcW w:w="2974" w:type="dxa"/>
          </w:tcPr>
          <w:p w14:paraId="70E67F7B" w14:textId="66D37E91" w:rsidR="000E056B" w:rsidRPr="007A439A" w:rsidRDefault="00EB5454" w:rsidP="000E056B">
            <w:pPr>
              <w:spacing w:line="240" w:lineRule="auto"/>
              <w:rPr>
                <w:rFonts w:cs="Tahoma"/>
                <w:sz w:val="20"/>
              </w:rPr>
            </w:pPr>
            <w:r w:rsidRPr="007A439A">
              <w:rPr>
                <w:rFonts w:cs="Tahoma"/>
                <w:sz w:val="20"/>
              </w:rPr>
              <w:t>Mencionó que a la fecha no se cuenta con una normativa interna propia, sin embargo, se utiliza de manera supletoria, la legislación estatal en materia de tránsito y movilidad, así como la observancia de disposiciones administrativas y criterios emitidos por el Gobierno del Estado de México.</w:t>
            </w:r>
          </w:p>
        </w:tc>
        <w:tc>
          <w:tcPr>
            <w:tcW w:w="2974" w:type="dxa"/>
          </w:tcPr>
          <w:p w14:paraId="55B57E54" w14:textId="1F1C23D1" w:rsidR="000E056B" w:rsidRPr="007A439A" w:rsidRDefault="00EE22D7" w:rsidP="000E056B">
            <w:pPr>
              <w:spacing w:line="240" w:lineRule="auto"/>
              <w:rPr>
                <w:rFonts w:cs="Tahoma"/>
                <w:sz w:val="20"/>
              </w:rPr>
            </w:pPr>
            <w:r w:rsidRPr="007A439A">
              <w:rPr>
                <w:rFonts w:cs="Tahoma"/>
                <w:sz w:val="20"/>
              </w:rPr>
              <w:t>Para el Punto 4: En caso de no contar con normativa interna propia, que especifique y proporcione enlace o copia de las disposiciones administrativas y criterios emitidos por el Gobierno del Estado de México que utilizan de manera supletoria para regular el parque vehicular.</w:t>
            </w:r>
          </w:p>
        </w:tc>
      </w:tr>
      <w:tr w:rsidR="000E056B" w:rsidRPr="007A439A" w14:paraId="15E03051" w14:textId="77777777" w:rsidTr="000E056B">
        <w:tc>
          <w:tcPr>
            <w:tcW w:w="2973" w:type="dxa"/>
          </w:tcPr>
          <w:p w14:paraId="07B17963" w14:textId="6A51DBBA" w:rsidR="000E056B" w:rsidRPr="007A439A" w:rsidRDefault="000E056B" w:rsidP="000E056B">
            <w:pPr>
              <w:spacing w:line="240" w:lineRule="auto"/>
              <w:rPr>
                <w:rFonts w:cs="Tahoma"/>
                <w:sz w:val="20"/>
              </w:rPr>
            </w:pPr>
            <w:r w:rsidRPr="007A439A">
              <w:rPr>
                <w:rFonts w:cs="Tahoma"/>
                <w:sz w:val="20"/>
              </w:rPr>
              <w:lastRenderedPageBreak/>
              <w:t>5. Aseguramiento y Siniestros: • "Copia de las pólizas de seguro vigentes de todos los vehículos oficiales, indicando cobertura, vigencia y costo de la prima." De la fecha actual primer trimestre del 2025. • "Información sobre los siniestros (accidentes, robos, daños) del periodo 2023 en los que se han visto involucrados vehículos oficiales durante los ejercicios fiscales 2023 al primer trimestre del 2025 incluyendo fecha, descripción del evento, costo de reparación o pérdida, y si hubo responsables.</w:t>
            </w:r>
          </w:p>
        </w:tc>
        <w:tc>
          <w:tcPr>
            <w:tcW w:w="2974" w:type="dxa"/>
          </w:tcPr>
          <w:p w14:paraId="3E8A7BE5" w14:textId="1B227EB2" w:rsidR="000E056B" w:rsidRPr="007A439A" w:rsidRDefault="00EB5454" w:rsidP="000E056B">
            <w:pPr>
              <w:spacing w:line="240" w:lineRule="auto"/>
              <w:rPr>
                <w:rFonts w:cs="Tahoma"/>
                <w:sz w:val="20"/>
              </w:rPr>
            </w:pPr>
            <w:r w:rsidRPr="007A439A">
              <w:rPr>
                <w:rFonts w:cs="Tahoma"/>
                <w:sz w:val="20"/>
              </w:rPr>
              <w:t>Mencionó que año con año se renuevan las pólizas de seguro de todo el parque vehicular y actualmente se tiene contratado el seguro con la aseguradora con el nombre de A.N.A. COMPAÑÍA DE SEGUROS y con respecto a los siniestros se informa que solo se han tenido 3 del periodo 2023 al primer trimestre del 2025 y han sido incidentes muy pequeños y que han sido pagados por los particulares o bien por el seguro y se desconoce el monto de las reparaciones por tanto no se le puede dar la información solicitada.</w:t>
            </w:r>
          </w:p>
        </w:tc>
        <w:tc>
          <w:tcPr>
            <w:tcW w:w="2974" w:type="dxa"/>
          </w:tcPr>
          <w:p w14:paraId="61BFCB1E" w14:textId="15E0B40A" w:rsidR="000E056B" w:rsidRPr="007A439A" w:rsidRDefault="00EE22D7" w:rsidP="000E056B">
            <w:pPr>
              <w:spacing w:line="240" w:lineRule="auto"/>
              <w:rPr>
                <w:rFonts w:cs="Tahoma"/>
                <w:sz w:val="20"/>
              </w:rPr>
            </w:pPr>
            <w:r w:rsidRPr="007A439A">
              <w:rPr>
                <w:rFonts w:cs="Tahoma"/>
                <w:sz w:val="20"/>
              </w:rPr>
              <w:t>Para el Punto 5: Proporcionar copias de las pólizas de seguro vigentes de todos los vehículos oficiales, indicando cobertura, vigencia y costo de la prima. Asimismo, entregar la información detallada sobre los siniestros (accidentes, robos, daños) del periodo 2023 al primer trimestre de 2025, incluyendo fecha, descripción del evento, costo de reparación o pérdida, y si hubo responsables, justificando de manera fehaciente si existe alguna imposibilidad legal para acceder a esta información.</w:t>
            </w:r>
          </w:p>
        </w:tc>
      </w:tr>
      <w:bookmarkEnd w:id="12"/>
    </w:tbl>
    <w:p w14:paraId="3D412756" w14:textId="77777777" w:rsidR="000E056B" w:rsidRPr="007A439A" w:rsidRDefault="000E056B" w:rsidP="00F723DC">
      <w:pPr>
        <w:spacing w:after="0" w:line="360" w:lineRule="auto"/>
        <w:rPr>
          <w:rFonts w:cs="Tahoma"/>
        </w:rPr>
      </w:pPr>
    </w:p>
    <w:p w14:paraId="28F82416" w14:textId="35A687A3" w:rsidR="00972243" w:rsidRPr="007A439A" w:rsidRDefault="007C7BAF" w:rsidP="007808E0">
      <w:pPr>
        <w:spacing w:after="0" w:line="360" w:lineRule="auto"/>
        <w:rPr>
          <w:rFonts w:eastAsia="Calibri" w:cs="Tahoma"/>
        </w:rPr>
      </w:pPr>
      <w:r w:rsidRPr="007A439A">
        <w:rPr>
          <w:rFonts w:eastAsia="Calibri" w:cs="Tahoma"/>
        </w:rPr>
        <w:t>Así, las cosas, una vez admitido y notificado el Recurso de Revisión</w:t>
      </w:r>
      <w:r w:rsidR="000F3776" w:rsidRPr="007A439A">
        <w:rPr>
          <w:rFonts w:eastAsia="Calibri" w:cs="Tahoma"/>
        </w:rPr>
        <w:t xml:space="preserve">, las partes fueron omisas en emitir manifestaciones o alegatos. </w:t>
      </w:r>
    </w:p>
    <w:p w14:paraId="2CDF3A4B" w14:textId="77777777" w:rsidR="00F723DC" w:rsidRPr="007A439A" w:rsidRDefault="00F723DC" w:rsidP="007808E0">
      <w:pPr>
        <w:spacing w:after="0" w:line="360" w:lineRule="auto"/>
        <w:rPr>
          <w:color w:val="000000"/>
        </w:rPr>
      </w:pPr>
    </w:p>
    <w:p w14:paraId="22C5958E" w14:textId="07597C84" w:rsidR="007C7BAF" w:rsidRPr="007A439A" w:rsidRDefault="007C7BAF" w:rsidP="007808E0">
      <w:pPr>
        <w:tabs>
          <w:tab w:val="left" w:pos="4962"/>
        </w:tabs>
        <w:spacing w:after="0" w:line="360" w:lineRule="auto"/>
        <w:rPr>
          <w:rFonts w:eastAsia="Calibri" w:cs="Tahoma"/>
          <w:iCs/>
          <w:lang w:val="es-ES" w:eastAsia="es-ES_tradnl"/>
        </w:rPr>
      </w:pPr>
      <w:r w:rsidRPr="007A439A">
        <w:rPr>
          <w:rFonts w:eastAsia="Calibri" w:cs="Tahoma"/>
          <w:iCs/>
          <w:lang w:val="es-ES" w:eastAsia="es-ES_tradnl"/>
        </w:rPr>
        <w:t>Lo anterior, se desprende de las documentales que obran en el expediente de referencia, materia de la presente resolución, consistente en: la solic</w:t>
      </w:r>
      <w:r w:rsidR="00BB3F28" w:rsidRPr="007A439A">
        <w:rPr>
          <w:rFonts w:eastAsia="Calibri" w:cs="Tahoma"/>
          <w:iCs/>
          <w:lang w:val="es-ES" w:eastAsia="es-ES_tradnl"/>
        </w:rPr>
        <w:t>i</w:t>
      </w:r>
      <w:r w:rsidR="0076190F" w:rsidRPr="007A439A">
        <w:rPr>
          <w:rFonts w:eastAsia="Calibri" w:cs="Tahoma"/>
          <w:iCs/>
          <w:lang w:val="es-ES" w:eastAsia="es-ES_tradnl"/>
        </w:rPr>
        <w:t xml:space="preserve">tud de acceso a </w:t>
      </w:r>
      <w:r w:rsidR="004E2EF2" w:rsidRPr="007A439A">
        <w:rPr>
          <w:rFonts w:eastAsia="Calibri" w:cs="Tahoma"/>
          <w:iCs/>
          <w:lang w:val="es-ES" w:eastAsia="es-ES_tradnl"/>
        </w:rPr>
        <w:t>la información</w:t>
      </w:r>
      <w:r w:rsidR="00167AA6" w:rsidRPr="007A439A">
        <w:rPr>
          <w:rFonts w:eastAsia="Calibri" w:cs="Tahoma"/>
          <w:iCs/>
          <w:lang w:val="es-ES" w:eastAsia="es-ES_tradnl"/>
        </w:rPr>
        <w:t>; la respuesta entregada</w:t>
      </w:r>
      <w:r w:rsidR="00171D2A" w:rsidRPr="007A439A">
        <w:rPr>
          <w:rFonts w:eastAsia="Calibri" w:cs="Tahoma"/>
          <w:iCs/>
          <w:lang w:val="es-ES" w:eastAsia="es-ES_tradnl"/>
        </w:rPr>
        <w:t xml:space="preserve"> y</w:t>
      </w:r>
      <w:r w:rsidR="0076190F" w:rsidRPr="007A439A">
        <w:rPr>
          <w:rFonts w:eastAsia="Calibri" w:cs="Tahoma"/>
          <w:iCs/>
          <w:lang w:val="es-ES" w:eastAsia="es-ES_tradnl"/>
        </w:rPr>
        <w:t xml:space="preserve"> </w:t>
      </w:r>
      <w:r w:rsidRPr="007A439A">
        <w:rPr>
          <w:rFonts w:eastAsia="Calibri" w:cs="Tahoma"/>
          <w:iCs/>
          <w:lang w:eastAsia="es-ES_tradnl"/>
        </w:rPr>
        <w:t xml:space="preserve">el escrito recursal; </w:t>
      </w:r>
      <w:r w:rsidRPr="007A439A">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7A439A" w:rsidRDefault="00C672CD" w:rsidP="007808E0">
      <w:pPr>
        <w:pStyle w:val="Ttulo2"/>
        <w:spacing w:before="0" w:after="0" w:line="360" w:lineRule="auto"/>
        <w:rPr>
          <w:sz w:val="22"/>
          <w:szCs w:val="22"/>
        </w:rPr>
      </w:pPr>
    </w:p>
    <w:p w14:paraId="36DCBD9D" w14:textId="0AA8912A" w:rsidR="005C690F" w:rsidRPr="007A439A" w:rsidRDefault="007D6307" w:rsidP="007808E0">
      <w:pPr>
        <w:pStyle w:val="Ttulo2"/>
        <w:spacing w:before="0" w:after="0" w:line="360" w:lineRule="auto"/>
        <w:rPr>
          <w:sz w:val="22"/>
          <w:szCs w:val="22"/>
        </w:rPr>
      </w:pPr>
      <w:bookmarkStart w:id="13" w:name="_Toc215749972"/>
      <w:r w:rsidRPr="007A439A">
        <w:rPr>
          <w:sz w:val="22"/>
          <w:szCs w:val="22"/>
        </w:rPr>
        <w:t xml:space="preserve">CUARTO. Marco normativo aplicable en materia de transparencia y </w:t>
      </w:r>
      <w:r w:rsidR="00CD6238" w:rsidRPr="007A439A">
        <w:rPr>
          <w:sz w:val="22"/>
          <w:szCs w:val="22"/>
        </w:rPr>
        <w:t>acceso a la información pública</w:t>
      </w:r>
      <w:bookmarkEnd w:id="13"/>
    </w:p>
    <w:p w14:paraId="4D62F8F1" w14:textId="77777777" w:rsidR="005C690F" w:rsidRPr="007A439A" w:rsidRDefault="005C690F" w:rsidP="007808E0">
      <w:pPr>
        <w:spacing w:after="0" w:line="360" w:lineRule="auto"/>
        <w:rPr>
          <w:color w:val="000000"/>
        </w:rPr>
      </w:pPr>
    </w:p>
    <w:p w14:paraId="68F50546" w14:textId="77777777" w:rsidR="005C690F" w:rsidRPr="007A439A" w:rsidRDefault="007D6307" w:rsidP="007808E0">
      <w:pPr>
        <w:spacing w:after="0" w:line="360" w:lineRule="auto"/>
        <w:rPr>
          <w:color w:val="000000"/>
        </w:rPr>
      </w:pPr>
      <w:r w:rsidRPr="007A439A">
        <w:rPr>
          <w:color w:val="000000"/>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7A439A" w:rsidRDefault="005C690F" w:rsidP="007808E0">
      <w:pPr>
        <w:spacing w:after="0" w:line="360" w:lineRule="auto"/>
        <w:rPr>
          <w:color w:val="000000"/>
        </w:rPr>
      </w:pPr>
    </w:p>
    <w:p w14:paraId="69458899" w14:textId="77777777" w:rsidR="005C690F" w:rsidRPr="007A439A" w:rsidRDefault="007D6307" w:rsidP="007808E0">
      <w:pPr>
        <w:spacing w:after="0" w:line="360" w:lineRule="auto"/>
        <w:rPr>
          <w:color w:val="000000"/>
        </w:rPr>
      </w:pPr>
      <w:r w:rsidRPr="007A439A">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7A439A" w:rsidRDefault="005C690F" w:rsidP="007808E0">
      <w:pPr>
        <w:spacing w:after="0" w:line="360" w:lineRule="auto"/>
        <w:rPr>
          <w:color w:val="000000"/>
        </w:rPr>
      </w:pPr>
    </w:p>
    <w:p w14:paraId="3D8EBDEC" w14:textId="77777777" w:rsidR="005C690F" w:rsidRPr="007A439A" w:rsidRDefault="007D6307" w:rsidP="007808E0">
      <w:pPr>
        <w:spacing w:after="0" w:line="360" w:lineRule="auto"/>
        <w:rPr>
          <w:color w:val="000000"/>
        </w:rPr>
      </w:pPr>
      <w:r w:rsidRPr="007A439A">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7A439A" w:rsidRDefault="005C690F" w:rsidP="007808E0">
      <w:pPr>
        <w:spacing w:after="0" w:line="360" w:lineRule="auto"/>
        <w:rPr>
          <w:color w:val="000000"/>
        </w:rPr>
      </w:pPr>
    </w:p>
    <w:p w14:paraId="5BD9CB2E" w14:textId="77777777" w:rsidR="005C690F" w:rsidRPr="007A439A" w:rsidRDefault="007D6307" w:rsidP="007808E0">
      <w:pPr>
        <w:spacing w:after="0" w:line="360" w:lineRule="auto"/>
        <w:rPr>
          <w:color w:val="000000"/>
        </w:rPr>
      </w:pPr>
      <w:r w:rsidRPr="007A439A">
        <w:rPr>
          <w:color w:val="000000"/>
        </w:rPr>
        <w:t>El artículo 12, que, quienes generen, recopilen, administren, manejen, procesen, archiven o conserven información pública serán responsables de la misma.</w:t>
      </w:r>
    </w:p>
    <w:p w14:paraId="6BD1FFBB" w14:textId="77777777" w:rsidR="007C02D1" w:rsidRPr="007A439A" w:rsidRDefault="007C02D1" w:rsidP="007808E0">
      <w:pPr>
        <w:spacing w:after="0" w:line="360" w:lineRule="auto"/>
        <w:rPr>
          <w:color w:val="000000"/>
        </w:rPr>
      </w:pPr>
    </w:p>
    <w:p w14:paraId="3D899A16" w14:textId="77777777" w:rsidR="005C690F" w:rsidRPr="007A439A" w:rsidRDefault="007D6307" w:rsidP="007808E0">
      <w:pPr>
        <w:widowControl w:val="0"/>
        <w:spacing w:after="0" w:line="360" w:lineRule="auto"/>
        <w:rPr>
          <w:color w:val="000000"/>
        </w:rPr>
      </w:pPr>
      <w:r w:rsidRPr="007A439A">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7A439A" w:rsidRDefault="00B153FA" w:rsidP="007808E0">
      <w:pPr>
        <w:widowControl w:val="0"/>
        <w:spacing w:after="0" w:line="360" w:lineRule="auto"/>
        <w:rPr>
          <w:color w:val="000000"/>
        </w:rPr>
      </w:pPr>
    </w:p>
    <w:p w14:paraId="70E5B643" w14:textId="378E2A57" w:rsidR="00B04A35" w:rsidRPr="007A439A" w:rsidRDefault="007D6307" w:rsidP="007808E0">
      <w:pPr>
        <w:spacing w:after="0" w:line="360" w:lineRule="auto"/>
        <w:rPr>
          <w:color w:val="000000"/>
        </w:rPr>
      </w:pPr>
      <w:r w:rsidRPr="007A439A">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7A439A" w:rsidRDefault="005C690F" w:rsidP="007808E0">
      <w:pPr>
        <w:spacing w:after="0" w:line="360" w:lineRule="auto"/>
      </w:pPr>
    </w:p>
    <w:p w14:paraId="3AF871E5" w14:textId="6FEB966D" w:rsidR="005C690F" w:rsidRPr="007A439A" w:rsidRDefault="00CD6238" w:rsidP="007808E0">
      <w:pPr>
        <w:pStyle w:val="Ttulo2"/>
        <w:spacing w:before="0" w:after="0" w:line="360" w:lineRule="auto"/>
        <w:rPr>
          <w:sz w:val="22"/>
          <w:szCs w:val="22"/>
        </w:rPr>
      </w:pPr>
      <w:bookmarkStart w:id="14" w:name="_Toc215749973"/>
      <w:r w:rsidRPr="007A439A">
        <w:rPr>
          <w:sz w:val="22"/>
          <w:szCs w:val="22"/>
        </w:rPr>
        <w:lastRenderedPageBreak/>
        <w:t>Q</w:t>
      </w:r>
      <w:r w:rsidR="0044017B" w:rsidRPr="007A439A">
        <w:rPr>
          <w:sz w:val="22"/>
          <w:szCs w:val="22"/>
        </w:rPr>
        <w:t>UINTO</w:t>
      </w:r>
      <w:r w:rsidRPr="007A439A">
        <w:rPr>
          <w:sz w:val="22"/>
          <w:szCs w:val="22"/>
        </w:rPr>
        <w:t>. Estudio de Fondo</w:t>
      </w:r>
      <w:bookmarkEnd w:id="14"/>
    </w:p>
    <w:p w14:paraId="2596B212" w14:textId="77777777" w:rsidR="00A56228" w:rsidRPr="007A439A" w:rsidRDefault="00A56228" w:rsidP="007808E0">
      <w:pPr>
        <w:spacing w:after="0" w:line="360" w:lineRule="auto"/>
        <w:rPr>
          <w:b/>
          <w:color w:val="000000"/>
        </w:rPr>
      </w:pPr>
    </w:p>
    <w:p w14:paraId="0D19C9F2" w14:textId="5485F235" w:rsidR="00833919" w:rsidRPr="007A439A" w:rsidRDefault="0064067B" w:rsidP="007808E0">
      <w:pPr>
        <w:spacing w:after="0" w:line="360" w:lineRule="auto"/>
        <w:rPr>
          <w:rFonts w:eastAsia="Times New Roman" w:cs="Tahoma"/>
          <w:bCs/>
          <w:iCs/>
          <w:lang w:eastAsia="es-ES"/>
        </w:rPr>
      </w:pPr>
      <w:r w:rsidRPr="007A439A">
        <w:rPr>
          <w:color w:val="000000"/>
        </w:rPr>
        <w:t>Expuestas las posturas de las partes, se procede al análisis de los agravios hechos valer por la persona Recurrente</w:t>
      </w:r>
      <w:r w:rsidR="00731FB9" w:rsidRPr="007A439A">
        <w:t xml:space="preserve">, </w:t>
      </w:r>
      <w:r w:rsidR="007F4407" w:rsidRPr="007A439A">
        <w:rPr>
          <w:rFonts w:eastAsia="Times New Roman" w:cs="Tahoma"/>
          <w:bCs/>
          <w:iCs/>
          <w:lang w:eastAsia="es-ES"/>
        </w:rPr>
        <w:t>por lo que, en principio es necesario contextualizar la solicitud de información</w:t>
      </w:r>
      <w:r w:rsidR="00A6674B" w:rsidRPr="007A439A">
        <w:rPr>
          <w:rFonts w:eastAsia="Times New Roman" w:cs="Tahoma"/>
          <w:bCs/>
          <w:iCs/>
          <w:lang w:eastAsia="es-ES"/>
        </w:rPr>
        <w:t>.</w:t>
      </w:r>
    </w:p>
    <w:p w14:paraId="09AF1FF4" w14:textId="77777777" w:rsidR="00833919" w:rsidRPr="007A439A" w:rsidRDefault="00833919" w:rsidP="007808E0">
      <w:pPr>
        <w:spacing w:after="0" w:line="360" w:lineRule="auto"/>
        <w:rPr>
          <w:rFonts w:eastAsia="Times New Roman" w:cs="Tahoma"/>
          <w:bCs/>
          <w:iCs/>
          <w:lang w:eastAsia="es-ES"/>
        </w:rPr>
      </w:pPr>
    </w:p>
    <w:p w14:paraId="1FAE8A52" w14:textId="77777777" w:rsidR="00833919" w:rsidRPr="007A439A" w:rsidRDefault="00833919" w:rsidP="00833919">
      <w:pPr>
        <w:spacing w:line="360" w:lineRule="auto"/>
        <w:contextualSpacing/>
        <w:rPr>
          <w:rFonts w:eastAsia="Calibri" w:cs="Times New Roman"/>
          <w:color w:val="000000"/>
          <w:lang w:eastAsia="en-US"/>
        </w:rPr>
      </w:pPr>
      <w:r w:rsidRPr="007A439A">
        <w:rPr>
          <w:rFonts w:eastAsia="Calibri" w:cs="Arial"/>
          <w:color w:val="000000"/>
          <w:lang w:eastAsia="en-US"/>
        </w:rPr>
        <w:t xml:space="preserve">Al respecto, el artículo 23 de la Ley General de Contabilidad Gubernamental, establece que </w:t>
      </w:r>
      <w:r w:rsidRPr="007A439A">
        <w:rPr>
          <w:rFonts w:eastAsia="Calibri" w:cs="Times New Roman"/>
          <w:color w:val="000000"/>
          <w:lang w:eastAsia="en-US"/>
        </w:rPr>
        <w:t xml:space="preserve">los entes públicos deberán registrar en su contabilidad los </w:t>
      </w:r>
      <w:r w:rsidRPr="007A439A">
        <w:rPr>
          <w:rFonts w:eastAsia="Calibri" w:cs="Times New Roman"/>
          <w:b/>
          <w:bCs/>
          <w:color w:val="000000"/>
          <w:lang w:eastAsia="en-US"/>
        </w:rPr>
        <w:t>bienes muebles</w:t>
      </w:r>
      <w:r w:rsidRPr="007A439A">
        <w:rPr>
          <w:rFonts w:eastAsia="Calibri" w:cs="Times New Roman"/>
          <w:color w:val="000000"/>
          <w:lang w:eastAsia="en-US"/>
        </w:rPr>
        <w:t xml:space="preserve"> como mobiliario y equipo, incluido el de cómputo, </w:t>
      </w:r>
      <w:r w:rsidRPr="007A439A">
        <w:rPr>
          <w:rFonts w:eastAsia="Calibri" w:cs="Times New Roman"/>
          <w:b/>
          <w:bCs/>
          <w:color w:val="000000"/>
          <w:lang w:eastAsia="en-US"/>
        </w:rPr>
        <w:t>vehículos</w:t>
      </w:r>
      <w:r w:rsidRPr="007A439A">
        <w:rPr>
          <w:rFonts w:eastAsia="Calibri" w:cs="Times New Roman"/>
          <w:color w:val="000000"/>
          <w:lang w:eastAsia="en-US"/>
        </w:rPr>
        <w:t xml:space="preserve"> y demás bienes muebles a su servicio de los entes públicos.</w:t>
      </w:r>
    </w:p>
    <w:p w14:paraId="05FD2BDB" w14:textId="77777777" w:rsidR="00833919" w:rsidRPr="007A439A" w:rsidRDefault="00833919" w:rsidP="00833919">
      <w:pPr>
        <w:spacing w:line="360" w:lineRule="auto"/>
        <w:contextualSpacing/>
        <w:rPr>
          <w:rFonts w:eastAsia="Calibri" w:cs="Times New Roman"/>
          <w:color w:val="000000"/>
          <w:lang w:eastAsia="en-US"/>
        </w:rPr>
      </w:pPr>
    </w:p>
    <w:p w14:paraId="5C882FA6" w14:textId="77777777" w:rsidR="00833919" w:rsidRPr="007A439A" w:rsidRDefault="00833919" w:rsidP="00833919">
      <w:pPr>
        <w:spacing w:line="360" w:lineRule="auto"/>
        <w:contextualSpacing/>
        <w:rPr>
          <w:rFonts w:eastAsia="Calibri" w:cs="Times New Roman"/>
          <w:color w:val="000000"/>
          <w:lang w:eastAsia="en-US"/>
        </w:rPr>
      </w:pPr>
      <w:r w:rsidRPr="007A439A">
        <w:rPr>
          <w:rFonts w:eastAsia="Calibri" w:cs="Times New Roman"/>
          <w:color w:val="000000"/>
          <w:lang w:eastAsia="en-US"/>
        </w:rPr>
        <w:t xml:space="preserve">En ese contexto, </w:t>
      </w:r>
      <w:r w:rsidRPr="007A439A">
        <w:rPr>
          <w:rFonts w:eastAsia="Calibri" w:cs="Tahoma"/>
          <w:color w:val="000000"/>
          <w:lang w:eastAsia="en-US"/>
        </w:rPr>
        <w:t xml:space="preserve">el artículo 70 fracción XXVIII, de la Ley General de Transparencia y Acceso a la Información Pública y 92 fracción XXXVIII, de la Ley de Transparencia y Acceso a la Información Pública del Estado de México y Municipios, precisa que es información que es pública de oficio, </w:t>
      </w:r>
      <w:r w:rsidRPr="007A439A">
        <w:rPr>
          <w:rFonts w:eastAsia="Calibri" w:cs="Times New Roman"/>
          <w:color w:val="000000"/>
          <w:lang w:eastAsia="en-US"/>
        </w:rPr>
        <w:t>el inventario de bienes muebles e inmuebles en posesión y propiedad.</w:t>
      </w:r>
    </w:p>
    <w:p w14:paraId="6F98CAE5" w14:textId="77777777" w:rsidR="00833919" w:rsidRPr="007A439A" w:rsidRDefault="00833919" w:rsidP="00833919">
      <w:pPr>
        <w:spacing w:line="360" w:lineRule="auto"/>
        <w:contextualSpacing/>
        <w:rPr>
          <w:rFonts w:eastAsia="Calibri" w:cs="Times New Roman"/>
          <w:color w:val="000000"/>
          <w:lang w:eastAsia="en-US"/>
        </w:rPr>
      </w:pPr>
    </w:p>
    <w:p w14:paraId="53AC99FE" w14:textId="77777777" w:rsidR="00833919" w:rsidRPr="007A439A" w:rsidRDefault="00833919" w:rsidP="00833919">
      <w:pPr>
        <w:widowControl w:val="0"/>
        <w:spacing w:after="0" w:line="360" w:lineRule="auto"/>
        <w:rPr>
          <w:rFonts w:eastAsia="Calibri" w:cs="Times New Roman"/>
          <w:color w:val="000000"/>
          <w:lang w:eastAsia="en-US"/>
        </w:rPr>
      </w:pPr>
      <w:r w:rsidRPr="007A439A">
        <w:rPr>
          <w:rFonts w:eastAsia="Calibri" w:cs="Times New Roman"/>
          <w:color w:val="000000"/>
          <w:lang w:eastAsia="en-US"/>
        </w:rPr>
        <w:t>Además, dentro de la estructura del Clasificador por Objeto del Gasto, se encuentra la Partida Presupuestal 2600 Combustibles, Lubricantes y Aditivos, que son las asignaciones destinadas a la adquisición de combustibles, lubricantes y aditivos de todo tipo, necesarios para el funcionamiento de vehículos oficiales.</w:t>
      </w:r>
    </w:p>
    <w:p w14:paraId="702721C4" w14:textId="77777777" w:rsidR="00560880" w:rsidRPr="007A439A" w:rsidRDefault="00560880" w:rsidP="00833919">
      <w:pPr>
        <w:widowControl w:val="0"/>
        <w:spacing w:after="0" w:line="360" w:lineRule="auto"/>
        <w:rPr>
          <w:rFonts w:eastAsia="Calibri" w:cs="Times New Roman"/>
          <w:color w:val="000000"/>
          <w:lang w:eastAsia="en-US"/>
        </w:rPr>
      </w:pPr>
    </w:p>
    <w:p w14:paraId="55156F13" w14:textId="6DD5FC44" w:rsidR="00560880" w:rsidRPr="007A439A" w:rsidRDefault="00560880" w:rsidP="00833919">
      <w:pPr>
        <w:widowControl w:val="0"/>
        <w:spacing w:after="0" w:line="360" w:lineRule="auto"/>
        <w:rPr>
          <w:rFonts w:eastAsia="Calibri" w:cs="Times New Roman"/>
          <w:color w:val="000000"/>
          <w:lang w:eastAsia="en-US"/>
        </w:rPr>
      </w:pPr>
      <w:r w:rsidRPr="007A439A">
        <w:rPr>
          <w:rFonts w:eastAsia="Calibri" w:cs="Times New Roman"/>
          <w:color w:val="000000"/>
          <w:lang w:eastAsia="en-US"/>
        </w:rPr>
        <w:t>Asimismo, el artículo 15, de la Ley que crea los Organismos Públicos Descentralizados de Asistencia Social, de carácter municipal, denominados "Sistemas Municipales para el Desarrollo Integral de la Familia”, establece que, el Tesorero será el responsable del manejo del presupuesto del Sistema Municipal, y de la administración de los recursos que conforman el patrimonio del organismo, además tendrá las siguientes atribuciones:</w:t>
      </w:r>
    </w:p>
    <w:p w14:paraId="1E1E9560" w14:textId="77777777" w:rsidR="00560880" w:rsidRPr="007A439A" w:rsidRDefault="00560880" w:rsidP="00833919">
      <w:pPr>
        <w:widowControl w:val="0"/>
        <w:spacing w:after="0" w:line="360" w:lineRule="auto"/>
        <w:rPr>
          <w:rFonts w:eastAsia="Calibri" w:cs="Times New Roman"/>
          <w:color w:val="000000"/>
          <w:lang w:eastAsia="en-US"/>
        </w:rPr>
      </w:pPr>
    </w:p>
    <w:p w14:paraId="4B66BB57" w14:textId="08BC7D26" w:rsidR="00560880" w:rsidRPr="007A439A" w:rsidRDefault="00560880" w:rsidP="00432378">
      <w:pPr>
        <w:pStyle w:val="Prrafodelista"/>
        <w:widowControl w:val="0"/>
        <w:numPr>
          <w:ilvl w:val="0"/>
          <w:numId w:val="9"/>
        </w:numPr>
        <w:spacing w:line="360" w:lineRule="auto"/>
        <w:rPr>
          <w:rFonts w:eastAsia="Calibri"/>
          <w:color w:val="000000"/>
          <w:lang w:eastAsia="en-US"/>
        </w:rPr>
      </w:pPr>
      <w:r w:rsidRPr="007A439A">
        <w:rPr>
          <w:rFonts w:eastAsia="Calibri"/>
          <w:color w:val="000000"/>
          <w:lang w:eastAsia="en-US"/>
        </w:rPr>
        <w:t>Administrar los recursos que conforman el patrimonio del organismo de conformidad con lo establecido en las disposiciones legales aplicables.</w:t>
      </w:r>
    </w:p>
    <w:p w14:paraId="604751B3" w14:textId="5A0F26AF" w:rsidR="00560880" w:rsidRPr="007A439A" w:rsidRDefault="00560880" w:rsidP="00432378">
      <w:pPr>
        <w:pStyle w:val="Prrafodelista"/>
        <w:widowControl w:val="0"/>
        <w:numPr>
          <w:ilvl w:val="0"/>
          <w:numId w:val="9"/>
        </w:numPr>
        <w:spacing w:line="360" w:lineRule="auto"/>
        <w:rPr>
          <w:rFonts w:eastAsia="Calibri"/>
          <w:color w:val="000000"/>
          <w:lang w:eastAsia="en-US"/>
        </w:rPr>
      </w:pPr>
      <w:r w:rsidRPr="007A439A">
        <w:rPr>
          <w:rFonts w:eastAsia="Calibri"/>
          <w:color w:val="000000"/>
          <w:lang w:eastAsia="en-US"/>
        </w:rPr>
        <w:t>Llevar los libros y registros contables, financieros y administrativos de los ingresos, egresos e inventarios.</w:t>
      </w:r>
    </w:p>
    <w:p w14:paraId="620356F6" w14:textId="77777777" w:rsidR="00833919" w:rsidRPr="007A439A" w:rsidRDefault="00833919" w:rsidP="007808E0">
      <w:pPr>
        <w:spacing w:after="0" w:line="360" w:lineRule="auto"/>
        <w:rPr>
          <w:rFonts w:eastAsia="Times New Roman" w:cs="Tahoma"/>
          <w:bCs/>
          <w:iCs/>
          <w:lang w:eastAsia="es-ES"/>
        </w:rPr>
      </w:pPr>
    </w:p>
    <w:p w14:paraId="7339BA9D" w14:textId="3324DAC6" w:rsidR="00833919" w:rsidRPr="007A439A" w:rsidRDefault="00560880" w:rsidP="007808E0">
      <w:pPr>
        <w:spacing w:after="0" w:line="360" w:lineRule="auto"/>
        <w:rPr>
          <w:rFonts w:eastAsia="Times New Roman" w:cs="Tahoma"/>
          <w:bCs/>
          <w:iCs/>
          <w:lang w:eastAsia="es-ES"/>
        </w:rPr>
      </w:pPr>
      <w:r w:rsidRPr="007A439A">
        <w:rPr>
          <w:rFonts w:eastAsia="Times New Roman" w:cs="Tahoma"/>
          <w:bCs/>
          <w:iCs/>
          <w:lang w:eastAsia="es-ES"/>
        </w:rPr>
        <w:t>Ahora bien, se realizó una búsqueda en la plataforma de Información Pública de Oficio Mexiquense (IPOMEX), artículo 92, fracción II A y B “Estructura Orgánica” y “Organigrama”, donde se localizó que el Sujeto Obligado cuenta con una Subdirección de Finanzas y el Área de Administración y Adquisiciones y de Servicios Generales, como se muestra a continuación:</w:t>
      </w:r>
    </w:p>
    <w:p w14:paraId="187C1A56" w14:textId="77777777" w:rsidR="00834087" w:rsidRPr="007A439A" w:rsidRDefault="00834087" w:rsidP="007808E0">
      <w:pPr>
        <w:spacing w:after="0" w:line="360" w:lineRule="auto"/>
        <w:rPr>
          <w:rFonts w:eastAsia="Times New Roman" w:cs="Tahoma"/>
          <w:bCs/>
          <w:iCs/>
          <w:lang w:eastAsia="es-ES"/>
        </w:rPr>
      </w:pPr>
    </w:p>
    <w:p w14:paraId="029E9B60" w14:textId="7D23D9F3" w:rsidR="00834087" w:rsidRPr="007A439A" w:rsidRDefault="00834087" w:rsidP="00834087">
      <w:pPr>
        <w:spacing w:after="0" w:line="360" w:lineRule="auto"/>
        <w:jc w:val="center"/>
        <w:rPr>
          <w:rFonts w:eastAsia="Times New Roman" w:cs="Tahoma"/>
          <w:bCs/>
          <w:iCs/>
          <w:lang w:eastAsia="es-ES"/>
        </w:rPr>
      </w:pPr>
      <w:r w:rsidRPr="007A439A">
        <w:rPr>
          <w:rFonts w:eastAsia="Times New Roman" w:cs="Tahoma"/>
          <w:bCs/>
          <w:iCs/>
          <w:noProof/>
        </w:rPr>
        <w:drawing>
          <wp:inline distT="0" distB="0" distL="0" distR="0" wp14:anchorId="636D2BB2" wp14:editId="25942CDD">
            <wp:extent cx="3147060" cy="1480969"/>
            <wp:effectExtent l="0" t="0" r="0" b="5080"/>
            <wp:docPr id="1210026671"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026671" name="Imagen 1" descr="Interfaz de usuario gráfica, Texto, Aplicación&#10;&#10;El contenido generado por IA puede ser incorrecto."/>
                    <pic:cNvPicPr/>
                  </pic:nvPicPr>
                  <pic:blipFill>
                    <a:blip r:embed="rId14">
                      <a:extLst>
                        <a:ext uri="{28A0092B-C50C-407E-A947-70E740481C1C}">
                          <a14:useLocalDpi xmlns:a14="http://schemas.microsoft.com/office/drawing/2010/main" val="0"/>
                        </a:ext>
                      </a:extLst>
                    </a:blip>
                    <a:stretch>
                      <a:fillRect/>
                    </a:stretch>
                  </pic:blipFill>
                  <pic:spPr>
                    <a:xfrm>
                      <a:off x="0" y="0"/>
                      <a:ext cx="3161118" cy="1487585"/>
                    </a:xfrm>
                    <a:prstGeom prst="rect">
                      <a:avLst/>
                    </a:prstGeom>
                  </pic:spPr>
                </pic:pic>
              </a:graphicData>
            </a:graphic>
          </wp:inline>
        </w:drawing>
      </w:r>
    </w:p>
    <w:p w14:paraId="42C371FC" w14:textId="77777777" w:rsidR="00834087" w:rsidRPr="007A439A" w:rsidRDefault="00834087" w:rsidP="00834087">
      <w:pPr>
        <w:spacing w:after="0" w:line="360" w:lineRule="auto"/>
        <w:jc w:val="center"/>
        <w:rPr>
          <w:rFonts w:eastAsia="Times New Roman" w:cs="Tahoma"/>
          <w:bCs/>
          <w:iCs/>
          <w:lang w:eastAsia="es-ES"/>
        </w:rPr>
      </w:pPr>
    </w:p>
    <w:p w14:paraId="3349BB1A" w14:textId="2E9BA764" w:rsidR="00821864" w:rsidRPr="007A439A" w:rsidRDefault="00834087" w:rsidP="00821864">
      <w:pPr>
        <w:spacing w:after="0" w:line="360" w:lineRule="auto"/>
        <w:jc w:val="center"/>
        <w:rPr>
          <w:rFonts w:eastAsia="Times New Roman" w:cs="Tahoma"/>
          <w:bCs/>
          <w:iCs/>
          <w:lang w:eastAsia="es-ES"/>
        </w:rPr>
      </w:pPr>
      <w:r w:rsidRPr="007A439A">
        <w:rPr>
          <w:rFonts w:eastAsia="Times New Roman" w:cs="Tahoma"/>
          <w:bCs/>
          <w:iCs/>
          <w:noProof/>
        </w:rPr>
        <w:drawing>
          <wp:inline distT="0" distB="0" distL="0" distR="0" wp14:anchorId="5E743B46" wp14:editId="4B245A0E">
            <wp:extent cx="2301240" cy="2030859"/>
            <wp:effectExtent l="0" t="0" r="3810" b="7620"/>
            <wp:docPr id="626851820" name="Imagen 2" descr="Escala de tiem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851820" name="Imagen 2" descr="Escala de tiempo&#10;&#10;El contenido generado por IA puede ser incorrecto."/>
                    <pic:cNvPicPr/>
                  </pic:nvPicPr>
                  <pic:blipFill>
                    <a:blip r:embed="rId15">
                      <a:extLst>
                        <a:ext uri="{28A0092B-C50C-407E-A947-70E740481C1C}">
                          <a14:useLocalDpi xmlns:a14="http://schemas.microsoft.com/office/drawing/2010/main" val="0"/>
                        </a:ext>
                      </a:extLst>
                    </a:blip>
                    <a:stretch>
                      <a:fillRect/>
                    </a:stretch>
                  </pic:blipFill>
                  <pic:spPr>
                    <a:xfrm>
                      <a:off x="0" y="0"/>
                      <a:ext cx="2303791" cy="2033110"/>
                    </a:xfrm>
                    <a:prstGeom prst="rect">
                      <a:avLst/>
                    </a:prstGeom>
                  </pic:spPr>
                </pic:pic>
              </a:graphicData>
            </a:graphic>
          </wp:inline>
        </w:drawing>
      </w:r>
    </w:p>
    <w:p w14:paraId="31E53B40" w14:textId="77777777" w:rsidR="00821864" w:rsidRPr="007A439A" w:rsidRDefault="00821864" w:rsidP="00150ADC">
      <w:pPr>
        <w:spacing w:after="0" w:line="360" w:lineRule="auto"/>
        <w:rPr>
          <w:rFonts w:eastAsia="Times New Roman" w:cs="Tahoma"/>
          <w:bCs/>
          <w:iCs/>
          <w:lang w:eastAsia="es-ES"/>
        </w:rPr>
      </w:pPr>
    </w:p>
    <w:p w14:paraId="7A618C45" w14:textId="66B84CE7" w:rsidR="00AB19D7" w:rsidRPr="007A439A" w:rsidRDefault="00150ADC" w:rsidP="008254D0">
      <w:pPr>
        <w:spacing w:after="0" w:line="360" w:lineRule="auto"/>
        <w:rPr>
          <w:rFonts w:eastAsia="Times New Roman" w:cs="Tahoma"/>
          <w:bCs/>
          <w:iCs/>
          <w:lang w:eastAsia="es-ES"/>
        </w:rPr>
      </w:pPr>
      <w:r w:rsidRPr="007A439A">
        <w:rPr>
          <w:rFonts w:eastAsia="Times New Roman" w:cs="Tahoma"/>
          <w:bCs/>
          <w:iCs/>
          <w:lang w:eastAsia="es-ES"/>
        </w:rPr>
        <w:t>Así, se logra vislumbrar que la pretensión de la pe</w:t>
      </w:r>
      <w:r w:rsidR="00AB19D7" w:rsidRPr="007A439A">
        <w:rPr>
          <w:rFonts w:eastAsia="Times New Roman" w:cs="Tahoma"/>
          <w:bCs/>
          <w:iCs/>
          <w:lang w:eastAsia="es-ES"/>
        </w:rPr>
        <w:t xml:space="preserve">rsona Recurrente, es </w:t>
      </w:r>
      <w:bookmarkStart w:id="15" w:name="_Hlk215748940"/>
      <w:r w:rsidR="00AB19D7" w:rsidRPr="007A439A">
        <w:rPr>
          <w:rFonts w:eastAsia="Times New Roman" w:cs="Tahoma"/>
          <w:bCs/>
          <w:iCs/>
          <w:lang w:eastAsia="es-ES"/>
        </w:rPr>
        <w:t>obtener</w:t>
      </w:r>
      <w:r w:rsidR="008254D0" w:rsidRPr="007A439A">
        <w:rPr>
          <w:rFonts w:eastAsia="Times New Roman" w:cs="Tahoma"/>
          <w:bCs/>
          <w:iCs/>
          <w:lang w:eastAsia="es-ES"/>
        </w:rPr>
        <w:t xml:space="preserve"> </w:t>
      </w:r>
      <w:bookmarkStart w:id="16" w:name="_Hlk215746517"/>
      <w:r w:rsidR="008254D0" w:rsidRPr="007A439A">
        <w:rPr>
          <w:rFonts w:eastAsia="Times New Roman" w:cs="Tahoma"/>
          <w:bCs/>
          <w:iCs/>
          <w:lang w:eastAsia="es-ES"/>
        </w:rPr>
        <w:t xml:space="preserve">del primero de enero al treinta y uno de marzo de dos mil veinticinco, </w:t>
      </w:r>
      <w:r w:rsidR="003F7821" w:rsidRPr="007A439A">
        <w:rPr>
          <w:rFonts w:eastAsia="Times New Roman" w:cs="Tahoma"/>
          <w:bCs/>
          <w:iCs/>
          <w:lang w:eastAsia="es-ES"/>
        </w:rPr>
        <w:t xml:space="preserve">los documentos que contengan </w:t>
      </w:r>
      <w:r w:rsidR="008254D0" w:rsidRPr="007A439A">
        <w:rPr>
          <w:rFonts w:eastAsia="Times New Roman" w:cs="Tahoma"/>
          <w:bCs/>
          <w:iCs/>
          <w:lang w:eastAsia="es-ES"/>
        </w:rPr>
        <w:t>lo siguiente:</w:t>
      </w:r>
    </w:p>
    <w:p w14:paraId="75B7C2FF" w14:textId="77777777" w:rsidR="008254D0" w:rsidRPr="007A439A" w:rsidRDefault="008254D0" w:rsidP="008254D0">
      <w:pPr>
        <w:spacing w:after="0" w:line="360" w:lineRule="auto"/>
        <w:rPr>
          <w:rFonts w:eastAsia="Times New Roman" w:cs="Tahoma"/>
          <w:bCs/>
          <w:iCs/>
          <w:lang w:eastAsia="es-ES"/>
        </w:rPr>
      </w:pPr>
    </w:p>
    <w:p w14:paraId="699DF8AF" w14:textId="7D192755" w:rsidR="008254D0" w:rsidRPr="007A439A" w:rsidRDefault="003F7821" w:rsidP="00432378">
      <w:pPr>
        <w:pStyle w:val="Prrafodelista"/>
        <w:numPr>
          <w:ilvl w:val="0"/>
          <w:numId w:val="10"/>
        </w:numPr>
        <w:spacing w:line="360" w:lineRule="auto"/>
        <w:rPr>
          <w:rFonts w:cs="Tahoma"/>
          <w:bCs/>
          <w:iCs/>
          <w:szCs w:val="22"/>
        </w:rPr>
      </w:pPr>
      <w:r w:rsidRPr="007A439A">
        <w:rPr>
          <w:rFonts w:cs="Tahoma"/>
          <w:szCs w:val="22"/>
        </w:rPr>
        <w:t>Los documentos que acrediten la propiedad de cada vehículo (factura, carta factura, etc.):</w:t>
      </w:r>
    </w:p>
    <w:p w14:paraId="6DE28532" w14:textId="6A698A62" w:rsidR="008254D0" w:rsidRPr="007A439A" w:rsidRDefault="003F7821" w:rsidP="00432378">
      <w:pPr>
        <w:pStyle w:val="Prrafodelista"/>
        <w:numPr>
          <w:ilvl w:val="0"/>
          <w:numId w:val="10"/>
        </w:numPr>
        <w:spacing w:line="360" w:lineRule="auto"/>
        <w:rPr>
          <w:rFonts w:cs="Tahoma"/>
          <w:bCs/>
          <w:iCs/>
          <w:szCs w:val="22"/>
        </w:rPr>
      </w:pPr>
      <w:r w:rsidRPr="007A439A">
        <w:rPr>
          <w:rFonts w:cs="Tahoma"/>
          <w:bCs/>
          <w:iCs/>
          <w:szCs w:val="22"/>
        </w:rPr>
        <w:t>L</w:t>
      </w:r>
      <w:r w:rsidRPr="007A439A">
        <w:rPr>
          <w:rFonts w:cs="Tahoma"/>
          <w:szCs w:val="22"/>
        </w:rPr>
        <w:t>a información detallada de asignación por cada vehículo (área/programa específico, nombre del usuario responsable en formato digital firmado y sellado, y estado actual de propiedad);</w:t>
      </w:r>
    </w:p>
    <w:p w14:paraId="006A7150" w14:textId="77777777" w:rsidR="003F7821" w:rsidRPr="007A439A" w:rsidRDefault="008254D0" w:rsidP="00432378">
      <w:pPr>
        <w:pStyle w:val="Prrafodelista"/>
        <w:numPr>
          <w:ilvl w:val="0"/>
          <w:numId w:val="10"/>
        </w:numPr>
        <w:spacing w:line="360" w:lineRule="auto"/>
        <w:rPr>
          <w:rFonts w:cs="Tahoma"/>
          <w:bCs/>
          <w:iCs/>
          <w:szCs w:val="22"/>
        </w:rPr>
      </w:pPr>
      <w:r w:rsidRPr="007A439A">
        <w:rPr>
          <w:rFonts w:eastAsia="Palatino Linotype" w:cs="Tahoma"/>
          <w:color w:val="000000"/>
          <w:szCs w:val="22"/>
          <w:lang w:eastAsia="es-MX"/>
        </w:rPr>
        <w:t xml:space="preserve">Los </w:t>
      </w:r>
      <w:r w:rsidR="003F7821" w:rsidRPr="007A439A">
        <w:rPr>
          <w:rFonts w:cs="Tahoma"/>
          <w:szCs w:val="22"/>
        </w:rPr>
        <w:t>formatos de las bitácoras u hojas de salida, la información sobre el consumo de combustible por cada vehículo (tipo y costo total), y las facturas de mantenimiento;</w:t>
      </w:r>
    </w:p>
    <w:p w14:paraId="777D0F3D" w14:textId="697CE190" w:rsidR="008254D0" w:rsidRPr="007A439A" w:rsidRDefault="003F7821" w:rsidP="00432378">
      <w:pPr>
        <w:pStyle w:val="Prrafodelista"/>
        <w:numPr>
          <w:ilvl w:val="0"/>
          <w:numId w:val="10"/>
        </w:numPr>
        <w:spacing w:line="360" w:lineRule="auto"/>
        <w:rPr>
          <w:rFonts w:cs="Tahoma"/>
          <w:bCs/>
          <w:iCs/>
          <w:szCs w:val="22"/>
        </w:rPr>
      </w:pPr>
      <w:r w:rsidRPr="007A439A">
        <w:rPr>
          <w:rFonts w:cs="Tahoma"/>
          <w:szCs w:val="22"/>
        </w:rPr>
        <w:t>Los reportes de consumo de combustible por vehículo, del primero de enero de dos mil veintitrés al treinta y uno de marzo de dos mil veinticinco;</w:t>
      </w:r>
    </w:p>
    <w:p w14:paraId="6B8F5045" w14:textId="601F7EBF" w:rsidR="00712891" w:rsidRPr="007A439A" w:rsidRDefault="003F7821" w:rsidP="00432378">
      <w:pPr>
        <w:pStyle w:val="Prrafodelista"/>
        <w:numPr>
          <w:ilvl w:val="0"/>
          <w:numId w:val="10"/>
        </w:numPr>
        <w:spacing w:line="360" w:lineRule="auto"/>
        <w:rPr>
          <w:rFonts w:cs="Tahoma"/>
          <w:bCs/>
          <w:iCs/>
          <w:szCs w:val="22"/>
        </w:rPr>
      </w:pPr>
      <w:r w:rsidRPr="007A439A">
        <w:rPr>
          <w:rFonts w:cs="Tahoma"/>
          <w:szCs w:val="22"/>
        </w:rPr>
        <w:t>Las disposiciones administrativas y criterios emitidos por el Gobierno del Estado de México que utilizan de manera supletoria para regular el parque vehicular;</w:t>
      </w:r>
    </w:p>
    <w:p w14:paraId="33AA95F7" w14:textId="77777777" w:rsidR="003F7821" w:rsidRPr="007A439A" w:rsidRDefault="003F7821" w:rsidP="00432378">
      <w:pPr>
        <w:pStyle w:val="Prrafodelista"/>
        <w:numPr>
          <w:ilvl w:val="0"/>
          <w:numId w:val="10"/>
        </w:numPr>
        <w:spacing w:line="360" w:lineRule="auto"/>
        <w:rPr>
          <w:rFonts w:cs="Tahoma"/>
          <w:bCs/>
          <w:iCs/>
          <w:szCs w:val="22"/>
        </w:rPr>
      </w:pPr>
      <w:r w:rsidRPr="007A439A">
        <w:rPr>
          <w:rFonts w:cs="Tahoma"/>
          <w:szCs w:val="22"/>
        </w:rPr>
        <w:t>Las pólizas de seguro vigentes de todos los vehículos oficiales, indicando cobertura, vigencia y costo de la prima;</w:t>
      </w:r>
    </w:p>
    <w:p w14:paraId="67365C2E" w14:textId="474D9507" w:rsidR="00AB19D7" w:rsidRPr="007A439A" w:rsidRDefault="003F7821" w:rsidP="00432378">
      <w:pPr>
        <w:pStyle w:val="Prrafodelista"/>
        <w:numPr>
          <w:ilvl w:val="0"/>
          <w:numId w:val="10"/>
        </w:numPr>
        <w:spacing w:line="360" w:lineRule="auto"/>
        <w:rPr>
          <w:rFonts w:cs="Tahoma"/>
          <w:bCs/>
          <w:iCs/>
          <w:szCs w:val="22"/>
        </w:rPr>
      </w:pPr>
      <w:r w:rsidRPr="007A439A">
        <w:rPr>
          <w:rFonts w:cs="Tahoma"/>
          <w:szCs w:val="22"/>
        </w:rPr>
        <w:t xml:space="preserve"> La información detallada sobre los siniestros (accidentes, robos, daños), incluyendo fecha, descripción del evento, costo de reparación o pérdida, y si hubo responsables, del primero de enero de dos mil veintitrés al treinta y uno de marzo de dos mil veinticinco.</w:t>
      </w:r>
      <w:bookmarkEnd w:id="16"/>
      <w:r w:rsidRPr="007A439A">
        <w:rPr>
          <w:rFonts w:cs="Tahoma"/>
          <w:szCs w:val="22"/>
        </w:rPr>
        <w:t xml:space="preserve"> </w:t>
      </w:r>
    </w:p>
    <w:bookmarkEnd w:id="15"/>
    <w:p w14:paraId="1F101E04" w14:textId="77777777" w:rsidR="003F7821" w:rsidRPr="007A439A" w:rsidRDefault="003F7821" w:rsidP="003F7821">
      <w:pPr>
        <w:pStyle w:val="Prrafodelista"/>
        <w:spacing w:line="360" w:lineRule="auto"/>
        <w:rPr>
          <w:rFonts w:cs="Tahoma"/>
          <w:bCs/>
          <w:iCs/>
        </w:rPr>
      </w:pPr>
    </w:p>
    <w:p w14:paraId="5557779E" w14:textId="0BC0A4F5" w:rsidR="00150ADC" w:rsidRPr="007A439A" w:rsidRDefault="00AB19D7" w:rsidP="00150ADC">
      <w:pPr>
        <w:spacing w:after="0" w:line="360" w:lineRule="auto"/>
        <w:rPr>
          <w:rFonts w:eastAsia="Times New Roman" w:cs="Tahoma"/>
          <w:bCs/>
          <w:iCs/>
          <w:lang w:eastAsia="es-ES"/>
        </w:rPr>
      </w:pPr>
      <w:r w:rsidRPr="007A439A">
        <w:rPr>
          <w:rFonts w:eastAsia="Times New Roman" w:cs="Tahoma"/>
          <w:bCs/>
          <w:iCs/>
          <w:lang w:eastAsia="es-ES"/>
        </w:rPr>
        <w:t>E</w:t>
      </w:r>
      <w:r w:rsidR="00150ADC" w:rsidRPr="007A439A">
        <w:rPr>
          <w:rFonts w:eastAsia="Times New Roman" w:cs="Tahoma"/>
          <w:bCs/>
          <w:iCs/>
          <w:lang w:eastAsia="es-ES"/>
        </w:rPr>
        <w:t xml:space="preserve">stablecida dicha circunstancia, de las constancias que obran en el expediente electrónico, se advierte que el Sujeto Obligado, turnó la solicitud de información a la </w:t>
      </w:r>
      <w:r w:rsidRPr="007A439A">
        <w:rPr>
          <w:rFonts w:eastAsia="Times New Roman" w:cs="Tahoma"/>
          <w:bCs/>
          <w:iCs/>
          <w:lang w:eastAsia="es-ES"/>
        </w:rPr>
        <w:t xml:space="preserve">Dirección </w:t>
      </w:r>
      <w:r w:rsidR="00DA5BCA" w:rsidRPr="007A439A">
        <w:rPr>
          <w:rFonts w:eastAsia="Times New Roman" w:cs="Tahoma"/>
          <w:bCs/>
          <w:iCs/>
          <w:lang w:eastAsia="es-ES"/>
        </w:rPr>
        <w:t xml:space="preserve">General y la Subdirección de </w:t>
      </w:r>
      <w:r w:rsidRPr="007A439A">
        <w:rPr>
          <w:rFonts w:eastAsia="Times New Roman" w:cs="Tahoma"/>
          <w:bCs/>
          <w:iCs/>
          <w:lang w:eastAsia="es-ES"/>
        </w:rPr>
        <w:t>Finanzas</w:t>
      </w:r>
      <w:r w:rsidR="00150ADC" w:rsidRPr="007A439A">
        <w:rPr>
          <w:rFonts w:eastAsia="Times New Roman" w:cs="Tahoma"/>
          <w:bCs/>
          <w:iCs/>
          <w:lang w:eastAsia="es-ES"/>
        </w:rPr>
        <w:t xml:space="preserve">; por lo que, es oportuno hacer referencia al procedimiento de </w:t>
      </w:r>
      <w:r w:rsidR="00150ADC" w:rsidRPr="007A439A">
        <w:rPr>
          <w:rFonts w:eastAsia="Times New Roman" w:cs="Tahoma"/>
          <w:bCs/>
          <w:iCs/>
          <w:lang w:eastAsia="es-ES"/>
        </w:rPr>
        <w:lastRenderedPageBreak/>
        <w:t>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1FE3CDE" w14:textId="77777777" w:rsidR="00B0601E" w:rsidRPr="007A439A" w:rsidRDefault="00B0601E" w:rsidP="00B0601E">
      <w:pPr>
        <w:spacing w:after="0" w:line="360" w:lineRule="auto"/>
        <w:rPr>
          <w:rFonts w:eastAsia="Times New Roman" w:cs="Tahoma"/>
          <w:bCs/>
          <w:iCs/>
          <w:lang w:eastAsia="es-ES"/>
        </w:rPr>
      </w:pPr>
    </w:p>
    <w:p w14:paraId="3A404F9F" w14:textId="635226D8" w:rsidR="008A519E" w:rsidRPr="007A439A" w:rsidRDefault="00B0601E" w:rsidP="00B0601E">
      <w:pPr>
        <w:spacing w:after="0" w:line="360" w:lineRule="auto"/>
        <w:rPr>
          <w:rFonts w:eastAsia="Times New Roman" w:cs="Tahoma"/>
          <w:bCs/>
          <w:iCs/>
          <w:lang w:eastAsia="es-ES"/>
        </w:rPr>
      </w:pPr>
      <w:r w:rsidRPr="007A439A">
        <w:rPr>
          <w:rFonts w:eastAsia="Times New Roman" w:cs="Tahoma"/>
          <w:bCs/>
          <w:iCs/>
          <w:lang w:eastAsia="es-ES"/>
        </w:rPr>
        <w:t>Así y de lo plasmado en párrafos anteriores, se logra</w:t>
      </w:r>
      <w:r w:rsidR="00EC5D5A" w:rsidRPr="007A439A">
        <w:rPr>
          <w:rFonts w:eastAsia="Times New Roman" w:cs="Tahoma"/>
          <w:bCs/>
          <w:iCs/>
          <w:lang w:eastAsia="es-ES"/>
        </w:rPr>
        <w:t xml:space="preserve"> colegir que el Sujeto Obligado</w:t>
      </w:r>
      <w:r w:rsidR="00282C2E" w:rsidRPr="007A439A">
        <w:rPr>
          <w:rFonts w:eastAsia="Times New Roman" w:cs="Tahoma"/>
          <w:bCs/>
          <w:iCs/>
          <w:lang w:eastAsia="es-ES"/>
        </w:rPr>
        <w:t xml:space="preserve"> </w:t>
      </w:r>
      <w:r w:rsidRPr="007A439A">
        <w:rPr>
          <w:rFonts w:eastAsia="Times New Roman" w:cs="Tahoma"/>
          <w:bCs/>
          <w:iCs/>
          <w:lang w:eastAsia="es-ES"/>
        </w:rPr>
        <w:t>cumplió con el procedimiento de búsqueda establecido en el artículo 162 de la Ley de Transparencia y Acceso a la Información Pública del Estado de</w:t>
      </w:r>
      <w:r w:rsidR="008A519E" w:rsidRPr="007A439A">
        <w:rPr>
          <w:rFonts w:eastAsia="Times New Roman" w:cs="Tahoma"/>
          <w:bCs/>
          <w:iCs/>
          <w:lang w:eastAsia="es-ES"/>
        </w:rPr>
        <w:t xml:space="preserve"> Méxi</w:t>
      </w:r>
      <w:r w:rsidR="00EC5D5A" w:rsidRPr="007A439A">
        <w:rPr>
          <w:rFonts w:eastAsia="Times New Roman" w:cs="Tahoma"/>
          <w:bCs/>
          <w:iCs/>
          <w:lang w:eastAsia="es-ES"/>
        </w:rPr>
        <w:t>co y Municipios, toda vez que</w:t>
      </w:r>
      <w:r w:rsidR="008A519E" w:rsidRPr="007A439A">
        <w:rPr>
          <w:rFonts w:eastAsia="Times New Roman" w:cs="Tahoma"/>
          <w:bCs/>
          <w:iCs/>
          <w:lang w:eastAsia="es-ES"/>
        </w:rPr>
        <w:t xml:space="preserve"> turn</w:t>
      </w:r>
      <w:r w:rsidR="00EC5D5A" w:rsidRPr="007A439A">
        <w:rPr>
          <w:rFonts w:eastAsia="Times New Roman" w:cs="Tahoma"/>
          <w:bCs/>
          <w:iCs/>
          <w:lang w:eastAsia="es-ES"/>
        </w:rPr>
        <w:t>o la solicitud de información al área competente de</w:t>
      </w:r>
      <w:r w:rsidR="00DA5BCA" w:rsidRPr="007A439A">
        <w:rPr>
          <w:rFonts w:eastAsia="Times New Roman" w:cs="Tahoma"/>
          <w:bCs/>
          <w:iCs/>
          <w:lang w:eastAsia="es-ES"/>
        </w:rPr>
        <w:t xml:space="preserve"> conocer sobre los vehículos en posesión</w:t>
      </w:r>
      <w:r w:rsidR="00EC5D5A" w:rsidRPr="007A439A">
        <w:rPr>
          <w:rFonts w:eastAsia="Times New Roman" w:cs="Tahoma"/>
          <w:bCs/>
          <w:iCs/>
          <w:lang w:eastAsia="es-ES"/>
        </w:rPr>
        <w:t>.</w:t>
      </w:r>
      <w:r w:rsidR="003F7821" w:rsidRPr="007A439A">
        <w:rPr>
          <w:rFonts w:eastAsia="Times New Roman" w:cs="Tahoma"/>
          <w:bCs/>
          <w:iCs/>
          <w:lang w:eastAsia="es-ES"/>
        </w:rPr>
        <w:t xml:space="preserve"> Ahora bien, derivado de la respuesta es procedente realizar un análisis por puntos, conforme a lo siguiente:</w:t>
      </w:r>
    </w:p>
    <w:p w14:paraId="2F3835C8" w14:textId="77777777" w:rsidR="003F7821" w:rsidRPr="007A439A" w:rsidRDefault="003F7821" w:rsidP="00B0601E">
      <w:pPr>
        <w:spacing w:after="0" w:line="360" w:lineRule="auto"/>
        <w:rPr>
          <w:rFonts w:eastAsia="Times New Roman" w:cs="Tahoma"/>
          <w:bCs/>
          <w:iCs/>
          <w:lang w:eastAsia="es-ES"/>
        </w:rPr>
      </w:pPr>
    </w:p>
    <w:p w14:paraId="71A4063D" w14:textId="02DBF2C0" w:rsidR="003F7821" w:rsidRPr="007A439A" w:rsidRDefault="003F7821" w:rsidP="00B0601E">
      <w:pPr>
        <w:spacing w:after="0" w:line="360" w:lineRule="auto"/>
        <w:rPr>
          <w:rFonts w:eastAsia="Times New Roman" w:cs="Tahoma"/>
          <w:b/>
          <w:iCs/>
          <w:lang w:eastAsia="es-ES"/>
        </w:rPr>
      </w:pPr>
      <w:r w:rsidRPr="007A439A">
        <w:rPr>
          <w:rFonts w:eastAsia="Times New Roman" w:cs="Tahoma"/>
          <w:b/>
          <w:iCs/>
          <w:lang w:eastAsia="es-ES"/>
        </w:rPr>
        <w:t>Punto 1</w:t>
      </w:r>
    </w:p>
    <w:p w14:paraId="4E078A4C" w14:textId="77777777" w:rsidR="003F7821" w:rsidRPr="007A439A" w:rsidRDefault="003F7821" w:rsidP="00B0601E">
      <w:pPr>
        <w:spacing w:after="0" w:line="360" w:lineRule="auto"/>
        <w:rPr>
          <w:rFonts w:eastAsia="Times New Roman" w:cs="Tahoma"/>
          <w:bCs/>
          <w:iCs/>
          <w:lang w:eastAsia="es-ES"/>
        </w:rPr>
      </w:pPr>
    </w:p>
    <w:p w14:paraId="31CD2DFC" w14:textId="7B55C119" w:rsidR="005811D3" w:rsidRPr="007A439A" w:rsidRDefault="005811D3" w:rsidP="00B0601E">
      <w:pPr>
        <w:spacing w:after="0" w:line="360" w:lineRule="auto"/>
        <w:rPr>
          <w:rFonts w:cs="Tahoma"/>
        </w:rPr>
      </w:pPr>
      <w:r w:rsidRPr="007A439A">
        <w:rPr>
          <w:rFonts w:eastAsia="Times New Roman" w:cs="Tahoma"/>
          <w:bCs/>
          <w:iCs/>
          <w:lang w:eastAsia="es-ES"/>
        </w:rPr>
        <w:t xml:space="preserve">En respuesta, </w:t>
      </w:r>
      <w:r w:rsidRPr="007A439A">
        <w:rPr>
          <w:rFonts w:cs="Tahoma"/>
        </w:rPr>
        <w:t xml:space="preserve">la Subdirección de Finanzas, </w:t>
      </w:r>
      <w:r w:rsidR="00190B35" w:rsidRPr="007A439A">
        <w:rPr>
          <w:rFonts w:cs="Tahoma"/>
        </w:rPr>
        <w:t xml:space="preserve">entrego la liga electrónica </w:t>
      </w:r>
      <w:hyperlink r:id="rId16" w:anchor="/info-fraccion/52/321/1" w:history="1">
        <w:r w:rsidR="00190B35" w:rsidRPr="007A439A">
          <w:rPr>
            <w:rStyle w:val="Hipervnculo"/>
            <w:rFonts w:cs="Tahoma"/>
          </w:rPr>
          <w:t>https://ipomex.org.mx/ipomex/#/info-fraccion/52/321/1</w:t>
        </w:r>
      </w:hyperlink>
      <w:r w:rsidR="00190B35" w:rsidRPr="007A439A">
        <w:rPr>
          <w:rFonts w:cs="Tahoma"/>
        </w:rPr>
        <w:t>, en formato abierto para consultar la información sobre los vehículos propiedad del SMDIF y mencionó los pasos para descarga la información de los datos de los vehículos oficiales, bienes muebles propiedad del Sujeto Obligado, oficiales y vigentes, tal y como se muestra a continuación:</w:t>
      </w:r>
    </w:p>
    <w:p w14:paraId="13163A4C" w14:textId="77777777" w:rsidR="00190B35" w:rsidRPr="007A439A" w:rsidRDefault="00190B35" w:rsidP="00B0601E">
      <w:pPr>
        <w:spacing w:after="0" w:line="360" w:lineRule="auto"/>
        <w:rPr>
          <w:rFonts w:cs="Tahoma"/>
        </w:rPr>
      </w:pPr>
    </w:p>
    <w:p w14:paraId="3587F43D" w14:textId="2550B1D3" w:rsidR="00190B35" w:rsidRPr="007A439A" w:rsidRDefault="00190B35" w:rsidP="00190B35">
      <w:pPr>
        <w:spacing w:after="0" w:line="360" w:lineRule="auto"/>
        <w:jc w:val="center"/>
        <w:rPr>
          <w:rFonts w:eastAsia="Times New Roman" w:cs="Tahoma"/>
          <w:bCs/>
          <w:iCs/>
          <w:lang w:eastAsia="es-ES"/>
        </w:rPr>
      </w:pPr>
      <w:r w:rsidRPr="007A439A">
        <w:rPr>
          <w:rFonts w:eastAsia="Times New Roman" w:cs="Tahoma"/>
          <w:bCs/>
          <w:iCs/>
          <w:noProof/>
        </w:rPr>
        <w:lastRenderedPageBreak/>
        <w:drawing>
          <wp:inline distT="0" distB="0" distL="0" distR="0" wp14:anchorId="23C2B921" wp14:editId="15FAD3E3">
            <wp:extent cx="5570220" cy="3180844"/>
            <wp:effectExtent l="0" t="0" r="0" b="635"/>
            <wp:docPr id="424024427" name="Imagen 3" descr="Interfaz de usuario gráfica, Texto,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024427" name="Imagen 3" descr="Interfaz de usuario gráfica, Texto, Correo electrónico&#10;&#10;El contenido generado por IA puede ser incorrecto."/>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573257" cy="3182578"/>
                    </a:xfrm>
                    <a:prstGeom prst="rect">
                      <a:avLst/>
                    </a:prstGeom>
                  </pic:spPr>
                </pic:pic>
              </a:graphicData>
            </a:graphic>
          </wp:inline>
        </w:drawing>
      </w:r>
    </w:p>
    <w:p w14:paraId="58B8DA13" w14:textId="77777777" w:rsidR="003F7821" w:rsidRPr="007A439A" w:rsidRDefault="003F7821" w:rsidP="00B0601E">
      <w:pPr>
        <w:spacing w:after="0" w:line="360" w:lineRule="auto"/>
        <w:rPr>
          <w:rFonts w:eastAsia="Times New Roman" w:cs="Tahoma"/>
          <w:bCs/>
          <w:iCs/>
          <w:lang w:eastAsia="es-ES"/>
        </w:rPr>
      </w:pPr>
    </w:p>
    <w:p w14:paraId="36812924" w14:textId="77777777" w:rsidR="00F40B16" w:rsidRPr="007A439A" w:rsidRDefault="00F40B16" w:rsidP="00F40B16">
      <w:pPr>
        <w:spacing w:after="0" w:line="360" w:lineRule="auto"/>
      </w:pPr>
      <w:r w:rsidRPr="007A439A">
        <w:t>En ese sentido, si bien entregó una liga electrónica en formato abierto para acceder de manera directa a la información solicitada, lo cierto es que no contienen todos los documentos que conforman a la cuenta pública, por lo que, resulta procedente ordenar la información faltante, para dar cumplimiento a los artículos 12 y 160 de la Ley de Transparencia y Acceso a la Información Pública del Estado de México y Municipios.</w:t>
      </w:r>
    </w:p>
    <w:p w14:paraId="0A8E8BF7" w14:textId="77777777" w:rsidR="00227A77" w:rsidRPr="007A439A" w:rsidRDefault="00227A77" w:rsidP="00F40B16">
      <w:pPr>
        <w:spacing w:after="0" w:line="360" w:lineRule="auto"/>
      </w:pPr>
    </w:p>
    <w:p w14:paraId="193193EA" w14:textId="13837AFF" w:rsidR="00227A77" w:rsidRPr="007A439A" w:rsidRDefault="00A25F9F" w:rsidP="00F40B16">
      <w:pPr>
        <w:spacing w:after="0" w:line="360" w:lineRule="auto"/>
        <w:rPr>
          <w:b/>
          <w:bCs/>
        </w:rPr>
      </w:pPr>
      <w:r w:rsidRPr="007A439A">
        <w:rPr>
          <w:b/>
          <w:bCs/>
        </w:rPr>
        <w:t>Del punto 2, 3, 4, 5, 6 y 7</w:t>
      </w:r>
    </w:p>
    <w:p w14:paraId="06BA5CA7" w14:textId="77777777" w:rsidR="00F40B16" w:rsidRPr="007A439A" w:rsidRDefault="00F40B16" w:rsidP="00B0601E">
      <w:pPr>
        <w:spacing w:after="0" w:line="360" w:lineRule="auto"/>
        <w:rPr>
          <w:rFonts w:eastAsia="Times New Roman" w:cs="Tahoma"/>
          <w:bCs/>
          <w:iCs/>
          <w:lang w:eastAsia="es-ES"/>
        </w:rPr>
      </w:pPr>
    </w:p>
    <w:p w14:paraId="78814933" w14:textId="2BC5CDD1" w:rsidR="00A25F9F" w:rsidRPr="007A439A" w:rsidRDefault="00FE4296" w:rsidP="00B0601E">
      <w:pPr>
        <w:spacing w:after="0" w:line="360" w:lineRule="auto"/>
        <w:rPr>
          <w:rFonts w:cs="Tahoma"/>
        </w:rPr>
      </w:pPr>
      <w:r w:rsidRPr="007A439A">
        <w:rPr>
          <w:rFonts w:eastAsia="Times New Roman" w:cs="Tahoma"/>
          <w:bCs/>
          <w:iCs/>
          <w:lang w:eastAsia="es-ES"/>
        </w:rPr>
        <w:t xml:space="preserve">En respuesta, </w:t>
      </w:r>
      <w:r w:rsidRPr="007A439A">
        <w:rPr>
          <w:rFonts w:cs="Tahoma"/>
        </w:rPr>
        <w:t>la Subdirección de Finanzas mencionó lo siguiente:</w:t>
      </w:r>
    </w:p>
    <w:p w14:paraId="353B0411" w14:textId="77777777" w:rsidR="00F7779D" w:rsidRPr="007A439A" w:rsidRDefault="00F7779D" w:rsidP="00B0601E">
      <w:pPr>
        <w:spacing w:after="0" w:line="360" w:lineRule="auto"/>
        <w:rPr>
          <w:rFonts w:cs="Tahoma"/>
        </w:rPr>
      </w:pPr>
    </w:p>
    <w:tbl>
      <w:tblPr>
        <w:tblStyle w:val="Tablaconcuadrcula"/>
        <w:tblW w:w="9351" w:type="dxa"/>
        <w:tblLook w:val="04A0" w:firstRow="1" w:lastRow="0" w:firstColumn="1" w:lastColumn="0" w:noHBand="0" w:noVBand="1"/>
      </w:tblPr>
      <w:tblGrid>
        <w:gridCol w:w="3397"/>
        <w:gridCol w:w="5954"/>
      </w:tblGrid>
      <w:tr w:rsidR="00AD44C7" w:rsidRPr="007A439A" w14:paraId="38B617EB" w14:textId="77777777" w:rsidTr="00F7779D">
        <w:tc>
          <w:tcPr>
            <w:tcW w:w="3397" w:type="dxa"/>
            <w:shd w:val="clear" w:color="auto" w:fill="F2CEED"/>
          </w:tcPr>
          <w:p w14:paraId="327E1549" w14:textId="77777777" w:rsidR="00AD44C7" w:rsidRPr="007A439A" w:rsidRDefault="00AD44C7" w:rsidP="00AD44C7">
            <w:pPr>
              <w:spacing w:line="360" w:lineRule="auto"/>
              <w:jc w:val="center"/>
              <w:rPr>
                <w:rFonts w:cs="Tahoma"/>
                <w:b/>
                <w:color w:val="000000"/>
              </w:rPr>
            </w:pPr>
            <w:r w:rsidRPr="007A439A">
              <w:rPr>
                <w:rFonts w:cs="Tahoma"/>
                <w:b/>
                <w:color w:val="000000"/>
              </w:rPr>
              <w:t>Solicitud</w:t>
            </w:r>
          </w:p>
        </w:tc>
        <w:tc>
          <w:tcPr>
            <w:tcW w:w="5954" w:type="dxa"/>
            <w:shd w:val="clear" w:color="auto" w:fill="F2CEED"/>
          </w:tcPr>
          <w:p w14:paraId="2A036345" w14:textId="77777777" w:rsidR="00AD44C7" w:rsidRPr="007A439A" w:rsidRDefault="00AD44C7" w:rsidP="00AD44C7">
            <w:pPr>
              <w:spacing w:line="360" w:lineRule="auto"/>
              <w:jc w:val="center"/>
              <w:rPr>
                <w:rFonts w:cs="Tahoma"/>
                <w:b/>
                <w:color w:val="000000"/>
              </w:rPr>
            </w:pPr>
            <w:r w:rsidRPr="007A439A">
              <w:rPr>
                <w:rFonts w:cs="Tahoma"/>
                <w:b/>
                <w:color w:val="000000"/>
              </w:rPr>
              <w:t>Respuesta</w:t>
            </w:r>
          </w:p>
          <w:p w14:paraId="5F04080F" w14:textId="643EBA94" w:rsidR="00AD44C7" w:rsidRPr="007A439A" w:rsidRDefault="00AD44C7" w:rsidP="00AD44C7">
            <w:pPr>
              <w:spacing w:line="360" w:lineRule="auto"/>
              <w:jc w:val="center"/>
              <w:rPr>
                <w:rFonts w:cs="Tahoma"/>
                <w:color w:val="000000"/>
                <w:sz w:val="20"/>
              </w:rPr>
            </w:pPr>
            <w:r w:rsidRPr="007A439A">
              <w:rPr>
                <w:rFonts w:cs="Tahoma"/>
                <w:color w:val="000000"/>
                <w:sz w:val="20"/>
              </w:rPr>
              <w:t>A través de la Dirección General y de la Subdirección de Finanzas</w:t>
            </w:r>
          </w:p>
        </w:tc>
      </w:tr>
      <w:tr w:rsidR="00AD44C7" w:rsidRPr="007A439A" w14:paraId="6C91F71E" w14:textId="77777777" w:rsidTr="00F7779D">
        <w:tc>
          <w:tcPr>
            <w:tcW w:w="3397" w:type="dxa"/>
          </w:tcPr>
          <w:p w14:paraId="482F92E1" w14:textId="6164AED6" w:rsidR="00432378" w:rsidRPr="007A439A" w:rsidRDefault="00AD44C7" w:rsidP="00432378">
            <w:pPr>
              <w:spacing w:line="240" w:lineRule="auto"/>
              <w:rPr>
                <w:rFonts w:cs="Tahoma"/>
                <w:bCs/>
                <w:iCs/>
              </w:rPr>
            </w:pPr>
            <w:r w:rsidRPr="007A439A">
              <w:rPr>
                <w:rFonts w:cs="Tahoma"/>
                <w:color w:val="000000"/>
              </w:rPr>
              <w:lastRenderedPageBreak/>
              <w:t xml:space="preserve">2. </w:t>
            </w:r>
            <w:r w:rsidR="00432378" w:rsidRPr="007A439A">
              <w:rPr>
                <w:rFonts w:cs="Tahoma"/>
                <w:bCs/>
                <w:iCs/>
              </w:rPr>
              <w:t>L</w:t>
            </w:r>
            <w:r w:rsidR="00432378" w:rsidRPr="007A439A">
              <w:rPr>
                <w:rFonts w:cs="Tahoma"/>
              </w:rPr>
              <w:t>a información detallada de asignación por cada vehículo (área/programa específico, nombre del usuario responsable en formato digital firmado y sellado, y estado actual de propiedad).</w:t>
            </w:r>
          </w:p>
          <w:p w14:paraId="376E338D" w14:textId="6422962E" w:rsidR="00AD44C7" w:rsidRPr="007A439A" w:rsidRDefault="00AD44C7" w:rsidP="00432378">
            <w:pPr>
              <w:spacing w:line="240" w:lineRule="auto"/>
              <w:rPr>
                <w:rFonts w:cs="Tahoma"/>
                <w:color w:val="000000"/>
              </w:rPr>
            </w:pPr>
          </w:p>
        </w:tc>
        <w:tc>
          <w:tcPr>
            <w:tcW w:w="5954" w:type="dxa"/>
          </w:tcPr>
          <w:p w14:paraId="360EA62D" w14:textId="77777777" w:rsidR="00AD44C7" w:rsidRPr="007A439A" w:rsidRDefault="00AD44C7" w:rsidP="00432378">
            <w:pPr>
              <w:spacing w:line="240" w:lineRule="auto"/>
              <w:rPr>
                <w:rFonts w:cs="Tahoma"/>
                <w:color w:val="000000"/>
                <w:szCs w:val="24"/>
              </w:rPr>
            </w:pPr>
            <w:r w:rsidRPr="007A439A">
              <w:rPr>
                <w:rFonts w:cs="Tahoma"/>
                <w:color w:val="000000"/>
                <w:szCs w:val="24"/>
              </w:rPr>
              <w:t>Adjuntó un cuadro que contiene el nombre de la Unidad Administrativa y el número de vehículos asignados</w:t>
            </w:r>
            <w:r w:rsidR="00B93BC1" w:rsidRPr="007A439A">
              <w:rPr>
                <w:rFonts w:cs="Tahoma"/>
                <w:color w:val="000000"/>
                <w:szCs w:val="24"/>
              </w:rPr>
              <w:t>:</w:t>
            </w:r>
          </w:p>
          <w:p w14:paraId="74973F34" w14:textId="77777777" w:rsidR="00B93BC1" w:rsidRPr="007A439A" w:rsidRDefault="00B93BC1" w:rsidP="00432378">
            <w:pPr>
              <w:spacing w:line="240" w:lineRule="auto"/>
              <w:rPr>
                <w:rFonts w:cs="Tahoma"/>
                <w:color w:val="000000"/>
                <w:szCs w:val="24"/>
              </w:rPr>
            </w:pPr>
          </w:p>
          <w:p w14:paraId="19BC6C43" w14:textId="3B48F462" w:rsidR="00B93BC1" w:rsidRPr="007A439A" w:rsidRDefault="00B93BC1" w:rsidP="00432378">
            <w:pPr>
              <w:spacing w:line="240" w:lineRule="auto"/>
              <w:rPr>
                <w:rFonts w:cs="Tahoma"/>
                <w:color w:val="000000"/>
                <w:szCs w:val="24"/>
              </w:rPr>
            </w:pPr>
            <w:r w:rsidRPr="007A439A">
              <w:rPr>
                <w:rFonts w:cs="Tahoma"/>
                <w:noProof/>
                <w:color w:val="000000"/>
                <w:szCs w:val="24"/>
              </w:rPr>
              <w:drawing>
                <wp:inline distT="0" distB="0" distL="0" distR="0" wp14:anchorId="78D4226C" wp14:editId="439AB953">
                  <wp:extent cx="2849880" cy="847262"/>
                  <wp:effectExtent l="0" t="0" r="7620" b="0"/>
                  <wp:docPr id="1084843731" name="Imagen 4"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843731" name="Imagen 4" descr="Tabla&#10;&#10;El contenido generado por IA puede ser incorrecto."/>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56713" cy="849293"/>
                          </a:xfrm>
                          <a:prstGeom prst="rect">
                            <a:avLst/>
                          </a:prstGeom>
                        </pic:spPr>
                      </pic:pic>
                    </a:graphicData>
                  </a:graphic>
                </wp:inline>
              </w:drawing>
            </w:r>
          </w:p>
        </w:tc>
      </w:tr>
      <w:tr w:rsidR="00691797" w:rsidRPr="007A439A" w14:paraId="493AEF44" w14:textId="77777777" w:rsidTr="00F7779D">
        <w:tc>
          <w:tcPr>
            <w:tcW w:w="3397" w:type="dxa"/>
          </w:tcPr>
          <w:p w14:paraId="276DC5AB" w14:textId="08239E57" w:rsidR="00691797" w:rsidRPr="007A439A" w:rsidRDefault="00691797" w:rsidP="00432378">
            <w:pPr>
              <w:spacing w:line="240" w:lineRule="auto"/>
              <w:rPr>
                <w:rFonts w:cs="Tahoma"/>
                <w:bCs/>
                <w:iCs/>
              </w:rPr>
            </w:pPr>
            <w:r w:rsidRPr="007A439A">
              <w:rPr>
                <w:rFonts w:cs="Tahoma"/>
                <w:color w:val="000000"/>
              </w:rPr>
              <w:t xml:space="preserve">3. Los </w:t>
            </w:r>
            <w:r w:rsidRPr="007A439A">
              <w:rPr>
                <w:rFonts w:cs="Tahoma"/>
              </w:rPr>
              <w:t>formatos de las bitácoras u hojas de salida y las facturas de mantenimiento.</w:t>
            </w:r>
          </w:p>
          <w:p w14:paraId="42E14E3E" w14:textId="3944FD2D" w:rsidR="00691797" w:rsidRPr="007A439A" w:rsidRDefault="00691797" w:rsidP="00432378">
            <w:pPr>
              <w:spacing w:line="240" w:lineRule="auto"/>
              <w:rPr>
                <w:rFonts w:eastAsia="Times New Roman" w:cs="Tahoma"/>
                <w:bCs/>
                <w:iCs/>
                <w:lang w:eastAsia="es-ES"/>
              </w:rPr>
            </w:pPr>
          </w:p>
          <w:p w14:paraId="68F1D008" w14:textId="588368F1" w:rsidR="00691797" w:rsidRPr="007A439A" w:rsidRDefault="00691797" w:rsidP="00432378">
            <w:pPr>
              <w:spacing w:line="240" w:lineRule="auto"/>
              <w:rPr>
                <w:rFonts w:cs="Tahoma"/>
                <w:bCs/>
                <w:iCs/>
              </w:rPr>
            </w:pPr>
          </w:p>
          <w:p w14:paraId="36C21D41" w14:textId="1FC6AA29" w:rsidR="00691797" w:rsidRPr="007A439A" w:rsidRDefault="00691797" w:rsidP="00432378">
            <w:pPr>
              <w:spacing w:line="240" w:lineRule="auto"/>
              <w:rPr>
                <w:rFonts w:cs="Tahoma"/>
                <w:color w:val="000000"/>
              </w:rPr>
            </w:pPr>
          </w:p>
        </w:tc>
        <w:tc>
          <w:tcPr>
            <w:tcW w:w="5954" w:type="dxa"/>
            <w:vMerge w:val="restart"/>
          </w:tcPr>
          <w:p w14:paraId="4FE91B0F" w14:textId="5588BD92" w:rsidR="00691797" w:rsidRPr="007A439A" w:rsidRDefault="00691797" w:rsidP="00432378">
            <w:pPr>
              <w:spacing w:line="240" w:lineRule="auto"/>
              <w:rPr>
                <w:rFonts w:cs="Tahoma"/>
                <w:color w:val="000000"/>
                <w:szCs w:val="24"/>
              </w:rPr>
            </w:pPr>
            <w:r w:rsidRPr="007A439A">
              <w:rPr>
                <w:rFonts w:cs="Tahoma"/>
                <w:color w:val="000000"/>
                <w:szCs w:val="24"/>
              </w:rPr>
              <w:t xml:space="preserve">Mencionó que cada una de las personas servidoras públicas que tiene asignado un vehículo oficial, </w:t>
            </w:r>
            <w:r w:rsidRPr="007A439A">
              <w:rPr>
                <w:rFonts w:cs="Tahoma"/>
                <w:color w:val="auto"/>
                <w:szCs w:val="24"/>
              </w:rPr>
              <w:t xml:space="preserve">cuenta con su resguardo </w:t>
            </w:r>
            <w:r w:rsidRPr="007A439A">
              <w:rPr>
                <w:rFonts w:cs="Tahoma"/>
                <w:color w:val="000000"/>
                <w:szCs w:val="24"/>
              </w:rPr>
              <w:t>correspondiente, asimismo, para el mantenimiento de los mismos, cada trimestre se realiza cuando menos una revisión al estado operativo que guarda cada vehículo, no siendo limitativa, dado que cuando las necesidades del servicio lo requieren y acorde al desgaste natural por el uso de los vehículos, estos son ingresados a los talleres, cuando se detecta una falla mecánica.</w:t>
            </w:r>
          </w:p>
          <w:p w14:paraId="3CBFDD20" w14:textId="77777777" w:rsidR="00691797" w:rsidRPr="007A439A" w:rsidRDefault="00691797" w:rsidP="00432378">
            <w:pPr>
              <w:spacing w:line="240" w:lineRule="auto"/>
              <w:rPr>
                <w:rFonts w:cs="Tahoma"/>
                <w:color w:val="000000"/>
                <w:szCs w:val="24"/>
              </w:rPr>
            </w:pPr>
          </w:p>
          <w:p w14:paraId="2792E3D3" w14:textId="77777777" w:rsidR="00691797" w:rsidRPr="007A439A" w:rsidRDefault="00691797" w:rsidP="00432378">
            <w:pPr>
              <w:spacing w:line="240" w:lineRule="auto"/>
              <w:rPr>
                <w:rFonts w:cs="Tahoma"/>
                <w:color w:val="000000"/>
                <w:szCs w:val="24"/>
              </w:rPr>
            </w:pPr>
            <w:r w:rsidRPr="007A439A">
              <w:rPr>
                <w:rFonts w:cs="Tahoma"/>
                <w:color w:val="000000"/>
                <w:szCs w:val="24"/>
              </w:rPr>
              <w:t>Mientras que, para la asignación del combustible, este se asigna diariamente en función de las actividades a realizar por cada área, precisando que la distribución se efectúa a través de la Jefatura de Administración dependiente de la Subdirección de Finanzas.</w:t>
            </w:r>
          </w:p>
        </w:tc>
      </w:tr>
      <w:tr w:rsidR="00691797" w:rsidRPr="007A439A" w14:paraId="1263689B" w14:textId="77777777" w:rsidTr="00F7779D">
        <w:tc>
          <w:tcPr>
            <w:tcW w:w="3397" w:type="dxa"/>
          </w:tcPr>
          <w:p w14:paraId="178A21E6" w14:textId="57486BF9" w:rsidR="00691797" w:rsidRPr="007A439A" w:rsidRDefault="00691797" w:rsidP="00432378">
            <w:pPr>
              <w:spacing w:line="240" w:lineRule="auto"/>
              <w:rPr>
                <w:rFonts w:eastAsia="Times New Roman" w:cs="Tahoma"/>
                <w:bCs/>
                <w:iCs/>
                <w:lang w:eastAsia="es-ES"/>
              </w:rPr>
            </w:pPr>
            <w:r w:rsidRPr="007A439A">
              <w:rPr>
                <w:rFonts w:cs="Tahoma"/>
                <w:color w:val="000000"/>
              </w:rPr>
              <w:t xml:space="preserve">4. </w:t>
            </w:r>
            <w:r w:rsidRPr="007A439A">
              <w:rPr>
                <w:rFonts w:cs="Tahoma"/>
              </w:rPr>
              <w:t>Los reportes de consumo de combustible por vehículo, del primero de enero de dos mil veintitrés al treinta y uno de marzo de dos mil veinticinco.</w:t>
            </w:r>
          </w:p>
          <w:p w14:paraId="74F9E6D5" w14:textId="294328DB" w:rsidR="00691797" w:rsidRPr="007A439A" w:rsidRDefault="00691797" w:rsidP="00432378">
            <w:pPr>
              <w:spacing w:line="240" w:lineRule="auto"/>
              <w:rPr>
                <w:rFonts w:cs="Tahoma"/>
                <w:color w:val="000000"/>
              </w:rPr>
            </w:pPr>
          </w:p>
        </w:tc>
        <w:tc>
          <w:tcPr>
            <w:tcW w:w="5954" w:type="dxa"/>
            <w:vMerge/>
          </w:tcPr>
          <w:p w14:paraId="32195F22" w14:textId="47C0A0B3" w:rsidR="00691797" w:rsidRPr="007A439A" w:rsidRDefault="00691797" w:rsidP="00432378">
            <w:pPr>
              <w:spacing w:line="240" w:lineRule="auto"/>
              <w:rPr>
                <w:rFonts w:cs="Tahoma"/>
                <w:color w:val="000000"/>
                <w:szCs w:val="24"/>
              </w:rPr>
            </w:pPr>
          </w:p>
        </w:tc>
      </w:tr>
      <w:tr w:rsidR="00AD44C7" w:rsidRPr="007A439A" w14:paraId="1EFB2B7F" w14:textId="77777777" w:rsidTr="00F7779D">
        <w:tc>
          <w:tcPr>
            <w:tcW w:w="3397" w:type="dxa"/>
          </w:tcPr>
          <w:p w14:paraId="0AB0C034" w14:textId="10630B66" w:rsidR="00AD44C7" w:rsidRPr="007A439A" w:rsidRDefault="00AD44C7" w:rsidP="00432378">
            <w:pPr>
              <w:spacing w:line="240" w:lineRule="auto"/>
              <w:rPr>
                <w:rFonts w:cs="Tahoma"/>
                <w:color w:val="000000"/>
              </w:rPr>
            </w:pPr>
            <w:r w:rsidRPr="007A439A">
              <w:rPr>
                <w:rFonts w:cs="Tahoma"/>
                <w:color w:val="000000"/>
              </w:rPr>
              <w:t>5.</w:t>
            </w:r>
            <w:r w:rsidR="00432378" w:rsidRPr="007A439A">
              <w:rPr>
                <w:rFonts w:cs="Tahoma"/>
              </w:rPr>
              <w:t xml:space="preserve"> Las disposiciones administrativas y criterios emitidos por el Gobierno del Estado de México que utilizan de manera supletoria para regular el parque vehicular</w:t>
            </w:r>
            <w:r w:rsidR="001426BA" w:rsidRPr="007A439A">
              <w:rPr>
                <w:rFonts w:cs="Tahoma"/>
              </w:rPr>
              <w:t>.</w:t>
            </w:r>
          </w:p>
        </w:tc>
        <w:tc>
          <w:tcPr>
            <w:tcW w:w="5954" w:type="dxa"/>
          </w:tcPr>
          <w:p w14:paraId="39CA3FB7" w14:textId="78C3BF98" w:rsidR="00AD44C7" w:rsidRPr="007A439A" w:rsidRDefault="00432378" w:rsidP="00432378">
            <w:pPr>
              <w:spacing w:line="240" w:lineRule="auto"/>
              <w:rPr>
                <w:rFonts w:cs="Tahoma"/>
                <w:color w:val="000000"/>
                <w:szCs w:val="24"/>
              </w:rPr>
            </w:pPr>
            <w:r w:rsidRPr="007A439A">
              <w:rPr>
                <w:rFonts w:cs="Tahoma"/>
                <w:color w:val="000000"/>
                <w:szCs w:val="24"/>
              </w:rPr>
              <w:t>Mencionó que a la fecha no se cuenta con una normativa interna propia, sin embargo, se utiliza de manera supletoria, la legislación estatal en materia de tránsito y movilidad, así como la observancia de disposiciones administrativas y criterios emitidos por el Gobierno del Estado de México.</w:t>
            </w:r>
          </w:p>
        </w:tc>
      </w:tr>
      <w:tr w:rsidR="00691797" w:rsidRPr="007A439A" w14:paraId="3C1A6354" w14:textId="77777777" w:rsidTr="00F7779D">
        <w:tc>
          <w:tcPr>
            <w:tcW w:w="3397" w:type="dxa"/>
          </w:tcPr>
          <w:p w14:paraId="16176101" w14:textId="42B8F6A9" w:rsidR="00691797" w:rsidRPr="007A439A" w:rsidRDefault="00691797" w:rsidP="00432378">
            <w:pPr>
              <w:spacing w:line="240" w:lineRule="auto"/>
              <w:rPr>
                <w:rFonts w:cs="Tahoma"/>
                <w:bCs/>
                <w:iCs/>
              </w:rPr>
            </w:pPr>
            <w:r w:rsidRPr="007A439A">
              <w:rPr>
                <w:rFonts w:cs="Tahoma"/>
                <w:color w:val="000000"/>
              </w:rPr>
              <w:t xml:space="preserve">6. </w:t>
            </w:r>
            <w:r w:rsidRPr="007A439A">
              <w:rPr>
                <w:rFonts w:cs="Tahoma"/>
              </w:rPr>
              <w:t>Las pólizas de seguro vigentes de todos los vehículos oficiales, indicando cobertura, vigencia y costo de la prima.</w:t>
            </w:r>
          </w:p>
          <w:p w14:paraId="6E090A7F" w14:textId="19F10EE6" w:rsidR="00691797" w:rsidRPr="007A439A" w:rsidRDefault="00691797" w:rsidP="00432378">
            <w:pPr>
              <w:spacing w:line="240" w:lineRule="auto"/>
              <w:rPr>
                <w:rFonts w:cs="Tahoma"/>
                <w:color w:val="000000"/>
              </w:rPr>
            </w:pPr>
          </w:p>
        </w:tc>
        <w:tc>
          <w:tcPr>
            <w:tcW w:w="5954" w:type="dxa"/>
            <w:vMerge w:val="restart"/>
          </w:tcPr>
          <w:p w14:paraId="6BE49AFA" w14:textId="54764B76" w:rsidR="00691797" w:rsidRPr="007A439A" w:rsidRDefault="00691797" w:rsidP="00432378">
            <w:pPr>
              <w:spacing w:line="240" w:lineRule="auto"/>
              <w:rPr>
                <w:rFonts w:cs="Tahoma"/>
                <w:color w:val="000000"/>
                <w:szCs w:val="24"/>
              </w:rPr>
            </w:pPr>
            <w:r w:rsidRPr="007A439A">
              <w:rPr>
                <w:rFonts w:cs="Tahoma"/>
                <w:color w:val="000000"/>
                <w:szCs w:val="24"/>
              </w:rPr>
              <w:t xml:space="preserve">Mencionó que año con año se renuevan las pólizas de seguro de todo el parque vehicular y actualmente se tiene contratado el seguro con la aseguradora con el nombre de A.N.A. COMPAÑÍA DE SEGUROS y con respecto a los siniestros se informa que solo se han tenido 3 del periodo 2023 al primer trimestre del 2025 y han sido incidentes muy pequeños y que han sido pagados por los particulares o bien por el seguro y se desconoce el monto de las </w:t>
            </w:r>
            <w:r w:rsidRPr="007A439A">
              <w:rPr>
                <w:rFonts w:cs="Tahoma"/>
                <w:color w:val="000000"/>
                <w:szCs w:val="24"/>
              </w:rPr>
              <w:lastRenderedPageBreak/>
              <w:t>reparaciones por tanto no se le puede dar la información solicitada.</w:t>
            </w:r>
          </w:p>
        </w:tc>
      </w:tr>
      <w:tr w:rsidR="00691797" w:rsidRPr="007A439A" w14:paraId="72D4D219" w14:textId="77777777" w:rsidTr="00F7779D">
        <w:tc>
          <w:tcPr>
            <w:tcW w:w="3397" w:type="dxa"/>
          </w:tcPr>
          <w:p w14:paraId="0D1D2920" w14:textId="5A4B11D0" w:rsidR="00691797" w:rsidRPr="007A439A" w:rsidRDefault="00691797" w:rsidP="00432378">
            <w:pPr>
              <w:spacing w:line="240" w:lineRule="auto"/>
              <w:rPr>
                <w:rFonts w:cs="Tahoma"/>
                <w:color w:val="000000"/>
              </w:rPr>
            </w:pPr>
            <w:r w:rsidRPr="007A439A">
              <w:rPr>
                <w:rFonts w:cs="Tahoma"/>
              </w:rPr>
              <w:t xml:space="preserve">7. La información detallada sobre los siniestros (accidentes, robos, daños), incluyendo fecha, descripción del evento, costo de </w:t>
            </w:r>
            <w:r w:rsidRPr="007A439A">
              <w:rPr>
                <w:rFonts w:cs="Tahoma"/>
              </w:rPr>
              <w:lastRenderedPageBreak/>
              <w:t>reparación o pérdida, y si hubo responsables, del primero de enero de dos mil veintitrés al treinta y uno de marzo de dos mil veinticinco.</w:t>
            </w:r>
          </w:p>
        </w:tc>
        <w:tc>
          <w:tcPr>
            <w:tcW w:w="5954" w:type="dxa"/>
            <w:vMerge/>
          </w:tcPr>
          <w:p w14:paraId="32BF600E" w14:textId="77777777" w:rsidR="00691797" w:rsidRPr="007A439A" w:rsidRDefault="00691797" w:rsidP="00432378">
            <w:pPr>
              <w:spacing w:line="240" w:lineRule="auto"/>
              <w:rPr>
                <w:rFonts w:cs="Tahoma"/>
                <w:color w:val="000000"/>
                <w:sz w:val="20"/>
              </w:rPr>
            </w:pPr>
          </w:p>
        </w:tc>
      </w:tr>
    </w:tbl>
    <w:p w14:paraId="6286A1A4" w14:textId="77777777" w:rsidR="00FE4296" w:rsidRPr="007A439A" w:rsidRDefault="00FE4296" w:rsidP="00B0601E">
      <w:pPr>
        <w:spacing w:after="0" w:line="360" w:lineRule="auto"/>
        <w:rPr>
          <w:rFonts w:cs="Tahoma"/>
        </w:rPr>
      </w:pPr>
    </w:p>
    <w:p w14:paraId="7A7F5CEA" w14:textId="13E71D25" w:rsidR="00EC5D5A" w:rsidRPr="007A439A" w:rsidRDefault="00B93BC1" w:rsidP="00B0601E">
      <w:pPr>
        <w:spacing w:after="0" w:line="360" w:lineRule="auto"/>
        <w:rPr>
          <w:rFonts w:eastAsia="Times New Roman" w:cs="Tahoma"/>
          <w:bCs/>
          <w:iCs/>
          <w:lang w:eastAsia="es-ES"/>
        </w:rPr>
      </w:pPr>
      <w:r w:rsidRPr="007A439A">
        <w:rPr>
          <w:rFonts w:eastAsia="Times New Roman" w:cs="Tahoma"/>
          <w:bCs/>
          <w:iCs/>
          <w:lang w:eastAsia="es-ES"/>
        </w:rPr>
        <w:t xml:space="preserve">Del punto 2, se observa que no entrego el nombre del </w:t>
      </w:r>
      <w:proofErr w:type="spellStart"/>
      <w:r w:rsidRPr="007A439A">
        <w:rPr>
          <w:rFonts w:eastAsia="Times New Roman" w:cs="Tahoma"/>
          <w:bCs/>
          <w:iCs/>
          <w:lang w:eastAsia="es-ES"/>
        </w:rPr>
        <w:t>resguardatario</w:t>
      </w:r>
      <w:proofErr w:type="spellEnd"/>
      <w:r w:rsidRPr="007A439A">
        <w:rPr>
          <w:rFonts w:eastAsia="Times New Roman" w:cs="Tahoma"/>
          <w:bCs/>
          <w:iCs/>
          <w:lang w:eastAsia="es-ES"/>
        </w:rPr>
        <w:t xml:space="preserve"> y el estado actual de los vehículos, pues en su respuesta mencionó que los servidores públicos cuentan con su documento de resguardo; del punto 3 y 4, no entregó las bitácoras de entradas y salidas de los vehículos y las facturas de mantenimiento, pues mencionó que cada trimestre les hacen una revisión y si es necesario los ingresan al taller y de los reporte del consumo de </w:t>
      </w:r>
      <w:proofErr w:type="spellStart"/>
      <w:r w:rsidRPr="007A439A">
        <w:rPr>
          <w:rFonts w:eastAsia="Times New Roman" w:cs="Tahoma"/>
          <w:bCs/>
          <w:iCs/>
          <w:lang w:eastAsia="es-ES"/>
        </w:rPr>
        <w:t>combutible</w:t>
      </w:r>
      <w:proofErr w:type="spellEnd"/>
      <w:r w:rsidRPr="007A439A">
        <w:rPr>
          <w:rFonts w:eastAsia="Times New Roman" w:cs="Tahoma"/>
          <w:bCs/>
          <w:iCs/>
          <w:lang w:eastAsia="es-ES"/>
        </w:rPr>
        <w:t xml:space="preserve"> mencionó que se asigna diariamente, sin embargo, no entrego el documento los reportes del consumo de combustible; del punto 5, mencionó que usan </w:t>
      </w:r>
      <w:r w:rsidRPr="007A439A">
        <w:rPr>
          <w:rFonts w:cs="Tahoma"/>
          <w:color w:val="000000"/>
        </w:rPr>
        <w:t xml:space="preserve">la legislación estatal en materia de tránsito y movilidad, así como la observancia de disposiciones administrativas y criterios emitidos por el Gobierno del Estado de México, si embargo, no entrego dicha normatividad; del punto 6 y 7, mencionó que cada </w:t>
      </w:r>
      <w:r w:rsidRPr="007A439A">
        <w:rPr>
          <w:rFonts w:cs="Tahoma"/>
          <w:color w:val="000000"/>
          <w:szCs w:val="24"/>
        </w:rPr>
        <w:t>año se renuevan las pólizas de seguro de todo el parque vehicular y se tiene contratado el seguro con la aseguradora con el nombre de A.N.A. COMPAÑÍA DE SEGUROS y de los siniestros se han tenido 3 del periodo solicitado</w:t>
      </w:r>
      <w:r w:rsidR="00287F2C" w:rsidRPr="007A439A">
        <w:rPr>
          <w:rFonts w:cs="Tahoma"/>
          <w:color w:val="000000"/>
          <w:szCs w:val="24"/>
        </w:rPr>
        <w:t xml:space="preserve">, sin embargo, no entregó las pólizas de los seguros y el documento que contenga la información de los siniestros. </w:t>
      </w:r>
    </w:p>
    <w:p w14:paraId="07DF6BFF" w14:textId="77777777" w:rsidR="00560756" w:rsidRPr="007A439A" w:rsidRDefault="00560756" w:rsidP="00B418F0">
      <w:pPr>
        <w:spacing w:after="0" w:line="360" w:lineRule="auto"/>
        <w:rPr>
          <w:rFonts w:eastAsia="Times New Roman" w:cs="Tahoma"/>
          <w:bCs/>
          <w:iCs/>
          <w:lang w:eastAsia="es-ES"/>
        </w:rPr>
      </w:pPr>
    </w:p>
    <w:p w14:paraId="76CCC263" w14:textId="4EB37281" w:rsidR="00B418F0" w:rsidRPr="007A439A" w:rsidRDefault="00C86952" w:rsidP="00B418F0">
      <w:pPr>
        <w:spacing w:after="0" w:line="360" w:lineRule="auto"/>
        <w:rPr>
          <w:rFonts w:eastAsia="Times New Roman" w:cs="Tahoma"/>
          <w:bCs/>
          <w:iCs/>
          <w:lang w:eastAsia="es-ES"/>
        </w:rPr>
      </w:pPr>
      <w:r w:rsidRPr="007A439A">
        <w:rPr>
          <w:rFonts w:eastAsia="Times New Roman" w:cs="Tahoma"/>
          <w:bCs/>
          <w:iCs/>
          <w:lang w:eastAsia="es-ES"/>
        </w:rPr>
        <w:t xml:space="preserve">Por lo que, se logra vislumbrar el Sujeto Obligado </w:t>
      </w:r>
      <w:r w:rsidR="00AB138F" w:rsidRPr="007A439A">
        <w:rPr>
          <w:rFonts w:eastAsia="Times New Roman" w:cs="Tahoma"/>
          <w:bCs/>
          <w:iCs/>
          <w:lang w:eastAsia="es-ES"/>
        </w:rPr>
        <w:t>no entregó los documentos donde conste todo lo solicitado, si bien mencionó que tenía parte de la información fue omiso en adjuntarla</w:t>
      </w:r>
      <w:r w:rsidR="005F1252" w:rsidRPr="007A439A">
        <w:rPr>
          <w:rFonts w:eastAsia="Times New Roman" w:cs="Tahoma"/>
          <w:bCs/>
          <w:iCs/>
          <w:lang w:eastAsia="es-ES"/>
        </w:rPr>
        <w:t>,</w:t>
      </w:r>
      <w:r w:rsidR="00B418F0" w:rsidRPr="007A439A">
        <w:rPr>
          <w:rFonts w:eastAsia="Times New Roman" w:cs="Tahoma"/>
          <w:bCs/>
          <w:iCs/>
          <w:lang w:eastAsia="es-ES"/>
        </w:rPr>
        <w:t xml:space="preserve"> lo cual da como resultado que el agravio sea </w:t>
      </w:r>
      <w:r w:rsidR="00B418F0" w:rsidRPr="007A439A">
        <w:rPr>
          <w:rFonts w:eastAsia="Times New Roman" w:cs="Tahoma"/>
          <w:b/>
          <w:bCs/>
          <w:iCs/>
          <w:lang w:eastAsia="es-ES"/>
        </w:rPr>
        <w:t>FUNDADO.</w:t>
      </w:r>
    </w:p>
    <w:p w14:paraId="060CE0B6" w14:textId="77777777" w:rsidR="00B418F0" w:rsidRPr="007A439A" w:rsidRDefault="00B418F0" w:rsidP="00B418F0">
      <w:pPr>
        <w:spacing w:after="0" w:line="360" w:lineRule="auto"/>
        <w:rPr>
          <w:rFonts w:eastAsia="Times New Roman" w:cs="Tahoma"/>
          <w:bCs/>
          <w:iCs/>
          <w:lang w:eastAsia="es-ES"/>
        </w:rPr>
      </w:pPr>
    </w:p>
    <w:p w14:paraId="47B30239" w14:textId="569B8C0C" w:rsidR="00AB138F" w:rsidRPr="007A439A" w:rsidRDefault="00B418F0" w:rsidP="00AB138F">
      <w:pPr>
        <w:spacing w:after="0" w:line="360" w:lineRule="auto"/>
        <w:rPr>
          <w:rFonts w:eastAsia="Times New Roman" w:cs="Tahoma"/>
          <w:bCs/>
          <w:iCs/>
          <w:lang w:eastAsia="es-ES"/>
        </w:rPr>
      </w:pPr>
      <w:r w:rsidRPr="007A439A">
        <w:rPr>
          <w:rFonts w:eastAsia="Times New Roman" w:cs="Tahoma"/>
          <w:bCs/>
          <w:iCs/>
          <w:lang w:eastAsia="es-ES"/>
        </w:rPr>
        <w:t xml:space="preserve">Por lo anterior, este Instituto considera que, para atender el requerimiento de información, el Sujeto Obligado deberá realizar una búsqueda exhaustiva y razonable en los archivos de </w:t>
      </w:r>
      <w:r w:rsidRPr="007A439A">
        <w:rPr>
          <w:rFonts w:eastAsia="Times New Roman" w:cs="Tahoma"/>
          <w:bCs/>
          <w:iCs/>
          <w:lang w:eastAsia="es-ES"/>
        </w:rPr>
        <w:lastRenderedPageBreak/>
        <w:t>la</w:t>
      </w:r>
      <w:r w:rsidR="00AB138F" w:rsidRPr="007A439A">
        <w:rPr>
          <w:rFonts w:eastAsia="Times New Roman" w:cs="Tahoma"/>
          <w:bCs/>
          <w:iCs/>
          <w:lang w:eastAsia="es-ES"/>
        </w:rPr>
        <w:t xml:space="preserve"> Subdirección de Finanzas</w:t>
      </w:r>
      <w:r w:rsidR="00B31D6B" w:rsidRPr="007A439A">
        <w:rPr>
          <w:rFonts w:eastAsia="Times New Roman" w:cs="Tahoma"/>
          <w:bCs/>
          <w:iCs/>
          <w:lang w:eastAsia="es-ES"/>
        </w:rPr>
        <w:t xml:space="preserve">, a efecto de que proporcione, </w:t>
      </w:r>
      <w:r w:rsidR="00AB138F" w:rsidRPr="007A439A">
        <w:rPr>
          <w:rFonts w:eastAsia="Times New Roman" w:cs="Tahoma"/>
          <w:bCs/>
          <w:iCs/>
          <w:lang w:eastAsia="es-ES"/>
        </w:rPr>
        <w:t>del primero de enero al treinta y uno de marzo de dos mil veinticinco, los documentos que contengan lo siguiente:</w:t>
      </w:r>
    </w:p>
    <w:p w14:paraId="3969175B" w14:textId="77777777" w:rsidR="00AB138F" w:rsidRPr="007A439A" w:rsidRDefault="00AB138F" w:rsidP="00AB138F">
      <w:pPr>
        <w:spacing w:after="0" w:line="360" w:lineRule="auto"/>
        <w:rPr>
          <w:rFonts w:eastAsia="Times New Roman" w:cs="Tahoma"/>
          <w:bCs/>
          <w:iCs/>
          <w:lang w:eastAsia="es-ES"/>
        </w:rPr>
      </w:pPr>
    </w:p>
    <w:p w14:paraId="0FB1BEF3" w14:textId="6DD907E3" w:rsidR="00AB138F" w:rsidRPr="007A439A" w:rsidRDefault="00AB138F" w:rsidP="00AB138F">
      <w:pPr>
        <w:pStyle w:val="Prrafodelista"/>
        <w:numPr>
          <w:ilvl w:val="0"/>
          <w:numId w:val="12"/>
        </w:numPr>
        <w:spacing w:line="360" w:lineRule="auto"/>
        <w:rPr>
          <w:rFonts w:cs="Tahoma"/>
          <w:bCs/>
          <w:iCs/>
          <w:szCs w:val="22"/>
        </w:rPr>
      </w:pPr>
      <w:r w:rsidRPr="007A439A">
        <w:rPr>
          <w:rFonts w:cs="Tahoma"/>
          <w:szCs w:val="22"/>
        </w:rPr>
        <w:t>La propiedad de cada vehículo (factura, carta factura, etc.);</w:t>
      </w:r>
    </w:p>
    <w:p w14:paraId="30F72F4B" w14:textId="395574B9" w:rsidR="00AB138F" w:rsidRPr="007A439A" w:rsidRDefault="00AB138F" w:rsidP="00AB138F">
      <w:pPr>
        <w:pStyle w:val="Prrafodelista"/>
        <w:numPr>
          <w:ilvl w:val="0"/>
          <w:numId w:val="12"/>
        </w:numPr>
        <w:spacing w:line="360" w:lineRule="auto"/>
        <w:rPr>
          <w:rFonts w:cs="Tahoma"/>
          <w:bCs/>
          <w:iCs/>
          <w:szCs w:val="22"/>
        </w:rPr>
      </w:pPr>
      <w:r w:rsidRPr="007A439A">
        <w:rPr>
          <w:rFonts w:cs="Tahoma"/>
          <w:bCs/>
          <w:iCs/>
          <w:szCs w:val="22"/>
        </w:rPr>
        <w:t>L</w:t>
      </w:r>
      <w:r w:rsidRPr="007A439A">
        <w:rPr>
          <w:rFonts w:cs="Tahoma"/>
          <w:szCs w:val="22"/>
        </w:rPr>
        <w:t>os resguardos con los que cuentan los servidores públicos mencionados en respuesta;</w:t>
      </w:r>
    </w:p>
    <w:p w14:paraId="15DE20DF" w14:textId="3B66CF83" w:rsidR="00AB138F" w:rsidRPr="007A439A" w:rsidRDefault="00AB138F" w:rsidP="00AB138F">
      <w:pPr>
        <w:pStyle w:val="Prrafodelista"/>
        <w:numPr>
          <w:ilvl w:val="0"/>
          <w:numId w:val="12"/>
        </w:numPr>
        <w:spacing w:line="360" w:lineRule="auto"/>
        <w:rPr>
          <w:rFonts w:cs="Tahoma"/>
          <w:bCs/>
          <w:iCs/>
          <w:szCs w:val="22"/>
        </w:rPr>
      </w:pPr>
      <w:r w:rsidRPr="007A439A">
        <w:rPr>
          <w:rFonts w:eastAsia="Palatino Linotype" w:cs="Tahoma"/>
          <w:color w:val="000000"/>
          <w:szCs w:val="22"/>
          <w:lang w:eastAsia="es-MX"/>
        </w:rPr>
        <w:t xml:space="preserve">Los </w:t>
      </w:r>
      <w:r w:rsidRPr="007A439A">
        <w:rPr>
          <w:rFonts w:cs="Tahoma"/>
          <w:szCs w:val="22"/>
        </w:rPr>
        <w:t>formatos de las bitácoras u hojas de salida y las facturas de mantenimiento mencionados en respuesta;</w:t>
      </w:r>
    </w:p>
    <w:p w14:paraId="059FCF93" w14:textId="2BF0E37A" w:rsidR="00AB138F" w:rsidRPr="007A439A" w:rsidRDefault="00AB138F" w:rsidP="00AB138F">
      <w:pPr>
        <w:pStyle w:val="Prrafodelista"/>
        <w:numPr>
          <w:ilvl w:val="0"/>
          <w:numId w:val="12"/>
        </w:numPr>
        <w:spacing w:line="360" w:lineRule="auto"/>
        <w:rPr>
          <w:rFonts w:cs="Tahoma"/>
          <w:bCs/>
          <w:iCs/>
          <w:szCs w:val="22"/>
        </w:rPr>
      </w:pPr>
      <w:r w:rsidRPr="007A439A">
        <w:rPr>
          <w:rFonts w:cs="Tahoma"/>
          <w:szCs w:val="22"/>
        </w:rPr>
        <w:t>Los reportes de consumo de combustible por vehículo mencionados en respuesta, del primero de enero de dos mil veintitrés al treinta y uno de marzo de dos mil veinticinco;</w:t>
      </w:r>
    </w:p>
    <w:p w14:paraId="5EEAF598" w14:textId="2D27FD76" w:rsidR="00AB138F" w:rsidRPr="007A439A" w:rsidRDefault="00AB138F" w:rsidP="00AB138F">
      <w:pPr>
        <w:pStyle w:val="Prrafodelista"/>
        <w:numPr>
          <w:ilvl w:val="0"/>
          <w:numId w:val="12"/>
        </w:numPr>
        <w:spacing w:line="360" w:lineRule="auto"/>
        <w:rPr>
          <w:rFonts w:cs="Tahoma"/>
          <w:bCs/>
          <w:iCs/>
          <w:szCs w:val="22"/>
        </w:rPr>
      </w:pPr>
      <w:r w:rsidRPr="007A439A">
        <w:rPr>
          <w:rFonts w:cs="Tahoma"/>
          <w:szCs w:val="22"/>
        </w:rPr>
        <w:t>Las disposiciones administrativas y criterios emitidos por el Gobierno del Estado de México que utilizan de manera supletoria para regular el parque vehicular mencionado en respuesta;</w:t>
      </w:r>
    </w:p>
    <w:p w14:paraId="76DCB516" w14:textId="31D88BA5" w:rsidR="00AB138F" w:rsidRPr="007A439A" w:rsidRDefault="00AB138F" w:rsidP="00AB138F">
      <w:pPr>
        <w:pStyle w:val="Prrafodelista"/>
        <w:numPr>
          <w:ilvl w:val="0"/>
          <w:numId w:val="12"/>
        </w:numPr>
        <w:spacing w:line="360" w:lineRule="auto"/>
        <w:rPr>
          <w:rFonts w:cs="Tahoma"/>
          <w:bCs/>
          <w:iCs/>
          <w:szCs w:val="22"/>
        </w:rPr>
      </w:pPr>
      <w:r w:rsidRPr="007A439A">
        <w:rPr>
          <w:rFonts w:cs="Tahoma"/>
          <w:szCs w:val="22"/>
        </w:rPr>
        <w:t xml:space="preserve">Las pólizas de seguro vigentes de todos los vehículos oficiales, </w:t>
      </w:r>
      <w:r w:rsidR="00544EAE" w:rsidRPr="007A439A">
        <w:rPr>
          <w:rFonts w:cs="Tahoma"/>
          <w:szCs w:val="22"/>
        </w:rPr>
        <w:t>mencionado en respuesta</w:t>
      </w:r>
      <w:r w:rsidRPr="007A439A">
        <w:rPr>
          <w:rFonts w:cs="Tahoma"/>
          <w:szCs w:val="22"/>
        </w:rPr>
        <w:t>;</w:t>
      </w:r>
    </w:p>
    <w:p w14:paraId="3E969DBF" w14:textId="40AD800B" w:rsidR="00331145" w:rsidRPr="007A439A" w:rsidRDefault="00AB138F" w:rsidP="0014212A">
      <w:pPr>
        <w:pStyle w:val="Prrafodelista"/>
        <w:numPr>
          <w:ilvl w:val="0"/>
          <w:numId w:val="12"/>
        </w:numPr>
        <w:spacing w:line="360" w:lineRule="auto"/>
        <w:rPr>
          <w:rFonts w:cs="Tahoma"/>
          <w:bCs/>
          <w:iCs/>
          <w:szCs w:val="22"/>
        </w:rPr>
      </w:pPr>
      <w:r w:rsidRPr="007A439A">
        <w:rPr>
          <w:rFonts w:cs="Tahoma"/>
          <w:szCs w:val="22"/>
        </w:rPr>
        <w:t xml:space="preserve"> La información detallada sobre los siniestros </w:t>
      </w:r>
      <w:r w:rsidR="00544EAE" w:rsidRPr="007A439A">
        <w:rPr>
          <w:rFonts w:cs="Tahoma"/>
          <w:szCs w:val="22"/>
        </w:rPr>
        <w:t>mencionados en respuesta</w:t>
      </w:r>
      <w:r w:rsidRPr="007A439A">
        <w:rPr>
          <w:rFonts w:cs="Tahoma"/>
          <w:szCs w:val="22"/>
        </w:rPr>
        <w:t xml:space="preserve">, incluyendo fecha, descripción del evento, costo de reparación o pérdida, y si hubo responsables, del primero de enero de dos mil veintitrés al treinta y uno de marzo de dos mil veinticinco. </w:t>
      </w:r>
    </w:p>
    <w:p w14:paraId="4EB1FF89" w14:textId="77777777" w:rsidR="00E55486" w:rsidRPr="007A439A" w:rsidRDefault="00E55486" w:rsidP="00F3721C">
      <w:pPr>
        <w:spacing w:after="0" w:line="360" w:lineRule="auto"/>
        <w:ind w:right="-28"/>
        <w:contextualSpacing/>
        <w:rPr>
          <w:rFonts w:eastAsia="Times New Roman" w:cs="Tahoma"/>
          <w:bCs/>
          <w:iCs/>
          <w:lang w:eastAsia="es-ES"/>
        </w:rPr>
      </w:pPr>
    </w:p>
    <w:p w14:paraId="28064DF1" w14:textId="77777777" w:rsidR="00F3721C" w:rsidRPr="007A439A" w:rsidRDefault="00F3721C" w:rsidP="00F3721C">
      <w:pPr>
        <w:spacing w:after="0" w:line="360" w:lineRule="auto"/>
        <w:ind w:right="-28"/>
        <w:contextualSpacing/>
        <w:rPr>
          <w:rFonts w:eastAsia="Times New Roman" w:cs="Tahoma"/>
          <w:color w:val="auto"/>
          <w:lang w:eastAsia="es-ES"/>
        </w:rPr>
      </w:pPr>
      <w:r w:rsidRPr="007A439A">
        <w:rPr>
          <w:rFonts w:eastAsia="Calibri" w:cs="Tahoma"/>
          <w:bCs/>
          <w:color w:val="auto"/>
        </w:rPr>
        <w:t>Dicha</w:t>
      </w:r>
      <w:r w:rsidRPr="007A439A">
        <w:rPr>
          <w:rFonts w:eastAsia="Times New Roman" w:cs="Tahoma"/>
          <w:bCs/>
          <w:iCs/>
          <w:color w:val="auto"/>
          <w:szCs w:val="24"/>
          <w:lang w:val="es-ES" w:eastAsia="es-ES"/>
        </w:rPr>
        <w:t xml:space="preserve"> determinación toma relevancia, pues </w:t>
      </w:r>
      <w:r w:rsidRPr="007A439A">
        <w:rPr>
          <w:rFonts w:eastAsia="Times New Roman" w:cs="Tahoma"/>
          <w:color w:val="auto"/>
          <w:lang w:eastAsia="es-ES"/>
        </w:rPr>
        <w:t xml:space="preserve">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w:t>
      </w:r>
      <w:r w:rsidRPr="007A439A">
        <w:rPr>
          <w:rFonts w:eastAsia="Times New Roman" w:cs="Tahoma"/>
          <w:color w:val="auto"/>
          <w:lang w:eastAsia="es-ES"/>
        </w:rPr>
        <w:lastRenderedPageBreak/>
        <w:t>procesamiento de la misma, ni presentarla conforme al interés del Solicitante, además, que tampoco deberá generarla, resumirla, efectuar cálculos o practicar investigaciones.</w:t>
      </w:r>
    </w:p>
    <w:p w14:paraId="26E80133" w14:textId="77777777" w:rsidR="004C59CD" w:rsidRPr="007A439A" w:rsidRDefault="004C59CD" w:rsidP="00F3721C">
      <w:pPr>
        <w:spacing w:after="0" w:line="360" w:lineRule="auto"/>
        <w:ind w:right="-28"/>
        <w:contextualSpacing/>
        <w:rPr>
          <w:rFonts w:eastAsia="Times New Roman" w:cs="Tahoma"/>
          <w:color w:val="auto"/>
          <w:lang w:eastAsia="es-ES"/>
        </w:rPr>
      </w:pPr>
    </w:p>
    <w:p w14:paraId="4286F59C" w14:textId="77777777" w:rsidR="00F3721C" w:rsidRPr="007A439A" w:rsidRDefault="00F3721C" w:rsidP="00F3721C">
      <w:pPr>
        <w:spacing w:after="0" w:line="360" w:lineRule="auto"/>
        <w:contextualSpacing/>
        <w:rPr>
          <w:rFonts w:eastAsia="Calibri" w:cs="Tahoma"/>
          <w:bCs/>
          <w:iCs/>
        </w:rPr>
      </w:pPr>
      <w:r w:rsidRPr="007A439A">
        <w:rPr>
          <w:rFonts w:eastAsia="Calibri" w:cs="Tahoma"/>
          <w:bCs/>
          <w:iCs/>
        </w:rPr>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4E894267" w14:textId="77777777" w:rsidR="00F3721C" w:rsidRPr="007A439A" w:rsidRDefault="00F3721C" w:rsidP="00F3721C">
      <w:pPr>
        <w:spacing w:after="0" w:line="360" w:lineRule="auto"/>
        <w:contextualSpacing/>
        <w:rPr>
          <w:rFonts w:eastAsia="Calibri" w:cs="Tahoma"/>
          <w:bCs/>
          <w:iCs/>
        </w:rPr>
      </w:pPr>
    </w:p>
    <w:p w14:paraId="7C14BB27" w14:textId="18F63649" w:rsidR="002845CF" w:rsidRPr="007A439A" w:rsidRDefault="00F3721C" w:rsidP="00282C2E">
      <w:pPr>
        <w:widowControl w:val="0"/>
        <w:autoSpaceDE w:val="0"/>
        <w:autoSpaceDN w:val="0"/>
        <w:adjustRightInd w:val="0"/>
        <w:spacing w:after="0" w:line="360" w:lineRule="auto"/>
        <w:contextualSpacing/>
        <w:rPr>
          <w:rFonts w:eastAsia="Times New Roman" w:cs="Times New Roman"/>
          <w:bCs/>
          <w:iCs/>
          <w:szCs w:val="20"/>
          <w:lang w:val="es-ES" w:eastAsia="es-ES"/>
        </w:rPr>
      </w:pPr>
      <w:r w:rsidRPr="007A439A">
        <w:rPr>
          <w:rFonts w:eastAsia="Calibri" w:cs="Tahoma"/>
          <w:bCs/>
          <w:iC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sidRPr="007A439A">
        <w:rPr>
          <w:rFonts w:eastAsia="Times New Roman" w:cs="Tahoma"/>
          <w:szCs w:val="24"/>
          <w:lang w:val="es-ES" w:eastAsia="es-ES"/>
        </w:rPr>
        <w:t>por lo que, en el presente caso, el Sujeto Obligado deberá entregar</w:t>
      </w:r>
      <w:r w:rsidR="004C59CD" w:rsidRPr="007A439A">
        <w:rPr>
          <w:rFonts w:eastAsia="Times New Roman" w:cs="Times New Roman"/>
          <w:bCs/>
          <w:iCs/>
          <w:szCs w:val="20"/>
          <w:lang w:val="es-ES" w:eastAsia="es-ES"/>
        </w:rPr>
        <w:t xml:space="preserve"> la información solicitada</w:t>
      </w:r>
      <w:r w:rsidR="00331145" w:rsidRPr="007A439A">
        <w:rPr>
          <w:rFonts w:eastAsia="Times New Roman" w:cs="Times New Roman"/>
          <w:bCs/>
          <w:iCs/>
          <w:szCs w:val="20"/>
          <w:lang w:val="es-ES" w:eastAsia="es-ES"/>
        </w:rPr>
        <w:t>.</w:t>
      </w:r>
    </w:p>
    <w:p w14:paraId="767D40FB" w14:textId="77777777" w:rsidR="0014212A" w:rsidRPr="007A439A" w:rsidRDefault="0014212A" w:rsidP="00282C2E">
      <w:pPr>
        <w:widowControl w:val="0"/>
        <w:autoSpaceDE w:val="0"/>
        <w:autoSpaceDN w:val="0"/>
        <w:adjustRightInd w:val="0"/>
        <w:spacing w:after="0" w:line="360" w:lineRule="auto"/>
        <w:contextualSpacing/>
        <w:rPr>
          <w:rFonts w:eastAsia="Times New Roman" w:cs="Times New Roman"/>
          <w:bCs/>
          <w:iCs/>
          <w:szCs w:val="20"/>
          <w:lang w:val="es-ES" w:eastAsia="es-ES"/>
        </w:rPr>
      </w:pPr>
    </w:p>
    <w:p w14:paraId="3D61935F" w14:textId="635F7BC7" w:rsidR="0014212A" w:rsidRPr="007A439A" w:rsidRDefault="0014212A" w:rsidP="00282C2E">
      <w:pPr>
        <w:widowControl w:val="0"/>
        <w:autoSpaceDE w:val="0"/>
        <w:autoSpaceDN w:val="0"/>
        <w:adjustRightInd w:val="0"/>
        <w:spacing w:after="0" w:line="360" w:lineRule="auto"/>
        <w:contextualSpacing/>
        <w:rPr>
          <w:rFonts w:eastAsia="Times New Roman" w:cs="Times New Roman"/>
          <w:bCs/>
          <w:iCs/>
          <w:szCs w:val="20"/>
          <w:lang w:val="es-ES" w:eastAsia="es-ES"/>
        </w:rPr>
      </w:pPr>
      <w:r w:rsidRPr="007A439A">
        <w:rPr>
          <w:rFonts w:eastAsia="Times New Roman" w:cs="Tahoma"/>
          <w:bCs/>
          <w:iCs/>
          <w:lang w:eastAsia="es-ES"/>
        </w:rPr>
        <w:t>Ahora bien, para el caso que del punto 3 de las facturas de mantenimiento, no se haya llevado ningún vehículo al taller, del primero de enero al treinta y uno de marzo de dos mil veinticinco, deberá hacerlo del conocimiento al Particular de manera clara y precisa.</w:t>
      </w:r>
    </w:p>
    <w:p w14:paraId="0522EB52" w14:textId="77777777" w:rsidR="008C584E" w:rsidRPr="007A439A" w:rsidRDefault="008C584E" w:rsidP="00282C2E">
      <w:pPr>
        <w:widowControl w:val="0"/>
        <w:autoSpaceDE w:val="0"/>
        <w:autoSpaceDN w:val="0"/>
        <w:adjustRightInd w:val="0"/>
        <w:spacing w:after="0" w:line="360" w:lineRule="auto"/>
        <w:contextualSpacing/>
        <w:rPr>
          <w:rFonts w:eastAsia="Times New Roman" w:cs="Times New Roman"/>
          <w:bCs/>
          <w:iCs/>
          <w:szCs w:val="20"/>
          <w:lang w:val="es-ES" w:eastAsia="es-ES"/>
        </w:rPr>
      </w:pPr>
    </w:p>
    <w:p w14:paraId="0724C14C" w14:textId="77777777" w:rsidR="00CA27F0" w:rsidRPr="007A439A" w:rsidRDefault="00CA27F0" w:rsidP="00CA27F0">
      <w:pPr>
        <w:spacing w:after="0" w:line="360" w:lineRule="auto"/>
        <w:rPr>
          <w:rFonts w:eastAsia="Calibri" w:cs="Tahoma"/>
          <w:bCs/>
          <w:lang w:val="es-ES"/>
        </w:rPr>
      </w:pPr>
      <w:r w:rsidRPr="007A439A">
        <w:rPr>
          <w:rFonts w:eastAsia="Calibri" w:cs="Tahoma"/>
          <w:bCs/>
          <w:lang w:val="es-ES_tradnl"/>
        </w:rPr>
        <w:t xml:space="preserve">Finalmente, la información solicitada pudieran tener datos o información clasificada, por lo que, deberá entregarla, en versión pública; lo anterior, de conformidad con el </w:t>
      </w:r>
      <w:r w:rsidRPr="007A439A">
        <w:rPr>
          <w:rFonts w:eastAsia="Calibri" w:cs="Tahoma"/>
          <w:bCs/>
          <w:lang w:val="es-ES"/>
        </w:rPr>
        <w:t xml:space="preserve">artículo 3°, fracción XLV, relacionado con el 137, ambos de la Ley de Transparencia y Acceso a la Información Pública del Estado de México y Municipios, que precisa que cuando un documento contenga información pública y confidencial, la Unidad de Transparencia para efectos de atender al requerimiento informativo, deberá elaborar una versión Pública en la </w:t>
      </w:r>
      <w:r w:rsidRPr="007A439A">
        <w:rPr>
          <w:rFonts w:eastAsia="Calibri" w:cs="Tahoma"/>
          <w:bCs/>
          <w:lang w:val="es-ES"/>
        </w:rPr>
        <w:lastRenderedPageBreak/>
        <w:t xml:space="preserve">que se testen las partes o secciones clasificadas, indicando su contenido de manera genérica y fundando y motivando su clasificación. </w:t>
      </w:r>
    </w:p>
    <w:p w14:paraId="28182FD1" w14:textId="77777777" w:rsidR="00CA27F0" w:rsidRPr="007A439A" w:rsidRDefault="00CA27F0" w:rsidP="00CA27F0">
      <w:pPr>
        <w:spacing w:after="0" w:line="360" w:lineRule="auto"/>
        <w:rPr>
          <w:rFonts w:eastAsia="Calibri" w:cs="Tahoma"/>
          <w:bCs/>
          <w:lang w:val="es-ES"/>
        </w:rPr>
      </w:pPr>
    </w:p>
    <w:p w14:paraId="10549369" w14:textId="42EF2909" w:rsidR="00DA2C1D" w:rsidRPr="007A439A" w:rsidRDefault="00CA27F0" w:rsidP="00CA27F0">
      <w:pPr>
        <w:spacing w:after="0" w:line="360" w:lineRule="auto"/>
        <w:rPr>
          <w:rFonts w:cs="Tahoma"/>
          <w:bCs/>
          <w:iCs/>
          <w:lang w:val="es-ES"/>
        </w:rPr>
      </w:pPr>
      <w:r w:rsidRPr="007A439A">
        <w:rPr>
          <w:rFonts w:cs="Tahoma"/>
          <w:bCs/>
          <w:i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5073A67F" w14:textId="77777777" w:rsidR="00CA27F0" w:rsidRPr="007A439A" w:rsidRDefault="00CA27F0" w:rsidP="00CA27F0">
      <w:pPr>
        <w:spacing w:after="0" w:line="360" w:lineRule="auto"/>
        <w:rPr>
          <w:rFonts w:cs="Tahoma"/>
          <w:bCs/>
          <w:iCs/>
        </w:rPr>
      </w:pPr>
    </w:p>
    <w:p w14:paraId="0CCF70E8" w14:textId="77777777" w:rsidR="00D1318A" w:rsidRPr="007A439A" w:rsidRDefault="00D1318A" w:rsidP="007808E0">
      <w:pPr>
        <w:pStyle w:val="Ttulo2"/>
        <w:spacing w:before="0" w:after="0" w:line="360" w:lineRule="auto"/>
        <w:rPr>
          <w:sz w:val="22"/>
          <w:szCs w:val="22"/>
        </w:rPr>
      </w:pPr>
      <w:bookmarkStart w:id="17" w:name="_Toc215749974"/>
      <w:r w:rsidRPr="007A439A">
        <w:rPr>
          <w:sz w:val="22"/>
          <w:szCs w:val="22"/>
        </w:rPr>
        <w:t>SEXTO. Decisión</w:t>
      </w:r>
      <w:bookmarkEnd w:id="17"/>
    </w:p>
    <w:p w14:paraId="0D2B29DC" w14:textId="77777777" w:rsidR="00D1318A" w:rsidRPr="007A439A" w:rsidRDefault="00D1318A" w:rsidP="007808E0">
      <w:pPr>
        <w:spacing w:after="0" w:line="360" w:lineRule="auto"/>
        <w:contextualSpacing/>
        <w:rPr>
          <w:rFonts w:eastAsia="Calibri" w:cs="Tahoma"/>
          <w:b/>
        </w:rPr>
      </w:pPr>
    </w:p>
    <w:p w14:paraId="4BF18B87" w14:textId="2CDB9A15" w:rsidR="00D1318A" w:rsidRPr="007A439A" w:rsidRDefault="00D1318A" w:rsidP="007808E0">
      <w:pPr>
        <w:spacing w:after="0" w:line="360" w:lineRule="auto"/>
      </w:pPr>
      <w:r w:rsidRPr="007A439A">
        <w:t xml:space="preserve">De acuerdo con lo expuesto y, con fundamento en el artículo 186, fracción III, de la Ley de Transparencia y Acceso a la Información Pública del Estado de México y Municipios, este Instituto considera procedente </w:t>
      </w:r>
      <w:r w:rsidR="001E131D" w:rsidRPr="007A439A">
        <w:rPr>
          <w:b/>
        </w:rPr>
        <w:t>MODIFICAR</w:t>
      </w:r>
      <w:r w:rsidRPr="007A439A">
        <w:rPr>
          <w:b/>
        </w:rPr>
        <w:t xml:space="preserve"> </w:t>
      </w:r>
      <w:r w:rsidRPr="007A439A">
        <w:t>la resp</w:t>
      </w:r>
      <w:r w:rsidR="00655068" w:rsidRPr="007A439A">
        <w:t>uesta del</w:t>
      </w:r>
      <w:r w:rsidR="0014212A" w:rsidRPr="007A439A">
        <w:t xml:space="preserve"> Sistema Municipal Para el Desarrollo Integral de la Familia de Lerma</w:t>
      </w:r>
      <w:r w:rsidRPr="007A439A">
        <w:rPr>
          <w:b/>
        </w:rPr>
        <w:t xml:space="preserve">, </w:t>
      </w:r>
      <w:r w:rsidRPr="007A439A">
        <w:t xml:space="preserve">a efecto de que </w:t>
      </w:r>
      <w:r w:rsidR="004076BD" w:rsidRPr="007A439A">
        <w:t>entregue</w:t>
      </w:r>
      <w:r w:rsidR="00287797" w:rsidRPr="007A439A">
        <w:t xml:space="preserve"> la información solicitada</w:t>
      </w:r>
      <w:r w:rsidR="001C6B7A" w:rsidRPr="007A439A">
        <w:t>.</w:t>
      </w:r>
    </w:p>
    <w:p w14:paraId="13D4A44D" w14:textId="77777777" w:rsidR="004306AC" w:rsidRPr="007A439A" w:rsidRDefault="004306AC" w:rsidP="007808E0">
      <w:pPr>
        <w:spacing w:after="0" w:line="360" w:lineRule="auto"/>
      </w:pPr>
    </w:p>
    <w:p w14:paraId="0C829323" w14:textId="77777777" w:rsidR="00D1318A" w:rsidRPr="007A439A" w:rsidRDefault="00D1318A" w:rsidP="007808E0">
      <w:pPr>
        <w:spacing w:after="0" w:line="360" w:lineRule="auto"/>
        <w:contextualSpacing/>
        <w:rPr>
          <w:rFonts w:eastAsia="Calibri" w:cs="Tahoma"/>
          <w:b/>
          <w:bCs/>
        </w:rPr>
      </w:pPr>
      <w:r w:rsidRPr="007A439A">
        <w:rPr>
          <w:rFonts w:eastAsia="Calibri" w:cs="Tahoma"/>
          <w:b/>
          <w:bCs/>
        </w:rPr>
        <w:t>Términos de la Resolución para conocimiento del Particular</w:t>
      </w:r>
    </w:p>
    <w:p w14:paraId="08535812" w14:textId="77777777" w:rsidR="00D1318A" w:rsidRPr="007A439A" w:rsidRDefault="00D1318A" w:rsidP="007808E0">
      <w:pPr>
        <w:spacing w:after="0" w:line="360" w:lineRule="auto"/>
        <w:contextualSpacing/>
        <w:rPr>
          <w:rFonts w:eastAsia="Calibri" w:cs="Tahoma"/>
          <w:b/>
          <w:bCs/>
        </w:rPr>
      </w:pPr>
    </w:p>
    <w:p w14:paraId="3B668E85" w14:textId="600187AC" w:rsidR="00D1318A" w:rsidRPr="007A439A" w:rsidRDefault="00D1318A" w:rsidP="007808E0">
      <w:pPr>
        <w:spacing w:after="0" w:line="360" w:lineRule="auto"/>
        <w:rPr>
          <w:color w:val="000000"/>
        </w:rPr>
      </w:pPr>
      <w:r w:rsidRPr="007A439A">
        <w:t xml:space="preserve">Se le hace del conocimiento a la persona Recurrente que, </w:t>
      </w:r>
      <w:r w:rsidR="001E131D" w:rsidRPr="007A439A">
        <w:t>en el presente asunto, se le da</w:t>
      </w:r>
      <w:r w:rsidR="001C6B7A" w:rsidRPr="007A439A">
        <w:t xml:space="preserve"> </w:t>
      </w:r>
      <w:r w:rsidRPr="007A439A">
        <w:t xml:space="preserve">la razón, pues </w:t>
      </w:r>
      <w:r w:rsidR="00715343" w:rsidRPr="007A439A">
        <w:t xml:space="preserve">si bien </w:t>
      </w:r>
      <w:r w:rsidR="004076BD" w:rsidRPr="007A439A">
        <w:t>el Sujeto Obligado</w:t>
      </w:r>
      <w:r w:rsidR="00BF460D" w:rsidRPr="007A439A">
        <w:t xml:space="preserve"> dio respuesta, no </w:t>
      </w:r>
      <w:r w:rsidR="001E131D" w:rsidRPr="007A439A">
        <w:t>realizó una búsqueda exhaustiva y razonable dentro de sus archivos</w:t>
      </w:r>
      <w:r w:rsidR="0014212A" w:rsidRPr="007A439A">
        <w:t xml:space="preserve"> para entregar los documentos solicitados</w:t>
      </w:r>
      <w:r w:rsidRPr="007A439A">
        <w:t>, por lo que, deberá hacer la entre</w:t>
      </w:r>
      <w:r w:rsidR="00655068" w:rsidRPr="007A439A">
        <w:t>ga</w:t>
      </w:r>
      <w:r w:rsidR="00287797" w:rsidRPr="007A439A">
        <w:t xml:space="preserve"> de la información solicitada</w:t>
      </w:r>
      <w:r w:rsidR="00655068" w:rsidRPr="007A439A">
        <w:t>.</w:t>
      </w:r>
      <w:r w:rsidR="00F712A4" w:rsidRPr="007A439A">
        <w:t xml:space="preserve"> </w:t>
      </w:r>
      <w:r w:rsidRPr="007A439A">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3916A8A5" w14:textId="77777777" w:rsidR="00067173" w:rsidRPr="007A439A" w:rsidRDefault="00067173" w:rsidP="007808E0">
      <w:pPr>
        <w:spacing w:after="0" w:line="360" w:lineRule="auto"/>
      </w:pPr>
    </w:p>
    <w:p w14:paraId="1C805ED0" w14:textId="77777777" w:rsidR="00D1318A" w:rsidRPr="007A439A" w:rsidRDefault="00D1318A" w:rsidP="007808E0">
      <w:pPr>
        <w:spacing w:after="0" w:line="360" w:lineRule="auto"/>
        <w:contextualSpacing/>
        <w:rPr>
          <w:rFonts w:eastAsia="Calibri"/>
        </w:rPr>
      </w:pPr>
      <w:r w:rsidRPr="007A439A">
        <w:rPr>
          <w:rFonts w:eastAsia="Calibri"/>
        </w:rPr>
        <w:t>Por lo expuesto y fundado, este Pleno:</w:t>
      </w:r>
    </w:p>
    <w:p w14:paraId="7E4B6E8F" w14:textId="77777777" w:rsidR="00057905" w:rsidRPr="007A439A" w:rsidRDefault="00057905" w:rsidP="007808E0">
      <w:pPr>
        <w:spacing w:after="0" w:line="360" w:lineRule="auto"/>
        <w:contextualSpacing/>
        <w:rPr>
          <w:rFonts w:eastAsia="Calibri"/>
        </w:rPr>
      </w:pPr>
    </w:p>
    <w:p w14:paraId="4969F2B6" w14:textId="77777777" w:rsidR="00D1318A" w:rsidRPr="007A439A" w:rsidRDefault="00D1318A" w:rsidP="007808E0">
      <w:pPr>
        <w:pStyle w:val="Ttulo1"/>
        <w:spacing w:before="0" w:after="0" w:line="360" w:lineRule="auto"/>
        <w:jc w:val="center"/>
        <w:rPr>
          <w:sz w:val="22"/>
          <w:szCs w:val="22"/>
        </w:rPr>
      </w:pPr>
      <w:bookmarkStart w:id="18" w:name="_Toc215749975"/>
      <w:r w:rsidRPr="007A439A">
        <w:rPr>
          <w:sz w:val="22"/>
          <w:szCs w:val="22"/>
        </w:rPr>
        <w:t>R E S U E L V E</w:t>
      </w:r>
      <w:bookmarkEnd w:id="18"/>
    </w:p>
    <w:p w14:paraId="00911B7E" w14:textId="77777777" w:rsidR="00D1318A" w:rsidRPr="007A439A" w:rsidRDefault="00D1318A" w:rsidP="007808E0">
      <w:pPr>
        <w:spacing w:after="0" w:line="360" w:lineRule="auto"/>
        <w:contextualSpacing/>
        <w:rPr>
          <w:rFonts w:eastAsia="Calibri"/>
          <w:b/>
          <w:bCs/>
        </w:rPr>
      </w:pPr>
    </w:p>
    <w:p w14:paraId="59D86F6A" w14:textId="2D380BCB" w:rsidR="00D1318A" w:rsidRPr="007A439A" w:rsidRDefault="00D1318A" w:rsidP="007808E0">
      <w:pPr>
        <w:spacing w:after="0" w:line="360" w:lineRule="auto"/>
        <w:contextualSpacing/>
        <w:rPr>
          <w:bCs/>
        </w:rPr>
      </w:pPr>
      <w:r w:rsidRPr="007A439A">
        <w:rPr>
          <w:rFonts w:cs="Tahoma"/>
          <w:b/>
          <w:bCs/>
        </w:rPr>
        <w:t xml:space="preserve">PRIMERO. </w:t>
      </w:r>
      <w:r w:rsidRPr="007A439A">
        <w:rPr>
          <w:rFonts w:cs="Tahoma"/>
          <w:bCs/>
        </w:rPr>
        <w:t xml:space="preserve">Se </w:t>
      </w:r>
      <w:r w:rsidR="001E131D" w:rsidRPr="007A439A">
        <w:rPr>
          <w:rFonts w:cs="Tahoma"/>
          <w:b/>
          <w:bCs/>
        </w:rPr>
        <w:t>MODIFICA</w:t>
      </w:r>
      <w:r w:rsidRPr="007A439A">
        <w:rPr>
          <w:rFonts w:cs="Tahoma"/>
          <w:b/>
          <w:bCs/>
        </w:rPr>
        <w:t xml:space="preserve"> </w:t>
      </w:r>
      <w:r w:rsidRPr="007A439A">
        <w:rPr>
          <w:rFonts w:cs="Tahoma"/>
          <w:bCs/>
        </w:rPr>
        <w:t>la respuesta entrega</w:t>
      </w:r>
      <w:r w:rsidR="00655068" w:rsidRPr="007A439A">
        <w:rPr>
          <w:rFonts w:cs="Tahoma"/>
          <w:bCs/>
        </w:rPr>
        <w:t>da por el</w:t>
      </w:r>
      <w:r w:rsidR="0014212A" w:rsidRPr="007A439A">
        <w:rPr>
          <w:rFonts w:cs="Tahoma"/>
          <w:bCs/>
        </w:rPr>
        <w:t xml:space="preserve"> </w:t>
      </w:r>
      <w:r w:rsidR="0014212A" w:rsidRPr="007A439A">
        <w:t>Sistema Municipal Para el Desarrollo Integral de la Familia de Lerma</w:t>
      </w:r>
      <w:r w:rsidRPr="007A439A">
        <w:rPr>
          <w:rFonts w:cs="Tahoma"/>
          <w:bCs/>
        </w:rPr>
        <w:t>, a la solicitud de información</w:t>
      </w:r>
      <w:r w:rsidR="00655068" w:rsidRPr="007A439A">
        <w:t xml:space="preserve"> </w:t>
      </w:r>
      <w:r w:rsidR="004068E7" w:rsidRPr="007A439A">
        <w:t>0</w:t>
      </w:r>
      <w:r w:rsidR="001E131D" w:rsidRPr="007A439A">
        <w:t>0</w:t>
      </w:r>
      <w:r w:rsidR="0014212A" w:rsidRPr="007A439A">
        <w:t>010</w:t>
      </w:r>
      <w:r w:rsidR="004068E7" w:rsidRPr="007A439A">
        <w:t>/</w:t>
      </w:r>
      <w:r w:rsidR="0014212A" w:rsidRPr="007A439A">
        <w:t>DIFLERMA</w:t>
      </w:r>
      <w:r w:rsidR="000D392E" w:rsidRPr="007A439A">
        <w:t>/IP/2025</w:t>
      </w:r>
      <w:r w:rsidRPr="007A439A">
        <w:rPr>
          <w:bCs/>
        </w:rPr>
        <w:t xml:space="preserve">, por resultar </w:t>
      </w:r>
      <w:r w:rsidRPr="007A439A">
        <w:rPr>
          <w:b/>
          <w:bCs/>
        </w:rPr>
        <w:t>FUNDADAS</w:t>
      </w:r>
      <w:r w:rsidRPr="007A439A">
        <w:rPr>
          <w:rFonts w:cs="Tahoma"/>
          <w:b/>
          <w:bCs/>
        </w:rPr>
        <w:t xml:space="preserve"> </w:t>
      </w:r>
      <w:r w:rsidRPr="007A439A">
        <w:rPr>
          <w:rFonts w:eastAsia="Calibri" w:cs="Tahoma"/>
          <w:bCs/>
        </w:rPr>
        <w:t>las razones o motivos de inconformidad hechos valer por el Recurrente</w:t>
      </w:r>
      <w:r w:rsidRPr="007A439A">
        <w:rPr>
          <w:rFonts w:cs="Tahoma"/>
          <w:bCs/>
        </w:rPr>
        <w:t xml:space="preserve">, </w:t>
      </w:r>
      <w:r w:rsidRPr="007A439A">
        <w:rPr>
          <w:rFonts w:eastAsia="Calibri" w:cs="Tahoma"/>
          <w:bCs/>
        </w:rPr>
        <w:t>en términos de los considerandos QUINTO y SEXTO de la presente Resolución.</w:t>
      </w:r>
    </w:p>
    <w:p w14:paraId="5F3709A7" w14:textId="77777777" w:rsidR="00D1318A" w:rsidRPr="007A439A" w:rsidRDefault="00D1318A" w:rsidP="007808E0">
      <w:pPr>
        <w:spacing w:after="0" w:line="360" w:lineRule="auto"/>
        <w:contextualSpacing/>
        <w:rPr>
          <w:rFonts w:eastAsia="Times New Roman" w:cs="Tahoma"/>
          <w:bCs/>
          <w:lang w:eastAsia="es-ES"/>
        </w:rPr>
      </w:pPr>
    </w:p>
    <w:p w14:paraId="1BC3A66B" w14:textId="77777777" w:rsidR="0014212A" w:rsidRPr="007A439A" w:rsidRDefault="00D1318A" w:rsidP="0014212A">
      <w:pPr>
        <w:spacing w:after="0" w:line="360" w:lineRule="auto"/>
        <w:rPr>
          <w:rFonts w:eastAsia="Times New Roman" w:cs="Tahoma"/>
          <w:bCs/>
          <w:iCs/>
          <w:lang w:eastAsia="es-ES"/>
        </w:rPr>
      </w:pPr>
      <w:r w:rsidRPr="007A439A">
        <w:rPr>
          <w:rFonts w:cs="Tahoma"/>
          <w:b/>
          <w:bCs/>
        </w:rPr>
        <w:t xml:space="preserve">SEGUNDO. </w:t>
      </w:r>
      <w:r w:rsidRPr="007A439A">
        <w:t xml:space="preserve">Se </w:t>
      </w:r>
      <w:r w:rsidRPr="007A439A">
        <w:rPr>
          <w:b/>
        </w:rPr>
        <w:t>ORDENA</w:t>
      </w:r>
      <w:r w:rsidRPr="007A439A">
        <w:t xml:space="preserve"> al Ente Recurrido</w:t>
      </w:r>
      <w:r w:rsidRPr="007A439A">
        <w:rPr>
          <w:b/>
        </w:rPr>
        <w:t xml:space="preserve">, </w:t>
      </w:r>
      <w:r w:rsidR="004068E7" w:rsidRPr="007A439A">
        <w:t>a efecto de que</w:t>
      </w:r>
      <w:r w:rsidR="00287797" w:rsidRPr="007A439A">
        <w:t xml:space="preserve"> previa búsqueda exhaustiva</w:t>
      </w:r>
      <w:r w:rsidR="004068E7" w:rsidRPr="007A439A">
        <w:t xml:space="preserve"> </w:t>
      </w:r>
      <w:r w:rsidRPr="007A439A">
        <w:t>entregue</w:t>
      </w:r>
      <w:r w:rsidR="001C6B7A" w:rsidRPr="007A439A">
        <w:t xml:space="preserve">, </w:t>
      </w:r>
      <w:r w:rsidRPr="007A439A">
        <w:t>a través del Sistema de Acceso a la I</w:t>
      </w:r>
      <w:r w:rsidR="00715343" w:rsidRPr="007A439A">
        <w:t>nformación Mexiquense (SAIMEX)</w:t>
      </w:r>
      <w:r w:rsidR="004068E7" w:rsidRPr="007A439A">
        <w:t xml:space="preserve">, </w:t>
      </w:r>
      <w:r w:rsidR="00B17B55" w:rsidRPr="007A439A">
        <w:t xml:space="preserve">en </w:t>
      </w:r>
      <w:r w:rsidR="00282C2E" w:rsidRPr="007A439A">
        <w:t xml:space="preserve">su caso, en </w:t>
      </w:r>
      <w:r w:rsidR="00B17B55" w:rsidRPr="007A439A">
        <w:t xml:space="preserve">versión pública, </w:t>
      </w:r>
      <w:r w:rsidR="0014212A" w:rsidRPr="007A439A">
        <w:rPr>
          <w:rFonts w:eastAsia="Times New Roman" w:cs="Tahoma"/>
          <w:bCs/>
          <w:iCs/>
          <w:lang w:eastAsia="es-ES"/>
        </w:rPr>
        <w:t>del primero de enero al treinta y uno de marzo de dos mil veinticinco, los documentos que contengan lo siguiente:</w:t>
      </w:r>
    </w:p>
    <w:p w14:paraId="3BD42087" w14:textId="77777777" w:rsidR="0014212A" w:rsidRPr="007A439A" w:rsidRDefault="0014212A" w:rsidP="0014212A">
      <w:pPr>
        <w:spacing w:after="0" w:line="360" w:lineRule="auto"/>
        <w:rPr>
          <w:rFonts w:eastAsia="Times New Roman" w:cs="Tahoma"/>
          <w:bCs/>
          <w:iCs/>
          <w:lang w:eastAsia="es-ES"/>
        </w:rPr>
      </w:pPr>
    </w:p>
    <w:p w14:paraId="53F0A3B9" w14:textId="622754C6" w:rsidR="0014212A" w:rsidRPr="007A439A" w:rsidRDefault="0014212A" w:rsidP="0014212A">
      <w:pPr>
        <w:pStyle w:val="Prrafodelista"/>
        <w:numPr>
          <w:ilvl w:val="0"/>
          <w:numId w:val="14"/>
        </w:numPr>
        <w:spacing w:line="360" w:lineRule="auto"/>
        <w:rPr>
          <w:rFonts w:cs="Tahoma"/>
          <w:bCs/>
          <w:iCs/>
          <w:szCs w:val="22"/>
        </w:rPr>
      </w:pPr>
      <w:r w:rsidRPr="007A439A">
        <w:rPr>
          <w:rFonts w:cs="Tahoma"/>
          <w:szCs w:val="22"/>
        </w:rPr>
        <w:t>La propiedad de cada vehículo (factura, carta factura);</w:t>
      </w:r>
    </w:p>
    <w:p w14:paraId="51C5D163" w14:textId="77777777" w:rsidR="0014212A" w:rsidRPr="007A439A" w:rsidRDefault="0014212A" w:rsidP="0014212A">
      <w:pPr>
        <w:pStyle w:val="Prrafodelista"/>
        <w:numPr>
          <w:ilvl w:val="0"/>
          <w:numId w:val="14"/>
        </w:numPr>
        <w:spacing w:line="360" w:lineRule="auto"/>
        <w:rPr>
          <w:rFonts w:cs="Tahoma"/>
          <w:bCs/>
          <w:iCs/>
          <w:szCs w:val="22"/>
        </w:rPr>
      </w:pPr>
      <w:r w:rsidRPr="007A439A">
        <w:rPr>
          <w:rFonts w:cs="Tahoma"/>
          <w:bCs/>
          <w:iCs/>
          <w:szCs w:val="22"/>
        </w:rPr>
        <w:t>L</w:t>
      </w:r>
      <w:r w:rsidRPr="007A439A">
        <w:rPr>
          <w:rFonts w:cs="Tahoma"/>
          <w:szCs w:val="22"/>
        </w:rPr>
        <w:t>os resguardos con los que cuentan los servidores públicos mencionados en respuesta;</w:t>
      </w:r>
    </w:p>
    <w:p w14:paraId="2CFEB35C" w14:textId="77777777" w:rsidR="0014212A" w:rsidRPr="007A439A" w:rsidRDefault="0014212A" w:rsidP="0014212A">
      <w:pPr>
        <w:pStyle w:val="Prrafodelista"/>
        <w:numPr>
          <w:ilvl w:val="0"/>
          <w:numId w:val="14"/>
        </w:numPr>
        <w:spacing w:line="360" w:lineRule="auto"/>
        <w:rPr>
          <w:rFonts w:cs="Tahoma"/>
          <w:bCs/>
          <w:iCs/>
          <w:szCs w:val="22"/>
        </w:rPr>
      </w:pPr>
      <w:r w:rsidRPr="007A439A">
        <w:rPr>
          <w:rFonts w:eastAsia="Palatino Linotype" w:cs="Tahoma"/>
          <w:color w:val="000000"/>
          <w:szCs w:val="22"/>
          <w:lang w:eastAsia="es-MX"/>
        </w:rPr>
        <w:t xml:space="preserve">Los </w:t>
      </w:r>
      <w:r w:rsidRPr="007A439A">
        <w:rPr>
          <w:rFonts w:cs="Tahoma"/>
          <w:szCs w:val="22"/>
        </w:rPr>
        <w:t>formatos de las bitácoras u hojas de salida y las facturas de mantenimiento mencionados en respuesta;</w:t>
      </w:r>
    </w:p>
    <w:p w14:paraId="42339595" w14:textId="77777777" w:rsidR="0014212A" w:rsidRPr="007A439A" w:rsidRDefault="0014212A" w:rsidP="0014212A">
      <w:pPr>
        <w:pStyle w:val="Prrafodelista"/>
        <w:numPr>
          <w:ilvl w:val="0"/>
          <w:numId w:val="14"/>
        </w:numPr>
        <w:spacing w:line="360" w:lineRule="auto"/>
        <w:rPr>
          <w:rFonts w:cs="Tahoma"/>
          <w:bCs/>
          <w:iCs/>
          <w:szCs w:val="22"/>
        </w:rPr>
      </w:pPr>
      <w:r w:rsidRPr="007A439A">
        <w:rPr>
          <w:rFonts w:cs="Tahoma"/>
          <w:szCs w:val="22"/>
        </w:rPr>
        <w:t>Los reportes de consumo de combustible por vehículo mencionados en respuesta, del primero de enero de dos mil veintitrés al treinta y uno de marzo de dos mil veinticinco;</w:t>
      </w:r>
    </w:p>
    <w:p w14:paraId="4FFE41B4" w14:textId="77777777" w:rsidR="0014212A" w:rsidRPr="007A439A" w:rsidRDefault="0014212A" w:rsidP="0014212A">
      <w:pPr>
        <w:pStyle w:val="Prrafodelista"/>
        <w:numPr>
          <w:ilvl w:val="0"/>
          <w:numId w:val="14"/>
        </w:numPr>
        <w:spacing w:line="360" w:lineRule="auto"/>
        <w:rPr>
          <w:rFonts w:cs="Tahoma"/>
          <w:bCs/>
          <w:iCs/>
          <w:szCs w:val="22"/>
        </w:rPr>
      </w:pPr>
      <w:r w:rsidRPr="007A439A">
        <w:rPr>
          <w:rFonts w:cs="Tahoma"/>
          <w:szCs w:val="22"/>
        </w:rPr>
        <w:t>Las disposiciones administrativas y criterios emitidos por el Gobierno del Estado de México que utilizan de manera supletoria para regular el parque vehicular mencionado en respuesta;</w:t>
      </w:r>
    </w:p>
    <w:p w14:paraId="682B88A7" w14:textId="77777777" w:rsidR="0014212A" w:rsidRPr="007A439A" w:rsidRDefault="0014212A" w:rsidP="0014212A">
      <w:pPr>
        <w:pStyle w:val="Prrafodelista"/>
        <w:numPr>
          <w:ilvl w:val="0"/>
          <w:numId w:val="14"/>
        </w:numPr>
        <w:spacing w:line="360" w:lineRule="auto"/>
        <w:rPr>
          <w:rFonts w:cs="Tahoma"/>
          <w:bCs/>
          <w:iCs/>
          <w:szCs w:val="22"/>
        </w:rPr>
      </w:pPr>
      <w:r w:rsidRPr="007A439A">
        <w:rPr>
          <w:rFonts w:cs="Tahoma"/>
          <w:szCs w:val="22"/>
        </w:rPr>
        <w:lastRenderedPageBreak/>
        <w:t>Las pólizas de seguro vigentes de todos los vehículos oficiales, mencionado en respuesta;</w:t>
      </w:r>
    </w:p>
    <w:p w14:paraId="69266EF1" w14:textId="77777777" w:rsidR="0014212A" w:rsidRPr="007A439A" w:rsidRDefault="0014212A" w:rsidP="0014212A">
      <w:pPr>
        <w:pStyle w:val="Prrafodelista"/>
        <w:numPr>
          <w:ilvl w:val="0"/>
          <w:numId w:val="14"/>
        </w:numPr>
        <w:spacing w:line="360" w:lineRule="auto"/>
        <w:rPr>
          <w:rFonts w:cs="Tahoma"/>
          <w:bCs/>
          <w:iCs/>
          <w:szCs w:val="22"/>
        </w:rPr>
      </w:pPr>
      <w:r w:rsidRPr="007A439A">
        <w:rPr>
          <w:rFonts w:cs="Tahoma"/>
          <w:szCs w:val="22"/>
        </w:rPr>
        <w:t xml:space="preserve"> La información detallada sobre los siniestros mencionados en respuesta, incluyendo fecha, descripción del evento, costo de reparación o pérdida, y si hubo responsables, del primero de enero de dos mil veintitrés al treinta y uno de marzo de dos mil veinticinco. </w:t>
      </w:r>
    </w:p>
    <w:p w14:paraId="3355E426" w14:textId="77777777" w:rsidR="00F712A4" w:rsidRPr="007A439A" w:rsidRDefault="00F712A4" w:rsidP="00A46E2C">
      <w:pPr>
        <w:spacing w:after="0" w:line="360" w:lineRule="auto"/>
        <w:rPr>
          <w:rFonts w:cs="Tahoma"/>
          <w:bCs/>
          <w:iCs/>
        </w:rPr>
      </w:pPr>
    </w:p>
    <w:p w14:paraId="7A42124B" w14:textId="2821DD54" w:rsidR="001E131D" w:rsidRPr="007A439A" w:rsidRDefault="001E131D" w:rsidP="00A46E2C">
      <w:pPr>
        <w:spacing w:after="0" w:line="360" w:lineRule="auto"/>
        <w:rPr>
          <w:rFonts w:cs="Tahoma"/>
          <w:bCs/>
          <w:iCs/>
        </w:rPr>
      </w:pPr>
      <w:r w:rsidRPr="007A439A">
        <w:rPr>
          <w:rFonts w:cs="Tahoma"/>
          <w:bCs/>
          <w:iCs/>
        </w:rPr>
        <w:t>Además, en su caso, deberá proporcionar el Acuerdo de Clasificación donde el Comité de Transparencia, confirme la eliminación de los datos confidenciales, en términos del Considerando QUINTO, en la versión pública, de conformidad con los artículos 49, fracciones II y VIII y 132, fracción II de la Ley de Transparencia y Acceso a la Información Pública del Estado de México y Municipios.</w:t>
      </w:r>
    </w:p>
    <w:p w14:paraId="3634B995" w14:textId="77777777" w:rsidR="001E131D" w:rsidRPr="007A439A" w:rsidRDefault="001E131D" w:rsidP="00A46E2C">
      <w:pPr>
        <w:spacing w:after="0" w:line="360" w:lineRule="auto"/>
        <w:rPr>
          <w:rFonts w:cs="Tahoma"/>
          <w:bCs/>
          <w:iCs/>
        </w:rPr>
      </w:pPr>
    </w:p>
    <w:p w14:paraId="011E4D5E" w14:textId="4F8D808B" w:rsidR="00F712A4" w:rsidRPr="007A439A" w:rsidRDefault="00F712A4" w:rsidP="00A46E2C">
      <w:pPr>
        <w:spacing w:after="0" w:line="360" w:lineRule="auto"/>
        <w:rPr>
          <w:rFonts w:cs="Tahoma"/>
          <w:bCs/>
          <w:iCs/>
        </w:rPr>
      </w:pPr>
      <w:r w:rsidRPr="007A439A">
        <w:rPr>
          <w:rFonts w:cs="Tahoma"/>
          <w:bCs/>
          <w:iCs/>
        </w:rPr>
        <w:t>Para el caso</w:t>
      </w:r>
      <w:r w:rsidR="00E24F0F" w:rsidRPr="007A439A">
        <w:rPr>
          <w:rFonts w:cs="Tahoma"/>
          <w:bCs/>
          <w:iCs/>
        </w:rPr>
        <w:t xml:space="preserve"> de que </w:t>
      </w:r>
      <w:r w:rsidR="0014212A" w:rsidRPr="007A439A">
        <w:rPr>
          <w:rFonts w:eastAsia="Times New Roman" w:cs="Tahoma"/>
          <w:bCs/>
          <w:iCs/>
          <w:lang w:eastAsia="es-ES"/>
        </w:rPr>
        <w:t>del punto 3 de las facturas de mantenimiento, no se haya llevado ningún vehículo al taller, del primero de enero al treinta y uno de marzo de dos mil veinticinco, deberá hacerlo del conocimiento al Particular de manera clara y precisa.</w:t>
      </w:r>
    </w:p>
    <w:p w14:paraId="1E8FDD21" w14:textId="77777777" w:rsidR="00F712A4" w:rsidRPr="007A439A" w:rsidRDefault="00F712A4" w:rsidP="00A46E2C">
      <w:pPr>
        <w:spacing w:after="0" w:line="360" w:lineRule="auto"/>
        <w:rPr>
          <w:rFonts w:cs="Tahoma"/>
          <w:bCs/>
          <w:iCs/>
        </w:rPr>
      </w:pPr>
    </w:p>
    <w:p w14:paraId="3EAE0142" w14:textId="6E9BC096" w:rsidR="00D1318A" w:rsidRPr="007A439A" w:rsidRDefault="00D1318A" w:rsidP="007808E0">
      <w:pPr>
        <w:spacing w:after="0" w:line="360" w:lineRule="auto"/>
        <w:ind w:right="-28"/>
        <w:contextualSpacing/>
        <w:rPr>
          <w:rFonts w:cs="Tahoma"/>
          <w:bCs/>
          <w:iCs/>
        </w:rPr>
      </w:pPr>
      <w:r w:rsidRPr="007A439A">
        <w:rPr>
          <w:rFonts w:eastAsia="Calibri" w:cs="Tahoma"/>
          <w:b/>
          <w:bCs/>
        </w:rPr>
        <w:t xml:space="preserve">TERCERO. </w:t>
      </w:r>
      <w:r w:rsidRPr="007A439A">
        <w:rPr>
          <w:rFonts w:cs="Tahoma"/>
          <w:b/>
          <w:bCs/>
          <w:iCs/>
        </w:rPr>
        <w:t xml:space="preserve">NOTIFÍQUESE POR SAIMEX </w:t>
      </w:r>
      <w:r w:rsidRPr="007A439A">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w:t>
      </w:r>
      <w:r w:rsidR="005B142C" w:rsidRPr="007A439A">
        <w:rPr>
          <w:rFonts w:cs="Tahoma"/>
          <w:bCs/>
          <w:iCs/>
        </w:rPr>
        <w:t xml:space="preserve">Ley </w:t>
      </w:r>
      <w:r w:rsidR="00067173" w:rsidRPr="007A439A">
        <w:rPr>
          <w:rFonts w:cs="Tahoma"/>
          <w:bCs/>
          <w:iCs/>
        </w:rPr>
        <w:t>referida</w:t>
      </w:r>
      <w:r w:rsidR="00964E6C" w:rsidRPr="007A439A">
        <w:rPr>
          <w:rFonts w:cs="Tahoma"/>
          <w:bCs/>
          <w:iCs/>
        </w:rPr>
        <w:t xml:space="preserve">. </w:t>
      </w:r>
      <w:r w:rsidRPr="007A439A">
        <w:rPr>
          <w:rFonts w:eastAsia="Calibri" w:cs="Tahoma"/>
          <w:iCs/>
          <w:color w:val="000000"/>
        </w:rPr>
        <w:t xml:space="preserve">De conformidad con el artículo 198 de la </w:t>
      </w:r>
      <w:r w:rsidR="00067173" w:rsidRPr="007A439A">
        <w:rPr>
          <w:rFonts w:cs="Tahoma"/>
          <w:bCs/>
          <w:iCs/>
        </w:rPr>
        <w:t>Ley de la materia</w:t>
      </w:r>
      <w:r w:rsidRPr="007A439A">
        <w:rPr>
          <w:rFonts w:eastAsia="Calibri" w:cs="Tahoma"/>
          <w:iCs/>
          <w:color w:val="000000"/>
        </w:rPr>
        <w:t xml:space="preserve">, de considerarlo </w:t>
      </w:r>
      <w:r w:rsidRPr="007A439A">
        <w:rPr>
          <w:rFonts w:eastAsia="Calibri" w:cs="Tahoma"/>
          <w:iCs/>
          <w:color w:val="000000"/>
        </w:rPr>
        <w:lastRenderedPageBreak/>
        <w:t>procedente, el Sujeto Obligado de manera fundada y motivada, podrá solicitar una ampliación de plazo para el cumplimiento de la presente resolución.</w:t>
      </w:r>
    </w:p>
    <w:p w14:paraId="34731E30" w14:textId="77777777" w:rsidR="00D1318A" w:rsidRPr="007A439A" w:rsidRDefault="00D1318A" w:rsidP="007808E0">
      <w:pPr>
        <w:spacing w:after="0" w:line="360" w:lineRule="auto"/>
        <w:contextualSpacing/>
        <w:rPr>
          <w:rFonts w:eastAsia="Calibri" w:cs="Tahoma"/>
          <w:color w:val="000000"/>
          <w:lang w:val="es-ES"/>
        </w:rPr>
      </w:pPr>
    </w:p>
    <w:p w14:paraId="3F59EFC7" w14:textId="77777777" w:rsidR="00D1318A" w:rsidRPr="007A439A" w:rsidRDefault="00D1318A" w:rsidP="007808E0">
      <w:pPr>
        <w:spacing w:after="0" w:line="360" w:lineRule="auto"/>
        <w:contextualSpacing/>
        <w:rPr>
          <w:rFonts w:cs="Tahoma"/>
        </w:rPr>
      </w:pPr>
      <w:r w:rsidRPr="007A439A">
        <w:rPr>
          <w:rFonts w:eastAsia="Calibri" w:cs="Tahoma"/>
          <w:b/>
        </w:rPr>
        <w:t>CUARTO</w:t>
      </w:r>
      <w:r w:rsidRPr="007A439A">
        <w:rPr>
          <w:rFonts w:eastAsia="Calibri" w:cs="Tahoma"/>
          <w:b/>
          <w:bCs/>
        </w:rPr>
        <w:t xml:space="preserve">. </w:t>
      </w:r>
      <w:r w:rsidRPr="007A439A">
        <w:rPr>
          <w:rFonts w:cs="Tahoma"/>
          <w:b/>
        </w:rPr>
        <w:t>NOTIFÍQUESE POR SAIMEX</w:t>
      </w:r>
      <w:r w:rsidRPr="007A439A">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7A439A" w:rsidRDefault="00D1318A" w:rsidP="007808E0">
      <w:pPr>
        <w:spacing w:after="0" w:line="360" w:lineRule="auto"/>
        <w:contextualSpacing/>
        <w:rPr>
          <w:rFonts w:cs="Arial"/>
          <w:b/>
          <w:bCs/>
        </w:rPr>
      </w:pPr>
    </w:p>
    <w:p w14:paraId="440D22CF" w14:textId="3B9778EE" w:rsidR="00D1318A" w:rsidRDefault="00D1318A" w:rsidP="007808E0">
      <w:pPr>
        <w:spacing w:after="0" w:line="360" w:lineRule="auto"/>
        <w:contextualSpacing/>
        <w:rPr>
          <w:rFonts w:cs="Tahoma"/>
          <w:b/>
          <w:bCs/>
        </w:rPr>
      </w:pPr>
      <w:r w:rsidRPr="007A439A">
        <w:rPr>
          <w:rFonts w:eastAsia="Calibri" w:cs="Tahoma"/>
          <w:bCs/>
        </w:rPr>
        <w:t>ASÍ LO RESUELVE, POR </w:t>
      </w:r>
      <w:r w:rsidRPr="007A439A">
        <w:rPr>
          <w:rFonts w:eastAsia="Calibri" w:cs="Tahoma"/>
          <w:b/>
          <w:bCs/>
        </w:rPr>
        <w:t>UNANIMIDAD</w:t>
      </w:r>
      <w:r w:rsidRPr="007A439A">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7A439A">
        <w:rPr>
          <w:rFonts w:eastAsia="Calibri" w:cs="Tahoma"/>
          <w:bCs/>
        </w:rPr>
        <w:t xml:space="preserve"> CON VOTO PARTICULAR</w:t>
      </w:r>
      <w:r w:rsidRPr="007A439A">
        <w:rPr>
          <w:rFonts w:eastAsia="Calibri" w:cs="Tahoma"/>
          <w:bCs/>
        </w:rPr>
        <w:t>, LUIS GUSTAVO PARRA NORIEGA Y GUADALUPE RAMÍREZ PEÑA</w:t>
      </w:r>
      <w:r w:rsidR="007A439A">
        <w:rPr>
          <w:rFonts w:eastAsia="Calibri" w:cs="Tahoma"/>
          <w:bCs/>
        </w:rPr>
        <w:t xml:space="preserve"> CON VOTO PARTICULAR</w:t>
      </w:r>
      <w:r w:rsidR="00CF7AA5" w:rsidRPr="007A439A">
        <w:rPr>
          <w:rFonts w:eastAsia="Calibri" w:cs="Tahoma"/>
          <w:bCs/>
        </w:rPr>
        <w:t xml:space="preserve">, EN LA </w:t>
      </w:r>
      <w:r w:rsidR="00D86273" w:rsidRPr="007A439A">
        <w:rPr>
          <w:rFonts w:eastAsia="Calibri" w:cs="Tahoma"/>
          <w:bCs/>
        </w:rPr>
        <w:t>CUADRAGÉSIMA CUARTA</w:t>
      </w:r>
      <w:r w:rsidR="00715343" w:rsidRPr="007A439A">
        <w:rPr>
          <w:rFonts w:eastAsia="Calibri" w:cs="Tahoma"/>
          <w:bCs/>
        </w:rPr>
        <w:t xml:space="preserve"> </w:t>
      </w:r>
      <w:r w:rsidRPr="007A439A">
        <w:rPr>
          <w:rFonts w:eastAsia="Calibri" w:cs="Tahoma"/>
          <w:bCs/>
        </w:rPr>
        <w:t>SESIÓN ORDINA</w:t>
      </w:r>
      <w:r w:rsidR="00715343" w:rsidRPr="007A439A">
        <w:rPr>
          <w:rFonts w:eastAsia="Calibri" w:cs="Tahoma"/>
          <w:bCs/>
        </w:rPr>
        <w:t>RIA, C</w:t>
      </w:r>
      <w:r w:rsidR="0052714E" w:rsidRPr="007A439A">
        <w:rPr>
          <w:rFonts w:eastAsia="Calibri" w:cs="Tahoma"/>
          <w:bCs/>
        </w:rPr>
        <w:t>ELEBRADA EL</w:t>
      </w:r>
      <w:r w:rsidR="00D86273" w:rsidRPr="007A439A">
        <w:rPr>
          <w:rFonts w:eastAsia="Calibri" w:cs="Tahoma"/>
          <w:bCs/>
        </w:rPr>
        <w:t xml:space="preserve"> DIEZ DE DICIEMBRE</w:t>
      </w:r>
      <w:r w:rsidR="00655068" w:rsidRPr="007A439A">
        <w:rPr>
          <w:rFonts w:eastAsia="Calibri" w:cs="Tahoma"/>
          <w:bCs/>
        </w:rPr>
        <w:t xml:space="preserve"> </w:t>
      </w:r>
      <w:r w:rsidRPr="007A439A">
        <w:rPr>
          <w:rFonts w:eastAsia="Calibri" w:cs="Tahoma"/>
          <w:bCs/>
        </w:rPr>
        <w:t>DE DOS MIL VEINTICINCO, ANTE EL SECRETARIO TÉCNICO DEL PLENO, ALEXIS TAPIA RAMÍREZ.</w:t>
      </w:r>
    </w:p>
    <w:p w14:paraId="2BA380C7" w14:textId="77777777" w:rsidR="00D1318A" w:rsidRPr="00D1318A" w:rsidRDefault="00D1318A" w:rsidP="007808E0">
      <w:pPr>
        <w:spacing w:after="0" w:line="360" w:lineRule="auto"/>
        <w:ind w:right="-28"/>
        <w:rPr>
          <w:color w:val="auto"/>
        </w:rPr>
      </w:pPr>
    </w:p>
    <w:p w14:paraId="1FFCF4F3" w14:textId="77777777" w:rsidR="00B02499" w:rsidRDefault="00B02499" w:rsidP="007808E0">
      <w:pPr>
        <w:spacing w:after="0" w:line="360" w:lineRule="auto"/>
        <w:rPr>
          <w:rFonts w:eastAsia="Calibri" w:cs="Times New Roman"/>
          <w:b/>
          <w:bCs/>
        </w:rPr>
      </w:pPr>
    </w:p>
    <w:p w14:paraId="654C889D" w14:textId="77777777" w:rsidR="00B02499" w:rsidRPr="00681B34" w:rsidRDefault="00B02499" w:rsidP="007808E0">
      <w:pPr>
        <w:spacing w:after="0" w:line="360" w:lineRule="auto"/>
        <w:rPr>
          <w:rFonts w:eastAsia="Calibri" w:cs="Times New Roman"/>
          <w:b/>
          <w:bCs/>
        </w:rPr>
      </w:pPr>
    </w:p>
    <w:p w14:paraId="097C707A" w14:textId="77777777" w:rsidR="004A10B0" w:rsidRDefault="004A10B0" w:rsidP="007808E0">
      <w:pPr>
        <w:spacing w:after="0" w:line="360" w:lineRule="auto"/>
        <w:contextualSpacing/>
        <w:rPr>
          <w:rFonts w:eastAsia="Calibri" w:cs="Times New Roman"/>
          <w:color w:val="000000"/>
        </w:rPr>
      </w:pPr>
    </w:p>
    <w:p w14:paraId="3677DBED" w14:textId="77777777" w:rsidR="004A10B0" w:rsidRDefault="004A10B0" w:rsidP="007808E0">
      <w:pPr>
        <w:spacing w:after="0" w:line="360" w:lineRule="auto"/>
        <w:contextualSpacing/>
        <w:rPr>
          <w:color w:val="000000"/>
        </w:rPr>
      </w:pPr>
    </w:p>
    <w:p w14:paraId="74E8DB3F" w14:textId="77777777" w:rsidR="00C556AB" w:rsidRDefault="00C556AB" w:rsidP="007808E0">
      <w:pPr>
        <w:spacing w:after="0" w:line="360" w:lineRule="auto"/>
      </w:pPr>
    </w:p>
    <w:p w14:paraId="1A555613" w14:textId="77777777" w:rsidR="00023BBD" w:rsidRPr="00E64957" w:rsidRDefault="00023BBD" w:rsidP="007808E0">
      <w:pPr>
        <w:spacing w:after="0" w:line="360" w:lineRule="auto"/>
      </w:pPr>
    </w:p>
    <w:p w14:paraId="2DB71CAF" w14:textId="49BEE08C" w:rsidR="001D4F21" w:rsidRDefault="001D4F21" w:rsidP="007808E0">
      <w:pPr>
        <w:spacing w:after="0" w:line="360" w:lineRule="auto"/>
        <w:rPr>
          <w:color w:val="000000"/>
        </w:rPr>
      </w:pPr>
    </w:p>
    <w:p w14:paraId="38B4EF2E" w14:textId="77777777" w:rsidR="001D4F21" w:rsidRDefault="001D4F21" w:rsidP="007808E0">
      <w:pPr>
        <w:spacing w:after="0" w:line="360" w:lineRule="auto"/>
        <w:rPr>
          <w:color w:val="000000"/>
        </w:rPr>
      </w:pPr>
    </w:p>
    <w:p w14:paraId="4201A0A0" w14:textId="77777777" w:rsidR="00E864E9" w:rsidRDefault="00E864E9" w:rsidP="007808E0">
      <w:pPr>
        <w:tabs>
          <w:tab w:val="right" w:pos="8931"/>
        </w:tabs>
        <w:spacing w:after="0" w:line="360" w:lineRule="auto"/>
      </w:pPr>
    </w:p>
    <w:p w14:paraId="543728D1" w14:textId="77777777" w:rsidR="00E864E9" w:rsidRDefault="00E864E9" w:rsidP="007808E0">
      <w:pPr>
        <w:tabs>
          <w:tab w:val="right" w:pos="8931"/>
        </w:tabs>
        <w:spacing w:after="0" w:line="360" w:lineRule="auto"/>
      </w:pPr>
    </w:p>
    <w:p w14:paraId="0E4439D0" w14:textId="5248D3C9" w:rsidR="007B58B9" w:rsidRDefault="007B58B9" w:rsidP="007808E0">
      <w:pPr>
        <w:spacing w:after="0" w:line="360" w:lineRule="auto"/>
      </w:pPr>
    </w:p>
    <w:p w14:paraId="26916C77" w14:textId="77777777" w:rsidR="00A37EDE" w:rsidRPr="007B58B9" w:rsidRDefault="00A37EDE" w:rsidP="007808E0">
      <w:pPr>
        <w:spacing w:after="0" w:line="360" w:lineRule="auto"/>
      </w:pPr>
    </w:p>
    <w:sectPr w:rsidR="00A37EDE" w:rsidRPr="007B58B9" w:rsidSect="000B49C4">
      <w:headerReference w:type="even" r:id="rId19"/>
      <w:headerReference w:type="default" r:id="rId20"/>
      <w:footerReference w:type="even" r:id="rId21"/>
      <w:footerReference w:type="default" r:id="rId22"/>
      <w:headerReference w:type="first" r:id="rId23"/>
      <w:footerReference w:type="first" r:id="rId24"/>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6A386" w14:textId="77777777" w:rsidR="00903CBA" w:rsidRDefault="00903CBA">
      <w:pPr>
        <w:spacing w:after="0" w:line="240" w:lineRule="auto"/>
      </w:pPr>
      <w:r>
        <w:separator/>
      </w:r>
    </w:p>
  </w:endnote>
  <w:endnote w:type="continuationSeparator" w:id="0">
    <w:p w14:paraId="711B5B93" w14:textId="77777777" w:rsidR="00903CBA" w:rsidRDefault="00903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983D8B" w:rsidRDefault="00983D8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419DB">
      <w:rPr>
        <w:b/>
        <w:noProof/>
        <w:color w:val="000000"/>
        <w:sz w:val="24"/>
        <w:szCs w:val="24"/>
      </w:rPr>
      <w:t>37</w:t>
    </w:r>
    <w:r>
      <w:rPr>
        <w:b/>
        <w:color w:val="000000"/>
        <w:sz w:val="24"/>
        <w:szCs w:val="24"/>
      </w:rPr>
      <w:fldChar w:fldCharType="end"/>
    </w:r>
  </w:p>
  <w:p w14:paraId="7EB9860B" w14:textId="77777777" w:rsidR="00983D8B" w:rsidRDefault="00983D8B">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983D8B" w:rsidRDefault="00983D8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46261">
      <w:rPr>
        <w:b/>
        <w:noProof/>
        <w:color w:val="000000"/>
        <w:sz w:val="24"/>
        <w:szCs w:val="24"/>
      </w:rPr>
      <w:t>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46261">
      <w:rPr>
        <w:b/>
        <w:noProof/>
        <w:color w:val="000000"/>
        <w:sz w:val="24"/>
        <w:szCs w:val="24"/>
      </w:rPr>
      <w:t>37</w:t>
    </w:r>
    <w:r>
      <w:rPr>
        <w:b/>
        <w:color w:val="000000"/>
        <w:sz w:val="24"/>
        <w:szCs w:val="24"/>
      </w:rPr>
      <w:fldChar w:fldCharType="end"/>
    </w:r>
  </w:p>
  <w:p w14:paraId="0D7FA8D9" w14:textId="77777777" w:rsidR="00983D8B" w:rsidRDefault="00983D8B">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983D8B" w:rsidRDefault="00983D8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46261">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46261">
      <w:rPr>
        <w:b/>
        <w:noProof/>
        <w:color w:val="000000"/>
        <w:sz w:val="24"/>
        <w:szCs w:val="24"/>
      </w:rPr>
      <w:t>37</w:t>
    </w:r>
    <w:r>
      <w:rPr>
        <w:b/>
        <w:color w:val="000000"/>
        <w:sz w:val="24"/>
        <w:szCs w:val="24"/>
      </w:rPr>
      <w:fldChar w:fldCharType="end"/>
    </w:r>
  </w:p>
  <w:p w14:paraId="6796AF5F" w14:textId="77777777" w:rsidR="00983D8B" w:rsidRDefault="00983D8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CFD58" w14:textId="77777777" w:rsidR="00903CBA" w:rsidRDefault="00903CBA">
      <w:pPr>
        <w:spacing w:after="0" w:line="240" w:lineRule="auto"/>
      </w:pPr>
      <w:r>
        <w:separator/>
      </w:r>
    </w:p>
  </w:footnote>
  <w:footnote w:type="continuationSeparator" w:id="0">
    <w:p w14:paraId="14CB9ACD" w14:textId="77777777" w:rsidR="00903CBA" w:rsidRDefault="00903C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983D8B" w:rsidRDefault="00983D8B">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983D8B" w14:paraId="10C29E94" w14:textId="77777777">
      <w:trPr>
        <w:trHeight w:val="132"/>
      </w:trPr>
      <w:tc>
        <w:tcPr>
          <w:tcW w:w="2691" w:type="dxa"/>
        </w:tcPr>
        <w:p w14:paraId="7D85A4B8" w14:textId="77777777" w:rsidR="00983D8B" w:rsidRDefault="00983D8B">
          <w:pPr>
            <w:tabs>
              <w:tab w:val="right" w:pos="8838"/>
            </w:tabs>
            <w:ind w:right="-105"/>
            <w:rPr>
              <w:b/>
            </w:rPr>
          </w:pPr>
          <w:r>
            <w:rPr>
              <w:b/>
            </w:rPr>
            <w:t>Recurso de Revisión:</w:t>
          </w:r>
        </w:p>
      </w:tc>
      <w:tc>
        <w:tcPr>
          <w:tcW w:w="3405" w:type="dxa"/>
        </w:tcPr>
        <w:p w14:paraId="0B0D1A9D" w14:textId="77777777" w:rsidR="00983D8B" w:rsidRDefault="00983D8B">
          <w:pPr>
            <w:tabs>
              <w:tab w:val="right" w:pos="8838"/>
            </w:tabs>
            <w:ind w:left="-28" w:right="-32"/>
          </w:pPr>
          <w:r>
            <w:t>03846/INFOEM/IP/RR/2020</w:t>
          </w:r>
        </w:p>
      </w:tc>
    </w:tr>
    <w:tr w:rsidR="00983D8B" w14:paraId="2F47AC72" w14:textId="77777777">
      <w:trPr>
        <w:trHeight w:val="261"/>
      </w:trPr>
      <w:tc>
        <w:tcPr>
          <w:tcW w:w="2691" w:type="dxa"/>
        </w:tcPr>
        <w:p w14:paraId="154A4752" w14:textId="77777777" w:rsidR="00983D8B" w:rsidRDefault="00983D8B">
          <w:pPr>
            <w:tabs>
              <w:tab w:val="right" w:pos="8838"/>
            </w:tabs>
            <w:ind w:right="-105"/>
            <w:rPr>
              <w:b/>
            </w:rPr>
          </w:pPr>
          <w:r>
            <w:rPr>
              <w:b/>
            </w:rPr>
            <w:t>Sujeto Obligado:</w:t>
          </w:r>
        </w:p>
      </w:tc>
      <w:tc>
        <w:tcPr>
          <w:tcW w:w="3405" w:type="dxa"/>
        </w:tcPr>
        <w:p w14:paraId="5D9EC711" w14:textId="77777777" w:rsidR="00983D8B" w:rsidRDefault="00983D8B">
          <w:pPr>
            <w:tabs>
              <w:tab w:val="right" w:pos="8838"/>
            </w:tabs>
            <w:ind w:right="-32"/>
          </w:pPr>
          <w:r>
            <w:t>Ayuntamiento de Temascalcingo</w:t>
          </w:r>
        </w:p>
      </w:tc>
    </w:tr>
    <w:tr w:rsidR="00983D8B" w14:paraId="11FBB450" w14:textId="77777777">
      <w:trPr>
        <w:trHeight w:val="261"/>
      </w:trPr>
      <w:tc>
        <w:tcPr>
          <w:tcW w:w="2691" w:type="dxa"/>
        </w:tcPr>
        <w:p w14:paraId="6BAF6003" w14:textId="77777777" w:rsidR="00983D8B" w:rsidRDefault="00983D8B">
          <w:pPr>
            <w:tabs>
              <w:tab w:val="right" w:pos="8838"/>
            </w:tabs>
            <w:ind w:right="-105"/>
            <w:rPr>
              <w:b/>
            </w:rPr>
          </w:pPr>
          <w:r>
            <w:rPr>
              <w:b/>
            </w:rPr>
            <w:t>Comisionado Ponente:</w:t>
          </w:r>
        </w:p>
      </w:tc>
      <w:tc>
        <w:tcPr>
          <w:tcW w:w="3405" w:type="dxa"/>
        </w:tcPr>
        <w:p w14:paraId="420341AF" w14:textId="77777777" w:rsidR="00983D8B" w:rsidRDefault="00983D8B">
          <w:pPr>
            <w:tabs>
              <w:tab w:val="right" w:pos="8838"/>
            </w:tabs>
            <w:ind w:right="-32"/>
            <w:rPr>
              <w:b/>
            </w:rPr>
          </w:pPr>
          <w:r>
            <w:t>Luis Gustavo Parra Noriega</w:t>
          </w:r>
        </w:p>
      </w:tc>
    </w:tr>
  </w:tbl>
  <w:p w14:paraId="00411D75" w14:textId="77777777" w:rsidR="00983D8B" w:rsidRDefault="00246261">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983D8B" w:rsidRDefault="00246261">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78.3pt;margin-top:-142.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2977"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983D8B" w14:paraId="40D5D5A3" w14:textId="77777777" w:rsidTr="00DD361C">
      <w:trPr>
        <w:trHeight w:val="138"/>
      </w:trPr>
      <w:tc>
        <w:tcPr>
          <w:tcW w:w="2693" w:type="dxa"/>
          <w:vAlign w:val="center"/>
        </w:tcPr>
        <w:p w14:paraId="43377EBE" w14:textId="77777777" w:rsidR="00983D8B" w:rsidRDefault="00983D8B" w:rsidP="008C266D">
          <w:pPr>
            <w:tabs>
              <w:tab w:val="right" w:pos="8838"/>
            </w:tabs>
            <w:ind w:left="-108" w:right="-105"/>
            <w:jc w:val="left"/>
            <w:rPr>
              <w:b/>
            </w:rPr>
          </w:pPr>
        </w:p>
        <w:p w14:paraId="1DB5C8D0" w14:textId="7E98B3D2" w:rsidR="00983D8B" w:rsidRDefault="00983D8B" w:rsidP="008C266D">
          <w:pPr>
            <w:tabs>
              <w:tab w:val="right" w:pos="8838"/>
            </w:tabs>
            <w:ind w:left="-108" w:right="-105"/>
            <w:jc w:val="left"/>
            <w:rPr>
              <w:b/>
            </w:rPr>
          </w:pPr>
          <w:r>
            <w:rPr>
              <w:b/>
            </w:rPr>
            <w:t>Recurso de Revisión:</w:t>
          </w:r>
        </w:p>
      </w:tc>
      <w:tc>
        <w:tcPr>
          <w:tcW w:w="3969" w:type="dxa"/>
        </w:tcPr>
        <w:p w14:paraId="5BCC69C4" w14:textId="77777777" w:rsidR="00983D8B" w:rsidRPr="00EF0C39" w:rsidRDefault="00983D8B" w:rsidP="008C266D">
          <w:pPr>
            <w:tabs>
              <w:tab w:val="right" w:pos="8838"/>
            </w:tabs>
            <w:ind w:right="57"/>
          </w:pPr>
        </w:p>
        <w:p w14:paraId="61E59D71" w14:textId="602A8CDB" w:rsidR="00983D8B" w:rsidRPr="00EF0C39" w:rsidRDefault="00983D8B" w:rsidP="008C266D">
          <w:pPr>
            <w:tabs>
              <w:tab w:val="right" w:pos="8838"/>
            </w:tabs>
            <w:ind w:right="57"/>
          </w:pPr>
          <w:r>
            <w:t>08666/INFOEM/IP/RR/2025</w:t>
          </w:r>
        </w:p>
      </w:tc>
    </w:tr>
    <w:tr w:rsidR="00983D8B" w14:paraId="7A281F30" w14:textId="77777777" w:rsidTr="00DD361C">
      <w:trPr>
        <w:trHeight w:val="273"/>
      </w:trPr>
      <w:tc>
        <w:tcPr>
          <w:tcW w:w="2693" w:type="dxa"/>
        </w:tcPr>
        <w:p w14:paraId="6671A308" w14:textId="77777777" w:rsidR="00983D8B" w:rsidRDefault="00983D8B" w:rsidP="008C266D">
          <w:pPr>
            <w:tabs>
              <w:tab w:val="right" w:pos="8838"/>
            </w:tabs>
            <w:ind w:left="-108" w:right="-105"/>
            <w:rPr>
              <w:b/>
            </w:rPr>
          </w:pPr>
          <w:r>
            <w:rPr>
              <w:b/>
            </w:rPr>
            <w:t>Sujeto Obligado:</w:t>
          </w:r>
        </w:p>
      </w:tc>
      <w:tc>
        <w:tcPr>
          <w:tcW w:w="3969" w:type="dxa"/>
        </w:tcPr>
        <w:p w14:paraId="30885B6D" w14:textId="19F3C347" w:rsidR="00983D8B" w:rsidRPr="00EF0C39" w:rsidRDefault="00983D8B" w:rsidP="007B4717">
          <w:pPr>
            <w:tabs>
              <w:tab w:val="right" w:pos="8838"/>
            </w:tabs>
            <w:ind w:right="180"/>
          </w:pPr>
          <w:r w:rsidRPr="00DD361C">
            <w:t>Sistema Municipal Para el Desarrollo Integral de la Familia de Lerma</w:t>
          </w:r>
        </w:p>
      </w:tc>
    </w:tr>
    <w:tr w:rsidR="00983D8B" w14:paraId="00C22F2F" w14:textId="77777777" w:rsidTr="00DD361C">
      <w:trPr>
        <w:trHeight w:val="273"/>
      </w:trPr>
      <w:tc>
        <w:tcPr>
          <w:tcW w:w="2693" w:type="dxa"/>
        </w:tcPr>
        <w:p w14:paraId="70417649" w14:textId="77777777" w:rsidR="00983D8B" w:rsidRDefault="00983D8B" w:rsidP="008C266D">
          <w:pPr>
            <w:tabs>
              <w:tab w:val="right" w:pos="8838"/>
            </w:tabs>
            <w:ind w:left="-108" w:right="-105"/>
            <w:rPr>
              <w:b/>
            </w:rPr>
          </w:pPr>
          <w:r>
            <w:rPr>
              <w:b/>
            </w:rPr>
            <w:t>Comisionado Ponente:</w:t>
          </w:r>
        </w:p>
      </w:tc>
      <w:tc>
        <w:tcPr>
          <w:tcW w:w="3969" w:type="dxa"/>
        </w:tcPr>
        <w:p w14:paraId="5E6EB38B" w14:textId="77777777" w:rsidR="00983D8B" w:rsidRPr="00EF0C39" w:rsidRDefault="00983D8B" w:rsidP="008C266D">
          <w:pPr>
            <w:tabs>
              <w:tab w:val="right" w:pos="8838"/>
            </w:tabs>
            <w:ind w:right="-170"/>
          </w:pPr>
          <w:r w:rsidRPr="00EF0C39">
            <w:t>Luis Gustavo Parra Noriega</w:t>
          </w:r>
        </w:p>
        <w:p w14:paraId="1A63C67B" w14:textId="77777777" w:rsidR="00983D8B" w:rsidRPr="00EF0C39" w:rsidRDefault="00983D8B" w:rsidP="008C266D">
          <w:pPr>
            <w:tabs>
              <w:tab w:val="right" w:pos="8838"/>
            </w:tabs>
            <w:ind w:right="-170"/>
            <w:rPr>
              <w:b/>
            </w:rPr>
          </w:pPr>
        </w:p>
      </w:tc>
    </w:tr>
  </w:tbl>
  <w:p w14:paraId="3498D107" w14:textId="7E17876C" w:rsidR="00983D8B" w:rsidRDefault="00983D8B"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983D8B" w:rsidRDefault="00983D8B">
    <w:pPr>
      <w:widowControl w:val="0"/>
      <w:pBdr>
        <w:top w:val="nil"/>
        <w:left w:val="nil"/>
        <w:bottom w:val="nil"/>
        <w:right w:val="nil"/>
        <w:between w:val="nil"/>
      </w:pBdr>
      <w:spacing w:after="0" w:line="276" w:lineRule="auto"/>
      <w:jc w:val="left"/>
      <w:rPr>
        <w:color w:val="000000"/>
      </w:rPr>
    </w:pPr>
  </w:p>
  <w:tbl>
    <w:tblPr>
      <w:tblStyle w:val="1"/>
      <w:tblW w:w="6804"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983D8B" w14:paraId="6B3232BD" w14:textId="77777777" w:rsidTr="00DD361C">
      <w:trPr>
        <w:trHeight w:val="132"/>
      </w:trPr>
      <w:tc>
        <w:tcPr>
          <w:tcW w:w="2551" w:type="dxa"/>
        </w:tcPr>
        <w:p w14:paraId="38F16E2F" w14:textId="77777777" w:rsidR="00983D8B" w:rsidRDefault="00983D8B">
          <w:pPr>
            <w:tabs>
              <w:tab w:val="right" w:pos="8838"/>
            </w:tabs>
            <w:ind w:right="-105"/>
            <w:rPr>
              <w:b/>
            </w:rPr>
          </w:pPr>
          <w:r>
            <w:rPr>
              <w:b/>
            </w:rPr>
            <w:t>Recurso de Revisión:</w:t>
          </w:r>
        </w:p>
      </w:tc>
      <w:tc>
        <w:tcPr>
          <w:tcW w:w="4253" w:type="dxa"/>
        </w:tcPr>
        <w:p w14:paraId="211CDC0A" w14:textId="73F406BD" w:rsidR="00983D8B" w:rsidRPr="00026C6B" w:rsidRDefault="00983D8B" w:rsidP="00026C6B">
          <w:r>
            <w:t>08666/INFOEM/IP/RR/2025</w:t>
          </w:r>
        </w:p>
      </w:tc>
    </w:tr>
    <w:tr w:rsidR="00983D8B" w14:paraId="6AA3CC58" w14:textId="77777777" w:rsidTr="00DD361C">
      <w:trPr>
        <w:trHeight w:val="132"/>
      </w:trPr>
      <w:tc>
        <w:tcPr>
          <w:tcW w:w="2551" w:type="dxa"/>
        </w:tcPr>
        <w:p w14:paraId="7FD164F5" w14:textId="77777777" w:rsidR="00983D8B" w:rsidRDefault="00983D8B">
          <w:pPr>
            <w:tabs>
              <w:tab w:val="left" w:pos="1875"/>
            </w:tabs>
            <w:ind w:right="-105"/>
            <w:rPr>
              <w:b/>
            </w:rPr>
          </w:pPr>
          <w:r>
            <w:rPr>
              <w:b/>
            </w:rPr>
            <w:t>Recurrente:</w:t>
          </w:r>
          <w:r>
            <w:rPr>
              <w:b/>
            </w:rPr>
            <w:tab/>
          </w:r>
        </w:p>
      </w:tc>
      <w:tc>
        <w:tcPr>
          <w:tcW w:w="4253" w:type="dxa"/>
        </w:tcPr>
        <w:p w14:paraId="1F1B0537" w14:textId="2757E59D" w:rsidR="00983D8B" w:rsidRPr="00EF0C39" w:rsidRDefault="00246261" w:rsidP="006D7FDA">
          <w:pPr>
            <w:tabs>
              <w:tab w:val="right" w:pos="8838"/>
            </w:tabs>
            <w:ind w:right="-250"/>
          </w:pPr>
          <w:r w:rsidRPr="00246261">
            <w:rPr>
              <w:highlight w:val="black"/>
            </w:rPr>
            <w:t>XXXXXXXXXXXXXXXX</w:t>
          </w:r>
        </w:p>
      </w:tc>
    </w:tr>
    <w:tr w:rsidR="00983D8B" w14:paraId="5113CAA6" w14:textId="77777777" w:rsidTr="00DD361C">
      <w:trPr>
        <w:trHeight w:val="261"/>
      </w:trPr>
      <w:tc>
        <w:tcPr>
          <w:tcW w:w="2551" w:type="dxa"/>
        </w:tcPr>
        <w:p w14:paraId="28E3431B" w14:textId="30EC7C18" w:rsidR="00983D8B" w:rsidRDefault="00983D8B">
          <w:pPr>
            <w:tabs>
              <w:tab w:val="right" w:pos="8838"/>
            </w:tabs>
            <w:ind w:right="-105"/>
            <w:rPr>
              <w:b/>
            </w:rPr>
          </w:pPr>
          <w:r>
            <w:rPr>
              <w:b/>
            </w:rPr>
            <w:t>Sujeto Obligado:</w:t>
          </w:r>
        </w:p>
      </w:tc>
      <w:tc>
        <w:tcPr>
          <w:tcW w:w="4253" w:type="dxa"/>
        </w:tcPr>
        <w:p w14:paraId="3192354E" w14:textId="091DEA84" w:rsidR="00983D8B" w:rsidRPr="00026C6B" w:rsidRDefault="00983D8B" w:rsidP="00DD361C">
          <w:pPr>
            <w:ind w:right="459"/>
          </w:pPr>
          <w:r w:rsidRPr="00DD361C">
            <w:t>Sistema Municipal Para el Desarrollo Integral de la Familia de Lerma</w:t>
          </w:r>
        </w:p>
      </w:tc>
    </w:tr>
    <w:tr w:rsidR="00983D8B" w14:paraId="5D4C2A35" w14:textId="77777777" w:rsidTr="00DD361C">
      <w:trPr>
        <w:trHeight w:val="261"/>
      </w:trPr>
      <w:tc>
        <w:tcPr>
          <w:tcW w:w="2551" w:type="dxa"/>
        </w:tcPr>
        <w:p w14:paraId="7F522FEC" w14:textId="77777777" w:rsidR="00983D8B" w:rsidRDefault="00983D8B">
          <w:pPr>
            <w:tabs>
              <w:tab w:val="right" w:pos="8838"/>
            </w:tabs>
            <w:ind w:right="-105"/>
            <w:rPr>
              <w:b/>
            </w:rPr>
          </w:pPr>
          <w:r>
            <w:rPr>
              <w:b/>
            </w:rPr>
            <w:t>Comisionado Ponente:</w:t>
          </w:r>
        </w:p>
      </w:tc>
      <w:tc>
        <w:tcPr>
          <w:tcW w:w="4253" w:type="dxa"/>
        </w:tcPr>
        <w:p w14:paraId="0F0566F9" w14:textId="77777777" w:rsidR="00983D8B" w:rsidRPr="00EF0C39" w:rsidRDefault="00983D8B" w:rsidP="00C46A25">
          <w:pPr>
            <w:tabs>
              <w:tab w:val="right" w:pos="8838"/>
            </w:tabs>
            <w:ind w:right="-32"/>
            <w:rPr>
              <w:b/>
            </w:rPr>
          </w:pPr>
          <w:r w:rsidRPr="00EF0C39">
            <w:t>Luis Gustavo Parra Noriega</w:t>
          </w:r>
        </w:p>
      </w:tc>
    </w:tr>
  </w:tbl>
  <w:p w14:paraId="4DFC2598" w14:textId="77777777" w:rsidR="00983D8B" w:rsidRDefault="00246261">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12585"/>
    <w:multiLevelType w:val="hybridMultilevel"/>
    <w:tmpl w:val="D5D290C2"/>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F44C39"/>
    <w:multiLevelType w:val="hybridMultilevel"/>
    <w:tmpl w:val="B672E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7C172B"/>
    <w:multiLevelType w:val="hybridMultilevel"/>
    <w:tmpl w:val="D5D290C2"/>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A72A60"/>
    <w:multiLevelType w:val="multilevel"/>
    <w:tmpl w:val="DFCE67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164502"/>
    <w:multiLevelType w:val="multilevel"/>
    <w:tmpl w:val="66961B0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34251C05"/>
    <w:multiLevelType w:val="hybridMultilevel"/>
    <w:tmpl w:val="65944C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3170B26"/>
    <w:multiLevelType w:val="hybridMultilevel"/>
    <w:tmpl w:val="9500C044"/>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5ABC287E"/>
    <w:multiLevelType w:val="hybridMultilevel"/>
    <w:tmpl w:val="3C82C4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F5A5706"/>
    <w:multiLevelType w:val="hybridMultilevel"/>
    <w:tmpl w:val="D5D290C2"/>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57D38AB"/>
    <w:multiLevelType w:val="hybridMultilevel"/>
    <w:tmpl w:val="70F61F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6D87B74"/>
    <w:multiLevelType w:val="hybridMultilevel"/>
    <w:tmpl w:val="D5D290C2"/>
    <w:lvl w:ilvl="0" w:tplc="EF1A8116">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8DD0CDD"/>
    <w:multiLevelType w:val="hybridMultilevel"/>
    <w:tmpl w:val="7CA8A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C3137AA"/>
    <w:multiLevelType w:val="hybridMultilevel"/>
    <w:tmpl w:val="D5D290C2"/>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
  </w:num>
  <w:num w:numId="7">
    <w:abstractNumId w:val="6"/>
  </w:num>
  <w:num w:numId="8">
    <w:abstractNumId w:val="8"/>
  </w:num>
  <w:num w:numId="9">
    <w:abstractNumId w:val="1"/>
  </w:num>
  <w:num w:numId="10">
    <w:abstractNumId w:val="11"/>
  </w:num>
  <w:num w:numId="11">
    <w:abstractNumId w:val="9"/>
  </w:num>
  <w:num w:numId="12">
    <w:abstractNumId w:val="3"/>
  </w:num>
  <w:num w:numId="13">
    <w:abstractNumId w:val="0"/>
  </w:num>
  <w:num w:numId="1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53EA"/>
    <w:rsid w:val="0000637C"/>
    <w:rsid w:val="00006A45"/>
    <w:rsid w:val="0001108B"/>
    <w:rsid w:val="00011477"/>
    <w:rsid w:val="00011608"/>
    <w:rsid w:val="0001277E"/>
    <w:rsid w:val="00014169"/>
    <w:rsid w:val="00014EE2"/>
    <w:rsid w:val="00016290"/>
    <w:rsid w:val="00016B98"/>
    <w:rsid w:val="000201B0"/>
    <w:rsid w:val="00021BE0"/>
    <w:rsid w:val="00022B54"/>
    <w:rsid w:val="00023BBD"/>
    <w:rsid w:val="000255D3"/>
    <w:rsid w:val="0002588C"/>
    <w:rsid w:val="00026B5A"/>
    <w:rsid w:val="00026C6B"/>
    <w:rsid w:val="0003084A"/>
    <w:rsid w:val="000316C2"/>
    <w:rsid w:val="0003288F"/>
    <w:rsid w:val="00033026"/>
    <w:rsid w:val="00033186"/>
    <w:rsid w:val="0003318A"/>
    <w:rsid w:val="00033683"/>
    <w:rsid w:val="00033AF2"/>
    <w:rsid w:val="00033F2C"/>
    <w:rsid w:val="000363AA"/>
    <w:rsid w:val="0003740E"/>
    <w:rsid w:val="0003782D"/>
    <w:rsid w:val="000410E6"/>
    <w:rsid w:val="0004134C"/>
    <w:rsid w:val="000426D2"/>
    <w:rsid w:val="00047E2C"/>
    <w:rsid w:val="00050E2E"/>
    <w:rsid w:val="0005769F"/>
    <w:rsid w:val="00057905"/>
    <w:rsid w:val="000602BA"/>
    <w:rsid w:val="00061123"/>
    <w:rsid w:val="00067173"/>
    <w:rsid w:val="000709AA"/>
    <w:rsid w:val="000735F0"/>
    <w:rsid w:val="00073949"/>
    <w:rsid w:val="00075996"/>
    <w:rsid w:val="00075A71"/>
    <w:rsid w:val="00075CAF"/>
    <w:rsid w:val="00080524"/>
    <w:rsid w:val="000811E7"/>
    <w:rsid w:val="00081D01"/>
    <w:rsid w:val="0008295C"/>
    <w:rsid w:val="00082B5B"/>
    <w:rsid w:val="00083169"/>
    <w:rsid w:val="00084273"/>
    <w:rsid w:val="00085D44"/>
    <w:rsid w:val="000866B0"/>
    <w:rsid w:val="00087074"/>
    <w:rsid w:val="00087EDB"/>
    <w:rsid w:val="0009167E"/>
    <w:rsid w:val="00092501"/>
    <w:rsid w:val="000946F3"/>
    <w:rsid w:val="00095FB6"/>
    <w:rsid w:val="00096C21"/>
    <w:rsid w:val="00096CFE"/>
    <w:rsid w:val="00097C52"/>
    <w:rsid w:val="000A2B9F"/>
    <w:rsid w:val="000A2EA2"/>
    <w:rsid w:val="000A3910"/>
    <w:rsid w:val="000A3B29"/>
    <w:rsid w:val="000A4DC8"/>
    <w:rsid w:val="000A5B44"/>
    <w:rsid w:val="000A706F"/>
    <w:rsid w:val="000B20C2"/>
    <w:rsid w:val="000B2470"/>
    <w:rsid w:val="000B3514"/>
    <w:rsid w:val="000B3C56"/>
    <w:rsid w:val="000B40C7"/>
    <w:rsid w:val="000B4503"/>
    <w:rsid w:val="000B49C4"/>
    <w:rsid w:val="000C0C98"/>
    <w:rsid w:val="000C0CBE"/>
    <w:rsid w:val="000C10A2"/>
    <w:rsid w:val="000C4A35"/>
    <w:rsid w:val="000C567D"/>
    <w:rsid w:val="000C7D5D"/>
    <w:rsid w:val="000D04D2"/>
    <w:rsid w:val="000D0539"/>
    <w:rsid w:val="000D1EFD"/>
    <w:rsid w:val="000D257F"/>
    <w:rsid w:val="000D392E"/>
    <w:rsid w:val="000D3AD3"/>
    <w:rsid w:val="000D46ED"/>
    <w:rsid w:val="000D6774"/>
    <w:rsid w:val="000D7457"/>
    <w:rsid w:val="000D7CC0"/>
    <w:rsid w:val="000E056B"/>
    <w:rsid w:val="000E1C4F"/>
    <w:rsid w:val="000E3169"/>
    <w:rsid w:val="000E499B"/>
    <w:rsid w:val="000F3776"/>
    <w:rsid w:val="000F3B49"/>
    <w:rsid w:val="000F4583"/>
    <w:rsid w:val="000F4AC1"/>
    <w:rsid w:val="000F562C"/>
    <w:rsid w:val="000F6219"/>
    <w:rsid w:val="000F6E36"/>
    <w:rsid w:val="001055EA"/>
    <w:rsid w:val="00105B6E"/>
    <w:rsid w:val="001061B1"/>
    <w:rsid w:val="001065C6"/>
    <w:rsid w:val="0011010D"/>
    <w:rsid w:val="001135C1"/>
    <w:rsid w:val="001150A1"/>
    <w:rsid w:val="00115992"/>
    <w:rsid w:val="00116C35"/>
    <w:rsid w:val="001174B4"/>
    <w:rsid w:val="00117843"/>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418BD"/>
    <w:rsid w:val="00141BAD"/>
    <w:rsid w:val="0014212A"/>
    <w:rsid w:val="001425CB"/>
    <w:rsid w:val="001426BA"/>
    <w:rsid w:val="001434E7"/>
    <w:rsid w:val="001479C0"/>
    <w:rsid w:val="00147F25"/>
    <w:rsid w:val="001502AB"/>
    <w:rsid w:val="001507E8"/>
    <w:rsid w:val="00150ADA"/>
    <w:rsid w:val="00150ADC"/>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67AA6"/>
    <w:rsid w:val="00170ACC"/>
    <w:rsid w:val="001710E2"/>
    <w:rsid w:val="00171D2A"/>
    <w:rsid w:val="0017245F"/>
    <w:rsid w:val="00175607"/>
    <w:rsid w:val="00175910"/>
    <w:rsid w:val="001805A9"/>
    <w:rsid w:val="00181D59"/>
    <w:rsid w:val="00184025"/>
    <w:rsid w:val="00184ED6"/>
    <w:rsid w:val="00185925"/>
    <w:rsid w:val="00190B35"/>
    <w:rsid w:val="00192C48"/>
    <w:rsid w:val="00193CE3"/>
    <w:rsid w:val="00195EC3"/>
    <w:rsid w:val="0019787E"/>
    <w:rsid w:val="001A0321"/>
    <w:rsid w:val="001A2062"/>
    <w:rsid w:val="001A3934"/>
    <w:rsid w:val="001A3C87"/>
    <w:rsid w:val="001A44D1"/>
    <w:rsid w:val="001A5A72"/>
    <w:rsid w:val="001A5B6F"/>
    <w:rsid w:val="001A6C0E"/>
    <w:rsid w:val="001A7F04"/>
    <w:rsid w:val="001B2090"/>
    <w:rsid w:val="001B34AA"/>
    <w:rsid w:val="001B4144"/>
    <w:rsid w:val="001B7EFB"/>
    <w:rsid w:val="001C4DF4"/>
    <w:rsid w:val="001C638A"/>
    <w:rsid w:val="001C6B7A"/>
    <w:rsid w:val="001D1635"/>
    <w:rsid w:val="001D24CD"/>
    <w:rsid w:val="001D3FB9"/>
    <w:rsid w:val="001D4F21"/>
    <w:rsid w:val="001D5DBE"/>
    <w:rsid w:val="001D7D0E"/>
    <w:rsid w:val="001D7F0C"/>
    <w:rsid w:val="001E131D"/>
    <w:rsid w:val="001E4284"/>
    <w:rsid w:val="001E4ECA"/>
    <w:rsid w:val="001E6077"/>
    <w:rsid w:val="001E6891"/>
    <w:rsid w:val="001F285F"/>
    <w:rsid w:val="001F5043"/>
    <w:rsid w:val="001F5610"/>
    <w:rsid w:val="001F6FD5"/>
    <w:rsid w:val="00200E63"/>
    <w:rsid w:val="002019AA"/>
    <w:rsid w:val="002025F4"/>
    <w:rsid w:val="00203520"/>
    <w:rsid w:val="00203F8C"/>
    <w:rsid w:val="00204DE3"/>
    <w:rsid w:val="0020727C"/>
    <w:rsid w:val="002075C1"/>
    <w:rsid w:val="00211CD8"/>
    <w:rsid w:val="00215D49"/>
    <w:rsid w:val="002207FA"/>
    <w:rsid w:val="002217AE"/>
    <w:rsid w:val="00223487"/>
    <w:rsid w:val="002238B8"/>
    <w:rsid w:val="00227456"/>
    <w:rsid w:val="00227A77"/>
    <w:rsid w:val="002307F0"/>
    <w:rsid w:val="00230985"/>
    <w:rsid w:val="00230B8F"/>
    <w:rsid w:val="002374A0"/>
    <w:rsid w:val="002374EE"/>
    <w:rsid w:val="00243764"/>
    <w:rsid w:val="00246261"/>
    <w:rsid w:val="002475DE"/>
    <w:rsid w:val="002501CE"/>
    <w:rsid w:val="00251665"/>
    <w:rsid w:val="00252910"/>
    <w:rsid w:val="002529AD"/>
    <w:rsid w:val="00252A2A"/>
    <w:rsid w:val="00253448"/>
    <w:rsid w:val="00253A9C"/>
    <w:rsid w:val="0025520C"/>
    <w:rsid w:val="00257C2B"/>
    <w:rsid w:val="0026163E"/>
    <w:rsid w:val="00261B92"/>
    <w:rsid w:val="00261CB4"/>
    <w:rsid w:val="00261DF6"/>
    <w:rsid w:val="0026345D"/>
    <w:rsid w:val="00265B4A"/>
    <w:rsid w:val="00266E26"/>
    <w:rsid w:val="00267457"/>
    <w:rsid w:val="002708CC"/>
    <w:rsid w:val="002709CB"/>
    <w:rsid w:val="00271E85"/>
    <w:rsid w:val="00273A4E"/>
    <w:rsid w:val="00274745"/>
    <w:rsid w:val="00274EC1"/>
    <w:rsid w:val="002779C0"/>
    <w:rsid w:val="00280625"/>
    <w:rsid w:val="00280CF8"/>
    <w:rsid w:val="00282176"/>
    <w:rsid w:val="002822A3"/>
    <w:rsid w:val="0028277C"/>
    <w:rsid w:val="00282C2E"/>
    <w:rsid w:val="002845CF"/>
    <w:rsid w:val="00287374"/>
    <w:rsid w:val="00287797"/>
    <w:rsid w:val="00287F2C"/>
    <w:rsid w:val="0029130B"/>
    <w:rsid w:val="00291318"/>
    <w:rsid w:val="0029310D"/>
    <w:rsid w:val="00293A22"/>
    <w:rsid w:val="00294C03"/>
    <w:rsid w:val="00295482"/>
    <w:rsid w:val="0029784D"/>
    <w:rsid w:val="002A02CD"/>
    <w:rsid w:val="002A376A"/>
    <w:rsid w:val="002A3A8E"/>
    <w:rsid w:val="002A5DEB"/>
    <w:rsid w:val="002A6695"/>
    <w:rsid w:val="002B2FEA"/>
    <w:rsid w:val="002B5A2D"/>
    <w:rsid w:val="002B772B"/>
    <w:rsid w:val="002C061B"/>
    <w:rsid w:val="002C0C3A"/>
    <w:rsid w:val="002C3C0A"/>
    <w:rsid w:val="002C4A39"/>
    <w:rsid w:val="002C4D41"/>
    <w:rsid w:val="002C516D"/>
    <w:rsid w:val="002C7C43"/>
    <w:rsid w:val="002D2107"/>
    <w:rsid w:val="002D2619"/>
    <w:rsid w:val="002D2A77"/>
    <w:rsid w:val="002D6CA6"/>
    <w:rsid w:val="002E1034"/>
    <w:rsid w:val="002E2627"/>
    <w:rsid w:val="002E2D9D"/>
    <w:rsid w:val="002E34B7"/>
    <w:rsid w:val="002E5C60"/>
    <w:rsid w:val="002E6125"/>
    <w:rsid w:val="002E6BEC"/>
    <w:rsid w:val="002E7C9D"/>
    <w:rsid w:val="002F0510"/>
    <w:rsid w:val="002F0526"/>
    <w:rsid w:val="002F08A1"/>
    <w:rsid w:val="002F12B4"/>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1E54"/>
    <w:rsid w:val="0032276A"/>
    <w:rsid w:val="00322E84"/>
    <w:rsid w:val="0032438A"/>
    <w:rsid w:val="00325B13"/>
    <w:rsid w:val="00325D1E"/>
    <w:rsid w:val="003303EB"/>
    <w:rsid w:val="00330566"/>
    <w:rsid w:val="00330942"/>
    <w:rsid w:val="00331145"/>
    <w:rsid w:val="00333468"/>
    <w:rsid w:val="00333808"/>
    <w:rsid w:val="0033681E"/>
    <w:rsid w:val="00336E20"/>
    <w:rsid w:val="00341669"/>
    <w:rsid w:val="00342465"/>
    <w:rsid w:val="00345E3B"/>
    <w:rsid w:val="003503CD"/>
    <w:rsid w:val="00353296"/>
    <w:rsid w:val="0035368D"/>
    <w:rsid w:val="00354255"/>
    <w:rsid w:val="00354FD0"/>
    <w:rsid w:val="00355D05"/>
    <w:rsid w:val="00356AD4"/>
    <w:rsid w:val="00356E1B"/>
    <w:rsid w:val="003602C9"/>
    <w:rsid w:val="0036042F"/>
    <w:rsid w:val="003657F4"/>
    <w:rsid w:val="003663BF"/>
    <w:rsid w:val="00366BB8"/>
    <w:rsid w:val="00366D05"/>
    <w:rsid w:val="00376AEF"/>
    <w:rsid w:val="0037738F"/>
    <w:rsid w:val="00381132"/>
    <w:rsid w:val="003814AE"/>
    <w:rsid w:val="0038196C"/>
    <w:rsid w:val="0038398F"/>
    <w:rsid w:val="00384E34"/>
    <w:rsid w:val="00384E94"/>
    <w:rsid w:val="00385DD2"/>
    <w:rsid w:val="003860AA"/>
    <w:rsid w:val="003876F1"/>
    <w:rsid w:val="00390A24"/>
    <w:rsid w:val="00391317"/>
    <w:rsid w:val="003949BA"/>
    <w:rsid w:val="0039615C"/>
    <w:rsid w:val="00396517"/>
    <w:rsid w:val="00397991"/>
    <w:rsid w:val="003A103F"/>
    <w:rsid w:val="003A2B31"/>
    <w:rsid w:val="003A47C4"/>
    <w:rsid w:val="003A4BB8"/>
    <w:rsid w:val="003A4CF8"/>
    <w:rsid w:val="003A4EEC"/>
    <w:rsid w:val="003B1F41"/>
    <w:rsid w:val="003B3C6F"/>
    <w:rsid w:val="003B5A66"/>
    <w:rsid w:val="003B6E04"/>
    <w:rsid w:val="003B6F0C"/>
    <w:rsid w:val="003C13CD"/>
    <w:rsid w:val="003C28F2"/>
    <w:rsid w:val="003C331A"/>
    <w:rsid w:val="003C5F59"/>
    <w:rsid w:val="003C5FE0"/>
    <w:rsid w:val="003C673A"/>
    <w:rsid w:val="003C7338"/>
    <w:rsid w:val="003D0D51"/>
    <w:rsid w:val="003D1DC8"/>
    <w:rsid w:val="003D25DC"/>
    <w:rsid w:val="003D35DB"/>
    <w:rsid w:val="003D382A"/>
    <w:rsid w:val="003D6C3F"/>
    <w:rsid w:val="003E00B8"/>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F91"/>
    <w:rsid w:val="003F6C55"/>
    <w:rsid w:val="003F7821"/>
    <w:rsid w:val="004034A4"/>
    <w:rsid w:val="0040398B"/>
    <w:rsid w:val="00404B15"/>
    <w:rsid w:val="004068E7"/>
    <w:rsid w:val="004076BD"/>
    <w:rsid w:val="0041096D"/>
    <w:rsid w:val="004111B6"/>
    <w:rsid w:val="00413093"/>
    <w:rsid w:val="00417AAE"/>
    <w:rsid w:val="00417C0D"/>
    <w:rsid w:val="00417F3A"/>
    <w:rsid w:val="00420209"/>
    <w:rsid w:val="004214D5"/>
    <w:rsid w:val="00422311"/>
    <w:rsid w:val="0043065C"/>
    <w:rsid w:val="004306AC"/>
    <w:rsid w:val="00430DD8"/>
    <w:rsid w:val="00432378"/>
    <w:rsid w:val="004326F9"/>
    <w:rsid w:val="00434B43"/>
    <w:rsid w:val="004352C6"/>
    <w:rsid w:val="00436F80"/>
    <w:rsid w:val="0044017B"/>
    <w:rsid w:val="004415DA"/>
    <w:rsid w:val="00442432"/>
    <w:rsid w:val="00442DE8"/>
    <w:rsid w:val="0044320C"/>
    <w:rsid w:val="0044451C"/>
    <w:rsid w:val="00445A40"/>
    <w:rsid w:val="00446CA3"/>
    <w:rsid w:val="004475C6"/>
    <w:rsid w:val="004479B9"/>
    <w:rsid w:val="0045046D"/>
    <w:rsid w:val="00455EA5"/>
    <w:rsid w:val="00456B23"/>
    <w:rsid w:val="00461DF2"/>
    <w:rsid w:val="00462ED0"/>
    <w:rsid w:val="00463218"/>
    <w:rsid w:val="004649E0"/>
    <w:rsid w:val="0046597D"/>
    <w:rsid w:val="00467659"/>
    <w:rsid w:val="00471E99"/>
    <w:rsid w:val="004721AA"/>
    <w:rsid w:val="0047290D"/>
    <w:rsid w:val="00473151"/>
    <w:rsid w:val="00473542"/>
    <w:rsid w:val="00474793"/>
    <w:rsid w:val="00475E62"/>
    <w:rsid w:val="00481F23"/>
    <w:rsid w:val="00483320"/>
    <w:rsid w:val="00484E27"/>
    <w:rsid w:val="00487556"/>
    <w:rsid w:val="00487D86"/>
    <w:rsid w:val="00492333"/>
    <w:rsid w:val="0049696B"/>
    <w:rsid w:val="0049788F"/>
    <w:rsid w:val="004A10B0"/>
    <w:rsid w:val="004A10E6"/>
    <w:rsid w:val="004A5405"/>
    <w:rsid w:val="004B0C65"/>
    <w:rsid w:val="004B27E7"/>
    <w:rsid w:val="004B33EF"/>
    <w:rsid w:val="004B58D3"/>
    <w:rsid w:val="004B7343"/>
    <w:rsid w:val="004B73FB"/>
    <w:rsid w:val="004C1F42"/>
    <w:rsid w:val="004C21E6"/>
    <w:rsid w:val="004C465F"/>
    <w:rsid w:val="004C56AA"/>
    <w:rsid w:val="004C59CD"/>
    <w:rsid w:val="004C5FBB"/>
    <w:rsid w:val="004C60FE"/>
    <w:rsid w:val="004C6321"/>
    <w:rsid w:val="004C689B"/>
    <w:rsid w:val="004D181A"/>
    <w:rsid w:val="004D1D8F"/>
    <w:rsid w:val="004D243B"/>
    <w:rsid w:val="004D63D9"/>
    <w:rsid w:val="004E0AD6"/>
    <w:rsid w:val="004E22FF"/>
    <w:rsid w:val="004E2EF2"/>
    <w:rsid w:val="004E3063"/>
    <w:rsid w:val="004E47CC"/>
    <w:rsid w:val="004E6896"/>
    <w:rsid w:val="004F0490"/>
    <w:rsid w:val="004F2DE2"/>
    <w:rsid w:val="004F525F"/>
    <w:rsid w:val="004F56D3"/>
    <w:rsid w:val="004F59FB"/>
    <w:rsid w:val="004F76F4"/>
    <w:rsid w:val="004F7F19"/>
    <w:rsid w:val="00500B4F"/>
    <w:rsid w:val="005018D0"/>
    <w:rsid w:val="00501B98"/>
    <w:rsid w:val="00506126"/>
    <w:rsid w:val="005072F4"/>
    <w:rsid w:val="0051107B"/>
    <w:rsid w:val="00511E76"/>
    <w:rsid w:val="00512046"/>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198B"/>
    <w:rsid w:val="00531A8A"/>
    <w:rsid w:val="005338F5"/>
    <w:rsid w:val="00535765"/>
    <w:rsid w:val="00535A8D"/>
    <w:rsid w:val="00536382"/>
    <w:rsid w:val="00536941"/>
    <w:rsid w:val="00537211"/>
    <w:rsid w:val="00537C32"/>
    <w:rsid w:val="00544EAE"/>
    <w:rsid w:val="00545D04"/>
    <w:rsid w:val="005501BA"/>
    <w:rsid w:val="00550C0B"/>
    <w:rsid w:val="005520E3"/>
    <w:rsid w:val="00552C67"/>
    <w:rsid w:val="005569DD"/>
    <w:rsid w:val="00556A90"/>
    <w:rsid w:val="00560756"/>
    <w:rsid w:val="00560880"/>
    <w:rsid w:val="00562D89"/>
    <w:rsid w:val="0056443F"/>
    <w:rsid w:val="00565861"/>
    <w:rsid w:val="005673D1"/>
    <w:rsid w:val="00572946"/>
    <w:rsid w:val="005732F8"/>
    <w:rsid w:val="00580345"/>
    <w:rsid w:val="005811D3"/>
    <w:rsid w:val="005816DE"/>
    <w:rsid w:val="00582FC0"/>
    <w:rsid w:val="00585C29"/>
    <w:rsid w:val="005867A9"/>
    <w:rsid w:val="0058767A"/>
    <w:rsid w:val="00590FB7"/>
    <w:rsid w:val="005914EE"/>
    <w:rsid w:val="00595FCC"/>
    <w:rsid w:val="005A0A77"/>
    <w:rsid w:val="005A3083"/>
    <w:rsid w:val="005A348B"/>
    <w:rsid w:val="005A381E"/>
    <w:rsid w:val="005A39F4"/>
    <w:rsid w:val="005A79D9"/>
    <w:rsid w:val="005A7C36"/>
    <w:rsid w:val="005B0203"/>
    <w:rsid w:val="005B142C"/>
    <w:rsid w:val="005B21C9"/>
    <w:rsid w:val="005B6BFA"/>
    <w:rsid w:val="005C03D2"/>
    <w:rsid w:val="005C20B7"/>
    <w:rsid w:val="005C3BAC"/>
    <w:rsid w:val="005C43CB"/>
    <w:rsid w:val="005C4598"/>
    <w:rsid w:val="005C4CCD"/>
    <w:rsid w:val="005C6174"/>
    <w:rsid w:val="005C690F"/>
    <w:rsid w:val="005C6E2D"/>
    <w:rsid w:val="005C742E"/>
    <w:rsid w:val="005C757F"/>
    <w:rsid w:val="005D1E83"/>
    <w:rsid w:val="005D2071"/>
    <w:rsid w:val="005D22D8"/>
    <w:rsid w:val="005D31EC"/>
    <w:rsid w:val="005D38F1"/>
    <w:rsid w:val="005D4605"/>
    <w:rsid w:val="005D4959"/>
    <w:rsid w:val="005D53B0"/>
    <w:rsid w:val="005D7325"/>
    <w:rsid w:val="005D73EF"/>
    <w:rsid w:val="005E0BD4"/>
    <w:rsid w:val="005E16CC"/>
    <w:rsid w:val="005F1252"/>
    <w:rsid w:val="005F199D"/>
    <w:rsid w:val="005F36FE"/>
    <w:rsid w:val="005F38B6"/>
    <w:rsid w:val="005F4B93"/>
    <w:rsid w:val="005F5498"/>
    <w:rsid w:val="005F773E"/>
    <w:rsid w:val="005F785A"/>
    <w:rsid w:val="00600A20"/>
    <w:rsid w:val="00601E94"/>
    <w:rsid w:val="00602E5C"/>
    <w:rsid w:val="006033D0"/>
    <w:rsid w:val="006037C1"/>
    <w:rsid w:val="006059DA"/>
    <w:rsid w:val="00606B1A"/>
    <w:rsid w:val="00611A0B"/>
    <w:rsid w:val="0061303E"/>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F61"/>
    <w:rsid w:val="00635A27"/>
    <w:rsid w:val="00637B1E"/>
    <w:rsid w:val="00640115"/>
    <w:rsid w:val="006404F6"/>
    <w:rsid w:val="0064067B"/>
    <w:rsid w:val="006418B3"/>
    <w:rsid w:val="006430B1"/>
    <w:rsid w:val="00644832"/>
    <w:rsid w:val="00644B2E"/>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4DAF"/>
    <w:rsid w:val="00674E18"/>
    <w:rsid w:val="006771FF"/>
    <w:rsid w:val="00677F38"/>
    <w:rsid w:val="006800BB"/>
    <w:rsid w:val="00680F20"/>
    <w:rsid w:val="00684E69"/>
    <w:rsid w:val="00687BCB"/>
    <w:rsid w:val="00690202"/>
    <w:rsid w:val="0069037C"/>
    <w:rsid w:val="00691797"/>
    <w:rsid w:val="00692763"/>
    <w:rsid w:val="00692CEE"/>
    <w:rsid w:val="00694971"/>
    <w:rsid w:val="0069657C"/>
    <w:rsid w:val="006A0CDD"/>
    <w:rsid w:val="006A40F4"/>
    <w:rsid w:val="006A707A"/>
    <w:rsid w:val="006B0607"/>
    <w:rsid w:val="006B083B"/>
    <w:rsid w:val="006B218E"/>
    <w:rsid w:val="006B3839"/>
    <w:rsid w:val="006B40EF"/>
    <w:rsid w:val="006B4C0B"/>
    <w:rsid w:val="006B634B"/>
    <w:rsid w:val="006C0BD7"/>
    <w:rsid w:val="006C17DE"/>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FDA"/>
    <w:rsid w:val="006E252A"/>
    <w:rsid w:val="006E33C5"/>
    <w:rsid w:val="006E72D4"/>
    <w:rsid w:val="006E7B27"/>
    <w:rsid w:val="006E7C4E"/>
    <w:rsid w:val="006E7CFC"/>
    <w:rsid w:val="006F134A"/>
    <w:rsid w:val="006F1838"/>
    <w:rsid w:val="006F272D"/>
    <w:rsid w:val="006F4CC9"/>
    <w:rsid w:val="006F60D5"/>
    <w:rsid w:val="006F79F1"/>
    <w:rsid w:val="006F7CBF"/>
    <w:rsid w:val="007001B2"/>
    <w:rsid w:val="00700D00"/>
    <w:rsid w:val="00702D5F"/>
    <w:rsid w:val="007041F9"/>
    <w:rsid w:val="00704B14"/>
    <w:rsid w:val="00705FBB"/>
    <w:rsid w:val="0070680E"/>
    <w:rsid w:val="0071036C"/>
    <w:rsid w:val="00712891"/>
    <w:rsid w:val="00712ED6"/>
    <w:rsid w:val="00715343"/>
    <w:rsid w:val="00716DFD"/>
    <w:rsid w:val="007179C4"/>
    <w:rsid w:val="00717D87"/>
    <w:rsid w:val="00720109"/>
    <w:rsid w:val="007248C4"/>
    <w:rsid w:val="007279D2"/>
    <w:rsid w:val="0073003B"/>
    <w:rsid w:val="00730D6D"/>
    <w:rsid w:val="00731FB9"/>
    <w:rsid w:val="007331D2"/>
    <w:rsid w:val="0073611B"/>
    <w:rsid w:val="00736B03"/>
    <w:rsid w:val="007378EC"/>
    <w:rsid w:val="00741064"/>
    <w:rsid w:val="00741DC7"/>
    <w:rsid w:val="007428C7"/>
    <w:rsid w:val="00743915"/>
    <w:rsid w:val="0074523A"/>
    <w:rsid w:val="00747CDF"/>
    <w:rsid w:val="00751A94"/>
    <w:rsid w:val="00754B31"/>
    <w:rsid w:val="0076190F"/>
    <w:rsid w:val="00762A7C"/>
    <w:rsid w:val="00762EE9"/>
    <w:rsid w:val="0076434A"/>
    <w:rsid w:val="00764BBE"/>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CEA"/>
    <w:rsid w:val="00792220"/>
    <w:rsid w:val="00792309"/>
    <w:rsid w:val="00792DF8"/>
    <w:rsid w:val="00794774"/>
    <w:rsid w:val="00794B3F"/>
    <w:rsid w:val="00796030"/>
    <w:rsid w:val="007962A6"/>
    <w:rsid w:val="00796712"/>
    <w:rsid w:val="007A097D"/>
    <w:rsid w:val="007A0BC3"/>
    <w:rsid w:val="007A0D80"/>
    <w:rsid w:val="007A1ACB"/>
    <w:rsid w:val="007A2872"/>
    <w:rsid w:val="007A3334"/>
    <w:rsid w:val="007A439A"/>
    <w:rsid w:val="007A540E"/>
    <w:rsid w:val="007A6A27"/>
    <w:rsid w:val="007B0293"/>
    <w:rsid w:val="007B24BB"/>
    <w:rsid w:val="007B38A7"/>
    <w:rsid w:val="007B4143"/>
    <w:rsid w:val="007B4717"/>
    <w:rsid w:val="007B4E28"/>
    <w:rsid w:val="007B58B9"/>
    <w:rsid w:val="007B5B46"/>
    <w:rsid w:val="007B5CE4"/>
    <w:rsid w:val="007B65AB"/>
    <w:rsid w:val="007B6891"/>
    <w:rsid w:val="007B6F45"/>
    <w:rsid w:val="007C02D1"/>
    <w:rsid w:val="007C4D4E"/>
    <w:rsid w:val="007C636E"/>
    <w:rsid w:val="007C76F2"/>
    <w:rsid w:val="007C7BAF"/>
    <w:rsid w:val="007C7F1F"/>
    <w:rsid w:val="007D04B8"/>
    <w:rsid w:val="007D086D"/>
    <w:rsid w:val="007D32BE"/>
    <w:rsid w:val="007D354B"/>
    <w:rsid w:val="007D6307"/>
    <w:rsid w:val="007E0603"/>
    <w:rsid w:val="007E172B"/>
    <w:rsid w:val="007E1EF5"/>
    <w:rsid w:val="007E25E4"/>
    <w:rsid w:val="007E56C0"/>
    <w:rsid w:val="007E6087"/>
    <w:rsid w:val="007E6354"/>
    <w:rsid w:val="007E64DE"/>
    <w:rsid w:val="007E6532"/>
    <w:rsid w:val="007E65E1"/>
    <w:rsid w:val="007E79A0"/>
    <w:rsid w:val="007E7B3F"/>
    <w:rsid w:val="007E7D61"/>
    <w:rsid w:val="007F4407"/>
    <w:rsid w:val="007F6273"/>
    <w:rsid w:val="007F75BA"/>
    <w:rsid w:val="00800641"/>
    <w:rsid w:val="008027F2"/>
    <w:rsid w:val="00802C8A"/>
    <w:rsid w:val="00803119"/>
    <w:rsid w:val="00803884"/>
    <w:rsid w:val="0081186D"/>
    <w:rsid w:val="00812FF1"/>
    <w:rsid w:val="0081681D"/>
    <w:rsid w:val="0081756A"/>
    <w:rsid w:val="008201FA"/>
    <w:rsid w:val="00821864"/>
    <w:rsid w:val="008234EA"/>
    <w:rsid w:val="008246F7"/>
    <w:rsid w:val="008254D0"/>
    <w:rsid w:val="00826071"/>
    <w:rsid w:val="00826E84"/>
    <w:rsid w:val="00830986"/>
    <w:rsid w:val="00831FE8"/>
    <w:rsid w:val="00832312"/>
    <w:rsid w:val="00833919"/>
    <w:rsid w:val="00834087"/>
    <w:rsid w:val="00836749"/>
    <w:rsid w:val="0084143D"/>
    <w:rsid w:val="008415EA"/>
    <w:rsid w:val="008416D9"/>
    <w:rsid w:val="008441D0"/>
    <w:rsid w:val="008449E4"/>
    <w:rsid w:val="008473B9"/>
    <w:rsid w:val="00850BF6"/>
    <w:rsid w:val="00853828"/>
    <w:rsid w:val="00853A05"/>
    <w:rsid w:val="00853AA3"/>
    <w:rsid w:val="008546E5"/>
    <w:rsid w:val="0085490B"/>
    <w:rsid w:val="00857A87"/>
    <w:rsid w:val="00857B5B"/>
    <w:rsid w:val="00857C17"/>
    <w:rsid w:val="008614CC"/>
    <w:rsid w:val="0086265B"/>
    <w:rsid w:val="0086309F"/>
    <w:rsid w:val="008638A5"/>
    <w:rsid w:val="00864C7E"/>
    <w:rsid w:val="008659B7"/>
    <w:rsid w:val="008659CE"/>
    <w:rsid w:val="00865C80"/>
    <w:rsid w:val="0087213E"/>
    <w:rsid w:val="00874D8A"/>
    <w:rsid w:val="008758D4"/>
    <w:rsid w:val="00877B42"/>
    <w:rsid w:val="00877D7C"/>
    <w:rsid w:val="00881288"/>
    <w:rsid w:val="0088400C"/>
    <w:rsid w:val="00884148"/>
    <w:rsid w:val="00884812"/>
    <w:rsid w:val="00884B61"/>
    <w:rsid w:val="008870EB"/>
    <w:rsid w:val="008929B0"/>
    <w:rsid w:val="008932E1"/>
    <w:rsid w:val="00894181"/>
    <w:rsid w:val="008956AA"/>
    <w:rsid w:val="00897A05"/>
    <w:rsid w:val="008A0C5A"/>
    <w:rsid w:val="008A1159"/>
    <w:rsid w:val="008A1573"/>
    <w:rsid w:val="008A233A"/>
    <w:rsid w:val="008A460F"/>
    <w:rsid w:val="008A519E"/>
    <w:rsid w:val="008A60AE"/>
    <w:rsid w:val="008A64DD"/>
    <w:rsid w:val="008A78EA"/>
    <w:rsid w:val="008B21BC"/>
    <w:rsid w:val="008B270A"/>
    <w:rsid w:val="008B4F0B"/>
    <w:rsid w:val="008B5C71"/>
    <w:rsid w:val="008B7D4E"/>
    <w:rsid w:val="008C1F18"/>
    <w:rsid w:val="008C266D"/>
    <w:rsid w:val="008C37E8"/>
    <w:rsid w:val="008C40B1"/>
    <w:rsid w:val="008C584E"/>
    <w:rsid w:val="008D1E2F"/>
    <w:rsid w:val="008D28E1"/>
    <w:rsid w:val="008D3B3F"/>
    <w:rsid w:val="008D43A8"/>
    <w:rsid w:val="008D46FC"/>
    <w:rsid w:val="008D58F4"/>
    <w:rsid w:val="008D7C22"/>
    <w:rsid w:val="008E0D53"/>
    <w:rsid w:val="008E0DC4"/>
    <w:rsid w:val="008E5E71"/>
    <w:rsid w:val="008E736C"/>
    <w:rsid w:val="008E7959"/>
    <w:rsid w:val="008F0749"/>
    <w:rsid w:val="008F4E82"/>
    <w:rsid w:val="008F5691"/>
    <w:rsid w:val="008F5A51"/>
    <w:rsid w:val="00900916"/>
    <w:rsid w:val="009019A8"/>
    <w:rsid w:val="0090220A"/>
    <w:rsid w:val="00903BBE"/>
    <w:rsid w:val="00903CBA"/>
    <w:rsid w:val="00903E21"/>
    <w:rsid w:val="0090431D"/>
    <w:rsid w:val="009048A7"/>
    <w:rsid w:val="00905638"/>
    <w:rsid w:val="00910872"/>
    <w:rsid w:val="00913279"/>
    <w:rsid w:val="00913AC7"/>
    <w:rsid w:val="00915E1E"/>
    <w:rsid w:val="00916347"/>
    <w:rsid w:val="00916C99"/>
    <w:rsid w:val="009215C2"/>
    <w:rsid w:val="00922F61"/>
    <w:rsid w:val="00922F8C"/>
    <w:rsid w:val="00926758"/>
    <w:rsid w:val="00927131"/>
    <w:rsid w:val="00930E70"/>
    <w:rsid w:val="009319F4"/>
    <w:rsid w:val="00933E27"/>
    <w:rsid w:val="00934D26"/>
    <w:rsid w:val="00937325"/>
    <w:rsid w:val="00937C87"/>
    <w:rsid w:val="00940831"/>
    <w:rsid w:val="00940E97"/>
    <w:rsid w:val="0094270E"/>
    <w:rsid w:val="00943435"/>
    <w:rsid w:val="00945CB8"/>
    <w:rsid w:val="009502F9"/>
    <w:rsid w:val="00950D76"/>
    <w:rsid w:val="00950ED4"/>
    <w:rsid w:val="00951B0D"/>
    <w:rsid w:val="0095477E"/>
    <w:rsid w:val="0095571A"/>
    <w:rsid w:val="00956E0E"/>
    <w:rsid w:val="00960DEA"/>
    <w:rsid w:val="00960E46"/>
    <w:rsid w:val="00962C51"/>
    <w:rsid w:val="00963E6F"/>
    <w:rsid w:val="009643D0"/>
    <w:rsid w:val="009644D7"/>
    <w:rsid w:val="00964E6C"/>
    <w:rsid w:val="00965741"/>
    <w:rsid w:val="0096639A"/>
    <w:rsid w:val="00966606"/>
    <w:rsid w:val="00966BF0"/>
    <w:rsid w:val="00972243"/>
    <w:rsid w:val="009739BA"/>
    <w:rsid w:val="009750E8"/>
    <w:rsid w:val="0097583D"/>
    <w:rsid w:val="00977989"/>
    <w:rsid w:val="00980877"/>
    <w:rsid w:val="00980C12"/>
    <w:rsid w:val="00983208"/>
    <w:rsid w:val="00983A37"/>
    <w:rsid w:val="00983D8B"/>
    <w:rsid w:val="00983F77"/>
    <w:rsid w:val="00986D91"/>
    <w:rsid w:val="00992901"/>
    <w:rsid w:val="009948FA"/>
    <w:rsid w:val="00996BDA"/>
    <w:rsid w:val="0099716B"/>
    <w:rsid w:val="009973CB"/>
    <w:rsid w:val="00997E6B"/>
    <w:rsid w:val="009A08E5"/>
    <w:rsid w:val="009A5A8E"/>
    <w:rsid w:val="009B19D8"/>
    <w:rsid w:val="009B1B0E"/>
    <w:rsid w:val="009B2DAB"/>
    <w:rsid w:val="009B3320"/>
    <w:rsid w:val="009B356F"/>
    <w:rsid w:val="009B3CF8"/>
    <w:rsid w:val="009B3E17"/>
    <w:rsid w:val="009B614F"/>
    <w:rsid w:val="009C04AF"/>
    <w:rsid w:val="009C11B4"/>
    <w:rsid w:val="009C1F1B"/>
    <w:rsid w:val="009C3772"/>
    <w:rsid w:val="009C3818"/>
    <w:rsid w:val="009C3A1D"/>
    <w:rsid w:val="009C3C89"/>
    <w:rsid w:val="009C49F1"/>
    <w:rsid w:val="009C5A71"/>
    <w:rsid w:val="009C6467"/>
    <w:rsid w:val="009C6DA9"/>
    <w:rsid w:val="009D07C4"/>
    <w:rsid w:val="009D41AB"/>
    <w:rsid w:val="009D4333"/>
    <w:rsid w:val="009D443C"/>
    <w:rsid w:val="009D4BA7"/>
    <w:rsid w:val="009D7D07"/>
    <w:rsid w:val="009E03A4"/>
    <w:rsid w:val="009E0F24"/>
    <w:rsid w:val="009E263E"/>
    <w:rsid w:val="009E29E8"/>
    <w:rsid w:val="009E2E2A"/>
    <w:rsid w:val="009E4128"/>
    <w:rsid w:val="009E4A04"/>
    <w:rsid w:val="009F2202"/>
    <w:rsid w:val="009F3790"/>
    <w:rsid w:val="009F39DF"/>
    <w:rsid w:val="009F6813"/>
    <w:rsid w:val="00A02DDB"/>
    <w:rsid w:val="00A03F8F"/>
    <w:rsid w:val="00A042BC"/>
    <w:rsid w:val="00A045F2"/>
    <w:rsid w:val="00A06CE1"/>
    <w:rsid w:val="00A071E9"/>
    <w:rsid w:val="00A1369B"/>
    <w:rsid w:val="00A1415D"/>
    <w:rsid w:val="00A15402"/>
    <w:rsid w:val="00A16D8E"/>
    <w:rsid w:val="00A20875"/>
    <w:rsid w:val="00A244C7"/>
    <w:rsid w:val="00A25F9F"/>
    <w:rsid w:val="00A26E75"/>
    <w:rsid w:val="00A27FF0"/>
    <w:rsid w:val="00A33F9B"/>
    <w:rsid w:val="00A34702"/>
    <w:rsid w:val="00A361DB"/>
    <w:rsid w:val="00A363DD"/>
    <w:rsid w:val="00A36DDE"/>
    <w:rsid w:val="00A36E65"/>
    <w:rsid w:val="00A37912"/>
    <w:rsid w:val="00A37EDE"/>
    <w:rsid w:val="00A41789"/>
    <w:rsid w:val="00A41A9E"/>
    <w:rsid w:val="00A43BA2"/>
    <w:rsid w:val="00A45EE8"/>
    <w:rsid w:val="00A462A9"/>
    <w:rsid w:val="00A46E2C"/>
    <w:rsid w:val="00A46FFB"/>
    <w:rsid w:val="00A47A50"/>
    <w:rsid w:val="00A51A71"/>
    <w:rsid w:val="00A51D86"/>
    <w:rsid w:val="00A52408"/>
    <w:rsid w:val="00A538A9"/>
    <w:rsid w:val="00A54AEE"/>
    <w:rsid w:val="00A55E82"/>
    <w:rsid w:val="00A56228"/>
    <w:rsid w:val="00A576F9"/>
    <w:rsid w:val="00A60433"/>
    <w:rsid w:val="00A60BDF"/>
    <w:rsid w:val="00A620E2"/>
    <w:rsid w:val="00A63444"/>
    <w:rsid w:val="00A63E30"/>
    <w:rsid w:val="00A6488A"/>
    <w:rsid w:val="00A660B5"/>
    <w:rsid w:val="00A6674B"/>
    <w:rsid w:val="00A66DF2"/>
    <w:rsid w:val="00A71C66"/>
    <w:rsid w:val="00A73E9A"/>
    <w:rsid w:val="00A7487F"/>
    <w:rsid w:val="00A753B3"/>
    <w:rsid w:val="00A75C5D"/>
    <w:rsid w:val="00A7749F"/>
    <w:rsid w:val="00A805B7"/>
    <w:rsid w:val="00A8342D"/>
    <w:rsid w:val="00A84E9B"/>
    <w:rsid w:val="00A85D07"/>
    <w:rsid w:val="00A87E91"/>
    <w:rsid w:val="00A915DD"/>
    <w:rsid w:val="00A9286C"/>
    <w:rsid w:val="00A9319B"/>
    <w:rsid w:val="00A94490"/>
    <w:rsid w:val="00A95E07"/>
    <w:rsid w:val="00A96A4E"/>
    <w:rsid w:val="00AA21E0"/>
    <w:rsid w:val="00AA345B"/>
    <w:rsid w:val="00AA3CD8"/>
    <w:rsid w:val="00AA556D"/>
    <w:rsid w:val="00AA6BA1"/>
    <w:rsid w:val="00AB0BA1"/>
    <w:rsid w:val="00AB138F"/>
    <w:rsid w:val="00AB19D7"/>
    <w:rsid w:val="00AB1C9F"/>
    <w:rsid w:val="00AB328F"/>
    <w:rsid w:val="00AB4AC2"/>
    <w:rsid w:val="00AB4F34"/>
    <w:rsid w:val="00AB51A8"/>
    <w:rsid w:val="00AC0AE0"/>
    <w:rsid w:val="00AC45E1"/>
    <w:rsid w:val="00AC4EC9"/>
    <w:rsid w:val="00AC5582"/>
    <w:rsid w:val="00AC5D01"/>
    <w:rsid w:val="00AC70CA"/>
    <w:rsid w:val="00AC7111"/>
    <w:rsid w:val="00AD3E0D"/>
    <w:rsid w:val="00AD44C7"/>
    <w:rsid w:val="00AD468B"/>
    <w:rsid w:val="00AD4F7B"/>
    <w:rsid w:val="00AD7046"/>
    <w:rsid w:val="00AD7954"/>
    <w:rsid w:val="00AE0F80"/>
    <w:rsid w:val="00AE23FB"/>
    <w:rsid w:val="00AE256C"/>
    <w:rsid w:val="00AE4EB7"/>
    <w:rsid w:val="00AE5058"/>
    <w:rsid w:val="00AE6691"/>
    <w:rsid w:val="00AE73C9"/>
    <w:rsid w:val="00AE7B9D"/>
    <w:rsid w:val="00AF1F40"/>
    <w:rsid w:val="00AF276F"/>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50B"/>
    <w:rsid w:val="00B179C3"/>
    <w:rsid w:val="00B17B55"/>
    <w:rsid w:val="00B20814"/>
    <w:rsid w:val="00B22A17"/>
    <w:rsid w:val="00B22B9F"/>
    <w:rsid w:val="00B22F78"/>
    <w:rsid w:val="00B248F0"/>
    <w:rsid w:val="00B27131"/>
    <w:rsid w:val="00B27951"/>
    <w:rsid w:val="00B31892"/>
    <w:rsid w:val="00B31D6B"/>
    <w:rsid w:val="00B32602"/>
    <w:rsid w:val="00B32689"/>
    <w:rsid w:val="00B331EC"/>
    <w:rsid w:val="00B35DA2"/>
    <w:rsid w:val="00B35F83"/>
    <w:rsid w:val="00B36A30"/>
    <w:rsid w:val="00B37A6D"/>
    <w:rsid w:val="00B418F0"/>
    <w:rsid w:val="00B42F31"/>
    <w:rsid w:val="00B43C12"/>
    <w:rsid w:val="00B43D92"/>
    <w:rsid w:val="00B51050"/>
    <w:rsid w:val="00B52CAD"/>
    <w:rsid w:val="00B53EAF"/>
    <w:rsid w:val="00B554D6"/>
    <w:rsid w:val="00B6454E"/>
    <w:rsid w:val="00B65BCA"/>
    <w:rsid w:val="00B6639B"/>
    <w:rsid w:val="00B66F84"/>
    <w:rsid w:val="00B675A3"/>
    <w:rsid w:val="00B67947"/>
    <w:rsid w:val="00B7570D"/>
    <w:rsid w:val="00B75C77"/>
    <w:rsid w:val="00B80E36"/>
    <w:rsid w:val="00B83D05"/>
    <w:rsid w:val="00B84F6E"/>
    <w:rsid w:val="00B859EC"/>
    <w:rsid w:val="00B901B7"/>
    <w:rsid w:val="00B90713"/>
    <w:rsid w:val="00B92069"/>
    <w:rsid w:val="00B92FFF"/>
    <w:rsid w:val="00B93BC1"/>
    <w:rsid w:val="00B9500B"/>
    <w:rsid w:val="00B970C0"/>
    <w:rsid w:val="00BA1D80"/>
    <w:rsid w:val="00BA4E6F"/>
    <w:rsid w:val="00BA56A8"/>
    <w:rsid w:val="00BA6C50"/>
    <w:rsid w:val="00BA7429"/>
    <w:rsid w:val="00BA784F"/>
    <w:rsid w:val="00BA7A1E"/>
    <w:rsid w:val="00BB05C0"/>
    <w:rsid w:val="00BB3F28"/>
    <w:rsid w:val="00BB4D05"/>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2771"/>
    <w:rsid w:val="00BD2C1B"/>
    <w:rsid w:val="00BD35AA"/>
    <w:rsid w:val="00BD3C78"/>
    <w:rsid w:val="00BD6505"/>
    <w:rsid w:val="00BE288A"/>
    <w:rsid w:val="00BE314D"/>
    <w:rsid w:val="00BE5634"/>
    <w:rsid w:val="00BE57BB"/>
    <w:rsid w:val="00BE7092"/>
    <w:rsid w:val="00BE7118"/>
    <w:rsid w:val="00BF03AB"/>
    <w:rsid w:val="00BF0C25"/>
    <w:rsid w:val="00BF0C41"/>
    <w:rsid w:val="00BF2CD0"/>
    <w:rsid w:val="00BF362A"/>
    <w:rsid w:val="00BF381B"/>
    <w:rsid w:val="00BF460D"/>
    <w:rsid w:val="00BF5AD6"/>
    <w:rsid w:val="00BF7869"/>
    <w:rsid w:val="00C06004"/>
    <w:rsid w:val="00C06389"/>
    <w:rsid w:val="00C06C06"/>
    <w:rsid w:val="00C11279"/>
    <w:rsid w:val="00C11A18"/>
    <w:rsid w:val="00C12B98"/>
    <w:rsid w:val="00C13A67"/>
    <w:rsid w:val="00C13CD5"/>
    <w:rsid w:val="00C157A7"/>
    <w:rsid w:val="00C16735"/>
    <w:rsid w:val="00C2045C"/>
    <w:rsid w:val="00C218B8"/>
    <w:rsid w:val="00C231AA"/>
    <w:rsid w:val="00C231EB"/>
    <w:rsid w:val="00C24DAF"/>
    <w:rsid w:val="00C25F9F"/>
    <w:rsid w:val="00C26633"/>
    <w:rsid w:val="00C27AAC"/>
    <w:rsid w:val="00C335A8"/>
    <w:rsid w:val="00C34810"/>
    <w:rsid w:val="00C362E2"/>
    <w:rsid w:val="00C4052B"/>
    <w:rsid w:val="00C409B6"/>
    <w:rsid w:val="00C40CD5"/>
    <w:rsid w:val="00C40DD3"/>
    <w:rsid w:val="00C41F61"/>
    <w:rsid w:val="00C42A8E"/>
    <w:rsid w:val="00C42E00"/>
    <w:rsid w:val="00C42EF8"/>
    <w:rsid w:val="00C44308"/>
    <w:rsid w:val="00C45AE6"/>
    <w:rsid w:val="00C46A25"/>
    <w:rsid w:val="00C47E88"/>
    <w:rsid w:val="00C500A8"/>
    <w:rsid w:val="00C51B7F"/>
    <w:rsid w:val="00C529B0"/>
    <w:rsid w:val="00C52E9B"/>
    <w:rsid w:val="00C53D9F"/>
    <w:rsid w:val="00C540CA"/>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6952"/>
    <w:rsid w:val="00C8729E"/>
    <w:rsid w:val="00C91A6F"/>
    <w:rsid w:val="00C91E33"/>
    <w:rsid w:val="00C930C8"/>
    <w:rsid w:val="00C95611"/>
    <w:rsid w:val="00C97FC1"/>
    <w:rsid w:val="00CA27F0"/>
    <w:rsid w:val="00CA45CB"/>
    <w:rsid w:val="00CA4C3A"/>
    <w:rsid w:val="00CA4E57"/>
    <w:rsid w:val="00CA7AA6"/>
    <w:rsid w:val="00CA7ADA"/>
    <w:rsid w:val="00CA7C07"/>
    <w:rsid w:val="00CA7EAE"/>
    <w:rsid w:val="00CA7F1D"/>
    <w:rsid w:val="00CB19C6"/>
    <w:rsid w:val="00CB5C38"/>
    <w:rsid w:val="00CC1C87"/>
    <w:rsid w:val="00CC1F8C"/>
    <w:rsid w:val="00CC29B3"/>
    <w:rsid w:val="00CC2EA8"/>
    <w:rsid w:val="00CC3B39"/>
    <w:rsid w:val="00CC442F"/>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2831"/>
    <w:rsid w:val="00D03CED"/>
    <w:rsid w:val="00D04C47"/>
    <w:rsid w:val="00D0654C"/>
    <w:rsid w:val="00D069F8"/>
    <w:rsid w:val="00D07E4B"/>
    <w:rsid w:val="00D1305D"/>
    <w:rsid w:val="00D1318A"/>
    <w:rsid w:val="00D13CEA"/>
    <w:rsid w:val="00D13F20"/>
    <w:rsid w:val="00D144B1"/>
    <w:rsid w:val="00D15014"/>
    <w:rsid w:val="00D15AA1"/>
    <w:rsid w:val="00D164BC"/>
    <w:rsid w:val="00D203E4"/>
    <w:rsid w:val="00D23481"/>
    <w:rsid w:val="00D25C63"/>
    <w:rsid w:val="00D279F0"/>
    <w:rsid w:val="00D3496C"/>
    <w:rsid w:val="00D3693E"/>
    <w:rsid w:val="00D36A13"/>
    <w:rsid w:val="00D36A9F"/>
    <w:rsid w:val="00D42E23"/>
    <w:rsid w:val="00D43A3A"/>
    <w:rsid w:val="00D466A8"/>
    <w:rsid w:val="00D46E14"/>
    <w:rsid w:val="00D474D0"/>
    <w:rsid w:val="00D51004"/>
    <w:rsid w:val="00D5128D"/>
    <w:rsid w:val="00D52E5B"/>
    <w:rsid w:val="00D52EC1"/>
    <w:rsid w:val="00D55A56"/>
    <w:rsid w:val="00D579E6"/>
    <w:rsid w:val="00D61CB8"/>
    <w:rsid w:val="00D61FF9"/>
    <w:rsid w:val="00D62480"/>
    <w:rsid w:val="00D629E3"/>
    <w:rsid w:val="00D64273"/>
    <w:rsid w:val="00D64C4F"/>
    <w:rsid w:val="00D66DDB"/>
    <w:rsid w:val="00D70766"/>
    <w:rsid w:val="00D708AE"/>
    <w:rsid w:val="00D72175"/>
    <w:rsid w:val="00D7252C"/>
    <w:rsid w:val="00D74D06"/>
    <w:rsid w:val="00D768A4"/>
    <w:rsid w:val="00D7768F"/>
    <w:rsid w:val="00D82691"/>
    <w:rsid w:val="00D837B0"/>
    <w:rsid w:val="00D839F9"/>
    <w:rsid w:val="00D83FBA"/>
    <w:rsid w:val="00D86273"/>
    <w:rsid w:val="00D86931"/>
    <w:rsid w:val="00D906B2"/>
    <w:rsid w:val="00D91F3E"/>
    <w:rsid w:val="00D92325"/>
    <w:rsid w:val="00D93A2A"/>
    <w:rsid w:val="00D9526E"/>
    <w:rsid w:val="00D95A1B"/>
    <w:rsid w:val="00D96BA3"/>
    <w:rsid w:val="00DA1EA0"/>
    <w:rsid w:val="00DA2C1D"/>
    <w:rsid w:val="00DA2E83"/>
    <w:rsid w:val="00DA3868"/>
    <w:rsid w:val="00DA3A68"/>
    <w:rsid w:val="00DA4E7C"/>
    <w:rsid w:val="00DA5BCA"/>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361C"/>
    <w:rsid w:val="00DD4191"/>
    <w:rsid w:val="00DD732B"/>
    <w:rsid w:val="00DE00CB"/>
    <w:rsid w:val="00DE02CA"/>
    <w:rsid w:val="00DE224D"/>
    <w:rsid w:val="00DE379D"/>
    <w:rsid w:val="00DE41C5"/>
    <w:rsid w:val="00DF277D"/>
    <w:rsid w:val="00DF37DE"/>
    <w:rsid w:val="00DF43D9"/>
    <w:rsid w:val="00DF59CE"/>
    <w:rsid w:val="00DF60BC"/>
    <w:rsid w:val="00DF7F84"/>
    <w:rsid w:val="00E00BC4"/>
    <w:rsid w:val="00E022A1"/>
    <w:rsid w:val="00E0245B"/>
    <w:rsid w:val="00E02A52"/>
    <w:rsid w:val="00E0447A"/>
    <w:rsid w:val="00E052B8"/>
    <w:rsid w:val="00E10780"/>
    <w:rsid w:val="00E11168"/>
    <w:rsid w:val="00E12804"/>
    <w:rsid w:val="00E134FA"/>
    <w:rsid w:val="00E14594"/>
    <w:rsid w:val="00E16729"/>
    <w:rsid w:val="00E21EC5"/>
    <w:rsid w:val="00E22006"/>
    <w:rsid w:val="00E22EA8"/>
    <w:rsid w:val="00E23058"/>
    <w:rsid w:val="00E24F0F"/>
    <w:rsid w:val="00E2568A"/>
    <w:rsid w:val="00E25D40"/>
    <w:rsid w:val="00E275EC"/>
    <w:rsid w:val="00E319EF"/>
    <w:rsid w:val="00E31CB8"/>
    <w:rsid w:val="00E332FF"/>
    <w:rsid w:val="00E354BF"/>
    <w:rsid w:val="00E35B2A"/>
    <w:rsid w:val="00E361ED"/>
    <w:rsid w:val="00E368CF"/>
    <w:rsid w:val="00E40395"/>
    <w:rsid w:val="00E40CA6"/>
    <w:rsid w:val="00E41747"/>
    <w:rsid w:val="00E419DB"/>
    <w:rsid w:val="00E433BC"/>
    <w:rsid w:val="00E44D06"/>
    <w:rsid w:val="00E46240"/>
    <w:rsid w:val="00E47AB2"/>
    <w:rsid w:val="00E50794"/>
    <w:rsid w:val="00E52B0F"/>
    <w:rsid w:val="00E54144"/>
    <w:rsid w:val="00E547F7"/>
    <w:rsid w:val="00E55486"/>
    <w:rsid w:val="00E57404"/>
    <w:rsid w:val="00E57797"/>
    <w:rsid w:val="00E57A6E"/>
    <w:rsid w:val="00E64BEF"/>
    <w:rsid w:val="00E64E18"/>
    <w:rsid w:val="00E66BEB"/>
    <w:rsid w:val="00E71771"/>
    <w:rsid w:val="00E71F80"/>
    <w:rsid w:val="00E73985"/>
    <w:rsid w:val="00E7452D"/>
    <w:rsid w:val="00E74CB0"/>
    <w:rsid w:val="00E81B7C"/>
    <w:rsid w:val="00E85AC5"/>
    <w:rsid w:val="00E864E9"/>
    <w:rsid w:val="00E865E5"/>
    <w:rsid w:val="00E909E3"/>
    <w:rsid w:val="00E91C8A"/>
    <w:rsid w:val="00E91D41"/>
    <w:rsid w:val="00E9742F"/>
    <w:rsid w:val="00EA372C"/>
    <w:rsid w:val="00EA3CD3"/>
    <w:rsid w:val="00EA5AC2"/>
    <w:rsid w:val="00EB020F"/>
    <w:rsid w:val="00EB2119"/>
    <w:rsid w:val="00EB33A4"/>
    <w:rsid w:val="00EB386A"/>
    <w:rsid w:val="00EB3E63"/>
    <w:rsid w:val="00EB5454"/>
    <w:rsid w:val="00EB6216"/>
    <w:rsid w:val="00EB67C3"/>
    <w:rsid w:val="00EB6CF0"/>
    <w:rsid w:val="00EB6DC9"/>
    <w:rsid w:val="00EB726D"/>
    <w:rsid w:val="00EC1274"/>
    <w:rsid w:val="00EC285A"/>
    <w:rsid w:val="00EC3047"/>
    <w:rsid w:val="00EC4067"/>
    <w:rsid w:val="00EC4F2E"/>
    <w:rsid w:val="00EC5C68"/>
    <w:rsid w:val="00EC5D5A"/>
    <w:rsid w:val="00EC6576"/>
    <w:rsid w:val="00EC7CBF"/>
    <w:rsid w:val="00ED3627"/>
    <w:rsid w:val="00ED37B8"/>
    <w:rsid w:val="00ED3C94"/>
    <w:rsid w:val="00ED51F8"/>
    <w:rsid w:val="00ED5B5F"/>
    <w:rsid w:val="00ED67BB"/>
    <w:rsid w:val="00EE1006"/>
    <w:rsid w:val="00EE1B70"/>
    <w:rsid w:val="00EE22D7"/>
    <w:rsid w:val="00EE3EC4"/>
    <w:rsid w:val="00EE53C1"/>
    <w:rsid w:val="00EF0C39"/>
    <w:rsid w:val="00EF36E1"/>
    <w:rsid w:val="00EF6C8B"/>
    <w:rsid w:val="00F028A5"/>
    <w:rsid w:val="00F02ACE"/>
    <w:rsid w:val="00F03463"/>
    <w:rsid w:val="00F03E2D"/>
    <w:rsid w:val="00F046C9"/>
    <w:rsid w:val="00F05082"/>
    <w:rsid w:val="00F056AD"/>
    <w:rsid w:val="00F06AF6"/>
    <w:rsid w:val="00F104DF"/>
    <w:rsid w:val="00F10AC0"/>
    <w:rsid w:val="00F14D1C"/>
    <w:rsid w:val="00F1561E"/>
    <w:rsid w:val="00F16F36"/>
    <w:rsid w:val="00F20567"/>
    <w:rsid w:val="00F21BA6"/>
    <w:rsid w:val="00F25709"/>
    <w:rsid w:val="00F26C65"/>
    <w:rsid w:val="00F316B5"/>
    <w:rsid w:val="00F3721C"/>
    <w:rsid w:val="00F378E3"/>
    <w:rsid w:val="00F40B16"/>
    <w:rsid w:val="00F41B36"/>
    <w:rsid w:val="00F42088"/>
    <w:rsid w:val="00F43789"/>
    <w:rsid w:val="00F47855"/>
    <w:rsid w:val="00F50072"/>
    <w:rsid w:val="00F507C6"/>
    <w:rsid w:val="00F515E4"/>
    <w:rsid w:val="00F51A00"/>
    <w:rsid w:val="00F51CCB"/>
    <w:rsid w:val="00F51D19"/>
    <w:rsid w:val="00F530A8"/>
    <w:rsid w:val="00F550A0"/>
    <w:rsid w:val="00F56036"/>
    <w:rsid w:val="00F56168"/>
    <w:rsid w:val="00F6097F"/>
    <w:rsid w:val="00F60A42"/>
    <w:rsid w:val="00F62018"/>
    <w:rsid w:val="00F62E83"/>
    <w:rsid w:val="00F65096"/>
    <w:rsid w:val="00F65D8D"/>
    <w:rsid w:val="00F66486"/>
    <w:rsid w:val="00F66940"/>
    <w:rsid w:val="00F70388"/>
    <w:rsid w:val="00F70847"/>
    <w:rsid w:val="00F70A24"/>
    <w:rsid w:val="00F712A4"/>
    <w:rsid w:val="00F71565"/>
    <w:rsid w:val="00F7237E"/>
    <w:rsid w:val="00F723DC"/>
    <w:rsid w:val="00F73D29"/>
    <w:rsid w:val="00F7642B"/>
    <w:rsid w:val="00F76769"/>
    <w:rsid w:val="00F7779D"/>
    <w:rsid w:val="00F80790"/>
    <w:rsid w:val="00F8257C"/>
    <w:rsid w:val="00F84FFC"/>
    <w:rsid w:val="00F8788F"/>
    <w:rsid w:val="00F87926"/>
    <w:rsid w:val="00F908B7"/>
    <w:rsid w:val="00F91851"/>
    <w:rsid w:val="00F933B4"/>
    <w:rsid w:val="00F936DE"/>
    <w:rsid w:val="00F93F64"/>
    <w:rsid w:val="00F955F5"/>
    <w:rsid w:val="00FA03D1"/>
    <w:rsid w:val="00FA0E73"/>
    <w:rsid w:val="00FA2ED3"/>
    <w:rsid w:val="00FA36A3"/>
    <w:rsid w:val="00FA3A0C"/>
    <w:rsid w:val="00FA3EA6"/>
    <w:rsid w:val="00FA6B8E"/>
    <w:rsid w:val="00FA7206"/>
    <w:rsid w:val="00FB0D59"/>
    <w:rsid w:val="00FB1BAA"/>
    <w:rsid w:val="00FB1BCD"/>
    <w:rsid w:val="00FB1D33"/>
    <w:rsid w:val="00FB4EFC"/>
    <w:rsid w:val="00FB7C3A"/>
    <w:rsid w:val="00FC01D5"/>
    <w:rsid w:val="00FC2034"/>
    <w:rsid w:val="00FC387F"/>
    <w:rsid w:val="00FC48F9"/>
    <w:rsid w:val="00FC6F1F"/>
    <w:rsid w:val="00FC7236"/>
    <w:rsid w:val="00FC74A2"/>
    <w:rsid w:val="00FD34DC"/>
    <w:rsid w:val="00FD3D7D"/>
    <w:rsid w:val="00FD5141"/>
    <w:rsid w:val="00FD5CCF"/>
    <w:rsid w:val="00FD667D"/>
    <w:rsid w:val="00FE4296"/>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12A"/>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paragraph" w:styleId="Textodeglobo">
    <w:name w:val="Balloon Text"/>
    <w:basedOn w:val="Normal"/>
    <w:link w:val="TextodegloboCar"/>
    <w:uiPriority w:val="99"/>
    <w:semiHidden/>
    <w:unhideWhenUsed/>
    <w:rsid w:val="00EE22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2D7"/>
    <w:rPr>
      <w:rFonts w:ascii="Segoe UI" w:hAnsi="Segoe UI" w:cs="Segoe UI"/>
      <w:color w:val="000000" w:themeColor="text1"/>
      <w:sz w:val="18"/>
      <w:szCs w:val="18"/>
      <w:lang w:eastAsia="es-MX"/>
    </w:rPr>
  </w:style>
  <w:style w:type="character" w:customStyle="1" w:styleId="Mencinsinresolver8">
    <w:name w:val="Mención sin resolver8"/>
    <w:basedOn w:val="Fuentedeprrafopredeter"/>
    <w:uiPriority w:val="99"/>
    <w:semiHidden/>
    <w:unhideWhenUsed/>
    <w:rsid w:val="00190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08142871">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027747">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52446012">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43551355">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96391229">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tmp"/><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tmp"/><Relationship Id="rId17" Type="http://schemas.openxmlformats.org/officeDocument/2006/relationships/image" Target="media/image6.tmp"/><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pomex.org.mx/ipome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tmp"/><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5.tmp"/><Relationship Id="rId23" Type="http://schemas.openxmlformats.org/officeDocument/2006/relationships/header" Target="header3.xml"/><Relationship Id="rId10" Type="http://schemas.openxmlformats.org/officeDocument/2006/relationships/hyperlink" Target="https://ipomex.org.mx/ipomex/"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ipomex.org.mx/ipomex/" TargetMode="External"/><Relationship Id="rId14" Type="http://schemas.openxmlformats.org/officeDocument/2006/relationships/image" Target="media/image4.tmp"/><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E870CD-DD76-48B2-B398-0DF2EB702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9748</Words>
  <Characters>53619</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INFOEM445</cp:lastModifiedBy>
  <cp:revision>4</cp:revision>
  <cp:lastPrinted>2025-12-12T16:09:00Z</cp:lastPrinted>
  <dcterms:created xsi:type="dcterms:W3CDTF">2025-12-12T16:09:00Z</dcterms:created>
  <dcterms:modified xsi:type="dcterms:W3CDTF">2026-01-15T20:38:00Z</dcterms:modified>
</cp:coreProperties>
</file>