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8EE5" w14:textId="4AC677FF"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B68D2" w:rsidRPr="009A4D5F">
        <w:rPr>
          <w:rFonts w:ascii="Palatino Linotype" w:eastAsia="Palatino Linotype" w:hAnsi="Palatino Linotype" w:cs="Palatino Linotype"/>
        </w:rPr>
        <w:t>diez de septiembre</w:t>
      </w:r>
      <w:r w:rsidRPr="009A4D5F">
        <w:rPr>
          <w:rFonts w:ascii="Palatino Linotype" w:eastAsia="Palatino Linotype" w:hAnsi="Palatino Linotype" w:cs="Palatino Linotype"/>
        </w:rPr>
        <w:t xml:space="preserve"> de dos mil veinticinco. </w:t>
      </w:r>
    </w:p>
    <w:p w14:paraId="0A01BEF0" w14:textId="77777777" w:rsidR="004639EE" w:rsidRPr="009A4D5F" w:rsidRDefault="004639EE">
      <w:pPr>
        <w:spacing w:after="0" w:line="360" w:lineRule="auto"/>
        <w:ind w:right="49"/>
        <w:jc w:val="center"/>
        <w:rPr>
          <w:rFonts w:ascii="Palatino Linotype" w:eastAsia="Palatino Linotype" w:hAnsi="Palatino Linotype" w:cs="Palatino Linotype"/>
        </w:rPr>
      </w:pPr>
    </w:p>
    <w:p w14:paraId="0006A534" w14:textId="71203783"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Visto el expediente relativo al recurso de revisión </w:t>
      </w:r>
      <w:r w:rsidR="004B1099" w:rsidRPr="009A4D5F">
        <w:rPr>
          <w:rFonts w:ascii="Palatino Linotype" w:eastAsia="Palatino Linotype" w:hAnsi="Palatino Linotype" w:cs="Palatino Linotype"/>
          <w:b/>
        </w:rPr>
        <w:t>0</w:t>
      </w:r>
      <w:r w:rsidR="006B68D2" w:rsidRPr="009A4D5F">
        <w:rPr>
          <w:rFonts w:ascii="Palatino Linotype" w:eastAsia="Palatino Linotype" w:hAnsi="Palatino Linotype" w:cs="Palatino Linotype"/>
          <w:b/>
        </w:rPr>
        <w:t>7</w:t>
      </w:r>
      <w:r w:rsidR="006E13C7" w:rsidRPr="009A4D5F">
        <w:rPr>
          <w:rFonts w:ascii="Palatino Linotype" w:eastAsia="Palatino Linotype" w:hAnsi="Palatino Linotype" w:cs="Palatino Linotype"/>
          <w:b/>
        </w:rPr>
        <w:t>579</w:t>
      </w:r>
      <w:r w:rsidRPr="009A4D5F">
        <w:rPr>
          <w:rFonts w:ascii="Palatino Linotype" w:eastAsia="Palatino Linotype" w:hAnsi="Palatino Linotype" w:cs="Palatino Linotype"/>
          <w:b/>
        </w:rPr>
        <w:t>/INFOEM/IP/RR/2025</w:t>
      </w:r>
      <w:r w:rsidRPr="009A4D5F">
        <w:rPr>
          <w:rFonts w:ascii="Palatino Linotype" w:eastAsia="Palatino Linotype" w:hAnsi="Palatino Linotype" w:cs="Palatino Linotype"/>
        </w:rPr>
        <w:t xml:space="preserve">, interpuesto por </w:t>
      </w:r>
      <w:r w:rsidR="00D721CE" w:rsidRPr="00D721CE">
        <w:rPr>
          <w:rFonts w:ascii="Palatino Linotype" w:eastAsia="Palatino Linotype" w:hAnsi="Palatino Linotype" w:cs="Palatino Linotype"/>
          <w:b/>
        </w:rPr>
        <w:t>XXXX XXX X</w:t>
      </w:r>
      <w:r w:rsidRPr="009A4D5F">
        <w:rPr>
          <w:rFonts w:ascii="Palatino Linotype" w:eastAsia="Palatino Linotype" w:hAnsi="Palatino Linotype" w:cs="Palatino Linotype"/>
        </w:rPr>
        <w:t xml:space="preserve">, al cual en lo sucesivo se le denominará la parte </w:t>
      </w:r>
      <w:r w:rsidRPr="009A4D5F">
        <w:rPr>
          <w:rFonts w:ascii="Palatino Linotype" w:eastAsia="Palatino Linotype" w:hAnsi="Palatino Linotype" w:cs="Palatino Linotype"/>
          <w:b/>
        </w:rPr>
        <w:t>RECURRENTE</w:t>
      </w:r>
      <w:r w:rsidRPr="009A4D5F">
        <w:rPr>
          <w:rFonts w:ascii="Palatino Linotype" w:eastAsia="Palatino Linotype" w:hAnsi="Palatino Linotype" w:cs="Palatino Linotype"/>
        </w:rPr>
        <w:t xml:space="preserve">, en contra de la respuesta a su solicitud de información identificada con número de folio </w:t>
      </w:r>
      <w:r w:rsidR="004B1099" w:rsidRPr="009A4D5F">
        <w:rPr>
          <w:rFonts w:ascii="Palatino Linotype" w:eastAsia="Palatino Linotype" w:hAnsi="Palatino Linotype" w:cs="Palatino Linotype"/>
          <w:b/>
        </w:rPr>
        <w:t>00</w:t>
      </w:r>
      <w:r w:rsidR="006E13C7" w:rsidRPr="009A4D5F">
        <w:rPr>
          <w:rFonts w:ascii="Palatino Linotype" w:eastAsia="Palatino Linotype" w:hAnsi="Palatino Linotype" w:cs="Palatino Linotype"/>
          <w:b/>
        </w:rPr>
        <w:t>382</w:t>
      </w:r>
      <w:r w:rsidR="004B1099" w:rsidRPr="009A4D5F">
        <w:rPr>
          <w:rFonts w:ascii="Palatino Linotype" w:eastAsia="Palatino Linotype" w:hAnsi="Palatino Linotype" w:cs="Palatino Linotype"/>
          <w:b/>
        </w:rPr>
        <w:t>/</w:t>
      </w:r>
      <w:r w:rsidR="006E13C7" w:rsidRPr="009A4D5F">
        <w:rPr>
          <w:rFonts w:ascii="Palatino Linotype" w:eastAsia="Palatino Linotype" w:hAnsi="Palatino Linotype" w:cs="Palatino Linotype"/>
          <w:b/>
        </w:rPr>
        <w:t>ZINACANT</w:t>
      </w:r>
      <w:r w:rsidRPr="009A4D5F">
        <w:rPr>
          <w:rFonts w:ascii="Palatino Linotype" w:eastAsia="Palatino Linotype" w:hAnsi="Palatino Linotype" w:cs="Palatino Linotype"/>
          <w:b/>
        </w:rPr>
        <w:t xml:space="preserve">/IP/2025 </w:t>
      </w:r>
      <w:r w:rsidRPr="009A4D5F">
        <w:rPr>
          <w:rFonts w:ascii="Palatino Linotype" w:eastAsia="Palatino Linotype" w:hAnsi="Palatino Linotype" w:cs="Palatino Linotype"/>
        </w:rPr>
        <w:t xml:space="preserve">proporcionada por parte del </w:t>
      </w:r>
      <w:r w:rsidRPr="009A4D5F">
        <w:rPr>
          <w:rFonts w:ascii="Palatino Linotype" w:eastAsia="Palatino Linotype" w:hAnsi="Palatino Linotype" w:cs="Palatino Linotype"/>
          <w:b/>
        </w:rPr>
        <w:t xml:space="preserve">Ayuntamiento de </w:t>
      </w:r>
      <w:r w:rsidR="006E13C7" w:rsidRPr="009A4D5F">
        <w:rPr>
          <w:rFonts w:ascii="Palatino Linotype" w:eastAsia="Palatino Linotype" w:hAnsi="Palatino Linotype" w:cs="Palatino Linotype"/>
          <w:b/>
        </w:rPr>
        <w:t>Zinacantepec</w:t>
      </w:r>
      <w:r w:rsidRPr="009A4D5F">
        <w:rPr>
          <w:rFonts w:ascii="Palatino Linotype" w:eastAsia="Palatino Linotype" w:hAnsi="Palatino Linotype" w:cs="Palatino Linotype"/>
        </w:rPr>
        <w:t xml:space="preserve"> en lo sucesivo el </w:t>
      </w:r>
      <w:r w:rsidRPr="009A4D5F">
        <w:rPr>
          <w:rFonts w:ascii="Palatino Linotype" w:eastAsia="Palatino Linotype" w:hAnsi="Palatino Linotype" w:cs="Palatino Linotype"/>
          <w:b/>
        </w:rPr>
        <w:t>SUJETO OBLIGADO</w:t>
      </w:r>
      <w:r w:rsidRPr="009A4D5F">
        <w:rPr>
          <w:rFonts w:ascii="Palatino Linotype" w:eastAsia="Palatino Linotype" w:hAnsi="Palatino Linotype" w:cs="Palatino Linotype"/>
        </w:rPr>
        <w:t>; se procede a dictar la presente resolución, con base en los siguientes:</w:t>
      </w:r>
    </w:p>
    <w:p w14:paraId="19FC6F38" w14:textId="77777777" w:rsidR="004639EE" w:rsidRPr="009A4D5F" w:rsidRDefault="004639EE">
      <w:pPr>
        <w:spacing w:after="0" w:line="360" w:lineRule="auto"/>
        <w:ind w:right="49"/>
        <w:jc w:val="both"/>
        <w:rPr>
          <w:rFonts w:ascii="Palatino Linotype" w:eastAsia="Palatino Linotype" w:hAnsi="Palatino Linotype" w:cs="Palatino Linotype"/>
        </w:rPr>
      </w:pPr>
    </w:p>
    <w:p w14:paraId="04437B16" w14:textId="77777777" w:rsidR="004639EE" w:rsidRPr="009A4D5F" w:rsidRDefault="00E72281">
      <w:pPr>
        <w:spacing w:after="0" w:line="360" w:lineRule="auto"/>
        <w:ind w:right="49"/>
        <w:jc w:val="center"/>
        <w:rPr>
          <w:rFonts w:ascii="Palatino Linotype" w:eastAsia="Palatino Linotype" w:hAnsi="Palatino Linotype" w:cs="Palatino Linotype"/>
          <w:b/>
        </w:rPr>
      </w:pPr>
      <w:r w:rsidRPr="009A4D5F">
        <w:rPr>
          <w:rFonts w:ascii="Palatino Linotype" w:eastAsia="Palatino Linotype" w:hAnsi="Palatino Linotype" w:cs="Palatino Linotype"/>
          <w:b/>
        </w:rPr>
        <w:t>I.</w:t>
      </w:r>
      <w:r w:rsidRPr="009A4D5F">
        <w:rPr>
          <w:rFonts w:ascii="Palatino Linotype" w:eastAsia="Palatino Linotype" w:hAnsi="Palatino Linotype" w:cs="Palatino Linotype"/>
          <w:b/>
        </w:rPr>
        <w:tab/>
        <w:t>A N T E C E D E N T E S</w:t>
      </w:r>
    </w:p>
    <w:p w14:paraId="2BD59D8E" w14:textId="77777777" w:rsidR="004639EE" w:rsidRPr="009A4D5F" w:rsidRDefault="004639EE">
      <w:pPr>
        <w:spacing w:after="0" w:line="360" w:lineRule="auto"/>
        <w:ind w:right="49"/>
        <w:jc w:val="both"/>
        <w:rPr>
          <w:rFonts w:ascii="Palatino Linotype" w:eastAsia="Palatino Linotype" w:hAnsi="Palatino Linotype" w:cs="Palatino Linotype"/>
        </w:rPr>
      </w:pPr>
    </w:p>
    <w:p w14:paraId="3D0A1876" w14:textId="77777777" w:rsidR="004639EE" w:rsidRPr="009A4D5F"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rPr>
        <w:t>Solicitud de acceso a la información.</w:t>
      </w:r>
      <w:r w:rsidRPr="009A4D5F">
        <w:rPr>
          <w:rFonts w:ascii="Palatino Linotype" w:eastAsia="Palatino Linotype" w:hAnsi="Palatino Linotype" w:cs="Palatino Linotype"/>
        </w:rPr>
        <w:t xml:space="preserve"> Con fecha </w:t>
      </w:r>
      <w:r w:rsidR="006E13C7" w:rsidRPr="009A4D5F">
        <w:rPr>
          <w:rFonts w:ascii="Palatino Linotype" w:eastAsia="Palatino Linotype" w:hAnsi="Palatino Linotype" w:cs="Palatino Linotype"/>
          <w:b/>
        </w:rPr>
        <w:t>veintiuno de mayo</w:t>
      </w:r>
      <w:r w:rsidRPr="009A4D5F">
        <w:rPr>
          <w:rFonts w:ascii="Palatino Linotype" w:eastAsia="Palatino Linotype" w:hAnsi="Palatino Linotype" w:cs="Palatino Linotype"/>
          <w:b/>
        </w:rPr>
        <w:t xml:space="preserve"> de dos mil veinticinco</w:t>
      </w:r>
      <w:r w:rsidRPr="009A4D5F">
        <w:rPr>
          <w:rFonts w:ascii="Palatino Linotype" w:eastAsia="Palatino Linotype" w:hAnsi="Palatino Linotype" w:cs="Palatino Linotype"/>
        </w:rPr>
        <w:t xml:space="preserve">, la parte </w:t>
      </w:r>
      <w:r w:rsidRPr="009A4D5F">
        <w:rPr>
          <w:rFonts w:ascii="Palatino Linotype" w:eastAsia="Palatino Linotype" w:hAnsi="Palatino Linotype" w:cs="Palatino Linotype"/>
          <w:b/>
        </w:rPr>
        <w:t>RECURRENTE</w:t>
      </w:r>
      <w:r w:rsidRPr="009A4D5F">
        <w:rPr>
          <w:rFonts w:ascii="Palatino Linotype" w:eastAsia="Palatino Linotype" w:hAnsi="Palatino Linotype" w:cs="Palatino Linotype"/>
        </w:rPr>
        <w:t xml:space="preserve"> formuló solicitud de acceso a información pública al</w:t>
      </w:r>
      <w:r w:rsidRPr="009A4D5F">
        <w:rPr>
          <w:rFonts w:ascii="Palatino Linotype" w:eastAsia="Palatino Linotype" w:hAnsi="Palatino Linotype" w:cs="Palatino Linotype"/>
          <w:b/>
        </w:rPr>
        <w:t xml:space="preserve"> SUJETO OBLIGADO</w:t>
      </w:r>
      <w:r w:rsidRPr="009A4D5F">
        <w:rPr>
          <w:rFonts w:ascii="Palatino Linotype" w:eastAsia="Palatino Linotype" w:hAnsi="Palatino Linotype" w:cs="Palatino Linotype"/>
        </w:rPr>
        <w:t xml:space="preserve"> a través del Sistema de Acceso a la Información Mexiquense, en adelante SAIMEX, en la que requirió lo siguiente: </w:t>
      </w:r>
    </w:p>
    <w:p w14:paraId="47594042" w14:textId="77777777" w:rsidR="004639EE" w:rsidRPr="009A4D5F" w:rsidRDefault="00E72281">
      <w:pPr>
        <w:tabs>
          <w:tab w:val="left" w:pos="1530"/>
        </w:tabs>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ab/>
      </w:r>
    </w:p>
    <w:p w14:paraId="4602F234" w14:textId="77777777" w:rsidR="004639EE" w:rsidRPr="009A4D5F" w:rsidRDefault="00E72281">
      <w:pPr>
        <w:spacing w:after="0" w:line="240" w:lineRule="auto"/>
        <w:ind w:left="567" w:right="560"/>
        <w:jc w:val="both"/>
        <w:rPr>
          <w:rFonts w:ascii="Palatino Linotype" w:eastAsia="Palatino Linotype" w:hAnsi="Palatino Linotype" w:cs="Palatino Linotype"/>
          <w:i/>
        </w:rPr>
      </w:pPr>
      <w:bookmarkStart w:id="0" w:name="_heading=h.30j0zll" w:colFirst="0" w:colLast="0"/>
      <w:bookmarkEnd w:id="0"/>
      <w:r w:rsidRPr="009A4D5F">
        <w:rPr>
          <w:rFonts w:ascii="Palatino Linotype" w:eastAsia="Palatino Linotype" w:hAnsi="Palatino Linotype" w:cs="Palatino Linotype"/>
          <w:i/>
        </w:rPr>
        <w:t>“</w:t>
      </w:r>
      <w:r w:rsidR="00B74A78" w:rsidRPr="009A4D5F">
        <w:rPr>
          <w:rFonts w:ascii="Palatino Linotype" w:eastAsia="Palatino Linotype" w:hAnsi="Palatino Linotype" w:cs="Palatino Linotype"/>
          <w:i/>
        </w:rPr>
        <w:t xml:space="preserve">Sueldo de todo el personal que se encuentra en las regidurías, sindicatura, unidad de transparencia y </w:t>
      </w:r>
      <w:proofErr w:type="spellStart"/>
      <w:r w:rsidR="00B74A78" w:rsidRPr="009A4D5F">
        <w:rPr>
          <w:rFonts w:ascii="Palatino Linotype" w:eastAsia="Palatino Linotype" w:hAnsi="Palatino Linotype" w:cs="Palatino Linotype"/>
          <w:i/>
        </w:rPr>
        <w:t>uipe</w:t>
      </w:r>
      <w:proofErr w:type="spellEnd"/>
      <w:r w:rsidR="00B74A78" w:rsidRPr="009A4D5F">
        <w:rPr>
          <w:rFonts w:ascii="Palatino Linotype" w:eastAsia="Palatino Linotype" w:hAnsi="Palatino Linotype" w:cs="Palatino Linotype"/>
          <w:i/>
        </w:rPr>
        <w:t xml:space="preserve"> con nivel académico</w:t>
      </w:r>
      <w:r w:rsidR="00D02477" w:rsidRPr="009A4D5F">
        <w:rPr>
          <w:rFonts w:ascii="Palatino Linotype" w:eastAsia="Palatino Linotype" w:hAnsi="Palatino Linotype" w:cs="Palatino Linotype"/>
          <w:i/>
        </w:rPr>
        <w:t>.”</w:t>
      </w:r>
    </w:p>
    <w:p w14:paraId="7A1280A4" w14:textId="77777777" w:rsidR="004639EE" w:rsidRPr="009A4D5F" w:rsidRDefault="00E72281">
      <w:pPr>
        <w:spacing w:after="0"/>
        <w:ind w:left="567" w:right="560"/>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 </w:t>
      </w:r>
    </w:p>
    <w:p w14:paraId="32DE05EB" w14:textId="77777777"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b/>
        </w:rPr>
        <w:t>Modalidad elegida para la entrega de la información:</w:t>
      </w:r>
      <w:r w:rsidRPr="009A4D5F">
        <w:rPr>
          <w:rFonts w:ascii="Palatino Linotype" w:eastAsia="Palatino Linotype" w:hAnsi="Palatino Linotype" w:cs="Palatino Linotype"/>
        </w:rPr>
        <w:t xml:space="preserve"> a través del Sistema de Acceso a la Información Mexiquense (SAIMEX). </w:t>
      </w:r>
    </w:p>
    <w:p w14:paraId="0A95E968" w14:textId="77777777" w:rsidR="004639EE" w:rsidRPr="009A4D5F" w:rsidRDefault="004639EE">
      <w:pPr>
        <w:spacing w:after="0" w:line="360" w:lineRule="auto"/>
        <w:ind w:right="49"/>
        <w:jc w:val="both"/>
        <w:rPr>
          <w:rFonts w:ascii="Palatino Linotype" w:eastAsia="Palatino Linotype" w:hAnsi="Palatino Linotype" w:cs="Palatino Linotype"/>
        </w:rPr>
      </w:pPr>
    </w:p>
    <w:p w14:paraId="3427F6E0" w14:textId="77777777" w:rsidR="006B68D2" w:rsidRPr="009A4D5F" w:rsidRDefault="006B68D2" w:rsidP="006B68D2">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bCs/>
        </w:rPr>
        <w:t xml:space="preserve">Ampliación de plazo para emitir respuesta. </w:t>
      </w:r>
      <w:r w:rsidRPr="009A4D5F">
        <w:rPr>
          <w:rFonts w:ascii="Palatino Linotype" w:eastAsia="Palatino Linotype" w:hAnsi="Palatino Linotype" w:cs="Palatino Linotype"/>
        </w:rPr>
        <w:t xml:space="preserve">El </w:t>
      </w:r>
      <w:r w:rsidR="00B74A78" w:rsidRPr="009A4D5F">
        <w:rPr>
          <w:rFonts w:ascii="Palatino Linotype" w:eastAsia="Palatino Linotype" w:hAnsi="Palatino Linotype" w:cs="Palatino Linotype"/>
          <w:b/>
          <w:bCs/>
        </w:rPr>
        <w:t>diez</w:t>
      </w:r>
      <w:r w:rsidRPr="009A4D5F">
        <w:rPr>
          <w:rFonts w:ascii="Palatino Linotype" w:eastAsia="Palatino Linotype" w:hAnsi="Palatino Linotype" w:cs="Palatino Linotype"/>
          <w:b/>
          <w:bCs/>
        </w:rPr>
        <w:t xml:space="preserve"> de junio de dos mil veinticinc</w:t>
      </w:r>
      <w:r w:rsidR="00B74A78" w:rsidRPr="009A4D5F">
        <w:rPr>
          <w:rFonts w:ascii="Palatino Linotype" w:eastAsia="Palatino Linotype" w:hAnsi="Palatino Linotype" w:cs="Palatino Linotype"/>
          <w:b/>
          <w:bCs/>
        </w:rPr>
        <w:t>o</w:t>
      </w:r>
      <w:r w:rsidRPr="009A4D5F">
        <w:rPr>
          <w:rFonts w:ascii="Palatino Linotype" w:eastAsia="Palatino Linotype" w:hAnsi="Palatino Linotype" w:cs="Palatino Linotype"/>
        </w:rPr>
        <w:t xml:space="preserve">, el </w:t>
      </w:r>
      <w:r w:rsidRPr="009A4D5F">
        <w:rPr>
          <w:rFonts w:ascii="Palatino Linotype" w:eastAsia="Palatino Linotype" w:hAnsi="Palatino Linotype" w:cs="Palatino Linotype"/>
          <w:b/>
          <w:bCs/>
        </w:rPr>
        <w:t xml:space="preserve">SUJETO OBLIGADO </w:t>
      </w:r>
      <w:r w:rsidRPr="009A4D5F">
        <w:rPr>
          <w:rFonts w:ascii="Palatino Linotype" w:eastAsia="Palatino Linotype" w:hAnsi="Palatino Linotype" w:cs="Palatino Linotype"/>
        </w:rPr>
        <w:t xml:space="preserve">solicitó una ampliación de plazo para emitir respuesta. </w:t>
      </w:r>
    </w:p>
    <w:p w14:paraId="7C36BCC6" w14:textId="77777777" w:rsidR="004639EE" w:rsidRPr="009A4D5F" w:rsidRDefault="00E72281" w:rsidP="004B109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rPr>
        <w:lastRenderedPageBreak/>
        <w:t xml:space="preserve">Respuesta. </w:t>
      </w:r>
      <w:r w:rsidRPr="009A4D5F">
        <w:rPr>
          <w:rFonts w:ascii="Palatino Linotype" w:eastAsia="Palatino Linotype" w:hAnsi="Palatino Linotype" w:cs="Palatino Linotype"/>
        </w:rPr>
        <w:t xml:space="preserve">En </w:t>
      </w:r>
      <w:r w:rsidR="00B74A78" w:rsidRPr="009A4D5F">
        <w:rPr>
          <w:rFonts w:ascii="Palatino Linotype" w:eastAsia="Palatino Linotype" w:hAnsi="Palatino Linotype" w:cs="Palatino Linotype"/>
          <w:b/>
        </w:rPr>
        <w:t>veinte</w:t>
      </w:r>
      <w:r w:rsidR="006B68D2" w:rsidRPr="009A4D5F">
        <w:rPr>
          <w:rFonts w:ascii="Palatino Linotype" w:eastAsia="Palatino Linotype" w:hAnsi="Palatino Linotype" w:cs="Palatino Linotype"/>
          <w:b/>
        </w:rPr>
        <w:t xml:space="preserve"> d</w:t>
      </w:r>
      <w:r w:rsidRPr="009A4D5F">
        <w:rPr>
          <w:rFonts w:ascii="Palatino Linotype" w:eastAsia="Palatino Linotype" w:hAnsi="Palatino Linotype" w:cs="Palatino Linotype"/>
          <w:b/>
        </w:rPr>
        <w:t>e</w:t>
      </w:r>
      <w:r w:rsidR="006B68D2" w:rsidRPr="009A4D5F">
        <w:rPr>
          <w:rFonts w:ascii="Palatino Linotype" w:eastAsia="Palatino Linotype" w:hAnsi="Palatino Linotype" w:cs="Palatino Linotype"/>
          <w:b/>
        </w:rPr>
        <w:t xml:space="preserve"> junio</w:t>
      </w:r>
      <w:r w:rsidRPr="009A4D5F">
        <w:rPr>
          <w:rFonts w:ascii="Palatino Linotype" w:eastAsia="Palatino Linotype" w:hAnsi="Palatino Linotype" w:cs="Palatino Linotype"/>
          <w:b/>
        </w:rPr>
        <w:t xml:space="preserve"> dos mil veinticinco</w:t>
      </w:r>
      <w:r w:rsidRPr="009A4D5F">
        <w:rPr>
          <w:rFonts w:ascii="Palatino Linotype" w:eastAsia="Palatino Linotype" w:hAnsi="Palatino Linotype" w:cs="Palatino Linotype"/>
        </w:rPr>
        <w:t xml:space="preserve">, el </w:t>
      </w:r>
      <w:r w:rsidRPr="009A4D5F">
        <w:rPr>
          <w:rFonts w:ascii="Palatino Linotype" w:eastAsia="Palatino Linotype" w:hAnsi="Palatino Linotype" w:cs="Palatino Linotype"/>
          <w:b/>
        </w:rPr>
        <w:t xml:space="preserve">SUJETO OBLIGADO </w:t>
      </w:r>
      <w:r w:rsidRPr="009A4D5F">
        <w:rPr>
          <w:rFonts w:ascii="Palatino Linotype" w:eastAsia="Palatino Linotype" w:hAnsi="Palatino Linotype" w:cs="Palatino Linotype"/>
        </w:rPr>
        <w:t xml:space="preserve">proporcionó respuesta a la solicitud de información, </w:t>
      </w:r>
      <w:r w:rsidR="004B1099" w:rsidRPr="009A4D5F">
        <w:rPr>
          <w:rFonts w:ascii="Palatino Linotype" w:eastAsia="Palatino Linotype" w:hAnsi="Palatino Linotype" w:cs="Palatino Linotype"/>
        </w:rPr>
        <w:t xml:space="preserve">la cual fue previamente del conocimiento de la parte Recurrente. </w:t>
      </w:r>
    </w:p>
    <w:p w14:paraId="5AF4EA1E" w14:textId="77777777" w:rsidR="004639EE" w:rsidRPr="009A4D5F" w:rsidRDefault="004639E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0C67A36" w14:textId="77777777" w:rsidR="004639EE" w:rsidRPr="009A4D5F"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rPr>
        <w:t xml:space="preserve">Recurso de Revisión. </w:t>
      </w:r>
      <w:r w:rsidRPr="009A4D5F">
        <w:rPr>
          <w:rFonts w:ascii="Palatino Linotype" w:eastAsia="Palatino Linotype" w:hAnsi="Palatino Linotype" w:cs="Palatino Linotype"/>
        </w:rPr>
        <w:t xml:space="preserve">En fecha </w:t>
      </w:r>
      <w:r w:rsidR="00B74A78" w:rsidRPr="009A4D5F">
        <w:rPr>
          <w:rFonts w:ascii="Palatino Linotype" w:eastAsia="Palatino Linotype" w:hAnsi="Palatino Linotype" w:cs="Palatino Linotype"/>
          <w:b/>
        </w:rPr>
        <w:t>veintiuno</w:t>
      </w:r>
      <w:r w:rsidR="006B68D2" w:rsidRPr="009A4D5F">
        <w:rPr>
          <w:rFonts w:ascii="Palatino Linotype" w:eastAsia="Palatino Linotype" w:hAnsi="Palatino Linotype" w:cs="Palatino Linotype"/>
          <w:b/>
        </w:rPr>
        <w:t xml:space="preserve"> de junio</w:t>
      </w:r>
      <w:r w:rsidRPr="009A4D5F">
        <w:rPr>
          <w:rFonts w:ascii="Palatino Linotype" w:eastAsia="Palatino Linotype" w:hAnsi="Palatino Linotype" w:cs="Palatino Linotype"/>
          <w:b/>
        </w:rPr>
        <w:t xml:space="preserve"> de dos mil veinticinco</w:t>
      </w:r>
      <w:r w:rsidRPr="009A4D5F">
        <w:rPr>
          <w:rFonts w:ascii="Palatino Linotype" w:eastAsia="Palatino Linotype" w:hAnsi="Palatino Linotype" w:cs="Palatino Linotype"/>
        </w:rPr>
        <w:t xml:space="preserve"> la persona Solicitante interpuso Recurso de Revisión a través del </w:t>
      </w:r>
      <w:r w:rsidRPr="009A4D5F">
        <w:rPr>
          <w:rFonts w:ascii="Palatino Linotype" w:eastAsia="Palatino Linotype" w:hAnsi="Palatino Linotype" w:cs="Palatino Linotype"/>
          <w:b/>
        </w:rPr>
        <w:t>SAIMEX</w:t>
      </w:r>
      <w:r w:rsidRPr="009A4D5F">
        <w:rPr>
          <w:rFonts w:ascii="Palatino Linotype" w:eastAsia="Palatino Linotype" w:hAnsi="Palatino Linotype" w:cs="Palatino Linotype"/>
        </w:rPr>
        <w:t xml:space="preserve">, </w:t>
      </w:r>
      <w:r w:rsidR="004B1099" w:rsidRPr="009A4D5F">
        <w:rPr>
          <w:rFonts w:ascii="Palatino Linotype" w:eastAsia="Palatino Linotype" w:hAnsi="Palatino Linotype" w:cs="Palatino Linotype"/>
        </w:rPr>
        <w:t xml:space="preserve">lo cual por corresponder a un día inhábil, se tuvo por presentado el </w:t>
      </w:r>
      <w:r w:rsidR="00B74A78" w:rsidRPr="009A4D5F">
        <w:rPr>
          <w:rFonts w:ascii="Palatino Linotype" w:eastAsia="Palatino Linotype" w:hAnsi="Palatino Linotype" w:cs="Palatino Linotype"/>
          <w:b/>
        </w:rPr>
        <w:t xml:space="preserve">veintitrés de junio </w:t>
      </w:r>
      <w:r w:rsidR="004B1099" w:rsidRPr="009A4D5F">
        <w:rPr>
          <w:rFonts w:ascii="Palatino Linotype" w:eastAsia="Palatino Linotype" w:hAnsi="Palatino Linotype" w:cs="Palatino Linotype"/>
          <w:b/>
        </w:rPr>
        <w:t xml:space="preserve">de dos mil veinticinco, </w:t>
      </w:r>
      <w:r w:rsidRPr="009A4D5F">
        <w:rPr>
          <w:rFonts w:ascii="Palatino Linotype" w:eastAsia="Palatino Linotype" w:hAnsi="Palatino Linotype" w:cs="Palatino Linotype"/>
        </w:rPr>
        <w:t>a través del cual expresó lo siguiente:</w:t>
      </w:r>
    </w:p>
    <w:p w14:paraId="594B2004" w14:textId="77777777" w:rsidR="004639EE" w:rsidRPr="009A4D5F"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180E59" w14:textId="77777777" w:rsidR="004639EE" w:rsidRPr="009A4D5F" w:rsidRDefault="00E72281">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9A4D5F">
        <w:rPr>
          <w:rFonts w:ascii="Palatino Linotype" w:eastAsia="Palatino Linotype" w:hAnsi="Palatino Linotype" w:cs="Palatino Linotype"/>
          <w:b/>
        </w:rPr>
        <w:t>Acto impugnado</w:t>
      </w:r>
      <w:r w:rsidRPr="009A4D5F">
        <w:rPr>
          <w:rFonts w:ascii="Palatino Linotype" w:eastAsia="Palatino Linotype" w:hAnsi="Palatino Linotype" w:cs="Palatino Linotype"/>
          <w:b/>
          <w:i/>
        </w:rPr>
        <w:t xml:space="preserve">. </w:t>
      </w:r>
      <w:r w:rsidR="004B1099" w:rsidRPr="009A4D5F">
        <w:rPr>
          <w:rFonts w:ascii="Palatino Linotype" w:eastAsia="Palatino Linotype" w:hAnsi="Palatino Linotype" w:cs="Palatino Linotype"/>
          <w:i/>
        </w:rPr>
        <w:t>“</w:t>
      </w:r>
      <w:r w:rsidR="00B74A78" w:rsidRPr="009A4D5F">
        <w:rPr>
          <w:rFonts w:ascii="Palatino Linotype" w:eastAsia="Palatino Linotype" w:hAnsi="Palatino Linotype" w:cs="Palatino Linotype"/>
          <w:i/>
        </w:rPr>
        <w:t>Negación de información</w:t>
      </w:r>
      <w:r w:rsidR="006B68D2" w:rsidRPr="009A4D5F">
        <w:rPr>
          <w:rFonts w:ascii="Palatino Linotype" w:eastAsia="Palatino Linotype" w:hAnsi="Palatino Linotype" w:cs="Palatino Linotype"/>
          <w:i/>
        </w:rPr>
        <w:t>.</w:t>
      </w:r>
      <w:r w:rsidR="004B1099" w:rsidRPr="009A4D5F">
        <w:rPr>
          <w:rFonts w:ascii="Palatino Linotype" w:eastAsia="Palatino Linotype" w:hAnsi="Palatino Linotype" w:cs="Palatino Linotype"/>
          <w:i/>
        </w:rPr>
        <w:t>”</w:t>
      </w:r>
      <w:r w:rsidRPr="009A4D5F">
        <w:rPr>
          <w:rFonts w:ascii="Palatino Linotype" w:eastAsia="Palatino Linotype" w:hAnsi="Palatino Linotype" w:cs="Palatino Linotype"/>
          <w:i/>
        </w:rPr>
        <w:t xml:space="preserve"> </w:t>
      </w:r>
    </w:p>
    <w:p w14:paraId="5FEB49EA" w14:textId="77777777" w:rsidR="004639EE" w:rsidRPr="009A4D5F" w:rsidRDefault="004639E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607F9130" w14:textId="77777777" w:rsidR="004639EE" w:rsidRPr="009A4D5F" w:rsidRDefault="00E72281">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9A4D5F">
        <w:rPr>
          <w:rFonts w:ascii="Palatino Linotype" w:eastAsia="Palatino Linotype" w:hAnsi="Palatino Linotype" w:cs="Palatino Linotype"/>
          <w:b/>
        </w:rPr>
        <w:t xml:space="preserve">Razones o motivos de la inconformidad: </w:t>
      </w:r>
      <w:r w:rsidRPr="009A4D5F">
        <w:rPr>
          <w:rFonts w:ascii="Palatino Linotype" w:eastAsia="Palatino Linotype" w:hAnsi="Palatino Linotype" w:cs="Palatino Linotype"/>
          <w:i/>
        </w:rPr>
        <w:t>“</w:t>
      </w:r>
      <w:r w:rsidR="00B74A78" w:rsidRPr="009A4D5F">
        <w:rPr>
          <w:rFonts w:ascii="Palatino Linotype" w:eastAsia="Palatino Linotype" w:hAnsi="Palatino Linotype" w:cs="Palatino Linotype"/>
          <w:b/>
          <w:i/>
          <w:u w:val="single"/>
        </w:rPr>
        <w:t xml:space="preserve">Solicite el sueldo de cada servidor público en las Regidurías, </w:t>
      </w:r>
      <w:proofErr w:type="spellStart"/>
      <w:r w:rsidR="00B74A78" w:rsidRPr="009A4D5F">
        <w:rPr>
          <w:rFonts w:ascii="Palatino Linotype" w:eastAsia="Palatino Linotype" w:hAnsi="Palatino Linotype" w:cs="Palatino Linotype"/>
          <w:b/>
          <w:i/>
          <w:u w:val="single"/>
        </w:rPr>
        <w:t>uippe</w:t>
      </w:r>
      <w:proofErr w:type="spellEnd"/>
      <w:r w:rsidR="00B74A78" w:rsidRPr="009A4D5F">
        <w:rPr>
          <w:rFonts w:ascii="Palatino Linotype" w:eastAsia="Palatino Linotype" w:hAnsi="Palatino Linotype" w:cs="Palatino Linotype"/>
          <w:b/>
          <w:i/>
          <w:u w:val="single"/>
        </w:rPr>
        <w:t>, transparencia y sindicatura la cual no fue entregada</w:t>
      </w:r>
      <w:r w:rsidR="00B74A78" w:rsidRPr="009A4D5F">
        <w:rPr>
          <w:rFonts w:ascii="Palatino Linotype" w:eastAsia="Palatino Linotype" w:hAnsi="Palatino Linotype" w:cs="Palatino Linotype"/>
          <w:i/>
        </w:rPr>
        <w:t xml:space="preserve">. La solicitud causó prórroga y fue incompleta la entrega </w:t>
      </w:r>
      <w:proofErr w:type="spellStart"/>
      <w:r w:rsidR="00B74A78" w:rsidRPr="009A4D5F">
        <w:rPr>
          <w:rFonts w:ascii="Palatino Linotype" w:eastAsia="Palatino Linotype" w:hAnsi="Palatino Linotype" w:cs="Palatino Linotype"/>
          <w:i/>
        </w:rPr>
        <w:t>porfavor</w:t>
      </w:r>
      <w:proofErr w:type="spellEnd"/>
      <w:r w:rsidR="00B74A78" w:rsidRPr="009A4D5F">
        <w:rPr>
          <w:rFonts w:ascii="Palatino Linotype" w:eastAsia="Palatino Linotype" w:hAnsi="Palatino Linotype" w:cs="Palatino Linotype"/>
          <w:i/>
        </w:rPr>
        <w:t xml:space="preserve"> que la persona responsable de dar la información la de en completa porque aparte de extenderse no me dieron lo que solicité Muy mal quien tiene la información </w:t>
      </w:r>
      <w:proofErr w:type="spellStart"/>
      <w:r w:rsidR="00B74A78" w:rsidRPr="009A4D5F">
        <w:rPr>
          <w:rFonts w:ascii="Palatino Linotype" w:eastAsia="Palatino Linotype" w:hAnsi="Palatino Linotype" w:cs="Palatino Linotype"/>
          <w:i/>
        </w:rPr>
        <w:t>de el</w:t>
      </w:r>
      <w:proofErr w:type="spellEnd"/>
      <w:r w:rsidR="00B74A78" w:rsidRPr="009A4D5F">
        <w:rPr>
          <w:rFonts w:ascii="Palatino Linotype" w:eastAsia="Palatino Linotype" w:hAnsi="Palatino Linotype" w:cs="Palatino Linotype"/>
          <w:i/>
        </w:rPr>
        <w:t xml:space="preserve"> ayuntamiento de Zinacantepec solo muestran su incompetencia”. </w:t>
      </w:r>
    </w:p>
    <w:p w14:paraId="18F1CFF5" w14:textId="77777777" w:rsidR="000F762E" w:rsidRPr="009A4D5F" w:rsidRDefault="000F762E">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0FC3A49A" w14:textId="77777777" w:rsidR="004639EE" w:rsidRPr="009A4D5F" w:rsidRDefault="00E72281" w:rsidP="004B109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rPr>
        <w:t>Turno.</w:t>
      </w:r>
      <w:r w:rsidRPr="009A4D5F">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4B1099" w:rsidRPr="009A4D5F">
        <w:rPr>
          <w:rFonts w:ascii="Palatino Linotype" w:eastAsia="Palatino Linotype" w:hAnsi="Palatino Linotype" w:cs="Palatino Linotype"/>
          <w:b/>
        </w:rPr>
        <w:t>0</w:t>
      </w:r>
      <w:r w:rsidR="006B68D2" w:rsidRPr="009A4D5F">
        <w:rPr>
          <w:rFonts w:ascii="Palatino Linotype" w:eastAsia="Palatino Linotype" w:hAnsi="Palatino Linotype" w:cs="Palatino Linotype"/>
          <w:b/>
        </w:rPr>
        <w:t>7</w:t>
      </w:r>
      <w:r w:rsidR="00ED6AFE" w:rsidRPr="009A4D5F">
        <w:rPr>
          <w:rFonts w:ascii="Palatino Linotype" w:eastAsia="Palatino Linotype" w:hAnsi="Palatino Linotype" w:cs="Palatino Linotype"/>
          <w:b/>
        </w:rPr>
        <w:t>579</w:t>
      </w:r>
      <w:r w:rsidRPr="009A4D5F">
        <w:rPr>
          <w:rFonts w:ascii="Palatino Linotype" w:eastAsia="Palatino Linotype" w:hAnsi="Palatino Linotype" w:cs="Palatino Linotype"/>
          <w:b/>
        </w:rPr>
        <w:t>/INFOEM/IP/RR/2025</w:t>
      </w:r>
      <w:r w:rsidRPr="009A4D5F">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F8E5D11" w14:textId="77777777" w:rsidR="004639EE" w:rsidRPr="009A4D5F"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3954D0F" w14:textId="77777777" w:rsidR="004639EE" w:rsidRPr="009A4D5F" w:rsidRDefault="00E72281"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rPr>
        <w:t>Admisión del recurso de revisión</w:t>
      </w:r>
      <w:r w:rsidRPr="009A4D5F">
        <w:rPr>
          <w:rFonts w:ascii="Palatino Linotype" w:eastAsia="Palatino Linotype" w:hAnsi="Palatino Linotype" w:cs="Palatino Linotype"/>
        </w:rPr>
        <w:t>: En fecha</w:t>
      </w:r>
      <w:r w:rsidRPr="009A4D5F">
        <w:rPr>
          <w:rFonts w:ascii="Palatino Linotype" w:eastAsia="Palatino Linotype" w:hAnsi="Palatino Linotype" w:cs="Palatino Linotype"/>
          <w:b/>
        </w:rPr>
        <w:t xml:space="preserve"> </w:t>
      </w:r>
      <w:proofErr w:type="spellStart"/>
      <w:r w:rsidR="00ED6AFE" w:rsidRPr="009A4D5F">
        <w:rPr>
          <w:rFonts w:ascii="Palatino Linotype" w:eastAsia="Palatino Linotype" w:hAnsi="Palatino Linotype" w:cs="Palatino Linotype"/>
          <w:b/>
        </w:rPr>
        <w:t>veintséis</w:t>
      </w:r>
      <w:proofErr w:type="spellEnd"/>
      <w:r w:rsidR="00ED6AFE" w:rsidRPr="009A4D5F">
        <w:rPr>
          <w:rFonts w:ascii="Palatino Linotype" w:eastAsia="Palatino Linotype" w:hAnsi="Palatino Linotype" w:cs="Palatino Linotype"/>
          <w:b/>
        </w:rPr>
        <w:t xml:space="preserve"> de junio </w:t>
      </w:r>
      <w:r w:rsidRPr="009A4D5F">
        <w:rPr>
          <w:rFonts w:ascii="Palatino Linotype" w:eastAsia="Palatino Linotype" w:hAnsi="Palatino Linotype" w:cs="Palatino Linotype"/>
          <w:b/>
        </w:rPr>
        <w:t>de dos mil veinticinco</w:t>
      </w:r>
      <w:r w:rsidRPr="009A4D5F">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w:t>
      </w:r>
      <w:r w:rsidRPr="009A4D5F">
        <w:rPr>
          <w:rFonts w:ascii="Palatino Linotype" w:eastAsia="Palatino Linotype" w:hAnsi="Palatino Linotype" w:cs="Palatino Linotype"/>
        </w:rPr>
        <w:lastRenderedPageBreak/>
        <w:t xml:space="preserve">que a su derecho resultara conveniente, ofrecieran pruebas, formularan alegatos y el Sujeto Obligado presentara su informe justificado. </w:t>
      </w:r>
    </w:p>
    <w:p w14:paraId="41BA2A44" w14:textId="77777777" w:rsidR="006B68D2" w:rsidRPr="009A4D5F" w:rsidRDefault="006B68D2" w:rsidP="006B68D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F4493F" w14:textId="77777777" w:rsidR="00D02477" w:rsidRPr="009A4D5F" w:rsidRDefault="00E72281"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rPr>
        <w:t xml:space="preserve">Manifestaciones: </w:t>
      </w:r>
      <w:r w:rsidR="004B1099" w:rsidRPr="009A4D5F">
        <w:rPr>
          <w:rFonts w:ascii="Palatino Linotype" w:eastAsia="Palatino Linotype" w:hAnsi="Palatino Linotype" w:cs="Palatino Linotype"/>
        </w:rPr>
        <w:t xml:space="preserve">Las partes fueron omisas en rendir manifestaciones. </w:t>
      </w:r>
    </w:p>
    <w:p w14:paraId="3FAAC7DC" w14:textId="77777777" w:rsidR="00D02477" w:rsidRPr="009A4D5F" w:rsidRDefault="00D02477" w:rsidP="00EF2A2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C211D3" w14:textId="77777777" w:rsidR="00D02477" w:rsidRPr="009A4D5F" w:rsidRDefault="00D02477"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rPr>
        <w:t>Ampliación de plazo:</w:t>
      </w:r>
      <w:r w:rsidRPr="009A4D5F">
        <w:rPr>
          <w:rFonts w:ascii="Palatino Linotype" w:eastAsia="Palatino Linotype" w:hAnsi="Palatino Linotype" w:cs="Palatino Linotype"/>
        </w:rPr>
        <w:t xml:space="preserve"> En fecha </w:t>
      </w:r>
      <w:r w:rsidR="00631826" w:rsidRPr="009A4D5F">
        <w:rPr>
          <w:rFonts w:ascii="Palatino Linotype" w:eastAsia="Palatino Linotype" w:hAnsi="Palatino Linotype" w:cs="Palatino Linotype"/>
          <w:b/>
        </w:rPr>
        <w:t>cuatro</w:t>
      </w:r>
      <w:r w:rsidR="006B68D2" w:rsidRPr="009A4D5F">
        <w:rPr>
          <w:rFonts w:ascii="Palatino Linotype" w:eastAsia="Palatino Linotype" w:hAnsi="Palatino Linotype" w:cs="Palatino Linotype"/>
          <w:b/>
        </w:rPr>
        <w:t xml:space="preserve"> de septiembre</w:t>
      </w:r>
      <w:r w:rsidRPr="009A4D5F">
        <w:rPr>
          <w:rFonts w:ascii="Palatino Linotype" w:eastAsia="Palatino Linotype" w:hAnsi="Palatino Linotype" w:cs="Palatino Linotype"/>
          <w:b/>
        </w:rPr>
        <w:t xml:space="preserve"> de dos mil veinticinco</w:t>
      </w:r>
      <w:r w:rsidRPr="009A4D5F">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1328964" w14:textId="77777777" w:rsidR="00D02477" w:rsidRPr="009A4D5F" w:rsidRDefault="00D02477" w:rsidP="00D02477">
      <w:pPr>
        <w:widowControl w:val="0"/>
        <w:spacing w:after="0" w:line="360" w:lineRule="auto"/>
        <w:jc w:val="both"/>
        <w:rPr>
          <w:rFonts w:ascii="Palatino Linotype" w:eastAsia="Palatino Linotype" w:hAnsi="Palatino Linotype" w:cs="Palatino Linotype"/>
        </w:rPr>
      </w:pPr>
    </w:p>
    <w:p w14:paraId="1ACDB4F2" w14:textId="77777777" w:rsidR="00D02477" w:rsidRPr="009A4D5F" w:rsidRDefault="00D02477" w:rsidP="00D0247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A365CE" w14:textId="77777777" w:rsidR="00D02477" w:rsidRPr="009A4D5F" w:rsidRDefault="00D02477" w:rsidP="00D0247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77856B05" w14:textId="77777777" w:rsidR="00D02477" w:rsidRPr="009A4D5F" w:rsidRDefault="00D02477" w:rsidP="00D02477">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467A131"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269FB0BD" w14:textId="77777777" w:rsidR="00D02477" w:rsidRPr="009A4D5F" w:rsidRDefault="00D02477" w:rsidP="00D02477">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4C17A1"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1D335495" w14:textId="77777777" w:rsidR="00D02477" w:rsidRPr="009A4D5F" w:rsidRDefault="00D02477" w:rsidP="00D02477">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408A7B"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280D6CEC" w14:textId="77777777" w:rsidR="00D02477" w:rsidRPr="009A4D5F" w:rsidRDefault="00D02477" w:rsidP="00D02477">
      <w:pPr>
        <w:spacing w:after="0" w:line="360" w:lineRule="auto"/>
        <w:jc w:val="both"/>
        <w:rPr>
          <w:rFonts w:ascii="Palatino Linotype" w:eastAsia="Palatino Linotype" w:hAnsi="Palatino Linotype" w:cs="Palatino Linotype"/>
          <w:strike/>
        </w:rPr>
      </w:pPr>
      <w:r w:rsidRPr="009A4D5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6186437"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10C95A97" w14:textId="77777777" w:rsidR="00D02477" w:rsidRPr="009A4D5F" w:rsidRDefault="00D02477" w:rsidP="00D02477">
      <w:pPr>
        <w:numPr>
          <w:ilvl w:val="0"/>
          <w:numId w:val="7"/>
        </w:num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17A506B5" w14:textId="77777777" w:rsidR="00D02477" w:rsidRPr="009A4D5F" w:rsidRDefault="00D02477" w:rsidP="00D02477">
      <w:pPr>
        <w:numPr>
          <w:ilvl w:val="0"/>
          <w:numId w:val="7"/>
        </w:num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Actividad Procesal del interesado. Acciones u omisiones del interesado.</w:t>
      </w:r>
    </w:p>
    <w:p w14:paraId="30FF1BE8" w14:textId="77777777" w:rsidR="00D02477" w:rsidRPr="009A4D5F" w:rsidRDefault="00D02477" w:rsidP="00D02477">
      <w:pPr>
        <w:numPr>
          <w:ilvl w:val="0"/>
          <w:numId w:val="7"/>
        </w:num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Conducta de la Autoridad: Las Acciones u omisiones realizadas en el procedimiento. Así como si la autoridad actuó con la debida diligencia.</w:t>
      </w:r>
    </w:p>
    <w:p w14:paraId="45DE5811" w14:textId="77777777" w:rsidR="00D02477" w:rsidRPr="009A4D5F" w:rsidRDefault="00D02477" w:rsidP="00D02477">
      <w:pPr>
        <w:numPr>
          <w:ilvl w:val="0"/>
          <w:numId w:val="7"/>
        </w:num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7DE55445"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61DEE1F0" w14:textId="77777777" w:rsidR="00D02477" w:rsidRPr="009A4D5F" w:rsidRDefault="00D02477" w:rsidP="00D02477">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8E8C3B"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7DA67751" w14:textId="77777777" w:rsidR="00D02477" w:rsidRPr="009A4D5F" w:rsidRDefault="00D02477" w:rsidP="00D02477">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A4D5F">
        <w:rPr>
          <w:rFonts w:ascii="Palatino Linotype" w:eastAsia="Palatino Linotype" w:hAnsi="Palatino Linotype" w:cs="Palatino Linotype"/>
          <w:i/>
        </w:rPr>
        <w:t xml:space="preserve">“TÉRMINOS PROCESALES. PARA DETERMINAR SI UN FUNCIONARIO JUDICIAL ACTUÓ INDEBIDAMENTE POR NO </w:t>
      </w:r>
      <w:r w:rsidRPr="009A4D5F">
        <w:rPr>
          <w:rFonts w:ascii="Palatino Linotype" w:eastAsia="Palatino Linotype" w:hAnsi="Palatino Linotype" w:cs="Palatino Linotype"/>
          <w:i/>
        </w:rPr>
        <w:lastRenderedPageBreak/>
        <w:t>RESPETARLOS SE DEBE ATENDER AL PRESUPUESTO QUE CONSIDERÓ EL LEGISLADOR AL FIJARLOS Y LAS CARACTERÍSTICAS DEL CASO.”</w:t>
      </w:r>
      <w:r w:rsidRPr="009A4D5F">
        <w:rPr>
          <w:rFonts w:ascii="Palatino Linotype" w:eastAsia="Palatino Linotype" w:hAnsi="Palatino Linotype" w:cs="Palatino Linotype"/>
        </w:rPr>
        <w:t>, visible en la Gaceta del Seminario Judicial de la Federación con el registro digital 205635.</w:t>
      </w:r>
    </w:p>
    <w:p w14:paraId="763C4DFE"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0288F4F3" w14:textId="77777777" w:rsidR="00D02477" w:rsidRPr="009A4D5F" w:rsidRDefault="00D02477" w:rsidP="00D02477">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29C280"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6C17997E" w14:textId="77777777" w:rsidR="00D02477" w:rsidRPr="009A4D5F" w:rsidRDefault="00D02477" w:rsidP="00D02477">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0686451" w14:textId="77777777" w:rsidR="00D02477" w:rsidRPr="009A4D5F" w:rsidRDefault="00D02477" w:rsidP="00D02477">
      <w:pPr>
        <w:spacing w:after="0" w:line="360" w:lineRule="auto"/>
        <w:jc w:val="both"/>
        <w:rPr>
          <w:rFonts w:ascii="Palatino Linotype" w:eastAsia="Palatino Linotype" w:hAnsi="Palatino Linotype" w:cs="Palatino Linotype"/>
        </w:rPr>
      </w:pPr>
    </w:p>
    <w:p w14:paraId="1FDD66D9" w14:textId="77777777" w:rsidR="00D02477" w:rsidRPr="009A4D5F" w:rsidRDefault="00D02477" w:rsidP="00D02477">
      <w:pPr>
        <w:spacing w:after="0" w:line="360" w:lineRule="auto"/>
        <w:ind w:left="567" w:right="616"/>
        <w:jc w:val="both"/>
        <w:rPr>
          <w:rFonts w:ascii="Palatino Linotype" w:eastAsia="Palatino Linotype" w:hAnsi="Palatino Linotype" w:cs="Palatino Linotype"/>
        </w:rPr>
      </w:pPr>
      <w:r w:rsidRPr="009A4D5F">
        <w:rPr>
          <w:rFonts w:ascii="Palatino Linotype" w:eastAsia="Palatino Linotype" w:hAnsi="Palatino Linotype" w:cs="Palatino Linotype"/>
          <w:b/>
        </w:rPr>
        <w:t xml:space="preserve"> </w:t>
      </w:r>
      <w:r w:rsidRPr="009A4D5F">
        <w:rPr>
          <w:rFonts w:ascii="Palatino Linotype" w:eastAsia="Palatino Linotype" w:hAnsi="Palatino Linotype" w:cs="Palatino Linotype"/>
          <w:b/>
          <w:i/>
        </w:rPr>
        <w:t>“PLAZO RAZONABLE PARA RESOLVER. DIMENSIÓN Y EFECTOS DE ESTE CONCEPTO CUANDO SE ADUCE EXCESIVA CARGA DE TRABAJO.”</w:t>
      </w:r>
      <w:r w:rsidRPr="009A4D5F">
        <w:rPr>
          <w:rFonts w:ascii="Palatino Linotype" w:eastAsia="Palatino Linotype" w:hAnsi="Palatino Linotype" w:cs="Palatino Linotype"/>
        </w:rPr>
        <w:t xml:space="preserve"> consultable en el Seminario Judicial de la Federación y su gaceta, con el registro digital 2002351.</w:t>
      </w:r>
    </w:p>
    <w:p w14:paraId="0BBF4A22" w14:textId="77777777" w:rsidR="00EF2A2F" w:rsidRPr="009A4D5F" w:rsidRDefault="00D02477" w:rsidP="000F762E">
      <w:pPr>
        <w:spacing w:after="0" w:line="360" w:lineRule="auto"/>
        <w:ind w:left="567" w:right="616"/>
        <w:jc w:val="both"/>
        <w:rPr>
          <w:rFonts w:ascii="Palatino Linotype" w:eastAsia="Palatino Linotype" w:hAnsi="Palatino Linotype" w:cs="Palatino Linotype"/>
        </w:rPr>
      </w:pPr>
      <w:r w:rsidRPr="009A4D5F">
        <w:rPr>
          <w:rFonts w:ascii="Palatino Linotype" w:eastAsia="Palatino Linotype" w:hAnsi="Palatino Linotype" w:cs="Palatino Linotype"/>
          <w:b/>
          <w:i/>
        </w:rPr>
        <w:t>“PLAZO RAZONABLE PARA RESOLVER. CONCEPTO Y ELEMENTOS QUE LO INTEGRAN A LA LUZ DEL DERECHO INTERNACIONAL DE LOS DERECHOS HUMANOS</w:t>
      </w:r>
      <w:r w:rsidRPr="009A4D5F">
        <w:rPr>
          <w:rFonts w:ascii="Palatino Linotype" w:eastAsia="Palatino Linotype" w:hAnsi="Palatino Linotype" w:cs="Palatino Linotype"/>
          <w:i/>
        </w:rPr>
        <w:t>.”</w:t>
      </w:r>
      <w:r w:rsidRPr="009A4D5F">
        <w:rPr>
          <w:rFonts w:ascii="Palatino Linotype" w:eastAsia="Palatino Linotype" w:hAnsi="Palatino Linotype" w:cs="Palatino Linotype"/>
        </w:rPr>
        <w:t>, visible en el Seminario Judicial de la Federación y su gaceta, con el registro digital 2002350.</w:t>
      </w:r>
    </w:p>
    <w:p w14:paraId="448BAFC7" w14:textId="77777777" w:rsidR="00D02477" w:rsidRPr="009A4D5F" w:rsidRDefault="00D02477" w:rsidP="00D02477">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3DE32C53" w14:textId="77777777" w:rsidR="004639EE" w:rsidRPr="009A4D5F"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F284D7C" w14:textId="77777777" w:rsidR="000F762E" w:rsidRPr="009A4D5F" w:rsidRDefault="000F762E" w:rsidP="000F762E">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D5F">
        <w:rPr>
          <w:rFonts w:ascii="Palatino Linotype" w:eastAsia="Palatino Linotype" w:hAnsi="Palatino Linotype" w:cs="Palatino Linotype"/>
          <w:b/>
        </w:rPr>
        <w:t>Cierre de instrucción</w:t>
      </w:r>
      <w:r w:rsidRPr="009A4D5F">
        <w:rPr>
          <w:rFonts w:ascii="Palatino Linotype" w:eastAsia="Palatino Linotype" w:hAnsi="Palatino Linotype" w:cs="Palatino Linotype"/>
        </w:rPr>
        <w:t xml:space="preserve">. En fecha </w:t>
      </w:r>
      <w:r w:rsidRPr="009A4D5F">
        <w:rPr>
          <w:rFonts w:ascii="Palatino Linotype" w:eastAsia="Palatino Linotype" w:hAnsi="Palatino Linotype" w:cs="Palatino Linotype"/>
          <w:b/>
        </w:rPr>
        <w:t>cuatro de septiembre de dos mil veinticinco</w:t>
      </w:r>
      <w:r w:rsidRPr="009A4D5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8316603" w14:textId="77777777" w:rsidR="000F762E" w:rsidRPr="009A4D5F" w:rsidRDefault="000F762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A23645E" w14:textId="77777777" w:rsidR="00896B42"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ACE5DD7" w14:textId="77777777" w:rsidR="00896B42" w:rsidRPr="009A4D5F" w:rsidRDefault="00896B42">
      <w:pPr>
        <w:spacing w:after="0" w:line="360" w:lineRule="auto"/>
        <w:ind w:right="49"/>
        <w:jc w:val="both"/>
        <w:rPr>
          <w:rFonts w:ascii="Palatino Linotype" w:eastAsia="Palatino Linotype" w:hAnsi="Palatino Linotype" w:cs="Palatino Linotype"/>
        </w:rPr>
      </w:pPr>
    </w:p>
    <w:p w14:paraId="19F2C5F8" w14:textId="77777777" w:rsidR="004639EE" w:rsidRPr="009A4D5F" w:rsidRDefault="00E72281">
      <w:pPr>
        <w:spacing w:after="0" w:line="360" w:lineRule="auto"/>
        <w:ind w:right="49"/>
        <w:jc w:val="center"/>
        <w:rPr>
          <w:rFonts w:ascii="Palatino Linotype" w:eastAsia="Palatino Linotype" w:hAnsi="Palatino Linotype" w:cs="Palatino Linotype"/>
          <w:b/>
        </w:rPr>
      </w:pPr>
      <w:r w:rsidRPr="009A4D5F">
        <w:rPr>
          <w:rFonts w:ascii="Palatino Linotype" w:eastAsia="Palatino Linotype" w:hAnsi="Palatino Linotype" w:cs="Palatino Linotype"/>
          <w:b/>
        </w:rPr>
        <w:t>II.</w:t>
      </w:r>
      <w:r w:rsidRPr="009A4D5F">
        <w:rPr>
          <w:rFonts w:ascii="Palatino Linotype" w:eastAsia="Palatino Linotype" w:hAnsi="Palatino Linotype" w:cs="Palatino Linotype"/>
          <w:b/>
        </w:rPr>
        <w:tab/>
        <w:t>C O N S I D E R A N D O:</w:t>
      </w:r>
    </w:p>
    <w:p w14:paraId="11A16BCD" w14:textId="77777777" w:rsidR="004639EE" w:rsidRPr="009A4D5F" w:rsidRDefault="004639EE">
      <w:pPr>
        <w:spacing w:after="0" w:line="360" w:lineRule="auto"/>
        <w:ind w:right="49"/>
        <w:jc w:val="both"/>
        <w:rPr>
          <w:rFonts w:ascii="Palatino Linotype" w:eastAsia="Palatino Linotype" w:hAnsi="Palatino Linotype" w:cs="Palatino Linotype"/>
        </w:rPr>
      </w:pPr>
    </w:p>
    <w:p w14:paraId="78B14D7E" w14:textId="77777777" w:rsidR="00D02477" w:rsidRPr="009A4D5F" w:rsidRDefault="00D02477" w:rsidP="00D02477">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b/>
        </w:rPr>
        <w:t>Primero. Competencia.</w:t>
      </w:r>
      <w:r w:rsidRPr="009A4D5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F6D98D" w14:textId="77777777" w:rsidR="004639EE" w:rsidRPr="009A4D5F" w:rsidRDefault="004639EE">
      <w:pPr>
        <w:spacing w:after="0" w:line="360" w:lineRule="auto"/>
        <w:ind w:right="49"/>
        <w:jc w:val="both"/>
        <w:rPr>
          <w:rFonts w:ascii="Palatino Linotype" w:eastAsia="Palatino Linotype" w:hAnsi="Palatino Linotype" w:cs="Palatino Linotype"/>
        </w:rPr>
      </w:pPr>
    </w:p>
    <w:p w14:paraId="4D04DCF3" w14:textId="77777777"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b/>
        </w:rPr>
        <w:lastRenderedPageBreak/>
        <w:t>Segundo. Oportunidad y Procedibilidad del Recurso de Revisión.</w:t>
      </w:r>
      <w:r w:rsidRPr="009A4D5F">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E9D313D" w14:textId="77777777" w:rsidR="006B68D2" w:rsidRPr="009A4D5F" w:rsidRDefault="006B68D2">
      <w:pPr>
        <w:spacing w:after="0" w:line="360" w:lineRule="auto"/>
        <w:ind w:right="49"/>
        <w:jc w:val="both"/>
        <w:rPr>
          <w:rFonts w:ascii="Palatino Linotype" w:eastAsia="Palatino Linotype" w:hAnsi="Palatino Linotype" w:cs="Palatino Linotype"/>
        </w:rPr>
      </w:pPr>
    </w:p>
    <w:p w14:paraId="565F30FA" w14:textId="3D5F43B6" w:rsidR="00A1307E" w:rsidRPr="009A4D5F" w:rsidRDefault="00E72281" w:rsidP="00A1307E">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9A4D5F">
        <w:rPr>
          <w:rFonts w:ascii="Palatino Linotype" w:eastAsia="Palatino Linotype" w:hAnsi="Palatino Linotype" w:cs="Palatino Linotype"/>
          <w:b/>
        </w:rPr>
        <w:t>SUJETO OBLIGADO</w:t>
      </w:r>
      <w:r w:rsidRPr="009A4D5F">
        <w:rPr>
          <w:rFonts w:ascii="Palatino Linotype" w:eastAsia="Palatino Linotype" w:hAnsi="Palatino Linotype" w:cs="Palatino Linotype"/>
        </w:rPr>
        <w:t xml:space="preserve"> remitió la respuesta a la solicitud de información del </w:t>
      </w:r>
      <w:r w:rsidR="00631826" w:rsidRPr="009A4D5F">
        <w:rPr>
          <w:rFonts w:ascii="Palatino Linotype" w:eastAsia="Palatino Linotype" w:hAnsi="Palatino Linotype" w:cs="Palatino Linotype"/>
          <w:b/>
        </w:rPr>
        <w:t>veinte</w:t>
      </w:r>
      <w:r w:rsidR="006B68D2" w:rsidRPr="009A4D5F">
        <w:rPr>
          <w:rFonts w:ascii="Palatino Linotype" w:eastAsia="Palatino Linotype" w:hAnsi="Palatino Linotype" w:cs="Palatino Linotype"/>
          <w:b/>
        </w:rPr>
        <w:t xml:space="preserve"> de junio</w:t>
      </w:r>
      <w:r w:rsidRPr="009A4D5F">
        <w:rPr>
          <w:rFonts w:ascii="Palatino Linotype" w:eastAsia="Palatino Linotype" w:hAnsi="Palatino Linotype" w:cs="Palatino Linotype"/>
          <w:b/>
        </w:rPr>
        <w:t xml:space="preserve"> de dos mil veinticinco</w:t>
      </w:r>
      <w:r w:rsidRPr="009A4D5F">
        <w:rPr>
          <w:rFonts w:ascii="Palatino Linotype" w:eastAsia="Palatino Linotype" w:hAnsi="Palatino Linotype" w:cs="Palatino Linotype"/>
        </w:rPr>
        <w:t xml:space="preserve">, mientras que el recurso de revisión interpuesto por la parte </w:t>
      </w:r>
      <w:r w:rsidRPr="009A4D5F">
        <w:rPr>
          <w:rFonts w:ascii="Palatino Linotype" w:eastAsia="Palatino Linotype" w:hAnsi="Palatino Linotype" w:cs="Palatino Linotype"/>
          <w:b/>
        </w:rPr>
        <w:t xml:space="preserve">RECURRENTE </w:t>
      </w:r>
      <w:r w:rsidRPr="009A4D5F">
        <w:rPr>
          <w:rFonts w:ascii="Palatino Linotype" w:eastAsia="Palatino Linotype" w:hAnsi="Palatino Linotype" w:cs="Palatino Linotype"/>
        </w:rPr>
        <w:t xml:space="preserve">se tuvo por presentado </w:t>
      </w:r>
      <w:r w:rsidR="00631826" w:rsidRPr="009A4D5F">
        <w:rPr>
          <w:rFonts w:ascii="Palatino Linotype" w:eastAsia="Palatino Linotype" w:hAnsi="Palatino Linotype" w:cs="Palatino Linotype"/>
          <w:b/>
          <w:bCs/>
        </w:rPr>
        <w:t>veintiuno</w:t>
      </w:r>
      <w:r w:rsidR="006B68D2" w:rsidRPr="009A4D5F">
        <w:rPr>
          <w:rFonts w:ascii="Palatino Linotype" w:eastAsia="Palatino Linotype" w:hAnsi="Palatino Linotype" w:cs="Palatino Linotype"/>
          <w:b/>
          <w:bCs/>
        </w:rPr>
        <w:t xml:space="preserve"> de junio</w:t>
      </w:r>
      <w:r w:rsidR="006B68D2" w:rsidRPr="009A4D5F">
        <w:rPr>
          <w:rFonts w:ascii="Palatino Linotype" w:eastAsia="Palatino Linotype" w:hAnsi="Palatino Linotype" w:cs="Palatino Linotype"/>
        </w:rPr>
        <w:t xml:space="preserve"> </w:t>
      </w:r>
      <w:r w:rsidRPr="009A4D5F">
        <w:rPr>
          <w:rFonts w:ascii="Palatino Linotype" w:eastAsia="Palatino Linotype" w:hAnsi="Palatino Linotype" w:cs="Palatino Linotype"/>
          <w:b/>
        </w:rPr>
        <w:t>de dos mil veinticinco</w:t>
      </w:r>
      <w:r w:rsidRPr="009A4D5F">
        <w:rPr>
          <w:rFonts w:ascii="Palatino Linotype" w:eastAsia="Palatino Linotype" w:hAnsi="Palatino Linotype" w:cs="Palatino Linotype"/>
        </w:rPr>
        <w:t>,</w:t>
      </w:r>
      <w:r w:rsidR="00631826" w:rsidRPr="009A4D5F">
        <w:rPr>
          <w:rFonts w:ascii="Palatino Linotype" w:eastAsia="Palatino Linotype" w:hAnsi="Palatino Linotype" w:cs="Palatino Linotype"/>
        </w:rPr>
        <w:t xml:space="preserve"> no obstante, por corresponder a día inhábil se tuvo por presentado el </w:t>
      </w:r>
      <w:r w:rsidR="00631826" w:rsidRPr="009A4D5F">
        <w:rPr>
          <w:rFonts w:ascii="Palatino Linotype" w:eastAsia="Palatino Linotype" w:hAnsi="Palatino Linotype" w:cs="Palatino Linotype"/>
          <w:b/>
          <w:bCs/>
        </w:rPr>
        <w:t>veintitrés de junio de dos</w:t>
      </w:r>
      <w:r w:rsidR="000F762E" w:rsidRPr="009A4D5F">
        <w:rPr>
          <w:rFonts w:ascii="Palatino Linotype" w:eastAsia="Palatino Linotype" w:hAnsi="Palatino Linotype" w:cs="Palatino Linotype"/>
          <w:b/>
          <w:bCs/>
        </w:rPr>
        <w:t xml:space="preserve"> mil</w:t>
      </w:r>
      <w:r w:rsidR="00631826" w:rsidRPr="009A4D5F">
        <w:rPr>
          <w:rFonts w:ascii="Palatino Linotype" w:eastAsia="Palatino Linotype" w:hAnsi="Palatino Linotype" w:cs="Palatino Linotype"/>
          <w:b/>
          <w:bCs/>
        </w:rPr>
        <w:t xml:space="preserve"> </w:t>
      </w:r>
      <w:r w:rsidR="000F762E" w:rsidRPr="009A4D5F">
        <w:rPr>
          <w:rFonts w:ascii="Palatino Linotype" w:eastAsia="Palatino Linotype" w:hAnsi="Palatino Linotype" w:cs="Palatino Linotype"/>
          <w:b/>
          <w:bCs/>
        </w:rPr>
        <w:t xml:space="preserve">veinticinco </w:t>
      </w:r>
      <w:r w:rsidRPr="009A4D5F">
        <w:rPr>
          <w:rFonts w:ascii="Palatino Linotype" w:eastAsia="Palatino Linotype" w:hAnsi="Palatino Linotype" w:cs="Palatino Linotype"/>
        </w:rPr>
        <w:t xml:space="preserve">esto es al </w:t>
      </w:r>
      <w:r w:rsidR="00BC5E3A" w:rsidRPr="009A4D5F">
        <w:rPr>
          <w:rFonts w:ascii="Palatino Linotype" w:eastAsia="Palatino Linotype" w:hAnsi="Palatino Linotype" w:cs="Palatino Linotype"/>
        </w:rPr>
        <w:t>siguiente</w:t>
      </w:r>
      <w:r w:rsidRPr="009A4D5F">
        <w:rPr>
          <w:rFonts w:ascii="Palatino Linotype" w:eastAsia="Palatino Linotype" w:hAnsi="Palatino Linotype" w:cs="Palatino Linotype"/>
        </w:rPr>
        <w:t xml:space="preserve"> día hábil en que se tuvo conocimiento de la respuesta.</w:t>
      </w:r>
    </w:p>
    <w:p w14:paraId="0AB58439" w14:textId="77777777" w:rsidR="00A1307E" w:rsidRPr="009A4D5F" w:rsidRDefault="00A1307E" w:rsidP="00A1307E">
      <w:pPr>
        <w:spacing w:after="0" w:line="360" w:lineRule="auto"/>
        <w:ind w:right="49"/>
        <w:jc w:val="both"/>
        <w:rPr>
          <w:rFonts w:ascii="Palatino Linotype" w:eastAsia="Palatino Linotype" w:hAnsi="Palatino Linotype" w:cs="Palatino Linotype"/>
        </w:rPr>
      </w:pPr>
    </w:p>
    <w:p w14:paraId="5DF5287C" w14:textId="709E2FC8" w:rsidR="00A1307E" w:rsidRPr="009A4D5F" w:rsidRDefault="00A1307E" w:rsidP="00A1307E">
      <w:pPr>
        <w:spacing w:line="360" w:lineRule="auto"/>
        <w:jc w:val="both"/>
        <w:rPr>
          <w:rFonts w:ascii="Palatino Linotype" w:eastAsia="Palatino Linotype" w:hAnsi="Palatino Linotype" w:cs="Palatino Linotype"/>
        </w:rPr>
      </w:pPr>
      <w:bookmarkStart w:id="1" w:name="_Hlk205380826"/>
      <w:r w:rsidRPr="009A4D5F">
        <w:rPr>
          <w:rFonts w:ascii="Palatino Linotype" w:eastAsia="Palatino Linotype" w:hAnsi="Palatino Linotype" w:cs="Palatino Linotype"/>
        </w:rPr>
        <w:t xml:space="preserve">A efecto de sustentar lo anterior, es de suma importancia mencionar que si bien la persona solicitante </w:t>
      </w:r>
      <w:r w:rsidRPr="009A4D5F">
        <w:rPr>
          <w:rFonts w:ascii="Palatino Linotype" w:eastAsia="Palatino Linotype" w:hAnsi="Palatino Linotype" w:cs="Palatino Linotype"/>
          <w:b/>
        </w:rPr>
        <w:t xml:space="preserve">no proporcionó un nombre, </w:t>
      </w:r>
      <w:r w:rsidRPr="009A4D5F">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4A043B" w14:textId="7F9C0AE2" w:rsidR="005819BC" w:rsidRPr="009A4D5F" w:rsidRDefault="00A1307E" w:rsidP="00A1307E">
      <w:pPr>
        <w:ind w:left="851" w:right="902"/>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b/>
          <w:i/>
        </w:rPr>
        <w:t>Las solicitudes anónimas,</w:t>
      </w:r>
      <w:r w:rsidRPr="009A4D5F">
        <w:rPr>
          <w:rFonts w:ascii="Palatino Linotype" w:eastAsia="Palatino Linotype" w:hAnsi="Palatino Linotype" w:cs="Palatino Linotype"/>
          <w:i/>
        </w:rPr>
        <w:t xml:space="preserve"> con nombre incompleto o seudónimo</w:t>
      </w:r>
      <w:r w:rsidRPr="009A4D5F">
        <w:rPr>
          <w:rFonts w:ascii="Palatino Linotype" w:eastAsia="Palatino Linotype" w:hAnsi="Palatino Linotype" w:cs="Palatino Linotype"/>
          <w:b/>
          <w:i/>
        </w:rPr>
        <w:t xml:space="preserve"> serán procedentes para su trámite por parte del sujeto obligado ante quien se presente</w:t>
      </w:r>
      <w:r w:rsidRPr="009A4D5F">
        <w:rPr>
          <w:rFonts w:ascii="Palatino Linotype" w:eastAsia="Palatino Linotype" w:hAnsi="Palatino Linotype" w:cs="Palatino Linotype"/>
          <w:i/>
        </w:rPr>
        <w:t>. No podrá requerirse información adicional con motivo del nombre proporcionado por el solicitante."</w:t>
      </w:r>
      <w:bookmarkEnd w:id="1"/>
    </w:p>
    <w:p w14:paraId="6F094F3A" w14:textId="77777777" w:rsidR="00D02477"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w:t>
      </w:r>
      <w:r w:rsidRPr="009A4D5F">
        <w:rPr>
          <w:rFonts w:ascii="Palatino Linotype" w:eastAsia="Palatino Linotype" w:hAnsi="Palatino Linotype" w:cs="Palatino Linotype"/>
        </w:rPr>
        <w:lastRenderedPageBreak/>
        <w:t xml:space="preserve">exigidos por el artículo 180 de la Ley de Transparencia y Acceso a la Información Pública del Estado de México y Municipios en vigor, en atención a que fue presentado mediante el formato visible en </w:t>
      </w:r>
      <w:r w:rsidRPr="009A4D5F">
        <w:rPr>
          <w:rFonts w:ascii="Palatino Linotype" w:eastAsia="Palatino Linotype" w:hAnsi="Palatino Linotype" w:cs="Palatino Linotype"/>
          <w:b/>
        </w:rPr>
        <w:t>SAIMEX</w:t>
      </w:r>
      <w:r w:rsidRPr="009A4D5F">
        <w:rPr>
          <w:rFonts w:ascii="Palatino Linotype" w:eastAsia="Palatino Linotype" w:hAnsi="Palatino Linotype" w:cs="Palatino Linotype"/>
        </w:rPr>
        <w:t xml:space="preserve">.  </w:t>
      </w:r>
    </w:p>
    <w:p w14:paraId="533147B9" w14:textId="77777777" w:rsidR="004639EE" w:rsidRPr="009A4D5F" w:rsidRDefault="004639EE">
      <w:pPr>
        <w:spacing w:after="0" w:line="360" w:lineRule="auto"/>
        <w:ind w:right="49"/>
        <w:jc w:val="both"/>
        <w:rPr>
          <w:rFonts w:ascii="Palatino Linotype" w:eastAsia="Palatino Linotype" w:hAnsi="Palatino Linotype" w:cs="Palatino Linotype"/>
        </w:rPr>
      </w:pPr>
    </w:p>
    <w:p w14:paraId="24997487" w14:textId="77777777"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Finalmente, resulta procedente la interposición del recurso de revisión al rubro anotado, toda vez que se actualizan las hipótesis de procedencia previstas e</w:t>
      </w:r>
      <w:r w:rsidR="004B1099" w:rsidRPr="009A4D5F">
        <w:rPr>
          <w:rFonts w:ascii="Palatino Linotype" w:eastAsia="Palatino Linotype" w:hAnsi="Palatino Linotype" w:cs="Palatino Linotype"/>
        </w:rPr>
        <w:t>n el artículo 179 fracción  V</w:t>
      </w:r>
      <w:r w:rsidRPr="009A4D5F">
        <w:rPr>
          <w:rFonts w:ascii="Palatino Linotype" w:eastAsia="Palatino Linotype" w:hAnsi="Palatino Linotype" w:cs="Palatino Linotype"/>
        </w:rPr>
        <w:t xml:space="preserve">  de la Ley de la materia, que a la letra dice:</w:t>
      </w:r>
    </w:p>
    <w:p w14:paraId="2E181D3C" w14:textId="77777777" w:rsidR="004639EE" w:rsidRPr="009A4D5F" w:rsidRDefault="004639EE">
      <w:pPr>
        <w:spacing w:after="0" w:line="360" w:lineRule="auto"/>
        <w:ind w:right="49"/>
        <w:jc w:val="both"/>
        <w:rPr>
          <w:rFonts w:ascii="Palatino Linotype" w:eastAsia="Palatino Linotype" w:hAnsi="Palatino Linotype" w:cs="Palatino Linotype"/>
        </w:rPr>
      </w:pPr>
    </w:p>
    <w:p w14:paraId="6E26577E" w14:textId="77777777" w:rsidR="004639EE" w:rsidRPr="009A4D5F" w:rsidRDefault="00E72281">
      <w:pPr>
        <w:spacing w:after="0"/>
        <w:ind w:left="567" w:right="560"/>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b/>
          <w:i/>
        </w:rPr>
        <w:t>Artículo 179.</w:t>
      </w:r>
      <w:r w:rsidRPr="009A4D5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FF76EAA" w14:textId="77777777" w:rsidR="004639EE" w:rsidRPr="009A4D5F" w:rsidRDefault="00E72281">
      <w:pPr>
        <w:spacing w:after="0"/>
        <w:ind w:left="567" w:right="560"/>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625D4D31" w14:textId="77777777" w:rsidR="004639EE" w:rsidRPr="009A4D5F" w:rsidRDefault="00A4031B" w:rsidP="004B1099">
      <w:pPr>
        <w:spacing w:after="0"/>
        <w:ind w:left="567" w:right="560"/>
        <w:jc w:val="both"/>
        <w:rPr>
          <w:rFonts w:ascii="Palatino Linotype" w:eastAsia="Palatino Linotype" w:hAnsi="Palatino Linotype" w:cs="Palatino Linotype"/>
          <w:i/>
        </w:rPr>
      </w:pPr>
      <w:r w:rsidRPr="009A4D5F">
        <w:rPr>
          <w:rFonts w:ascii="Palatino Linotype" w:eastAsia="Palatino Linotype" w:hAnsi="Palatino Linotype" w:cs="Palatino Linotype"/>
          <w:i/>
        </w:rPr>
        <w:t>V. la entrega de información incompleta;</w:t>
      </w:r>
    </w:p>
    <w:p w14:paraId="30673E0C" w14:textId="77777777" w:rsidR="004B1099" w:rsidRPr="009A4D5F" w:rsidRDefault="004B1099" w:rsidP="004B1099">
      <w:pPr>
        <w:spacing w:after="0"/>
        <w:ind w:left="567" w:right="560"/>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03C425C2" w14:textId="77777777" w:rsidR="004639EE" w:rsidRPr="009A4D5F" w:rsidRDefault="004639EE">
      <w:pPr>
        <w:spacing w:after="0" w:line="360" w:lineRule="auto"/>
        <w:ind w:right="49"/>
        <w:jc w:val="both"/>
        <w:rPr>
          <w:rFonts w:ascii="Palatino Linotype" w:eastAsia="Palatino Linotype" w:hAnsi="Palatino Linotype" w:cs="Palatino Linotype"/>
          <w:b/>
        </w:rPr>
      </w:pPr>
    </w:p>
    <w:p w14:paraId="16E93D53" w14:textId="77777777"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b/>
        </w:rPr>
        <w:t>Tercero. Materia de la revisión</w:t>
      </w:r>
      <w:r w:rsidRPr="009A4D5F">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para determinar, si se actualiza la hipótesis prevista en la fracción V</w:t>
      </w:r>
      <w:r w:rsidR="00A4031B" w:rsidRPr="009A4D5F">
        <w:rPr>
          <w:rFonts w:ascii="Palatino Linotype" w:eastAsia="Palatino Linotype" w:hAnsi="Palatino Linotype" w:cs="Palatino Linotype"/>
        </w:rPr>
        <w:t xml:space="preserve"> </w:t>
      </w:r>
      <w:r w:rsidRPr="009A4D5F">
        <w:rPr>
          <w:rFonts w:ascii="Palatino Linotype" w:eastAsia="Palatino Linotype" w:hAnsi="Palatino Linotype" w:cs="Palatino Linotype"/>
        </w:rPr>
        <w:t xml:space="preserve">del artículo 179 de la Ley en la materia. </w:t>
      </w:r>
    </w:p>
    <w:p w14:paraId="0CE25553" w14:textId="77777777" w:rsidR="004639EE" w:rsidRPr="009A4D5F" w:rsidRDefault="004639EE">
      <w:pPr>
        <w:spacing w:after="0" w:line="360" w:lineRule="auto"/>
        <w:ind w:right="49"/>
        <w:jc w:val="both"/>
        <w:rPr>
          <w:rFonts w:ascii="Palatino Linotype" w:eastAsia="Palatino Linotype" w:hAnsi="Palatino Linotype" w:cs="Palatino Linotype"/>
        </w:rPr>
      </w:pPr>
    </w:p>
    <w:p w14:paraId="61EFFF28"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b/>
        </w:rPr>
        <w:t>Cuarto.</w:t>
      </w:r>
      <w:r w:rsidRPr="009A4D5F">
        <w:rPr>
          <w:rFonts w:ascii="Palatino Linotype" w:eastAsia="Palatino Linotype" w:hAnsi="Palatino Linotype" w:cs="Palatino Linotype"/>
        </w:rPr>
        <w:t xml:space="preserve"> </w:t>
      </w:r>
      <w:r w:rsidRPr="009A4D5F">
        <w:rPr>
          <w:rFonts w:ascii="Palatino Linotype" w:eastAsia="Palatino Linotype" w:hAnsi="Palatino Linotype" w:cs="Palatino Linotype"/>
          <w:b/>
        </w:rPr>
        <w:t>Estudio de fondo del asunto.</w:t>
      </w:r>
      <w:r w:rsidRPr="009A4D5F">
        <w:rPr>
          <w:rFonts w:ascii="Palatino Linotype" w:eastAsia="Palatino Linotype" w:hAnsi="Palatino Linotype" w:cs="Palatino Linotype"/>
        </w:rPr>
        <w:t xml:space="preserve">  Es conveniente analizar si la respuesta del Sujeto Obligado</w:t>
      </w:r>
      <w:r w:rsidRPr="009A4D5F">
        <w:rPr>
          <w:rFonts w:ascii="Palatino Linotype" w:eastAsia="Palatino Linotype" w:hAnsi="Palatino Linotype" w:cs="Palatino Linotype"/>
          <w:b/>
        </w:rPr>
        <w:t xml:space="preserve"> </w:t>
      </w:r>
      <w:r w:rsidRPr="009A4D5F">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w:t>
      </w:r>
      <w:r w:rsidRPr="009A4D5F">
        <w:rPr>
          <w:rFonts w:ascii="Palatino Linotype" w:eastAsia="Palatino Linotype" w:hAnsi="Palatino Linotype" w:cs="Palatino Linotype"/>
        </w:rPr>
        <w:lastRenderedPageBreak/>
        <w:t>máxima publicidad, como así lo establece dicha determinación, que a continuación se transcribe para un mejor entendimiento:</w:t>
      </w:r>
    </w:p>
    <w:p w14:paraId="4F1C8F9A" w14:textId="77777777" w:rsidR="00EF2A2F" w:rsidRPr="009A4D5F" w:rsidRDefault="00EF2A2F" w:rsidP="004B1099">
      <w:pPr>
        <w:spacing w:after="0" w:line="360" w:lineRule="auto"/>
        <w:ind w:right="49"/>
        <w:jc w:val="both"/>
        <w:rPr>
          <w:rFonts w:ascii="Palatino Linotype" w:eastAsia="Palatino Linotype" w:hAnsi="Palatino Linotype" w:cs="Palatino Linotype"/>
        </w:rPr>
      </w:pPr>
    </w:p>
    <w:p w14:paraId="15BDDA45" w14:textId="77777777" w:rsidR="004B1099" w:rsidRPr="009A4D5F" w:rsidRDefault="004B1099" w:rsidP="004B1099">
      <w:pPr>
        <w:tabs>
          <w:tab w:val="left" w:pos="851"/>
        </w:tabs>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b/>
          <w:i/>
        </w:rPr>
        <w:t>Artículo 4</w:t>
      </w:r>
      <w:r w:rsidRPr="009A4D5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6B3BF2" w14:textId="77777777" w:rsidR="004B1099" w:rsidRPr="009A4D5F" w:rsidRDefault="004B1099" w:rsidP="004B1099">
      <w:pPr>
        <w:tabs>
          <w:tab w:val="left" w:pos="851"/>
        </w:tabs>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A4D5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FE77334" w14:textId="77777777" w:rsidR="004B1099" w:rsidRPr="009A4D5F" w:rsidRDefault="004B1099" w:rsidP="004B1099">
      <w:pPr>
        <w:tabs>
          <w:tab w:val="left" w:pos="851"/>
        </w:tabs>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A4D5F">
        <w:rPr>
          <w:rFonts w:ascii="Palatino Linotype" w:eastAsia="Palatino Linotype" w:hAnsi="Palatino Linotype" w:cs="Palatino Linotype"/>
          <w:i/>
        </w:rPr>
        <w:t>.”</w:t>
      </w:r>
    </w:p>
    <w:p w14:paraId="2D3B65E3"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p>
    <w:p w14:paraId="5AC080B1"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615EE3A"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p>
    <w:p w14:paraId="3260FE70" w14:textId="77777777" w:rsidR="004B1099" w:rsidRPr="009A4D5F" w:rsidRDefault="004B1099" w:rsidP="004B1099">
      <w:pPr>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b/>
          <w:i/>
        </w:rPr>
        <w:t>Artículo 12.-</w:t>
      </w:r>
      <w:r w:rsidRPr="009A4D5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E0DE095" w14:textId="77777777" w:rsidR="004B1099" w:rsidRPr="009A4D5F" w:rsidRDefault="004B1099" w:rsidP="004B1099">
      <w:pPr>
        <w:spacing w:after="0"/>
        <w:ind w:left="567" w:right="49"/>
        <w:jc w:val="both"/>
        <w:rPr>
          <w:rFonts w:ascii="Palatino Linotype" w:eastAsia="Palatino Linotype" w:hAnsi="Palatino Linotype" w:cs="Palatino Linotype"/>
          <w:i/>
        </w:rPr>
      </w:pPr>
    </w:p>
    <w:p w14:paraId="056DA26D" w14:textId="77777777" w:rsidR="004B1099" w:rsidRPr="009A4D5F" w:rsidRDefault="004B1099" w:rsidP="004B1099">
      <w:pPr>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9A4D5F">
        <w:rPr>
          <w:rFonts w:ascii="Palatino Linotype" w:eastAsia="Palatino Linotype" w:hAnsi="Palatino Linotype" w:cs="Palatino Linotype"/>
          <w:i/>
        </w:rPr>
        <w:t xml:space="preserve">. </w:t>
      </w:r>
      <w:r w:rsidRPr="009A4D5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9A4D5F">
        <w:rPr>
          <w:rFonts w:ascii="Palatino Linotype" w:eastAsia="Palatino Linotype" w:hAnsi="Palatino Linotype" w:cs="Palatino Linotype"/>
          <w:i/>
        </w:rPr>
        <w:t xml:space="preserve">.” </w:t>
      </w:r>
    </w:p>
    <w:p w14:paraId="59FCF175" w14:textId="77777777" w:rsidR="004B1099" w:rsidRPr="009A4D5F" w:rsidRDefault="004B1099" w:rsidP="004B1099">
      <w:pPr>
        <w:spacing w:after="0"/>
        <w:ind w:left="567" w:right="49"/>
        <w:jc w:val="both"/>
        <w:rPr>
          <w:rFonts w:ascii="Palatino Linotype" w:eastAsia="Palatino Linotype" w:hAnsi="Palatino Linotype" w:cs="Palatino Linotype"/>
          <w:i/>
        </w:rPr>
      </w:pPr>
    </w:p>
    <w:p w14:paraId="57C808BE"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05A6A6D" w14:textId="77777777" w:rsidR="00A1307E" w:rsidRPr="009A4D5F" w:rsidRDefault="00A1307E" w:rsidP="004B1099">
      <w:pPr>
        <w:spacing w:after="0" w:line="360" w:lineRule="auto"/>
        <w:ind w:right="49"/>
        <w:jc w:val="both"/>
        <w:rPr>
          <w:rFonts w:ascii="Palatino Linotype" w:eastAsia="Palatino Linotype" w:hAnsi="Palatino Linotype" w:cs="Palatino Linotype"/>
        </w:rPr>
      </w:pPr>
    </w:p>
    <w:p w14:paraId="300448CD" w14:textId="77777777" w:rsidR="004B1099" w:rsidRPr="009A4D5F" w:rsidRDefault="004B1099" w:rsidP="004B1099">
      <w:pPr>
        <w:spacing w:after="0" w:line="360" w:lineRule="auto"/>
        <w:ind w:right="49"/>
        <w:jc w:val="both"/>
        <w:rPr>
          <w:rFonts w:ascii="Palatino Linotype" w:eastAsia="Palatino Linotype" w:hAnsi="Palatino Linotype" w:cs="Palatino Linotype"/>
          <w:b/>
        </w:rPr>
      </w:pPr>
      <w:r w:rsidRPr="009A4D5F">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9A4D5F">
        <w:rPr>
          <w:rFonts w:ascii="Palatino Linotype" w:eastAsia="Palatino Linotype" w:hAnsi="Palatino Linotype" w:cs="Palatino Linotype"/>
          <w:b/>
        </w:rPr>
        <w:t xml:space="preserve"> </w:t>
      </w:r>
    </w:p>
    <w:p w14:paraId="2F69A9E7" w14:textId="77777777" w:rsidR="004B1099" w:rsidRPr="009A4D5F" w:rsidRDefault="004B1099" w:rsidP="004B1099">
      <w:pPr>
        <w:spacing w:after="0"/>
        <w:ind w:left="851" w:right="49"/>
        <w:jc w:val="both"/>
        <w:rPr>
          <w:rFonts w:ascii="Palatino Linotype" w:eastAsia="Palatino Linotype" w:hAnsi="Palatino Linotype" w:cs="Palatino Linotype"/>
        </w:rPr>
      </w:pPr>
    </w:p>
    <w:p w14:paraId="03A7DD10" w14:textId="77777777" w:rsidR="004B1099" w:rsidRPr="009A4D5F" w:rsidRDefault="004B1099" w:rsidP="004B1099">
      <w:pPr>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b/>
          <w:i/>
        </w:rPr>
        <w:t>No existe obligación de elaborar documentos ad hoc para atender las solicitudes de acceso a la información.</w:t>
      </w:r>
      <w:r w:rsidRPr="009A4D5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D84FA1" w14:textId="77777777" w:rsidR="004B1099" w:rsidRPr="009A4D5F" w:rsidRDefault="004B1099" w:rsidP="004B1099">
      <w:pPr>
        <w:spacing w:after="0"/>
        <w:ind w:left="567" w:right="49"/>
        <w:jc w:val="both"/>
        <w:rPr>
          <w:rFonts w:ascii="Palatino Linotype" w:eastAsia="Palatino Linotype" w:hAnsi="Palatino Linotype" w:cs="Palatino Linotype"/>
          <w:i/>
        </w:rPr>
      </w:pPr>
    </w:p>
    <w:p w14:paraId="5A73C2C1"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035C34"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p>
    <w:p w14:paraId="69F4F48E"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56D83B"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p>
    <w:p w14:paraId="1FB237D0"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313DB17"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p>
    <w:p w14:paraId="7BC8C17E" w14:textId="77777777" w:rsidR="004B1099" w:rsidRPr="009A4D5F" w:rsidRDefault="004B1099" w:rsidP="004B1099">
      <w:pPr>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b/>
          <w:i/>
        </w:rPr>
        <w:t xml:space="preserve">Artículo 3. </w:t>
      </w:r>
      <w:r w:rsidRPr="009A4D5F">
        <w:rPr>
          <w:rFonts w:ascii="Palatino Linotype" w:eastAsia="Palatino Linotype" w:hAnsi="Palatino Linotype" w:cs="Palatino Linotype"/>
          <w:i/>
        </w:rPr>
        <w:t>Para los efectos de la presente Ley se entenderá por:</w:t>
      </w:r>
    </w:p>
    <w:p w14:paraId="5FB3EB31" w14:textId="77777777" w:rsidR="004B1099" w:rsidRPr="009A4D5F" w:rsidRDefault="004B1099" w:rsidP="004B1099">
      <w:pPr>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1452B0B6" w14:textId="77777777" w:rsidR="004B1099" w:rsidRPr="009A4D5F" w:rsidRDefault="004B1099" w:rsidP="004B1099">
      <w:pPr>
        <w:spacing w:after="0"/>
        <w:ind w:left="567" w:right="49"/>
        <w:jc w:val="both"/>
        <w:rPr>
          <w:rFonts w:ascii="Palatino Linotype" w:eastAsia="Palatino Linotype" w:hAnsi="Palatino Linotype" w:cs="Palatino Linotype"/>
          <w:i/>
        </w:rPr>
      </w:pPr>
      <w:r w:rsidRPr="009A4D5F">
        <w:rPr>
          <w:rFonts w:ascii="Palatino Linotype" w:eastAsia="Palatino Linotype" w:hAnsi="Palatino Linotype" w:cs="Palatino Linotype"/>
          <w:b/>
          <w:i/>
        </w:rPr>
        <w:t>XI. Documento:</w:t>
      </w:r>
      <w:r w:rsidRPr="009A4D5F">
        <w:rPr>
          <w:rFonts w:ascii="Palatino Linotype" w:eastAsia="Palatino Linotype" w:hAnsi="Palatino Linotype" w:cs="Palatino Linotype"/>
          <w:i/>
        </w:rPr>
        <w:t xml:space="preserve"> Los expedientes, reportes, estudios, actas</w:t>
      </w:r>
      <w:r w:rsidRPr="009A4D5F">
        <w:rPr>
          <w:rFonts w:ascii="Palatino Linotype" w:eastAsia="Palatino Linotype" w:hAnsi="Palatino Linotype" w:cs="Palatino Linotype"/>
          <w:b/>
          <w:i/>
        </w:rPr>
        <w:t>,</w:t>
      </w:r>
      <w:r w:rsidRPr="009A4D5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w:t>
      </w:r>
      <w:r w:rsidRPr="009A4D5F">
        <w:rPr>
          <w:rFonts w:ascii="Palatino Linotype" w:eastAsia="Palatino Linotype" w:hAnsi="Palatino Linotype" w:cs="Palatino Linotype"/>
          <w:i/>
        </w:rPr>
        <w:lastRenderedPageBreak/>
        <w:t xml:space="preserve">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351FDE6" w14:textId="77777777" w:rsidR="004B1099" w:rsidRPr="009A4D5F" w:rsidRDefault="004B1099" w:rsidP="004B1099">
      <w:pPr>
        <w:spacing w:after="0" w:line="360" w:lineRule="auto"/>
        <w:ind w:left="851" w:right="49"/>
        <w:jc w:val="both"/>
        <w:rPr>
          <w:rFonts w:ascii="Palatino Linotype" w:eastAsia="Palatino Linotype" w:hAnsi="Palatino Linotype" w:cs="Palatino Linotype"/>
        </w:rPr>
      </w:pPr>
    </w:p>
    <w:p w14:paraId="3B863AD8"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78C4597" w14:textId="77777777" w:rsidR="00D02477" w:rsidRPr="009A4D5F" w:rsidRDefault="00D02477" w:rsidP="004B1099">
      <w:pPr>
        <w:spacing w:after="0" w:line="360" w:lineRule="auto"/>
        <w:ind w:right="49"/>
        <w:jc w:val="both"/>
        <w:rPr>
          <w:rFonts w:ascii="Palatino Linotype" w:eastAsia="Palatino Linotype" w:hAnsi="Palatino Linotype" w:cs="Palatino Linotype"/>
        </w:rPr>
      </w:pPr>
    </w:p>
    <w:p w14:paraId="4B567285" w14:textId="77777777" w:rsidR="004B1099" w:rsidRPr="009A4D5F" w:rsidRDefault="004B1099" w:rsidP="004B1099">
      <w:pPr>
        <w:tabs>
          <w:tab w:val="left" w:pos="7797"/>
        </w:tabs>
        <w:spacing w:after="0"/>
        <w:ind w:left="709" w:right="49"/>
        <w:jc w:val="both"/>
        <w:rPr>
          <w:rFonts w:ascii="Palatino Linotype" w:eastAsia="Palatino Linotype" w:hAnsi="Palatino Linotype" w:cs="Palatino Linotype"/>
          <w:b/>
          <w:i/>
        </w:rPr>
      </w:pPr>
      <w:r w:rsidRPr="009A4D5F">
        <w:rPr>
          <w:rFonts w:ascii="Palatino Linotype" w:eastAsia="Palatino Linotype" w:hAnsi="Palatino Linotype" w:cs="Palatino Linotype"/>
          <w:b/>
        </w:rPr>
        <w:t>“</w:t>
      </w:r>
      <w:r w:rsidRPr="009A4D5F">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A4D5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7428CA" w14:textId="77777777" w:rsidR="004B1099" w:rsidRPr="009A4D5F" w:rsidRDefault="004B1099" w:rsidP="004B1099">
      <w:pPr>
        <w:tabs>
          <w:tab w:val="left" w:pos="7797"/>
        </w:tabs>
        <w:spacing w:after="0"/>
        <w:ind w:left="709" w:right="49"/>
        <w:jc w:val="both"/>
        <w:rPr>
          <w:rFonts w:ascii="Palatino Linotype" w:eastAsia="Palatino Linotype" w:hAnsi="Palatino Linotype" w:cs="Palatino Linotype"/>
          <w:i/>
        </w:rPr>
      </w:pPr>
      <w:r w:rsidRPr="009A4D5F">
        <w:rPr>
          <w:rFonts w:ascii="Palatino Linotype" w:eastAsia="Palatino Linotype" w:hAnsi="Palatino Linotype" w:cs="Palatino Linotype"/>
          <w:i/>
        </w:rPr>
        <w:t>En consecuencia el acceso a la información se refiere a que se cumplan cualquiera de los siguientes tres supuestos:</w:t>
      </w:r>
    </w:p>
    <w:p w14:paraId="594DAA5E" w14:textId="77777777" w:rsidR="004B1099" w:rsidRPr="009A4D5F" w:rsidRDefault="004B1099" w:rsidP="004B1099">
      <w:pPr>
        <w:tabs>
          <w:tab w:val="left" w:pos="7797"/>
        </w:tabs>
        <w:spacing w:after="0"/>
        <w:ind w:left="709" w:right="49"/>
        <w:jc w:val="both"/>
        <w:rPr>
          <w:rFonts w:ascii="Palatino Linotype" w:eastAsia="Palatino Linotype" w:hAnsi="Palatino Linotype" w:cs="Palatino Linotype"/>
          <w:i/>
        </w:rPr>
      </w:pPr>
      <w:r w:rsidRPr="009A4D5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38DC1F3" w14:textId="77777777" w:rsidR="004B1099" w:rsidRPr="009A4D5F" w:rsidRDefault="004B1099" w:rsidP="004B1099">
      <w:pPr>
        <w:tabs>
          <w:tab w:val="left" w:pos="7797"/>
        </w:tabs>
        <w:spacing w:after="0"/>
        <w:ind w:left="709" w:right="49"/>
        <w:jc w:val="both"/>
        <w:rPr>
          <w:rFonts w:ascii="Palatino Linotype" w:eastAsia="Palatino Linotype" w:hAnsi="Palatino Linotype" w:cs="Palatino Linotype"/>
          <w:b/>
          <w:i/>
        </w:rPr>
      </w:pPr>
      <w:r w:rsidRPr="009A4D5F">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0564D09" w14:textId="77777777" w:rsidR="004B1099" w:rsidRPr="009A4D5F" w:rsidRDefault="004B1099" w:rsidP="004B1099">
      <w:pPr>
        <w:tabs>
          <w:tab w:val="left" w:pos="7797"/>
        </w:tabs>
        <w:spacing w:after="0"/>
        <w:ind w:left="709" w:right="49"/>
        <w:jc w:val="both"/>
        <w:rPr>
          <w:rFonts w:ascii="Palatino Linotype" w:eastAsia="Palatino Linotype" w:hAnsi="Palatino Linotype" w:cs="Palatino Linotype"/>
          <w:b/>
          <w:i/>
        </w:rPr>
      </w:pPr>
      <w:r w:rsidRPr="009A4D5F">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49D6303B" w14:textId="77777777" w:rsidR="004B1099" w:rsidRPr="009A4D5F" w:rsidRDefault="004B1099" w:rsidP="004B1099">
      <w:pPr>
        <w:spacing w:after="0" w:line="360" w:lineRule="auto"/>
        <w:ind w:right="49"/>
        <w:jc w:val="both"/>
        <w:rPr>
          <w:rFonts w:ascii="Palatino Linotype" w:eastAsia="Palatino Linotype" w:hAnsi="Palatino Linotype" w:cs="Palatino Linotype"/>
        </w:rPr>
      </w:pPr>
    </w:p>
    <w:p w14:paraId="390518BB" w14:textId="77777777" w:rsidR="00896B42" w:rsidRPr="009A4D5F" w:rsidRDefault="004B10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lastRenderedPageBreak/>
        <w:t>Dicho lo anterior, es de recordar que la parte Solicitante</w:t>
      </w:r>
      <w:r w:rsidR="00896B42" w:rsidRPr="009A4D5F">
        <w:rPr>
          <w:rFonts w:ascii="Palatino Linotype" w:eastAsia="Palatino Linotype" w:hAnsi="Palatino Linotype" w:cs="Palatino Linotype"/>
        </w:rPr>
        <w:t xml:space="preserve"> requirió los </w:t>
      </w:r>
      <w:r w:rsidR="00A4031B" w:rsidRPr="009A4D5F">
        <w:rPr>
          <w:rFonts w:ascii="Palatino Linotype" w:eastAsia="Palatino Linotype" w:hAnsi="Palatino Linotype" w:cs="Palatino Linotype"/>
        </w:rPr>
        <w:t>sueldo</w:t>
      </w:r>
      <w:r w:rsidR="00BC5E3A" w:rsidRPr="009A4D5F">
        <w:rPr>
          <w:rFonts w:ascii="Palatino Linotype" w:eastAsia="Palatino Linotype" w:hAnsi="Palatino Linotype" w:cs="Palatino Linotype"/>
        </w:rPr>
        <w:t>s</w:t>
      </w:r>
      <w:r w:rsidR="00A4031B" w:rsidRPr="009A4D5F">
        <w:rPr>
          <w:rFonts w:ascii="Palatino Linotype" w:eastAsia="Palatino Linotype" w:hAnsi="Palatino Linotype" w:cs="Palatino Linotype"/>
        </w:rPr>
        <w:t xml:space="preserve"> de todo el personal que se encuentra en las regidurías, sindicatura, unidad de transparencia y </w:t>
      </w:r>
      <w:r w:rsidR="00BC5E3A" w:rsidRPr="009A4D5F">
        <w:rPr>
          <w:rFonts w:ascii="Palatino Linotype" w:eastAsia="Palatino Linotype" w:hAnsi="Palatino Linotype" w:cs="Palatino Linotype"/>
        </w:rPr>
        <w:t>UIPPE</w:t>
      </w:r>
      <w:r w:rsidR="00A4031B" w:rsidRPr="009A4D5F">
        <w:rPr>
          <w:rFonts w:ascii="Palatino Linotype" w:eastAsia="Palatino Linotype" w:hAnsi="Palatino Linotype" w:cs="Palatino Linotype"/>
        </w:rPr>
        <w:t xml:space="preserve"> con nivel académico</w:t>
      </w:r>
      <w:r w:rsidR="00BC5E3A" w:rsidRPr="009A4D5F">
        <w:rPr>
          <w:rFonts w:ascii="Palatino Linotype" w:eastAsia="Palatino Linotype" w:hAnsi="Palatino Linotype" w:cs="Palatino Linotype"/>
        </w:rPr>
        <w:t xml:space="preserve">. </w:t>
      </w:r>
    </w:p>
    <w:p w14:paraId="13929AD9" w14:textId="77777777" w:rsidR="00BC5E3A" w:rsidRPr="009A4D5F" w:rsidRDefault="00BC5E3A">
      <w:pPr>
        <w:spacing w:after="0" w:line="360" w:lineRule="auto"/>
        <w:ind w:right="49"/>
        <w:jc w:val="both"/>
        <w:rPr>
          <w:rFonts w:ascii="Palatino Linotype" w:eastAsia="Palatino Linotype" w:hAnsi="Palatino Linotype" w:cs="Palatino Linotype"/>
        </w:rPr>
      </w:pPr>
    </w:p>
    <w:p w14:paraId="7A4B334C" w14:textId="77777777" w:rsidR="00896B42" w:rsidRPr="009A4D5F" w:rsidRDefault="00896B42" w:rsidP="00896B42">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En respuesta, el Sujeto Obligado proporcionó la siguiente información:</w:t>
      </w:r>
    </w:p>
    <w:p w14:paraId="31FBDADA" w14:textId="77777777" w:rsidR="00BC5E3A" w:rsidRPr="009A4D5F" w:rsidRDefault="00BC5E3A" w:rsidP="00896B42">
      <w:pPr>
        <w:spacing w:after="0" w:line="360" w:lineRule="auto"/>
        <w:ind w:right="49"/>
        <w:jc w:val="both"/>
        <w:rPr>
          <w:rFonts w:ascii="Palatino Linotype" w:eastAsia="Palatino Linotype" w:hAnsi="Palatino Linotype" w:cs="Palatino Linotype"/>
        </w:rPr>
      </w:pPr>
    </w:p>
    <w:p w14:paraId="2607BAEF" w14:textId="77777777" w:rsidR="00BC5E3A" w:rsidRPr="009A4D5F" w:rsidRDefault="00BC5E3A" w:rsidP="00BC5E3A">
      <w:pPr>
        <w:pStyle w:val="Prrafodelista"/>
        <w:numPr>
          <w:ilvl w:val="0"/>
          <w:numId w:val="17"/>
        </w:num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Oficio de fecha diecinueve de junio de dos mil veinticinco, signado por el Titular de la Unidad de Transparencia, mediante el cual informa que, se remite la información proporcionada por el área competente. </w:t>
      </w:r>
    </w:p>
    <w:p w14:paraId="119B1F38" w14:textId="77777777" w:rsidR="00BC5E3A" w:rsidRPr="009A4D5F" w:rsidRDefault="00BC5E3A" w:rsidP="00BC5E3A">
      <w:pPr>
        <w:pStyle w:val="Prrafodelista"/>
        <w:numPr>
          <w:ilvl w:val="0"/>
          <w:numId w:val="17"/>
        </w:num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Oficio de fecha diez de junio de dos mil veinticinco, signado por el Subdirector de Recursos Humanos, mediante el cual informa el nivel académico de los regidores, unidad de transparencia, UIPPE y sindicatura. </w:t>
      </w:r>
    </w:p>
    <w:p w14:paraId="07096A42" w14:textId="77777777" w:rsidR="00BC5E3A" w:rsidRPr="009A4D5F" w:rsidRDefault="00BC5E3A" w:rsidP="00BC5E3A">
      <w:pPr>
        <w:pStyle w:val="Prrafodelista"/>
        <w:spacing w:after="0" w:line="360" w:lineRule="auto"/>
        <w:ind w:right="49"/>
        <w:jc w:val="both"/>
        <w:rPr>
          <w:rFonts w:ascii="Palatino Linotype" w:eastAsia="Palatino Linotype" w:hAnsi="Palatino Linotype" w:cs="Palatino Linotype"/>
        </w:rPr>
      </w:pPr>
    </w:p>
    <w:p w14:paraId="0F3E2153" w14:textId="77777777" w:rsidR="005F0699" w:rsidRPr="009A4D5F" w:rsidRDefault="005F0699" w:rsidP="005F0699">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Derivado de ello, la parte Recurrente se inconformó señalando que, </w:t>
      </w:r>
      <w:r w:rsidR="00BC5E3A" w:rsidRPr="009A4D5F">
        <w:rPr>
          <w:rFonts w:ascii="Palatino Linotype" w:eastAsia="Palatino Linotype" w:hAnsi="Palatino Linotype" w:cs="Palatino Linotype"/>
        </w:rPr>
        <w:t xml:space="preserve">se había solicitado el sueldo de cada servidor público, lo cual no fue entregado, por lo que, la entrega de información fue incompleta. </w:t>
      </w:r>
    </w:p>
    <w:p w14:paraId="5D911B3B" w14:textId="77777777" w:rsidR="004639EE" w:rsidRPr="009A4D5F" w:rsidRDefault="004639EE">
      <w:pPr>
        <w:spacing w:after="0" w:line="360" w:lineRule="auto"/>
        <w:ind w:right="49"/>
        <w:jc w:val="both"/>
        <w:rPr>
          <w:rFonts w:ascii="Palatino Linotype" w:eastAsia="Palatino Linotype" w:hAnsi="Palatino Linotype" w:cs="Palatino Linotype"/>
        </w:rPr>
      </w:pPr>
    </w:p>
    <w:p w14:paraId="22CE9B79" w14:textId="77777777" w:rsidR="00D02477" w:rsidRPr="009A4D5F" w:rsidRDefault="00D02477" w:rsidP="00D02477">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Las partes fueron omisas en rendir manifestaciones. </w:t>
      </w:r>
    </w:p>
    <w:p w14:paraId="6B2F4027" w14:textId="77777777" w:rsidR="00BC5E3A" w:rsidRPr="009A4D5F" w:rsidRDefault="00BC5E3A" w:rsidP="00D02477">
      <w:pPr>
        <w:spacing w:after="0" w:line="360" w:lineRule="auto"/>
        <w:ind w:right="49"/>
        <w:jc w:val="both"/>
        <w:rPr>
          <w:rFonts w:ascii="Palatino Linotype" w:eastAsia="Palatino Linotype" w:hAnsi="Palatino Linotype" w:cs="Palatino Linotype"/>
        </w:rPr>
      </w:pPr>
    </w:p>
    <w:p w14:paraId="0EBD1826" w14:textId="77777777" w:rsidR="00BC5E3A" w:rsidRPr="009A4D5F" w:rsidRDefault="00BC5E3A" w:rsidP="00BC5E3A">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9A4D5F">
        <w:rPr>
          <w:rFonts w:ascii="Palatino Linotype" w:eastAsia="Palatino Linotype" w:hAnsi="Palatino Linotype" w:cs="Palatino Linotype"/>
          <w:b/>
          <w:u w:val="single"/>
        </w:rPr>
        <w:t>porque no se le proporcionó el sueldo de los servidores públicos de quienes le proporcionaron información</w:t>
      </w:r>
      <w:r w:rsidRPr="009A4D5F">
        <w:rPr>
          <w:rFonts w:ascii="Palatino Linotype" w:eastAsia="Palatino Linotype" w:hAnsi="Palatino Linotype" w:cs="Palatino Linotype"/>
        </w:rPr>
        <w:t xml:space="preserve">, se colige que, la parte de la respuesta que no fue impugnada debe declararse consentida, toda vez que, al no haber realizado manifestaciones de inconformidad al respecto, no pueden producirse efectos jurídicos </w:t>
      </w:r>
      <w:r w:rsidRPr="009A4D5F">
        <w:rPr>
          <w:rFonts w:ascii="Palatino Linotype" w:eastAsia="Palatino Linotype" w:hAnsi="Palatino Linotype" w:cs="Palatino Linotype"/>
        </w:rPr>
        <w:lastRenderedPageBreak/>
        <w:t>tendentes a revocar, confirmar o modificar el acto reclamado, ya que, en el caso concreto se infiere que la información proporcionada por el Sujeto Obligado, satisface la solicitud presentada.</w:t>
      </w:r>
    </w:p>
    <w:p w14:paraId="07542693" w14:textId="77777777" w:rsidR="00BC5E3A" w:rsidRPr="009A4D5F" w:rsidRDefault="00BC5E3A" w:rsidP="00BC5E3A">
      <w:pPr>
        <w:spacing w:after="0" w:line="360" w:lineRule="auto"/>
        <w:jc w:val="both"/>
        <w:rPr>
          <w:rFonts w:ascii="Palatino Linotype" w:eastAsia="Palatino Linotype" w:hAnsi="Palatino Linotype" w:cs="Palatino Linotype"/>
        </w:rPr>
      </w:pPr>
    </w:p>
    <w:p w14:paraId="425894CB" w14:textId="77777777" w:rsidR="00BC5E3A" w:rsidRPr="009A4D5F" w:rsidRDefault="00BC5E3A" w:rsidP="00BC5E3A">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B50FCD9" w14:textId="77777777" w:rsidR="00BC5E3A" w:rsidRPr="009A4D5F" w:rsidRDefault="00BC5E3A" w:rsidP="00BC5E3A">
      <w:pPr>
        <w:spacing w:after="0" w:line="360" w:lineRule="auto"/>
        <w:jc w:val="both"/>
        <w:rPr>
          <w:rFonts w:ascii="Palatino Linotype" w:eastAsia="Palatino Linotype" w:hAnsi="Palatino Linotype" w:cs="Palatino Linotype"/>
        </w:rPr>
      </w:pPr>
    </w:p>
    <w:p w14:paraId="4D00E726" w14:textId="77777777" w:rsidR="00BC5E3A" w:rsidRPr="009A4D5F" w:rsidRDefault="00BC5E3A" w:rsidP="00BC5E3A">
      <w:pPr>
        <w:spacing w:after="0" w:line="240" w:lineRule="auto"/>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b/>
          <w:i/>
        </w:rPr>
        <w:t xml:space="preserve">“REVISIÓN EN AMPARO. LOS RESOLUTIVOS NO COMBATIDOS DEBEN DECLARARSE FIRMES. </w:t>
      </w:r>
      <w:r w:rsidRPr="009A4D5F">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B0803C" w14:textId="77777777" w:rsidR="00BC5E3A" w:rsidRPr="009A4D5F" w:rsidRDefault="00BC5E3A" w:rsidP="00BC5E3A">
      <w:pPr>
        <w:spacing w:after="0" w:line="360" w:lineRule="auto"/>
        <w:jc w:val="both"/>
        <w:rPr>
          <w:rFonts w:ascii="Palatino Linotype" w:eastAsia="Palatino Linotype" w:hAnsi="Palatino Linotype" w:cs="Palatino Linotype"/>
        </w:rPr>
      </w:pPr>
    </w:p>
    <w:p w14:paraId="2C345910" w14:textId="77777777" w:rsidR="00BC5E3A" w:rsidRPr="009A4D5F" w:rsidRDefault="00BC5E3A" w:rsidP="00BC5E3A">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Consecuentemente, se insiste, ante la falta de impugnación eficaz, la respuesta entregada debe declararse consentida por persona solicitante.</w:t>
      </w:r>
    </w:p>
    <w:p w14:paraId="6F49776D" w14:textId="77777777" w:rsidR="00BC5E3A" w:rsidRPr="009A4D5F" w:rsidRDefault="00BC5E3A" w:rsidP="00BC5E3A">
      <w:pPr>
        <w:spacing w:after="0" w:line="360" w:lineRule="auto"/>
        <w:jc w:val="both"/>
        <w:rPr>
          <w:rFonts w:ascii="Palatino Linotype" w:eastAsia="Palatino Linotype" w:hAnsi="Palatino Linotype" w:cs="Palatino Linotype"/>
        </w:rPr>
      </w:pPr>
    </w:p>
    <w:p w14:paraId="70778EC6" w14:textId="0FCB0958" w:rsidR="00BC5E3A" w:rsidRPr="009A4D5F" w:rsidRDefault="00BC5E3A" w:rsidP="00BC5E3A">
      <w:pPr>
        <w:spacing w:after="0" w:line="360" w:lineRule="auto"/>
        <w:jc w:val="both"/>
        <w:rPr>
          <w:rFonts w:ascii="Palatino Linotype" w:hAnsi="Palatino Linotype"/>
        </w:rPr>
      </w:pPr>
      <w:r w:rsidRPr="009A4D5F">
        <w:rPr>
          <w:rFonts w:ascii="Palatino Linotype" w:hAnsi="Palatino Linotype" w:cs="Arial"/>
        </w:rPr>
        <w:t>Lo anterior se sustenta con lo plasmado en el criterio</w:t>
      </w:r>
      <w:r w:rsidRPr="009A4D5F">
        <w:rPr>
          <w:rFonts w:ascii="Palatino Linotype" w:hAnsi="Palatino Linotype"/>
        </w:rPr>
        <w:t xml:space="preserve"> </w:t>
      </w:r>
      <w:r w:rsidR="005819BC" w:rsidRPr="009A4D5F">
        <w:rPr>
          <w:rFonts w:ascii="Palatino Linotype" w:hAnsi="Palatino Linotype"/>
        </w:rPr>
        <w:t xml:space="preserve">orientador </w:t>
      </w:r>
      <w:r w:rsidRPr="009A4D5F">
        <w:rPr>
          <w:rFonts w:ascii="Palatino Linotype" w:hAnsi="Palatino Linotype"/>
        </w:rPr>
        <w:t xml:space="preserve">01/20 emitido por el </w:t>
      </w:r>
      <w:r w:rsidR="005819BC" w:rsidRPr="009A4D5F">
        <w:rPr>
          <w:rFonts w:ascii="Palatino Linotype" w:hAnsi="Palatino Linotype"/>
        </w:rPr>
        <w:t xml:space="preserve">entonces </w:t>
      </w:r>
      <w:r w:rsidRPr="009A4D5F">
        <w:rPr>
          <w:rFonts w:ascii="Palatino Linotype" w:hAnsi="Palatino Linotype"/>
        </w:rPr>
        <w:t xml:space="preserve">Instituto Nacional de Transparencia, Acceso a la Información, y Protección de Datos Personales, INAI, que lleva por rubro y texto los siguientes: </w:t>
      </w:r>
    </w:p>
    <w:p w14:paraId="35AD3DA3" w14:textId="77777777" w:rsidR="00BC5E3A" w:rsidRPr="009A4D5F" w:rsidRDefault="00BC5E3A" w:rsidP="00BC5E3A">
      <w:pPr>
        <w:spacing w:after="0" w:line="360" w:lineRule="auto"/>
        <w:jc w:val="both"/>
        <w:rPr>
          <w:rFonts w:ascii="Palatino Linotype" w:hAnsi="Palatino Linotype"/>
        </w:rPr>
      </w:pPr>
    </w:p>
    <w:p w14:paraId="52226BDB" w14:textId="77777777" w:rsidR="00BC5E3A" w:rsidRPr="009A4D5F" w:rsidRDefault="00BC5E3A" w:rsidP="00BC5E3A">
      <w:pPr>
        <w:pStyle w:val="Sinespaciado"/>
        <w:spacing w:line="276" w:lineRule="auto"/>
        <w:ind w:left="567" w:right="902"/>
        <w:jc w:val="both"/>
        <w:rPr>
          <w:rFonts w:ascii="Palatino Linotype" w:hAnsi="Palatino Linotype"/>
          <w:i/>
          <w:iCs/>
          <w:sz w:val="22"/>
          <w:szCs w:val="22"/>
        </w:rPr>
      </w:pPr>
      <w:r w:rsidRPr="009A4D5F">
        <w:rPr>
          <w:rFonts w:ascii="Palatino Linotype" w:hAnsi="Palatino Linotype"/>
          <w:i/>
          <w:iCs/>
          <w:sz w:val="22"/>
          <w:szCs w:val="22"/>
        </w:rPr>
        <w:lastRenderedPageBreak/>
        <w:t>“</w:t>
      </w:r>
      <w:r w:rsidRPr="009A4D5F">
        <w:rPr>
          <w:rFonts w:ascii="Palatino Linotype" w:hAnsi="Palatino Linotype" w:cs="Arial"/>
          <w:b/>
          <w:i/>
          <w:iCs/>
          <w:sz w:val="22"/>
          <w:szCs w:val="22"/>
        </w:rPr>
        <w:t xml:space="preserve">Actos consentidos tácitamente. Improcedencia de su análisis. </w:t>
      </w:r>
      <w:r w:rsidRPr="009A4D5F">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9A4D5F">
        <w:rPr>
          <w:rFonts w:ascii="Palatino Linotype" w:hAnsi="Palatino Linotype"/>
          <w:i/>
          <w:iCs/>
          <w:sz w:val="22"/>
          <w:szCs w:val="22"/>
        </w:rPr>
        <w:t>”</w:t>
      </w:r>
    </w:p>
    <w:p w14:paraId="0D90A201" w14:textId="77777777" w:rsidR="00BC5E3A" w:rsidRPr="009A4D5F" w:rsidRDefault="00BC5E3A" w:rsidP="00BC5E3A">
      <w:pPr>
        <w:pStyle w:val="Sinespaciado"/>
        <w:spacing w:line="360" w:lineRule="auto"/>
        <w:ind w:left="567" w:right="902"/>
        <w:jc w:val="both"/>
        <w:rPr>
          <w:rFonts w:ascii="Palatino Linotype" w:hAnsi="Palatino Linotype"/>
          <w:i/>
          <w:iCs/>
          <w:sz w:val="22"/>
          <w:szCs w:val="22"/>
        </w:rPr>
      </w:pPr>
    </w:p>
    <w:p w14:paraId="00A3B3FE" w14:textId="77777777" w:rsidR="00BC5E3A" w:rsidRPr="009A4D5F" w:rsidRDefault="00BC5E3A" w:rsidP="00BC5E3A">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233CD085" w14:textId="77777777" w:rsidR="00BC5E3A" w:rsidRPr="009A4D5F" w:rsidRDefault="00BC5E3A" w:rsidP="00BC5E3A">
      <w:pPr>
        <w:spacing w:after="0" w:line="360" w:lineRule="auto"/>
        <w:ind w:left="851" w:right="900"/>
        <w:jc w:val="both"/>
        <w:rPr>
          <w:rFonts w:ascii="Palatino Linotype" w:eastAsia="Palatino Linotype" w:hAnsi="Palatino Linotype" w:cs="Palatino Linotype"/>
          <w:b/>
          <w:i/>
          <w:smallCaps/>
        </w:rPr>
      </w:pPr>
    </w:p>
    <w:p w14:paraId="6F184F76" w14:textId="77777777" w:rsidR="00BC5E3A" w:rsidRPr="009A4D5F" w:rsidRDefault="00BC5E3A" w:rsidP="00BC5E3A">
      <w:pPr>
        <w:tabs>
          <w:tab w:val="left" w:pos="851"/>
          <w:tab w:val="left" w:pos="1276"/>
        </w:tabs>
        <w:spacing w:after="0"/>
        <w:ind w:left="567" w:right="709"/>
        <w:jc w:val="both"/>
        <w:rPr>
          <w:rFonts w:ascii="Palatino Linotype" w:eastAsia="Palatino Linotype" w:hAnsi="Palatino Linotype" w:cs="Palatino Linotype"/>
        </w:rPr>
      </w:pPr>
      <w:r w:rsidRPr="009A4D5F">
        <w:rPr>
          <w:rFonts w:ascii="Palatino Linotype" w:eastAsia="Palatino Linotype" w:hAnsi="Palatino Linotype" w:cs="Palatino Linotype"/>
          <w:b/>
          <w:i/>
          <w:smallCaps/>
        </w:rPr>
        <w:t xml:space="preserve">“ACTOS CONSENTIDOS. SON LOS QUE NO SE IMPUGNAN MEDIANTE EL RECURSO IDÓNEO. </w:t>
      </w:r>
      <w:r w:rsidRPr="009A4D5F">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2AD62B6" w14:textId="77777777" w:rsidR="00BC5E3A" w:rsidRPr="009A4D5F" w:rsidRDefault="00BC5E3A" w:rsidP="00BC5E3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0B08D27" w14:textId="77777777" w:rsidR="00BC5E3A" w:rsidRPr="009A4D5F" w:rsidRDefault="00BC5E3A" w:rsidP="00BC5E3A">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9A4D5F">
        <w:rPr>
          <w:rFonts w:ascii="Palatino Linotype" w:eastAsia="Palatino Linotype" w:hAnsi="Palatino Linotype" w:cs="Palatino Linotype"/>
        </w:rPr>
        <w:t xml:space="preserve">Dicho lo anterior, la información de la que resulta procedente pronunciarse es respecto de </w:t>
      </w:r>
      <w:r w:rsidRPr="009A4D5F">
        <w:rPr>
          <w:rFonts w:ascii="Palatino Linotype" w:eastAsia="Palatino Linotype" w:hAnsi="Palatino Linotype" w:cs="Palatino Linotype"/>
          <w:b/>
          <w:u w:val="single"/>
        </w:rPr>
        <w:t xml:space="preserve">los sueldos de los servidores públicos. </w:t>
      </w:r>
    </w:p>
    <w:p w14:paraId="3023CB04" w14:textId="77777777" w:rsidR="00EF2A2F" w:rsidRPr="009A4D5F" w:rsidRDefault="00EF2A2F" w:rsidP="00BC5E3A">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p>
    <w:p w14:paraId="6830149E" w14:textId="77777777"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Dicho lo anterior, se procede a contextualizar la información solicitada, </w:t>
      </w:r>
      <w:r w:rsidR="00D02477" w:rsidRPr="009A4D5F">
        <w:rPr>
          <w:rFonts w:ascii="Palatino Linotype" w:eastAsia="Palatino Linotype" w:hAnsi="Palatino Linotype" w:cs="Palatino Linotype"/>
        </w:rPr>
        <w:t>la cual</w:t>
      </w:r>
      <w:r w:rsidRPr="009A4D5F">
        <w:rPr>
          <w:rFonts w:ascii="Palatino Linotype" w:eastAsia="Palatino Linotype" w:hAnsi="Palatino Linotype" w:cs="Palatino Linotype"/>
        </w:rPr>
        <w:t xml:space="preserve"> se relaciona con el </w:t>
      </w:r>
      <w:r w:rsidRPr="009A4D5F">
        <w:rPr>
          <w:rFonts w:ascii="Palatino Linotype" w:eastAsia="Palatino Linotype" w:hAnsi="Palatino Linotype" w:cs="Palatino Linotype"/>
          <w:bCs/>
        </w:rPr>
        <w:t>pago de servidores públicos</w:t>
      </w:r>
      <w:r w:rsidRPr="009A4D5F">
        <w:rPr>
          <w:rFonts w:ascii="Palatino Linotype" w:eastAsia="Palatino Linotype" w:hAnsi="Palatino Linotype" w:cs="Palatino Linotype"/>
        </w:rPr>
        <w:t xml:space="preserve">; </w:t>
      </w:r>
      <w:r w:rsidR="005F0699" w:rsidRPr="009A4D5F">
        <w:rPr>
          <w:rFonts w:ascii="Palatino Linotype" w:eastAsia="Palatino Linotype" w:hAnsi="Palatino Linotype" w:cs="Palatino Linotype"/>
        </w:rPr>
        <w:t xml:space="preserve">para ello, </w:t>
      </w:r>
      <w:r w:rsidRPr="009A4D5F">
        <w:rPr>
          <w:rFonts w:ascii="Palatino Linotype" w:eastAsia="Palatino Linotype" w:hAnsi="Palatino Linotype" w:cs="Palatino Linotype"/>
        </w:rPr>
        <w:t xml:space="preserve">el Glosario localizado en la página de Transparencia Presupuestaria de la Secretaría de Hacienda y Crédito Público (consultado en </w:t>
      </w:r>
      <w:hyperlink r:id="rId8">
        <w:r w:rsidRPr="009A4D5F">
          <w:rPr>
            <w:rFonts w:ascii="Palatino Linotype" w:eastAsia="Palatino Linotype" w:hAnsi="Palatino Linotype" w:cs="Palatino Linotype"/>
            <w:u w:val="single"/>
          </w:rPr>
          <w:t>https://www.transparenciapresupuestaria.gob.mx/es/PTP/Glosario</w:t>
        </w:r>
      </w:hyperlink>
      <w:r w:rsidRPr="009A4D5F">
        <w:rPr>
          <w:rFonts w:ascii="Palatino Linotype" w:eastAsia="Palatino Linotype" w:hAnsi="Palatino Linotype" w:cs="Palatino Linotype"/>
        </w:rPr>
        <w:t>), establece que:</w:t>
      </w:r>
    </w:p>
    <w:p w14:paraId="1793EC22" w14:textId="77777777" w:rsidR="004639EE" w:rsidRPr="009A4D5F" w:rsidRDefault="004639EE">
      <w:pPr>
        <w:tabs>
          <w:tab w:val="left" w:pos="3261"/>
        </w:tabs>
        <w:spacing w:after="0" w:line="360" w:lineRule="auto"/>
        <w:jc w:val="both"/>
        <w:rPr>
          <w:rFonts w:ascii="Palatino Linotype" w:eastAsia="Palatino Linotype" w:hAnsi="Palatino Linotype" w:cs="Palatino Linotype"/>
        </w:rPr>
      </w:pPr>
    </w:p>
    <w:p w14:paraId="20D69C0F" w14:textId="77777777" w:rsidR="004639EE" w:rsidRPr="009A4D5F" w:rsidRDefault="00E72281">
      <w:pPr>
        <w:spacing w:after="0" w:line="360" w:lineRule="auto"/>
        <w:jc w:val="center"/>
        <w:rPr>
          <w:rFonts w:ascii="Palatino Linotype" w:eastAsia="Palatino Linotype" w:hAnsi="Palatino Linotype" w:cs="Palatino Linotype"/>
        </w:rPr>
      </w:pPr>
      <w:r w:rsidRPr="009A4D5F">
        <w:rPr>
          <w:rFonts w:ascii="Palatino Linotype" w:eastAsia="Palatino Linotype" w:hAnsi="Palatino Linotype" w:cs="Palatino Linotype"/>
          <w:noProof/>
        </w:rPr>
        <w:drawing>
          <wp:inline distT="0" distB="0" distL="0" distR="0" wp14:anchorId="29599463" wp14:editId="6C9E57A1">
            <wp:extent cx="4186953" cy="119743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642DBEC5" w14:textId="77777777" w:rsidR="004639EE" w:rsidRPr="009A4D5F" w:rsidRDefault="004639EE">
      <w:pPr>
        <w:spacing w:after="0" w:line="360" w:lineRule="auto"/>
        <w:jc w:val="both"/>
        <w:rPr>
          <w:rFonts w:ascii="Palatino Linotype" w:eastAsia="Palatino Linotype" w:hAnsi="Palatino Linotype" w:cs="Palatino Linotype"/>
        </w:rPr>
      </w:pPr>
    </w:p>
    <w:p w14:paraId="49FC64CE"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De la misma manera, el Glosario de términos más usuales en la Administración Pública Federal, emitido por la Secretaría de Hacienda y Crédito Público (</w:t>
      </w:r>
      <w:hyperlink r:id="rId10">
        <w:r w:rsidRPr="009A4D5F">
          <w:rPr>
            <w:rFonts w:ascii="Palatino Linotype" w:eastAsia="Palatino Linotype" w:hAnsi="Palatino Linotype" w:cs="Palatino Linotype"/>
            <w:u w:val="single"/>
          </w:rPr>
          <w:t>http://www.apartados.hacienda.gob.mx/contabilidad/documentos/informe_cuenta/1998/cuenta_publica/Glosario/n.htm</w:t>
        </w:r>
      </w:hyperlink>
      <w:r w:rsidRPr="009A4D5F">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72B4197C"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Conforme a lo anterior, se puede advertir que la nómina se puede referir a lo siguiente:</w:t>
      </w:r>
    </w:p>
    <w:p w14:paraId="0242A469"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 </w:t>
      </w:r>
    </w:p>
    <w:p w14:paraId="51A9F515" w14:textId="77777777" w:rsidR="004639EE" w:rsidRPr="009A4D5F" w:rsidRDefault="00E72281">
      <w:pPr>
        <w:tabs>
          <w:tab w:val="left" w:pos="8222"/>
        </w:tabs>
        <w:spacing w:after="0"/>
        <w:ind w:left="567" w:right="709"/>
        <w:jc w:val="both"/>
        <w:rPr>
          <w:rFonts w:ascii="Palatino Linotype" w:eastAsia="Palatino Linotype" w:hAnsi="Palatino Linotype" w:cs="Palatino Linotype"/>
        </w:rPr>
      </w:pPr>
      <w:r w:rsidRPr="009A4D5F">
        <w:rPr>
          <w:rFonts w:ascii="Palatino Linotype" w:eastAsia="Palatino Linotype" w:hAnsi="Palatino Linotype" w:cs="Palatino Linotype"/>
        </w:rPr>
        <w:t>a)      Relación de trabajadores con las percepciones monetarias de cada uno.</w:t>
      </w:r>
    </w:p>
    <w:p w14:paraId="002C1588" w14:textId="77777777" w:rsidR="004639EE" w:rsidRPr="009A4D5F" w:rsidRDefault="00E72281">
      <w:pPr>
        <w:tabs>
          <w:tab w:val="left" w:pos="8222"/>
        </w:tabs>
        <w:spacing w:after="0"/>
        <w:ind w:left="567" w:right="709"/>
        <w:jc w:val="both"/>
        <w:rPr>
          <w:rFonts w:ascii="Palatino Linotype" w:eastAsia="Palatino Linotype" w:hAnsi="Palatino Linotype" w:cs="Palatino Linotype"/>
          <w:b/>
          <w:u w:val="single"/>
        </w:rPr>
      </w:pPr>
      <w:r w:rsidRPr="009A4D5F">
        <w:rPr>
          <w:rFonts w:ascii="Palatino Linotype" w:eastAsia="Palatino Linotype" w:hAnsi="Palatino Linotype" w:cs="Palatino Linotype"/>
          <w:b/>
          <w:u w:val="single"/>
        </w:rPr>
        <w:t>b)      Recibo individual que contiene las prestaciones y deducciones de un trabajador.</w:t>
      </w:r>
    </w:p>
    <w:p w14:paraId="36429FEE" w14:textId="77777777" w:rsidR="004639EE" w:rsidRPr="009A4D5F" w:rsidRDefault="00E72281">
      <w:pPr>
        <w:tabs>
          <w:tab w:val="left" w:pos="8222"/>
        </w:tabs>
        <w:spacing w:after="0"/>
        <w:ind w:left="567" w:right="709"/>
        <w:jc w:val="both"/>
        <w:rPr>
          <w:rFonts w:ascii="Palatino Linotype" w:eastAsia="Palatino Linotype" w:hAnsi="Palatino Linotype" w:cs="Palatino Linotype"/>
        </w:rPr>
      </w:pPr>
      <w:r w:rsidRPr="009A4D5F">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34FE36AB" w14:textId="77777777" w:rsidR="004639EE" w:rsidRPr="009A4D5F" w:rsidRDefault="004639EE">
      <w:pPr>
        <w:spacing w:after="0" w:line="360" w:lineRule="auto"/>
        <w:jc w:val="both"/>
        <w:rPr>
          <w:rFonts w:ascii="Palatino Linotype" w:eastAsia="Palatino Linotype" w:hAnsi="Palatino Linotype" w:cs="Palatino Linotype"/>
        </w:rPr>
      </w:pPr>
    </w:p>
    <w:p w14:paraId="178411BE" w14:textId="77777777"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40A974C6" w14:textId="77777777" w:rsidR="004639EE" w:rsidRPr="009A4D5F" w:rsidRDefault="004639EE">
      <w:pPr>
        <w:spacing w:after="0" w:line="360" w:lineRule="auto"/>
        <w:ind w:right="49"/>
        <w:jc w:val="both"/>
        <w:rPr>
          <w:rFonts w:ascii="Palatino Linotype" w:eastAsia="Palatino Linotype" w:hAnsi="Palatino Linotype" w:cs="Palatino Linotype"/>
        </w:rPr>
      </w:pPr>
    </w:p>
    <w:p w14:paraId="3FF1A619" w14:textId="7B322CC9"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4EED2796" w14:textId="77777777" w:rsidR="005819BC" w:rsidRPr="009A4D5F" w:rsidRDefault="005819BC">
      <w:pPr>
        <w:spacing w:after="0" w:line="360" w:lineRule="auto"/>
        <w:ind w:right="49"/>
        <w:jc w:val="both"/>
        <w:rPr>
          <w:rFonts w:ascii="Palatino Linotype" w:eastAsia="Palatino Linotype" w:hAnsi="Palatino Linotype" w:cs="Palatino Linotype"/>
        </w:rPr>
      </w:pPr>
    </w:p>
    <w:p w14:paraId="347DE294"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5C6A04E8" w14:textId="77777777" w:rsidR="004639EE" w:rsidRPr="009A4D5F" w:rsidRDefault="004639EE">
      <w:pPr>
        <w:spacing w:after="0" w:line="360" w:lineRule="auto"/>
        <w:ind w:right="843"/>
        <w:jc w:val="both"/>
        <w:rPr>
          <w:rFonts w:ascii="Palatino Linotype" w:eastAsia="Palatino Linotype" w:hAnsi="Palatino Linotype" w:cs="Palatino Linotype"/>
          <w:i/>
        </w:rPr>
      </w:pPr>
    </w:p>
    <w:p w14:paraId="6A4B1A83" w14:textId="7B147609"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5B014196" w14:textId="77777777" w:rsidR="005819BC" w:rsidRPr="009A4D5F" w:rsidRDefault="005819BC">
      <w:pPr>
        <w:spacing w:after="0" w:line="360" w:lineRule="auto"/>
        <w:jc w:val="both"/>
        <w:rPr>
          <w:rFonts w:ascii="Palatino Linotype" w:eastAsia="Palatino Linotype" w:hAnsi="Palatino Linotype" w:cs="Palatino Linotype"/>
        </w:rPr>
      </w:pPr>
    </w:p>
    <w:p w14:paraId="5E44F273" w14:textId="77777777" w:rsidR="004639EE" w:rsidRPr="009A4D5F" w:rsidRDefault="00E72281">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b/>
          <w:i/>
        </w:rPr>
        <w:t>ARTÍCULO 220 K</w:t>
      </w:r>
      <w:r w:rsidRPr="009A4D5F">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1615FDF9" w14:textId="77777777" w:rsidR="004639EE" w:rsidRPr="009A4D5F" w:rsidRDefault="00E72281">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64BCE4EA" w14:textId="77777777" w:rsidR="004639EE" w:rsidRPr="009A4D5F" w:rsidRDefault="00E72281">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3DA6CC56" w14:textId="77777777" w:rsidR="004639EE" w:rsidRPr="009A4D5F" w:rsidRDefault="00E72281">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42F9C53A" w14:textId="77777777" w:rsidR="004639EE" w:rsidRPr="009A4D5F" w:rsidRDefault="00E72281" w:rsidP="0022459C">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IV. Recibos o las constancias de </w:t>
      </w:r>
      <w:proofErr w:type="spellStart"/>
      <w:r w:rsidRPr="009A4D5F">
        <w:rPr>
          <w:rFonts w:ascii="Palatino Linotype" w:eastAsia="Palatino Linotype" w:hAnsi="Palatino Linotype" w:cs="Palatino Linotype"/>
          <w:i/>
        </w:rPr>
        <w:t>deposito</w:t>
      </w:r>
      <w:proofErr w:type="spellEnd"/>
      <w:r w:rsidRPr="009A4D5F">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03100E93" w14:textId="77777777" w:rsidR="00D02477" w:rsidRPr="009A4D5F" w:rsidRDefault="00D02477">
      <w:pPr>
        <w:spacing w:after="0" w:line="360" w:lineRule="auto"/>
        <w:jc w:val="both"/>
        <w:rPr>
          <w:rFonts w:ascii="Palatino Linotype" w:eastAsia="Palatino Linotype" w:hAnsi="Palatino Linotype" w:cs="Palatino Linotype"/>
        </w:rPr>
      </w:pPr>
    </w:p>
    <w:p w14:paraId="1A0BE257"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4F6DB47" w14:textId="77777777" w:rsidR="004639EE" w:rsidRPr="009A4D5F" w:rsidRDefault="004639EE">
      <w:pPr>
        <w:spacing w:after="0" w:line="360" w:lineRule="auto"/>
        <w:jc w:val="both"/>
        <w:rPr>
          <w:rFonts w:ascii="Palatino Linotype" w:eastAsia="Palatino Linotype" w:hAnsi="Palatino Linotype" w:cs="Palatino Linotype"/>
        </w:rPr>
      </w:pPr>
    </w:p>
    <w:p w14:paraId="1D472210"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Ahora bien, respecto a los datos que componen el Comprobante Fiscal Digital por Internet, en principio es de mencionar que este es una factura electrónica emitida a los trabajadores </w:t>
      </w:r>
      <w:r w:rsidRPr="009A4D5F">
        <w:rPr>
          <w:rFonts w:ascii="Palatino Linotype" w:eastAsia="Palatino Linotype" w:hAnsi="Palatino Linotype" w:cs="Palatino Linotype"/>
        </w:rPr>
        <w:lastRenderedPageBreak/>
        <w:t xml:space="preserve">dentro de una relación laboral para hacer constatar sus ingresos percibidos, así como las retenciones de impuestos u otros descuentos laborales aplicados. </w:t>
      </w:r>
    </w:p>
    <w:p w14:paraId="4CF28F89" w14:textId="77777777" w:rsidR="004639EE" w:rsidRPr="009A4D5F" w:rsidRDefault="004639EE">
      <w:pPr>
        <w:spacing w:after="0" w:line="360" w:lineRule="auto"/>
        <w:jc w:val="both"/>
        <w:rPr>
          <w:rFonts w:ascii="Palatino Linotype" w:eastAsia="Palatino Linotype" w:hAnsi="Palatino Linotype" w:cs="Palatino Linotype"/>
        </w:rPr>
      </w:pPr>
    </w:p>
    <w:p w14:paraId="10795ECD"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9A4D5F">
        <w:rPr>
          <w:rFonts w:ascii="Palatino Linotype" w:eastAsia="Palatino Linotype" w:hAnsi="Palatino Linotype" w:cs="Palatino Linotype"/>
          <w:b/>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9A4D5F">
        <w:rPr>
          <w:rFonts w:ascii="Palatino Linotype" w:eastAsia="Palatino Linotype" w:hAnsi="Palatino Linotype" w:cs="Palatino Linotype"/>
        </w:rPr>
        <w:t>,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1B36A4C2" w14:textId="77777777" w:rsidR="00D02477" w:rsidRPr="009A4D5F" w:rsidRDefault="00D02477">
      <w:pPr>
        <w:spacing w:after="0" w:line="360" w:lineRule="auto"/>
        <w:jc w:val="both"/>
        <w:rPr>
          <w:rFonts w:ascii="Palatino Linotype" w:eastAsia="Palatino Linotype" w:hAnsi="Palatino Linotype" w:cs="Palatino Linotype"/>
        </w:rPr>
      </w:pPr>
    </w:p>
    <w:p w14:paraId="1A5B687E"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3FC45E39" w14:textId="77777777" w:rsidR="004639EE" w:rsidRPr="009A4D5F" w:rsidRDefault="004639EE">
      <w:pPr>
        <w:spacing w:after="0" w:line="360" w:lineRule="auto"/>
        <w:jc w:val="both"/>
        <w:rPr>
          <w:rFonts w:ascii="Palatino Linotype" w:eastAsia="Palatino Linotype" w:hAnsi="Palatino Linotype" w:cs="Palatino Linotype"/>
        </w:rPr>
      </w:pPr>
    </w:p>
    <w:p w14:paraId="6B5F903D"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En lo que hace a</w:t>
      </w:r>
      <w:r w:rsidR="00D02477" w:rsidRPr="009A4D5F">
        <w:rPr>
          <w:rFonts w:ascii="Palatino Linotype" w:eastAsia="Palatino Linotype" w:hAnsi="Palatino Linotype" w:cs="Palatino Linotype"/>
        </w:rPr>
        <w:t xml:space="preserve"> nuestra materia, el artículo </w:t>
      </w:r>
      <w:r w:rsidRPr="009A4D5F">
        <w:rPr>
          <w:rFonts w:ascii="Palatino Linotype" w:eastAsia="Palatino Linotype" w:hAnsi="Palatino Linotype" w:cs="Palatino Linotype"/>
        </w:rPr>
        <w:t>9</w:t>
      </w:r>
      <w:r w:rsidR="005F0699" w:rsidRPr="009A4D5F">
        <w:rPr>
          <w:rFonts w:ascii="Palatino Linotype" w:eastAsia="Palatino Linotype" w:hAnsi="Palatino Linotype" w:cs="Palatino Linotype"/>
        </w:rPr>
        <w:t>2</w:t>
      </w:r>
      <w:r w:rsidRPr="009A4D5F">
        <w:rPr>
          <w:rFonts w:ascii="Palatino Linotype" w:eastAsia="Palatino Linotype" w:hAnsi="Palatino Linotype" w:cs="Palatino Linotype"/>
        </w:rPr>
        <w:t xml:space="preserve"> fracción VIII, de la Ley de Transparencia y Acceso a la Información Pública del Estado de México y Municipios, establece que los Sujetos Obligados deberán poner a disposición del público de manera permanente y actualizada, las </w:t>
      </w:r>
      <w:r w:rsidRPr="009A4D5F">
        <w:rPr>
          <w:rFonts w:ascii="Palatino Linotype" w:eastAsia="Palatino Linotype" w:hAnsi="Palatino Linotype" w:cs="Palatino Linotype"/>
        </w:rPr>
        <w:lastRenderedPageBreak/>
        <w:t xml:space="preserve">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4C2D64B4" w14:textId="77777777" w:rsidR="004639EE" w:rsidRPr="009A4D5F" w:rsidRDefault="004639EE">
      <w:pPr>
        <w:spacing w:after="0"/>
        <w:ind w:left="567" w:right="843"/>
        <w:jc w:val="both"/>
        <w:rPr>
          <w:rFonts w:ascii="Palatino Linotype" w:eastAsia="Palatino Linotype" w:hAnsi="Palatino Linotype" w:cs="Palatino Linotype"/>
          <w:i/>
        </w:rPr>
      </w:pPr>
    </w:p>
    <w:p w14:paraId="047D20A4" w14:textId="77777777" w:rsidR="004639EE" w:rsidRPr="009A4D5F" w:rsidRDefault="00E72281">
      <w:pPr>
        <w:spacing w:after="0"/>
        <w:ind w:left="567" w:right="843"/>
        <w:jc w:val="center"/>
        <w:rPr>
          <w:rFonts w:ascii="Palatino Linotype" w:eastAsia="Palatino Linotype" w:hAnsi="Palatino Linotype" w:cs="Palatino Linotype"/>
          <w:b/>
          <w:i/>
        </w:rPr>
      </w:pPr>
      <w:r w:rsidRPr="009A4D5F">
        <w:rPr>
          <w:rFonts w:ascii="Palatino Linotype" w:eastAsia="Palatino Linotype" w:hAnsi="Palatino Linotype" w:cs="Palatino Linotype"/>
          <w:b/>
          <w:i/>
        </w:rPr>
        <w:t>Ley de Transparencia y Acceso a la Información Pública del Estado de México y Municipios</w:t>
      </w:r>
    </w:p>
    <w:p w14:paraId="4F59DF7C" w14:textId="77777777" w:rsidR="004639EE" w:rsidRPr="009A4D5F" w:rsidRDefault="004639EE">
      <w:pPr>
        <w:spacing w:after="0"/>
        <w:ind w:left="567" w:right="843"/>
        <w:jc w:val="both"/>
        <w:rPr>
          <w:rFonts w:ascii="Palatino Linotype" w:eastAsia="Palatino Linotype" w:hAnsi="Palatino Linotype" w:cs="Palatino Linotype"/>
          <w:i/>
        </w:rPr>
      </w:pPr>
    </w:p>
    <w:p w14:paraId="45DF82D2" w14:textId="77777777" w:rsidR="004639EE" w:rsidRPr="009A4D5F" w:rsidRDefault="00E72281">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b/>
          <w:i/>
        </w:rPr>
        <w:t>Artículo 92.</w:t>
      </w:r>
      <w:r w:rsidRPr="009A4D5F">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AA85E9" w14:textId="77777777" w:rsidR="004639EE" w:rsidRPr="009A4D5F" w:rsidRDefault="00E72281">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6AE00A64" w14:textId="77777777" w:rsidR="004639EE" w:rsidRPr="009A4D5F" w:rsidRDefault="00E72281">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FFB9ADC" w14:textId="77777777" w:rsidR="004639EE" w:rsidRPr="009A4D5F" w:rsidRDefault="00E72281">
      <w:pPr>
        <w:spacing w:after="0"/>
        <w:ind w:left="567" w:right="843"/>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6270BF90" w14:textId="77777777" w:rsidR="004639EE" w:rsidRPr="009A4D5F" w:rsidRDefault="004639EE">
      <w:pPr>
        <w:spacing w:after="0"/>
        <w:ind w:left="567" w:right="843"/>
        <w:jc w:val="both"/>
        <w:rPr>
          <w:rFonts w:ascii="Palatino Linotype" w:eastAsia="Palatino Linotype" w:hAnsi="Palatino Linotype" w:cs="Palatino Linotype"/>
          <w:i/>
        </w:rPr>
      </w:pPr>
    </w:p>
    <w:p w14:paraId="1A71E8C2" w14:textId="77777777" w:rsidR="005067EB" w:rsidRPr="009A4D5F" w:rsidRDefault="00E72281" w:rsidP="00BC5E3A">
      <w:pPr>
        <w:spacing w:after="0" w:line="360" w:lineRule="auto"/>
        <w:ind w:right="134"/>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1EFB0E1B" w14:textId="77777777" w:rsidR="00BC5E3A" w:rsidRPr="009A4D5F" w:rsidRDefault="00BC5E3A" w:rsidP="00BC5E3A">
      <w:pPr>
        <w:spacing w:after="0" w:line="360" w:lineRule="auto"/>
        <w:ind w:right="134"/>
        <w:jc w:val="both"/>
        <w:rPr>
          <w:rFonts w:ascii="Palatino Linotype" w:eastAsia="Palatino Linotype" w:hAnsi="Palatino Linotype" w:cs="Palatino Linotype"/>
        </w:rPr>
      </w:pPr>
    </w:p>
    <w:p w14:paraId="2058DB0E" w14:textId="77777777" w:rsidR="000134CC" w:rsidRPr="009A4D5F" w:rsidRDefault="00E72281" w:rsidP="00F1332E">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De ello, se advierte que, el Sujeto Obligado es competente para generar, administrar y poseer la información solicitada, en principio porque cuenta con las unidades administrativas de las que requiere obtener la información el solicitante y por otro lado, porque cuenta con una </w:t>
      </w:r>
      <w:r w:rsidRPr="009A4D5F">
        <w:rPr>
          <w:rFonts w:ascii="Palatino Linotype" w:eastAsia="Palatino Linotype" w:hAnsi="Palatino Linotype" w:cs="Palatino Linotype"/>
        </w:rPr>
        <w:lastRenderedPageBreak/>
        <w:t>unidad administrativa encargada de administrar lo relaci</w:t>
      </w:r>
      <w:r w:rsidR="000134CC" w:rsidRPr="009A4D5F">
        <w:rPr>
          <w:rFonts w:ascii="Palatino Linotype" w:eastAsia="Palatino Linotype" w:hAnsi="Palatino Linotype" w:cs="Palatino Linotype"/>
        </w:rPr>
        <w:t xml:space="preserve">onado con el pago de remuneraciones a los servidores públicos. </w:t>
      </w:r>
    </w:p>
    <w:p w14:paraId="0BD8793D" w14:textId="77777777" w:rsidR="000134CC" w:rsidRPr="009A4D5F" w:rsidRDefault="000134CC" w:rsidP="00F1332E">
      <w:pPr>
        <w:spacing w:after="0" w:line="360" w:lineRule="auto"/>
        <w:ind w:right="49"/>
        <w:jc w:val="both"/>
        <w:rPr>
          <w:rFonts w:ascii="Palatino Linotype" w:eastAsia="Palatino Linotype" w:hAnsi="Palatino Linotype" w:cs="Palatino Linotype"/>
        </w:rPr>
      </w:pPr>
    </w:p>
    <w:p w14:paraId="0AAFC1C6" w14:textId="77777777" w:rsidR="000F762E" w:rsidRPr="009A4D5F" w:rsidRDefault="00E7228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Ahora bien, en atención a los agravios hechos valer por la parte Recurrente, </w:t>
      </w:r>
      <w:r w:rsidR="00BC5E3A" w:rsidRPr="009A4D5F">
        <w:rPr>
          <w:rFonts w:ascii="Palatino Linotype" w:eastAsia="Palatino Linotype" w:hAnsi="Palatino Linotype" w:cs="Palatino Linotype"/>
        </w:rPr>
        <w:t>relativos a que no se le proporcionó el sueldo de los servidores públicos, es de mencionar que, del análisis a la respuesta se advierte que, el Sujeto Obligado únicamente hizo entrega de un documento donde se advierte el área de adscripción, el nombre del servid</w:t>
      </w:r>
      <w:r w:rsidR="000F762E" w:rsidRPr="009A4D5F">
        <w:rPr>
          <w:rFonts w:ascii="Palatino Linotype" w:eastAsia="Palatino Linotype" w:hAnsi="Palatino Linotype" w:cs="Palatino Linotype"/>
        </w:rPr>
        <w:t>or público y el nivel académico, todo esto de la primera, segunda, tercera, cuarta, quinta, sexta, séptima, octava y novena regiduría, la unidad de transparencia, la UIPPE y la sindicatura, tal como se observa a continuación:</w:t>
      </w:r>
    </w:p>
    <w:p w14:paraId="13A98DA4" w14:textId="77777777" w:rsidR="000F762E" w:rsidRPr="009A4D5F" w:rsidRDefault="000F762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AAB95B5" w14:textId="77777777" w:rsidR="000F762E" w:rsidRPr="009A4D5F" w:rsidRDefault="000F762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9A4D5F">
        <w:rPr>
          <w:rFonts w:ascii="Palatino Linotype" w:eastAsia="Palatino Linotype" w:hAnsi="Palatino Linotype" w:cs="Palatino Linotype"/>
          <w:noProof/>
        </w:rPr>
        <w:drawing>
          <wp:inline distT="0" distB="0" distL="0" distR="0" wp14:anchorId="1194A823" wp14:editId="0F0308E1">
            <wp:extent cx="5671185" cy="156400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1564005"/>
                    </a:xfrm>
                    <a:prstGeom prst="rect">
                      <a:avLst/>
                    </a:prstGeom>
                  </pic:spPr>
                </pic:pic>
              </a:graphicData>
            </a:graphic>
          </wp:inline>
        </w:drawing>
      </w:r>
    </w:p>
    <w:p w14:paraId="539B2562" w14:textId="77777777" w:rsidR="000F762E" w:rsidRPr="009A4D5F" w:rsidRDefault="000F762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1F5F846" w14:textId="77777777" w:rsidR="00C10E13" w:rsidRPr="009A4D5F" w:rsidRDefault="000F762E">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9A4D5F">
        <w:rPr>
          <w:rFonts w:ascii="Palatino Linotype" w:eastAsia="Palatino Linotype" w:hAnsi="Palatino Linotype" w:cs="Palatino Linotype"/>
        </w:rPr>
        <w:t xml:space="preserve"> No obstante, no se advierte que haya proporcionado los sueldos de estos servidores públicos, por lo que, se considera que la entrega de la información es incompleta y, por ende, los agravios hechos valer por el Particular devienen </w:t>
      </w:r>
      <w:r w:rsidRPr="009A4D5F">
        <w:rPr>
          <w:rFonts w:ascii="Palatino Linotype" w:eastAsia="Palatino Linotype" w:hAnsi="Palatino Linotype" w:cs="Palatino Linotype"/>
          <w:b/>
        </w:rPr>
        <w:t xml:space="preserve">FUNDADOS. </w:t>
      </w:r>
    </w:p>
    <w:p w14:paraId="54423679" w14:textId="77777777" w:rsidR="002D54BB" w:rsidRPr="009A4D5F" w:rsidRDefault="002D54BB">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B309DC6" w14:textId="43C68DE6" w:rsidR="000F762E" w:rsidRPr="009A4D5F" w:rsidRDefault="000F762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9A4D5F">
        <w:rPr>
          <w:rFonts w:ascii="Palatino Linotype" w:eastAsia="Palatino Linotype" w:hAnsi="Palatino Linotype" w:cs="Palatino Linotype"/>
        </w:rPr>
        <w:t>Por consiguiente, se determina ordenar el sueldo</w:t>
      </w:r>
      <w:r w:rsidR="005819BC" w:rsidRPr="009A4D5F">
        <w:rPr>
          <w:rFonts w:ascii="Palatino Linotype" w:eastAsia="Palatino Linotype" w:hAnsi="Palatino Linotype" w:cs="Palatino Linotype"/>
        </w:rPr>
        <w:t xml:space="preserve"> bruto y neto mensual,</w:t>
      </w:r>
      <w:r w:rsidRPr="009A4D5F">
        <w:rPr>
          <w:rFonts w:ascii="Palatino Linotype" w:eastAsia="Palatino Linotype" w:hAnsi="Palatino Linotype" w:cs="Palatino Linotype"/>
        </w:rPr>
        <w:t xml:space="preserve"> vigente al veintiuno de mayo de dos mil veinticinco, de los servidores públicos referidos en respuesta. </w:t>
      </w:r>
    </w:p>
    <w:p w14:paraId="632168EE" w14:textId="77777777" w:rsidR="000F762E" w:rsidRPr="009A4D5F" w:rsidRDefault="000F762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3C34E8D" w14:textId="77777777" w:rsidR="004639EE" w:rsidRPr="009A4D5F" w:rsidRDefault="00E72281">
      <w:pPr>
        <w:tabs>
          <w:tab w:val="left" w:pos="709"/>
        </w:tabs>
        <w:spacing w:after="0" w:line="360" w:lineRule="auto"/>
        <w:jc w:val="both"/>
        <w:rPr>
          <w:rFonts w:ascii="Palatino Linotype" w:eastAsia="Palatino Linotype" w:hAnsi="Palatino Linotype" w:cs="Palatino Linotype"/>
          <w:b/>
        </w:rPr>
      </w:pPr>
      <w:r w:rsidRPr="009A4D5F">
        <w:rPr>
          <w:rFonts w:ascii="Palatino Linotype" w:eastAsia="Palatino Linotype" w:hAnsi="Palatino Linotype" w:cs="Palatino Linotype"/>
          <w:b/>
        </w:rPr>
        <w:lastRenderedPageBreak/>
        <w:t xml:space="preserve">Quinto. Versión Pública. </w:t>
      </w:r>
      <w:r w:rsidRPr="009A4D5F">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6A933C4" w14:textId="77777777" w:rsidR="004639EE" w:rsidRPr="009A4D5F" w:rsidRDefault="004639EE">
      <w:pPr>
        <w:spacing w:after="0" w:line="360" w:lineRule="auto"/>
        <w:jc w:val="both"/>
        <w:rPr>
          <w:rFonts w:ascii="Palatino Linotype" w:eastAsia="Palatino Linotype" w:hAnsi="Palatino Linotype" w:cs="Palatino Linotype"/>
        </w:rPr>
      </w:pPr>
    </w:p>
    <w:p w14:paraId="6433B70D"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F024730" w14:textId="77777777" w:rsidR="004639EE" w:rsidRPr="009A4D5F" w:rsidRDefault="004639EE" w:rsidP="001C6AF3">
      <w:pPr>
        <w:spacing w:after="0" w:line="360" w:lineRule="auto"/>
        <w:ind w:right="902"/>
        <w:jc w:val="both"/>
        <w:rPr>
          <w:rFonts w:ascii="Palatino Linotype" w:eastAsia="Palatino Linotype" w:hAnsi="Palatino Linotype" w:cs="Palatino Linotype"/>
          <w:i/>
        </w:rPr>
      </w:pPr>
    </w:p>
    <w:p w14:paraId="0571D1A3" w14:textId="77777777" w:rsidR="001C6AF3" w:rsidRPr="009A4D5F" w:rsidRDefault="001C6AF3">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Por lo anterior, es indispensable mencionar que, en los documentos que se determina ordenar contienen datos los cuales son necesarios de analizar, al tenor de lo siguiente: </w:t>
      </w:r>
    </w:p>
    <w:p w14:paraId="7A83FB7B" w14:textId="77777777" w:rsidR="001C6AF3" w:rsidRPr="009A4D5F" w:rsidRDefault="001C6AF3" w:rsidP="001C6AF3">
      <w:pPr>
        <w:numPr>
          <w:ilvl w:val="0"/>
          <w:numId w:val="8"/>
        </w:numPr>
        <w:spacing w:after="0" w:line="360" w:lineRule="auto"/>
        <w:ind w:left="567"/>
        <w:jc w:val="both"/>
        <w:rPr>
          <w:rFonts w:ascii="Palatino Linotype" w:eastAsia="Palatino Linotype" w:hAnsi="Palatino Linotype" w:cs="Palatino Linotype"/>
          <w:b/>
        </w:rPr>
      </w:pPr>
      <w:r w:rsidRPr="009A4D5F">
        <w:rPr>
          <w:rFonts w:ascii="Palatino Linotype" w:eastAsia="Palatino Linotype" w:hAnsi="Palatino Linotype" w:cs="Palatino Linotype"/>
          <w:b/>
        </w:rPr>
        <w:t>Clave Única de Registro de Población (CURP)</w:t>
      </w:r>
    </w:p>
    <w:p w14:paraId="34539066"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04D7767F"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8E986A8"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11DFAE6E"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D336BCE"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48BBA05E"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lastRenderedPageBreak/>
        <w:t xml:space="preserve">En ese orden de ideas, la Secretaría de Gobernación en las direcciones </w:t>
      </w:r>
      <w:hyperlink r:id="rId12">
        <w:r w:rsidRPr="009A4D5F">
          <w:rPr>
            <w:rFonts w:ascii="Palatino Linotype" w:eastAsia="Palatino Linotype" w:hAnsi="Palatino Linotype" w:cs="Palatino Linotype"/>
            <w:u w:val="single"/>
          </w:rPr>
          <w:t>https://consultas.curp.gob.mx/CurpSP/html/informacionecurpPS.html</w:t>
        </w:r>
      </w:hyperlink>
      <w:r w:rsidRPr="009A4D5F">
        <w:rPr>
          <w:rFonts w:ascii="Palatino Linotype" w:eastAsia="Palatino Linotype" w:hAnsi="Palatino Linotype" w:cs="Palatino Linotype"/>
        </w:rPr>
        <w:t xml:space="preserve"> y </w:t>
      </w:r>
      <w:hyperlink r:id="rId13">
        <w:r w:rsidRPr="009A4D5F">
          <w:rPr>
            <w:rFonts w:ascii="Palatino Linotype" w:eastAsia="Palatino Linotype" w:hAnsi="Palatino Linotype" w:cs="Palatino Linotype"/>
            <w:u w:val="single"/>
          </w:rPr>
          <w:t>https://www.gob.mx/segob/renapo/acciones-y-programas/clave-unica-de-registro-de-poblacion-curp-142226</w:t>
        </w:r>
      </w:hyperlink>
      <w:r w:rsidRPr="009A4D5F">
        <w:rPr>
          <w:rFonts w:ascii="Palatino Linotype" w:eastAsia="Palatino Linotype" w:hAnsi="Palatino Linotype" w:cs="Palatino Linotype"/>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A4D5F">
        <w:rPr>
          <w:rFonts w:ascii="Palatino Linotype" w:eastAsia="Palatino Linotype" w:hAnsi="Palatino Linotype" w:cs="Palatino Linotype"/>
          <w:b/>
        </w:rPr>
        <w:t>se generan a partir de los datos contenidos en el documento probatorio de la identidad</w:t>
      </w:r>
      <w:r w:rsidRPr="009A4D5F">
        <w:rPr>
          <w:rFonts w:ascii="Palatino Linotype" w:eastAsia="Palatino Linotype" w:hAnsi="Palatino Linotype" w:cs="Palatino Linotype"/>
        </w:rPr>
        <w:t xml:space="preserve"> </w:t>
      </w:r>
      <w:r w:rsidRPr="009A4D5F">
        <w:rPr>
          <w:rFonts w:ascii="Palatino Linotype" w:eastAsia="Palatino Linotype" w:hAnsi="Palatino Linotype" w:cs="Palatino Linotype"/>
          <w:b/>
        </w:rPr>
        <w:t xml:space="preserve">del interesado </w:t>
      </w:r>
      <w:r w:rsidRPr="009A4D5F">
        <w:rPr>
          <w:rFonts w:ascii="Palatino Linotype" w:eastAsia="Palatino Linotype" w:hAnsi="Palatino Linotype" w:cs="Palatino Linotype"/>
        </w:rPr>
        <w:t>(acta de nacimiento, carta de naturalización o documento migratorio) de la siguiente forma:</w:t>
      </w:r>
    </w:p>
    <w:p w14:paraId="61040A84"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73145805" w14:textId="77777777" w:rsidR="001C6AF3" w:rsidRPr="009A4D5F" w:rsidRDefault="001C6AF3" w:rsidP="001C6AF3">
      <w:pPr>
        <w:numPr>
          <w:ilvl w:val="0"/>
          <w:numId w:val="9"/>
        </w:num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El primero y segundo apellidos, así como al nombre de pila;</w:t>
      </w:r>
    </w:p>
    <w:p w14:paraId="6E81B17F" w14:textId="77777777" w:rsidR="001C6AF3" w:rsidRPr="009A4D5F" w:rsidRDefault="001C6AF3" w:rsidP="001C6AF3">
      <w:pPr>
        <w:numPr>
          <w:ilvl w:val="0"/>
          <w:numId w:val="9"/>
        </w:num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La fecha de nacimiento;</w:t>
      </w:r>
    </w:p>
    <w:p w14:paraId="008354BE" w14:textId="77777777" w:rsidR="001C6AF3" w:rsidRPr="009A4D5F" w:rsidRDefault="001C6AF3" w:rsidP="001C6AF3">
      <w:pPr>
        <w:numPr>
          <w:ilvl w:val="0"/>
          <w:numId w:val="9"/>
        </w:num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El sexo, y</w:t>
      </w:r>
    </w:p>
    <w:p w14:paraId="4956BD63" w14:textId="77777777" w:rsidR="001C6AF3" w:rsidRPr="009A4D5F" w:rsidRDefault="001C6AF3" w:rsidP="001C6AF3">
      <w:pPr>
        <w:numPr>
          <w:ilvl w:val="0"/>
          <w:numId w:val="9"/>
        </w:num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La entidad federativa de nacimiento.</w:t>
      </w:r>
    </w:p>
    <w:p w14:paraId="1FAC59EE"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3202D208"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Los dos últimos elementos de la Clave Única de Registro de Población evitan la duplicidad de la Clave y garantizan su correcta integración.</w:t>
      </w:r>
    </w:p>
    <w:p w14:paraId="31405D31"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0D43E3F1"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08C3E71"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1F4416C5"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22A535F"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7CCD0D48" w14:textId="77777777" w:rsidR="001C6AF3" w:rsidRPr="009A4D5F" w:rsidRDefault="001C6AF3" w:rsidP="001C6AF3">
      <w:pPr>
        <w:spacing w:after="0"/>
        <w:ind w:left="1134" w:right="567"/>
        <w:jc w:val="both"/>
        <w:rPr>
          <w:rFonts w:ascii="Palatino Linotype" w:eastAsia="Palatino Linotype" w:hAnsi="Palatino Linotype" w:cs="Palatino Linotype"/>
          <w:i/>
        </w:rPr>
      </w:pPr>
      <w:r w:rsidRPr="009A4D5F">
        <w:rPr>
          <w:rFonts w:ascii="Palatino Linotype" w:eastAsia="Palatino Linotype" w:hAnsi="Palatino Linotype" w:cs="Palatino Linotype"/>
          <w:b/>
          <w:i/>
        </w:rPr>
        <w:t xml:space="preserve">“Clave Única de Registro de Población (CURP). </w:t>
      </w:r>
      <w:r w:rsidRPr="009A4D5F">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1837A54"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0BF8D1CB"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63951416"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69308ACC" w14:textId="77777777" w:rsidR="001C6AF3" w:rsidRPr="009A4D5F" w:rsidRDefault="001C6AF3" w:rsidP="001C6AF3">
      <w:pPr>
        <w:numPr>
          <w:ilvl w:val="0"/>
          <w:numId w:val="8"/>
        </w:numPr>
        <w:spacing w:after="0" w:line="360" w:lineRule="auto"/>
        <w:ind w:left="567"/>
        <w:jc w:val="both"/>
        <w:rPr>
          <w:rFonts w:ascii="Palatino Linotype" w:eastAsia="Palatino Linotype" w:hAnsi="Palatino Linotype" w:cs="Palatino Linotype"/>
          <w:b/>
        </w:rPr>
      </w:pPr>
      <w:r w:rsidRPr="009A4D5F">
        <w:rPr>
          <w:rFonts w:ascii="Palatino Linotype" w:eastAsia="Palatino Linotype" w:hAnsi="Palatino Linotype" w:cs="Palatino Linotype"/>
          <w:b/>
        </w:rPr>
        <w:t>Registro Federal de Contribuyentes (RFC)</w:t>
      </w:r>
    </w:p>
    <w:p w14:paraId="0649A927"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52EAE601"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8868DFB"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7D0192F2"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9A4D5F">
        <w:rPr>
          <w:rFonts w:ascii="Palatino Linotype" w:eastAsia="Palatino Linotype" w:hAnsi="Palatino Linotype" w:cs="Palatino Linotype"/>
        </w:rPr>
        <w:t>homoclave</w:t>
      </w:r>
      <w:proofErr w:type="spellEnd"/>
      <w:r w:rsidRPr="009A4D5F">
        <w:rPr>
          <w:rFonts w:ascii="Palatino Linotype" w:eastAsia="Palatino Linotype" w:hAnsi="Palatino Linotype" w:cs="Palatino Linotype"/>
        </w:rPr>
        <w:t xml:space="preserve"> que establece el sistema automático del Servicio de Administración Tributaria.</w:t>
      </w:r>
    </w:p>
    <w:p w14:paraId="406F5A08"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0ADDB229"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6088CC8"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410DD635"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ADF8B57"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7CF16B82"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54B65170"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715F0F39" w14:textId="77777777" w:rsidR="001C6AF3" w:rsidRPr="009A4D5F" w:rsidRDefault="001C6AF3" w:rsidP="001C6AF3">
      <w:pPr>
        <w:spacing w:after="0"/>
        <w:ind w:left="1134" w:right="567"/>
        <w:jc w:val="both"/>
        <w:rPr>
          <w:rFonts w:ascii="Palatino Linotype" w:eastAsia="Palatino Linotype" w:hAnsi="Palatino Linotype" w:cs="Palatino Linotype"/>
          <w:i/>
        </w:rPr>
      </w:pPr>
      <w:r w:rsidRPr="009A4D5F">
        <w:rPr>
          <w:rFonts w:ascii="Palatino Linotype" w:eastAsia="Palatino Linotype" w:hAnsi="Palatino Linotype" w:cs="Palatino Linotype"/>
          <w:b/>
          <w:i/>
        </w:rPr>
        <w:t>“Registro Federal de Contribuyentes (RFC) de personas físicas.</w:t>
      </w:r>
      <w:r w:rsidRPr="009A4D5F">
        <w:rPr>
          <w:rFonts w:ascii="Palatino Linotype" w:eastAsia="Palatino Linotype" w:hAnsi="Palatino Linotype" w:cs="Palatino Linotype"/>
          <w:i/>
        </w:rPr>
        <w:t xml:space="preserve"> El RFC es una clave de carácter fiscal, única e irrepetible, que permite identificar al titular, </w:t>
      </w:r>
      <w:r w:rsidRPr="009A4D5F">
        <w:rPr>
          <w:rFonts w:ascii="Palatino Linotype" w:eastAsia="Palatino Linotype" w:hAnsi="Palatino Linotype" w:cs="Palatino Linotype"/>
          <w:i/>
        </w:rPr>
        <w:lastRenderedPageBreak/>
        <w:t>su edad y fecha de nacimiento, por lo que es un dato personal de carácter confidencial.”</w:t>
      </w:r>
    </w:p>
    <w:p w14:paraId="66D8003B" w14:textId="77777777" w:rsidR="001C6AF3" w:rsidRPr="009A4D5F" w:rsidRDefault="001C6AF3" w:rsidP="001C6AF3">
      <w:pPr>
        <w:spacing w:after="0"/>
        <w:ind w:left="567" w:right="567"/>
        <w:jc w:val="both"/>
        <w:rPr>
          <w:rFonts w:ascii="Palatino Linotype" w:eastAsia="Palatino Linotype" w:hAnsi="Palatino Linotype" w:cs="Palatino Linotype"/>
          <w:i/>
        </w:rPr>
      </w:pPr>
    </w:p>
    <w:p w14:paraId="078DC176"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443802A" w14:textId="77777777" w:rsidR="001C6AF3" w:rsidRPr="009A4D5F" w:rsidRDefault="001C6AF3" w:rsidP="001C6AF3">
      <w:pPr>
        <w:tabs>
          <w:tab w:val="center" w:pos="4522"/>
        </w:tabs>
        <w:spacing w:after="0" w:line="360" w:lineRule="auto"/>
        <w:ind w:left="567"/>
        <w:jc w:val="both"/>
        <w:rPr>
          <w:rFonts w:ascii="Palatino Linotype" w:eastAsia="Palatino Linotype" w:hAnsi="Palatino Linotype" w:cs="Palatino Linotype"/>
        </w:rPr>
      </w:pPr>
    </w:p>
    <w:p w14:paraId="0C98C339" w14:textId="77777777" w:rsidR="001C6AF3" w:rsidRPr="009A4D5F" w:rsidRDefault="001C6AF3" w:rsidP="001C6AF3">
      <w:pPr>
        <w:numPr>
          <w:ilvl w:val="0"/>
          <w:numId w:val="8"/>
        </w:numPr>
        <w:spacing w:after="0" w:line="360" w:lineRule="auto"/>
        <w:ind w:left="567"/>
        <w:jc w:val="both"/>
        <w:rPr>
          <w:rFonts w:ascii="Palatino Linotype" w:eastAsia="Palatino Linotype" w:hAnsi="Palatino Linotype" w:cs="Palatino Linotype"/>
          <w:b/>
        </w:rPr>
      </w:pPr>
      <w:r w:rsidRPr="009A4D5F">
        <w:rPr>
          <w:rFonts w:ascii="Palatino Linotype" w:eastAsia="Palatino Linotype" w:hAnsi="Palatino Linotype" w:cs="Palatino Linotype"/>
          <w:b/>
        </w:rPr>
        <w:t>Número de seguridad social del Instituto de Seguridad Social del Estado de México y Municipios</w:t>
      </w:r>
    </w:p>
    <w:p w14:paraId="5B860DC3" w14:textId="77777777" w:rsidR="001C6AF3" w:rsidRPr="009A4D5F" w:rsidRDefault="001C6AF3" w:rsidP="001C6AF3">
      <w:pPr>
        <w:spacing w:after="0" w:line="360" w:lineRule="auto"/>
        <w:ind w:left="567"/>
        <w:jc w:val="both"/>
        <w:rPr>
          <w:rFonts w:ascii="Palatino Linotype" w:eastAsia="Palatino Linotype" w:hAnsi="Palatino Linotype" w:cs="Palatino Linotype"/>
          <w:b/>
        </w:rPr>
      </w:pPr>
    </w:p>
    <w:p w14:paraId="40CAEA8D"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394EE9A"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43925972"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w:t>
      </w:r>
      <w:r w:rsidRPr="009A4D5F">
        <w:rPr>
          <w:rFonts w:ascii="Palatino Linotype" w:eastAsia="Palatino Linotype" w:hAnsi="Palatino Linotype" w:cs="Palatino Linotype"/>
        </w:rPr>
        <w:lastRenderedPageBreak/>
        <w:t>personales y se le asigna una clave para hacer identificable al trabajador con el objetivo de poder proporcionar los servicios que brinda el Instituto de Seguridad Social del Estado de México y Municipios.</w:t>
      </w:r>
    </w:p>
    <w:p w14:paraId="607E3989"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657235C7"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985FA8B"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53E98BE0"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1A7E100" w14:textId="77777777"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606F818F" w14:textId="77777777" w:rsidR="001C6AF3" w:rsidRPr="009A4D5F" w:rsidRDefault="001C6AF3" w:rsidP="001C6AF3">
      <w:pPr>
        <w:numPr>
          <w:ilvl w:val="0"/>
          <w:numId w:val="10"/>
        </w:num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b/>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30CA2C82"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571A3DBC"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Cuando, de la secuencia de números y letras, no se advierta un Registro Federal de Contribuyentes o una Clave Única de Registro de Población, que pueda hacer </w:t>
      </w:r>
      <w:r w:rsidRPr="009A4D5F">
        <w:rPr>
          <w:rFonts w:ascii="Palatino Linotype" w:eastAsia="Palatino Linotype" w:hAnsi="Palatino Linotype" w:cs="Palatino Linotype"/>
        </w:rPr>
        <w:lastRenderedPageBreak/>
        <w:t>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4BF2C37"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5510086E"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Las cadenas originales y sellos que se agregan a las facturas</w:t>
      </w:r>
      <w:r w:rsidRPr="009A4D5F">
        <w:rPr>
          <w:rFonts w:ascii="Palatino Linotype" w:eastAsia="Palatino Linotype" w:hAnsi="Palatino Linotype" w:cs="Palatino Linotype"/>
          <w:b/>
        </w:rPr>
        <w:t>,</w:t>
      </w:r>
      <w:r w:rsidRPr="009A4D5F">
        <w:rPr>
          <w:rFonts w:ascii="Palatino Linotype" w:eastAsia="Palatino Linotype" w:hAnsi="Palatino Linotype" w:cs="Palatino Linotype"/>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6320449E" w14:textId="77777777" w:rsidR="001C6AF3" w:rsidRPr="009A4D5F" w:rsidRDefault="001C6AF3" w:rsidP="001C6AF3">
      <w:pPr>
        <w:spacing w:after="0"/>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w:t>
      </w:r>
    </w:p>
    <w:p w14:paraId="67F54760"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47C00FE2"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Elementos utilizados en la generación de Sellos Digitales:</w:t>
      </w:r>
    </w:p>
    <w:p w14:paraId="2E2E1B0F"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i/>
        </w:rPr>
        <w:tab/>
        <w:t>Cadena Original, el elemento a sellar, en este caso de un comprobante fiscal digital a través de Internet.</w:t>
      </w:r>
    </w:p>
    <w:p w14:paraId="39D0CCA4"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i/>
        </w:rPr>
        <w:tab/>
        <w:t>Certificado de Sello Digital y su correspondiente clave privada.</w:t>
      </w:r>
    </w:p>
    <w:p w14:paraId="1A478047"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i/>
        </w:rPr>
        <w:tab/>
        <w:t>Algoritmos de criptografía de clave pública para firma electrónica avanzada.</w:t>
      </w:r>
    </w:p>
    <w:p w14:paraId="4410EF52"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i/>
        </w:rPr>
        <w:tab/>
        <w:t>Especificaciones de conversión de la firma electrónica avanzada a Base 64.</w:t>
      </w:r>
    </w:p>
    <w:p w14:paraId="58B9FA39"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Para la generación de sellos digitales se utiliza criptografía de clave pública aplicada a una cadena original.</w:t>
      </w:r>
    </w:p>
    <w:p w14:paraId="71C149F3"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Criptografía de la Clave Pública</w:t>
      </w:r>
    </w:p>
    <w:p w14:paraId="1F3EE90A"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La criptografía de Clave Pública se basa en la generación de una pareja de números muy grandes relacionados íntimamente entre sí, de tal manera que una operación de </w:t>
      </w:r>
      <w:proofErr w:type="spellStart"/>
      <w:r w:rsidRPr="009A4D5F">
        <w:rPr>
          <w:rFonts w:ascii="Palatino Linotype" w:eastAsia="Palatino Linotype" w:hAnsi="Palatino Linotype" w:cs="Palatino Linotype"/>
          <w:i/>
        </w:rPr>
        <w:t>encripción</w:t>
      </w:r>
      <w:proofErr w:type="spellEnd"/>
      <w:r w:rsidRPr="009A4D5F">
        <w:rPr>
          <w:rFonts w:ascii="Palatino Linotype" w:eastAsia="Palatino Linotype" w:hAnsi="Palatino Linotype" w:cs="Palatino Linotype"/>
          <w:i/>
        </w:rPr>
        <w:t xml:space="preserve"> sobre un mensaje tomando como clave de </w:t>
      </w:r>
      <w:proofErr w:type="spellStart"/>
      <w:r w:rsidRPr="009A4D5F">
        <w:rPr>
          <w:rFonts w:ascii="Palatino Linotype" w:eastAsia="Palatino Linotype" w:hAnsi="Palatino Linotype" w:cs="Palatino Linotype"/>
          <w:i/>
        </w:rPr>
        <w:t>encripción</w:t>
      </w:r>
      <w:proofErr w:type="spellEnd"/>
      <w:r w:rsidRPr="009A4D5F">
        <w:rPr>
          <w:rFonts w:ascii="Palatino Linotype" w:eastAsia="Palatino Linotype" w:hAnsi="Palatino Linotype" w:cs="Palatino Linotype"/>
          <w:i/>
        </w:rPr>
        <w:t xml:space="preserve"> a uno de los dos números, produce </w:t>
      </w:r>
      <w:r w:rsidRPr="009A4D5F">
        <w:rPr>
          <w:rFonts w:ascii="Palatino Linotype" w:eastAsia="Palatino Linotype" w:hAnsi="Palatino Linotype" w:cs="Palatino Linotype"/>
          <w:i/>
        </w:rPr>
        <w:lastRenderedPageBreak/>
        <w:t xml:space="preserve">un mensaje alterado en su significado que solo puede ser devuelto a su estado original mediante la operación de </w:t>
      </w:r>
      <w:proofErr w:type="spellStart"/>
      <w:r w:rsidRPr="009A4D5F">
        <w:rPr>
          <w:rFonts w:ascii="Palatino Linotype" w:eastAsia="Palatino Linotype" w:hAnsi="Palatino Linotype" w:cs="Palatino Linotype"/>
          <w:i/>
        </w:rPr>
        <w:t>desencripción</w:t>
      </w:r>
      <w:proofErr w:type="spellEnd"/>
      <w:r w:rsidRPr="009A4D5F">
        <w:rPr>
          <w:rFonts w:ascii="Palatino Linotype" w:eastAsia="Palatino Linotype" w:hAnsi="Palatino Linotype" w:cs="Palatino Linotype"/>
          <w:i/>
        </w:rPr>
        <w:t xml:space="preserve"> correspondiente tomando como clave de </w:t>
      </w:r>
      <w:proofErr w:type="spellStart"/>
      <w:r w:rsidRPr="009A4D5F">
        <w:rPr>
          <w:rFonts w:ascii="Palatino Linotype" w:eastAsia="Palatino Linotype" w:hAnsi="Palatino Linotype" w:cs="Palatino Linotype"/>
          <w:i/>
        </w:rPr>
        <w:t>desencripción</w:t>
      </w:r>
      <w:proofErr w:type="spellEnd"/>
      <w:r w:rsidRPr="009A4D5F">
        <w:rPr>
          <w:rFonts w:ascii="Palatino Linotype" w:eastAsia="Palatino Linotype" w:hAnsi="Palatino Linotype" w:cs="Palatino Linotype"/>
          <w:i/>
        </w:rPr>
        <w:t xml:space="preserve"> al otro número de la pareja.</w:t>
      </w:r>
    </w:p>
    <w:p w14:paraId="4B7EDE8D" w14:textId="77777777" w:rsidR="001C6AF3" w:rsidRPr="009A4D5F" w:rsidRDefault="001C6AF3" w:rsidP="001C6AF3">
      <w:pPr>
        <w:spacing w:after="0"/>
        <w:ind w:left="567" w:right="539"/>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5D2CB0B8"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w:t>
      </w:r>
    </w:p>
    <w:p w14:paraId="16847975"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no obstante, en el presente caso, el Sujeto Obligado señaló que estos se integraban del RFC de los trabajadores por lo que, son susceptibles de ser clasificados como confidencial. </w:t>
      </w:r>
    </w:p>
    <w:p w14:paraId="73344595"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375E5B4B"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4">
        <w:r w:rsidRPr="009A4D5F">
          <w:rPr>
            <w:rFonts w:ascii="Palatino Linotype" w:eastAsia="Palatino Linotype" w:hAnsi="Palatino Linotype" w:cs="Palatino Linotype"/>
            <w:u w:val="single"/>
          </w:rPr>
          <w:t>https://portalanterior.ine.mx/archivos2/tutoriales/sistemas/ApoyoInstitucional/SIF/docs/candidatos/folioFiscalFactura.pdf</w:t>
        </w:r>
      </w:hyperlink>
      <w:r w:rsidRPr="009A4D5F">
        <w:rPr>
          <w:rFonts w:ascii="Palatino Linotype" w:eastAsia="Palatino Linotype" w:hAnsi="Palatino Linotype" w:cs="Palatino Linotype"/>
        </w:rPr>
        <w:t>), en la cual se advierte que únicamente se encuentra conformado por números, se muestra a continuación:</w:t>
      </w:r>
    </w:p>
    <w:p w14:paraId="39E110F5"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0A545023" w14:textId="77777777" w:rsidR="001C6AF3" w:rsidRPr="009A4D5F" w:rsidRDefault="001C6AF3" w:rsidP="001C6AF3">
      <w:pPr>
        <w:spacing w:after="0" w:line="360" w:lineRule="auto"/>
        <w:ind w:left="567"/>
        <w:jc w:val="center"/>
        <w:rPr>
          <w:rFonts w:ascii="Palatino Linotype" w:eastAsia="Palatino Linotype" w:hAnsi="Palatino Linotype" w:cs="Palatino Linotype"/>
        </w:rPr>
      </w:pPr>
      <w:r w:rsidRPr="009A4D5F">
        <w:rPr>
          <w:rFonts w:ascii="Palatino Linotype" w:eastAsia="Palatino Linotype" w:hAnsi="Palatino Linotype" w:cs="Palatino Linotype"/>
          <w:noProof/>
        </w:rPr>
        <w:drawing>
          <wp:inline distT="0" distB="0" distL="0" distR="0" wp14:anchorId="02786221" wp14:editId="5F593CEA">
            <wp:extent cx="4619659" cy="914407"/>
            <wp:effectExtent l="0" t="0" r="0" b="0"/>
            <wp:docPr id="38"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15"/>
                    <a:srcRect/>
                    <a:stretch>
                      <a:fillRect/>
                    </a:stretch>
                  </pic:blipFill>
                  <pic:spPr>
                    <a:xfrm>
                      <a:off x="0" y="0"/>
                      <a:ext cx="4619659" cy="914407"/>
                    </a:xfrm>
                    <a:prstGeom prst="rect">
                      <a:avLst/>
                    </a:prstGeom>
                    <a:ln/>
                  </pic:spPr>
                </pic:pic>
              </a:graphicData>
            </a:graphic>
          </wp:inline>
        </w:drawing>
      </w:r>
    </w:p>
    <w:p w14:paraId="5F930CFB" w14:textId="77777777" w:rsidR="001C6AF3" w:rsidRPr="009A4D5F" w:rsidRDefault="001C6AF3" w:rsidP="001C6AF3">
      <w:pPr>
        <w:spacing w:after="0" w:line="360" w:lineRule="auto"/>
        <w:ind w:left="567"/>
        <w:jc w:val="center"/>
        <w:rPr>
          <w:rFonts w:ascii="Palatino Linotype" w:eastAsia="Palatino Linotype" w:hAnsi="Palatino Linotype" w:cs="Palatino Linotype"/>
        </w:rPr>
      </w:pPr>
    </w:p>
    <w:p w14:paraId="2765D0DA"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p>
    <w:p w14:paraId="080A029B"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0312ABC2" w14:textId="77777777" w:rsidR="001C6AF3" w:rsidRPr="009A4D5F" w:rsidRDefault="001C6AF3" w:rsidP="001C6AF3">
      <w:pPr>
        <w:numPr>
          <w:ilvl w:val="0"/>
          <w:numId w:val="10"/>
        </w:numPr>
        <w:spacing w:after="0" w:line="360" w:lineRule="auto"/>
        <w:ind w:left="567"/>
        <w:jc w:val="both"/>
        <w:rPr>
          <w:rFonts w:ascii="Palatino Linotype" w:eastAsia="Palatino Linotype" w:hAnsi="Palatino Linotype" w:cs="Palatino Linotype"/>
          <w:b/>
        </w:rPr>
      </w:pPr>
      <w:r w:rsidRPr="009A4D5F">
        <w:rPr>
          <w:rFonts w:ascii="Palatino Linotype" w:eastAsia="Palatino Linotype" w:hAnsi="Palatino Linotype" w:cs="Palatino Linotype"/>
          <w:b/>
        </w:rPr>
        <w:t xml:space="preserve">Código bidimensional o </w:t>
      </w:r>
      <w:proofErr w:type="spellStart"/>
      <w:r w:rsidRPr="009A4D5F">
        <w:rPr>
          <w:rFonts w:ascii="Palatino Linotype" w:eastAsia="Palatino Linotype" w:hAnsi="Palatino Linotype" w:cs="Palatino Linotype"/>
          <w:b/>
        </w:rPr>
        <w:t>Qr</w:t>
      </w:r>
      <w:proofErr w:type="spellEnd"/>
    </w:p>
    <w:p w14:paraId="7E53F4D5" w14:textId="77777777" w:rsidR="001C6AF3" w:rsidRPr="009A4D5F" w:rsidRDefault="001C6AF3" w:rsidP="001C6AF3">
      <w:pPr>
        <w:spacing w:after="0" w:line="360" w:lineRule="auto"/>
        <w:ind w:left="567"/>
        <w:jc w:val="both"/>
        <w:rPr>
          <w:rFonts w:ascii="Palatino Linotype" w:eastAsia="Palatino Linotype" w:hAnsi="Palatino Linotype" w:cs="Palatino Linotype"/>
          <w:b/>
        </w:rPr>
      </w:pPr>
    </w:p>
    <w:p w14:paraId="75E49AE5"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En principio, resulta necesario señalar que los comprobantes fiscales digitales por Internet, deben de incluir un código bidimensional conforme al formato </w:t>
      </w:r>
      <w:r w:rsidRPr="009A4D5F">
        <w:rPr>
          <w:rFonts w:ascii="Palatino Linotype" w:eastAsia="Palatino Linotype" w:hAnsi="Palatino Linotype" w:cs="Palatino Linotype"/>
          <w:i/>
        </w:rPr>
        <w:t xml:space="preserve">QR </w:t>
      </w:r>
      <w:proofErr w:type="spellStart"/>
      <w:r w:rsidRPr="009A4D5F">
        <w:rPr>
          <w:rFonts w:ascii="Palatino Linotype" w:eastAsia="Palatino Linotype" w:hAnsi="Palatino Linotype" w:cs="Palatino Linotype"/>
          <w:i/>
        </w:rPr>
        <w:t>Code</w:t>
      </w:r>
      <w:proofErr w:type="spellEnd"/>
      <w:r w:rsidRPr="009A4D5F">
        <w:rPr>
          <w:rFonts w:ascii="Palatino Linotype" w:eastAsia="Palatino Linotype" w:hAnsi="Palatino Linotype" w:cs="Palatino Linotype"/>
          <w:i/>
        </w:rPr>
        <w:t xml:space="preserve"> (Quick Response </w:t>
      </w:r>
      <w:proofErr w:type="spellStart"/>
      <w:r w:rsidRPr="009A4D5F">
        <w:rPr>
          <w:rFonts w:ascii="Palatino Linotype" w:eastAsia="Palatino Linotype" w:hAnsi="Palatino Linotype" w:cs="Palatino Linotype"/>
          <w:i/>
        </w:rPr>
        <w:t>Code</w:t>
      </w:r>
      <w:proofErr w:type="spellEnd"/>
      <w:r w:rsidRPr="009A4D5F">
        <w:rPr>
          <w:rFonts w:ascii="Palatino Linotype" w:eastAsia="Palatino Linotype" w:hAnsi="Palatino Linotype" w:cs="Palatino Linotype"/>
          <w:i/>
        </w:rPr>
        <w:t>)</w:t>
      </w:r>
      <w:r w:rsidRPr="009A4D5F">
        <w:rPr>
          <w:rFonts w:ascii="Palatino Linotype" w:eastAsia="Palatino Linotype" w:hAnsi="Palatino Linotype" w:cs="Palatino Linotype"/>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5E173C59"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C731798" w14:textId="77777777" w:rsidR="001C6AF3" w:rsidRPr="009A4D5F" w:rsidRDefault="001C6AF3" w:rsidP="001C6AF3">
      <w:pPr>
        <w:spacing w:after="0" w:line="360" w:lineRule="auto"/>
        <w:ind w:left="567"/>
        <w:jc w:val="both"/>
        <w:rPr>
          <w:rFonts w:ascii="Palatino Linotype" w:eastAsia="Palatino Linotype" w:hAnsi="Palatino Linotype" w:cs="Palatino Linotype"/>
        </w:rPr>
      </w:pPr>
    </w:p>
    <w:p w14:paraId="265D0653" w14:textId="77777777" w:rsidR="001C6AF3" w:rsidRPr="009A4D5F" w:rsidRDefault="001C6AF3" w:rsidP="001C6AF3">
      <w:pPr>
        <w:tabs>
          <w:tab w:val="left" w:pos="4962"/>
        </w:tabs>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Asimismo, no pasa desapercibido mencionar que, el Sujeto Obligado dejó visibles datos personales confidenciales en la respuesta proporcionada a la solicitud de información que nos ocupa, a saber, la cuenta bancaria del servidor público, circunstancia que </w:t>
      </w:r>
      <w:r w:rsidRPr="009A4D5F">
        <w:rPr>
          <w:rFonts w:ascii="Palatino Linotype" w:eastAsia="Palatino Linotype" w:hAnsi="Palatino Linotype" w:cs="Palatino Linotype"/>
        </w:rPr>
        <w:lastRenderedPageBreak/>
        <w:t xml:space="preserve">vulnera lo previsto en el artículo 143, fracción I, de la Ley de Transparencia y Acceso a la Información Pública del Estado de México y Municipios. </w:t>
      </w:r>
    </w:p>
    <w:p w14:paraId="59C86B67" w14:textId="77777777" w:rsidR="001C6AF3" w:rsidRPr="009A4D5F" w:rsidRDefault="001C6AF3" w:rsidP="001C6AF3">
      <w:pPr>
        <w:tabs>
          <w:tab w:val="left" w:pos="4962"/>
        </w:tabs>
        <w:spacing w:after="0" w:line="360" w:lineRule="auto"/>
        <w:ind w:left="567"/>
        <w:jc w:val="both"/>
        <w:rPr>
          <w:rFonts w:ascii="Palatino Linotype" w:eastAsia="Palatino Linotype" w:hAnsi="Palatino Linotype" w:cs="Palatino Linotype"/>
        </w:rPr>
      </w:pPr>
    </w:p>
    <w:p w14:paraId="591B6192" w14:textId="77777777" w:rsidR="001C6AF3" w:rsidRPr="009A4D5F" w:rsidRDefault="001C6AF3" w:rsidP="001C6AF3">
      <w:pPr>
        <w:numPr>
          <w:ilvl w:val="0"/>
          <w:numId w:val="11"/>
        </w:numPr>
        <w:pBdr>
          <w:top w:val="nil"/>
          <w:left w:val="nil"/>
          <w:bottom w:val="nil"/>
          <w:right w:val="nil"/>
          <w:between w:val="nil"/>
        </w:pBdr>
        <w:tabs>
          <w:tab w:val="left" w:pos="4962"/>
        </w:tabs>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b/>
        </w:rPr>
        <w:t xml:space="preserve">Deducciones personales y por Ley. </w:t>
      </w:r>
    </w:p>
    <w:p w14:paraId="0A7B0106" w14:textId="77777777"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2BE2F4A2" w14:textId="77777777"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En ese contexto,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3CCFC032" w14:textId="77777777"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090D13BC" w14:textId="77777777"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Asimismo, hay otras que se generan con motivo de una sentencia judicial, como es la pensión alimenticia que periódicamente se retira de la cuenta de un empleado, a efecto de que sea entregado a un tercero. </w:t>
      </w:r>
    </w:p>
    <w:p w14:paraId="55BAD768" w14:textId="77777777"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7BE68EE3" w14:textId="77777777"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704A010" w14:textId="77777777"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677D5A8E" w14:textId="333E9A48" w:rsidR="001C6AF3" w:rsidRPr="009A4D5F"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9A4D5F">
        <w:rPr>
          <w:rFonts w:ascii="Palatino Linotype" w:eastAsia="Palatino Linotype" w:hAnsi="Palatino Linotype" w:cs="Palatino Linotype"/>
        </w:rPr>
        <w:t xml:space="preserve">Así, dichas deducciones reflejan el destino que un servidor público da a su patrimonio y por lo tanto, resulta procedente clasificar dichos datos, en el caso, que obren, en el documento que dé cuenta de lo requerido, en términos del artículo 143, fracción I de la Ley de Transparencia y Acceso a la Información Pública del Estado de México y </w:t>
      </w:r>
      <w:r w:rsidRPr="009A4D5F">
        <w:rPr>
          <w:rFonts w:ascii="Palatino Linotype" w:eastAsia="Palatino Linotype" w:hAnsi="Palatino Linotype" w:cs="Palatino Linotype"/>
        </w:rPr>
        <w:lastRenderedPageBreak/>
        <w:t xml:space="preserve">Municipios, no obstante, cuando se traten de deducciones por Ley, este dato, no es susceptible de ser clasificado. </w:t>
      </w:r>
    </w:p>
    <w:p w14:paraId="7016BD25" w14:textId="77777777" w:rsidR="001C6AF3" w:rsidRPr="009A4D5F" w:rsidRDefault="001C6AF3">
      <w:pPr>
        <w:spacing w:after="0" w:line="360" w:lineRule="auto"/>
        <w:jc w:val="both"/>
        <w:rPr>
          <w:rFonts w:ascii="Palatino Linotype" w:eastAsia="Palatino Linotype" w:hAnsi="Palatino Linotype" w:cs="Palatino Linotype"/>
        </w:rPr>
      </w:pPr>
    </w:p>
    <w:p w14:paraId="33632FA0" w14:textId="77777777" w:rsidR="004639EE" w:rsidRPr="009A4D5F" w:rsidRDefault="00E72281">
      <w:pPr>
        <w:spacing w:after="0" w:line="360" w:lineRule="auto"/>
        <w:ind w:right="50"/>
        <w:jc w:val="both"/>
        <w:rPr>
          <w:rFonts w:ascii="Palatino Linotype" w:eastAsia="Palatino Linotype" w:hAnsi="Palatino Linotype" w:cs="Palatino Linotype"/>
        </w:rPr>
      </w:pPr>
      <w:r w:rsidRPr="009A4D5F">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7F26D846" w14:textId="77777777" w:rsidR="004639EE" w:rsidRPr="009A4D5F" w:rsidRDefault="004639EE">
      <w:pPr>
        <w:spacing w:after="0" w:line="360" w:lineRule="auto"/>
        <w:ind w:right="50"/>
        <w:jc w:val="both"/>
        <w:rPr>
          <w:rFonts w:ascii="Palatino Linotype" w:eastAsia="Palatino Linotype" w:hAnsi="Palatino Linotype" w:cs="Palatino Linotype"/>
        </w:rPr>
      </w:pPr>
    </w:p>
    <w:p w14:paraId="1043FCC1"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b/>
          <w:i/>
        </w:rPr>
        <w:t>Artículo 3.</w:t>
      </w:r>
      <w:r w:rsidRPr="009A4D5F">
        <w:rPr>
          <w:rFonts w:ascii="Palatino Linotype" w:eastAsia="Palatino Linotype" w:hAnsi="Palatino Linotype" w:cs="Palatino Linotype"/>
          <w:i/>
        </w:rPr>
        <w:t xml:space="preserve"> Para los efectos de la presente Ley se entenderá por:</w:t>
      </w:r>
    </w:p>
    <w:p w14:paraId="1B442D64"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218E0E6D"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61CC2ECE"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XX. Información clasificada: Aquella considerada por la presente Ley como reservada o confidencial;</w:t>
      </w:r>
    </w:p>
    <w:p w14:paraId="712C926A"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F9D6D4"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6CB379A0"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3C4DDD92"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b/>
          <w:i/>
        </w:rPr>
        <w:t>Artículo 91.</w:t>
      </w:r>
      <w:r w:rsidRPr="009A4D5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1239F9FE"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b/>
          <w:i/>
        </w:rPr>
        <w:t>Artículo 132.</w:t>
      </w:r>
      <w:r w:rsidRPr="009A4D5F">
        <w:rPr>
          <w:rFonts w:ascii="Palatino Linotype" w:eastAsia="Palatino Linotype" w:hAnsi="Palatino Linotype" w:cs="Palatino Linotype"/>
          <w:i/>
        </w:rPr>
        <w:t xml:space="preserve"> La clasificación de la información se llevará a cabo en el momento en que:</w:t>
      </w:r>
    </w:p>
    <w:p w14:paraId="5538317B" w14:textId="77777777" w:rsidR="004639EE" w:rsidRPr="009A4D5F" w:rsidRDefault="00E72281">
      <w:pPr>
        <w:tabs>
          <w:tab w:val="left" w:pos="1134"/>
        </w:tabs>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 Se reciba una solicitud de acceso a la información;</w:t>
      </w:r>
    </w:p>
    <w:p w14:paraId="67CF1BF7" w14:textId="77777777" w:rsidR="004639EE" w:rsidRPr="009A4D5F" w:rsidRDefault="00E72281">
      <w:pPr>
        <w:tabs>
          <w:tab w:val="left" w:pos="1134"/>
        </w:tabs>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II. Se determine mediante resolución de autoridad competente; o</w:t>
      </w:r>
    </w:p>
    <w:p w14:paraId="0F70BC3C" w14:textId="77777777" w:rsidR="004639EE" w:rsidRPr="009A4D5F" w:rsidRDefault="00E72281">
      <w:pPr>
        <w:tabs>
          <w:tab w:val="left" w:pos="1134"/>
        </w:tabs>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III. Se generen versiones públicas para dar cumplimiento a las obligaciones de transparencia previstas en esta Ley.</w:t>
      </w:r>
    </w:p>
    <w:p w14:paraId="72F1F3AE"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471E48A8"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b/>
          <w:i/>
        </w:rPr>
        <w:t>Artículo 143</w:t>
      </w:r>
      <w:r w:rsidRPr="009A4D5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FD624FA"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lastRenderedPageBreak/>
        <w:t>I. Se refiera a la información privada y los datos personales concernientes a una persona física o jurídico colectiva identificada o identificable;</w:t>
      </w:r>
    </w:p>
    <w:p w14:paraId="055583C2"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3CAC638C"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C73C2EF"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00A12D5"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D813E35" w14:textId="77777777" w:rsidR="004639EE" w:rsidRPr="009A4D5F" w:rsidRDefault="004639EE">
      <w:pPr>
        <w:spacing w:after="0"/>
        <w:ind w:left="567" w:right="616"/>
        <w:jc w:val="both"/>
        <w:rPr>
          <w:rFonts w:ascii="Palatino Linotype" w:eastAsia="Palatino Linotype" w:hAnsi="Palatino Linotype" w:cs="Palatino Linotype"/>
          <w:i/>
        </w:rPr>
      </w:pPr>
    </w:p>
    <w:p w14:paraId="423C665F"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23032AA" w14:textId="77777777" w:rsidR="004639EE" w:rsidRPr="009A4D5F" w:rsidRDefault="004639EE">
      <w:pPr>
        <w:spacing w:after="0"/>
        <w:jc w:val="both"/>
        <w:rPr>
          <w:rFonts w:ascii="Palatino Linotype" w:eastAsia="Palatino Linotype" w:hAnsi="Palatino Linotype" w:cs="Palatino Linotype"/>
        </w:rPr>
      </w:pPr>
    </w:p>
    <w:p w14:paraId="2E1469AB"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0268AA7" w14:textId="77777777" w:rsidR="004639EE" w:rsidRPr="009A4D5F" w:rsidRDefault="004639EE">
      <w:pPr>
        <w:spacing w:after="0" w:line="360" w:lineRule="auto"/>
        <w:jc w:val="both"/>
        <w:rPr>
          <w:rFonts w:ascii="Palatino Linotype" w:eastAsia="Palatino Linotype" w:hAnsi="Palatino Linotype" w:cs="Palatino Linotype"/>
        </w:rPr>
      </w:pPr>
    </w:p>
    <w:p w14:paraId="41A21816"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 “</w:t>
      </w:r>
      <w:r w:rsidRPr="009A4D5F">
        <w:rPr>
          <w:rFonts w:ascii="Palatino Linotype" w:eastAsia="Palatino Linotype" w:hAnsi="Palatino Linotype" w:cs="Palatino Linotype"/>
          <w:b/>
          <w:i/>
        </w:rPr>
        <w:t>Quincuagésimo</w:t>
      </w:r>
      <w:r w:rsidRPr="009A4D5F">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w:t>
      </w:r>
      <w:r w:rsidRPr="009A4D5F">
        <w:rPr>
          <w:rFonts w:ascii="Palatino Linotype" w:eastAsia="Palatino Linotype" w:hAnsi="Palatino Linotype" w:cs="Palatino Linotype"/>
          <w:i/>
        </w:rPr>
        <w:lastRenderedPageBreak/>
        <w:t xml:space="preserve">o expedientes, siempre y cuando cumplan lo establecido en los presentes Lineamientos, así como en las correspondientes Leyes Generales. </w:t>
      </w:r>
    </w:p>
    <w:p w14:paraId="0282E1A8"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b/>
          <w:i/>
        </w:rPr>
        <w:t>Quincuagésimo primero.</w:t>
      </w:r>
      <w:r w:rsidRPr="009A4D5F">
        <w:rPr>
          <w:rFonts w:ascii="Palatino Linotype" w:eastAsia="Palatino Linotype" w:hAnsi="Palatino Linotype" w:cs="Palatino Linotype"/>
          <w:i/>
        </w:rPr>
        <w:t xml:space="preserve"> Toda acta del Comité de Transparencia deberá contener: </w:t>
      </w:r>
    </w:p>
    <w:p w14:paraId="72179F74"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 El número de sesión y fecha; </w:t>
      </w:r>
    </w:p>
    <w:p w14:paraId="0F4D128B"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II. El nombre del área que solicitó la clasificación de información; </w:t>
      </w:r>
    </w:p>
    <w:p w14:paraId="1ACD0A2F"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III. La fundamentación legal y motivación correspondiente; </w:t>
      </w:r>
    </w:p>
    <w:p w14:paraId="470C5C94"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IV. La resolución o resoluciones aprobadas; y </w:t>
      </w:r>
    </w:p>
    <w:p w14:paraId="404879C0"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V. La rúbrica o firma digital de cada integrante del Comité de Transparencia. </w:t>
      </w:r>
    </w:p>
    <w:p w14:paraId="37738860"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643AB9B"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 Los motivos y razonamientos que sustenten la confirmación o modificación de la prueba de daño;</w:t>
      </w:r>
    </w:p>
    <w:p w14:paraId="4D1B4641"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II. Descripción de las partes o secciones reservadas, en caso de clasificación parcial; </w:t>
      </w:r>
    </w:p>
    <w:p w14:paraId="2A630980"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III. El periodo por el que mantendrá su clasificación y fecha de expiración; y </w:t>
      </w:r>
    </w:p>
    <w:p w14:paraId="34703DD4"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IV. El nombre del titular y área encargada de realizar la versión pública del documento, en su caso. </w:t>
      </w:r>
    </w:p>
    <w:p w14:paraId="5100CF0C"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713E1D1"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0CADC54"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b/>
          <w:i/>
        </w:rPr>
        <w:t>Quincuagésimo segundo.</w:t>
      </w:r>
      <w:r w:rsidRPr="009A4D5F">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1734E58"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F9158E9"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 Fijar la fecha en que se elaboró la versión pública y la fecha en la cual el Comité de Transparencia confirmó dicha versión;</w:t>
      </w:r>
    </w:p>
    <w:p w14:paraId="060CE5C6"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7D78B9C"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III. Señalar las personas o instancias autorizadas a acceder a la información clasificada.</w:t>
      </w:r>
    </w:p>
    <w:p w14:paraId="6313BFBA"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lastRenderedPageBreak/>
        <w:t>En los documentos de difusión electrónica, señalar en la primera hoja y en el nombre del archivo, que la versión pública corresponde a un documento que contiene información confidencial.”</w:t>
      </w:r>
    </w:p>
    <w:p w14:paraId="07AF3D88" w14:textId="77777777" w:rsidR="004639EE" w:rsidRPr="009A4D5F" w:rsidRDefault="004639EE">
      <w:pPr>
        <w:spacing w:after="0" w:line="360" w:lineRule="auto"/>
        <w:jc w:val="both"/>
        <w:rPr>
          <w:rFonts w:ascii="Palatino Linotype" w:eastAsia="Palatino Linotype" w:hAnsi="Palatino Linotype" w:cs="Palatino Linotype"/>
        </w:rPr>
      </w:pPr>
    </w:p>
    <w:p w14:paraId="68D840A7"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4B3533FD" w14:textId="77777777" w:rsidR="004639EE" w:rsidRPr="009A4D5F" w:rsidRDefault="004639EE">
      <w:pPr>
        <w:spacing w:after="0" w:line="360" w:lineRule="auto"/>
        <w:jc w:val="both"/>
        <w:rPr>
          <w:rFonts w:ascii="Palatino Linotype" w:eastAsia="Palatino Linotype" w:hAnsi="Palatino Linotype" w:cs="Palatino Linotype"/>
        </w:rPr>
      </w:pPr>
    </w:p>
    <w:p w14:paraId="53184B46" w14:textId="77777777" w:rsidR="004639EE" w:rsidRPr="009A4D5F"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r w:rsidRPr="009A4D5F">
        <w:rPr>
          <w:rFonts w:ascii="Palatino Linotype" w:eastAsia="Palatino Linotype" w:hAnsi="Palatino Linotype" w:cs="Palatino Linotype"/>
          <w:b/>
          <w:i/>
        </w:rPr>
        <w:t>Quincuagésimo cuarto.</w:t>
      </w:r>
      <w:r w:rsidRPr="009A4D5F">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60C9884"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b/>
          <w:i/>
        </w:rPr>
        <w:t>Quincuagésimo quinto.</w:t>
      </w:r>
      <w:r w:rsidRPr="009A4D5F">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9A4D5F">
        <w:rPr>
          <w:rFonts w:ascii="Palatino Linotype" w:eastAsia="Palatino Linotype" w:hAnsi="Palatino Linotype" w:cs="Palatino Linotype"/>
          <w:i/>
        </w:rPr>
        <w:t>testado</w:t>
      </w:r>
      <w:proofErr w:type="spellEnd"/>
      <w:r w:rsidRPr="009A4D5F">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C43E2DD"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w:t>
      </w:r>
    </w:p>
    <w:p w14:paraId="2362E2C6"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b/>
          <w:i/>
        </w:rPr>
        <w:t>Quincuagésimo séptimo.</w:t>
      </w:r>
      <w:r w:rsidRPr="009A4D5F">
        <w:rPr>
          <w:rFonts w:ascii="Palatino Linotype" w:eastAsia="Palatino Linotype" w:hAnsi="Palatino Linotype" w:cs="Palatino Linotype"/>
          <w:i/>
        </w:rPr>
        <w:t xml:space="preserve"> Se considera, en principio, como información pública y no podrá omitirse de las versiones públicas la siguiente: </w:t>
      </w:r>
    </w:p>
    <w:p w14:paraId="23A27908"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B09FD1A"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393F9614"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76D499E"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6AE0FC3" w14:textId="77777777" w:rsidR="004639EE" w:rsidRPr="009A4D5F" w:rsidRDefault="00E72281">
      <w:pPr>
        <w:spacing w:after="0"/>
        <w:ind w:left="567" w:right="616"/>
        <w:jc w:val="both"/>
        <w:rPr>
          <w:rFonts w:ascii="Palatino Linotype" w:eastAsia="Palatino Linotype" w:hAnsi="Palatino Linotype" w:cs="Palatino Linotype"/>
          <w:i/>
        </w:rPr>
      </w:pPr>
      <w:r w:rsidRPr="009A4D5F">
        <w:rPr>
          <w:rFonts w:ascii="Palatino Linotype" w:eastAsia="Palatino Linotype" w:hAnsi="Palatino Linotype" w:cs="Palatino Linotype"/>
          <w:i/>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14:paraId="2E9F6BC1" w14:textId="77777777" w:rsidR="004639EE" w:rsidRPr="009A4D5F" w:rsidRDefault="004639EE">
      <w:pPr>
        <w:spacing w:after="0" w:line="360" w:lineRule="auto"/>
        <w:jc w:val="both"/>
        <w:rPr>
          <w:rFonts w:ascii="Palatino Linotype" w:eastAsia="Palatino Linotype" w:hAnsi="Palatino Linotype" w:cs="Palatino Linotype"/>
        </w:rPr>
      </w:pPr>
    </w:p>
    <w:p w14:paraId="34F5A2A1" w14:textId="77777777" w:rsidR="004639EE" w:rsidRPr="009A4D5F" w:rsidRDefault="00E72281">
      <w:pPr>
        <w:spacing w:after="0" w:line="360" w:lineRule="auto"/>
        <w:jc w:val="both"/>
        <w:rPr>
          <w:rFonts w:ascii="Palatino Linotype" w:eastAsia="Palatino Linotype" w:hAnsi="Palatino Linotype" w:cs="Palatino Linotype"/>
        </w:rPr>
      </w:pPr>
      <w:r w:rsidRPr="009A4D5F">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E6CDA52" w14:textId="77777777" w:rsidR="004639EE" w:rsidRPr="009A4D5F" w:rsidRDefault="004639EE">
      <w:pPr>
        <w:spacing w:after="0" w:line="360" w:lineRule="auto"/>
        <w:jc w:val="both"/>
        <w:rPr>
          <w:rFonts w:ascii="Palatino Linotype" w:eastAsia="Palatino Linotype" w:hAnsi="Palatino Linotype" w:cs="Palatino Linotype"/>
        </w:rPr>
      </w:pPr>
    </w:p>
    <w:p w14:paraId="410061D7" w14:textId="77777777" w:rsidR="004639EE" w:rsidRPr="009A4D5F" w:rsidRDefault="00E72281">
      <w:pPr>
        <w:spacing w:after="0" w:line="360" w:lineRule="auto"/>
        <w:ind w:right="49"/>
        <w:jc w:val="both"/>
        <w:rPr>
          <w:rFonts w:ascii="Palatino Linotype" w:eastAsia="Palatino Linotype" w:hAnsi="Palatino Linotype" w:cs="Palatino Linotype"/>
          <w:b/>
        </w:rPr>
      </w:pPr>
      <w:r w:rsidRPr="009A4D5F">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9A4D5F">
        <w:rPr>
          <w:rFonts w:ascii="Palatino Linotype" w:eastAsia="Palatino Linotype" w:hAnsi="Palatino Linotype" w:cs="Palatino Linotype"/>
          <w:b/>
        </w:rPr>
        <w:t>RECURRENTE</w:t>
      </w:r>
      <w:r w:rsidRPr="009A4D5F">
        <w:rPr>
          <w:rFonts w:ascii="Palatino Linotype" w:eastAsia="Palatino Linotype" w:hAnsi="Palatino Linotype" w:cs="Palatino Linotype"/>
        </w:rPr>
        <w:t xml:space="preserve"> dentro del recurso de revisión </w:t>
      </w:r>
      <w:r w:rsidR="001C6AF3" w:rsidRPr="009A4D5F">
        <w:rPr>
          <w:rFonts w:ascii="Palatino Linotype" w:eastAsia="Palatino Linotype" w:hAnsi="Palatino Linotype" w:cs="Palatino Linotype"/>
          <w:b/>
        </w:rPr>
        <w:t>0</w:t>
      </w:r>
      <w:r w:rsidR="000F762E" w:rsidRPr="009A4D5F">
        <w:rPr>
          <w:rFonts w:ascii="Palatino Linotype" w:eastAsia="Palatino Linotype" w:hAnsi="Palatino Linotype" w:cs="Palatino Linotype"/>
          <w:b/>
        </w:rPr>
        <w:t>7579</w:t>
      </w:r>
      <w:r w:rsidRPr="009A4D5F">
        <w:rPr>
          <w:rFonts w:ascii="Palatino Linotype" w:eastAsia="Palatino Linotype" w:hAnsi="Palatino Linotype" w:cs="Palatino Linotype"/>
          <w:b/>
        </w:rPr>
        <w:t>/INFOEM/IP/RR/2025</w:t>
      </w:r>
      <w:r w:rsidRPr="009A4D5F">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0F762E" w:rsidRPr="009A4D5F">
        <w:rPr>
          <w:rFonts w:ascii="Palatino Linotype" w:eastAsia="Palatino Linotype" w:hAnsi="Palatino Linotype" w:cs="Palatino Linotype"/>
          <w:b/>
        </w:rPr>
        <w:t>MODIFICA</w:t>
      </w:r>
      <w:r w:rsidRPr="009A4D5F">
        <w:rPr>
          <w:rFonts w:ascii="Palatino Linotype" w:eastAsia="Palatino Linotype" w:hAnsi="Palatino Linotype" w:cs="Palatino Linotype"/>
          <w:b/>
        </w:rPr>
        <w:t xml:space="preserve"> </w:t>
      </w:r>
      <w:r w:rsidRPr="009A4D5F">
        <w:rPr>
          <w:rFonts w:ascii="Palatino Linotype" w:eastAsia="Palatino Linotype" w:hAnsi="Palatino Linotype" w:cs="Palatino Linotype"/>
        </w:rPr>
        <w:t xml:space="preserve">la respuesta del </w:t>
      </w:r>
      <w:r w:rsidRPr="009A4D5F">
        <w:rPr>
          <w:rFonts w:ascii="Palatino Linotype" w:eastAsia="Palatino Linotype" w:hAnsi="Palatino Linotype" w:cs="Palatino Linotype"/>
          <w:b/>
        </w:rPr>
        <w:t xml:space="preserve">SUJETO OBLIGADO </w:t>
      </w:r>
      <w:r w:rsidRPr="009A4D5F">
        <w:rPr>
          <w:rFonts w:ascii="Palatino Linotype" w:eastAsia="Palatino Linotype" w:hAnsi="Palatino Linotype" w:cs="Palatino Linotype"/>
        </w:rPr>
        <w:t xml:space="preserve">a la solicitud de información </w:t>
      </w:r>
      <w:r w:rsidR="001C6AF3" w:rsidRPr="009A4D5F">
        <w:rPr>
          <w:rFonts w:ascii="Palatino Linotype" w:eastAsia="Palatino Linotype" w:hAnsi="Palatino Linotype" w:cs="Palatino Linotype"/>
          <w:b/>
        </w:rPr>
        <w:t>00</w:t>
      </w:r>
      <w:r w:rsidR="000F762E" w:rsidRPr="009A4D5F">
        <w:rPr>
          <w:rFonts w:ascii="Palatino Linotype" w:eastAsia="Palatino Linotype" w:hAnsi="Palatino Linotype" w:cs="Palatino Linotype"/>
          <w:b/>
        </w:rPr>
        <w:t>382</w:t>
      </w:r>
      <w:r w:rsidRPr="009A4D5F">
        <w:rPr>
          <w:rFonts w:ascii="Palatino Linotype" w:eastAsia="Palatino Linotype" w:hAnsi="Palatino Linotype" w:cs="Palatino Linotype"/>
          <w:b/>
        </w:rPr>
        <w:t>/</w:t>
      </w:r>
      <w:r w:rsidR="000F762E" w:rsidRPr="009A4D5F">
        <w:rPr>
          <w:rFonts w:ascii="Palatino Linotype" w:eastAsia="Palatino Linotype" w:hAnsi="Palatino Linotype" w:cs="Palatino Linotype"/>
          <w:b/>
        </w:rPr>
        <w:t>ZINACANT</w:t>
      </w:r>
      <w:r w:rsidRPr="009A4D5F">
        <w:rPr>
          <w:rFonts w:ascii="Palatino Linotype" w:eastAsia="Palatino Linotype" w:hAnsi="Palatino Linotype" w:cs="Palatino Linotype"/>
          <w:b/>
        </w:rPr>
        <w:t>/IP/2025</w:t>
      </w:r>
      <w:r w:rsidRPr="009A4D5F">
        <w:rPr>
          <w:rFonts w:ascii="Palatino Linotype" w:eastAsia="Palatino Linotype" w:hAnsi="Palatino Linotype" w:cs="Palatino Linotype"/>
        </w:rPr>
        <w:t xml:space="preserve">.  </w:t>
      </w:r>
    </w:p>
    <w:p w14:paraId="46B65E14" w14:textId="77777777" w:rsidR="004639EE" w:rsidRPr="009A4D5F" w:rsidRDefault="004639EE">
      <w:pPr>
        <w:spacing w:after="0" w:line="360" w:lineRule="auto"/>
        <w:ind w:right="49"/>
        <w:jc w:val="both"/>
        <w:rPr>
          <w:rFonts w:ascii="Palatino Linotype" w:eastAsia="Palatino Linotype" w:hAnsi="Palatino Linotype" w:cs="Palatino Linotype"/>
          <w:b/>
        </w:rPr>
      </w:pPr>
    </w:p>
    <w:p w14:paraId="5D441176" w14:textId="77777777" w:rsidR="002D54BB" w:rsidRPr="009A4D5F" w:rsidRDefault="001C6AF3" w:rsidP="002D54BB">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1498E24" w14:textId="77777777" w:rsidR="002D54BB" w:rsidRPr="009A4D5F" w:rsidRDefault="002D54BB" w:rsidP="00A1307E">
      <w:pPr>
        <w:spacing w:after="0" w:line="360" w:lineRule="auto"/>
        <w:ind w:right="49"/>
        <w:rPr>
          <w:rFonts w:ascii="Palatino Linotype" w:eastAsia="Palatino Linotype" w:hAnsi="Palatino Linotype" w:cs="Palatino Linotype"/>
          <w:b/>
        </w:rPr>
      </w:pPr>
    </w:p>
    <w:p w14:paraId="2DDEFD15" w14:textId="77777777" w:rsidR="004639EE" w:rsidRPr="009A4D5F" w:rsidRDefault="00E72281">
      <w:pPr>
        <w:spacing w:after="0" w:line="360" w:lineRule="auto"/>
        <w:ind w:right="49"/>
        <w:jc w:val="center"/>
        <w:rPr>
          <w:rFonts w:ascii="Palatino Linotype" w:eastAsia="Palatino Linotype" w:hAnsi="Palatino Linotype" w:cs="Palatino Linotype"/>
          <w:b/>
        </w:rPr>
      </w:pPr>
      <w:r w:rsidRPr="009A4D5F">
        <w:rPr>
          <w:rFonts w:ascii="Palatino Linotype" w:eastAsia="Palatino Linotype" w:hAnsi="Palatino Linotype" w:cs="Palatino Linotype"/>
          <w:b/>
        </w:rPr>
        <w:lastRenderedPageBreak/>
        <w:t>III.</w:t>
      </w:r>
      <w:r w:rsidRPr="009A4D5F">
        <w:rPr>
          <w:rFonts w:ascii="Palatino Linotype" w:eastAsia="Palatino Linotype" w:hAnsi="Palatino Linotype" w:cs="Palatino Linotype"/>
          <w:b/>
        </w:rPr>
        <w:tab/>
        <w:t>R E S U E L V E:</w:t>
      </w:r>
    </w:p>
    <w:p w14:paraId="5E9FC7CC" w14:textId="77777777" w:rsidR="004639EE" w:rsidRPr="009A4D5F" w:rsidRDefault="004639EE">
      <w:pPr>
        <w:spacing w:after="0" w:line="360" w:lineRule="auto"/>
        <w:ind w:right="49"/>
        <w:jc w:val="both"/>
        <w:rPr>
          <w:rFonts w:ascii="Palatino Linotype" w:eastAsia="Palatino Linotype" w:hAnsi="Palatino Linotype" w:cs="Palatino Linotype"/>
        </w:rPr>
      </w:pPr>
    </w:p>
    <w:p w14:paraId="32C0CDA7" w14:textId="77777777" w:rsidR="004639EE" w:rsidRPr="009A4D5F" w:rsidRDefault="00E72281">
      <w:pPr>
        <w:spacing w:after="0" w:line="360" w:lineRule="auto"/>
        <w:ind w:right="49"/>
        <w:jc w:val="both"/>
        <w:rPr>
          <w:rFonts w:ascii="Palatino Linotype" w:eastAsia="Palatino Linotype" w:hAnsi="Palatino Linotype" w:cs="Palatino Linotype"/>
        </w:rPr>
      </w:pPr>
      <w:r w:rsidRPr="009A4D5F">
        <w:rPr>
          <w:rFonts w:ascii="Palatino Linotype" w:eastAsia="Palatino Linotype" w:hAnsi="Palatino Linotype" w:cs="Palatino Linotype"/>
          <w:b/>
        </w:rPr>
        <w:t>Primero.</w:t>
      </w:r>
      <w:r w:rsidRPr="009A4D5F">
        <w:rPr>
          <w:rFonts w:ascii="Palatino Linotype" w:eastAsia="Palatino Linotype" w:hAnsi="Palatino Linotype" w:cs="Palatino Linotype"/>
        </w:rPr>
        <w:t xml:space="preserve"> Resultan</w:t>
      </w:r>
      <w:r w:rsidRPr="009A4D5F">
        <w:rPr>
          <w:rFonts w:ascii="Palatino Linotype" w:eastAsia="Palatino Linotype" w:hAnsi="Palatino Linotype" w:cs="Palatino Linotype"/>
          <w:b/>
        </w:rPr>
        <w:t xml:space="preserve"> FUNDADOS</w:t>
      </w:r>
      <w:r w:rsidRPr="009A4D5F">
        <w:rPr>
          <w:rFonts w:ascii="Palatino Linotype" w:eastAsia="Palatino Linotype" w:hAnsi="Palatino Linotype" w:cs="Palatino Linotype"/>
        </w:rPr>
        <w:t xml:space="preserve"> los motivos de inconformidad hechos valer por la parte </w:t>
      </w:r>
      <w:r w:rsidRPr="009A4D5F">
        <w:rPr>
          <w:rFonts w:ascii="Palatino Linotype" w:eastAsia="Palatino Linotype" w:hAnsi="Palatino Linotype" w:cs="Palatino Linotype"/>
          <w:b/>
        </w:rPr>
        <w:t>Recurrente</w:t>
      </w:r>
      <w:r w:rsidRPr="009A4D5F">
        <w:rPr>
          <w:rFonts w:ascii="Palatino Linotype" w:eastAsia="Palatino Linotype" w:hAnsi="Palatino Linotype" w:cs="Palatino Linotype"/>
        </w:rPr>
        <w:t xml:space="preserve"> en el Recurso de Revisión </w:t>
      </w:r>
      <w:r w:rsidR="000F762E" w:rsidRPr="009A4D5F">
        <w:rPr>
          <w:rFonts w:ascii="Palatino Linotype" w:eastAsia="Palatino Linotype" w:hAnsi="Palatino Linotype" w:cs="Palatino Linotype"/>
          <w:b/>
        </w:rPr>
        <w:t>07579</w:t>
      </w:r>
      <w:r w:rsidRPr="009A4D5F">
        <w:rPr>
          <w:rFonts w:ascii="Palatino Linotype" w:eastAsia="Palatino Linotype" w:hAnsi="Palatino Linotype" w:cs="Palatino Linotype"/>
          <w:b/>
        </w:rPr>
        <w:t>/INFOEM/IP/RR/2025</w:t>
      </w:r>
      <w:r w:rsidRPr="009A4D5F">
        <w:rPr>
          <w:rFonts w:ascii="Palatino Linotype" w:eastAsia="Palatino Linotype" w:hAnsi="Palatino Linotype" w:cs="Palatino Linotype"/>
        </w:rPr>
        <w:t xml:space="preserve">, por lo que, en términos del </w:t>
      </w:r>
      <w:r w:rsidRPr="009A4D5F">
        <w:rPr>
          <w:rFonts w:ascii="Palatino Linotype" w:eastAsia="Palatino Linotype" w:hAnsi="Palatino Linotype" w:cs="Palatino Linotype"/>
          <w:b/>
        </w:rPr>
        <w:t>Considerando Cuarto</w:t>
      </w:r>
      <w:r w:rsidRPr="009A4D5F">
        <w:rPr>
          <w:rFonts w:ascii="Palatino Linotype" w:eastAsia="Palatino Linotype" w:hAnsi="Palatino Linotype" w:cs="Palatino Linotype"/>
        </w:rPr>
        <w:t xml:space="preserve"> de esta resolución, se </w:t>
      </w:r>
      <w:r w:rsidR="000F762E" w:rsidRPr="009A4D5F">
        <w:rPr>
          <w:rFonts w:ascii="Palatino Linotype" w:eastAsia="Palatino Linotype" w:hAnsi="Palatino Linotype" w:cs="Palatino Linotype"/>
          <w:b/>
        </w:rPr>
        <w:t>MODIFICA</w:t>
      </w:r>
      <w:r w:rsidRPr="009A4D5F">
        <w:rPr>
          <w:rFonts w:ascii="Palatino Linotype" w:eastAsia="Palatino Linotype" w:hAnsi="Palatino Linotype" w:cs="Palatino Linotype"/>
        </w:rPr>
        <w:t xml:space="preserve"> la respuesta emitida por el </w:t>
      </w:r>
      <w:r w:rsidRPr="009A4D5F">
        <w:rPr>
          <w:rFonts w:ascii="Palatino Linotype" w:eastAsia="Palatino Linotype" w:hAnsi="Palatino Linotype" w:cs="Palatino Linotype"/>
          <w:b/>
        </w:rPr>
        <w:t>Sujeto Obligado</w:t>
      </w:r>
      <w:r w:rsidRPr="009A4D5F">
        <w:rPr>
          <w:rFonts w:ascii="Palatino Linotype" w:eastAsia="Palatino Linotype" w:hAnsi="Palatino Linotype" w:cs="Palatino Linotype"/>
        </w:rPr>
        <w:t>.</w:t>
      </w:r>
    </w:p>
    <w:p w14:paraId="299E52C4" w14:textId="77777777" w:rsidR="004639EE" w:rsidRPr="009A4D5F" w:rsidRDefault="004639EE">
      <w:pPr>
        <w:spacing w:after="0" w:line="360" w:lineRule="auto"/>
        <w:ind w:right="49"/>
        <w:jc w:val="both"/>
        <w:rPr>
          <w:rFonts w:ascii="Palatino Linotype" w:eastAsia="Palatino Linotype" w:hAnsi="Palatino Linotype" w:cs="Palatino Linotype"/>
        </w:rPr>
      </w:pPr>
    </w:p>
    <w:p w14:paraId="39D9ED8A" w14:textId="77777777" w:rsidR="004639EE" w:rsidRPr="009A4D5F" w:rsidRDefault="00E72281">
      <w:pPr>
        <w:spacing w:after="0" w:line="360" w:lineRule="auto"/>
        <w:jc w:val="both"/>
        <w:rPr>
          <w:rFonts w:ascii="Palatino Linotype" w:eastAsia="Palatino Linotype" w:hAnsi="Palatino Linotype" w:cs="Palatino Linotype"/>
        </w:rPr>
      </w:pPr>
      <w:bookmarkStart w:id="2" w:name="_heading=h.1fob9te" w:colFirst="0" w:colLast="0"/>
      <w:bookmarkEnd w:id="2"/>
      <w:r w:rsidRPr="009A4D5F">
        <w:rPr>
          <w:rFonts w:ascii="Palatino Linotype" w:eastAsia="Palatino Linotype" w:hAnsi="Palatino Linotype" w:cs="Palatino Linotype"/>
          <w:b/>
        </w:rPr>
        <w:t>Segundo</w:t>
      </w:r>
      <w:r w:rsidRPr="009A4D5F">
        <w:rPr>
          <w:rFonts w:ascii="Palatino Linotype" w:eastAsia="Palatino Linotype" w:hAnsi="Palatino Linotype" w:cs="Palatino Linotype"/>
        </w:rPr>
        <w:t xml:space="preserve">. Se </w:t>
      </w:r>
      <w:r w:rsidRPr="009A4D5F">
        <w:rPr>
          <w:rFonts w:ascii="Palatino Linotype" w:eastAsia="Palatino Linotype" w:hAnsi="Palatino Linotype" w:cs="Palatino Linotype"/>
          <w:b/>
        </w:rPr>
        <w:t>ORDENA</w:t>
      </w:r>
      <w:r w:rsidRPr="009A4D5F">
        <w:rPr>
          <w:rFonts w:ascii="Palatino Linotype" w:eastAsia="Palatino Linotype" w:hAnsi="Palatino Linotype" w:cs="Palatino Linotype"/>
        </w:rPr>
        <w:t xml:space="preserve"> al </w:t>
      </w:r>
      <w:r w:rsidRPr="009A4D5F">
        <w:rPr>
          <w:rFonts w:ascii="Palatino Linotype" w:eastAsia="Palatino Linotype" w:hAnsi="Palatino Linotype" w:cs="Palatino Linotype"/>
          <w:b/>
        </w:rPr>
        <w:t>Sujeto Obligado</w:t>
      </w:r>
      <w:r w:rsidRPr="009A4D5F">
        <w:rPr>
          <w:rFonts w:ascii="Palatino Linotype" w:eastAsia="Palatino Linotype" w:hAnsi="Palatino Linotype" w:cs="Palatino Linotype"/>
        </w:rPr>
        <w:t xml:space="preserve"> a que, en términos del Considerando </w:t>
      </w:r>
      <w:r w:rsidRPr="009A4D5F">
        <w:rPr>
          <w:rFonts w:ascii="Palatino Linotype" w:eastAsia="Palatino Linotype" w:hAnsi="Palatino Linotype" w:cs="Palatino Linotype"/>
          <w:b/>
        </w:rPr>
        <w:t>Cuarto y Quinto</w:t>
      </w:r>
      <w:r w:rsidRPr="009A4D5F">
        <w:rPr>
          <w:rFonts w:ascii="Palatino Linotype" w:eastAsia="Palatino Linotype" w:hAnsi="Palatino Linotype" w:cs="Palatino Linotype"/>
        </w:rPr>
        <w:t>, haga entrega, vía Sistema de Acceso a la Información Mexiquense (</w:t>
      </w:r>
      <w:r w:rsidRPr="009A4D5F">
        <w:rPr>
          <w:rFonts w:ascii="Palatino Linotype" w:eastAsia="Palatino Linotype" w:hAnsi="Palatino Linotype" w:cs="Palatino Linotype"/>
          <w:b/>
        </w:rPr>
        <w:t>SAIMEX</w:t>
      </w:r>
      <w:r w:rsidRPr="009A4D5F">
        <w:rPr>
          <w:rFonts w:ascii="Palatino Linotype" w:eastAsia="Palatino Linotype" w:hAnsi="Palatino Linotype" w:cs="Palatino Linotype"/>
        </w:rPr>
        <w:t>),</w:t>
      </w:r>
      <w:r w:rsidR="000F762E" w:rsidRPr="009A4D5F">
        <w:rPr>
          <w:rFonts w:ascii="Palatino Linotype" w:eastAsia="Palatino Linotype" w:hAnsi="Palatino Linotype" w:cs="Palatino Linotype"/>
        </w:rPr>
        <w:t xml:space="preserve"> de ser el caso,</w:t>
      </w:r>
      <w:r w:rsidRPr="009A4D5F">
        <w:rPr>
          <w:rFonts w:ascii="Palatino Linotype" w:eastAsia="Palatino Linotype" w:hAnsi="Palatino Linotype" w:cs="Palatino Linotype"/>
        </w:rPr>
        <w:t xml:space="preserve"> en versión pública, de la siguiente información: </w:t>
      </w:r>
    </w:p>
    <w:p w14:paraId="787A93C8" w14:textId="77777777" w:rsidR="004639EE" w:rsidRPr="009A4D5F" w:rsidRDefault="004639EE">
      <w:pPr>
        <w:spacing w:after="0" w:line="360" w:lineRule="auto"/>
        <w:jc w:val="both"/>
        <w:rPr>
          <w:rFonts w:ascii="Palatino Linotype" w:eastAsia="Palatino Linotype" w:hAnsi="Palatino Linotype" w:cs="Palatino Linotype"/>
        </w:rPr>
      </w:pPr>
    </w:p>
    <w:p w14:paraId="118458E5" w14:textId="1BC089ED" w:rsidR="000F762E" w:rsidRPr="009A4D5F" w:rsidRDefault="000F762E" w:rsidP="000F762E">
      <w:pPr>
        <w:pStyle w:val="Prrafodelista"/>
        <w:numPr>
          <w:ilvl w:val="0"/>
          <w:numId w:val="10"/>
        </w:numPr>
        <w:pBdr>
          <w:top w:val="nil"/>
          <w:left w:val="nil"/>
          <w:bottom w:val="nil"/>
          <w:right w:val="nil"/>
          <w:between w:val="nil"/>
        </w:pBdr>
        <w:tabs>
          <w:tab w:val="left" w:pos="8505"/>
        </w:tabs>
        <w:spacing w:after="0" w:line="360" w:lineRule="auto"/>
        <w:ind w:left="567" w:right="426"/>
        <w:jc w:val="both"/>
        <w:rPr>
          <w:rFonts w:ascii="Palatino Linotype" w:eastAsia="Palatino Linotype" w:hAnsi="Palatino Linotype" w:cs="Palatino Linotype"/>
        </w:rPr>
      </w:pPr>
      <w:r w:rsidRPr="009A4D5F">
        <w:rPr>
          <w:rFonts w:ascii="Palatino Linotype" w:eastAsia="Palatino Linotype" w:hAnsi="Palatino Linotype" w:cs="Palatino Linotype"/>
        </w:rPr>
        <w:t>Documento donde conste el sueldo</w:t>
      </w:r>
      <w:r w:rsidR="005819BC" w:rsidRPr="009A4D5F">
        <w:rPr>
          <w:rFonts w:ascii="Palatino Linotype" w:eastAsia="Palatino Linotype" w:hAnsi="Palatino Linotype" w:cs="Palatino Linotype"/>
        </w:rPr>
        <w:t xml:space="preserve"> bruto y neto mensual,</w:t>
      </w:r>
      <w:r w:rsidRPr="009A4D5F">
        <w:rPr>
          <w:rFonts w:ascii="Palatino Linotype" w:eastAsia="Palatino Linotype" w:hAnsi="Palatino Linotype" w:cs="Palatino Linotype"/>
        </w:rPr>
        <w:t xml:space="preserve"> vigente al veintiuno de mayo de dos mil veinticinco, de los servidores públicos referidos en respuesta. </w:t>
      </w:r>
    </w:p>
    <w:p w14:paraId="1D52F8C6" w14:textId="77777777" w:rsidR="001C6AF3" w:rsidRPr="009A4D5F" w:rsidRDefault="001C6AF3" w:rsidP="001C6AF3">
      <w:pPr>
        <w:pBdr>
          <w:top w:val="nil"/>
          <w:left w:val="nil"/>
          <w:bottom w:val="nil"/>
          <w:right w:val="nil"/>
          <w:between w:val="nil"/>
        </w:pBdr>
        <w:tabs>
          <w:tab w:val="left" w:pos="709"/>
        </w:tabs>
        <w:spacing w:after="0" w:line="360" w:lineRule="auto"/>
        <w:ind w:left="720" w:right="426"/>
        <w:jc w:val="both"/>
        <w:rPr>
          <w:rFonts w:ascii="Palatino Linotype" w:eastAsia="Palatino Linotype" w:hAnsi="Palatino Linotype" w:cs="Palatino Linotype"/>
        </w:rPr>
      </w:pPr>
    </w:p>
    <w:p w14:paraId="131E8485" w14:textId="77777777" w:rsidR="004639EE" w:rsidRPr="009A4D5F" w:rsidRDefault="00E72281" w:rsidP="000F762E">
      <w:pPr>
        <w:spacing w:after="0"/>
        <w:ind w:left="567" w:right="426"/>
        <w:jc w:val="both"/>
        <w:rPr>
          <w:rFonts w:ascii="Palatino Linotype" w:eastAsia="Palatino Linotype" w:hAnsi="Palatino Linotype" w:cs="Palatino Linotype"/>
          <w:i/>
        </w:rPr>
      </w:pPr>
      <w:r w:rsidRPr="009A4D5F">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4CEABD3" w14:textId="77777777" w:rsidR="004639EE" w:rsidRPr="009A4D5F" w:rsidRDefault="004639EE">
      <w:pPr>
        <w:spacing w:after="0"/>
        <w:ind w:left="567" w:right="615"/>
        <w:jc w:val="both"/>
        <w:rPr>
          <w:rFonts w:ascii="Palatino Linotype" w:eastAsia="Palatino Linotype" w:hAnsi="Palatino Linotype" w:cs="Palatino Linotype"/>
          <w:i/>
        </w:rPr>
      </w:pPr>
    </w:p>
    <w:p w14:paraId="57A27865" w14:textId="77777777" w:rsidR="004639EE" w:rsidRPr="009A4D5F" w:rsidRDefault="00E72281">
      <w:pPr>
        <w:spacing w:after="0" w:line="360" w:lineRule="auto"/>
        <w:ind w:right="40"/>
        <w:jc w:val="both"/>
        <w:rPr>
          <w:rFonts w:ascii="Palatino Linotype" w:eastAsia="Palatino Linotype" w:hAnsi="Palatino Linotype" w:cs="Palatino Linotype"/>
        </w:rPr>
      </w:pPr>
      <w:r w:rsidRPr="009A4D5F">
        <w:rPr>
          <w:rFonts w:ascii="Palatino Linotype" w:eastAsia="Palatino Linotype" w:hAnsi="Palatino Linotype" w:cs="Palatino Linotype"/>
          <w:b/>
        </w:rPr>
        <w:t>Tercero.</w:t>
      </w:r>
      <w:r w:rsidRPr="009A4D5F">
        <w:rPr>
          <w:rFonts w:ascii="Palatino Linotype" w:eastAsia="Palatino Linotype" w:hAnsi="Palatino Linotype" w:cs="Palatino Linotype"/>
        </w:rPr>
        <w:t xml:space="preserve"> </w:t>
      </w:r>
      <w:r w:rsidRPr="009A4D5F">
        <w:rPr>
          <w:rFonts w:ascii="Palatino Linotype" w:eastAsia="Palatino Linotype" w:hAnsi="Palatino Linotype" w:cs="Palatino Linotype"/>
          <w:b/>
        </w:rPr>
        <w:t xml:space="preserve">Notifíquese vía SAIMEX </w:t>
      </w:r>
      <w:r w:rsidRPr="009A4D5F">
        <w:rPr>
          <w:rFonts w:ascii="Palatino Linotype" w:eastAsia="Palatino Linotype" w:hAnsi="Palatino Linotype" w:cs="Palatino Linotype"/>
        </w:rPr>
        <w:t>la presente resolución al T</w:t>
      </w:r>
      <w:r w:rsidRPr="009A4D5F">
        <w:rPr>
          <w:rFonts w:ascii="Palatino Linotype" w:eastAsia="Palatino Linotype" w:hAnsi="Palatino Linotype" w:cs="Palatino Linotype"/>
          <w:b/>
        </w:rPr>
        <w:t xml:space="preserve">itular de la Unidad de Transparencia </w:t>
      </w:r>
      <w:r w:rsidRPr="009A4D5F">
        <w:rPr>
          <w:rFonts w:ascii="Palatino Linotype" w:eastAsia="Palatino Linotype" w:hAnsi="Palatino Linotype" w:cs="Palatino Linotype"/>
        </w:rPr>
        <w:t xml:space="preserve">del </w:t>
      </w:r>
      <w:r w:rsidRPr="009A4D5F">
        <w:rPr>
          <w:rFonts w:ascii="Palatino Linotype" w:eastAsia="Palatino Linotype" w:hAnsi="Palatino Linotype" w:cs="Palatino Linotype"/>
          <w:b/>
        </w:rPr>
        <w:t>SUJETO OBLIGADO</w:t>
      </w:r>
      <w:r w:rsidRPr="009A4D5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9A4D5F">
        <w:rPr>
          <w:rFonts w:ascii="Palatino Linotype" w:eastAsia="Palatino Linotype" w:hAnsi="Palatino Linotype" w:cs="Palatino Linotype"/>
        </w:rPr>
        <w:lastRenderedPageBreak/>
        <w:t>conformidad con lo previsto en los artículos 198, 200, fracción III; 214, 215 y 216 de la Ley  de Transparencia y Acceso a la Información Pública del Estado de México y Municipios.</w:t>
      </w:r>
    </w:p>
    <w:p w14:paraId="0EF1A41E" w14:textId="77777777" w:rsidR="001C6AF3" w:rsidRPr="009A4D5F" w:rsidRDefault="001C6AF3">
      <w:pPr>
        <w:spacing w:after="0" w:line="360" w:lineRule="auto"/>
        <w:ind w:right="40"/>
        <w:jc w:val="both"/>
        <w:rPr>
          <w:rFonts w:ascii="Palatino Linotype" w:eastAsia="Palatino Linotype" w:hAnsi="Palatino Linotype" w:cs="Palatino Linotype"/>
        </w:rPr>
      </w:pPr>
    </w:p>
    <w:p w14:paraId="6731DC2D" w14:textId="77777777" w:rsidR="004639EE" w:rsidRPr="009A4D5F" w:rsidRDefault="00E72281">
      <w:pPr>
        <w:spacing w:after="0" w:line="360" w:lineRule="auto"/>
        <w:ind w:right="40"/>
        <w:jc w:val="both"/>
        <w:rPr>
          <w:rFonts w:ascii="Palatino Linotype" w:eastAsia="Palatino Linotype" w:hAnsi="Palatino Linotype" w:cs="Palatino Linotype"/>
        </w:rPr>
      </w:pPr>
      <w:r w:rsidRPr="009A4D5F">
        <w:rPr>
          <w:rFonts w:ascii="Palatino Linotype" w:eastAsia="Palatino Linotype" w:hAnsi="Palatino Linotype" w:cs="Palatino Linotype"/>
          <w:b/>
        </w:rPr>
        <w:t xml:space="preserve">Cuarto. Notifíquese vía SAIMEX </w:t>
      </w:r>
      <w:r w:rsidRPr="009A4D5F">
        <w:rPr>
          <w:rFonts w:ascii="Palatino Linotype" w:eastAsia="Palatino Linotype" w:hAnsi="Palatino Linotype" w:cs="Palatino Linotype"/>
        </w:rPr>
        <w:t xml:space="preserve">a la parte </w:t>
      </w:r>
      <w:r w:rsidRPr="009A4D5F">
        <w:rPr>
          <w:rFonts w:ascii="Palatino Linotype" w:eastAsia="Palatino Linotype" w:hAnsi="Palatino Linotype" w:cs="Palatino Linotype"/>
          <w:b/>
        </w:rPr>
        <w:t xml:space="preserve">Recurrente </w:t>
      </w:r>
      <w:r w:rsidRPr="009A4D5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D89CE9" w14:textId="77777777" w:rsidR="004639EE" w:rsidRPr="009A4D5F" w:rsidRDefault="004639EE">
      <w:pPr>
        <w:spacing w:after="0" w:line="360" w:lineRule="auto"/>
        <w:ind w:right="40"/>
        <w:jc w:val="both"/>
        <w:rPr>
          <w:rFonts w:ascii="Palatino Linotype" w:eastAsia="Palatino Linotype" w:hAnsi="Palatino Linotype" w:cs="Palatino Linotype"/>
        </w:rPr>
      </w:pPr>
    </w:p>
    <w:p w14:paraId="57088C6E" w14:textId="77777777" w:rsidR="004639EE" w:rsidRPr="009A4D5F" w:rsidRDefault="00E72281">
      <w:pPr>
        <w:spacing w:after="0" w:line="360" w:lineRule="auto"/>
        <w:ind w:right="49"/>
        <w:jc w:val="both"/>
        <w:rPr>
          <w:rFonts w:ascii="Palatino Linotype" w:eastAsia="Palatino Linotype" w:hAnsi="Palatino Linotype" w:cs="Palatino Linotype"/>
          <w:b/>
        </w:rPr>
      </w:pPr>
      <w:r w:rsidRPr="009A4D5F">
        <w:rPr>
          <w:rFonts w:ascii="Palatino Linotype" w:eastAsia="Palatino Linotype" w:hAnsi="Palatino Linotype" w:cs="Palatino Linotype"/>
          <w:b/>
        </w:rPr>
        <w:t>Quinto.</w:t>
      </w:r>
      <w:r w:rsidRPr="009A4D5F">
        <w:rPr>
          <w:rFonts w:ascii="Palatino Linotype" w:eastAsia="Palatino Linotype" w:hAnsi="Palatino Linotype" w:cs="Palatino Linotype"/>
        </w:rPr>
        <w:t xml:space="preserve"> </w:t>
      </w:r>
      <w:r w:rsidRPr="009A4D5F">
        <w:rPr>
          <w:rFonts w:ascii="Palatino Linotype" w:eastAsia="Palatino Linotype" w:hAnsi="Palatino Linotype" w:cs="Palatino Linotype"/>
          <w:b/>
        </w:rPr>
        <w:t xml:space="preserve">Notifíquese vía SAIMEX </w:t>
      </w:r>
      <w:r w:rsidRPr="009A4D5F">
        <w:rPr>
          <w:rFonts w:ascii="Palatino Linotype" w:eastAsia="Palatino Linotype" w:hAnsi="Palatino Linotype" w:cs="Palatino Linotype"/>
        </w:rPr>
        <w:t>la presente resolución al T</w:t>
      </w:r>
      <w:r w:rsidRPr="009A4D5F">
        <w:rPr>
          <w:rFonts w:ascii="Palatino Linotype" w:eastAsia="Palatino Linotype" w:hAnsi="Palatino Linotype" w:cs="Palatino Linotype"/>
          <w:b/>
        </w:rPr>
        <w:t xml:space="preserve">itular de la Unidad de Transparencia </w:t>
      </w:r>
      <w:r w:rsidRPr="009A4D5F">
        <w:rPr>
          <w:rFonts w:ascii="Palatino Linotype" w:eastAsia="Palatino Linotype" w:hAnsi="Palatino Linotype" w:cs="Palatino Linotype"/>
        </w:rPr>
        <w:t xml:space="preserve">del </w:t>
      </w:r>
      <w:r w:rsidRPr="009A4D5F">
        <w:rPr>
          <w:rFonts w:ascii="Palatino Linotype" w:eastAsia="Palatino Linotype" w:hAnsi="Palatino Linotype" w:cs="Palatino Linotype"/>
          <w:b/>
        </w:rPr>
        <w:t xml:space="preserve">SUJETO OBLIGADO </w:t>
      </w:r>
      <w:r w:rsidRPr="009A4D5F">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E00467A" w14:textId="77777777" w:rsidR="007126AF" w:rsidRPr="009A4D5F" w:rsidRDefault="007126AF">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B9CB373" w14:textId="77777777" w:rsidR="004639EE" w:rsidRPr="000E3771" w:rsidRDefault="00E72281">
      <w:pPr>
        <w:spacing w:after="0" w:line="360" w:lineRule="auto"/>
        <w:ind w:right="49"/>
        <w:jc w:val="both"/>
        <w:rPr>
          <w:rFonts w:ascii="Palatino Linotype" w:eastAsia="Palatino Linotype" w:hAnsi="Palatino Linotype" w:cs="Palatino Linotype"/>
        </w:rPr>
      </w:pPr>
      <w:bookmarkStart w:id="3" w:name="_heading=h.gjdgxs" w:colFirst="0" w:colLast="0"/>
      <w:bookmarkEnd w:id="3"/>
      <w:r w:rsidRPr="009A4D5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F762E" w:rsidRPr="009A4D5F">
        <w:rPr>
          <w:rFonts w:ascii="Palatino Linotype" w:eastAsia="Palatino Linotype" w:hAnsi="Palatino Linotype" w:cs="Palatino Linotype"/>
        </w:rPr>
        <w:t>TRIGÉSIMA SEGUNDA</w:t>
      </w:r>
      <w:r w:rsidRPr="009A4D5F">
        <w:rPr>
          <w:rFonts w:ascii="Palatino Linotype" w:eastAsia="Palatino Linotype" w:hAnsi="Palatino Linotype" w:cs="Palatino Linotype"/>
        </w:rPr>
        <w:t xml:space="preserve"> SESIÓN ORDINARIA CELEBRADA EL </w:t>
      </w:r>
      <w:r w:rsidR="000F762E" w:rsidRPr="009A4D5F">
        <w:rPr>
          <w:rFonts w:ascii="Palatino Linotype" w:eastAsia="Palatino Linotype" w:hAnsi="Palatino Linotype" w:cs="Palatino Linotype"/>
        </w:rPr>
        <w:t>DIEZ DE SEPTIEMBRE</w:t>
      </w:r>
      <w:r w:rsidRPr="009A4D5F">
        <w:rPr>
          <w:rFonts w:ascii="Palatino Linotype" w:eastAsia="Palatino Linotype" w:hAnsi="Palatino Linotype" w:cs="Palatino Linotype"/>
        </w:rPr>
        <w:t xml:space="preserve"> DE DOS MIL VEINTICINCO, ANTE EL SECRETARIO TÉCNICO DEL PLENO ALEXIS TAPIA RAMÍREZ.</w:t>
      </w:r>
      <w:r w:rsidRPr="000E3771">
        <w:rPr>
          <w:rFonts w:ascii="Palatino Linotype" w:eastAsia="Palatino Linotype" w:hAnsi="Palatino Linotype" w:cs="Palatino Linotype"/>
        </w:rPr>
        <w:t xml:space="preserve"> </w:t>
      </w:r>
    </w:p>
    <w:p w14:paraId="759D29CD" w14:textId="03E470A8" w:rsidR="004639EE" w:rsidRPr="000E3771" w:rsidRDefault="004639EE"/>
    <w:p w14:paraId="6DC2948D" w14:textId="5CC9D5EA" w:rsidR="000E3771" w:rsidRPr="000E3771" w:rsidRDefault="000E3771"/>
    <w:p w14:paraId="4620530A" w14:textId="611E8916" w:rsidR="000E3771" w:rsidRPr="000E3771" w:rsidRDefault="000E3771"/>
    <w:p w14:paraId="6B7E04C1" w14:textId="5C89524D" w:rsidR="000E3771" w:rsidRPr="000E3771" w:rsidRDefault="000E3771"/>
    <w:p w14:paraId="1B274D49" w14:textId="77777777" w:rsidR="000E3771" w:rsidRPr="000E3771" w:rsidRDefault="000E3771"/>
    <w:sectPr w:rsidR="000E3771" w:rsidRPr="000E3771">
      <w:headerReference w:type="default" r:id="rId16"/>
      <w:footerReference w:type="default" r:id="rId17"/>
      <w:headerReference w:type="first" r:id="rId18"/>
      <w:footerReference w:type="first" r:id="rId19"/>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1E49" w14:textId="77777777" w:rsidR="00C56AE1" w:rsidRDefault="00C56AE1">
      <w:pPr>
        <w:spacing w:after="0" w:line="240" w:lineRule="auto"/>
      </w:pPr>
      <w:r>
        <w:separator/>
      </w:r>
    </w:p>
  </w:endnote>
  <w:endnote w:type="continuationSeparator" w:id="0">
    <w:p w14:paraId="787ECD9B" w14:textId="77777777" w:rsidR="00C56AE1" w:rsidRDefault="00C5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7117" w14:textId="77777777" w:rsidR="00BC5E3A" w:rsidRDefault="00BC5E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4D5F">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4D5F">
      <w:rPr>
        <w:b/>
        <w:noProof/>
        <w:color w:val="000000"/>
        <w:sz w:val="24"/>
        <w:szCs w:val="24"/>
      </w:rPr>
      <w:t>38</w:t>
    </w:r>
    <w:r>
      <w:rPr>
        <w:b/>
        <w:color w:val="000000"/>
        <w:sz w:val="24"/>
        <w:szCs w:val="24"/>
      </w:rPr>
      <w:fldChar w:fldCharType="end"/>
    </w:r>
  </w:p>
  <w:p w14:paraId="7A38275D" w14:textId="77777777" w:rsidR="00BC5E3A" w:rsidRDefault="00BC5E3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1B98" w14:textId="77777777" w:rsidR="00BC5E3A" w:rsidRDefault="00BC5E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4D5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4D5F">
      <w:rPr>
        <w:b/>
        <w:noProof/>
        <w:color w:val="000000"/>
        <w:sz w:val="24"/>
        <w:szCs w:val="24"/>
      </w:rPr>
      <w:t>38</w:t>
    </w:r>
    <w:r>
      <w:rPr>
        <w:b/>
        <w:color w:val="000000"/>
        <w:sz w:val="24"/>
        <w:szCs w:val="24"/>
      </w:rPr>
      <w:fldChar w:fldCharType="end"/>
    </w:r>
  </w:p>
  <w:p w14:paraId="58B48B8E" w14:textId="77777777" w:rsidR="00BC5E3A" w:rsidRDefault="00BC5E3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FA09" w14:textId="77777777" w:rsidR="00C56AE1" w:rsidRDefault="00C56AE1">
      <w:pPr>
        <w:spacing w:after="0" w:line="240" w:lineRule="auto"/>
      </w:pPr>
      <w:r>
        <w:separator/>
      </w:r>
    </w:p>
  </w:footnote>
  <w:footnote w:type="continuationSeparator" w:id="0">
    <w:p w14:paraId="307E3510" w14:textId="77777777" w:rsidR="00C56AE1" w:rsidRDefault="00C56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9131" w14:textId="77777777" w:rsidR="00BC5E3A" w:rsidRDefault="00BC5E3A">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54031E4F" wp14:editId="16AE945E">
          <wp:simplePos x="0" y="0"/>
          <wp:positionH relativeFrom="column">
            <wp:posOffset>-744854</wp:posOffset>
          </wp:positionH>
          <wp:positionV relativeFrom="paragraph">
            <wp:posOffset>-315594</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BC5E3A" w14:paraId="2038A53A" w14:textId="77777777">
      <w:tc>
        <w:tcPr>
          <w:tcW w:w="2551" w:type="dxa"/>
          <w:vAlign w:val="center"/>
        </w:tcPr>
        <w:p w14:paraId="761FCD1B"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D0C6983"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07579/INFOEM/IP/RR/202</w:t>
          </w:r>
          <w:r>
            <w:rPr>
              <w:rFonts w:ascii="Palatino Linotype" w:eastAsia="Palatino Linotype" w:hAnsi="Palatino Linotype" w:cs="Palatino Linotype"/>
              <w:b/>
              <w:sz w:val="20"/>
              <w:szCs w:val="20"/>
            </w:rPr>
            <w:t>5</w:t>
          </w:r>
        </w:p>
      </w:tc>
    </w:tr>
    <w:tr w:rsidR="00BC5E3A" w14:paraId="7411621E" w14:textId="77777777">
      <w:trPr>
        <w:trHeight w:val="217"/>
      </w:trPr>
      <w:tc>
        <w:tcPr>
          <w:tcW w:w="2551" w:type="dxa"/>
          <w:vAlign w:val="center"/>
        </w:tcPr>
        <w:p w14:paraId="3827655B"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A68323E"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A5C5AB9" w14:textId="77777777" w:rsidR="00BC5E3A" w:rsidRDefault="00BC5E3A" w:rsidP="004B1099">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BC5E3A" w14:paraId="11084341" w14:textId="77777777">
      <w:tc>
        <w:tcPr>
          <w:tcW w:w="2551" w:type="dxa"/>
          <w:vAlign w:val="center"/>
        </w:tcPr>
        <w:p w14:paraId="59EDFCDA"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A0A1D07"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508C073" w14:textId="77777777" w:rsidR="00BC5E3A" w:rsidRDefault="00BC5E3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6DEA" w14:textId="77777777" w:rsidR="00BC5E3A" w:rsidRDefault="00BC5E3A">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27EA18E" wp14:editId="0F08A266">
          <wp:simplePos x="0" y="0"/>
          <wp:positionH relativeFrom="column">
            <wp:posOffset>-712468</wp:posOffset>
          </wp:positionH>
          <wp:positionV relativeFrom="paragraph">
            <wp:posOffset>-117473</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595" w:type="dxa"/>
      <w:tblInd w:w="3611" w:type="dxa"/>
      <w:tblLayout w:type="fixed"/>
      <w:tblLook w:val="0400" w:firstRow="0" w:lastRow="0" w:firstColumn="0" w:lastColumn="0" w:noHBand="0" w:noVBand="1"/>
    </w:tblPr>
    <w:tblGrid>
      <w:gridCol w:w="2565"/>
      <w:gridCol w:w="3030"/>
    </w:tblGrid>
    <w:tr w:rsidR="00BC5E3A" w14:paraId="28ABC3B7" w14:textId="77777777">
      <w:tc>
        <w:tcPr>
          <w:tcW w:w="2565" w:type="dxa"/>
          <w:vAlign w:val="center"/>
        </w:tcPr>
        <w:p w14:paraId="09F2929D"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39EF3407"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07579/INFOEM/IP/RR/2025</w:t>
          </w:r>
        </w:p>
      </w:tc>
    </w:tr>
    <w:tr w:rsidR="00BC5E3A" w14:paraId="18E2DD78" w14:textId="77777777">
      <w:tc>
        <w:tcPr>
          <w:tcW w:w="2565" w:type="dxa"/>
          <w:vAlign w:val="center"/>
        </w:tcPr>
        <w:p w14:paraId="60800EC8"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2BC3FD8D" w14:textId="5BC92F15" w:rsidR="00BC5E3A" w:rsidRDefault="00D721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 XXX X </w:t>
          </w:r>
        </w:p>
      </w:tc>
    </w:tr>
    <w:tr w:rsidR="00BC5E3A" w14:paraId="7E08E749" w14:textId="77777777">
      <w:trPr>
        <w:trHeight w:val="152"/>
      </w:trPr>
      <w:tc>
        <w:tcPr>
          <w:tcW w:w="2565" w:type="dxa"/>
          <w:vAlign w:val="center"/>
        </w:tcPr>
        <w:p w14:paraId="525716DD" w14:textId="77777777" w:rsidR="00BC5E3A" w:rsidRDefault="00BC5E3A">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215070E" w14:textId="77777777" w:rsidR="00BC5E3A" w:rsidRDefault="00BC5E3A">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2BBC9E12" w14:textId="77777777" w:rsidR="00BC5E3A" w:rsidRDefault="00BC5E3A" w:rsidP="004B109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BC5E3A" w14:paraId="3390213A" w14:textId="77777777">
      <w:tc>
        <w:tcPr>
          <w:tcW w:w="2565" w:type="dxa"/>
          <w:vAlign w:val="center"/>
        </w:tcPr>
        <w:p w14:paraId="369DD80D"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6076405D" w14:textId="77777777" w:rsidR="00BC5E3A" w:rsidRDefault="00BC5E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B57880F" w14:textId="77777777" w:rsidR="00BC5E3A" w:rsidRDefault="00BC5E3A">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7D9"/>
    <w:multiLevelType w:val="multilevel"/>
    <w:tmpl w:val="CA000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753EE"/>
    <w:multiLevelType w:val="multilevel"/>
    <w:tmpl w:val="1BF03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306A9"/>
    <w:multiLevelType w:val="multilevel"/>
    <w:tmpl w:val="5EDC7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884C05"/>
    <w:multiLevelType w:val="multilevel"/>
    <w:tmpl w:val="437EB97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D7410CE"/>
    <w:multiLevelType w:val="multilevel"/>
    <w:tmpl w:val="B45CCB1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D7CFA"/>
    <w:multiLevelType w:val="multilevel"/>
    <w:tmpl w:val="8C16B8C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B9A7BDB"/>
    <w:multiLevelType w:val="multilevel"/>
    <w:tmpl w:val="C3FC1E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5D67E34"/>
    <w:multiLevelType w:val="hybridMultilevel"/>
    <w:tmpl w:val="C254A446"/>
    <w:lvl w:ilvl="0" w:tplc="12B2B2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352CE8"/>
    <w:multiLevelType w:val="multilevel"/>
    <w:tmpl w:val="0AD2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111DAB"/>
    <w:multiLevelType w:val="multilevel"/>
    <w:tmpl w:val="A222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1832CD"/>
    <w:multiLevelType w:val="hybridMultilevel"/>
    <w:tmpl w:val="FA7A9E1C"/>
    <w:lvl w:ilvl="0" w:tplc="3A228642">
      <w:start w:val="6"/>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874F38"/>
    <w:multiLevelType w:val="multilevel"/>
    <w:tmpl w:val="B7C45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A31DB9"/>
    <w:multiLevelType w:val="hybridMultilevel"/>
    <w:tmpl w:val="1C041964"/>
    <w:lvl w:ilvl="0" w:tplc="5EE017E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343B97"/>
    <w:multiLevelType w:val="hybridMultilevel"/>
    <w:tmpl w:val="E8EA1832"/>
    <w:lvl w:ilvl="0" w:tplc="AA54F16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5E1E00"/>
    <w:multiLevelType w:val="multilevel"/>
    <w:tmpl w:val="30708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927531">
    <w:abstractNumId w:val="10"/>
  </w:num>
  <w:num w:numId="2" w16cid:durableId="1208109674">
    <w:abstractNumId w:val="16"/>
  </w:num>
  <w:num w:numId="3" w16cid:durableId="296885500">
    <w:abstractNumId w:val="11"/>
  </w:num>
  <w:num w:numId="4" w16cid:durableId="2123915143">
    <w:abstractNumId w:val="2"/>
  </w:num>
  <w:num w:numId="5" w16cid:durableId="1046760960">
    <w:abstractNumId w:val="8"/>
  </w:num>
  <w:num w:numId="6" w16cid:durableId="1280838084">
    <w:abstractNumId w:val="0"/>
  </w:num>
  <w:num w:numId="7" w16cid:durableId="306130512">
    <w:abstractNumId w:val="6"/>
  </w:num>
  <w:num w:numId="8" w16cid:durableId="1375429132">
    <w:abstractNumId w:val="5"/>
  </w:num>
  <w:num w:numId="9" w16cid:durableId="981154165">
    <w:abstractNumId w:val="9"/>
  </w:num>
  <w:num w:numId="10" w16cid:durableId="649359241">
    <w:abstractNumId w:val="4"/>
  </w:num>
  <w:num w:numId="11" w16cid:durableId="869414844">
    <w:abstractNumId w:val="1"/>
  </w:num>
  <w:num w:numId="12" w16cid:durableId="887498280">
    <w:abstractNumId w:val="12"/>
  </w:num>
  <w:num w:numId="13" w16cid:durableId="1502431945">
    <w:abstractNumId w:val="15"/>
  </w:num>
  <w:num w:numId="14" w16cid:durableId="1823888036">
    <w:abstractNumId w:val="7"/>
  </w:num>
  <w:num w:numId="15" w16cid:durableId="939409188">
    <w:abstractNumId w:val="3"/>
  </w:num>
  <w:num w:numId="16" w16cid:durableId="1292980276">
    <w:abstractNumId w:val="13"/>
  </w:num>
  <w:num w:numId="17" w16cid:durableId="192772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EE"/>
    <w:rsid w:val="000134CC"/>
    <w:rsid w:val="00046932"/>
    <w:rsid w:val="000E2132"/>
    <w:rsid w:val="000E3771"/>
    <w:rsid w:val="000F762E"/>
    <w:rsid w:val="001C6AF3"/>
    <w:rsid w:val="0022459C"/>
    <w:rsid w:val="00234F67"/>
    <w:rsid w:val="002D54BB"/>
    <w:rsid w:val="003244D8"/>
    <w:rsid w:val="004639EE"/>
    <w:rsid w:val="0046626B"/>
    <w:rsid w:val="004B1099"/>
    <w:rsid w:val="005067EB"/>
    <w:rsid w:val="005819BC"/>
    <w:rsid w:val="005F0699"/>
    <w:rsid w:val="00631826"/>
    <w:rsid w:val="006B68D2"/>
    <w:rsid w:val="006E13C7"/>
    <w:rsid w:val="007126AF"/>
    <w:rsid w:val="00896B42"/>
    <w:rsid w:val="009A2E17"/>
    <w:rsid w:val="009A4D5F"/>
    <w:rsid w:val="00A1307E"/>
    <w:rsid w:val="00A4031B"/>
    <w:rsid w:val="00A433CE"/>
    <w:rsid w:val="00A6461E"/>
    <w:rsid w:val="00AD4BBB"/>
    <w:rsid w:val="00B01758"/>
    <w:rsid w:val="00B74A78"/>
    <w:rsid w:val="00BC5E3A"/>
    <w:rsid w:val="00C10E13"/>
    <w:rsid w:val="00C56AE1"/>
    <w:rsid w:val="00D02477"/>
    <w:rsid w:val="00D721CE"/>
    <w:rsid w:val="00DA5389"/>
    <w:rsid w:val="00DB2469"/>
    <w:rsid w:val="00E02A03"/>
    <w:rsid w:val="00E209FF"/>
    <w:rsid w:val="00E72281"/>
    <w:rsid w:val="00ED6AFE"/>
    <w:rsid w:val="00EF2A2F"/>
    <w:rsid w:val="00F1332E"/>
    <w:rsid w:val="00F7010A"/>
    <w:rsid w:val="00F82306"/>
    <w:rsid w:val="00FE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55AA"/>
  <w15:docId w15:val="{E2F9F199-831E-42FA-A123-4B69262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63"/>
    <w:rPr>
      <w:rFonts w:eastAsia="Times New Roma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rPr>
      <w:rFonts w:eastAsia="Calibri" w:cs="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067E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385">
      <w:bodyDiv w:val="1"/>
      <w:marLeft w:val="0"/>
      <w:marRight w:val="0"/>
      <w:marTop w:val="0"/>
      <w:marBottom w:val="0"/>
      <w:divBdr>
        <w:top w:val="none" w:sz="0" w:space="0" w:color="auto"/>
        <w:left w:val="none" w:sz="0" w:space="0" w:color="auto"/>
        <w:bottom w:val="none" w:sz="0" w:space="0" w:color="auto"/>
        <w:right w:val="none" w:sz="0" w:space="0" w:color="auto"/>
      </w:divBdr>
      <w:divsChild>
        <w:div w:id="497887675">
          <w:marLeft w:val="0"/>
          <w:marRight w:val="0"/>
          <w:marTop w:val="0"/>
          <w:marBottom w:val="0"/>
          <w:divBdr>
            <w:top w:val="none" w:sz="0" w:space="0" w:color="auto"/>
            <w:left w:val="none" w:sz="0" w:space="0" w:color="auto"/>
            <w:bottom w:val="none" w:sz="0" w:space="0" w:color="auto"/>
            <w:right w:val="none" w:sz="0" w:space="0" w:color="auto"/>
          </w:divBdr>
          <w:divsChild>
            <w:div w:id="1529878233">
              <w:marLeft w:val="0"/>
              <w:marRight w:val="0"/>
              <w:marTop w:val="0"/>
              <w:marBottom w:val="0"/>
              <w:divBdr>
                <w:top w:val="none" w:sz="0" w:space="0" w:color="auto"/>
                <w:left w:val="none" w:sz="0" w:space="0" w:color="auto"/>
                <w:bottom w:val="none" w:sz="0" w:space="0" w:color="auto"/>
                <w:right w:val="none" w:sz="0" w:space="0" w:color="auto"/>
              </w:divBdr>
              <w:divsChild>
                <w:div w:id="11688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224">
      <w:bodyDiv w:val="1"/>
      <w:marLeft w:val="0"/>
      <w:marRight w:val="0"/>
      <w:marTop w:val="0"/>
      <w:marBottom w:val="0"/>
      <w:divBdr>
        <w:top w:val="none" w:sz="0" w:space="0" w:color="auto"/>
        <w:left w:val="none" w:sz="0" w:space="0" w:color="auto"/>
        <w:bottom w:val="none" w:sz="0" w:space="0" w:color="auto"/>
        <w:right w:val="none" w:sz="0" w:space="0" w:color="auto"/>
      </w:divBdr>
    </w:div>
    <w:div w:id="70008235">
      <w:bodyDiv w:val="1"/>
      <w:marLeft w:val="0"/>
      <w:marRight w:val="0"/>
      <w:marTop w:val="0"/>
      <w:marBottom w:val="0"/>
      <w:divBdr>
        <w:top w:val="none" w:sz="0" w:space="0" w:color="auto"/>
        <w:left w:val="none" w:sz="0" w:space="0" w:color="auto"/>
        <w:bottom w:val="none" w:sz="0" w:space="0" w:color="auto"/>
        <w:right w:val="none" w:sz="0" w:space="0" w:color="auto"/>
      </w:divBdr>
    </w:div>
    <w:div w:id="565917770">
      <w:bodyDiv w:val="1"/>
      <w:marLeft w:val="0"/>
      <w:marRight w:val="0"/>
      <w:marTop w:val="0"/>
      <w:marBottom w:val="0"/>
      <w:divBdr>
        <w:top w:val="none" w:sz="0" w:space="0" w:color="auto"/>
        <w:left w:val="none" w:sz="0" w:space="0" w:color="auto"/>
        <w:bottom w:val="none" w:sz="0" w:space="0" w:color="auto"/>
        <w:right w:val="none" w:sz="0" w:space="0" w:color="auto"/>
      </w:divBdr>
    </w:div>
    <w:div w:id="582647637">
      <w:bodyDiv w:val="1"/>
      <w:marLeft w:val="0"/>
      <w:marRight w:val="0"/>
      <w:marTop w:val="0"/>
      <w:marBottom w:val="0"/>
      <w:divBdr>
        <w:top w:val="none" w:sz="0" w:space="0" w:color="auto"/>
        <w:left w:val="none" w:sz="0" w:space="0" w:color="auto"/>
        <w:bottom w:val="none" w:sz="0" w:space="0" w:color="auto"/>
        <w:right w:val="none" w:sz="0" w:space="0" w:color="auto"/>
      </w:divBdr>
      <w:divsChild>
        <w:div w:id="465972995">
          <w:marLeft w:val="0"/>
          <w:marRight w:val="0"/>
          <w:marTop w:val="0"/>
          <w:marBottom w:val="0"/>
          <w:divBdr>
            <w:top w:val="none" w:sz="0" w:space="0" w:color="auto"/>
            <w:left w:val="none" w:sz="0" w:space="0" w:color="auto"/>
            <w:bottom w:val="none" w:sz="0" w:space="0" w:color="auto"/>
            <w:right w:val="none" w:sz="0" w:space="0" w:color="auto"/>
          </w:divBdr>
          <w:divsChild>
            <w:div w:id="570046228">
              <w:marLeft w:val="0"/>
              <w:marRight w:val="0"/>
              <w:marTop w:val="0"/>
              <w:marBottom w:val="0"/>
              <w:divBdr>
                <w:top w:val="none" w:sz="0" w:space="0" w:color="auto"/>
                <w:left w:val="none" w:sz="0" w:space="0" w:color="auto"/>
                <w:bottom w:val="none" w:sz="0" w:space="0" w:color="auto"/>
                <w:right w:val="none" w:sz="0" w:space="0" w:color="auto"/>
              </w:divBdr>
              <w:divsChild>
                <w:div w:id="14911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6461">
      <w:bodyDiv w:val="1"/>
      <w:marLeft w:val="0"/>
      <w:marRight w:val="0"/>
      <w:marTop w:val="0"/>
      <w:marBottom w:val="0"/>
      <w:divBdr>
        <w:top w:val="none" w:sz="0" w:space="0" w:color="auto"/>
        <w:left w:val="none" w:sz="0" w:space="0" w:color="auto"/>
        <w:bottom w:val="none" w:sz="0" w:space="0" w:color="auto"/>
        <w:right w:val="none" w:sz="0" w:space="0" w:color="auto"/>
      </w:divBdr>
    </w:div>
    <w:div w:id="975915549">
      <w:bodyDiv w:val="1"/>
      <w:marLeft w:val="0"/>
      <w:marRight w:val="0"/>
      <w:marTop w:val="0"/>
      <w:marBottom w:val="0"/>
      <w:divBdr>
        <w:top w:val="none" w:sz="0" w:space="0" w:color="auto"/>
        <w:left w:val="none" w:sz="0" w:space="0" w:color="auto"/>
        <w:bottom w:val="none" w:sz="0" w:space="0" w:color="auto"/>
        <w:right w:val="none" w:sz="0" w:space="0" w:color="auto"/>
      </w:divBdr>
    </w:div>
    <w:div w:id="1171212606">
      <w:bodyDiv w:val="1"/>
      <w:marLeft w:val="0"/>
      <w:marRight w:val="0"/>
      <w:marTop w:val="0"/>
      <w:marBottom w:val="0"/>
      <w:divBdr>
        <w:top w:val="none" w:sz="0" w:space="0" w:color="auto"/>
        <w:left w:val="none" w:sz="0" w:space="0" w:color="auto"/>
        <w:bottom w:val="none" w:sz="0" w:space="0" w:color="auto"/>
        <w:right w:val="none" w:sz="0" w:space="0" w:color="auto"/>
      </w:divBdr>
    </w:div>
    <w:div w:id="1532258709">
      <w:bodyDiv w:val="1"/>
      <w:marLeft w:val="0"/>
      <w:marRight w:val="0"/>
      <w:marTop w:val="0"/>
      <w:marBottom w:val="0"/>
      <w:divBdr>
        <w:top w:val="none" w:sz="0" w:space="0" w:color="auto"/>
        <w:left w:val="none" w:sz="0" w:space="0" w:color="auto"/>
        <w:bottom w:val="none" w:sz="0" w:space="0" w:color="auto"/>
        <w:right w:val="none" w:sz="0" w:space="0" w:color="auto"/>
      </w:divBdr>
    </w:div>
    <w:div w:id="1574660215">
      <w:bodyDiv w:val="1"/>
      <w:marLeft w:val="0"/>
      <w:marRight w:val="0"/>
      <w:marTop w:val="0"/>
      <w:marBottom w:val="0"/>
      <w:divBdr>
        <w:top w:val="none" w:sz="0" w:space="0" w:color="auto"/>
        <w:left w:val="none" w:sz="0" w:space="0" w:color="auto"/>
        <w:bottom w:val="none" w:sz="0" w:space="0" w:color="auto"/>
        <w:right w:val="none" w:sz="0" w:space="0" w:color="auto"/>
      </w:divBdr>
      <w:divsChild>
        <w:div w:id="1915625483">
          <w:marLeft w:val="0"/>
          <w:marRight w:val="0"/>
          <w:marTop w:val="0"/>
          <w:marBottom w:val="0"/>
          <w:divBdr>
            <w:top w:val="none" w:sz="0" w:space="0" w:color="auto"/>
            <w:left w:val="none" w:sz="0" w:space="0" w:color="auto"/>
            <w:bottom w:val="none" w:sz="0" w:space="0" w:color="auto"/>
            <w:right w:val="none" w:sz="0" w:space="0" w:color="auto"/>
          </w:divBdr>
          <w:divsChild>
            <w:div w:id="1454665145">
              <w:marLeft w:val="0"/>
              <w:marRight w:val="0"/>
              <w:marTop w:val="0"/>
              <w:marBottom w:val="0"/>
              <w:divBdr>
                <w:top w:val="none" w:sz="0" w:space="0" w:color="auto"/>
                <w:left w:val="none" w:sz="0" w:space="0" w:color="auto"/>
                <w:bottom w:val="none" w:sz="0" w:space="0" w:color="auto"/>
                <w:right w:val="none" w:sz="0" w:space="0" w:color="auto"/>
              </w:divBdr>
              <w:divsChild>
                <w:div w:id="18207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2379">
      <w:bodyDiv w:val="1"/>
      <w:marLeft w:val="0"/>
      <w:marRight w:val="0"/>
      <w:marTop w:val="0"/>
      <w:marBottom w:val="0"/>
      <w:divBdr>
        <w:top w:val="none" w:sz="0" w:space="0" w:color="auto"/>
        <w:left w:val="none" w:sz="0" w:space="0" w:color="auto"/>
        <w:bottom w:val="none" w:sz="0" w:space="0" w:color="auto"/>
        <w:right w:val="none" w:sz="0" w:space="0" w:color="auto"/>
      </w:divBdr>
    </w:div>
    <w:div w:id="1822039907">
      <w:bodyDiv w:val="1"/>
      <w:marLeft w:val="0"/>
      <w:marRight w:val="0"/>
      <w:marTop w:val="0"/>
      <w:marBottom w:val="0"/>
      <w:divBdr>
        <w:top w:val="none" w:sz="0" w:space="0" w:color="auto"/>
        <w:left w:val="none" w:sz="0" w:space="0" w:color="auto"/>
        <w:bottom w:val="none" w:sz="0" w:space="0" w:color="auto"/>
        <w:right w:val="none" w:sz="0" w:space="0" w:color="auto"/>
      </w:divBdr>
    </w:div>
    <w:div w:id="2044595899">
      <w:bodyDiv w:val="1"/>
      <w:marLeft w:val="0"/>
      <w:marRight w:val="0"/>
      <w:marTop w:val="0"/>
      <w:marBottom w:val="0"/>
      <w:divBdr>
        <w:top w:val="none" w:sz="0" w:space="0" w:color="auto"/>
        <w:left w:val="none" w:sz="0" w:space="0" w:color="auto"/>
        <w:bottom w:val="none" w:sz="0" w:space="0" w:color="auto"/>
        <w:right w:val="none" w:sz="0" w:space="0" w:color="auto"/>
      </w:divBdr>
    </w:div>
    <w:div w:id="209420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ortalanterior.ine.mx/archivos2/tutoriales/sistemas/ApoyoInstitucional/SIF/docs/candidatos/folioFiscalFactur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CaOeMHazSE8vJWwRrAUWjl9kQ==">CgMxLjAyCWguMzBqMHpsbDIJaC4zem55c2g3MgloLjFmb2I5dGUyCGguZ2pkZ3hzOAByITE0cTFYNXFZT3R4VHR3c1JqS1dsRGttdkVJbnJBTjRTcw==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10027</Words>
  <Characters>54349</Characters>
  <Application>Microsoft Office Word</Application>
  <DocSecurity>0</DocSecurity>
  <Lines>1025</Lines>
  <Paragraphs>276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2025-09-11T16:48:00Z</cp:lastPrinted>
  <dcterms:created xsi:type="dcterms:W3CDTF">2025-10-06T17:44:00Z</dcterms:created>
  <dcterms:modified xsi:type="dcterms:W3CDTF">2025-10-06T17:44:00Z</dcterms:modified>
</cp:coreProperties>
</file>