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3E9D5" w14:textId="74FB336F" w:rsidR="009B5029" w:rsidRDefault="009B5029" w:rsidP="009B5029">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443E75">
        <w:rPr>
          <w:rFonts w:ascii="Palatino Linotype" w:eastAsia="Times New Roman" w:hAnsi="Palatino Linotype" w:cs="Arial"/>
          <w:color w:val="000000"/>
          <w:sz w:val="24"/>
          <w:szCs w:val="24"/>
          <w:lang w:eastAsia="es-MX"/>
        </w:rPr>
        <w:t xml:space="preserve">cuatro de junio de dos mil veinticinco. </w:t>
      </w:r>
    </w:p>
    <w:p w14:paraId="32ED5328" w14:textId="5A2C939F" w:rsidR="00443E75" w:rsidRPr="00443E75" w:rsidRDefault="009B5029" w:rsidP="009B5029">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sidR="00356E44">
        <w:rPr>
          <w:rFonts w:ascii="Palatino Linotype" w:hAnsi="Palatino Linotype" w:cs="Arial"/>
          <w:sz w:val="24"/>
        </w:rPr>
        <w:t xml:space="preserve"> </w:t>
      </w:r>
      <w:bookmarkStart w:id="0" w:name="_GoBack"/>
      <w:r w:rsidR="00AB6635">
        <w:rPr>
          <w:rFonts w:ascii="Palatino Linotype" w:hAnsi="Palatino Linotype" w:cs="Arial"/>
          <w:b/>
          <w:bCs/>
          <w:sz w:val="24"/>
        </w:rPr>
        <w:t>0</w:t>
      </w:r>
      <w:r w:rsidR="0011503E">
        <w:rPr>
          <w:rFonts w:ascii="Palatino Linotype" w:hAnsi="Palatino Linotype" w:cs="Arial"/>
          <w:b/>
          <w:bCs/>
          <w:sz w:val="24"/>
        </w:rPr>
        <w:t>4880</w:t>
      </w:r>
      <w:r w:rsidR="00A61E11">
        <w:rPr>
          <w:rFonts w:ascii="Palatino Linotype" w:hAnsi="Palatino Linotype" w:cs="Arial"/>
          <w:b/>
          <w:bCs/>
          <w:sz w:val="24"/>
        </w:rPr>
        <w:t>/INFOEM/IP/RR/2025</w:t>
      </w:r>
      <w:bookmarkEnd w:id="0"/>
      <w:r w:rsidR="00A61E11">
        <w:rPr>
          <w:rFonts w:ascii="Palatino Linotype" w:hAnsi="Palatino Linotype" w:cs="Arial"/>
          <w:b/>
          <w:bCs/>
          <w:sz w:val="24"/>
        </w:rPr>
        <w:t xml:space="preserve">, </w:t>
      </w:r>
      <w:r w:rsidR="00A61E11">
        <w:rPr>
          <w:rFonts w:ascii="Palatino Linotype" w:hAnsi="Palatino Linotype" w:cs="Arial"/>
          <w:sz w:val="24"/>
        </w:rPr>
        <w:t xml:space="preserve">interpuesto por un particular, en lo sucesivo </w:t>
      </w:r>
      <w:r w:rsidR="00A61E11">
        <w:rPr>
          <w:rFonts w:ascii="Palatino Linotype" w:hAnsi="Palatino Linotype" w:cs="Arial"/>
          <w:b/>
          <w:bCs/>
          <w:sz w:val="24"/>
        </w:rPr>
        <w:t xml:space="preserve">El Recurrente, </w:t>
      </w:r>
      <w:r w:rsidR="00A61E11">
        <w:rPr>
          <w:rFonts w:ascii="Palatino Linotype" w:hAnsi="Palatino Linotype" w:cs="Arial"/>
          <w:sz w:val="24"/>
        </w:rPr>
        <w:t xml:space="preserve">en contra de la respuesta del </w:t>
      </w:r>
      <w:r w:rsidR="00A61E11">
        <w:rPr>
          <w:rFonts w:ascii="Palatino Linotype" w:hAnsi="Palatino Linotype" w:cs="Arial"/>
          <w:b/>
          <w:bCs/>
          <w:sz w:val="24"/>
        </w:rPr>
        <w:t xml:space="preserve">Ayuntamiento de Toluca, </w:t>
      </w:r>
      <w:r w:rsidR="00A61E11">
        <w:rPr>
          <w:rFonts w:ascii="Palatino Linotype" w:hAnsi="Palatino Linotype" w:cs="Arial"/>
          <w:sz w:val="24"/>
        </w:rPr>
        <w:t xml:space="preserve">en lo subsecuente </w:t>
      </w:r>
      <w:r w:rsidR="00A61E11">
        <w:rPr>
          <w:rFonts w:ascii="Palatino Linotype" w:hAnsi="Palatino Linotype" w:cs="Arial"/>
          <w:b/>
          <w:bCs/>
          <w:sz w:val="24"/>
        </w:rPr>
        <w:t xml:space="preserve">El Sujeto Obligado, </w:t>
      </w:r>
      <w:r w:rsidR="00443E75">
        <w:rPr>
          <w:rFonts w:ascii="Palatino Linotype" w:hAnsi="Palatino Linotype" w:cs="Arial"/>
          <w:sz w:val="24"/>
        </w:rPr>
        <w:t xml:space="preserve">se procede a dictar la presente resolución. </w:t>
      </w:r>
    </w:p>
    <w:p w14:paraId="5BF718D0" w14:textId="77777777" w:rsidR="00443E75" w:rsidRDefault="00443E75" w:rsidP="009B5029">
      <w:pPr>
        <w:tabs>
          <w:tab w:val="left" w:pos="1701"/>
        </w:tabs>
        <w:spacing w:before="240" w:line="360" w:lineRule="auto"/>
        <w:jc w:val="both"/>
        <w:rPr>
          <w:rFonts w:ascii="Palatino Linotype" w:hAnsi="Palatino Linotype" w:cs="Arial"/>
          <w:b/>
          <w:bCs/>
          <w:sz w:val="24"/>
        </w:rPr>
      </w:pPr>
    </w:p>
    <w:p w14:paraId="4BC4461B" w14:textId="4BE6C5A3" w:rsidR="009B5029" w:rsidRPr="00B9640A" w:rsidRDefault="009B5029" w:rsidP="009B5029">
      <w:pPr>
        <w:pStyle w:val="infoemcitas"/>
        <w:jc w:val="center"/>
        <w:rPr>
          <w:b/>
          <w:bCs/>
          <w:i w:val="0"/>
          <w:iCs/>
          <w:sz w:val="28"/>
          <w:szCs w:val="28"/>
        </w:rPr>
      </w:pPr>
      <w:r w:rsidRPr="00B9640A">
        <w:rPr>
          <w:b/>
          <w:bCs/>
          <w:i w:val="0"/>
          <w:iCs/>
          <w:sz w:val="28"/>
          <w:szCs w:val="28"/>
        </w:rPr>
        <w:t>A N T E C E D E N T E S   D E L   A S U N T O</w:t>
      </w:r>
    </w:p>
    <w:p w14:paraId="43C252D3" w14:textId="7A210261" w:rsidR="009B5029" w:rsidRPr="00523CF0" w:rsidRDefault="009B5029" w:rsidP="009B5029">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r w:rsidR="00AB6635" w:rsidRPr="00AB6635">
        <w:rPr>
          <w:rFonts w:ascii="Palatino Linotype" w:hAnsi="Palatino Linotype" w:cs="Arial"/>
          <w:sz w:val="24"/>
        </w:rPr>
        <w:t xml:space="preserve"> </w:t>
      </w:r>
    </w:p>
    <w:p w14:paraId="11CC83E1" w14:textId="112D2051" w:rsidR="00A61E11" w:rsidRDefault="009B5029" w:rsidP="009B5029">
      <w:pPr>
        <w:spacing w:before="240" w:line="360" w:lineRule="auto"/>
        <w:jc w:val="both"/>
        <w:rPr>
          <w:rFonts w:ascii="Palatino Linotype" w:hAnsi="Palatino Linotype" w:cs="Arial"/>
          <w:sz w:val="24"/>
        </w:rPr>
      </w:pPr>
      <w:r>
        <w:rPr>
          <w:rFonts w:ascii="Palatino Linotype" w:hAnsi="Palatino Linotype" w:cs="Arial"/>
          <w:sz w:val="24"/>
        </w:rPr>
        <w:t>Con fecha</w:t>
      </w:r>
      <w:r w:rsidR="00356E44">
        <w:rPr>
          <w:rFonts w:ascii="Palatino Linotype" w:hAnsi="Palatino Linotype" w:cs="Arial"/>
          <w:sz w:val="24"/>
        </w:rPr>
        <w:t xml:space="preserve"> </w:t>
      </w:r>
      <w:r w:rsidR="00A61E11">
        <w:rPr>
          <w:rFonts w:ascii="Palatino Linotype" w:hAnsi="Palatino Linotype" w:cs="Arial"/>
          <w:b/>
          <w:bCs/>
          <w:sz w:val="24"/>
        </w:rPr>
        <w:t xml:space="preserve">siete de marzo de dos mil veinticinco, El Recurrente </w:t>
      </w:r>
      <w:r w:rsidR="00A61E11">
        <w:rPr>
          <w:rFonts w:ascii="Palatino Linotype" w:hAnsi="Palatino Linotype" w:cs="Arial"/>
          <w:sz w:val="24"/>
        </w:rPr>
        <w:t>presentó a través del Sistema de Acceso a la Información Mexiquense (</w:t>
      </w:r>
      <w:r w:rsidR="00A61E11">
        <w:rPr>
          <w:rFonts w:ascii="Palatino Linotype" w:hAnsi="Palatino Linotype" w:cs="Arial"/>
          <w:b/>
          <w:sz w:val="24"/>
        </w:rPr>
        <w:t>SAIMEX)</w:t>
      </w:r>
      <w:r w:rsidR="00A61E11">
        <w:rPr>
          <w:rFonts w:ascii="Palatino Linotype" w:hAnsi="Palatino Linotype" w:cs="Arial"/>
          <w:sz w:val="24"/>
        </w:rPr>
        <w:t xml:space="preserve"> ante </w:t>
      </w:r>
      <w:r w:rsidR="00A61E11">
        <w:rPr>
          <w:rFonts w:ascii="Palatino Linotype" w:hAnsi="Palatino Linotype" w:cs="Arial"/>
          <w:b/>
          <w:sz w:val="24"/>
        </w:rPr>
        <w:t>El Sujeto Obligado</w:t>
      </w:r>
      <w:r w:rsidR="00A61E11">
        <w:rPr>
          <w:rFonts w:ascii="Palatino Linotype" w:hAnsi="Palatino Linotype" w:cs="Arial"/>
          <w:sz w:val="24"/>
        </w:rPr>
        <w:t xml:space="preserve">, solicitud de acceso a la información pública, registrada bajo el número de expediente </w:t>
      </w:r>
      <w:r w:rsidR="0011503E">
        <w:rPr>
          <w:rFonts w:ascii="Palatino Linotype" w:hAnsi="Palatino Linotype" w:cs="Arial"/>
          <w:b/>
          <w:bCs/>
          <w:sz w:val="24"/>
        </w:rPr>
        <w:t>01417</w:t>
      </w:r>
      <w:r w:rsidR="00A61E11">
        <w:rPr>
          <w:rFonts w:ascii="Palatino Linotype" w:hAnsi="Palatino Linotype" w:cs="Arial"/>
          <w:b/>
          <w:bCs/>
          <w:sz w:val="24"/>
        </w:rPr>
        <w:t xml:space="preserve">/TOLUCA/IP/2025, </w:t>
      </w:r>
      <w:r w:rsidR="00A61E11">
        <w:rPr>
          <w:rFonts w:ascii="Palatino Linotype" w:hAnsi="Palatino Linotype" w:cs="Arial"/>
          <w:sz w:val="24"/>
        </w:rPr>
        <w:t>mediante el cual solicitó información en el tenor siguiente:</w:t>
      </w:r>
    </w:p>
    <w:p w14:paraId="5FD9198F" w14:textId="74D8B32C" w:rsidR="00A61E11" w:rsidRPr="00A61E11" w:rsidRDefault="00A61E11" w:rsidP="00A61E11">
      <w:pPr>
        <w:pStyle w:val="Citas"/>
        <w:rPr>
          <w:b/>
          <w:bCs/>
        </w:rPr>
      </w:pPr>
      <w:r>
        <w:t>“</w:t>
      </w:r>
      <w:r w:rsidRPr="00A61E11">
        <w:t xml:space="preserve">Cuáles son los mecanismos que este sujeto obligado ha establecido para asegurar que los datos personales sólo se entreguen a su titular o su representante debidamente acreditados con </w:t>
      </w:r>
      <w:proofErr w:type="spellStart"/>
      <w:r w:rsidRPr="00A61E11">
        <w:t>expresion</w:t>
      </w:r>
      <w:proofErr w:type="spellEnd"/>
      <w:r w:rsidRPr="00A61E11">
        <w:t xml:space="preserve"> documenta</w:t>
      </w:r>
      <w:r>
        <w:t xml:space="preserve">l” </w:t>
      </w:r>
      <w:r>
        <w:rPr>
          <w:b/>
          <w:bCs/>
        </w:rPr>
        <w:t>(Sic)</w:t>
      </w:r>
    </w:p>
    <w:p w14:paraId="0FDD1B9D" w14:textId="24426D02" w:rsidR="009B5029" w:rsidRDefault="009B5029" w:rsidP="009B5029">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w:t>
      </w:r>
      <w:r w:rsidR="00970647">
        <w:rPr>
          <w:rFonts w:ascii="Palatino Linotype" w:eastAsia="Times New Roman" w:hAnsi="Palatino Linotype" w:cs="Times New Roman"/>
          <w:sz w:val="24"/>
          <w:szCs w:val="24"/>
          <w:lang w:val="es-ES_tradnl" w:eastAsia="es-ES"/>
        </w:rPr>
        <w:t>X</w:t>
      </w:r>
    </w:p>
    <w:p w14:paraId="764BA902" w14:textId="77777777" w:rsidR="00ED3E17" w:rsidRDefault="00ED3E17" w:rsidP="009B5029">
      <w:pPr>
        <w:spacing w:before="240" w:line="360" w:lineRule="auto"/>
        <w:jc w:val="both"/>
        <w:rPr>
          <w:rFonts w:ascii="Palatino Linotype" w:hAnsi="Palatino Linotype" w:cs="Arial"/>
          <w:b/>
          <w:sz w:val="28"/>
          <w:lang w:val="es-ES_tradnl"/>
        </w:rPr>
      </w:pPr>
    </w:p>
    <w:p w14:paraId="32234D96" w14:textId="50569C83" w:rsidR="009B5029" w:rsidRDefault="00A61E11" w:rsidP="009B502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9B5029">
        <w:rPr>
          <w:rFonts w:ascii="Palatino Linotype" w:hAnsi="Palatino Linotype" w:cs="Arial"/>
          <w:b/>
          <w:sz w:val="28"/>
        </w:rPr>
        <w:t xml:space="preserve">. </w:t>
      </w:r>
      <w:r w:rsidR="009B5029" w:rsidRPr="00165D6E">
        <w:rPr>
          <w:rFonts w:ascii="Palatino Linotype" w:hAnsi="Palatino Linotype" w:cs="Arial"/>
          <w:b/>
          <w:sz w:val="28"/>
          <w:szCs w:val="20"/>
        </w:rPr>
        <w:t xml:space="preserve">De la respuesta </w:t>
      </w:r>
      <w:r w:rsidR="009B5029">
        <w:rPr>
          <w:rFonts w:ascii="Palatino Linotype" w:hAnsi="Palatino Linotype" w:cs="Arial"/>
          <w:b/>
          <w:sz w:val="28"/>
          <w:szCs w:val="20"/>
        </w:rPr>
        <w:t>del Sujeto Obligado</w:t>
      </w:r>
      <w:r w:rsidR="009B5029" w:rsidRPr="00165D6E">
        <w:rPr>
          <w:rFonts w:ascii="Palatino Linotype" w:hAnsi="Palatino Linotype" w:cs="Arial"/>
          <w:b/>
          <w:sz w:val="28"/>
          <w:szCs w:val="20"/>
        </w:rPr>
        <w:t>.</w:t>
      </w:r>
    </w:p>
    <w:p w14:paraId="308981F2" w14:textId="33DE2739" w:rsidR="00A61E11"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A61E11">
        <w:rPr>
          <w:rFonts w:ascii="Palatino Linotype" w:hAnsi="Palatino Linotype" w:cs="Arial"/>
          <w:b/>
          <w:bCs/>
          <w:sz w:val="24"/>
          <w:szCs w:val="24"/>
        </w:rPr>
        <w:t xml:space="preserve">treinta y uno de marzo de dos mil veinticinco, El Sujeto Obligado </w:t>
      </w:r>
      <w:r w:rsidR="00A61E11">
        <w:rPr>
          <w:rFonts w:ascii="Palatino Linotype" w:hAnsi="Palatino Linotype" w:cs="Arial"/>
          <w:sz w:val="24"/>
          <w:szCs w:val="24"/>
        </w:rPr>
        <w:t>dio respuesta a la solicitud de información en los siguientes términos:</w:t>
      </w:r>
    </w:p>
    <w:p w14:paraId="7158FDA9" w14:textId="1681E1D4" w:rsidR="00A61E11" w:rsidRDefault="00A61E11" w:rsidP="00A61E11">
      <w:pPr>
        <w:pStyle w:val="Citas"/>
      </w:pPr>
      <w:r>
        <w:t>“</w:t>
      </w:r>
      <w:r w:rsidRPr="00A61E11">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5B1253B5" w14:textId="11F4723C" w:rsidR="00A61E11" w:rsidRPr="00A61E11" w:rsidRDefault="00A61E11" w:rsidP="00A61E11">
      <w:pPr>
        <w:pStyle w:val="Citas"/>
        <w:rPr>
          <w:b/>
          <w:bCs/>
        </w:rPr>
      </w:pPr>
      <w:r w:rsidRPr="00A61E11">
        <w:t>En atención a la solicitud con folio 01417/TOLUCA/IP/2025, me permito adjuntar al presente la respuesta correspondiente. Sin más por el momento, reciba un saludo</w:t>
      </w:r>
      <w:r>
        <w:t xml:space="preserve">” </w:t>
      </w:r>
      <w:r>
        <w:rPr>
          <w:b/>
          <w:bCs/>
        </w:rPr>
        <w:t>(Sic)</w:t>
      </w:r>
    </w:p>
    <w:p w14:paraId="4A029657" w14:textId="48367948" w:rsidR="00A61E11" w:rsidRPr="00A61E11" w:rsidRDefault="00881D76"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adjuntó</w:t>
      </w:r>
      <w:r w:rsidR="00AB6635">
        <w:rPr>
          <w:rFonts w:ascii="Palatino Linotype" w:hAnsi="Palatino Linotype" w:cs="Arial"/>
          <w:sz w:val="24"/>
          <w:szCs w:val="24"/>
        </w:rPr>
        <w:t xml:space="preserve"> </w:t>
      </w:r>
      <w:r w:rsidR="00ED3E17">
        <w:rPr>
          <w:rFonts w:ascii="Palatino Linotype" w:hAnsi="Palatino Linotype" w:cs="Arial"/>
          <w:sz w:val="24"/>
          <w:szCs w:val="24"/>
        </w:rPr>
        <w:t xml:space="preserve">los documentos electrónicos </w:t>
      </w:r>
      <w:r w:rsidR="00ED3E17">
        <w:rPr>
          <w:rFonts w:ascii="Palatino Linotype" w:hAnsi="Palatino Linotype" w:cs="Arial"/>
          <w:b/>
          <w:bCs/>
          <w:sz w:val="24"/>
          <w:szCs w:val="24"/>
        </w:rPr>
        <w:t>“</w:t>
      </w:r>
      <w:r w:rsidR="00A61E11">
        <w:rPr>
          <w:rFonts w:ascii="Palatino Linotype" w:hAnsi="Palatino Linotype" w:cs="Arial"/>
          <w:b/>
          <w:bCs/>
          <w:sz w:val="24"/>
          <w:szCs w:val="24"/>
        </w:rPr>
        <w:t xml:space="preserve">MECANISMOS PARA LA ENTREGA DE DATOS PERSONALES 2025.pdf” </w:t>
      </w:r>
      <w:r w:rsidR="00A61E11">
        <w:rPr>
          <w:rFonts w:ascii="Palatino Linotype" w:hAnsi="Palatino Linotype" w:cs="Arial"/>
          <w:sz w:val="24"/>
          <w:szCs w:val="24"/>
        </w:rPr>
        <w:t xml:space="preserve">y </w:t>
      </w:r>
      <w:r w:rsidR="00A61E11">
        <w:rPr>
          <w:rFonts w:ascii="Palatino Linotype" w:hAnsi="Palatino Linotype" w:cs="Arial"/>
          <w:b/>
          <w:bCs/>
          <w:sz w:val="24"/>
          <w:szCs w:val="24"/>
        </w:rPr>
        <w:t xml:space="preserve">“R. 01417_25.pdf”, </w:t>
      </w:r>
      <w:r w:rsidR="00A61E11">
        <w:rPr>
          <w:rFonts w:ascii="Palatino Linotype" w:hAnsi="Palatino Linotype" w:cs="Arial"/>
          <w:sz w:val="24"/>
          <w:szCs w:val="24"/>
        </w:rPr>
        <w:t xml:space="preserve">cuyo contenido será materia de estudio en el considerando respectivo. </w:t>
      </w:r>
    </w:p>
    <w:p w14:paraId="6D8006B9" w14:textId="77777777" w:rsidR="00ED3E17" w:rsidRDefault="00ED3E17" w:rsidP="009B5029">
      <w:pPr>
        <w:spacing w:before="240" w:line="360" w:lineRule="auto"/>
        <w:rPr>
          <w:rFonts w:ascii="Palatino Linotype" w:hAnsi="Palatino Linotype" w:cs="Arial"/>
          <w:b/>
          <w:sz w:val="28"/>
        </w:rPr>
      </w:pPr>
    </w:p>
    <w:p w14:paraId="2C824AC7" w14:textId="4CBCC776" w:rsidR="009B5029" w:rsidRDefault="00A61E11" w:rsidP="009B5029">
      <w:pPr>
        <w:spacing w:before="240" w:line="360" w:lineRule="auto"/>
        <w:rPr>
          <w:rFonts w:ascii="Palatino Linotype" w:hAnsi="Palatino Linotype" w:cs="Arial"/>
          <w:b/>
          <w:sz w:val="28"/>
        </w:rPr>
      </w:pPr>
      <w:r>
        <w:rPr>
          <w:rFonts w:ascii="Palatino Linotype" w:hAnsi="Palatino Linotype" w:cs="Arial"/>
          <w:b/>
          <w:sz w:val="28"/>
        </w:rPr>
        <w:t>TERCERO</w:t>
      </w:r>
      <w:r w:rsidR="009B5029">
        <w:rPr>
          <w:rFonts w:ascii="Palatino Linotype" w:hAnsi="Palatino Linotype" w:cs="Arial"/>
          <w:b/>
          <w:sz w:val="28"/>
        </w:rPr>
        <w:t xml:space="preserve">. </w:t>
      </w:r>
      <w:r w:rsidR="009B5029">
        <w:rPr>
          <w:rFonts w:ascii="Palatino Linotype" w:hAnsi="Palatino Linotype"/>
          <w:b/>
          <w:sz w:val="28"/>
        </w:rPr>
        <w:t>Del recurso de revisión.</w:t>
      </w:r>
    </w:p>
    <w:p w14:paraId="7E7C7332" w14:textId="503B0B43" w:rsidR="00A61E11" w:rsidRPr="00A61E11" w:rsidRDefault="009B5029" w:rsidP="009B502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A61E11">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17FBF">
        <w:rPr>
          <w:rFonts w:ascii="Palatino Linotype" w:hAnsi="Palatino Linotype" w:cs="Arial"/>
          <w:sz w:val="24"/>
          <w:szCs w:val="24"/>
        </w:rPr>
        <w:t xml:space="preserve"> </w:t>
      </w:r>
      <w:r w:rsidR="00A61E11">
        <w:rPr>
          <w:rFonts w:ascii="Palatino Linotype" w:hAnsi="Palatino Linotype" w:cs="Arial"/>
          <w:b/>
          <w:bCs/>
          <w:sz w:val="24"/>
          <w:szCs w:val="24"/>
        </w:rPr>
        <w:t xml:space="preserve">veintiocho de abril de dos mil veinticinco, </w:t>
      </w:r>
      <w:r w:rsidR="00A61E11">
        <w:rPr>
          <w:rFonts w:ascii="Palatino Linotype" w:hAnsi="Palatino Linotype" w:cs="Arial"/>
          <w:sz w:val="24"/>
          <w:szCs w:val="24"/>
        </w:rPr>
        <w:t xml:space="preserve">el cual fue registrado en el sistema electrónico con el expediente </w:t>
      </w:r>
      <w:r w:rsidR="00A61E11">
        <w:rPr>
          <w:rFonts w:ascii="Palatino Linotype" w:hAnsi="Palatino Linotype" w:cs="Arial"/>
          <w:b/>
          <w:bCs/>
          <w:sz w:val="24"/>
          <w:szCs w:val="24"/>
        </w:rPr>
        <w:t>0488</w:t>
      </w:r>
      <w:r w:rsidR="0011503E">
        <w:rPr>
          <w:rFonts w:ascii="Palatino Linotype" w:hAnsi="Palatino Linotype" w:cs="Arial"/>
          <w:b/>
          <w:bCs/>
          <w:sz w:val="24"/>
          <w:szCs w:val="24"/>
        </w:rPr>
        <w:t>0</w:t>
      </w:r>
      <w:r w:rsidR="00A61E11">
        <w:rPr>
          <w:rFonts w:ascii="Palatino Linotype" w:hAnsi="Palatino Linotype" w:cs="Arial"/>
          <w:b/>
          <w:bCs/>
          <w:sz w:val="24"/>
          <w:szCs w:val="24"/>
        </w:rPr>
        <w:t xml:space="preserve">/INFOEM/IP/RR/2025, </w:t>
      </w:r>
      <w:r w:rsidR="00A61E11">
        <w:rPr>
          <w:rFonts w:ascii="Palatino Linotype" w:hAnsi="Palatino Linotype" w:cs="Arial"/>
          <w:sz w:val="24"/>
          <w:szCs w:val="24"/>
        </w:rPr>
        <w:t xml:space="preserve">en el cual arguye las siguientes manifestaciones: </w:t>
      </w:r>
    </w:p>
    <w:p w14:paraId="26145687" w14:textId="309DC379" w:rsidR="009B5029" w:rsidRDefault="009B5029" w:rsidP="009B5029">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643D150B" w14:textId="003836BD" w:rsidR="00317C14" w:rsidRPr="00CE3EB5" w:rsidRDefault="00FC2D20" w:rsidP="00CE3EB5">
      <w:pPr>
        <w:pStyle w:val="Citas"/>
        <w:rPr>
          <w:b/>
          <w:bCs/>
          <w:sz w:val="24"/>
        </w:rPr>
      </w:pPr>
      <w:r w:rsidRPr="00C16092">
        <w:t>“</w:t>
      </w:r>
      <w:r w:rsidR="00A61E11" w:rsidRPr="00A61E11">
        <w:t>La respuesta no es clara solo entrega lo que menciona la ley</w:t>
      </w:r>
      <w:r w:rsidR="00CE3EB5" w:rsidRPr="00C16092">
        <w:t>”</w:t>
      </w:r>
      <w:r w:rsidR="00CE3EB5">
        <w:t xml:space="preserve"> </w:t>
      </w:r>
      <w:r w:rsidR="00CE3EB5">
        <w:rPr>
          <w:b/>
          <w:bCs/>
        </w:rPr>
        <w:t>(Sic)</w:t>
      </w:r>
    </w:p>
    <w:p w14:paraId="70C90EFB" w14:textId="77777777" w:rsidR="009B5029" w:rsidRDefault="009B5029" w:rsidP="009B5029">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6CBFC893" w14:textId="0AB4D40F" w:rsidR="009B5029" w:rsidRPr="00CE3EB5" w:rsidRDefault="00CE3EB5" w:rsidP="00CE3EB5">
      <w:pPr>
        <w:pStyle w:val="Citas"/>
        <w:rPr>
          <w:b/>
          <w:bCs/>
        </w:rPr>
      </w:pPr>
      <w:r w:rsidRPr="00C16092">
        <w:t>“</w:t>
      </w:r>
      <w:r w:rsidR="00A61E11" w:rsidRPr="00A61E11">
        <w:t xml:space="preserve">no atiende mi solicitud solo dice </w:t>
      </w:r>
      <w:proofErr w:type="spellStart"/>
      <w:r w:rsidR="00A61E11" w:rsidRPr="00A61E11">
        <w:t>loq</w:t>
      </w:r>
      <w:proofErr w:type="spellEnd"/>
      <w:r w:rsidR="00A61E11" w:rsidRPr="00A61E11">
        <w:t xml:space="preserve"> </w:t>
      </w:r>
      <w:proofErr w:type="spellStart"/>
      <w:r w:rsidR="00A61E11" w:rsidRPr="00A61E11">
        <w:t>ue</w:t>
      </w:r>
      <w:proofErr w:type="spellEnd"/>
      <w:r w:rsidR="00A61E11" w:rsidRPr="00A61E11">
        <w:t xml:space="preserve"> </w:t>
      </w:r>
      <w:proofErr w:type="spellStart"/>
      <w:r w:rsidR="00A61E11" w:rsidRPr="00A61E11">
        <w:t>esta</w:t>
      </w:r>
      <w:proofErr w:type="spellEnd"/>
      <w:r w:rsidR="00A61E11" w:rsidRPr="00A61E11">
        <w:t xml:space="preserve"> en la ley no es lo que se solicita</w:t>
      </w:r>
      <w:r w:rsidRPr="00C16092">
        <w:t>”</w:t>
      </w:r>
      <w:r>
        <w:t xml:space="preserve"> </w:t>
      </w:r>
      <w:r>
        <w:rPr>
          <w:b/>
          <w:bCs/>
        </w:rPr>
        <w:t>(Sic)</w:t>
      </w:r>
    </w:p>
    <w:p w14:paraId="7AF1F2D6" w14:textId="77777777" w:rsidR="00FD1C83" w:rsidRDefault="00FD1C83" w:rsidP="009B5029">
      <w:pPr>
        <w:spacing w:before="240" w:line="360" w:lineRule="auto"/>
        <w:jc w:val="both"/>
        <w:rPr>
          <w:rFonts w:ascii="Palatino Linotype" w:hAnsi="Palatino Linotype" w:cs="Arial"/>
          <w:b/>
          <w:sz w:val="28"/>
        </w:rPr>
      </w:pPr>
    </w:p>
    <w:p w14:paraId="147EA26C" w14:textId="765BF8BE" w:rsidR="009B5029" w:rsidRDefault="00A61E11" w:rsidP="009B502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9B5029" w:rsidRPr="008551ED">
        <w:rPr>
          <w:rFonts w:ascii="Palatino Linotype" w:hAnsi="Palatino Linotype" w:cs="Arial"/>
          <w:b/>
          <w:sz w:val="24"/>
          <w:szCs w:val="24"/>
        </w:rPr>
        <w:t xml:space="preserve">. </w:t>
      </w:r>
      <w:r w:rsidR="009B5029" w:rsidRPr="0087163A">
        <w:rPr>
          <w:rFonts w:ascii="Palatino Linotype" w:hAnsi="Palatino Linotype" w:cs="Arial"/>
          <w:b/>
          <w:sz w:val="28"/>
          <w:szCs w:val="28"/>
        </w:rPr>
        <w:t>Del turno del recurso de revisión.</w:t>
      </w:r>
    </w:p>
    <w:p w14:paraId="5929B5D1" w14:textId="1894ECCA" w:rsidR="009B5029"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17FBF">
        <w:rPr>
          <w:rFonts w:ascii="Palatino Linotype" w:hAnsi="Palatino Linotype" w:cs="Arial"/>
          <w:sz w:val="24"/>
          <w:szCs w:val="24"/>
        </w:rPr>
        <w:t xml:space="preserve"> </w:t>
      </w:r>
      <w:r w:rsidR="00A61E11">
        <w:rPr>
          <w:rFonts w:ascii="Palatino Linotype" w:hAnsi="Palatino Linotype" w:cs="Arial"/>
          <w:b/>
          <w:bCs/>
          <w:sz w:val="24"/>
          <w:szCs w:val="24"/>
        </w:rPr>
        <w:t xml:space="preserve">seis de mayo de dos 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3030EFB0" w14:textId="77777777" w:rsidR="009B5029" w:rsidRDefault="009B5029" w:rsidP="009B5029">
      <w:pPr>
        <w:spacing w:before="240" w:line="360" w:lineRule="auto"/>
        <w:jc w:val="both"/>
        <w:rPr>
          <w:rFonts w:ascii="Palatino Linotype" w:hAnsi="Palatino Linotype" w:cs="Arial"/>
          <w:sz w:val="24"/>
          <w:szCs w:val="24"/>
        </w:rPr>
      </w:pPr>
    </w:p>
    <w:p w14:paraId="606807D4" w14:textId="5FF6495C" w:rsidR="009B5029" w:rsidRDefault="00A61E11" w:rsidP="009B502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9B5029" w:rsidRPr="00AC0CCC">
        <w:rPr>
          <w:rFonts w:ascii="Palatino Linotype" w:hAnsi="Palatino Linotype" w:cs="Arial"/>
          <w:b/>
          <w:sz w:val="28"/>
          <w:szCs w:val="28"/>
        </w:rPr>
        <w:t xml:space="preserve">. </w:t>
      </w:r>
      <w:r w:rsidR="009B5029" w:rsidRPr="0087163A">
        <w:rPr>
          <w:rFonts w:ascii="Palatino Linotype" w:hAnsi="Palatino Linotype" w:cs="Arial"/>
          <w:b/>
          <w:sz w:val="28"/>
          <w:szCs w:val="28"/>
        </w:rPr>
        <w:t>De la etapa de instrucción.</w:t>
      </w:r>
    </w:p>
    <w:p w14:paraId="0E1364B1" w14:textId="0AEB5492" w:rsidR="00A61E11" w:rsidRPr="00A61E11" w:rsidRDefault="009B5029" w:rsidP="009B5029">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los expedientes electrónicos de los recursos de revisión se advierte que </w:t>
      </w:r>
      <w:r w:rsidR="00A61E11">
        <w:rPr>
          <w:rFonts w:ascii="Palatino Linotype" w:hAnsi="Palatino Linotype" w:cs="Arial"/>
          <w:b/>
          <w:bCs/>
          <w:sz w:val="24"/>
          <w:szCs w:val="24"/>
        </w:rPr>
        <w:t xml:space="preserve">El Sujeto Obligado </w:t>
      </w:r>
      <w:r w:rsidR="00A61E11">
        <w:rPr>
          <w:rFonts w:ascii="Palatino Linotype" w:hAnsi="Palatino Linotype" w:cs="Arial"/>
          <w:sz w:val="24"/>
          <w:szCs w:val="24"/>
        </w:rPr>
        <w:t xml:space="preserve">rindió su informe justificado en fecha </w:t>
      </w:r>
      <w:r w:rsidR="00A61E11">
        <w:rPr>
          <w:rFonts w:ascii="Palatino Linotype" w:hAnsi="Palatino Linotype" w:cs="Arial"/>
          <w:b/>
          <w:bCs/>
          <w:sz w:val="24"/>
          <w:szCs w:val="24"/>
        </w:rPr>
        <w:t xml:space="preserve">quince de mayo del presente, </w:t>
      </w:r>
      <w:r w:rsidR="00A61E11">
        <w:rPr>
          <w:rFonts w:ascii="Palatino Linotype" w:hAnsi="Palatino Linotype" w:cs="Arial"/>
          <w:sz w:val="24"/>
          <w:szCs w:val="24"/>
        </w:rPr>
        <w:t xml:space="preserve">mismo que fue puesto a la vista el </w:t>
      </w:r>
      <w:r w:rsidR="00A61E11">
        <w:rPr>
          <w:rFonts w:ascii="Palatino Linotype" w:hAnsi="Palatino Linotype" w:cs="Arial"/>
          <w:b/>
          <w:bCs/>
          <w:sz w:val="24"/>
          <w:szCs w:val="24"/>
        </w:rPr>
        <w:t xml:space="preserve">veinte de mayo de los corrientes. </w:t>
      </w:r>
    </w:p>
    <w:p w14:paraId="480A1924" w14:textId="77777777" w:rsidR="00A61E11" w:rsidRDefault="00A61E11" w:rsidP="009B5029">
      <w:pPr>
        <w:spacing w:after="0" w:line="360" w:lineRule="auto"/>
        <w:jc w:val="both"/>
        <w:rPr>
          <w:rFonts w:ascii="Palatino Linotype" w:hAnsi="Palatino Linotype" w:cs="Arial"/>
          <w:sz w:val="24"/>
          <w:szCs w:val="24"/>
        </w:rPr>
      </w:pPr>
    </w:p>
    <w:p w14:paraId="4320A52F" w14:textId="283B8AF6" w:rsidR="00970647" w:rsidRDefault="00970647" w:rsidP="00970647">
      <w:pPr>
        <w:spacing w:after="0" w:line="360" w:lineRule="auto"/>
        <w:jc w:val="both"/>
        <w:rPr>
          <w:rFonts w:ascii="Palatino Linotype" w:hAnsi="Palatino Linotype" w:cs="Arial"/>
          <w:sz w:val="24"/>
          <w:szCs w:val="24"/>
        </w:rPr>
      </w:pPr>
      <w:r>
        <w:rPr>
          <w:rFonts w:ascii="Palatino Linotype" w:hAnsi="Palatino Linotype" w:cs="Arial"/>
          <w:bCs/>
          <w:sz w:val="24"/>
          <w:szCs w:val="24"/>
        </w:rPr>
        <w:lastRenderedPageBreak/>
        <w:t xml:space="preserve">Por lo cual se decretó el cierre de instrucción con fecha </w:t>
      </w:r>
      <w:r w:rsidR="00A61E11">
        <w:rPr>
          <w:rFonts w:ascii="Palatino Linotype" w:hAnsi="Palatino Linotype" w:cs="Arial"/>
          <w:b/>
          <w:sz w:val="24"/>
          <w:szCs w:val="24"/>
        </w:rPr>
        <w:t xml:space="preserve">veintiséis de mayo del año en curso,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5AB9A86C" w14:textId="77777777" w:rsidR="00A61E11" w:rsidRDefault="00A61E11" w:rsidP="00844569">
      <w:pPr>
        <w:spacing w:before="240" w:line="360" w:lineRule="auto"/>
        <w:jc w:val="center"/>
        <w:rPr>
          <w:rFonts w:ascii="Palatino Linotype" w:hAnsi="Palatino Linotype" w:cs="Arial"/>
          <w:b/>
          <w:sz w:val="24"/>
        </w:rPr>
      </w:pPr>
    </w:p>
    <w:p w14:paraId="1EBA35FA" w14:textId="0F4EBD1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6359577B" w14:textId="77777777" w:rsidR="009825DE" w:rsidRPr="008A2022" w:rsidRDefault="009825DE" w:rsidP="009825DE">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w:t>
      </w:r>
      <w:r w:rsidRPr="004C380A">
        <w:rPr>
          <w:rFonts w:ascii="Palatino Linotype" w:hAnsi="Palatino Linotype"/>
          <w:sz w:val="24"/>
          <w:szCs w:val="24"/>
        </w:rPr>
        <w:t>competente para conocer y resolver el presente Recurso de Revisión, conforme a lo dispuesto en el artículo 5, párrafos trigésimo séptimo, trigésimo octavo y trigésimo noveno fracciones IV y V de la Constitución Política del Estado Libre y Soberano de México;</w:t>
      </w:r>
      <w:r w:rsidRPr="008A2022">
        <w:rPr>
          <w:rFonts w:ascii="Palatino Linotype" w:hAnsi="Palatino Linotype"/>
          <w:sz w:val="24"/>
          <w:szCs w:val="24"/>
        </w:rPr>
        <w:t xml:space="preserve">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757DE89D" w14:textId="77777777" w:rsidR="009825DE" w:rsidRDefault="009825DE" w:rsidP="009825DE">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7A51D48E" w14:textId="77777777" w:rsidR="009825DE" w:rsidRDefault="009825DE" w:rsidP="009825DE">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0543FCD" w14:textId="77777777" w:rsidR="009825DE" w:rsidRDefault="009825DE" w:rsidP="009825D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B206AD3" w14:textId="77777777" w:rsidR="009825DE" w:rsidRDefault="009825DE" w:rsidP="009825DE">
      <w:pPr>
        <w:pStyle w:val="Prrafodelista"/>
        <w:autoSpaceDE w:val="0"/>
        <w:autoSpaceDN w:val="0"/>
        <w:adjustRightInd w:val="0"/>
        <w:spacing w:before="240" w:after="160" w:line="360" w:lineRule="auto"/>
        <w:ind w:left="0"/>
        <w:jc w:val="both"/>
        <w:rPr>
          <w:rFonts w:ascii="Palatino Linotype" w:hAnsi="Palatino Linotype" w:cs="Arial"/>
        </w:rPr>
      </w:pPr>
    </w:p>
    <w:p w14:paraId="364B630F" w14:textId="77777777" w:rsidR="00A61E11" w:rsidRPr="00161CEB" w:rsidRDefault="00A61E11" w:rsidP="00A61E11">
      <w:pPr>
        <w:autoSpaceDE w:val="0"/>
        <w:autoSpaceDN w:val="0"/>
        <w:adjustRightInd w:val="0"/>
        <w:spacing w:after="0" w:line="360" w:lineRule="auto"/>
        <w:jc w:val="both"/>
        <w:rPr>
          <w:rFonts w:ascii="Palatino Linotype" w:hAnsi="Palatino Linotype" w:cs="Arial"/>
          <w:b/>
        </w:rPr>
      </w:pPr>
      <w:r w:rsidRPr="007822E6">
        <w:rPr>
          <w:rFonts w:ascii="Palatino Linotype" w:hAnsi="Palatino Linotype" w:cs="Arial"/>
          <w:b/>
          <w:sz w:val="28"/>
        </w:rPr>
        <w:t>TERCERO</w:t>
      </w:r>
      <w:r w:rsidRPr="007822E6">
        <w:rPr>
          <w:rFonts w:ascii="Palatino Linotype" w:hAnsi="Palatino Linotype" w:cs="Arial"/>
          <w:b/>
        </w:rPr>
        <w:t xml:space="preserve">. </w:t>
      </w:r>
      <w:r w:rsidRPr="00161CEB">
        <w:rPr>
          <w:rFonts w:ascii="Palatino Linotype" w:hAnsi="Palatino Linotype" w:cs="Arial"/>
          <w:b/>
          <w:sz w:val="28"/>
        </w:rPr>
        <w:t>Cuestiones de previo y especial pronunciamiento</w:t>
      </w:r>
      <w:r w:rsidRPr="00161CEB">
        <w:rPr>
          <w:rFonts w:ascii="Palatino Linotype" w:hAnsi="Palatino Linotype" w:cs="Arial"/>
          <w:b/>
        </w:rPr>
        <w:t>.</w:t>
      </w:r>
    </w:p>
    <w:p w14:paraId="05240A73" w14:textId="77777777" w:rsidR="00A61E11" w:rsidRPr="00AF17B1" w:rsidRDefault="00A61E11" w:rsidP="00A61E11">
      <w:pPr>
        <w:pStyle w:val="Prrafodelista"/>
        <w:autoSpaceDE w:val="0"/>
        <w:autoSpaceDN w:val="0"/>
        <w:adjustRightInd w:val="0"/>
        <w:spacing w:before="240" w:after="160" w:line="360" w:lineRule="auto"/>
        <w:ind w:left="0"/>
        <w:jc w:val="both"/>
        <w:rPr>
          <w:rFonts w:ascii="Palatino Linotype" w:hAnsi="Palatino Linotype"/>
        </w:rPr>
      </w:pPr>
      <w:r w:rsidRPr="00AF17B1">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52B182A4" w14:textId="77777777" w:rsidR="00A61E11" w:rsidRPr="00AF17B1" w:rsidRDefault="00A61E11" w:rsidP="00A61E11">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7EEDB580" w14:textId="77777777" w:rsidR="00A61E11" w:rsidRPr="00AF17B1" w:rsidRDefault="00A61E11" w:rsidP="00A61E11">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0058ED3C" w14:textId="77777777" w:rsidR="00A61E11" w:rsidRPr="00AF17B1" w:rsidRDefault="00A61E11" w:rsidP="00A61E11">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E91C27A" w14:textId="77777777" w:rsidR="00A61E11" w:rsidRPr="00AF17B1" w:rsidRDefault="00A61E11" w:rsidP="00A61E11">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68DEBE8D" w14:textId="77777777" w:rsidR="00A61E11" w:rsidRPr="00AF17B1" w:rsidRDefault="00A61E11" w:rsidP="00A61E11">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44411598" w14:textId="77777777" w:rsidR="00A61E11" w:rsidRPr="00AF17B1" w:rsidRDefault="00A61E11" w:rsidP="00A61E11">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lastRenderedPageBreak/>
        <w:t>V. El acto que se recurre;</w:t>
      </w:r>
    </w:p>
    <w:p w14:paraId="0FE6310D" w14:textId="77777777" w:rsidR="00A61E11" w:rsidRPr="00AF17B1" w:rsidRDefault="00A61E11" w:rsidP="00A61E11">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0CF4887B" w14:textId="77777777" w:rsidR="00A61E11" w:rsidRPr="00AF17B1" w:rsidRDefault="00A61E11" w:rsidP="00A61E11">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C249879" w14:textId="77777777" w:rsidR="00A61E11" w:rsidRPr="00AF17B1" w:rsidRDefault="00A61E11" w:rsidP="00A61E11">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VIII. Firma del recurrente, en su caso, cuando se presente por escrito, requisito sin el cual se dará trámite al recurso.</w:t>
      </w:r>
    </w:p>
    <w:p w14:paraId="42FA1FDE" w14:textId="77777777" w:rsidR="00A61E11" w:rsidRPr="00AF17B1" w:rsidRDefault="00A61E11" w:rsidP="00A61E11">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10A54D2F" w14:textId="77777777" w:rsidR="00A61E11" w:rsidRPr="00AF17B1" w:rsidRDefault="00A61E11" w:rsidP="00A61E11">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308ECD21" w14:textId="77777777" w:rsidR="00A61E11" w:rsidRPr="00AF17B1" w:rsidRDefault="00A61E11" w:rsidP="00A61E11">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716048A5" w14:textId="77777777" w:rsidR="00A61E11" w:rsidRPr="00AF17B1" w:rsidRDefault="00A61E11" w:rsidP="00A61E11">
      <w:pPr>
        <w:spacing w:after="0" w:line="360" w:lineRule="auto"/>
        <w:jc w:val="both"/>
        <w:rPr>
          <w:rFonts w:ascii="Palatino Linotype" w:eastAsia="Times New Roman" w:hAnsi="Palatino Linotype" w:cs="Arial"/>
          <w:b/>
          <w:i/>
          <w:sz w:val="24"/>
          <w:szCs w:val="24"/>
          <w:lang w:eastAsia="es-ES"/>
        </w:rPr>
      </w:pPr>
    </w:p>
    <w:p w14:paraId="15CFE418" w14:textId="77777777" w:rsidR="00A61E11" w:rsidRPr="00AF17B1" w:rsidRDefault="00A61E11" w:rsidP="00A61E11">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636E33D3" w14:textId="77777777" w:rsidR="00A61E11" w:rsidRPr="00AF17B1" w:rsidRDefault="00A61E11" w:rsidP="00A61E11">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t xml:space="preserve">“Las solicitudes anónimas, con nombre incompleto o seudónimo serán procedentes para su trámite por parte del sujeto obligado ante quien se presente. No podrá </w:t>
      </w:r>
      <w:r w:rsidRPr="00AF17B1">
        <w:rPr>
          <w:rFonts w:ascii="Palatino Linotype" w:hAnsi="Palatino Linotype" w:cs="Arial"/>
          <w:i/>
          <w:lang w:eastAsia="es-ES"/>
        </w:rPr>
        <w:lastRenderedPageBreak/>
        <w:t xml:space="preserve">requerirse información adicional con motivo del nombre proporcionado por el solicitante.” </w:t>
      </w:r>
      <w:r w:rsidRPr="00AF17B1">
        <w:rPr>
          <w:rFonts w:ascii="Palatino Linotype" w:hAnsi="Palatino Linotype" w:cs="Arial"/>
          <w:b/>
          <w:i/>
          <w:lang w:eastAsia="es-ES"/>
        </w:rPr>
        <w:t>[Sic]</w:t>
      </w:r>
    </w:p>
    <w:p w14:paraId="15C70DF5" w14:textId="77777777" w:rsidR="00A61E11" w:rsidRPr="00AF17B1" w:rsidRDefault="00A61E11" w:rsidP="00A61E11">
      <w:pPr>
        <w:spacing w:before="240" w:line="360" w:lineRule="auto"/>
        <w:ind w:left="851" w:right="851"/>
        <w:jc w:val="both"/>
        <w:rPr>
          <w:rFonts w:ascii="Palatino Linotype" w:hAnsi="Palatino Linotype" w:cs="Arial"/>
          <w:b/>
          <w:i/>
          <w:lang w:eastAsia="es-ES"/>
        </w:rPr>
      </w:pPr>
    </w:p>
    <w:p w14:paraId="106F1D7D" w14:textId="77777777" w:rsidR="00A61E11" w:rsidRPr="00AF17B1" w:rsidRDefault="00A61E11" w:rsidP="00A61E11">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11CB01B4" w14:textId="77777777" w:rsidR="00A61E11" w:rsidRPr="00AF17B1" w:rsidRDefault="00A61E11" w:rsidP="00A61E11">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340D2032" w14:textId="77777777" w:rsidR="00A61E11" w:rsidRPr="00AF17B1" w:rsidRDefault="00A61E11" w:rsidP="00A61E11">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698F4C7" w14:textId="77777777" w:rsidR="00A61E11" w:rsidRPr="00AF17B1" w:rsidRDefault="00A61E11" w:rsidP="00A61E11">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64F37598" w14:textId="77777777" w:rsidR="00A61E11" w:rsidRPr="00AF17B1" w:rsidRDefault="00A61E11" w:rsidP="00A61E11">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efectos de lo dispuesto en el presente artículo se observará lo siguiente: </w:t>
      </w:r>
    </w:p>
    <w:p w14:paraId="6AF3396F" w14:textId="77777777" w:rsidR="00A61E11" w:rsidRPr="00AF17B1" w:rsidRDefault="00A61E11" w:rsidP="00A61E11">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0FEF42C6" w14:textId="77777777" w:rsidR="00A61E11" w:rsidRPr="00AF17B1" w:rsidRDefault="00A61E11" w:rsidP="00A61E11">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68E16BB0" w14:textId="77777777" w:rsidR="00A61E11" w:rsidRPr="00AF17B1" w:rsidRDefault="00A61E11" w:rsidP="00A61E11">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 xml:space="preserve">III. Toda persona, sin necesidad de acreditar interés alguno o justificar su utilización, tendrá acceso gratuito a la información pública, a sus datos personales o a la rectificación de éstos. </w:t>
      </w:r>
    </w:p>
    <w:p w14:paraId="2AED1CE6" w14:textId="77777777" w:rsidR="00A61E11" w:rsidRPr="00AF17B1" w:rsidRDefault="00A61E11" w:rsidP="00A61E11">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657A74DA" w14:textId="77777777" w:rsidR="00A61E11" w:rsidRPr="00AF17B1" w:rsidRDefault="00A61E11" w:rsidP="00A61E11">
      <w:pPr>
        <w:spacing w:before="240" w:line="360" w:lineRule="auto"/>
        <w:ind w:left="851" w:right="851"/>
        <w:jc w:val="both"/>
        <w:rPr>
          <w:rFonts w:ascii="Palatino Linotype" w:eastAsia="Times New Roman" w:hAnsi="Palatino Linotype" w:cs="Times New Roman"/>
          <w:b/>
          <w:i/>
          <w:lang w:eastAsia="es-ES"/>
        </w:rPr>
      </w:pPr>
    </w:p>
    <w:p w14:paraId="25E1AC1C" w14:textId="77777777" w:rsidR="00A61E11" w:rsidRPr="00AF17B1" w:rsidRDefault="00A61E11" w:rsidP="00A61E11">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del Estado Libre y Soberano de México</w:t>
      </w:r>
    </w:p>
    <w:p w14:paraId="5D946AA3" w14:textId="77777777" w:rsidR="00A61E11" w:rsidRPr="00AF17B1" w:rsidRDefault="00A61E11" w:rsidP="00A61E11">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1CBDF76" w14:textId="77777777" w:rsidR="00A61E11" w:rsidRPr="00AF17B1" w:rsidRDefault="00A61E11" w:rsidP="00A61E11">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25486917" w14:textId="77777777" w:rsidR="00A61E11" w:rsidRPr="00AF17B1" w:rsidRDefault="00A61E11" w:rsidP="00A61E11">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65F46C2C" w14:textId="77777777" w:rsidR="00A61E11" w:rsidRPr="00AF17B1" w:rsidRDefault="00A61E11" w:rsidP="00A61E11">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6CE6C580" w14:textId="77777777" w:rsidR="00A61E11" w:rsidRPr="00AF17B1" w:rsidRDefault="00A61E11" w:rsidP="00A61E11">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 xml:space="preserve">El derecho a la información será garantizado por el Estado. La ley establecerá las previsiones que permitan asegurar la protección, el respeto y la difusión de este derecho. </w:t>
      </w:r>
    </w:p>
    <w:p w14:paraId="6C33A074" w14:textId="77777777" w:rsidR="00A61E11" w:rsidRPr="00AF17B1" w:rsidRDefault="00A61E11" w:rsidP="00A61E11">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39F8425" w14:textId="77777777" w:rsidR="00A61E11" w:rsidRPr="00AF17B1" w:rsidRDefault="00A61E11" w:rsidP="00A61E11">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699D389C" w14:textId="77777777" w:rsidR="00A61E11" w:rsidRPr="00AF17B1" w:rsidRDefault="00A61E11" w:rsidP="00A61E11">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4F91A937" w14:textId="77777777" w:rsidR="00A61E11" w:rsidRPr="00AF17B1" w:rsidRDefault="00A61E11" w:rsidP="00A61E11">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22157614" w14:textId="77777777" w:rsidR="00A61E11" w:rsidRPr="00AF17B1" w:rsidRDefault="00A61E11" w:rsidP="00A61E11">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2C5FA19A" w14:textId="77777777" w:rsidR="00A61E11" w:rsidRPr="00AF17B1" w:rsidRDefault="00A61E11" w:rsidP="00A61E11">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6BC75D98" w14:textId="77777777" w:rsidR="00A61E11" w:rsidRDefault="00A61E11" w:rsidP="00A61E11">
      <w:pPr>
        <w:spacing w:after="0" w:line="360" w:lineRule="auto"/>
        <w:jc w:val="both"/>
        <w:rPr>
          <w:rFonts w:ascii="Palatino Linotype" w:eastAsia="Times New Roman" w:hAnsi="Palatino Linotype" w:cs="Times New Roman"/>
          <w:sz w:val="24"/>
          <w:szCs w:val="24"/>
          <w:lang w:eastAsia="es-ES"/>
        </w:rPr>
      </w:pPr>
    </w:p>
    <w:p w14:paraId="5A5E8974" w14:textId="77777777" w:rsidR="00A61E11" w:rsidRPr="00AF17B1" w:rsidRDefault="00A61E11" w:rsidP="00A61E11">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77CBFD15" w14:textId="77777777" w:rsidR="00A61E11" w:rsidRPr="00AF17B1" w:rsidRDefault="00A61E11" w:rsidP="00A61E11">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7B8F594" w14:textId="77777777" w:rsidR="00A61E11" w:rsidRPr="00AF17B1" w:rsidRDefault="00A61E11" w:rsidP="00A61E11">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3DB21EC9" w14:textId="77777777" w:rsidR="00A61E11" w:rsidRPr="00AF17B1" w:rsidRDefault="00A61E11" w:rsidP="00A61E11">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7553CDB2" w14:textId="77777777" w:rsidR="00A61E11" w:rsidRDefault="00A61E11" w:rsidP="00A61E11">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2B072D36" w14:textId="77777777" w:rsidR="00A61E11" w:rsidRDefault="00A61E11" w:rsidP="00A61E11">
      <w:pPr>
        <w:tabs>
          <w:tab w:val="left" w:pos="709"/>
        </w:tabs>
        <w:spacing w:before="24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 xml:space="preserve">incluso, la solicitud de acceso a la información pueda ser </w:t>
      </w:r>
      <w:r w:rsidRPr="00AF17B1">
        <w:rPr>
          <w:rFonts w:ascii="Palatino Linotype" w:eastAsia="Times New Roman" w:hAnsi="Palatino Linotype" w:cs="Times New Roman"/>
          <w:b/>
          <w:sz w:val="24"/>
          <w:szCs w:val="24"/>
          <w:u w:val="single"/>
          <w:lang w:eastAsia="es-ES"/>
        </w:rPr>
        <w:lastRenderedPageBreak/>
        <w:t>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AF17B1">
        <w:rPr>
          <w:rFonts w:ascii="Palatino Linotype" w:hAnsi="Palatino Linotype" w:cs="Arial"/>
          <w:sz w:val="24"/>
          <w:szCs w:val="24"/>
        </w:rPr>
        <w:t>En conclusión, se cubrieron los requisitos de procedencia y procedibilidad y conforme a las constancias que obran en el expediente.</w:t>
      </w:r>
    </w:p>
    <w:p w14:paraId="34554303" w14:textId="77777777" w:rsidR="00A61E11" w:rsidRDefault="00A61E11" w:rsidP="009825DE">
      <w:pPr>
        <w:tabs>
          <w:tab w:val="left" w:pos="709"/>
        </w:tabs>
        <w:spacing w:before="240" w:line="360" w:lineRule="auto"/>
        <w:ind w:right="51"/>
        <w:jc w:val="both"/>
        <w:rPr>
          <w:rFonts w:ascii="Palatino Linotype" w:hAnsi="Palatino Linotype"/>
          <w:b/>
          <w:sz w:val="28"/>
          <w:szCs w:val="28"/>
        </w:rPr>
      </w:pPr>
    </w:p>
    <w:p w14:paraId="02841802" w14:textId="58C490DC" w:rsidR="009825DE" w:rsidRPr="009A0D0A" w:rsidRDefault="009825DE" w:rsidP="009825DE">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099C35E" w14:textId="77777777" w:rsidR="009825DE" w:rsidRDefault="009825DE" w:rsidP="009825D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45E8C14C" w14:textId="77777777" w:rsidR="009825DE" w:rsidRPr="002869E1" w:rsidRDefault="009825DE" w:rsidP="009825DE">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D4C4A6B" w14:textId="77777777" w:rsidR="009825DE" w:rsidRPr="006010FE" w:rsidRDefault="009825DE" w:rsidP="009825DE">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2CF9B20" w14:textId="77777777" w:rsidR="009825DE" w:rsidRPr="006010FE" w:rsidRDefault="009825DE" w:rsidP="009825D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17EF391" w14:textId="77777777" w:rsidR="009825DE" w:rsidRPr="006010FE" w:rsidRDefault="009825DE" w:rsidP="009825D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E52CC74" w14:textId="77777777" w:rsidR="009825DE" w:rsidRPr="006010FE" w:rsidRDefault="009825DE" w:rsidP="009825D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97A629E" w14:textId="77777777" w:rsidR="009825DE" w:rsidRPr="006010FE" w:rsidRDefault="009825DE" w:rsidP="009825D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7263790" w14:textId="77777777" w:rsidR="009825DE" w:rsidRPr="006010FE" w:rsidRDefault="009825DE" w:rsidP="009825D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02E8C5E" w14:textId="77777777" w:rsidR="009825DE" w:rsidRPr="006010FE" w:rsidRDefault="009825DE" w:rsidP="009825DE">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4CBD20E" w14:textId="77777777" w:rsidR="009825DE" w:rsidRPr="006010FE" w:rsidRDefault="009825DE" w:rsidP="009825D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A46501C" w14:textId="77777777" w:rsidR="009825DE" w:rsidRPr="006010FE" w:rsidRDefault="009825DE" w:rsidP="009825D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667C00A9" w14:textId="77777777" w:rsidR="009825DE" w:rsidRPr="006010FE" w:rsidRDefault="009825DE" w:rsidP="009825D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E323FF7" w14:textId="77777777" w:rsidR="009825DE" w:rsidRPr="006010FE" w:rsidRDefault="009825DE" w:rsidP="009825D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8CCC824" w14:textId="77777777" w:rsidR="009825DE" w:rsidRDefault="009825DE" w:rsidP="009825DE">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326C5A6" w14:textId="77777777" w:rsidR="009825DE" w:rsidRDefault="009825DE" w:rsidP="009825DE">
      <w:pPr>
        <w:spacing w:after="0" w:line="360" w:lineRule="auto"/>
        <w:jc w:val="both"/>
        <w:rPr>
          <w:rFonts w:ascii="Palatino Linotype" w:eastAsia="Times New Roman" w:hAnsi="Palatino Linotype" w:cs="Times New Roman"/>
          <w:sz w:val="24"/>
          <w:szCs w:val="24"/>
          <w:lang w:eastAsia="es-ES"/>
        </w:rPr>
      </w:pPr>
    </w:p>
    <w:p w14:paraId="11795077" w14:textId="77777777" w:rsidR="009825DE" w:rsidRPr="006010FE" w:rsidRDefault="009825DE" w:rsidP="009825DE">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610B2EE" w14:textId="77777777" w:rsidR="009825DE" w:rsidRDefault="009825DE" w:rsidP="009825DE">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68BBC4D5" w14:textId="77777777" w:rsidR="00ED10EB" w:rsidRDefault="00ED10EB" w:rsidP="00ED10EB">
      <w:pPr>
        <w:autoSpaceDE w:val="0"/>
        <w:autoSpaceDN w:val="0"/>
        <w:adjustRightInd w:val="0"/>
        <w:spacing w:line="360" w:lineRule="auto"/>
        <w:jc w:val="both"/>
        <w:rPr>
          <w:rFonts w:ascii="Palatino Linotype" w:hAnsi="Palatino Linotype" w:cs="Arial"/>
          <w:sz w:val="24"/>
          <w:szCs w:val="24"/>
        </w:rPr>
      </w:pPr>
    </w:p>
    <w:p w14:paraId="4702DF06" w14:textId="6A43D9CD" w:rsidR="00ED10EB" w:rsidRDefault="00ED10EB" w:rsidP="00ED10EB">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de una interpretación armónica a la solicitud de información </w:t>
      </w:r>
      <w:r>
        <w:rPr>
          <w:rFonts w:ascii="Palatino Linotype" w:hAnsi="Palatino Linotype" w:cs="Arial"/>
          <w:b/>
          <w:bCs/>
          <w:sz w:val="24"/>
          <w:szCs w:val="24"/>
        </w:rPr>
        <w:t xml:space="preserve">01417/TOLUCA/IP/2025, </w:t>
      </w:r>
      <w:r>
        <w:rPr>
          <w:rFonts w:ascii="Palatino Linotype" w:hAnsi="Palatino Linotype" w:cs="Arial"/>
          <w:sz w:val="24"/>
          <w:szCs w:val="24"/>
        </w:rPr>
        <w:t>se desprenden las siguientes consideraciones:</w:t>
      </w:r>
    </w:p>
    <w:p w14:paraId="5432C27E" w14:textId="77777777" w:rsidR="00ED10EB" w:rsidRPr="00ED10EB" w:rsidRDefault="00ED10EB" w:rsidP="001A3223">
      <w:pPr>
        <w:pStyle w:val="Prrafodelista"/>
        <w:numPr>
          <w:ilvl w:val="0"/>
          <w:numId w:val="7"/>
        </w:numPr>
        <w:autoSpaceDE w:val="0"/>
        <w:autoSpaceDN w:val="0"/>
        <w:adjustRightInd w:val="0"/>
        <w:spacing w:line="360" w:lineRule="auto"/>
        <w:jc w:val="both"/>
        <w:rPr>
          <w:rFonts w:ascii="Palatino Linotype" w:hAnsi="Palatino Linotype" w:cs="Arial"/>
        </w:rPr>
      </w:pPr>
      <w:r w:rsidRPr="004C0F85">
        <w:rPr>
          <w:rFonts w:ascii="Palatino Linotype" w:hAnsi="Palatino Linotype" w:cs="Arial"/>
        </w:rPr>
        <w:lastRenderedPageBreak/>
        <w:t xml:space="preserve">Que el derecho de acceso a la información pública estriba en la prerrogativa de carácter constitucional que reconoce la potestad de los ciudadanos para solicitar soportes documentales generados, poseídos o administrados por los </w:t>
      </w:r>
      <w:r w:rsidRPr="004C0F85">
        <w:rPr>
          <w:rFonts w:ascii="Palatino Linotype" w:hAnsi="Palatino Linotype" w:cs="Arial"/>
          <w:b/>
          <w:bCs/>
        </w:rPr>
        <w:t>Sujetos Obligados.</w:t>
      </w:r>
    </w:p>
    <w:p w14:paraId="61A8FC3E" w14:textId="77777777" w:rsidR="00ED10EB" w:rsidRPr="004C0F85" w:rsidRDefault="00ED10EB" w:rsidP="00ED10EB">
      <w:pPr>
        <w:pStyle w:val="Prrafodelista"/>
        <w:autoSpaceDE w:val="0"/>
        <w:autoSpaceDN w:val="0"/>
        <w:adjustRightInd w:val="0"/>
        <w:spacing w:line="360" w:lineRule="auto"/>
        <w:ind w:left="720"/>
        <w:jc w:val="both"/>
        <w:rPr>
          <w:rFonts w:ascii="Palatino Linotype" w:hAnsi="Palatino Linotype" w:cs="Arial"/>
        </w:rPr>
      </w:pPr>
    </w:p>
    <w:p w14:paraId="61CDBA4E" w14:textId="0A207F84" w:rsidR="00ED10EB" w:rsidRPr="00ED10EB" w:rsidRDefault="00ED10EB" w:rsidP="001A3223">
      <w:pPr>
        <w:pStyle w:val="Prrafodelista"/>
        <w:numPr>
          <w:ilvl w:val="0"/>
          <w:numId w:val="6"/>
        </w:numPr>
        <w:autoSpaceDE w:val="0"/>
        <w:autoSpaceDN w:val="0"/>
        <w:adjustRightInd w:val="0"/>
        <w:spacing w:line="360" w:lineRule="auto"/>
        <w:jc w:val="both"/>
        <w:rPr>
          <w:rFonts w:ascii="Palatino Linotype" w:hAnsi="Palatino Linotype" w:cs="Arial"/>
        </w:rPr>
      </w:pPr>
      <w:r w:rsidRPr="00ED10EB">
        <w:rPr>
          <w:rFonts w:ascii="Palatino Linotype" w:hAnsi="Palatino Linotype" w:cs="Arial"/>
        </w:rPr>
        <w:t xml:space="preserve">Que mediante la solicitud de información </w:t>
      </w:r>
      <w:r w:rsidRPr="00ED10EB">
        <w:rPr>
          <w:rFonts w:ascii="Palatino Linotype" w:hAnsi="Palatino Linotype" w:cs="Arial"/>
          <w:b/>
          <w:bCs/>
        </w:rPr>
        <w:t>01417/TOLUCA/IP/2025</w:t>
      </w:r>
      <w:r>
        <w:rPr>
          <w:rFonts w:ascii="Palatino Linotype" w:hAnsi="Palatino Linotype" w:cs="Arial"/>
          <w:b/>
          <w:bCs/>
        </w:rPr>
        <w:t xml:space="preserve"> </w:t>
      </w:r>
      <w:r>
        <w:rPr>
          <w:rFonts w:ascii="Palatino Linotype" w:hAnsi="Palatino Linotype" w:cs="Arial"/>
        </w:rPr>
        <w:t xml:space="preserve">fue formulado </w:t>
      </w:r>
      <w:r>
        <w:rPr>
          <w:rFonts w:ascii="Palatino Linotype" w:hAnsi="Palatino Linotype" w:cs="Arial"/>
          <w:b/>
          <w:bCs/>
        </w:rPr>
        <w:t xml:space="preserve">1 -un- </w:t>
      </w:r>
      <w:r>
        <w:rPr>
          <w:rFonts w:ascii="Palatino Linotype" w:hAnsi="Palatino Linotype" w:cs="Arial"/>
        </w:rPr>
        <w:t xml:space="preserve">requerimiento, respecto del cual el particular no señaló de forma diligente el elemento temporal, debiendo de ser delimitado a la fecha en que se ejerció el derecho de acceso a la información pública, es decir, al siete de marzo de dos mil veinticinco. </w:t>
      </w:r>
    </w:p>
    <w:p w14:paraId="01787792" w14:textId="77777777" w:rsidR="00ED10EB" w:rsidRDefault="00ED10EB" w:rsidP="00ED10EB">
      <w:pPr>
        <w:pStyle w:val="Prrafodelista"/>
        <w:autoSpaceDE w:val="0"/>
        <w:autoSpaceDN w:val="0"/>
        <w:adjustRightInd w:val="0"/>
        <w:spacing w:line="360" w:lineRule="auto"/>
        <w:ind w:left="780"/>
        <w:jc w:val="both"/>
        <w:rPr>
          <w:rFonts w:ascii="Palatino Linotype" w:hAnsi="Palatino Linotype" w:cs="Arial"/>
        </w:rPr>
      </w:pPr>
    </w:p>
    <w:p w14:paraId="058FC148" w14:textId="780876ED" w:rsidR="00ED10EB" w:rsidRPr="00ED10EB" w:rsidRDefault="0011503E" w:rsidP="001A3223">
      <w:pPr>
        <w:pStyle w:val="Prrafodelista"/>
        <w:numPr>
          <w:ilvl w:val="0"/>
          <w:numId w:val="3"/>
        </w:numPr>
        <w:autoSpaceDE w:val="0"/>
        <w:autoSpaceDN w:val="0"/>
        <w:adjustRightInd w:val="0"/>
        <w:spacing w:before="240" w:line="360" w:lineRule="auto"/>
        <w:jc w:val="both"/>
        <w:rPr>
          <w:rFonts w:ascii="Palatino Linotype" w:hAnsi="Palatino Linotype"/>
        </w:rPr>
      </w:pPr>
      <w:r w:rsidRPr="00ED10EB">
        <w:rPr>
          <w:rFonts w:ascii="Palatino Linotype" w:hAnsi="Palatino Linotype" w:cs="Arial"/>
        </w:rPr>
        <w:t>Que,</w:t>
      </w:r>
      <w:r w:rsidR="00ED10EB" w:rsidRPr="00ED10EB">
        <w:rPr>
          <w:rFonts w:ascii="Palatino Linotype" w:hAnsi="Palatino Linotype" w:cs="Arial"/>
        </w:rPr>
        <w:t xml:space="preserve"> con relación al único requerimiento, se destaca que cuando los particulares no identifican de forma precisa el documento requerido, </w:t>
      </w:r>
      <w:bookmarkStart w:id="1" w:name="_Hlk197949795"/>
      <w:r w:rsidR="00ED10EB" w:rsidRPr="00ED10EB">
        <w:rPr>
          <w:rFonts w:ascii="Palatino Linotype" w:hAnsi="Palatino Linotype" w:cs="Arial"/>
        </w:rPr>
        <w:t xml:space="preserve">bastará con que </w:t>
      </w:r>
      <w:r w:rsidR="00ED10EB" w:rsidRPr="00ED10EB">
        <w:rPr>
          <w:rFonts w:ascii="Palatino Linotype" w:hAnsi="Palatino Linotype"/>
        </w:rPr>
        <w:t xml:space="preserve">se remita cualquiera que refleje la información requerida. Al respecto, cobra relevancia el criterio orientador emitido por el entonces Órgano Garante Nacional con número </w:t>
      </w:r>
      <w:r w:rsidR="00ED10EB" w:rsidRPr="00ED10EB">
        <w:rPr>
          <w:rFonts w:ascii="Palatino Linotype" w:hAnsi="Palatino Linotype"/>
          <w:b/>
          <w:bCs/>
        </w:rPr>
        <w:t xml:space="preserve">16/17 </w:t>
      </w:r>
      <w:r w:rsidR="00ED10EB" w:rsidRPr="00ED10EB">
        <w:rPr>
          <w:rFonts w:ascii="Palatino Linotype" w:hAnsi="Palatino Linotype"/>
        </w:rPr>
        <w:t>cuyo rubro y texto disponen a la literalidad lo siguiente:</w:t>
      </w:r>
    </w:p>
    <w:bookmarkEnd w:id="1"/>
    <w:p w14:paraId="76F6A532" w14:textId="77777777" w:rsidR="00ED10EB" w:rsidRPr="00AB5B4A" w:rsidRDefault="00ED10EB" w:rsidP="00ED10EB">
      <w:pPr>
        <w:pStyle w:val="Citas"/>
        <w:jc w:val="center"/>
        <w:rPr>
          <w:b/>
          <w:bCs/>
          <w:sz w:val="24"/>
          <w:szCs w:val="24"/>
        </w:rPr>
      </w:pPr>
      <w:r w:rsidRPr="00AB5B4A">
        <w:rPr>
          <w:b/>
          <w:bCs/>
          <w:sz w:val="24"/>
          <w:szCs w:val="24"/>
        </w:rPr>
        <w:t>“EXPRESIÓN DOCUMENTAL.</w:t>
      </w:r>
    </w:p>
    <w:p w14:paraId="6F2C63C8" w14:textId="77777777" w:rsidR="00ED10EB" w:rsidRPr="00AB5B4A" w:rsidRDefault="00ED10EB" w:rsidP="00ED10EB">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14FCF0E9" w14:textId="77777777" w:rsidR="00ED10EB" w:rsidRPr="00AB5B4A" w:rsidRDefault="00ED10EB" w:rsidP="00ED10EB">
      <w:pPr>
        <w:pStyle w:val="Citas"/>
        <w:rPr>
          <w:b/>
        </w:rPr>
      </w:pPr>
      <w:r w:rsidRPr="00AB5B4A">
        <w:rPr>
          <w:b/>
        </w:rPr>
        <w:lastRenderedPageBreak/>
        <w:t>Precedentes:</w:t>
      </w:r>
    </w:p>
    <w:p w14:paraId="46B2DADC" w14:textId="77777777" w:rsidR="00ED10EB" w:rsidRPr="00AB5B4A" w:rsidRDefault="00ED10EB" w:rsidP="001A3223">
      <w:pPr>
        <w:pStyle w:val="Citas"/>
        <w:numPr>
          <w:ilvl w:val="0"/>
          <w:numId w:val="4"/>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5682F6F2" w14:textId="77777777" w:rsidR="00ED10EB" w:rsidRPr="00AB5B4A" w:rsidRDefault="00ED10EB" w:rsidP="001A3223">
      <w:pPr>
        <w:pStyle w:val="Citas"/>
        <w:numPr>
          <w:ilvl w:val="0"/>
          <w:numId w:val="4"/>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794897A0" w14:textId="77777777" w:rsidR="00ED10EB" w:rsidRPr="00AB5B4A" w:rsidRDefault="00ED10EB" w:rsidP="001A3223">
      <w:pPr>
        <w:pStyle w:val="Citas"/>
        <w:numPr>
          <w:ilvl w:val="0"/>
          <w:numId w:val="4"/>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70EDBCAC" w14:textId="77777777" w:rsidR="00ED10EB" w:rsidRPr="00261898" w:rsidRDefault="00ED10EB" w:rsidP="00ED10EB">
      <w:pPr>
        <w:pStyle w:val="Prrafodelista"/>
        <w:autoSpaceDE w:val="0"/>
        <w:autoSpaceDN w:val="0"/>
        <w:adjustRightInd w:val="0"/>
        <w:spacing w:line="360" w:lineRule="auto"/>
        <w:ind w:left="780"/>
        <w:jc w:val="both"/>
        <w:rPr>
          <w:rFonts w:ascii="Palatino Linotype" w:hAnsi="Palatino Linotype" w:cs="Arial"/>
        </w:rPr>
      </w:pPr>
    </w:p>
    <w:p w14:paraId="6B6C13E2" w14:textId="77777777" w:rsidR="00ED10EB" w:rsidRPr="0051062B" w:rsidRDefault="00ED10EB" w:rsidP="00ED10EB">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2C43B99E" w14:textId="77777777" w:rsidR="00ED10EB" w:rsidRPr="0051062B" w:rsidRDefault="00ED10EB" w:rsidP="00ED10EB">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D34A742" w14:textId="77777777" w:rsidR="00ED10EB" w:rsidRPr="0051062B" w:rsidRDefault="00ED10EB" w:rsidP="00ED10EB">
      <w:pPr>
        <w:pStyle w:val="Citas"/>
        <w:rPr>
          <w:b/>
        </w:rPr>
      </w:pPr>
      <w:r w:rsidRPr="0051062B">
        <w:rPr>
          <w:b/>
        </w:rPr>
        <w:t xml:space="preserve">Artículo 181. … </w:t>
      </w:r>
    </w:p>
    <w:p w14:paraId="2801660C" w14:textId="77777777" w:rsidR="00ED10EB" w:rsidRDefault="00ED10EB" w:rsidP="00ED10EB">
      <w:pPr>
        <w:pStyle w:val="Citas"/>
        <w:rPr>
          <w:b/>
        </w:rPr>
      </w:pPr>
      <w:r w:rsidRPr="0051062B">
        <w:t xml:space="preserve">Durante el procedimiento deberá aplicarse la suplencia de la queja a favor del recurrente, sin cambiar los hechos expuestos, asegurándose de que las partes puedan </w:t>
      </w:r>
      <w:r w:rsidRPr="0051062B">
        <w:lastRenderedPageBreak/>
        <w:t xml:space="preserve">presentar, de manera oral o escrita, los argumentos que funden y motiven sus pretensiones.” </w:t>
      </w:r>
      <w:r w:rsidRPr="0051062B">
        <w:rPr>
          <w:b/>
        </w:rPr>
        <w:t>[Sic]</w:t>
      </w:r>
    </w:p>
    <w:p w14:paraId="58B49062" w14:textId="77777777" w:rsidR="00ED10EB" w:rsidRDefault="00ED10EB" w:rsidP="00ED10EB">
      <w:pPr>
        <w:autoSpaceDE w:val="0"/>
        <w:autoSpaceDN w:val="0"/>
        <w:adjustRightInd w:val="0"/>
        <w:spacing w:line="360" w:lineRule="auto"/>
        <w:jc w:val="both"/>
        <w:rPr>
          <w:rFonts w:ascii="Palatino Linotype" w:hAnsi="Palatino Linotype" w:cs="Arial"/>
        </w:rPr>
      </w:pPr>
    </w:p>
    <w:p w14:paraId="2213D805" w14:textId="77777777" w:rsidR="00ED10EB" w:rsidRDefault="00ED10EB" w:rsidP="00ED10EB">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6E52F82D" w14:textId="5230AEF0" w:rsidR="00ED10EB" w:rsidRDefault="00ED10EB" w:rsidP="001A3223">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consten los mecanismos establecidos para asegurar que los datos personales solo se entreguen al titular o su representante debidamente acreditados, al siete de marzo de dos mil veinticinco. </w:t>
      </w:r>
    </w:p>
    <w:p w14:paraId="42F18833" w14:textId="77777777" w:rsidR="00ED10EB" w:rsidRPr="00ED10EB" w:rsidRDefault="00ED10EB" w:rsidP="00E04DB7">
      <w:pPr>
        <w:autoSpaceDE w:val="0"/>
        <w:autoSpaceDN w:val="0"/>
        <w:adjustRightInd w:val="0"/>
        <w:spacing w:before="240" w:line="360" w:lineRule="auto"/>
        <w:jc w:val="both"/>
        <w:rPr>
          <w:rFonts w:ascii="Palatino Linotype" w:hAnsi="Palatino Linotype" w:cs="Arial"/>
          <w:sz w:val="24"/>
          <w:szCs w:val="24"/>
          <w:lang w:val="es-ES"/>
        </w:rPr>
      </w:pPr>
    </w:p>
    <w:p w14:paraId="6FA48BA1" w14:textId="77777777" w:rsidR="00ED10EB" w:rsidRPr="008D038F" w:rsidRDefault="00ED10EB" w:rsidP="00ED10E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a efecto de identificar las unidades administrativas competentes e ilustrar sus atribuciones, resulta oportuno traer a colación </w:t>
      </w:r>
      <w:r w:rsidRPr="008D038F">
        <w:rPr>
          <w:rFonts w:ascii="Palatino Linotype" w:hAnsi="Palatino Linotype" w:cs="Arial"/>
          <w:sz w:val="24"/>
          <w:szCs w:val="24"/>
        </w:rPr>
        <w:t xml:space="preserve">los artículos 24, fracción XII y 92, fracción II de la Ley de Transparencia y Acceso a la Información Pública del Estado de México y Municipios, dispositivos jurídicos que disponen a la literalidad lo siguiente: </w:t>
      </w:r>
    </w:p>
    <w:p w14:paraId="168D8133" w14:textId="77777777" w:rsidR="00ED10EB" w:rsidRPr="008B4658" w:rsidRDefault="00ED10EB" w:rsidP="00ED10EB">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24. Para el cumplimiento de los objetivos de esta Ley, los sujetos obligados deberán cumplir con las siguientes obligaciones, según corresponda, de acuerdo a su naturaleza:</w:t>
      </w:r>
    </w:p>
    <w:p w14:paraId="4DA22F9C" w14:textId="77777777" w:rsidR="00ED10EB" w:rsidRPr="008B4658" w:rsidRDefault="00ED10EB" w:rsidP="00ED10EB">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62094258" w14:textId="77777777" w:rsidR="00ED10EB" w:rsidRDefault="00ED10EB" w:rsidP="00ED10EB">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8431F89" w14:textId="77777777" w:rsidR="00ED10EB" w:rsidRPr="008B4658" w:rsidRDefault="00ED10EB" w:rsidP="00ED10EB">
      <w:pPr>
        <w:autoSpaceDE w:val="0"/>
        <w:autoSpaceDN w:val="0"/>
        <w:adjustRightInd w:val="0"/>
        <w:spacing w:before="240" w:line="360" w:lineRule="auto"/>
        <w:ind w:left="851" w:right="851"/>
        <w:jc w:val="both"/>
        <w:rPr>
          <w:rFonts w:ascii="Palatino Linotype" w:hAnsi="Palatino Linotype"/>
          <w:i/>
          <w:iCs/>
        </w:rPr>
      </w:pPr>
      <w:r>
        <w:rPr>
          <w:rFonts w:ascii="Palatino Linotype" w:hAnsi="Palatino Linotype"/>
          <w:i/>
          <w:iCs/>
        </w:rPr>
        <w:t>(…)</w:t>
      </w:r>
    </w:p>
    <w:p w14:paraId="621D7E05" w14:textId="77777777" w:rsidR="00ED10EB" w:rsidRPr="008B4658" w:rsidRDefault="00ED10EB" w:rsidP="00ED10EB">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07868F3" w14:textId="77777777" w:rsidR="00ED10EB" w:rsidRPr="006E31E6" w:rsidRDefault="00ED10EB" w:rsidP="00ED10EB">
      <w:pPr>
        <w:autoSpaceDE w:val="0"/>
        <w:autoSpaceDN w:val="0"/>
        <w:adjustRightInd w:val="0"/>
        <w:spacing w:before="240" w:line="360" w:lineRule="auto"/>
        <w:ind w:left="851" w:right="851"/>
        <w:jc w:val="both"/>
        <w:rPr>
          <w:rFonts w:ascii="Palatino Linotype" w:hAnsi="Palatino Linotype"/>
          <w:b/>
          <w:bCs/>
          <w:i/>
          <w:iCs/>
        </w:rPr>
      </w:pPr>
      <w:r w:rsidRPr="008B4658">
        <w:rPr>
          <w:rFonts w:ascii="Palatino Linotype" w:hAnsi="Palatino Linotype"/>
          <w:i/>
          <w:iCs/>
        </w:rPr>
        <w:t xml:space="preserve">(…)” </w:t>
      </w:r>
      <w:r>
        <w:rPr>
          <w:rFonts w:ascii="Palatino Linotype" w:hAnsi="Palatino Linotype"/>
          <w:b/>
          <w:bCs/>
          <w:i/>
          <w:iCs/>
        </w:rPr>
        <w:t>(Sic)</w:t>
      </w:r>
    </w:p>
    <w:p w14:paraId="465EF1AB" w14:textId="77777777" w:rsidR="00ED10EB" w:rsidRDefault="00ED10EB" w:rsidP="00ED10EB">
      <w:pPr>
        <w:spacing w:after="0" w:line="360" w:lineRule="auto"/>
        <w:jc w:val="both"/>
        <w:rPr>
          <w:rFonts w:ascii="Palatino Linotype" w:hAnsi="Palatino Linotype" w:cs="Arial"/>
          <w:sz w:val="24"/>
          <w:szCs w:val="24"/>
        </w:rPr>
      </w:pPr>
    </w:p>
    <w:p w14:paraId="4369FA39" w14:textId="33E6B850" w:rsidR="00ED10EB" w:rsidRDefault="00ED10EB" w:rsidP="00ED10EB">
      <w:pPr>
        <w:spacing w:after="0" w:line="360" w:lineRule="auto"/>
        <w:jc w:val="both"/>
        <w:rPr>
          <w:rFonts w:ascii="Palatino Linotype" w:hAnsi="Palatino Linotype" w:cs="Arial"/>
          <w:b/>
          <w:bCs/>
          <w:sz w:val="24"/>
          <w:szCs w:val="24"/>
        </w:rPr>
      </w:pPr>
      <w:r w:rsidRPr="00CA2E97">
        <w:rPr>
          <w:rFonts w:ascii="Palatino Linotype" w:hAnsi="Palatino Linotype" w:cs="Arial"/>
          <w:sz w:val="24"/>
          <w:szCs w:val="24"/>
        </w:rPr>
        <w:t xml:space="preserve">A mayor abundamiento, en alusión a la normatividad previamente plasmada, sirven de sustento las siguientes imágenes ilustrativas, correspondientes al organigrama del </w:t>
      </w:r>
      <w:r w:rsidRPr="00CA2E97">
        <w:rPr>
          <w:rFonts w:ascii="Palatino Linotype" w:hAnsi="Palatino Linotype" w:cs="Arial"/>
          <w:b/>
          <w:bCs/>
          <w:sz w:val="24"/>
          <w:szCs w:val="24"/>
        </w:rPr>
        <w:t>Sujeto Obligado:</w:t>
      </w:r>
    </w:p>
    <w:p w14:paraId="18639F08" w14:textId="5D7D5D39" w:rsidR="00ED10EB" w:rsidRDefault="00ED10EB" w:rsidP="00E04DB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2D6E3F75" wp14:editId="5343E32F">
                <wp:simplePos x="0" y="0"/>
                <wp:positionH relativeFrom="column">
                  <wp:posOffset>-184785</wp:posOffset>
                </wp:positionH>
                <wp:positionV relativeFrom="paragraph">
                  <wp:posOffset>289560</wp:posOffset>
                </wp:positionV>
                <wp:extent cx="6134100" cy="2222500"/>
                <wp:effectExtent l="0" t="0" r="19050" b="25400"/>
                <wp:wrapNone/>
                <wp:docPr id="656425607" name="Conector recto 4"/>
                <wp:cNvGraphicFramePr/>
                <a:graphic xmlns:a="http://schemas.openxmlformats.org/drawingml/2006/main">
                  <a:graphicData uri="http://schemas.microsoft.com/office/word/2010/wordprocessingShape">
                    <wps:wsp>
                      <wps:cNvCnPr/>
                      <wps:spPr>
                        <a:xfrm>
                          <a:off x="0" y="0"/>
                          <a:ext cx="6134100" cy="2222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1B12486" id="Conector recto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55pt,22.8pt" to="468.45pt,1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c6nwEAAJoDAAAOAAAAZHJzL2Uyb0RvYy54bWysU01P3DAQvSP1P1i+s0mWFqFosxxAcKkK&#10;KvQHGGe8sWR7LNvdZP89Y+9utqKVKhA5OP6Y92be83h1PVnDthCiRtfxZlFzBk5ir92m47+e786v&#10;OItJuF4YdNDxHUR+vf5ythp9C0sc0PQQGJG42I6+40NKvq2qKAewIi7Qg6NDhcGKRMuwqfogRmK3&#10;plrW9WU1Yuh9QAkx0u7t/pCvC79SINODUhESMx2n2lIZQxlf8litV6LdBOEHLQ9liA9UYYV2lHSm&#10;uhVJsN9B/0VltQwYUaWFRFuhUlpC0UBqmvqNmqdBeChayJzoZ5vi59HKH9sb9xjIhtHHNvrHkFVM&#10;Ktj8p/rYVMzazWbBlJikzcvm4mtTk6eSzpb0faMF8VQnuA8x3QNalicdN9plNaIV2+8x7UOPIYQ7&#10;FVBmaWcgBxv3ExTTPaVsCrr0BtyYwLaCblVICS41h9QlOsOUNmYG1v8HHuIzFErfvAc8I0pmdGkG&#10;W+0w/Ct7mo4lq3380YG97mzBC/a7cjXFGmqAYu6hWXOH/bku8NOTWr8CAAD//wMAUEsDBBQABgAI&#10;AAAAIQC0WMt24gAAAAoBAAAPAAAAZHJzL2Rvd25yZXYueG1sTI/BSsNAEIbvgu+wjOCt3TTVYGIm&#10;pRTEWijFKtTjNjsm0exsyG6b9O1dT3qcmY9/vj9fjKYVZ+pdYxlhNo1AEJdWN1whvL89TR5AOK9Y&#10;q9YyIVzIwaK4vspVpu3Ar3Te+0qEEHaZQqi97zIpXVmTUW5qO+Jw+7S9UT6MfSV1r4YQbloZR1Ei&#10;jWo4fKhVR6uayu/9ySBs+/V6tdxcvnj3YYZDvDnsXsZnxNubcfkIwtPo/2D41Q/qUASnoz2xdqJF&#10;mMTpLKAId/cJiACk8yQFcUSYp2Eji1z+r1D8AAAA//8DAFBLAQItABQABgAIAAAAIQC2gziS/gAA&#10;AOEBAAATAAAAAAAAAAAAAAAAAAAAAABbQ29udGVudF9UeXBlc10ueG1sUEsBAi0AFAAGAAgAAAAh&#10;ADj9If/WAAAAlAEAAAsAAAAAAAAAAAAAAAAALwEAAF9yZWxzLy5yZWxzUEsBAi0AFAAGAAgAAAAh&#10;ALWmdzqfAQAAmgMAAA4AAAAAAAAAAAAAAAAALgIAAGRycy9lMm9Eb2MueG1sUEsBAi0AFAAGAAgA&#10;AAAhALRYy3biAAAACgEAAA8AAAAAAAAAAAAAAAAA+QMAAGRycy9kb3ducmV2LnhtbFBLBQYAAAAA&#10;BAAEAPMAAAAIBQAAAAA=&#10;" strokecolor="#5b9bd5 [3204]" strokeweight=".5pt">
                <v:stroke joinstyle="miter"/>
              </v:line>
            </w:pict>
          </mc:Fallback>
        </mc:AlternateContent>
      </w:r>
    </w:p>
    <w:p w14:paraId="6B88D889" w14:textId="77777777" w:rsidR="00883D1F" w:rsidRDefault="00883D1F" w:rsidP="00093752">
      <w:pPr>
        <w:autoSpaceDE w:val="0"/>
        <w:autoSpaceDN w:val="0"/>
        <w:adjustRightInd w:val="0"/>
        <w:spacing w:before="240" w:line="360" w:lineRule="auto"/>
        <w:jc w:val="both"/>
        <w:rPr>
          <w:rFonts w:ascii="Palatino Linotype" w:hAnsi="Palatino Linotype" w:cs="Arial"/>
          <w:sz w:val="24"/>
          <w:szCs w:val="24"/>
        </w:rPr>
      </w:pPr>
    </w:p>
    <w:p w14:paraId="0475F51E" w14:textId="77777777" w:rsidR="00ED10EB" w:rsidRDefault="00ED10EB" w:rsidP="00093752">
      <w:pPr>
        <w:autoSpaceDE w:val="0"/>
        <w:autoSpaceDN w:val="0"/>
        <w:adjustRightInd w:val="0"/>
        <w:spacing w:before="240" w:line="360" w:lineRule="auto"/>
        <w:jc w:val="both"/>
        <w:rPr>
          <w:rFonts w:ascii="Palatino Linotype" w:hAnsi="Palatino Linotype" w:cs="Arial"/>
          <w:sz w:val="24"/>
          <w:szCs w:val="24"/>
        </w:rPr>
      </w:pPr>
    </w:p>
    <w:p w14:paraId="5E870415" w14:textId="77777777" w:rsidR="00ED10EB" w:rsidRDefault="00ED10EB" w:rsidP="00093752">
      <w:pPr>
        <w:autoSpaceDE w:val="0"/>
        <w:autoSpaceDN w:val="0"/>
        <w:adjustRightInd w:val="0"/>
        <w:spacing w:before="240" w:line="360" w:lineRule="auto"/>
        <w:jc w:val="both"/>
        <w:rPr>
          <w:rFonts w:ascii="Palatino Linotype" w:hAnsi="Palatino Linotype" w:cs="Arial"/>
          <w:sz w:val="24"/>
          <w:szCs w:val="24"/>
        </w:rPr>
      </w:pPr>
    </w:p>
    <w:p w14:paraId="32318F18" w14:textId="77777777" w:rsidR="00ED10EB" w:rsidRDefault="00ED10EB" w:rsidP="00093752">
      <w:pPr>
        <w:autoSpaceDE w:val="0"/>
        <w:autoSpaceDN w:val="0"/>
        <w:adjustRightInd w:val="0"/>
        <w:spacing w:before="240" w:line="360" w:lineRule="auto"/>
        <w:jc w:val="both"/>
        <w:rPr>
          <w:rFonts w:ascii="Palatino Linotype" w:hAnsi="Palatino Linotype" w:cs="Arial"/>
          <w:sz w:val="24"/>
          <w:szCs w:val="24"/>
        </w:rPr>
      </w:pPr>
    </w:p>
    <w:p w14:paraId="42B85F93" w14:textId="574B32E0" w:rsidR="00ED10EB" w:rsidRDefault="00ED10EB" w:rsidP="0068185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69504" behindDoc="0" locked="0" layoutInCell="1" allowOverlap="1" wp14:anchorId="6B8E4D55" wp14:editId="7AEB9297">
                <wp:simplePos x="0" y="0"/>
                <wp:positionH relativeFrom="column">
                  <wp:posOffset>729615</wp:posOffset>
                </wp:positionH>
                <wp:positionV relativeFrom="paragraph">
                  <wp:posOffset>5607685</wp:posOffset>
                </wp:positionV>
                <wp:extent cx="1162050" cy="254000"/>
                <wp:effectExtent l="0" t="0" r="19050" b="12700"/>
                <wp:wrapNone/>
                <wp:docPr id="1442561128" name="Rectángulo 5"/>
                <wp:cNvGraphicFramePr/>
                <a:graphic xmlns:a="http://schemas.openxmlformats.org/drawingml/2006/main">
                  <a:graphicData uri="http://schemas.microsoft.com/office/word/2010/wordprocessingShape">
                    <wps:wsp>
                      <wps:cNvSpPr/>
                      <wps:spPr>
                        <a:xfrm>
                          <a:off x="0" y="0"/>
                          <a:ext cx="1162050" cy="25400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71DB815" id="Rectángulo 5" o:spid="_x0000_s1026" style="position:absolute;margin-left:57.45pt;margin-top:441.55pt;width:91.5pt;height:20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KVfgIAAF8FAAAOAAAAZHJzL2Uyb0RvYy54bWysVEtv2zAMvg/YfxB0X20HSbcFdYqgj2FA&#10;0RZth54VWUoMyKJGKXGyXz9KfiToih2GXWxKJD+SH0ldXO4bw3YKfQ225MVZzpmyEqrarkv+4+X2&#10;0xfOfBC2EgasKvlBeX65+PjhonVzNYENmEohIxDr560r+SYEN88yLzeqEf4MnLKk1ICNCHTEdVah&#10;aAm9Mdkkz8+zFrByCFJ5T7fXnZIvEr7WSoYHrb0KzJSccgvpi+m7it9scSHmaxRuU8s+DfEPWTSi&#10;thR0hLoWQbAt1n9ANbVE8KDDmYQmA61rqVINVE2Rv6nmeSOcSrUQOd6NNPn/Byvvd8/uEYmG1vm5&#10;JzFWsdfYxD/lx/aJrMNIltoHJumyKM4n+Yw4laSbzKZ5ntjMjt4OffimoGFRKDlSMxJHYnfnA0Uk&#10;08EkBrNwWxuTGmJsvPBg6irepQOuV1cG2U5QJ29uKNoQ7sSMEKNrdqwlSeFgVMQw9klpVleU/SRl&#10;ksZMjbBCSmVD0ak2olJdtGJ2EiwOZvRI6SfAiKwpyxG7BxgsO5ABu6u7t4+uKk3p6Jz/LbHOefRI&#10;kcGG0bmpLeB7AIaq6iN39gNJHTWRpRVUh0dkCN2OeCdva+rbnfDhUSAtBbWaFj080EcbaEsOvcTZ&#10;BvDXe/fRnmaVtJy1tGQl9z+3AhVn5rulKf5aTKdxK9NhOvs8oQOealanGrttroC6X9CT4mQSo30w&#10;g6gRmld6D5YxKqmElRS75DLgcLgK3fLTiyLVcpnMaBOdCHf22ckIHlmNc/myfxXo+uENNPb3MCyk&#10;mL+Z4c42elpYbgPoOg34kdeeb9riNDj9ixOfidNzsjq+i4vfAAAA//8DAFBLAwQUAAYACAAAACEA&#10;EKufMt8AAAALAQAADwAAAGRycy9kb3ducmV2LnhtbEyPwU7DMBBE70j8g7VI3KiTACEJcSpAKj1U&#10;AtryAW68xIHYjmynDX/PcoLjzD7NztTL2QzsiD70zgpIFwkwtK1Tve0EvO9XVwWwEKVVcnAWBXxj&#10;gGVzflbLSrmT3eJxFztGITZUUoCOcaw4D61GI8PCjWjp9uG8kZGk77jy8kThZuBZkuTcyN7SBy1H&#10;fNLYfu0mI+BlHZ7Xn/mUbRLpc3xd6bfbzaMQlxfzwz2wiHP8g+G3PlWHhjod3GRVYAPp9KYkVEBR&#10;XKfAiMjKO3IOAsqMHN7U/P+G5gcAAP//AwBQSwECLQAUAAYACAAAACEAtoM4kv4AAADhAQAAEwAA&#10;AAAAAAAAAAAAAAAAAAAAW0NvbnRlbnRfVHlwZXNdLnhtbFBLAQItABQABgAIAAAAIQA4/SH/1gAA&#10;AJQBAAALAAAAAAAAAAAAAAAAAC8BAABfcmVscy8ucmVsc1BLAQItABQABgAIAAAAIQBXw5KVfgIA&#10;AF8FAAAOAAAAAAAAAAAAAAAAAC4CAABkcnMvZTJvRG9jLnhtbFBLAQItABQABgAIAAAAIQAQq58y&#10;3wAAAAsBAAAPAAAAAAAAAAAAAAAAANgEAABkcnMvZG93bnJldi54bWxQSwUGAAAAAAQABADzAAAA&#10;5AUAAAAA&#10;" filled="f" strokecolor="#e00" strokeweight="1pt"/>
            </w:pict>
          </mc:Fallback>
        </mc:AlternateContent>
      </w:r>
      <w:r w:rsidRPr="00ED10EB">
        <w:rPr>
          <w:rFonts w:ascii="Palatino Linotype" w:hAnsi="Palatino Linotype" w:cs="Arial"/>
          <w:noProof/>
          <w:sz w:val="24"/>
          <w:szCs w:val="24"/>
          <w:lang w:eastAsia="es-MX"/>
        </w:rPr>
        <w:drawing>
          <wp:anchor distT="0" distB="0" distL="114300" distR="114300" simplePos="0" relativeHeight="251668480" behindDoc="0" locked="0" layoutInCell="1" allowOverlap="1" wp14:anchorId="48CC486C" wp14:editId="5216EE55">
            <wp:simplePos x="0" y="0"/>
            <wp:positionH relativeFrom="page">
              <wp:align>center</wp:align>
            </wp:positionH>
            <wp:positionV relativeFrom="paragraph">
              <wp:posOffset>3974465</wp:posOffset>
            </wp:positionV>
            <wp:extent cx="5760720" cy="3479165"/>
            <wp:effectExtent l="19050" t="19050" r="11430" b="26035"/>
            <wp:wrapThrough wrapText="bothSides">
              <wp:wrapPolygon edited="0">
                <wp:start x="-71" y="-118"/>
                <wp:lineTo x="-71" y="21643"/>
                <wp:lineTo x="21571" y="21643"/>
                <wp:lineTo x="21571" y="-118"/>
                <wp:lineTo x="-71" y="-118"/>
              </wp:wrapPolygon>
            </wp:wrapThrough>
            <wp:docPr id="15258960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9606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4791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A60020">
        <w:rPr>
          <w:rFonts w:ascii="Palatino Linotype" w:hAnsi="Palatino Linotype"/>
          <w:noProof/>
          <w:lang w:eastAsia="es-MX"/>
        </w:rPr>
        <w:drawing>
          <wp:anchor distT="0" distB="0" distL="114300" distR="114300" simplePos="0" relativeHeight="251667456" behindDoc="0" locked="0" layoutInCell="1" allowOverlap="1" wp14:anchorId="0104CD48" wp14:editId="7C26D45D">
            <wp:simplePos x="0" y="0"/>
            <wp:positionH relativeFrom="page">
              <wp:align>center</wp:align>
            </wp:positionH>
            <wp:positionV relativeFrom="paragraph">
              <wp:posOffset>19050</wp:posOffset>
            </wp:positionV>
            <wp:extent cx="5760720" cy="3479165"/>
            <wp:effectExtent l="19050" t="19050" r="11430" b="26035"/>
            <wp:wrapThrough wrapText="bothSides">
              <wp:wrapPolygon edited="0">
                <wp:start x="-71" y="-118"/>
                <wp:lineTo x="-71" y="21643"/>
                <wp:lineTo x="21571" y="21643"/>
                <wp:lineTo x="21571" y="-118"/>
                <wp:lineTo x="-71" y="-118"/>
              </wp:wrapPolygon>
            </wp:wrapThrough>
            <wp:docPr id="6168144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814455"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4791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DA550AB" w14:textId="2204462D" w:rsidR="00ED10EB" w:rsidRDefault="00ED10EB" w:rsidP="00681850">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lastRenderedPageBreak/>
        <w:t>D</w:t>
      </w:r>
      <w:r w:rsidRPr="00B86B44">
        <w:rPr>
          <w:rFonts w:ascii="Palatino Linotype" w:hAnsi="Palatino Linotype"/>
          <w:sz w:val="24"/>
          <w:szCs w:val="24"/>
        </w:rPr>
        <w:t xml:space="preserve">e lo expuesto con anterioridad, se desprende que </w:t>
      </w:r>
      <w:r w:rsidRPr="00B86B44">
        <w:rPr>
          <w:rFonts w:ascii="Palatino Linotype" w:hAnsi="Palatino Linotype"/>
          <w:b/>
          <w:sz w:val="24"/>
          <w:szCs w:val="24"/>
        </w:rPr>
        <w:t xml:space="preserve">El Sujeto Obligado </w:t>
      </w:r>
      <w:r w:rsidRPr="00B86B44">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w:t>
      </w:r>
      <w:r>
        <w:rPr>
          <w:rFonts w:ascii="Palatino Linotype" w:hAnsi="Palatino Linotype"/>
          <w:sz w:val="24"/>
          <w:szCs w:val="24"/>
        </w:rPr>
        <w:t xml:space="preserve">la unidad de transparencia. </w:t>
      </w:r>
    </w:p>
    <w:p w14:paraId="5B1CE055" w14:textId="06B7B002" w:rsidR="003B2B6D" w:rsidRDefault="003B2B6D" w:rsidP="00681850">
      <w:pPr>
        <w:autoSpaceDE w:val="0"/>
        <w:autoSpaceDN w:val="0"/>
        <w:adjustRightInd w:val="0"/>
        <w:spacing w:before="240" w:line="360" w:lineRule="auto"/>
        <w:jc w:val="both"/>
        <w:rPr>
          <w:rFonts w:ascii="Palatino Linotype" w:hAnsi="Palatino Linotype"/>
          <w:iCs/>
          <w:sz w:val="24"/>
          <w:szCs w:val="24"/>
        </w:rPr>
      </w:pPr>
      <w:r w:rsidRPr="00F551DE">
        <w:rPr>
          <w:rFonts w:ascii="Palatino Linotype" w:hAnsi="Palatino Linotype"/>
          <w:iCs/>
          <w:sz w:val="24"/>
          <w:szCs w:val="24"/>
        </w:rPr>
        <w:t xml:space="preserve">De manera complementaria, a efecto de ilustrar la esfera competencial de </w:t>
      </w:r>
      <w:r>
        <w:rPr>
          <w:rFonts w:ascii="Palatino Linotype" w:hAnsi="Palatino Linotype"/>
          <w:iCs/>
          <w:sz w:val="24"/>
          <w:szCs w:val="24"/>
        </w:rPr>
        <w:t xml:space="preserve">la unidad administrativa en cita, resulta oportuno traer a colación el artículo 90 de la Ley de Protección de Datos Personales en Posesión de Sujetos Obligados del Estado de México y Municipios, así como </w:t>
      </w:r>
      <w:r w:rsidR="003A6E2B">
        <w:rPr>
          <w:rFonts w:ascii="Palatino Linotype" w:hAnsi="Palatino Linotype"/>
          <w:iCs/>
          <w:sz w:val="24"/>
          <w:szCs w:val="24"/>
        </w:rPr>
        <w:t>los numerales 5.40 y 5.40 Ter del Código Reglamentario Municipal de Toluca, porciones normativas que disponen a la literalidad lo siguiente:</w:t>
      </w:r>
    </w:p>
    <w:p w14:paraId="63BDF6C7" w14:textId="362BCEC8" w:rsidR="003B2B6D" w:rsidRPr="003B2B6D" w:rsidRDefault="003B2B6D" w:rsidP="003B2B6D">
      <w:pPr>
        <w:pStyle w:val="Citas"/>
        <w:jc w:val="center"/>
        <w:rPr>
          <w:b/>
          <w:bCs/>
          <w:i w:val="0"/>
          <w:iCs/>
        </w:rPr>
      </w:pPr>
      <w:r w:rsidRPr="003B2B6D">
        <w:rPr>
          <w:b/>
          <w:bCs/>
          <w:i w:val="0"/>
          <w:iCs/>
        </w:rPr>
        <w:t>LEY DE PROTECCIÓN DE DATOS PERSONALES EN POSESIÓN DE SUJETOS OBLIGADOS DEL ESTADO DE MÉXICO Y MUNICIPIOS</w:t>
      </w:r>
    </w:p>
    <w:p w14:paraId="5A851423" w14:textId="4EF1B309" w:rsidR="003B2B6D" w:rsidRPr="003B2B6D" w:rsidRDefault="003B2B6D" w:rsidP="003B2B6D">
      <w:pPr>
        <w:pStyle w:val="Citas"/>
      </w:pPr>
      <w:r>
        <w:t>“</w:t>
      </w:r>
      <w:r w:rsidRPr="003B2B6D">
        <w:t>Artículo 90. Cada responsable contará con una Unidad de Transparencia, se integrará y funcionará</w:t>
      </w:r>
      <w:r>
        <w:t xml:space="preserve"> </w:t>
      </w:r>
      <w:r w:rsidRPr="003B2B6D">
        <w:t>conforme a lo dispuesto en la Ley de Transparencia y demás normativa aplicable, que tendrá las</w:t>
      </w:r>
      <w:r>
        <w:t xml:space="preserve"> </w:t>
      </w:r>
      <w:r w:rsidRPr="003B2B6D">
        <w:t>funciones siguientes:</w:t>
      </w:r>
    </w:p>
    <w:p w14:paraId="61096849" w14:textId="051411B6" w:rsidR="003B2B6D" w:rsidRPr="003B2B6D" w:rsidRDefault="003B2B6D" w:rsidP="003B2B6D">
      <w:pPr>
        <w:pStyle w:val="Citas"/>
      </w:pPr>
      <w:r w:rsidRPr="003B2B6D">
        <w:t>I. Auxiliar y orientar al titular que lo requiera con relación al ejercicio del derecho a la protección de</w:t>
      </w:r>
      <w:r>
        <w:t xml:space="preserve"> </w:t>
      </w:r>
      <w:r w:rsidRPr="003B2B6D">
        <w:t>datos personales.</w:t>
      </w:r>
    </w:p>
    <w:p w14:paraId="40F2B5E0" w14:textId="77777777" w:rsidR="003B2B6D" w:rsidRPr="003B2B6D" w:rsidRDefault="003B2B6D" w:rsidP="003B2B6D">
      <w:pPr>
        <w:pStyle w:val="Citas"/>
      </w:pPr>
      <w:r w:rsidRPr="003B2B6D">
        <w:t>II. Gestionar las solicitudes para el ejercicio de los derechos ARCO.</w:t>
      </w:r>
    </w:p>
    <w:p w14:paraId="175B7349" w14:textId="615844A2" w:rsidR="003B2B6D" w:rsidRPr="003B2B6D" w:rsidRDefault="003B2B6D" w:rsidP="003B2B6D">
      <w:pPr>
        <w:pStyle w:val="Citas"/>
        <w:rPr>
          <w:b/>
          <w:bCs/>
          <w:u w:val="single"/>
        </w:rPr>
      </w:pPr>
      <w:r w:rsidRPr="003B2B6D">
        <w:rPr>
          <w:b/>
          <w:bCs/>
          <w:u w:val="single"/>
        </w:rPr>
        <w:t>III. Establecer mecanismos para asegurar que los datos personales sólo se entreguen a su titular o su representante debidamente acreditados.</w:t>
      </w:r>
    </w:p>
    <w:p w14:paraId="1E8F94B7" w14:textId="52E4ADEF" w:rsidR="003B2B6D" w:rsidRPr="003B2B6D" w:rsidRDefault="003B2B6D" w:rsidP="003B2B6D">
      <w:pPr>
        <w:pStyle w:val="Citas"/>
      </w:pPr>
      <w:r w:rsidRPr="003B2B6D">
        <w:t>IV. Informar al titular o su representante el monto de los costos a cubrir por la reproducción y envío de</w:t>
      </w:r>
      <w:r>
        <w:t xml:space="preserve"> </w:t>
      </w:r>
      <w:r w:rsidRPr="003B2B6D">
        <w:t>los datos personales, con base en lo establecido en las disposiciones normativas aplicables.</w:t>
      </w:r>
    </w:p>
    <w:p w14:paraId="58A5DC71" w14:textId="2FDF333E" w:rsidR="003B2B6D" w:rsidRPr="003B2B6D" w:rsidRDefault="003B2B6D" w:rsidP="003B2B6D">
      <w:pPr>
        <w:pStyle w:val="Citas"/>
      </w:pPr>
      <w:r w:rsidRPr="003B2B6D">
        <w:lastRenderedPageBreak/>
        <w:t>V. Proponer al Comité de Transparencia los procedimientos internos que aseguren y fortalezcan mayor</w:t>
      </w:r>
      <w:r>
        <w:t xml:space="preserve"> </w:t>
      </w:r>
      <w:r w:rsidRPr="003B2B6D">
        <w:t>eficiencia en la gestión de las solicitudes para el ejercicio de los derechos ARCO.</w:t>
      </w:r>
    </w:p>
    <w:p w14:paraId="1413EC75" w14:textId="271EE390" w:rsidR="003B2B6D" w:rsidRPr="003B2B6D" w:rsidRDefault="003B2B6D" w:rsidP="003B2B6D">
      <w:pPr>
        <w:pStyle w:val="Citas"/>
      </w:pPr>
      <w:r w:rsidRPr="003B2B6D">
        <w:t>VI. Aplicar instrumentos de evaluación de calidad sobre la gestión de las solicitudes para el ejercicio de</w:t>
      </w:r>
      <w:r>
        <w:t xml:space="preserve"> </w:t>
      </w:r>
      <w:r w:rsidRPr="003B2B6D">
        <w:t>los derechos ARCO.</w:t>
      </w:r>
    </w:p>
    <w:p w14:paraId="5B630504" w14:textId="77777777" w:rsidR="003B2B6D" w:rsidRPr="003B2B6D" w:rsidRDefault="003B2B6D" w:rsidP="003B2B6D">
      <w:pPr>
        <w:pStyle w:val="Citas"/>
      </w:pPr>
      <w:r w:rsidRPr="003B2B6D">
        <w:t>VII. Asesorar a las áreas adscritas al responsable en materia de protección de datos personales.</w:t>
      </w:r>
    </w:p>
    <w:p w14:paraId="00C4535B" w14:textId="77777777" w:rsidR="003B2B6D" w:rsidRPr="003B2B6D" w:rsidRDefault="003B2B6D" w:rsidP="003B2B6D">
      <w:pPr>
        <w:pStyle w:val="Citas"/>
      </w:pPr>
      <w:r w:rsidRPr="003B2B6D">
        <w:t>VIII. Dar seguimiento y cumplimiento a las resoluciones emitidas por el Instituto.</w:t>
      </w:r>
    </w:p>
    <w:p w14:paraId="24EC9249" w14:textId="0A3EE50C" w:rsidR="003B2B6D" w:rsidRPr="003B2B6D" w:rsidRDefault="003B2B6D" w:rsidP="003B2B6D">
      <w:pPr>
        <w:pStyle w:val="Citas"/>
      </w:pPr>
      <w:r w:rsidRPr="003B2B6D">
        <w:t>Los sujetos obligados y los responsables de manera directa o a través del Instituto promoverán</w:t>
      </w:r>
      <w:r>
        <w:t xml:space="preserve"> </w:t>
      </w:r>
      <w:r w:rsidRPr="003B2B6D">
        <w:t>acuerdos con instituciones públicas especializadas que pudieran auxiliarles a la recepción, trámite y</w:t>
      </w:r>
      <w:r>
        <w:t xml:space="preserve"> </w:t>
      </w:r>
      <w:r w:rsidRPr="003B2B6D">
        <w:t>entrega de las respuestas a solicitudes de derechos ARCO, en la lengua indígena, braille o cualquier</w:t>
      </w:r>
      <w:r>
        <w:t xml:space="preserve"> </w:t>
      </w:r>
      <w:r w:rsidRPr="003B2B6D">
        <w:t>formato accesible correspondiente, en forma más eficiente.</w:t>
      </w:r>
    </w:p>
    <w:p w14:paraId="6F108506" w14:textId="5E31029F" w:rsidR="00ED10EB" w:rsidRPr="003A6E2B" w:rsidRDefault="003B2B6D" w:rsidP="003B2B6D">
      <w:pPr>
        <w:pStyle w:val="Citas"/>
        <w:rPr>
          <w:b/>
          <w:bCs/>
        </w:rPr>
      </w:pPr>
      <w:r w:rsidRPr="003B2B6D">
        <w:t>En la designación del titular de la Unidad de Transparencia, el responsable estará a lo dispuesto en la</w:t>
      </w:r>
      <w:r>
        <w:t xml:space="preserve"> </w:t>
      </w:r>
      <w:r w:rsidRPr="003B2B6D">
        <w:t>Ley de Transparencia y demás normatividad aplicable.</w:t>
      </w:r>
      <w:r w:rsidR="003A6E2B">
        <w:t xml:space="preserve">” </w:t>
      </w:r>
      <w:r w:rsidR="003A6E2B">
        <w:rPr>
          <w:b/>
          <w:bCs/>
        </w:rPr>
        <w:t>(Sic)</w:t>
      </w:r>
    </w:p>
    <w:p w14:paraId="7486EB4C" w14:textId="77777777" w:rsidR="00ED10EB" w:rsidRDefault="00ED10EB" w:rsidP="00681850">
      <w:pPr>
        <w:autoSpaceDE w:val="0"/>
        <w:autoSpaceDN w:val="0"/>
        <w:adjustRightInd w:val="0"/>
        <w:spacing w:before="240" w:line="360" w:lineRule="auto"/>
        <w:jc w:val="both"/>
        <w:rPr>
          <w:rFonts w:ascii="Palatino Linotype" w:hAnsi="Palatino Linotype" w:cs="Arial"/>
          <w:sz w:val="24"/>
          <w:szCs w:val="24"/>
        </w:rPr>
      </w:pPr>
    </w:p>
    <w:p w14:paraId="18A69A8F" w14:textId="5C211237" w:rsidR="003B2B6D" w:rsidRPr="003A6E2B" w:rsidRDefault="003A6E2B" w:rsidP="003A6E2B">
      <w:pPr>
        <w:pStyle w:val="Citas"/>
        <w:jc w:val="center"/>
        <w:rPr>
          <w:b/>
          <w:bCs/>
          <w:i w:val="0"/>
          <w:iCs/>
        </w:rPr>
      </w:pPr>
      <w:r w:rsidRPr="003A6E2B">
        <w:rPr>
          <w:b/>
          <w:bCs/>
          <w:i w:val="0"/>
          <w:iCs/>
        </w:rPr>
        <w:t>CÓDIGO REGLAMENTARIO MUNICIPAL DE TOLUCA</w:t>
      </w:r>
    </w:p>
    <w:p w14:paraId="25E7B54F" w14:textId="6C53D0EB" w:rsidR="003B2B6D" w:rsidRPr="003B2B6D" w:rsidRDefault="003A6E2B" w:rsidP="003A6E2B">
      <w:pPr>
        <w:pStyle w:val="Citas"/>
      </w:pPr>
      <w:r>
        <w:t>“</w:t>
      </w:r>
      <w:r w:rsidR="003B2B6D" w:rsidRPr="003B2B6D">
        <w:t>Artículo 5.40. El Comité de Transparencia del Municipio de Toluca, será integrado por:</w:t>
      </w:r>
    </w:p>
    <w:p w14:paraId="45234CAC" w14:textId="77777777" w:rsidR="003B2B6D" w:rsidRPr="003B2B6D" w:rsidRDefault="003B2B6D" w:rsidP="003A6E2B">
      <w:pPr>
        <w:pStyle w:val="Citas"/>
      </w:pPr>
      <w:r w:rsidRPr="003B2B6D">
        <w:t>I. La o el titular de la Unidad de Transparencia;</w:t>
      </w:r>
    </w:p>
    <w:p w14:paraId="421E1205" w14:textId="63FF45E6" w:rsidR="003B2B6D" w:rsidRPr="003B2B6D" w:rsidRDefault="003B2B6D" w:rsidP="003A6E2B">
      <w:pPr>
        <w:pStyle w:val="Citas"/>
      </w:pPr>
      <w:r w:rsidRPr="003B2B6D">
        <w:lastRenderedPageBreak/>
        <w:t>II. La o el titular de la Secretaria del Ayuntamiento, como responsable del área</w:t>
      </w:r>
      <w:r w:rsidR="003A6E2B">
        <w:t xml:space="preserve"> </w:t>
      </w:r>
      <w:r w:rsidRPr="003B2B6D">
        <w:t>coordinadora de archivos; y</w:t>
      </w:r>
    </w:p>
    <w:p w14:paraId="2BB7C890" w14:textId="7A8D365D" w:rsidR="003B2B6D" w:rsidRDefault="003B2B6D" w:rsidP="003A6E2B">
      <w:pPr>
        <w:pStyle w:val="Citas"/>
      </w:pPr>
      <w:r w:rsidRPr="003B2B6D">
        <w:t xml:space="preserve">III. La o el titular de la Contraloría; como responsable del </w:t>
      </w:r>
      <w:proofErr w:type="spellStart"/>
      <w:r w:rsidRPr="003B2B6D">
        <w:t>organo</w:t>
      </w:r>
      <w:proofErr w:type="spellEnd"/>
      <w:r w:rsidRPr="003B2B6D">
        <w:t xml:space="preserve"> de control interno</w:t>
      </w:r>
      <w:r w:rsidR="003A6E2B">
        <w:t xml:space="preserve"> </w:t>
      </w:r>
      <w:r w:rsidRPr="003B2B6D">
        <w:t>del municipio.</w:t>
      </w:r>
    </w:p>
    <w:p w14:paraId="4ECA1273" w14:textId="4BFB169D" w:rsidR="003B2B6D" w:rsidRPr="003B2B6D" w:rsidRDefault="003B2B6D" w:rsidP="003B2B6D">
      <w:pPr>
        <w:pStyle w:val="Citas"/>
      </w:pPr>
      <w:r w:rsidRPr="003B2B6D">
        <w:t>Artículo 5.40 Ter. El Ayuntamiento, establecerá los lineamientos, procedimientos,</w:t>
      </w:r>
      <w:r>
        <w:t xml:space="preserve"> </w:t>
      </w:r>
      <w:r w:rsidRPr="003B2B6D">
        <w:t>mecanismos y protocolos necesarios para garantizar a los particulares la protección de</w:t>
      </w:r>
      <w:r>
        <w:t xml:space="preserve"> </w:t>
      </w:r>
      <w:r w:rsidRPr="003B2B6D">
        <w:t>sus datos personales, que por cualquier solicitud, declaración, manifestación, queja,</w:t>
      </w:r>
      <w:r>
        <w:t xml:space="preserve"> </w:t>
      </w:r>
      <w:r w:rsidRPr="003B2B6D">
        <w:t>denuncia, trámite o petición hayan sido entregados por cualquier medio a la</w:t>
      </w:r>
      <w:r>
        <w:t xml:space="preserve"> </w:t>
      </w:r>
      <w:r w:rsidRPr="003B2B6D">
        <w:t>administración pública municipal. Los cuales son de carácter obligatorio y vinculante a</w:t>
      </w:r>
      <w:r>
        <w:t xml:space="preserve"> </w:t>
      </w:r>
      <w:r w:rsidRPr="003B2B6D">
        <w:t>cada una de sus unidades administrativas y servidores públicos.</w:t>
      </w:r>
    </w:p>
    <w:p w14:paraId="24A64302" w14:textId="6B53B31E" w:rsidR="003B2B6D" w:rsidRPr="003A6E2B" w:rsidRDefault="003B2B6D" w:rsidP="003B2B6D">
      <w:pPr>
        <w:pStyle w:val="Citas"/>
        <w:rPr>
          <w:b/>
          <w:bCs/>
        </w:rPr>
      </w:pPr>
      <w:r w:rsidRPr="003B2B6D">
        <w:t>Asimismo, se constituirá como un gobierno abierto, con vocación ciudadana, honesto y</w:t>
      </w:r>
      <w:r>
        <w:t xml:space="preserve"> </w:t>
      </w:r>
      <w:r w:rsidRPr="003B2B6D">
        <w:t>trasparente, sentando las bases del Sistema Municipal de Rendición de Cuentas y</w:t>
      </w:r>
      <w:r>
        <w:t xml:space="preserve"> </w:t>
      </w:r>
      <w:r w:rsidRPr="003B2B6D">
        <w:t>Combate a la Corrupción, con dos instrumentos básicos; el primero, el fortalecimiento</w:t>
      </w:r>
      <w:r>
        <w:t xml:space="preserve"> </w:t>
      </w:r>
      <w:r w:rsidRPr="003B2B6D">
        <w:t>de los sistemas de información pública; y el segundo, el impulso a las prácticas de</w:t>
      </w:r>
      <w:r>
        <w:t xml:space="preserve"> </w:t>
      </w:r>
      <w:r w:rsidRPr="003B2B6D">
        <w:t>gobierno digital</w:t>
      </w:r>
      <w:r w:rsidR="003A6E2B">
        <w:t xml:space="preserve">” </w:t>
      </w:r>
      <w:r w:rsidR="003A6E2B">
        <w:rPr>
          <w:b/>
          <w:bCs/>
        </w:rPr>
        <w:t>(Sic)</w:t>
      </w:r>
    </w:p>
    <w:p w14:paraId="4A13C7EA" w14:textId="77777777" w:rsidR="003B2B6D" w:rsidRDefault="003B2B6D" w:rsidP="00681850">
      <w:pPr>
        <w:autoSpaceDE w:val="0"/>
        <w:autoSpaceDN w:val="0"/>
        <w:adjustRightInd w:val="0"/>
        <w:spacing w:before="240" w:line="360" w:lineRule="auto"/>
        <w:jc w:val="both"/>
        <w:rPr>
          <w:rFonts w:ascii="Palatino Linotype" w:hAnsi="Palatino Linotype" w:cs="Arial"/>
          <w:sz w:val="24"/>
          <w:szCs w:val="24"/>
        </w:rPr>
      </w:pPr>
    </w:p>
    <w:p w14:paraId="26976005" w14:textId="72E09228" w:rsidR="003A6E2B" w:rsidRDefault="003B07F8" w:rsidP="00E04DB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ahí que deba arribarse a la premisa de que </w:t>
      </w:r>
      <w:r w:rsidR="003A6E2B">
        <w:rPr>
          <w:rFonts w:ascii="Palatino Linotype" w:hAnsi="Palatino Linotype" w:cs="Arial"/>
          <w:sz w:val="24"/>
          <w:szCs w:val="24"/>
        </w:rPr>
        <w:t xml:space="preserve">por disposición legal expresa, la Unidad de Transparencia del Ayuntamiento de Toluca si tiene la atribución relativa a establecer mecanismos para asegurar que los datos personales solo se entreguen a su titular o su representante debidamente acreditados. </w:t>
      </w:r>
    </w:p>
    <w:p w14:paraId="49E043ED" w14:textId="77777777" w:rsidR="00657339" w:rsidRDefault="00657339" w:rsidP="00657339">
      <w:pPr>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en términos de los numerales 18 y 19 de la Ley de Transparencia local existe obligación de documentar actos de autoridad, así como una </w:t>
      </w:r>
      <w:r>
        <w:rPr>
          <w:rFonts w:ascii="Palatino Linotype" w:hAnsi="Palatino Linotype" w:cs="Arial"/>
          <w:sz w:val="24"/>
          <w:szCs w:val="24"/>
        </w:rPr>
        <w:lastRenderedPageBreak/>
        <w:t xml:space="preserve">presunción de existencia de la información cuando se refiera a las atribuciones de los sujetos obligados, porciones normativas que disponen a la literalidad lo siguiente: </w:t>
      </w:r>
    </w:p>
    <w:p w14:paraId="3B9AA50D" w14:textId="77777777" w:rsidR="00657339" w:rsidRDefault="00657339" w:rsidP="00657339">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36BAC847" w14:textId="77777777" w:rsidR="00657339" w:rsidRDefault="00657339" w:rsidP="00657339">
      <w:pPr>
        <w:pStyle w:val="Citas"/>
      </w:pPr>
      <w:r>
        <w:t xml:space="preserve">Artículo 19. Se presume que la información debe existir si se refiere a las facultades, competencias y funciones que los ordenamientos jurídicos aplicables otorgan a los sujetos obligados. </w:t>
      </w:r>
    </w:p>
    <w:p w14:paraId="36A21C7E" w14:textId="77777777" w:rsidR="00657339" w:rsidRDefault="00657339" w:rsidP="00657339">
      <w:pPr>
        <w:pStyle w:val="Citas"/>
      </w:pPr>
      <w:r>
        <w:t xml:space="preserve">En los casos en que ciertas facultades, competencias o funciones no se hayan ejercido, se debe motivar la respuesta en función de las causas que motiven tal circunstancia. </w:t>
      </w:r>
    </w:p>
    <w:p w14:paraId="042BD94E" w14:textId="77777777" w:rsidR="00657339" w:rsidRPr="00407C65" w:rsidRDefault="00657339" w:rsidP="00657339">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213C3C69" w14:textId="77777777" w:rsidR="00657339" w:rsidRDefault="00657339" w:rsidP="00657339">
      <w:pPr>
        <w:spacing w:before="240" w:line="360" w:lineRule="auto"/>
        <w:jc w:val="both"/>
        <w:rPr>
          <w:rFonts w:ascii="Palatino Linotype" w:hAnsi="Palatino Linotype"/>
          <w:sz w:val="24"/>
          <w:szCs w:val="24"/>
        </w:rPr>
      </w:pPr>
    </w:p>
    <w:p w14:paraId="2EC33E44" w14:textId="1934C231" w:rsidR="003A6E2B" w:rsidRDefault="00657339" w:rsidP="00657339">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Ahora bien, como se mencionó en el antecedente </w:t>
      </w:r>
      <w:r w:rsidR="0011503E">
        <w:rPr>
          <w:rFonts w:ascii="Palatino Linotype" w:hAnsi="Palatino Linotype"/>
        </w:rPr>
        <w:t>segundo</w:t>
      </w:r>
      <w:r>
        <w:rPr>
          <w:rFonts w:ascii="Palatino Linotype" w:hAnsi="Palatino Linotype"/>
        </w:rPr>
        <w:t xml:space="preserve"> </w:t>
      </w:r>
      <w:r>
        <w:rPr>
          <w:rFonts w:ascii="Palatino Linotype" w:hAnsi="Palatino Linotype"/>
          <w:b/>
          <w:bCs/>
        </w:rPr>
        <w:t>El Sujeto Obligado</w:t>
      </w:r>
      <w:r w:rsidR="00B85641">
        <w:rPr>
          <w:rFonts w:ascii="Palatino Linotype" w:hAnsi="Palatino Linotype"/>
          <w:b/>
          <w:bCs/>
        </w:rPr>
        <w:t xml:space="preserve"> </w:t>
      </w:r>
      <w:r w:rsidR="00B85641">
        <w:rPr>
          <w:rFonts w:ascii="Palatino Linotype" w:hAnsi="Palatino Linotype"/>
        </w:rPr>
        <w:t xml:space="preserve">en fecha </w:t>
      </w:r>
      <w:r w:rsidR="003A6E2B">
        <w:rPr>
          <w:rFonts w:ascii="Palatino Linotype" w:hAnsi="Palatino Linotype"/>
          <w:b/>
          <w:bCs/>
        </w:rPr>
        <w:t xml:space="preserve">treinta y uno de marzo de dos mil veinticinco, </w:t>
      </w:r>
      <w:r w:rsidR="003A6E2B">
        <w:rPr>
          <w:rFonts w:ascii="Palatino Linotype" w:hAnsi="Palatino Linotype"/>
        </w:rPr>
        <w:t>rindió su respuesta en los siguientes términos:</w:t>
      </w:r>
    </w:p>
    <w:p w14:paraId="00E09E4F" w14:textId="043E5A91" w:rsidR="003A6E2B" w:rsidRPr="003C1FBC" w:rsidRDefault="003A6E2B" w:rsidP="001A3223">
      <w:pPr>
        <w:pStyle w:val="Prrafodelista"/>
        <w:numPr>
          <w:ilvl w:val="0"/>
          <w:numId w:val="9"/>
        </w:numPr>
        <w:autoSpaceDE w:val="0"/>
        <w:autoSpaceDN w:val="0"/>
        <w:adjustRightInd w:val="0"/>
        <w:spacing w:before="240" w:after="160" w:line="360" w:lineRule="auto"/>
        <w:jc w:val="both"/>
        <w:rPr>
          <w:rFonts w:ascii="Palatino Linotype" w:hAnsi="Palatino Linotype"/>
        </w:rPr>
      </w:pPr>
      <w:r>
        <w:rPr>
          <w:rFonts w:ascii="Palatino Linotype" w:hAnsi="Palatino Linotype" w:cs="Arial"/>
          <w:b/>
          <w:bCs/>
        </w:rPr>
        <w:t xml:space="preserve">“MECANISMOS PARA LA ENTREGA DE DATOS PERSONALES 2025.pdf”: </w:t>
      </w:r>
      <w:r>
        <w:rPr>
          <w:rFonts w:ascii="Palatino Linotype" w:hAnsi="Palatino Linotype" w:cs="Arial"/>
        </w:rPr>
        <w:t xml:space="preserve">Mecanismos para asegurar que los datos personales sean entregados a titulares y/o representantes, expone a la literalidad los artículos 1, 2, 3, 4, 97, 98, 99, 100, 101, 102, 103, 104, 110, 117, 120, 121 de la Ley de Protección de Datos </w:t>
      </w:r>
      <w:r>
        <w:rPr>
          <w:rFonts w:ascii="Palatino Linotype" w:hAnsi="Palatino Linotype" w:cs="Arial"/>
        </w:rPr>
        <w:lastRenderedPageBreak/>
        <w:t>Personales en Posesión de Sujetos Obligados del Estado de México y Municipios. Asimismo, resulta de nuestro interés el siguiente extracto:</w:t>
      </w:r>
    </w:p>
    <w:p w14:paraId="474D23CF" w14:textId="4336612E" w:rsidR="003C1FBC" w:rsidRDefault="003C1FBC" w:rsidP="003C1FBC">
      <w:pPr>
        <w:autoSpaceDE w:val="0"/>
        <w:autoSpaceDN w:val="0"/>
        <w:adjustRightInd w:val="0"/>
        <w:spacing w:before="240"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71552" behindDoc="0" locked="0" layoutInCell="1" allowOverlap="1" wp14:anchorId="183AEBF8" wp14:editId="37C69BE5">
                <wp:simplePos x="0" y="0"/>
                <wp:positionH relativeFrom="column">
                  <wp:posOffset>710565</wp:posOffset>
                </wp:positionH>
                <wp:positionV relativeFrom="paragraph">
                  <wp:posOffset>1289050</wp:posOffset>
                </wp:positionV>
                <wp:extent cx="4381500" cy="1676400"/>
                <wp:effectExtent l="0" t="0" r="19050" b="19050"/>
                <wp:wrapNone/>
                <wp:docPr id="830139612" name="Rectángulo 7"/>
                <wp:cNvGraphicFramePr/>
                <a:graphic xmlns:a="http://schemas.openxmlformats.org/drawingml/2006/main">
                  <a:graphicData uri="http://schemas.microsoft.com/office/word/2010/wordprocessingShape">
                    <wps:wsp>
                      <wps:cNvSpPr/>
                      <wps:spPr>
                        <a:xfrm>
                          <a:off x="0" y="0"/>
                          <a:ext cx="4381500" cy="167640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728BD35" id="Rectángulo 7" o:spid="_x0000_s1026" style="position:absolute;margin-left:55.95pt;margin-top:101.5pt;width:345pt;height:13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vshAIAAGoFAAAOAAAAZHJzL2Uyb0RvYy54bWysVEtv2zAMvg/YfxB0X+1k6SuoUwR9DAOK&#10;tVg79KzIUmxAFjVKiZP9+lHyI0FX7DAsB0UyyY/kx8fV9a4xbKvQ12ALPjnJOVNWQlnbdcF/vNx/&#10;uuDMB2FLYcCqgu+V59eLjx+uWjdXU6jAlAoZgVg/b13BqxDcPMu8rFQj/Ak4ZUmoARsR6InrrETR&#10;Enpjsmmen2UtYOkQpPKevt52Qr5I+ForGR619iowU3CKLaQT07mKZ7a4EvM1ClfVsg9D/EMUjagt&#10;OR2hbkUQbIP1H1BNLRE86HAioclA61qqlANlM8nfZPNcCadSLkSOdyNN/v/Bym/bZ/eEREPr/NzT&#10;NWax09jEf4qP7RJZ+5EstQtM0sfZ54vJaU6cSpJNzs7PZvQgnOxg7tCHLwoaFi8FR6pGIklsH3zo&#10;VAeV6M3CfW1MqoixrCXUy/w0TxYeTF1GadTzuF7dGGRbQUW9u8vp1zs+UqMwjKVoDmmlW9gbFTGM&#10;/a40q0tKZNp5iB2nRlghpbJh0okqUarOW8x4dDZYpJwTYETWFOWI3QMMmh3IgN0x0OtHU5UadjTu&#10;U/+b8WiRPIMNo3FTW8D3MjOUVe+50x9I6qiJLK2g3D8hQ+jGxTt5X1MFH4QPTwJpPqjqNPPhkQ5t&#10;gCoF/Y2zCvDXe9+jPrUtSTlrad4K7n9uBCrOzFdLDX05mc3igKbH7PR8Sg88lqyOJXbT3ABVf0Lb&#10;xcl0jfrBDFeN0LzSalhGryQSVpLvgsuAw+MmdHuAlotUy2VSo6F0IjzYZycjeGQ1dujL7lWg69s4&#10;0AR8g2E2xfxNN3e60dLCchNA16nVD7z2fNNAp8bpl0/cGMfvpHVYkYvfAAAA//8DAFBLAwQUAAYA&#10;CAAAACEA/ZZtuN0AAAALAQAADwAAAGRycy9kb3ducmV2LnhtbEyPwU7DMBBE70j8g7VIXBC13aI0&#10;pHEqVMEVicIHOLabRInXUey2yd+zPcFxZp9mZ8r97Ad2cVPsAiqQKwHMoQm2w0bBz/fHcw4sJo1W&#10;DwGdgsVF2Ff3d6UubLjil7scU8MoBGOhFbQpjQXn0bTO67gKo0O6ncLkdSI5NdxO+krhfuBrITLu&#10;dYf0odWjO7TO9MezV/DeL6bupeg+pTz02dPGbKclV+rxYX7bAUtuTn8w3OpTdaioUx3OaCMbSEv5&#10;SqiCtdjQKCJycXNqBS/ZVgCvSv5/Q/ULAAD//wMAUEsBAi0AFAAGAAgAAAAhALaDOJL+AAAA4QEA&#10;ABMAAAAAAAAAAAAAAAAAAAAAAFtDb250ZW50X1R5cGVzXS54bWxQSwECLQAUAAYACAAAACEAOP0h&#10;/9YAAACUAQAACwAAAAAAAAAAAAAAAAAvAQAAX3JlbHMvLnJlbHNQSwECLQAUAAYACAAAACEAZScb&#10;7IQCAABqBQAADgAAAAAAAAAAAAAAAAAuAgAAZHJzL2Uyb0RvYy54bWxQSwECLQAUAAYACAAAACEA&#10;/ZZtuN0AAAALAQAADwAAAAAAAAAAAAAAAADeBAAAZHJzL2Rvd25yZXYueG1sUEsFBgAAAAAEAAQA&#10;8wAAAOgFAAAAAA==&#10;" filled="f" strokecolor="#e00" strokeweight="1.5pt"/>
            </w:pict>
          </mc:Fallback>
        </mc:AlternateContent>
      </w:r>
      <w:r w:rsidRPr="003C1FBC">
        <w:rPr>
          <w:rFonts w:ascii="Palatino Linotype" w:hAnsi="Palatino Linotype"/>
          <w:noProof/>
          <w:lang w:eastAsia="es-MX"/>
        </w:rPr>
        <w:drawing>
          <wp:anchor distT="0" distB="0" distL="114300" distR="114300" simplePos="0" relativeHeight="251670528" behindDoc="0" locked="0" layoutInCell="1" allowOverlap="1" wp14:anchorId="17E87224" wp14:editId="09031856">
            <wp:simplePos x="0" y="0"/>
            <wp:positionH relativeFrom="page">
              <wp:align>center</wp:align>
            </wp:positionH>
            <wp:positionV relativeFrom="paragraph">
              <wp:posOffset>374650</wp:posOffset>
            </wp:positionV>
            <wp:extent cx="5760720" cy="3473450"/>
            <wp:effectExtent l="19050" t="19050" r="11430" b="12700"/>
            <wp:wrapThrough wrapText="bothSides">
              <wp:wrapPolygon edited="0">
                <wp:start x="-71" y="-118"/>
                <wp:lineTo x="-71" y="21561"/>
                <wp:lineTo x="21571" y="21561"/>
                <wp:lineTo x="21571" y="-118"/>
                <wp:lineTo x="-71" y="-118"/>
              </wp:wrapPolygon>
            </wp:wrapThrough>
            <wp:docPr id="2557103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10374" name=""/>
                    <pic:cNvPicPr/>
                  </pic:nvPicPr>
                  <pic:blipFill>
                    <a:blip r:embed="rId10">
                      <a:extLst>
                        <a:ext uri="{28A0092B-C50C-407E-A947-70E740481C1C}">
                          <a14:useLocalDpi xmlns:a14="http://schemas.microsoft.com/office/drawing/2010/main" val="0"/>
                        </a:ext>
                      </a:extLst>
                    </a:blip>
                    <a:stretch>
                      <a:fillRect/>
                    </a:stretch>
                  </pic:blipFill>
                  <pic:spPr>
                    <a:xfrm>
                      <a:off x="0" y="0"/>
                      <a:ext cx="5760720" cy="34734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13C4903" w14:textId="1285D2D6" w:rsidR="003C1FBC" w:rsidRDefault="003C1FBC" w:rsidP="003C1FBC">
      <w:pPr>
        <w:autoSpaceDE w:val="0"/>
        <w:autoSpaceDN w:val="0"/>
        <w:adjustRightInd w:val="0"/>
        <w:spacing w:before="240" w:line="360" w:lineRule="auto"/>
        <w:jc w:val="both"/>
        <w:rPr>
          <w:rFonts w:ascii="Palatino Linotype" w:hAnsi="Palatino Linotype"/>
        </w:rPr>
      </w:pPr>
    </w:p>
    <w:p w14:paraId="5A068750" w14:textId="44E617FB" w:rsidR="003A6E2B" w:rsidRPr="003A6E2B" w:rsidRDefault="003A6E2B" w:rsidP="001A3223">
      <w:pPr>
        <w:pStyle w:val="Prrafodelista"/>
        <w:numPr>
          <w:ilvl w:val="0"/>
          <w:numId w:val="9"/>
        </w:numPr>
        <w:autoSpaceDE w:val="0"/>
        <w:autoSpaceDN w:val="0"/>
        <w:adjustRightInd w:val="0"/>
        <w:spacing w:before="240" w:after="160" w:line="360" w:lineRule="auto"/>
        <w:jc w:val="both"/>
        <w:rPr>
          <w:rFonts w:ascii="Palatino Linotype" w:hAnsi="Palatino Linotype"/>
        </w:rPr>
      </w:pPr>
      <w:r>
        <w:rPr>
          <w:rFonts w:ascii="Palatino Linotype" w:hAnsi="Palatino Linotype" w:cs="Arial"/>
          <w:b/>
          <w:bCs/>
        </w:rPr>
        <w:t>“R. 01417_25.pdf”</w:t>
      </w:r>
      <w:r w:rsidR="003C1FBC">
        <w:rPr>
          <w:rFonts w:ascii="Palatino Linotype" w:hAnsi="Palatino Linotype" w:cs="Arial"/>
          <w:b/>
          <w:bCs/>
        </w:rPr>
        <w:t xml:space="preserve">: </w:t>
      </w:r>
      <w:r w:rsidR="00AD61AB">
        <w:rPr>
          <w:rFonts w:ascii="Palatino Linotype" w:hAnsi="Palatino Linotype" w:cs="Arial"/>
        </w:rPr>
        <w:t xml:space="preserve">Oficio sin número signado por el titular de la unidad de transparencia, dirigido al solicitante, de fecha treinta y uno de marzo de dos mil veinticinco, en términos generales refiere anexar los mecanismos con los que cuenta para la entrega de datos personales a sus titulares y/o representantes. </w:t>
      </w:r>
    </w:p>
    <w:p w14:paraId="7B0E21AD" w14:textId="77777777" w:rsidR="003A6E2B" w:rsidRDefault="003A6E2B" w:rsidP="00657339">
      <w:pPr>
        <w:pStyle w:val="Prrafodelista"/>
        <w:autoSpaceDE w:val="0"/>
        <w:autoSpaceDN w:val="0"/>
        <w:adjustRightInd w:val="0"/>
        <w:spacing w:before="240" w:after="160" w:line="360" w:lineRule="auto"/>
        <w:ind w:left="0"/>
        <w:jc w:val="both"/>
        <w:rPr>
          <w:rFonts w:ascii="Palatino Linotype" w:hAnsi="Palatino Linotype"/>
        </w:rPr>
      </w:pPr>
    </w:p>
    <w:p w14:paraId="683DC444" w14:textId="77777777" w:rsidR="003A6E2B" w:rsidRDefault="003A6E2B" w:rsidP="00657339">
      <w:pPr>
        <w:pStyle w:val="Prrafodelista"/>
        <w:autoSpaceDE w:val="0"/>
        <w:autoSpaceDN w:val="0"/>
        <w:adjustRightInd w:val="0"/>
        <w:spacing w:before="240" w:after="160" w:line="360" w:lineRule="auto"/>
        <w:ind w:left="0"/>
        <w:jc w:val="both"/>
        <w:rPr>
          <w:rFonts w:ascii="Palatino Linotype" w:hAnsi="Palatino Linotype"/>
        </w:rPr>
      </w:pPr>
    </w:p>
    <w:p w14:paraId="037D8AED" w14:textId="77777777" w:rsidR="00C148A0" w:rsidRPr="0011503E" w:rsidRDefault="00AD61AB" w:rsidP="00C148A0">
      <w:pPr>
        <w:tabs>
          <w:tab w:val="left" w:pos="709"/>
        </w:tabs>
        <w:spacing w:before="240" w:line="360" w:lineRule="auto"/>
        <w:ind w:right="51"/>
        <w:jc w:val="both"/>
        <w:rPr>
          <w:rFonts w:ascii="Palatino Linotype" w:hAnsi="Palatino Linotype"/>
          <w:iCs/>
          <w:sz w:val="24"/>
          <w:szCs w:val="24"/>
        </w:rPr>
      </w:pPr>
      <w:r w:rsidRPr="0011503E">
        <w:rPr>
          <w:rFonts w:ascii="Palatino Linotype" w:hAnsi="Palatino Linotype"/>
          <w:sz w:val="24"/>
          <w:szCs w:val="24"/>
        </w:rPr>
        <w:lastRenderedPageBreak/>
        <w:t xml:space="preserve">Visto de esta forma, </w:t>
      </w:r>
      <w:r w:rsidR="00C148A0" w:rsidRPr="0011503E">
        <w:rPr>
          <w:rFonts w:ascii="Palatino Linotype" w:hAnsi="Palatino Linotype"/>
          <w:sz w:val="24"/>
          <w:szCs w:val="24"/>
        </w:rPr>
        <w:t xml:space="preserve">con relación al documento remitido mediante respuesta primigenia, se advierte que este Instituto no está facultado para manifestarse sobre la veracidad de la información proporcionada, </w:t>
      </w:r>
      <w:r w:rsidR="00C148A0" w:rsidRPr="0011503E">
        <w:rPr>
          <w:rFonts w:ascii="Palatino Linotype" w:hAnsi="Palatino Linotype"/>
          <w:iCs/>
          <w:sz w:val="24"/>
          <w:szCs w:val="24"/>
        </w:rPr>
        <w:t>pues este Órgano Garante, conforme al artículo 36 de la Ley de la Materia, no se encuentra facultado para pronunciarse acerca de la autenticidad de dicho pronunciamiento.</w:t>
      </w:r>
    </w:p>
    <w:p w14:paraId="0247627F" w14:textId="77777777" w:rsidR="00C148A0" w:rsidRPr="00272A94" w:rsidRDefault="00C148A0" w:rsidP="00C148A0">
      <w:pPr>
        <w:spacing w:after="0" w:line="360" w:lineRule="auto"/>
        <w:contextualSpacing/>
        <w:jc w:val="both"/>
        <w:rPr>
          <w:rFonts w:ascii="Palatino Linotype" w:hAnsi="Palatino Linotype"/>
          <w:iCs/>
          <w:sz w:val="24"/>
          <w:szCs w:val="24"/>
        </w:rPr>
      </w:pPr>
      <w:r>
        <w:rPr>
          <w:rFonts w:ascii="Palatino Linotype" w:hAnsi="Palatino Linotype"/>
          <w:sz w:val="24"/>
          <w:szCs w:val="24"/>
        </w:rPr>
        <w:t xml:space="preserve">Luego entonces, se </w:t>
      </w:r>
      <w:r w:rsidRPr="00272A94">
        <w:rPr>
          <w:rFonts w:ascii="Palatino Linotype" w:hAnsi="Palatino Linotype"/>
          <w:sz w:val="24"/>
          <w:szCs w:val="24"/>
        </w:rPr>
        <w:t xml:space="preserve">comprende que </w:t>
      </w:r>
      <w:r w:rsidRPr="00272A94">
        <w:rPr>
          <w:rFonts w:ascii="Palatino Linotype" w:hAnsi="Palatino Linotype" w:cs="Arial"/>
          <w:bCs/>
          <w:sz w:val="24"/>
          <w:szCs w:val="24"/>
        </w:rPr>
        <w:t xml:space="preserve">el </w:t>
      </w:r>
      <w:r w:rsidRPr="00272A94">
        <w:rPr>
          <w:rFonts w:ascii="Palatino Linotype" w:hAnsi="Palatino Linotype"/>
          <w:iCs/>
          <w:sz w:val="24"/>
          <w:szCs w:val="24"/>
        </w:rPr>
        <w:t xml:space="preserve">derecho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079A4A2F" w14:textId="77777777" w:rsidR="00C148A0" w:rsidRPr="00272A94" w:rsidRDefault="00C148A0" w:rsidP="00C148A0">
      <w:pPr>
        <w:spacing w:after="0" w:line="360" w:lineRule="auto"/>
        <w:contextualSpacing/>
        <w:jc w:val="both"/>
        <w:rPr>
          <w:rFonts w:ascii="Palatino Linotype" w:hAnsi="Palatino Linotype"/>
          <w:i/>
          <w:iCs/>
          <w:sz w:val="24"/>
          <w:szCs w:val="24"/>
        </w:rPr>
      </w:pPr>
    </w:p>
    <w:p w14:paraId="451CAF71" w14:textId="77777777" w:rsidR="00C148A0" w:rsidRPr="00272A94" w:rsidRDefault="00C148A0" w:rsidP="00C148A0">
      <w:pPr>
        <w:spacing w:line="360" w:lineRule="auto"/>
        <w:jc w:val="both"/>
        <w:rPr>
          <w:sz w:val="24"/>
          <w:szCs w:val="24"/>
          <w:lang w:val="es-ES_tradnl"/>
        </w:rPr>
      </w:pPr>
      <w:r w:rsidRPr="00272A94">
        <w:rPr>
          <w:rFonts w:ascii="Palatino Linotype" w:hAnsi="Palatino Linotype"/>
          <w:iCs/>
          <w:sz w:val="24"/>
          <w:szCs w:val="24"/>
        </w:rPr>
        <w:t xml:space="preserve">Robustece lo anterior, el criterio orientador </w:t>
      </w:r>
      <w:r w:rsidRPr="00272A94">
        <w:rPr>
          <w:rFonts w:ascii="Palatino Linotype" w:hAnsi="Palatino Linotype" w:cs="Arial"/>
          <w:color w:val="000000"/>
          <w:sz w:val="24"/>
          <w:szCs w:val="24"/>
          <w:lang w:val="es-ES_tradnl"/>
        </w:rPr>
        <w:t xml:space="preserve">03-17, emitido por </w:t>
      </w:r>
      <w:r w:rsidRPr="00272A94">
        <w:rPr>
          <w:rFonts w:ascii="Palatino Linotype" w:eastAsia="Arial Unicode MS" w:hAnsi="Palatino Linotype" w:cs="Arial"/>
          <w:color w:val="000000"/>
          <w:sz w:val="24"/>
          <w:szCs w:val="24"/>
          <w:lang w:val="es-ES_tradnl"/>
        </w:rPr>
        <w:t xml:space="preserve">el entonces Instituto Nacional de Transparencia, Acceso a la Información y Protección de Datos Personales cuyo rubro y texto dispone a la literalidad los siguiente: </w:t>
      </w:r>
    </w:p>
    <w:p w14:paraId="78834A32" w14:textId="77777777" w:rsidR="00C148A0" w:rsidRPr="00272A94" w:rsidRDefault="00C148A0" w:rsidP="00C148A0">
      <w:pPr>
        <w:pStyle w:val="Citas"/>
        <w:rPr>
          <w:b/>
          <w:spacing w:val="18"/>
        </w:rPr>
      </w:pPr>
      <w:r w:rsidRPr="00272A94">
        <w:rPr>
          <w:b/>
        </w:rPr>
        <w:t xml:space="preserve">“NO EXISTE OBLIGACIÓN DE ELABORAR </w:t>
      </w:r>
      <w:r w:rsidRPr="00272A94">
        <w:rPr>
          <w:b/>
          <w:spacing w:val="-3"/>
        </w:rPr>
        <w:t>D</w:t>
      </w:r>
      <w:r w:rsidRPr="00272A94">
        <w:rPr>
          <w:b/>
        </w:rPr>
        <w:t>OCUM</w:t>
      </w:r>
      <w:r w:rsidRPr="00272A94">
        <w:rPr>
          <w:b/>
          <w:spacing w:val="1"/>
        </w:rPr>
        <w:t>E</w:t>
      </w:r>
      <w:r w:rsidRPr="00272A94">
        <w:rPr>
          <w:b/>
        </w:rPr>
        <w:t>N</w:t>
      </w:r>
      <w:r w:rsidRPr="00272A94">
        <w:rPr>
          <w:b/>
          <w:spacing w:val="-1"/>
        </w:rPr>
        <w:t>T</w:t>
      </w:r>
      <w:r w:rsidRPr="00272A94">
        <w:rPr>
          <w:b/>
        </w:rPr>
        <w:t>OS</w:t>
      </w:r>
      <w:r w:rsidRPr="00272A94">
        <w:rPr>
          <w:b/>
          <w:spacing w:val="14"/>
        </w:rPr>
        <w:t xml:space="preserve"> </w:t>
      </w:r>
      <w:r w:rsidRPr="00272A94">
        <w:rPr>
          <w:b/>
          <w:spacing w:val="-1"/>
        </w:rPr>
        <w:t xml:space="preserve">AD </w:t>
      </w:r>
      <w:r w:rsidRPr="00272A94">
        <w:rPr>
          <w:b/>
        </w:rPr>
        <w:t>HOC</w:t>
      </w:r>
      <w:r w:rsidRPr="00272A94">
        <w:rPr>
          <w:b/>
          <w:spacing w:val="11"/>
        </w:rPr>
        <w:t xml:space="preserve"> </w:t>
      </w:r>
      <w:r w:rsidRPr="00272A94">
        <w:rPr>
          <w:b/>
        </w:rPr>
        <w:t>PARA</w:t>
      </w:r>
      <w:r w:rsidRPr="00272A94">
        <w:rPr>
          <w:b/>
          <w:spacing w:val="10"/>
        </w:rPr>
        <w:t xml:space="preserve"> </w:t>
      </w:r>
      <w:r w:rsidRPr="00272A94">
        <w:rPr>
          <w:b/>
        </w:rPr>
        <w:t>ATENDER LAS SOL</w:t>
      </w:r>
      <w:r w:rsidRPr="00272A94">
        <w:rPr>
          <w:b/>
          <w:spacing w:val="-2"/>
        </w:rPr>
        <w:t>I</w:t>
      </w:r>
      <w:r w:rsidRPr="00272A94">
        <w:rPr>
          <w:b/>
          <w:spacing w:val="1"/>
        </w:rPr>
        <w:t>C</w:t>
      </w:r>
      <w:r w:rsidRPr="00272A94">
        <w:rPr>
          <w:b/>
        </w:rPr>
        <w:t>ITUDES</w:t>
      </w:r>
      <w:r w:rsidRPr="00272A94">
        <w:rPr>
          <w:b/>
          <w:spacing w:val="10"/>
        </w:rPr>
        <w:t xml:space="preserve"> </w:t>
      </w:r>
      <w:r w:rsidRPr="00272A94">
        <w:rPr>
          <w:b/>
        </w:rPr>
        <w:t>DE</w:t>
      </w:r>
      <w:r w:rsidRPr="00272A94">
        <w:rPr>
          <w:b/>
          <w:spacing w:val="9"/>
        </w:rPr>
        <w:t xml:space="preserve"> </w:t>
      </w:r>
      <w:r w:rsidRPr="00272A94">
        <w:rPr>
          <w:b/>
          <w:spacing w:val="1"/>
        </w:rPr>
        <w:t>AC</w:t>
      </w:r>
      <w:r w:rsidRPr="00272A94">
        <w:rPr>
          <w:b/>
          <w:spacing w:val="-1"/>
        </w:rPr>
        <w:t>C</w:t>
      </w:r>
      <w:r w:rsidRPr="00272A94">
        <w:rPr>
          <w:b/>
          <w:spacing w:val="1"/>
        </w:rPr>
        <w:t>ES</w:t>
      </w:r>
      <w:r w:rsidRPr="00272A94">
        <w:rPr>
          <w:b/>
        </w:rPr>
        <w:t>O</w:t>
      </w:r>
      <w:r w:rsidRPr="00272A94">
        <w:rPr>
          <w:b/>
          <w:spacing w:val="11"/>
        </w:rPr>
        <w:t xml:space="preserve"> </w:t>
      </w:r>
      <w:r w:rsidRPr="00272A94">
        <w:rPr>
          <w:b/>
        </w:rPr>
        <w:t>A</w:t>
      </w:r>
      <w:r w:rsidRPr="00272A94">
        <w:rPr>
          <w:b/>
          <w:spacing w:val="9"/>
        </w:rPr>
        <w:t xml:space="preserve"> </w:t>
      </w:r>
      <w:r w:rsidRPr="00272A94">
        <w:rPr>
          <w:b/>
        </w:rPr>
        <w:t>LA</w:t>
      </w:r>
      <w:r w:rsidRPr="00272A94">
        <w:rPr>
          <w:b/>
          <w:spacing w:val="10"/>
        </w:rPr>
        <w:t xml:space="preserve"> </w:t>
      </w:r>
      <w:r w:rsidRPr="00272A94">
        <w:rPr>
          <w:b/>
        </w:rPr>
        <w:t>INFORMA</w:t>
      </w:r>
      <w:r w:rsidRPr="00272A94">
        <w:rPr>
          <w:b/>
          <w:spacing w:val="1"/>
        </w:rPr>
        <w:t>C</w:t>
      </w:r>
      <w:r w:rsidRPr="00272A94">
        <w:rPr>
          <w:b/>
        </w:rPr>
        <w:t>IÓ</w:t>
      </w:r>
      <w:r w:rsidRPr="00272A94">
        <w:rPr>
          <w:b/>
          <w:spacing w:val="-2"/>
        </w:rPr>
        <w:t>N</w:t>
      </w:r>
      <w:r w:rsidRPr="00272A94">
        <w:rPr>
          <w:b/>
        </w:rPr>
        <w:t>.</w:t>
      </w:r>
      <w:r w:rsidRPr="00272A94">
        <w:rPr>
          <w:b/>
          <w:spacing w:val="18"/>
        </w:rPr>
        <w:t xml:space="preserve"> </w:t>
      </w:r>
    </w:p>
    <w:p w14:paraId="5FC24E02" w14:textId="77777777" w:rsidR="00C148A0" w:rsidRPr="00272A94" w:rsidRDefault="00C148A0" w:rsidP="00C148A0">
      <w:pPr>
        <w:pStyle w:val="Citas"/>
      </w:pPr>
      <w:r w:rsidRPr="00272A94">
        <w:rPr>
          <w:spacing w:val="18"/>
        </w:rPr>
        <w:t>L</w:t>
      </w:r>
      <w:r w:rsidRPr="00272A94">
        <w:rPr>
          <w:spacing w:val="-1"/>
        </w:rPr>
        <w:t xml:space="preserve">os </w:t>
      </w:r>
      <w:r w:rsidRPr="00272A94">
        <w:rPr>
          <w:spacing w:val="1"/>
        </w:rPr>
        <w:t>a</w:t>
      </w:r>
      <w:r w:rsidRPr="00272A94">
        <w:t>rt</w:t>
      </w:r>
      <w:r w:rsidRPr="00272A94">
        <w:rPr>
          <w:spacing w:val="-2"/>
        </w:rPr>
        <w:t>í</w:t>
      </w:r>
      <w:r w:rsidRPr="00272A94">
        <w:t>c</w:t>
      </w:r>
      <w:r w:rsidRPr="00272A94">
        <w:rPr>
          <w:spacing w:val="1"/>
        </w:rPr>
        <w:t>u</w:t>
      </w:r>
      <w:r w:rsidRPr="00272A94">
        <w:t>los</w:t>
      </w:r>
      <w:r w:rsidRPr="00272A94">
        <w:rPr>
          <w:spacing w:val="8"/>
        </w:rPr>
        <w:t xml:space="preserve"> 129 </w:t>
      </w:r>
      <w:r w:rsidRPr="00272A94">
        <w:rPr>
          <w:spacing w:val="1"/>
        </w:rPr>
        <w:t>d</w:t>
      </w:r>
      <w:r w:rsidRPr="00272A94">
        <w:t>e</w:t>
      </w:r>
      <w:r w:rsidRPr="00272A94">
        <w:rPr>
          <w:spacing w:val="9"/>
        </w:rPr>
        <w:t xml:space="preserve"> </w:t>
      </w:r>
      <w:r w:rsidRPr="00272A94">
        <w:t>la</w:t>
      </w:r>
      <w:r w:rsidRPr="00272A94">
        <w:rPr>
          <w:spacing w:val="10"/>
        </w:rPr>
        <w:t xml:space="preserve"> </w:t>
      </w:r>
      <w:r w:rsidRPr="00272A94">
        <w:rPr>
          <w:spacing w:val="-1"/>
        </w:rPr>
        <w:t>L</w:t>
      </w:r>
      <w:r w:rsidRPr="00272A94">
        <w:rPr>
          <w:spacing w:val="1"/>
        </w:rPr>
        <w:t>e</w:t>
      </w:r>
      <w:r w:rsidRPr="00272A94">
        <w:t>y</w:t>
      </w:r>
      <w:r w:rsidRPr="00272A94">
        <w:rPr>
          <w:spacing w:val="8"/>
        </w:rPr>
        <w:t xml:space="preserve"> </w:t>
      </w:r>
      <w:r w:rsidRPr="00272A94">
        <w:t>General</w:t>
      </w:r>
      <w:r w:rsidRPr="00272A94">
        <w:rPr>
          <w:spacing w:val="10"/>
        </w:rPr>
        <w:t xml:space="preserve"> </w:t>
      </w:r>
      <w:r w:rsidRPr="00272A94">
        <w:rPr>
          <w:spacing w:val="-1"/>
        </w:rPr>
        <w:t>d</w:t>
      </w:r>
      <w:r w:rsidRPr="00272A94">
        <w:t>e</w:t>
      </w:r>
      <w:r w:rsidRPr="00272A94">
        <w:rPr>
          <w:spacing w:val="9"/>
        </w:rPr>
        <w:t xml:space="preserve"> </w:t>
      </w:r>
      <w:r w:rsidRPr="00272A94">
        <w:rPr>
          <w:spacing w:val="2"/>
        </w:rPr>
        <w:t>T</w:t>
      </w:r>
      <w:r w:rsidRPr="00272A94">
        <w:t>r</w:t>
      </w:r>
      <w:r w:rsidRPr="00272A94">
        <w:rPr>
          <w:spacing w:val="-2"/>
        </w:rPr>
        <w:t>a</w:t>
      </w:r>
      <w:r w:rsidRPr="00272A94">
        <w:rPr>
          <w:spacing w:val="1"/>
        </w:rPr>
        <w:t>n</w:t>
      </w:r>
      <w:r w:rsidRPr="00272A94">
        <w:t>s</w:t>
      </w:r>
      <w:r w:rsidRPr="00272A94">
        <w:rPr>
          <w:spacing w:val="1"/>
        </w:rPr>
        <w:t>pa</w:t>
      </w:r>
      <w:r w:rsidRPr="00272A94">
        <w:t>r</w:t>
      </w:r>
      <w:r w:rsidRPr="00272A94">
        <w:rPr>
          <w:spacing w:val="-2"/>
        </w:rPr>
        <w:t>e</w:t>
      </w:r>
      <w:r w:rsidRPr="00272A94">
        <w:rPr>
          <w:spacing w:val="1"/>
        </w:rPr>
        <w:t>n</w:t>
      </w:r>
      <w:r w:rsidRPr="00272A94">
        <w:t>cia y Acc</w:t>
      </w:r>
      <w:r w:rsidRPr="00272A94">
        <w:rPr>
          <w:spacing w:val="1"/>
        </w:rPr>
        <w:t>e</w:t>
      </w:r>
      <w:r w:rsidRPr="00272A94">
        <w:t>so</w:t>
      </w:r>
      <w:r w:rsidRPr="00272A94">
        <w:rPr>
          <w:spacing w:val="3"/>
        </w:rPr>
        <w:t xml:space="preserve"> </w:t>
      </w:r>
      <w:r w:rsidRPr="00272A94">
        <w:t>a</w:t>
      </w:r>
      <w:r w:rsidRPr="00272A94">
        <w:rPr>
          <w:spacing w:val="1"/>
        </w:rPr>
        <w:t xml:space="preserve"> </w:t>
      </w:r>
      <w:r w:rsidRPr="00272A94">
        <w:t>la I</w:t>
      </w:r>
      <w:r w:rsidRPr="00272A94">
        <w:rPr>
          <w:spacing w:val="-1"/>
        </w:rPr>
        <w:t>n</w:t>
      </w:r>
      <w:r w:rsidRPr="00272A94">
        <w:t>f</w:t>
      </w:r>
      <w:r w:rsidRPr="00272A94">
        <w:rPr>
          <w:spacing w:val="1"/>
        </w:rPr>
        <w:t>o</w:t>
      </w:r>
      <w:r w:rsidRPr="00272A94">
        <w:rPr>
          <w:spacing w:val="-3"/>
        </w:rPr>
        <w:t>r</w:t>
      </w:r>
      <w:r w:rsidRPr="00272A94">
        <w:rPr>
          <w:spacing w:val="1"/>
        </w:rPr>
        <w:t>ma</w:t>
      </w:r>
      <w:r w:rsidRPr="00272A94">
        <w:t>ci</w:t>
      </w:r>
      <w:r w:rsidRPr="00272A94">
        <w:rPr>
          <w:spacing w:val="-2"/>
        </w:rPr>
        <w:t>ó</w:t>
      </w:r>
      <w:r w:rsidRPr="00272A94">
        <w:t>n</w:t>
      </w:r>
      <w:r w:rsidRPr="00272A94">
        <w:rPr>
          <w:spacing w:val="6"/>
        </w:rPr>
        <w:t xml:space="preserve"> </w:t>
      </w:r>
      <w:r w:rsidRPr="00272A94">
        <w:rPr>
          <w:spacing w:val="-2"/>
        </w:rPr>
        <w:t>P</w:t>
      </w:r>
      <w:r w:rsidRPr="00272A94">
        <w:rPr>
          <w:spacing w:val="1"/>
        </w:rPr>
        <w:t>úb</w:t>
      </w:r>
      <w:r w:rsidRPr="00272A94">
        <w:t>l</w:t>
      </w:r>
      <w:r w:rsidRPr="00272A94">
        <w:rPr>
          <w:spacing w:val="-1"/>
        </w:rPr>
        <w:t>i</w:t>
      </w:r>
      <w:r w:rsidRPr="00272A94">
        <w:t xml:space="preserve">ca y </w:t>
      </w:r>
      <w:r w:rsidRPr="00272A94">
        <w:rPr>
          <w:spacing w:val="8"/>
        </w:rPr>
        <w:t xml:space="preserve">130, párrafo cuarto, </w:t>
      </w:r>
      <w:r w:rsidRPr="00272A94">
        <w:rPr>
          <w:spacing w:val="1"/>
        </w:rPr>
        <w:t>d</w:t>
      </w:r>
      <w:r w:rsidRPr="00272A94">
        <w:t>e</w:t>
      </w:r>
      <w:r w:rsidRPr="00272A94">
        <w:rPr>
          <w:spacing w:val="9"/>
        </w:rPr>
        <w:t xml:space="preserve"> </w:t>
      </w:r>
      <w:r w:rsidRPr="00272A94">
        <w:t>la</w:t>
      </w:r>
      <w:r w:rsidRPr="00272A94">
        <w:rPr>
          <w:spacing w:val="10"/>
        </w:rPr>
        <w:t xml:space="preserve"> </w:t>
      </w:r>
      <w:r w:rsidRPr="00272A94">
        <w:rPr>
          <w:spacing w:val="-1"/>
        </w:rPr>
        <w:t>L</w:t>
      </w:r>
      <w:r w:rsidRPr="00272A94">
        <w:rPr>
          <w:spacing w:val="1"/>
        </w:rPr>
        <w:t>e</w:t>
      </w:r>
      <w:r w:rsidRPr="00272A94">
        <w:t>y</w:t>
      </w:r>
      <w:r w:rsidRPr="00272A94">
        <w:rPr>
          <w:spacing w:val="8"/>
        </w:rPr>
        <w:t xml:space="preserve"> </w:t>
      </w:r>
      <w:r w:rsidRPr="00272A94">
        <w:t>Fe</w:t>
      </w:r>
      <w:r w:rsidRPr="00272A94">
        <w:rPr>
          <w:spacing w:val="1"/>
        </w:rPr>
        <w:t>de</w:t>
      </w:r>
      <w:r w:rsidRPr="00272A94">
        <w:t>ral</w:t>
      </w:r>
      <w:r w:rsidRPr="00272A94">
        <w:rPr>
          <w:spacing w:val="10"/>
        </w:rPr>
        <w:t xml:space="preserve"> </w:t>
      </w:r>
      <w:r w:rsidRPr="00272A94">
        <w:rPr>
          <w:spacing w:val="-1"/>
        </w:rPr>
        <w:t>d</w:t>
      </w:r>
      <w:r w:rsidRPr="00272A94">
        <w:t>e</w:t>
      </w:r>
      <w:r w:rsidRPr="00272A94">
        <w:rPr>
          <w:spacing w:val="9"/>
        </w:rPr>
        <w:t xml:space="preserve"> </w:t>
      </w:r>
      <w:r w:rsidRPr="00272A94">
        <w:rPr>
          <w:spacing w:val="2"/>
        </w:rPr>
        <w:t>T</w:t>
      </w:r>
      <w:r w:rsidRPr="00272A94">
        <w:t>r</w:t>
      </w:r>
      <w:r w:rsidRPr="00272A94">
        <w:rPr>
          <w:spacing w:val="-2"/>
        </w:rPr>
        <w:t>a</w:t>
      </w:r>
      <w:r w:rsidRPr="00272A94">
        <w:rPr>
          <w:spacing w:val="1"/>
        </w:rPr>
        <w:t>n</w:t>
      </w:r>
      <w:r w:rsidRPr="00272A94">
        <w:t>s</w:t>
      </w:r>
      <w:r w:rsidRPr="00272A94">
        <w:rPr>
          <w:spacing w:val="1"/>
        </w:rPr>
        <w:t>pa</w:t>
      </w:r>
      <w:r w:rsidRPr="00272A94">
        <w:t>r</w:t>
      </w:r>
      <w:r w:rsidRPr="00272A94">
        <w:rPr>
          <w:spacing w:val="-2"/>
        </w:rPr>
        <w:t>e</w:t>
      </w:r>
      <w:r w:rsidRPr="00272A94">
        <w:rPr>
          <w:spacing w:val="1"/>
        </w:rPr>
        <w:t>n</w:t>
      </w:r>
      <w:r w:rsidRPr="00272A94">
        <w:t>cia y Acc</w:t>
      </w:r>
      <w:r w:rsidRPr="00272A94">
        <w:rPr>
          <w:spacing w:val="1"/>
        </w:rPr>
        <w:t>e</w:t>
      </w:r>
      <w:r w:rsidRPr="00272A94">
        <w:t>so</w:t>
      </w:r>
      <w:r w:rsidRPr="00272A94">
        <w:rPr>
          <w:spacing w:val="3"/>
        </w:rPr>
        <w:t xml:space="preserve"> </w:t>
      </w:r>
      <w:r w:rsidRPr="00272A94">
        <w:t>a</w:t>
      </w:r>
      <w:r w:rsidRPr="00272A94">
        <w:rPr>
          <w:spacing w:val="1"/>
        </w:rPr>
        <w:t xml:space="preserve"> </w:t>
      </w:r>
      <w:r w:rsidRPr="00272A94">
        <w:t>la I</w:t>
      </w:r>
      <w:r w:rsidRPr="00272A94">
        <w:rPr>
          <w:spacing w:val="-1"/>
        </w:rPr>
        <w:t>n</w:t>
      </w:r>
      <w:r w:rsidRPr="00272A94">
        <w:t>f</w:t>
      </w:r>
      <w:r w:rsidRPr="00272A94">
        <w:rPr>
          <w:spacing w:val="1"/>
        </w:rPr>
        <w:t>o</w:t>
      </w:r>
      <w:r w:rsidRPr="00272A94">
        <w:rPr>
          <w:spacing w:val="-3"/>
        </w:rPr>
        <w:t>r</w:t>
      </w:r>
      <w:r w:rsidRPr="00272A94">
        <w:rPr>
          <w:spacing w:val="1"/>
        </w:rPr>
        <w:t>ma</w:t>
      </w:r>
      <w:r w:rsidRPr="00272A94">
        <w:t>ci</w:t>
      </w:r>
      <w:r w:rsidRPr="00272A94">
        <w:rPr>
          <w:spacing w:val="-2"/>
        </w:rPr>
        <w:t>ó</w:t>
      </w:r>
      <w:r w:rsidRPr="00272A94">
        <w:t>n</w:t>
      </w:r>
      <w:r w:rsidRPr="00272A94">
        <w:rPr>
          <w:spacing w:val="6"/>
        </w:rPr>
        <w:t xml:space="preserve"> </w:t>
      </w:r>
      <w:r w:rsidRPr="00272A94">
        <w:rPr>
          <w:spacing w:val="-2"/>
        </w:rPr>
        <w:t>P</w:t>
      </w:r>
      <w:r w:rsidRPr="00272A94">
        <w:rPr>
          <w:spacing w:val="1"/>
        </w:rPr>
        <w:t>úb</w:t>
      </w:r>
      <w:r w:rsidRPr="00272A94">
        <w:t>l</w:t>
      </w:r>
      <w:r w:rsidRPr="00272A94">
        <w:rPr>
          <w:spacing w:val="-1"/>
        </w:rPr>
        <w:t>i</w:t>
      </w:r>
      <w:r w:rsidRPr="00272A94">
        <w:t xml:space="preserve">ca, </w:t>
      </w:r>
      <w:r w:rsidRPr="00272A94">
        <w:rPr>
          <w:spacing w:val="-1"/>
        </w:rPr>
        <w:t>señalan</w:t>
      </w:r>
      <w:r w:rsidRPr="00272A94">
        <w:rPr>
          <w:spacing w:val="1"/>
        </w:rPr>
        <w:t xml:space="preserve"> </w:t>
      </w:r>
      <w:r w:rsidRPr="00272A94">
        <w:rPr>
          <w:spacing w:val="-1"/>
        </w:rPr>
        <w:t>q</w:t>
      </w:r>
      <w:r w:rsidRPr="00272A94">
        <w:rPr>
          <w:spacing w:val="1"/>
        </w:rPr>
        <w:t>u</w:t>
      </w:r>
      <w:r w:rsidRPr="00272A94">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w:t>
      </w:r>
      <w:r w:rsidRPr="00272A94">
        <w:lastRenderedPageBreak/>
        <w:t>que la misma obre en sus archivos;</w:t>
      </w:r>
      <w:r w:rsidRPr="00272A94">
        <w:rPr>
          <w:spacing w:val="-1"/>
        </w:rPr>
        <w:t xml:space="preserve"> sin necesidad de</w:t>
      </w:r>
      <w:r w:rsidRPr="00272A94">
        <w:rPr>
          <w:spacing w:val="1"/>
        </w:rPr>
        <w:t xml:space="preserve"> e</w:t>
      </w:r>
      <w:r w:rsidRPr="00272A94">
        <w:t>la</w:t>
      </w:r>
      <w:r w:rsidRPr="00272A94">
        <w:rPr>
          <w:spacing w:val="1"/>
        </w:rPr>
        <w:t>bo</w:t>
      </w:r>
      <w:r w:rsidRPr="00272A94">
        <w:t xml:space="preserve">rar </w:t>
      </w:r>
      <w:r w:rsidRPr="00272A94">
        <w:rPr>
          <w:spacing w:val="1"/>
        </w:rPr>
        <w:t>do</w:t>
      </w:r>
      <w:r w:rsidRPr="00272A94">
        <w:rPr>
          <w:spacing w:val="-2"/>
        </w:rPr>
        <w:t>c</w:t>
      </w:r>
      <w:r w:rsidRPr="00272A94">
        <w:rPr>
          <w:spacing w:val="1"/>
        </w:rPr>
        <w:t>u</w:t>
      </w:r>
      <w:r w:rsidRPr="00272A94">
        <w:rPr>
          <w:spacing w:val="-1"/>
        </w:rPr>
        <w:t>m</w:t>
      </w:r>
      <w:r w:rsidRPr="00272A94">
        <w:rPr>
          <w:spacing w:val="1"/>
        </w:rPr>
        <w:t>en</w:t>
      </w:r>
      <w:r w:rsidRPr="00272A94">
        <w:rPr>
          <w:spacing w:val="-2"/>
        </w:rPr>
        <w:t>t</w:t>
      </w:r>
      <w:r w:rsidRPr="00272A94">
        <w:rPr>
          <w:spacing w:val="1"/>
        </w:rPr>
        <w:t>o</w:t>
      </w:r>
      <w:r w:rsidRPr="00272A94">
        <w:t>s</w:t>
      </w:r>
      <w:r w:rsidRPr="00272A94">
        <w:rPr>
          <w:spacing w:val="3"/>
        </w:rPr>
        <w:t xml:space="preserve"> </w:t>
      </w:r>
      <w:r w:rsidRPr="00272A94">
        <w:rPr>
          <w:spacing w:val="1"/>
        </w:rPr>
        <w:t>a</w:t>
      </w:r>
      <w:r w:rsidRPr="00272A94">
        <w:t>d</w:t>
      </w:r>
      <w:r w:rsidRPr="00272A94">
        <w:rPr>
          <w:spacing w:val="1"/>
        </w:rPr>
        <w:t xml:space="preserve"> ho</w:t>
      </w:r>
      <w:r w:rsidRPr="00272A94">
        <w:t>c</w:t>
      </w:r>
      <w:r w:rsidRPr="00272A94">
        <w:rPr>
          <w:spacing w:val="2"/>
        </w:rPr>
        <w:t xml:space="preserve"> </w:t>
      </w:r>
      <w:r w:rsidRPr="00272A94">
        <w:rPr>
          <w:spacing w:val="1"/>
        </w:rPr>
        <w:t>pa</w:t>
      </w:r>
      <w:r w:rsidRPr="00272A94">
        <w:t xml:space="preserve">ra </w:t>
      </w:r>
      <w:r w:rsidRPr="00272A94">
        <w:rPr>
          <w:spacing w:val="1"/>
        </w:rPr>
        <w:t>a</w:t>
      </w:r>
      <w:r w:rsidRPr="00272A94">
        <w:t>t</w:t>
      </w:r>
      <w:r w:rsidRPr="00272A94">
        <w:rPr>
          <w:spacing w:val="-1"/>
        </w:rPr>
        <w:t>e</w:t>
      </w:r>
      <w:r w:rsidRPr="00272A94">
        <w:rPr>
          <w:spacing w:val="1"/>
        </w:rPr>
        <w:t>n</w:t>
      </w:r>
      <w:r w:rsidRPr="00272A94">
        <w:rPr>
          <w:spacing w:val="-1"/>
        </w:rPr>
        <w:t>d</w:t>
      </w:r>
      <w:r w:rsidRPr="00272A94">
        <w:rPr>
          <w:spacing w:val="1"/>
        </w:rPr>
        <w:t>e</w:t>
      </w:r>
      <w:r w:rsidRPr="00272A94">
        <w:t>r</w:t>
      </w:r>
      <w:r w:rsidRPr="00272A94">
        <w:rPr>
          <w:spacing w:val="2"/>
        </w:rPr>
        <w:t xml:space="preserve"> </w:t>
      </w:r>
      <w:r w:rsidRPr="00272A94">
        <w:t>l</w:t>
      </w:r>
      <w:r w:rsidRPr="00272A94">
        <w:rPr>
          <w:spacing w:val="-2"/>
        </w:rPr>
        <w:t>a</w:t>
      </w:r>
      <w:r w:rsidRPr="00272A94">
        <w:t>s</w:t>
      </w:r>
      <w:r w:rsidRPr="00272A94">
        <w:rPr>
          <w:spacing w:val="2"/>
        </w:rPr>
        <w:t xml:space="preserve"> </w:t>
      </w:r>
      <w:r w:rsidRPr="00272A94">
        <w:t>s</w:t>
      </w:r>
      <w:r w:rsidRPr="00272A94">
        <w:rPr>
          <w:spacing w:val="1"/>
        </w:rPr>
        <w:t>o</w:t>
      </w:r>
      <w:r w:rsidRPr="00272A94">
        <w:t>l</w:t>
      </w:r>
      <w:r w:rsidRPr="00272A94">
        <w:rPr>
          <w:spacing w:val="-1"/>
        </w:rPr>
        <w:t>i</w:t>
      </w:r>
      <w:r w:rsidRPr="00272A94">
        <w:t>cit</w:t>
      </w:r>
      <w:r w:rsidRPr="00272A94">
        <w:rPr>
          <w:spacing w:val="1"/>
        </w:rPr>
        <w:t>ude</w:t>
      </w:r>
      <w:r w:rsidRPr="00272A94">
        <w:t>s</w:t>
      </w:r>
      <w:r w:rsidRPr="00272A94">
        <w:rPr>
          <w:spacing w:val="4"/>
        </w:rPr>
        <w:t xml:space="preserve"> </w:t>
      </w:r>
      <w:r w:rsidRPr="00272A94">
        <w:rPr>
          <w:spacing w:val="-1"/>
        </w:rPr>
        <w:t>d</w:t>
      </w:r>
      <w:r w:rsidRPr="00272A94">
        <w:t>e</w:t>
      </w:r>
      <w:r w:rsidRPr="00272A94">
        <w:rPr>
          <w:spacing w:val="3"/>
        </w:rPr>
        <w:t xml:space="preserve"> </w:t>
      </w:r>
      <w:r w:rsidRPr="00272A94">
        <w:t>i</w:t>
      </w:r>
      <w:r w:rsidRPr="00272A94">
        <w:rPr>
          <w:spacing w:val="-2"/>
        </w:rPr>
        <w:t>n</w:t>
      </w:r>
      <w:r w:rsidRPr="00272A94">
        <w:t>f</w:t>
      </w:r>
      <w:r w:rsidRPr="00272A94">
        <w:rPr>
          <w:spacing w:val="1"/>
        </w:rPr>
        <w:t>o</w:t>
      </w:r>
      <w:r w:rsidRPr="00272A94">
        <w:t>r</w:t>
      </w:r>
      <w:r w:rsidRPr="00272A94">
        <w:rPr>
          <w:spacing w:val="-1"/>
        </w:rPr>
        <w:t>m</w:t>
      </w:r>
      <w:r w:rsidRPr="00272A94">
        <w:rPr>
          <w:spacing w:val="1"/>
        </w:rPr>
        <w:t>a</w:t>
      </w:r>
      <w:r w:rsidRPr="00272A94">
        <w:t>ció</w:t>
      </w:r>
      <w:r w:rsidRPr="00272A94">
        <w:rPr>
          <w:spacing w:val="1"/>
        </w:rPr>
        <w:t>n</w:t>
      </w:r>
      <w:r w:rsidRPr="00272A94">
        <w:t>.</w:t>
      </w:r>
    </w:p>
    <w:p w14:paraId="3C3787A8" w14:textId="77777777" w:rsidR="00C148A0" w:rsidRPr="00272A94" w:rsidRDefault="00C148A0" w:rsidP="00C148A0">
      <w:pPr>
        <w:pStyle w:val="Citas"/>
        <w:rPr>
          <w:b/>
        </w:rPr>
      </w:pPr>
      <w:r w:rsidRPr="00272A94">
        <w:rPr>
          <w:b/>
        </w:rPr>
        <w:t>Resoluciones:</w:t>
      </w:r>
    </w:p>
    <w:p w14:paraId="395C0535" w14:textId="77777777" w:rsidR="00C148A0" w:rsidRPr="00272A94" w:rsidRDefault="00C148A0" w:rsidP="00C148A0">
      <w:pPr>
        <w:pStyle w:val="Citas"/>
      </w:pPr>
      <w:r w:rsidRPr="00272A94">
        <w:rPr>
          <w:b/>
        </w:rPr>
        <w:t>RRA 0050/16.</w:t>
      </w:r>
      <w:r w:rsidRPr="00272A94">
        <w:t xml:space="preserve"> Instituto Nacional para la Evaluación de la Educación. 13 julio de 2016. Por unanimidad. Comisionado Ponente: Francisco Javier Acuña Llamas.</w:t>
      </w:r>
    </w:p>
    <w:p w14:paraId="1A409F8B" w14:textId="77777777" w:rsidR="00C148A0" w:rsidRPr="00272A94" w:rsidRDefault="00C148A0" w:rsidP="00C148A0">
      <w:pPr>
        <w:pStyle w:val="Citas"/>
        <w:rPr>
          <w:rFonts w:ascii="Times New Roman" w:hAnsi="Times New Roman" w:cs="Times New Roman"/>
        </w:rPr>
      </w:pPr>
      <w:r w:rsidRPr="00272A94">
        <w:rPr>
          <w:b/>
        </w:rPr>
        <w:t xml:space="preserve">RRA 0310/16. </w:t>
      </w:r>
      <w:r w:rsidRPr="00272A94">
        <w:t>Instituto Nacional de Transparencia, Acceso a la Información y Protección de Datos Personales. 10 de agosto de 2016. Por unanimidad. Comisionada Ponente. Areli Cano Guadiana.</w:t>
      </w:r>
    </w:p>
    <w:p w14:paraId="3C355071" w14:textId="77777777" w:rsidR="00C148A0" w:rsidRPr="00341174" w:rsidRDefault="00C148A0" w:rsidP="00C148A0">
      <w:pPr>
        <w:pStyle w:val="Citas"/>
        <w:rPr>
          <w:b/>
        </w:rPr>
      </w:pPr>
      <w:r w:rsidRPr="00272A94">
        <w:rPr>
          <w:b/>
        </w:rPr>
        <w:t xml:space="preserve">RRA 1889/16. </w:t>
      </w:r>
      <w:r w:rsidRPr="00272A94">
        <w:t xml:space="preserve">Secretaría de Hacienda y Crédito Público. 05 de octubre de 2016. Por unanimidad. Comisionada Ponente. Ximena Puente de la Mora” </w:t>
      </w:r>
      <w:r w:rsidRPr="00272A94">
        <w:rPr>
          <w:b/>
        </w:rPr>
        <w:t>[Sic]</w:t>
      </w:r>
    </w:p>
    <w:p w14:paraId="3E10CCCA" w14:textId="77777777" w:rsidR="00AD61AB" w:rsidRDefault="00AD61AB" w:rsidP="00657339">
      <w:pPr>
        <w:pStyle w:val="Prrafodelista"/>
        <w:autoSpaceDE w:val="0"/>
        <w:autoSpaceDN w:val="0"/>
        <w:adjustRightInd w:val="0"/>
        <w:spacing w:before="240" w:after="160" w:line="360" w:lineRule="auto"/>
        <w:ind w:left="0"/>
        <w:jc w:val="both"/>
        <w:rPr>
          <w:rFonts w:ascii="Palatino Linotype" w:hAnsi="Palatino Linotype"/>
          <w:b/>
          <w:bCs/>
        </w:rPr>
      </w:pPr>
    </w:p>
    <w:p w14:paraId="2A1F3610" w14:textId="25B2DD89" w:rsidR="00C148A0" w:rsidRDefault="00272A94" w:rsidP="00272A94">
      <w:pPr>
        <w:spacing w:before="240" w:line="360" w:lineRule="auto"/>
        <w:jc w:val="both"/>
        <w:rPr>
          <w:rFonts w:ascii="Palatino Linotype" w:hAnsi="Palatino Linotype"/>
          <w:sz w:val="24"/>
          <w:szCs w:val="24"/>
        </w:rPr>
      </w:pPr>
      <w:r>
        <w:rPr>
          <w:rFonts w:ascii="Palatino Linotype" w:hAnsi="Palatino Linotype"/>
          <w:sz w:val="24"/>
          <w:szCs w:val="24"/>
        </w:rPr>
        <w:t xml:space="preserve">Inconforme con la respuesta del </w:t>
      </w:r>
      <w:r>
        <w:rPr>
          <w:rFonts w:ascii="Palatino Linotype" w:hAnsi="Palatino Linotype"/>
          <w:b/>
          <w:bCs/>
          <w:sz w:val="24"/>
          <w:szCs w:val="24"/>
        </w:rPr>
        <w:t xml:space="preserve">Sujeto Obligado, </w:t>
      </w:r>
      <w:r w:rsidR="00C148A0">
        <w:rPr>
          <w:rFonts w:ascii="Palatino Linotype" w:hAnsi="Palatino Linotype"/>
          <w:b/>
          <w:bCs/>
          <w:sz w:val="24"/>
          <w:szCs w:val="24"/>
        </w:rPr>
        <w:t>El</w:t>
      </w:r>
      <w:r>
        <w:rPr>
          <w:rFonts w:ascii="Palatino Linotype" w:hAnsi="Palatino Linotype"/>
          <w:b/>
          <w:bCs/>
          <w:sz w:val="24"/>
          <w:szCs w:val="24"/>
        </w:rPr>
        <w:t xml:space="preserve"> Recurrente </w:t>
      </w:r>
      <w:r>
        <w:rPr>
          <w:rFonts w:ascii="Palatino Linotype" w:hAnsi="Palatino Linotype"/>
          <w:sz w:val="24"/>
          <w:szCs w:val="24"/>
        </w:rPr>
        <w:t>interpuso recurso de revisión en fecha</w:t>
      </w:r>
      <w:r w:rsidR="001669D1">
        <w:rPr>
          <w:rFonts w:ascii="Palatino Linotype" w:hAnsi="Palatino Linotype"/>
          <w:sz w:val="24"/>
          <w:szCs w:val="24"/>
        </w:rPr>
        <w:t xml:space="preserve"> </w:t>
      </w:r>
      <w:r w:rsidR="00C148A0">
        <w:rPr>
          <w:rFonts w:ascii="Palatino Linotype" w:hAnsi="Palatino Linotype"/>
          <w:b/>
          <w:bCs/>
          <w:sz w:val="24"/>
          <w:szCs w:val="24"/>
        </w:rPr>
        <w:t xml:space="preserve">veintiocho de abril, </w:t>
      </w:r>
      <w:r w:rsidR="00C148A0">
        <w:rPr>
          <w:rFonts w:ascii="Palatino Linotype" w:hAnsi="Palatino Linotype"/>
          <w:sz w:val="24"/>
          <w:szCs w:val="24"/>
        </w:rPr>
        <w:t xml:space="preserve">admitiéndose el </w:t>
      </w:r>
      <w:r w:rsidR="00C148A0">
        <w:rPr>
          <w:rFonts w:ascii="Palatino Linotype" w:hAnsi="Palatino Linotype"/>
          <w:b/>
          <w:bCs/>
          <w:sz w:val="24"/>
          <w:szCs w:val="24"/>
        </w:rPr>
        <w:t xml:space="preserve">seis de mayo, ambos de dos mil veinticinco. </w:t>
      </w:r>
      <w:r w:rsidR="00C148A0">
        <w:rPr>
          <w:rFonts w:ascii="Palatino Linotype" w:hAnsi="Palatino Linotype"/>
          <w:sz w:val="24"/>
          <w:szCs w:val="24"/>
        </w:rPr>
        <w:t xml:space="preserve">Señalando como acto impugnado y como razones o motivos de inconformidad: </w:t>
      </w:r>
    </w:p>
    <w:p w14:paraId="31CC90AA" w14:textId="77777777" w:rsidR="0011503E" w:rsidRDefault="0011503E" w:rsidP="0011503E">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FD69F2E" w14:textId="77777777" w:rsidR="0011503E" w:rsidRPr="00CE3EB5" w:rsidRDefault="0011503E" w:rsidP="0011503E">
      <w:pPr>
        <w:pStyle w:val="Citas"/>
        <w:rPr>
          <w:b/>
          <w:bCs/>
          <w:sz w:val="24"/>
        </w:rPr>
      </w:pPr>
      <w:r w:rsidRPr="00C16092">
        <w:t>“</w:t>
      </w:r>
      <w:r w:rsidRPr="00A61E11">
        <w:t>La respuesta no es clara solo entrega lo que menciona la ley</w:t>
      </w:r>
      <w:r w:rsidRPr="00C16092">
        <w:t>”</w:t>
      </w:r>
      <w:r>
        <w:t xml:space="preserve"> </w:t>
      </w:r>
      <w:r>
        <w:rPr>
          <w:b/>
          <w:bCs/>
        </w:rPr>
        <w:t>(Sic)</w:t>
      </w:r>
    </w:p>
    <w:p w14:paraId="37A55DE3" w14:textId="77777777" w:rsidR="0011503E" w:rsidRDefault="0011503E" w:rsidP="0011503E">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5E0F8D74" w14:textId="77777777" w:rsidR="0011503E" w:rsidRPr="00CE3EB5" w:rsidRDefault="0011503E" w:rsidP="0011503E">
      <w:pPr>
        <w:pStyle w:val="Citas"/>
        <w:rPr>
          <w:b/>
          <w:bCs/>
        </w:rPr>
      </w:pPr>
      <w:r w:rsidRPr="00C16092">
        <w:t>“</w:t>
      </w:r>
      <w:r w:rsidRPr="00A61E11">
        <w:t xml:space="preserve">no atiende mi solicitud solo dice </w:t>
      </w:r>
      <w:proofErr w:type="spellStart"/>
      <w:r w:rsidRPr="00A61E11">
        <w:t>loq</w:t>
      </w:r>
      <w:proofErr w:type="spellEnd"/>
      <w:r w:rsidRPr="00A61E11">
        <w:t xml:space="preserve"> </w:t>
      </w:r>
      <w:proofErr w:type="spellStart"/>
      <w:r w:rsidRPr="00A61E11">
        <w:t>ue</w:t>
      </w:r>
      <w:proofErr w:type="spellEnd"/>
      <w:r w:rsidRPr="00A61E11">
        <w:t xml:space="preserve"> </w:t>
      </w:r>
      <w:proofErr w:type="spellStart"/>
      <w:r w:rsidRPr="00A61E11">
        <w:t>esta</w:t>
      </w:r>
      <w:proofErr w:type="spellEnd"/>
      <w:r w:rsidRPr="00A61E11">
        <w:t xml:space="preserve"> en la ley no es lo que se solicita</w:t>
      </w:r>
      <w:r w:rsidRPr="00C16092">
        <w:t>”</w:t>
      </w:r>
      <w:r>
        <w:t xml:space="preserve"> </w:t>
      </w:r>
      <w:r>
        <w:rPr>
          <w:b/>
          <w:bCs/>
        </w:rPr>
        <w:t>(Sic)</w:t>
      </w:r>
    </w:p>
    <w:p w14:paraId="096BC8D4" w14:textId="77777777" w:rsidR="0011503E" w:rsidRDefault="0011503E" w:rsidP="00C148A0">
      <w:pPr>
        <w:pStyle w:val="infoemcitas"/>
        <w:tabs>
          <w:tab w:val="left" w:pos="7655"/>
        </w:tabs>
        <w:ind w:left="0" w:right="0"/>
        <w:rPr>
          <w:i w:val="0"/>
          <w:sz w:val="24"/>
          <w:szCs w:val="24"/>
        </w:rPr>
      </w:pPr>
    </w:p>
    <w:p w14:paraId="31E16D21" w14:textId="4199B86C" w:rsidR="00C148A0" w:rsidRDefault="00C148A0" w:rsidP="00C148A0">
      <w:pPr>
        <w:pStyle w:val="infoemcitas"/>
        <w:tabs>
          <w:tab w:val="left" w:pos="7655"/>
        </w:tabs>
        <w:ind w:left="0" w:right="0"/>
        <w:rPr>
          <w:rFonts w:cs="Arial"/>
          <w:i w:val="0"/>
          <w:noProof/>
          <w:color w:val="000000"/>
          <w:sz w:val="24"/>
          <w:lang w:eastAsia="es-MX"/>
        </w:rPr>
      </w:pPr>
      <w:r>
        <w:rPr>
          <w:i w:val="0"/>
          <w:sz w:val="24"/>
          <w:szCs w:val="24"/>
        </w:rPr>
        <w:lastRenderedPageBreak/>
        <w:t xml:space="preserve">Así las cosas, hasta aquí lo expuesto, resulta inconcuso que el acto impugnado y los motivos de inconformidad expuestos por </w:t>
      </w:r>
      <w:r>
        <w:rPr>
          <w:b/>
          <w:bCs/>
          <w:i w:val="0"/>
          <w:sz w:val="24"/>
          <w:szCs w:val="24"/>
        </w:rPr>
        <w:t xml:space="preserve">El Recurrente, </w:t>
      </w:r>
      <w:r>
        <w:rPr>
          <w:i w:val="0"/>
          <w:sz w:val="24"/>
          <w:szCs w:val="24"/>
        </w:rPr>
        <w:t xml:space="preserve">son susceptibles de actualizar la hipótesis prevista en el artículo 179 fracción I </w:t>
      </w:r>
      <w:r>
        <w:rPr>
          <w:rFonts w:cs="Arial"/>
          <w:i w:val="0"/>
          <w:noProof/>
          <w:color w:val="000000"/>
          <w:sz w:val="24"/>
          <w:lang w:eastAsia="es-MX"/>
        </w:rPr>
        <w:t>de la Ley de Transparencia y Acceso a la Información Pública del Estado de México y Municipios, cuyo contenido literal es el siguiente:</w:t>
      </w:r>
    </w:p>
    <w:p w14:paraId="302452FF" w14:textId="77777777" w:rsidR="00C148A0" w:rsidRDefault="00C148A0" w:rsidP="00C148A0">
      <w:pPr>
        <w:pStyle w:val="Citas"/>
      </w:pPr>
      <w:r>
        <w:t>“Artículo 179. El recurso de revisión es un medio de protección que la Ley otorga a los particulares, para hacer valer su derecho de acceso a la información pública, y procederá en contra de las siguientes causas:</w:t>
      </w:r>
    </w:p>
    <w:p w14:paraId="7C90C977" w14:textId="77777777" w:rsidR="00C148A0" w:rsidRDefault="00C148A0" w:rsidP="00C148A0">
      <w:pPr>
        <w:pStyle w:val="Citas"/>
      </w:pPr>
      <w:r>
        <w:t>I. La negativa a la información solicitada;</w:t>
      </w:r>
    </w:p>
    <w:p w14:paraId="598DC959" w14:textId="77777777" w:rsidR="00C148A0" w:rsidRPr="005A12AE" w:rsidRDefault="00C148A0" w:rsidP="00C148A0">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2F72438F" w14:textId="77777777" w:rsidR="00C148A0" w:rsidRDefault="00C148A0" w:rsidP="00C148A0">
      <w:pPr>
        <w:spacing w:after="0" w:line="360" w:lineRule="auto"/>
        <w:jc w:val="both"/>
        <w:rPr>
          <w:rFonts w:ascii="Palatino Linotype" w:hAnsi="Palatino Linotype"/>
          <w:sz w:val="24"/>
          <w:szCs w:val="24"/>
        </w:rPr>
      </w:pPr>
    </w:p>
    <w:p w14:paraId="4D9691D3" w14:textId="77777777" w:rsidR="00C148A0" w:rsidRDefault="00C148A0" w:rsidP="00C148A0">
      <w:pPr>
        <w:spacing w:after="0" w:line="360" w:lineRule="auto"/>
        <w:jc w:val="both"/>
        <w:rPr>
          <w:rFonts w:ascii="Palatino Linotype" w:hAnsi="Palatino Linotype"/>
          <w:sz w:val="24"/>
          <w:szCs w:val="24"/>
        </w:rPr>
      </w:pPr>
      <w:r w:rsidRPr="00BA499B">
        <w:rPr>
          <w:rFonts w:ascii="Palatino Linotype" w:hAnsi="Palatino Linotype"/>
          <w:sz w:val="24"/>
          <w:szCs w:val="24"/>
        </w:rPr>
        <w:t xml:space="preserve">Por otra parte, como fue referido en el antecedente </w:t>
      </w:r>
      <w:r>
        <w:rPr>
          <w:rFonts w:ascii="Palatino Linotype" w:hAnsi="Palatino Linotype"/>
          <w:sz w:val="24"/>
          <w:szCs w:val="24"/>
        </w:rPr>
        <w:t>quinto</w:t>
      </w:r>
      <w:r w:rsidRPr="00BA499B">
        <w:rPr>
          <w:rFonts w:ascii="Palatino Linotype" w:hAnsi="Palatino Linotype"/>
          <w:sz w:val="24"/>
          <w:szCs w:val="24"/>
        </w:rPr>
        <w:t xml:space="preserve">, </w:t>
      </w:r>
      <w:r w:rsidRPr="00BA499B">
        <w:rPr>
          <w:rFonts w:ascii="Palatino Linotype" w:hAnsi="Palatino Linotype"/>
          <w:b/>
          <w:bCs/>
          <w:sz w:val="24"/>
          <w:szCs w:val="24"/>
        </w:rPr>
        <w:t xml:space="preserve">El Sujeto Obligado </w:t>
      </w:r>
      <w:r>
        <w:rPr>
          <w:rFonts w:ascii="Palatino Linotype" w:hAnsi="Palatino Linotype"/>
          <w:sz w:val="24"/>
          <w:szCs w:val="24"/>
        </w:rPr>
        <w:t>rindió su informe justificado en los siguientes términos:</w:t>
      </w:r>
    </w:p>
    <w:p w14:paraId="02A25A2C" w14:textId="27D2BCD9" w:rsidR="0011503E" w:rsidRDefault="00C148A0" w:rsidP="001A3223">
      <w:pPr>
        <w:pStyle w:val="Prrafodelista"/>
        <w:numPr>
          <w:ilvl w:val="0"/>
          <w:numId w:val="10"/>
        </w:numPr>
        <w:tabs>
          <w:tab w:val="left" w:pos="709"/>
        </w:tabs>
        <w:spacing w:before="240" w:line="360" w:lineRule="auto"/>
        <w:ind w:right="51"/>
        <w:jc w:val="both"/>
        <w:rPr>
          <w:rFonts w:ascii="Palatino Linotype" w:hAnsi="Palatino Linotype"/>
          <w:b/>
          <w:bCs/>
        </w:rPr>
      </w:pPr>
      <w:r>
        <w:rPr>
          <w:rFonts w:ascii="Palatino Linotype" w:hAnsi="Palatino Linotype"/>
          <w:b/>
          <w:bCs/>
        </w:rPr>
        <w:t>“</w:t>
      </w:r>
      <w:r w:rsidR="0011503E">
        <w:rPr>
          <w:rFonts w:ascii="Palatino Linotype" w:hAnsi="Palatino Linotype"/>
          <w:b/>
          <w:bCs/>
        </w:rPr>
        <w:t xml:space="preserve">Ratificación 4880.pdf”: </w:t>
      </w:r>
      <w:r w:rsidR="0011503E">
        <w:rPr>
          <w:rFonts w:ascii="Palatino Linotype" w:hAnsi="Palatino Linotype"/>
        </w:rPr>
        <w:t xml:space="preserve">Oficio sin número emitido por el titular de la unidad de transparencia, dirigido al comisionado ponente, de fecha quince de mayo de dos mil veinticinco, en lo medular ratifica la respuesta primigenia. </w:t>
      </w:r>
    </w:p>
    <w:p w14:paraId="1A92F84E" w14:textId="77777777" w:rsidR="00C148A0" w:rsidRDefault="00C148A0" w:rsidP="00EA399C">
      <w:pPr>
        <w:tabs>
          <w:tab w:val="left" w:pos="709"/>
        </w:tabs>
        <w:spacing w:before="240" w:line="360" w:lineRule="auto"/>
        <w:ind w:right="51"/>
        <w:jc w:val="both"/>
        <w:rPr>
          <w:rFonts w:ascii="Palatino Linotype" w:hAnsi="Palatino Linotype"/>
          <w:sz w:val="24"/>
          <w:szCs w:val="24"/>
        </w:rPr>
      </w:pPr>
    </w:p>
    <w:p w14:paraId="227FB2F7" w14:textId="4E35EF16" w:rsidR="00C148A0" w:rsidRDefault="00C148A0" w:rsidP="00C148A0">
      <w:pPr>
        <w:spacing w:after="0" w:line="360" w:lineRule="auto"/>
        <w:jc w:val="both"/>
        <w:rPr>
          <w:rFonts w:ascii="Palatino Linotype" w:hAnsi="Palatino Linotype"/>
          <w:sz w:val="24"/>
          <w:szCs w:val="24"/>
        </w:rPr>
      </w:pPr>
      <w:r>
        <w:rPr>
          <w:rFonts w:ascii="Palatino Linotype" w:hAnsi="Palatino Linotype"/>
          <w:sz w:val="24"/>
          <w:szCs w:val="24"/>
        </w:rPr>
        <w:t xml:space="preserve">Visto de esta forma, al tomar en consideración que mediante respuesta primigenia </w:t>
      </w:r>
      <w:r>
        <w:rPr>
          <w:rFonts w:ascii="Palatino Linotype" w:hAnsi="Palatino Linotype"/>
          <w:b/>
          <w:bCs/>
          <w:sz w:val="24"/>
          <w:szCs w:val="24"/>
        </w:rPr>
        <w:t xml:space="preserve">El Sujeto Obligado </w:t>
      </w:r>
      <w:r>
        <w:rPr>
          <w:rFonts w:ascii="Palatino Linotype" w:hAnsi="Palatino Linotype"/>
          <w:sz w:val="24"/>
          <w:szCs w:val="24"/>
        </w:rPr>
        <w:t xml:space="preserve">remitió los mecanismos implementados para la protección de datos personales se arriba a la conclusión de que se atendió la pretensión del particular. </w:t>
      </w:r>
    </w:p>
    <w:p w14:paraId="63D4ACB3" w14:textId="77777777" w:rsidR="00C148A0" w:rsidRDefault="00C148A0" w:rsidP="00C148A0">
      <w:pPr>
        <w:spacing w:after="0" w:line="360" w:lineRule="auto"/>
        <w:jc w:val="both"/>
        <w:rPr>
          <w:rFonts w:ascii="Palatino Linotype" w:hAnsi="Palatino Linotype"/>
          <w:sz w:val="24"/>
          <w:szCs w:val="24"/>
        </w:rPr>
      </w:pPr>
    </w:p>
    <w:p w14:paraId="68891B4D" w14:textId="77777777" w:rsidR="00C148A0" w:rsidRPr="004C706F" w:rsidRDefault="00C148A0" w:rsidP="00C148A0">
      <w:pPr>
        <w:spacing w:line="360" w:lineRule="auto"/>
        <w:contextualSpacing/>
        <w:jc w:val="both"/>
        <w:rPr>
          <w:rFonts w:ascii="Palatino Linotype" w:hAnsi="Palatino Linotype" w:cs="Arial"/>
          <w:sz w:val="24"/>
          <w:szCs w:val="24"/>
        </w:rPr>
      </w:pPr>
      <w:r>
        <w:rPr>
          <w:rFonts w:ascii="Palatino Linotype" w:hAnsi="Palatino Linotype" w:cs="Arial"/>
          <w:noProof/>
          <w:color w:val="000000"/>
          <w:sz w:val="24"/>
          <w:lang w:eastAsia="es-MX"/>
        </w:rPr>
        <w:lastRenderedPageBreak/>
        <w:t xml:space="preserve">Luego entonces, </w:t>
      </w:r>
      <w:r w:rsidRPr="004C706F">
        <w:rPr>
          <w:rFonts w:ascii="Palatino Linotype" w:hAnsi="Palatino Linotype" w:cs="Arial"/>
          <w:noProof/>
          <w:color w:val="000000"/>
          <w:sz w:val="24"/>
          <w:lang w:eastAsia="es-MX"/>
        </w:rPr>
        <w:t xml:space="preserve"> este Órgano Garante arriba a la conclusión de que la respuesta primigenia del </w:t>
      </w:r>
      <w:r w:rsidRPr="004C706F">
        <w:rPr>
          <w:rFonts w:ascii="Palatino Linotype" w:hAnsi="Palatino Linotype" w:cs="Arial"/>
          <w:b/>
          <w:noProof/>
          <w:color w:val="000000"/>
          <w:sz w:val="24"/>
          <w:lang w:eastAsia="es-MX"/>
        </w:rPr>
        <w:t xml:space="preserve">Sujeto Obligado </w:t>
      </w:r>
      <w:r w:rsidRPr="004C706F">
        <w:rPr>
          <w:rFonts w:ascii="Palatino Linotype" w:hAnsi="Palatino Linotype" w:cs="Arial"/>
          <w:noProof/>
          <w:color w:val="000000"/>
          <w:sz w:val="24"/>
          <w:lang w:eastAsia="es-MX"/>
        </w:rPr>
        <w:t xml:space="preserve">se encuentra dotada de los principios de </w:t>
      </w:r>
      <w:r w:rsidRPr="004C706F">
        <w:rPr>
          <w:rFonts w:ascii="Palatino Linotype" w:hAnsi="Palatino Linotype" w:cs="Arial"/>
          <w:sz w:val="24"/>
          <w:szCs w:val="24"/>
        </w:rPr>
        <w:t xml:space="preserve">congruencia y exhaustividad, los cuales a toda luz garantizan el derecho de acceso a la información pública. Robustece lo anterior el criterio </w:t>
      </w:r>
      <w:r>
        <w:rPr>
          <w:rFonts w:ascii="Palatino Linotype" w:hAnsi="Palatino Linotype" w:cs="Arial"/>
          <w:sz w:val="24"/>
          <w:szCs w:val="24"/>
        </w:rPr>
        <w:t xml:space="preserve">orientador </w:t>
      </w:r>
      <w:r w:rsidRPr="004C706F">
        <w:rPr>
          <w:rFonts w:ascii="Palatino Linotype" w:hAnsi="Palatino Linotype" w:cs="Arial"/>
          <w:b/>
          <w:sz w:val="24"/>
          <w:szCs w:val="24"/>
        </w:rPr>
        <w:t xml:space="preserve">02/17 </w:t>
      </w:r>
      <w:r w:rsidRPr="004C706F">
        <w:rPr>
          <w:rFonts w:ascii="Palatino Linotype" w:hAnsi="Palatino Linotype" w:cs="Arial"/>
          <w:sz w:val="24"/>
          <w:szCs w:val="24"/>
        </w:rPr>
        <w:t xml:space="preserve">del </w:t>
      </w:r>
      <w:r>
        <w:rPr>
          <w:rFonts w:ascii="Palatino Linotype" w:hAnsi="Palatino Linotype" w:cs="Arial"/>
          <w:sz w:val="24"/>
          <w:szCs w:val="24"/>
        </w:rPr>
        <w:t xml:space="preserve">entonces </w:t>
      </w:r>
      <w:r w:rsidRPr="004C706F">
        <w:rPr>
          <w:rFonts w:ascii="Palatino Linotype" w:hAnsi="Palatino Linotype" w:cs="Arial"/>
          <w:sz w:val="24"/>
          <w:szCs w:val="24"/>
        </w:rPr>
        <w:t xml:space="preserve">Instituto Nacional de Transparencia, Acceso a la Información y Protección de Datos Personales que dispone a la literalidad lo siguiente: </w:t>
      </w:r>
    </w:p>
    <w:p w14:paraId="6EE93834" w14:textId="77777777" w:rsidR="00C148A0" w:rsidRPr="004C706F" w:rsidRDefault="00C148A0" w:rsidP="00C148A0">
      <w:pPr>
        <w:spacing w:before="240" w:line="360" w:lineRule="auto"/>
        <w:ind w:left="851" w:right="851"/>
        <w:jc w:val="both"/>
        <w:rPr>
          <w:rFonts w:ascii="Palatino Linotype" w:hAnsi="Palatino Linotype" w:cs="Arial"/>
          <w:b/>
          <w:i/>
        </w:rPr>
      </w:pPr>
      <w:r w:rsidRPr="004C706F">
        <w:rPr>
          <w:rFonts w:ascii="Palatino Linotype" w:hAnsi="Palatino Linotype" w:cs="Arial"/>
          <w:b/>
          <w:i/>
        </w:rPr>
        <w:t xml:space="preserve">“CONGRUENCIA Y EXHAUSTIVIDAD. SUS ALCANCES PARA GARANTIZAR EL DERECHO DE ACCESO A LA INFORMACIÓN. </w:t>
      </w:r>
    </w:p>
    <w:p w14:paraId="041E1DED" w14:textId="77777777" w:rsidR="00C148A0" w:rsidRPr="004C706F" w:rsidRDefault="00C148A0" w:rsidP="00C148A0">
      <w:pPr>
        <w:spacing w:before="240" w:line="360" w:lineRule="auto"/>
        <w:ind w:left="851" w:right="851"/>
        <w:jc w:val="both"/>
        <w:rPr>
          <w:rFonts w:ascii="Palatino Linotype" w:hAnsi="Palatino Linotype" w:cs="Arial"/>
          <w:i/>
        </w:rPr>
      </w:pPr>
      <w:r w:rsidRPr="004C706F">
        <w:rPr>
          <w:rFonts w:ascii="Palatino Linotype" w:hAnsi="Palatino Linotype" w:cs="Arial"/>
          <w:i/>
        </w:rPr>
        <w:t xml:space="preserve">De conformidad con el artículo </w:t>
      </w:r>
      <w:r w:rsidRPr="004C706F">
        <w:rPr>
          <w:rFonts w:ascii="Palatino Linotype" w:hAnsi="Palatino Linotype"/>
          <w:i/>
          <w:lang w:val="es-ES_tradnl"/>
        </w:rPr>
        <w:t>3 de la Ley Federal de Procedimiento Administrativo</w:t>
      </w:r>
      <w:r w:rsidRPr="004C706F">
        <w:rPr>
          <w:rFonts w:ascii="Palatino Linotype" w:hAnsi="Palatino Linotype" w:cs="Arial"/>
          <w:i/>
        </w:rPr>
        <w:t>, de aplicación supletoria a la Ley Federal de Transparencia y Acceso a la Información Pública, en términos de su artículo 7</w:t>
      </w:r>
      <w:r w:rsidRPr="004C706F">
        <w:rPr>
          <w:rFonts w:ascii="Palatino Linotype" w:hAnsi="Palatino Linotype" w:cs="Arial"/>
          <w:b/>
          <w:i/>
          <w:u w:val="single"/>
        </w:rPr>
        <w:t>; todo acto administrativo debe cumplir con los principios de congruencia y exhaustividad.</w:t>
      </w:r>
      <w:r w:rsidRPr="004C706F">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26ECA78" w14:textId="77777777" w:rsidR="00C148A0" w:rsidRPr="004C706F" w:rsidRDefault="00C148A0" w:rsidP="001A3223">
      <w:pPr>
        <w:pStyle w:val="Prrafodelista"/>
        <w:numPr>
          <w:ilvl w:val="0"/>
          <w:numId w:val="5"/>
        </w:numPr>
        <w:spacing w:before="240" w:line="360" w:lineRule="auto"/>
        <w:ind w:right="851"/>
        <w:jc w:val="both"/>
        <w:rPr>
          <w:rFonts w:ascii="Palatino Linotype" w:hAnsi="Palatino Linotype" w:cs="Arial"/>
          <w:i/>
        </w:rPr>
      </w:pPr>
      <w:r w:rsidRPr="004C706F">
        <w:rPr>
          <w:rFonts w:ascii="Palatino Linotype" w:hAnsi="Palatino Linotype" w:cs="Arial"/>
          <w:i/>
        </w:rPr>
        <w:t xml:space="preserve">RRA 0003/16 Comisión Nacional de las Zonas Áridas. 29 de junio de 2016. Por unanimidad. Comisionado Ponente Oscar Mauricio Guerra Ford. </w:t>
      </w:r>
    </w:p>
    <w:p w14:paraId="3F5A0801" w14:textId="77777777" w:rsidR="00C148A0" w:rsidRPr="004C706F" w:rsidRDefault="00C148A0" w:rsidP="001A3223">
      <w:pPr>
        <w:pStyle w:val="Prrafodelista"/>
        <w:numPr>
          <w:ilvl w:val="0"/>
          <w:numId w:val="5"/>
        </w:numPr>
        <w:spacing w:before="240" w:line="360" w:lineRule="auto"/>
        <w:ind w:right="851"/>
        <w:jc w:val="both"/>
        <w:rPr>
          <w:rFonts w:ascii="Palatino Linotype" w:hAnsi="Palatino Linotype" w:cs="Arial"/>
          <w:i/>
        </w:rPr>
      </w:pPr>
      <w:r w:rsidRPr="004C706F">
        <w:rPr>
          <w:rFonts w:ascii="Palatino Linotype" w:hAnsi="Palatino Linotype" w:cs="Arial"/>
          <w:i/>
        </w:rPr>
        <w:lastRenderedPageBreak/>
        <w:t xml:space="preserve">RRA 0100/16. Sindicato Nacional de Trabajadores de la Educación. 13 de julio de 2016. Por unanimidad. Comisionada Ponente Areli Cano Guadiana. </w:t>
      </w:r>
    </w:p>
    <w:p w14:paraId="7BF1E0DB" w14:textId="77777777" w:rsidR="00C148A0" w:rsidRPr="004C706F" w:rsidRDefault="00C148A0" w:rsidP="001A3223">
      <w:pPr>
        <w:pStyle w:val="Prrafodelista"/>
        <w:numPr>
          <w:ilvl w:val="0"/>
          <w:numId w:val="5"/>
        </w:numPr>
        <w:spacing w:before="240" w:line="360" w:lineRule="auto"/>
        <w:ind w:right="851"/>
        <w:jc w:val="both"/>
        <w:rPr>
          <w:rFonts w:ascii="Palatino Linotype" w:hAnsi="Palatino Linotype"/>
          <w:b/>
          <w:lang w:val="es-ES_tradnl"/>
        </w:rPr>
      </w:pPr>
      <w:r w:rsidRPr="004C706F">
        <w:rPr>
          <w:rFonts w:ascii="Palatino Linotype" w:hAnsi="Palatino Linotype" w:cs="Arial"/>
          <w:i/>
        </w:rPr>
        <w:t xml:space="preserve">RRA 1419/16 Secretaría de Educación Pública. 14 de septiembre de 2016. Por unanimidad. Comisionado Ponente </w:t>
      </w:r>
      <w:proofErr w:type="spellStart"/>
      <w:r w:rsidRPr="004C706F">
        <w:rPr>
          <w:rFonts w:ascii="Palatino Linotype" w:hAnsi="Palatino Linotype" w:cs="Arial"/>
          <w:i/>
        </w:rPr>
        <w:t>Rosendoevgueni</w:t>
      </w:r>
      <w:proofErr w:type="spellEnd"/>
      <w:r w:rsidRPr="004C706F">
        <w:rPr>
          <w:rFonts w:ascii="Palatino Linotype" w:hAnsi="Palatino Linotype" w:cs="Arial"/>
          <w:i/>
        </w:rPr>
        <w:t xml:space="preserve"> Monterrey </w:t>
      </w:r>
      <w:proofErr w:type="spellStart"/>
      <w:r w:rsidRPr="004C706F">
        <w:rPr>
          <w:rFonts w:ascii="Palatino Linotype" w:hAnsi="Palatino Linotype" w:cs="Arial"/>
          <w:i/>
        </w:rPr>
        <w:t>Chepov</w:t>
      </w:r>
      <w:proofErr w:type="spellEnd"/>
      <w:r w:rsidRPr="004C706F">
        <w:rPr>
          <w:rFonts w:ascii="Palatino Linotype" w:hAnsi="Palatino Linotype" w:cs="Arial"/>
          <w:i/>
        </w:rPr>
        <w:t xml:space="preserve">.” </w:t>
      </w:r>
      <w:r w:rsidRPr="004C706F">
        <w:rPr>
          <w:rFonts w:ascii="Palatino Linotype" w:hAnsi="Palatino Linotype"/>
          <w:b/>
          <w:i/>
          <w:lang w:val="es-ES_tradnl"/>
        </w:rPr>
        <w:t>(Sic)</w:t>
      </w:r>
    </w:p>
    <w:p w14:paraId="094C313D" w14:textId="77777777" w:rsidR="00C148A0" w:rsidRPr="004C706F" w:rsidRDefault="00C148A0" w:rsidP="00C148A0">
      <w:pPr>
        <w:spacing w:after="0" w:line="360" w:lineRule="auto"/>
        <w:jc w:val="both"/>
        <w:rPr>
          <w:rFonts w:ascii="Palatino Linotype" w:hAnsi="Palatino Linotype" w:cs="Arial"/>
          <w:noProof/>
          <w:color w:val="000000"/>
          <w:sz w:val="24"/>
          <w:lang w:eastAsia="es-MX"/>
        </w:rPr>
      </w:pPr>
    </w:p>
    <w:p w14:paraId="4B09B86B" w14:textId="77777777" w:rsidR="00C148A0" w:rsidRDefault="00C148A0" w:rsidP="00C148A0">
      <w:pPr>
        <w:spacing w:after="0" w:line="360" w:lineRule="auto"/>
        <w:jc w:val="both"/>
        <w:rPr>
          <w:rFonts w:ascii="Palatino Linotype" w:hAnsi="Palatino Linotype" w:cs="Arial"/>
          <w:noProof/>
          <w:color w:val="000000"/>
          <w:sz w:val="24"/>
          <w:lang w:eastAsia="es-MX"/>
        </w:rPr>
      </w:pPr>
    </w:p>
    <w:p w14:paraId="4EF4B0BE" w14:textId="77777777" w:rsidR="00C148A0" w:rsidRDefault="00C148A0" w:rsidP="00C148A0">
      <w:pPr>
        <w:spacing w:after="0" w:line="360" w:lineRule="auto"/>
        <w:jc w:val="both"/>
        <w:rPr>
          <w:rFonts w:ascii="Palatino Linotype" w:hAnsi="Palatino Linotype" w:cs="Arial"/>
          <w:noProof/>
          <w:color w:val="000000"/>
          <w:sz w:val="24"/>
          <w:lang w:eastAsia="es-MX"/>
        </w:rPr>
      </w:pPr>
      <w:r w:rsidRPr="004C706F">
        <w:rPr>
          <w:rFonts w:ascii="Palatino Linotype" w:hAnsi="Palatino Linotype" w:cs="Arial"/>
          <w:noProof/>
          <w:color w:val="000000"/>
          <w:sz w:val="24"/>
          <w:lang w:eastAsia="es-MX"/>
        </w:rPr>
        <w:t xml:space="preserve">Con base en lo anteriormente expuesto, se arriba a la conclusión de que la respuesta del </w:t>
      </w:r>
      <w:r w:rsidRPr="004C706F">
        <w:rPr>
          <w:rFonts w:ascii="Palatino Linotype" w:hAnsi="Palatino Linotype" w:cs="Arial"/>
          <w:b/>
          <w:noProof/>
          <w:color w:val="000000"/>
          <w:sz w:val="24"/>
          <w:lang w:eastAsia="es-MX"/>
        </w:rPr>
        <w:t xml:space="preserve">Sujeto Obligado </w:t>
      </w:r>
      <w:r w:rsidRPr="004C706F">
        <w:rPr>
          <w:rFonts w:ascii="Palatino Linotype" w:hAnsi="Palatino Linotype" w:cs="Arial"/>
          <w:noProof/>
          <w:color w:val="000000"/>
          <w:sz w:val="24"/>
          <w:lang w:eastAsia="es-MX"/>
        </w:rPr>
        <w:t xml:space="preserve">colmó el derecho de acceso a la información ejercido por el particular. </w:t>
      </w:r>
    </w:p>
    <w:p w14:paraId="1C2D5AFE" w14:textId="72F1DF52" w:rsidR="00C148A0" w:rsidRPr="004C706F" w:rsidRDefault="00C148A0" w:rsidP="00C148A0">
      <w:pPr>
        <w:spacing w:after="0" w:line="360" w:lineRule="auto"/>
        <w:jc w:val="both"/>
        <w:rPr>
          <w:rFonts w:ascii="Palatino Linotype" w:hAnsi="Palatino Linotype"/>
          <w:bCs/>
          <w:sz w:val="24"/>
          <w:szCs w:val="24"/>
        </w:rPr>
      </w:pPr>
      <w:r w:rsidRPr="004C706F">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El</w:t>
      </w:r>
      <w:r w:rsidRPr="004C706F">
        <w:rPr>
          <w:rFonts w:ascii="Palatino Linotype" w:hAnsi="Palatino Linotype"/>
          <w:b/>
          <w:sz w:val="24"/>
          <w:szCs w:val="24"/>
        </w:rPr>
        <w:t xml:space="preserve"> Recurrente </w:t>
      </w:r>
      <w:r w:rsidRPr="004C706F">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4C706F">
        <w:rPr>
          <w:rFonts w:ascii="Palatino Linotype" w:hAnsi="Palatino Linotype"/>
          <w:b/>
          <w:sz w:val="24"/>
          <w:szCs w:val="24"/>
        </w:rPr>
        <w:t xml:space="preserve">CONFIRMA </w:t>
      </w:r>
      <w:r w:rsidRPr="004C706F">
        <w:rPr>
          <w:rFonts w:ascii="Palatino Linotype" w:hAnsi="Palatino Linotype"/>
          <w:bCs/>
          <w:sz w:val="24"/>
          <w:szCs w:val="24"/>
        </w:rPr>
        <w:t xml:space="preserve">la respuesta a la solicitud de información número </w:t>
      </w:r>
      <w:r w:rsidR="00AC10C2">
        <w:rPr>
          <w:rFonts w:ascii="Palatino Linotype" w:hAnsi="Palatino Linotype"/>
          <w:b/>
          <w:sz w:val="24"/>
          <w:szCs w:val="24"/>
        </w:rPr>
        <w:t>01417</w:t>
      </w:r>
      <w:r w:rsidR="00D55081">
        <w:rPr>
          <w:rFonts w:ascii="Palatino Linotype" w:hAnsi="Palatino Linotype"/>
          <w:b/>
          <w:sz w:val="24"/>
          <w:szCs w:val="24"/>
        </w:rPr>
        <w:t>/TOLUCA/IP/2025</w:t>
      </w:r>
      <w:r>
        <w:rPr>
          <w:rFonts w:ascii="Palatino Linotype" w:hAnsi="Palatino Linotype"/>
          <w:b/>
          <w:sz w:val="24"/>
          <w:szCs w:val="24"/>
        </w:rPr>
        <w:t xml:space="preserve">, </w:t>
      </w:r>
      <w:r w:rsidRPr="00303746">
        <w:rPr>
          <w:rFonts w:ascii="Palatino Linotype" w:hAnsi="Palatino Linotype"/>
          <w:bCs/>
          <w:sz w:val="24"/>
          <w:szCs w:val="24"/>
        </w:rPr>
        <w:t>que</w:t>
      </w:r>
      <w:r w:rsidRPr="004C706F">
        <w:rPr>
          <w:rFonts w:ascii="Palatino Linotype" w:hAnsi="Palatino Linotype"/>
          <w:bCs/>
          <w:sz w:val="24"/>
          <w:szCs w:val="24"/>
        </w:rPr>
        <w:t xml:space="preserve"> ha sido materia del presente fallo. </w:t>
      </w:r>
    </w:p>
    <w:p w14:paraId="13088051" w14:textId="77777777" w:rsidR="00C148A0" w:rsidRPr="004C706F" w:rsidRDefault="00C148A0" w:rsidP="00C148A0">
      <w:pPr>
        <w:tabs>
          <w:tab w:val="left" w:pos="709"/>
        </w:tabs>
        <w:spacing w:before="240" w:line="360" w:lineRule="auto"/>
        <w:ind w:right="51"/>
        <w:jc w:val="both"/>
        <w:rPr>
          <w:rFonts w:ascii="Palatino Linotype" w:hAnsi="Palatino Linotype"/>
          <w:sz w:val="24"/>
          <w:szCs w:val="24"/>
        </w:rPr>
      </w:pPr>
      <w:r w:rsidRPr="004C706F">
        <w:rPr>
          <w:rFonts w:ascii="Palatino Linotype" w:hAnsi="Palatino Linotype"/>
          <w:sz w:val="24"/>
          <w:szCs w:val="24"/>
        </w:rPr>
        <w:t xml:space="preserve">Por lo antes expuesto y fundado es de resolverse y, </w:t>
      </w:r>
    </w:p>
    <w:p w14:paraId="482F6630" w14:textId="77777777" w:rsidR="00C148A0" w:rsidRDefault="00C148A0" w:rsidP="00C148A0">
      <w:pPr>
        <w:spacing w:after="0" w:line="360" w:lineRule="auto"/>
        <w:jc w:val="center"/>
        <w:rPr>
          <w:rFonts w:ascii="Palatino Linotype" w:eastAsia="Times New Roman" w:hAnsi="Palatino Linotype" w:cs="Times New Roman"/>
          <w:b/>
          <w:bCs/>
          <w:spacing w:val="60"/>
          <w:sz w:val="28"/>
          <w:szCs w:val="24"/>
          <w:lang w:val="es-ES_tradnl" w:eastAsia="es-ES"/>
        </w:rPr>
      </w:pPr>
    </w:p>
    <w:p w14:paraId="5D701335" w14:textId="77777777" w:rsidR="00C148A0" w:rsidRPr="000227FF" w:rsidRDefault="00C148A0" w:rsidP="00C148A0">
      <w:pPr>
        <w:spacing w:after="0" w:line="360" w:lineRule="auto"/>
        <w:jc w:val="center"/>
        <w:rPr>
          <w:rFonts w:ascii="Palatino Linotype" w:eastAsia="Times New Roman" w:hAnsi="Palatino Linotype" w:cs="Times New Roman"/>
          <w:b/>
          <w:bCs/>
          <w:spacing w:val="60"/>
          <w:sz w:val="28"/>
          <w:szCs w:val="24"/>
          <w:lang w:val="es-ES_tradnl" w:eastAsia="es-ES"/>
        </w:rPr>
      </w:pPr>
      <w:r w:rsidRPr="000227FF">
        <w:rPr>
          <w:rFonts w:ascii="Palatino Linotype" w:eastAsia="Times New Roman" w:hAnsi="Palatino Linotype" w:cs="Times New Roman"/>
          <w:b/>
          <w:bCs/>
          <w:spacing w:val="60"/>
          <w:sz w:val="28"/>
          <w:szCs w:val="24"/>
          <w:lang w:val="es-ES_tradnl" w:eastAsia="es-ES"/>
        </w:rPr>
        <w:t>SE    RESUELVE</w:t>
      </w:r>
    </w:p>
    <w:p w14:paraId="2F9DB4F1" w14:textId="77777777" w:rsidR="00C148A0" w:rsidRPr="000227FF" w:rsidRDefault="00C148A0" w:rsidP="00C148A0">
      <w:pPr>
        <w:spacing w:after="0" w:line="360" w:lineRule="auto"/>
        <w:jc w:val="both"/>
        <w:rPr>
          <w:rFonts w:ascii="Palatino Linotype" w:eastAsia="Times New Roman" w:hAnsi="Palatino Linotype" w:cs="Times New Roman"/>
          <w:b/>
          <w:bCs/>
          <w:spacing w:val="60"/>
          <w:sz w:val="24"/>
          <w:szCs w:val="24"/>
          <w:lang w:val="es-ES_tradnl" w:eastAsia="es-ES"/>
        </w:rPr>
      </w:pPr>
    </w:p>
    <w:p w14:paraId="50334F7A" w14:textId="25C5B3B5" w:rsidR="00C148A0" w:rsidRDefault="00C148A0" w:rsidP="00C148A0">
      <w:pPr>
        <w:tabs>
          <w:tab w:val="left" w:pos="8647"/>
        </w:tabs>
        <w:spacing w:after="0" w:line="360" w:lineRule="auto"/>
        <w:jc w:val="both"/>
        <w:rPr>
          <w:rFonts w:ascii="Palatino Linotype" w:eastAsia="Times New Roman" w:hAnsi="Palatino Linotype" w:cs="Arial"/>
          <w:sz w:val="24"/>
          <w:szCs w:val="24"/>
          <w:lang w:val="es-ES" w:eastAsia="es-ES"/>
        </w:rPr>
      </w:pPr>
      <w:r w:rsidRPr="000227FF">
        <w:rPr>
          <w:rFonts w:ascii="Palatino Linotype" w:eastAsia="Times New Roman" w:hAnsi="Palatino Linotype" w:cs="Arial"/>
          <w:b/>
          <w:sz w:val="28"/>
          <w:szCs w:val="24"/>
          <w:lang w:val="es-ES" w:eastAsia="es-ES"/>
        </w:rPr>
        <w:lastRenderedPageBreak/>
        <w:t>PRIMERO</w:t>
      </w:r>
      <w:r w:rsidRPr="000227FF">
        <w:rPr>
          <w:rFonts w:ascii="Palatino Linotype" w:eastAsia="Times New Roman" w:hAnsi="Palatino Linotype" w:cs="Arial"/>
          <w:b/>
          <w:sz w:val="24"/>
          <w:szCs w:val="24"/>
          <w:lang w:val="es-ES" w:eastAsia="es-ES"/>
        </w:rPr>
        <w:t xml:space="preserve">. </w:t>
      </w:r>
      <w:r w:rsidRPr="000227FF">
        <w:rPr>
          <w:rFonts w:ascii="Palatino Linotype" w:eastAsia="Times New Roman" w:hAnsi="Palatino Linotype" w:cs="Arial"/>
          <w:sz w:val="24"/>
          <w:szCs w:val="24"/>
          <w:lang w:val="es-ES" w:eastAsia="es-ES"/>
        </w:rPr>
        <w:t xml:space="preserve">Se </w:t>
      </w:r>
      <w:r w:rsidRPr="000227FF">
        <w:rPr>
          <w:rFonts w:ascii="Palatino Linotype" w:eastAsia="Times New Roman" w:hAnsi="Palatino Linotype" w:cs="Arial"/>
          <w:b/>
          <w:sz w:val="24"/>
          <w:szCs w:val="24"/>
          <w:lang w:val="es-ES" w:eastAsia="es-ES"/>
        </w:rPr>
        <w:t>CONFIRMA</w:t>
      </w:r>
      <w:r w:rsidRPr="000227FF">
        <w:rPr>
          <w:rFonts w:ascii="Palatino Linotype" w:eastAsia="Times New Roman" w:hAnsi="Palatino Linotype" w:cs="Arial"/>
          <w:sz w:val="24"/>
          <w:szCs w:val="24"/>
          <w:lang w:val="es-ES" w:eastAsia="es-ES"/>
        </w:rPr>
        <w:t xml:space="preserve"> la respuesta del </w:t>
      </w:r>
      <w:r w:rsidRPr="000227FF">
        <w:rPr>
          <w:rFonts w:ascii="Palatino Linotype" w:eastAsia="Times New Roman" w:hAnsi="Palatino Linotype" w:cs="Arial"/>
          <w:b/>
          <w:sz w:val="24"/>
          <w:szCs w:val="24"/>
          <w:lang w:val="es-ES" w:eastAsia="es-ES"/>
        </w:rPr>
        <w:t xml:space="preserve">Sujeto Obligado </w:t>
      </w:r>
      <w:r w:rsidRPr="000227FF">
        <w:rPr>
          <w:rFonts w:ascii="Palatino Linotype" w:eastAsia="Times New Roman" w:hAnsi="Palatino Linotype" w:cs="Arial"/>
          <w:sz w:val="24"/>
          <w:szCs w:val="24"/>
          <w:lang w:val="es-ES" w:eastAsia="es-ES"/>
        </w:rPr>
        <w:t xml:space="preserve">emitida a la solicitud de información </w:t>
      </w:r>
      <w:r w:rsidR="00AC10C2">
        <w:rPr>
          <w:rFonts w:ascii="Palatino Linotype" w:hAnsi="Palatino Linotype"/>
          <w:b/>
          <w:sz w:val="24"/>
          <w:szCs w:val="24"/>
        </w:rPr>
        <w:t>01417</w:t>
      </w:r>
      <w:r w:rsidR="00D55081">
        <w:rPr>
          <w:rFonts w:ascii="Palatino Linotype" w:hAnsi="Palatino Linotype"/>
          <w:b/>
          <w:sz w:val="24"/>
          <w:szCs w:val="24"/>
        </w:rPr>
        <w:t>/TOLUCA/IP/2025</w:t>
      </w:r>
      <w:r w:rsidRPr="000227FF">
        <w:rPr>
          <w:rFonts w:ascii="Palatino Linotype" w:eastAsia="Times New Roman" w:hAnsi="Palatino Linotype" w:cs="Arial"/>
          <w:sz w:val="24"/>
          <w:szCs w:val="24"/>
          <w:lang w:val="es-ES" w:eastAsia="es-ES"/>
        </w:rPr>
        <w:t>,</w:t>
      </w:r>
      <w:r w:rsidRPr="000227FF">
        <w:rPr>
          <w:rFonts w:ascii="Palatino Linotype" w:eastAsia="Times New Roman" w:hAnsi="Palatino Linotype" w:cs="Arial"/>
          <w:bCs/>
          <w:sz w:val="24"/>
          <w:szCs w:val="24"/>
          <w:lang w:val="es-ES" w:eastAsia="es-ES"/>
        </w:rPr>
        <w:t xml:space="preserve"> </w:t>
      </w:r>
      <w:r w:rsidRPr="000227FF">
        <w:rPr>
          <w:rFonts w:ascii="Palatino Linotype" w:eastAsia="Times New Roman" w:hAnsi="Palatino Linotype" w:cs="Arial"/>
          <w:sz w:val="24"/>
          <w:szCs w:val="24"/>
          <w:lang w:val="es-ES_tradnl" w:eastAsia="es-ES"/>
        </w:rPr>
        <w:t xml:space="preserve">por resultar infundadas </w:t>
      </w:r>
      <w:r w:rsidRPr="000227FF">
        <w:rPr>
          <w:rFonts w:ascii="Palatino Linotype" w:eastAsia="Times New Roman" w:hAnsi="Palatino Linotype" w:cs="Arial"/>
          <w:sz w:val="24"/>
          <w:szCs w:val="24"/>
          <w:lang w:val="es-ES" w:eastAsia="es-ES"/>
        </w:rPr>
        <w:t xml:space="preserve">las razones o motivos de inconformidad hechos valer por el </w:t>
      </w:r>
      <w:r w:rsidRPr="000227FF">
        <w:rPr>
          <w:rFonts w:ascii="Palatino Linotype" w:eastAsia="Times New Roman" w:hAnsi="Palatino Linotype" w:cs="Arial"/>
          <w:b/>
          <w:sz w:val="24"/>
          <w:szCs w:val="24"/>
          <w:lang w:val="es-ES" w:eastAsia="es-ES"/>
        </w:rPr>
        <w:t>Recurrente</w:t>
      </w:r>
      <w:r w:rsidRPr="000227FF">
        <w:rPr>
          <w:rFonts w:ascii="Palatino Linotype" w:eastAsia="Times New Roman" w:hAnsi="Palatino Linotype" w:cs="Arial"/>
          <w:sz w:val="24"/>
          <w:szCs w:val="24"/>
          <w:lang w:val="es-ES" w:eastAsia="es-ES"/>
        </w:rPr>
        <w:t xml:space="preserve">, en términos del Considerando </w:t>
      </w:r>
      <w:r>
        <w:rPr>
          <w:rFonts w:ascii="Palatino Linotype" w:eastAsia="Times New Roman" w:hAnsi="Palatino Linotype" w:cs="Arial"/>
          <w:b/>
          <w:sz w:val="24"/>
          <w:szCs w:val="24"/>
          <w:lang w:val="es-ES" w:eastAsia="es-ES"/>
        </w:rPr>
        <w:t>CUARTO</w:t>
      </w:r>
      <w:r w:rsidRPr="000227FF">
        <w:rPr>
          <w:rFonts w:ascii="Palatino Linotype" w:eastAsia="Times New Roman" w:hAnsi="Palatino Linotype" w:cs="Arial"/>
          <w:b/>
          <w:sz w:val="24"/>
          <w:szCs w:val="24"/>
          <w:lang w:val="es-ES" w:eastAsia="es-ES"/>
        </w:rPr>
        <w:t xml:space="preserve"> </w:t>
      </w:r>
      <w:r w:rsidRPr="000227FF">
        <w:rPr>
          <w:rFonts w:ascii="Palatino Linotype" w:eastAsia="Times New Roman" w:hAnsi="Palatino Linotype" w:cs="Arial"/>
          <w:sz w:val="24"/>
          <w:szCs w:val="24"/>
          <w:lang w:val="es-ES" w:eastAsia="es-ES"/>
        </w:rPr>
        <w:t>de esta resolución.</w:t>
      </w:r>
    </w:p>
    <w:p w14:paraId="5B7CD190" w14:textId="77777777" w:rsidR="00C148A0" w:rsidRPr="000227FF" w:rsidRDefault="00C148A0" w:rsidP="00C148A0">
      <w:pPr>
        <w:tabs>
          <w:tab w:val="left" w:pos="8647"/>
        </w:tabs>
        <w:spacing w:after="0" w:line="360" w:lineRule="auto"/>
        <w:jc w:val="both"/>
        <w:rPr>
          <w:rFonts w:ascii="Palatino Linotype" w:eastAsia="Times New Roman" w:hAnsi="Palatino Linotype" w:cs="Arial"/>
          <w:sz w:val="24"/>
          <w:szCs w:val="24"/>
          <w:lang w:val="es-ES" w:eastAsia="es-ES"/>
        </w:rPr>
      </w:pPr>
    </w:p>
    <w:p w14:paraId="5E805DC6" w14:textId="77777777" w:rsidR="00C148A0" w:rsidRPr="000227FF" w:rsidRDefault="00C148A0" w:rsidP="00C148A0">
      <w:pPr>
        <w:tabs>
          <w:tab w:val="left" w:pos="8647"/>
        </w:tabs>
        <w:spacing w:after="0" w:line="360" w:lineRule="auto"/>
        <w:jc w:val="both"/>
        <w:rPr>
          <w:rFonts w:ascii="Palatino Linotype" w:eastAsia="Times New Roman" w:hAnsi="Palatino Linotype" w:cs="Arial"/>
          <w:sz w:val="24"/>
          <w:szCs w:val="24"/>
          <w:lang w:val="es-ES" w:eastAsia="es-ES"/>
        </w:rPr>
      </w:pPr>
    </w:p>
    <w:p w14:paraId="7D9A544F" w14:textId="77777777" w:rsidR="00C148A0" w:rsidRDefault="00C148A0" w:rsidP="00C148A0">
      <w:pPr>
        <w:tabs>
          <w:tab w:val="left" w:pos="8647"/>
        </w:tabs>
        <w:spacing w:after="0" w:line="360" w:lineRule="auto"/>
        <w:jc w:val="both"/>
        <w:rPr>
          <w:rFonts w:ascii="Palatino Linotype" w:eastAsia="Times New Roman" w:hAnsi="Palatino Linotype" w:cs="Arial"/>
          <w:sz w:val="24"/>
          <w:szCs w:val="24"/>
          <w:lang w:val="es-ES" w:eastAsia="es-ES"/>
        </w:rPr>
      </w:pPr>
      <w:r w:rsidRPr="000227FF">
        <w:rPr>
          <w:rFonts w:ascii="Palatino Linotype" w:eastAsia="Times New Roman" w:hAnsi="Palatino Linotype" w:cs="Arial"/>
          <w:b/>
          <w:sz w:val="28"/>
          <w:szCs w:val="24"/>
          <w:lang w:val="es-ES" w:eastAsia="es-ES"/>
        </w:rPr>
        <w:t>SEGUNDO</w:t>
      </w:r>
      <w:r w:rsidRPr="000227FF">
        <w:rPr>
          <w:rFonts w:ascii="Palatino Linotype" w:eastAsia="Times New Roman" w:hAnsi="Palatino Linotype" w:cs="Arial"/>
          <w:b/>
          <w:sz w:val="24"/>
          <w:szCs w:val="24"/>
          <w:lang w:val="es-ES" w:eastAsia="es-ES"/>
        </w:rPr>
        <w:t>.</w:t>
      </w:r>
      <w:r w:rsidRPr="000227FF">
        <w:rPr>
          <w:rFonts w:ascii="Palatino Linotype" w:eastAsia="Times New Roman" w:hAnsi="Palatino Linotype" w:cs="Arial"/>
          <w:sz w:val="24"/>
          <w:szCs w:val="24"/>
          <w:lang w:val="es-ES" w:eastAsia="es-ES"/>
        </w:rPr>
        <w:t xml:space="preserve"> </w:t>
      </w:r>
      <w:r w:rsidRPr="000227FF">
        <w:rPr>
          <w:rFonts w:ascii="Palatino Linotype" w:eastAsia="Times New Roman" w:hAnsi="Palatino Linotype" w:cs="Arial"/>
          <w:b/>
          <w:sz w:val="24"/>
          <w:szCs w:val="24"/>
          <w:lang w:val="es-ES" w:eastAsia="es-ES"/>
        </w:rPr>
        <w:t>NOTIFÍQUESE</w:t>
      </w:r>
      <w:r w:rsidRPr="000227FF">
        <w:rPr>
          <w:rFonts w:ascii="Palatino Linotype" w:eastAsia="Times New Roman" w:hAnsi="Palatino Linotype" w:cs="Arial"/>
          <w:sz w:val="24"/>
          <w:szCs w:val="24"/>
          <w:lang w:val="es-ES" w:eastAsia="es-ES"/>
        </w:rPr>
        <w:t xml:space="preserve"> la presente resolución</w:t>
      </w:r>
      <w:r w:rsidRPr="000227FF">
        <w:rPr>
          <w:rFonts w:ascii="Palatino Linotype" w:eastAsia="Times New Roman" w:hAnsi="Palatino Linotype" w:cs="Arial"/>
          <w:bCs/>
          <w:sz w:val="24"/>
          <w:szCs w:val="24"/>
          <w:lang w:val="es-ES" w:eastAsia="es-MX"/>
        </w:rPr>
        <w:t xml:space="preserve"> vía Sistema de Acceso a la Información Mexiquense </w:t>
      </w:r>
      <w:r w:rsidRPr="00FA4037">
        <w:rPr>
          <w:rFonts w:ascii="Palatino Linotype" w:eastAsia="Times New Roman" w:hAnsi="Palatino Linotype" w:cs="Arial"/>
          <w:b/>
          <w:sz w:val="24"/>
          <w:szCs w:val="24"/>
          <w:lang w:val="es-ES" w:eastAsia="es-MX"/>
        </w:rPr>
        <w:t>(</w:t>
      </w:r>
      <w:r w:rsidRPr="00FA4037">
        <w:rPr>
          <w:rFonts w:ascii="Palatino Linotype" w:eastAsia="Times New Roman" w:hAnsi="Palatino Linotype" w:cs="Arial"/>
          <w:b/>
          <w:sz w:val="24"/>
          <w:szCs w:val="24"/>
          <w:lang w:val="es-ES" w:eastAsia="es-ES"/>
        </w:rPr>
        <w:t>SAIMEX),</w:t>
      </w:r>
      <w:r w:rsidRPr="000227FF">
        <w:rPr>
          <w:rFonts w:ascii="Palatino Linotype" w:eastAsia="Times New Roman" w:hAnsi="Palatino Linotype" w:cs="Arial"/>
          <w:sz w:val="24"/>
          <w:szCs w:val="24"/>
          <w:lang w:val="es-ES" w:eastAsia="es-ES"/>
        </w:rPr>
        <w:t xml:space="preserve"> al Titular de la Unidad de Transparencia del </w:t>
      </w:r>
      <w:r w:rsidRPr="000227FF">
        <w:rPr>
          <w:rFonts w:ascii="Palatino Linotype" w:eastAsia="Times New Roman" w:hAnsi="Palatino Linotype" w:cs="Arial"/>
          <w:b/>
          <w:sz w:val="24"/>
          <w:szCs w:val="24"/>
          <w:lang w:val="es-ES" w:eastAsia="es-ES"/>
        </w:rPr>
        <w:t>Sujeto Obligado</w:t>
      </w:r>
      <w:r w:rsidRPr="000227FF">
        <w:rPr>
          <w:rFonts w:ascii="Palatino Linotype" w:eastAsia="Times New Roman" w:hAnsi="Palatino Linotype" w:cs="Arial"/>
          <w:sz w:val="24"/>
          <w:szCs w:val="24"/>
          <w:lang w:val="es-ES" w:eastAsia="es-ES"/>
        </w:rPr>
        <w:t>.</w:t>
      </w:r>
    </w:p>
    <w:p w14:paraId="24A163AC" w14:textId="77777777" w:rsidR="00C148A0" w:rsidRDefault="00C148A0" w:rsidP="00C148A0">
      <w:pPr>
        <w:tabs>
          <w:tab w:val="left" w:pos="8647"/>
        </w:tabs>
        <w:spacing w:after="0" w:line="360" w:lineRule="auto"/>
        <w:jc w:val="both"/>
        <w:rPr>
          <w:rFonts w:ascii="Palatino Linotype" w:eastAsia="Times New Roman" w:hAnsi="Palatino Linotype" w:cs="Arial"/>
          <w:sz w:val="24"/>
          <w:szCs w:val="24"/>
          <w:lang w:val="es-ES" w:eastAsia="es-ES"/>
        </w:rPr>
      </w:pPr>
    </w:p>
    <w:p w14:paraId="5E797275" w14:textId="77777777" w:rsidR="00C148A0" w:rsidRPr="000227FF" w:rsidRDefault="00C148A0" w:rsidP="00C148A0">
      <w:pPr>
        <w:tabs>
          <w:tab w:val="left" w:pos="8647"/>
        </w:tabs>
        <w:spacing w:after="0" w:line="360" w:lineRule="auto"/>
        <w:jc w:val="both"/>
        <w:rPr>
          <w:rFonts w:ascii="Palatino Linotype" w:eastAsia="Times New Roman" w:hAnsi="Palatino Linotype" w:cs="Arial"/>
          <w:sz w:val="24"/>
          <w:szCs w:val="24"/>
          <w:lang w:val="es-ES" w:eastAsia="es-ES"/>
        </w:rPr>
      </w:pPr>
    </w:p>
    <w:p w14:paraId="7428DC73" w14:textId="77777777" w:rsidR="00C148A0" w:rsidRDefault="00C148A0" w:rsidP="00C148A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227FF">
        <w:rPr>
          <w:rFonts w:ascii="Palatino Linotype" w:eastAsia="Times New Roman" w:hAnsi="Palatino Linotype" w:cs="Times New Roman"/>
          <w:b/>
          <w:sz w:val="28"/>
          <w:szCs w:val="28"/>
          <w:lang w:val="es-ES" w:eastAsia="es-ES"/>
        </w:rPr>
        <w:t>TERCERO</w:t>
      </w:r>
      <w:r w:rsidRPr="000227FF">
        <w:rPr>
          <w:rFonts w:ascii="Palatino Linotype" w:eastAsia="Times New Roman" w:hAnsi="Palatino Linotype" w:cs="Times New Roman"/>
          <w:b/>
          <w:sz w:val="24"/>
          <w:szCs w:val="24"/>
          <w:lang w:val="es-ES" w:eastAsia="es-ES"/>
        </w:rPr>
        <w:t xml:space="preserve">. </w:t>
      </w:r>
      <w:r w:rsidRPr="000227FF">
        <w:rPr>
          <w:rFonts w:ascii="Palatino Linotype" w:eastAsia="Times New Roman" w:hAnsi="Palatino Linotype" w:cs="Arial"/>
          <w:b/>
          <w:sz w:val="24"/>
          <w:szCs w:val="24"/>
          <w:lang w:val="es-ES" w:eastAsia="es-ES"/>
        </w:rPr>
        <w:t>NOTIFÍQUESE</w:t>
      </w:r>
      <w:r w:rsidRPr="000227FF">
        <w:rPr>
          <w:rFonts w:ascii="Palatino Linotype" w:eastAsia="Times New Roman" w:hAnsi="Palatino Linotype" w:cs="Arial"/>
          <w:sz w:val="24"/>
          <w:szCs w:val="24"/>
          <w:lang w:val="es-ES" w:eastAsia="es-ES"/>
        </w:rPr>
        <w:t xml:space="preserve"> a través del Sistema de Acceso a la Información Mexiquense </w:t>
      </w:r>
      <w:r w:rsidRPr="00FA4037">
        <w:rPr>
          <w:rFonts w:ascii="Palatino Linotype" w:eastAsia="Times New Roman" w:hAnsi="Palatino Linotype" w:cs="Arial"/>
          <w:b/>
          <w:bCs/>
          <w:sz w:val="24"/>
          <w:szCs w:val="24"/>
          <w:lang w:val="es-ES" w:eastAsia="es-ES"/>
        </w:rPr>
        <w:t>(SAIMEX),</w:t>
      </w:r>
      <w:r w:rsidRPr="000227FF">
        <w:rPr>
          <w:rFonts w:ascii="Palatino Linotype" w:eastAsia="Times New Roman" w:hAnsi="Palatino Linotype" w:cs="Arial"/>
          <w:sz w:val="24"/>
          <w:szCs w:val="24"/>
          <w:lang w:val="es-ES" w:eastAsia="es-ES"/>
        </w:rPr>
        <w:t xml:space="preserve"> al </w:t>
      </w:r>
      <w:r w:rsidRPr="000227FF">
        <w:rPr>
          <w:rFonts w:ascii="Palatino Linotype" w:eastAsia="Times New Roman" w:hAnsi="Palatino Linotype" w:cs="Arial"/>
          <w:b/>
          <w:sz w:val="24"/>
          <w:szCs w:val="24"/>
          <w:lang w:val="es-ES" w:eastAsia="es-ES"/>
        </w:rPr>
        <w:t>Recurrente</w:t>
      </w:r>
      <w:r w:rsidRPr="000227FF">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7CE3F07" w14:textId="77777777" w:rsidR="00C148A0" w:rsidRPr="00C148A0" w:rsidRDefault="00C148A0" w:rsidP="00C148A0">
      <w:pPr>
        <w:spacing w:after="0" w:line="360" w:lineRule="auto"/>
        <w:jc w:val="both"/>
        <w:rPr>
          <w:rFonts w:ascii="Palatino Linotype" w:hAnsi="Palatino Linotype"/>
          <w:sz w:val="24"/>
          <w:szCs w:val="24"/>
          <w:lang w:val="es-ES"/>
        </w:rPr>
      </w:pPr>
    </w:p>
    <w:p w14:paraId="4856D697" w14:textId="63649DD4" w:rsidR="00D100F0" w:rsidRPr="005A7C7A" w:rsidRDefault="00D100F0" w:rsidP="00D100F0">
      <w:pPr>
        <w:pStyle w:val="Prrafodelista"/>
        <w:autoSpaceDE w:val="0"/>
        <w:autoSpaceDN w:val="0"/>
        <w:adjustRightInd w:val="0"/>
        <w:spacing w:before="240" w:after="160" w:line="360" w:lineRule="auto"/>
        <w:ind w:left="0"/>
        <w:jc w:val="both"/>
        <w:rPr>
          <w:rFonts w:ascii="Palatino Linotype" w:hAnsi="Palatino Linotype" w:cs="Arial"/>
        </w:rPr>
      </w:pPr>
      <w:r w:rsidRPr="005A7C7A">
        <w:rPr>
          <w:rFonts w:ascii="Palatino Linotype" w:hAnsi="Palatino Linotype" w:cs="Arial"/>
        </w:rPr>
        <w:t>ASÍ LO ACORDÓ, POR UNANIMIDAD DE VOTOS, EL PLENO DEL</w:t>
      </w:r>
      <w:r w:rsidRPr="005A7C7A">
        <w:rPr>
          <w:rFonts w:ascii="Palatino Linotype" w:eastAsia="Arial Unicode MS" w:hAnsi="Palatino Linotype" w:cs="Arial"/>
        </w:rPr>
        <w:t xml:space="preserve"> INSTITUTO DE TRANSPARENCIA, ACCESO A LA INFORMACIÓN PÚBLICA Y PROTECCIÓN DE DATOS PERSONALES DEL ESTADO DE MÉXICO Y </w:t>
      </w:r>
      <w:r w:rsidR="003D2D84" w:rsidRPr="005A7C7A">
        <w:rPr>
          <w:rFonts w:ascii="Palatino Linotype" w:eastAsia="Arial Unicode MS" w:hAnsi="Palatino Linotype" w:cs="Arial"/>
        </w:rPr>
        <w:t>MUNICIPIOS</w:t>
      </w:r>
      <w:r w:rsidR="003D2D84" w:rsidRPr="005A7C7A">
        <w:rPr>
          <w:rFonts w:ascii="Palatino Linotype" w:hAnsi="Palatino Linotype" w:cs="Arial"/>
        </w:rPr>
        <w:t xml:space="preserve">, CONFORMADO POR LOS COMISIONADOS JOSÉ MARTÍNEZ VILCHIS, MARÍA DEL ROSARIO MEJÍA AYALA, SHARON CRISTINA MORALES </w:t>
      </w:r>
      <w:r w:rsidR="005A7C7A" w:rsidRPr="005A7C7A">
        <w:rPr>
          <w:rFonts w:ascii="Palatino Linotype" w:hAnsi="Palatino Linotype" w:cs="Arial"/>
        </w:rPr>
        <w:t>MARTÍNEZ</w:t>
      </w:r>
      <w:r w:rsidR="00AA2688">
        <w:rPr>
          <w:rFonts w:ascii="Palatino Linotype" w:hAnsi="Palatino Linotype" w:cs="Arial"/>
        </w:rPr>
        <w:t xml:space="preserve">, </w:t>
      </w:r>
      <w:r w:rsidR="003D2D84" w:rsidRPr="005A7C7A">
        <w:rPr>
          <w:rFonts w:ascii="Palatino Linotype" w:hAnsi="Palatino Linotype" w:cs="Arial"/>
        </w:rPr>
        <w:t xml:space="preserve">LUIS GUSTAVO </w:t>
      </w:r>
      <w:r w:rsidR="003D2D84" w:rsidRPr="005A7C7A">
        <w:rPr>
          <w:rFonts w:ascii="Palatino Linotype" w:hAnsi="Palatino Linotype" w:cs="Arial"/>
        </w:rPr>
        <w:lastRenderedPageBreak/>
        <w:t xml:space="preserve">PARRA NORIEGA Y GUADALUPE RAMÍREZ </w:t>
      </w:r>
      <w:r w:rsidR="00562E44" w:rsidRPr="005A7C7A">
        <w:rPr>
          <w:rFonts w:ascii="Palatino Linotype" w:hAnsi="Palatino Linotype" w:cs="Arial"/>
        </w:rPr>
        <w:t>PEÑA</w:t>
      </w:r>
      <w:r w:rsidR="00562E44">
        <w:rPr>
          <w:rFonts w:ascii="Palatino Linotype" w:hAnsi="Palatino Linotype" w:cs="Arial"/>
        </w:rPr>
        <w:t xml:space="preserve">; </w:t>
      </w:r>
      <w:r w:rsidR="00562E44" w:rsidRPr="005A7C7A">
        <w:rPr>
          <w:rFonts w:ascii="Palatino Linotype" w:hAnsi="Palatino Linotype" w:cs="Arial"/>
        </w:rPr>
        <w:t>EN LA</w:t>
      </w:r>
      <w:r w:rsidR="00562E44">
        <w:rPr>
          <w:rFonts w:ascii="Palatino Linotype" w:hAnsi="Palatino Linotype" w:cs="Arial"/>
        </w:rPr>
        <w:t xml:space="preserve"> VIGÉSIMA SESIÓN ORDINARIA, CELEBRADA EL CUATRO DE JUNIO DE DOS MIL VEINTICINCO, </w:t>
      </w:r>
      <w:r w:rsidR="00562E44" w:rsidRPr="005A7C7A">
        <w:rPr>
          <w:rFonts w:ascii="Palatino Linotype" w:hAnsi="Palatino Linotype" w:cs="Arial"/>
        </w:rPr>
        <w:t xml:space="preserve">ANTE EL SECRETARIO TÉCNICO DEL PLENO, ALEXIS TAPIA RAMÍREZ. </w:t>
      </w:r>
    </w:p>
    <w:p w14:paraId="46733506" w14:textId="77777777" w:rsidR="00D100F0" w:rsidRDefault="00D100F0" w:rsidP="00D100F0">
      <w:pPr>
        <w:spacing w:line="360" w:lineRule="auto"/>
        <w:jc w:val="both"/>
        <w:rPr>
          <w:rFonts w:ascii="Palatino Linotype" w:hAnsi="Palatino Linotype"/>
          <w:bCs/>
          <w:sz w:val="24"/>
          <w:szCs w:val="24"/>
        </w:rPr>
      </w:pPr>
      <w:r>
        <w:rPr>
          <w:rFonts w:ascii="Palatino Linotype" w:hAnsi="Palatino Linotype"/>
          <w:bCs/>
          <w:sz w:val="18"/>
          <w:szCs w:val="18"/>
        </w:rPr>
        <w:t>CCR/J</w:t>
      </w:r>
      <w:r w:rsidRPr="00280B8B">
        <w:rPr>
          <w:rFonts w:ascii="Palatino Linotype" w:hAnsi="Palatino Linotype"/>
          <w:bCs/>
          <w:sz w:val="18"/>
          <w:szCs w:val="18"/>
        </w:rPr>
        <w:t>CMA</w:t>
      </w:r>
    </w:p>
    <w:p w14:paraId="2950B110" w14:textId="0FA543E3" w:rsidR="00D100F0" w:rsidRDefault="00562E44" w:rsidP="003019EA">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noProof/>
          <w:lang w:val="es-MX" w:eastAsia="es-MX"/>
        </w:rPr>
        <mc:AlternateContent>
          <mc:Choice Requires="wps">
            <w:drawing>
              <wp:anchor distT="0" distB="0" distL="114300" distR="114300" simplePos="0" relativeHeight="251672576" behindDoc="0" locked="0" layoutInCell="1" allowOverlap="1" wp14:anchorId="522A1E13" wp14:editId="2E13FAF2">
                <wp:simplePos x="0" y="0"/>
                <wp:positionH relativeFrom="column">
                  <wp:posOffset>-26035</wp:posOffset>
                </wp:positionH>
                <wp:positionV relativeFrom="paragraph">
                  <wp:posOffset>88900</wp:posOffset>
                </wp:positionV>
                <wp:extent cx="5721350" cy="6096000"/>
                <wp:effectExtent l="0" t="0" r="31750" b="19050"/>
                <wp:wrapNone/>
                <wp:docPr id="1058694022" name="Conector recto 7"/>
                <wp:cNvGraphicFramePr/>
                <a:graphic xmlns:a="http://schemas.openxmlformats.org/drawingml/2006/main">
                  <a:graphicData uri="http://schemas.microsoft.com/office/word/2010/wordprocessingShape">
                    <wps:wsp>
                      <wps:cNvCnPr/>
                      <wps:spPr>
                        <a:xfrm>
                          <a:off x="0" y="0"/>
                          <a:ext cx="5721350" cy="609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819096B" id="Conector recto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7pt" to="448.4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FCEowEAAJoDAAAOAAAAZHJzL2Uyb0RvYy54bWysU8tu2zAQvAfoPxC815IcxE0FyzkkaC9F&#10;G+TxAQy1tAiQXIJkLPnvu6RtuUgLFC1yobjkzuzOcLW+maxhOwhRo+t4s6g5Ayex127b8eenLx+v&#10;OYtJuF4YdNDxPUR+s/lwsR59C0sc0PQQGJG42I6+40NKvq2qKAewIi7Qg6NLhcGKRGHYVn0QI7Fb&#10;Uy3relWNGHofUEKMdHp3uOSbwq8UyPRDqQiJmY5Tb6msoawvea02a9Fug/CDlsc2xH90YYV2VHSm&#10;uhNJsNegf6OyWgaMqNJCoq1QKS2haCA1Tf1GzeMgPBQtZE70s03x/Wjl992tuw9kw+hjG/19yCom&#10;FWz+Un9sKmbtZ7NgSkzS4dWnZXN5RZ5KulvVn1d1XeysznAfYvoKaFnedNxol9WIVuy+xUQlKfWU&#10;QsG5gbJLewM52bgHUEz3VLIp6DIbcGsC2wl6VSEluNTklyS+kp1hShszA+u/A4/5GQplbv4FPCNK&#10;ZXRpBlvtMPypeppOLatD/smBg+5swQv2+/I0xRoagKLwOKx5wn6NC/z8S21+AgAA//8DAFBLAwQU&#10;AAYACAAAACEAp4DeeuAAAAAJAQAADwAAAGRycy9kb3ducmV2LnhtbEyPQU/CQBCF7yb+h82YeIMt&#10;hCCt3RJCYkQSQ0QTPC7dsa12Z5vdhZZ/73DS47z38uZ7+XKwrTijD40jBZNxAgKpdKahSsHH+9No&#10;ASJETUa3jlDBBQMsi9ubXGfG9fSG532sBJdQyLSCOsYukzKUNVodxq5DYu/Leasjn76Sxuuey20r&#10;p0kyl1Y3xB9q3eG6xvJnf7IKXv1ms15tL9+0+7T9Ybo97F6GZ6Xu74bVI4iIQ/wLwxWf0aFgpqM7&#10;kQmiVTCaTTjJ+ownsb9I5ymIo4L0gRVZ5PL/guIXAAD//wMAUEsBAi0AFAAGAAgAAAAhALaDOJL+&#10;AAAA4QEAABMAAAAAAAAAAAAAAAAAAAAAAFtDb250ZW50X1R5cGVzXS54bWxQSwECLQAUAAYACAAA&#10;ACEAOP0h/9YAAACUAQAACwAAAAAAAAAAAAAAAAAvAQAAX3JlbHMvLnJlbHNQSwECLQAUAAYACAAA&#10;ACEAszBQhKMBAACaAwAADgAAAAAAAAAAAAAAAAAuAgAAZHJzL2Uyb0RvYy54bWxQSwECLQAUAAYA&#10;CAAAACEAp4DeeuAAAAAJAQAADwAAAAAAAAAAAAAAAAD9AwAAZHJzL2Rvd25yZXYueG1sUEsFBgAA&#10;AAAEAAQA8wAAAAoFAAAAAA==&#10;" strokecolor="#5b9bd5 [3204]" strokeweight=".5pt">
                <v:stroke joinstyle="miter"/>
              </v:line>
            </w:pict>
          </mc:Fallback>
        </mc:AlternateContent>
      </w:r>
    </w:p>
    <w:p w14:paraId="5B1D3517" w14:textId="77777777" w:rsidR="003019EA" w:rsidRDefault="003019EA" w:rsidP="003019E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A8A8E3F" w14:textId="77777777" w:rsidR="003019EA" w:rsidRDefault="003019EA" w:rsidP="003019E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D233A30" w14:textId="3B7C0FB7"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73B5E0" w14:textId="6F15166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09914A" w14:textId="651780F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BAC58A" w14:textId="0539221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BDE8A59" w14:textId="236E740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667946" w14:textId="794763D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CF3C00" w14:textId="233DABAF"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F030B1" w14:textId="0C88C12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566E09D" w14:textId="06C3D30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82C3D4" w14:textId="309F5629"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BB93AEF" w14:textId="3C16CD1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C61B42" w14:textId="38108626"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CF72B1B" w14:textId="613D99B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33E61A4" w14:textId="5B347C7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7988BD3" w14:textId="1F00037F"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1A7216"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4EF29" w14:textId="77777777" w:rsidR="001A3223" w:rsidRDefault="001A3223" w:rsidP="006168E4">
      <w:pPr>
        <w:spacing w:after="0" w:line="240" w:lineRule="auto"/>
      </w:pPr>
      <w:r>
        <w:separator/>
      </w:r>
    </w:p>
  </w:endnote>
  <w:endnote w:type="continuationSeparator" w:id="0">
    <w:p w14:paraId="5D2E1064" w14:textId="77777777" w:rsidR="001A3223" w:rsidRDefault="001A322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63D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63DD">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63D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63DD">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C3DA6" w14:textId="77777777" w:rsidR="001A3223" w:rsidRDefault="001A3223" w:rsidP="006168E4">
      <w:pPr>
        <w:spacing w:after="0" w:line="240" w:lineRule="auto"/>
      </w:pPr>
      <w:r>
        <w:separator/>
      </w:r>
    </w:p>
  </w:footnote>
  <w:footnote w:type="continuationSeparator" w:id="0">
    <w:p w14:paraId="6E851559" w14:textId="77777777" w:rsidR="001A3223" w:rsidRDefault="001A3223"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C2D20" w14:paraId="17981A04" w14:textId="77777777" w:rsidTr="00417FC0">
      <w:trPr>
        <w:trHeight w:val="227"/>
      </w:trPr>
      <w:tc>
        <w:tcPr>
          <w:tcW w:w="5529" w:type="dxa"/>
          <w:hideMark/>
        </w:tcPr>
        <w:p w14:paraId="0E414BC5" w14:textId="75B4D793"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E3783A6"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61E11">
            <w:rPr>
              <w:rFonts w:ascii="Palatino Linotype" w:hAnsi="Palatino Linotype" w:cs="Arial"/>
              <w:bCs/>
              <w:sz w:val="24"/>
              <w:lang w:eastAsia="es-MX"/>
            </w:rPr>
            <w:t>488</w:t>
          </w:r>
          <w:r w:rsidR="0011503E">
            <w:rPr>
              <w:rFonts w:ascii="Palatino Linotype" w:hAnsi="Palatino Linotype" w:cs="Arial"/>
              <w:bCs/>
              <w:sz w:val="24"/>
              <w:lang w:eastAsia="es-MX"/>
            </w:rPr>
            <w:t>0</w:t>
          </w:r>
          <w:r>
            <w:rPr>
              <w:rFonts w:ascii="Palatino Linotype" w:hAnsi="Palatino Linotype" w:cs="Arial"/>
              <w:bCs/>
              <w:sz w:val="24"/>
              <w:lang w:eastAsia="es-MX"/>
            </w:rPr>
            <w:t>/INFOEM/IP/RR/202</w:t>
          </w:r>
          <w:r w:rsidR="00356E44">
            <w:rPr>
              <w:rFonts w:ascii="Palatino Linotype" w:hAnsi="Palatino Linotype" w:cs="Arial"/>
              <w:bCs/>
              <w:sz w:val="24"/>
              <w:lang w:eastAsia="es-MX"/>
            </w:rPr>
            <w:t>5</w:t>
          </w:r>
        </w:p>
      </w:tc>
    </w:tr>
    <w:tr w:rsidR="00FC2D20" w14:paraId="637042F0" w14:textId="77777777" w:rsidTr="00417FC0">
      <w:trPr>
        <w:trHeight w:val="242"/>
      </w:trPr>
      <w:tc>
        <w:tcPr>
          <w:tcW w:w="5529" w:type="dxa"/>
          <w:hideMark/>
        </w:tcPr>
        <w:p w14:paraId="412AD568" w14:textId="582E7AD7"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A70CD87" w:rsidR="00FC2D20" w:rsidRPr="00F06FED" w:rsidRDefault="00356E44" w:rsidP="001B1CE0">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A61E11">
            <w:rPr>
              <w:rFonts w:ascii="Palatino Linotype" w:hAnsi="Palatino Linotype" w:cs="Arial"/>
            </w:rPr>
            <w:t>Toluca</w:t>
          </w:r>
          <w:r w:rsidR="00FC2D20">
            <w:rPr>
              <w:rFonts w:ascii="Palatino Linotype" w:hAnsi="Palatino Linotype" w:cs="Arial"/>
            </w:rPr>
            <w:t xml:space="preserve"> </w:t>
          </w:r>
        </w:p>
      </w:tc>
    </w:tr>
    <w:tr w:rsidR="00FC2D20" w14:paraId="21BFE746" w14:textId="77777777" w:rsidTr="00417FC0">
      <w:trPr>
        <w:trHeight w:val="342"/>
      </w:trPr>
      <w:tc>
        <w:tcPr>
          <w:tcW w:w="5529" w:type="dxa"/>
          <w:hideMark/>
        </w:tcPr>
        <w:p w14:paraId="64C4E314" w14:textId="1C66F8DB" w:rsidR="00FC2D20" w:rsidRDefault="00FC2D2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C2D20" w:rsidRDefault="00FC2D2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C2D20" w:rsidRDefault="00FC2D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C2D20" w14:paraId="385FD437" w14:textId="77777777" w:rsidTr="00417FC0">
      <w:trPr>
        <w:trHeight w:val="227"/>
      </w:trPr>
      <w:tc>
        <w:tcPr>
          <w:tcW w:w="5529" w:type="dxa"/>
          <w:hideMark/>
        </w:tcPr>
        <w:p w14:paraId="272860E8" w14:textId="23375EDF"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AEFA5DE"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61E11">
            <w:rPr>
              <w:rFonts w:ascii="Palatino Linotype" w:hAnsi="Palatino Linotype" w:cs="Arial"/>
              <w:bCs/>
              <w:sz w:val="24"/>
              <w:lang w:eastAsia="es-MX"/>
            </w:rPr>
            <w:t>488</w:t>
          </w:r>
          <w:r w:rsidR="0011503E">
            <w:rPr>
              <w:rFonts w:ascii="Palatino Linotype" w:hAnsi="Palatino Linotype" w:cs="Arial"/>
              <w:bCs/>
              <w:sz w:val="24"/>
              <w:lang w:eastAsia="es-MX"/>
            </w:rPr>
            <w:t>0</w:t>
          </w:r>
          <w:r>
            <w:rPr>
              <w:rFonts w:ascii="Palatino Linotype" w:hAnsi="Palatino Linotype" w:cs="Arial"/>
              <w:bCs/>
              <w:sz w:val="24"/>
              <w:lang w:eastAsia="es-MX"/>
            </w:rPr>
            <w:t>/INFOEM/IP/RR/202</w:t>
          </w:r>
          <w:r w:rsidR="00356E44">
            <w:rPr>
              <w:rFonts w:ascii="Palatino Linotype" w:hAnsi="Palatino Linotype" w:cs="Arial"/>
              <w:bCs/>
              <w:sz w:val="24"/>
              <w:lang w:eastAsia="es-MX"/>
            </w:rPr>
            <w:t>5</w:t>
          </w:r>
          <w:r>
            <w:rPr>
              <w:rFonts w:ascii="Palatino Linotype" w:hAnsi="Palatino Linotype" w:cs="Arial"/>
              <w:bCs/>
              <w:sz w:val="24"/>
              <w:lang w:eastAsia="es-MX"/>
            </w:rPr>
            <w:t xml:space="preserve"> </w:t>
          </w:r>
        </w:p>
      </w:tc>
    </w:tr>
    <w:tr w:rsidR="00FC2D20" w14:paraId="33FC5097" w14:textId="77777777" w:rsidTr="00417FC0">
      <w:trPr>
        <w:trHeight w:val="196"/>
      </w:trPr>
      <w:tc>
        <w:tcPr>
          <w:tcW w:w="5529" w:type="dxa"/>
          <w:hideMark/>
        </w:tcPr>
        <w:p w14:paraId="4F5D01E5"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64BE52C" w:rsidR="00FC2D20" w:rsidRPr="00E93E68" w:rsidRDefault="00FC2D20"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443E75">
            <w:rPr>
              <w:rFonts w:ascii="Palatino Linotype" w:hAnsi="Palatino Linotype" w:cs="Arial"/>
            </w:rPr>
            <w:t xml:space="preserve"> </w:t>
          </w:r>
          <w:r w:rsidR="00B263DD">
            <w:rPr>
              <w:rFonts w:ascii="Palatino Linotype" w:hAnsi="Palatino Linotype" w:cs="Arial"/>
            </w:rPr>
            <w:t>XXXX</w:t>
          </w:r>
        </w:p>
      </w:tc>
    </w:tr>
    <w:tr w:rsidR="00FC2D20" w14:paraId="178280DE" w14:textId="77777777" w:rsidTr="00417FC0">
      <w:trPr>
        <w:trHeight w:val="242"/>
      </w:trPr>
      <w:tc>
        <w:tcPr>
          <w:tcW w:w="5529" w:type="dxa"/>
          <w:hideMark/>
        </w:tcPr>
        <w:p w14:paraId="71AC708B"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F5775EE" w:rsidR="00FC2D20" w:rsidRDefault="00356E44"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A61E11">
            <w:rPr>
              <w:rFonts w:ascii="Palatino Linotype" w:hAnsi="Palatino Linotype" w:cs="Arial"/>
              <w:szCs w:val="20"/>
            </w:rPr>
            <w:t>Toluca</w:t>
          </w:r>
          <w:r w:rsidR="00FC2D20">
            <w:rPr>
              <w:rFonts w:ascii="Palatino Linotype" w:hAnsi="Palatino Linotype" w:cs="Arial"/>
              <w:szCs w:val="20"/>
            </w:rPr>
            <w:t xml:space="preserve"> </w:t>
          </w:r>
        </w:p>
      </w:tc>
    </w:tr>
    <w:tr w:rsidR="00FC2D20" w14:paraId="0518978B" w14:textId="77777777" w:rsidTr="00417FC0">
      <w:trPr>
        <w:trHeight w:val="342"/>
      </w:trPr>
      <w:tc>
        <w:tcPr>
          <w:tcW w:w="5529" w:type="dxa"/>
          <w:hideMark/>
        </w:tcPr>
        <w:p w14:paraId="04968A43" w14:textId="5F7729A7" w:rsidR="00FC2D20" w:rsidRDefault="00FC2D2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C2D20" w:rsidRDefault="00FC2D2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59EF643C"/>
    <w:multiLevelType w:val="hybridMultilevel"/>
    <w:tmpl w:val="DC3C9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59437D2"/>
    <w:multiLevelType w:val="hybridMultilevel"/>
    <w:tmpl w:val="0862DB8C"/>
    <w:lvl w:ilvl="0" w:tplc="2F845EE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8212B"/>
    <w:multiLevelType w:val="hybridMultilevel"/>
    <w:tmpl w:val="3446B6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C366F4F"/>
    <w:multiLevelType w:val="hybridMultilevel"/>
    <w:tmpl w:val="40F2E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0"/>
  </w:num>
  <w:num w:numId="5">
    <w:abstractNumId w:val="3"/>
  </w:num>
  <w:num w:numId="6">
    <w:abstractNumId w:val="6"/>
  </w:num>
  <w:num w:numId="7">
    <w:abstractNumId w:val="9"/>
  </w:num>
  <w:num w:numId="8">
    <w:abstractNumId w:val="8"/>
  </w:num>
  <w:num w:numId="9">
    <w:abstractNumId w:val="5"/>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54"/>
    <w:rsid w:val="00002FA5"/>
    <w:rsid w:val="0000484E"/>
    <w:rsid w:val="00004BE2"/>
    <w:rsid w:val="000054D0"/>
    <w:rsid w:val="000056BB"/>
    <w:rsid w:val="00005B85"/>
    <w:rsid w:val="000064FD"/>
    <w:rsid w:val="00010643"/>
    <w:rsid w:val="000115F8"/>
    <w:rsid w:val="0001267F"/>
    <w:rsid w:val="0001366A"/>
    <w:rsid w:val="00013C75"/>
    <w:rsid w:val="000143F3"/>
    <w:rsid w:val="00015141"/>
    <w:rsid w:val="000158D2"/>
    <w:rsid w:val="00016E36"/>
    <w:rsid w:val="000171B7"/>
    <w:rsid w:val="00020C6B"/>
    <w:rsid w:val="00020E74"/>
    <w:rsid w:val="000240C8"/>
    <w:rsid w:val="00024AFB"/>
    <w:rsid w:val="0002560B"/>
    <w:rsid w:val="00026BA9"/>
    <w:rsid w:val="000306A7"/>
    <w:rsid w:val="000308B6"/>
    <w:rsid w:val="000316DC"/>
    <w:rsid w:val="00031B3B"/>
    <w:rsid w:val="00032762"/>
    <w:rsid w:val="00032896"/>
    <w:rsid w:val="000329BE"/>
    <w:rsid w:val="00033125"/>
    <w:rsid w:val="00037EBF"/>
    <w:rsid w:val="0004186E"/>
    <w:rsid w:val="000420E2"/>
    <w:rsid w:val="00042529"/>
    <w:rsid w:val="00044D01"/>
    <w:rsid w:val="000451BE"/>
    <w:rsid w:val="00045379"/>
    <w:rsid w:val="00045CB8"/>
    <w:rsid w:val="00050191"/>
    <w:rsid w:val="0005080D"/>
    <w:rsid w:val="000508FA"/>
    <w:rsid w:val="0005171D"/>
    <w:rsid w:val="000518AC"/>
    <w:rsid w:val="00053936"/>
    <w:rsid w:val="00055224"/>
    <w:rsid w:val="00055C1D"/>
    <w:rsid w:val="000569A5"/>
    <w:rsid w:val="00056AAC"/>
    <w:rsid w:val="00056D2A"/>
    <w:rsid w:val="00057E37"/>
    <w:rsid w:val="000612BD"/>
    <w:rsid w:val="000615E1"/>
    <w:rsid w:val="00061821"/>
    <w:rsid w:val="000623F9"/>
    <w:rsid w:val="00063035"/>
    <w:rsid w:val="00063A10"/>
    <w:rsid w:val="00064EA6"/>
    <w:rsid w:val="000662F8"/>
    <w:rsid w:val="00066BCE"/>
    <w:rsid w:val="00066E86"/>
    <w:rsid w:val="00070E99"/>
    <w:rsid w:val="000720CA"/>
    <w:rsid w:val="0007225C"/>
    <w:rsid w:val="00073E78"/>
    <w:rsid w:val="00073FC2"/>
    <w:rsid w:val="000740DB"/>
    <w:rsid w:val="00076AE0"/>
    <w:rsid w:val="0007756F"/>
    <w:rsid w:val="0008151E"/>
    <w:rsid w:val="000821BF"/>
    <w:rsid w:val="00083A47"/>
    <w:rsid w:val="0008548C"/>
    <w:rsid w:val="00085A69"/>
    <w:rsid w:val="00085EA6"/>
    <w:rsid w:val="00086AF1"/>
    <w:rsid w:val="00086BE9"/>
    <w:rsid w:val="00090174"/>
    <w:rsid w:val="00091552"/>
    <w:rsid w:val="00091C3A"/>
    <w:rsid w:val="00092C14"/>
    <w:rsid w:val="00093752"/>
    <w:rsid w:val="000944B9"/>
    <w:rsid w:val="0009452B"/>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5B86"/>
    <w:rsid w:val="000A6588"/>
    <w:rsid w:val="000A78E0"/>
    <w:rsid w:val="000A79DA"/>
    <w:rsid w:val="000B0242"/>
    <w:rsid w:val="000B03E0"/>
    <w:rsid w:val="000B1C4F"/>
    <w:rsid w:val="000B43A0"/>
    <w:rsid w:val="000B4B51"/>
    <w:rsid w:val="000B5864"/>
    <w:rsid w:val="000B6250"/>
    <w:rsid w:val="000B6D61"/>
    <w:rsid w:val="000B7158"/>
    <w:rsid w:val="000C0B33"/>
    <w:rsid w:val="000C2602"/>
    <w:rsid w:val="000C2A35"/>
    <w:rsid w:val="000C48B5"/>
    <w:rsid w:val="000C5B8B"/>
    <w:rsid w:val="000C68B9"/>
    <w:rsid w:val="000C7ED3"/>
    <w:rsid w:val="000D0F48"/>
    <w:rsid w:val="000D1A4E"/>
    <w:rsid w:val="000D1B50"/>
    <w:rsid w:val="000D1B55"/>
    <w:rsid w:val="000D20C9"/>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156"/>
    <w:rsid w:val="000F2A5E"/>
    <w:rsid w:val="000F3F8D"/>
    <w:rsid w:val="000F6D5B"/>
    <w:rsid w:val="000F7389"/>
    <w:rsid w:val="00100C19"/>
    <w:rsid w:val="00100F8E"/>
    <w:rsid w:val="0010154B"/>
    <w:rsid w:val="001020FB"/>
    <w:rsid w:val="001035FC"/>
    <w:rsid w:val="00104A18"/>
    <w:rsid w:val="00104B9D"/>
    <w:rsid w:val="00105B75"/>
    <w:rsid w:val="00105F91"/>
    <w:rsid w:val="00106372"/>
    <w:rsid w:val="001108D8"/>
    <w:rsid w:val="00111DCD"/>
    <w:rsid w:val="00112C29"/>
    <w:rsid w:val="001139EC"/>
    <w:rsid w:val="00114965"/>
    <w:rsid w:val="00114CF9"/>
    <w:rsid w:val="0011503E"/>
    <w:rsid w:val="00116FA7"/>
    <w:rsid w:val="00120642"/>
    <w:rsid w:val="0012224E"/>
    <w:rsid w:val="001228AB"/>
    <w:rsid w:val="001233A3"/>
    <w:rsid w:val="001235C3"/>
    <w:rsid w:val="00124807"/>
    <w:rsid w:val="00124855"/>
    <w:rsid w:val="0012491F"/>
    <w:rsid w:val="0012543A"/>
    <w:rsid w:val="001254F5"/>
    <w:rsid w:val="00125561"/>
    <w:rsid w:val="001272C6"/>
    <w:rsid w:val="001311AB"/>
    <w:rsid w:val="00133A1D"/>
    <w:rsid w:val="001341CF"/>
    <w:rsid w:val="0013496D"/>
    <w:rsid w:val="001349A8"/>
    <w:rsid w:val="001351F2"/>
    <w:rsid w:val="00135837"/>
    <w:rsid w:val="00135E00"/>
    <w:rsid w:val="00136FAD"/>
    <w:rsid w:val="0013704D"/>
    <w:rsid w:val="00137475"/>
    <w:rsid w:val="00137D60"/>
    <w:rsid w:val="00137F01"/>
    <w:rsid w:val="00140557"/>
    <w:rsid w:val="001408A0"/>
    <w:rsid w:val="00142F1F"/>
    <w:rsid w:val="001436BF"/>
    <w:rsid w:val="0014385C"/>
    <w:rsid w:val="001439C9"/>
    <w:rsid w:val="00144BC1"/>
    <w:rsid w:val="001464A3"/>
    <w:rsid w:val="00146F0A"/>
    <w:rsid w:val="00151373"/>
    <w:rsid w:val="0015205D"/>
    <w:rsid w:val="001522E7"/>
    <w:rsid w:val="00152AB2"/>
    <w:rsid w:val="00152C2B"/>
    <w:rsid w:val="001534CF"/>
    <w:rsid w:val="001555A8"/>
    <w:rsid w:val="00157251"/>
    <w:rsid w:val="00157736"/>
    <w:rsid w:val="001602D7"/>
    <w:rsid w:val="001603EC"/>
    <w:rsid w:val="001605FD"/>
    <w:rsid w:val="00161FBE"/>
    <w:rsid w:val="0016297B"/>
    <w:rsid w:val="001648CE"/>
    <w:rsid w:val="001669D1"/>
    <w:rsid w:val="00166EAF"/>
    <w:rsid w:val="0016745C"/>
    <w:rsid w:val="0017022E"/>
    <w:rsid w:val="00170562"/>
    <w:rsid w:val="00170FD1"/>
    <w:rsid w:val="001710C0"/>
    <w:rsid w:val="00172F86"/>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A02EC"/>
    <w:rsid w:val="001A0B74"/>
    <w:rsid w:val="001A169E"/>
    <w:rsid w:val="001A1756"/>
    <w:rsid w:val="001A1FDD"/>
    <w:rsid w:val="001A30F5"/>
    <w:rsid w:val="001A3223"/>
    <w:rsid w:val="001A4643"/>
    <w:rsid w:val="001A469F"/>
    <w:rsid w:val="001A5140"/>
    <w:rsid w:val="001A5630"/>
    <w:rsid w:val="001A565B"/>
    <w:rsid w:val="001A577E"/>
    <w:rsid w:val="001A659C"/>
    <w:rsid w:val="001A7216"/>
    <w:rsid w:val="001A7C9B"/>
    <w:rsid w:val="001B05B9"/>
    <w:rsid w:val="001B1180"/>
    <w:rsid w:val="001B18A5"/>
    <w:rsid w:val="001B1CE0"/>
    <w:rsid w:val="001B3222"/>
    <w:rsid w:val="001B37B1"/>
    <w:rsid w:val="001B6410"/>
    <w:rsid w:val="001B7B88"/>
    <w:rsid w:val="001B7FA2"/>
    <w:rsid w:val="001C166A"/>
    <w:rsid w:val="001C1CAF"/>
    <w:rsid w:val="001C2ECC"/>
    <w:rsid w:val="001C3EE0"/>
    <w:rsid w:val="001C50EE"/>
    <w:rsid w:val="001C588A"/>
    <w:rsid w:val="001C5B6E"/>
    <w:rsid w:val="001C64DF"/>
    <w:rsid w:val="001C7319"/>
    <w:rsid w:val="001C7D87"/>
    <w:rsid w:val="001D23B4"/>
    <w:rsid w:val="001D2949"/>
    <w:rsid w:val="001D3D0D"/>
    <w:rsid w:val="001D3E11"/>
    <w:rsid w:val="001D3E87"/>
    <w:rsid w:val="001D491D"/>
    <w:rsid w:val="001D49A2"/>
    <w:rsid w:val="001D627A"/>
    <w:rsid w:val="001D6B60"/>
    <w:rsid w:val="001E07F4"/>
    <w:rsid w:val="001E0C3F"/>
    <w:rsid w:val="001E5063"/>
    <w:rsid w:val="001E58D8"/>
    <w:rsid w:val="001E5CBD"/>
    <w:rsid w:val="001E7842"/>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2FB6"/>
    <w:rsid w:val="002138D5"/>
    <w:rsid w:val="00213C38"/>
    <w:rsid w:val="0021501E"/>
    <w:rsid w:val="00215192"/>
    <w:rsid w:val="00216628"/>
    <w:rsid w:val="002205C0"/>
    <w:rsid w:val="00220EA5"/>
    <w:rsid w:val="002214A5"/>
    <w:rsid w:val="00221889"/>
    <w:rsid w:val="00221FC1"/>
    <w:rsid w:val="002227C6"/>
    <w:rsid w:val="00223CAE"/>
    <w:rsid w:val="002248AC"/>
    <w:rsid w:val="00225074"/>
    <w:rsid w:val="00225FB3"/>
    <w:rsid w:val="00226AF5"/>
    <w:rsid w:val="002305CB"/>
    <w:rsid w:val="00230EC1"/>
    <w:rsid w:val="00230F7C"/>
    <w:rsid w:val="002315A1"/>
    <w:rsid w:val="002317D3"/>
    <w:rsid w:val="00232742"/>
    <w:rsid w:val="0023373D"/>
    <w:rsid w:val="00233904"/>
    <w:rsid w:val="0023423C"/>
    <w:rsid w:val="002363F6"/>
    <w:rsid w:val="00241038"/>
    <w:rsid w:val="002417A0"/>
    <w:rsid w:val="002420E3"/>
    <w:rsid w:val="002431C2"/>
    <w:rsid w:val="002432D3"/>
    <w:rsid w:val="00243346"/>
    <w:rsid w:val="002448CB"/>
    <w:rsid w:val="00245C21"/>
    <w:rsid w:val="0024633A"/>
    <w:rsid w:val="0024703B"/>
    <w:rsid w:val="00247A13"/>
    <w:rsid w:val="00251B84"/>
    <w:rsid w:val="00252232"/>
    <w:rsid w:val="002525C7"/>
    <w:rsid w:val="002526E7"/>
    <w:rsid w:val="00252DBE"/>
    <w:rsid w:val="00254BA9"/>
    <w:rsid w:val="00254FD8"/>
    <w:rsid w:val="002563D7"/>
    <w:rsid w:val="0025690D"/>
    <w:rsid w:val="002577FE"/>
    <w:rsid w:val="00257966"/>
    <w:rsid w:val="0026055B"/>
    <w:rsid w:val="00261125"/>
    <w:rsid w:val="00261542"/>
    <w:rsid w:val="0026446D"/>
    <w:rsid w:val="002659E9"/>
    <w:rsid w:val="0026603B"/>
    <w:rsid w:val="00266489"/>
    <w:rsid w:val="00267074"/>
    <w:rsid w:val="00267244"/>
    <w:rsid w:val="002674D1"/>
    <w:rsid w:val="00270FD4"/>
    <w:rsid w:val="002717B7"/>
    <w:rsid w:val="00271BA6"/>
    <w:rsid w:val="0027212E"/>
    <w:rsid w:val="00272A94"/>
    <w:rsid w:val="00273D0E"/>
    <w:rsid w:val="00274159"/>
    <w:rsid w:val="00274BE8"/>
    <w:rsid w:val="002765A6"/>
    <w:rsid w:val="002765ED"/>
    <w:rsid w:val="00276C7D"/>
    <w:rsid w:val="00280A66"/>
    <w:rsid w:val="00281346"/>
    <w:rsid w:val="0028588E"/>
    <w:rsid w:val="0028616A"/>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022"/>
    <w:rsid w:val="002A4319"/>
    <w:rsid w:val="002A5409"/>
    <w:rsid w:val="002A56AE"/>
    <w:rsid w:val="002A597E"/>
    <w:rsid w:val="002A7167"/>
    <w:rsid w:val="002B0DF5"/>
    <w:rsid w:val="002B113A"/>
    <w:rsid w:val="002B19E0"/>
    <w:rsid w:val="002B1A1F"/>
    <w:rsid w:val="002B466A"/>
    <w:rsid w:val="002B4FF3"/>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26D3"/>
    <w:rsid w:val="002D2EFD"/>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E6E6D"/>
    <w:rsid w:val="002F0742"/>
    <w:rsid w:val="002F098B"/>
    <w:rsid w:val="002F14AA"/>
    <w:rsid w:val="002F2198"/>
    <w:rsid w:val="002F37BE"/>
    <w:rsid w:val="002F3F85"/>
    <w:rsid w:val="002F4577"/>
    <w:rsid w:val="002F4E06"/>
    <w:rsid w:val="002F6424"/>
    <w:rsid w:val="00300966"/>
    <w:rsid w:val="00300D0B"/>
    <w:rsid w:val="003019EA"/>
    <w:rsid w:val="00303522"/>
    <w:rsid w:val="00303746"/>
    <w:rsid w:val="00304D88"/>
    <w:rsid w:val="003056A2"/>
    <w:rsid w:val="00306096"/>
    <w:rsid w:val="00306FB6"/>
    <w:rsid w:val="00307E90"/>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C93"/>
    <w:rsid w:val="00323CD2"/>
    <w:rsid w:val="003248E6"/>
    <w:rsid w:val="00325855"/>
    <w:rsid w:val="0032650A"/>
    <w:rsid w:val="0032686E"/>
    <w:rsid w:val="003272FB"/>
    <w:rsid w:val="00327718"/>
    <w:rsid w:val="003317CD"/>
    <w:rsid w:val="00331CDD"/>
    <w:rsid w:val="00332498"/>
    <w:rsid w:val="00334899"/>
    <w:rsid w:val="0034179E"/>
    <w:rsid w:val="00341AC3"/>
    <w:rsid w:val="003421F9"/>
    <w:rsid w:val="00342718"/>
    <w:rsid w:val="0034299B"/>
    <w:rsid w:val="003430A8"/>
    <w:rsid w:val="00344259"/>
    <w:rsid w:val="003443B2"/>
    <w:rsid w:val="00344580"/>
    <w:rsid w:val="0034558E"/>
    <w:rsid w:val="003464A5"/>
    <w:rsid w:val="0035126E"/>
    <w:rsid w:val="00351CFB"/>
    <w:rsid w:val="003551AD"/>
    <w:rsid w:val="00355A06"/>
    <w:rsid w:val="00356043"/>
    <w:rsid w:val="00356E44"/>
    <w:rsid w:val="003618D7"/>
    <w:rsid w:val="00361B9C"/>
    <w:rsid w:val="003622D5"/>
    <w:rsid w:val="003640B1"/>
    <w:rsid w:val="00365C45"/>
    <w:rsid w:val="00370146"/>
    <w:rsid w:val="00373E5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8790C"/>
    <w:rsid w:val="00391324"/>
    <w:rsid w:val="003913E8"/>
    <w:rsid w:val="003916D6"/>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6E2B"/>
    <w:rsid w:val="003A73D3"/>
    <w:rsid w:val="003B07F8"/>
    <w:rsid w:val="003B1A03"/>
    <w:rsid w:val="003B1C4E"/>
    <w:rsid w:val="003B1E14"/>
    <w:rsid w:val="003B1E88"/>
    <w:rsid w:val="003B2B6D"/>
    <w:rsid w:val="003B3C41"/>
    <w:rsid w:val="003B3EC8"/>
    <w:rsid w:val="003B4B5F"/>
    <w:rsid w:val="003B5455"/>
    <w:rsid w:val="003B58C0"/>
    <w:rsid w:val="003B5FFE"/>
    <w:rsid w:val="003B63C0"/>
    <w:rsid w:val="003C1FBC"/>
    <w:rsid w:val="003C2502"/>
    <w:rsid w:val="003C2632"/>
    <w:rsid w:val="003C2A7C"/>
    <w:rsid w:val="003C2A8E"/>
    <w:rsid w:val="003C7873"/>
    <w:rsid w:val="003C78F7"/>
    <w:rsid w:val="003C7C12"/>
    <w:rsid w:val="003D153C"/>
    <w:rsid w:val="003D2D84"/>
    <w:rsid w:val="003D65C9"/>
    <w:rsid w:val="003D70D4"/>
    <w:rsid w:val="003E0BC5"/>
    <w:rsid w:val="003E16E1"/>
    <w:rsid w:val="003E2624"/>
    <w:rsid w:val="003E34C9"/>
    <w:rsid w:val="003E4B54"/>
    <w:rsid w:val="003E4E6C"/>
    <w:rsid w:val="003E52A9"/>
    <w:rsid w:val="003E53AC"/>
    <w:rsid w:val="003E55DB"/>
    <w:rsid w:val="003E7555"/>
    <w:rsid w:val="003E7FD3"/>
    <w:rsid w:val="003F0EB3"/>
    <w:rsid w:val="003F227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07273"/>
    <w:rsid w:val="0041002B"/>
    <w:rsid w:val="00410684"/>
    <w:rsid w:val="004108B2"/>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483C"/>
    <w:rsid w:val="004277C4"/>
    <w:rsid w:val="00431178"/>
    <w:rsid w:val="004319BF"/>
    <w:rsid w:val="0043218D"/>
    <w:rsid w:val="00433507"/>
    <w:rsid w:val="004335F1"/>
    <w:rsid w:val="00434F13"/>
    <w:rsid w:val="00434FFC"/>
    <w:rsid w:val="00435A16"/>
    <w:rsid w:val="004360F6"/>
    <w:rsid w:val="0043695E"/>
    <w:rsid w:val="00436AC7"/>
    <w:rsid w:val="00437A0E"/>
    <w:rsid w:val="00442231"/>
    <w:rsid w:val="00443B76"/>
    <w:rsid w:val="00443E75"/>
    <w:rsid w:val="004444F5"/>
    <w:rsid w:val="00444B4C"/>
    <w:rsid w:val="004460C0"/>
    <w:rsid w:val="00447ABE"/>
    <w:rsid w:val="00447DF5"/>
    <w:rsid w:val="004502F1"/>
    <w:rsid w:val="004516EB"/>
    <w:rsid w:val="00451E27"/>
    <w:rsid w:val="004529B6"/>
    <w:rsid w:val="00453DBD"/>
    <w:rsid w:val="00454CE6"/>
    <w:rsid w:val="00456FFF"/>
    <w:rsid w:val="00457A9F"/>
    <w:rsid w:val="00460632"/>
    <w:rsid w:val="0046133D"/>
    <w:rsid w:val="00462881"/>
    <w:rsid w:val="00462B0D"/>
    <w:rsid w:val="004642A1"/>
    <w:rsid w:val="0046475C"/>
    <w:rsid w:val="004653BB"/>
    <w:rsid w:val="0047000C"/>
    <w:rsid w:val="004702BF"/>
    <w:rsid w:val="00470F88"/>
    <w:rsid w:val="00472649"/>
    <w:rsid w:val="00474273"/>
    <w:rsid w:val="00475574"/>
    <w:rsid w:val="00475F48"/>
    <w:rsid w:val="00477430"/>
    <w:rsid w:val="004775D0"/>
    <w:rsid w:val="00477CC2"/>
    <w:rsid w:val="0048180A"/>
    <w:rsid w:val="00481C7A"/>
    <w:rsid w:val="004821D4"/>
    <w:rsid w:val="004836B3"/>
    <w:rsid w:val="0048464D"/>
    <w:rsid w:val="00484F88"/>
    <w:rsid w:val="00485906"/>
    <w:rsid w:val="004867DB"/>
    <w:rsid w:val="00486900"/>
    <w:rsid w:val="00487713"/>
    <w:rsid w:val="0049063B"/>
    <w:rsid w:val="004906C8"/>
    <w:rsid w:val="00491A1C"/>
    <w:rsid w:val="00491BAB"/>
    <w:rsid w:val="00493252"/>
    <w:rsid w:val="00493A00"/>
    <w:rsid w:val="0049459B"/>
    <w:rsid w:val="00495252"/>
    <w:rsid w:val="0049534C"/>
    <w:rsid w:val="004964B5"/>
    <w:rsid w:val="0049675F"/>
    <w:rsid w:val="004967E2"/>
    <w:rsid w:val="00496CDA"/>
    <w:rsid w:val="0049718E"/>
    <w:rsid w:val="0049785D"/>
    <w:rsid w:val="004A290F"/>
    <w:rsid w:val="004A5FFD"/>
    <w:rsid w:val="004A7195"/>
    <w:rsid w:val="004A7CE2"/>
    <w:rsid w:val="004B12AF"/>
    <w:rsid w:val="004B13CF"/>
    <w:rsid w:val="004B376D"/>
    <w:rsid w:val="004B51FA"/>
    <w:rsid w:val="004B53C1"/>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06F"/>
    <w:rsid w:val="004C75F4"/>
    <w:rsid w:val="004C79B9"/>
    <w:rsid w:val="004D021D"/>
    <w:rsid w:val="004D08EB"/>
    <w:rsid w:val="004D1FB9"/>
    <w:rsid w:val="004D2D13"/>
    <w:rsid w:val="004D6029"/>
    <w:rsid w:val="004D647B"/>
    <w:rsid w:val="004E0679"/>
    <w:rsid w:val="004E0B32"/>
    <w:rsid w:val="004E1074"/>
    <w:rsid w:val="004E1E0C"/>
    <w:rsid w:val="004E2371"/>
    <w:rsid w:val="004E4936"/>
    <w:rsid w:val="004E59D7"/>
    <w:rsid w:val="004E5A14"/>
    <w:rsid w:val="004E5B15"/>
    <w:rsid w:val="004E6BE9"/>
    <w:rsid w:val="004E77E1"/>
    <w:rsid w:val="004E78B8"/>
    <w:rsid w:val="004E79A4"/>
    <w:rsid w:val="004F1C51"/>
    <w:rsid w:val="004F26CF"/>
    <w:rsid w:val="004F3071"/>
    <w:rsid w:val="004F402B"/>
    <w:rsid w:val="004F41DA"/>
    <w:rsid w:val="004F4792"/>
    <w:rsid w:val="004F4B52"/>
    <w:rsid w:val="004F4DF1"/>
    <w:rsid w:val="004F6476"/>
    <w:rsid w:val="004F698D"/>
    <w:rsid w:val="004F76FC"/>
    <w:rsid w:val="00500601"/>
    <w:rsid w:val="00500BA6"/>
    <w:rsid w:val="0050182F"/>
    <w:rsid w:val="00502F50"/>
    <w:rsid w:val="00503655"/>
    <w:rsid w:val="0050375C"/>
    <w:rsid w:val="00503CA0"/>
    <w:rsid w:val="00504408"/>
    <w:rsid w:val="00505759"/>
    <w:rsid w:val="0050578D"/>
    <w:rsid w:val="00510BCE"/>
    <w:rsid w:val="0051107C"/>
    <w:rsid w:val="005115C9"/>
    <w:rsid w:val="00511A76"/>
    <w:rsid w:val="0051235E"/>
    <w:rsid w:val="005124EC"/>
    <w:rsid w:val="0051313D"/>
    <w:rsid w:val="00513CB3"/>
    <w:rsid w:val="00513DE2"/>
    <w:rsid w:val="00514187"/>
    <w:rsid w:val="00514CD9"/>
    <w:rsid w:val="00515090"/>
    <w:rsid w:val="00517889"/>
    <w:rsid w:val="005178ED"/>
    <w:rsid w:val="00521E57"/>
    <w:rsid w:val="00521F80"/>
    <w:rsid w:val="00522780"/>
    <w:rsid w:val="00523DDF"/>
    <w:rsid w:val="0052701A"/>
    <w:rsid w:val="0052735A"/>
    <w:rsid w:val="00527EBC"/>
    <w:rsid w:val="005305EA"/>
    <w:rsid w:val="00530E3E"/>
    <w:rsid w:val="005311BB"/>
    <w:rsid w:val="005314E4"/>
    <w:rsid w:val="00533DF5"/>
    <w:rsid w:val="005366C6"/>
    <w:rsid w:val="005371E7"/>
    <w:rsid w:val="00537C3A"/>
    <w:rsid w:val="005402C2"/>
    <w:rsid w:val="00540538"/>
    <w:rsid w:val="00540775"/>
    <w:rsid w:val="00540C92"/>
    <w:rsid w:val="00541143"/>
    <w:rsid w:val="00542BC6"/>
    <w:rsid w:val="0054390A"/>
    <w:rsid w:val="00543FC4"/>
    <w:rsid w:val="005478DE"/>
    <w:rsid w:val="0055128B"/>
    <w:rsid w:val="0055176C"/>
    <w:rsid w:val="005520FE"/>
    <w:rsid w:val="0055211D"/>
    <w:rsid w:val="005527D6"/>
    <w:rsid w:val="00552FA7"/>
    <w:rsid w:val="00553E92"/>
    <w:rsid w:val="00554927"/>
    <w:rsid w:val="005559F5"/>
    <w:rsid w:val="00556513"/>
    <w:rsid w:val="00560D4A"/>
    <w:rsid w:val="00560D8E"/>
    <w:rsid w:val="00562653"/>
    <w:rsid w:val="00562E44"/>
    <w:rsid w:val="0056468F"/>
    <w:rsid w:val="0056558A"/>
    <w:rsid w:val="00565F99"/>
    <w:rsid w:val="00566E4B"/>
    <w:rsid w:val="00567001"/>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145"/>
    <w:rsid w:val="005833A8"/>
    <w:rsid w:val="00583431"/>
    <w:rsid w:val="00583D85"/>
    <w:rsid w:val="0058483E"/>
    <w:rsid w:val="00585740"/>
    <w:rsid w:val="0058661B"/>
    <w:rsid w:val="00586CD3"/>
    <w:rsid w:val="00593E91"/>
    <w:rsid w:val="00595600"/>
    <w:rsid w:val="005956CD"/>
    <w:rsid w:val="0059597D"/>
    <w:rsid w:val="00596DC4"/>
    <w:rsid w:val="00597589"/>
    <w:rsid w:val="005A0B49"/>
    <w:rsid w:val="005A13CC"/>
    <w:rsid w:val="005A2394"/>
    <w:rsid w:val="005A52D9"/>
    <w:rsid w:val="005A5A6E"/>
    <w:rsid w:val="005A694B"/>
    <w:rsid w:val="005A6D57"/>
    <w:rsid w:val="005A7C7A"/>
    <w:rsid w:val="005B0424"/>
    <w:rsid w:val="005B0575"/>
    <w:rsid w:val="005B37EF"/>
    <w:rsid w:val="005B451E"/>
    <w:rsid w:val="005B5B70"/>
    <w:rsid w:val="005B5F05"/>
    <w:rsid w:val="005B60F5"/>
    <w:rsid w:val="005B6D44"/>
    <w:rsid w:val="005B77A6"/>
    <w:rsid w:val="005B79E7"/>
    <w:rsid w:val="005C2999"/>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2950"/>
    <w:rsid w:val="005E482F"/>
    <w:rsid w:val="005E4D7C"/>
    <w:rsid w:val="005E4EB4"/>
    <w:rsid w:val="005E4ED7"/>
    <w:rsid w:val="005E7A49"/>
    <w:rsid w:val="005F048E"/>
    <w:rsid w:val="005F1408"/>
    <w:rsid w:val="005F18FF"/>
    <w:rsid w:val="005F1E0B"/>
    <w:rsid w:val="005F2248"/>
    <w:rsid w:val="005F4648"/>
    <w:rsid w:val="005F4E5A"/>
    <w:rsid w:val="005F57F0"/>
    <w:rsid w:val="005F661E"/>
    <w:rsid w:val="005F7424"/>
    <w:rsid w:val="005F7D10"/>
    <w:rsid w:val="00600FB9"/>
    <w:rsid w:val="00602223"/>
    <w:rsid w:val="0060242C"/>
    <w:rsid w:val="00603C36"/>
    <w:rsid w:val="00603FB8"/>
    <w:rsid w:val="00606B81"/>
    <w:rsid w:val="00606FDA"/>
    <w:rsid w:val="00607414"/>
    <w:rsid w:val="0061042F"/>
    <w:rsid w:val="00612CE5"/>
    <w:rsid w:val="0061459B"/>
    <w:rsid w:val="00615562"/>
    <w:rsid w:val="006168E4"/>
    <w:rsid w:val="00616943"/>
    <w:rsid w:val="0061744C"/>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5B2B"/>
    <w:rsid w:val="0063607E"/>
    <w:rsid w:val="006365E7"/>
    <w:rsid w:val="00637512"/>
    <w:rsid w:val="006402F4"/>
    <w:rsid w:val="0064055F"/>
    <w:rsid w:val="006408ED"/>
    <w:rsid w:val="00640EE4"/>
    <w:rsid w:val="0064168D"/>
    <w:rsid w:val="00643161"/>
    <w:rsid w:val="0064576A"/>
    <w:rsid w:val="00645D17"/>
    <w:rsid w:val="00645FB2"/>
    <w:rsid w:val="006466F5"/>
    <w:rsid w:val="006468D6"/>
    <w:rsid w:val="00646A16"/>
    <w:rsid w:val="00650800"/>
    <w:rsid w:val="006529A5"/>
    <w:rsid w:val="00655372"/>
    <w:rsid w:val="00655735"/>
    <w:rsid w:val="00656EB6"/>
    <w:rsid w:val="00657339"/>
    <w:rsid w:val="00660203"/>
    <w:rsid w:val="00661404"/>
    <w:rsid w:val="00661753"/>
    <w:rsid w:val="006620CA"/>
    <w:rsid w:val="006646AC"/>
    <w:rsid w:val="00664D5B"/>
    <w:rsid w:val="0066569D"/>
    <w:rsid w:val="0066609B"/>
    <w:rsid w:val="00666627"/>
    <w:rsid w:val="0066689A"/>
    <w:rsid w:val="0066744F"/>
    <w:rsid w:val="00671D7C"/>
    <w:rsid w:val="00675E45"/>
    <w:rsid w:val="00676572"/>
    <w:rsid w:val="00681802"/>
    <w:rsid w:val="00681850"/>
    <w:rsid w:val="00682225"/>
    <w:rsid w:val="006822F4"/>
    <w:rsid w:val="00682B6F"/>
    <w:rsid w:val="00683417"/>
    <w:rsid w:val="00684130"/>
    <w:rsid w:val="00684893"/>
    <w:rsid w:val="006848B7"/>
    <w:rsid w:val="00684CBE"/>
    <w:rsid w:val="00685049"/>
    <w:rsid w:val="006869D1"/>
    <w:rsid w:val="00686FC2"/>
    <w:rsid w:val="00687018"/>
    <w:rsid w:val="006918CC"/>
    <w:rsid w:val="00691DB1"/>
    <w:rsid w:val="006925C1"/>
    <w:rsid w:val="00692DA2"/>
    <w:rsid w:val="00696B2F"/>
    <w:rsid w:val="00697281"/>
    <w:rsid w:val="006A25FA"/>
    <w:rsid w:val="006A2C7F"/>
    <w:rsid w:val="006A3E53"/>
    <w:rsid w:val="006A4322"/>
    <w:rsid w:val="006A522A"/>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CB"/>
    <w:rsid w:val="006C24D8"/>
    <w:rsid w:val="006C2888"/>
    <w:rsid w:val="006C3175"/>
    <w:rsid w:val="006C32EE"/>
    <w:rsid w:val="006C5083"/>
    <w:rsid w:val="006C6A05"/>
    <w:rsid w:val="006C7DA5"/>
    <w:rsid w:val="006D23FC"/>
    <w:rsid w:val="006D3253"/>
    <w:rsid w:val="006D3CD7"/>
    <w:rsid w:val="006D3F82"/>
    <w:rsid w:val="006D5719"/>
    <w:rsid w:val="006D79B4"/>
    <w:rsid w:val="006E0068"/>
    <w:rsid w:val="006E01D1"/>
    <w:rsid w:val="006E3711"/>
    <w:rsid w:val="006E3E4F"/>
    <w:rsid w:val="006E4055"/>
    <w:rsid w:val="006E469B"/>
    <w:rsid w:val="006E785D"/>
    <w:rsid w:val="006F1B61"/>
    <w:rsid w:val="006F1BFE"/>
    <w:rsid w:val="006F2478"/>
    <w:rsid w:val="006F25F4"/>
    <w:rsid w:val="006F28BD"/>
    <w:rsid w:val="006F53A9"/>
    <w:rsid w:val="006F5A35"/>
    <w:rsid w:val="006F610D"/>
    <w:rsid w:val="006F6E0E"/>
    <w:rsid w:val="006F7045"/>
    <w:rsid w:val="00701033"/>
    <w:rsid w:val="007024E8"/>
    <w:rsid w:val="0070368E"/>
    <w:rsid w:val="0070371E"/>
    <w:rsid w:val="00703BAE"/>
    <w:rsid w:val="00704AB7"/>
    <w:rsid w:val="0070565F"/>
    <w:rsid w:val="00705F8F"/>
    <w:rsid w:val="007064F6"/>
    <w:rsid w:val="0070689E"/>
    <w:rsid w:val="007078A3"/>
    <w:rsid w:val="00711536"/>
    <w:rsid w:val="00712203"/>
    <w:rsid w:val="007129C0"/>
    <w:rsid w:val="007142B5"/>
    <w:rsid w:val="00714663"/>
    <w:rsid w:val="00714C96"/>
    <w:rsid w:val="00716BFE"/>
    <w:rsid w:val="0072048E"/>
    <w:rsid w:val="00721142"/>
    <w:rsid w:val="007234D1"/>
    <w:rsid w:val="00724441"/>
    <w:rsid w:val="00725B1D"/>
    <w:rsid w:val="0072666C"/>
    <w:rsid w:val="00731428"/>
    <w:rsid w:val="0073157A"/>
    <w:rsid w:val="00731690"/>
    <w:rsid w:val="007338D5"/>
    <w:rsid w:val="007339CF"/>
    <w:rsid w:val="00735209"/>
    <w:rsid w:val="00740F93"/>
    <w:rsid w:val="0074395D"/>
    <w:rsid w:val="007444E2"/>
    <w:rsid w:val="00744D68"/>
    <w:rsid w:val="00744E29"/>
    <w:rsid w:val="00744EEF"/>
    <w:rsid w:val="007453BB"/>
    <w:rsid w:val="007517D1"/>
    <w:rsid w:val="0075229E"/>
    <w:rsid w:val="007524CA"/>
    <w:rsid w:val="00753476"/>
    <w:rsid w:val="00754B44"/>
    <w:rsid w:val="00754CAE"/>
    <w:rsid w:val="00756CE9"/>
    <w:rsid w:val="007575CB"/>
    <w:rsid w:val="00757992"/>
    <w:rsid w:val="00761B5E"/>
    <w:rsid w:val="007622D6"/>
    <w:rsid w:val="00763998"/>
    <w:rsid w:val="00763FEE"/>
    <w:rsid w:val="0076467C"/>
    <w:rsid w:val="007658D5"/>
    <w:rsid w:val="00767724"/>
    <w:rsid w:val="00770E76"/>
    <w:rsid w:val="00772BA8"/>
    <w:rsid w:val="007736D6"/>
    <w:rsid w:val="00774266"/>
    <w:rsid w:val="00775911"/>
    <w:rsid w:val="00775E28"/>
    <w:rsid w:val="00776FEB"/>
    <w:rsid w:val="007773E6"/>
    <w:rsid w:val="0078028A"/>
    <w:rsid w:val="00780302"/>
    <w:rsid w:val="007806CB"/>
    <w:rsid w:val="007816FD"/>
    <w:rsid w:val="00781C64"/>
    <w:rsid w:val="007829AF"/>
    <w:rsid w:val="007848FB"/>
    <w:rsid w:val="007851D5"/>
    <w:rsid w:val="00785698"/>
    <w:rsid w:val="0078693A"/>
    <w:rsid w:val="00786B00"/>
    <w:rsid w:val="00790164"/>
    <w:rsid w:val="00793170"/>
    <w:rsid w:val="007933A7"/>
    <w:rsid w:val="00793670"/>
    <w:rsid w:val="00794153"/>
    <w:rsid w:val="00794378"/>
    <w:rsid w:val="0079486A"/>
    <w:rsid w:val="00794930"/>
    <w:rsid w:val="00794D7E"/>
    <w:rsid w:val="00794D93"/>
    <w:rsid w:val="00794E74"/>
    <w:rsid w:val="00794F80"/>
    <w:rsid w:val="0079620D"/>
    <w:rsid w:val="0079666D"/>
    <w:rsid w:val="00796CA6"/>
    <w:rsid w:val="00797118"/>
    <w:rsid w:val="00797B4F"/>
    <w:rsid w:val="007A006A"/>
    <w:rsid w:val="007A139A"/>
    <w:rsid w:val="007A1C9E"/>
    <w:rsid w:val="007A21C7"/>
    <w:rsid w:val="007A312D"/>
    <w:rsid w:val="007A3B58"/>
    <w:rsid w:val="007A3BB5"/>
    <w:rsid w:val="007A4967"/>
    <w:rsid w:val="007A7354"/>
    <w:rsid w:val="007B2C77"/>
    <w:rsid w:val="007B34C6"/>
    <w:rsid w:val="007B575D"/>
    <w:rsid w:val="007B7A6F"/>
    <w:rsid w:val="007C2C6B"/>
    <w:rsid w:val="007C368A"/>
    <w:rsid w:val="007C425B"/>
    <w:rsid w:val="007C559C"/>
    <w:rsid w:val="007C57D3"/>
    <w:rsid w:val="007C7FF1"/>
    <w:rsid w:val="007D05A9"/>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6E52"/>
    <w:rsid w:val="007E7BAB"/>
    <w:rsid w:val="007E7DCE"/>
    <w:rsid w:val="007F1347"/>
    <w:rsid w:val="007F20AC"/>
    <w:rsid w:val="007F43BD"/>
    <w:rsid w:val="007F52EC"/>
    <w:rsid w:val="007F53D4"/>
    <w:rsid w:val="00800927"/>
    <w:rsid w:val="00800F46"/>
    <w:rsid w:val="008016F1"/>
    <w:rsid w:val="008028E9"/>
    <w:rsid w:val="00802C56"/>
    <w:rsid w:val="00803A88"/>
    <w:rsid w:val="00803F62"/>
    <w:rsid w:val="00803F88"/>
    <w:rsid w:val="008041B5"/>
    <w:rsid w:val="00804BD9"/>
    <w:rsid w:val="00805270"/>
    <w:rsid w:val="00810845"/>
    <w:rsid w:val="008111EB"/>
    <w:rsid w:val="00811205"/>
    <w:rsid w:val="008112E3"/>
    <w:rsid w:val="00811D16"/>
    <w:rsid w:val="00812C48"/>
    <w:rsid w:val="008146F9"/>
    <w:rsid w:val="00814D55"/>
    <w:rsid w:val="00815093"/>
    <w:rsid w:val="00816506"/>
    <w:rsid w:val="008170EF"/>
    <w:rsid w:val="00817BFB"/>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36EB9"/>
    <w:rsid w:val="008376C6"/>
    <w:rsid w:val="008419A8"/>
    <w:rsid w:val="008436AD"/>
    <w:rsid w:val="00844569"/>
    <w:rsid w:val="0084474D"/>
    <w:rsid w:val="00846539"/>
    <w:rsid w:val="008468AD"/>
    <w:rsid w:val="0084766D"/>
    <w:rsid w:val="00847D23"/>
    <w:rsid w:val="0085030F"/>
    <w:rsid w:val="00851545"/>
    <w:rsid w:val="00855544"/>
    <w:rsid w:val="00856D15"/>
    <w:rsid w:val="0086020D"/>
    <w:rsid w:val="00860E59"/>
    <w:rsid w:val="00861DEF"/>
    <w:rsid w:val="00863327"/>
    <w:rsid w:val="00864E9D"/>
    <w:rsid w:val="008662C4"/>
    <w:rsid w:val="00867B2F"/>
    <w:rsid w:val="00870550"/>
    <w:rsid w:val="00870F44"/>
    <w:rsid w:val="00871793"/>
    <w:rsid w:val="00874015"/>
    <w:rsid w:val="00874916"/>
    <w:rsid w:val="00876A75"/>
    <w:rsid w:val="0087786C"/>
    <w:rsid w:val="00877BF0"/>
    <w:rsid w:val="00881D76"/>
    <w:rsid w:val="00883587"/>
    <w:rsid w:val="00883D1F"/>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1DF"/>
    <w:rsid w:val="008A22FB"/>
    <w:rsid w:val="008A2709"/>
    <w:rsid w:val="008A322D"/>
    <w:rsid w:val="008A344B"/>
    <w:rsid w:val="008A3486"/>
    <w:rsid w:val="008A375F"/>
    <w:rsid w:val="008A3935"/>
    <w:rsid w:val="008A59F1"/>
    <w:rsid w:val="008A75BE"/>
    <w:rsid w:val="008B00D5"/>
    <w:rsid w:val="008B14D0"/>
    <w:rsid w:val="008B1720"/>
    <w:rsid w:val="008B4658"/>
    <w:rsid w:val="008B4E07"/>
    <w:rsid w:val="008B74DC"/>
    <w:rsid w:val="008C0050"/>
    <w:rsid w:val="008C0799"/>
    <w:rsid w:val="008C0DDD"/>
    <w:rsid w:val="008C2BCF"/>
    <w:rsid w:val="008C2C84"/>
    <w:rsid w:val="008C32A8"/>
    <w:rsid w:val="008C3853"/>
    <w:rsid w:val="008C55A3"/>
    <w:rsid w:val="008C783C"/>
    <w:rsid w:val="008D06E0"/>
    <w:rsid w:val="008D1DFF"/>
    <w:rsid w:val="008D24AA"/>
    <w:rsid w:val="008D6165"/>
    <w:rsid w:val="008E0AFD"/>
    <w:rsid w:val="008E15BF"/>
    <w:rsid w:val="008E1888"/>
    <w:rsid w:val="008E19C1"/>
    <w:rsid w:val="008E6308"/>
    <w:rsid w:val="008E6375"/>
    <w:rsid w:val="008F16D2"/>
    <w:rsid w:val="008F1EF4"/>
    <w:rsid w:val="008F3674"/>
    <w:rsid w:val="008F42F4"/>
    <w:rsid w:val="008F4C65"/>
    <w:rsid w:val="008F66C9"/>
    <w:rsid w:val="0090060E"/>
    <w:rsid w:val="00901E77"/>
    <w:rsid w:val="009020E0"/>
    <w:rsid w:val="0090233A"/>
    <w:rsid w:val="00903410"/>
    <w:rsid w:val="0090429A"/>
    <w:rsid w:val="00905422"/>
    <w:rsid w:val="00905BEF"/>
    <w:rsid w:val="00906C7A"/>
    <w:rsid w:val="00910B4E"/>
    <w:rsid w:val="0091211D"/>
    <w:rsid w:val="00912CC7"/>
    <w:rsid w:val="009130C0"/>
    <w:rsid w:val="00913133"/>
    <w:rsid w:val="00913283"/>
    <w:rsid w:val="00915791"/>
    <w:rsid w:val="00916B04"/>
    <w:rsid w:val="00917869"/>
    <w:rsid w:val="009178EF"/>
    <w:rsid w:val="009179B9"/>
    <w:rsid w:val="00917BDD"/>
    <w:rsid w:val="0092113F"/>
    <w:rsid w:val="00921DB9"/>
    <w:rsid w:val="00921FC1"/>
    <w:rsid w:val="00922358"/>
    <w:rsid w:val="00923DBE"/>
    <w:rsid w:val="0092403D"/>
    <w:rsid w:val="00930D7A"/>
    <w:rsid w:val="00932888"/>
    <w:rsid w:val="009331C2"/>
    <w:rsid w:val="00936DCF"/>
    <w:rsid w:val="009402DB"/>
    <w:rsid w:val="0094145F"/>
    <w:rsid w:val="0094160B"/>
    <w:rsid w:val="009429C5"/>
    <w:rsid w:val="00943910"/>
    <w:rsid w:val="00943F2E"/>
    <w:rsid w:val="00944355"/>
    <w:rsid w:val="0094448E"/>
    <w:rsid w:val="00944898"/>
    <w:rsid w:val="009449B8"/>
    <w:rsid w:val="00944DC9"/>
    <w:rsid w:val="00946C4B"/>
    <w:rsid w:val="0094795E"/>
    <w:rsid w:val="00951312"/>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675B8"/>
    <w:rsid w:val="00970647"/>
    <w:rsid w:val="009706B5"/>
    <w:rsid w:val="00970926"/>
    <w:rsid w:val="00970CE3"/>
    <w:rsid w:val="009718BF"/>
    <w:rsid w:val="009721A5"/>
    <w:rsid w:val="00972BDF"/>
    <w:rsid w:val="0097390F"/>
    <w:rsid w:val="00973BAC"/>
    <w:rsid w:val="009772A0"/>
    <w:rsid w:val="00980434"/>
    <w:rsid w:val="0098182D"/>
    <w:rsid w:val="009825DE"/>
    <w:rsid w:val="009845ED"/>
    <w:rsid w:val="00985C4C"/>
    <w:rsid w:val="0098704B"/>
    <w:rsid w:val="0099059B"/>
    <w:rsid w:val="00991E43"/>
    <w:rsid w:val="00993821"/>
    <w:rsid w:val="00994280"/>
    <w:rsid w:val="0099517B"/>
    <w:rsid w:val="009970B5"/>
    <w:rsid w:val="009A0149"/>
    <w:rsid w:val="009A09F4"/>
    <w:rsid w:val="009A0D0A"/>
    <w:rsid w:val="009A0FAE"/>
    <w:rsid w:val="009A18A9"/>
    <w:rsid w:val="009A1D94"/>
    <w:rsid w:val="009A200B"/>
    <w:rsid w:val="009A2418"/>
    <w:rsid w:val="009A3184"/>
    <w:rsid w:val="009A3F82"/>
    <w:rsid w:val="009A41A8"/>
    <w:rsid w:val="009A5659"/>
    <w:rsid w:val="009A64BD"/>
    <w:rsid w:val="009A686F"/>
    <w:rsid w:val="009A6ACC"/>
    <w:rsid w:val="009B1636"/>
    <w:rsid w:val="009B1728"/>
    <w:rsid w:val="009B33A8"/>
    <w:rsid w:val="009B3487"/>
    <w:rsid w:val="009B3978"/>
    <w:rsid w:val="009B4510"/>
    <w:rsid w:val="009B5029"/>
    <w:rsid w:val="009B5F5A"/>
    <w:rsid w:val="009B7C61"/>
    <w:rsid w:val="009C0DC9"/>
    <w:rsid w:val="009C1104"/>
    <w:rsid w:val="009C3793"/>
    <w:rsid w:val="009C451F"/>
    <w:rsid w:val="009C5A98"/>
    <w:rsid w:val="009C5C4A"/>
    <w:rsid w:val="009C5E96"/>
    <w:rsid w:val="009C6CFB"/>
    <w:rsid w:val="009C726D"/>
    <w:rsid w:val="009D317E"/>
    <w:rsid w:val="009D3186"/>
    <w:rsid w:val="009D3697"/>
    <w:rsid w:val="009D5F9E"/>
    <w:rsid w:val="009D689A"/>
    <w:rsid w:val="009E07D9"/>
    <w:rsid w:val="009E0C04"/>
    <w:rsid w:val="009E0EC3"/>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041"/>
    <w:rsid w:val="009F762B"/>
    <w:rsid w:val="009F7941"/>
    <w:rsid w:val="00A0150D"/>
    <w:rsid w:val="00A0172D"/>
    <w:rsid w:val="00A02047"/>
    <w:rsid w:val="00A02F38"/>
    <w:rsid w:val="00A0321B"/>
    <w:rsid w:val="00A036BE"/>
    <w:rsid w:val="00A03C4B"/>
    <w:rsid w:val="00A03DF1"/>
    <w:rsid w:val="00A04C52"/>
    <w:rsid w:val="00A06819"/>
    <w:rsid w:val="00A075FB"/>
    <w:rsid w:val="00A07627"/>
    <w:rsid w:val="00A10583"/>
    <w:rsid w:val="00A11AE6"/>
    <w:rsid w:val="00A12205"/>
    <w:rsid w:val="00A131EA"/>
    <w:rsid w:val="00A20062"/>
    <w:rsid w:val="00A21876"/>
    <w:rsid w:val="00A22E00"/>
    <w:rsid w:val="00A24194"/>
    <w:rsid w:val="00A27C95"/>
    <w:rsid w:val="00A30B55"/>
    <w:rsid w:val="00A30C44"/>
    <w:rsid w:val="00A328AE"/>
    <w:rsid w:val="00A33460"/>
    <w:rsid w:val="00A35411"/>
    <w:rsid w:val="00A355A6"/>
    <w:rsid w:val="00A36D0F"/>
    <w:rsid w:val="00A36F3E"/>
    <w:rsid w:val="00A40DDC"/>
    <w:rsid w:val="00A4131E"/>
    <w:rsid w:val="00A41694"/>
    <w:rsid w:val="00A41C88"/>
    <w:rsid w:val="00A41C93"/>
    <w:rsid w:val="00A42233"/>
    <w:rsid w:val="00A42784"/>
    <w:rsid w:val="00A43501"/>
    <w:rsid w:val="00A44343"/>
    <w:rsid w:val="00A453DC"/>
    <w:rsid w:val="00A45AC6"/>
    <w:rsid w:val="00A45E71"/>
    <w:rsid w:val="00A46BDA"/>
    <w:rsid w:val="00A477E9"/>
    <w:rsid w:val="00A503DF"/>
    <w:rsid w:val="00A5050C"/>
    <w:rsid w:val="00A535E3"/>
    <w:rsid w:val="00A540E1"/>
    <w:rsid w:val="00A560C7"/>
    <w:rsid w:val="00A570A7"/>
    <w:rsid w:val="00A572E9"/>
    <w:rsid w:val="00A5791B"/>
    <w:rsid w:val="00A57B77"/>
    <w:rsid w:val="00A61E11"/>
    <w:rsid w:val="00A625E2"/>
    <w:rsid w:val="00A62AA3"/>
    <w:rsid w:val="00A62B55"/>
    <w:rsid w:val="00A62EE3"/>
    <w:rsid w:val="00A64C80"/>
    <w:rsid w:val="00A65143"/>
    <w:rsid w:val="00A67EF9"/>
    <w:rsid w:val="00A70411"/>
    <w:rsid w:val="00A72465"/>
    <w:rsid w:val="00A7406D"/>
    <w:rsid w:val="00A75CEF"/>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6D5"/>
    <w:rsid w:val="00A95A83"/>
    <w:rsid w:val="00A95A9B"/>
    <w:rsid w:val="00A96232"/>
    <w:rsid w:val="00A96E60"/>
    <w:rsid w:val="00A97130"/>
    <w:rsid w:val="00A97D27"/>
    <w:rsid w:val="00AA1687"/>
    <w:rsid w:val="00AA1F1C"/>
    <w:rsid w:val="00AA23F8"/>
    <w:rsid w:val="00AA2688"/>
    <w:rsid w:val="00AA285C"/>
    <w:rsid w:val="00AA327E"/>
    <w:rsid w:val="00AA4542"/>
    <w:rsid w:val="00AA5D62"/>
    <w:rsid w:val="00AB14BD"/>
    <w:rsid w:val="00AB1D6A"/>
    <w:rsid w:val="00AB252B"/>
    <w:rsid w:val="00AB3710"/>
    <w:rsid w:val="00AB3CCD"/>
    <w:rsid w:val="00AB4B0F"/>
    <w:rsid w:val="00AB4FA1"/>
    <w:rsid w:val="00AB50BC"/>
    <w:rsid w:val="00AB5700"/>
    <w:rsid w:val="00AB5BB5"/>
    <w:rsid w:val="00AB6635"/>
    <w:rsid w:val="00AB6BF9"/>
    <w:rsid w:val="00AB6C3B"/>
    <w:rsid w:val="00AC0516"/>
    <w:rsid w:val="00AC0D96"/>
    <w:rsid w:val="00AC10C2"/>
    <w:rsid w:val="00AC1266"/>
    <w:rsid w:val="00AC48E0"/>
    <w:rsid w:val="00AC7C82"/>
    <w:rsid w:val="00AD1553"/>
    <w:rsid w:val="00AD1580"/>
    <w:rsid w:val="00AD25F0"/>
    <w:rsid w:val="00AD2EBD"/>
    <w:rsid w:val="00AD3797"/>
    <w:rsid w:val="00AD3A1D"/>
    <w:rsid w:val="00AD4144"/>
    <w:rsid w:val="00AD41B6"/>
    <w:rsid w:val="00AD461A"/>
    <w:rsid w:val="00AD529C"/>
    <w:rsid w:val="00AD57A9"/>
    <w:rsid w:val="00AD61AB"/>
    <w:rsid w:val="00AD6EAA"/>
    <w:rsid w:val="00AD78F8"/>
    <w:rsid w:val="00AE008F"/>
    <w:rsid w:val="00AE04E8"/>
    <w:rsid w:val="00AE0D01"/>
    <w:rsid w:val="00AE2056"/>
    <w:rsid w:val="00AE3724"/>
    <w:rsid w:val="00AE3AAC"/>
    <w:rsid w:val="00AF0F9F"/>
    <w:rsid w:val="00AF16C8"/>
    <w:rsid w:val="00AF2A22"/>
    <w:rsid w:val="00AF516F"/>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30F"/>
    <w:rsid w:val="00B145FA"/>
    <w:rsid w:val="00B14814"/>
    <w:rsid w:val="00B160F4"/>
    <w:rsid w:val="00B163D5"/>
    <w:rsid w:val="00B2037B"/>
    <w:rsid w:val="00B205A0"/>
    <w:rsid w:val="00B20F15"/>
    <w:rsid w:val="00B23274"/>
    <w:rsid w:val="00B246DA"/>
    <w:rsid w:val="00B25262"/>
    <w:rsid w:val="00B263DD"/>
    <w:rsid w:val="00B272A6"/>
    <w:rsid w:val="00B30856"/>
    <w:rsid w:val="00B31395"/>
    <w:rsid w:val="00B32CD3"/>
    <w:rsid w:val="00B343DF"/>
    <w:rsid w:val="00B3475C"/>
    <w:rsid w:val="00B34866"/>
    <w:rsid w:val="00B34CA9"/>
    <w:rsid w:val="00B35797"/>
    <w:rsid w:val="00B35A93"/>
    <w:rsid w:val="00B3672D"/>
    <w:rsid w:val="00B40656"/>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693B"/>
    <w:rsid w:val="00B56B5D"/>
    <w:rsid w:val="00B576A9"/>
    <w:rsid w:val="00B57E3B"/>
    <w:rsid w:val="00B61DC9"/>
    <w:rsid w:val="00B658D4"/>
    <w:rsid w:val="00B667E5"/>
    <w:rsid w:val="00B66C9E"/>
    <w:rsid w:val="00B70144"/>
    <w:rsid w:val="00B705ED"/>
    <w:rsid w:val="00B70E50"/>
    <w:rsid w:val="00B73C99"/>
    <w:rsid w:val="00B75A2C"/>
    <w:rsid w:val="00B75E7F"/>
    <w:rsid w:val="00B77272"/>
    <w:rsid w:val="00B77811"/>
    <w:rsid w:val="00B80129"/>
    <w:rsid w:val="00B80734"/>
    <w:rsid w:val="00B813AC"/>
    <w:rsid w:val="00B8376C"/>
    <w:rsid w:val="00B84260"/>
    <w:rsid w:val="00B85641"/>
    <w:rsid w:val="00B8655B"/>
    <w:rsid w:val="00B86A15"/>
    <w:rsid w:val="00B86E2E"/>
    <w:rsid w:val="00B8738D"/>
    <w:rsid w:val="00B90248"/>
    <w:rsid w:val="00B90F23"/>
    <w:rsid w:val="00B91B89"/>
    <w:rsid w:val="00B91F0B"/>
    <w:rsid w:val="00B9223B"/>
    <w:rsid w:val="00B9263F"/>
    <w:rsid w:val="00B92D47"/>
    <w:rsid w:val="00B961A5"/>
    <w:rsid w:val="00BA1133"/>
    <w:rsid w:val="00BA18D5"/>
    <w:rsid w:val="00BA32E9"/>
    <w:rsid w:val="00BA39A0"/>
    <w:rsid w:val="00BA46EE"/>
    <w:rsid w:val="00BA499B"/>
    <w:rsid w:val="00BA49CC"/>
    <w:rsid w:val="00BA4D1F"/>
    <w:rsid w:val="00BA5963"/>
    <w:rsid w:val="00BA7AD1"/>
    <w:rsid w:val="00BA7E0C"/>
    <w:rsid w:val="00BB0B9D"/>
    <w:rsid w:val="00BB1CC2"/>
    <w:rsid w:val="00BB2250"/>
    <w:rsid w:val="00BB38DC"/>
    <w:rsid w:val="00BB4107"/>
    <w:rsid w:val="00BB4F63"/>
    <w:rsid w:val="00BB5BB7"/>
    <w:rsid w:val="00BB5F7D"/>
    <w:rsid w:val="00BB744D"/>
    <w:rsid w:val="00BB7708"/>
    <w:rsid w:val="00BC0FDD"/>
    <w:rsid w:val="00BC114F"/>
    <w:rsid w:val="00BC22E0"/>
    <w:rsid w:val="00BC3AAD"/>
    <w:rsid w:val="00BC4AA7"/>
    <w:rsid w:val="00BC5852"/>
    <w:rsid w:val="00BD0B09"/>
    <w:rsid w:val="00BD1B09"/>
    <w:rsid w:val="00BD274A"/>
    <w:rsid w:val="00BD5425"/>
    <w:rsid w:val="00BD5EAE"/>
    <w:rsid w:val="00BD618E"/>
    <w:rsid w:val="00BD665F"/>
    <w:rsid w:val="00BD6F2F"/>
    <w:rsid w:val="00BD705F"/>
    <w:rsid w:val="00BD7854"/>
    <w:rsid w:val="00BE0EBA"/>
    <w:rsid w:val="00BE17E0"/>
    <w:rsid w:val="00BE27E5"/>
    <w:rsid w:val="00BE28ED"/>
    <w:rsid w:val="00BE384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4E0"/>
    <w:rsid w:val="00C0266C"/>
    <w:rsid w:val="00C03536"/>
    <w:rsid w:val="00C03793"/>
    <w:rsid w:val="00C06E2B"/>
    <w:rsid w:val="00C07650"/>
    <w:rsid w:val="00C104DD"/>
    <w:rsid w:val="00C1331F"/>
    <w:rsid w:val="00C148A0"/>
    <w:rsid w:val="00C15275"/>
    <w:rsid w:val="00C15E31"/>
    <w:rsid w:val="00C16092"/>
    <w:rsid w:val="00C16479"/>
    <w:rsid w:val="00C2058D"/>
    <w:rsid w:val="00C233EF"/>
    <w:rsid w:val="00C24FCD"/>
    <w:rsid w:val="00C25084"/>
    <w:rsid w:val="00C250CB"/>
    <w:rsid w:val="00C261C7"/>
    <w:rsid w:val="00C26216"/>
    <w:rsid w:val="00C2768B"/>
    <w:rsid w:val="00C27ABF"/>
    <w:rsid w:val="00C31122"/>
    <w:rsid w:val="00C316A8"/>
    <w:rsid w:val="00C31BB6"/>
    <w:rsid w:val="00C322F2"/>
    <w:rsid w:val="00C337F9"/>
    <w:rsid w:val="00C34705"/>
    <w:rsid w:val="00C36DCE"/>
    <w:rsid w:val="00C3746F"/>
    <w:rsid w:val="00C3768A"/>
    <w:rsid w:val="00C37D9D"/>
    <w:rsid w:val="00C4139D"/>
    <w:rsid w:val="00C42AC0"/>
    <w:rsid w:val="00C42E26"/>
    <w:rsid w:val="00C43A85"/>
    <w:rsid w:val="00C44901"/>
    <w:rsid w:val="00C449BF"/>
    <w:rsid w:val="00C45DE7"/>
    <w:rsid w:val="00C5024A"/>
    <w:rsid w:val="00C5122B"/>
    <w:rsid w:val="00C538D4"/>
    <w:rsid w:val="00C53A8B"/>
    <w:rsid w:val="00C562FD"/>
    <w:rsid w:val="00C56C17"/>
    <w:rsid w:val="00C574A4"/>
    <w:rsid w:val="00C57BF6"/>
    <w:rsid w:val="00C60396"/>
    <w:rsid w:val="00C615BE"/>
    <w:rsid w:val="00C61AE7"/>
    <w:rsid w:val="00C659E1"/>
    <w:rsid w:val="00C667D8"/>
    <w:rsid w:val="00C66D59"/>
    <w:rsid w:val="00C67F11"/>
    <w:rsid w:val="00C7039A"/>
    <w:rsid w:val="00C70F6D"/>
    <w:rsid w:val="00C718A8"/>
    <w:rsid w:val="00C71CD1"/>
    <w:rsid w:val="00C73143"/>
    <w:rsid w:val="00C73C45"/>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7F8"/>
    <w:rsid w:val="00C9297C"/>
    <w:rsid w:val="00C92FE0"/>
    <w:rsid w:val="00C9361E"/>
    <w:rsid w:val="00C961E8"/>
    <w:rsid w:val="00C967A3"/>
    <w:rsid w:val="00C96AB8"/>
    <w:rsid w:val="00CA00C0"/>
    <w:rsid w:val="00CA17EC"/>
    <w:rsid w:val="00CA190D"/>
    <w:rsid w:val="00CA1C79"/>
    <w:rsid w:val="00CA30DB"/>
    <w:rsid w:val="00CA3159"/>
    <w:rsid w:val="00CA491B"/>
    <w:rsid w:val="00CA6D58"/>
    <w:rsid w:val="00CA6FDA"/>
    <w:rsid w:val="00CA7073"/>
    <w:rsid w:val="00CA764C"/>
    <w:rsid w:val="00CA7E48"/>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3627"/>
    <w:rsid w:val="00CE3EB5"/>
    <w:rsid w:val="00CE410A"/>
    <w:rsid w:val="00CE4B84"/>
    <w:rsid w:val="00CE68C7"/>
    <w:rsid w:val="00CE74B0"/>
    <w:rsid w:val="00CE74DF"/>
    <w:rsid w:val="00CF00DE"/>
    <w:rsid w:val="00CF0213"/>
    <w:rsid w:val="00CF052D"/>
    <w:rsid w:val="00CF0623"/>
    <w:rsid w:val="00CF181D"/>
    <w:rsid w:val="00CF1D7D"/>
    <w:rsid w:val="00CF2ED7"/>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195"/>
    <w:rsid w:val="00D06321"/>
    <w:rsid w:val="00D0642F"/>
    <w:rsid w:val="00D06CA0"/>
    <w:rsid w:val="00D06DB7"/>
    <w:rsid w:val="00D07E06"/>
    <w:rsid w:val="00D100F0"/>
    <w:rsid w:val="00D108E6"/>
    <w:rsid w:val="00D11ED7"/>
    <w:rsid w:val="00D123AA"/>
    <w:rsid w:val="00D12F56"/>
    <w:rsid w:val="00D1312A"/>
    <w:rsid w:val="00D13159"/>
    <w:rsid w:val="00D13814"/>
    <w:rsid w:val="00D1412C"/>
    <w:rsid w:val="00D14390"/>
    <w:rsid w:val="00D14BA9"/>
    <w:rsid w:val="00D17789"/>
    <w:rsid w:val="00D17FBF"/>
    <w:rsid w:val="00D21565"/>
    <w:rsid w:val="00D228B8"/>
    <w:rsid w:val="00D2737E"/>
    <w:rsid w:val="00D274A9"/>
    <w:rsid w:val="00D27F98"/>
    <w:rsid w:val="00D30750"/>
    <w:rsid w:val="00D32644"/>
    <w:rsid w:val="00D32E70"/>
    <w:rsid w:val="00D3357A"/>
    <w:rsid w:val="00D33619"/>
    <w:rsid w:val="00D3586F"/>
    <w:rsid w:val="00D40C02"/>
    <w:rsid w:val="00D40DAD"/>
    <w:rsid w:val="00D4271C"/>
    <w:rsid w:val="00D427A6"/>
    <w:rsid w:val="00D42AFE"/>
    <w:rsid w:val="00D45390"/>
    <w:rsid w:val="00D46323"/>
    <w:rsid w:val="00D47571"/>
    <w:rsid w:val="00D475A2"/>
    <w:rsid w:val="00D5015D"/>
    <w:rsid w:val="00D52355"/>
    <w:rsid w:val="00D52AC7"/>
    <w:rsid w:val="00D53360"/>
    <w:rsid w:val="00D54825"/>
    <w:rsid w:val="00D54CA9"/>
    <w:rsid w:val="00D55081"/>
    <w:rsid w:val="00D5571D"/>
    <w:rsid w:val="00D55EA9"/>
    <w:rsid w:val="00D563D9"/>
    <w:rsid w:val="00D6188C"/>
    <w:rsid w:val="00D61959"/>
    <w:rsid w:val="00D62168"/>
    <w:rsid w:val="00D6340F"/>
    <w:rsid w:val="00D63705"/>
    <w:rsid w:val="00D64BDF"/>
    <w:rsid w:val="00D67316"/>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91271"/>
    <w:rsid w:val="00D91F4E"/>
    <w:rsid w:val="00D93AF6"/>
    <w:rsid w:val="00D93F28"/>
    <w:rsid w:val="00D955A3"/>
    <w:rsid w:val="00D95998"/>
    <w:rsid w:val="00D95C7F"/>
    <w:rsid w:val="00D969C9"/>
    <w:rsid w:val="00DA0DAE"/>
    <w:rsid w:val="00DA1A98"/>
    <w:rsid w:val="00DA2E2B"/>
    <w:rsid w:val="00DA3841"/>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C7AD2"/>
    <w:rsid w:val="00DD13E2"/>
    <w:rsid w:val="00DD1C0B"/>
    <w:rsid w:val="00DD204A"/>
    <w:rsid w:val="00DD2FA4"/>
    <w:rsid w:val="00DD3539"/>
    <w:rsid w:val="00DD6CBE"/>
    <w:rsid w:val="00DD74C3"/>
    <w:rsid w:val="00DD7977"/>
    <w:rsid w:val="00DE0119"/>
    <w:rsid w:val="00DE07ED"/>
    <w:rsid w:val="00DE34FF"/>
    <w:rsid w:val="00DE3CE4"/>
    <w:rsid w:val="00DF003C"/>
    <w:rsid w:val="00DF00D4"/>
    <w:rsid w:val="00DF1724"/>
    <w:rsid w:val="00DF270F"/>
    <w:rsid w:val="00DF34F5"/>
    <w:rsid w:val="00DF3BEE"/>
    <w:rsid w:val="00DF3F6B"/>
    <w:rsid w:val="00DF4501"/>
    <w:rsid w:val="00DF462A"/>
    <w:rsid w:val="00DF6F34"/>
    <w:rsid w:val="00DF7233"/>
    <w:rsid w:val="00DF7781"/>
    <w:rsid w:val="00DF78AE"/>
    <w:rsid w:val="00E019E5"/>
    <w:rsid w:val="00E031A4"/>
    <w:rsid w:val="00E033F2"/>
    <w:rsid w:val="00E0462A"/>
    <w:rsid w:val="00E04A8B"/>
    <w:rsid w:val="00E04DB7"/>
    <w:rsid w:val="00E04F5E"/>
    <w:rsid w:val="00E06616"/>
    <w:rsid w:val="00E07CC2"/>
    <w:rsid w:val="00E10D00"/>
    <w:rsid w:val="00E11E2E"/>
    <w:rsid w:val="00E1234E"/>
    <w:rsid w:val="00E125A7"/>
    <w:rsid w:val="00E125CA"/>
    <w:rsid w:val="00E129EF"/>
    <w:rsid w:val="00E134EE"/>
    <w:rsid w:val="00E14B17"/>
    <w:rsid w:val="00E14EAE"/>
    <w:rsid w:val="00E16394"/>
    <w:rsid w:val="00E20027"/>
    <w:rsid w:val="00E2053B"/>
    <w:rsid w:val="00E22571"/>
    <w:rsid w:val="00E23473"/>
    <w:rsid w:val="00E238A2"/>
    <w:rsid w:val="00E25156"/>
    <w:rsid w:val="00E25242"/>
    <w:rsid w:val="00E25AAC"/>
    <w:rsid w:val="00E2730D"/>
    <w:rsid w:val="00E279B9"/>
    <w:rsid w:val="00E301D0"/>
    <w:rsid w:val="00E30CA9"/>
    <w:rsid w:val="00E31B09"/>
    <w:rsid w:val="00E31D0F"/>
    <w:rsid w:val="00E33AAA"/>
    <w:rsid w:val="00E33CB8"/>
    <w:rsid w:val="00E33F0E"/>
    <w:rsid w:val="00E35ABC"/>
    <w:rsid w:val="00E3619E"/>
    <w:rsid w:val="00E368E3"/>
    <w:rsid w:val="00E36C8F"/>
    <w:rsid w:val="00E371EC"/>
    <w:rsid w:val="00E379D8"/>
    <w:rsid w:val="00E37EB7"/>
    <w:rsid w:val="00E40095"/>
    <w:rsid w:val="00E404C5"/>
    <w:rsid w:val="00E40A10"/>
    <w:rsid w:val="00E41CCA"/>
    <w:rsid w:val="00E41E3F"/>
    <w:rsid w:val="00E4238A"/>
    <w:rsid w:val="00E42DA5"/>
    <w:rsid w:val="00E45BCC"/>
    <w:rsid w:val="00E4736B"/>
    <w:rsid w:val="00E47558"/>
    <w:rsid w:val="00E51EF9"/>
    <w:rsid w:val="00E52087"/>
    <w:rsid w:val="00E52965"/>
    <w:rsid w:val="00E53400"/>
    <w:rsid w:val="00E53709"/>
    <w:rsid w:val="00E538D1"/>
    <w:rsid w:val="00E54816"/>
    <w:rsid w:val="00E5512E"/>
    <w:rsid w:val="00E55E60"/>
    <w:rsid w:val="00E56594"/>
    <w:rsid w:val="00E5750F"/>
    <w:rsid w:val="00E578DF"/>
    <w:rsid w:val="00E57D18"/>
    <w:rsid w:val="00E605C2"/>
    <w:rsid w:val="00E60761"/>
    <w:rsid w:val="00E6129C"/>
    <w:rsid w:val="00E62B95"/>
    <w:rsid w:val="00E641ED"/>
    <w:rsid w:val="00E644A0"/>
    <w:rsid w:val="00E662D7"/>
    <w:rsid w:val="00E663AF"/>
    <w:rsid w:val="00E667D2"/>
    <w:rsid w:val="00E67395"/>
    <w:rsid w:val="00E67549"/>
    <w:rsid w:val="00E67670"/>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258F"/>
    <w:rsid w:val="00E93E68"/>
    <w:rsid w:val="00E944BC"/>
    <w:rsid w:val="00E958D7"/>
    <w:rsid w:val="00E97312"/>
    <w:rsid w:val="00E97676"/>
    <w:rsid w:val="00EA122B"/>
    <w:rsid w:val="00EA1CE1"/>
    <w:rsid w:val="00EA1F89"/>
    <w:rsid w:val="00EA399C"/>
    <w:rsid w:val="00EA44B5"/>
    <w:rsid w:val="00EA526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2174"/>
    <w:rsid w:val="00EC2525"/>
    <w:rsid w:val="00EC3E9E"/>
    <w:rsid w:val="00EC49A4"/>
    <w:rsid w:val="00ED10EB"/>
    <w:rsid w:val="00ED2B67"/>
    <w:rsid w:val="00ED35B0"/>
    <w:rsid w:val="00ED3E17"/>
    <w:rsid w:val="00ED4BC1"/>
    <w:rsid w:val="00ED50C1"/>
    <w:rsid w:val="00ED56D8"/>
    <w:rsid w:val="00ED5DF8"/>
    <w:rsid w:val="00ED6A44"/>
    <w:rsid w:val="00EE066D"/>
    <w:rsid w:val="00EE0713"/>
    <w:rsid w:val="00EE07A6"/>
    <w:rsid w:val="00EE0F2E"/>
    <w:rsid w:val="00EE2A41"/>
    <w:rsid w:val="00EE3337"/>
    <w:rsid w:val="00EE4C6B"/>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6D25"/>
    <w:rsid w:val="00F07362"/>
    <w:rsid w:val="00F1103C"/>
    <w:rsid w:val="00F1169F"/>
    <w:rsid w:val="00F123EC"/>
    <w:rsid w:val="00F15FB1"/>
    <w:rsid w:val="00F16331"/>
    <w:rsid w:val="00F20356"/>
    <w:rsid w:val="00F20D04"/>
    <w:rsid w:val="00F22113"/>
    <w:rsid w:val="00F22566"/>
    <w:rsid w:val="00F22963"/>
    <w:rsid w:val="00F2436E"/>
    <w:rsid w:val="00F25862"/>
    <w:rsid w:val="00F310D2"/>
    <w:rsid w:val="00F31705"/>
    <w:rsid w:val="00F31A1A"/>
    <w:rsid w:val="00F31D9E"/>
    <w:rsid w:val="00F347AF"/>
    <w:rsid w:val="00F35C78"/>
    <w:rsid w:val="00F35EB1"/>
    <w:rsid w:val="00F36FD9"/>
    <w:rsid w:val="00F37770"/>
    <w:rsid w:val="00F378B2"/>
    <w:rsid w:val="00F403EA"/>
    <w:rsid w:val="00F40B51"/>
    <w:rsid w:val="00F40E4D"/>
    <w:rsid w:val="00F40FD8"/>
    <w:rsid w:val="00F417E1"/>
    <w:rsid w:val="00F42499"/>
    <w:rsid w:val="00F42753"/>
    <w:rsid w:val="00F42B2A"/>
    <w:rsid w:val="00F46CE7"/>
    <w:rsid w:val="00F510DB"/>
    <w:rsid w:val="00F5260F"/>
    <w:rsid w:val="00F546CD"/>
    <w:rsid w:val="00F5595C"/>
    <w:rsid w:val="00F5694B"/>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3C01"/>
    <w:rsid w:val="00F85EFE"/>
    <w:rsid w:val="00F87ADD"/>
    <w:rsid w:val="00F87D1E"/>
    <w:rsid w:val="00F907A0"/>
    <w:rsid w:val="00F914FD"/>
    <w:rsid w:val="00F9164E"/>
    <w:rsid w:val="00F93D86"/>
    <w:rsid w:val="00F952BF"/>
    <w:rsid w:val="00F95515"/>
    <w:rsid w:val="00F974AA"/>
    <w:rsid w:val="00FA103A"/>
    <w:rsid w:val="00FA2545"/>
    <w:rsid w:val="00FA2729"/>
    <w:rsid w:val="00FA4C7E"/>
    <w:rsid w:val="00FA4FDA"/>
    <w:rsid w:val="00FA7CFC"/>
    <w:rsid w:val="00FB03BA"/>
    <w:rsid w:val="00FB097C"/>
    <w:rsid w:val="00FB21C2"/>
    <w:rsid w:val="00FB39ED"/>
    <w:rsid w:val="00FB3DE5"/>
    <w:rsid w:val="00FB4AAD"/>
    <w:rsid w:val="00FB4E3D"/>
    <w:rsid w:val="00FB504A"/>
    <w:rsid w:val="00FB55F3"/>
    <w:rsid w:val="00FB5A22"/>
    <w:rsid w:val="00FB5F2A"/>
    <w:rsid w:val="00FB62A3"/>
    <w:rsid w:val="00FB6639"/>
    <w:rsid w:val="00FB7353"/>
    <w:rsid w:val="00FC1407"/>
    <w:rsid w:val="00FC22E1"/>
    <w:rsid w:val="00FC2C8C"/>
    <w:rsid w:val="00FC2D20"/>
    <w:rsid w:val="00FC4F9B"/>
    <w:rsid w:val="00FC5068"/>
    <w:rsid w:val="00FC59F0"/>
    <w:rsid w:val="00FC5F82"/>
    <w:rsid w:val="00FC683A"/>
    <w:rsid w:val="00FD01CA"/>
    <w:rsid w:val="00FD1C83"/>
    <w:rsid w:val="00FD21A8"/>
    <w:rsid w:val="00FD4599"/>
    <w:rsid w:val="00FD4784"/>
    <w:rsid w:val="00FD4FE7"/>
    <w:rsid w:val="00FD65FE"/>
    <w:rsid w:val="00FD6B22"/>
    <w:rsid w:val="00FD725C"/>
    <w:rsid w:val="00FD7AF8"/>
    <w:rsid w:val="00FE0FAF"/>
    <w:rsid w:val="00FE35B1"/>
    <w:rsid w:val="00FE3C36"/>
    <w:rsid w:val="00FE427F"/>
    <w:rsid w:val="00FE45DB"/>
    <w:rsid w:val="00FE5966"/>
    <w:rsid w:val="00FE72EA"/>
    <w:rsid w:val="00FF0402"/>
    <w:rsid w:val="00FF2475"/>
    <w:rsid w:val="00FF2999"/>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UnresolvedMention">
    <w:name w:val="Unresolved Mention"/>
    <w:basedOn w:val="Fuentedeprrafopredeter"/>
    <w:uiPriority w:val="99"/>
    <w:semiHidden/>
    <w:unhideWhenUsed/>
    <w:rsid w:val="000C6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99AE-BC65-4338-B160-9DD3FBA5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31</Pages>
  <Words>5587</Words>
  <Characters>30731</Characters>
  <Application>Microsoft Office Word</Application>
  <DocSecurity>0</DocSecurity>
  <Lines>256</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35</cp:revision>
  <cp:lastPrinted>2025-06-06T17:08:00Z</cp:lastPrinted>
  <dcterms:created xsi:type="dcterms:W3CDTF">2025-04-21T19:01:00Z</dcterms:created>
  <dcterms:modified xsi:type="dcterms:W3CDTF">2025-06-25T16:53:00Z</dcterms:modified>
</cp:coreProperties>
</file>