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C02FD7" w:rsidRDefault="00AE3DA7" w:rsidP="00C02FD7">
          <w:pPr>
            <w:pStyle w:val="TtulodeTDC"/>
            <w:spacing w:before="0" w:line="240" w:lineRule="auto"/>
            <w:rPr>
              <w:rFonts w:ascii="Palatino Linotype" w:hAnsi="Palatino Linotype"/>
              <w:color w:val="auto"/>
              <w:sz w:val="22"/>
              <w:szCs w:val="22"/>
              <w:lang w:val="es-ES"/>
            </w:rPr>
          </w:pPr>
          <w:r w:rsidRPr="00C02FD7">
            <w:rPr>
              <w:rFonts w:ascii="Palatino Linotype" w:hAnsi="Palatino Linotype"/>
              <w:color w:val="auto"/>
              <w:sz w:val="22"/>
              <w:szCs w:val="22"/>
              <w:lang w:val="es-ES"/>
            </w:rPr>
            <w:t>Contenido</w:t>
          </w:r>
        </w:p>
        <w:p w14:paraId="3EB312A7" w14:textId="77777777" w:rsidR="00AA6EA9" w:rsidRPr="00C02FD7" w:rsidRDefault="00AA6EA9" w:rsidP="00C02FD7">
          <w:pPr>
            <w:spacing w:line="240" w:lineRule="auto"/>
            <w:rPr>
              <w:szCs w:val="22"/>
              <w:lang w:val="es-ES" w:eastAsia="es-MX"/>
            </w:rPr>
          </w:pPr>
        </w:p>
        <w:p w14:paraId="117F3B84" w14:textId="6F5D6E13" w:rsidR="00C02FD7" w:rsidRDefault="00AE3DA7">
          <w:pPr>
            <w:pStyle w:val="TDC1"/>
            <w:tabs>
              <w:tab w:val="right" w:leader="dot" w:pos="9034"/>
            </w:tabs>
            <w:rPr>
              <w:rFonts w:asciiTheme="minorHAnsi" w:eastAsiaTheme="minorEastAsia" w:hAnsiTheme="minorHAnsi" w:cstheme="minorBidi"/>
              <w:noProof/>
              <w:szCs w:val="22"/>
              <w:lang w:eastAsia="es-MX"/>
            </w:rPr>
          </w:pPr>
          <w:r w:rsidRPr="00C02FD7">
            <w:rPr>
              <w:szCs w:val="22"/>
            </w:rPr>
            <w:fldChar w:fldCharType="begin"/>
          </w:r>
          <w:r w:rsidRPr="00C02FD7">
            <w:rPr>
              <w:szCs w:val="22"/>
            </w:rPr>
            <w:instrText xml:space="preserve"> TOC \o "1-3" \h \z \u </w:instrText>
          </w:r>
          <w:r w:rsidRPr="00C02FD7">
            <w:rPr>
              <w:szCs w:val="22"/>
            </w:rPr>
            <w:fldChar w:fldCharType="separate"/>
          </w:r>
          <w:hyperlink w:anchor="_Toc197002331" w:history="1">
            <w:r w:rsidR="00C02FD7" w:rsidRPr="00001BB0">
              <w:rPr>
                <w:rStyle w:val="Hipervnculo"/>
                <w:noProof/>
              </w:rPr>
              <w:t>ANTECEDENTES</w:t>
            </w:r>
            <w:r w:rsidR="00C02FD7">
              <w:rPr>
                <w:noProof/>
                <w:webHidden/>
              </w:rPr>
              <w:tab/>
            </w:r>
            <w:r w:rsidR="00C02FD7">
              <w:rPr>
                <w:noProof/>
                <w:webHidden/>
              </w:rPr>
              <w:fldChar w:fldCharType="begin"/>
            </w:r>
            <w:r w:rsidR="00C02FD7">
              <w:rPr>
                <w:noProof/>
                <w:webHidden/>
              </w:rPr>
              <w:instrText xml:space="preserve"> PAGEREF _Toc197002331 \h </w:instrText>
            </w:r>
            <w:r w:rsidR="00C02FD7">
              <w:rPr>
                <w:noProof/>
                <w:webHidden/>
              </w:rPr>
            </w:r>
            <w:r w:rsidR="00C02FD7">
              <w:rPr>
                <w:noProof/>
                <w:webHidden/>
              </w:rPr>
              <w:fldChar w:fldCharType="separate"/>
            </w:r>
            <w:r w:rsidR="000564AF">
              <w:rPr>
                <w:noProof/>
                <w:webHidden/>
              </w:rPr>
              <w:t>1</w:t>
            </w:r>
            <w:r w:rsidR="00C02FD7">
              <w:rPr>
                <w:noProof/>
                <w:webHidden/>
              </w:rPr>
              <w:fldChar w:fldCharType="end"/>
            </w:r>
          </w:hyperlink>
        </w:p>
        <w:p w14:paraId="591B003B" w14:textId="216C252A" w:rsidR="00C02FD7" w:rsidRDefault="008258CD">
          <w:pPr>
            <w:pStyle w:val="TDC2"/>
            <w:rPr>
              <w:rFonts w:asciiTheme="minorHAnsi" w:eastAsiaTheme="minorEastAsia" w:hAnsiTheme="minorHAnsi" w:cstheme="minorBidi"/>
              <w:noProof/>
              <w:szCs w:val="22"/>
              <w:lang w:eastAsia="es-MX"/>
            </w:rPr>
          </w:pPr>
          <w:hyperlink w:anchor="_Toc197002332" w:history="1">
            <w:r w:rsidR="00C02FD7" w:rsidRPr="00001BB0">
              <w:rPr>
                <w:rStyle w:val="Hipervnculo"/>
                <w:noProof/>
              </w:rPr>
              <w:t>DE LA SOLICITUD DE INFORMACIÓN</w:t>
            </w:r>
            <w:r w:rsidR="00C02FD7">
              <w:rPr>
                <w:noProof/>
                <w:webHidden/>
              </w:rPr>
              <w:tab/>
            </w:r>
            <w:r w:rsidR="00C02FD7">
              <w:rPr>
                <w:noProof/>
                <w:webHidden/>
              </w:rPr>
              <w:fldChar w:fldCharType="begin"/>
            </w:r>
            <w:r w:rsidR="00C02FD7">
              <w:rPr>
                <w:noProof/>
                <w:webHidden/>
              </w:rPr>
              <w:instrText xml:space="preserve"> PAGEREF _Toc197002332 \h </w:instrText>
            </w:r>
            <w:r w:rsidR="00C02FD7">
              <w:rPr>
                <w:noProof/>
                <w:webHidden/>
              </w:rPr>
            </w:r>
            <w:r w:rsidR="00C02FD7">
              <w:rPr>
                <w:noProof/>
                <w:webHidden/>
              </w:rPr>
              <w:fldChar w:fldCharType="separate"/>
            </w:r>
            <w:r w:rsidR="000564AF">
              <w:rPr>
                <w:noProof/>
                <w:webHidden/>
              </w:rPr>
              <w:t>1</w:t>
            </w:r>
            <w:r w:rsidR="00C02FD7">
              <w:rPr>
                <w:noProof/>
                <w:webHidden/>
              </w:rPr>
              <w:fldChar w:fldCharType="end"/>
            </w:r>
          </w:hyperlink>
        </w:p>
        <w:p w14:paraId="7BE4C9FF" w14:textId="7CCEBACE" w:rsidR="00C02FD7" w:rsidRDefault="008258CD">
          <w:pPr>
            <w:pStyle w:val="TDC3"/>
            <w:rPr>
              <w:rFonts w:asciiTheme="minorHAnsi" w:eastAsiaTheme="minorEastAsia" w:hAnsiTheme="minorHAnsi" w:cstheme="minorBidi"/>
              <w:noProof/>
              <w:szCs w:val="22"/>
              <w:lang w:eastAsia="es-MX"/>
            </w:rPr>
          </w:pPr>
          <w:hyperlink w:anchor="_Toc197002333" w:history="1">
            <w:r w:rsidR="00C02FD7" w:rsidRPr="00001BB0">
              <w:rPr>
                <w:rStyle w:val="Hipervnculo"/>
                <w:noProof/>
              </w:rPr>
              <w:t>a) Solicitud de información</w:t>
            </w:r>
            <w:r w:rsidR="00C02FD7">
              <w:rPr>
                <w:noProof/>
                <w:webHidden/>
              </w:rPr>
              <w:tab/>
            </w:r>
            <w:r w:rsidR="00C02FD7">
              <w:rPr>
                <w:noProof/>
                <w:webHidden/>
              </w:rPr>
              <w:fldChar w:fldCharType="begin"/>
            </w:r>
            <w:r w:rsidR="00C02FD7">
              <w:rPr>
                <w:noProof/>
                <w:webHidden/>
              </w:rPr>
              <w:instrText xml:space="preserve"> PAGEREF _Toc197002333 \h </w:instrText>
            </w:r>
            <w:r w:rsidR="00C02FD7">
              <w:rPr>
                <w:noProof/>
                <w:webHidden/>
              </w:rPr>
            </w:r>
            <w:r w:rsidR="00C02FD7">
              <w:rPr>
                <w:noProof/>
                <w:webHidden/>
              </w:rPr>
              <w:fldChar w:fldCharType="separate"/>
            </w:r>
            <w:r w:rsidR="000564AF">
              <w:rPr>
                <w:noProof/>
                <w:webHidden/>
              </w:rPr>
              <w:t>1</w:t>
            </w:r>
            <w:r w:rsidR="00C02FD7">
              <w:rPr>
                <w:noProof/>
                <w:webHidden/>
              </w:rPr>
              <w:fldChar w:fldCharType="end"/>
            </w:r>
          </w:hyperlink>
        </w:p>
        <w:p w14:paraId="1326316D" w14:textId="73531E80" w:rsidR="00C02FD7" w:rsidRDefault="008258CD">
          <w:pPr>
            <w:pStyle w:val="TDC3"/>
            <w:rPr>
              <w:rFonts w:asciiTheme="minorHAnsi" w:eastAsiaTheme="minorEastAsia" w:hAnsiTheme="minorHAnsi" w:cstheme="minorBidi"/>
              <w:noProof/>
              <w:szCs w:val="22"/>
              <w:lang w:eastAsia="es-MX"/>
            </w:rPr>
          </w:pPr>
          <w:hyperlink w:anchor="_Toc197002334" w:history="1">
            <w:r w:rsidR="00C02FD7" w:rsidRPr="00001BB0">
              <w:rPr>
                <w:rStyle w:val="Hipervnculo"/>
                <w:noProof/>
              </w:rPr>
              <w:t>b) Turno de la solicitud de información</w:t>
            </w:r>
            <w:r w:rsidR="00C02FD7">
              <w:rPr>
                <w:noProof/>
                <w:webHidden/>
              </w:rPr>
              <w:tab/>
            </w:r>
            <w:r w:rsidR="00C02FD7">
              <w:rPr>
                <w:noProof/>
                <w:webHidden/>
              </w:rPr>
              <w:fldChar w:fldCharType="begin"/>
            </w:r>
            <w:r w:rsidR="00C02FD7">
              <w:rPr>
                <w:noProof/>
                <w:webHidden/>
              </w:rPr>
              <w:instrText xml:space="preserve"> PAGEREF _Toc197002334 \h </w:instrText>
            </w:r>
            <w:r w:rsidR="00C02FD7">
              <w:rPr>
                <w:noProof/>
                <w:webHidden/>
              </w:rPr>
            </w:r>
            <w:r w:rsidR="00C02FD7">
              <w:rPr>
                <w:noProof/>
                <w:webHidden/>
              </w:rPr>
              <w:fldChar w:fldCharType="separate"/>
            </w:r>
            <w:r w:rsidR="000564AF">
              <w:rPr>
                <w:noProof/>
                <w:webHidden/>
              </w:rPr>
              <w:t>2</w:t>
            </w:r>
            <w:r w:rsidR="00C02FD7">
              <w:rPr>
                <w:noProof/>
                <w:webHidden/>
              </w:rPr>
              <w:fldChar w:fldCharType="end"/>
            </w:r>
          </w:hyperlink>
        </w:p>
        <w:p w14:paraId="3B42EAC1" w14:textId="0F06C72E" w:rsidR="00C02FD7" w:rsidRDefault="008258CD">
          <w:pPr>
            <w:pStyle w:val="TDC3"/>
            <w:rPr>
              <w:rFonts w:asciiTheme="minorHAnsi" w:eastAsiaTheme="minorEastAsia" w:hAnsiTheme="minorHAnsi" w:cstheme="minorBidi"/>
              <w:noProof/>
              <w:szCs w:val="22"/>
              <w:lang w:eastAsia="es-MX"/>
            </w:rPr>
          </w:pPr>
          <w:hyperlink w:anchor="_Toc197002335" w:history="1">
            <w:r w:rsidR="00C02FD7" w:rsidRPr="00001BB0">
              <w:rPr>
                <w:rStyle w:val="Hipervnculo"/>
                <w:noProof/>
              </w:rPr>
              <w:t>c) Prórroga</w:t>
            </w:r>
            <w:r w:rsidR="00C02FD7">
              <w:rPr>
                <w:noProof/>
                <w:webHidden/>
              </w:rPr>
              <w:tab/>
            </w:r>
            <w:r w:rsidR="00C02FD7">
              <w:rPr>
                <w:noProof/>
                <w:webHidden/>
              </w:rPr>
              <w:fldChar w:fldCharType="begin"/>
            </w:r>
            <w:r w:rsidR="00C02FD7">
              <w:rPr>
                <w:noProof/>
                <w:webHidden/>
              </w:rPr>
              <w:instrText xml:space="preserve"> PAGEREF _Toc197002335 \h </w:instrText>
            </w:r>
            <w:r w:rsidR="00C02FD7">
              <w:rPr>
                <w:noProof/>
                <w:webHidden/>
              </w:rPr>
            </w:r>
            <w:r w:rsidR="00C02FD7">
              <w:rPr>
                <w:noProof/>
                <w:webHidden/>
              </w:rPr>
              <w:fldChar w:fldCharType="separate"/>
            </w:r>
            <w:r w:rsidR="000564AF">
              <w:rPr>
                <w:noProof/>
                <w:webHidden/>
              </w:rPr>
              <w:t>2</w:t>
            </w:r>
            <w:r w:rsidR="00C02FD7">
              <w:rPr>
                <w:noProof/>
                <w:webHidden/>
              </w:rPr>
              <w:fldChar w:fldCharType="end"/>
            </w:r>
          </w:hyperlink>
        </w:p>
        <w:p w14:paraId="1134C4E2" w14:textId="77CD39C8" w:rsidR="00C02FD7" w:rsidRDefault="008258CD">
          <w:pPr>
            <w:pStyle w:val="TDC3"/>
            <w:rPr>
              <w:rFonts w:asciiTheme="minorHAnsi" w:eastAsiaTheme="minorEastAsia" w:hAnsiTheme="minorHAnsi" w:cstheme="minorBidi"/>
              <w:noProof/>
              <w:szCs w:val="22"/>
              <w:lang w:eastAsia="es-MX"/>
            </w:rPr>
          </w:pPr>
          <w:hyperlink w:anchor="_Toc197002336" w:history="1">
            <w:r w:rsidR="00C02FD7" w:rsidRPr="00001BB0">
              <w:rPr>
                <w:rStyle w:val="Hipervnculo"/>
                <w:noProof/>
                <w:lang w:val="es-ES"/>
              </w:rPr>
              <w:t xml:space="preserve">d) Respuesta </w:t>
            </w:r>
            <w:r w:rsidR="00C02FD7" w:rsidRPr="00001BB0">
              <w:rPr>
                <w:rStyle w:val="Hipervnculo"/>
                <w:rFonts w:eastAsia="Calibri"/>
                <w:noProof/>
                <w:lang w:eastAsia="en-US"/>
              </w:rPr>
              <w:t>del Sujeto Obligado</w:t>
            </w:r>
            <w:r w:rsidR="00C02FD7">
              <w:rPr>
                <w:noProof/>
                <w:webHidden/>
              </w:rPr>
              <w:tab/>
            </w:r>
            <w:r w:rsidR="00C02FD7">
              <w:rPr>
                <w:noProof/>
                <w:webHidden/>
              </w:rPr>
              <w:fldChar w:fldCharType="begin"/>
            </w:r>
            <w:r w:rsidR="00C02FD7">
              <w:rPr>
                <w:noProof/>
                <w:webHidden/>
              </w:rPr>
              <w:instrText xml:space="preserve"> PAGEREF _Toc197002336 \h </w:instrText>
            </w:r>
            <w:r w:rsidR="00C02FD7">
              <w:rPr>
                <w:noProof/>
                <w:webHidden/>
              </w:rPr>
            </w:r>
            <w:r w:rsidR="00C02FD7">
              <w:rPr>
                <w:noProof/>
                <w:webHidden/>
              </w:rPr>
              <w:fldChar w:fldCharType="separate"/>
            </w:r>
            <w:r w:rsidR="000564AF">
              <w:rPr>
                <w:noProof/>
                <w:webHidden/>
              </w:rPr>
              <w:t>3</w:t>
            </w:r>
            <w:r w:rsidR="00C02FD7">
              <w:rPr>
                <w:noProof/>
                <w:webHidden/>
              </w:rPr>
              <w:fldChar w:fldCharType="end"/>
            </w:r>
          </w:hyperlink>
        </w:p>
        <w:p w14:paraId="3071D29E" w14:textId="304302CD" w:rsidR="00C02FD7" w:rsidRDefault="008258CD">
          <w:pPr>
            <w:pStyle w:val="TDC2"/>
            <w:rPr>
              <w:rFonts w:asciiTheme="minorHAnsi" w:eastAsiaTheme="minorEastAsia" w:hAnsiTheme="minorHAnsi" w:cstheme="minorBidi"/>
              <w:noProof/>
              <w:szCs w:val="22"/>
              <w:lang w:eastAsia="es-MX"/>
            </w:rPr>
          </w:pPr>
          <w:hyperlink w:anchor="_Toc197002337" w:history="1">
            <w:r w:rsidR="00C02FD7" w:rsidRPr="00001BB0">
              <w:rPr>
                <w:rStyle w:val="Hipervnculo"/>
                <w:noProof/>
              </w:rPr>
              <w:t>DEL RECURSO DE REVISIÓN</w:t>
            </w:r>
            <w:r w:rsidR="00C02FD7">
              <w:rPr>
                <w:noProof/>
                <w:webHidden/>
              </w:rPr>
              <w:tab/>
            </w:r>
            <w:r w:rsidR="00C02FD7">
              <w:rPr>
                <w:noProof/>
                <w:webHidden/>
              </w:rPr>
              <w:fldChar w:fldCharType="begin"/>
            </w:r>
            <w:r w:rsidR="00C02FD7">
              <w:rPr>
                <w:noProof/>
                <w:webHidden/>
              </w:rPr>
              <w:instrText xml:space="preserve"> PAGEREF _Toc197002337 \h </w:instrText>
            </w:r>
            <w:r w:rsidR="00C02FD7">
              <w:rPr>
                <w:noProof/>
                <w:webHidden/>
              </w:rPr>
            </w:r>
            <w:r w:rsidR="00C02FD7">
              <w:rPr>
                <w:noProof/>
                <w:webHidden/>
              </w:rPr>
              <w:fldChar w:fldCharType="separate"/>
            </w:r>
            <w:r w:rsidR="000564AF">
              <w:rPr>
                <w:noProof/>
                <w:webHidden/>
              </w:rPr>
              <w:t>6</w:t>
            </w:r>
            <w:r w:rsidR="00C02FD7">
              <w:rPr>
                <w:noProof/>
                <w:webHidden/>
              </w:rPr>
              <w:fldChar w:fldCharType="end"/>
            </w:r>
          </w:hyperlink>
        </w:p>
        <w:p w14:paraId="19A9B9F0" w14:textId="08B69791" w:rsidR="00C02FD7" w:rsidRDefault="008258CD">
          <w:pPr>
            <w:pStyle w:val="TDC3"/>
            <w:rPr>
              <w:rFonts w:asciiTheme="minorHAnsi" w:eastAsiaTheme="minorEastAsia" w:hAnsiTheme="minorHAnsi" w:cstheme="minorBidi"/>
              <w:noProof/>
              <w:szCs w:val="22"/>
              <w:lang w:eastAsia="es-MX"/>
            </w:rPr>
          </w:pPr>
          <w:hyperlink w:anchor="_Toc197002338" w:history="1">
            <w:r w:rsidR="00C02FD7" w:rsidRPr="00001BB0">
              <w:rPr>
                <w:rStyle w:val="Hipervnculo"/>
                <w:noProof/>
              </w:rPr>
              <w:t>a) Interposición del Recurso de Revisión</w:t>
            </w:r>
            <w:r w:rsidR="00C02FD7">
              <w:rPr>
                <w:noProof/>
                <w:webHidden/>
              </w:rPr>
              <w:tab/>
            </w:r>
            <w:r w:rsidR="00C02FD7">
              <w:rPr>
                <w:noProof/>
                <w:webHidden/>
              </w:rPr>
              <w:fldChar w:fldCharType="begin"/>
            </w:r>
            <w:r w:rsidR="00C02FD7">
              <w:rPr>
                <w:noProof/>
                <w:webHidden/>
              </w:rPr>
              <w:instrText xml:space="preserve"> PAGEREF _Toc197002338 \h </w:instrText>
            </w:r>
            <w:r w:rsidR="00C02FD7">
              <w:rPr>
                <w:noProof/>
                <w:webHidden/>
              </w:rPr>
            </w:r>
            <w:r w:rsidR="00C02FD7">
              <w:rPr>
                <w:noProof/>
                <w:webHidden/>
              </w:rPr>
              <w:fldChar w:fldCharType="separate"/>
            </w:r>
            <w:r w:rsidR="000564AF">
              <w:rPr>
                <w:noProof/>
                <w:webHidden/>
              </w:rPr>
              <w:t>6</w:t>
            </w:r>
            <w:r w:rsidR="00C02FD7">
              <w:rPr>
                <w:noProof/>
                <w:webHidden/>
              </w:rPr>
              <w:fldChar w:fldCharType="end"/>
            </w:r>
          </w:hyperlink>
        </w:p>
        <w:p w14:paraId="1F4EEB0E" w14:textId="6DAEF11F" w:rsidR="00C02FD7" w:rsidRDefault="008258CD">
          <w:pPr>
            <w:pStyle w:val="TDC3"/>
            <w:rPr>
              <w:rFonts w:asciiTheme="minorHAnsi" w:eastAsiaTheme="minorEastAsia" w:hAnsiTheme="minorHAnsi" w:cstheme="minorBidi"/>
              <w:noProof/>
              <w:szCs w:val="22"/>
              <w:lang w:eastAsia="es-MX"/>
            </w:rPr>
          </w:pPr>
          <w:hyperlink w:anchor="_Toc197002339" w:history="1">
            <w:r w:rsidR="00C02FD7" w:rsidRPr="00001BB0">
              <w:rPr>
                <w:rStyle w:val="Hipervnculo"/>
                <w:noProof/>
              </w:rPr>
              <w:t>b) Turno del Recurso de Revisión</w:t>
            </w:r>
            <w:r w:rsidR="00C02FD7">
              <w:rPr>
                <w:noProof/>
                <w:webHidden/>
              </w:rPr>
              <w:tab/>
            </w:r>
            <w:r w:rsidR="00C02FD7">
              <w:rPr>
                <w:noProof/>
                <w:webHidden/>
              </w:rPr>
              <w:fldChar w:fldCharType="begin"/>
            </w:r>
            <w:r w:rsidR="00C02FD7">
              <w:rPr>
                <w:noProof/>
                <w:webHidden/>
              </w:rPr>
              <w:instrText xml:space="preserve"> PAGEREF _Toc197002339 \h </w:instrText>
            </w:r>
            <w:r w:rsidR="00C02FD7">
              <w:rPr>
                <w:noProof/>
                <w:webHidden/>
              </w:rPr>
            </w:r>
            <w:r w:rsidR="00C02FD7">
              <w:rPr>
                <w:noProof/>
                <w:webHidden/>
              </w:rPr>
              <w:fldChar w:fldCharType="separate"/>
            </w:r>
            <w:r w:rsidR="000564AF">
              <w:rPr>
                <w:noProof/>
                <w:webHidden/>
              </w:rPr>
              <w:t>6</w:t>
            </w:r>
            <w:r w:rsidR="00C02FD7">
              <w:rPr>
                <w:noProof/>
                <w:webHidden/>
              </w:rPr>
              <w:fldChar w:fldCharType="end"/>
            </w:r>
          </w:hyperlink>
        </w:p>
        <w:p w14:paraId="319C3AC6" w14:textId="1BF16E35" w:rsidR="00C02FD7" w:rsidRDefault="008258CD">
          <w:pPr>
            <w:pStyle w:val="TDC3"/>
            <w:rPr>
              <w:rFonts w:asciiTheme="minorHAnsi" w:eastAsiaTheme="minorEastAsia" w:hAnsiTheme="minorHAnsi" w:cstheme="minorBidi"/>
              <w:noProof/>
              <w:szCs w:val="22"/>
              <w:lang w:eastAsia="es-MX"/>
            </w:rPr>
          </w:pPr>
          <w:hyperlink w:anchor="_Toc197002340" w:history="1">
            <w:r w:rsidR="00C02FD7" w:rsidRPr="00001BB0">
              <w:rPr>
                <w:rStyle w:val="Hipervnculo"/>
                <w:noProof/>
              </w:rPr>
              <w:t>c) Admisión del Recurso de Revisión</w:t>
            </w:r>
            <w:r w:rsidR="00C02FD7">
              <w:rPr>
                <w:noProof/>
                <w:webHidden/>
              </w:rPr>
              <w:tab/>
            </w:r>
            <w:r w:rsidR="00C02FD7">
              <w:rPr>
                <w:noProof/>
                <w:webHidden/>
              </w:rPr>
              <w:fldChar w:fldCharType="begin"/>
            </w:r>
            <w:r w:rsidR="00C02FD7">
              <w:rPr>
                <w:noProof/>
                <w:webHidden/>
              </w:rPr>
              <w:instrText xml:space="preserve"> PAGEREF _Toc197002340 \h </w:instrText>
            </w:r>
            <w:r w:rsidR="00C02FD7">
              <w:rPr>
                <w:noProof/>
                <w:webHidden/>
              </w:rPr>
            </w:r>
            <w:r w:rsidR="00C02FD7">
              <w:rPr>
                <w:noProof/>
                <w:webHidden/>
              </w:rPr>
              <w:fldChar w:fldCharType="separate"/>
            </w:r>
            <w:r w:rsidR="000564AF">
              <w:rPr>
                <w:noProof/>
                <w:webHidden/>
              </w:rPr>
              <w:t>7</w:t>
            </w:r>
            <w:r w:rsidR="00C02FD7">
              <w:rPr>
                <w:noProof/>
                <w:webHidden/>
              </w:rPr>
              <w:fldChar w:fldCharType="end"/>
            </w:r>
          </w:hyperlink>
        </w:p>
        <w:p w14:paraId="51878ABB" w14:textId="53909A8D" w:rsidR="00C02FD7" w:rsidRDefault="008258CD">
          <w:pPr>
            <w:pStyle w:val="TDC3"/>
            <w:rPr>
              <w:rFonts w:asciiTheme="minorHAnsi" w:eastAsiaTheme="minorEastAsia" w:hAnsiTheme="minorHAnsi" w:cstheme="minorBidi"/>
              <w:noProof/>
              <w:szCs w:val="22"/>
              <w:lang w:eastAsia="es-MX"/>
            </w:rPr>
          </w:pPr>
          <w:hyperlink w:anchor="_Toc197002341" w:history="1">
            <w:r w:rsidR="00C02FD7" w:rsidRPr="00001BB0">
              <w:rPr>
                <w:rStyle w:val="Hipervnculo"/>
                <w:noProof/>
              </w:rPr>
              <w:t>d) Informe Justificado del Sujeto Obligado</w:t>
            </w:r>
            <w:r w:rsidR="00C02FD7">
              <w:rPr>
                <w:noProof/>
                <w:webHidden/>
              </w:rPr>
              <w:tab/>
            </w:r>
            <w:r w:rsidR="00C02FD7">
              <w:rPr>
                <w:noProof/>
                <w:webHidden/>
              </w:rPr>
              <w:fldChar w:fldCharType="begin"/>
            </w:r>
            <w:r w:rsidR="00C02FD7">
              <w:rPr>
                <w:noProof/>
                <w:webHidden/>
              </w:rPr>
              <w:instrText xml:space="preserve"> PAGEREF _Toc197002341 \h </w:instrText>
            </w:r>
            <w:r w:rsidR="00C02FD7">
              <w:rPr>
                <w:noProof/>
                <w:webHidden/>
              </w:rPr>
            </w:r>
            <w:r w:rsidR="00C02FD7">
              <w:rPr>
                <w:noProof/>
                <w:webHidden/>
              </w:rPr>
              <w:fldChar w:fldCharType="separate"/>
            </w:r>
            <w:r w:rsidR="000564AF">
              <w:rPr>
                <w:noProof/>
                <w:webHidden/>
              </w:rPr>
              <w:t>7</w:t>
            </w:r>
            <w:r w:rsidR="00C02FD7">
              <w:rPr>
                <w:noProof/>
                <w:webHidden/>
              </w:rPr>
              <w:fldChar w:fldCharType="end"/>
            </w:r>
          </w:hyperlink>
        </w:p>
        <w:p w14:paraId="57E208BD" w14:textId="1C0DE7B2" w:rsidR="00C02FD7" w:rsidRDefault="008258CD">
          <w:pPr>
            <w:pStyle w:val="TDC3"/>
            <w:rPr>
              <w:rFonts w:asciiTheme="minorHAnsi" w:eastAsiaTheme="minorEastAsia" w:hAnsiTheme="minorHAnsi" w:cstheme="minorBidi"/>
              <w:noProof/>
              <w:szCs w:val="22"/>
              <w:lang w:eastAsia="es-MX"/>
            </w:rPr>
          </w:pPr>
          <w:hyperlink w:anchor="_Toc197002342" w:history="1">
            <w:r w:rsidR="00C02FD7" w:rsidRPr="00001BB0">
              <w:rPr>
                <w:rStyle w:val="Hipervnculo"/>
                <w:rFonts w:eastAsia="Calibri"/>
                <w:bCs/>
                <w:noProof/>
                <w:lang w:eastAsia="en-US"/>
              </w:rPr>
              <w:t>e)</w:t>
            </w:r>
            <w:r w:rsidR="00C02FD7" w:rsidRPr="00001BB0">
              <w:rPr>
                <w:rStyle w:val="Hipervnculo"/>
                <w:noProof/>
              </w:rPr>
              <w:t xml:space="preserve"> Requerimiento adicional</w:t>
            </w:r>
            <w:r w:rsidR="00C02FD7">
              <w:rPr>
                <w:noProof/>
                <w:webHidden/>
              </w:rPr>
              <w:tab/>
            </w:r>
            <w:r w:rsidR="00C02FD7">
              <w:rPr>
                <w:noProof/>
                <w:webHidden/>
              </w:rPr>
              <w:fldChar w:fldCharType="begin"/>
            </w:r>
            <w:r w:rsidR="00C02FD7">
              <w:rPr>
                <w:noProof/>
                <w:webHidden/>
              </w:rPr>
              <w:instrText xml:space="preserve"> PAGEREF _Toc197002342 \h </w:instrText>
            </w:r>
            <w:r w:rsidR="00C02FD7">
              <w:rPr>
                <w:noProof/>
                <w:webHidden/>
              </w:rPr>
            </w:r>
            <w:r w:rsidR="00C02FD7">
              <w:rPr>
                <w:noProof/>
                <w:webHidden/>
              </w:rPr>
              <w:fldChar w:fldCharType="separate"/>
            </w:r>
            <w:r w:rsidR="000564AF">
              <w:rPr>
                <w:noProof/>
                <w:webHidden/>
              </w:rPr>
              <w:t>10</w:t>
            </w:r>
            <w:r w:rsidR="00C02FD7">
              <w:rPr>
                <w:noProof/>
                <w:webHidden/>
              </w:rPr>
              <w:fldChar w:fldCharType="end"/>
            </w:r>
          </w:hyperlink>
        </w:p>
        <w:p w14:paraId="15762E94" w14:textId="36B96862" w:rsidR="00C02FD7" w:rsidRDefault="008258CD">
          <w:pPr>
            <w:pStyle w:val="TDC3"/>
            <w:rPr>
              <w:rFonts w:asciiTheme="minorHAnsi" w:eastAsiaTheme="minorEastAsia" w:hAnsiTheme="minorHAnsi" w:cstheme="minorBidi"/>
              <w:noProof/>
              <w:szCs w:val="22"/>
              <w:lang w:eastAsia="es-MX"/>
            </w:rPr>
          </w:pPr>
          <w:hyperlink w:anchor="_Toc197002343" w:history="1">
            <w:r w:rsidR="00C02FD7" w:rsidRPr="00001BB0">
              <w:rPr>
                <w:rStyle w:val="Hipervnculo"/>
                <w:rFonts w:eastAsia="Calibri"/>
                <w:noProof/>
              </w:rPr>
              <w:t xml:space="preserve">f) </w:t>
            </w:r>
            <w:r w:rsidR="00C02FD7" w:rsidRPr="00001BB0">
              <w:rPr>
                <w:rStyle w:val="Hipervnculo"/>
                <w:noProof/>
                <w:lang w:val="es-ES"/>
              </w:rPr>
              <w:t>Manifestaciones de la Parte Recurrente</w:t>
            </w:r>
            <w:r w:rsidR="00C02FD7">
              <w:rPr>
                <w:noProof/>
                <w:webHidden/>
              </w:rPr>
              <w:tab/>
            </w:r>
            <w:r w:rsidR="00C02FD7">
              <w:rPr>
                <w:noProof/>
                <w:webHidden/>
              </w:rPr>
              <w:fldChar w:fldCharType="begin"/>
            </w:r>
            <w:r w:rsidR="00C02FD7">
              <w:rPr>
                <w:noProof/>
                <w:webHidden/>
              </w:rPr>
              <w:instrText xml:space="preserve"> PAGEREF _Toc197002343 \h </w:instrText>
            </w:r>
            <w:r w:rsidR="00C02FD7">
              <w:rPr>
                <w:noProof/>
                <w:webHidden/>
              </w:rPr>
            </w:r>
            <w:r w:rsidR="00C02FD7">
              <w:rPr>
                <w:noProof/>
                <w:webHidden/>
              </w:rPr>
              <w:fldChar w:fldCharType="separate"/>
            </w:r>
            <w:r w:rsidR="000564AF">
              <w:rPr>
                <w:noProof/>
                <w:webHidden/>
              </w:rPr>
              <w:t>10</w:t>
            </w:r>
            <w:r w:rsidR="00C02FD7">
              <w:rPr>
                <w:noProof/>
                <w:webHidden/>
              </w:rPr>
              <w:fldChar w:fldCharType="end"/>
            </w:r>
          </w:hyperlink>
        </w:p>
        <w:p w14:paraId="71E5972A" w14:textId="259DCBB3" w:rsidR="00C02FD7" w:rsidRDefault="008258CD">
          <w:pPr>
            <w:pStyle w:val="TDC3"/>
            <w:rPr>
              <w:rFonts w:asciiTheme="minorHAnsi" w:eastAsiaTheme="minorEastAsia" w:hAnsiTheme="minorHAnsi" w:cstheme="minorBidi"/>
              <w:noProof/>
              <w:szCs w:val="22"/>
              <w:lang w:eastAsia="es-MX"/>
            </w:rPr>
          </w:pPr>
          <w:hyperlink w:anchor="_Toc197002344" w:history="1">
            <w:r w:rsidR="00C02FD7" w:rsidRPr="00001BB0">
              <w:rPr>
                <w:rStyle w:val="Hipervnculo"/>
                <w:rFonts w:eastAsia="Calibri"/>
                <w:noProof/>
              </w:rPr>
              <w:t>g) Ampliación de plazo para resolver el Recurso de Revisión</w:t>
            </w:r>
            <w:r w:rsidR="00C02FD7">
              <w:rPr>
                <w:noProof/>
                <w:webHidden/>
              </w:rPr>
              <w:tab/>
            </w:r>
            <w:r w:rsidR="00C02FD7">
              <w:rPr>
                <w:noProof/>
                <w:webHidden/>
              </w:rPr>
              <w:fldChar w:fldCharType="begin"/>
            </w:r>
            <w:r w:rsidR="00C02FD7">
              <w:rPr>
                <w:noProof/>
                <w:webHidden/>
              </w:rPr>
              <w:instrText xml:space="preserve"> PAGEREF _Toc197002344 \h </w:instrText>
            </w:r>
            <w:r w:rsidR="00C02FD7">
              <w:rPr>
                <w:noProof/>
                <w:webHidden/>
              </w:rPr>
            </w:r>
            <w:r w:rsidR="00C02FD7">
              <w:rPr>
                <w:noProof/>
                <w:webHidden/>
              </w:rPr>
              <w:fldChar w:fldCharType="separate"/>
            </w:r>
            <w:r w:rsidR="000564AF">
              <w:rPr>
                <w:noProof/>
                <w:webHidden/>
              </w:rPr>
              <w:t>10</w:t>
            </w:r>
            <w:r w:rsidR="00C02FD7">
              <w:rPr>
                <w:noProof/>
                <w:webHidden/>
              </w:rPr>
              <w:fldChar w:fldCharType="end"/>
            </w:r>
          </w:hyperlink>
        </w:p>
        <w:p w14:paraId="0FE51754" w14:textId="345A900B" w:rsidR="00C02FD7" w:rsidRDefault="008258CD">
          <w:pPr>
            <w:pStyle w:val="TDC3"/>
            <w:rPr>
              <w:rFonts w:asciiTheme="minorHAnsi" w:eastAsiaTheme="minorEastAsia" w:hAnsiTheme="minorHAnsi" w:cstheme="minorBidi"/>
              <w:noProof/>
              <w:szCs w:val="22"/>
              <w:lang w:eastAsia="es-MX"/>
            </w:rPr>
          </w:pPr>
          <w:hyperlink w:anchor="_Toc197002345" w:history="1">
            <w:r w:rsidR="00C02FD7" w:rsidRPr="00001BB0">
              <w:rPr>
                <w:rStyle w:val="Hipervnculo"/>
                <w:noProof/>
              </w:rPr>
              <w:t>h) Cierre de instrucción</w:t>
            </w:r>
            <w:r w:rsidR="00C02FD7">
              <w:rPr>
                <w:noProof/>
                <w:webHidden/>
              </w:rPr>
              <w:tab/>
            </w:r>
            <w:r w:rsidR="00C02FD7">
              <w:rPr>
                <w:noProof/>
                <w:webHidden/>
              </w:rPr>
              <w:fldChar w:fldCharType="begin"/>
            </w:r>
            <w:r w:rsidR="00C02FD7">
              <w:rPr>
                <w:noProof/>
                <w:webHidden/>
              </w:rPr>
              <w:instrText xml:space="preserve"> PAGEREF _Toc197002345 \h </w:instrText>
            </w:r>
            <w:r w:rsidR="00C02FD7">
              <w:rPr>
                <w:noProof/>
                <w:webHidden/>
              </w:rPr>
            </w:r>
            <w:r w:rsidR="00C02FD7">
              <w:rPr>
                <w:noProof/>
                <w:webHidden/>
              </w:rPr>
              <w:fldChar w:fldCharType="separate"/>
            </w:r>
            <w:r w:rsidR="000564AF">
              <w:rPr>
                <w:noProof/>
                <w:webHidden/>
              </w:rPr>
              <w:t>13</w:t>
            </w:r>
            <w:r w:rsidR="00C02FD7">
              <w:rPr>
                <w:noProof/>
                <w:webHidden/>
              </w:rPr>
              <w:fldChar w:fldCharType="end"/>
            </w:r>
          </w:hyperlink>
        </w:p>
        <w:p w14:paraId="62BCA8BC" w14:textId="1F3215DB" w:rsidR="00C02FD7" w:rsidRDefault="008258CD">
          <w:pPr>
            <w:pStyle w:val="TDC1"/>
            <w:tabs>
              <w:tab w:val="right" w:leader="dot" w:pos="9034"/>
            </w:tabs>
            <w:rPr>
              <w:rFonts w:asciiTheme="minorHAnsi" w:eastAsiaTheme="minorEastAsia" w:hAnsiTheme="minorHAnsi" w:cstheme="minorBidi"/>
              <w:noProof/>
              <w:szCs w:val="22"/>
              <w:lang w:eastAsia="es-MX"/>
            </w:rPr>
          </w:pPr>
          <w:hyperlink w:anchor="_Toc197002346" w:history="1">
            <w:r w:rsidR="00C02FD7" w:rsidRPr="00001BB0">
              <w:rPr>
                <w:rStyle w:val="Hipervnculo"/>
                <w:rFonts w:eastAsiaTheme="minorHAnsi"/>
                <w:noProof/>
                <w:lang w:eastAsia="en-US"/>
              </w:rPr>
              <w:t>CONSIDERANDOS</w:t>
            </w:r>
            <w:r w:rsidR="00C02FD7">
              <w:rPr>
                <w:noProof/>
                <w:webHidden/>
              </w:rPr>
              <w:tab/>
            </w:r>
            <w:r w:rsidR="00C02FD7">
              <w:rPr>
                <w:noProof/>
                <w:webHidden/>
              </w:rPr>
              <w:fldChar w:fldCharType="begin"/>
            </w:r>
            <w:r w:rsidR="00C02FD7">
              <w:rPr>
                <w:noProof/>
                <w:webHidden/>
              </w:rPr>
              <w:instrText xml:space="preserve"> PAGEREF _Toc197002346 \h </w:instrText>
            </w:r>
            <w:r w:rsidR="00C02FD7">
              <w:rPr>
                <w:noProof/>
                <w:webHidden/>
              </w:rPr>
            </w:r>
            <w:r w:rsidR="00C02FD7">
              <w:rPr>
                <w:noProof/>
                <w:webHidden/>
              </w:rPr>
              <w:fldChar w:fldCharType="separate"/>
            </w:r>
            <w:r w:rsidR="000564AF">
              <w:rPr>
                <w:noProof/>
                <w:webHidden/>
              </w:rPr>
              <w:t>14</w:t>
            </w:r>
            <w:r w:rsidR="00C02FD7">
              <w:rPr>
                <w:noProof/>
                <w:webHidden/>
              </w:rPr>
              <w:fldChar w:fldCharType="end"/>
            </w:r>
          </w:hyperlink>
        </w:p>
        <w:p w14:paraId="7AA22F7A" w14:textId="3C689F0D" w:rsidR="00C02FD7" w:rsidRDefault="008258CD">
          <w:pPr>
            <w:pStyle w:val="TDC2"/>
            <w:rPr>
              <w:rFonts w:asciiTheme="minorHAnsi" w:eastAsiaTheme="minorEastAsia" w:hAnsiTheme="minorHAnsi" w:cstheme="minorBidi"/>
              <w:noProof/>
              <w:szCs w:val="22"/>
              <w:lang w:eastAsia="es-MX"/>
            </w:rPr>
          </w:pPr>
          <w:hyperlink w:anchor="_Toc197002347" w:history="1">
            <w:r w:rsidR="00C02FD7" w:rsidRPr="00001BB0">
              <w:rPr>
                <w:rStyle w:val="Hipervnculo"/>
                <w:rFonts w:eastAsia="Batang"/>
                <w:noProof/>
              </w:rPr>
              <w:t>PRIMERO. Procedibilidad</w:t>
            </w:r>
            <w:r w:rsidR="00C02FD7">
              <w:rPr>
                <w:noProof/>
                <w:webHidden/>
              </w:rPr>
              <w:tab/>
            </w:r>
            <w:r w:rsidR="00C02FD7">
              <w:rPr>
                <w:noProof/>
                <w:webHidden/>
              </w:rPr>
              <w:fldChar w:fldCharType="begin"/>
            </w:r>
            <w:r w:rsidR="00C02FD7">
              <w:rPr>
                <w:noProof/>
                <w:webHidden/>
              </w:rPr>
              <w:instrText xml:space="preserve"> PAGEREF _Toc197002347 \h </w:instrText>
            </w:r>
            <w:r w:rsidR="00C02FD7">
              <w:rPr>
                <w:noProof/>
                <w:webHidden/>
              </w:rPr>
            </w:r>
            <w:r w:rsidR="00C02FD7">
              <w:rPr>
                <w:noProof/>
                <w:webHidden/>
              </w:rPr>
              <w:fldChar w:fldCharType="separate"/>
            </w:r>
            <w:r w:rsidR="000564AF">
              <w:rPr>
                <w:noProof/>
                <w:webHidden/>
              </w:rPr>
              <w:t>14</w:t>
            </w:r>
            <w:r w:rsidR="00C02FD7">
              <w:rPr>
                <w:noProof/>
                <w:webHidden/>
              </w:rPr>
              <w:fldChar w:fldCharType="end"/>
            </w:r>
          </w:hyperlink>
        </w:p>
        <w:p w14:paraId="3B044CD6" w14:textId="2A14B8B1" w:rsidR="00C02FD7" w:rsidRDefault="008258CD">
          <w:pPr>
            <w:pStyle w:val="TDC3"/>
            <w:rPr>
              <w:rFonts w:asciiTheme="minorHAnsi" w:eastAsiaTheme="minorEastAsia" w:hAnsiTheme="minorHAnsi" w:cstheme="minorBidi"/>
              <w:noProof/>
              <w:szCs w:val="22"/>
              <w:lang w:eastAsia="es-MX"/>
            </w:rPr>
          </w:pPr>
          <w:hyperlink w:anchor="_Toc197002348" w:history="1">
            <w:r w:rsidR="00C02FD7" w:rsidRPr="00001BB0">
              <w:rPr>
                <w:rStyle w:val="Hipervnculo"/>
                <w:noProof/>
              </w:rPr>
              <w:t>a) Competencia del Instituto</w:t>
            </w:r>
            <w:r w:rsidR="00C02FD7">
              <w:rPr>
                <w:noProof/>
                <w:webHidden/>
              </w:rPr>
              <w:tab/>
            </w:r>
            <w:r w:rsidR="00C02FD7">
              <w:rPr>
                <w:noProof/>
                <w:webHidden/>
              </w:rPr>
              <w:fldChar w:fldCharType="begin"/>
            </w:r>
            <w:r w:rsidR="00C02FD7">
              <w:rPr>
                <w:noProof/>
                <w:webHidden/>
              </w:rPr>
              <w:instrText xml:space="preserve"> PAGEREF _Toc197002348 \h </w:instrText>
            </w:r>
            <w:r w:rsidR="00C02FD7">
              <w:rPr>
                <w:noProof/>
                <w:webHidden/>
              </w:rPr>
            </w:r>
            <w:r w:rsidR="00C02FD7">
              <w:rPr>
                <w:noProof/>
                <w:webHidden/>
              </w:rPr>
              <w:fldChar w:fldCharType="separate"/>
            </w:r>
            <w:r w:rsidR="000564AF">
              <w:rPr>
                <w:noProof/>
                <w:webHidden/>
              </w:rPr>
              <w:t>14</w:t>
            </w:r>
            <w:r w:rsidR="00C02FD7">
              <w:rPr>
                <w:noProof/>
                <w:webHidden/>
              </w:rPr>
              <w:fldChar w:fldCharType="end"/>
            </w:r>
          </w:hyperlink>
        </w:p>
        <w:p w14:paraId="2F048EC7" w14:textId="58F8FDD3" w:rsidR="00C02FD7" w:rsidRDefault="008258CD">
          <w:pPr>
            <w:pStyle w:val="TDC3"/>
            <w:rPr>
              <w:rFonts w:asciiTheme="minorHAnsi" w:eastAsiaTheme="minorEastAsia" w:hAnsiTheme="minorHAnsi" w:cstheme="minorBidi"/>
              <w:noProof/>
              <w:szCs w:val="22"/>
              <w:lang w:eastAsia="es-MX"/>
            </w:rPr>
          </w:pPr>
          <w:hyperlink w:anchor="_Toc197002349" w:history="1">
            <w:r w:rsidR="00C02FD7" w:rsidRPr="00001BB0">
              <w:rPr>
                <w:rStyle w:val="Hipervnculo"/>
                <w:noProof/>
              </w:rPr>
              <w:t>b) Legitimidad de la parte recurrente</w:t>
            </w:r>
            <w:r w:rsidR="00C02FD7">
              <w:rPr>
                <w:noProof/>
                <w:webHidden/>
              </w:rPr>
              <w:tab/>
            </w:r>
            <w:r w:rsidR="00C02FD7">
              <w:rPr>
                <w:noProof/>
                <w:webHidden/>
              </w:rPr>
              <w:fldChar w:fldCharType="begin"/>
            </w:r>
            <w:r w:rsidR="00C02FD7">
              <w:rPr>
                <w:noProof/>
                <w:webHidden/>
              </w:rPr>
              <w:instrText xml:space="preserve"> PAGEREF _Toc197002349 \h </w:instrText>
            </w:r>
            <w:r w:rsidR="00C02FD7">
              <w:rPr>
                <w:noProof/>
                <w:webHidden/>
              </w:rPr>
            </w:r>
            <w:r w:rsidR="00C02FD7">
              <w:rPr>
                <w:noProof/>
                <w:webHidden/>
              </w:rPr>
              <w:fldChar w:fldCharType="separate"/>
            </w:r>
            <w:r w:rsidR="000564AF">
              <w:rPr>
                <w:noProof/>
                <w:webHidden/>
              </w:rPr>
              <w:t>14</w:t>
            </w:r>
            <w:r w:rsidR="00C02FD7">
              <w:rPr>
                <w:noProof/>
                <w:webHidden/>
              </w:rPr>
              <w:fldChar w:fldCharType="end"/>
            </w:r>
          </w:hyperlink>
        </w:p>
        <w:p w14:paraId="5CE62462" w14:textId="107D4B4C" w:rsidR="00C02FD7" w:rsidRDefault="008258CD">
          <w:pPr>
            <w:pStyle w:val="TDC3"/>
            <w:rPr>
              <w:rFonts w:asciiTheme="minorHAnsi" w:eastAsiaTheme="minorEastAsia" w:hAnsiTheme="minorHAnsi" w:cstheme="minorBidi"/>
              <w:noProof/>
              <w:szCs w:val="22"/>
              <w:lang w:eastAsia="es-MX"/>
            </w:rPr>
          </w:pPr>
          <w:hyperlink w:anchor="_Toc197002350" w:history="1">
            <w:r w:rsidR="00C02FD7" w:rsidRPr="00001BB0">
              <w:rPr>
                <w:rStyle w:val="Hipervnculo"/>
                <w:rFonts w:eastAsia="Calibri"/>
                <w:noProof/>
                <w:lang w:eastAsia="es-ES_tradnl"/>
              </w:rPr>
              <w:t>c) Plazo para interponer el recurso</w:t>
            </w:r>
            <w:r w:rsidR="00C02FD7">
              <w:rPr>
                <w:noProof/>
                <w:webHidden/>
              </w:rPr>
              <w:tab/>
            </w:r>
            <w:r w:rsidR="00C02FD7">
              <w:rPr>
                <w:noProof/>
                <w:webHidden/>
              </w:rPr>
              <w:fldChar w:fldCharType="begin"/>
            </w:r>
            <w:r w:rsidR="00C02FD7">
              <w:rPr>
                <w:noProof/>
                <w:webHidden/>
              </w:rPr>
              <w:instrText xml:space="preserve"> PAGEREF _Toc197002350 \h </w:instrText>
            </w:r>
            <w:r w:rsidR="00C02FD7">
              <w:rPr>
                <w:noProof/>
                <w:webHidden/>
              </w:rPr>
            </w:r>
            <w:r w:rsidR="00C02FD7">
              <w:rPr>
                <w:noProof/>
                <w:webHidden/>
              </w:rPr>
              <w:fldChar w:fldCharType="separate"/>
            </w:r>
            <w:r w:rsidR="000564AF">
              <w:rPr>
                <w:noProof/>
                <w:webHidden/>
              </w:rPr>
              <w:t>14</w:t>
            </w:r>
            <w:r w:rsidR="00C02FD7">
              <w:rPr>
                <w:noProof/>
                <w:webHidden/>
              </w:rPr>
              <w:fldChar w:fldCharType="end"/>
            </w:r>
          </w:hyperlink>
        </w:p>
        <w:p w14:paraId="040EB75F" w14:textId="20FB0AFD" w:rsidR="00C02FD7" w:rsidRDefault="008258CD">
          <w:pPr>
            <w:pStyle w:val="TDC3"/>
            <w:rPr>
              <w:rFonts w:asciiTheme="minorHAnsi" w:eastAsiaTheme="minorEastAsia" w:hAnsiTheme="minorHAnsi" w:cstheme="minorBidi"/>
              <w:noProof/>
              <w:szCs w:val="22"/>
              <w:lang w:eastAsia="es-MX"/>
            </w:rPr>
          </w:pPr>
          <w:hyperlink w:anchor="_Toc197002351" w:history="1">
            <w:r w:rsidR="00C02FD7" w:rsidRPr="00001BB0">
              <w:rPr>
                <w:rStyle w:val="Hipervnculo"/>
                <w:rFonts w:eastAsia="Calibri"/>
                <w:noProof/>
                <w:lang w:eastAsia="es-ES_tradnl"/>
              </w:rPr>
              <w:t>d) Causal de Procedencia</w:t>
            </w:r>
            <w:r w:rsidR="00C02FD7">
              <w:rPr>
                <w:noProof/>
                <w:webHidden/>
              </w:rPr>
              <w:tab/>
            </w:r>
            <w:r w:rsidR="00C02FD7">
              <w:rPr>
                <w:noProof/>
                <w:webHidden/>
              </w:rPr>
              <w:fldChar w:fldCharType="begin"/>
            </w:r>
            <w:r w:rsidR="00C02FD7">
              <w:rPr>
                <w:noProof/>
                <w:webHidden/>
              </w:rPr>
              <w:instrText xml:space="preserve"> PAGEREF _Toc197002351 \h </w:instrText>
            </w:r>
            <w:r w:rsidR="00C02FD7">
              <w:rPr>
                <w:noProof/>
                <w:webHidden/>
              </w:rPr>
            </w:r>
            <w:r w:rsidR="00C02FD7">
              <w:rPr>
                <w:noProof/>
                <w:webHidden/>
              </w:rPr>
              <w:fldChar w:fldCharType="separate"/>
            </w:r>
            <w:r w:rsidR="000564AF">
              <w:rPr>
                <w:noProof/>
                <w:webHidden/>
              </w:rPr>
              <w:t>15</w:t>
            </w:r>
            <w:r w:rsidR="00C02FD7">
              <w:rPr>
                <w:noProof/>
                <w:webHidden/>
              </w:rPr>
              <w:fldChar w:fldCharType="end"/>
            </w:r>
          </w:hyperlink>
        </w:p>
        <w:p w14:paraId="439D5CFA" w14:textId="25A39C37" w:rsidR="00C02FD7" w:rsidRDefault="008258CD">
          <w:pPr>
            <w:pStyle w:val="TDC3"/>
            <w:rPr>
              <w:rFonts w:asciiTheme="minorHAnsi" w:eastAsiaTheme="minorEastAsia" w:hAnsiTheme="minorHAnsi" w:cstheme="minorBidi"/>
              <w:noProof/>
              <w:szCs w:val="22"/>
              <w:lang w:eastAsia="es-MX"/>
            </w:rPr>
          </w:pPr>
          <w:hyperlink w:anchor="_Toc197002352" w:history="1">
            <w:r w:rsidR="00C02FD7" w:rsidRPr="00001BB0">
              <w:rPr>
                <w:rStyle w:val="Hipervnculo"/>
                <w:noProof/>
              </w:rPr>
              <w:t>e) Requisitos formales para la interposición del recurso</w:t>
            </w:r>
            <w:r w:rsidR="00C02FD7">
              <w:rPr>
                <w:noProof/>
                <w:webHidden/>
              </w:rPr>
              <w:tab/>
            </w:r>
            <w:r w:rsidR="00C02FD7">
              <w:rPr>
                <w:noProof/>
                <w:webHidden/>
              </w:rPr>
              <w:fldChar w:fldCharType="begin"/>
            </w:r>
            <w:r w:rsidR="00C02FD7">
              <w:rPr>
                <w:noProof/>
                <w:webHidden/>
              </w:rPr>
              <w:instrText xml:space="preserve"> PAGEREF _Toc197002352 \h </w:instrText>
            </w:r>
            <w:r w:rsidR="00C02FD7">
              <w:rPr>
                <w:noProof/>
                <w:webHidden/>
              </w:rPr>
            </w:r>
            <w:r w:rsidR="00C02FD7">
              <w:rPr>
                <w:noProof/>
                <w:webHidden/>
              </w:rPr>
              <w:fldChar w:fldCharType="separate"/>
            </w:r>
            <w:r w:rsidR="000564AF">
              <w:rPr>
                <w:noProof/>
                <w:webHidden/>
              </w:rPr>
              <w:t>15</w:t>
            </w:r>
            <w:r w:rsidR="00C02FD7">
              <w:rPr>
                <w:noProof/>
                <w:webHidden/>
              </w:rPr>
              <w:fldChar w:fldCharType="end"/>
            </w:r>
          </w:hyperlink>
        </w:p>
        <w:p w14:paraId="0704B5C5" w14:textId="31B0B5E1" w:rsidR="00C02FD7" w:rsidRDefault="008258CD">
          <w:pPr>
            <w:pStyle w:val="TDC2"/>
            <w:rPr>
              <w:rFonts w:asciiTheme="minorHAnsi" w:eastAsiaTheme="minorEastAsia" w:hAnsiTheme="minorHAnsi" w:cstheme="minorBidi"/>
              <w:noProof/>
              <w:szCs w:val="22"/>
              <w:lang w:eastAsia="es-MX"/>
            </w:rPr>
          </w:pPr>
          <w:hyperlink w:anchor="_Toc197002353" w:history="1">
            <w:r w:rsidR="00C02FD7" w:rsidRPr="00001BB0">
              <w:rPr>
                <w:rStyle w:val="Hipervnculo"/>
                <w:noProof/>
              </w:rPr>
              <w:t>SEGUNDO. Estudio de Fondo</w:t>
            </w:r>
            <w:r w:rsidR="00C02FD7">
              <w:rPr>
                <w:noProof/>
                <w:webHidden/>
              </w:rPr>
              <w:tab/>
            </w:r>
            <w:r w:rsidR="00C02FD7">
              <w:rPr>
                <w:noProof/>
                <w:webHidden/>
              </w:rPr>
              <w:fldChar w:fldCharType="begin"/>
            </w:r>
            <w:r w:rsidR="00C02FD7">
              <w:rPr>
                <w:noProof/>
                <w:webHidden/>
              </w:rPr>
              <w:instrText xml:space="preserve"> PAGEREF _Toc197002353 \h </w:instrText>
            </w:r>
            <w:r w:rsidR="00C02FD7">
              <w:rPr>
                <w:noProof/>
                <w:webHidden/>
              </w:rPr>
            </w:r>
            <w:r w:rsidR="00C02FD7">
              <w:rPr>
                <w:noProof/>
                <w:webHidden/>
              </w:rPr>
              <w:fldChar w:fldCharType="separate"/>
            </w:r>
            <w:r w:rsidR="000564AF">
              <w:rPr>
                <w:noProof/>
                <w:webHidden/>
              </w:rPr>
              <w:t>15</w:t>
            </w:r>
            <w:r w:rsidR="00C02FD7">
              <w:rPr>
                <w:noProof/>
                <w:webHidden/>
              </w:rPr>
              <w:fldChar w:fldCharType="end"/>
            </w:r>
          </w:hyperlink>
        </w:p>
        <w:p w14:paraId="5ABDFCF7" w14:textId="54DF815D" w:rsidR="00C02FD7" w:rsidRDefault="008258CD">
          <w:pPr>
            <w:pStyle w:val="TDC3"/>
            <w:rPr>
              <w:rFonts w:asciiTheme="minorHAnsi" w:eastAsiaTheme="minorEastAsia" w:hAnsiTheme="minorHAnsi" w:cstheme="minorBidi"/>
              <w:noProof/>
              <w:szCs w:val="22"/>
              <w:lang w:eastAsia="es-MX"/>
            </w:rPr>
          </w:pPr>
          <w:hyperlink w:anchor="_Toc197002354" w:history="1">
            <w:r w:rsidR="00C02FD7" w:rsidRPr="00001BB0">
              <w:rPr>
                <w:rStyle w:val="Hipervnculo"/>
                <w:noProof/>
              </w:rPr>
              <w:t>a) Mandato de transparencia y responsabilidad del Sujeto Obligado</w:t>
            </w:r>
            <w:r w:rsidR="00C02FD7">
              <w:rPr>
                <w:noProof/>
                <w:webHidden/>
              </w:rPr>
              <w:tab/>
            </w:r>
            <w:r w:rsidR="00C02FD7">
              <w:rPr>
                <w:noProof/>
                <w:webHidden/>
              </w:rPr>
              <w:fldChar w:fldCharType="begin"/>
            </w:r>
            <w:r w:rsidR="00C02FD7">
              <w:rPr>
                <w:noProof/>
                <w:webHidden/>
              </w:rPr>
              <w:instrText xml:space="preserve"> PAGEREF _Toc197002354 \h </w:instrText>
            </w:r>
            <w:r w:rsidR="00C02FD7">
              <w:rPr>
                <w:noProof/>
                <w:webHidden/>
              </w:rPr>
            </w:r>
            <w:r w:rsidR="00C02FD7">
              <w:rPr>
                <w:noProof/>
                <w:webHidden/>
              </w:rPr>
              <w:fldChar w:fldCharType="separate"/>
            </w:r>
            <w:r w:rsidR="000564AF">
              <w:rPr>
                <w:noProof/>
                <w:webHidden/>
              </w:rPr>
              <w:t>15</w:t>
            </w:r>
            <w:r w:rsidR="00C02FD7">
              <w:rPr>
                <w:noProof/>
                <w:webHidden/>
              </w:rPr>
              <w:fldChar w:fldCharType="end"/>
            </w:r>
          </w:hyperlink>
        </w:p>
        <w:p w14:paraId="459E64A0" w14:textId="1E5E9AE8" w:rsidR="00C02FD7" w:rsidRDefault="008258CD">
          <w:pPr>
            <w:pStyle w:val="TDC3"/>
            <w:rPr>
              <w:rFonts w:asciiTheme="minorHAnsi" w:eastAsiaTheme="minorEastAsia" w:hAnsiTheme="minorHAnsi" w:cstheme="minorBidi"/>
              <w:noProof/>
              <w:szCs w:val="22"/>
              <w:lang w:eastAsia="es-MX"/>
            </w:rPr>
          </w:pPr>
          <w:hyperlink w:anchor="_Toc197002355" w:history="1">
            <w:r w:rsidR="00C02FD7" w:rsidRPr="00001BB0">
              <w:rPr>
                <w:rStyle w:val="Hipervnculo"/>
                <w:rFonts w:eastAsia="Calibri"/>
                <w:noProof/>
                <w:lang w:eastAsia="es-ES_tradnl"/>
              </w:rPr>
              <w:t>b) Controversia a resolver</w:t>
            </w:r>
            <w:r w:rsidR="00C02FD7">
              <w:rPr>
                <w:noProof/>
                <w:webHidden/>
              </w:rPr>
              <w:tab/>
            </w:r>
            <w:r w:rsidR="00C02FD7">
              <w:rPr>
                <w:noProof/>
                <w:webHidden/>
              </w:rPr>
              <w:fldChar w:fldCharType="begin"/>
            </w:r>
            <w:r w:rsidR="00C02FD7">
              <w:rPr>
                <w:noProof/>
                <w:webHidden/>
              </w:rPr>
              <w:instrText xml:space="preserve"> PAGEREF _Toc197002355 \h </w:instrText>
            </w:r>
            <w:r w:rsidR="00C02FD7">
              <w:rPr>
                <w:noProof/>
                <w:webHidden/>
              </w:rPr>
            </w:r>
            <w:r w:rsidR="00C02FD7">
              <w:rPr>
                <w:noProof/>
                <w:webHidden/>
              </w:rPr>
              <w:fldChar w:fldCharType="separate"/>
            </w:r>
            <w:r w:rsidR="000564AF">
              <w:rPr>
                <w:noProof/>
                <w:webHidden/>
              </w:rPr>
              <w:t>18</w:t>
            </w:r>
            <w:r w:rsidR="00C02FD7">
              <w:rPr>
                <w:noProof/>
                <w:webHidden/>
              </w:rPr>
              <w:fldChar w:fldCharType="end"/>
            </w:r>
          </w:hyperlink>
        </w:p>
        <w:p w14:paraId="6887203F" w14:textId="5DEB4821" w:rsidR="00C02FD7" w:rsidRDefault="008258CD">
          <w:pPr>
            <w:pStyle w:val="TDC3"/>
            <w:rPr>
              <w:rFonts w:asciiTheme="minorHAnsi" w:eastAsiaTheme="minorEastAsia" w:hAnsiTheme="minorHAnsi" w:cstheme="minorBidi"/>
              <w:noProof/>
              <w:szCs w:val="22"/>
              <w:lang w:eastAsia="es-MX"/>
            </w:rPr>
          </w:pPr>
          <w:hyperlink w:anchor="_Toc197002356" w:history="1">
            <w:r w:rsidR="00C02FD7" w:rsidRPr="00001BB0">
              <w:rPr>
                <w:rStyle w:val="Hipervnculo"/>
                <w:noProof/>
              </w:rPr>
              <w:t>c) Estudio de la controversia</w:t>
            </w:r>
            <w:r w:rsidR="00C02FD7">
              <w:rPr>
                <w:noProof/>
                <w:webHidden/>
              </w:rPr>
              <w:tab/>
            </w:r>
            <w:r w:rsidR="00C02FD7">
              <w:rPr>
                <w:noProof/>
                <w:webHidden/>
              </w:rPr>
              <w:fldChar w:fldCharType="begin"/>
            </w:r>
            <w:r w:rsidR="00C02FD7">
              <w:rPr>
                <w:noProof/>
                <w:webHidden/>
              </w:rPr>
              <w:instrText xml:space="preserve"> PAGEREF _Toc197002356 \h </w:instrText>
            </w:r>
            <w:r w:rsidR="00C02FD7">
              <w:rPr>
                <w:noProof/>
                <w:webHidden/>
              </w:rPr>
            </w:r>
            <w:r w:rsidR="00C02FD7">
              <w:rPr>
                <w:noProof/>
                <w:webHidden/>
              </w:rPr>
              <w:fldChar w:fldCharType="separate"/>
            </w:r>
            <w:r w:rsidR="000564AF">
              <w:rPr>
                <w:noProof/>
                <w:webHidden/>
              </w:rPr>
              <w:t>19</w:t>
            </w:r>
            <w:r w:rsidR="00C02FD7">
              <w:rPr>
                <w:noProof/>
                <w:webHidden/>
              </w:rPr>
              <w:fldChar w:fldCharType="end"/>
            </w:r>
          </w:hyperlink>
        </w:p>
        <w:p w14:paraId="22ECEDBA" w14:textId="05959657" w:rsidR="00C02FD7" w:rsidRDefault="008258CD">
          <w:pPr>
            <w:pStyle w:val="TDC3"/>
            <w:rPr>
              <w:rFonts w:asciiTheme="minorHAnsi" w:eastAsiaTheme="minorEastAsia" w:hAnsiTheme="minorHAnsi" w:cstheme="minorBidi"/>
              <w:noProof/>
              <w:szCs w:val="22"/>
              <w:lang w:eastAsia="es-MX"/>
            </w:rPr>
          </w:pPr>
          <w:hyperlink w:anchor="_Toc197002357" w:history="1">
            <w:r w:rsidR="00C02FD7" w:rsidRPr="00001BB0">
              <w:rPr>
                <w:rStyle w:val="Hipervnculo"/>
                <w:noProof/>
              </w:rPr>
              <w:t>d) Conclusión</w:t>
            </w:r>
            <w:r w:rsidR="00C02FD7">
              <w:rPr>
                <w:noProof/>
                <w:webHidden/>
              </w:rPr>
              <w:tab/>
            </w:r>
            <w:r w:rsidR="00C02FD7">
              <w:rPr>
                <w:noProof/>
                <w:webHidden/>
              </w:rPr>
              <w:fldChar w:fldCharType="begin"/>
            </w:r>
            <w:r w:rsidR="00C02FD7">
              <w:rPr>
                <w:noProof/>
                <w:webHidden/>
              </w:rPr>
              <w:instrText xml:space="preserve"> PAGEREF _Toc197002357 \h </w:instrText>
            </w:r>
            <w:r w:rsidR="00C02FD7">
              <w:rPr>
                <w:noProof/>
                <w:webHidden/>
              </w:rPr>
            </w:r>
            <w:r w:rsidR="00C02FD7">
              <w:rPr>
                <w:noProof/>
                <w:webHidden/>
              </w:rPr>
              <w:fldChar w:fldCharType="separate"/>
            </w:r>
            <w:r w:rsidR="000564AF">
              <w:rPr>
                <w:noProof/>
                <w:webHidden/>
              </w:rPr>
              <w:t>47</w:t>
            </w:r>
            <w:r w:rsidR="00C02FD7">
              <w:rPr>
                <w:noProof/>
                <w:webHidden/>
              </w:rPr>
              <w:fldChar w:fldCharType="end"/>
            </w:r>
          </w:hyperlink>
        </w:p>
        <w:p w14:paraId="7668AE11" w14:textId="0F2B9789" w:rsidR="00C02FD7" w:rsidRDefault="008258CD">
          <w:pPr>
            <w:pStyle w:val="TDC1"/>
            <w:tabs>
              <w:tab w:val="right" w:leader="dot" w:pos="9034"/>
            </w:tabs>
            <w:rPr>
              <w:rFonts w:asciiTheme="minorHAnsi" w:eastAsiaTheme="minorEastAsia" w:hAnsiTheme="minorHAnsi" w:cstheme="minorBidi"/>
              <w:noProof/>
              <w:szCs w:val="22"/>
              <w:lang w:eastAsia="es-MX"/>
            </w:rPr>
          </w:pPr>
          <w:hyperlink w:anchor="_Toc197002358" w:history="1">
            <w:r w:rsidR="00C02FD7" w:rsidRPr="00001BB0">
              <w:rPr>
                <w:rStyle w:val="Hipervnculo"/>
                <w:noProof/>
              </w:rPr>
              <w:t>RESUELVE</w:t>
            </w:r>
            <w:r w:rsidR="00C02FD7">
              <w:rPr>
                <w:noProof/>
                <w:webHidden/>
              </w:rPr>
              <w:tab/>
            </w:r>
            <w:r w:rsidR="00C02FD7">
              <w:rPr>
                <w:noProof/>
                <w:webHidden/>
              </w:rPr>
              <w:fldChar w:fldCharType="begin"/>
            </w:r>
            <w:r w:rsidR="00C02FD7">
              <w:rPr>
                <w:noProof/>
                <w:webHidden/>
              </w:rPr>
              <w:instrText xml:space="preserve"> PAGEREF _Toc197002358 \h </w:instrText>
            </w:r>
            <w:r w:rsidR="00C02FD7">
              <w:rPr>
                <w:noProof/>
                <w:webHidden/>
              </w:rPr>
            </w:r>
            <w:r w:rsidR="00C02FD7">
              <w:rPr>
                <w:noProof/>
                <w:webHidden/>
              </w:rPr>
              <w:fldChar w:fldCharType="separate"/>
            </w:r>
            <w:r w:rsidR="000564AF">
              <w:rPr>
                <w:noProof/>
                <w:webHidden/>
              </w:rPr>
              <w:t>48</w:t>
            </w:r>
            <w:r w:rsidR="00C02FD7">
              <w:rPr>
                <w:noProof/>
                <w:webHidden/>
              </w:rPr>
              <w:fldChar w:fldCharType="end"/>
            </w:r>
          </w:hyperlink>
        </w:p>
        <w:p w14:paraId="603A07E2" w14:textId="277D6B04" w:rsidR="00646436" w:rsidRPr="00C02FD7" w:rsidRDefault="00AE3DA7" w:rsidP="00C02FD7">
          <w:pPr>
            <w:spacing w:line="240" w:lineRule="auto"/>
            <w:rPr>
              <w:b/>
              <w:bCs/>
              <w:szCs w:val="22"/>
              <w:lang w:val="es-ES"/>
            </w:rPr>
            <w:sectPr w:rsidR="00646436" w:rsidRPr="00C02FD7" w:rsidSect="003F324F">
              <w:headerReference w:type="default" r:id="rId11"/>
              <w:footerReference w:type="default" r:id="rId12"/>
              <w:headerReference w:type="first" r:id="rId13"/>
              <w:type w:val="continuous"/>
              <w:pgSz w:w="12240" w:h="15840"/>
              <w:pgMar w:top="2552" w:right="1608" w:bottom="426" w:left="1588" w:header="709" w:footer="737" w:gutter="0"/>
              <w:pgNumType w:start="1"/>
              <w:cols w:space="708"/>
              <w:titlePg/>
              <w:docGrid w:linePitch="360"/>
            </w:sectPr>
          </w:pPr>
          <w:r w:rsidRPr="00C02FD7">
            <w:rPr>
              <w:b/>
              <w:bCs/>
              <w:szCs w:val="22"/>
              <w:lang w:val="es-ES"/>
            </w:rPr>
            <w:lastRenderedPageBreak/>
            <w:fldChar w:fldCharType="end"/>
          </w:r>
        </w:p>
      </w:sdtContent>
    </w:sdt>
    <w:p w14:paraId="7A9A4270" w14:textId="793A0680" w:rsidR="00775BFC" w:rsidRPr="00C02FD7" w:rsidRDefault="00775BFC" w:rsidP="00C02FD7">
      <w:pPr>
        <w:rPr>
          <w:b/>
          <w:szCs w:val="22"/>
        </w:rPr>
      </w:pPr>
      <w:r w:rsidRPr="00C02FD7">
        <w:rPr>
          <w:szCs w:val="22"/>
        </w:rPr>
        <w:lastRenderedPageBreak/>
        <w:t>Resolución del Pleno del Instituto de Transparencia, Acceso a la Información Pública y Protección de Datos Personales del Estado de México y Municipios, con domicilio en Metepec, Estado de México, de</w:t>
      </w:r>
      <w:r w:rsidR="00C02FD7">
        <w:rPr>
          <w:szCs w:val="22"/>
        </w:rPr>
        <w:t>l</w:t>
      </w:r>
      <w:r w:rsidRPr="00C02FD7">
        <w:rPr>
          <w:szCs w:val="22"/>
        </w:rPr>
        <w:t xml:space="preserve"> </w:t>
      </w:r>
      <w:r w:rsidR="001E2CA6" w:rsidRPr="00C02FD7">
        <w:rPr>
          <w:b/>
          <w:szCs w:val="22"/>
        </w:rPr>
        <w:t>treinta</w:t>
      </w:r>
      <w:r w:rsidR="00143D8A" w:rsidRPr="00C02FD7">
        <w:rPr>
          <w:b/>
          <w:szCs w:val="22"/>
        </w:rPr>
        <w:t xml:space="preserve"> de abril de dos mil veinticinco.</w:t>
      </w:r>
    </w:p>
    <w:p w14:paraId="0AF3AAC4" w14:textId="77777777" w:rsidR="00775BFC" w:rsidRPr="00C02FD7" w:rsidRDefault="00775BFC" w:rsidP="00C02FD7">
      <w:pPr>
        <w:rPr>
          <w:szCs w:val="22"/>
        </w:rPr>
      </w:pPr>
    </w:p>
    <w:p w14:paraId="40EAE038" w14:textId="35372551" w:rsidR="00775BFC" w:rsidRPr="00C02FD7" w:rsidRDefault="00775BFC" w:rsidP="00C02FD7">
      <w:pPr>
        <w:rPr>
          <w:szCs w:val="22"/>
        </w:rPr>
      </w:pPr>
      <w:r w:rsidRPr="00C02FD7">
        <w:rPr>
          <w:b/>
          <w:szCs w:val="22"/>
        </w:rPr>
        <w:t xml:space="preserve">VISTO </w:t>
      </w:r>
      <w:r w:rsidRPr="00C02FD7">
        <w:rPr>
          <w:szCs w:val="22"/>
        </w:rPr>
        <w:t xml:space="preserve">el expediente formado con motivo del Recurso de Revisión </w:t>
      </w:r>
      <w:r w:rsidR="00C02FD7">
        <w:rPr>
          <w:rFonts w:eastAsia="Calibri"/>
          <w:b/>
          <w:szCs w:val="22"/>
          <w:lang w:eastAsia="en-US"/>
        </w:rPr>
        <w:t>039</w:t>
      </w:r>
      <w:r w:rsidR="001A32AC" w:rsidRPr="00C02FD7">
        <w:rPr>
          <w:rFonts w:eastAsia="Calibri"/>
          <w:b/>
          <w:szCs w:val="22"/>
          <w:lang w:eastAsia="en-US"/>
        </w:rPr>
        <w:t>37</w:t>
      </w:r>
      <w:r w:rsidRPr="00C02FD7">
        <w:rPr>
          <w:rFonts w:eastAsia="Calibri"/>
          <w:b/>
          <w:szCs w:val="22"/>
          <w:lang w:eastAsia="en-US"/>
        </w:rPr>
        <w:t>/INFOEM/IP/RR/</w:t>
      </w:r>
      <w:r w:rsidR="001A32AC" w:rsidRPr="00C02FD7">
        <w:rPr>
          <w:rFonts w:eastAsia="Calibri"/>
          <w:b/>
          <w:szCs w:val="22"/>
          <w:lang w:eastAsia="en-US"/>
        </w:rPr>
        <w:t>2024</w:t>
      </w:r>
      <w:r w:rsidRPr="00C02FD7">
        <w:rPr>
          <w:rFonts w:eastAsia="Calibri"/>
          <w:szCs w:val="22"/>
          <w:lang w:eastAsia="en-US"/>
        </w:rPr>
        <w:t xml:space="preserve"> </w:t>
      </w:r>
      <w:r w:rsidRPr="00C02FD7">
        <w:rPr>
          <w:szCs w:val="22"/>
        </w:rPr>
        <w:t xml:space="preserve">interpuesto por </w:t>
      </w:r>
      <w:bookmarkStart w:id="2" w:name="_GoBack"/>
      <w:r w:rsidR="00EC7580">
        <w:rPr>
          <w:b/>
          <w:szCs w:val="22"/>
        </w:rPr>
        <w:t xml:space="preserve">XXXX XXXXX </w:t>
      </w:r>
      <w:proofErr w:type="spellStart"/>
      <w:r w:rsidR="00EC7580">
        <w:rPr>
          <w:b/>
          <w:szCs w:val="22"/>
        </w:rPr>
        <w:t>XXXXX</w:t>
      </w:r>
      <w:bookmarkEnd w:id="2"/>
      <w:proofErr w:type="spellEnd"/>
      <w:r w:rsidRPr="00C02FD7">
        <w:rPr>
          <w:szCs w:val="22"/>
        </w:rPr>
        <w:t xml:space="preserve">, a quien en lo subsecuente se le denominará </w:t>
      </w:r>
      <w:r w:rsidRPr="00C02FD7">
        <w:rPr>
          <w:b/>
          <w:bCs/>
          <w:szCs w:val="22"/>
        </w:rPr>
        <w:t>LA PARTE RECURRENTE</w:t>
      </w:r>
      <w:r w:rsidRPr="00C02FD7">
        <w:rPr>
          <w:szCs w:val="22"/>
        </w:rPr>
        <w:t xml:space="preserve">, en contra de la respuesta emitida por </w:t>
      </w:r>
      <w:r w:rsidR="001A32AC" w:rsidRPr="00C02FD7">
        <w:rPr>
          <w:rFonts w:eastAsia="Calibri" w:cs="Tahoma"/>
          <w:szCs w:val="22"/>
          <w:lang w:eastAsia="en-US"/>
        </w:rPr>
        <w:t>Instituto de Seguridad Social del Estado de México y Municipios</w:t>
      </w:r>
      <w:r w:rsidRPr="00C02FD7">
        <w:rPr>
          <w:szCs w:val="22"/>
        </w:rPr>
        <w:t xml:space="preserve">, en adelante </w:t>
      </w:r>
      <w:r w:rsidRPr="00C02FD7">
        <w:rPr>
          <w:b/>
          <w:bCs/>
          <w:szCs w:val="22"/>
        </w:rPr>
        <w:t>EL SUJETO OBLIGADO</w:t>
      </w:r>
      <w:r w:rsidRPr="00C02FD7">
        <w:rPr>
          <w:rFonts w:eastAsia="Calibri"/>
          <w:szCs w:val="22"/>
          <w:lang w:eastAsia="en-US"/>
        </w:rPr>
        <w:t xml:space="preserve">, </w:t>
      </w:r>
      <w:r w:rsidRPr="00C02FD7">
        <w:rPr>
          <w:szCs w:val="22"/>
        </w:rPr>
        <w:t>se emite la presente Resolución con base en los Antecedentes y Considerandos que se exponen a continuación:</w:t>
      </w:r>
    </w:p>
    <w:p w14:paraId="2116968C" w14:textId="77777777" w:rsidR="00775BFC" w:rsidRPr="00C02FD7" w:rsidRDefault="00775BFC" w:rsidP="00C02FD7">
      <w:pPr>
        <w:rPr>
          <w:szCs w:val="22"/>
        </w:rPr>
      </w:pPr>
    </w:p>
    <w:p w14:paraId="5A444FB6" w14:textId="639D3567" w:rsidR="00664420" w:rsidRPr="00C02FD7" w:rsidRDefault="00664420" w:rsidP="00C02FD7">
      <w:pPr>
        <w:pStyle w:val="Ttulo1"/>
        <w:rPr>
          <w:szCs w:val="22"/>
        </w:rPr>
      </w:pPr>
      <w:bookmarkStart w:id="3" w:name="_Toc197002331"/>
      <w:r w:rsidRPr="00C02FD7">
        <w:rPr>
          <w:szCs w:val="22"/>
        </w:rPr>
        <w:t>ANTECEDENTES</w:t>
      </w:r>
      <w:bookmarkEnd w:id="3"/>
    </w:p>
    <w:p w14:paraId="5CB5034E" w14:textId="77777777" w:rsidR="00AC2DB8" w:rsidRPr="00C02FD7" w:rsidRDefault="00AC2DB8" w:rsidP="00C02FD7">
      <w:pPr>
        <w:rPr>
          <w:szCs w:val="22"/>
        </w:rPr>
      </w:pPr>
    </w:p>
    <w:p w14:paraId="09B2D38F" w14:textId="6E49D146" w:rsidR="00664420" w:rsidRPr="00C02FD7" w:rsidRDefault="00E37A3F" w:rsidP="00C02FD7">
      <w:pPr>
        <w:pStyle w:val="Ttulo2"/>
        <w:rPr>
          <w:szCs w:val="22"/>
        </w:rPr>
      </w:pPr>
      <w:bookmarkStart w:id="4" w:name="_Toc197002332"/>
      <w:r w:rsidRPr="00C02FD7">
        <w:rPr>
          <w:szCs w:val="22"/>
        </w:rPr>
        <w:t>DE LA SOLICITUD DE INFORMACIÓN</w:t>
      </w:r>
      <w:bookmarkEnd w:id="4"/>
    </w:p>
    <w:p w14:paraId="7B7535DF" w14:textId="77777777" w:rsidR="00E37A3F" w:rsidRPr="00C02FD7" w:rsidRDefault="00E37A3F" w:rsidP="00C02FD7">
      <w:pPr>
        <w:rPr>
          <w:szCs w:val="22"/>
        </w:rPr>
      </w:pPr>
    </w:p>
    <w:p w14:paraId="2C6AD1A5" w14:textId="0405B3CD" w:rsidR="00664420" w:rsidRPr="00C02FD7" w:rsidRDefault="00E37A3F" w:rsidP="00C02FD7">
      <w:pPr>
        <w:pStyle w:val="Ttulo3"/>
        <w:rPr>
          <w:szCs w:val="22"/>
        </w:rPr>
      </w:pPr>
      <w:bookmarkStart w:id="5" w:name="_Toc197002333"/>
      <w:r w:rsidRPr="00C02FD7">
        <w:rPr>
          <w:szCs w:val="22"/>
        </w:rPr>
        <w:t xml:space="preserve">a) </w:t>
      </w:r>
      <w:r w:rsidR="006B10B0" w:rsidRPr="00C02FD7">
        <w:rPr>
          <w:szCs w:val="22"/>
        </w:rPr>
        <w:t>S</w:t>
      </w:r>
      <w:r w:rsidR="00664420" w:rsidRPr="00C02FD7">
        <w:rPr>
          <w:szCs w:val="22"/>
        </w:rPr>
        <w:t xml:space="preserve">olicitud de </w:t>
      </w:r>
      <w:r w:rsidR="006B10B0" w:rsidRPr="00C02FD7">
        <w:rPr>
          <w:szCs w:val="22"/>
        </w:rPr>
        <w:t>i</w:t>
      </w:r>
      <w:r w:rsidR="00664420" w:rsidRPr="00C02FD7">
        <w:rPr>
          <w:szCs w:val="22"/>
        </w:rPr>
        <w:t>nformación</w:t>
      </w:r>
      <w:bookmarkEnd w:id="5"/>
    </w:p>
    <w:p w14:paraId="06DCD29D" w14:textId="7D477699" w:rsidR="009A2D78" w:rsidRPr="00C02FD7" w:rsidRDefault="006B10B0" w:rsidP="00C02FD7">
      <w:pPr>
        <w:pStyle w:val="Prrafodelista"/>
        <w:tabs>
          <w:tab w:val="left" w:pos="0"/>
        </w:tabs>
        <w:ind w:left="0"/>
        <w:contextualSpacing w:val="0"/>
        <w:rPr>
          <w:rFonts w:cs="Tahoma"/>
          <w:szCs w:val="22"/>
        </w:rPr>
      </w:pPr>
      <w:r w:rsidRPr="00C02FD7">
        <w:rPr>
          <w:rFonts w:cs="Tahoma"/>
          <w:szCs w:val="22"/>
        </w:rPr>
        <w:t>El</w:t>
      </w:r>
      <w:r w:rsidR="00664420" w:rsidRPr="00C02FD7">
        <w:rPr>
          <w:rFonts w:cs="Tahoma"/>
          <w:szCs w:val="22"/>
        </w:rPr>
        <w:t xml:space="preserve"> </w:t>
      </w:r>
      <w:r w:rsidR="001A32AC" w:rsidRPr="00C02FD7">
        <w:rPr>
          <w:rFonts w:cs="Tahoma"/>
          <w:b/>
          <w:bCs/>
          <w:szCs w:val="22"/>
        </w:rPr>
        <w:t>doce de mayo de dos mil veinticuatro</w:t>
      </w:r>
      <w:r w:rsidR="00664420" w:rsidRPr="00C02FD7">
        <w:rPr>
          <w:rFonts w:cs="Tahoma"/>
          <w:szCs w:val="22"/>
        </w:rPr>
        <w:t xml:space="preserve">, </w:t>
      </w:r>
      <w:r w:rsidRPr="00C02FD7">
        <w:rPr>
          <w:b/>
          <w:bCs/>
          <w:szCs w:val="22"/>
        </w:rPr>
        <w:t>LA PARTE RECURRENTE</w:t>
      </w:r>
      <w:r w:rsidR="00664420" w:rsidRPr="00C02FD7">
        <w:rPr>
          <w:rFonts w:cs="Tahoma"/>
          <w:szCs w:val="22"/>
        </w:rPr>
        <w:t xml:space="preserve"> presentó una solicitud de acceso a la información pública </w:t>
      </w:r>
      <w:r w:rsidR="001F3515" w:rsidRPr="00C02FD7">
        <w:rPr>
          <w:rFonts w:cs="Tahoma"/>
          <w:szCs w:val="22"/>
        </w:rPr>
        <w:t xml:space="preserve">ante el </w:t>
      </w:r>
      <w:r w:rsidR="001F3515" w:rsidRPr="00C02FD7">
        <w:rPr>
          <w:rFonts w:cs="Tahoma"/>
          <w:b/>
          <w:bCs/>
          <w:szCs w:val="22"/>
        </w:rPr>
        <w:t>SUJETO OBLIGADO</w:t>
      </w:r>
      <w:r w:rsidR="001F3515" w:rsidRPr="00C02FD7">
        <w:rPr>
          <w:rFonts w:cs="Tahoma"/>
          <w:szCs w:val="22"/>
        </w:rPr>
        <w:t xml:space="preserve">, </w:t>
      </w:r>
      <w:r w:rsidR="00664420" w:rsidRPr="00C02FD7">
        <w:rPr>
          <w:rFonts w:cs="Tahoma"/>
          <w:szCs w:val="22"/>
        </w:rPr>
        <w:t>a través del Sistema de Acceso a la Información Mexiquense</w:t>
      </w:r>
      <w:r w:rsidRPr="00C02FD7">
        <w:rPr>
          <w:rFonts w:cs="Tahoma"/>
          <w:szCs w:val="22"/>
        </w:rPr>
        <w:t xml:space="preserve"> </w:t>
      </w:r>
      <w:r w:rsidR="009A2D78" w:rsidRPr="00C02FD7">
        <w:rPr>
          <w:rFonts w:cs="Tahoma"/>
          <w:szCs w:val="22"/>
        </w:rPr>
        <w:t>(</w:t>
      </w:r>
      <w:r w:rsidRPr="00C02FD7">
        <w:rPr>
          <w:rFonts w:cs="Tahoma"/>
          <w:szCs w:val="22"/>
        </w:rPr>
        <w:t>SAIMEX</w:t>
      </w:r>
      <w:r w:rsidR="009A2D78" w:rsidRPr="00C02FD7">
        <w:rPr>
          <w:rFonts w:cs="Tahoma"/>
          <w:szCs w:val="22"/>
        </w:rPr>
        <w:t>). Dicha solicitud quedó</w:t>
      </w:r>
      <w:r w:rsidRPr="00C02FD7">
        <w:rPr>
          <w:rFonts w:cs="Tahoma"/>
          <w:szCs w:val="22"/>
        </w:rPr>
        <w:t xml:space="preserve"> registrada c</w:t>
      </w:r>
      <w:r w:rsidR="00664420" w:rsidRPr="00C02FD7">
        <w:rPr>
          <w:rFonts w:cs="Tahoma"/>
          <w:szCs w:val="22"/>
        </w:rPr>
        <w:t>on el número de folio</w:t>
      </w:r>
      <w:r w:rsidR="00664420" w:rsidRPr="00C02FD7">
        <w:rPr>
          <w:rFonts w:cs="Tahoma"/>
          <w:b/>
          <w:bCs/>
          <w:szCs w:val="22"/>
        </w:rPr>
        <w:t xml:space="preserve"> </w:t>
      </w:r>
      <w:r w:rsidR="009F7171" w:rsidRPr="00C02FD7">
        <w:rPr>
          <w:rFonts w:cs="Tahoma"/>
          <w:b/>
          <w:bCs/>
          <w:szCs w:val="22"/>
        </w:rPr>
        <w:t>00419/ISSEMYM/IP/2024</w:t>
      </w:r>
      <w:r w:rsidR="002A3601" w:rsidRPr="00C02FD7">
        <w:rPr>
          <w:rFonts w:cs="Tahoma"/>
          <w:szCs w:val="22"/>
        </w:rPr>
        <w:t xml:space="preserve"> y en ella </w:t>
      </w:r>
      <w:r w:rsidR="009A2D78" w:rsidRPr="00C02FD7">
        <w:rPr>
          <w:rFonts w:cs="Tahoma"/>
          <w:szCs w:val="22"/>
        </w:rPr>
        <w:t>se requirió la siguiente información:</w:t>
      </w:r>
    </w:p>
    <w:p w14:paraId="0459D6AC" w14:textId="77777777" w:rsidR="00664420" w:rsidRPr="00C02FD7" w:rsidRDefault="00664420" w:rsidP="00C02FD7">
      <w:pPr>
        <w:tabs>
          <w:tab w:val="left" w:pos="4667"/>
        </w:tabs>
        <w:ind w:left="567" w:right="567"/>
        <w:rPr>
          <w:rFonts w:cs="Tahoma"/>
          <w:b/>
          <w:bCs/>
          <w:szCs w:val="22"/>
        </w:rPr>
      </w:pPr>
    </w:p>
    <w:p w14:paraId="179FB369" w14:textId="7E0890B2" w:rsidR="00664420" w:rsidRPr="00C02FD7" w:rsidRDefault="009F7171" w:rsidP="00C02FD7">
      <w:pPr>
        <w:pStyle w:val="Puesto"/>
        <w:rPr>
          <w:szCs w:val="22"/>
          <w:lang w:val="it-IT"/>
        </w:rPr>
      </w:pPr>
      <w:r w:rsidRPr="00C02FD7">
        <w:rPr>
          <w:szCs w:val="22"/>
        </w:rPr>
        <w:t xml:space="preserve">“Con fundamento en el artículo 6, apartado A, de la Constitución Política de los Estados Unidos Mexicanos en la materia, con lo establecido por la Ley General de Transparencia y Acceso a la Información Pública, con lo señalado en el artículo 5 de la Constitución Política del Estado Libre y Soberano de México en los párrafos décimo séptimo, décimo octavo y décimo noveno y lo aplicable de la Ley de Transparencia y Acceso a la Información Pública del Estado de México y Municipios, solicito amablemente la siguiente información: Fecha </w:t>
      </w:r>
      <w:r w:rsidRPr="00C02FD7">
        <w:rPr>
          <w:szCs w:val="22"/>
        </w:rPr>
        <w:lastRenderedPageBreak/>
        <w:t xml:space="preserve">en que fue contratado el C. Fausto Javier Ortega Alvarez Tipo de plaza con la que fue contratado el C. Fausto Javier Ortega Alvarez Puesto en el que se desempeñaba el C. Fausto Javier Ortega Alvarez Área de adscripción del C. Fausto Javier Ortega Alvarez Fecha en que fue despedido el C. Fausto Javier Ortega Alvarez Motivo o causa de la rescisión laboral del C. Fausto Javier Ortega Alvarez Todas las actas administrativas y/o actas circunstanciadas y/o actas de hechos levantadas en contra del C. Fausto Javier Ortega Alvarez por incumplimiento a la normativa laboral y/o administrativa de la institución Nombre del jefe o jefa directo de C. Fausto Javier Ortega Alvarez al momento de su rescisión laboral Laudo y/o convenio y/o sentencia relacionados con el expediente del C. Fausto Javier Ortega Alvarez Finiquito, gratificación, y/o indemnización que le fue pagada al C. Fausto Javier Ortega Alvarez por la terminación de la relación laboral con la institución y descripción de las prestaciones y pretensiones que fueron pagadas. </w:t>
      </w:r>
      <w:r w:rsidRPr="00C02FD7">
        <w:rPr>
          <w:szCs w:val="22"/>
          <w:lang w:val="it-IT"/>
        </w:rPr>
        <w:t>Copia del expediente CI/ISSEMYM/OF//004/2014 Copia del expediente CI/ISSEMYM/OF//005/2014”</w:t>
      </w:r>
    </w:p>
    <w:p w14:paraId="64B27DE3" w14:textId="77777777" w:rsidR="00664420" w:rsidRPr="00C02FD7" w:rsidRDefault="00664420" w:rsidP="00C02FD7">
      <w:pPr>
        <w:tabs>
          <w:tab w:val="left" w:pos="4667"/>
        </w:tabs>
        <w:ind w:left="567" w:right="567"/>
        <w:rPr>
          <w:rFonts w:cs="Tahoma"/>
          <w:bCs/>
          <w:i/>
          <w:szCs w:val="22"/>
          <w:lang w:val="it-IT"/>
        </w:rPr>
      </w:pPr>
    </w:p>
    <w:p w14:paraId="0BD6321D" w14:textId="56D9ABBC" w:rsidR="00664420" w:rsidRPr="00C02FD7" w:rsidRDefault="009A2D78" w:rsidP="00C02FD7">
      <w:pPr>
        <w:tabs>
          <w:tab w:val="left" w:pos="4667"/>
        </w:tabs>
        <w:ind w:left="567" w:right="567"/>
        <w:rPr>
          <w:rFonts w:cs="Tahoma"/>
          <w:bCs/>
          <w:szCs w:val="22"/>
        </w:rPr>
      </w:pPr>
      <w:r w:rsidRPr="00C02FD7">
        <w:rPr>
          <w:rFonts w:cs="Tahoma"/>
          <w:b/>
          <w:bCs/>
          <w:szCs w:val="22"/>
        </w:rPr>
        <w:t>Modalidad de entrega</w:t>
      </w:r>
      <w:r w:rsidRPr="00C02FD7">
        <w:rPr>
          <w:rFonts w:cs="Tahoma"/>
          <w:bCs/>
          <w:szCs w:val="22"/>
        </w:rPr>
        <w:t>: a</w:t>
      </w:r>
      <w:r w:rsidR="00664420" w:rsidRPr="00C02FD7">
        <w:rPr>
          <w:rFonts w:cs="Tahoma"/>
          <w:bCs/>
          <w:i/>
          <w:szCs w:val="22"/>
        </w:rPr>
        <w:t xml:space="preserve"> través del SAIMEX</w:t>
      </w:r>
      <w:r w:rsidRPr="00C02FD7">
        <w:rPr>
          <w:rFonts w:cs="Tahoma"/>
          <w:bCs/>
          <w:i/>
          <w:szCs w:val="22"/>
        </w:rPr>
        <w:t>.</w:t>
      </w:r>
    </w:p>
    <w:p w14:paraId="334D2860" w14:textId="77777777" w:rsidR="00664420" w:rsidRPr="00C02FD7" w:rsidRDefault="00664420" w:rsidP="00C02FD7">
      <w:pPr>
        <w:autoSpaceDE w:val="0"/>
        <w:autoSpaceDN w:val="0"/>
        <w:adjustRightInd w:val="0"/>
        <w:ind w:right="-28"/>
        <w:rPr>
          <w:rFonts w:cs="Tahoma"/>
          <w:bCs/>
          <w:i/>
          <w:szCs w:val="22"/>
        </w:rPr>
      </w:pPr>
    </w:p>
    <w:p w14:paraId="5AC1EE52" w14:textId="34C34E77" w:rsidR="00D036D3" w:rsidRPr="00C02FD7" w:rsidRDefault="00E37A3F" w:rsidP="00C02FD7">
      <w:pPr>
        <w:pStyle w:val="Ttulo3"/>
        <w:rPr>
          <w:szCs w:val="22"/>
        </w:rPr>
      </w:pPr>
      <w:bookmarkStart w:id="6" w:name="_Toc197002334"/>
      <w:r w:rsidRPr="00C02FD7">
        <w:rPr>
          <w:szCs w:val="22"/>
        </w:rPr>
        <w:t xml:space="preserve">b) </w:t>
      </w:r>
      <w:r w:rsidR="00D036D3" w:rsidRPr="00C02FD7">
        <w:rPr>
          <w:szCs w:val="22"/>
        </w:rPr>
        <w:t>Turno de la solicitud de información</w:t>
      </w:r>
      <w:bookmarkEnd w:id="6"/>
    </w:p>
    <w:p w14:paraId="7CEE6F8C" w14:textId="2E24CB69" w:rsidR="007D1C55" w:rsidRPr="00C02FD7" w:rsidRDefault="00D036D3" w:rsidP="00C02FD7">
      <w:pPr>
        <w:rPr>
          <w:szCs w:val="22"/>
        </w:rPr>
      </w:pPr>
      <w:r w:rsidRPr="00C02FD7">
        <w:rPr>
          <w:szCs w:val="22"/>
        </w:rPr>
        <w:t xml:space="preserve">En cumplimiento al artículo 162 de la Ley de Transparencia y Acceso a la Información Pública del Estado de México y Municipios, el </w:t>
      </w:r>
      <w:r w:rsidR="009F7171" w:rsidRPr="00C02FD7">
        <w:rPr>
          <w:rFonts w:eastAsia="Palatino Linotype" w:cs="Palatino Linotype"/>
          <w:b/>
          <w:szCs w:val="22"/>
        </w:rPr>
        <w:t>trece de mayo de dos mil veinticuatro</w:t>
      </w:r>
      <w:r w:rsidRPr="00C02FD7">
        <w:rPr>
          <w:szCs w:val="22"/>
        </w:rPr>
        <w:t xml:space="preserve">, el Titular de la Unidad de Transparencia del </w:t>
      </w:r>
      <w:r w:rsidRPr="00C02FD7">
        <w:rPr>
          <w:b/>
          <w:szCs w:val="22"/>
        </w:rPr>
        <w:t>SUJETO OBLIGADO</w:t>
      </w:r>
      <w:r w:rsidRPr="00C02FD7">
        <w:rPr>
          <w:szCs w:val="22"/>
        </w:rPr>
        <w:t xml:space="preserve"> turnó la solicitud de información </w:t>
      </w:r>
      <w:r w:rsidR="00163D12" w:rsidRPr="00C02FD7">
        <w:rPr>
          <w:szCs w:val="22"/>
        </w:rPr>
        <w:t xml:space="preserve">a los </w:t>
      </w:r>
      <w:r w:rsidRPr="00C02FD7">
        <w:rPr>
          <w:szCs w:val="22"/>
        </w:rPr>
        <w:t>servidor</w:t>
      </w:r>
      <w:r w:rsidR="007D1C55" w:rsidRPr="00C02FD7">
        <w:rPr>
          <w:szCs w:val="22"/>
        </w:rPr>
        <w:t>es</w:t>
      </w:r>
      <w:r w:rsidRPr="00C02FD7">
        <w:rPr>
          <w:szCs w:val="22"/>
        </w:rPr>
        <w:t xml:space="preserve"> público</w:t>
      </w:r>
      <w:r w:rsidR="007D1C55" w:rsidRPr="00C02FD7">
        <w:rPr>
          <w:szCs w:val="22"/>
        </w:rPr>
        <w:t>s</w:t>
      </w:r>
      <w:r w:rsidRPr="00C02FD7">
        <w:rPr>
          <w:szCs w:val="22"/>
        </w:rPr>
        <w:t xml:space="preserve"> habilitado</w:t>
      </w:r>
      <w:r w:rsidR="007D1C55" w:rsidRPr="00C02FD7">
        <w:rPr>
          <w:szCs w:val="22"/>
        </w:rPr>
        <w:t>s</w:t>
      </w:r>
      <w:r w:rsidRPr="00C02FD7">
        <w:rPr>
          <w:szCs w:val="22"/>
        </w:rPr>
        <w:t xml:space="preserve"> que estimó pertinente</w:t>
      </w:r>
      <w:r w:rsidR="00163D12" w:rsidRPr="00C02FD7">
        <w:rPr>
          <w:szCs w:val="22"/>
        </w:rPr>
        <w:t>s</w:t>
      </w:r>
      <w:r w:rsidR="007D1C55" w:rsidRPr="00C02FD7">
        <w:rPr>
          <w:szCs w:val="22"/>
        </w:rPr>
        <w:t>.</w:t>
      </w:r>
    </w:p>
    <w:p w14:paraId="7B667FC9" w14:textId="77777777" w:rsidR="007D1C55" w:rsidRPr="00C02FD7" w:rsidRDefault="007D1C55" w:rsidP="00C02FD7">
      <w:pPr>
        <w:rPr>
          <w:szCs w:val="22"/>
        </w:rPr>
      </w:pPr>
    </w:p>
    <w:p w14:paraId="196DA0ED" w14:textId="032B3E54" w:rsidR="007D1C55" w:rsidRPr="00C02FD7" w:rsidRDefault="00E37A3F" w:rsidP="00C02FD7">
      <w:pPr>
        <w:pStyle w:val="Ttulo3"/>
        <w:rPr>
          <w:szCs w:val="22"/>
        </w:rPr>
      </w:pPr>
      <w:bookmarkStart w:id="7" w:name="_Toc197002335"/>
      <w:r w:rsidRPr="00C02FD7">
        <w:rPr>
          <w:szCs w:val="22"/>
        </w:rPr>
        <w:t xml:space="preserve">c) </w:t>
      </w:r>
      <w:r w:rsidR="007D1C55" w:rsidRPr="00C02FD7">
        <w:rPr>
          <w:szCs w:val="22"/>
        </w:rPr>
        <w:t>Prórroga</w:t>
      </w:r>
      <w:bookmarkEnd w:id="7"/>
    </w:p>
    <w:p w14:paraId="1DC36F1A" w14:textId="3CE49946" w:rsidR="007D1C55" w:rsidRPr="00C02FD7" w:rsidRDefault="007D1C55" w:rsidP="00C02FD7">
      <w:pPr>
        <w:rPr>
          <w:szCs w:val="22"/>
        </w:rPr>
      </w:pPr>
      <w:r w:rsidRPr="00C02FD7">
        <w:rPr>
          <w:szCs w:val="22"/>
        </w:rPr>
        <w:t xml:space="preserve">De las constancias que obran en el SAIMEX, se advierte que el </w:t>
      </w:r>
      <w:r w:rsidR="009F7171" w:rsidRPr="00C02FD7">
        <w:rPr>
          <w:b/>
          <w:szCs w:val="22"/>
        </w:rPr>
        <w:t>tres de junio de dos mil veinticuatro</w:t>
      </w:r>
      <w:r w:rsidRPr="00C02FD7">
        <w:rPr>
          <w:szCs w:val="22"/>
        </w:rPr>
        <w:t xml:space="preserve">, </w:t>
      </w:r>
      <w:r w:rsidRPr="00C02FD7">
        <w:rPr>
          <w:b/>
          <w:bCs/>
          <w:szCs w:val="22"/>
        </w:rPr>
        <w:t>EL SUJETO OBLIGADO</w:t>
      </w:r>
      <w:r w:rsidRPr="00C02FD7">
        <w:rPr>
          <w:szCs w:val="22"/>
        </w:rPr>
        <w:t xml:space="preserve"> notificó una prórroga de siete días para dar respuesta a la solicitud de información planteada por </w:t>
      </w:r>
      <w:r w:rsidRPr="00C02FD7">
        <w:rPr>
          <w:b/>
          <w:bCs/>
          <w:szCs w:val="22"/>
        </w:rPr>
        <w:t>LA PARTE RECURRENTE</w:t>
      </w:r>
      <w:r w:rsidRPr="00C02FD7">
        <w:rPr>
          <w:szCs w:val="22"/>
        </w:rPr>
        <w:t>, en los siguientes términos:</w:t>
      </w:r>
    </w:p>
    <w:p w14:paraId="6D8A0B77" w14:textId="77777777" w:rsidR="007D1C55" w:rsidRPr="00C02FD7" w:rsidRDefault="007D1C55" w:rsidP="00C02FD7">
      <w:pPr>
        <w:rPr>
          <w:szCs w:val="22"/>
        </w:rPr>
      </w:pPr>
    </w:p>
    <w:p w14:paraId="7B2F3C89" w14:textId="77777777" w:rsidR="009F7171" w:rsidRPr="00C02FD7" w:rsidRDefault="007D1C55" w:rsidP="00C02FD7">
      <w:pPr>
        <w:pStyle w:val="Puesto"/>
        <w:jc w:val="right"/>
        <w:rPr>
          <w:szCs w:val="22"/>
        </w:rPr>
      </w:pPr>
      <w:r w:rsidRPr="00C02FD7">
        <w:rPr>
          <w:szCs w:val="22"/>
        </w:rPr>
        <w:lastRenderedPageBreak/>
        <w:t>“</w:t>
      </w:r>
      <w:r w:rsidR="009F7171" w:rsidRPr="00C02FD7">
        <w:rPr>
          <w:szCs w:val="22"/>
        </w:rPr>
        <w:t>Folio de la solicitud: 00419/ISSEMYM/IP/2024</w:t>
      </w:r>
    </w:p>
    <w:p w14:paraId="5E325086" w14:textId="77777777" w:rsidR="009F7171" w:rsidRPr="00C02FD7" w:rsidRDefault="009F7171" w:rsidP="00C02FD7">
      <w:pPr>
        <w:pStyle w:val="Puesto"/>
        <w:rPr>
          <w:szCs w:val="22"/>
        </w:rPr>
      </w:pPr>
      <w:r w:rsidRPr="00C02FD7">
        <w:rPr>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67A2948" w14:textId="77777777" w:rsidR="009F7171" w:rsidRPr="00C02FD7" w:rsidRDefault="009F7171" w:rsidP="00C02FD7">
      <w:pPr>
        <w:rPr>
          <w:szCs w:val="22"/>
        </w:rPr>
      </w:pPr>
    </w:p>
    <w:p w14:paraId="613BFF4C" w14:textId="4B480F27" w:rsidR="007D1C55" w:rsidRPr="00C02FD7" w:rsidRDefault="009F7171" w:rsidP="00C02FD7">
      <w:pPr>
        <w:pStyle w:val="Puesto"/>
        <w:rPr>
          <w:szCs w:val="22"/>
        </w:rPr>
      </w:pPr>
      <w:r w:rsidRPr="00C02FD7">
        <w:rPr>
          <w:szCs w:val="22"/>
        </w:rPr>
        <w:t>Como archivos adjuntos, encontrará la resolución emitida por el Comité de Transparencia del Instituto de Seguridad Social del Estado de México donde se aprueba la ampliación del plazo por siete días hábiles, para dar respuesta a la solicitud de información pública. Para cualquier duda o aclaración respecto a la presente respuesta, nos ponemos a sus órdenes en el teléfono (01722) 2261900 extensiones 1434072 y 1434073.</w:t>
      </w:r>
      <w:r w:rsidR="007D1C55" w:rsidRPr="00C02FD7">
        <w:rPr>
          <w:szCs w:val="22"/>
        </w:rPr>
        <w:t>”</w:t>
      </w:r>
    </w:p>
    <w:p w14:paraId="6A9C2899" w14:textId="77777777" w:rsidR="007D1C55" w:rsidRPr="00C02FD7" w:rsidRDefault="007D1C55" w:rsidP="00C02FD7">
      <w:pPr>
        <w:rPr>
          <w:szCs w:val="22"/>
        </w:rPr>
      </w:pPr>
    </w:p>
    <w:p w14:paraId="4D69647E" w14:textId="3793A59A" w:rsidR="004F7A00" w:rsidRPr="00C02FD7" w:rsidRDefault="004F7A00" w:rsidP="00C02FD7">
      <w:pPr>
        <w:rPr>
          <w:szCs w:val="22"/>
        </w:rPr>
      </w:pPr>
      <w:r w:rsidRPr="00C02FD7">
        <w:rPr>
          <w:szCs w:val="22"/>
        </w:rPr>
        <w:t xml:space="preserve">Asimismo, en el expediente que obra en el SAIMEX se advierte que </w:t>
      </w:r>
      <w:r w:rsidRPr="00C02FD7">
        <w:rPr>
          <w:b/>
          <w:bCs/>
          <w:szCs w:val="22"/>
        </w:rPr>
        <w:t>EL SUJETO OBLIGADO</w:t>
      </w:r>
      <w:r w:rsidRPr="00C02FD7">
        <w:rPr>
          <w:szCs w:val="22"/>
        </w:rPr>
        <w:t xml:space="preserve"> acompañó a la solicitud de prórroga el archivo electrónico denominado </w:t>
      </w:r>
      <w:r w:rsidR="009F7171" w:rsidRPr="00C02FD7">
        <w:rPr>
          <w:szCs w:val="22"/>
        </w:rPr>
        <w:t>RESOLUCIÓN 419 IP.pdf</w:t>
      </w:r>
      <w:r w:rsidRPr="00C02FD7">
        <w:rPr>
          <w:szCs w:val="22"/>
        </w:rPr>
        <w:t xml:space="preserve">, el cual contiene el Acuerdo número </w:t>
      </w:r>
      <w:r w:rsidR="009F7171" w:rsidRPr="00C02FD7">
        <w:rPr>
          <w:szCs w:val="22"/>
        </w:rPr>
        <w:t>CT/ISSEMYM-A01-25E/2024</w:t>
      </w:r>
      <w:r w:rsidRPr="00C02FD7">
        <w:rPr>
          <w:szCs w:val="22"/>
        </w:rPr>
        <w:t>, por medio del cual el Comité de Transparencia aprobó la ampliación de plazo para dar respuesta a la solicitud de información.</w:t>
      </w:r>
    </w:p>
    <w:p w14:paraId="2C4045D7" w14:textId="77777777" w:rsidR="00AF03C4" w:rsidRPr="00C02FD7" w:rsidRDefault="00AF03C4" w:rsidP="00C02FD7">
      <w:pPr>
        <w:rPr>
          <w:szCs w:val="22"/>
          <w:lang w:val="es-ES"/>
        </w:rPr>
      </w:pPr>
    </w:p>
    <w:p w14:paraId="3212BA4D" w14:textId="4DD6697A" w:rsidR="00664420" w:rsidRPr="00C02FD7" w:rsidRDefault="00632E7E" w:rsidP="00C02FD7">
      <w:pPr>
        <w:pStyle w:val="Ttulo3"/>
        <w:rPr>
          <w:rFonts w:eastAsia="Calibri"/>
          <w:szCs w:val="22"/>
          <w:lang w:eastAsia="en-US"/>
        </w:rPr>
      </w:pPr>
      <w:bookmarkStart w:id="8" w:name="_Toc197002336"/>
      <w:r w:rsidRPr="00C02FD7">
        <w:rPr>
          <w:szCs w:val="22"/>
          <w:lang w:val="es-ES"/>
        </w:rPr>
        <w:t>d</w:t>
      </w:r>
      <w:r w:rsidR="00E37A3F" w:rsidRPr="00C02FD7">
        <w:rPr>
          <w:szCs w:val="22"/>
          <w:lang w:val="es-ES"/>
        </w:rPr>
        <w:t xml:space="preserve">) </w:t>
      </w:r>
      <w:r w:rsidR="00664420" w:rsidRPr="00C02FD7">
        <w:rPr>
          <w:szCs w:val="22"/>
          <w:lang w:val="es-ES"/>
        </w:rPr>
        <w:t xml:space="preserve">Respuesta </w:t>
      </w:r>
      <w:r w:rsidR="00664420" w:rsidRPr="00C02FD7">
        <w:rPr>
          <w:rFonts w:eastAsia="Calibri"/>
          <w:szCs w:val="22"/>
          <w:lang w:eastAsia="en-US"/>
        </w:rPr>
        <w:t>del Sujeto Obligado</w:t>
      </w:r>
      <w:bookmarkEnd w:id="8"/>
    </w:p>
    <w:p w14:paraId="79199CC1" w14:textId="3C072AFB" w:rsidR="00664420" w:rsidRPr="00C02FD7" w:rsidRDefault="009F7171" w:rsidP="00C02FD7">
      <w:pPr>
        <w:pStyle w:val="Sinespaciado"/>
        <w:spacing w:line="360" w:lineRule="auto"/>
        <w:rPr>
          <w:szCs w:val="22"/>
          <w:lang w:val="es-ES"/>
        </w:rPr>
      </w:pPr>
      <w:r w:rsidRPr="00C02FD7">
        <w:rPr>
          <w:szCs w:val="22"/>
          <w:lang w:val="es-ES"/>
        </w:rPr>
        <w:t xml:space="preserve">El </w:t>
      </w:r>
      <w:r w:rsidRPr="00C02FD7">
        <w:rPr>
          <w:b/>
          <w:szCs w:val="22"/>
          <w:lang w:val="es-ES"/>
        </w:rPr>
        <w:t>doce de junio de dos mil veinticuatro</w:t>
      </w:r>
      <w:r w:rsidR="00664420" w:rsidRPr="00C02FD7">
        <w:rPr>
          <w:szCs w:val="22"/>
          <w:lang w:val="es-ES"/>
        </w:rPr>
        <w:t xml:space="preserve"> </w:t>
      </w:r>
      <w:r w:rsidR="00F07EE6" w:rsidRPr="00C02FD7">
        <w:rPr>
          <w:szCs w:val="22"/>
          <w:lang w:val="es-ES"/>
        </w:rPr>
        <w:t xml:space="preserve">el Titular de la Unidad de Transparencia del </w:t>
      </w:r>
      <w:r w:rsidR="00F07EE6" w:rsidRPr="00C02FD7">
        <w:rPr>
          <w:b/>
          <w:szCs w:val="22"/>
          <w:lang w:val="es-ES"/>
        </w:rPr>
        <w:t>SUJETO OBLIGADO</w:t>
      </w:r>
      <w:r w:rsidR="00F07EE6" w:rsidRPr="00C02FD7">
        <w:rPr>
          <w:szCs w:val="22"/>
          <w:lang w:val="es-ES"/>
        </w:rPr>
        <w:t xml:space="preserve"> notificó la siguiente respuesta a través del </w:t>
      </w:r>
      <w:r w:rsidR="00664420" w:rsidRPr="00C02FD7">
        <w:rPr>
          <w:szCs w:val="22"/>
          <w:lang w:val="es-ES"/>
        </w:rPr>
        <w:t>SAIMEX</w:t>
      </w:r>
      <w:r w:rsidR="00F07EE6" w:rsidRPr="00C02FD7">
        <w:rPr>
          <w:szCs w:val="22"/>
          <w:lang w:val="es-ES"/>
        </w:rPr>
        <w:t>:</w:t>
      </w:r>
    </w:p>
    <w:p w14:paraId="669F7EFD" w14:textId="77777777" w:rsidR="00664420" w:rsidRPr="00C02FD7" w:rsidRDefault="00664420" w:rsidP="00C02FD7">
      <w:pPr>
        <w:tabs>
          <w:tab w:val="left" w:pos="4667"/>
        </w:tabs>
        <w:ind w:left="567" w:right="567"/>
        <w:rPr>
          <w:rFonts w:cs="Tahoma"/>
          <w:b/>
          <w:bCs/>
          <w:szCs w:val="22"/>
        </w:rPr>
      </w:pPr>
    </w:p>
    <w:p w14:paraId="435BFEB7" w14:textId="2F2DE182" w:rsidR="009F7171" w:rsidRPr="00C02FD7" w:rsidRDefault="009F7171" w:rsidP="00C02FD7">
      <w:pPr>
        <w:pStyle w:val="Puesto"/>
        <w:jc w:val="right"/>
        <w:rPr>
          <w:szCs w:val="22"/>
        </w:rPr>
      </w:pPr>
      <w:r w:rsidRPr="00C02FD7">
        <w:rPr>
          <w:szCs w:val="22"/>
        </w:rPr>
        <w:t>“Folio de la solicitud: 00419/ISSEMYM/IP/2024</w:t>
      </w:r>
    </w:p>
    <w:p w14:paraId="53EBB018" w14:textId="77777777" w:rsidR="009F7171" w:rsidRPr="00C02FD7" w:rsidRDefault="009F7171" w:rsidP="00C02FD7">
      <w:pPr>
        <w:rPr>
          <w:szCs w:val="22"/>
        </w:rPr>
      </w:pPr>
    </w:p>
    <w:p w14:paraId="3B478EDE" w14:textId="77777777" w:rsidR="009F7171" w:rsidRPr="00C02FD7" w:rsidRDefault="009F7171" w:rsidP="00C02FD7">
      <w:pPr>
        <w:pStyle w:val="Puesto"/>
        <w:rPr>
          <w:szCs w:val="22"/>
        </w:rPr>
      </w:pPr>
      <w:r w:rsidRPr="00C02FD7">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E30F585" w14:textId="77777777" w:rsidR="009F7171" w:rsidRPr="00C02FD7" w:rsidRDefault="009F7171" w:rsidP="00C02FD7">
      <w:pPr>
        <w:rPr>
          <w:szCs w:val="22"/>
        </w:rPr>
      </w:pPr>
    </w:p>
    <w:p w14:paraId="042FE73D" w14:textId="23612699" w:rsidR="00F07EE6" w:rsidRPr="00C02FD7" w:rsidRDefault="009F7171" w:rsidP="00C02FD7">
      <w:pPr>
        <w:pStyle w:val="Puesto"/>
        <w:rPr>
          <w:szCs w:val="22"/>
        </w:rPr>
      </w:pPr>
      <w:r w:rsidRPr="00C02FD7">
        <w:rPr>
          <w:szCs w:val="22"/>
        </w:rPr>
        <w:t xml:space="preserve">Como archivos adjuntos, encontrará el oficio que dará respuesta a su solicitud de información; la información correspondiente; así como la resolución emitida por el Comité </w:t>
      </w:r>
      <w:r w:rsidRPr="00C02FD7">
        <w:rPr>
          <w:szCs w:val="22"/>
        </w:rPr>
        <w:lastRenderedPageBreak/>
        <w:t>de Transparencia del Instituto de Seguridad Social del Estado de México.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5D11024C" w14:textId="77777777" w:rsidR="00664420" w:rsidRPr="00C02FD7" w:rsidRDefault="00664420" w:rsidP="00C02FD7">
      <w:pPr>
        <w:autoSpaceDE w:val="0"/>
        <w:autoSpaceDN w:val="0"/>
        <w:adjustRightInd w:val="0"/>
        <w:ind w:right="-28"/>
        <w:rPr>
          <w:rFonts w:cs="Tahoma"/>
          <w:bCs/>
          <w:szCs w:val="22"/>
        </w:rPr>
      </w:pPr>
    </w:p>
    <w:p w14:paraId="70920289" w14:textId="1734249B" w:rsidR="00664420" w:rsidRPr="00C02FD7" w:rsidRDefault="00F07EE6" w:rsidP="00C02FD7">
      <w:pPr>
        <w:autoSpaceDE w:val="0"/>
        <w:autoSpaceDN w:val="0"/>
        <w:adjustRightInd w:val="0"/>
        <w:ind w:right="-28"/>
        <w:rPr>
          <w:rFonts w:cs="Tahoma"/>
          <w:bCs/>
          <w:szCs w:val="22"/>
          <w:lang w:val="es-ES"/>
        </w:rPr>
      </w:pPr>
      <w:r w:rsidRPr="00C02FD7">
        <w:rPr>
          <w:rFonts w:cs="Tahoma"/>
          <w:bCs/>
          <w:szCs w:val="22"/>
          <w:lang w:val="es-ES"/>
        </w:rPr>
        <w:t xml:space="preserve">Asimismo, </w:t>
      </w:r>
      <w:r w:rsidRPr="00C02FD7">
        <w:rPr>
          <w:rFonts w:cs="Tahoma"/>
          <w:b/>
          <w:szCs w:val="22"/>
          <w:lang w:val="es-ES"/>
        </w:rPr>
        <w:t xml:space="preserve">EL SUJETO OBLIGADO </w:t>
      </w:r>
      <w:r w:rsidRPr="00C02FD7">
        <w:rPr>
          <w:rFonts w:cs="Tahoma"/>
          <w:bCs/>
          <w:szCs w:val="22"/>
          <w:lang w:val="es-ES"/>
        </w:rPr>
        <w:t>adjuntó a su respuesta los archivos electrónicos que se describen a continuación</w:t>
      </w:r>
      <w:r w:rsidR="00664420" w:rsidRPr="00C02FD7">
        <w:rPr>
          <w:rFonts w:cs="Tahoma"/>
          <w:bCs/>
          <w:szCs w:val="22"/>
          <w:lang w:val="es-ES"/>
        </w:rPr>
        <w:t>:</w:t>
      </w:r>
    </w:p>
    <w:p w14:paraId="2C78354F" w14:textId="77777777" w:rsidR="00664420" w:rsidRPr="00C02FD7" w:rsidRDefault="00664420" w:rsidP="00C02FD7">
      <w:pPr>
        <w:autoSpaceDE w:val="0"/>
        <w:autoSpaceDN w:val="0"/>
        <w:adjustRightInd w:val="0"/>
        <w:ind w:right="-28"/>
        <w:rPr>
          <w:rFonts w:cs="Tahoma"/>
          <w:bCs/>
          <w:szCs w:val="22"/>
          <w:lang w:val="es-ES"/>
        </w:rPr>
      </w:pPr>
    </w:p>
    <w:p w14:paraId="52460699" w14:textId="328777B1" w:rsidR="00664420" w:rsidRPr="00C02FD7" w:rsidRDefault="009F7171" w:rsidP="00C02FD7">
      <w:pPr>
        <w:autoSpaceDE w:val="0"/>
        <w:autoSpaceDN w:val="0"/>
        <w:adjustRightInd w:val="0"/>
        <w:ind w:right="-28"/>
        <w:rPr>
          <w:rFonts w:cs="Tahoma"/>
          <w:bCs/>
          <w:szCs w:val="22"/>
          <w:lang w:val="es-ES"/>
        </w:rPr>
      </w:pPr>
      <w:r w:rsidRPr="00C02FD7">
        <w:rPr>
          <w:rFonts w:cs="Tahoma"/>
          <w:b/>
          <w:bCs/>
          <w:szCs w:val="22"/>
          <w:lang w:val="es-ES"/>
        </w:rPr>
        <w:t xml:space="preserve">-RESPUESTA 419.IP.pdf.- </w:t>
      </w:r>
      <w:r w:rsidRPr="00C02FD7">
        <w:rPr>
          <w:rFonts w:cs="Tahoma"/>
          <w:bCs/>
          <w:szCs w:val="22"/>
          <w:lang w:val="es-ES"/>
        </w:rPr>
        <w:t xml:space="preserve">Oficio firmado por el Titular de la Unidad de Transparencia, mediante el cual hace del conocimiento de </w:t>
      </w:r>
      <w:r w:rsidRPr="00C02FD7">
        <w:rPr>
          <w:rFonts w:cs="Tahoma"/>
          <w:b/>
          <w:bCs/>
          <w:szCs w:val="22"/>
          <w:lang w:val="es-ES"/>
        </w:rPr>
        <w:t>LA PARTE RECURRENTE</w:t>
      </w:r>
      <w:r w:rsidR="006C546B" w:rsidRPr="00C02FD7">
        <w:rPr>
          <w:rFonts w:cs="Tahoma"/>
          <w:bCs/>
          <w:szCs w:val="22"/>
          <w:lang w:val="es-ES"/>
        </w:rPr>
        <w:t xml:space="preserve"> </w:t>
      </w:r>
      <w:r w:rsidR="00041686" w:rsidRPr="00C02FD7">
        <w:rPr>
          <w:rFonts w:cs="Tahoma"/>
          <w:bCs/>
          <w:szCs w:val="22"/>
          <w:lang w:val="es-ES"/>
        </w:rPr>
        <w:t>las gestiones realizadas y turno a los servidores públicos habilitados para realizar la entrega de información, siendo la Coordinación de administración y Finanzas y el Órgano Interno de Control.</w:t>
      </w:r>
    </w:p>
    <w:p w14:paraId="2AF3901A" w14:textId="77777777" w:rsidR="00041686" w:rsidRPr="00C02FD7" w:rsidRDefault="00041686" w:rsidP="00C02FD7">
      <w:pPr>
        <w:autoSpaceDE w:val="0"/>
        <w:autoSpaceDN w:val="0"/>
        <w:adjustRightInd w:val="0"/>
        <w:ind w:right="-28"/>
        <w:rPr>
          <w:rFonts w:cs="Tahoma"/>
          <w:b/>
          <w:bCs/>
          <w:szCs w:val="22"/>
          <w:lang w:val="es-ES"/>
        </w:rPr>
      </w:pPr>
    </w:p>
    <w:p w14:paraId="7B731288" w14:textId="6E7CDB3A" w:rsidR="00041686" w:rsidRPr="00C02FD7" w:rsidRDefault="00041686" w:rsidP="00C02FD7">
      <w:pPr>
        <w:autoSpaceDE w:val="0"/>
        <w:autoSpaceDN w:val="0"/>
        <w:adjustRightInd w:val="0"/>
        <w:ind w:right="-28"/>
        <w:rPr>
          <w:rFonts w:cs="Tahoma"/>
          <w:bCs/>
          <w:szCs w:val="22"/>
          <w:lang w:val="es-ES"/>
        </w:rPr>
      </w:pPr>
      <w:r w:rsidRPr="00C02FD7">
        <w:rPr>
          <w:rFonts w:cs="Tahoma"/>
          <w:b/>
          <w:bCs/>
          <w:szCs w:val="22"/>
          <w:lang w:val="es-ES"/>
        </w:rPr>
        <w:t xml:space="preserve">-1 ACTA CIRCUNSTANCIADA-VERSIÓN pública_Censurado REVISADO.pdf.- </w:t>
      </w:r>
      <w:r w:rsidRPr="00C02FD7">
        <w:rPr>
          <w:rFonts w:cs="Tahoma"/>
          <w:bCs/>
          <w:szCs w:val="22"/>
          <w:lang w:val="es-ES"/>
        </w:rPr>
        <w:t>Contiene e</w:t>
      </w:r>
      <w:r w:rsidR="00E212CE" w:rsidRPr="00C02FD7">
        <w:rPr>
          <w:rFonts w:cs="Tahoma"/>
          <w:bCs/>
          <w:szCs w:val="22"/>
          <w:lang w:val="es-ES"/>
        </w:rPr>
        <w:t>l acta circunstanciada de fecha</w:t>
      </w:r>
      <w:r w:rsidRPr="00C02FD7">
        <w:rPr>
          <w:rFonts w:cs="Tahoma"/>
          <w:bCs/>
          <w:szCs w:val="22"/>
          <w:lang w:val="es-ES"/>
        </w:rPr>
        <w:t xml:space="preserve"> die</w:t>
      </w:r>
      <w:r w:rsidR="00E212CE" w:rsidRPr="00C02FD7">
        <w:rPr>
          <w:rFonts w:cs="Tahoma"/>
          <w:bCs/>
          <w:szCs w:val="22"/>
          <w:lang w:val="es-ES"/>
        </w:rPr>
        <w:t>ciocho de febrero de dos mil catorce, en versión pública.</w:t>
      </w:r>
    </w:p>
    <w:p w14:paraId="6436362B" w14:textId="77777777" w:rsidR="00041686" w:rsidRPr="00C02FD7" w:rsidRDefault="00041686" w:rsidP="00C02FD7">
      <w:pPr>
        <w:autoSpaceDE w:val="0"/>
        <w:autoSpaceDN w:val="0"/>
        <w:adjustRightInd w:val="0"/>
        <w:ind w:right="-28"/>
        <w:rPr>
          <w:rFonts w:cs="Tahoma"/>
          <w:bCs/>
          <w:szCs w:val="22"/>
          <w:lang w:val="es-ES"/>
        </w:rPr>
      </w:pPr>
    </w:p>
    <w:p w14:paraId="1D3270DA" w14:textId="5F87CB67" w:rsidR="00041686" w:rsidRPr="00C02FD7" w:rsidRDefault="00041686" w:rsidP="00C02FD7">
      <w:pPr>
        <w:autoSpaceDE w:val="0"/>
        <w:autoSpaceDN w:val="0"/>
        <w:adjustRightInd w:val="0"/>
        <w:ind w:right="-28"/>
        <w:rPr>
          <w:rFonts w:cs="Tahoma"/>
          <w:bCs/>
          <w:szCs w:val="22"/>
          <w:lang w:val="es-ES"/>
        </w:rPr>
      </w:pPr>
      <w:r w:rsidRPr="00C02FD7">
        <w:rPr>
          <w:rFonts w:cs="Tahoma"/>
          <w:b/>
          <w:bCs/>
          <w:szCs w:val="22"/>
          <w:lang w:val="es-ES"/>
        </w:rPr>
        <w:t xml:space="preserve">-2 ACTA CIRCUNSTANCIADA_VERSIÓN PÚBLICA_Censurado REVISADO.pdf.- </w:t>
      </w:r>
      <w:r w:rsidRPr="00C02FD7">
        <w:rPr>
          <w:rFonts w:cs="Tahoma"/>
          <w:bCs/>
          <w:szCs w:val="22"/>
          <w:lang w:val="es-ES"/>
        </w:rPr>
        <w:t>Contiene el acta circunstanciada de fecha veintisiet</w:t>
      </w:r>
      <w:r w:rsidR="00E212CE" w:rsidRPr="00C02FD7">
        <w:rPr>
          <w:rFonts w:cs="Tahoma"/>
          <w:bCs/>
          <w:szCs w:val="22"/>
          <w:lang w:val="es-ES"/>
        </w:rPr>
        <w:t>e de febrero de dos mil catorce, en versión pública.</w:t>
      </w:r>
    </w:p>
    <w:p w14:paraId="720BCA93" w14:textId="77777777" w:rsidR="00E212CE" w:rsidRPr="00C02FD7" w:rsidRDefault="00E212CE" w:rsidP="00C02FD7">
      <w:pPr>
        <w:autoSpaceDE w:val="0"/>
        <w:autoSpaceDN w:val="0"/>
        <w:adjustRightInd w:val="0"/>
        <w:ind w:right="-28"/>
        <w:rPr>
          <w:rFonts w:cs="Tahoma"/>
          <w:bCs/>
          <w:szCs w:val="22"/>
          <w:lang w:val="es-ES"/>
        </w:rPr>
      </w:pPr>
    </w:p>
    <w:p w14:paraId="234437DA" w14:textId="77777777" w:rsidR="00E212CE" w:rsidRPr="00C02FD7" w:rsidRDefault="00E212CE" w:rsidP="00C02FD7">
      <w:pPr>
        <w:autoSpaceDE w:val="0"/>
        <w:autoSpaceDN w:val="0"/>
        <w:adjustRightInd w:val="0"/>
        <w:ind w:right="-28"/>
        <w:rPr>
          <w:rFonts w:cs="Tahoma"/>
          <w:bCs/>
          <w:szCs w:val="22"/>
          <w:lang w:val="es-ES"/>
        </w:rPr>
      </w:pPr>
      <w:r w:rsidRPr="00C02FD7">
        <w:rPr>
          <w:rFonts w:cs="Tahoma"/>
          <w:b/>
          <w:bCs/>
          <w:szCs w:val="22"/>
          <w:lang w:val="es-ES"/>
        </w:rPr>
        <w:t xml:space="preserve">-3 ACTA ADMINISTRATIVA POR INASISTENCIA_VERSIÓN PÚBLICA REVISADO.pdf.-  </w:t>
      </w:r>
      <w:r w:rsidRPr="00C02FD7">
        <w:rPr>
          <w:rFonts w:cs="Tahoma"/>
          <w:bCs/>
          <w:szCs w:val="22"/>
          <w:lang w:val="es-ES"/>
        </w:rPr>
        <w:t>Acta administrativa de fecha veintiocho de febrero de dos mil catorce, que remiten en versión pública.</w:t>
      </w:r>
    </w:p>
    <w:p w14:paraId="49675141" w14:textId="77777777" w:rsidR="00E212CE" w:rsidRPr="00C02FD7" w:rsidRDefault="00E212CE" w:rsidP="00C02FD7">
      <w:pPr>
        <w:autoSpaceDE w:val="0"/>
        <w:autoSpaceDN w:val="0"/>
        <w:adjustRightInd w:val="0"/>
        <w:ind w:right="-28"/>
        <w:rPr>
          <w:rFonts w:cs="Tahoma"/>
          <w:bCs/>
          <w:szCs w:val="22"/>
          <w:lang w:val="es-ES"/>
        </w:rPr>
      </w:pPr>
    </w:p>
    <w:p w14:paraId="6F3F168D" w14:textId="77777777" w:rsidR="00041686" w:rsidRPr="00C02FD7" w:rsidRDefault="00041686" w:rsidP="00C02FD7">
      <w:pPr>
        <w:autoSpaceDE w:val="0"/>
        <w:autoSpaceDN w:val="0"/>
        <w:adjustRightInd w:val="0"/>
        <w:ind w:right="-28"/>
        <w:rPr>
          <w:rFonts w:cs="Tahoma"/>
          <w:bCs/>
          <w:szCs w:val="22"/>
          <w:lang w:val="es-ES"/>
        </w:rPr>
      </w:pPr>
    </w:p>
    <w:p w14:paraId="6251227F" w14:textId="15BA958F" w:rsidR="00041686" w:rsidRPr="00C02FD7" w:rsidRDefault="00041686" w:rsidP="00C02FD7">
      <w:pPr>
        <w:autoSpaceDE w:val="0"/>
        <w:autoSpaceDN w:val="0"/>
        <w:adjustRightInd w:val="0"/>
        <w:ind w:right="-28"/>
        <w:rPr>
          <w:rFonts w:cs="Tahoma"/>
          <w:bCs/>
          <w:szCs w:val="22"/>
          <w:lang w:val="es-ES"/>
        </w:rPr>
      </w:pPr>
      <w:r w:rsidRPr="00C02FD7">
        <w:rPr>
          <w:rFonts w:cs="Tahoma"/>
          <w:b/>
          <w:bCs/>
          <w:szCs w:val="22"/>
          <w:lang w:val="es-ES"/>
        </w:rPr>
        <w:lastRenderedPageBreak/>
        <w:t xml:space="preserve">-6 LAUDO RESULTADO_VERSIÓN PÚBLICA_Censurado REVISADO.pdf.- </w:t>
      </w:r>
      <w:r w:rsidR="00964A9F" w:rsidRPr="00C02FD7">
        <w:rPr>
          <w:rFonts w:cs="Tahoma"/>
          <w:bCs/>
          <w:szCs w:val="22"/>
          <w:lang w:val="es-ES"/>
        </w:rPr>
        <w:t>Contiene</w:t>
      </w:r>
      <w:r w:rsidR="00E212CE" w:rsidRPr="00C02FD7">
        <w:rPr>
          <w:rFonts w:cs="Tahoma"/>
          <w:bCs/>
          <w:szCs w:val="22"/>
          <w:lang w:val="es-ES"/>
        </w:rPr>
        <w:t xml:space="preserve"> únicamente</w:t>
      </w:r>
      <w:r w:rsidR="00964A9F" w:rsidRPr="00C02FD7">
        <w:rPr>
          <w:rFonts w:cs="Tahoma"/>
          <w:bCs/>
          <w:szCs w:val="22"/>
          <w:lang w:val="es-ES"/>
        </w:rPr>
        <w:t xml:space="preserve"> la resolución (laudo) de fecha veintisiete de septiembre de dos mil diecisiete.</w:t>
      </w:r>
    </w:p>
    <w:p w14:paraId="09E5F373" w14:textId="77777777" w:rsidR="00964A9F" w:rsidRPr="00C02FD7" w:rsidRDefault="00964A9F" w:rsidP="00C02FD7">
      <w:pPr>
        <w:autoSpaceDE w:val="0"/>
        <w:autoSpaceDN w:val="0"/>
        <w:adjustRightInd w:val="0"/>
        <w:ind w:right="-28"/>
        <w:rPr>
          <w:rFonts w:cs="Tahoma"/>
          <w:bCs/>
          <w:szCs w:val="22"/>
          <w:lang w:val="es-ES"/>
        </w:rPr>
      </w:pPr>
    </w:p>
    <w:p w14:paraId="5F7A2C69" w14:textId="77777777" w:rsidR="00964A9F" w:rsidRPr="00C02FD7" w:rsidRDefault="00964A9F" w:rsidP="00C02FD7">
      <w:pPr>
        <w:autoSpaceDE w:val="0"/>
        <w:autoSpaceDN w:val="0"/>
        <w:adjustRightInd w:val="0"/>
        <w:ind w:right="-28"/>
        <w:rPr>
          <w:rFonts w:cs="Tahoma"/>
          <w:bCs/>
          <w:szCs w:val="22"/>
          <w:lang w:val="es-ES"/>
        </w:rPr>
      </w:pPr>
      <w:r w:rsidRPr="00C02FD7">
        <w:rPr>
          <w:rFonts w:cs="Tahoma"/>
          <w:b/>
          <w:bCs/>
          <w:szCs w:val="22"/>
          <w:lang w:val="es-ES"/>
        </w:rPr>
        <w:t xml:space="preserve">-CI.005.2014 FRAUSTO_revisado_Censurado REVISADO.pdf.- </w:t>
      </w:r>
      <w:r w:rsidRPr="00C02FD7">
        <w:rPr>
          <w:rFonts w:cs="Tahoma"/>
          <w:bCs/>
          <w:szCs w:val="22"/>
          <w:lang w:val="es-ES"/>
        </w:rPr>
        <w:t>Archivo que contiene diversos oficios y acuerdos (oficio de citación de garantía de audiencia, citatorios, cumplimentación de citatorio, solicitud de expediente para consulta, Acta administrativa de garantía de audiencia 129/2014, una credencial para votar, una cédula profesional, razones de notificación, y diversos oficios.)</w:t>
      </w:r>
    </w:p>
    <w:p w14:paraId="06039515" w14:textId="77777777" w:rsidR="00964A9F" w:rsidRPr="00C02FD7" w:rsidRDefault="00964A9F" w:rsidP="00C02FD7">
      <w:pPr>
        <w:autoSpaceDE w:val="0"/>
        <w:autoSpaceDN w:val="0"/>
        <w:adjustRightInd w:val="0"/>
        <w:ind w:right="-28"/>
        <w:rPr>
          <w:rFonts w:cs="Tahoma"/>
          <w:bCs/>
          <w:szCs w:val="22"/>
          <w:lang w:val="es-ES"/>
        </w:rPr>
      </w:pPr>
    </w:p>
    <w:p w14:paraId="1028A90E" w14:textId="02EA352A" w:rsidR="00B858BB" w:rsidRPr="00C02FD7" w:rsidRDefault="00964A9F" w:rsidP="00C02FD7">
      <w:pPr>
        <w:autoSpaceDE w:val="0"/>
        <w:autoSpaceDN w:val="0"/>
        <w:adjustRightInd w:val="0"/>
        <w:ind w:right="-28"/>
        <w:rPr>
          <w:rFonts w:cs="Tahoma"/>
          <w:bCs/>
          <w:szCs w:val="22"/>
          <w:lang w:val="es-ES"/>
        </w:rPr>
      </w:pPr>
      <w:r w:rsidRPr="00C02FD7">
        <w:rPr>
          <w:rFonts w:cs="Tahoma"/>
          <w:b/>
          <w:bCs/>
          <w:szCs w:val="22"/>
          <w:lang w:val="es-ES"/>
        </w:rPr>
        <w:t xml:space="preserve">-CI-004-2014 FAUSTO-REVISADO_Censurado REVISADO.pdf.- </w:t>
      </w:r>
      <w:r w:rsidR="00B858BB" w:rsidRPr="00C02FD7">
        <w:rPr>
          <w:rFonts w:cs="Tahoma"/>
          <w:bCs/>
          <w:szCs w:val="22"/>
          <w:lang w:val="es-ES"/>
        </w:rPr>
        <w:t>Archivo que contiene diversos oficios y acuerdos (oficio de citación de garantía de audiencia, citatorios, cumplimentación de citatorio, solicitud de expediente para consulta, Acta administrativa de garantía de audiencia, una credencial para votar, una cédula profesional, razones de notificación, y diversos oficios.)</w:t>
      </w:r>
    </w:p>
    <w:p w14:paraId="6E062CC6" w14:textId="77777777" w:rsidR="00B858BB" w:rsidRPr="00C02FD7" w:rsidRDefault="00B858BB" w:rsidP="00C02FD7">
      <w:pPr>
        <w:autoSpaceDE w:val="0"/>
        <w:autoSpaceDN w:val="0"/>
        <w:adjustRightInd w:val="0"/>
        <w:ind w:right="-28"/>
        <w:rPr>
          <w:rFonts w:cs="Tahoma"/>
          <w:bCs/>
          <w:szCs w:val="22"/>
          <w:lang w:val="es-ES"/>
        </w:rPr>
      </w:pPr>
    </w:p>
    <w:p w14:paraId="7DF0A1B0" w14:textId="6EFA19AB" w:rsidR="00B858BB" w:rsidRPr="00C02FD7" w:rsidRDefault="00B858BB" w:rsidP="00C02FD7">
      <w:pPr>
        <w:autoSpaceDE w:val="0"/>
        <w:autoSpaceDN w:val="0"/>
        <w:adjustRightInd w:val="0"/>
        <w:ind w:right="-28"/>
        <w:rPr>
          <w:rFonts w:cs="Tahoma"/>
          <w:bCs/>
          <w:szCs w:val="22"/>
          <w:lang w:val="es-ES"/>
        </w:rPr>
      </w:pPr>
      <w:r w:rsidRPr="00C02FD7">
        <w:rPr>
          <w:rFonts w:cs="Tahoma"/>
          <w:b/>
          <w:bCs/>
          <w:szCs w:val="22"/>
          <w:lang w:val="es-ES"/>
        </w:rPr>
        <w:t xml:space="preserve">-RESOLUCIÓN 419.IP 29 EXTRAORDINARIA.pdf.- </w:t>
      </w:r>
      <w:r w:rsidRPr="00C02FD7">
        <w:rPr>
          <w:rFonts w:cs="Tahoma"/>
          <w:bCs/>
          <w:szCs w:val="22"/>
          <w:lang w:val="es-ES"/>
        </w:rPr>
        <w:t xml:space="preserve">Contiene la resolución del comité de transparencia donde concluye la </w:t>
      </w:r>
      <w:r w:rsidR="000801F6" w:rsidRPr="00C02FD7">
        <w:rPr>
          <w:rFonts w:cs="Tahoma"/>
          <w:bCs/>
          <w:szCs w:val="22"/>
          <w:lang w:val="es-ES"/>
        </w:rPr>
        <w:t>clasificación</w:t>
      </w:r>
      <w:r w:rsidRPr="00C02FD7">
        <w:rPr>
          <w:rFonts w:cs="Tahoma"/>
          <w:bCs/>
          <w:szCs w:val="22"/>
          <w:lang w:val="es-ES"/>
        </w:rPr>
        <w:t xml:space="preserve"> de la información como confidencial de la información contenida en el acta circunstanciada de fecha 18 de febrero de 2014, acta circunstanciada de fecha 27 de febrero de 2014, acta administrativa de fecha 28 de febrero de 2014, laudo de fecha 27 de septiembre de 2017 y los expedientes CI/ISSEMYM/OF/004/2014 y CI/ISSEMYM/OF/005/2014.</w:t>
      </w:r>
    </w:p>
    <w:p w14:paraId="527AEABE" w14:textId="4E78718B" w:rsidR="00964A9F" w:rsidRDefault="00964A9F" w:rsidP="00C02FD7">
      <w:pPr>
        <w:autoSpaceDE w:val="0"/>
        <w:autoSpaceDN w:val="0"/>
        <w:adjustRightInd w:val="0"/>
        <w:ind w:right="-28"/>
        <w:rPr>
          <w:rFonts w:cs="Tahoma"/>
          <w:bCs/>
          <w:szCs w:val="22"/>
          <w:lang w:val="es-ES"/>
        </w:rPr>
      </w:pPr>
    </w:p>
    <w:p w14:paraId="7DA8C752" w14:textId="383DD7F5" w:rsidR="009D1F5E" w:rsidRDefault="009D1F5E" w:rsidP="00C02FD7">
      <w:pPr>
        <w:autoSpaceDE w:val="0"/>
        <w:autoSpaceDN w:val="0"/>
        <w:adjustRightInd w:val="0"/>
        <w:ind w:right="-28"/>
        <w:rPr>
          <w:rFonts w:cs="Tahoma"/>
          <w:bCs/>
          <w:szCs w:val="22"/>
          <w:lang w:val="es-ES"/>
        </w:rPr>
      </w:pPr>
    </w:p>
    <w:p w14:paraId="3792A95F" w14:textId="77777777" w:rsidR="009D1F5E" w:rsidRPr="00C02FD7" w:rsidRDefault="009D1F5E" w:rsidP="00C02FD7">
      <w:pPr>
        <w:autoSpaceDE w:val="0"/>
        <w:autoSpaceDN w:val="0"/>
        <w:adjustRightInd w:val="0"/>
        <w:ind w:right="-28"/>
        <w:rPr>
          <w:rFonts w:cs="Tahoma"/>
          <w:bCs/>
          <w:szCs w:val="22"/>
          <w:lang w:val="es-ES"/>
        </w:rPr>
      </w:pPr>
    </w:p>
    <w:p w14:paraId="5A5DAB9E" w14:textId="77777777" w:rsidR="00E37A3F" w:rsidRPr="00C02FD7" w:rsidRDefault="00E37A3F" w:rsidP="00C02FD7">
      <w:pPr>
        <w:pStyle w:val="Ttulo2"/>
        <w:jc w:val="left"/>
        <w:rPr>
          <w:szCs w:val="22"/>
        </w:rPr>
      </w:pPr>
      <w:bookmarkStart w:id="9" w:name="_Toc197002337"/>
      <w:r w:rsidRPr="00C02FD7">
        <w:rPr>
          <w:szCs w:val="22"/>
        </w:rPr>
        <w:lastRenderedPageBreak/>
        <w:t>DEL RECURSO DE REVISIÓN</w:t>
      </w:r>
      <w:bookmarkEnd w:id="9"/>
    </w:p>
    <w:p w14:paraId="0B17CD08" w14:textId="77777777" w:rsidR="00664420" w:rsidRPr="00C02FD7" w:rsidRDefault="00664420" w:rsidP="00C02FD7">
      <w:pPr>
        <w:autoSpaceDE w:val="0"/>
        <w:autoSpaceDN w:val="0"/>
        <w:adjustRightInd w:val="0"/>
        <w:ind w:right="-28"/>
        <w:rPr>
          <w:rFonts w:cs="Tahoma"/>
          <w:bCs/>
          <w:szCs w:val="22"/>
          <w:lang w:val="es-ES"/>
        </w:rPr>
      </w:pPr>
    </w:p>
    <w:p w14:paraId="2B216813" w14:textId="61ADBB2B" w:rsidR="00664420" w:rsidRPr="00C02FD7" w:rsidRDefault="006E25BC" w:rsidP="00C02FD7">
      <w:pPr>
        <w:pStyle w:val="Ttulo3"/>
        <w:rPr>
          <w:szCs w:val="22"/>
        </w:rPr>
      </w:pPr>
      <w:bookmarkStart w:id="10" w:name="_Toc197002338"/>
      <w:r w:rsidRPr="00C02FD7">
        <w:rPr>
          <w:szCs w:val="22"/>
        </w:rPr>
        <w:t xml:space="preserve">a) </w:t>
      </w:r>
      <w:r w:rsidR="00664420" w:rsidRPr="00C02FD7">
        <w:rPr>
          <w:szCs w:val="22"/>
        </w:rPr>
        <w:t>Interposición del Recurso de Revisión</w:t>
      </w:r>
      <w:bookmarkEnd w:id="10"/>
    </w:p>
    <w:p w14:paraId="6279C622" w14:textId="3F143AE6" w:rsidR="00664420" w:rsidRPr="00C02FD7" w:rsidRDefault="00664420" w:rsidP="00C02FD7">
      <w:pPr>
        <w:autoSpaceDE w:val="0"/>
        <w:autoSpaceDN w:val="0"/>
        <w:adjustRightInd w:val="0"/>
        <w:ind w:right="-28"/>
        <w:rPr>
          <w:rFonts w:cs="Tahoma"/>
          <w:szCs w:val="22"/>
        </w:rPr>
      </w:pPr>
      <w:r w:rsidRPr="00C02FD7">
        <w:rPr>
          <w:rFonts w:cs="Tahoma"/>
          <w:szCs w:val="22"/>
        </w:rPr>
        <w:t xml:space="preserve">El </w:t>
      </w:r>
      <w:r w:rsidR="00B858BB" w:rsidRPr="00C02FD7">
        <w:rPr>
          <w:rFonts w:cs="Tahoma"/>
          <w:b/>
          <w:bCs/>
          <w:szCs w:val="22"/>
        </w:rPr>
        <w:t>veintisiete de junio de dos mil veinticuatro,</w:t>
      </w:r>
      <w:r w:rsidRPr="00C02FD7">
        <w:rPr>
          <w:rFonts w:cs="Tahoma"/>
          <w:szCs w:val="22"/>
        </w:rPr>
        <w:t xml:space="preserve"> </w:t>
      </w:r>
      <w:r w:rsidR="00F75D23" w:rsidRPr="00C02FD7">
        <w:rPr>
          <w:rFonts w:cs="Tahoma"/>
          <w:b/>
          <w:bCs/>
          <w:szCs w:val="22"/>
        </w:rPr>
        <w:t>LA PARTE RECURRENTE</w:t>
      </w:r>
      <w:r w:rsidR="00F75D23" w:rsidRPr="00C02FD7">
        <w:rPr>
          <w:rFonts w:cs="Tahoma"/>
          <w:szCs w:val="22"/>
        </w:rPr>
        <w:t xml:space="preserve"> interpuso el recurso de revisión en contra de la respuesta emitida por el </w:t>
      </w:r>
      <w:r w:rsidR="00F75D23" w:rsidRPr="00C02FD7">
        <w:rPr>
          <w:rFonts w:cs="Tahoma"/>
          <w:b/>
          <w:bCs/>
          <w:szCs w:val="22"/>
        </w:rPr>
        <w:t>SUJETO OBLIGADO</w:t>
      </w:r>
      <w:r w:rsidR="00953430" w:rsidRPr="00C02FD7">
        <w:rPr>
          <w:rFonts w:cs="Tahoma"/>
          <w:szCs w:val="22"/>
        </w:rPr>
        <w:t xml:space="preserve">, mismo que fue registrado en el SAIMEX con el número de expediente </w:t>
      </w:r>
      <w:r w:rsidR="00B858BB" w:rsidRPr="00C02FD7">
        <w:rPr>
          <w:rFonts w:eastAsia="Calibri" w:cs="Tahoma"/>
          <w:b/>
          <w:szCs w:val="22"/>
          <w:lang w:eastAsia="en-US"/>
        </w:rPr>
        <w:t>03937/INFOEM/IP/RR/2024</w:t>
      </w:r>
      <w:r w:rsidR="00953430" w:rsidRPr="00C02FD7">
        <w:rPr>
          <w:rFonts w:cs="Tahoma"/>
          <w:szCs w:val="22"/>
        </w:rPr>
        <w:t>, y en el cual manifiesta lo siguiente</w:t>
      </w:r>
      <w:r w:rsidRPr="00C02FD7">
        <w:rPr>
          <w:rFonts w:cs="Tahoma"/>
          <w:szCs w:val="22"/>
        </w:rPr>
        <w:t>:</w:t>
      </w:r>
    </w:p>
    <w:p w14:paraId="74B30008" w14:textId="77777777" w:rsidR="00664420" w:rsidRPr="00C02FD7" w:rsidRDefault="00664420" w:rsidP="00C02FD7">
      <w:pPr>
        <w:tabs>
          <w:tab w:val="left" w:pos="4667"/>
        </w:tabs>
        <w:ind w:right="539"/>
        <w:rPr>
          <w:rFonts w:cs="Tahoma"/>
          <w:szCs w:val="22"/>
        </w:rPr>
      </w:pPr>
    </w:p>
    <w:p w14:paraId="12153283" w14:textId="77777777" w:rsidR="00664420" w:rsidRPr="00C02FD7" w:rsidRDefault="00664420" w:rsidP="00C02FD7">
      <w:pPr>
        <w:tabs>
          <w:tab w:val="left" w:pos="4667"/>
        </w:tabs>
        <w:ind w:left="567" w:right="539"/>
        <w:rPr>
          <w:rFonts w:cs="Tahoma"/>
          <w:b/>
          <w:iCs/>
          <w:szCs w:val="22"/>
        </w:rPr>
      </w:pPr>
      <w:r w:rsidRPr="00C02FD7">
        <w:rPr>
          <w:rFonts w:cs="Tahoma"/>
          <w:b/>
          <w:iCs/>
          <w:szCs w:val="22"/>
        </w:rPr>
        <w:t>ACTO IMPUGNADO</w:t>
      </w:r>
      <w:r w:rsidRPr="00C02FD7">
        <w:rPr>
          <w:rFonts w:cs="Tahoma"/>
          <w:b/>
          <w:iCs/>
          <w:szCs w:val="22"/>
        </w:rPr>
        <w:tab/>
      </w:r>
    </w:p>
    <w:p w14:paraId="523F8BF4" w14:textId="5B6CA24B" w:rsidR="00664420" w:rsidRPr="00C02FD7" w:rsidRDefault="00B858BB" w:rsidP="00C02FD7">
      <w:pPr>
        <w:tabs>
          <w:tab w:val="left" w:pos="4667"/>
        </w:tabs>
        <w:ind w:left="567" w:right="539"/>
        <w:rPr>
          <w:rFonts w:cs="Tahoma"/>
          <w:bCs/>
          <w:i/>
          <w:szCs w:val="22"/>
        </w:rPr>
      </w:pPr>
      <w:r w:rsidRPr="00C02FD7">
        <w:rPr>
          <w:rFonts w:cs="Tahoma"/>
          <w:bCs/>
          <w:i/>
          <w:szCs w:val="22"/>
        </w:rPr>
        <w:t>“La clasificación de la información de todos los documentos solicitados genero que se censurarán datos importantes que son la razón del derecho al acceso a la información pública.”</w:t>
      </w:r>
    </w:p>
    <w:p w14:paraId="6AE8EA9A" w14:textId="77777777" w:rsidR="00664420" w:rsidRPr="00C02FD7" w:rsidRDefault="00664420" w:rsidP="00C02FD7">
      <w:pPr>
        <w:tabs>
          <w:tab w:val="left" w:pos="4667"/>
        </w:tabs>
        <w:ind w:left="567" w:right="539"/>
        <w:rPr>
          <w:rFonts w:cs="Tahoma"/>
          <w:bCs/>
          <w:i/>
          <w:szCs w:val="22"/>
        </w:rPr>
      </w:pPr>
    </w:p>
    <w:p w14:paraId="047D036B" w14:textId="77777777" w:rsidR="00664420" w:rsidRPr="00C02FD7" w:rsidRDefault="00664420" w:rsidP="00C02FD7">
      <w:pPr>
        <w:tabs>
          <w:tab w:val="left" w:pos="4667"/>
        </w:tabs>
        <w:ind w:left="567" w:right="539"/>
        <w:rPr>
          <w:rFonts w:cs="Tahoma"/>
          <w:b/>
          <w:iCs/>
          <w:szCs w:val="22"/>
        </w:rPr>
      </w:pPr>
      <w:r w:rsidRPr="00C02FD7">
        <w:rPr>
          <w:rFonts w:cs="Tahoma"/>
          <w:b/>
          <w:iCs/>
          <w:szCs w:val="22"/>
        </w:rPr>
        <w:t>RAZONES O MOTIVOS DE LA INCONFORMIDAD</w:t>
      </w:r>
      <w:r w:rsidRPr="00C02FD7">
        <w:rPr>
          <w:rFonts w:cs="Tahoma"/>
          <w:b/>
          <w:iCs/>
          <w:szCs w:val="22"/>
        </w:rPr>
        <w:tab/>
      </w:r>
    </w:p>
    <w:p w14:paraId="1DAE2563" w14:textId="75E4B6D1" w:rsidR="00953430" w:rsidRPr="00C02FD7" w:rsidRDefault="00B858BB" w:rsidP="00C02FD7">
      <w:pPr>
        <w:tabs>
          <w:tab w:val="left" w:pos="4667"/>
        </w:tabs>
        <w:ind w:left="567" w:right="539"/>
        <w:rPr>
          <w:rFonts w:cs="Tahoma"/>
          <w:bCs/>
          <w:i/>
          <w:szCs w:val="22"/>
        </w:rPr>
      </w:pPr>
      <w:r w:rsidRPr="00C02FD7">
        <w:rPr>
          <w:rFonts w:cs="Tahoma"/>
          <w:bCs/>
          <w:i/>
          <w:szCs w:val="22"/>
        </w:rPr>
        <w:t>“La censura de todos los documentos no permite tener conocimiento de la razón de los mismos, por lo que se ve entorpecido el derecho al acceso a la información sobre un servidor público que fue sancionado, y que pudo haber sido inhabilitado. Se entiende que los datos sensibles sean censurados, pero la narración de los hechos es un exceso por parte de esta autoridad.”</w:t>
      </w:r>
    </w:p>
    <w:p w14:paraId="48FE75EA" w14:textId="77777777" w:rsidR="00664420" w:rsidRPr="00C02FD7" w:rsidRDefault="00664420" w:rsidP="00C02FD7">
      <w:pPr>
        <w:tabs>
          <w:tab w:val="left" w:pos="4667"/>
        </w:tabs>
        <w:ind w:right="567"/>
        <w:rPr>
          <w:rFonts w:cs="Tahoma"/>
          <w:b/>
          <w:bCs/>
          <w:szCs w:val="22"/>
        </w:rPr>
      </w:pPr>
    </w:p>
    <w:p w14:paraId="6804DEF1" w14:textId="3C4F6CB5" w:rsidR="00664420" w:rsidRPr="00C02FD7" w:rsidRDefault="006E25BC" w:rsidP="00C02FD7">
      <w:pPr>
        <w:pStyle w:val="Ttulo3"/>
        <w:rPr>
          <w:szCs w:val="22"/>
        </w:rPr>
      </w:pPr>
      <w:bookmarkStart w:id="11" w:name="_Toc197002339"/>
      <w:r w:rsidRPr="00C02FD7">
        <w:rPr>
          <w:szCs w:val="22"/>
        </w:rPr>
        <w:t>b</w:t>
      </w:r>
      <w:r w:rsidR="00664420" w:rsidRPr="00C02FD7">
        <w:rPr>
          <w:szCs w:val="22"/>
        </w:rPr>
        <w:t>) Turno del Recurso de Revisión</w:t>
      </w:r>
      <w:bookmarkEnd w:id="11"/>
    </w:p>
    <w:p w14:paraId="1173671B" w14:textId="76787422" w:rsidR="00C72DAA" w:rsidRPr="00C02FD7" w:rsidRDefault="00C72DAA" w:rsidP="00C02FD7">
      <w:pPr>
        <w:rPr>
          <w:szCs w:val="22"/>
        </w:rPr>
      </w:pPr>
      <w:r w:rsidRPr="00C02FD7">
        <w:rPr>
          <w:szCs w:val="22"/>
        </w:rPr>
        <w:t>Con fundamento en el artículo 185, fracción I de la Ley de Transparencia y Acceso a la Información Pública del Estado de México y Municipios, el</w:t>
      </w:r>
      <w:r w:rsidRPr="00C02FD7">
        <w:rPr>
          <w:b/>
          <w:bCs/>
          <w:szCs w:val="22"/>
        </w:rPr>
        <w:t xml:space="preserve"> </w:t>
      </w:r>
      <w:r w:rsidR="00B858BB" w:rsidRPr="00C02FD7">
        <w:rPr>
          <w:b/>
          <w:bCs/>
          <w:szCs w:val="22"/>
        </w:rPr>
        <w:t>veintisiete de junio de dos mil veinticuatro,</w:t>
      </w:r>
      <w:r w:rsidRPr="00C02FD7">
        <w:rPr>
          <w:szCs w:val="22"/>
        </w:rPr>
        <w:t xml:space="preserve"> se turnó el recurso de revisión a través del</w:t>
      </w:r>
      <w:r w:rsidRPr="00C02FD7">
        <w:rPr>
          <w:rFonts w:eastAsia="Arial Unicode MS"/>
          <w:szCs w:val="22"/>
        </w:rPr>
        <w:t xml:space="preserve"> </w:t>
      </w:r>
      <w:r w:rsidRPr="00C02FD7">
        <w:rPr>
          <w:rFonts w:eastAsia="Arial Unicode MS"/>
          <w:bCs/>
          <w:szCs w:val="22"/>
        </w:rPr>
        <w:t>SAIMEX</w:t>
      </w:r>
      <w:r w:rsidRPr="00C02FD7">
        <w:rPr>
          <w:szCs w:val="22"/>
        </w:rPr>
        <w:t xml:space="preserve"> a la </w:t>
      </w:r>
      <w:r w:rsidRPr="00C02FD7">
        <w:rPr>
          <w:b/>
          <w:szCs w:val="22"/>
        </w:rPr>
        <w:t>Comisionada Sharon Cristina Morales Martínez</w:t>
      </w:r>
      <w:r w:rsidRPr="00C02FD7">
        <w:rPr>
          <w:bCs/>
          <w:szCs w:val="22"/>
        </w:rPr>
        <w:t xml:space="preserve">, </w:t>
      </w:r>
      <w:r w:rsidRPr="00C02FD7">
        <w:rPr>
          <w:szCs w:val="22"/>
        </w:rPr>
        <w:t xml:space="preserve">a efecto de decretar su admisión o desechamiento. </w:t>
      </w:r>
    </w:p>
    <w:p w14:paraId="3E31EC2D" w14:textId="295256A1" w:rsidR="00664420" w:rsidRPr="00C02FD7" w:rsidRDefault="006E25BC" w:rsidP="00C02FD7">
      <w:pPr>
        <w:pStyle w:val="Ttulo3"/>
        <w:rPr>
          <w:szCs w:val="22"/>
        </w:rPr>
      </w:pPr>
      <w:bookmarkStart w:id="12" w:name="_Toc197002340"/>
      <w:r w:rsidRPr="00C02FD7">
        <w:rPr>
          <w:szCs w:val="22"/>
        </w:rPr>
        <w:lastRenderedPageBreak/>
        <w:t>c</w:t>
      </w:r>
      <w:r w:rsidR="00664420" w:rsidRPr="00C02FD7">
        <w:rPr>
          <w:szCs w:val="22"/>
        </w:rPr>
        <w:t>) Admisión del Recurso de Revisión</w:t>
      </w:r>
      <w:bookmarkEnd w:id="12"/>
    </w:p>
    <w:p w14:paraId="240447D5" w14:textId="49EFC478" w:rsidR="000E09C4" w:rsidRPr="00C02FD7" w:rsidRDefault="000E09C4" w:rsidP="00C02FD7">
      <w:pPr>
        <w:rPr>
          <w:rFonts w:cs="Arial"/>
          <w:szCs w:val="22"/>
        </w:rPr>
      </w:pPr>
      <w:r w:rsidRPr="00C02FD7">
        <w:rPr>
          <w:rFonts w:cs="Arial"/>
          <w:szCs w:val="22"/>
        </w:rPr>
        <w:t xml:space="preserve">El </w:t>
      </w:r>
      <w:r w:rsidR="00B858BB" w:rsidRPr="00C02FD7">
        <w:rPr>
          <w:rFonts w:eastAsia="Palatino Linotype" w:cs="Palatino Linotype"/>
          <w:b/>
          <w:szCs w:val="22"/>
        </w:rPr>
        <w:t>veintiocho de junio de dos mil veinticuatro,</w:t>
      </w:r>
      <w:r w:rsidRPr="00C02FD7">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02FD7">
        <w:rPr>
          <w:rFonts w:cs="Arial"/>
          <w:szCs w:val="22"/>
        </w:rPr>
        <w:t>, fracción II</w:t>
      </w:r>
      <w:r w:rsidRPr="00C02FD7">
        <w:rPr>
          <w:rFonts w:cs="Arial"/>
          <w:szCs w:val="22"/>
        </w:rPr>
        <w:t xml:space="preserve"> de la Ley de Transparencia y Acceso a la Información Pública del Estado de México y Municipios.</w:t>
      </w:r>
    </w:p>
    <w:p w14:paraId="09B589C5" w14:textId="77777777" w:rsidR="00664420" w:rsidRPr="00C02FD7" w:rsidRDefault="00664420" w:rsidP="00C02FD7">
      <w:pPr>
        <w:rPr>
          <w:rFonts w:cs="Tahoma"/>
          <w:b/>
          <w:szCs w:val="22"/>
        </w:rPr>
      </w:pPr>
    </w:p>
    <w:p w14:paraId="3B820F58" w14:textId="559372D2" w:rsidR="00865CF4" w:rsidRPr="00C02FD7" w:rsidRDefault="00632E7E" w:rsidP="00C02FD7">
      <w:pPr>
        <w:pStyle w:val="Ttulo3"/>
        <w:rPr>
          <w:szCs w:val="22"/>
        </w:rPr>
      </w:pPr>
      <w:bookmarkStart w:id="13" w:name="_Toc197002341"/>
      <w:r w:rsidRPr="00C02FD7">
        <w:rPr>
          <w:szCs w:val="22"/>
        </w:rPr>
        <w:t>d</w:t>
      </w:r>
      <w:r w:rsidR="00664420" w:rsidRPr="00C02FD7">
        <w:rPr>
          <w:szCs w:val="22"/>
        </w:rPr>
        <w:t xml:space="preserve">) </w:t>
      </w:r>
      <w:r w:rsidR="00865CF4" w:rsidRPr="00C02FD7">
        <w:rPr>
          <w:szCs w:val="22"/>
        </w:rPr>
        <w:t>Informe Justificado del Sujeto Obligado</w:t>
      </w:r>
      <w:bookmarkEnd w:id="13"/>
    </w:p>
    <w:p w14:paraId="195F0D72" w14:textId="0F478097" w:rsidR="00865CF4" w:rsidRPr="00C02FD7" w:rsidRDefault="00865CF4" w:rsidP="00C02FD7">
      <w:pPr>
        <w:rPr>
          <w:rFonts w:eastAsia="Calibri" w:cs="Tahoma"/>
          <w:szCs w:val="22"/>
          <w:lang w:eastAsia="en-US"/>
        </w:rPr>
      </w:pPr>
      <w:r w:rsidRPr="00C02FD7">
        <w:rPr>
          <w:rFonts w:cs="Tahoma"/>
          <w:bCs/>
          <w:szCs w:val="22"/>
        </w:rPr>
        <w:t xml:space="preserve">El </w:t>
      </w:r>
      <w:r w:rsidR="00B858BB" w:rsidRPr="00C02FD7">
        <w:rPr>
          <w:rFonts w:cs="Tahoma"/>
          <w:b/>
          <w:szCs w:val="22"/>
        </w:rPr>
        <w:t>nueve de julio de dos mil veinticuatro,</w:t>
      </w:r>
      <w:r w:rsidRPr="00C02FD7">
        <w:rPr>
          <w:rFonts w:cs="Tahoma"/>
          <w:b/>
          <w:szCs w:val="22"/>
        </w:rPr>
        <w:t xml:space="preserve"> EL SUJETO OBLIGADO</w:t>
      </w:r>
      <w:r w:rsidRPr="00C02FD7">
        <w:rPr>
          <w:rFonts w:cs="Tahoma"/>
          <w:bCs/>
          <w:szCs w:val="22"/>
        </w:rPr>
        <w:t xml:space="preserve"> rindió su informe justificado a través del SAIMEX, </w:t>
      </w:r>
      <w:r w:rsidRPr="00C02FD7">
        <w:rPr>
          <w:rFonts w:eastAsia="Calibri" w:cs="Tahoma"/>
          <w:szCs w:val="22"/>
          <w:lang w:eastAsia="en-US"/>
        </w:rPr>
        <w:t>en el cual expresó lo siguiente:</w:t>
      </w:r>
    </w:p>
    <w:p w14:paraId="6E939452" w14:textId="77777777" w:rsidR="00865CF4" w:rsidRPr="00C02FD7" w:rsidRDefault="00865CF4" w:rsidP="00C02FD7">
      <w:pPr>
        <w:rPr>
          <w:rFonts w:eastAsia="Calibri" w:cs="Tahoma"/>
          <w:szCs w:val="22"/>
          <w:lang w:eastAsia="en-US"/>
        </w:rPr>
      </w:pPr>
    </w:p>
    <w:p w14:paraId="6EB35974" w14:textId="5C9608C2" w:rsidR="006C6694" w:rsidRPr="00C02FD7" w:rsidRDefault="006C6694" w:rsidP="00C02FD7">
      <w:pPr>
        <w:autoSpaceDE w:val="0"/>
        <w:autoSpaceDN w:val="0"/>
        <w:adjustRightInd w:val="0"/>
        <w:ind w:right="-28"/>
        <w:rPr>
          <w:rFonts w:cs="Tahoma"/>
          <w:bCs/>
          <w:szCs w:val="22"/>
          <w:lang w:val="es-ES"/>
        </w:rPr>
      </w:pPr>
      <w:r w:rsidRPr="00C02FD7">
        <w:rPr>
          <w:rFonts w:eastAsia="Calibri" w:cs="Tahoma"/>
          <w:b/>
          <w:szCs w:val="22"/>
          <w:lang w:eastAsia="en-US"/>
        </w:rPr>
        <w:t>-</w:t>
      </w:r>
      <w:r w:rsidR="00CB6598" w:rsidRPr="00C02FD7">
        <w:rPr>
          <w:rFonts w:eastAsia="Calibri" w:cs="Tahoma"/>
          <w:b/>
          <w:szCs w:val="22"/>
          <w:lang w:eastAsia="en-US"/>
        </w:rPr>
        <w:t>1 ACTA CIRCUNSTANCIADA-VERSIÓN pública_Censurado REVISADO.pdf</w:t>
      </w:r>
      <w:r w:rsidRPr="00C02FD7">
        <w:rPr>
          <w:rFonts w:eastAsia="Calibri" w:cs="Tahoma"/>
          <w:b/>
          <w:szCs w:val="22"/>
          <w:lang w:eastAsia="en-US"/>
        </w:rPr>
        <w:t>.</w:t>
      </w:r>
      <w:r w:rsidR="00985A41" w:rsidRPr="00C02FD7">
        <w:rPr>
          <w:rFonts w:eastAsia="Calibri" w:cs="Tahoma"/>
          <w:b/>
          <w:szCs w:val="22"/>
          <w:lang w:eastAsia="en-US"/>
        </w:rPr>
        <w:t>-.</w:t>
      </w:r>
      <w:r w:rsidRPr="00C02FD7">
        <w:rPr>
          <w:rFonts w:cs="Tahoma"/>
          <w:b/>
          <w:bCs/>
          <w:szCs w:val="22"/>
          <w:lang w:val="es-ES"/>
        </w:rPr>
        <w:t xml:space="preserve">- </w:t>
      </w:r>
      <w:r w:rsidRPr="00C02FD7">
        <w:rPr>
          <w:rFonts w:cs="Tahoma"/>
          <w:bCs/>
          <w:szCs w:val="22"/>
          <w:lang w:val="es-ES"/>
        </w:rPr>
        <w:t>Contiene el acta circunstanciada de fechas diez y ocho de febrero de dos mil catorce.</w:t>
      </w:r>
    </w:p>
    <w:p w14:paraId="0D389412" w14:textId="77777777" w:rsidR="002C6F0D" w:rsidRPr="00C02FD7" w:rsidRDefault="002C6F0D" w:rsidP="00C02FD7">
      <w:pPr>
        <w:autoSpaceDE w:val="0"/>
        <w:autoSpaceDN w:val="0"/>
        <w:adjustRightInd w:val="0"/>
        <w:ind w:right="-28"/>
        <w:rPr>
          <w:rFonts w:cs="Tahoma"/>
          <w:bCs/>
          <w:szCs w:val="22"/>
          <w:lang w:val="es-ES"/>
        </w:rPr>
      </w:pPr>
    </w:p>
    <w:p w14:paraId="4999A2B9" w14:textId="77777777" w:rsidR="002C6F0D" w:rsidRPr="00C02FD7" w:rsidRDefault="002C6F0D" w:rsidP="00C02FD7">
      <w:pPr>
        <w:autoSpaceDE w:val="0"/>
        <w:autoSpaceDN w:val="0"/>
        <w:adjustRightInd w:val="0"/>
        <w:ind w:right="-28"/>
        <w:rPr>
          <w:rFonts w:cs="Tahoma"/>
          <w:bCs/>
          <w:szCs w:val="22"/>
          <w:lang w:val="es-ES"/>
        </w:rPr>
      </w:pPr>
      <w:r w:rsidRPr="00C02FD7">
        <w:rPr>
          <w:rFonts w:cs="Tahoma"/>
          <w:b/>
          <w:bCs/>
          <w:szCs w:val="22"/>
          <w:lang w:val="es-ES"/>
        </w:rPr>
        <w:t xml:space="preserve">-2 ACTA CIRCUNSTANCIADA_VERSIÓN PÚBLICA_Censurado REVISADO.pdf.- </w:t>
      </w:r>
      <w:r w:rsidRPr="00C02FD7">
        <w:rPr>
          <w:rFonts w:cs="Tahoma"/>
          <w:bCs/>
          <w:szCs w:val="22"/>
          <w:lang w:val="es-ES"/>
        </w:rPr>
        <w:t>Contiene el acta circunstanciada de fecha veintisiete de febrero de dos mil catorce.</w:t>
      </w:r>
    </w:p>
    <w:p w14:paraId="1B96B958" w14:textId="77777777" w:rsidR="002C6F0D" w:rsidRPr="00C02FD7" w:rsidRDefault="002C6F0D" w:rsidP="00C02FD7">
      <w:pPr>
        <w:autoSpaceDE w:val="0"/>
        <w:autoSpaceDN w:val="0"/>
        <w:adjustRightInd w:val="0"/>
        <w:ind w:right="-28"/>
        <w:rPr>
          <w:rFonts w:cs="Tahoma"/>
          <w:bCs/>
          <w:szCs w:val="22"/>
          <w:lang w:val="es-ES"/>
        </w:rPr>
      </w:pPr>
    </w:p>
    <w:p w14:paraId="441208D8" w14:textId="77777777" w:rsidR="002C6F0D" w:rsidRPr="00C02FD7" w:rsidRDefault="002C6F0D" w:rsidP="00C02FD7">
      <w:pPr>
        <w:ind w:right="539"/>
        <w:rPr>
          <w:rFonts w:eastAsia="Calibri" w:cs="Tahoma"/>
          <w:szCs w:val="22"/>
          <w:lang w:eastAsia="en-US"/>
        </w:rPr>
      </w:pPr>
      <w:r w:rsidRPr="00C02FD7">
        <w:rPr>
          <w:rFonts w:eastAsia="Calibri" w:cs="Tahoma"/>
          <w:b/>
          <w:szCs w:val="22"/>
          <w:lang w:eastAsia="en-US"/>
        </w:rPr>
        <w:t xml:space="preserve">-3 ACTA ADMINISTRATIVA POR INASISTENCIA_VERSIÓN PÚBLICA REVISADO.pdf.- </w:t>
      </w:r>
      <w:r w:rsidRPr="00C02FD7">
        <w:rPr>
          <w:rFonts w:eastAsia="Calibri" w:cs="Tahoma"/>
          <w:szCs w:val="22"/>
          <w:lang w:eastAsia="en-US"/>
        </w:rPr>
        <w:t>Acta administrativa de fecha veintiocho de febrero de dos mil catorce, realizada por la Dirección de Administración y Desarrollo de Personal.</w:t>
      </w:r>
    </w:p>
    <w:p w14:paraId="02EA0D95" w14:textId="77777777" w:rsidR="002C6F0D" w:rsidRPr="00C02FD7" w:rsidRDefault="002C6F0D" w:rsidP="00C02FD7">
      <w:pPr>
        <w:ind w:right="539"/>
        <w:rPr>
          <w:rFonts w:eastAsia="Calibri" w:cs="Tahoma"/>
          <w:szCs w:val="22"/>
          <w:lang w:eastAsia="en-US"/>
        </w:rPr>
      </w:pPr>
    </w:p>
    <w:p w14:paraId="6DCAB2D0" w14:textId="143ABE3E" w:rsidR="006C6694" w:rsidRPr="00C02FD7" w:rsidRDefault="006C6694" w:rsidP="00C02FD7">
      <w:pPr>
        <w:autoSpaceDE w:val="0"/>
        <w:autoSpaceDN w:val="0"/>
        <w:adjustRightInd w:val="0"/>
        <w:ind w:right="-28"/>
        <w:rPr>
          <w:rFonts w:cs="Tahoma"/>
          <w:bCs/>
          <w:szCs w:val="22"/>
          <w:lang w:val="es-ES"/>
        </w:rPr>
      </w:pPr>
      <w:r w:rsidRPr="00C02FD7">
        <w:rPr>
          <w:rFonts w:cs="Tahoma"/>
          <w:b/>
          <w:bCs/>
          <w:szCs w:val="22"/>
          <w:lang w:val="es-ES"/>
        </w:rPr>
        <w:t xml:space="preserve">-CI.005.2014 FRAUSTO_revisado_Censurado REVISADO.pdf.- </w:t>
      </w:r>
      <w:r w:rsidRPr="00C02FD7">
        <w:rPr>
          <w:rFonts w:cs="Tahoma"/>
          <w:bCs/>
          <w:szCs w:val="22"/>
          <w:lang w:val="es-ES"/>
        </w:rPr>
        <w:t xml:space="preserve">Archivo que contiene diversos oficios y acuerdos (oficio de citación de garantía de audiencia, citatorios, cumplimentación de citatorio, solicitud de expediente para consulta, Acta administrativa de </w:t>
      </w:r>
      <w:r w:rsidRPr="00C02FD7">
        <w:rPr>
          <w:rFonts w:cs="Tahoma"/>
          <w:bCs/>
          <w:szCs w:val="22"/>
          <w:lang w:val="es-ES"/>
        </w:rPr>
        <w:lastRenderedPageBreak/>
        <w:t>garantía de audiencia 129/2014, una credencial para votar, una cédula profesional, razones de notificación, y diversos oficios.).</w:t>
      </w:r>
    </w:p>
    <w:p w14:paraId="758C92A6" w14:textId="77777777" w:rsidR="006C6694" w:rsidRPr="00C02FD7" w:rsidRDefault="006C6694" w:rsidP="00C02FD7">
      <w:pPr>
        <w:autoSpaceDE w:val="0"/>
        <w:autoSpaceDN w:val="0"/>
        <w:adjustRightInd w:val="0"/>
        <w:ind w:right="-28"/>
        <w:rPr>
          <w:rFonts w:cs="Tahoma"/>
          <w:bCs/>
          <w:szCs w:val="22"/>
          <w:lang w:val="es-ES"/>
        </w:rPr>
      </w:pPr>
    </w:p>
    <w:p w14:paraId="73AB6C73" w14:textId="77777777" w:rsidR="00783C06" w:rsidRPr="00C02FD7" w:rsidRDefault="006C6694" w:rsidP="00C02FD7">
      <w:pPr>
        <w:autoSpaceDE w:val="0"/>
        <w:autoSpaceDN w:val="0"/>
        <w:adjustRightInd w:val="0"/>
        <w:ind w:right="-28"/>
        <w:rPr>
          <w:rFonts w:cs="Tahoma"/>
          <w:bCs/>
          <w:szCs w:val="22"/>
          <w:lang w:val="es-ES"/>
        </w:rPr>
      </w:pPr>
      <w:r w:rsidRPr="00C02FD7">
        <w:rPr>
          <w:rFonts w:cs="Tahoma"/>
          <w:b/>
          <w:bCs/>
          <w:szCs w:val="22"/>
          <w:lang w:val="es-ES"/>
        </w:rPr>
        <w:t xml:space="preserve">-6 LAUDO RESULTADO_VERSIÓN PÚBLICA_Censurado REVISADO.pdf.- </w:t>
      </w:r>
      <w:r w:rsidR="00783C06" w:rsidRPr="00C02FD7">
        <w:rPr>
          <w:rFonts w:cs="Tahoma"/>
          <w:bCs/>
          <w:szCs w:val="22"/>
          <w:lang w:val="es-ES"/>
        </w:rPr>
        <w:t>Contiene la resolución (laudo) de fecha veintisiete de septiembre de dos mil diecisiete.</w:t>
      </w:r>
    </w:p>
    <w:p w14:paraId="2CE2D60E" w14:textId="24BAA7DB" w:rsidR="006C6694" w:rsidRPr="00C02FD7" w:rsidRDefault="006C6694" w:rsidP="00C02FD7">
      <w:pPr>
        <w:autoSpaceDE w:val="0"/>
        <w:autoSpaceDN w:val="0"/>
        <w:adjustRightInd w:val="0"/>
        <w:ind w:right="-28"/>
        <w:rPr>
          <w:rFonts w:cs="Tahoma"/>
          <w:b/>
          <w:bCs/>
          <w:szCs w:val="22"/>
          <w:lang w:val="es-ES"/>
        </w:rPr>
      </w:pPr>
    </w:p>
    <w:p w14:paraId="23331E70" w14:textId="7B2362AF" w:rsidR="00783C06" w:rsidRPr="00C02FD7" w:rsidRDefault="00783C06" w:rsidP="00C02FD7">
      <w:pPr>
        <w:autoSpaceDE w:val="0"/>
        <w:autoSpaceDN w:val="0"/>
        <w:adjustRightInd w:val="0"/>
        <w:ind w:right="-28"/>
        <w:rPr>
          <w:rFonts w:cs="Tahoma"/>
          <w:bCs/>
          <w:szCs w:val="22"/>
          <w:lang w:val="es-ES"/>
        </w:rPr>
      </w:pPr>
      <w:r w:rsidRPr="00C02FD7">
        <w:rPr>
          <w:rFonts w:cs="Tahoma"/>
          <w:b/>
          <w:bCs/>
          <w:szCs w:val="22"/>
          <w:lang w:val="es-ES"/>
        </w:rPr>
        <w:t>-CI-004-2014 FAUSTO-REVISADO_Censurado REVISADO.pdf.-</w:t>
      </w:r>
      <w:r w:rsidRPr="00C02FD7">
        <w:rPr>
          <w:rFonts w:cs="Tahoma"/>
          <w:bCs/>
          <w:szCs w:val="22"/>
          <w:lang w:val="es-ES"/>
        </w:rPr>
        <w:t xml:space="preserve"> Archivo que contiene diversos oficios y acuerdos (oficio de citación de garantía de audiencia, citatorios, cumplimentación de citatorio, solicitud de expediente para consulta, Acta administrativa de garantía de audiencia, una credencial para votar, una cédula profesional, razones de notificación, y diversos oficios.)</w:t>
      </w:r>
    </w:p>
    <w:p w14:paraId="0B6F276E" w14:textId="77777777" w:rsidR="00783C06" w:rsidRPr="00C02FD7" w:rsidRDefault="00783C06" w:rsidP="00C02FD7">
      <w:pPr>
        <w:autoSpaceDE w:val="0"/>
        <w:autoSpaceDN w:val="0"/>
        <w:adjustRightInd w:val="0"/>
        <w:ind w:right="-28"/>
        <w:rPr>
          <w:rFonts w:cs="Tahoma"/>
          <w:bCs/>
          <w:szCs w:val="22"/>
          <w:lang w:val="es-ES"/>
        </w:rPr>
      </w:pPr>
    </w:p>
    <w:p w14:paraId="454FA8A2" w14:textId="77777777" w:rsidR="006759D9" w:rsidRPr="00C02FD7" w:rsidRDefault="006759D9" w:rsidP="00C02FD7">
      <w:pPr>
        <w:autoSpaceDE w:val="0"/>
        <w:autoSpaceDN w:val="0"/>
        <w:adjustRightInd w:val="0"/>
        <w:ind w:right="-28"/>
        <w:rPr>
          <w:rFonts w:cs="Tahoma"/>
          <w:bCs/>
          <w:szCs w:val="22"/>
          <w:lang w:val="es-ES"/>
        </w:rPr>
      </w:pPr>
      <w:r w:rsidRPr="00C02FD7">
        <w:rPr>
          <w:rFonts w:cs="Tahoma"/>
          <w:b/>
          <w:bCs/>
          <w:szCs w:val="22"/>
          <w:lang w:val="es-ES"/>
        </w:rPr>
        <w:t xml:space="preserve">-RESOLUCIÓN 419.IP 29 EXTRAORDINARIA.pdf.- </w:t>
      </w:r>
      <w:r w:rsidRPr="00C02FD7">
        <w:rPr>
          <w:rFonts w:cs="Tahoma"/>
          <w:bCs/>
          <w:szCs w:val="22"/>
          <w:lang w:val="es-ES"/>
        </w:rPr>
        <w:t>Contiene la resolución del comité de transparencia donde concluye la reserva de la información como confidencial de la información contenida en el acta circunstanciada de fecha 18 de febrero de 2014, acta circunstanciada de fecha 27 de febrero de 2014, acta administrativa de fecha 28 de febrero de 2014, laudo de fecha 27 de septiembre de 2017 y los expedientes CI/ISSEMYM/OF/004/2014 y CI/ISSEMYM/OF/005/2014.</w:t>
      </w:r>
    </w:p>
    <w:p w14:paraId="4D688056" w14:textId="77777777" w:rsidR="00473DA5" w:rsidRPr="00C02FD7" w:rsidRDefault="00473DA5" w:rsidP="00C02FD7">
      <w:pPr>
        <w:autoSpaceDE w:val="0"/>
        <w:autoSpaceDN w:val="0"/>
        <w:adjustRightInd w:val="0"/>
        <w:ind w:right="-28"/>
        <w:rPr>
          <w:rFonts w:cs="Tahoma"/>
          <w:bCs/>
          <w:szCs w:val="22"/>
          <w:lang w:val="es-ES"/>
        </w:rPr>
      </w:pPr>
    </w:p>
    <w:p w14:paraId="3D1041F4" w14:textId="77777777" w:rsidR="00473DA5" w:rsidRPr="00C02FD7" w:rsidRDefault="00473DA5" w:rsidP="00C02FD7">
      <w:pPr>
        <w:autoSpaceDE w:val="0"/>
        <w:autoSpaceDN w:val="0"/>
        <w:adjustRightInd w:val="0"/>
        <w:ind w:right="-28"/>
        <w:rPr>
          <w:rFonts w:cs="Tahoma"/>
          <w:bCs/>
          <w:szCs w:val="22"/>
          <w:lang w:val="es-ES"/>
        </w:rPr>
      </w:pPr>
      <w:r w:rsidRPr="00C02FD7">
        <w:rPr>
          <w:rFonts w:cs="Tahoma"/>
          <w:b/>
          <w:bCs/>
          <w:szCs w:val="22"/>
          <w:lang w:val="es-ES"/>
        </w:rPr>
        <w:t xml:space="preserve">-INFORME JUSTIFICADO 419.IP.pdf.- </w:t>
      </w:r>
      <w:r w:rsidRPr="00C02FD7">
        <w:rPr>
          <w:rFonts w:cs="Tahoma"/>
          <w:bCs/>
          <w:szCs w:val="22"/>
          <w:lang w:val="es-ES"/>
        </w:rPr>
        <w:t>Oficio</w:t>
      </w:r>
      <w:r w:rsidRPr="00C02FD7">
        <w:rPr>
          <w:rFonts w:cs="Tahoma"/>
          <w:b/>
          <w:bCs/>
          <w:szCs w:val="22"/>
          <w:lang w:val="es-ES"/>
        </w:rPr>
        <w:t xml:space="preserve"> </w:t>
      </w:r>
      <w:r w:rsidRPr="00C02FD7">
        <w:rPr>
          <w:rFonts w:cs="Tahoma"/>
          <w:bCs/>
          <w:szCs w:val="22"/>
          <w:lang w:val="es-ES"/>
        </w:rPr>
        <w:t>firmado por el Titular de la unidad de transparencia mediante el reitera la clasificación que se realizó de los documentos entregados.</w:t>
      </w:r>
    </w:p>
    <w:p w14:paraId="6534D580" w14:textId="59F8C4F8" w:rsidR="00473DA5" w:rsidRPr="00C02FD7" w:rsidRDefault="00473DA5" w:rsidP="00C02FD7">
      <w:pPr>
        <w:autoSpaceDE w:val="0"/>
        <w:autoSpaceDN w:val="0"/>
        <w:adjustRightInd w:val="0"/>
        <w:ind w:right="-28"/>
        <w:jc w:val="left"/>
        <w:rPr>
          <w:rFonts w:cs="Tahoma"/>
          <w:bCs/>
          <w:szCs w:val="22"/>
          <w:lang w:val="es-ES"/>
        </w:rPr>
      </w:pPr>
    </w:p>
    <w:p w14:paraId="37A9518F" w14:textId="54A25BF8" w:rsidR="00473DA5" w:rsidRPr="00C02FD7" w:rsidRDefault="00473DA5" w:rsidP="00C02FD7">
      <w:pPr>
        <w:autoSpaceDE w:val="0"/>
        <w:autoSpaceDN w:val="0"/>
        <w:adjustRightInd w:val="0"/>
        <w:ind w:right="-28"/>
        <w:rPr>
          <w:rFonts w:cs="Tahoma"/>
          <w:bCs/>
          <w:szCs w:val="22"/>
          <w:lang w:val="es-ES"/>
        </w:rPr>
      </w:pPr>
      <w:r w:rsidRPr="00C02FD7">
        <w:rPr>
          <w:rFonts w:cs="Tahoma"/>
          <w:bCs/>
          <w:szCs w:val="24"/>
        </w:rPr>
        <w:t>El nueve de julio de dos mil veinticuatro</w:t>
      </w:r>
      <w:r w:rsidRPr="00C02FD7">
        <w:rPr>
          <w:rFonts w:cs="Tahoma"/>
          <w:b/>
          <w:szCs w:val="24"/>
        </w:rPr>
        <w:t xml:space="preserve"> EL SUJETO OBLIGADO</w:t>
      </w:r>
      <w:r w:rsidRPr="00C02FD7">
        <w:rPr>
          <w:rFonts w:cs="Tahoma"/>
          <w:bCs/>
          <w:szCs w:val="24"/>
        </w:rPr>
        <w:t xml:space="preserve"> rindió su informe que contiene los archivos reseñados con antelación, los cuales se encuentran mal testados, por ende </w:t>
      </w:r>
      <w:r w:rsidRPr="00C02FD7">
        <w:rPr>
          <w:rFonts w:cs="Tahoma"/>
          <w:bCs/>
          <w:szCs w:val="24"/>
        </w:rPr>
        <w:lastRenderedPageBreak/>
        <w:t>a</w:t>
      </w:r>
      <w:r w:rsidRPr="00C02FD7">
        <w:rPr>
          <w:rFonts w:eastAsia="Calibri" w:cs="Tahoma"/>
          <w:szCs w:val="22"/>
          <w:lang w:eastAsia="en-US"/>
        </w:rPr>
        <w:t xml:space="preserve"> fin de garantizar la protección de los datos personales, consideró no ponerlo a la vista de </w:t>
      </w:r>
      <w:r w:rsidRPr="00C02FD7">
        <w:rPr>
          <w:rFonts w:eastAsia="Calibri" w:cs="Tahoma"/>
          <w:b/>
          <w:bCs/>
          <w:szCs w:val="22"/>
          <w:lang w:eastAsia="en-US"/>
        </w:rPr>
        <w:t>LA PARTE RECURRENTE.</w:t>
      </w:r>
    </w:p>
    <w:p w14:paraId="4C156433" w14:textId="77777777" w:rsidR="00473DA5" w:rsidRPr="00C02FD7" w:rsidRDefault="00473DA5" w:rsidP="00C02FD7">
      <w:pPr>
        <w:autoSpaceDE w:val="0"/>
        <w:autoSpaceDN w:val="0"/>
        <w:adjustRightInd w:val="0"/>
        <w:ind w:right="-28"/>
        <w:rPr>
          <w:rFonts w:cs="Tahoma"/>
          <w:bCs/>
          <w:szCs w:val="22"/>
          <w:lang w:val="es-ES"/>
        </w:rPr>
      </w:pPr>
      <w:r w:rsidRPr="00C02FD7">
        <w:rPr>
          <w:rFonts w:cs="Tahoma"/>
          <w:bCs/>
          <w:szCs w:val="22"/>
          <w:lang w:val="es-ES"/>
        </w:rPr>
        <w:t xml:space="preserve"> </w:t>
      </w:r>
    </w:p>
    <w:p w14:paraId="0EA54840" w14:textId="0E5E209A" w:rsidR="00BB1FB7" w:rsidRPr="00C02FD7" w:rsidRDefault="00473DA5" w:rsidP="00C02FD7">
      <w:pPr>
        <w:autoSpaceDE w:val="0"/>
        <w:autoSpaceDN w:val="0"/>
        <w:adjustRightInd w:val="0"/>
        <w:ind w:right="-28"/>
        <w:rPr>
          <w:rFonts w:cs="Tahoma"/>
          <w:bCs/>
          <w:szCs w:val="22"/>
          <w:lang w:val="es-ES"/>
        </w:rPr>
      </w:pPr>
      <w:r w:rsidRPr="00C02FD7">
        <w:rPr>
          <w:rFonts w:cs="Tahoma"/>
          <w:bCs/>
          <w:szCs w:val="22"/>
          <w:lang w:val="es-ES"/>
        </w:rPr>
        <w:t>Ahora bien por cuanto hace a los siguientes archivos:</w:t>
      </w:r>
    </w:p>
    <w:p w14:paraId="3B386B4C" w14:textId="1347CA68" w:rsidR="003A40C1" w:rsidRPr="00C02FD7" w:rsidRDefault="003A40C1" w:rsidP="00C02FD7">
      <w:pPr>
        <w:ind w:right="539"/>
        <w:rPr>
          <w:rFonts w:cs="Tahoma"/>
          <w:bCs/>
          <w:szCs w:val="22"/>
        </w:rPr>
      </w:pPr>
    </w:p>
    <w:p w14:paraId="4E503896" w14:textId="77777777" w:rsidR="001A7399" w:rsidRPr="00C02FD7" w:rsidRDefault="001A7399" w:rsidP="00C02FD7">
      <w:pPr>
        <w:autoSpaceDE w:val="0"/>
        <w:autoSpaceDN w:val="0"/>
        <w:adjustRightInd w:val="0"/>
        <w:ind w:right="-28"/>
        <w:rPr>
          <w:rFonts w:cs="Tahoma"/>
          <w:bCs/>
          <w:szCs w:val="22"/>
          <w:lang w:val="es-ES"/>
        </w:rPr>
      </w:pPr>
      <w:r w:rsidRPr="00C02FD7">
        <w:rPr>
          <w:rFonts w:cs="Tahoma"/>
          <w:b/>
          <w:bCs/>
          <w:szCs w:val="22"/>
          <w:lang w:val="es-ES"/>
        </w:rPr>
        <w:t xml:space="preserve">-OFICIO 1907 DESARROLLO DE PESONAL.pdf.- </w:t>
      </w:r>
      <w:r w:rsidRPr="00C02FD7">
        <w:rPr>
          <w:rFonts w:cs="Tahoma"/>
          <w:bCs/>
          <w:szCs w:val="22"/>
          <w:lang w:val="es-ES"/>
        </w:rPr>
        <w:t>Oficio</w:t>
      </w:r>
      <w:r w:rsidRPr="00C02FD7">
        <w:rPr>
          <w:rFonts w:cs="Tahoma"/>
          <w:b/>
          <w:bCs/>
          <w:szCs w:val="22"/>
          <w:lang w:val="es-ES"/>
        </w:rPr>
        <w:t xml:space="preserve"> </w:t>
      </w:r>
      <w:r w:rsidRPr="00C02FD7">
        <w:rPr>
          <w:rFonts w:cs="Tahoma"/>
          <w:bCs/>
          <w:szCs w:val="22"/>
          <w:lang w:val="es-ES"/>
        </w:rPr>
        <w:t>firmado por la Directora de Administración y Desarrollo de Personal, mediante el cual ratifica la respuesta entregada en primer término.</w:t>
      </w:r>
    </w:p>
    <w:p w14:paraId="7697BE76" w14:textId="77777777" w:rsidR="001A7399" w:rsidRPr="00C02FD7" w:rsidRDefault="001A7399" w:rsidP="00C02FD7">
      <w:pPr>
        <w:autoSpaceDE w:val="0"/>
        <w:autoSpaceDN w:val="0"/>
        <w:adjustRightInd w:val="0"/>
        <w:ind w:right="-28"/>
        <w:rPr>
          <w:rFonts w:cs="Tahoma"/>
          <w:bCs/>
          <w:szCs w:val="22"/>
          <w:lang w:val="es-ES"/>
        </w:rPr>
      </w:pPr>
    </w:p>
    <w:p w14:paraId="3672AB41" w14:textId="77777777" w:rsidR="001A7399" w:rsidRPr="00C02FD7" w:rsidRDefault="001A7399" w:rsidP="00C02FD7">
      <w:pPr>
        <w:autoSpaceDE w:val="0"/>
        <w:autoSpaceDN w:val="0"/>
        <w:adjustRightInd w:val="0"/>
        <w:ind w:right="-28"/>
        <w:jc w:val="left"/>
        <w:rPr>
          <w:rFonts w:cs="Tahoma"/>
          <w:bCs/>
          <w:szCs w:val="22"/>
          <w:lang w:val="es-ES"/>
        </w:rPr>
      </w:pPr>
      <w:r w:rsidRPr="00C02FD7">
        <w:rPr>
          <w:rFonts w:cs="Tahoma"/>
          <w:b/>
          <w:bCs/>
          <w:szCs w:val="22"/>
          <w:lang w:val="es-ES"/>
        </w:rPr>
        <w:t xml:space="preserve">-OFICIO 730 CONTRALORIA.pdf.- </w:t>
      </w:r>
      <w:r w:rsidRPr="00C02FD7">
        <w:rPr>
          <w:rFonts w:cs="Tahoma"/>
          <w:bCs/>
          <w:szCs w:val="22"/>
          <w:lang w:val="es-ES"/>
        </w:rPr>
        <w:t>Oficio que remite el</w:t>
      </w:r>
      <w:r w:rsidRPr="00C02FD7">
        <w:rPr>
          <w:rFonts w:cs="Tahoma"/>
          <w:b/>
          <w:bCs/>
          <w:szCs w:val="22"/>
          <w:lang w:val="es-ES"/>
        </w:rPr>
        <w:t xml:space="preserve"> </w:t>
      </w:r>
      <w:r w:rsidRPr="00C02FD7">
        <w:rPr>
          <w:rFonts w:cs="Tahoma"/>
          <w:bCs/>
          <w:szCs w:val="22"/>
          <w:lang w:val="es-ES"/>
        </w:rPr>
        <w:t>suplente del Titular del Órgano de control mediante el cual reitera la clasificación como confidencial.</w:t>
      </w:r>
    </w:p>
    <w:p w14:paraId="442CC063" w14:textId="5523D1AC" w:rsidR="001A7399" w:rsidRPr="00C02FD7" w:rsidRDefault="001A7399" w:rsidP="00C02FD7">
      <w:pPr>
        <w:ind w:right="539"/>
        <w:rPr>
          <w:rFonts w:cs="Tahoma"/>
          <w:bCs/>
          <w:szCs w:val="22"/>
        </w:rPr>
      </w:pPr>
    </w:p>
    <w:p w14:paraId="1E0402A3" w14:textId="77777777" w:rsidR="001A7399" w:rsidRPr="00C02FD7" w:rsidRDefault="001A7399" w:rsidP="00C02FD7">
      <w:pPr>
        <w:autoSpaceDE w:val="0"/>
        <w:autoSpaceDN w:val="0"/>
        <w:adjustRightInd w:val="0"/>
        <w:ind w:right="-28"/>
        <w:rPr>
          <w:rFonts w:cs="Tahoma"/>
          <w:bCs/>
          <w:szCs w:val="22"/>
          <w:lang w:val="es-ES"/>
        </w:rPr>
      </w:pPr>
      <w:r w:rsidRPr="00C02FD7">
        <w:rPr>
          <w:rFonts w:cs="Tahoma"/>
          <w:b/>
          <w:bCs/>
          <w:szCs w:val="22"/>
          <w:lang w:val="es-ES"/>
        </w:rPr>
        <w:t xml:space="preserve">-OFICIOS 1762 Y 1763 UT.pdf.- </w:t>
      </w:r>
      <w:r w:rsidRPr="00C02FD7">
        <w:rPr>
          <w:rFonts w:cs="Tahoma"/>
          <w:bCs/>
          <w:szCs w:val="22"/>
          <w:lang w:val="es-ES"/>
        </w:rPr>
        <w:t>Archivo que contiene 2 oficios</w:t>
      </w:r>
      <w:r w:rsidRPr="00C02FD7">
        <w:rPr>
          <w:rFonts w:cs="Tahoma"/>
          <w:b/>
          <w:bCs/>
          <w:szCs w:val="22"/>
          <w:lang w:val="es-ES"/>
        </w:rPr>
        <w:t xml:space="preserve"> </w:t>
      </w:r>
      <w:r w:rsidRPr="00C02FD7">
        <w:rPr>
          <w:rFonts w:cs="Tahoma"/>
          <w:bCs/>
          <w:szCs w:val="22"/>
          <w:lang w:val="es-ES"/>
        </w:rPr>
        <w:t>firmados por el Titular de la unidad de transparencia, mediante el cual le hace los requerimientos a los servidores públicos habilitados de administración de finanzas y del órgano de control interno.</w:t>
      </w:r>
    </w:p>
    <w:p w14:paraId="5A2F9112" w14:textId="058ACB02" w:rsidR="001A7399" w:rsidRPr="00C02FD7" w:rsidRDefault="001A7399" w:rsidP="00C02FD7">
      <w:pPr>
        <w:ind w:right="539"/>
        <w:rPr>
          <w:rFonts w:cs="Tahoma"/>
          <w:bCs/>
          <w:szCs w:val="22"/>
        </w:rPr>
      </w:pPr>
    </w:p>
    <w:p w14:paraId="7D1CBAF0" w14:textId="77777777" w:rsidR="001A7399" w:rsidRPr="00C02FD7" w:rsidRDefault="001A7399" w:rsidP="00C02FD7">
      <w:pPr>
        <w:autoSpaceDE w:val="0"/>
        <w:autoSpaceDN w:val="0"/>
        <w:adjustRightInd w:val="0"/>
        <w:ind w:right="-28"/>
        <w:rPr>
          <w:rFonts w:cs="Tahoma"/>
          <w:bCs/>
          <w:szCs w:val="22"/>
          <w:lang w:val="es-ES"/>
        </w:rPr>
      </w:pPr>
      <w:r w:rsidRPr="00C02FD7">
        <w:rPr>
          <w:rFonts w:cs="Tahoma"/>
          <w:b/>
          <w:bCs/>
          <w:szCs w:val="22"/>
          <w:lang w:val="es-ES"/>
        </w:rPr>
        <w:t xml:space="preserve">-RESPUESTA 419.IP.pdf.- </w:t>
      </w:r>
      <w:r w:rsidRPr="00C02FD7">
        <w:rPr>
          <w:rFonts w:cs="Tahoma"/>
          <w:bCs/>
          <w:szCs w:val="22"/>
          <w:lang w:val="es-ES"/>
        </w:rPr>
        <w:t>Oficio firmado por el</w:t>
      </w:r>
      <w:r w:rsidRPr="00C02FD7">
        <w:rPr>
          <w:rFonts w:cs="Tahoma"/>
          <w:b/>
          <w:bCs/>
          <w:szCs w:val="22"/>
          <w:lang w:val="es-ES"/>
        </w:rPr>
        <w:t xml:space="preserve"> </w:t>
      </w:r>
      <w:r w:rsidRPr="00C02FD7">
        <w:rPr>
          <w:rFonts w:cs="Tahoma"/>
          <w:bCs/>
          <w:szCs w:val="22"/>
          <w:lang w:val="es-ES"/>
        </w:rPr>
        <w:t xml:space="preserve">titular de la Unidad de transparencia mediante el cual hace del conocimiento la respuesta otorgada a </w:t>
      </w:r>
      <w:r w:rsidRPr="00C02FD7">
        <w:rPr>
          <w:rFonts w:cs="Tahoma"/>
          <w:b/>
          <w:bCs/>
          <w:szCs w:val="22"/>
          <w:lang w:val="es-ES"/>
        </w:rPr>
        <w:t>LA PARTE RECURRENTE</w:t>
      </w:r>
      <w:r w:rsidRPr="00C02FD7">
        <w:rPr>
          <w:rFonts w:cs="Tahoma"/>
          <w:bCs/>
          <w:szCs w:val="22"/>
          <w:lang w:val="es-ES"/>
        </w:rPr>
        <w:t>.</w:t>
      </w:r>
    </w:p>
    <w:p w14:paraId="7AE175EB" w14:textId="6EC93781" w:rsidR="00473DA5" w:rsidRPr="00C02FD7" w:rsidRDefault="00473DA5" w:rsidP="00C02FD7">
      <w:pPr>
        <w:ind w:right="539"/>
        <w:rPr>
          <w:rFonts w:cs="Tahoma"/>
          <w:bCs/>
          <w:szCs w:val="22"/>
        </w:rPr>
      </w:pPr>
    </w:p>
    <w:p w14:paraId="4A7F03AA" w14:textId="77777777" w:rsidR="00473DA5" w:rsidRPr="00C02FD7" w:rsidRDefault="00473DA5" w:rsidP="00C02FD7">
      <w:pPr>
        <w:rPr>
          <w:rFonts w:cs="Tahoma"/>
          <w:bCs/>
          <w:szCs w:val="22"/>
        </w:rPr>
      </w:pPr>
      <w:r w:rsidRPr="00C02FD7">
        <w:rPr>
          <w:rFonts w:cs="Tahoma"/>
          <w:bCs/>
          <w:szCs w:val="22"/>
        </w:rPr>
        <w:t xml:space="preserve">Esta información fue puesta a la vista de </w:t>
      </w:r>
      <w:r w:rsidRPr="00C02FD7">
        <w:rPr>
          <w:rFonts w:cs="Tahoma"/>
          <w:b/>
          <w:szCs w:val="22"/>
        </w:rPr>
        <w:t xml:space="preserve">LA PARTE RECURRENTE </w:t>
      </w:r>
      <w:r w:rsidRPr="00C02FD7">
        <w:rPr>
          <w:rFonts w:cs="Tahoma"/>
          <w:bCs/>
          <w:szCs w:val="22"/>
        </w:rPr>
        <w:t xml:space="preserve">el </w:t>
      </w:r>
      <w:r w:rsidRPr="00C02FD7">
        <w:rPr>
          <w:rFonts w:cs="Tahoma"/>
          <w:b/>
          <w:bCs/>
          <w:szCs w:val="22"/>
        </w:rPr>
        <w:t>treinta y uno de octubre de dos mil veinticuatro</w:t>
      </w:r>
      <w:r w:rsidRPr="00C02FD7">
        <w:rPr>
          <w:rFonts w:cs="Tahoma"/>
          <w:bCs/>
          <w:szCs w:val="22"/>
        </w:rPr>
        <w:t xml:space="preserve"> para que, en un plazo de tres días hábiles, manifestara lo que a su derecho conviniera, de conformidad con lo establecido en el </w:t>
      </w:r>
      <w:r w:rsidRPr="00C02FD7">
        <w:rPr>
          <w:rFonts w:cs="Arial"/>
          <w:szCs w:val="22"/>
        </w:rPr>
        <w:t>artículo 185, fracción III de la Ley de Transparencia y Acceso a la Información Pública del Estado de México y Municipios</w:t>
      </w:r>
      <w:r w:rsidRPr="00C02FD7">
        <w:rPr>
          <w:rFonts w:cs="Tahoma"/>
          <w:bCs/>
          <w:szCs w:val="22"/>
        </w:rPr>
        <w:t>.</w:t>
      </w:r>
    </w:p>
    <w:p w14:paraId="38635264" w14:textId="77777777" w:rsidR="00473DA5" w:rsidRPr="00C02FD7" w:rsidRDefault="00473DA5" w:rsidP="00C02FD7">
      <w:pPr>
        <w:ind w:right="539"/>
        <w:rPr>
          <w:rFonts w:cs="Tahoma"/>
          <w:bCs/>
          <w:szCs w:val="22"/>
        </w:rPr>
      </w:pPr>
    </w:p>
    <w:p w14:paraId="624B3F67" w14:textId="2D286659" w:rsidR="001A7399" w:rsidRPr="00C02FD7" w:rsidRDefault="001A7399" w:rsidP="00C02FD7">
      <w:pPr>
        <w:ind w:right="539"/>
        <w:rPr>
          <w:rFonts w:cs="Tahoma"/>
          <w:bCs/>
          <w:szCs w:val="22"/>
        </w:rPr>
      </w:pPr>
    </w:p>
    <w:p w14:paraId="490DC7C4" w14:textId="28F531DB" w:rsidR="00C6449A" w:rsidRPr="00C02FD7" w:rsidRDefault="00632E7E" w:rsidP="00C02FD7">
      <w:pPr>
        <w:pStyle w:val="Ttulo3"/>
        <w:rPr>
          <w:szCs w:val="22"/>
        </w:rPr>
      </w:pPr>
      <w:bookmarkStart w:id="14" w:name="_Toc197002342"/>
      <w:r w:rsidRPr="00C02FD7">
        <w:rPr>
          <w:rFonts w:eastAsia="Calibri"/>
          <w:bCs/>
          <w:szCs w:val="22"/>
          <w:lang w:eastAsia="en-US"/>
        </w:rPr>
        <w:lastRenderedPageBreak/>
        <w:t>e</w:t>
      </w:r>
      <w:r w:rsidR="00664420" w:rsidRPr="00C02FD7">
        <w:rPr>
          <w:rFonts w:eastAsia="Calibri"/>
          <w:bCs/>
          <w:szCs w:val="22"/>
          <w:lang w:eastAsia="en-US"/>
        </w:rPr>
        <w:t>)</w:t>
      </w:r>
      <w:r w:rsidR="00664420" w:rsidRPr="00C02FD7">
        <w:rPr>
          <w:szCs w:val="22"/>
        </w:rPr>
        <w:t xml:space="preserve"> </w:t>
      </w:r>
      <w:r w:rsidR="00C6449A" w:rsidRPr="00C02FD7">
        <w:rPr>
          <w:szCs w:val="22"/>
        </w:rPr>
        <w:t>Requerimiento adicional</w:t>
      </w:r>
      <w:bookmarkEnd w:id="14"/>
    </w:p>
    <w:p w14:paraId="6CD170FD" w14:textId="27121E99" w:rsidR="00C6449A" w:rsidRPr="00C02FD7" w:rsidRDefault="00C6449A" w:rsidP="00C02FD7">
      <w:pPr>
        <w:ind w:right="-28"/>
        <w:rPr>
          <w:rFonts w:cs="Tahoma"/>
          <w:szCs w:val="22"/>
        </w:rPr>
      </w:pPr>
      <w:r w:rsidRPr="00C02FD7">
        <w:rPr>
          <w:rFonts w:cs="Tahoma"/>
          <w:szCs w:val="22"/>
        </w:rPr>
        <w:t xml:space="preserve">Se hace del conocimiento que esta ponencia, a efecto contar con los elementos que permitan emitir una resolución con mejor diligencia, se dio a la tarea de solicitar al </w:t>
      </w:r>
      <w:r w:rsidRPr="00C02FD7">
        <w:rPr>
          <w:rFonts w:cs="Tahoma"/>
          <w:b/>
          <w:szCs w:val="22"/>
        </w:rPr>
        <w:t>SUJETO OBLIGADO</w:t>
      </w:r>
      <w:r w:rsidRPr="00C02FD7">
        <w:rPr>
          <w:rFonts w:cs="Tahoma"/>
          <w:szCs w:val="22"/>
        </w:rPr>
        <w:t xml:space="preserve"> que remitiera vía correo electrónico los documentos entregados en respuesta de manera íntegra (sin testar), con la finalidad de verificar si la información entregada se encontraba debidamente clasificada; y atendiendo a este requerimiento, en fecha 13 de febrero de dos mil veinticinco recibió dichos documentos.</w:t>
      </w:r>
    </w:p>
    <w:p w14:paraId="1C6CD278" w14:textId="77777777" w:rsidR="00C6449A" w:rsidRPr="00C02FD7" w:rsidRDefault="00C6449A" w:rsidP="00C02FD7">
      <w:pPr>
        <w:rPr>
          <w:rFonts w:eastAsia="Arial Unicode MS" w:cs="Arial"/>
          <w:szCs w:val="22"/>
        </w:rPr>
      </w:pPr>
    </w:p>
    <w:p w14:paraId="755B7730" w14:textId="2F5DAB36" w:rsidR="00664420" w:rsidRPr="00C02FD7" w:rsidRDefault="00C6449A" w:rsidP="00C02FD7">
      <w:pPr>
        <w:pStyle w:val="Ttulo3"/>
        <w:rPr>
          <w:szCs w:val="22"/>
          <w:lang w:val="es-ES"/>
        </w:rPr>
      </w:pPr>
      <w:bookmarkStart w:id="15" w:name="_Toc197002343"/>
      <w:r w:rsidRPr="00C02FD7">
        <w:rPr>
          <w:rFonts w:eastAsia="Calibri"/>
          <w:szCs w:val="22"/>
        </w:rPr>
        <w:t xml:space="preserve">f) </w:t>
      </w:r>
      <w:r w:rsidR="00865CF4" w:rsidRPr="00C02FD7">
        <w:rPr>
          <w:szCs w:val="22"/>
          <w:lang w:val="es-ES"/>
        </w:rPr>
        <w:t>Manifestaciones de la Parte Recurrente</w:t>
      </w:r>
      <w:bookmarkEnd w:id="15"/>
    </w:p>
    <w:p w14:paraId="4F4C4095" w14:textId="4FE2AB76" w:rsidR="00BF1E63" w:rsidRPr="00C02FD7" w:rsidRDefault="00865CF4" w:rsidP="00C02FD7">
      <w:pPr>
        <w:rPr>
          <w:rFonts w:eastAsia="Arial Unicode MS" w:cs="Arial"/>
          <w:szCs w:val="22"/>
        </w:rPr>
      </w:pPr>
      <w:r w:rsidRPr="00C02FD7">
        <w:rPr>
          <w:rFonts w:cs="Tahoma"/>
          <w:b/>
          <w:szCs w:val="22"/>
        </w:rPr>
        <w:t xml:space="preserve">LA PARTE RECURRENTE </w:t>
      </w:r>
      <w:r w:rsidRPr="00C02FD7">
        <w:rPr>
          <w:rFonts w:eastAsia="Arial Unicode MS" w:cs="Arial"/>
          <w:szCs w:val="22"/>
        </w:rPr>
        <w:t>no realizó manifestación alguna dentro del término legalmente concedido para tal efecto, ni presentó pruebas o alegatos.</w:t>
      </w:r>
    </w:p>
    <w:p w14:paraId="2441D572" w14:textId="77777777" w:rsidR="00D212C9" w:rsidRPr="00C02FD7" w:rsidRDefault="00D212C9" w:rsidP="00C02FD7">
      <w:pPr>
        <w:rPr>
          <w:rFonts w:eastAsia="Arial Unicode MS" w:cs="Arial"/>
          <w:szCs w:val="22"/>
        </w:rPr>
      </w:pPr>
    </w:p>
    <w:p w14:paraId="6B09022E" w14:textId="39E84C9A" w:rsidR="00664420" w:rsidRPr="00C02FD7" w:rsidRDefault="003F324F" w:rsidP="00C02FD7">
      <w:pPr>
        <w:pStyle w:val="Ttulo3"/>
        <w:rPr>
          <w:rFonts w:eastAsia="Calibri"/>
          <w:szCs w:val="22"/>
        </w:rPr>
      </w:pPr>
      <w:bookmarkStart w:id="16" w:name="_Toc197002344"/>
      <w:r w:rsidRPr="00C02FD7">
        <w:rPr>
          <w:rFonts w:eastAsia="Calibri"/>
          <w:szCs w:val="22"/>
        </w:rPr>
        <w:t>g</w:t>
      </w:r>
      <w:r w:rsidR="00664420" w:rsidRPr="00C02FD7">
        <w:rPr>
          <w:rFonts w:eastAsia="Calibri"/>
          <w:szCs w:val="22"/>
        </w:rPr>
        <w:t>) Ampliación de plazo</w:t>
      </w:r>
      <w:r w:rsidR="00865CF4" w:rsidRPr="00C02FD7">
        <w:rPr>
          <w:rFonts w:eastAsia="Calibri"/>
          <w:szCs w:val="22"/>
        </w:rPr>
        <w:t xml:space="preserve"> para resolver el Recurso de Revisión</w:t>
      </w:r>
      <w:bookmarkEnd w:id="16"/>
    </w:p>
    <w:p w14:paraId="10B20CA8" w14:textId="3AB62278" w:rsidR="00664420" w:rsidRPr="00C02FD7" w:rsidRDefault="00865CF4" w:rsidP="00C02FD7">
      <w:pPr>
        <w:tabs>
          <w:tab w:val="left" w:pos="3261"/>
        </w:tabs>
        <w:rPr>
          <w:rFonts w:eastAsia="Calibri" w:cs="Tahoma"/>
          <w:szCs w:val="22"/>
        </w:rPr>
      </w:pPr>
      <w:r w:rsidRPr="00C02FD7">
        <w:rPr>
          <w:rFonts w:eastAsia="Calibri" w:cs="Tahoma"/>
          <w:szCs w:val="22"/>
        </w:rPr>
        <w:t xml:space="preserve">Con fundamento en lo dispuesto en el artículo 181, párrafo tercero, de la Ley de Transparencia y Acceso a la Información Pública del Estado de México y Municipios, </w:t>
      </w:r>
      <w:r w:rsidRPr="00C02FD7">
        <w:rPr>
          <w:rFonts w:eastAsia="Calibri" w:cs="Tahoma"/>
          <w:b/>
          <w:bCs/>
          <w:szCs w:val="22"/>
        </w:rPr>
        <w:t>e</w:t>
      </w:r>
      <w:r w:rsidR="00664420" w:rsidRPr="00C02FD7">
        <w:rPr>
          <w:rFonts w:eastAsia="Calibri" w:cs="Tahoma"/>
          <w:b/>
          <w:bCs/>
          <w:szCs w:val="22"/>
        </w:rPr>
        <w:t xml:space="preserve">l </w:t>
      </w:r>
      <w:r w:rsidR="00BF1E63" w:rsidRPr="00C02FD7">
        <w:rPr>
          <w:rFonts w:eastAsia="Calibri" w:cs="Tahoma"/>
          <w:b/>
          <w:bCs/>
          <w:szCs w:val="22"/>
        </w:rPr>
        <w:t>seis de noviembre de dos mil veinticuatro,</w:t>
      </w:r>
      <w:r w:rsidR="005723CB" w:rsidRPr="00C02FD7">
        <w:rPr>
          <w:rFonts w:eastAsia="Calibri" w:cs="Tahoma"/>
          <w:szCs w:val="22"/>
        </w:rPr>
        <w:t xml:space="preserve"> se </w:t>
      </w:r>
      <w:r w:rsidR="00664420" w:rsidRPr="00C02FD7">
        <w:rPr>
          <w:rFonts w:eastAsia="Calibri" w:cs="Tahoma"/>
          <w:szCs w:val="22"/>
        </w:rPr>
        <w:t xml:space="preserve">acordó ampliar por un periodo razonable el plazo para resolver el </w:t>
      </w:r>
      <w:r w:rsidR="005723CB" w:rsidRPr="00C02FD7">
        <w:rPr>
          <w:rFonts w:eastAsia="Calibri" w:cs="Tahoma"/>
          <w:szCs w:val="22"/>
        </w:rPr>
        <w:t xml:space="preserve">presente </w:t>
      </w:r>
      <w:r w:rsidR="00664420" w:rsidRPr="00C02FD7">
        <w:rPr>
          <w:rFonts w:eastAsia="Calibri" w:cs="Tahoma"/>
          <w:szCs w:val="22"/>
        </w:rPr>
        <w:t>Recurso de Revisión</w:t>
      </w:r>
      <w:r w:rsidR="00606A65" w:rsidRPr="00C02FD7">
        <w:rPr>
          <w:rFonts w:eastAsia="Calibri" w:cs="Tahoma"/>
          <w:szCs w:val="22"/>
        </w:rPr>
        <w:t>.</w:t>
      </w:r>
    </w:p>
    <w:p w14:paraId="199C40A1" w14:textId="77777777" w:rsidR="00664420" w:rsidRPr="00C02FD7" w:rsidRDefault="00664420" w:rsidP="00C02FD7">
      <w:pPr>
        <w:tabs>
          <w:tab w:val="left" w:pos="3261"/>
        </w:tabs>
        <w:rPr>
          <w:rFonts w:eastAsia="Calibri" w:cs="Tahoma"/>
          <w:szCs w:val="22"/>
        </w:rPr>
      </w:pPr>
    </w:p>
    <w:p w14:paraId="1A6831CA" w14:textId="2E616716" w:rsidR="00664420" w:rsidRPr="00C02FD7" w:rsidRDefault="005723CB" w:rsidP="00C02FD7">
      <w:pPr>
        <w:pStyle w:val="paragraph"/>
        <w:spacing w:before="0" w:beforeAutospacing="0" w:after="0" w:afterAutospacing="0"/>
        <w:textAlignment w:val="baseline"/>
        <w:rPr>
          <w:rStyle w:val="eop"/>
          <w:rFonts w:cs="Segoe UI"/>
          <w:sz w:val="22"/>
          <w:szCs w:val="22"/>
        </w:rPr>
      </w:pPr>
      <w:r w:rsidRPr="00C02FD7">
        <w:rPr>
          <w:rStyle w:val="eop"/>
          <w:rFonts w:cs="Segoe UI"/>
          <w:sz w:val="22"/>
          <w:szCs w:val="22"/>
        </w:rPr>
        <w:t>E</w:t>
      </w:r>
      <w:r w:rsidR="00664420" w:rsidRPr="00C02FD7">
        <w:rPr>
          <w:rStyle w:val="eop"/>
          <w:rFonts w:cs="Segoe UI"/>
          <w:sz w:val="22"/>
          <w:szCs w:val="22"/>
        </w:rPr>
        <w:t>l plazo para emitir resolución en el presente asunto encuentra justificación en el alto número de recursos de revisión recibidos</w:t>
      </w:r>
      <w:r w:rsidRPr="00C02FD7">
        <w:rPr>
          <w:rStyle w:val="eop"/>
          <w:rFonts w:cs="Segoe UI"/>
          <w:sz w:val="22"/>
          <w:szCs w:val="22"/>
        </w:rPr>
        <w:t xml:space="preserve"> por este Instituto</w:t>
      </w:r>
      <w:r w:rsidR="00664420" w:rsidRPr="00C02FD7">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p>
    <w:p w14:paraId="120B354B" w14:textId="2CC39431" w:rsidR="00664420" w:rsidRPr="00C02FD7" w:rsidRDefault="005723CB" w:rsidP="00C02FD7">
      <w:pPr>
        <w:pStyle w:val="paragraph"/>
        <w:spacing w:before="0" w:beforeAutospacing="0" w:after="0" w:afterAutospacing="0"/>
        <w:textAlignment w:val="baseline"/>
        <w:rPr>
          <w:rStyle w:val="eop"/>
          <w:rFonts w:cs="Segoe UI"/>
          <w:sz w:val="22"/>
          <w:szCs w:val="22"/>
        </w:rPr>
      </w:pPr>
      <w:r w:rsidRPr="00C02FD7">
        <w:rPr>
          <w:rStyle w:val="eop"/>
          <w:rFonts w:cs="Segoe UI"/>
          <w:sz w:val="22"/>
          <w:szCs w:val="22"/>
        </w:rPr>
        <w:lastRenderedPageBreak/>
        <w:t>Es importante</w:t>
      </w:r>
      <w:r w:rsidR="00664420" w:rsidRPr="00C02FD7">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p>
    <w:p w14:paraId="163DD970" w14:textId="5C982D0D" w:rsidR="00664420" w:rsidRPr="00C02FD7" w:rsidRDefault="00664420" w:rsidP="00C02FD7">
      <w:pPr>
        <w:pStyle w:val="paragraph"/>
        <w:spacing w:before="0" w:beforeAutospacing="0" w:after="0" w:afterAutospacing="0"/>
        <w:textAlignment w:val="baseline"/>
        <w:rPr>
          <w:rStyle w:val="eop"/>
          <w:rFonts w:cs="Segoe UI"/>
          <w:sz w:val="22"/>
          <w:szCs w:val="22"/>
        </w:rPr>
      </w:pPr>
      <w:r w:rsidRPr="00C02FD7">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C02FD7">
        <w:rPr>
          <w:rStyle w:val="eop"/>
          <w:rFonts w:cs="Segoe UI"/>
          <w:sz w:val="22"/>
          <w:szCs w:val="22"/>
        </w:rPr>
        <w:t xml:space="preserve"> </w:t>
      </w:r>
      <w:r w:rsidRPr="00C02FD7">
        <w:rPr>
          <w:rStyle w:val="eop"/>
          <w:rFonts w:cs="Segoe UI"/>
          <w:sz w:val="22"/>
          <w:szCs w:val="22"/>
        </w:rPr>
        <w:t xml:space="preserve">En ese sentido, el legislador </w:t>
      </w:r>
      <w:r w:rsidR="005723CB" w:rsidRPr="00C02FD7">
        <w:rPr>
          <w:rStyle w:val="eop"/>
          <w:rFonts w:cs="Segoe UI"/>
          <w:sz w:val="22"/>
          <w:szCs w:val="22"/>
        </w:rPr>
        <w:t>estableció</w:t>
      </w:r>
      <w:r w:rsidRPr="00C02FD7">
        <w:rPr>
          <w:rStyle w:val="eop"/>
          <w:rFonts w:cs="Segoe UI"/>
          <w:sz w:val="22"/>
          <w:szCs w:val="22"/>
        </w:rPr>
        <w:t xml:space="preserve"> los términos procesales </w:t>
      </w:r>
      <w:r w:rsidR="005723CB" w:rsidRPr="00C02FD7">
        <w:rPr>
          <w:rStyle w:val="eop"/>
          <w:rFonts w:cs="Segoe UI"/>
          <w:sz w:val="22"/>
          <w:szCs w:val="22"/>
        </w:rPr>
        <w:t>de forma general</w:t>
      </w:r>
      <w:r w:rsidRPr="00C02FD7">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p>
    <w:p w14:paraId="5F81E110" w14:textId="4B11413C" w:rsidR="00664420" w:rsidRPr="00C02FD7" w:rsidRDefault="00664420" w:rsidP="00C02FD7">
      <w:pPr>
        <w:pStyle w:val="paragraph"/>
        <w:spacing w:before="0" w:beforeAutospacing="0" w:after="0" w:afterAutospacing="0"/>
        <w:textAlignment w:val="baseline"/>
        <w:rPr>
          <w:rStyle w:val="eop"/>
          <w:rFonts w:cs="Segoe UI"/>
          <w:sz w:val="22"/>
          <w:szCs w:val="22"/>
        </w:rPr>
      </w:pPr>
      <w:r w:rsidRPr="00C02FD7">
        <w:rPr>
          <w:rStyle w:val="eop"/>
          <w:rFonts w:cs="Segoe UI"/>
          <w:sz w:val="22"/>
          <w:szCs w:val="22"/>
        </w:rPr>
        <w:t>Por ello, excepcionalmente, si un asunto es resuelto con posterioridad a los plazos señalados por la norma</w:t>
      </w:r>
      <w:r w:rsidR="00BF091A" w:rsidRPr="00C02FD7">
        <w:rPr>
          <w:rStyle w:val="eop"/>
          <w:rFonts w:cs="Segoe UI"/>
          <w:sz w:val="22"/>
          <w:szCs w:val="22"/>
        </w:rPr>
        <w:t>,</w:t>
      </w:r>
      <w:r w:rsidRPr="00C02FD7">
        <w:rPr>
          <w:rStyle w:val="eop"/>
          <w:rFonts w:cs="Segoe UI"/>
          <w:sz w:val="22"/>
          <w:szCs w:val="22"/>
        </w:rPr>
        <w:t xml:space="preserve"> debe analizarse la razonabilidad del tiempo necesario para su resolución, atentos a los siguientes criterios:</w:t>
      </w:r>
    </w:p>
    <w:p w14:paraId="14A3FE4E"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p>
    <w:p w14:paraId="725FA17E" w14:textId="1C9900DC" w:rsidR="00664420" w:rsidRPr="00C02FD7" w:rsidRDefault="00664420" w:rsidP="00C02FD7">
      <w:pPr>
        <w:pStyle w:val="paragraph"/>
        <w:spacing w:before="0" w:beforeAutospacing="0" w:after="0" w:afterAutospacing="0"/>
        <w:ind w:left="567" w:right="539"/>
        <w:textAlignment w:val="baseline"/>
        <w:rPr>
          <w:rStyle w:val="eop"/>
          <w:rFonts w:cs="Segoe UI"/>
          <w:sz w:val="22"/>
          <w:szCs w:val="22"/>
        </w:rPr>
      </w:pPr>
      <w:r w:rsidRPr="00C02FD7">
        <w:rPr>
          <w:rStyle w:val="eop"/>
          <w:rFonts w:cs="Segoe UI"/>
          <w:b/>
          <w:bCs/>
          <w:sz w:val="22"/>
          <w:szCs w:val="22"/>
        </w:rPr>
        <w:t>Complejidad del asunto:</w:t>
      </w:r>
      <w:r w:rsidRPr="00C02FD7">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C02FD7" w:rsidRDefault="00664420" w:rsidP="00C02FD7">
      <w:pPr>
        <w:pStyle w:val="paragraph"/>
        <w:spacing w:before="0" w:beforeAutospacing="0" w:after="0" w:afterAutospacing="0"/>
        <w:ind w:left="567" w:right="539"/>
        <w:textAlignment w:val="baseline"/>
        <w:rPr>
          <w:rStyle w:val="eop"/>
          <w:rFonts w:cs="Segoe UI"/>
          <w:sz w:val="22"/>
          <w:szCs w:val="22"/>
        </w:rPr>
      </w:pPr>
      <w:r w:rsidRPr="00C02FD7">
        <w:rPr>
          <w:rStyle w:val="eop"/>
          <w:rFonts w:cs="Segoe UI"/>
          <w:b/>
          <w:bCs/>
          <w:sz w:val="22"/>
          <w:szCs w:val="22"/>
        </w:rPr>
        <w:t>Actividad Procesal del interesado:</w:t>
      </w:r>
      <w:r w:rsidRPr="00C02FD7">
        <w:rPr>
          <w:rStyle w:val="eop"/>
          <w:rFonts w:cs="Segoe UI"/>
          <w:sz w:val="22"/>
          <w:szCs w:val="22"/>
        </w:rPr>
        <w:t xml:space="preserve"> Acciones u omisiones del interesado.</w:t>
      </w:r>
    </w:p>
    <w:p w14:paraId="34F78766" w14:textId="2037AF76" w:rsidR="00664420" w:rsidRPr="00C02FD7" w:rsidRDefault="00664420" w:rsidP="00C02FD7">
      <w:pPr>
        <w:pStyle w:val="paragraph"/>
        <w:spacing w:before="0" w:beforeAutospacing="0" w:after="0" w:afterAutospacing="0"/>
        <w:ind w:left="567" w:right="539"/>
        <w:textAlignment w:val="baseline"/>
        <w:rPr>
          <w:rStyle w:val="eop"/>
          <w:rFonts w:cs="Segoe UI"/>
          <w:sz w:val="22"/>
          <w:szCs w:val="22"/>
        </w:rPr>
      </w:pPr>
      <w:r w:rsidRPr="00C02FD7">
        <w:rPr>
          <w:rStyle w:val="eop"/>
          <w:rFonts w:cs="Segoe UI"/>
          <w:b/>
          <w:bCs/>
          <w:sz w:val="22"/>
          <w:szCs w:val="22"/>
        </w:rPr>
        <w:t>Conducta de la Autoridad:</w:t>
      </w:r>
      <w:r w:rsidRPr="00C02FD7">
        <w:rPr>
          <w:rStyle w:val="eop"/>
          <w:rFonts w:cs="Segoe UI"/>
          <w:sz w:val="22"/>
          <w:szCs w:val="22"/>
        </w:rPr>
        <w:t xml:space="preserve"> Las Acciones u omisiones realizadas en el</w:t>
      </w:r>
      <w:r w:rsidR="00BF091A" w:rsidRPr="00C02FD7">
        <w:rPr>
          <w:rStyle w:val="eop"/>
          <w:rFonts w:cs="Segoe UI"/>
          <w:sz w:val="22"/>
          <w:szCs w:val="22"/>
        </w:rPr>
        <w:t xml:space="preserve"> </w:t>
      </w:r>
      <w:r w:rsidRPr="00C02FD7">
        <w:rPr>
          <w:rStyle w:val="eop"/>
          <w:rFonts w:cs="Segoe UI"/>
          <w:sz w:val="22"/>
          <w:szCs w:val="22"/>
        </w:rPr>
        <w:t>procedimiento. Así como si la autoridad actuó con la debida diligencia.</w:t>
      </w:r>
    </w:p>
    <w:p w14:paraId="17122607" w14:textId="30536F04" w:rsidR="00664420" w:rsidRPr="00C02FD7" w:rsidRDefault="00664420" w:rsidP="00C02FD7">
      <w:pPr>
        <w:pStyle w:val="paragraph"/>
        <w:spacing w:before="0" w:beforeAutospacing="0" w:after="0" w:afterAutospacing="0"/>
        <w:ind w:left="567" w:right="539"/>
        <w:textAlignment w:val="baseline"/>
        <w:rPr>
          <w:rStyle w:val="eop"/>
          <w:rFonts w:cs="Segoe UI"/>
          <w:sz w:val="22"/>
          <w:szCs w:val="22"/>
        </w:rPr>
      </w:pPr>
      <w:r w:rsidRPr="00C02FD7">
        <w:rPr>
          <w:rStyle w:val="eop"/>
          <w:rFonts w:cs="Segoe UI"/>
          <w:b/>
          <w:bCs/>
          <w:sz w:val="22"/>
          <w:szCs w:val="22"/>
        </w:rPr>
        <w:t>La afectación generada en la situación jurídica de la persona involucrada en el proceso:</w:t>
      </w:r>
      <w:r w:rsidRPr="00C02FD7">
        <w:rPr>
          <w:rStyle w:val="eop"/>
          <w:rFonts w:cs="Segoe UI"/>
          <w:sz w:val="22"/>
          <w:szCs w:val="22"/>
        </w:rPr>
        <w:t xml:space="preserve"> Violación a sus derechos humanos.</w:t>
      </w:r>
    </w:p>
    <w:p w14:paraId="2E49A972" w14:textId="77777777" w:rsidR="00664420" w:rsidRPr="00C02FD7" w:rsidRDefault="00664420" w:rsidP="00C02FD7">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r w:rsidRPr="00C02FD7">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p>
    <w:p w14:paraId="35CA93E9"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r w:rsidRPr="00C02FD7">
        <w:rPr>
          <w:rStyle w:val="eop"/>
          <w:rFonts w:cs="Segoe UI"/>
          <w:sz w:val="22"/>
          <w:szCs w:val="22"/>
        </w:rPr>
        <w:t>Argumento que encuentra sustento en la jurisprudencia P</w:t>
      </w:r>
      <w:proofErr w:type="gramStart"/>
      <w:r w:rsidRPr="00C02FD7">
        <w:rPr>
          <w:rStyle w:val="eop"/>
          <w:rFonts w:cs="Segoe UI"/>
          <w:sz w:val="22"/>
          <w:szCs w:val="22"/>
        </w:rPr>
        <w:t>./</w:t>
      </w:r>
      <w:proofErr w:type="gramEnd"/>
      <w:r w:rsidRPr="00C02FD7">
        <w:rPr>
          <w:rStyle w:val="eop"/>
          <w:rFonts w:cs="Segoe UI"/>
          <w:sz w:val="22"/>
          <w:szCs w:val="22"/>
        </w:rPr>
        <w:t>J. 32/92 emitida por el Pleno de la Suprema Corte de Justicia de la Nación de rubro “</w:t>
      </w:r>
      <w:r w:rsidRPr="00C02FD7">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C02FD7">
        <w:rPr>
          <w:rStyle w:val="eop"/>
          <w:rFonts w:cs="Segoe UI"/>
          <w:sz w:val="22"/>
          <w:szCs w:val="22"/>
        </w:rPr>
        <w:t>.”, visible en la Gaceta del Seminario Judicial de la Federación con el registro digital 205635.</w:t>
      </w:r>
    </w:p>
    <w:p w14:paraId="37992CD5"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p>
    <w:p w14:paraId="0A59C365" w14:textId="5FE746C3" w:rsidR="00664420" w:rsidRPr="00C02FD7" w:rsidRDefault="00664420" w:rsidP="00C02FD7">
      <w:pPr>
        <w:pStyle w:val="paragraph"/>
        <w:spacing w:before="0" w:beforeAutospacing="0" w:after="0" w:afterAutospacing="0"/>
        <w:textAlignment w:val="baseline"/>
        <w:rPr>
          <w:rStyle w:val="eop"/>
          <w:rFonts w:cs="Segoe UI"/>
          <w:sz w:val="22"/>
          <w:szCs w:val="22"/>
        </w:rPr>
      </w:pPr>
      <w:r w:rsidRPr="00C02FD7">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p>
    <w:p w14:paraId="78B598AB" w14:textId="01D1B1AD" w:rsidR="00664420" w:rsidRPr="00C02FD7" w:rsidRDefault="00664420" w:rsidP="00C02FD7">
      <w:pPr>
        <w:pStyle w:val="paragraph"/>
        <w:spacing w:before="0" w:beforeAutospacing="0" w:after="0" w:afterAutospacing="0"/>
        <w:textAlignment w:val="baseline"/>
        <w:rPr>
          <w:rStyle w:val="eop"/>
          <w:rFonts w:cs="Segoe UI"/>
          <w:sz w:val="22"/>
          <w:szCs w:val="22"/>
        </w:rPr>
      </w:pPr>
      <w:r w:rsidRPr="00C02FD7">
        <w:rPr>
          <w:rStyle w:val="eop"/>
          <w:rFonts w:cs="Segoe UI"/>
          <w:sz w:val="22"/>
          <w:szCs w:val="22"/>
        </w:rPr>
        <w:lastRenderedPageBreak/>
        <w:t>Al respecto</w:t>
      </w:r>
      <w:r w:rsidR="00BF091A" w:rsidRPr="00C02FD7">
        <w:rPr>
          <w:rStyle w:val="eop"/>
          <w:rFonts w:cs="Segoe UI"/>
          <w:sz w:val="22"/>
          <w:szCs w:val="22"/>
        </w:rPr>
        <w:t>,</w:t>
      </w:r>
      <w:r w:rsidRPr="00C02FD7">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p>
    <w:p w14:paraId="7390FB31" w14:textId="77777777" w:rsidR="00664420" w:rsidRPr="00C02FD7" w:rsidRDefault="00664420" w:rsidP="00C02FD7">
      <w:pPr>
        <w:pStyle w:val="paragraph"/>
        <w:spacing w:before="0" w:beforeAutospacing="0" w:after="0" w:afterAutospacing="0"/>
        <w:ind w:left="567" w:right="539"/>
        <w:textAlignment w:val="baseline"/>
        <w:rPr>
          <w:rStyle w:val="eop"/>
          <w:rFonts w:cs="Segoe UI"/>
          <w:sz w:val="22"/>
          <w:szCs w:val="22"/>
        </w:rPr>
      </w:pPr>
      <w:r w:rsidRPr="00C02FD7">
        <w:rPr>
          <w:rStyle w:val="eop"/>
          <w:rFonts w:cs="Segoe UI"/>
          <w:b/>
          <w:bCs/>
          <w:sz w:val="22"/>
          <w:szCs w:val="22"/>
        </w:rPr>
        <w:t>“PLAZO RAZONABLE PARA RESOLVER. DIMENSIÓN Y EFECTOS DE ESTE CONCEPTO CUANDO SE ADUCE EXCESIVA CARGA DE TRABAJO.”</w:t>
      </w:r>
      <w:r w:rsidRPr="00C02FD7">
        <w:rPr>
          <w:rStyle w:val="eop"/>
          <w:rFonts w:cs="Segoe UI"/>
          <w:sz w:val="22"/>
          <w:szCs w:val="22"/>
        </w:rPr>
        <w:t xml:space="preserve"> consultable en el Seminario Judicial de la Federación y su gaceta, con el registro digital 2002351.</w:t>
      </w:r>
    </w:p>
    <w:p w14:paraId="7D07BF4B" w14:textId="77777777" w:rsidR="00BF091A" w:rsidRPr="00C02FD7" w:rsidRDefault="00BF091A" w:rsidP="00C02FD7">
      <w:pPr>
        <w:pStyle w:val="paragraph"/>
        <w:spacing w:before="0" w:beforeAutospacing="0" w:after="0" w:afterAutospacing="0"/>
        <w:ind w:left="567" w:right="539"/>
        <w:textAlignment w:val="baseline"/>
        <w:rPr>
          <w:rStyle w:val="eop"/>
          <w:rFonts w:cs="Segoe UI"/>
          <w:sz w:val="22"/>
          <w:szCs w:val="22"/>
        </w:rPr>
      </w:pPr>
    </w:p>
    <w:p w14:paraId="1C016A02" w14:textId="77777777" w:rsidR="00664420" w:rsidRPr="00C02FD7" w:rsidRDefault="00664420" w:rsidP="00C02FD7">
      <w:pPr>
        <w:pStyle w:val="paragraph"/>
        <w:spacing w:before="0" w:beforeAutospacing="0" w:after="0" w:afterAutospacing="0"/>
        <w:ind w:left="567" w:right="539"/>
        <w:textAlignment w:val="baseline"/>
        <w:rPr>
          <w:rStyle w:val="eop"/>
          <w:rFonts w:cs="Segoe UI"/>
          <w:sz w:val="22"/>
          <w:szCs w:val="22"/>
        </w:rPr>
      </w:pPr>
      <w:r w:rsidRPr="00C02FD7">
        <w:rPr>
          <w:rStyle w:val="eop"/>
          <w:rFonts w:cs="Segoe UI"/>
          <w:b/>
          <w:bCs/>
          <w:sz w:val="22"/>
          <w:szCs w:val="22"/>
        </w:rPr>
        <w:t>“PLAZO RAZONABLE PARA RESOLVER. CONCEPTO Y ELEMENTOS QUE LO INTEGRAN A LA LUZ DEL DERECHO INTERNACIONAL DE LOS DERECHOS HUMANOS</w:t>
      </w:r>
      <w:r w:rsidRPr="00C02FD7">
        <w:rPr>
          <w:rStyle w:val="eop"/>
          <w:rFonts w:cs="Segoe UI"/>
          <w:sz w:val="22"/>
          <w:szCs w:val="22"/>
        </w:rPr>
        <w:t>.”, visible en el Seminario Judicial de la Federación y su gaceta, con el registro digital 2002350.</w:t>
      </w:r>
    </w:p>
    <w:p w14:paraId="7D4C9515" w14:textId="77777777" w:rsidR="00664420" w:rsidRPr="00C02FD7" w:rsidRDefault="00664420" w:rsidP="00C02FD7">
      <w:pPr>
        <w:pStyle w:val="paragraph"/>
        <w:spacing w:before="0" w:beforeAutospacing="0" w:after="0" w:afterAutospacing="0"/>
        <w:textAlignment w:val="baseline"/>
        <w:rPr>
          <w:rStyle w:val="eop"/>
          <w:rFonts w:cs="Segoe UI"/>
          <w:sz w:val="22"/>
          <w:szCs w:val="22"/>
        </w:rPr>
      </w:pPr>
    </w:p>
    <w:p w14:paraId="7E0035F8" w14:textId="7BFAED68" w:rsidR="00664420" w:rsidRPr="00C02FD7" w:rsidRDefault="00664420" w:rsidP="00C02FD7">
      <w:pPr>
        <w:pStyle w:val="paragraph"/>
        <w:spacing w:before="0" w:beforeAutospacing="0" w:after="0" w:afterAutospacing="0"/>
        <w:textAlignment w:val="baseline"/>
        <w:rPr>
          <w:rStyle w:val="eop"/>
          <w:rFonts w:cs="Segoe UI"/>
          <w:sz w:val="22"/>
          <w:szCs w:val="22"/>
        </w:rPr>
      </w:pPr>
      <w:r w:rsidRPr="00C02FD7">
        <w:rPr>
          <w:rStyle w:val="eop"/>
          <w:rFonts w:cs="Segoe UI"/>
          <w:sz w:val="22"/>
          <w:szCs w:val="22"/>
        </w:rPr>
        <w:t xml:space="preserve">Por ello, este organismo garante comprometido con la tutela de los derechos humanos </w:t>
      </w:r>
      <w:r w:rsidR="00BF091A" w:rsidRPr="00C02FD7">
        <w:rPr>
          <w:rStyle w:val="eop"/>
          <w:rFonts w:cs="Segoe UI"/>
          <w:sz w:val="22"/>
          <w:szCs w:val="22"/>
        </w:rPr>
        <w:t>confiados</w:t>
      </w:r>
      <w:r w:rsidRPr="00C02FD7">
        <w:rPr>
          <w:rStyle w:val="eop"/>
          <w:rFonts w:cs="Segoe UI"/>
          <w:sz w:val="22"/>
          <w:szCs w:val="22"/>
        </w:rPr>
        <w:t xml:space="preserve"> señala que este exceso del plazo legal para resolver el asunto resulta de carácter excepcional.</w:t>
      </w:r>
    </w:p>
    <w:p w14:paraId="6923684C" w14:textId="77777777" w:rsidR="00664420" w:rsidRPr="00C02FD7" w:rsidRDefault="00664420" w:rsidP="00C02FD7">
      <w:pPr>
        <w:rPr>
          <w:rFonts w:cs="Tahoma"/>
          <w:szCs w:val="22"/>
        </w:rPr>
      </w:pPr>
    </w:p>
    <w:p w14:paraId="0E651988" w14:textId="4EF1899C" w:rsidR="00664420" w:rsidRPr="00C02FD7" w:rsidRDefault="003F324F" w:rsidP="00C02FD7">
      <w:pPr>
        <w:pStyle w:val="Ttulo3"/>
        <w:rPr>
          <w:szCs w:val="22"/>
        </w:rPr>
      </w:pPr>
      <w:bookmarkStart w:id="17" w:name="_Toc197002345"/>
      <w:r w:rsidRPr="00C02FD7">
        <w:rPr>
          <w:szCs w:val="22"/>
        </w:rPr>
        <w:t>h</w:t>
      </w:r>
      <w:r w:rsidR="00664420" w:rsidRPr="00C02FD7">
        <w:rPr>
          <w:szCs w:val="22"/>
        </w:rPr>
        <w:t>) Cierre de instrucción</w:t>
      </w:r>
      <w:bookmarkEnd w:id="17"/>
    </w:p>
    <w:p w14:paraId="79AF95DC" w14:textId="4C531D85" w:rsidR="00664420" w:rsidRPr="00C02FD7" w:rsidRDefault="00BF091A" w:rsidP="00C02FD7">
      <w:pPr>
        <w:rPr>
          <w:szCs w:val="22"/>
        </w:rPr>
      </w:pPr>
      <w:r w:rsidRPr="00C02FD7">
        <w:rPr>
          <w:rFonts w:cs="Tahoma"/>
          <w:szCs w:val="22"/>
        </w:rPr>
        <w:t>Al no existir diligencias pendientes por desahogar</w:t>
      </w:r>
      <w:r w:rsidRPr="00C02FD7">
        <w:rPr>
          <w:rFonts w:cs="Arial"/>
          <w:szCs w:val="22"/>
        </w:rPr>
        <w:t xml:space="preserve">, el </w:t>
      </w:r>
      <w:bookmarkStart w:id="18" w:name="_Hlk104892386"/>
      <w:r w:rsidR="00835164" w:rsidRPr="00C02FD7">
        <w:rPr>
          <w:rFonts w:cs="Arial"/>
          <w:b/>
          <w:szCs w:val="22"/>
        </w:rPr>
        <w:t>veintinueve de abril</w:t>
      </w:r>
      <w:r w:rsidR="00BF1E63" w:rsidRPr="00C02FD7">
        <w:rPr>
          <w:rFonts w:cs="Arial"/>
          <w:b/>
          <w:szCs w:val="22"/>
        </w:rPr>
        <w:t xml:space="preserve"> de dos mil veintic</w:t>
      </w:r>
      <w:bookmarkEnd w:id="18"/>
      <w:r w:rsidR="00835164" w:rsidRPr="00C02FD7">
        <w:rPr>
          <w:rFonts w:cs="Arial"/>
          <w:b/>
          <w:szCs w:val="22"/>
        </w:rPr>
        <w:t>inco</w:t>
      </w:r>
      <w:r w:rsidR="00BF1E63" w:rsidRPr="00C02FD7">
        <w:rPr>
          <w:rFonts w:cs="Arial"/>
          <w:b/>
          <w:szCs w:val="22"/>
        </w:rPr>
        <w:t>,</w:t>
      </w:r>
      <w:r w:rsidRPr="00C02FD7">
        <w:rPr>
          <w:rFonts w:cs="Arial"/>
          <w:szCs w:val="22"/>
        </w:rPr>
        <w:t xml:space="preserve"> la </w:t>
      </w:r>
      <w:r w:rsidRPr="00C02FD7">
        <w:rPr>
          <w:rFonts w:cs="Arial"/>
          <w:b/>
          <w:bCs/>
          <w:szCs w:val="22"/>
        </w:rPr>
        <w:t xml:space="preserve">Comisionada </w:t>
      </w:r>
      <w:r w:rsidRPr="00C02FD7">
        <w:rPr>
          <w:b/>
          <w:szCs w:val="22"/>
        </w:rPr>
        <w:t xml:space="preserve">Sharon Cristina Morales Martínez </w:t>
      </w:r>
      <w:r w:rsidRPr="00C02FD7">
        <w:rPr>
          <w:rFonts w:cs="Arial"/>
          <w:szCs w:val="22"/>
        </w:rPr>
        <w:t>acordó el cierre de instrucción</w:t>
      </w:r>
      <w:r w:rsidR="0011350D" w:rsidRPr="00C02FD7">
        <w:rPr>
          <w:rFonts w:cs="Arial"/>
          <w:szCs w:val="22"/>
        </w:rPr>
        <w:t xml:space="preserve"> y</w:t>
      </w:r>
      <w:r w:rsidRPr="00C02FD7">
        <w:rPr>
          <w:rFonts w:cs="Arial"/>
          <w:szCs w:val="22"/>
        </w:rPr>
        <w:t xml:space="preserve"> </w:t>
      </w:r>
      <w:r w:rsidR="0011350D" w:rsidRPr="00C02FD7">
        <w:rPr>
          <w:rFonts w:cs="Arial"/>
          <w:szCs w:val="22"/>
        </w:rPr>
        <w:t xml:space="preserve">la </w:t>
      </w:r>
      <w:r w:rsidRPr="00C02FD7">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C02FD7">
        <w:rPr>
          <w:szCs w:val="22"/>
        </w:rPr>
        <w:t>.</w:t>
      </w:r>
      <w:r w:rsidR="0011350D" w:rsidRPr="00C02FD7">
        <w:rPr>
          <w:szCs w:val="22"/>
        </w:rPr>
        <w:t xml:space="preserve"> Dicho acuerdo </w:t>
      </w:r>
      <w:r w:rsidR="00664420" w:rsidRPr="00C02FD7">
        <w:rPr>
          <w:rFonts w:cs="Tahoma"/>
          <w:szCs w:val="22"/>
        </w:rPr>
        <w:t xml:space="preserve">fue notificado a las partes el mismo día a través del </w:t>
      </w:r>
      <w:r w:rsidR="00664420" w:rsidRPr="00C02FD7">
        <w:rPr>
          <w:rFonts w:cs="Tahoma"/>
          <w:szCs w:val="22"/>
          <w:lang w:val="es-ES"/>
        </w:rPr>
        <w:t>SAIMEX</w:t>
      </w:r>
      <w:r w:rsidR="00664420" w:rsidRPr="00C02FD7">
        <w:rPr>
          <w:rFonts w:cs="Tahoma"/>
          <w:szCs w:val="22"/>
        </w:rPr>
        <w:t>.</w:t>
      </w:r>
    </w:p>
    <w:p w14:paraId="741683E3" w14:textId="77777777" w:rsidR="0011350D" w:rsidRPr="00C02FD7" w:rsidRDefault="0011350D" w:rsidP="00C02FD7">
      <w:pPr>
        <w:rPr>
          <w:rFonts w:cs="Tahoma"/>
          <w:szCs w:val="22"/>
        </w:rPr>
      </w:pPr>
    </w:p>
    <w:p w14:paraId="7A9629DE" w14:textId="77777777" w:rsidR="00664420" w:rsidRPr="00C02FD7" w:rsidRDefault="00664420" w:rsidP="00C02FD7">
      <w:pPr>
        <w:pStyle w:val="Ttulo1"/>
        <w:rPr>
          <w:rFonts w:eastAsiaTheme="minorHAnsi"/>
          <w:szCs w:val="22"/>
          <w:lang w:eastAsia="en-US"/>
        </w:rPr>
      </w:pPr>
      <w:bookmarkStart w:id="19" w:name="_Toc197002346"/>
      <w:r w:rsidRPr="00C02FD7">
        <w:rPr>
          <w:rFonts w:eastAsiaTheme="minorHAnsi"/>
          <w:szCs w:val="22"/>
          <w:lang w:eastAsia="en-US"/>
        </w:rPr>
        <w:t>CONSIDERANDOS</w:t>
      </w:r>
      <w:bookmarkEnd w:id="19"/>
    </w:p>
    <w:p w14:paraId="6DD1243B" w14:textId="77777777" w:rsidR="00664420" w:rsidRPr="00C02FD7" w:rsidRDefault="00664420" w:rsidP="00C02FD7">
      <w:pPr>
        <w:contextualSpacing/>
        <w:jc w:val="center"/>
        <w:rPr>
          <w:rFonts w:eastAsiaTheme="minorHAnsi" w:cs="Tahoma"/>
          <w:b/>
          <w:szCs w:val="22"/>
          <w:lang w:eastAsia="en-US"/>
        </w:rPr>
      </w:pPr>
    </w:p>
    <w:p w14:paraId="0B67CB92" w14:textId="2E307D3B" w:rsidR="00664420" w:rsidRPr="00C02FD7" w:rsidRDefault="00664420" w:rsidP="00C02FD7">
      <w:pPr>
        <w:pStyle w:val="Ttulo2"/>
        <w:rPr>
          <w:rFonts w:eastAsia="Batang"/>
          <w:szCs w:val="22"/>
        </w:rPr>
      </w:pPr>
      <w:bookmarkStart w:id="20" w:name="_Toc197002347"/>
      <w:r w:rsidRPr="00C02FD7">
        <w:rPr>
          <w:rFonts w:eastAsia="Batang"/>
          <w:szCs w:val="22"/>
        </w:rPr>
        <w:t xml:space="preserve">PRIMERO. </w:t>
      </w:r>
      <w:r w:rsidR="00BA55A8" w:rsidRPr="00C02FD7">
        <w:rPr>
          <w:rFonts w:eastAsia="Batang"/>
          <w:szCs w:val="22"/>
        </w:rPr>
        <w:t>Procedibilidad</w:t>
      </w:r>
      <w:bookmarkEnd w:id="20"/>
    </w:p>
    <w:p w14:paraId="39C52BC1" w14:textId="56FCC20D" w:rsidR="00BA55A8" w:rsidRPr="00C02FD7" w:rsidRDefault="00BA55A8" w:rsidP="00C02FD7">
      <w:pPr>
        <w:pStyle w:val="Ttulo3"/>
        <w:rPr>
          <w:szCs w:val="22"/>
        </w:rPr>
      </w:pPr>
      <w:bookmarkStart w:id="21" w:name="_Toc197002348"/>
      <w:r w:rsidRPr="00C02FD7">
        <w:rPr>
          <w:szCs w:val="22"/>
        </w:rPr>
        <w:t>a) Competencia</w:t>
      </w:r>
      <w:r w:rsidR="00150C49" w:rsidRPr="00C02FD7">
        <w:rPr>
          <w:szCs w:val="22"/>
        </w:rPr>
        <w:t xml:space="preserve"> del Instituto</w:t>
      </w:r>
      <w:bookmarkEnd w:id="21"/>
    </w:p>
    <w:p w14:paraId="56E64942" w14:textId="6572EDF7" w:rsidR="0011350D" w:rsidRPr="00C02FD7" w:rsidRDefault="0011350D" w:rsidP="00C02FD7">
      <w:pPr>
        <w:rPr>
          <w:rFonts w:cs="Arial"/>
          <w:szCs w:val="22"/>
        </w:rPr>
      </w:pPr>
      <w:r w:rsidRPr="00C02FD7">
        <w:rPr>
          <w:szCs w:val="22"/>
        </w:rPr>
        <w:t xml:space="preserve">Este Instituto de Transparencia, Acceso a la Información Pública y Protección de Datos Personales del Estado de México y Municipios es competente para conocer y resolver </w:t>
      </w:r>
      <w:r w:rsidR="005F65B7" w:rsidRPr="00C02FD7">
        <w:rPr>
          <w:szCs w:val="22"/>
        </w:rPr>
        <w:t xml:space="preserve">el </w:t>
      </w:r>
      <w:r w:rsidRPr="00C02FD7">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02FD7">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C02FD7" w:rsidRDefault="00DB1C09" w:rsidP="00C02FD7">
      <w:pPr>
        <w:rPr>
          <w:rFonts w:cs="Arial"/>
          <w:szCs w:val="22"/>
        </w:rPr>
      </w:pPr>
    </w:p>
    <w:p w14:paraId="517A2DD6" w14:textId="4169BE4D" w:rsidR="00664420" w:rsidRPr="00C02FD7" w:rsidRDefault="00BA55A8" w:rsidP="00C02FD7">
      <w:pPr>
        <w:pStyle w:val="Ttulo3"/>
        <w:rPr>
          <w:szCs w:val="22"/>
        </w:rPr>
      </w:pPr>
      <w:bookmarkStart w:id="22" w:name="_Toc197002349"/>
      <w:r w:rsidRPr="00C02FD7">
        <w:rPr>
          <w:szCs w:val="22"/>
        </w:rPr>
        <w:t>b)</w:t>
      </w:r>
      <w:r w:rsidR="00664420" w:rsidRPr="00C02FD7">
        <w:rPr>
          <w:szCs w:val="22"/>
        </w:rPr>
        <w:t xml:space="preserve"> </w:t>
      </w:r>
      <w:r w:rsidR="00D91CB4" w:rsidRPr="00C02FD7">
        <w:rPr>
          <w:szCs w:val="22"/>
        </w:rPr>
        <w:t>Legitimidad</w:t>
      </w:r>
      <w:r w:rsidRPr="00C02FD7">
        <w:rPr>
          <w:szCs w:val="22"/>
        </w:rPr>
        <w:t xml:space="preserve"> de la parte recurrente</w:t>
      </w:r>
      <w:bookmarkEnd w:id="22"/>
    </w:p>
    <w:p w14:paraId="26FEA382" w14:textId="0B06695C" w:rsidR="00D91CB4" w:rsidRPr="00C02FD7" w:rsidRDefault="00D91CB4" w:rsidP="00C02FD7">
      <w:pPr>
        <w:rPr>
          <w:rFonts w:cs="Arial"/>
          <w:bCs/>
          <w:szCs w:val="22"/>
        </w:rPr>
      </w:pPr>
      <w:r w:rsidRPr="00C02FD7">
        <w:rPr>
          <w:rFonts w:cs="Arial"/>
          <w:bCs/>
          <w:szCs w:val="22"/>
        </w:rPr>
        <w:t>El recurso de revisión fue interpuesto por parte legítima, ya que se presentó por la misma persona que formuló la solicitud de acceso a la Información Pública,</w:t>
      </w:r>
      <w:r w:rsidRPr="00C02FD7">
        <w:rPr>
          <w:rFonts w:cs="Arial"/>
          <w:b/>
          <w:bCs/>
          <w:szCs w:val="22"/>
        </w:rPr>
        <w:t xml:space="preserve"> </w:t>
      </w:r>
      <w:r w:rsidRPr="00C02FD7">
        <w:rPr>
          <w:rFonts w:cs="Arial"/>
          <w:szCs w:val="22"/>
        </w:rPr>
        <w:t>debido a que los datos de acceso</w:t>
      </w:r>
      <w:r w:rsidRPr="00C02FD7">
        <w:rPr>
          <w:rFonts w:cs="Arial"/>
          <w:b/>
          <w:bCs/>
          <w:szCs w:val="22"/>
        </w:rPr>
        <w:t xml:space="preserve"> </w:t>
      </w:r>
      <w:r w:rsidRPr="00C02FD7">
        <w:rPr>
          <w:rFonts w:cs="Arial"/>
          <w:szCs w:val="22"/>
        </w:rPr>
        <w:t>SAIMEX</w:t>
      </w:r>
      <w:r w:rsidRPr="00C02FD7">
        <w:rPr>
          <w:rFonts w:eastAsia="Calibri" w:cs="Arial"/>
          <w:szCs w:val="22"/>
          <w:lang w:eastAsia="en-US"/>
        </w:rPr>
        <w:t xml:space="preserve"> son personales e irrepetibles.</w:t>
      </w:r>
    </w:p>
    <w:p w14:paraId="2C367810" w14:textId="77777777" w:rsidR="00D91CB4" w:rsidRPr="00C02FD7" w:rsidRDefault="00D91CB4" w:rsidP="00C02FD7">
      <w:pPr>
        <w:rPr>
          <w:szCs w:val="22"/>
        </w:rPr>
      </w:pPr>
    </w:p>
    <w:p w14:paraId="496490FC" w14:textId="1A5F3FDB" w:rsidR="00D91CB4" w:rsidRPr="00C02FD7" w:rsidRDefault="00BA55A8" w:rsidP="00C02FD7">
      <w:pPr>
        <w:pStyle w:val="Ttulo3"/>
        <w:rPr>
          <w:rFonts w:eastAsia="Calibri"/>
          <w:szCs w:val="22"/>
          <w:lang w:eastAsia="es-ES_tradnl"/>
        </w:rPr>
      </w:pPr>
      <w:bookmarkStart w:id="23" w:name="_Toc197002350"/>
      <w:r w:rsidRPr="00C02FD7">
        <w:rPr>
          <w:rFonts w:eastAsia="Calibri"/>
          <w:szCs w:val="22"/>
          <w:lang w:eastAsia="es-ES_tradnl"/>
        </w:rPr>
        <w:t>c)</w:t>
      </w:r>
      <w:r w:rsidR="00664420" w:rsidRPr="00C02FD7">
        <w:rPr>
          <w:rFonts w:eastAsia="Calibri"/>
          <w:szCs w:val="22"/>
          <w:lang w:eastAsia="es-ES_tradnl"/>
        </w:rPr>
        <w:t xml:space="preserve"> </w:t>
      </w:r>
      <w:r w:rsidR="00D91CB4" w:rsidRPr="00C02FD7">
        <w:rPr>
          <w:rFonts w:eastAsia="Calibri"/>
          <w:szCs w:val="22"/>
          <w:lang w:eastAsia="es-ES_tradnl"/>
        </w:rPr>
        <w:t>Plazo para interponer el recurso</w:t>
      </w:r>
      <w:bookmarkEnd w:id="23"/>
    </w:p>
    <w:p w14:paraId="106D37EE" w14:textId="7FC47A71" w:rsidR="00D91CB4" w:rsidRPr="00C02FD7" w:rsidRDefault="00D91CB4" w:rsidP="00C02FD7">
      <w:pPr>
        <w:rPr>
          <w:rFonts w:eastAsiaTheme="minorEastAsia" w:cs="Arial"/>
          <w:szCs w:val="22"/>
          <w:lang w:val="es-ES_tradnl"/>
        </w:rPr>
      </w:pPr>
      <w:r w:rsidRPr="00C02FD7">
        <w:rPr>
          <w:rFonts w:cs="Arial"/>
          <w:b/>
          <w:szCs w:val="22"/>
        </w:rPr>
        <w:t>EL SUJETO OBLIGADO</w:t>
      </w:r>
      <w:r w:rsidRPr="00C02FD7">
        <w:rPr>
          <w:rFonts w:cs="Arial"/>
          <w:szCs w:val="22"/>
        </w:rPr>
        <w:t xml:space="preserve"> notificó la respuesta a la solicitud de acceso a la Información Pública el </w:t>
      </w:r>
      <w:r w:rsidR="00BF1E63" w:rsidRPr="00C02FD7">
        <w:rPr>
          <w:rFonts w:cs="Arial"/>
          <w:b/>
          <w:szCs w:val="22"/>
        </w:rPr>
        <w:t>doce de junio de dos mil veinticuatro</w:t>
      </w:r>
      <w:r w:rsidRPr="00C02FD7">
        <w:rPr>
          <w:rFonts w:cs="Arial"/>
          <w:szCs w:val="22"/>
        </w:rPr>
        <w:t xml:space="preserve"> </w:t>
      </w:r>
      <w:r w:rsidR="00A53315" w:rsidRPr="00C02FD7">
        <w:rPr>
          <w:rFonts w:cs="Arial"/>
          <w:szCs w:val="22"/>
        </w:rPr>
        <w:t xml:space="preserve">y el recurso </w:t>
      </w:r>
      <w:r w:rsidR="00A53315" w:rsidRPr="00C02FD7">
        <w:rPr>
          <w:rFonts w:eastAsia="Palatino Linotype" w:cs="Palatino Linotype"/>
          <w:szCs w:val="22"/>
        </w:rPr>
        <w:t xml:space="preserve">que nos ocupa se interpuso el </w:t>
      </w:r>
      <w:r w:rsidR="00BF1E63" w:rsidRPr="00C02FD7">
        <w:rPr>
          <w:rFonts w:eastAsia="Palatino Linotype" w:cs="Palatino Linotype"/>
          <w:b/>
          <w:szCs w:val="22"/>
        </w:rPr>
        <w:t xml:space="preserve">veintisiete </w:t>
      </w:r>
      <w:r w:rsidR="00BF1E63" w:rsidRPr="00C02FD7">
        <w:rPr>
          <w:rFonts w:eastAsia="Palatino Linotype" w:cs="Palatino Linotype"/>
          <w:b/>
          <w:szCs w:val="22"/>
        </w:rPr>
        <w:lastRenderedPageBreak/>
        <w:t>de junio de dos mil veinticuatro</w:t>
      </w:r>
      <w:r w:rsidR="00A53315" w:rsidRPr="00C02FD7">
        <w:rPr>
          <w:rFonts w:eastAsia="Palatino Linotype" w:cs="Palatino Linotype"/>
          <w:bCs/>
          <w:szCs w:val="22"/>
        </w:rPr>
        <w:t>;</w:t>
      </w:r>
      <w:r w:rsidR="00A53315" w:rsidRPr="00C02FD7">
        <w:rPr>
          <w:rFonts w:eastAsia="Palatino Linotype" w:cs="Palatino Linotype"/>
          <w:szCs w:val="22"/>
        </w:rPr>
        <w:t xml:space="preserve"> por lo tanto, éste se encuentra dentro del margen temporal previsto en el artículo 178 de la </w:t>
      </w:r>
      <w:r w:rsidR="00A53315" w:rsidRPr="00C02FD7">
        <w:rPr>
          <w:rFonts w:cs="Arial"/>
          <w:szCs w:val="22"/>
        </w:rPr>
        <w:t>Ley de Transparencia y Acceso a la Información Pública del Estado de México y Municipios</w:t>
      </w:r>
      <w:r w:rsidR="00163D12" w:rsidRPr="00C02FD7">
        <w:rPr>
          <w:rFonts w:cs="Arial"/>
          <w:szCs w:val="22"/>
        </w:rPr>
        <w:t>.</w:t>
      </w:r>
    </w:p>
    <w:p w14:paraId="49076992" w14:textId="77777777" w:rsidR="00D91CB4" w:rsidRPr="00C02FD7" w:rsidRDefault="00D91CB4" w:rsidP="00C02FD7">
      <w:pPr>
        <w:rPr>
          <w:rFonts w:eastAsia="Palatino Linotype" w:cs="Palatino Linotype"/>
          <w:szCs w:val="22"/>
        </w:rPr>
      </w:pPr>
    </w:p>
    <w:p w14:paraId="46C0EB3A" w14:textId="15F1A919" w:rsidR="00A53315" w:rsidRPr="00C02FD7" w:rsidRDefault="00BA55A8" w:rsidP="00C02FD7">
      <w:pPr>
        <w:pStyle w:val="Ttulo3"/>
        <w:rPr>
          <w:rFonts w:eastAsia="Calibri"/>
          <w:szCs w:val="22"/>
          <w:lang w:eastAsia="es-ES_tradnl"/>
        </w:rPr>
      </w:pPr>
      <w:bookmarkStart w:id="24" w:name="_Toc197002351"/>
      <w:r w:rsidRPr="00C02FD7">
        <w:rPr>
          <w:rFonts w:eastAsia="Calibri"/>
          <w:szCs w:val="22"/>
          <w:lang w:eastAsia="es-ES_tradnl"/>
        </w:rPr>
        <w:t>d)</w:t>
      </w:r>
      <w:r w:rsidR="00D91CB4" w:rsidRPr="00C02FD7">
        <w:rPr>
          <w:rFonts w:eastAsia="Calibri"/>
          <w:szCs w:val="22"/>
          <w:lang w:eastAsia="es-ES_tradnl"/>
        </w:rPr>
        <w:t xml:space="preserve"> </w:t>
      </w:r>
      <w:r w:rsidR="009A0277" w:rsidRPr="00C02FD7">
        <w:rPr>
          <w:rFonts w:eastAsia="Calibri"/>
          <w:szCs w:val="22"/>
          <w:lang w:eastAsia="es-ES_tradnl"/>
        </w:rPr>
        <w:t>Causal de Procedencia</w:t>
      </w:r>
      <w:bookmarkEnd w:id="24"/>
    </w:p>
    <w:p w14:paraId="190404A6" w14:textId="2D7B8AAA" w:rsidR="00BA55A8" w:rsidRPr="00C02FD7" w:rsidRDefault="00BA55A8" w:rsidP="00C02FD7">
      <w:pPr>
        <w:rPr>
          <w:szCs w:val="22"/>
        </w:rPr>
      </w:pPr>
      <w:r w:rsidRPr="00C02FD7">
        <w:rPr>
          <w:rFonts w:cs="Arial"/>
          <w:szCs w:val="22"/>
        </w:rPr>
        <w:t xml:space="preserve">Resulta procedente la interposición del recurso de revisión, ya que </w:t>
      </w:r>
      <w:r w:rsidRPr="00C02FD7">
        <w:rPr>
          <w:rFonts w:eastAsia="Calibri" w:cs="Tahoma"/>
          <w:szCs w:val="22"/>
          <w:lang w:eastAsia="es-MX"/>
        </w:rPr>
        <w:t xml:space="preserve">se actualiza la causal de procedencia señalada en el artículo 179, fracción </w:t>
      </w:r>
      <w:r w:rsidR="00BF1E63" w:rsidRPr="00C02FD7">
        <w:rPr>
          <w:rFonts w:eastAsia="Calibri" w:cs="Tahoma"/>
          <w:szCs w:val="22"/>
          <w:lang w:eastAsia="es-MX"/>
        </w:rPr>
        <w:t>II</w:t>
      </w:r>
      <w:r w:rsidRPr="00C02FD7">
        <w:rPr>
          <w:rFonts w:cs="Arial"/>
          <w:szCs w:val="22"/>
        </w:rPr>
        <w:t xml:space="preserve"> de la </w:t>
      </w:r>
      <w:r w:rsidRPr="00C02FD7">
        <w:rPr>
          <w:szCs w:val="22"/>
        </w:rPr>
        <w:t>Ley de Transparencia y Acceso a la Información Pública del Estado de México y Municipios.</w:t>
      </w:r>
    </w:p>
    <w:p w14:paraId="0EFF7141" w14:textId="77777777" w:rsidR="00362A11" w:rsidRPr="00C02FD7" w:rsidRDefault="00362A11" w:rsidP="00C02FD7">
      <w:pPr>
        <w:rPr>
          <w:szCs w:val="22"/>
        </w:rPr>
      </w:pPr>
    </w:p>
    <w:p w14:paraId="2284D7EB" w14:textId="3EE1D036" w:rsidR="00BA55A8" w:rsidRPr="00C02FD7" w:rsidRDefault="00362A11" w:rsidP="00C02FD7">
      <w:pPr>
        <w:pStyle w:val="Ttulo3"/>
        <w:rPr>
          <w:szCs w:val="22"/>
        </w:rPr>
      </w:pPr>
      <w:bookmarkStart w:id="25" w:name="_Toc197002352"/>
      <w:r w:rsidRPr="00C02FD7">
        <w:rPr>
          <w:szCs w:val="22"/>
        </w:rPr>
        <w:t>e) Requisitos formales para la interposición del recurso</w:t>
      </w:r>
      <w:bookmarkEnd w:id="25"/>
    </w:p>
    <w:p w14:paraId="6390674A" w14:textId="78A894DD" w:rsidR="00BA55A8" w:rsidRPr="00C02FD7" w:rsidRDefault="00BA55A8" w:rsidP="00C02FD7">
      <w:pPr>
        <w:rPr>
          <w:rFonts w:cs="Arial"/>
          <w:szCs w:val="22"/>
        </w:rPr>
      </w:pPr>
      <w:r w:rsidRPr="00C02FD7">
        <w:rPr>
          <w:rFonts w:cs="Arial"/>
          <w:b/>
          <w:bCs/>
          <w:szCs w:val="22"/>
        </w:rPr>
        <w:t xml:space="preserve">LA PARTE RECURRENTE </w:t>
      </w:r>
      <w:r w:rsidRPr="00C02FD7">
        <w:rPr>
          <w:rFonts w:cs="Arial"/>
          <w:szCs w:val="22"/>
        </w:rPr>
        <w:t>acreditó todos y cada uno de los elementos formales exigidos por el artículo 180 de la misma normatividad.</w:t>
      </w:r>
    </w:p>
    <w:p w14:paraId="20BDA7EE" w14:textId="77777777" w:rsidR="005F5301" w:rsidRPr="00C02FD7" w:rsidRDefault="005F5301" w:rsidP="00C02FD7">
      <w:pPr>
        <w:rPr>
          <w:rFonts w:cs="Arial"/>
          <w:szCs w:val="22"/>
        </w:rPr>
      </w:pPr>
    </w:p>
    <w:p w14:paraId="457548E9" w14:textId="3F7AF03B" w:rsidR="00C71CEF" w:rsidRPr="00C02FD7" w:rsidRDefault="00C71CEF" w:rsidP="00C02FD7">
      <w:pPr>
        <w:pStyle w:val="Ttulo2"/>
        <w:rPr>
          <w:szCs w:val="22"/>
        </w:rPr>
      </w:pPr>
      <w:bookmarkStart w:id="26" w:name="_Toc197002353"/>
      <w:r w:rsidRPr="00C02FD7">
        <w:rPr>
          <w:szCs w:val="22"/>
        </w:rPr>
        <w:t>SEGUNDO. Estudio de Fondo</w:t>
      </w:r>
      <w:bookmarkEnd w:id="26"/>
    </w:p>
    <w:p w14:paraId="2A308F59" w14:textId="0FF373F0" w:rsidR="00C049E2" w:rsidRPr="00C02FD7" w:rsidRDefault="00C71CEF" w:rsidP="00C02FD7">
      <w:pPr>
        <w:pStyle w:val="Ttulo3"/>
        <w:rPr>
          <w:szCs w:val="22"/>
        </w:rPr>
      </w:pPr>
      <w:bookmarkStart w:id="27" w:name="_Toc197002354"/>
      <w:r w:rsidRPr="00C02FD7">
        <w:rPr>
          <w:szCs w:val="22"/>
        </w:rPr>
        <w:t>a</w:t>
      </w:r>
      <w:r w:rsidR="00C049E2" w:rsidRPr="00C02FD7">
        <w:rPr>
          <w:szCs w:val="22"/>
        </w:rPr>
        <w:t>) Mandato de transparencia y responsabilidad del Sujeto Obligado</w:t>
      </w:r>
      <w:bookmarkEnd w:id="27"/>
    </w:p>
    <w:p w14:paraId="6901A889" w14:textId="59EEDAE1" w:rsidR="00C049E2" w:rsidRPr="00C02FD7" w:rsidRDefault="00C049E2" w:rsidP="00C02FD7">
      <w:pPr>
        <w:rPr>
          <w:rFonts w:eastAsia="Palatino Linotype"/>
          <w:szCs w:val="22"/>
        </w:rPr>
      </w:pPr>
      <w:r w:rsidRPr="00C02FD7">
        <w:rPr>
          <w:rFonts w:eastAsia="Palatino Linotype"/>
          <w:szCs w:val="22"/>
        </w:rPr>
        <w:t xml:space="preserve">El </w:t>
      </w:r>
      <w:r w:rsidR="00717E59" w:rsidRPr="00C02FD7">
        <w:rPr>
          <w:rFonts w:eastAsia="Palatino Linotype"/>
          <w:szCs w:val="22"/>
        </w:rPr>
        <w:t>d</w:t>
      </w:r>
      <w:r w:rsidRPr="00C02FD7">
        <w:rPr>
          <w:rFonts w:eastAsia="Palatino Linotype"/>
          <w:szCs w:val="22"/>
        </w:rPr>
        <w:t xml:space="preserve">erecho de </w:t>
      </w:r>
      <w:r w:rsidR="00717E59" w:rsidRPr="00C02FD7">
        <w:rPr>
          <w:rFonts w:eastAsia="Palatino Linotype"/>
          <w:szCs w:val="22"/>
        </w:rPr>
        <w:t>a</w:t>
      </w:r>
      <w:r w:rsidRPr="00C02FD7">
        <w:rPr>
          <w:rFonts w:eastAsia="Palatino Linotype"/>
          <w:szCs w:val="22"/>
        </w:rPr>
        <w:t xml:space="preserve">cceso a la </w:t>
      </w:r>
      <w:r w:rsidR="00717E59" w:rsidRPr="00C02FD7">
        <w:rPr>
          <w:rFonts w:eastAsia="Palatino Linotype"/>
          <w:szCs w:val="22"/>
        </w:rPr>
        <w:t>i</w:t>
      </w:r>
      <w:r w:rsidRPr="00C02FD7">
        <w:rPr>
          <w:rFonts w:eastAsia="Palatino Linotype"/>
          <w:szCs w:val="22"/>
        </w:rPr>
        <w:t xml:space="preserve">nformación </w:t>
      </w:r>
      <w:r w:rsidR="00717E59" w:rsidRPr="00C02FD7">
        <w:rPr>
          <w:rFonts w:eastAsia="Palatino Linotype"/>
          <w:szCs w:val="22"/>
        </w:rPr>
        <w:t>p</w:t>
      </w:r>
      <w:r w:rsidRPr="00C02FD7">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C02FD7">
        <w:rPr>
          <w:rFonts w:eastAsia="Palatino Linotype"/>
          <w:szCs w:val="22"/>
        </w:rPr>
        <w:t>:</w:t>
      </w:r>
    </w:p>
    <w:p w14:paraId="7FAB8D32" w14:textId="77777777" w:rsidR="00C049E2" w:rsidRPr="00C02FD7" w:rsidRDefault="00C049E2" w:rsidP="00C02FD7">
      <w:pPr>
        <w:rPr>
          <w:rFonts w:eastAsia="Palatino Linotype"/>
          <w:szCs w:val="22"/>
        </w:rPr>
      </w:pPr>
    </w:p>
    <w:p w14:paraId="05320813" w14:textId="77777777" w:rsidR="00C049E2" w:rsidRPr="00C02FD7" w:rsidRDefault="00C049E2" w:rsidP="00C02FD7">
      <w:pPr>
        <w:spacing w:line="240" w:lineRule="auto"/>
        <w:ind w:left="567" w:right="539"/>
        <w:rPr>
          <w:rFonts w:eastAsia="Palatino Linotype"/>
          <w:b/>
          <w:i/>
          <w:szCs w:val="22"/>
        </w:rPr>
      </w:pPr>
      <w:r w:rsidRPr="00C02FD7">
        <w:rPr>
          <w:rFonts w:eastAsia="Palatino Linotype"/>
          <w:b/>
          <w:i/>
          <w:szCs w:val="22"/>
        </w:rPr>
        <w:t>Constitución Política de los Estados Unidos Mexicanos</w:t>
      </w:r>
    </w:p>
    <w:p w14:paraId="6B6C67B6" w14:textId="77777777" w:rsidR="00C049E2" w:rsidRPr="00C02FD7" w:rsidRDefault="00C049E2" w:rsidP="00C02FD7">
      <w:pPr>
        <w:spacing w:line="240" w:lineRule="auto"/>
        <w:ind w:left="567" w:right="539"/>
        <w:rPr>
          <w:rFonts w:eastAsia="Palatino Linotype"/>
          <w:b/>
          <w:i/>
          <w:szCs w:val="22"/>
        </w:rPr>
      </w:pPr>
      <w:r w:rsidRPr="00C02FD7">
        <w:rPr>
          <w:rFonts w:eastAsia="Palatino Linotype"/>
          <w:b/>
          <w:i/>
          <w:szCs w:val="22"/>
        </w:rPr>
        <w:t>“Artículo 6.</w:t>
      </w:r>
    </w:p>
    <w:p w14:paraId="38D3B4C4" w14:textId="77777777" w:rsidR="00C049E2" w:rsidRPr="00C02FD7" w:rsidRDefault="00C049E2" w:rsidP="00C02FD7">
      <w:pPr>
        <w:spacing w:line="240" w:lineRule="auto"/>
        <w:ind w:left="567" w:right="539"/>
        <w:rPr>
          <w:rFonts w:eastAsia="Palatino Linotype"/>
          <w:i/>
          <w:szCs w:val="22"/>
        </w:rPr>
      </w:pPr>
      <w:r w:rsidRPr="00C02FD7">
        <w:rPr>
          <w:rFonts w:eastAsia="Palatino Linotype"/>
          <w:i/>
          <w:szCs w:val="22"/>
        </w:rPr>
        <w:t>(…)</w:t>
      </w:r>
    </w:p>
    <w:p w14:paraId="2CCAA297" w14:textId="6602827B" w:rsidR="00C049E2" w:rsidRPr="00C02FD7" w:rsidRDefault="00C049E2" w:rsidP="00C02FD7">
      <w:pPr>
        <w:spacing w:line="240" w:lineRule="auto"/>
        <w:ind w:left="567" w:right="539"/>
        <w:rPr>
          <w:rFonts w:eastAsia="Palatino Linotype"/>
          <w:i/>
          <w:szCs w:val="22"/>
        </w:rPr>
      </w:pPr>
      <w:r w:rsidRPr="00C02FD7">
        <w:rPr>
          <w:rFonts w:eastAsia="Palatino Linotype"/>
          <w:i/>
          <w:szCs w:val="22"/>
        </w:rPr>
        <w:t>Para efectos de lo dispuesto en el presente artículo se observará lo siguiente:</w:t>
      </w:r>
    </w:p>
    <w:p w14:paraId="74CC3718" w14:textId="77777777" w:rsidR="00C049E2" w:rsidRPr="00C02FD7" w:rsidRDefault="00C049E2" w:rsidP="00C02FD7">
      <w:pPr>
        <w:spacing w:line="240" w:lineRule="auto"/>
        <w:ind w:left="567" w:right="539"/>
        <w:rPr>
          <w:rFonts w:eastAsia="Palatino Linotype"/>
          <w:b/>
          <w:i/>
          <w:szCs w:val="22"/>
        </w:rPr>
      </w:pPr>
      <w:r w:rsidRPr="00C02FD7">
        <w:rPr>
          <w:rFonts w:eastAsia="Palatino Linotype"/>
          <w:b/>
          <w:i/>
          <w:szCs w:val="22"/>
        </w:rPr>
        <w:t>A</w:t>
      </w:r>
      <w:r w:rsidRPr="00C02FD7">
        <w:rPr>
          <w:rFonts w:eastAsia="Palatino Linotype"/>
          <w:i/>
          <w:szCs w:val="22"/>
        </w:rPr>
        <w:t xml:space="preserve">. </w:t>
      </w:r>
      <w:r w:rsidRPr="00C02FD7">
        <w:rPr>
          <w:rFonts w:eastAsia="Palatino Linotype"/>
          <w:b/>
          <w:i/>
          <w:szCs w:val="22"/>
        </w:rPr>
        <w:t>Para el ejercicio del derecho de acceso a la información</w:t>
      </w:r>
      <w:r w:rsidRPr="00C02FD7">
        <w:rPr>
          <w:rFonts w:eastAsia="Palatino Linotype"/>
          <w:i/>
          <w:szCs w:val="22"/>
        </w:rPr>
        <w:t xml:space="preserve">, la Federación y </w:t>
      </w:r>
      <w:r w:rsidRPr="00C02FD7">
        <w:rPr>
          <w:rFonts w:eastAsia="Palatino Linotype"/>
          <w:b/>
          <w:i/>
          <w:szCs w:val="22"/>
        </w:rPr>
        <w:t>las entidades federativas, en el ámbito de sus respectivas competencias, se regirán por los siguientes principios y bases:</w:t>
      </w:r>
    </w:p>
    <w:p w14:paraId="596A956B" w14:textId="77777777" w:rsidR="00C049E2" w:rsidRPr="00C02FD7" w:rsidRDefault="00C049E2" w:rsidP="00C02FD7">
      <w:pPr>
        <w:spacing w:line="240" w:lineRule="auto"/>
        <w:ind w:left="567" w:right="539"/>
        <w:rPr>
          <w:rFonts w:eastAsia="Palatino Linotype"/>
          <w:i/>
          <w:szCs w:val="22"/>
        </w:rPr>
      </w:pPr>
      <w:r w:rsidRPr="00C02FD7">
        <w:rPr>
          <w:rFonts w:eastAsia="Palatino Linotype"/>
          <w:b/>
          <w:i/>
          <w:szCs w:val="22"/>
        </w:rPr>
        <w:lastRenderedPageBreak/>
        <w:t xml:space="preserve">I. </w:t>
      </w:r>
      <w:r w:rsidRPr="00C02FD7">
        <w:rPr>
          <w:rFonts w:eastAsia="Palatino Linotype"/>
          <w:b/>
          <w:i/>
          <w:szCs w:val="22"/>
        </w:rPr>
        <w:tab/>
        <w:t>Toda la información en posesión de cualquier</w:t>
      </w:r>
      <w:r w:rsidRPr="00C02FD7">
        <w:rPr>
          <w:rFonts w:eastAsia="Palatino Linotype"/>
          <w:i/>
          <w:szCs w:val="22"/>
        </w:rPr>
        <w:t xml:space="preserve"> </w:t>
      </w:r>
      <w:r w:rsidRPr="00C02FD7">
        <w:rPr>
          <w:rFonts w:eastAsia="Palatino Linotype"/>
          <w:b/>
          <w:i/>
          <w:szCs w:val="22"/>
        </w:rPr>
        <w:t>autoridad</w:t>
      </w:r>
      <w:r w:rsidRPr="00C02FD7">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02FD7">
        <w:rPr>
          <w:rFonts w:eastAsia="Palatino Linotype"/>
          <w:b/>
          <w:i/>
          <w:szCs w:val="22"/>
        </w:rPr>
        <w:t>municipal</w:t>
      </w:r>
      <w:r w:rsidRPr="00C02FD7">
        <w:rPr>
          <w:rFonts w:eastAsia="Palatino Linotype"/>
          <w:i/>
          <w:szCs w:val="22"/>
        </w:rPr>
        <w:t xml:space="preserve">, </w:t>
      </w:r>
      <w:r w:rsidRPr="00C02FD7">
        <w:rPr>
          <w:rFonts w:eastAsia="Palatino Linotype"/>
          <w:b/>
          <w:i/>
          <w:szCs w:val="22"/>
        </w:rPr>
        <w:t>es pública</w:t>
      </w:r>
      <w:r w:rsidRPr="00C02FD7">
        <w:rPr>
          <w:rFonts w:eastAsia="Palatino Linotype"/>
          <w:i/>
          <w:szCs w:val="22"/>
        </w:rPr>
        <w:t xml:space="preserve"> y sólo podrá ser reservada temporalmente por razones de interés público y seguridad nacional, en los términos que fijen las leyes. </w:t>
      </w:r>
      <w:r w:rsidRPr="00C02FD7">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C02FD7">
        <w:rPr>
          <w:rFonts w:eastAsia="Palatino Linotype"/>
          <w:i/>
          <w:szCs w:val="22"/>
        </w:rPr>
        <w:t>, la ley determinará los supuestos específicos bajo los cuales procederá la declaración de inexistencia de la información.”</w:t>
      </w:r>
    </w:p>
    <w:p w14:paraId="68F313E4" w14:textId="77777777" w:rsidR="00C049E2" w:rsidRPr="00C02FD7" w:rsidRDefault="00C049E2" w:rsidP="00C02FD7">
      <w:pPr>
        <w:spacing w:line="240" w:lineRule="auto"/>
        <w:ind w:left="567" w:right="539"/>
        <w:rPr>
          <w:rFonts w:eastAsia="Palatino Linotype"/>
          <w:b/>
          <w:i/>
          <w:szCs w:val="22"/>
        </w:rPr>
      </w:pPr>
    </w:p>
    <w:p w14:paraId="504F12DB" w14:textId="77777777" w:rsidR="00C049E2" w:rsidRPr="00C02FD7" w:rsidRDefault="00C049E2" w:rsidP="00C02FD7">
      <w:pPr>
        <w:spacing w:line="240" w:lineRule="auto"/>
        <w:ind w:left="567" w:right="539"/>
        <w:rPr>
          <w:rFonts w:eastAsia="Palatino Linotype"/>
          <w:b/>
          <w:i/>
          <w:szCs w:val="22"/>
        </w:rPr>
      </w:pPr>
      <w:r w:rsidRPr="00C02FD7">
        <w:rPr>
          <w:rFonts w:eastAsia="Palatino Linotype"/>
          <w:b/>
          <w:i/>
          <w:szCs w:val="22"/>
        </w:rPr>
        <w:t>Constitución Política del Estado Libre y Soberano de México</w:t>
      </w:r>
    </w:p>
    <w:p w14:paraId="04932D29" w14:textId="77777777" w:rsidR="00C049E2" w:rsidRPr="00C02FD7" w:rsidRDefault="00C049E2" w:rsidP="00C02FD7">
      <w:pPr>
        <w:spacing w:line="240" w:lineRule="auto"/>
        <w:ind w:left="567" w:right="539"/>
        <w:rPr>
          <w:rFonts w:eastAsia="Palatino Linotype"/>
          <w:i/>
          <w:szCs w:val="22"/>
        </w:rPr>
      </w:pPr>
      <w:r w:rsidRPr="00C02FD7">
        <w:rPr>
          <w:rFonts w:eastAsia="Palatino Linotype"/>
          <w:b/>
          <w:i/>
          <w:szCs w:val="22"/>
        </w:rPr>
        <w:t>“Artículo 5</w:t>
      </w:r>
      <w:r w:rsidRPr="00C02FD7">
        <w:rPr>
          <w:rFonts w:eastAsia="Palatino Linotype"/>
          <w:i/>
          <w:szCs w:val="22"/>
        </w:rPr>
        <w:t xml:space="preserve">.- </w:t>
      </w:r>
    </w:p>
    <w:p w14:paraId="1D3829F4" w14:textId="77777777" w:rsidR="00C049E2" w:rsidRPr="00C02FD7" w:rsidRDefault="00C049E2" w:rsidP="00C02FD7">
      <w:pPr>
        <w:spacing w:line="240" w:lineRule="auto"/>
        <w:ind w:left="567" w:right="539"/>
        <w:rPr>
          <w:rFonts w:eastAsia="Palatino Linotype"/>
          <w:i/>
          <w:szCs w:val="22"/>
        </w:rPr>
      </w:pPr>
      <w:r w:rsidRPr="00C02FD7">
        <w:rPr>
          <w:rFonts w:eastAsia="Palatino Linotype"/>
          <w:i/>
          <w:szCs w:val="22"/>
        </w:rPr>
        <w:t>(…)</w:t>
      </w:r>
    </w:p>
    <w:p w14:paraId="0EAE47FD" w14:textId="77777777" w:rsidR="00C049E2" w:rsidRPr="00C02FD7" w:rsidRDefault="00C049E2" w:rsidP="00C02FD7">
      <w:pPr>
        <w:spacing w:line="240" w:lineRule="auto"/>
        <w:ind w:left="567" w:right="539"/>
        <w:rPr>
          <w:rFonts w:eastAsia="Palatino Linotype"/>
          <w:i/>
          <w:szCs w:val="22"/>
        </w:rPr>
      </w:pPr>
      <w:r w:rsidRPr="00C02FD7">
        <w:rPr>
          <w:rFonts w:eastAsia="Palatino Linotype"/>
          <w:b/>
          <w:i/>
          <w:szCs w:val="22"/>
        </w:rPr>
        <w:t>El derecho a la información será garantizado por el Estado. La ley establecerá las previsiones que permitan asegurar la protección, el respeto y la difusión de este derecho</w:t>
      </w:r>
      <w:r w:rsidRPr="00C02FD7">
        <w:rPr>
          <w:rFonts w:eastAsia="Palatino Linotype"/>
          <w:i/>
          <w:szCs w:val="22"/>
        </w:rPr>
        <w:t>.</w:t>
      </w:r>
    </w:p>
    <w:p w14:paraId="4F0C804A" w14:textId="77777777" w:rsidR="00C049E2" w:rsidRPr="00C02FD7" w:rsidRDefault="00C049E2" w:rsidP="00C02FD7">
      <w:pPr>
        <w:spacing w:line="240" w:lineRule="auto"/>
        <w:ind w:left="567" w:right="539"/>
        <w:rPr>
          <w:rFonts w:eastAsia="Palatino Linotype"/>
          <w:i/>
          <w:szCs w:val="22"/>
        </w:rPr>
      </w:pPr>
      <w:r w:rsidRPr="00C02FD7">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02FD7" w:rsidRDefault="00C049E2" w:rsidP="00C02FD7">
      <w:pPr>
        <w:spacing w:line="240" w:lineRule="auto"/>
        <w:ind w:left="567" w:right="539"/>
        <w:rPr>
          <w:rFonts w:eastAsia="Palatino Linotype"/>
          <w:i/>
          <w:szCs w:val="22"/>
        </w:rPr>
      </w:pPr>
      <w:r w:rsidRPr="00C02FD7">
        <w:rPr>
          <w:rFonts w:eastAsia="Palatino Linotype"/>
          <w:b/>
          <w:i/>
          <w:szCs w:val="22"/>
        </w:rPr>
        <w:t>Este derecho se regirá por los principios y bases siguientes</w:t>
      </w:r>
      <w:r w:rsidRPr="00C02FD7">
        <w:rPr>
          <w:rFonts w:eastAsia="Palatino Linotype"/>
          <w:i/>
          <w:szCs w:val="22"/>
        </w:rPr>
        <w:t>:</w:t>
      </w:r>
    </w:p>
    <w:p w14:paraId="4A3E8CBA" w14:textId="77777777" w:rsidR="00C049E2" w:rsidRPr="00C02FD7" w:rsidRDefault="00C049E2" w:rsidP="00C02FD7">
      <w:pPr>
        <w:spacing w:line="240" w:lineRule="auto"/>
        <w:ind w:left="567" w:right="539"/>
        <w:rPr>
          <w:rFonts w:eastAsia="Palatino Linotype"/>
          <w:i/>
          <w:szCs w:val="22"/>
        </w:rPr>
      </w:pPr>
      <w:r w:rsidRPr="00C02FD7">
        <w:rPr>
          <w:rFonts w:eastAsia="Palatino Linotype"/>
          <w:b/>
          <w:i/>
          <w:szCs w:val="22"/>
        </w:rPr>
        <w:t>I. Toda la información en posesión de cualquier autoridad, entidad, órgano y organismos de los</w:t>
      </w:r>
      <w:r w:rsidRPr="00C02FD7">
        <w:rPr>
          <w:rFonts w:eastAsia="Palatino Linotype"/>
          <w:i/>
          <w:szCs w:val="22"/>
        </w:rPr>
        <w:t xml:space="preserve"> Poderes Ejecutivo, Legislativo y Judicial, órganos autónomos, partidos políticos, fideicomisos y fondos públicos estatales y </w:t>
      </w:r>
      <w:r w:rsidRPr="00C02FD7">
        <w:rPr>
          <w:rFonts w:eastAsia="Palatino Linotype"/>
          <w:b/>
          <w:i/>
          <w:szCs w:val="22"/>
        </w:rPr>
        <w:t>municipales</w:t>
      </w:r>
      <w:r w:rsidRPr="00C02FD7">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02FD7">
        <w:rPr>
          <w:rFonts w:eastAsia="Palatino Linotype"/>
          <w:b/>
          <w:i/>
          <w:szCs w:val="22"/>
        </w:rPr>
        <w:t>es pública</w:t>
      </w:r>
      <w:r w:rsidRPr="00C02FD7">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C02FD7">
        <w:rPr>
          <w:rFonts w:eastAsia="Palatino Linotype"/>
          <w:b/>
          <w:i/>
          <w:szCs w:val="22"/>
        </w:rPr>
        <w:t>En la interpretación de este derecho deberá prevalecer el principio de máxima publicidad</w:t>
      </w:r>
      <w:r w:rsidRPr="00C02FD7">
        <w:rPr>
          <w:rFonts w:eastAsia="Palatino Linotype"/>
          <w:i/>
          <w:szCs w:val="22"/>
        </w:rPr>
        <w:t xml:space="preserve">. </w:t>
      </w:r>
      <w:r w:rsidRPr="00C02FD7">
        <w:rPr>
          <w:rFonts w:eastAsia="Palatino Linotype"/>
          <w:b/>
          <w:i/>
          <w:szCs w:val="22"/>
        </w:rPr>
        <w:t>Los sujetos obligados deberán documentar todo acto que derive del ejercicio de sus facultades, competencias o funciones</w:t>
      </w:r>
      <w:r w:rsidRPr="00C02FD7">
        <w:rPr>
          <w:rFonts w:eastAsia="Palatino Linotype"/>
          <w:i/>
          <w:szCs w:val="22"/>
        </w:rPr>
        <w:t>, la ley determinará los supuestos específicos bajo los cuales procederá la declaración de inexistencia de la información.”</w:t>
      </w:r>
    </w:p>
    <w:p w14:paraId="5CA98E37" w14:textId="77777777" w:rsidR="00C049E2" w:rsidRPr="00C02FD7" w:rsidRDefault="00C049E2" w:rsidP="00C02FD7">
      <w:pPr>
        <w:rPr>
          <w:rFonts w:eastAsia="Palatino Linotype"/>
          <w:b/>
          <w:i/>
          <w:szCs w:val="22"/>
        </w:rPr>
      </w:pPr>
    </w:p>
    <w:p w14:paraId="6FC1BB3B" w14:textId="3BF4A33D" w:rsidR="00C049E2" w:rsidRPr="00C02FD7" w:rsidRDefault="00717E59" w:rsidP="00C02FD7">
      <w:pPr>
        <w:rPr>
          <w:rFonts w:eastAsia="Palatino Linotype"/>
          <w:i/>
          <w:szCs w:val="22"/>
        </w:rPr>
      </w:pPr>
      <w:r w:rsidRPr="00C02FD7">
        <w:rPr>
          <w:rFonts w:eastAsia="Palatino Linotype"/>
          <w:szCs w:val="22"/>
        </w:rPr>
        <w:t xml:space="preserve">Asimismo, </w:t>
      </w:r>
      <w:r w:rsidR="00C049E2" w:rsidRPr="00C02FD7">
        <w:rPr>
          <w:rFonts w:eastAsia="Palatino Linotype"/>
          <w:szCs w:val="22"/>
        </w:rPr>
        <w:t>el artículo 150 de la Ley de Transparencia y Acceso a la Información Pública del Estado de México y Municipios</w:t>
      </w:r>
      <w:r w:rsidR="00057B2D" w:rsidRPr="00C02FD7">
        <w:rPr>
          <w:rFonts w:eastAsia="Palatino Linotype"/>
          <w:szCs w:val="22"/>
        </w:rPr>
        <w:t xml:space="preserve"> </w:t>
      </w:r>
      <w:r w:rsidR="00E9335C" w:rsidRPr="00C02FD7">
        <w:rPr>
          <w:rFonts w:eastAsia="Palatino Linotype"/>
          <w:szCs w:val="22"/>
        </w:rPr>
        <w:t xml:space="preserve">indica </w:t>
      </w:r>
      <w:r w:rsidR="00057B2D" w:rsidRPr="00C02FD7">
        <w:rPr>
          <w:rFonts w:eastAsia="Palatino Linotype"/>
          <w:szCs w:val="22"/>
        </w:rPr>
        <w:t>que</w:t>
      </w:r>
      <w:r w:rsidR="00C049E2" w:rsidRPr="00C02FD7">
        <w:rPr>
          <w:rFonts w:eastAsia="Palatino Linotype"/>
          <w:szCs w:val="22"/>
        </w:rPr>
        <w:t xml:space="preserve"> la solicitud es la garantía primaria del Derecho de </w:t>
      </w:r>
      <w:r w:rsidR="00C049E2" w:rsidRPr="00C02FD7">
        <w:rPr>
          <w:rFonts w:eastAsia="Palatino Linotype"/>
          <w:szCs w:val="22"/>
        </w:rPr>
        <w:lastRenderedPageBreak/>
        <w:t xml:space="preserve">Acceso a la Información, además, establece que se regirá </w:t>
      </w:r>
      <w:r w:rsidR="00C049E2" w:rsidRPr="00C02FD7">
        <w:rPr>
          <w:rFonts w:eastAsia="Palatino Linotype"/>
          <w:i/>
          <w:szCs w:val="22"/>
        </w:rPr>
        <w:t>por los principios de simplicidad, rapidez</w:t>
      </w:r>
      <w:r w:rsidR="005F65B7" w:rsidRPr="00C02FD7">
        <w:rPr>
          <w:rFonts w:eastAsia="Palatino Linotype"/>
          <w:i/>
          <w:szCs w:val="22"/>
        </w:rPr>
        <w:t>,</w:t>
      </w:r>
      <w:r w:rsidR="00C049E2" w:rsidRPr="00C02FD7">
        <w:rPr>
          <w:rFonts w:eastAsia="Palatino Linotype"/>
          <w:i/>
          <w:szCs w:val="22"/>
        </w:rPr>
        <w:t xml:space="preserve"> gratuidad del procedimiento, auxilio y orientación a los particulare</w:t>
      </w:r>
      <w:r w:rsidR="001A58B3" w:rsidRPr="00C02FD7">
        <w:rPr>
          <w:rFonts w:eastAsia="Palatino Linotype"/>
          <w:i/>
          <w:szCs w:val="22"/>
        </w:rPr>
        <w:t>s.</w:t>
      </w:r>
    </w:p>
    <w:p w14:paraId="033466A6" w14:textId="77777777" w:rsidR="001A58B3" w:rsidRPr="00C02FD7" w:rsidRDefault="001A58B3" w:rsidP="00C02FD7">
      <w:pPr>
        <w:rPr>
          <w:rFonts w:eastAsia="Palatino Linotype"/>
          <w:i/>
          <w:szCs w:val="22"/>
        </w:rPr>
      </w:pPr>
    </w:p>
    <w:p w14:paraId="04ADA10B" w14:textId="574A944A" w:rsidR="001A58B3" w:rsidRPr="00C02FD7" w:rsidRDefault="00233F17" w:rsidP="00C02FD7">
      <w:pPr>
        <w:rPr>
          <w:rFonts w:eastAsia="Palatino Linotype" w:cs="Palatino Linotype"/>
          <w:i/>
          <w:szCs w:val="22"/>
        </w:rPr>
      </w:pPr>
      <w:r w:rsidRPr="00C02FD7">
        <w:rPr>
          <w:rFonts w:eastAsia="Palatino Linotype" w:cs="Palatino Linotype"/>
          <w:szCs w:val="22"/>
        </w:rPr>
        <w:t xml:space="preserve">Por su parte, el artículo 4 de </w:t>
      </w:r>
      <w:r w:rsidR="001A58B3" w:rsidRPr="00C02FD7">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02FD7">
        <w:rPr>
          <w:rFonts w:eastAsia="Palatino Linotype" w:cs="Palatino Linotype"/>
          <w:szCs w:val="22"/>
        </w:rPr>
        <w:t>.</w:t>
      </w:r>
    </w:p>
    <w:p w14:paraId="1407DBB8" w14:textId="77777777" w:rsidR="001A58B3" w:rsidRPr="00C02FD7" w:rsidRDefault="001A58B3" w:rsidP="00C02FD7">
      <w:pPr>
        <w:rPr>
          <w:rFonts w:eastAsia="Palatino Linotype" w:cs="Palatino Linotype"/>
          <w:szCs w:val="22"/>
        </w:rPr>
      </w:pPr>
    </w:p>
    <w:p w14:paraId="7552AA79" w14:textId="5C52E4A4" w:rsidR="001A58B3" w:rsidRPr="00C02FD7" w:rsidRDefault="001A58B3" w:rsidP="00C02FD7">
      <w:pPr>
        <w:rPr>
          <w:rFonts w:eastAsia="Palatino Linotype" w:cs="Palatino Linotype"/>
          <w:szCs w:val="22"/>
        </w:rPr>
      </w:pPr>
      <w:r w:rsidRPr="00C02FD7">
        <w:rPr>
          <w:rFonts w:eastAsia="Palatino Linotype" w:cs="Palatino Linotype"/>
          <w:szCs w:val="22"/>
        </w:rPr>
        <w:t xml:space="preserve">Esto es, que los Sujetos Obligados </w:t>
      </w:r>
      <w:r w:rsidR="00FA5957" w:rsidRPr="00C02FD7">
        <w:rPr>
          <w:rFonts w:eastAsia="Palatino Linotype" w:cs="Palatino Linotype"/>
          <w:szCs w:val="22"/>
        </w:rPr>
        <w:t>deben</w:t>
      </w:r>
      <w:r w:rsidRPr="00C02FD7">
        <w:rPr>
          <w:rFonts w:eastAsia="Palatino Linotype" w:cs="Palatino Linotype"/>
          <w:szCs w:val="22"/>
        </w:rPr>
        <w:t xml:space="preserve"> atender las solicitudes de acceso a la información pública que se les </w:t>
      </w:r>
      <w:r w:rsidR="00FA5957" w:rsidRPr="00C02FD7">
        <w:rPr>
          <w:rFonts w:eastAsia="Palatino Linotype" w:cs="Palatino Linotype"/>
          <w:szCs w:val="22"/>
        </w:rPr>
        <w:t>sean realizadas,</w:t>
      </w:r>
      <w:r w:rsidRPr="00C02FD7">
        <w:rPr>
          <w:rFonts w:eastAsia="Palatino Linotype" w:cs="Palatino Linotype"/>
          <w:szCs w:val="22"/>
        </w:rPr>
        <w:t xml:space="preserve"> y proporcionar la información pública que obre en su poder</w:t>
      </w:r>
      <w:r w:rsidR="00FA5957" w:rsidRPr="00C02FD7">
        <w:rPr>
          <w:rFonts w:eastAsia="Palatino Linotype" w:cs="Palatino Linotype"/>
          <w:szCs w:val="22"/>
        </w:rPr>
        <w:t>,</w:t>
      </w:r>
      <w:r w:rsidRPr="00C02FD7">
        <w:rPr>
          <w:rFonts w:eastAsia="Palatino Linotype" w:cs="Palatino Linotype"/>
          <w:szCs w:val="22"/>
        </w:rPr>
        <w:t xml:space="preserve"> conforme </w:t>
      </w:r>
      <w:r w:rsidR="00FA5957" w:rsidRPr="00C02FD7">
        <w:rPr>
          <w:rFonts w:eastAsia="Palatino Linotype" w:cs="Palatino Linotype"/>
          <w:szCs w:val="22"/>
        </w:rPr>
        <w:t>a</w:t>
      </w:r>
      <w:r w:rsidRPr="00C02FD7">
        <w:rPr>
          <w:rFonts w:eastAsia="Palatino Linotype" w:cs="Palatino Linotype"/>
          <w:szCs w:val="22"/>
        </w:rPr>
        <w:t xml:space="preserve">l estado </w:t>
      </w:r>
      <w:r w:rsidR="00FA5957" w:rsidRPr="00C02FD7">
        <w:rPr>
          <w:rFonts w:eastAsia="Palatino Linotype" w:cs="Palatino Linotype"/>
          <w:szCs w:val="22"/>
        </w:rPr>
        <w:t xml:space="preserve">en </w:t>
      </w:r>
      <w:r w:rsidRPr="00C02FD7">
        <w:rPr>
          <w:rFonts w:eastAsia="Palatino Linotype" w:cs="Palatino Linotype"/>
          <w:szCs w:val="22"/>
        </w:rPr>
        <w:t>que se encuentr</w:t>
      </w:r>
      <w:r w:rsidR="00FA5957" w:rsidRPr="00C02FD7">
        <w:rPr>
          <w:rFonts w:eastAsia="Palatino Linotype" w:cs="Palatino Linotype"/>
          <w:szCs w:val="22"/>
        </w:rPr>
        <w:t>e, sin que sea necesario</w:t>
      </w:r>
      <w:r w:rsidRPr="00C02FD7">
        <w:rPr>
          <w:rFonts w:eastAsia="Palatino Linotype" w:cs="Palatino Linotype"/>
          <w:szCs w:val="22"/>
        </w:rPr>
        <w:t xml:space="preserve"> </w:t>
      </w:r>
      <w:r w:rsidR="00FA5957" w:rsidRPr="00C02FD7">
        <w:rPr>
          <w:rFonts w:eastAsia="Palatino Linotype" w:cs="Palatino Linotype"/>
          <w:szCs w:val="22"/>
        </w:rPr>
        <w:t>procesar</w:t>
      </w:r>
      <w:r w:rsidRPr="00C02FD7">
        <w:rPr>
          <w:rFonts w:eastAsia="Palatino Linotype" w:cs="Palatino Linotype"/>
          <w:szCs w:val="22"/>
        </w:rPr>
        <w:t xml:space="preserve"> la misma, ni presentarla conforme al interés del solicitante; </w:t>
      </w:r>
      <w:r w:rsidR="00FA5957" w:rsidRPr="00C02FD7">
        <w:rPr>
          <w:rFonts w:eastAsia="Palatino Linotype" w:cs="Palatino Linotype"/>
          <w:szCs w:val="22"/>
        </w:rPr>
        <w:t>tal y como</w:t>
      </w:r>
      <w:r w:rsidRPr="00C02FD7">
        <w:rPr>
          <w:rFonts w:eastAsia="Palatino Linotype" w:cs="Palatino Linotype"/>
          <w:szCs w:val="22"/>
        </w:rPr>
        <w:t xml:space="preserve"> lo establece el artículo 12 de la Ley de Transparencia y Acceso a la Información Pública del Estado de México y Municipios</w:t>
      </w:r>
      <w:r w:rsidR="00970EB3" w:rsidRPr="00C02FD7">
        <w:rPr>
          <w:rFonts w:eastAsia="Palatino Linotype" w:cs="Palatino Linotype"/>
          <w:szCs w:val="22"/>
        </w:rPr>
        <w:t>.</w:t>
      </w:r>
    </w:p>
    <w:p w14:paraId="73245195" w14:textId="77777777" w:rsidR="00970EB3" w:rsidRPr="00C02FD7" w:rsidRDefault="00970EB3" w:rsidP="00C02FD7">
      <w:pPr>
        <w:rPr>
          <w:rFonts w:eastAsia="Palatino Linotype" w:cs="Palatino Linotype"/>
          <w:szCs w:val="22"/>
        </w:rPr>
      </w:pPr>
    </w:p>
    <w:p w14:paraId="7F62D4DF" w14:textId="775730E1" w:rsidR="001A58B3" w:rsidRPr="00C02FD7" w:rsidRDefault="001A58B3" w:rsidP="00C02FD7">
      <w:pPr>
        <w:rPr>
          <w:rFonts w:eastAsia="Palatino Linotype" w:cs="Palatino Linotype"/>
          <w:szCs w:val="22"/>
        </w:rPr>
      </w:pPr>
      <w:r w:rsidRPr="00C02FD7">
        <w:rPr>
          <w:rFonts w:eastAsia="Palatino Linotype" w:cs="Palatino Linotype"/>
          <w:szCs w:val="22"/>
        </w:rPr>
        <w:t>Es decir, que todo sujeto obligado que genere, recopile, administre, procese, archive, posea o conserven, son responsables de la misma</w:t>
      </w:r>
      <w:r w:rsidR="00970EB3" w:rsidRPr="00C02FD7">
        <w:rPr>
          <w:rFonts w:eastAsia="Palatino Linotype" w:cs="Palatino Linotype"/>
          <w:szCs w:val="22"/>
        </w:rPr>
        <w:t>,</w:t>
      </w:r>
      <w:r w:rsidRPr="00C02FD7">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C02FD7">
        <w:rPr>
          <w:rFonts w:eastAsia="Palatino Linotype" w:cs="Palatino Linotype"/>
          <w:szCs w:val="22"/>
        </w:rPr>
        <w:t>o</w:t>
      </w:r>
      <w:r w:rsidRPr="00C02FD7">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02FD7" w:rsidRDefault="001A58B3" w:rsidP="00C02FD7">
      <w:pPr>
        <w:rPr>
          <w:rFonts w:eastAsia="Palatino Linotype" w:cs="Palatino Linotype"/>
          <w:szCs w:val="22"/>
        </w:rPr>
      </w:pPr>
    </w:p>
    <w:p w14:paraId="04E42DFE" w14:textId="573F1198" w:rsidR="001A58B3" w:rsidRPr="00C02FD7" w:rsidRDefault="001A58B3" w:rsidP="00C02FD7">
      <w:pPr>
        <w:rPr>
          <w:rFonts w:eastAsia="Palatino Linotype" w:cs="Palatino Linotype"/>
          <w:szCs w:val="22"/>
        </w:rPr>
      </w:pPr>
      <w:r w:rsidRPr="00C02FD7">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w:t>
      </w:r>
      <w:r w:rsidRPr="00C02FD7">
        <w:rPr>
          <w:rFonts w:eastAsia="Palatino Linotype" w:cs="Palatino Linotype"/>
          <w:szCs w:val="22"/>
        </w:rPr>
        <w:lastRenderedPageBreak/>
        <w:t>disposición de cualquier persona, lo que implica que es deber de los Sujetos Obligados, garantizar el Derecho de Acceso a la Información Pública</w:t>
      </w:r>
      <w:r w:rsidR="00331F35" w:rsidRPr="00C02FD7">
        <w:rPr>
          <w:rFonts w:eastAsia="Palatino Linotype" w:cs="Palatino Linotype"/>
          <w:szCs w:val="22"/>
        </w:rPr>
        <w:t>, s</w:t>
      </w:r>
      <w:r w:rsidRPr="00C02FD7">
        <w:rPr>
          <w:rFonts w:eastAsia="Palatino Linotype" w:cs="Palatino Linotype"/>
          <w:szCs w:val="22"/>
        </w:rPr>
        <w:t xml:space="preserve">iempre y cuando no se trate de información reservada o </w:t>
      </w:r>
      <w:r w:rsidR="00331F35" w:rsidRPr="00C02FD7">
        <w:rPr>
          <w:rFonts w:eastAsia="Palatino Linotype" w:cs="Palatino Linotype"/>
          <w:szCs w:val="22"/>
        </w:rPr>
        <w:t>confidencial.</w:t>
      </w:r>
    </w:p>
    <w:p w14:paraId="40C5219F" w14:textId="77777777" w:rsidR="001A58B3" w:rsidRPr="00C02FD7" w:rsidRDefault="001A58B3" w:rsidP="00C02FD7">
      <w:pPr>
        <w:rPr>
          <w:rFonts w:eastAsia="Palatino Linotype" w:cs="Palatino Linotype"/>
          <w:szCs w:val="22"/>
        </w:rPr>
      </w:pPr>
    </w:p>
    <w:p w14:paraId="2E629608" w14:textId="01727E15" w:rsidR="00C049E2" w:rsidRPr="00C02FD7" w:rsidRDefault="006067C7" w:rsidP="00C02FD7">
      <w:pPr>
        <w:rPr>
          <w:rFonts w:eastAsia="Palatino Linotype"/>
          <w:szCs w:val="22"/>
        </w:rPr>
      </w:pPr>
      <w:bookmarkStart w:id="28" w:name="_heading=h.2s8eyo1" w:colFirst="0" w:colLast="0"/>
      <w:bookmarkEnd w:id="28"/>
      <w:r w:rsidRPr="00C02FD7">
        <w:rPr>
          <w:rFonts w:eastAsia="Palatino Linotype"/>
          <w:szCs w:val="22"/>
        </w:rPr>
        <w:t>Con base en lo anterior</w:t>
      </w:r>
      <w:r w:rsidR="00B22A80" w:rsidRPr="00C02FD7">
        <w:rPr>
          <w:rFonts w:eastAsia="Palatino Linotype"/>
          <w:szCs w:val="22"/>
        </w:rPr>
        <w:t>, se considera que</w:t>
      </w:r>
      <w:r w:rsidR="00C049E2" w:rsidRPr="00C02FD7">
        <w:rPr>
          <w:rFonts w:eastAsia="Palatino Linotype"/>
          <w:szCs w:val="22"/>
        </w:rPr>
        <w:t xml:space="preserve"> </w:t>
      </w:r>
      <w:r w:rsidR="00B22A80" w:rsidRPr="00C02FD7">
        <w:rPr>
          <w:rFonts w:eastAsia="Palatino Linotype"/>
          <w:b/>
          <w:bCs/>
          <w:szCs w:val="22"/>
        </w:rPr>
        <w:t>EL</w:t>
      </w:r>
      <w:r w:rsidR="00C049E2" w:rsidRPr="00C02FD7">
        <w:rPr>
          <w:rFonts w:eastAsia="Palatino Linotype"/>
          <w:szCs w:val="22"/>
        </w:rPr>
        <w:t xml:space="preserve"> </w:t>
      </w:r>
      <w:r w:rsidR="00C049E2" w:rsidRPr="00C02FD7">
        <w:rPr>
          <w:rFonts w:eastAsia="Palatino Linotype"/>
          <w:b/>
          <w:szCs w:val="22"/>
        </w:rPr>
        <w:t>SUJETO OBLIGADO</w:t>
      </w:r>
      <w:r w:rsidR="00C049E2" w:rsidRPr="00C02FD7">
        <w:rPr>
          <w:rFonts w:eastAsia="Palatino Linotype"/>
          <w:szCs w:val="22"/>
        </w:rPr>
        <w:t xml:space="preserve"> </w:t>
      </w:r>
      <w:r w:rsidR="00B22A80" w:rsidRPr="00C02FD7">
        <w:rPr>
          <w:rFonts w:eastAsia="Palatino Linotype"/>
          <w:szCs w:val="22"/>
        </w:rPr>
        <w:t xml:space="preserve">se </w:t>
      </w:r>
      <w:r w:rsidR="00717E59" w:rsidRPr="00C02FD7">
        <w:rPr>
          <w:rFonts w:eastAsia="Palatino Linotype"/>
          <w:szCs w:val="22"/>
        </w:rPr>
        <w:t>encontraba</w:t>
      </w:r>
      <w:r w:rsidR="00B22A80" w:rsidRPr="00C02FD7">
        <w:rPr>
          <w:rFonts w:eastAsia="Palatino Linotype"/>
          <w:szCs w:val="22"/>
        </w:rPr>
        <w:t xml:space="preserve"> compelido a</w:t>
      </w:r>
      <w:r w:rsidR="00C049E2" w:rsidRPr="00C02FD7">
        <w:rPr>
          <w:rFonts w:eastAsia="Palatino Linotype"/>
          <w:szCs w:val="22"/>
        </w:rPr>
        <w:t xml:space="preserve"> atender la solicitud de acceso a la información </w:t>
      </w:r>
      <w:r w:rsidR="00B22A80" w:rsidRPr="00C02FD7">
        <w:rPr>
          <w:rFonts w:eastAsia="Palatino Linotype"/>
          <w:szCs w:val="22"/>
        </w:rPr>
        <w:t xml:space="preserve">realizada por </w:t>
      </w:r>
      <w:r w:rsidR="00B22A80" w:rsidRPr="00C02FD7">
        <w:rPr>
          <w:rFonts w:eastAsia="Palatino Linotype"/>
          <w:b/>
          <w:bCs/>
          <w:szCs w:val="22"/>
        </w:rPr>
        <w:t>LA PARTE RECURRENTE</w:t>
      </w:r>
      <w:r w:rsidR="00331F35" w:rsidRPr="00C02FD7">
        <w:rPr>
          <w:rFonts w:eastAsia="Palatino Linotype"/>
          <w:szCs w:val="22"/>
        </w:rPr>
        <w:t>.</w:t>
      </w:r>
    </w:p>
    <w:p w14:paraId="1611F147" w14:textId="77777777" w:rsidR="00BD5A7C" w:rsidRPr="00C02FD7" w:rsidRDefault="00BD5A7C" w:rsidP="00C02FD7">
      <w:pPr>
        <w:rPr>
          <w:rFonts w:eastAsia="Palatino Linotype"/>
          <w:szCs w:val="22"/>
        </w:rPr>
      </w:pPr>
    </w:p>
    <w:p w14:paraId="51A0E8B4" w14:textId="676DCA47" w:rsidR="00664420" w:rsidRPr="00C02FD7" w:rsidRDefault="00C71CEF" w:rsidP="00C02FD7">
      <w:pPr>
        <w:pStyle w:val="Ttulo3"/>
        <w:rPr>
          <w:rFonts w:eastAsia="Calibri"/>
          <w:szCs w:val="22"/>
          <w:lang w:eastAsia="es-ES_tradnl"/>
        </w:rPr>
      </w:pPr>
      <w:bookmarkStart w:id="29" w:name="_Toc197002355"/>
      <w:r w:rsidRPr="00C02FD7">
        <w:rPr>
          <w:rFonts w:eastAsia="Calibri"/>
          <w:szCs w:val="22"/>
          <w:lang w:eastAsia="es-ES_tradnl"/>
        </w:rPr>
        <w:t>b)</w:t>
      </w:r>
      <w:r w:rsidR="00A53315" w:rsidRPr="00C02FD7">
        <w:rPr>
          <w:rFonts w:eastAsia="Calibri"/>
          <w:szCs w:val="22"/>
          <w:lang w:eastAsia="es-ES_tradnl"/>
        </w:rPr>
        <w:t xml:space="preserve"> </w:t>
      </w:r>
      <w:r w:rsidR="00A21A20" w:rsidRPr="00C02FD7">
        <w:rPr>
          <w:rFonts w:eastAsia="Calibri"/>
          <w:szCs w:val="22"/>
          <w:lang w:eastAsia="es-ES_tradnl"/>
        </w:rPr>
        <w:t>Controversia a resolver</w:t>
      </w:r>
      <w:bookmarkEnd w:id="29"/>
    </w:p>
    <w:p w14:paraId="5DAE2A65" w14:textId="535F670C" w:rsidR="00664420" w:rsidRPr="00C02FD7" w:rsidRDefault="00664420" w:rsidP="00C02FD7">
      <w:pPr>
        <w:rPr>
          <w:rFonts w:eastAsia="Calibri"/>
          <w:szCs w:val="22"/>
          <w:lang w:eastAsia="es-ES_tradnl"/>
        </w:rPr>
      </w:pPr>
      <w:r w:rsidRPr="00C02FD7">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02FD7">
        <w:rPr>
          <w:rFonts w:eastAsia="Calibri"/>
          <w:b/>
          <w:bCs/>
          <w:szCs w:val="22"/>
          <w:lang w:eastAsia="es-ES_tradnl"/>
        </w:rPr>
        <w:t>LA PARTE RECURRENTE</w:t>
      </w:r>
      <w:r w:rsidRPr="00C02FD7">
        <w:rPr>
          <w:rFonts w:eastAsia="Calibri"/>
          <w:szCs w:val="22"/>
          <w:lang w:eastAsia="es-ES_tradnl"/>
        </w:rPr>
        <w:t xml:space="preserve"> solicitó</w:t>
      </w:r>
      <w:r w:rsidR="00EE1EE1" w:rsidRPr="00C02FD7">
        <w:rPr>
          <w:rFonts w:eastAsia="Calibri"/>
          <w:szCs w:val="22"/>
          <w:lang w:eastAsia="es-ES_tradnl"/>
        </w:rPr>
        <w:t xml:space="preserve"> del </w:t>
      </w:r>
      <w:r w:rsidR="00EE1EE1" w:rsidRPr="00C02FD7">
        <w:rPr>
          <w:rFonts w:eastAsia="Calibri"/>
          <w:b/>
          <w:szCs w:val="22"/>
          <w:u w:val="single"/>
          <w:lang w:eastAsia="es-ES_tradnl"/>
        </w:rPr>
        <w:t>servidor público</w:t>
      </w:r>
      <w:r w:rsidR="00EE1EE1" w:rsidRPr="00C02FD7">
        <w:rPr>
          <w:b/>
          <w:szCs w:val="22"/>
          <w:u w:val="single"/>
        </w:rPr>
        <w:t xml:space="preserve"> Fausto Javier Ortega Alvarez</w:t>
      </w:r>
      <w:r w:rsidRPr="00C02FD7">
        <w:rPr>
          <w:rFonts w:eastAsia="Calibri"/>
          <w:szCs w:val="22"/>
          <w:lang w:eastAsia="es-ES_tradnl"/>
        </w:rPr>
        <w:t xml:space="preserve"> lo siguiente:</w:t>
      </w:r>
    </w:p>
    <w:p w14:paraId="1EDF3C40" w14:textId="77777777" w:rsidR="00EE1EE1" w:rsidRPr="00C02FD7" w:rsidRDefault="00EE1EE1" w:rsidP="00C02FD7">
      <w:pPr>
        <w:tabs>
          <w:tab w:val="left" w:pos="4962"/>
        </w:tabs>
        <w:contextualSpacing/>
        <w:rPr>
          <w:szCs w:val="22"/>
        </w:rPr>
      </w:pPr>
    </w:p>
    <w:p w14:paraId="75173153" w14:textId="7620A6A9" w:rsidR="00EE1EE1" w:rsidRPr="00C02FD7" w:rsidRDefault="00EE1EE1" w:rsidP="00C02FD7">
      <w:pPr>
        <w:pStyle w:val="Prrafodelista"/>
        <w:numPr>
          <w:ilvl w:val="0"/>
          <w:numId w:val="16"/>
        </w:numPr>
        <w:tabs>
          <w:tab w:val="left" w:pos="4962"/>
        </w:tabs>
        <w:ind w:left="851" w:right="822"/>
        <w:rPr>
          <w:szCs w:val="22"/>
        </w:rPr>
      </w:pPr>
      <w:r w:rsidRPr="00C02FD7">
        <w:rPr>
          <w:szCs w:val="22"/>
        </w:rPr>
        <w:t>Fecha</w:t>
      </w:r>
      <w:r w:rsidR="005F6CA1" w:rsidRPr="00C02FD7">
        <w:rPr>
          <w:szCs w:val="22"/>
        </w:rPr>
        <w:t xml:space="preserve"> en que fue contratado</w:t>
      </w:r>
      <w:r w:rsidRPr="00C02FD7">
        <w:rPr>
          <w:szCs w:val="22"/>
        </w:rPr>
        <w:t>, tipo de plaza, puesto, área de adscripción, fecha de despido, causa de recisión laboral, nombre del jefe directo</w:t>
      </w:r>
      <w:r w:rsidR="00B82F4D" w:rsidRPr="00C02FD7">
        <w:rPr>
          <w:szCs w:val="22"/>
        </w:rPr>
        <w:t>;</w:t>
      </w:r>
    </w:p>
    <w:p w14:paraId="3525EDE8" w14:textId="5A6A4BC3" w:rsidR="00EE1EE1" w:rsidRPr="00C02FD7" w:rsidRDefault="00EE1EE1" w:rsidP="00C02FD7">
      <w:pPr>
        <w:pStyle w:val="Prrafodelista"/>
        <w:numPr>
          <w:ilvl w:val="0"/>
          <w:numId w:val="16"/>
        </w:numPr>
        <w:tabs>
          <w:tab w:val="left" w:pos="4962"/>
        </w:tabs>
        <w:ind w:left="851" w:right="822"/>
        <w:rPr>
          <w:szCs w:val="22"/>
        </w:rPr>
      </w:pPr>
      <w:r w:rsidRPr="00C02FD7">
        <w:rPr>
          <w:szCs w:val="22"/>
        </w:rPr>
        <w:t>Actas administrativas y/o actas circunstanciadas y/o actas de hechos levantadas en contra por incumplimiento a la normativa laboral y/o administrativa de la institución</w:t>
      </w:r>
      <w:r w:rsidR="00B82F4D" w:rsidRPr="00C02FD7">
        <w:rPr>
          <w:szCs w:val="22"/>
        </w:rPr>
        <w:t>;</w:t>
      </w:r>
    </w:p>
    <w:p w14:paraId="50770F4D" w14:textId="3AE9531A" w:rsidR="00EE1EE1" w:rsidRPr="00C02FD7" w:rsidRDefault="00EE1EE1" w:rsidP="00C02FD7">
      <w:pPr>
        <w:pStyle w:val="Prrafodelista"/>
        <w:numPr>
          <w:ilvl w:val="0"/>
          <w:numId w:val="16"/>
        </w:numPr>
        <w:tabs>
          <w:tab w:val="left" w:pos="4962"/>
        </w:tabs>
        <w:ind w:left="851" w:right="822"/>
        <w:rPr>
          <w:szCs w:val="22"/>
        </w:rPr>
      </w:pPr>
      <w:r w:rsidRPr="00C02FD7">
        <w:rPr>
          <w:szCs w:val="22"/>
        </w:rPr>
        <w:t>Laudo y/o convenio y/o sentencia relacionados con el expediente</w:t>
      </w:r>
      <w:r w:rsidR="00B82F4D" w:rsidRPr="00C02FD7">
        <w:rPr>
          <w:szCs w:val="22"/>
        </w:rPr>
        <w:t>;</w:t>
      </w:r>
    </w:p>
    <w:p w14:paraId="2C69D745" w14:textId="735CFBC3" w:rsidR="00EE1EE1" w:rsidRPr="00C02FD7" w:rsidRDefault="00EE1EE1" w:rsidP="00C02FD7">
      <w:pPr>
        <w:pStyle w:val="Prrafodelista"/>
        <w:numPr>
          <w:ilvl w:val="0"/>
          <w:numId w:val="16"/>
        </w:numPr>
        <w:tabs>
          <w:tab w:val="left" w:pos="4962"/>
        </w:tabs>
        <w:ind w:left="851" w:right="822"/>
        <w:rPr>
          <w:szCs w:val="22"/>
        </w:rPr>
      </w:pPr>
      <w:r w:rsidRPr="00C02FD7">
        <w:rPr>
          <w:szCs w:val="22"/>
        </w:rPr>
        <w:t>Gratificación, y/o indemnización que le fueron pagadas por la terminación de la relación laboral con la institución y descripción de las prestaciones y pretensiones que fueron pagadas</w:t>
      </w:r>
      <w:r w:rsidR="00B82F4D" w:rsidRPr="00C02FD7">
        <w:rPr>
          <w:szCs w:val="22"/>
        </w:rPr>
        <w:t>; y</w:t>
      </w:r>
    </w:p>
    <w:p w14:paraId="2C886440" w14:textId="352BC95B" w:rsidR="00EE1EE1" w:rsidRPr="00C02FD7" w:rsidRDefault="00EE1EE1" w:rsidP="00C02FD7">
      <w:pPr>
        <w:pStyle w:val="Prrafodelista"/>
        <w:numPr>
          <w:ilvl w:val="0"/>
          <w:numId w:val="16"/>
        </w:numPr>
        <w:tabs>
          <w:tab w:val="left" w:pos="4962"/>
        </w:tabs>
        <w:ind w:left="851" w:right="822"/>
        <w:rPr>
          <w:szCs w:val="22"/>
          <w:lang w:val="it-IT"/>
        </w:rPr>
      </w:pPr>
      <w:r w:rsidRPr="00C02FD7">
        <w:rPr>
          <w:szCs w:val="22"/>
          <w:lang w:val="it-IT"/>
        </w:rPr>
        <w:t>Copia del expediente CI/ISSEMYM/OF//004/2014 Copia del expediente CI/ISSEMYM/OF//005/2014</w:t>
      </w:r>
    </w:p>
    <w:p w14:paraId="0F816386" w14:textId="77777777" w:rsidR="005229DC" w:rsidRPr="00C02FD7" w:rsidRDefault="005229DC" w:rsidP="00C02FD7">
      <w:pPr>
        <w:pStyle w:val="Prrafodelista"/>
        <w:tabs>
          <w:tab w:val="left" w:pos="4962"/>
        </w:tabs>
        <w:ind w:left="851" w:right="822"/>
        <w:rPr>
          <w:szCs w:val="22"/>
          <w:lang w:val="it-IT"/>
        </w:rPr>
      </w:pPr>
    </w:p>
    <w:p w14:paraId="617DE364" w14:textId="4FDDA663" w:rsidR="00EE1EE1" w:rsidRPr="00C02FD7" w:rsidRDefault="00664420" w:rsidP="00C02FD7">
      <w:pPr>
        <w:tabs>
          <w:tab w:val="left" w:pos="4962"/>
        </w:tabs>
        <w:contextualSpacing/>
        <w:rPr>
          <w:rFonts w:cs="Tahoma"/>
          <w:bCs/>
          <w:szCs w:val="22"/>
          <w:lang w:val="es-ES"/>
        </w:rPr>
      </w:pPr>
      <w:r w:rsidRPr="00C02FD7">
        <w:rPr>
          <w:rFonts w:eastAsiaTheme="minorHAnsi" w:cs="Tahoma"/>
          <w:bCs/>
          <w:iCs/>
          <w:szCs w:val="22"/>
          <w:lang w:eastAsia="en-US"/>
        </w:rPr>
        <w:lastRenderedPageBreak/>
        <w:t xml:space="preserve">En respuesta, </w:t>
      </w:r>
      <w:r w:rsidR="005D5A50" w:rsidRPr="00C02FD7">
        <w:rPr>
          <w:rFonts w:eastAsiaTheme="minorHAnsi" w:cs="Tahoma"/>
          <w:b/>
          <w:iCs/>
          <w:szCs w:val="22"/>
          <w:lang w:eastAsia="en-US"/>
        </w:rPr>
        <w:t>EL SUJETO OBLIGADO</w:t>
      </w:r>
      <w:r w:rsidRPr="00C02FD7">
        <w:rPr>
          <w:rFonts w:eastAsiaTheme="minorHAnsi" w:cs="Tahoma"/>
          <w:bCs/>
          <w:iCs/>
          <w:szCs w:val="22"/>
          <w:lang w:eastAsia="en-US"/>
        </w:rPr>
        <w:t xml:space="preserve"> se pronunció por conducto de </w:t>
      </w:r>
      <w:r w:rsidR="00D16676" w:rsidRPr="00C02FD7">
        <w:rPr>
          <w:rFonts w:eastAsiaTheme="minorHAnsi" w:cs="Tahoma"/>
          <w:bCs/>
          <w:iCs/>
          <w:szCs w:val="22"/>
          <w:lang w:eastAsia="en-US"/>
        </w:rPr>
        <w:t xml:space="preserve">la </w:t>
      </w:r>
      <w:r w:rsidR="00EE1EE1" w:rsidRPr="00C02FD7">
        <w:rPr>
          <w:rFonts w:eastAsia="Calibri" w:cs="Tahoma"/>
          <w:szCs w:val="22"/>
          <w:lang w:eastAsia="en-US"/>
        </w:rPr>
        <w:t>Dirección de Administración y Desarrollo de Personal</w:t>
      </w:r>
      <w:r w:rsidR="005F6CA1" w:rsidRPr="00C02FD7">
        <w:rPr>
          <w:rFonts w:eastAsia="Calibri" w:cs="Tahoma"/>
          <w:szCs w:val="22"/>
          <w:lang w:eastAsia="en-US"/>
        </w:rPr>
        <w:t xml:space="preserve"> así como el</w:t>
      </w:r>
      <w:r w:rsidR="00EE1EE1" w:rsidRPr="00C02FD7">
        <w:rPr>
          <w:rFonts w:eastAsia="Calibri" w:cs="Tahoma"/>
          <w:szCs w:val="22"/>
          <w:lang w:eastAsia="en-US"/>
        </w:rPr>
        <w:t xml:space="preserve"> </w:t>
      </w:r>
      <w:r w:rsidR="00EE1EE1" w:rsidRPr="00C02FD7">
        <w:rPr>
          <w:rFonts w:cs="Tahoma"/>
          <w:bCs/>
          <w:szCs w:val="22"/>
          <w:lang w:val="es-ES"/>
        </w:rPr>
        <w:t>Titular del Órgano de control</w:t>
      </w:r>
      <w:r w:rsidR="0055697E" w:rsidRPr="00C02FD7">
        <w:rPr>
          <w:rFonts w:cs="Tahoma"/>
          <w:bCs/>
          <w:szCs w:val="22"/>
          <w:lang w:val="es-ES"/>
        </w:rPr>
        <w:t>,</w:t>
      </w:r>
      <w:r w:rsidR="00D16676" w:rsidRPr="00C02FD7">
        <w:rPr>
          <w:rFonts w:cs="Tahoma"/>
          <w:bCs/>
          <w:szCs w:val="22"/>
          <w:lang w:val="es-ES"/>
        </w:rPr>
        <w:t xml:space="preserve"> </w:t>
      </w:r>
      <w:r w:rsidR="007A0C15" w:rsidRPr="00C02FD7">
        <w:rPr>
          <w:rFonts w:cs="Tahoma"/>
          <w:bCs/>
          <w:szCs w:val="22"/>
          <w:lang w:val="es-ES"/>
        </w:rPr>
        <w:t xml:space="preserve">remitiendo las versiones públicas del </w:t>
      </w:r>
      <w:r w:rsidR="00EE1EE1" w:rsidRPr="00C02FD7">
        <w:rPr>
          <w:rFonts w:cs="Tahoma"/>
          <w:bCs/>
          <w:szCs w:val="22"/>
          <w:lang w:val="es-ES"/>
        </w:rPr>
        <w:t xml:space="preserve">acta circunstanciada de fecha 18 de febrero de 2014, </w:t>
      </w:r>
      <w:r w:rsidR="007A0C15" w:rsidRPr="00C02FD7">
        <w:rPr>
          <w:rFonts w:cs="Tahoma"/>
          <w:bCs/>
          <w:szCs w:val="22"/>
          <w:lang w:val="es-ES"/>
        </w:rPr>
        <w:t xml:space="preserve">del </w:t>
      </w:r>
      <w:r w:rsidR="00EE1EE1" w:rsidRPr="00C02FD7">
        <w:rPr>
          <w:rFonts w:cs="Tahoma"/>
          <w:bCs/>
          <w:szCs w:val="22"/>
          <w:lang w:val="es-ES"/>
        </w:rPr>
        <w:t xml:space="preserve">acta circunstanciada de fecha 27 de febrero de 2014, </w:t>
      </w:r>
      <w:r w:rsidR="007A0C15" w:rsidRPr="00C02FD7">
        <w:rPr>
          <w:rFonts w:cs="Tahoma"/>
          <w:bCs/>
          <w:szCs w:val="22"/>
          <w:lang w:val="es-ES"/>
        </w:rPr>
        <w:t xml:space="preserve">del </w:t>
      </w:r>
      <w:r w:rsidR="00EE1EE1" w:rsidRPr="00C02FD7">
        <w:rPr>
          <w:rFonts w:cs="Tahoma"/>
          <w:bCs/>
          <w:szCs w:val="22"/>
          <w:lang w:val="es-ES"/>
        </w:rPr>
        <w:t>acta administrativa de fecha 28 de febrero de 201</w:t>
      </w:r>
      <w:r w:rsidR="007A0C15" w:rsidRPr="00C02FD7">
        <w:rPr>
          <w:rFonts w:cs="Tahoma"/>
          <w:bCs/>
          <w:szCs w:val="22"/>
          <w:lang w:val="es-ES"/>
        </w:rPr>
        <w:t>4, del</w:t>
      </w:r>
      <w:r w:rsidR="00EE1EE1" w:rsidRPr="00C02FD7">
        <w:rPr>
          <w:rFonts w:cs="Tahoma"/>
          <w:bCs/>
          <w:szCs w:val="22"/>
          <w:lang w:val="es-ES"/>
        </w:rPr>
        <w:t xml:space="preserve"> laudo de fecha 27 de septiembre de 2017 y</w:t>
      </w:r>
      <w:r w:rsidR="007A0C15" w:rsidRPr="00C02FD7">
        <w:rPr>
          <w:rFonts w:cs="Tahoma"/>
          <w:bCs/>
          <w:szCs w:val="22"/>
          <w:lang w:val="es-ES"/>
        </w:rPr>
        <w:t xml:space="preserve"> de</w:t>
      </w:r>
      <w:r w:rsidR="00EE1EE1" w:rsidRPr="00C02FD7">
        <w:rPr>
          <w:rFonts w:cs="Tahoma"/>
          <w:bCs/>
          <w:szCs w:val="22"/>
          <w:lang w:val="es-ES"/>
        </w:rPr>
        <w:t xml:space="preserve"> los expedientes CI/ISSEMYM/OF/004/2014 y CI/ISSEMYM/OF/005/2014</w:t>
      </w:r>
      <w:r w:rsidR="007A0C15" w:rsidRPr="00C02FD7">
        <w:rPr>
          <w:rFonts w:cs="Tahoma"/>
          <w:bCs/>
          <w:szCs w:val="22"/>
          <w:lang w:val="es-ES"/>
        </w:rPr>
        <w:t>; así como de la resolución del comité de transparencia en donde se aprueban dichas versiones públicas</w:t>
      </w:r>
      <w:r w:rsidR="00EE1EE1" w:rsidRPr="00C02FD7">
        <w:rPr>
          <w:rFonts w:cs="Tahoma"/>
          <w:bCs/>
          <w:szCs w:val="22"/>
          <w:lang w:val="es-ES"/>
        </w:rPr>
        <w:t>.</w:t>
      </w:r>
    </w:p>
    <w:p w14:paraId="10DA0A1E" w14:textId="77777777" w:rsidR="00EE1EE1" w:rsidRPr="00C02FD7" w:rsidRDefault="00EE1EE1" w:rsidP="00C02FD7">
      <w:pPr>
        <w:tabs>
          <w:tab w:val="left" w:pos="4962"/>
        </w:tabs>
        <w:contextualSpacing/>
        <w:rPr>
          <w:rFonts w:eastAsiaTheme="minorHAnsi" w:cs="Tahoma"/>
          <w:bCs/>
          <w:iCs/>
          <w:szCs w:val="22"/>
          <w:lang w:eastAsia="en-US"/>
        </w:rPr>
      </w:pPr>
    </w:p>
    <w:p w14:paraId="31DD81D7" w14:textId="132DDF94" w:rsidR="00664420" w:rsidRPr="00C02FD7" w:rsidRDefault="00CF7586" w:rsidP="00C02FD7">
      <w:pPr>
        <w:tabs>
          <w:tab w:val="left" w:pos="4962"/>
        </w:tabs>
        <w:contextualSpacing/>
        <w:rPr>
          <w:rFonts w:eastAsiaTheme="minorHAnsi" w:cs="Tahoma"/>
          <w:bCs/>
          <w:iCs/>
          <w:szCs w:val="22"/>
          <w:lang w:eastAsia="en-US"/>
        </w:rPr>
      </w:pPr>
      <w:r w:rsidRPr="00C02FD7">
        <w:rPr>
          <w:rFonts w:eastAsiaTheme="minorHAnsi" w:cs="Tahoma"/>
          <w:bCs/>
          <w:iCs/>
          <w:szCs w:val="22"/>
          <w:lang w:eastAsia="en-US"/>
        </w:rPr>
        <w:t xml:space="preserve">Ahora bien, en la interposición del presente recurso </w:t>
      </w:r>
      <w:r w:rsidRPr="00C02FD7">
        <w:rPr>
          <w:rFonts w:eastAsiaTheme="minorHAnsi" w:cs="Tahoma"/>
          <w:b/>
          <w:iCs/>
          <w:szCs w:val="22"/>
          <w:lang w:eastAsia="en-US"/>
        </w:rPr>
        <w:t>LA PARTE RECURRENTE</w:t>
      </w:r>
      <w:r w:rsidR="00664420" w:rsidRPr="00C02FD7">
        <w:rPr>
          <w:rFonts w:eastAsiaTheme="minorHAnsi" w:cs="Tahoma"/>
          <w:bCs/>
          <w:iCs/>
          <w:szCs w:val="22"/>
          <w:lang w:eastAsia="en-US"/>
        </w:rPr>
        <w:t xml:space="preserve"> se inconformó de </w:t>
      </w:r>
      <w:r w:rsidR="00D16676" w:rsidRPr="00C02FD7">
        <w:rPr>
          <w:rFonts w:eastAsiaTheme="minorHAnsi" w:cs="Tahoma"/>
          <w:bCs/>
          <w:iCs/>
          <w:szCs w:val="22"/>
          <w:lang w:eastAsia="en-US"/>
        </w:rPr>
        <w:t xml:space="preserve">la </w:t>
      </w:r>
      <w:r w:rsidR="005229DC" w:rsidRPr="00C02FD7">
        <w:rPr>
          <w:rFonts w:eastAsiaTheme="minorHAnsi" w:cs="Tahoma"/>
          <w:b/>
          <w:bCs/>
          <w:iCs/>
          <w:szCs w:val="22"/>
          <w:lang w:eastAsia="en-US"/>
        </w:rPr>
        <w:t>clasificación excesiva realizada en los documentos entregados</w:t>
      </w:r>
      <w:r w:rsidR="005229DC" w:rsidRPr="00C02FD7">
        <w:rPr>
          <w:rFonts w:eastAsiaTheme="minorHAnsi" w:cs="Tahoma"/>
          <w:bCs/>
          <w:iCs/>
          <w:szCs w:val="22"/>
          <w:lang w:eastAsia="en-US"/>
        </w:rPr>
        <w:t>.</w:t>
      </w:r>
    </w:p>
    <w:p w14:paraId="787BD720" w14:textId="77777777" w:rsidR="00D16676" w:rsidRPr="00C02FD7" w:rsidRDefault="00D16676" w:rsidP="00C02FD7">
      <w:pPr>
        <w:tabs>
          <w:tab w:val="left" w:pos="4962"/>
        </w:tabs>
        <w:contextualSpacing/>
        <w:rPr>
          <w:rFonts w:eastAsiaTheme="minorHAnsi" w:cs="Tahoma"/>
          <w:bCs/>
          <w:iCs/>
          <w:szCs w:val="22"/>
          <w:lang w:eastAsia="en-US"/>
        </w:rPr>
      </w:pPr>
    </w:p>
    <w:p w14:paraId="06400887" w14:textId="5ACA7B69" w:rsidR="00D7504C" w:rsidRPr="00C02FD7" w:rsidRDefault="00D7504C" w:rsidP="00C02FD7">
      <w:pPr>
        <w:tabs>
          <w:tab w:val="left" w:pos="4962"/>
        </w:tabs>
        <w:contextualSpacing/>
        <w:rPr>
          <w:rFonts w:cs="Tahoma"/>
          <w:bCs/>
          <w:szCs w:val="22"/>
          <w:lang w:val="es-ES"/>
        </w:rPr>
      </w:pPr>
      <w:r w:rsidRPr="00C02FD7">
        <w:rPr>
          <w:rFonts w:eastAsiaTheme="minorHAnsi" w:cs="Tahoma"/>
          <w:bCs/>
          <w:iCs/>
          <w:szCs w:val="22"/>
          <w:lang w:eastAsia="en-US"/>
        </w:rPr>
        <w:t>En vía de manifestaciones agregó diversos ar</w:t>
      </w:r>
      <w:r w:rsidR="0035052D" w:rsidRPr="00C02FD7">
        <w:rPr>
          <w:rFonts w:eastAsiaTheme="minorHAnsi" w:cs="Tahoma"/>
          <w:bCs/>
          <w:iCs/>
          <w:szCs w:val="22"/>
          <w:lang w:eastAsia="en-US"/>
        </w:rPr>
        <w:t xml:space="preserve">chivos </w:t>
      </w:r>
      <w:r w:rsidRPr="00C02FD7">
        <w:rPr>
          <w:rFonts w:eastAsiaTheme="minorHAnsi" w:cs="Tahoma"/>
          <w:bCs/>
          <w:iCs/>
          <w:szCs w:val="22"/>
          <w:lang w:eastAsia="en-US"/>
        </w:rPr>
        <w:t>que ya habían sido entregados en respuesta, agregando</w:t>
      </w:r>
      <w:r w:rsidR="005229DC" w:rsidRPr="00C02FD7">
        <w:rPr>
          <w:rFonts w:eastAsiaTheme="minorHAnsi" w:cs="Tahoma"/>
          <w:bCs/>
          <w:iCs/>
          <w:szCs w:val="22"/>
          <w:lang w:eastAsia="en-US"/>
        </w:rPr>
        <w:t xml:space="preserve"> además</w:t>
      </w:r>
      <w:r w:rsidRPr="00C02FD7">
        <w:rPr>
          <w:rFonts w:eastAsiaTheme="minorHAnsi" w:cs="Tahoma"/>
          <w:bCs/>
          <w:iCs/>
          <w:szCs w:val="22"/>
          <w:lang w:eastAsia="en-US"/>
        </w:rPr>
        <w:t xml:space="preserve"> los diversos </w:t>
      </w:r>
      <w:r w:rsidRPr="00C02FD7">
        <w:rPr>
          <w:rFonts w:cs="Tahoma"/>
          <w:bCs/>
          <w:szCs w:val="22"/>
          <w:lang w:val="es-ES"/>
        </w:rPr>
        <w:t>OFICIO 1907 DESARROLLO DE PESONAL.pdf, OFICIO 730 CONTRALORIA.pdf, OFICIOS 1762 Y 1763 UT.pdf e INFORME JUSTIFICADO 419.IP.pdf.</w:t>
      </w:r>
      <w:r w:rsidR="005F6CA1" w:rsidRPr="00C02FD7">
        <w:rPr>
          <w:rFonts w:cs="Tahoma"/>
          <w:bCs/>
          <w:szCs w:val="22"/>
          <w:lang w:val="es-ES"/>
        </w:rPr>
        <w:t xml:space="preserve"> </w:t>
      </w:r>
      <w:proofErr w:type="gramStart"/>
      <w:r w:rsidR="005F6CA1" w:rsidRPr="00C02FD7">
        <w:rPr>
          <w:rFonts w:cs="Tahoma"/>
          <w:bCs/>
          <w:szCs w:val="22"/>
          <w:lang w:val="es-ES"/>
        </w:rPr>
        <w:t>mismos</w:t>
      </w:r>
      <w:proofErr w:type="gramEnd"/>
      <w:r w:rsidR="005F6CA1" w:rsidRPr="00C02FD7">
        <w:rPr>
          <w:rFonts w:cs="Tahoma"/>
          <w:bCs/>
          <w:szCs w:val="22"/>
          <w:lang w:val="es-ES"/>
        </w:rPr>
        <w:t xml:space="preserve"> que ratifican lo entregado en primer término.</w:t>
      </w:r>
    </w:p>
    <w:p w14:paraId="2B450267" w14:textId="720A8182" w:rsidR="00F1003E" w:rsidRPr="00C02FD7" w:rsidRDefault="00F1003E" w:rsidP="00C02FD7">
      <w:pPr>
        <w:tabs>
          <w:tab w:val="left" w:pos="4962"/>
        </w:tabs>
        <w:contextualSpacing/>
        <w:rPr>
          <w:rFonts w:cs="Tahoma"/>
          <w:bCs/>
          <w:szCs w:val="22"/>
          <w:lang w:val="es-ES"/>
        </w:rPr>
      </w:pPr>
    </w:p>
    <w:p w14:paraId="18173B6F" w14:textId="6B608A57" w:rsidR="00F1003E" w:rsidRPr="00C02FD7" w:rsidRDefault="00F1003E" w:rsidP="00C02FD7">
      <w:pPr>
        <w:tabs>
          <w:tab w:val="left" w:pos="4962"/>
        </w:tabs>
        <w:contextualSpacing/>
        <w:rPr>
          <w:rFonts w:cs="Tahoma"/>
          <w:bCs/>
          <w:szCs w:val="22"/>
          <w:lang w:val="es-ES"/>
        </w:rPr>
      </w:pPr>
      <w:r w:rsidRPr="00C02FD7">
        <w:rPr>
          <w:rFonts w:cs="Tahoma"/>
          <w:bCs/>
          <w:szCs w:val="22"/>
          <w:lang w:val="es-ES"/>
        </w:rPr>
        <w:t>Por ende, el presente estudio girar</w:t>
      </w:r>
      <w:r w:rsidR="00D212C9" w:rsidRPr="00C02FD7">
        <w:rPr>
          <w:rFonts w:cs="Tahoma"/>
          <w:bCs/>
          <w:szCs w:val="22"/>
          <w:lang w:val="es-ES"/>
        </w:rPr>
        <w:t>á</w:t>
      </w:r>
      <w:r w:rsidRPr="00C02FD7">
        <w:rPr>
          <w:rFonts w:cs="Tahoma"/>
          <w:bCs/>
          <w:szCs w:val="22"/>
          <w:lang w:val="es-ES"/>
        </w:rPr>
        <w:t xml:space="preserve"> en torno a verificar si los documentos entregados se </w:t>
      </w:r>
      <w:r w:rsidR="00D212C9" w:rsidRPr="00C02FD7">
        <w:rPr>
          <w:rFonts w:cs="Tahoma"/>
          <w:bCs/>
          <w:szCs w:val="22"/>
          <w:lang w:val="es-ES"/>
        </w:rPr>
        <w:t>encuentran</w:t>
      </w:r>
      <w:r w:rsidRPr="00C02FD7">
        <w:rPr>
          <w:rFonts w:cs="Tahoma"/>
          <w:bCs/>
          <w:szCs w:val="22"/>
          <w:lang w:val="es-ES"/>
        </w:rPr>
        <w:t xml:space="preserve"> en correcta versión pública, pues de eso se agravia </w:t>
      </w:r>
      <w:r w:rsidRPr="00C02FD7">
        <w:rPr>
          <w:rFonts w:cs="Tahoma"/>
          <w:b/>
          <w:bCs/>
          <w:szCs w:val="22"/>
          <w:lang w:val="es-ES"/>
        </w:rPr>
        <w:t>LAPARTE RECURRENTE</w:t>
      </w:r>
      <w:r w:rsidRPr="00C02FD7">
        <w:rPr>
          <w:rFonts w:cs="Tahoma"/>
          <w:bCs/>
          <w:szCs w:val="22"/>
          <w:lang w:val="es-ES"/>
        </w:rPr>
        <w:t>.</w:t>
      </w:r>
    </w:p>
    <w:p w14:paraId="3ED6C674" w14:textId="77777777" w:rsidR="00D16676" w:rsidRPr="00C02FD7" w:rsidRDefault="00D16676" w:rsidP="00C02FD7">
      <w:pPr>
        <w:tabs>
          <w:tab w:val="left" w:pos="4962"/>
        </w:tabs>
        <w:contextualSpacing/>
        <w:rPr>
          <w:rFonts w:eastAsiaTheme="minorHAnsi" w:cs="Tahoma"/>
          <w:bCs/>
          <w:iCs/>
          <w:szCs w:val="22"/>
          <w:lang w:eastAsia="en-US"/>
        </w:rPr>
      </w:pPr>
    </w:p>
    <w:p w14:paraId="62ED38F7" w14:textId="2F0C9726" w:rsidR="00CF2D8B" w:rsidRPr="00C02FD7" w:rsidRDefault="00A21A20" w:rsidP="00C02FD7">
      <w:pPr>
        <w:pStyle w:val="Ttulo3"/>
        <w:rPr>
          <w:szCs w:val="22"/>
        </w:rPr>
      </w:pPr>
      <w:bookmarkStart w:id="30" w:name="_Toc197002356"/>
      <w:r w:rsidRPr="00C02FD7">
        <w:rPr>
          <w:szCs w:val="22"/>
        </w:rPr>
        <w:t>c)</w:t>
      </w:r>
      <w:r w:rsidR="00664420" w:rsidRPr="00C02FD7">
        <w:rPr>
          <w:szCs w:val="22"/>
        </w:rPr>
        <w:t xml:space="preserve"> </w:t>
      </w:r>
      <w:r w:rsidRPr="00C02FD7">
        <w:rPr>
          <w:szCs w:val="22"/>
        </w:rPr>
        <w:t>Estudio de la controversia</w:t>
      </w:r>
      <w:bookmarkEnd w:id="30"/>
    </w:p>
    <w:p w14:paraId="62643C51" w14:textId="77777777" w:rsidR="0035052D" w:rsidRPr="00C02FD7" w:rsidRDefault="0035052D" w:rsidP="00C02FD7">
      <w:pPr>
        <w:rPr>
          <w:szCs w:val="22"/>
        </w:rPr>
      </w:pPr>
      <w:r w:rsidRPr="00C02FD7">
        <w:rPr>
          <w:szCs w:val="22"/>
        </w:rPr>
        <w:t xml:space="preserve">Este Órgano Garante basará el análisis del presente, en el contenido íntegro de las actuaciones que obran en el expediente electrónico en el </w:t>
      </w:r>
      <w:r w:rsidRPr="00C02FD7">
        <w:rPr>
          <w:b/>
          <w:szCs w:val="22"/>
        </w:rPr>
        <w:t>SAIMEX</w:t>
      </w:r>
      <w:r w:rsidRPr="00C02FD7">
        <w:rPr>
          <w:szCs w:val="22"/>
        </w:rPr>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w:t>
      </w:r>
      <w:r w:rsidRPr="00C02FD7">
        <w:rPr>
          <w:szCs w:val="22"/>
        </w:rPr>
        <w:lastRenderedPageBreak/>
        <w:t>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21FAAB18" w14:textId="77777777" w:rsidR="0035052D" w:rsidRPr="00C02FD7" w:rsidRDefault="0035052D" w:rsidP="00C02FD7">
      <w:pPr>
        <w:rPr>
          <w:szCs w:val="22"/>
        </w:rPr>
      </w:pPr>
    </w:p>
    <w:p w14:paraId="4F8CD2AE" w14:textId="066D3C09" w:rsidR="00E85990" w:rsidRPr="00C02FD7" w:rsidRDefault="0035052D" w:rsidP="00C02FD7">
      <w:pPr>
        <w:rPr>
          <w:rFonts w:eastAsia="Palatino Linotype" w:cs="Palatino Linotype"/>
          <w:szCs w:val="22"/>
        </w:rPr>
      </w:pPr>
      <w:r w:rsidRPr="00C02FD7">
        <w:rPr>
          <w:rFonts w:eastAsia="Palatino Linotype" w:cs="Palatino Linotype"/>
          <w:szCs w:val="22"/>
        </w:rPr>
        <w:t>Dicho lo anterior, es de recordar que la parte Solicitante requirió se le proporcionaran los documentos donde conste las a</w:t>
      </w:r>
      <w:r w:rsidRPr="00C02FD7">
        <w:rPr>
          <w:szCs w:val="22"/>
        </w:rPr>
        <w:t xml:space="preserve">ctuaciones que se realizaron, </w:t>
      </w:r>
      <w:r w:rsidR="00E85990" w:rsidRPr="00C02FD7">
        <w:rPr>
          <w:szCs w:val="22"/>
        </w:rPr>
        <w:t xml:space="preserve">relacionadas con el servidor público </w:t>
      </w:r>
      <w:r w:rsidR="00E85990" w:rsidRPr="00C02FD7">
        <w:rPr>
          <w:b/>
          <w:szCs w:val="22"/>
          <w:u w:val="single"/>
        </w:rPr>
        <w:t xml:space="preserve">Fausto Javier Ortega Álvarez, </w:t>
      </w:r>
      <w:r w:rsidR="00E85990" w:rsidRPr="00C02FD7">
        <w:rPr>
          <w:szCs w:val="22"/>
        </w:rPr>
        <w:t>del cual hubo pronunciamiento de los servidores públicos habilitados entregando la información peticionada.</w:t>
      </w:r>
    </w:p>
    <w:p w14:paraId="305E68DB" w14:textId="77777777" w:rsidR="0035052D" w:rsidRPr="00C02FD7" w:rsidRDefault="0035052D" w:rsidP="00C02FD7">
      <w:pPr>
        <w:rPr>
          <w:rFonts w:eastAsia="Palatino Linotype" w:cs="Palatino Linotype"/>
          <w:szCs w:val="22"/>
        </w:rPr>
      </w:pPr>
    </w:p>
    <w:p w14:paraId="30E96576" w14:textId="68C863E9" w:rsidR="0035052D" w:rsidRPr="00C02FD7" w:rsidRDefault="00E85990" w:rsidP="00C02FD7">
      <w:pPr>
        <w:rPr>
          <w:szCs w:val="22"/>
        </w:rPr>
      </w:pPr>
      <w:r w:rsidRPr="00C02FD7">
        <w:rPr>
          <w:szCs w:val="22"/>
        </w:rPr>
        <w:t xml:space="preserve">Ahora bien, </w:t>
      </w:r>
      <w:r w:rsidR="0035052D" w:rsidRPr="00C02FD7">
        <w:rPr>
          <w:szCs w:val="22"/>
        </w:rPr>
        <w:t xml:space="preserve">de las constancias que obran en el expediente, se logra vislumbrar que el Titular de Transparencia realizó el pronunciamiento </w:t>
      </w:r>
      <w:r w:rsidRPr="00C02FD7">
        <w:rPr>
          <w:rFonts w:eastAsia="Calibri" w:cs="Tahoma"/>
          <w:b/>
          <w:szCs w:val="22"/>
          <w:lang w:eastAsia="en-US"/>
        </w:rPr>
        <w:t xml:space="preserve">Dirección de Administración y Desarrollo de Personal </w:t>
      </w:r>
      <w:r w:rsidRPr="00C02FD7">
        <w:rPr>
          <w:rFonts w:cs="Tahoma"/>
          <w:b/>
          <w:bCs/>
          <w:szCs w:val="22"/>
          <w:lang w:val="es-ES"/>
        </w:rPr>
        <w:t>Titular del Órgano de control</w:t>
      </w:r>
      <w:r w:rsidR="00545F65" w:rsidRPr="00C02FD7">
        <w:rPr>
          <w:rFonts w:cs="Tahoma"/>
          <w:bCs/>
          <w:szCs w:val="22"/>
          <w:lang w:val="es-ES"/>
        </w:rPr>
        <w:t xml:space="preserve">; por ello, </w:t>
      </w:r>
      <w:r w:rsidR="0035052D" w:rsidRPr="00C02FD7">
        <w:rPr>
          <w:szCs w:val="22"/>
        </w:rPr>
        <w:t>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04E639C9" w14:textId="77777777" w:rsidR="0035052D" w:rsidRPr="00C02FD7" w:rsidRDefault="0035052D" w:rsidP="00C02FD7">
      <w:pPr>
        <w:rPr>
          <w:szCs w:val="22"/>
        </w:rPr>
      </w:pPr>
    </w:p>
    <w:p w14:paraId="0F43864D" w14:textId="77777777" w:rsidR="0035052D" w:rsidRPr="00C02FD7" w:rsidRDefault="0035052D" w:rsidP="00C02FD7">
      <w:pPr>
        <w:numPr>
          <w:ilvl w:val="0"/>
          <w:numId w:val="17"/>
        </w:numPr>
        <w:ind w:right="822"/>
        <w:rPr>
          <w:szCs w:val="22"/>
        </w:rPr>
      </w:pPr>
      <w:r w:rsidRPr="00C02FD7">
        <w:rPr>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C83E6E1" w14:textId="77777777" w:rsidR="0035052D" w:rsidRPr="00C02FD7" w:rsidRDefault="0035052D" w:rsidP="00C02FD7">
      <w:pPr>
        <w:ind w:right="822"/>
        <w:rPr>
          <w:szCs w:val="22"/>
        </w:rPr>
      </w:pPr>
    </w:p>
    <w:p w14:paraId="5B3D1456" w14:textId="77777777" w:rsidR="0035052D" w:rsidRPr="00C02FD7" w:rsidRDefault="0035052D" w:rsidP="00C02FD7">
      <w:pPr>
        <w:numPr>
          <w:ilvl w:val="0"/>
          <w:numId w:val="17"/>
        </w:numPr>
        <w:ind w:right="822"/>
        <w:rPr>
          <w:szCs w:val="22"/>
        </w:rPr>
      </w:pPr>
      <w:r w:rsidRPr="00C02FD7">
        <w:rPr>
          <w:szCs w:val="22"/>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14215D6" w14:textId="77777777" w:rsidR="0035052D" w:rsidRPr="00C02FD7" w:rsidRDefault="0035052D" w:rsidP="00C02FD7">
      <w:pPr>
        <w:rPr>
          <w:szCs w:val="22"/>
        </w:rPr>
      </w:pPr>
    </w:p>
    <w:p w14:paraId="6F4C907A" w14:textId="5DE53260" w:rsidR="0035052D" w:rsidRPr="00C02FD7" w:rsidRDefault="0035052D" w:rsidP="00C02FD7">
      <w:pPr>
        <w:rPr>
          <w:szCs w:val="22"/>
        </w:rPr>
      </w:pPr>
      <w:r w:rsidRPr="00C02FD7">
        <w:rPr>
          <w:szCs w:val="22"/>
        </w:rPr>
        <w:t xml:space="preserve">Así, a efecto de determinar si el Sujeto Obligado siguió el procedimiento antes descrito, es necesario traer a colación lo expuesto en el </w:t>
      </w:r>
      <w:r w:rsidR="00545F65" w:rsidRPr="00C02FD7">
        <w:rPr>
          <w:b/>
          <w:szCs w:val="22"/>
        </w:rPr>
        <w:t>Manual General de Organización del Instituto de Seguridad Social del Estado de México y Municipios</w:t>
      </w:r>
      <w:r w:rsidRPr="00C02FD7">
        <w:rPr>
          <w:szCs w:val="22"/>
        </w:rPr>
        <w:t>, donde se precisa las atribuciones de</w:t>
      </w:r>
      <w:r w:rsidR="00545F65" w:rsidRPr="00C02FD7">
        <w:rPr>
          <w:szCs w:val="22"/>
        </w:rPr>
        <w:t xml:space="preserve"> </w:t>
      </w:r>
      <w:r w:rsidRPr="00C02FD7">
        <w:rPr>
          <w:szCs w:val="22"/>
        </w:rPr>
        <w:t>l</w:t>
      </w:r>
      <w:r w:rsidR="00545F65" w:rsidRPr="00C02FD7">
        <w:rPr>
          <w:szCs w:val="22"/>
        </w:rPr>
        <w:t>as</w:t>
      </w:r>
      <w:r w:rsidRPr="00C02FD7">
        <w:rPr>
          <w:szCs w:val="22"/>
        </w:rPr>
        <w:t xml:space="preserve"> área</w:t>
      </w:r>
      <w:r w:rsidR="00545F65" w:rsidRPr="00C02FD7">
        <w:rPr>
          <w:szCs w:val="22"/>
        </w:rPr>
        <w:t>s</w:t>
      </w:r>
      <w:r w:rsidRPr="00C02FD7">
        <w:rPr>
          <w:szCs w:val="22"/>
        </w:rPr>
        <w:t xml:space="preserve"> que proporcionó la información, siendo el Titular de la unidad de Transparencia como se advierte a continuación:</w:t>
      </w:r>
    </w:p>
    <w:p w14:paraId="674F7B13" w14:textId="77777777" w:rsidR="0035052D" w:rsidRPr="00C02FD7" w:rsidRDefault="0035052D" w:rsidP="00C02FD7">
      <w:pPr>
        <w:rPr>
          <w:szCs w:val="22"/>
        </w:rPr>
      </w:pPr>
    </w:p>
    <w:p w14:paraId="671FB1F7" w14:textId="77777777" w:rsidR="002F4519" w:rsidRPr="00C02FD7" w:rsidRDefault="002F4519" w:rsidP="00C02FD7">
      <w:pPr>
        <w:spacing w:line="240" w:lineRule="auto"/>
        <w:ind w:left="851" w:right="822"/>
        <w:rPr>
          <w:b/>
          <w:i/>
          <w:szCs w:val="22"/>
        </w:rPr>
      </w:pPr>
      <w:r w:rsidRPr="00C02FD7">
        <w:rPr>
          <w:b/>
          <w:i/>
          <w:szCs w:val="22"/>
        </w:rPr>
        <w:t>207C0401100000S ÓRGANO INTERNO DE CONTROL</w:t>
      </w:r>
    </w:p>
    <w:p w14:paraId="45FB4578" w14:textId="77777777" w:rsidR="002F4519" w:rsidRPr="00C02FD7" w:rsidRDefault="002F4519" w:rsidP="00C02FD7">
      <w:pPr>
        <w:spacing w:line="240" w:lineRule="auto"/>
        <w:ind w:left="851" w:right="822"/>
        <w:rPr>
          <w:b/>
          <w:i/>
          <w:szCs w:val="22"/>
        </w:rPr>
      </w:pPr>
      <w:r w:rsidRPr="00C02FD7">
        <w:rPr>
          <w:b/>
          <w:i/>
          <w:szCs w:val="22"/>
        </w:rPr>
        <w:t>OBJETIVO:</w:t>
      </w:r>
    </w:p>
    <w:p w14:paraId="34FAB1C0" w14:textId="5B3D2AFC" w:rsidR="0035052D" w:rsidRPr="00C02FD7" w:rsidRDefault="002F4519" w:rsidP="00C02FD7">
      <w:pPr>
        <w:spacing w:line="240" w:lineRule="auto"/>
        <w:ind w:left="851" w:right="822"/>
        <w:rPr>
          <w:i/>
          <w:szCs w:val="22"/>
        </w:rPr>
      </w:pPr>
      <w:r w:rsidRPr="00C02FD7">
        <w:rPr>
          <w:i/>
          <w:szCs w:val="22"/>
        </w:rPr>
        <w:t>Prevenir, detectar, disuadir, controlar y sancionar actos de corrupción cometidos por servidores públicos del Instituto en los términos establecidos por el Sistema Anticorrupción del Estado de México y Municipios, mediante la ejecución de auditorías y acciones de control y evaluación; el desahogo del procedimiento de investigación, derivado de las denuncias de su competencia y el desarrollo del procedimiento de responsabilidad administrativa.</w:t>
      </w:r>
    </w:p>
    <w:p w14:paraId="21E2DE7B" w14:textId="77777777" w:rsidR="002F4519" w:rsidRPr="00C02FD7" w:rsidRDefault="002F4519" w:rsidP="00C02FD7">
      <w:pPr>
        <w:spacing w:line="240" w:lineRule="auto"/>
        <w:ind w:left="851" w:right="822"/>
        <w:rPr>
          <w:i/>
          <w:szCs w:val="22"/>
        </w:rPr>
      </w:pPr>
    </w:p>
    <w:p w14:paraId="4CFF273F" w14:textId="77777777" w:rsidR="002F4519" w:rsidRPr="00C02FD7" w:rsidRDefault="002F4519" w:rsidP="00C02FD7">
      <w:pPr>
        <w:spacing w:line="240" w:lineRule="auto"/>
        <w:ind w:left="851" w:right="822"/>
        <w:rPr>
          <w:b/>
          <w:i/>
          <w:szCs w:val="22"/>
        </w:rPr>
      </w:pPr>
      <w:r w:rsidRPr="00C02FD7">
        <w:rPr>
          <w:b/>
          <w:i/>
          <w:szCs w:val="22"/>
        </w:rPr>
        <w:t>FUNCIONES:</w:t>
      </w:r>
    </w:p>
    <w:p w14:paraId="746EFA40" w14:textId="58DE04F3" w:rsidR="002F4519" w:rsidRPr="00C02FD7" w:rsidRDefault="002F4519" w:rsidP="00C02FD7">
      <w:pPr>
        <w:spacing w:line="240" w:lineRule="auto"/>
        <w:ind w:left="851" w:right="822"/>
        <w:rPr>
          <w:i/>
          <w:szCs w:val="22"/>
        </w:rPr>
      </w:pPr>
      <w:r w:rsidRPr="00C02FD7">
        <w:rPr>
          <w:i/>
          <w:szCs w:val="22"/>
        </w:rPr>
        <w:t>− Elaborar su Programa Anual de Control y Evaluación conforme a las políticas, normas lineamientos, procedimientos y demás disposiciones que al efecto se establezcan y someterlo a consideración de la Dirección General de Control y Evaluación que corresponda de la Secretaría de la Contraloría, así como supervisar su ejecución e informar sobre sus avances y resultados.</w:t>
      </w:r>
    </w:p>
    <w:p w14:paraId="2D1AF155" w14:textId="792E733A" w:rsidR="002F4519" w:rsidRPr="00C02FD7" w:rsidRDefault="002F4519" w:rsidP="00C02FD7">
      <w:pPr>
        <w:spacing w:line="240" w:lineRule="auto"/>
        <w:ind w:left="851" w:right="822"/>
        <w:rPr>
          <w:i/>
          <w:szCs w:val="22"/>
        </w:rPr>
      </w:pPr>
      <w:r w:rsidRPr="00C02FD7">
        <w:rPr>
          <w:i/>
          <w:szCs w:val="22"/>
        </w:rPr>
        <w:t>− Ordenar y realizar auditorías y acciones de control y evaluación, así como emitir el informe correspondiente y reportar su resultado a la Secretaría de la Contraloría, a los responsables de las unidades médico-administrativas auditadas y al titular del Instituto.</w:t>
      </w:r>
    </w:p>
    <w:p w14:paraId="5CE03A9C" w14:textId="6921F5CA" w:rsidR="002F4519" w:rsidRPr="00C02FD7" w:rsidRDefault="002F4519" w:rsidP="00C02FD7">
      <w:pPr>
        <w:spacing w:line="240" w:lineRule="auto"/>
        <w:ind w:left="851" w:right="822"/>
        <w:rPr>
          <w:i/>
          <w:szCs w:val="22"/>
        </w:rPr>
      </w:pPr>
      <w:r w:rsidRPr="00C02FD7">
        <w:rPr>
          <w:i/>
          <w:szCs w:val="22"/>
        </w:rPr>
        <w:lastRenderedPageBreak/>
        <w:t>− Formular y coordinar el seguimiento a la solventación y cumplimiento de las observaciones o hallazgos formulados por auditores externos y, en su caso, por otras instancias de fiscalización.</w:t>
      </w:r>
    </w:p>
    <w:p w14:paraId="1623BF7D" w14:textId="4DC6641F" w:rsidR="002F4519" w:rsidRPr="00C02FD7" w:rsidRDefault="002F4519" w:rsidP="00C02FD7">
      <w:pPr>
        <w:spacing w:line="240" w:lineRule="auto"/>
        <w:ind w:left="851" w:right="822"/>
        <w:rPr>
          <w:i/>
          <w:szCs w:val="22"/>
        </w:rPr>
      </w:pPr>
      <w:r w:rsidRPr="00C02FD7">
        <w:rPr>
          <w:i/>
          <w:szCs w:val="22"/>
        </w:rPr>
        <w:t>− Promover las acciones que coadyuven a mejorar la gestión de las unidades médico-administrativas del Instituto cuando, derivado de la atención de los asuntos de su competencia, así se determine.</w:t>
      </w:r>
    </w:p>
    <w:p w14:paraId="7475CD63" w14:textId="77777777" w:rsidR="002F4519" w:rsidRPr="00C02FD7" w:rsidRDefault="002F4519" w:rsidP="00C02FD7">
      <w:pPr>
        <w:spacing w:line="240" w:lineRule="auto"/>
        <w:ind w:left="851" w:right="822"/>
        <w:rPr>
          <w:i/>
          <w:szCs w:val="22"/>
        </w:rPr>
      </w:pPr>
      <w:r w:rsidRPr="00C02FD7">
        <w:rPr>
          <w:i/>
          <w:szCs w:val="22"/>
        </w:rPr>
        <w:t>− Investigar y calificar las faltas administrativas que detecte, así como llevar a cabo las acciones que procedan.</w:t>
      </w:r>
    </w:p>
    <w:p w14:paraId="71271DD0" w14:textId="2F5CACEB" w:rsidR="002F4519" w:rsidRPr="00C02FD7" w:rsidRDefault="002F4519" w:rsidP="00C02FD7">
      <w:pPr>
        <w:spacing w:line="240" w:lineRule="auto"/>
        <w:ind w:left="851" w:right="822"/>
        <w:rPr>
          <w:i/>
          <w:szCs w:val="22"/>
        </w:rPr>
      </w:pPr>
      <w:r w:rsidRPr="00C02FD7">
        <w:rPr>
          <w:i/>
          <w:szCs w:val="22"/>
        </w:rPr>
        <w:t>− Ordenar la realización de diligencias en el ámbito de su competencia para el cumplimiento de sus atribuciones, de conformidad con lo dispuesto en la Ley de Responsabilidades Administrativas del Estado de México y Municipios.</w:t>
      </w:r>
    </w:p>
    <w:p w14:paraId="60B157D0" w14:textId="0B185614" w:rsidR="002F4519" w:rsidRPr="00C02FD7" w:rsidRDefault="002F4519" w:rsidP="00C02FD7">
      <w:pPr>
        <w:spacing w:line="240" w:lineRule="auto"/>
        <w:ind w:left="851" w:right="822"/>
        <w:rPr>
          <w:i/>
          <w:szCs w:val="22"/>
        </w:rPr>
      </w:pPr>
      <w:r w:rsidRPr="00C02FD7">
        <w:rPr>
          <w:i/>
          <w:szCs w:val="22"/>
        </w:rPr>
        <w:t>− Determinar la posibilidad de abstenerse de iniciar el procedimiento de responsabilidad administrativa o de imponer sanciones administrativas, en términos de la Ley de Responsabilidades Administrativas del Estado de México y Municipios.</w:t>
      </w:r>
    </w:p>
    <w:p w14:paraId="0F9810DD" w14:textId="40E25B50" w:rsidR="002F4519" w:rsidRPr="00C02FD7" w:rsidRDefault="002F4519" w:rsidP="00C02FD7">
      <w:pPr>
        <w:spacing w:line="240" w:lineRule="auto"/>
        <w:ind w:left="851" w:right="822"/>
        <w:rPr>
          <w:i/>
          <w:szCs w:val="22"/>
        </w:rPr>
      </w:pPr>
      <w:r w:rsidRPr="00C02FD7">
        <w:rPr>
          <w:i/>
          <w:szCs w:val="22"/>
        </w:rPr>
        <w:t>− Dirigir la defensa jurídica de los actos y resoluciones administrativas, ante las diversas instancias jurisdiccionales, a fin de tutelar los intereses del Órgano Interno de Control, y lograr que se confirme la legalidad de sus determinaciones, así como elaborar los informes previos y justificados, desahogos de vista y requerimientos que sean ordenados en los juicios de amparo.</w:t>
      </w:r>
    </w:p>
    <w:p w14:paraId="57CB9F5D" w14:textId="77777777" w:rsidR="002F4519" w:rsidRPr="00C02FD7" w:rsidRDefault="002F4519" w:rsidP="00C02FD7">
      <w:pPr>
        <w:spacing w:line="240" w:lineRule="auto"/>
        <w:ind w:left="851" w:right="822"/>
        <w:rPr>
          <w:i/>
          <w:szCs w:val="22"/>
        </w:rPr>
      </w:pPr>
      <w:r w:rsidRPr="00C02FD7">
        <w:rPr>
          <w:i/>
          <w:szCs w:val="22"/>
        </w:rPr>
        <w:t>− Substanciar y resolver incidentes que no tengan señalada una tramitación especial.</w:t>
      </w:r>
    </w:p>
    <w:p w14:paraId="51D3497A" w14:textId="153B139B" w:rsidR="002F4519" w:rsidRPr="00C02FD7" w:rsidRDefault="002F4519" w:rsidP="00C02FD7">
      <w:pPr>
        <w:spacing w:line="240" w:lineRule="auto"/>
        <w:ind w:left="851" w:right="822"/>
        <w:rPr>
          <w:i/>
          <w:szCs w:val="22"/>
        </w:rPr>
      </w:pPr>
      <w:r w:rsidRPr="00C02FD7">
        <w:rPr>
          <w:i/>
          <w:szCs w:val="22"/>
        </w:rPr>
        <w:t>− Verificar que se cumpla con las normas y disposiciones aplicables, con el fin de fomentar y corroborar que el desempeño de sus funciones se lleve a cabo con honestidad, transparencia y apego a la legalidad.</w:t>
      </w:r>
    </w:p>
    <w:p w14:paraId="496DE817" w14:textId="408A234E" w:rsidR="002F4519" w:rsidRPr="00C02FD7" w:rsidRDefault="002F4519" w:rsidP="00C02FD7">
      <w:pPr>
        <w:spacing w:line="240" w:lineRule="auto"/>
        <w:ind w:left="851" w:right="822"/>
        <w:rPr>
          <w:i/>
          <w:szCs w:val="22"/>
        </w:rPr>
      </w:pPr>
      <w:r w:rsidRPr="00C02FD7">
        <w:rPr>
          <w:i/>
          <w:szCs w:val="22"/>
        </w:rPr>
        <w:t>− Realizar el seguimiento y verificar la presentación oportuna de las declaraciones de situación patrimonial, de intereses y de la constancia de la presentación de la declaración fiscal, de los servidores públicos adscritos al Instituto.</w:t>
      </w:r>
    </w:p>
    <w:p w14:paraId="3DDB3F59" w14:textId="5D81049D" w:rsidR="002F4519" w:rsidRPr="00C02FD7" w:rsidRDefault="002F4519" w:rsidP="00C02FD7">
      <w:pPr>
        <w:spacing w:line="240" w:lineRule="auto"/>
        <w:ind w:left="851" w:right="822"/>
        <w:rPr>
          <w:i/>
          <w:szCs w:val="22"/>
        </w:rPr>
      </w:pPr>
      <w:r w:rsidRPr="00C02FD7">
        <w:rPr>
          <w:i/>
          <w:szCs w:val="22"/>
        </w:rPr>
        <w:t>− Coordinar las auditorías y las acciones de control y evaluación de las unidades médico-administrativas del Instituto, así como verificar que se solventen y cumplan las observaciones determinadas en las mismas.</w:t>
      </w:r>
    </w:p>
    <w:p w14:paraId="43C64E88" w14:textId="03EE06AA" w:rsidR="002F4519" w:rsidRPr="00C02FD7" w:rsidRDefault="002F4519" w:rsidP="00C02FD7">
      <w:pPr>
        <w:spacing w:line="240" w:lineRule="auto"/>
        <w:ind w:left="851" w:right="822"/>
        <w:rPr>
          <w:i/>
          <w:szCs w:val="22"/>
        </w:rPr>
      </w:pPr>
      <w:r w:rsidRPr="00C02FD7">
        <w:rPr>
          <w:i/>
          <w:szCs w:val="22"/>
        </w:rPr>
        <w:t>− Implementar mecanismos internos que prevengan actos u omisiones que pudieran constituir faltas administrativas, en los términos establecidos por el Sistema Estatal Anticorrupción.</w:t>
      </w:r>
    </w:p>
    <w:p w14:paraId="34119C9F" w14:textId="6B075495" w:rsidR="002F4519" w:rsidRPr="00C02FD7" w:rsidRDefault="002F4519" w:rsidP="00C02FD7">
      <w:pPr>
        <w:spacing w:line="240" w:lineRule="auto"/>
        <w:ind w:left="851" w:right="822"/>
        <w:rPr>
          <w:i/>
          <w:szCs w:val="22"/>
        </w:rPr>
      </w:pPr>
      <w:r w:rsidRPr="00C02FD7">
        <w:rPr>
          <w:i/>
          <w:szCs w:val="22"/>
        </w:rPr>
        <w:t>− Vigilar el ingreso, egreso, manejo, custodia y aplicación de los recursos públicos del Instituto, atendiendo a los principios de racionalidad, austeridad y disciplina presupuestaria.</w:t>
      </w:r>
    </w:p>
    <w:p w14:paraId="2E35A55A" w14:textId="4F7A5140" w:rsidR="002F4519" w:rsidRPr="00C02FD7" w:rsidRDefault="002F4519" w:rsidP="00C02FD7">
      <w:pPr>
        <w:spacing w:line="240" w:lineRule="auto"/>
        <w:ind w:left="851" w:right="822"/>
        <w:rPr>
          <w:i/>
          <w:szCs w:val="22"/>
        </w:rPr>
      </w:pPr>
      <w:r w:rsidRPr="00C02FD7">
        <w:rPr>
          <w:i/>
          <w:szCs w:val="22"/>
        </w:rPr>
        <w:t>− Iniciar, substanciar y resolver procedimientos de responsabilidad administrativa, cuando se traten de actos u omisiones que hayan sido calificados como faltas administrativas no graves.</w:t>
      </w:r>
    </w:p>
    <w:p w14:paraId="001697CD" w14:textId="63925A37" w:rsidR="002F4519" w:rsidRPr="00C02FD7" w:rsidRDefault="002F4519" w:rsidP="00C02FD7">
      <w:pPr>
        <w:spacing w:line="240" w:lineRule="auto"/>
        <w:ind w:left="851" w:right="822"/>
        <w:rPr>
          <w:i/>
          <w:szCs w:val="22"/>
        </w:rPr>
      </w:pPr>
      <w:r w:rsidRPr="00C02FD7">
        <w:rPr>
          <w:i/>
          <w:szCs w:val="22"/>
        </w:rPr>
        <w:lastRenderedPageBreak/>
        <w:t>− Coordinar la recepción y atención de las denuncias por la probable comisión de faltas administrativas que se interpongan en contra de actos u omisiones cometidos por las y los servidores públicos del Instituto, o de particulares por conductas sancionables en términos de la Ley de Responsabilidades Administrativas del Estado de México y Municipios; asimismo, llevar a cabo las investigaciones de oficio y</w:t>
      </w:r>
    </w:p>
    <w:p w14:paraId="55529B77" w14:textId="73DC6BFC" w:rsidR="002F4519" w:rsidRPr="00C02FD7" w:rsidRDefault="002F4519" w:rsidP="00C02FD7">
      <w:pPr>
        <w:spacing w:line="240" w:lineRule="auto"/>
        <w:ind w:left="851" w:right="822"/>
        <w:rPr>
          <w:i/>
          <w:szCs w:val="22"/>
        </w:rPr>
      </w:pPr>
      <w:proofErr w:type="gramStart"/>
      <w:r w:rsidRPr="00C02FD7">
        <w:rPr>
          <w:i/>
          <w:szCs w:val="22"/>
        </w:rPr>
        <w:t>las</w:t>
      </w:r>
      <w:proofErr w:type="gramEnd"/>
      <w:r w:rsidRPr="00C02FD7">
        <w:rPr>
          <w:i/>
          <w:szCs w:val="22"/>
        </w:rPr>
        <w:t xml:space="preserve"> derivadas de auditoría, con la finalidad de allegarse de elementos que permitan resolver, de manera objetiva, sobre el incumplimiento de sus obligaciones.</w:t>
      </w:r>
    </w:p>
    <w:p w14:paraId="7DDE554A" w14:textId="2C13BA6E" w:rsidR="002F4519" w:rsidRPr="00C02FD7" w:rsidRDefault="002F4519" w:rsidP="00C02FD7">
      <w:pPr>
        <w:spacing w:line="240" w:lineRule="auto"/>
        <w:ind w:left="851" w:right="822"/>
        <w:rPr>
          <w:i/>
          <w:szCs w:val="22"/>
        </w:rPr>
      </w:pPr>
      <w:r w:rsidRPr="00C02FD7">
        <w:rPr>
          <w:i/>
          <w:szCs w:val="22"/>
        </w:rPr>
        <w:t>− Requerir, siempre que esté relacionada con la comisión de faltas administrativas graves, a que se refiere la Ley de Responsabilidades Administrativas del Estado de México y Municipios, la información necesaria para el esclarecimiento de los hechos materia de la investigación, incluyendo aquella que las disposiciones jurídicas en la materia consideren con carácter de reservada o confidencial.</w:t>
      </w:r>
    </w:p>
    <w:p w14:paraId="49B4E4F5" w14:textId="692ABFDD" w:rsidR="002F4519" w:rsidRPr="00C02FD7" w:rsidRDefault="002F4519" w:rsidP="00C02FD7">
      <w:pPr>
        <w:spacing w:line="240" w:lineRule="auto"/>
        <w:ind w:left="851" w:right="822"/>
        <w:rPr>
          <w:i/>
          <w:szCs w:val="22"/>
        </w:rPr>
      </w:pPr>
      <w:r w:rsidRPr="00C02FD7">
        <w:rPr>
          <w:i/>
          <w:szCs w:val="22"/>
        </w:rPr>
        <w:t>− Iniciar, substanciar y remitir al Tribunal de Justicia Administrativa del Estado de México, los autos originales del expediente de responsabilidad administrativa, para la continuación del procedimiento y resolución por dicho Tribunal, cuando se trate de faltas administrativas graves cometidas por las o los servidores públicos del Instituto, o de particulares vinculados con faltas administrativas graves.</w:t>
      </w:r>
    </w:p>
    <w:p w14:paraId="5E45AB83" w14:textId="72B9EEAE" w:rsidR="002F4519" w:rsidRPr="00C02FD7" w:rsidRDefault="002F4519" w:rsidP="00C02FD7">
      <w:pPr>
        <w:spacing w:line="240" w:lineRule="auto"/>
        <w:ind w:left="851" w:right="822"/>
        <w:rPr>
          <w:i/>
          <w:szCs w:val="22"/>
        </w:rPr>
      </w:pPr>
      <w:r w:rsidRPr="00C02FD7">
        <w:rPr>
          <w:i/>
          <w:szCs w:val="22"/>
        </w:rPr>
        <w:t>− Presentar denuncias por hechos que las leyes señalen como delitos ante la Fiscalía General de Justicia del Estado de México o, en su caso, ante la autoridad competente.</w:t>
      </w:r>
    </w:p>
    <w:p w14:paraId="51C21843" w14:textId="2C4EC1CF" w:rsidR="002F4519" w:rsidRPr="00C02FD7" w:rsidRDefault="002F4519" w:rsidP="00C02FD7">
      <w:pPr>
        <w:spacing w:line="240" w:lineRule="auto"/>
        <w:ind w:left="851" w:right="822"/>
        <w:rPr>
          <w:i/>
          <w:szCs w:val="22"/>
        </w:rPr>
      </w:pPr>
      <w:r w:rsidRPr="00C02FD7">
        <w:rPr>
          <w:i/>
          <w:szCs w:val="22"/>
        </w:rPr>
        <w:t>− Instruir, tramitar y en su caso, resolver los recursos previstos por la Ley de Responsabilidades Administrativas del Estado de México y Municipios y demás disposiciones aplicables en la materia.</w:t>
      </w:r>
    </w:p>
    <w:p w14:paraId="3C930B4F" w14:textId="6A457EFC" w:rsidR="002F4519" w:rsidRPr="00C02FD7" w:rsidRDefault="002F4519" w:rsidP="00C02FD7">
      <w:pPr>
        <w:spacing w:line="240" w:lineRule="auto"/>
        <w:ind w:left="851" w:right="822"/>
        <w:rPr>
          <w:i/>
          <w:szCs w:val="22"/>
        </w:rPr>
      </w:pPr>
      <w:r w:rsidRPr="00C02FD7">
        <w:rPr>
          <w:i/>
          <w:szCs w:val="22"/>
        </w:rPr>
        <w:t>− Participar o comisionar a un representante en los procesos de entrega y recepción de las unidades médico-administrativas del Instituto, verificando su apego a la normatividad correspondiente.</w:t>
      </w:r>
    </w:p>
    <w:p w14:paraId="177DEA54" w14:textId="48DBBD6C" w:rsidR="002F4519" w:rsidRPr="00C02FD7" w:rsidRDefault="002F4519" w:rsidP="00C02FD7">
      <w:pPr>
        <w:spacing w:line="240" w:lineRule="auto"/>
        <w:ind w:left="851" w:right="822"/>
        <w:rPr>
          <w:i/>
          <w:szCs w:val="22"/>
        </w:rPr>
      </w:pPr>
      <w:r w:rsidRPr="00C02FD7">
        <w:rPr>
          <w:i/>
          <w:szCs w:val="22"/>
        </w:rPr>
        <w:t>− Verificar que se dé cumplimiento a las políticas que establezca el Comité Coordinador del Sistema Anticorrupción del Estado de México y Municipios, así como los requerimientos de información que en su caso le sean solicitados, en el marco del Sistema Nacional y Estatal Anticorrupción</w:t>
      </w:r>
      <w:r w:rsidR="00FA6F01" w:rsidRPr="00C02FD7">
        <w:rPr>
          <w:i/>
          <w:szCs w:val="22"/>
        </w:rPr>
        <w:t>.</w:t>
      </w:r>
    </w:p>
    <w:p w14:paraId="30FEB945" w14:textId="77777777" w:rsidR="00FA6F01" w:rsidRPr="00C02FD7" w:rsidRDefault="00FA6F01" w:rsidP="00C02FD7">
      <w:pPr>
        <w:spacing w:line="240" w:lineRule="auto"/>
        <w:ind w:left="851" w:right="822"/>
        <w:rPr>
          <w:i/>
          <w:szCs w:val="22"/>
        </w:rPr>
      </w:pPr>
    </w:p>
    <w:p w14:paraId="7C9E5B03" w14:textId="77777777" w:rsidR="00FA6F01" w:rsidRPr="00C02FD7" w:rsidRDefault="00FA6F01" w:rsidP="00C02FD7">
      <w:pPr>
        <w:spacing w:line="240" w:lineRule="auto"/>
        <w:ind w:left="851" w:right="822"/>
        <w:rPr>
          <w:b/>
          <w:i/>
          <w:szCs w:val="22"/>
        </w:rPr>
      </w:pPr>
      <w:r w:rsidRPr="00C02FD7">
        <w:rPr>
          <w:b/>
          <w:i/>
          <w:szCs w:val="22"/>
        </w:rPr>
        <w:t>207C0401740000L DIRECCIÓN DE ADMINISTRACIÓN Y DESARROLLO DE PERSONAL</w:t>
      </w:r>
    </w:p>
    <w:p w14:paraId="62166A03" w14:textId="77777777" w:rsidR="00FA6F01" w:rsidRPr="00C02FD7" w:rsidRDefault="00FA6F01" w:rsidP="00C02FD7">
      <w:pPr>
        <w:spacing w:line="240" w:lineRule="auto"/>
        <w:ind w:left="851" w:right="822"/>
        <w:rPr>
          <w:b/>
          <w:i/>
          <w:szCs w:val="22"/>
        </w:rPr>
      </w:pPr>
      <w:r w:rsidRPr="00C02FD7">
        <w:rPr>
          <w:b/>
          <w:i/>
          <w:szCs w:val="22"/>
        </w:rPr>
        <w:t>OBJETIVO:</w:t>
      </w:r>
    </w:p>
    <w:p w14:paraId="37164829" w14:textId="7BBBE7A0" w:rsidR="00FA6F01" w:rsidRPr="00C02FD7" w:rsidRDefault="00FA6F01" w:rsidP="00C02FD7">
      <w:pPr>
        <w:spacing w:line="240" w:lineRule="auto"/>
        <w:ind w:left="851" w:right="822"/>
        <w:rPr>
          <w:i/>
          <w:szCs w:val="22"/>
        </w:rPr>
      </w:pPr>
      <w:r w:rsidRPr="00C02FD7">
        <w:rPr>
          <w:i/>
          <w:szCs w:val="22"/>
        </w:rPr>
        <w:t>Administrar y controlar el capital humano del Instituto, mediante la implantación y operación de sistemas organizacionales y procesos administrativos que permitan su desarrollo y aprovechamiento, con estricto apego a los lineamientos normativos y reglamentarios establecidos en la materia.</w:t>
      </w:r>
    </w:p>
    <w:p w14:paraId="050056A5" w14:textId="77777777" w:rsidR="00FA6F01" w:rsidRPr="00C02FD7" w:rsidRDefault="00FA6F01" w:rsidP="00C02FD7">
      <w:pPr>
        <w:spacing w:line="240" w:lineRule="auto"/>
        <w:ind w:left="851" w:right="822"/>
        <w:rPr>
          <w:i/>
          <w:szCs w:val="22"/>
        </w:rPr>
      </w:pPr>
      <w:r w:rsidRPr="00C02FD7">
        <w:rPr>
          <w:i/>
          <w:szCs w:val="22"/>
        </w:rPr>
        <w:t>FUNCIONES:</w:t>
      </w:r>
    </w:p>
    <w:p w14:paraId="5C575D09" w14:textId="13218E09" w:rsidR="00FA6F01" w:rsidRPr="00C02FD7" w:rsidRDefault="00FA6F01" w:rsidP="00C02FD7">
      <w:pPr>
        <w:spacing w:line="240" w:lineRule="auto"/>
        <w:ind w:left="851" w:right="822"/>
        <w:rPr>
          <w:i/>
          <w:szCs w:val="22"/>
        </w:rPr>
      </w:pPr>
      <w:r w:rsidRPr="00C02FD7">
        <w:rPr>
          <w:i/>
          <w:szCs w:val="22"/>
        </w:rPr>
        <w:lastRenderedPageBreak/>
        <w:t>− Planear, organizar, dirigir y evaluar la administración de personal del Instituto mediante la aplicación de sistemas y procedimientos para su desarrollo.</w:t>
      </w:r>
    </w:p>
    <w:p w14:paraId="6D6B9715" w14:textId="454827E2" w:rsidR="00FA6F01" w:rsidRPr="00C02FD7" w:rsidRDefault="00FA6F01" w:rsidP="00C02FD7">
      <w:pPr>
        <w:spacing w:line="240" w:lineRule="auto"/>
        <w:ind w:left="851" w:right="822"/>
        <w:rPr>
          <w:i/>
          <w:szCs w:val="22"/>
        </w:rPr>
      </w:pPr>
      <w:r w:rsidRPr="00C02FD7">
        <w:rPr>
          <w:i/>
          <w:szCs w:val="22"/>
        </w:rPr>
        <w:t>− Coordinar las acciones que se deriven del convenio de prestaciones en materia laboral para el personal sindicalizado, a fin de fortalecer las relaciones laborales entre las servidoras y servidores públicos y el Instituto.</w:t>
      </w:r>
    </w:p>
    <w:p w14:paraId="56827CDE" w14:textId="2C71D87C" w:rsidR="00FA6F01" w:rsidRPr="00C02FD7" w:rsidRDefault="00FA6F01" w:rsidP="00C02FD7">
      <w:pPr>
        <w:spacing w:line="240" w:lineRule="auto"/>
        <w:ind w:left="851" w:right="822"/>
        <w:rPr>
          <w:i/>
          <w:szCs w:val="22"/>
        </w:rPr>
      </w:pPr>
      <w:r w:rsidRPr="00C02FD7">
        <w:rPr>
          <w:i/>
          <w:szCs w:val="22"/>
        </w:rPr>
        <w:t>− Establecer políticas y mecanismos para el diseño, contenido, alcance y ejecución de programas de capacitación, clima laboral, desarrollo y evaluación del desempeño para la formación del capital humano del Instituto.</w:t>
      </w:r>
    </w:p>
    <w:p w14:paraId="66FD28C3" w14:textId="77777777" w:rsidR="00FA6F01" w:rsidRPr="00C02FD7" w:rsidRDefault="00FA6F01" w:rsidP="00C02FD7">
      <w:pPr>
        <w:spacing w:line="240" w:lineRule="auto"/>
        <w:ind w:left="851" w:right="822"/>
        <w:rPr>
          <w:i/>
          <w:szCs w:val="22"/>
        </w:rPr>
      </w:pPr>
      <w:r w:rsidRPr="00C02FD7">
        <w:rPr>
          <w:i/>
          <w:szCs w:val="22"/>
        </w:rPr>
        <w:t>− Definir, establecer y evaluar políticas y procedimientos para el reclutamiento, selección y contratación de personal.</w:t>
      </w:r>
    </w:p>
    <w:p w14:paraId="56E8AE88" w14:textId="37D9FA62" w:rsidR="00FA6F01" w:rsidRPr="00C02FD7" w:rsidRDefault="00FA6F01" w:rsidP="00C02FD7">
      <w:pPr>
        <w:spacing w:line="240" w:lineRule="auto"/>
        <w:ind w:left="851" w:right="822"/>
        <w:rPr>
          <w:i/>
          <w:szCs w:val="22"/>
        </w:rPr>
      </w:pPr>
      <w:r w:rsidRPr="00C02FD7">
        <w:rPr>
          <w:i/>
          <w:szCs w:val="22"/>
        </w:rPr>
        <w:t>− Autorizar los movimientos de altas, bajas y promociones de las y los servidores públicos del Instituto, de conformidad con las disposiciones legales en la materia.</w:t>
      </w:r>
    </w:p>
    <w:p w14:paraId="3EC8F043" w14:textId="55183328" w:rsidR="00FA6F01" w:rsidRPr="00C02FD7" w:rsidRDefault="00FA6F01" w:rsidP="00C02FD7">
      <w:pPr>
        <w:spacing w:line="240" w:lineRule="auto"/>
        <w:ind w:left="851" w:right="822"/>
        <w:rPr>
          <w:i/>
          <w:szCs w:val="22"/>
        </w:rPr>
      </w:pPr>
      <w:r w:rsidRPr="00C02FD7">
        <w:rPr>
          <w:i/>
          <w:szCs w:val="22"/>
        </w:rPr>
        <w:t>− Difundir y supervisar el cumplimiento de las disposiciones normativas y procedimientos establecidos por la Coordinación de Administración y Finanzas, en materia de personal.</w:t>
      </w:r>
    </w:p>
    <w:p w14:paraId="0D257AE7" w14:textId="7A17753F" w:rsidR="00FA6F01" w:rsidRPr="00C02FD7" w:rsidRDefault="00FA6F01" w:rsidP="00C02FD7">
      <w:pPr>
        <w:spacing w:line="240" w:lineRule="auto"/>
        <w:ind w:left="851" w:right="822"/>
        <w:rPr>
          <w:i/>
          <w:szCs w:val="22"/>
        </w:rPr>
      </w:pPr>
      <w:r w:rsidRPr="00C02FD7">
        <w:rPr>
          <w:i/>
          <w:szCs w:val="22"/>
        </w:rPr>
        <w:t>− Coordinar el desarrollo y actualización de manuales de organización y reglamentos internos, a fin de normar el funcionamiento y operación de las unidades médico-administrativas del Instituto.</w:t>
      </w:r>
    </w:p>
    <w:p w14:paraId="71E8B36D" w14:textId="77777777" w:rsidR="00FA6F01" w:rsidRPr="00C02FD7" w:rsidRDefault="00FA6F01" w:rsidP="00C02FD7">
      <w:pPr>
        <w:spacing w:line="240" w:lineRule="auto"/>
        <w:ind w:left="851" w:right="822"/>
        <w:rPr>
          <w:i/>
          <w:szCs w:val="22"/>
        </w:rPr>
      </w:pPr>
      <w:r w:rsidRPr="00C02FD7">
        <w:rPr>
          <w:i/>
          <w:szCs w:val="22"/>
        </w:rPr>
        <w:t>− Revisar y proponer la actualización de las condiciones generales de trabajo, en coordinación con la representación sindical del Instituto.</w:t>
      </w:r>
    </w:p>
    <w:p w14:paraId="07384FB1" w14:textId="77777777" w:rsidR="00FA6F01" w:rsidRPr="00C02FD7" w:rsidRDefault="00FA6F01" w:rsidP="00C02FD7">
      <w:pPr>
        <w:spacing w:line="240" w:lineRule="auto"/>
        <w:ind w:left="851" w:right="822"/>
        <w:rPr>
          <w:i/>
          <w:szCs w:val="22"/>
        </w:rPr>
      </w:pPr>
      <w:r w:rsidRPr="00C02FD7">
        <w:rPr>
          <w:i/>
          <w:szCs w:val="22"/>
        </w:rPr>
        <w:t>− Coordinar las acciones en materia de seguridad e higiene aplicables a las servidoras y servidores públicos del Instituto.</w:t>
      </w:r>
    </w:p>
    <w:p w14:paraId="79695FF6" w14:textId="3E8CFC54" w:rsidR="00FA6F01" w:rsidRPr="00C02FD7" w:rsidRDefault="00FA6F01" w:rsidP="00C02FD7">
      <w:pPr>
        <w:spacing w:line="240" w:lineRule="auto"/>
        <w:ind w:left="851" w:right="822"/>
        <w:rPr>
          <w:i/>
          <w:szCs w:val="22"/>
        </w:rPr>
      </w:pPr>
      <w:r w:rsidRPr="00C02FD7">
        <w:rPr>
          <w:i/>
          <w:szCs w:val="22"/>
        </w:rPr>
        <w:t>− Elaborar estudios de las estructuras orgánicas y funcionales del Instituto, a efecto de generar información que permita la redistribución y aprovechamiento de los recursos humanos.</w:t>
      </w:r>
    </w:p>
    <w:p w14:paraId="72B1D404" w14:textId="5A93601E" w:rsidR="00FA6F01" w:rsidRPr="00C02FD7" w:rsidRDefault="00FA6F01" w:rsidP="00C02FD7">
      <w:pPr>
        <w:spacing w:line="240" w:lineRule="auto"/>
        <w:ind w:left="851" w:right="822"/>
        <w:rPr>
          <w:i/>
          <w:szCs w:val="22"/>
        </w:rPr>
      </w:pPr>
      <w:r w:rsidRPr="00C02FD7">
        <w:rPr>
          <w:i/>
          <w:szCs w:val="22"/>
        </w:rPr>
        <w:t>− Vigilar el proceso de integración y elaboración de la nómina de personal del Instituto.</w:t>
      </w:r>
    </w:p>
    <w:p w14:paraId="6C77486F" w14:textId="62C423C4" w:rsidR="00FA6F01" w:rsidRPr="00C02FD7" w:rsidRDefault="00FA6F01" w:rsidP="00C02FD7">
      <w:pPr>
        <w:spacing w:line="240" w:lineRule="auto"/>
        <w:ind w:left="851" w:right="822"/>
        <w:rPr>
          <w:i/>
          <w:szCs w:val="22"/>
        </w:rPr>
      </w:pPr>
      <w:r w:rsidRPr="00C02FD7">
        <w:rPr>
          <w:i/>
          <w:szCs w:val="22"/>
        </w:rPr>
        <w:t>− Coordinar la actualización del catálogo de puestos y tabulador de sueldos aplicable en el Instituto, en congruencia con las disposiciones</w:t>
      </w:r>
      <w:r w:rsidR="0055697E" w:rsidRPr="00C02FD7">
        <w:rPr>
          <w:i/>
          <w:szCs w:val="22"/>
        </w:rPr>
        <w:t xml:space="preserve"> </w:t>
      </w:r>
      <w:r w:rsidRPr="00C02FD7">
        <w:rPr>
          <w:i/>
          <w:szCs w:val="22"/>
        </w:rPr>
        <w:t>emitidas por la Secretaría de Finanzas del Gobierno del Estado de México.</w:t>
      </w:r>
    </w:p>
    <w:p w14:paraId="3722B2DA" w14:textId="77777777" w:rsidR="00FA6F01" w:rsidRPr="00C02FD7" w:rsidRDefault="00FA6F01" w:rsidP="00C02FD7">
      <w:pPr>
        <w:spacing w:line="240" w:lineRule="auto"/>
        <w:ind w:left="851" w:right="822"/>
        <w:rPr>
          <w:i/>
          <w:szCs w:val="22"/>
        </w:rPr>
      </w:pPr>
      <w:r w:rsidRPr="00C02FD7">
        <w:rPr>
          <w:i/>
          <w:szCs w:val="22"/>
        </w:rPr>
        <w:t>− Promover convenios con instituciones públicas y privadas en materia de capacitación, a fin de coadyuvar en el desarrollo del personal.</w:t>
      </w:r>
    </w:p>
    <w:p w14:paraId="6E7C664A" w14:textId="369771D0" w:rsidR="00FA6F01" w:rsidRPr="00C02FD7" w:rsidRDefault="00FA6F01" w:rsidP="00C02FD7">
      <w:pPr>
        <w:spacing w:line="240" w:lineRule="auto"/>
        <w:ind w:left="851" w:right="822"/>
        <w:rPr>
          <w:i/>
          <w:szCs w:val="22"/>
        </w:rPr>
      </w:pPr>
      <w:r w:rsidRPr="00C02FD7">
        <w:rPr>
          <w:i/>
          <w:szCs w:val="22"/>
        </w:rPr>
        <w:t>− Coordinar las actividades culturales, deportivas y de integración para las servidoras y servidores públicos del Instituto, con la finalidad</w:t>
      </w:r>
      <w:r w:rsidR="0055697E" w:rsidRPr="00C02FD7">
        <w:rPr>
          <w:i/>
          <w:szCs w:val="22"/>
        </w:rPr>
        <w:t xml:space="preserve"> </w:t>
      </w:r>
      <w:r w:rsidRPr="00C02FD7">
        <w:rPr>
          <w:i/>
          <w:szCs w:val="22"/>
        </w:rPr>
        <w:t>de promover la integración laboral y familiar.</w:t>
      </w:r>
    </w:p>
    <w:p w14:paraId="345A6F97" w14:textId="7C387614" w:rsidR="00FA6F01" w:rsidRPr="00C02FD7" w:rsidRDefault="00FA6F01" w:rsidP="00C02FD7">
      <w:pPr>
        <w:spacing w:line="240" w:lineRule="auto"/>
        <w:ind w:left="851" w:right="822"/>
        <w:rPr>
          <w:i/>
          <w:szCs w:val="22"/>
        </w:rPr>
      </w:pPr>
      <w:r w:rsidRPr="00C02FD7">
        <w:rPr>
          <w:i/>
          <w:szCs w:val="22"/>
        </w:rPr>
        <w:t>− Supervisar la aplicación de sanciones a servidoras y servidores públicos del Instituto, derivadas de procedimientos emitidos por las</w:t>
      </w:r>
      <w:r w:rsidR="0055697E" w:rsidRPr="00C02FD7">
        <w:rPr>
          <w:i/>
          <w:szCs w:val="22"/>
        </w:rPr>
        <w:t xml:space="preserve"> </w:t>
      </w:r>
      <w:r w:rsidRPr="00C02FD7">
        <w:rPr>
          <w:i/>
          <w:szCs w:val="22"/>
        </w:rPr>
        <w:t>autoridades competentes.</w:t>
      </w:r>
    </w:p>
    <w:p w14:paraId="67F8FB6A" w14:textId="11ED4E53" w:rsidR="00FA6F01" w:rsidRPr="00C02FD7" w:rsidRDefault="00FA6F01" w:rsidP="00C02FD7">
      <w:pPr>
        <w:spacing w:line="240" w:lineRule="auto"/>
        <w:ind w:left="851" w:right="822"/>
        <w:rPr>
          <w:i/>
          <w:szCs w:val="22"/>
        </w:rPr>
      </w:pPr>
      <w:r w:rsidRPr="00C02FD7">
        <w:rPr>
          <w:i/>
          <w:szCs w:val="22"/>
        </w:rPr>
        <w:lastRenderedPageBreak/>
        <w:t>− Supervisar y someter a la autorización de la Coordinación de Administración y Finanzas, la actualización del padrón de servidores</w:t>
      </w:r>
      <w:r w:rsidR="0055697E" w:rsidRPr="00C02FD7">
        <w:rPr>
          <w:i/>
          <w:szCs w:val="22"/>
        </w:rPr>
        <w:t xml:space="preserve"> </w:t>
      </w:r>
      <w:r w:rsidRPr="00C02FD7">
        <w:rPr>
          <w:i/>
          <w:szCs w:val="22"/>
        </w:rPr>
        <w:t>públicos sujetos a presentar manifestación de bienes.</w:t>
      </w:r>
    </w:p>
    <w:p w14:paraId="07DB2312" w14:textId="252028AB" w:rsidR="00FA6F01" w:rsidRPr="00C02FD7" w:rsidRDefault="00FA6F01" w:rsidP="00C02FD7">
      <w:pPr>
        <w:spacing w:line="240" w:lineRule="auto"/>
        <w:ind w:left="851" w:right="822"/>
        <w:rPr>
          <w:i/>
          <w:szCs w:val="22"/>
        </w:rPr>
      </w:pPr>
      <w:r w:rsidRPr="00C02FD7">
        <w:rPr>
          <w:i/>
          <w:szCs w:val="22"/>
        </w:rPr>
        <w:t>− Aplicar el Reglamento Interno de Escalafón de los Servidores Públicos Generales del Instituto de Seguridad Social del Estado de</w:t>
      </w:r>
      <w:r w:rsidR="0055697E" w:rsidRPr="00C02FD7">
        <w:rPr>
          <w:i/>
          <w:szCs w:val="22"/>
        </w:rPr>
        <w:t xml:space="preserve"> </w:t>
      </w:r>
      <w:r w:rsidRPr="00C02FD7">
        <w:rPr>
          <w:i/>
          <w:szCs w:val="22"/>
        </w:rPr>
        <w:t>México y Municipios, con la finalidad de cumplir con los ascensos escalafonarios y de promoción, y de manera transparente y apegada</w:t>
      </w:r>
      <w:r w:rsidR="0055697E" w:rsidRPr="00C02FD7">
        <w:rPr>
          <w:i/>
          <w:szCs w:val="22"/>
        </w:rPr>
        <w:t xml:space="preserve"> </w:t>
      </w:r>
      <w:r w:rsidRPr="00C02FD7">
        <w:rPr>
          <w:i/>
          <w:szCs w:val="22"/>
        </w:rPr>
        <w:t>a la normatividad.</w:t>
      </w:r>
    </w:p>
    <w:p w14:paraId="7CDD2FE5" w14:textId="77777777" w:rsidR="00FA6F01" w:rsidRPr="00C02FD7" w:rsidRDefault="00FA6F01" w:rsidP="00C02FD7">
      <w:pPr>
        <w:spacing w:line="240" w:lineRule="auto"/>
        <w:ind w:left="851" w:right="822"/>
        <w:rPr>
          <w:i/>
          <w:szCs w:val="22"/>
        </w:rPr>
      </w:pPr>
      <w:r w:rsidRPr="00C02FD7">
        <w:rPr>
          <w:i/>
          <w:szCs w:val="22"/>
        </w:rPr>
        <w:t>− Desarrollar los procedimientos de escalafón de manera objetiva, imparcial transparente y con apego a la normatividad vigente.</w:t>
      </w:r>
    </w:p>
    <w:p w14:paraId="6528859C" w14:textId="680901A2" w:rsidR="00FA6F01" w:rsidRPr="00C02FD7" w:rsidRDefault="00FA6F01" w:rsidP="00C02FD7">
      <w:pPr>
        <w:spacing w:line="240" w:lineRule="auto"/>
        <w:ind w:left="851" w:right="822"/>
        <w:rPr>
          <w:i/>
          <w:szCs w:val="22"/>
        </w:rPr>
      </w:pPr>
      <w:r w:rsidRPr="00C02FD7">
        <w:rPr>
          <w:i/>
          <w:szCs w:val="22"/>
        </w:rPr>
        <w:t>− Integrar la Comisión Mixta de Escalafón, con el propósito de cumplir con los objetivos plasmados en el Reglamento Interno de Escalafón</w:t>
      </w:r>
      <w:r w:rsidR="0055697E" w:rsidRPr="00C02FD7">
        <w:rPr>
          <w:i/>
          <w:szCs w:val="22"/>
        </w:rPr>
        <w:t xml:space="preserve"> </w:t>
      </w:r>
      <w:r w:rsidRPr="00C02FD7">
        <w:rPr>
          <w:i/>
          <w:szCs w:val="22"/>
        </w:rPr>
        <w:t>de los Servidores Públicos Generales del Instituto de Seguridad Social del Estado de México y Municipios.</w:t>
      </w:r>
    </w:p>
    <w:p w14:paraId="6CE66FBB" w14:textId="1388238C" w:rsidR="00FA6F01" w:rsidRPr="00C02FD7" w:rsidRDefault="00FA6F01" w:rsidP="00C02FD7">
      <w:pPr>
        <w:spacing w:line="240" w:lineRule="auto"/>
        <w:ind w:left="851" w:right="822"/>
        <w:rPr>
          <w:i/>
          <w:szCs w:val="22"/>
        </w:rPr>
      </w:pPr>
      <w:r w:rsidRPr="00C02FD7">
        <w:rPr>
          <w:i/>
          <w:szCs w:val="22"/>
        </w:rPr>
        <w:t>− Coordinar los actos de entrega y recepción de las unidades médico-administrativas del Instituto por cambio de titular y vigilar el</w:t>
      </w:r>
      <w:r w:rsidR="0055697E" w:rsidRPr="00C02FD7">
        <w:rPr>
          <w:i/>
          <w:szCs w:val="22"/>
        </w:rPr>
        <w:t xml:space="preserve"> </w:t>
      </w:r>
      <w:r w:rsidRPr="00C02FD7">
        <w:rPr>
          <w:i/>
          <w:szCs w:val="22"/>
        </w:rPr>
        <w:t>cumplimiento de las normas en la materia.</w:t>
      </w:r>
    </w:p>
    <w:p w14:paraId="41B8FBE8" w14:textId="5F593E89" w:rsidR="00FA6F01" w:rsidRPr="00C02FD7" w:rsidRDefault="00FA6F01" w:rsidP="00C02FD7">
      <w:pPr>
        <w:spacing w:line="240" w:lineRule="auto"/>
        <w:ind w:left="851" w:right="822"/>
        <w:rPr>
          <w:i/>
          <w:szCs w:val="22"/>
        </w:rPr>
      </w:pPr>
      <w:r w:rsidRPr="00C02FD7">
        <w:rPr>
          <w:i/>
          <w:szCs w:val="22"/>
        </w:rPr>
        <w:t>− Desarrollar las demás funciones inherentes al área de su competencia.</w:t>
      </w:r>
    </w:p>
    <w:p w14:paraId="3CCA65BE" w14:textId="77777777" w:rsidR="00545F65" w:rsidRPr="00C02FD7" w:rsidRDefault="00545F65" w:rsidP="00C02FD7">
      <w:pPr>
        <w:spacing w:line="240" w:lineRule="auto"/>
        <w:ind w:left="851" w:right="822"/>
        <w:jc w:val="center"/>
        <w:rPr>
          <w:b/>
          <w:i/>
          <w:szCs w:val="22"/>
        </w:rPr>
      </w:pPr>
    </w:p>
    <w:p w14:paraId="3BADEDD6" w14:textId="77777777" w:rsidR="00545F65" w:rsidRPr="00C02FD7" w:rsidRDefault="00545F65" w:rsidP="00C02FD7">
      <w:pPr>
        <w:spacing w:line="240" w:lineRule="auto"/>
        <w:ind w:left="851" w:right="822"/>
        <w:jc w:val="center"/>
        <w:rPr>
          <w:b/>
          <w:i/>
          <w:szCs w:val="22"/>
        </w:rPr>
      </w:pPr>
    </w:p>
    <w:p w14:paraId="1327E3D4" w14:textId="03BCE6F0" w:rsidR="00FA6212" w:rsidRPr="00C02FD7" w:rsidRDefault="0035052D" w:rsidP="00C02FD7">
      <w:pPr>
        <w:rPr>
          <w:szCs w:val="22"/>
        </w:rPr>
      </w:pPr>
      <w:r w:rsidRPr="00C02FD7">
        <w:rPr>
          <w:szCs w:val="22"/>
        </w:rPr>
        <w:t xml:space="preserve">Como se logra observar, </w:t>
      </w:r>
      <w:r w:rsidR="00011A7A" w:rsidRPr="00C02FD7">
        <w:rPr>
          <w:szCs w:val="22"/>
        </w:rPr>
        <w:t>las áreas que se pronunciaron son las idóneas para entregar la información pues se encargan de llevar a cabo los procedimientos de los servidores públicos, así como de administrar y controlar el capital humano, mediante la implantación y operación de sistemas organizacionales y procesos administrativos que permitan su desarrollo y aprovechamiento; máxime</w:t>
      </w:r>
      <w:r w:rsidR="004103FC" w:rsidRPr="00C02FD7">
        <w:rPr>
          <w:szCs w:val="22"/>
        </w:rPr>
        <w:t>,</w:t>
      </w:r>
      <w:r w:rsidR="00011A7A" w:rsidRPr="00C02FD7">
        <w:rPr>
          <w:szCs w:val="22"/>
        </w:rPr>
        <w:t xml:space="preserve"> que ya se entregó la información peticionada.</w:t>
      </w:r>
    </w:p>
    <w:p w14:paraId="7C5BEE24" w14:textId="77777777" w:rsidR="00FA6212" w:rsidRPr="00C02FD7" w:rsidRDefault="00FA6212" w:rsidP="00C02FD7">
      <w:pPr>
        <w:rPr>
          <w:szCs w:val="22"/>
        </w:rPr>
      </w:pPr>
    </w:p>
    <w:p w14:paraId="6DFDA562" w14:textId="68E97DF5" w:rsidR="00FA6212" w:rsidRPr="00C02FD7" w:rsidRDefault="00FA6212" w:rsidP="00C02FD7">
      <w:pPr>
        <w:tabs>
          <w:tab w:val="left" w:pos="4962"/>
        </w:tabs>
        <w:ind w:right="-28"/>
        <w:rPr>
          <w:rFonts w:eastAsia="Calibri" w:cs="Tahoma"/>
          <w:szCs w:val="22"/>
          <w:lang w:val="es-ES" w:eastAsia="es-ES_tradnl"/>
        </w:rPr>
      </w:pPr>
      <w:r w:rsidRPr="00C02FD7">
        <w:rPr>
          <w:rFonts w:eastAsia="Calibri" w:cs="Tahoma"/>
          <w:szCs w:val="22"/>
          <w:lang w:val="es-ES" w:eastAsia="es-ES_tradnl"/>
        </w:rPr>
        <w:t>Con el objeto de ilustrar la controversia planteada, resulta conveniente precisar que una vez realizado el estudio de las constancias que integran el expediente en que se actúa, se realiza un cuadro con la solicitud de info</w:t>
      </w:r>
      <w:r w:rsidR="00B818EA" w:rsidRPr="00C02FD7">
        <w:rPr>
          <w:rFonts w:eastAsia="Calibri" w:cs="Tahoma"/>
          <w:szCs w:val="22"/>
          <w:lang w:val="es-ES" w:eastAsia="es-ES_tradnl"/>
        </w:rPr>
        <w:t>rmación, la respuesta entregada, e</w:t>
      </w:r>
      <w:r w:rsidRPr="00C02FD7">
        <w:rPr>
          <w:rFonts w:eastAsia="Calibri" w:cs="Tahoma"/>
          <w:szCs w:val="22"/>
          <w:lang w:val="es-ES" w:eastAsia="es-ES_tradnl"/>
        </w:rPr>
        <w:t>l agravió</w:t>
      </w:r>
      <w:r w:rsidR="00B818EA" w:rsidRPr="00C02FD7">
        <w:rPr>
          <w:rFonts w:eastAsia="Calibri" w:cs="Tahoma"/>
          <w:szCs w:val="22"/>
          <w:lang w:val="es-ES" w:eastAsia="es-ES_tradnl"/>
        </w:rPr>
        <w:t xml:space="preserve"> y conclusión</w:t>
      </w:r>
      <w:r w:rsidRPr="00C02FD7">
        <w:rPr>
          <w:rFonts w:eastAsia="Calibri" w:cs="Tahoma"/>
          <w:szCs w:val="22"/>
          <w:lang w:val="es-ES" w:eastAsia="es-ES_tradnl"/>
        </w:rPr>
        <w:t xml:space="preserve">, conforme a lo </w:t>
      </w:r>
      <w:r w:rsidR="00B5222A" w:rsidRPr="00C02FD7">
        <w:rPr>
          <w:rFonts w:eastAsia="Calibri" w:cs="Tahoma"/>
          <w:szCs w:val="22"/>
          <w:lang w:val="es-ES" w:eastAsia="es-ES_tradnl"/>
        </w:rPr>
        <w:t>Siguiente:</w:t>
      </w:r>
    </w:p>
    <w:p w14:paraId="184F3AD4" w14:textId="77777777" w:rsidR="003F324F" w:rsidRPr="00C02FD7" w:rsidRDefault="003F324F" w:rsidP="00C02FD7">
      <w:pPr>
        <w:tabs>
          <w:tab w:val="left" w:pos="4962"/>
        </w:tabs>
        <w:ind w:right="-28"/>
        <w:rPr>
          <w:rFonts w:eastAsia="Calibri" w:cs="Tahoma"/>
          <w:szCs w:val="22"/>
          <w:lang w:val="es-ES" w:eastAsia="es-ES_tradnl"/>
        </w:rPr>
      </w:pPr>
    </w:p>
    <w:p w14:paraId="1F46F03A" w14:textId="77777777" w:rsidR="00E47FA3" w:rsidRPr="00C02FD7" w:rsidRDefault="00E47FA3" w:rsidP="00C02FD7">
      <w:pPr>
        <w:tabs>
          <w:tab w:val="left" w:pos="4962"/>
        </w:tabs>
        <w:ind w:right="-28"/>
        <w:rPr>
          <w:rFonts w:eastAsia="Calibri" w:cs="Tahoma"/>
          <w:szCs w:val="22"/>
          <w:lang w:val="es-ES" w:eastAsia="es-ES_tradnl"/>
        </w:rPr>
      </w:pPr>
    </w:p>
    <w:tbl>
      <w:tblPr>
        <w:tblStyle w:val="Tablaconcuadrcula"/>
        <w:tblW w:w="9067" w:type="dxa"/>
        <w:tblLayout w:type="fixed"/>
        <w:tblLook w:val="04A0" w:firstRow="1" w:lastRow="0" w:firstColumn="1" w:lastColumn="0" w:noHBand="0" w:noVBand="1"/>
      </w:tblPr>
      <w:tblGrid>
        <w:gridCol w:w="1555"/>
        <w:gridCol w:w="5953"/>
        <w:gridCol w:w="1559"/>
      </w:tblGrid>
      <w:tr w:rsidR="00C02FD7" w:rsidRPr="00C02FD7" w14:paraId="2C039205" w14:textId="77777777" w:rsidTr="00A80AC6">
        <w:tc>
          <w:tcPr>
            <w:tcW w:w="1555" w:type="dxa"/>
            <w:shd w:val="clear" w:color="auto" w:fill="BFBFBF" w:themeFill="background1" w:themeFillShade="BF"/>
          </w:tcPr>
          <w:p w14:paraId="36BE9DD8" w14:textId="77777777" w:rsidR="00FA6212" w:rsidRPr="00C02FD7" w:rsidRDefault="00FA6212" w:rsidP="00C02FD7">
            <w:pPr>
              <w:widowControl w:val="0"/>
              <w:autoSpaceDE w:val="0"/>
              <w:autoSpaceDN w:val="0"/>
              <w:adjustRightInd w:val="0"/>
              <w:jc w:val="center"/>
              <w:rPr>
                <w:rFonts w:eastAsiaTheme="minorHAnsi" w:cs="Tahoma"/>
                <w:b/>
                <w:bCs/>
                <w:szCs w:val="22"/>
                <w:lang w:eastAsia="en-US"/>
              </w:rPr>
            </w:pPr>
            <w:r w:rsidRPr="00C02FD7">
              <w:rPr>
                <w:rFonts w:eastAsiaTheme="minorHAnsi" w:cs="Tahoma"/>
                <w:b/>
                <w:bCs/>
                <w:szCs w:val="22"/>
                <w:lang w:eastAsia="en-US"/>
              </w:rPr>
              <w:lastRenderedPageBreak/>
              <w:t xml:space="preserve">Solicitud </w:t>
            </w:r>
          </w:p>
        </w:tc>
        <w:tc>
          <w:tcPr>
            <w:tcW w:w="5953" w:type="dxa"/>
            <w:shd w:val="clear" w:color="auto" w:fill="BFBFBF" w:themeFill="background1" w:themeFillShade="BF"/>
          </w:tcPr>
          <w:p w14:paraId="49BA2EBA" w14:textId="77777777" w:rsidR="00FA6212" w:rsidRPr="00C02FD7" w:rsidRDefault="00FA6212" w:rsidP="00C02FD7">
            <w:pPr>
              <w:widowControl w:val="0"/>
              <w:autoSpaceDE w:val="0"/>
              <w:autoSpaceDN w:val="0"/>
              <w:adjustRightInd w:val="0"/>
              <w:jc w:val="center"/>
              <w:rPr>
                <w:rFonts w:eastAsiaTheme="minorHAnsi" w:cs="Tahoma"/>
                <w:b/>
                <w:bCs/>
                <w:szCs w:val="22"/>
                <w:lang w:eastAsia="en-US"/>
              </w:rPr>
            </w:pPr>
            <w:r w:rsidRPr="00C02FD7">
              <w:rPr>
                <w:rFonts w:eastAsiaTheme="minorHAnsi" w:cs="Tahoma"/>
                <w:b/>
                <w:bCs/>
                <w:szCs w:val="22"/>
                <w:lang w:eastAsia="en-US"/>
              </w:rPr>
              <w:t>Respuesta</w:t>
            </w:r>
          </w:p>
        </w:tc>
        <w:tc>
          <w:tcPr>
            <w:tcW w:w="1559" w:type="dxa"/>
            <w:shd w:val="clear" w:color="auto" w:fill="BFBFBF" w:themeFill="background1" w:themeFillShade="BF"/>
          </w:tcPr>
          <w:p w14:paraId="069F6573" w14:textId="783E2790" w:rsidR="00FA6212" w:rsidRPr="00C02FD7" w:rsidRDefault="004F4B27" w:rsidP="00C02FD7">
            <w:pPr>
              <w:widowControl w:val="0"/>
              <w:autoSpaceDE w:val="0"/>
              <w:autoSpaceDN w:val="0"/>
              <w:adjustRightInd w:val="0"/>
              <w:jc w:val="center"/>
              <w:rPr>
                <w:rFonts w:eastAsiaTheme="minorHAnsi" w:cs="Tahoma"/>
                <w:b/>
                <w:bCs/>
                <w:szCs w:val="22"/>
                <w:lang w:eastAsia="en-US"/>
              </w:rPr>
            </w:pPr>
            <w:r w:rsidRPr="00C02FD7">
              <w:rPr>
                <w:rFonts w:eastAsiaTheme="minorHAnsi" w:cs="Tahoma"/>
                <w:b/>
                <w:bCs/>
                <w:szCs w:val="22"/>
                <w:lang w:eastAsia="en-US"/>
              </w:rPr>
              <w:t>COLMA</w:t>
            </w:r>
          </w:p>
        </w:tc>
      </w:tr>
      <w:tr w:rsidR="00C02FD7" w:rsidRPr="00C02FD7" w14:paraId="17DAE249" w14:textId="77777777" w:rsidTr="00A80AC6">
        <w:trPr>
          <w:trHeight w:val="2924"/>
        </w:trPr>
        <w:tc>
          <w:tcPr>
            <w:tcW w:w="1555" w:type="dxa"/>
          </w:tcPr>
          <w:p w14:paraId="2C32B797" w14:textId="0E60F345" w:rsidR="00FA6212" w:rsidRPr="00C02FD7" w:rsidRDefault="004A31AB" w:rsidP="00C02FD7">
            <w:pPr>
              <w:widowControl w:val="0"/>
              <w:autoSpaceDE w:val="0"/>
              <w:autoSpaceDN w:val="0"/>
              <w:adjustRightInd w:val="0"/>
              <w:rPr>
                <w:rFonts w:eastAsiaTheme="minorHAnsi" w:cs="Tahoma"/>
                <w:szCs w:val="22"/>
                <w:lang w:eastAsia="en-US"/>
              </w:rPr>
            </w:pPr>
            <w:r w:rsidRPr="00C02FD7">
              <w:rPr>
                <w:rFonts w:eastAsiaTheme="minorHAnsi" w:cs="Tahoma"/>
                <w:szCs w:val="22"/>
                <w:lang w:eastAsia="en-US"/>
              </w:rPr>
              <w:t>•Fecha, tipo de plaza, puesto, área de adscripción, fecha de despido, causa de recisión laboral, nombre del jefe directo</w:t>
            </w:r>
          </w:p>
        </w:tc>
        <w:tc>
          <w:tcPr>
            <w:tcW w:w="5953" w:type="dxa"/>
          </w:tcPr>
          <w:p w14:paraId="7E0EF363" w14:textId="65405005" w:rsidR="004F4B27" w:rsidRPr="00C02FD7" w:rsidRDefault="004F4B27" w:rsidP="00C02FD7">
            <w:pPr>
              <w:widowControl w:val="0"/>
              <w:autoSpaceDE w:val="0"/>
              <w:autoSpaceDN w:val="0"/>
              <w:adjustRightInd w:val="0"/>
              <w:rPr>
                <w:rFonts w:eastAsiaTheme="minorHAnsi" w:cs="Tahoma"/>
                <w:szCs w:val="22"/>
                <w:lang w:eastAsia="en-US"/>
              </w:rPr>
            </w:pPr>
            <w:r w:rsidRPr="00C02FD7">
              <w:rPr>
                <w:rFonts w:eastAsiaTheme="minorHAnsi" w:cs="Tahoma"/>
                <w:szCs w:val="22"/>
                <w:lang w:eastAsia="en-US"/>
              </w:rPr>
              <w:t xml:space="preserve">Hace entrega de la fecha en que fue contratado, de la fecha de baja, así </w:t>
            </w:r>
            <w:r w:rsidR="005229DC" w:rsidRPr="00C02FD7">
              <w:rPr>
                <w:rFonts w:eastAsiaTheme="minorHAnsi" w:cs="Tahoma"/>
                <w:szCs w:val="22"/>
                <w:lang w:eastAsia="en-US"/>
              </w:rPr>
              <w:t xml:space="preserve">como el nombre del jefe directo; además por </w:t>
            </w:r>
            <w:r w:rsidRPr="00C02FD7">
              <w:rPr>
                <w:rFonts w:eastAsiaTheme="minorHAnsi" w:cs="Tahoma"/>
                <w:szCs w:val="22"/>
                <w:lang w:eastAsia="en-US"/>
              </w:rPr>
              <w:t xml:space="preserve">cuanto hace a tipo de plaza con la que fue contratado, puesto en el que se desempeñaba, área de adscripción y motivo o causa de la recisión laboral, es información que </w:t>
            </w:r>
            <w:r w:rsidR="005229DC" w:rsidRPr="00C02FD7">
              <w:rPr>
                <w:rFonts w:eastAsiaTheme="minorHAnsi" w:cs="Tahoma"/>
                <w:szCs w:val="22"/>
                <w:lang w:eastAsia="en-US"/>
              </w:rPr>
              <w:t>clasifica</w:t>
            </w:r>
            <w:r w:rsidRPr="00C02FD7">
              <w:rPr>
                <w:rFonts w:eastAsiaTheme="minorHAnsi" w:cs="Tahoma"/>
                <w:szCs w:val="22"/>
                <w:lang w:eastAsia="en-US"/>
              </w:rPr>
              <w:t xml:space="preserve"> el sujeto obligado</w:t>
            </w:r>
            <w:r w:rsidR="005229DC" w:rsidRPr="00C02FD7">
              <w:rPr>
                <w:rFonts w:eastAsiaTheme="minorHAnsi" w:cs="Tahoma"/>
                <w:szCs w:val="22"/>
                <w:lang w:eastAsia="en-US"/>
              </w:rPr>
              <w:t xml:space="preserve"> como información confidencial</w:t>
            </w:r>
            <w:r w:rsidRPr="00C02FD7">
              <w:rPr>
                <w:rFonts w:eastAsiaTheme="minorHAnsi" w:cs="Tahoma"/>
                <w:szCs w:val="22"/>
                <w:lang w:eastAsia="en-US"/>
              </w:rPr>
              <w:t>.</w:t>
            </w:r>
          </w:p>
          <w:p w14:paraId="289CE120" w14:textId="4C32B747" w:rsidR="00083CF4" w:rsidRPr="00C02FD7" w:rsidRDefault="00083CF4" w:rsidP="00C02FD7">
            <w:pPr>
              <w:widowControl w:val="0"/>
              <w:autoSpaceDE w:val="0"/>
              <w:autoSpaceDN w:val="0"/>
              <w:adjustRightInd w:val="0"/>
              <w:rPr>
                <w:rFonts w:eastAsiaTheme="minorHAnsi" w:cs="Tahoma"/>
                <w:szCs w:val="22"/>
                <w:lang w:eastAsia="en-US"/>
              </w:rPr>
            </w:pPr>
          </w:p>
        </w:tc>
        <w:tc>
          <w:tcPr>
            <w:tcW w:w="1559" w:type="dxa"/>
          </w:tcPr>
          <w:p w14:paraId="3EDBF88C" w14:textId="0D0F591A" w:rsidR="00FA6212" w:rsidRPr="00C02FD7" w:rsidRDefault="004F4B27" w:rsidP="00C02FD7">
            <w:pPr>
              <w:widowControl w:val="0"/>
              <w:autoSpaceDE w:val="0"/>
              <w:autoSpaceDN w:val="0"/>
              <w:adjustRightInd w:val="0"/>
              <w:jc w:val="center"/>
              <w:rPr>
                <w:rFonts w:eastAsiaTheme="minorHAnsi" w:cs="Tahoma"/>
                <w:b/>
                <w:szCs w:val="22"/>
                <w:lang w:eastAsia="en-US"/>
              </w:rPr>
            </w:pPr>
            <w:r w:rsidRPr="00C02FD7">
              <w:rPr>
                <w:rFonts w:eastAsiaTheme="minorHAnsi" w:cs="Tahoma"/>
                <w:b/>
                <w:szCs w:val="22"/>
                <w:lang w:eastAsia="en-US"/>
              </w:rPr>
              <w:t xml:space="preserve">COLMA </w:t>
            </w:r>
            <w:r w:rsidR="005229DC" w:rsidRPr="00C02FD7">
              <w:rPr>
                <w:rFonts w:eastAsiaTheme="minorHAnsi" w:cs="Tahoma"/>
                <w:b/>
                <w:szCs w:val="22"/>
                <w:lang w:eastAsia="en-US"/>
              </w:rPr>
              <w:t xml:space="preserve"> </w:t>
            </w:r>
            <w:r w:rsidR="00C52161" w:rsidRPr="00C02FD7">
              <w:rPr>
                <w:rFonts w:eastAsiaTheme="minorHAnsi" w:cs="Tahoma"/>
                <w:b/>
                <w:szCs w:val="22"/>
                <w:lang w:eastAsia="en-US"/>
              </w:rPr>
              <w:t>(</w:t>
            </w:r>
            <w:r w:rsidR="005229DC" w:rsidRPr="00C02FD7">
              <w:rPr>
                <w:rFonts w:eastAsiaTheme="minorHAnsi" w:cs="Tahoma"/>
                <w:b/>
                <w:szCs w:val="22"/>
                <w:lang w:eastAsia="en-US"/>
              </w:rPr>
              <w:t>pues sólo se inconforma de la clasificación excesiva de los documentos entregados)</w:t>
            </w:r>
          </w:p>
        </w:tc>
      </w:tr>
      <w:tr w:rsidR="00C02FD7" w:rsidRPr="00C02FD7" w14:paraId="6DA3E1E5" w14:textId="77777777" w:rsidTr="005229DC">
        <w:tc>
          <w:tcPr>
            <w:tcW w:w="1555" w:type="dxa"/>
          </w:tcPr>
          <w:p w14:paraId="20EDF0C8" w14:textId="2C6B3DAC" w:rsidR="00FA6212" w:rsidRPr="00C02FD7" w:rsidRDefault="004A31AB" w:rsidP="00C02FD7">
            <w:pPr>
              <w:widowControl w:val="0"/>
              <w:autoSpaceDE w:val="0"/>
              <w:autoSpaceDN w:val="0"/>
              <w:adjustRightInd w:val="0"/>
              <w:rPr>
                <w:rFonts w:eastAsiaTheme="minorHAnsi" w:cs="Tahoma"/>
                <w:szCs w:val="22"/>
                <w:lang w:eastAsia="en-US"/>
              </w:rPr>
            </w:pPr>
            <w:r w:rsidRPr="00C02FD7">
              <w:rPr>
                <w:rFonts w:eastAsiaTheme="minorHAnsi" w:cs="Tahoma"/>
                <w:szCs w:val="22"/>
                <w:lang w:eastAsia="en-US"/>
              </w:rPr>
              <w:t xml:space="preserve">•Actas administrativas y/o actas circunstanciadas y/o actas de hechos levantadas en contra por incumplimiento a la normativa laboral y/o </w:t>
            </w:r>
            <w:r w:rsidRPr="00C02FD7">
              <w:rPr>
                <w:rFonts w:eastAsiaTheme="minorHAnsi" w:cs="Tahoma"/>
                <w:szCs w:val="22"/>
                <w:lang w:eastAsia="en-US"/>
              </w:rPr>
              <w:lastRenderedPageBreak/>
              <w:t>administrativa de la institución</w:t>
            </w:r>
          </w:p>
        </w:tc>
        <w:tc>
          <w:tcPr>
            <w:tcW w:w="5953" w:type="dxa"/>
            <w:shd w:val="clear" w:color="auto" w:fill="auto"/>
          </w:tcPr>
          <w:p w14:paraId="1837A0E0" w14:textId="013483D3" w:rsidR="004F4B27" w:rsidRPr="00C02FD7" w:rsidRDefault="005F2321" w:rsidP="00C02FD7">
            <w:pPr>
              <w:widowControl w:val="0"/>
              <w:autoSpaceDE w:val="0"/>
              <w:autoSpaceDN w:val="0"/>
              <w:adjustRightInd w:val="0"/>
              <w:rPr>
                <w:rFonts w:eastAsiaTheme="minorHAnsi" w:cs="Tahoma"/>
                <w:noProof/>
                <w:szCs w:val="22"/>
                <w:lang w:eastAsia="es-MX"/>
              </w:rPr>
            </w:pPr>
            <w:r w:rsidRPr="00C02FD7">
              <w:rPr>
                <w:rFonts w:eastAsiaTheme="minorHAnsi" w:cs="Tahoma"/>
                <w:noProof/>
                <w:szCs w:val="22"/>
                <w:lang w:eastAsia="es-MX"/>
              </w:rPr>
              <w:lastRenderedPageBreak/>
              <w:t>Hace entrega de 2</w:t>
            </w:r>
            <w:r w:rsidR="00C15B5F" w:rsidRPr="00C02FD7">
              <w:rPr>
                <w:rFonts w:eastAsiaTheme="minorHAnsi" w:cs="Tahoma"/>
                <w:noProof/>
                <w:szCs w:val="22"/>
                <w:lang w:eastAsia="es-MX"/>
              </w:rPr>
              <w:t xml:space="preserve"> actas circunstanciadas</w:t>
            </w:r>
            <w:r w:rsidR="005229DC" w:rsidRPr="00C02FD7">
              <w:rPr>
                <w:rFonts w:eastAsiaTheme="minorHAnsi" w:cs="Tahoma"/>
                <w:noProof/>
                <w:szCs w:val="22"/>
                <w:lang w:eastAsia="es-MX"/>
              </w:rPr>
              <w:t xml:space="preserve"> de fechas 18 y 27 de febrero de dos mil catorce</w:t>
            </w:r>
            <w:r w:rsidRPr="00C02FD7">
              <w:rPr>
                <w:rFonts w:eastAsiaTheme="minorHAnsi" w:cs="Tahoma"/>
                <w:noProof/>
                <w:szCs w:val="22"/>
                <w:lang w:eastAsia="es-MX"/>
              </w:rPr>
              <w:t xml:space="preserve"> y acta administrativa</w:t>
            </w:r>
            <w:r w:rsidR="004F4B27" w:rsidRPr="00C02FD7">
              <w:rPr>
                <w:rFonts w:eastAsiaTheme="minorHAnsi" w:cs="Tahoma"/>
                <w:noProof/>
                <w:szCs w:val="22"/>
                <w:lang w:eastAsia="es-MX"/>
              </w:rPr>
              <w:t xml:space="preserve"> 28 de febrero</w:t>
            </w:r>
            <w:r w:rsidR="005229DC" w:rsidRPr="00C02FD7">
              <w:rPr>
                <w:rFonts w:eastAsiaTheme="minorHAnsi" w:cs="Tahoma"/>
                <w:noProof/>
                <w:szCs w:val="22"/>
                <w:lang w:eastAsia="es-MX"/>
              </w:rPr>
              <w:t xml:space="preserve"> de dos mil catorce</w:t>
            </w:r>
            <w:r w:rsidR="004F4B27" w:rsidRPr="00C02FD7">
              <w:rPr>
                <w:rFonts w:eastAsiaTheme="minorHAnsi" w:cs="Tahoma"/>
                <w:noProof/>
                <w:szCs w:val="22"/>
                <w:lang w:eastAsia="es-MX"/>
              </w:rPr>
              <w:t xml:space="preserve"> en versión pública.</w:t>
            </w:r>
          </w:p>
          <w:p w14:paraId="2923659A" w14:textId="77777777" w:rsidR="004F4B27" w:rsidRPr="00C02FD7" w:rsidRDefault="004F4B27" w:rsidP="00C02FD7">
            <w:pPr>
              <w:widowControl w:val="0"/>
              <w:autoSpaceDE w:val="0"/>
              <w:autoSpaceDN w:val="0"/>
              <w:adjustRightInd w:val="0"/>
              <w:rPr>
                <w:rFonts w:eastAsiaTheme="minorHAnsi" w:cs="Tahoma"/>
                <w:noProof/>
                <w:szCs w:val="22"/>
                <w:lang w:eastAsia="es-MX"/>
              </w:rPr>
            </w:pPr>
          </w:p>
          <w:p w14:paraId="4DFD8F93" w14:textId="77777777" w:rsidR="004F4B27" w:rsidRPr="00C02FD7" w:rsidRDefault="004F4B27" w:rsidP="00C02FD7">
            <w:pPr>
              <w:widowControl w:val="0"/>
              <w:autoSpaceDE w:val="0"/>
              <w:autoSpaceDN w:val="0"/>
              <w:adjustRightInd w:val="0"/>
              <w:rPr>
                <w:rFonts w:eastAsiaTheme="minorHAnsi" w:cs="Tahoma"/>
                <w:noProof/>
                <w:szCs w:val="22"/>
                <w:lang w:eastAsia="es-MX"/>
              </w:rPr>
            </w:pPr>
          </w:p>
          <w:p w14:paraId="5BA1F601" w14:textId="20201A46" w:rsidR="00FA6212" w:rsidRPr="00C02FD7" w:rsidRDefault="00FA6212" w:rsidP="00C02FD7">
            <w:pPr>
              <w:widowControl w:val="0"/>
              <w:autoSpaceDE w:val="0"/>
              <w:autoSpaceDN w:val="0"/>
              <w:adjustRightInd w:val="0"/>
              <w:rPr>
                <w:rFonts w:eastAsiaTheme="minorHAnsi" w:cs="Tahoma"/>
                <w:szCs w:val="22"/>
                <w:lang w:eastAsia="en-US"/>
              </w:rPr>
            </w:pPr>
          </w:p>
        </w:tc>
        <w:tc>
          <w:tcPr>
            <w:tcW w:w="1559" w:type="dxa"/>
          </w:tcPr>
          <w:p w14:paraId="6F676BEA" w14:textId="41BD5BAC" w:rsidR="00FA6212" w:rsidRPr="00C02FD7" w:rsidRDefault="00B818EA" w:rsidP="00C02FD7">
            <w:pPr>
              <w:widowControl w:val="0"/>
              <w:autoSpaceDE w:val="0"/>
              <w:autoSpaceDN w:val="0"/>
              <w:adjustRightInd w:val="0"/>
              <w:rPr>
                <w:rFonts w:eastAsiaTheme="minorHAnsi" w:cs="Tahoma"/>
                <w:b/>
                <w:szCs w:val="22"/>
                <w:lang w:eastAsia="en-US"/>
              </w:rPr>
            </w:pPr>
            <w:r w:rsidRPr="00C02FD7">
              <w:rPr>
                <w:rFonts w:eastAsiaTheme="minorHAnsi" w:cs="Tahoma"/>
                <w:b/>
                <w:szCs w:val="22"/>
                <w:lang w:eastAsia="en-US"/>
              </w:rPr>
              <w:t>NO COLMA (</w:t>
            </w:r>
            <w:r w:rsidR="004F4B27" w:rsidRPr="00C02FD7">
              <w:rPr>
                <w:rFonts w:eastAsiaTheme="minorHAnsi" w:cs="Tahoma"/>
                <w:b/>
                <w:szCs w:val="22"/>
                <w:lang w:eastAsia="en-US"/>
              </w:rPr>
              <w:t>LA PARTE RECURRENTE se inconforma del testado excesivo</w:t>
            </w:r>
            <w:r w:rsidRPr="00C02FD7">
              <w:rPr>
                <w:rFonts w:eastAsiaTheme="minorHAnsi" w:cs="Tahoma"/>
                <w:b/>
                <w:szCs w:val="22"/>
                <w:lang w:eastAsia="en-US"/>
              </w:rPr>
              <w:t>)</w:t>
            </w:r>
          </w:p>
        </w:tc>
      </w:tr>
      <w:tr w:rsidR="00C02FD7" w:rsidRPr="00C02FD7" w14:paraId="35D2BFAD" w14:textId="77777777" w:rsidTr="00A80AC6">
        <w:tc>
          <w:tcPr>
            <w:tcW w:w="1555" w:type="dxa"/>
          </w:tcPr>
          <w:p w14:paraId="7D63D009" w14:textId="67EA2A5C" w:rsidR="004A31AB" w:rsidRPr="00C02FD7" w:rsidRDefault="004A31AB" w:rsidP="00C02FD7">
            <w:pPr>
              <w:widowControl w:val="0"/>
              <w:autoSpaceDE w:val="0"/>
              <w:autoSpaceDN w:val="0"/>
              <w:adjustRightInd w:val="0"/>
              <w:rPr>
                <w:rFonts w:eastAsiaTheme="minorHAnsi" w:cs="Tahoma"/>
                <w:szCs w:val="22"/>
                <w:lang w:eastAsia="en-US"/>
              </w:rPr>
            </w:pPr>
            <w:r w:rsidRPr="00C02FD7">
              <w:rPr>
                <w:rFonts w:eastAsiaTheme="minorHAnsi" w:cs="Tahoma"/>
                <w:szCs w:val="22"/>
                <w:lang w:eastAsia="en-US"/>
              </w:rPr>
              <w:t>•Laudo y/o convenio y/o sentencia relacionados con el expediente</w:t>
            </w:r>
          </w:p>
        </w:tc>
        <w:tc>
          <w:tcPr>
            <w:tcW w:w="5953" w:type="dxa"/>
          </w:tcPr>
          <w:p w14:paraId="29475AFD" w14:textId="34CC5C1F" w:rsidR="004F4B27" w:rsidRPr="00C02FD7" w:rsidRDefault="004F4B27" w:rsidP="00C02FD7">
            <w:pPr>
              <w:widowControl w:val="0"/>
              <w:autoSpaceDE w:val="0"/>
              <w:autoSpaceDN w:val="0"/>
              <w:adjustRightInd w:val="0"/>
              <w:rPr>
                <w:rFonts w:eastAsiaTheme="minorHAnsi" w:cs="Tahoma"/>
                <w:noProof/>
                <w:szCs w:val="22"/>
                <w:lang w:eastAsia="es-MX"/>
              </w:rPr>
            </w:pPr>
            <w:r w:rsidRPr="00C02FD7">
              <w:rPr>
                <w:rFonts w:eastAsiaTheme="minorHAnsi" w:cs="Tahoma"/>
                <w:noProof/>
                <w:szCs w:val="22"/>
                <w:lang w:eastAsia="es-MX"/>
              </w:rPr>
              <w:t>La Directora de Administración y Desarrollo de Personal, hace entrega del laudo de fecha 27 de septiembre de 2017 en versión pública</w:t>
            </w:r>
          </w:p>
          <w:p w14:paraId="317A7381" w14:textId="77777777" w:rsidR="004F4B27" w:rsidRPr="00C02FD7" w:rsidRDefault="004F4B27" w:rsidP="00C02FD7">
            <w:pPr>
              <w:widowControl w:val="0"/>
              <w:autoSpaceDE w:val="0"/>
              <w:autoSpaceDN w:val="0"/>
              <w:adjustRightInd w:val="0"/>
              <w:rPr>
                <w:rFonts w:eastAsiaTheme="minorHAnsi" w:cs="Tahoma"/>
                <w:noProof/>
                <w:szCs w:val="22"/>
                <w:lang w:eastAsia="es-MX"/>
              </w:rPr>
            </w:pPr>
          </w:p>
          <w:p w14:paraId="41ADDC4D" w14:textId="77777777" w:rsidR="004F4B27" w:rsidRPr="00C02FD7" w:rsidRDefault="004F4B27" w:rsidP="00C02FD7">
            <w:pPr>
              <w:widowControl w:val="0"/>
              <w:autoSpaceDE w:val="0"/>
              <w:autoSpaceDN w:val="0"/>
              <w:adjustRightInd w:val="0"/>
              <w:rPr>
                <w:rFonts w:eastAsiaTheme="minorHAnsi" w:cs="Tahoma"/>
                <w:noProof/>
                <w:szCs w:val="22"/>
                <w:lang w:eastAsia="es-MX"/>
              </w:rPr>
            </w:pPr>
          </w:p>
          <w:p w14:paraId="7930E400" w14:textId="0DEE0288" w:rsidR="004A31AB" w:rsidRPr="00C02FD7" w:rsidRDefault="004A31AB" w:rsidP="00C02FD7">
            <w:pPr>
              <w:widowControl w:val="0"/>
              <w:autoSpaceDE w:val="0"/>
              <w:autoSpaceDN w:val="0"/>
              <w:adjustRightInd w:val="0"/>
              <w:rPr>
                <w:rFonts w:eastAsiaTheme="minorHAnsi" w:cs="Tahoma"/>
                <w:szCs w:val="22"/>
                <w:lang w:eastAsia="en-US"/>
              </w:rPr>
            </w:pPr>
          </w:p>
        </w:tc>
        <w:tc>
          <w:tcPr>
            <w:tcW w:w="1559" w:type="dxa"/>
          </w:tcPr>
          <w:p w14:paraId="63A7C238" w14:textId="5148E84E" w:rsidR="004A31AB" w:rsidRPr="00C02FD7" w:rsidRDefault="00B818EA" w:rsidP="00C02FD7">
            <w:pPr>
              <w:widowControl w:val="0"/>
              <w:autoSpaceDE w:val="0"/>
              <w:autoSpaceDN w:val="0"/>
              <w:adjustRightInd w:val="0"/>
              <w:rPr>
                <w:rFonts w:eastAsiaTheme="minorHAnsi" w:cs="Tahoma"/>
                <w:b/>
                <w:szCs w:val="22"/>
                <w:lang w:eastAsia="en-US"/>
              </w:rPr>
            </w:pPr>
            <w:r w:rsidRPr="00C02FD7">
              <w:rPr>
                <w:rFonts w:eastAsiaTheme="minorHAnsi" w:cs="Tahoma"/>
                <w:b/>
                <w:szCs w:val="22"/>
                <w:lang w:eastAsia="en-US"/>
              </w:rPr>
              <w:t>NO COLMA (</w:t>
            </w:r>
            <w:r w:rsidR="004F4B27" w:rsidRPr="00C02FD7">
              <w:rPr>
                <w:rFonts w:eastAsiaTheme="minorHAnsi" w:cs="Tahoma"/>
                <w:b/>
                <w:szCs w:val="22"/>
                <w:lang w:eastAsia="en-US"/>
              </w:rPr>
              <w:t>La parte Recurrente se inconforma de la clasificación excesiva.</w:t>
            </w:r>
            <w:r w:rsidRPr="00C02FD7">
              <w:rPr>
                <w:rFonts w:eastAsiaTheme="minorHAnsi" w:cs="Tahoma"/>
                <w:b/>
                <w:szCs w:val="22"/>
                <w:lang w:eastAsia="en-US"/>
              </w:rPr>
              <w:t>)</w:t>
            </w:r>
          </w:p>
        </w:tc>
      </w:tr>
      <w:tr w:rsidR="00C02FD7" w:rsidRPr="00C02FD7" w14:paraId="42530DD0" w14:textId="77777777" w:rsidTr="00A80AC6">
        <w:tc>
          <w:tcPr>
            <w:tcW w:w="1555" w:type="dxa"/>
          </w:tcPr>
          <w:p w14:paraId="75AE96D6" w14:textId="6D5FCDF3" w:rsidR="004A31AB" w:rsidRPr="00C02FD7" w:rsidRDefault="0017318A" w:rsidP="00C02FD7">
            <w:pPr>
              <w:widowControl w:val="0"/>
              <w:autoSpaceDE w:val="0"/>
              <w:autoSpaceDN w:val="0"/>
              <w:adjustRightInd w:val="0"/>
              <w:rPr>
                <w:rFonts w:eastAsiaTheme="minorHAnsi" w:cs="Tahoma"/>
                <w:szCs w:val="22"/>
                <w:lang w:eastAsia="en-US"/>
              </w:rPr>
            </w:pPr>
            <w:r w:rsidRPr="00C02FD7">
              <w:rPr>
                <w:rFonts w:eastAsiaTheme="minorHAnsi" w:cs="Tahoma"/>
                <w:szCs w:val="22"/>
                <w:lang w:eastAsia="en-US"/>
              </w:rPr>
              <w:t>•</w:t>
            </w:r>
            <w:r w:rsidR="004A31AB" w:rsidRPr="00C02FD7">
              <w:rPr>
                <w:rFonts w:eastAsiaTheme="minorHAnsi" w:cs="Tahoma"/>
                <w:szCs w:val="22"/>
                <w:lang w:eastAsia="en-US"/>
              </w:rPr>
              <w:t xml:space="preserve">Gratificación, y/o indemnización que le fueron pagadas por la terminación de la relación laboral con la institución y descripción de las prestaciones </w:t>
            </w:r>
            <w:r w:rsidR="004A31AB" w:rsidRPr="00C02FD7">
              <w:rPr>
                <w:rFonts w:eastAsiaTheme="minorHAnsi" w:cs="Tahoma"/>
                <w:szCs w:val="22"/>
                <w:lang w:eastAsia="en-US"/>
              </w:rPr>
              <w:lastRenderedPageBreak/>
              <w:t>y pretensiones que fueron pagadas.</w:t>
            </w:r>
          </w:p>
        </w:tc>
        <w:tc>
          <w:tcPr>
            <w:tcW w:w="5953" w:type="dxa"/>
          </w:tcPr>
          <w:p w14:paraId="5DA0FE1C" w14:textId="77777777" w:rsidR="00E2029E" w:rsidRPr="00C02FD7" w:rsidRDefault="00E2029E" w:rsidP="00C02FD7">
            <w:pPr>
              <w:widowControl w:val="0"/>
              <w:autoSpaceDE w:val="0"/>
              <w:autoSpaceDN w:val="0"/>
              <w:adjustRightInd w:val="0"/>
              <w:rPr>
                <w:rFonts w:eastAsiaTheme="minorHAnsi" w:cs="Tahoma"/>
                <w:noProof/>
                <w:szCs w:val="22"/>
                <w:lang w:eastAsia="es-MX"/>
              </w:rPr>
            </w:pPr>
            <w:r w:rsidRPr="00C02FD7">
              <w:rPr>
                <w:rFonts w:eastAsiaTheme="minorHAnsi" w:cs="Tahoma"/>
                <w:noProof/>
                <w:szCs w:val="22"/>
                <w:lang w:eastAsia="es-MX"/>
              </w:rPr>
              <w:lastRenderedPageBreak/>
              <w:t>La Directora de Administración y Desarrollo de Personal, hace entrega del laudo de fecha 27 de septiembre de 2017 en versión pública</w:t>
            </w:r>
          </w:p>
          <w:p w14:paraId="6BE576BD" w14:textId="77777777" w:rsidR="00E2029E" w:rsidRPr="00C02FD7" w:rsidRDefault="00E2029E" w:rsidP="00C02FD7">
            <w:pPr>
              <w:widowControl w:val="0"/>
              <w:autoSpaceDE w:val="0"/>
              <w:autoSpaceDN w:val="0"/>
              <w:adjustRightInd w:val="0"/>
              <w:rPr>
                <w:rFonts w:eastAsiaTheme="minorHAnsi" w:cs="Tahoma"/>
                <w:noProof/>
                <w:szCs w:val="22"/>
                <w:lang w:eastAsia="es-MX"/>
              </w:rPr>
            </w:pPr>
          </w:p>
          <w:p w14:paraId="45DD890D" w14:textId="04416EDD" w:rsidR="004A31AB" w:rsidRPr="00C02FD7" w:rsidRDefault="004A31AB" w:rsidP="00C02FD7">
            <w:pPr>
              <w:widowControl w:val="0"/>
              <w:autoSpaceDE w:val="0"/>
              <w:autoSpaceDN w:val="0"/>
              <w:adjustRightInd w:val="0"/>
              <w:rPr>
                <w:rFonts w:eastAsiaTheme="minorHAnsi" w:cs="Tahoma"/>
                <w:szCs w:val="22"/>
                <w:lang w:eastAsia="en-US"/>
              </w:rPr>
            </w:pPr>
          </w:p>
        </w:tc>
        <w:tc>
          <w:tcPr>
            <w:tcW w:w="1559" w:type="dxa"/>
          </w:tcPr>
          <w:p w14:paraId="5EDF948F" w14:textId="194417CD" w:rsidR="004A31AB" w:rsidRPr="00C02FD7" w:rsidRDefault="00B818EA" w:rsidP="00C02FD7">
            <w:pPr>
              <w:widowControl w:val="0"/>
              <w:autoSpaceDE w:val="0"/>
              <w:autoSpaceDN w:val="0"/>
              <w:adjustRightInd w:val="0"/>
              <w:rPr>
                <w:rFonts w:eastAsiaTheme="minorHAnsi" w:cs="Tahoma"/>
                <w:b/>
                <w:szCs w:val="22"/>
                <w:lang w:eastAsia="en-US"/>
              </w:rPr>
            </w:pPr>
            <w:r w:rsidRPr="00C02FD7">
              <w:rPr>
                <w:rFonts w:eastAsiaTheme="minorHAnsi" w:cs="Tahoma"/>
                <w:b/>
                <w:szCs w:val="22"/>
                <w:lang w:eastAsia="en-US"/>
              </w:rPr>
              <w:t>NO COLMA (</w:t>
            </w:r>
            <w:r w:rsidR="00E2029E" w:rsidRPr="00C02FD7">
              <w:rPr>
                <w:rFonts w:eastAsiaTheme="minorHAnsi" w:cs="Tahoma"/>
                <w:b/>
                <w:szCs w:val="22"/>
                <w:lang w:eastAsia="en-US"/>
              </w:rPr>
              <w:t>La parte Recurrente se inconforma de la clasificación excesiva.</w:t>
            </w:r>
            <w:r w:rsidRPr="00C02FD7">
              <w:rPr>
                <w:rFonts w:eastAsiaTheme="minorHAnsi" w:cs="Tahoma"/>
                <w:b/>
                <w:szCs w:val="22"/>
                <w:lang w:eastAsia="en-US"/>
              </w:rPr>
              <w:t>)</w:t>
            </w:r>
          </w:p>
        </w:tc>
      </w:tr>
      <w:tr w:rsidR="00E2029E" w:rsidRPr="00C02FD7" w14:paraId="17672128" w14:textId="77777777" w:rsidTr="00A80AC6">
        <w:tc>
          <w:tcPr>
            <w:tcW w:w="1555" w:type="dxa"/>
          </w:tcPr>
          <w:p w14:paraId="710E8CCD" w14:textId="5E2E19C6" w:rsidR="00E2029E" w:rsidRPr="00C02FD7" w:rsidRDefault="00E2029E" w:rsidP="00C02FD7">
            <w:pPr>
              <w:widowControl w:val="0"/>
              <w:autoSpaceDE w:val="0"/>
              <w:autoSpaceDN w:val="0"/>
              <w:adjustRightInd w:val="0"/>
              <w:rPr>
                <w:rFonts w:eastAsiaTheme="minorHAnsi" w:cs="Tahoma"/>
                <w:szCs w:val="22"/>
                <w:lang w:val="it-IT" w:eastAsia="en-US"/>
              </w:rPr>
            </w:pPr>
            <w:r w:rsidRPr="00C02FD7">
              <w:rPr>
                <w:rFonts w:eastAsiaTheme="minorHAnsi" w:cs="Tahoma"/>
                <w:szCs w:val="22"/>
                <w:lang w:val="it-IT" w:eastAsia="en-US"/>
              </w:rPr>
              <w:t>•Copia del expediente CI/ISSEMYM/OF//004/2014 Copia del expediente CI/ISSEMYM/OF//005/2014</w:t>
            </w:r>
          </w:p>
        </w:tc>
        <w:tc>
          <w:tcPr>
            <w:tcW w:w="5953" w:type="dxa"/>
          </w:tcPr>
          <w:p w14:paraId="25C3CBBA" w14:textId="3E1E305A" w:rsidR="00E2029E" w:rsidRPr="00C02FD7" w:rsidRDefault="00E2029E" w:rsidP="00C02FD7">
            <w:pPr>
              <w:widowControl w:val="0"/>
              <w:autoSpaceDE w:val="0"/>
              <w:autoSpaceDN w:val="0"/>
              <w:adjustRightInd w:val="0"/>
              <w:rPr>
                <w:rFonts w:eastAsiaTheme="minorHAnsi" w:cs="Tahoma"/>
                <w:noProof/>
                <w:szCs w:val="22"/>
                <w:lang w:eastAsia="es-MX"/>
              </w:rPr>
            </w:pPr>
            <w:r w:rsidRPr="00C02FD7">
              <w:rPr>
                <w:rFonts w:eastAsiaTheme="minorHAnsi" w:cs="Tahoma"/>
                <w:noProof/>
                <w:szCs w:val="22"/>
                <w:lang w:eastAsia="es-MX"/>
              </w:rPr>
              <w:t>Se hace entrega de ambos exp</w:t>
            </w:r>
            <w:r w:rsidR="001F5AC3" w:rsidRPr="00C02FD7">
              <w:rPr>
                <w:rFonts w:eastAsiaTheme="minorHAnsi" w:cs="Tahoma"/>
                <w:noProof/>
                <w:szCs w:val="22"/>
                <w:lang w:eastAsia="es-MX"/>
              </w:rPr>
              <w:t>e</w:t>
            </w:r>
            <w:r w:rsidRPr="00C02FD7">
              <w:rPr>
                <w:rFonts w:eastAsiaTheme="minorHAnsi" w:cs="Tahoma"/>
                <w:noProof/>
                <w:szCs w:val="22"/>
                <w:lang w:eastAsia="es-MX"/>
              </w:rPr>
              <w:t>dientes solicitados en versión pública</w:t>
            </w:r>
          </w:p>
          <w:p w14:paraId="636B5D49" w14:textId="77777777" w:rsidR="00E2029E" w:rsidRPr="00C02FD7" w:rsidRDefault="00E2029E" w:rsidP="00C02FD7">
            <w:pPr>
              <w:widowControl w:val="0"/>
              <w:autoSpaceDE w:val="0"/>
              <w:autoSpaceDN w:val="0"/>
              <w:adjustRightInd w:val="0"/>
              <w:rPr>
                <w:rFonts w:eastAsiaTheme="minorHAnsi" w:cs="Tahoma"/>
                <w:noProof/>
                <w:szCs w:val="22"/>
                <w:lang w:eastAsia="es-MX"/>
              </w:rPr>
            </w:pPr>
          </w:p>
          <w:p w14:paraId="563C8B75" w14:textId="0C44C855" w:rsidR="00E2029E" w:rsidRPr="00C02FD7" w:rsidRDefault="00E2029E" w:rsidP="00C02FD7">
            <w:pPr>
              <w:widowControl w:val="0"/>
              <w:autoSpaceDE w:val="0"/>
              <w:autoSpaceDN w:val="0"/>
              <w:adjustRightInd w:val="0"/>
              <w:rPr>
                <w:rFonts w:eastAsiaTheme="minorHAnsi" w:cs="Tahoma"/>
                <w:szCs w:val="22"/>
                <w:lang w:eastAsia="en-US"/>
              </w:rPr>
            </w:pPr>
          </w:p>
        </w:tc>
        <w:tc>
          <w:tcPr>
            <w:tcW w:w="1559" w:type="dxa"/>
          </w:tcPr>
          <w:p w14:paraId="6BBEF26D" w14:textId="0B5E0F27" w:rsidR="00E2029E" w:rsidRPr="00C02FD7" w:rsidRDefault="00B818EA" w:rsidP="00C02FD7">
            <w:pPr>
              <w:widowControl w:val="0"/>
              <w:autoSpaceDE w:val="0"/>
              <w:autoSpaceDN w:val="0"/>
              <w:adjustRightInd w:val="0"/>
              <w:rPr>
                <w:rFonts w:eastAsiaTheme="minorHAnsi" w:cs="Tahoma"/>
                <w:b/>
                <w:szCs w:val="22"/>
                <w:lang w:eastAsia="en-US"/>
              </w:rPr>
            </w:pPr>
            <w:r w:rsidRPr="00C02FD7">
              <w:rPr>
                <w:rFonts w:eastAsiaTheme="minorHAnsi" w:cs="Tahoma"/>
                <w:b/>
                <w:szCs w:val="22"/>
                <w:lang w:eastAsia="en-US"/>
              </w:rPr>
              <w:t>NO COLMA (</w:t>
            </w:r>
            <w:r w:rsidR="00E2029E" w:rsidRPr="00C02FD7">
              <w:rPr>
                <w:rFonts w:eastAsiaTheme="minorHAnsi" w:cs="Tahoma"/>
                <w:b/>
                <w:szCs w:val="22"/>
                <w:lang w:eastAsia="en-US"/>
              </w:rPr>
              <w:t>La parte Recurrente se inconforma de la clasificación excesiva.</w:t>
            </w:r>
            <w:r w:rsidRPr="00C02FD7">
              <w:rPr>
                <w:rFonts w:eastAsiaTheme="minorHAnsi" w:cs="Tahoma"/>
                <w:b/>
                <w:szCs w:val="22"/>
                <w:lang w:eastAsia="en-US"/>
              </w:rPr>
              <w:t>)</w:t>
            </w:r>
          </w:p>
        </w:tc>
      </w:tr>
    </w:tbl>
    <w:p w14:paraId="0C2F1112" w14:textId="77777777" w:rsidR="00A80AC6" w:rsidRPr="00C02FD7" w:rsidRDefault="00A80AC6" w:rsidP="00C02FD7">
      <w:pPr>
        <w:rPr>
          <w:rFonts w:eastAsia="Calibri" w:cs="Tahoma"/>
          <w:szCs w:val="22"/>
          <w:lang w:val="es-ES" w:eastAsia="es-MX"/>
        </w:rPr>
      </w:pPr>
    </w:p>
    <w:p w14:paraId="73A5043A" w14:textId="4A1D1D90" w:rsidR="00FA6212" w:rsidRPr="00C02FD7" w:rsidRDefault="00A023D8" w:rsidP="00C02FD7">
      <w:pPr>
        <w:rPr>
          <w:szCs w:val="22"/>
          <w:lang w:eastAsia="es-ES_tradnl"/>
        </w:rPr>
      </w:pPr>
      <w:r w:rsidRPr="00C02FD7">
        <w:rPr>
          <w:rFonts w:eastAsia="Calibri" w:cs="Tahoma"/>
          <w:szCs w:val="22"/>
          <w:lang w:val="es-ES" w:eastAsia="es-MX"/>
        </w:rPr>
        <w:t>Atendiendo al análisis realizado</w:t>
      </w:r>
      <w:r w:rsidR="004103FC" w:rsidRPr="00C02FD7">
        <w:rPr>
          <w:rFonts w:eastAsia="Calibri" w:cs="Tahoma"/>
          <w:szCs w:val="22"/>
          <w:lang w:val="es-ES" w:eastAsia="es-MX"/>
        </w:rPr>
        <w:t>, se advierte que</w:t>
      </w:r>
      <w:r w:rsidRPr="00C02FD7">
        <w:rPr>
          <w:rFonts w:eastAsia="Calibri" w:cs="Tahoma"/>
          <w:szCs w:val="22"/>
          <w:lang w:val="es-ES" w:eastAsia="es-MX"/>
        </w:rPr>
        <w:t xml:space="preserve"> </w:t>
      </w:r>
      <w:r w:rsidRPr="00C02FD7">
        <w:rPr>
          <w:rFonts w:eastAsia="Calibri" w:cs="Tahoma"/>
          <w:b/>
          <w:szCs w:val="22"/>
          <w:lang w:val="es-ES" w:eastAsia="es-MX"/>
        </w:rPr>
        <w:t>LA PARTE RECURRENTE</w:t>
      </w:r>
      <w:r w:rsidRPr="00C02FD7">
        <w:rPr>
          <w:rFonts w:eastAsia="Calibri" w:cs="Tahoma"/>
          <w:szCs w:val="22"/>
          <w:lang w:val="es-ES" w:eastAsia="es-MX"/>
        </w:rPr>
        <w:t xml:space="preserve"> se agravia únicamente del testado excesivo que realiza </w:t>
      </w:r>
      <w:r w:rsidRPr="00C02FD7">
        <w:rPr>
          <w:rFonts w:eastAsia="Calibri" w:cs="Tahoma"/>
          <w:b/>
          <w:szCs w:val="22"/>
          <w:lang w:val="es-ES" w:eastAsia="es-MX"/>
        </w:rPr>
        <w:t>EL SUJETO OBLIGADO</w:t>
      </w:r>
      <w:r w:rsidRPr="00C02FD7">
        <w:rPr>
          <w:rFonts w:eastAsia="Calibri" w:cs="Tahoma"/>
          <w:szCs w:val="22"/>
          <w:lang w:val="es-ES" w:eastAsia="es-MX"/>
        </w:rPr>
        <w:t xml:space="preserve"> de los documentos entregados, pues resalta </w:t>
      </w:r>
      <w:r w:rsidR="00A13C2A" w:rsidRPr="00C02FD7">
        <w:rPr>
          <w:rFonts w:eastAsia="Calibri" w:cs="Tahoma"/>
          <w:szCs w:val="22"/>
          <w:lang w:val="es-ES" w:eastAsia="es-MX"/>
        </w:rPr>
        <w:t>de</w:t>
      </w:r>
      <w:r w:rsidRPr="00C02FD7">
        <w:rPr>
          <w:rFonts w:eastAsia="Calibri" w:cs="Tahoma"/>
          <w:szCs w:val="22"/>
          <w:lang w:val="es-ES" w:eastAsia="es-MX"/>
        </w:rPr>
        <w:t xml:space="preserve"> su inconformidad de manera textual</w:t>
      </w:r>
      <w:r w:rsidR="00A13C2A" w:rsidRPr="00C02FD7">
        <w:rPr>
          <w:rFonts w:eastAsia="Calibri" w:cs="Tahoma"/>
          <w:szCs w:val="22"/>
          <w:lang w:val="es-ES" w:eastAsia="es-MX"/>
        </w:rPr>
        <w:t xml:space="preserve"> lo siguiente:</w:t>
      </w:r>
      <w:r w:rsidRPr="00C02FD7">
        <w:rPr>
          <w:rFonts w:eastAsia="Calibri" w:cs="Tahoma"/>
          <w:szCs w:val="22"/>
          <w:lang w:val="es-ES" w:eastAsia="es-MX"/>
        </w:rPr>
        <w:t xml:space="preserve"> “</w:t>
      </w:r>
      <w:r w:rsidRPr="00C02FD7">
        <w:rPr>
          <w:rFonts w:cs="Tahoma"/>
          <w:bCs/>
          <w:i/>
          <w:szCs w:val="22"/>
        </w:rPr>
        <w:t xml:space="preserve">La clasificación de la información de todos los documentos solicitados genero que se censurarán datos importantes que son la razón del derecho al acceso a la información pública”, </w:t>
      </w:r>
      <w:r w:rsidRPr="00C02FD7">
        <w:rPr>
          <w:rFonts w:cs="Tahoma"/>
          <w:bCs/>
          <w:szCs w:val="22"/>
        </w:rPr>
        <w:t>así como</w:t>
      </w:r>
      <w:r w:rsidRPr="00C02FD7">
        <w:rPr>
          <w:rFonts w:cs="Tahoma"/>
          <w:bCs/>
          <w:i/>
          <w:szCs w:val="22"/>
        </w:rPr>
        <w:t xml:space="preserve"> “Se entiende que los datos sensibles sean censurados, pero la narración de los hechos es un exceso por parte de esta autoridad.”</w:t>
      </w:r>
      <w:r w:rsidR="006C2ABA" w:rsidRPr="00C02FD7">
        <w:rPr>
          <w:rFonts w:cs="Tahoma"/>
          <w:bCs/>
          <w:i/>
          <w:szCs w:val="22"/>
        </w:rPr>
        <w:t xml:space="preserve">; </w:t>
      </w:r>
      <w:r w:rsidR="006C2ABA" w:rsidRPr="00C02FD7">
        <w:rPr>
          <w:rFonts w:cs="Tahoma"/>
          <w:bCs/>
          <w:szCs w:val="22"/>
        </w:rPr>
        <w:t>de lo anterior es claro que la inconformidad versa en determinar si el testado de la información entregada</w:t>
      </w:r>
      <w:r w:rsidR="00A13C2A" w:rsidRPr="00C02FD7">
        <w:rPr>
          <w:rFonts w:cs="Tahoma"/>
          <w:bCs/>
          <w:szCs w:val="22"/>
        </w:rPr>
        <w:t>, resulta excesivo; po</w:t>
      </w:r>
      <w:r w:rsidR="0093381F" w:rsidRPr="00C02FD7">
        <w:rPr>
          <w:szCs w:val="22"/>
          <w:lang w:eastAsia="es-ES_tradnl"/>
        </w:rPr>
        <w:t>r ello</w:t>
      </w:r>
      <w:r w:rsidR="00FA6212" w:rsidRPr="00C02FD7">
        <w:rPr>
          <w:szCs w:val="22"/>
          <w:lang w:eastAsia="es-ES_tradnl"/>
        </w:rPr>
        <w:t xml:space="preserve">, </w:t>
      </w:r>
      <w:r w:rsidR="00A13C2A" w:rsidRPr="00C02FD7">
        <w:rPr>
          <w:szCs w:val="22"/>
          <w:lang w:eastAsia="es-ES_tradnl"/>
        </w:rPr>
        <w:t xml:space="preserve">relativo  los requerimientos de </w:t>
      </w:r>
      <w:r w:rsidR="00A13C2A" w:rsidRPr="00C02FD7">
        <w:rPr>
          <w:rFonts w:eastAsiaTheme="minorHAnsi" w:cs="Tahoma"/>
          <w:szCs w:val="22"/>
          <w:lang w:eastAsia="en-US"/>
        </w:rPr>
        <w:t xml:space="preserve">la fecha en que fue contratado, de la fecha de baja, así como el nombre del jefe directo, tipo de plaza con la que fue contratado, puesto en el que se desempeñaba, área de adscripción y motivo o causa de la recisión laboral; se consideran actos consentidos, pues no existe inconformidad relativo a estos </w:t>
      </w:r>
      <w:r w:rsidR="00A13C2A" w:rsidRPr="00C02FD7">
        <w:rPr>
          <w:rFonts w:eastAsiaTheme="minorHAnsi" w:cs="Tahoma"/>
          <w:szCs w:val="22"/>
          <w:lang w:eastAsia="en-US"/>
        </w:rPr>
        <w:lastRenderedPageBreak/>
        <w:t xml:space="preserve">requerimientos, y atendiendo a ello </w:t>
      </w:r>
      <w:r w:rsidR="00FA6212" w:rsidRPr="00C02FD7">
        <w:rPr>
          <w:szCs w:val="22"/>
          <w:lang w:eastAsia="es-ES_tradnl"/>
        </w:rPr>
        <w:t>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00FA6212" w:rsidRPr="00C02FD7">
        <w:rPr>
          <w:b/>
          <w:bCs/>
          <w:szCs w:val="22"/>
          <w:lang w:eastAsia="es-ES_tradnl"/>
        </w:rPr>
        <w:t>los actos que se hayan consentido tácitamente,</w:t>
      </w:r>
      <w:r w:rsidR="00FA6212" w:rsidRPr="00C02FD7">
        <w:rPr>
          <w:szCs w:val="22"/>
          <w:lang w:eastAsia="es-ES_tradnl"/>
        </w:rPr>
        <w:t> entendiéndose por estos cuando el agravio no se haya promovido en el plazo señalado para el efecto.</w:t>
      </w:r>
    </w:p>
    <w:p w14:paraId="1CA025CD" w14:textId="77777777" w:rsidR="00FA6212" w:rsidRPr="00C02FD7" w:rsidRDefault="00FA6212" w:rsidP="00C02FD7">
      <w:pPr>
        <w:rPr>
          <w:szCs w:val="22"/>
          <w:lang w:eastAsia="es-ES_tradnl"/>
        </w:rPr>
      </w:pPr>
      <w:r w:rsidRPr="00C02FD7">
        <w:rPr>
          <w:szCs w:val="22"/>
          <w:lang w:eastAsia="es-ES_tradnl"/>
        </w:rPr>
        <w:t> </w:t>
      </w:r>
    </w:p>
    <w:p w14:paraId="46D6DF59" w14:textId="2A113618" w:rsidR="00FA6212" w:rsidRPr="00C02FD7" w:rsidRDefault="00FA6212" w:rsidP="00C02FD7">
      <w:pPr>
        <w:rPr>
          <w:szCs w:val="22"/>
          <w:lang w:eastAsia="es-ES_tradnl"/>
        </w:rPr>
      </w:pPr>
      <w:r w:rsidRPr="00C02FD7">
        <w:rPr>
          <w:szCs w:val="22"/>
          <w:lang w:eastAsia="es-ES_tradnl"/>
        </w:rPr>
        <w:t>De la misma manera resulta aplicable el criterio sostenido por el Poder Judicial de la Federación de rubro </w:t>
      </w:r>
      <w:r w:rsidRPr="00C02FD7">
        <w:rPr>
          <w:b/>
          <w:bCs/>
          <w:szCs w:val="22"/>
          <w:lang w:eastAsia="es-ES_tradnl"/>
        </w:rPr>
        <w:t>ACTOS CONSENTIDOS TÁCITAMENTE</w:t>
      </w:r>
      <w:r w:rsidRPr="00C02FD7">
        <w:rPr>
          <w:szCs w:val="22"/>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574752F1" w14:textId="77777777" w:rsidR="00656CB6" w:rsidRPr="00C02FD7" w:rsidRDefault="00656CB6" w:rsidP="00C02FD7">
      <w:pPr>
        <w:ind w:right="-28"/>
        <w:rPr>
          <w:rFonts w:cs="Tahoma"/>
          <w:szCs w:val="22"/>
        </w:rPr>
      </w:pPr>
    </w:p>
    <w:p w14:paraId="107F535C" w14:textId="7C4D5F75" w:rsidR="00BB4BD8" w:rsidRPr="00C02FD7" w:rsidRDefault="00552B65" w:rsidP="00C02FD7">
      <w:pPr>
        <w:ind w:right="-28"/>
        <w:rPr>
          <w:rFonts w:cs="Tahoma"/>
          <w:szCs w:val="22"/>
        </w:rPr>
      </w:pPr>
      <w:r w:rsidRPr="00C02FD7">
        <w:rPr>
          <w:rFonts w:cs="Tahoma"/>
          <w:szCs w:val="22"/>
        </w:rPr>
        <w:t xml:space="preserve">Ahora bien, como ya se dijo con antelación, </w:t>
      </w:r>
      <w:r w:rsidRPr="00C02FD7">
        <w:rPr>
          <w:rFonts w:cs="Tahoma"/>
          <w:b/>
          <w:szCs w:val="22"/>
        </w:rPr>
        <w:t>LA PARTE RECURRENTE</w:t>
      </w:r>
      <w:r w:rsidRPr="00C02FD7">
        <w:rPr>
          <w:rFonts w:cs="Tahoma"/>
          <w:szCs w:val="22"/>
        </w:rPr>
        <w:t xml:space="preserve"> se inconforma de que se testa información de más en los documentos entregados, por ende</w:t>
      </w:r>
      <w:r w:rsidR="00763DB5" w:rsidRPr="00C02FD7">
        <w:rPr>
          <w:rFonts w:cs="Tahoma"/>
          <w:szCs w:val="22"/>
        </w:rPr>
        <w:t>,</w:t>
      </w:r>
      <w:r w:rsidRPr="00C02FD7">
        <w:rPr>
          <w:rFonts w:cs="Tahoma"/>
          <w:szCs w:val="22"/>
        </w:rPr>
        <w:t xml:space="preserve"> resulta procedente el estudio de los mismos, atendiendo a las siguientes consideraciones:</w:t>
      </w:r>
    </w:p>
    <w:p w14:paraId="6645C5E2" w14:textId="77777777" w:rsidR="00656CB6" w:rsidRPr="00C02FD7" w:rsidRDefault="00656CB6" w:rsidP="00C02FD7">
      <w:pPr>
        <w:ind w:right="-28"/>
        <w:rPr>
          <w:rFonts w:cs="Tahoma"/>
          <w:szCs w:val="22"/>
        </w:rPr>
      </w:pPr>
    </w:p>
    <w:p w14:paraId="1DC5633E" w14:textId="4A3EE824" w:rsidR="00656CB6" w:rsidRPr="00C02FD7" w:rsidRDefault="00656CB6" w:rsidP="00C02FD7">
      <w:pPr>
        <w:ind w:right="-28"/>
        <w:rPr>
          <w:rFonts w:cs="Tahoma"/>
          <w:szCs w:val="22"/>
        </w:rPr>
      </w:pPr>
      <w:r w:rsidRPr="00C02FD7">
        <w:rPr>
          <w:rFonts w:cs="Tahoma"/>
          <w:szCs w:val="22"/>
        </w:rPr>
        <w:t>Primero que nada, se resalta que esta ponencia</w:t>
      </w:r>
      <w:r w:rsidR="004F7975" w:rsidRPr="00C02FD7">
        <w:rPr>
          <w:rFonts w:cs="Tahoma"/>
          <w:szCs w:val="22"/>
        </w:rPr>
        <w:t>,</w:t>
      </w:r>
      <w:r w:rsidRPr="00C02FD7">
        <w:rPr>
          <w:rFonts w:cs="Tahoma"/>
          <w:szCs w:val="22"/>
        </w:rPr>
        <w:t xml:space="preserve"> </w:t>
      </w:r>
      <w:r w:rsidR="004F7975" w:rsidRPr="00C02FD7">
        <w:rPr>
          <w:rFonts w:cs="Tahoma"/>
          <w:szCs w:val="22"/>
        </w:rPr>
        <w:t>a</w:t>
      </w:r>
      <w:r w:rsidRPr="00C02FD7">
        <w:rPr>
          <w:rFonts w:cs="Tahoma"/>
          <w:szCs w:val="22"/>
        </w:rPr>
        <w:t xml:space="preserve"> efecto </w:t>
      </w:r>
      <w:r w:rsidR="004F7975" w:rsidRPr="00C02FD7">
        <w:rPr>
          <w:rFonts w:cs="Tahoma"/>
          <w:szCs w:val="22"/>
        </w:rPr>
        <w:t xml:space="preserve">contar con los elementos que permitan emitir una resolución </w:t>
      </w:r>
      <w:r w:rsidRPr="00C02FD7">
        <w:rPr>
          <w:rFonts w:cs="Tahoma"/>
          <w:szCs w:val="22"/>
        </w:rPr>
        <w:t xml:space="preserve">con mejor diligencia, se dio a la tarea de solicitar </w:t>
      </w:r>
      <w:r w:rsidR="004F7975" w:rsidRPr="00C02FD7">
        <w:rPr>
          <w:rFonts w:cs="Tahoma"/>
          <w:szCs w:val="22"/>
        </w:rPr>
        <w:t xml:space="preserve">al </w:t>
      </w:r>
      <w:r w:rsidR="004F7975" w:rsidRPr="00C02FD7">
        <w:rPr>
          <w:rFonts w:cs="Tahoma"/>
          <w:b/>
          <w:szCs w:val="22"/>
        </w:rPr>
        <w:t>SUJETO OBLIGADO</w:t>
      </w:r>
      <w:r w:rsidR="004F7975" w:rsidRPr="00C02FD7">
        <w:rPr>
          <w:rFonts w:cs="Tahoma"/>
          <w:szCs w:val="22"/>
        </w:rPr>
        <w:t xml:space="preserve"> que</w:t>
      </w:r>
      <w:r w:rsidRPr="00C02FD7">
        <w:rPr>
          <w:rFonts w:cs="Tahoma"/>
          <w:szCs w:val="22"/>
        </w:rPr>
        <w:t xml:space="preserve"> remitiera vía correo electrónico los documentos entregados en respuesta de manera íntegra </w:t>
      </w:r>
      <w:r w:rsidR="004F7975" w:rsidRPr="00C02FD7">
        <w:rPr>
          <w:rFonts w:cs="Tahoma"/>
          <w:szCs w:val="22"/>
        </w:rPr>
        <w:t>(</w:t>
      </w:r>
      <w:r w:rsidRPr="00C02FD7">
        <w:rPr>
          <w:rFonts w:cs="Tahoma"/>
          <w:szCs w:val="22"/>
        </w:rPr>
        <w:t xml:space="preserve">sin </w:t>
      </w:r>
      <w:r w:rsidR="004F7975" w:rsidRPr="00C02FD7">
        <w:rPr>
          <w:rFonts w:cs="Tahoma"/>
          <w:szCs w:val="22"/>
        </w:rPr>
        <w:t>testar)</w:t>
      </w:r>
      <w:r w:rsidRPr="00C02FD7">
        <w:rPr>
          <w:rFonts w:cs="Tahoma"/>
          <w:szCs w:val="22"/>
        </w:rPr>
        <w:t xml:space="preserve">, </w:t>
      </w:r>
      <w:r w:rsidR="004F7975" w:rsidRPr="00C02FD7">
        <w:rPr>
          <w:rFonts w:cs="Tahoma"/>
          <w:szCs w:val="22"/>
        </w:rPr>
        <w:t>con la finalidad de</w:t>
      </w:r>
      <w:r w:rsidRPr="00C02FD7">
        <w:rPr>
          <w:rFonts w:cs="Tahoma"/>
          <w:szCs w:val="22"/>
        </w:rPr>
        <w:t xml:space="preserve"> verificar </w:t>
      </w:r>
      <w:r w:rsidR="004F7975" w:rsidRPr="00C02FD7">
        <w:rPr>
          <w:rFonts w:cs="Tahoma"/>
          <w:szCs w:val="22"/>
        </w:rPr>
        <w:t>si</w:t>
      </w:r>
      <w:r w:rsidRPr="00C02FD7">
        <w:rPr>
          <w:rFonts w:cs="Tahoma"/>
          <w:szCs w:val="22"/>
        </w:rPr>
        <w:t xml:space="preserve"> la información entregada se encontraba debidamente </w:t>
      </w:r>
      <w:r w:rsidR="004F7975" w:rsidRPr="00C02FD7">
        <w:rPr>
          <w:rFonts w:cs="Tahoma"/>
          <w:szCs w:val="22"/>
        </w:rPr>
        <w:t>clasificada</w:t>
      </w:r>
      <w:r w:rsidRPr="00C02FD7">
        <w:rPr>
          <w:rFonts w:cs="Tahoma"/>
          <w:szCs w:val="22"/>
        </w:rPr>
        <w:t xml:space="preserve">; y atendiendo </w:t>
      </w:r>
      <w:r w:rsidR="004F7975" w:rsidRPr="00C02FD7">
        <w:rPr>
          <w:rFonts w:cs="Tahoma"/>
          <w:szCs w:val="22"/>
        </w:rPr>
        <w:t xml:space="preserve">a </w:t>
      </w:r>
      <w:r w:rsidRPr="00C02FD7">
        <w:rPr>
          <w:rFonts w:cs="Tahoma"/>
          <w:szCs w:val="22"/>
        </w:rPr>
        <w:t>este requerimiento, en fecha 13 de febrero</w:t>
      </w:r>
      <w:r w:rsidR="0018663C" w:rsidRPr="00C02FD7">
        <w:rPr>
          <w:rFonts w:cs="Tahoma"/>
          <w:szCs w:val="22"/>
        </w:rPr>
        <w:t xml:space="preserve"> de dos mil veinticinco</w:t>
      </w:r>
      <w:r w:rsidR="004F7975" w:rsidRPr="00C02FD7">
        <w:rPr>
          <w:rFonts w:cs="Tahoma"/>
          <w:szCs w:val="22"/>
        </w:rPr>
        <w:t xml:space="preserve"> recibió </w:t>
      </w:r>
      <w:r w:rsidRPr="00C02FD7">
        <w:rPr>
          <w:rFonts w:cs="Tahoma"/>
          <w:szCs w:val="22"/>
        </w:rPr>
        <w:t>dichos documentos</w:t>
      </w:r>
      <w:r w:rsidR="004F7975" w:rsidRPr="00C02FD7">
        <w:rPr>
          <w:rFonts w:cs="Tahoma"/>
          <w:szCs w:val="22"/>
        </w:rPr>
        <w:t>.</w:t>
      </w:r>
    </w:p>
    <w:p w14:paraId="387D09D4" w14:textId="77777777" w:rsidR="00656CB6" w:rsidRPr="00C02FD7" w:rsidRDefault="00656CB6" w:rsidP="00C02FD7">
      <w:pPr>
        <w:ind w:right="-28"/>
        <w:rPr>
          <w:rFonts w:cs="Tahoma"/>
          <w:szCs w:val="22"/>
        </w:rPr>
      </w:pPr>
    </w:p>
    <w:p w14:paraId="6802312D" w14:textId="51B892F1" w:rsidR="002C5CEA" w:rsidRPr="00C02FD7" w:rsidRDefault="002C5CEA" w:rsidP="00C02FD7">
      <w:pPr>
        <w:autoSpaceDE w:val="0"/>
        <w:autoSpaceDN w:val="0"/>
        <w:adjustRightInd w:val="0"/>
        <w:ind w:right="-28"/>
        <w:rPr>
          <w:rFonts w:cs="Tahoma"/>
          <w:szCs w:val="22"/>
          <w:lang w:eastAsia="es-MX"/>
        </w:rPr>
      </w:pPr>
      <w:r w:rsidRPr="00C02FD7">
        <w:rPr>
          <w:rFonts w:cs="Tahoma"/>
          <w:szCs w:val="22"/>
          <w:lang w:eastAsia="es-MX"/>
        </w:rPr>
        <w:lastRenderedPageBreak/>
        <w:t xml:space="preserve">Ahora bien, de acuerdo a la información entregada, </w:t>
      </w:r>
      <w:r w:rsidR="00766784" w:rsidRPr="00C02FD7">
        <w:rPr>
          <w:rFonts w:cs="Tahoma"/>
          <w:szCs w:val="22"/>
          <w:lang w:eastAsia="es-MX"/>
        </w:rPr>
        <w:t>se advierte lo siguiente:</w:t>
      </w:r>
    </w:p>
    <w:p w14:paraId="7EB1A85A" w14:textId="77777777" w:rsidR="003D2A94" w:rsidRPr="00C02FD7" w:rsidRDefault="003D2A94" w:rsidP="00C02FD7">
      <w:pPr>
        <w:autoSpaceDE w:val="0"/>
        <w:autoSpaceDN w:val="0"/>
        <w:adjustRightInd w:val="0"/>
        <w:ind w:right="-28"/>
        <w:rPr>
          <w:rFonts w:cs="Tahoma"/>
          <w:bCs/>
          <w:szCs w:val="22"/>
          <w:lang w:val="es-ES"/>
        </w:rPr>
      </w:pPr>
    </w:p>
    <w:p w14:paraId="3AFD5F39" w14:textId="77777777" w:rsidR="001D64B0" w:rsidRPr="00C02FD7" w:rsidRDefault="001D64B0" w:rsidP="00C02FD7">
      <w:pPr>
        <w:autoSpaceDE w:val="0"/>
        <w:autoSpaceDN w:val="0"/>
        <w:adjustRightInd w:val="0"/>
        <w:ind w:right="-28"/>
        <w:rPr>
          <w:rFonts w:cs="Tahoma"/>
          <w:bCs/>
          <w:szCs w:val="22"/>
          <w:lang w:val="es-ES"/>
        </w:rPr>
      </w:pPr>
      <w:r w:rsidRPr="00C02FD7">
        <w:rPr>
          <w:rFonts w:cs="Tahoma"/>
          <w:b/>
          <w:bCs/>
          <w:szCs w:val="22"/>
          <w:lang w:val="es-ES"/>
        </w:rPr>
        <w:t xml:space="preserve">-2 ACTA CIRCUNSTANCIADA_VERSIÓN PÚBLICA_Censurado REVISADO.pdf: </w:t>
      </w:r>
      <w:r w:rsidRPr="00C02FD7">
        <w:rPr>
          <w:rFonts w:cs="Tahoma"/>
          <w:bCs/>
          <w:szCs w:val="22"/>
          <w:lang w:val="es-ES"/>
        </w:rPr>
        <w:t xml:space="preserve">Relativo a este documento se advierte que es un </w:t>
      </w:r>
      <w:r w:rsidRPr="00C02FD7">
        <w:rPr>
          <w:rFonts w:cs="Tahoma"/>
          <w:b/>
          <w:bCs/>
          <w:szCs w:val="22"/>
          <w:lang w:val="es-ES"/>
        </w:rPr>
        <w:t>acta circunstanciada</w:t>
      </w:r>
      <w:r w:rsidRPr="00C02FD7">
        <w:rPr>
          <w:rFonts w:cs="Tahoma"/>
          <w:bCs/>
          <w:szCs w:val="22"/>
          <w:lang w:val="es-ES"/>
        </w:rPr>
        <w:t xml:space="preserve"> de la apertura de escritorio del servidor público así como conteo y resguardo de sus bienes personales,</w:t>
      </w:r>
      <w:r w:rsidRPr="00C02FD7">
        <w:rPr>
          <w:rFonts w:cs="Tahoma"/>
          <w:b/>
          <w:bCs/>
          <w:szCs w:val="22"/>
          <w:lang w:val="es-ES"/>
        </w:rPr>
        <w:t xml:space="preserve"> de fecha veintisiete de febrero de dos mil catorce</w:t>
      </w:r>
      <w:r w:rsidRPr="00C02FD7">
        <w:rPr>
          <w:rFonts w:cs="Tahoma"/>
          <w:bCs/>
          <w:szCs w:val="22"/>
          <w:lang w:val="es-ES"/>
        </w:rPr>
        <w:t>,  y al realizar el cotejo de los datos testados con la versión íntegra del documento, se advierten los siguientes datos testados: el nombre y cargo de servidor público, nombre del área de adscripción; además los datos de la suplente de la Dirección de administración y desarrollo de personal (de donde es originaria, edad, estado civil y domicilio particular), también testo los bienes que se encontraron al momento de aperturar el cajón del escritorio que pertenecía al servidor público del que se solicita la información, como se advierte a continuación:</w:t>
      </w:r>
    </w:p>
    <w:p w14:paraId="253AF303" w14:textId="2DD0B982" w:rsidR="001D64B0" w:rsidRPr="00C02FD7" w:rsidRDefault="003F324F" w:rsidP="00C02FD7">
      <w:pPr>
        <w:autoSpaceDE w:val="0"/>
        <w:autoSpaceDN w:val="0"/>
        <w:adjustRightInd w:val="0"/>
        <w:ind w:right="-28"/>
        <w:rPr>
          <w:rFonts w:cs="Tahoma"/>
          <w:bCs/>
          <w:szCs w:val="22"/>
          <w:lang w:val="es-ES"/>
        </w:rPr>
      </w:pPr>
      <w:r w:rsidRPr="00C02FD7">
        <w:rPr>
          <w:rFonts w:cs="Tahoma"/>
          <w:bCs/>
          <w:noProof/>
          <w:szCs w:val="22"/>
          <w:lang w:eastAsia="es-MX"/>
        </w:rPr>
        <w:drawing>
          <wp:anchor distT="0" distB="0" distL="114300" distR="114300" simplePos="0" relativeHeight="251658240" behindDoc="0" locked="0" layoutInCell="1" allowOverlap="1" wp14:anchorId="3B697AB5" wp14:editId="3AC8CDBE">
            <wp:simplePos x="0" y="0"/>
            <wp:positionH relativeFrom="margin">
              <wp:align>center</wp:align>
            </wp:positionH>
            <wp:positionV relativeFrom="paragraph">
              <wp:posOffset>-3690</wp:posOffset>
            </wp:positionV>
            <wp:extent cx="2340035" cy="3816755"/>
            <wp:effectExtent l="0" t="0" r="3175" b="0"/>
            <wp:wrapSquare wrapText="bothSides"/>
            <wp:docPr id="3"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El contenido generado por IA puede ser incorrecto."/>
                    <pic:cNvPicPr/>
                  </pic:nvPicPr>
                  <pic:blipFill>
                    <a:blip r:embed="rId14">
                      <a:extLst>
                        <a:ext uri="{28A0092B-C50C-407E-A947-70E740481C1C}">
                          <a14:useLocalDpi xmlns:a14="http://schemas.microsoft.com/office/drawing/2010/main" val="0"/>
                        </a:ext>
                      </a:extLst>
                    </a:blip>
                    <a:stretch>
                      <a:fillRect/>
                    </a:stretch>
                  </pic:blipFill>
                  <pic:spPr>
                    <a:xfrm>
                      <a:off x="0" y="0"/>
                      <a:ext cx="2340035" cy="3816755"/>
                    </a:xfrm>
                    <a:prstGeom prst="rect">
                      <a:avLst/>
                    </a:prstGeom>
                  </pic:spPr>
                </pic:pic>
              </a:graphicData>
            </a:graphic>
            <wp14:sizeRelH relativeFrom="page">
              <wp14:pctWidth>0</wp14:pctWidth>
            </wp14:sizeRelH>
            <wp14:sizeRelV relativeFrom="page">
              <wp14:pctHeight>0</wp14:pctHeight>
            </wp14:sizeRelV>
          </wp:anchor>
        </w:drawing>
      </w:r>
    </w:p>
    <w:p w14:paraId="618983BE" w14:textId="6DE44977" w:rsidR="001D64B0" w:rsidRPr="00C02FD7" w:rsidRDefault="001D64B0" w:rsidP="00C02FD7">
      <w:pPr>
        <w:autoSpaceDE w:val="0"/>
        <w:autoSpaceDN w:val="0"/>
        <w:adjustRightInd w:val="0"/>
        <w:ind w:right="-28"/>
        <w:jc w:val="center"/>
        <w:rPr>
          <w:rFonts w:cs="Tahoma"/>
          <w:bCs/>
          <w:szCs w:val="22"/>
          <w:lang w:val="es-ES"/>
        </w:rPr>
      </w:pPr>
    </w:p>
    <w:p w14:paraId="738FFF10" w14:textId="77777777" w:rsidR="001D64B0" w:rsidRPr="00C02FD7" w:rsidRDefault="001D64B0" w:rsidP="00C02FD7">
      <w:pPr>
        <w:autoSpaceDE w:val="0"/>
        <w:autoSpaceDN w:val="0"/>
        <w:adjustRightInd w:val="0"/>
        <w:ind w:right="-28"/>
        <w:jc w:val="center"/>
        <w:rPr>
          <w:rFonts w:cs="Tahoma"/>
          <w:bCs/>
          <w:szCs w:val="22"/>
          <w:lang w:val="es-ES"/>
        </w:rPr>
      </w:pPr>
    </w:p>
    <w:p w14:paraId="7639105B" w14:textId="77777777" w:rsidR="001D64B0" w:rsidRPr="00C02FD7" w:rsidRDefault="001D64B0" w:rsidP="00C02FD7">
      <w:pPr>
        <w:autoSpaceDE w:val="0"/>
        <w:autoSpaceDN w:val="0"/>
        <w:adjustRightInd w:val="0"/>
        <w:ind w:right="-28"/>
        <w:jc w:val="center"/>
        <w:rPr>
          <w:rFonts w:cs="Tahoma"/>
          <w:bCs/>
          <w:szCs w:val="22"/>
          <w:lang w:val="es-ES"/>
        </w:rPr>
      </w:pPr>
      <w:r w:rsidRPr="00C02FD7">
        <w:rPr>
          <w:rFonts w:cs="Tahoma"/>
          <w:bCs/>
          <w:noProof/>
          <w:szCs w:val="22"/>
          <w:lang w:eastAsia="es-MX"/>
        </w:rPr>
        <w:lastRenderedPageBreak/>
        <w:drawing>
          <wp:inline distT="0" distB="0" distL="0" distR="0" wp14:anchorId="229C352B" wp14:editId="5DB07934">
            <wp:extent cx="3018790" cy="315205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1204" cy="3196345"/>
                    </a:xfrm>
                    <a:prstGeom prst="rect">
                      <a:avLst/>
                    </a:prstGeom>
                  </pic:spPr>
                </pic:pic>
              </a:graphicData>
            </a:graphic>
          </wp:inline>
        </w:drawing>
      </w:r>
    </w:p>
    <w:p w14:paraId="06356388" w14:textId="77777777" w:rsidR="001D64B0" w:rsidRPr="00C02FD7" w:rsidRDefault="001D64B0" w:rsidP="00C02FD7">
      <w:pPr>
        <w:autoSpaceDE w:val="0"/>
        <w:autoSpaceDN w:val="0"/>
        <w:adjustRightInd w:val="0"/>
        <w:ind w:right="-28"/>
        <w:rPr>
          <w:rFonts w:cs="Tahoma"/>
          <w:bCs/>
          <w:szCs w:val="22"/>
          <w:lang w:val="es-ES"/>
        </w:rPr>
      </w:pPr>
    </w:p>
    <w:p w14:paraId="4937FE3F" w14:textId="77777777" w:rsidR="001D64B0" w:rsidRPr="00C02FD7" w:rsidRDefault="001D64B0" w:rsidP="00C02FD7">
      <w:pPr>
        <w:autoSpaceDE w:val="0"/>
        <w:autoSpaceDN w:val="0"/>
        <w:adjustRightInd w:val="0"/>
        <w:ind w:right="-28"/>
        <w:rPr>
          <w:rFonts w:cs="Tahoma"/>
          <w:bCs/>
          <w:szCs w:val="22"/>
          <w:lang w:val="es-ES"/>
        </w:rPr>
      </w:pPr>
      <w:r w:rsidRPr="00C02FD7">
        <w:rPr>
          <w:rFonts w:cs="Tahoma"/>
          <w:bCs/>
          <w:szCs w:val="22"/>
          <w:lang w:val="es-ES"/>
        </w:rPr>
        <w:t>Por lo anterior, resulta correcta la clasificación de los datos personales de la suplente de la Dirección de administración y desarrollo de personal, así como de los bienes que se encontraron al momento de aperturar el cajón del escritorio que pertenecía al servidor público del que se solicita la información atendiendo a las siguientes consideraciones:</w:t>
      </w:r>
    </w:p>
    <w:p w14:paraId="04218651" w14:textId="77777777" w:rsidR="001D64B0" w:rsidRPr="00C02FD7" w:rsidRDefault="001D64B0" w:rsidP="00C02FD7">
      <w:pPr>
        <w:autoSpaceDE w:val="0"/>
        <w:autoSpaceDN w:val="0"/>
        <w:adjustRightInd w:val="0"/>
        <w:ind w:right="-28"/>
        <w:rPr>
          <w:rFonts w:cs="Tahoma"/>
          <w:bCs/>
          <w:szCs w:val="22"/>
          <w:lang w:val="es-ES"/>
        </w:rPr>
      </w:pPr>
    </w:p>
    <w:p w14:paraId="152A7339" w14:textId="77777777" w:rsidR="001D64B0" w:rsidRPr="00C02FD7" w:rsidRDefault="001D64B0" w:rsidP="00C02FD7">
      <w:pPr>
        <w:rPr>
          <w:rFonts w:eastAsia="Palatino Linotype" w:cs="Palatino Linotype"/>
          <w:szCs w:val="22"/>
        </w:rPr>
      </w:pPr>
      <w:r w:rsidRPr="00C02FD7">
        <w:rPr>
          <w:rFonts w:eastAsia="Palatino Linotype" w:cs="Palatino Linotype"/>
          <w:szCs w:val="22"/>
        </w:rPr>
        <w:t xml:space="preserve">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w:t>
      </w:r>
      <w:r w:rsidRPr="00C02FD7">
        <w:rPr>
          <w:rFonts w:eastAsia="Palatino Linotype" w:cs="Palatino Linotype"/>
          <w:szCs w:val="22"/>
        </w:rPr>
        <w:lastRenderedPageBreak/>
        <w:t>por razones de seguridad nacional, disposiciones de orden público, seguridad y salud públicas o para proteger los derechos de terceros.</w:t>
      </w:r>
    </w:p>
    <w:p w14:paraId="1893021D" w14:textId="77777777" w:rsidR="001D64B0" w:rsidRPr="00C02FD7" w:rsidRDefault="001D64B0" w:rsidP="00C02FD7">
      <w:pPr>
        <w:rPr>
          <w:rFonts w:eastAsia="Palatino Linotype" w:cs="Palatino Linotype"/>
          <w:szCs w:val="22"/>
        </w:rPr>
      </w:pPr>
    </w:p>
    <w:p w14:paraId="5AC4D30C" w14:textId="77777777" w:rsidR="001D64B0" w:rsidRPr="00C02FD7" w:rsidRDefault="001D64B0" w:rsidP="00C02FD7">
      <w:pPr>
        <w:rPr>
          <w:rFonts w:eastAsia="Palatino Linotype" w:cs="Palatino Linotype"/>
          <w:szCs w:val="22"/>
        </w:rPr>
      </w:pPr>
      <w:r w:rsidRPr="00C02FD7">
        <w:rPr>
          <w:rFonts w:eastAsia="Palatino Linotype" w:cs="Palatino Linotype"/>
          <w:szCs w:val="22"/>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4BE15C42" w14:textId="77777777" w:rsidR="001D64B0" w:rsidRPr="00C02FD7" w:rsidRDefault="001D64B0" w:rsidP="00C02FD7">
      <w:pPr>
        <w:rPr>
          <w:rFonts w:eastAsia="Palatino Linotype" w:cs="Palatino Linotype"/>
          <w:szCs w:val="22"/>
        </w:rPr>
      </w:pPr>
    </w:p>
    <w:p w14:paraId="1F9D3535" w14:textId="77777777" w:rsidR="001D64B0" w:rsidRPr="00C02FD7" w:rsidRDefault="001D64B0" w:rsidP="00C02FD7">
      <w:pPr>
        <w:rPr>
          <w:rFonts w:eastAsia="Palatino Linotype" w:cs="Palatino Linotype"/>
          <w:szCs w:val="22"/>
        </w:rPr>
      </w:pPr>
      <w:r w:rsidRPr="00C02FD7">
        <w:rPr>
          <w:rFonts w:eastAsia="Palatino Linotype" w:cs="Palatino Linotype"/>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D0EF4F0" w14:textId="77777777" w:rsidR="001D64B0" w:rsidRPr="00C02FD7" w:rsidRDefault="001D64B0" w:rsidP="00C02FD7">
      <w:pPr>
        <w:rPr>
          <w:rFonts w:eastAsia="Palatino Linotype" w:cs="Palatino Linotype"/>
          <w:szCs w:val="22"/>
        </w:rPr>
      </w:pPr>
    </w:p>
    <w:p w14:paraId="71D78E59" w14:textId="77777777" w:rsidR="001D64B0" w:rsidRPr="00C02FD7" w:rsidRDefault="001D64B0" w:rsidP="00C02FD7">
      <w:pPr>
        <w:rPr>
          <w:rFonts w:eastAsia="Palatino Linotype" w:cs="Palatino Linotype"/>
          <w:szCs w:val="22"/>
        </w:rPr>
      </w:pPr>
      <w:r w:rsidRPr="00C02FD7">
        <w:rPr>
          <w:rFonts w:eastAsia="Palatino Linotype" w:cs="Palatino Linotype"/>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57CF393" w14:textId="77777777" w:rsidR="001D64B0" w:rsidRPr="00C02FD7" w:rsidRDefault="001D64B0" w:rsidP="00C02FD7">
      <w:pPr>
        <w:rPr>
          <w:rFonts w:eastAsia="Palatino Linotype" w:cs="Palatino Linotype"/>
          <w:szCs w:val="22"/>
        </w:rPr>
      </w:pPr>
    </w:p>
    <w:p w14:paraId="5599495C" w14:textId="77777777" w:rsidR="001D64B0" w:rsidRPr="00C02FD7" w:rsidRDefault="001D64B0" w:rsidP="00C02FD7">
      <w:pPr>
        <w:rPr>
          <w:rFonts w:eastAsia="Palatino Linotype" w:cs="Palatino Linotype"/>
          <w:szCs w:val="22"/>
        </w:rPr>
      </w:pPr>
      <w:r w:rsidRPr="00C02FD7">
        <w:rPr>
          <w:rFonts w:eastAsia="Palatino Linotype" w:cs="Palatino Linotype"/>
          <w:szCs w:val="22"/>
        </w:rPr>
        <w:t xml:space="preserve">En concordancia con lo previo, el artículo 143, fracción I, de la Ley previamente citada, establece que la información privada y </w:t>
      </w:r>
      <w:r w:rsidRPr="00C02FD7">
        <w:rPr>
          <w:rFonts w:eastAsia="Palatino Linotype" w:cs="Palatino Linotype"/>
          <w:b/>
          <w:szCs w:val="22"/>
        </w:rPr>
        <w:t>los datos personales, concernientes a una persona física o jurídica colectiva identificada o identificable son confidenciales</w:t>
      </w:r>
      <w:r w:rsidRPr="00C02FD7">
        <w:rPr>
          <w:rFonts w:eastAsia="Palatino Linotype" w:cs="Palatino Linotype"/>
          <w:szCs w:val="22"/>
        </w:rPr>
        <w:t>.</w:t>
      </w:r>
    </w:p>
    <w:p w14:paraId="74A02B1B" w14:textId="77777777" w:rsidR="001D64B0" w:rsidRPr="00C02FD7" w:rsidRDefault="001D64B0" w:rsidP="00C02FD7">
      <w:pPr>
        <w:rPr>
          <w:rFonts w:eastAsia="Palatino Linotype" w:cs="Palatino Linotype"/>
          <w:szCs w:val="22"/>
        </w:rPr>
      </w:pPr>
    </w:p>
    <w:p w14:paraId="3FA29F19" w14:textId="77777777" w:rsidR="001D64B0" w:rsidRPr="00C02FD7" w:rsidRDefault="001D64B0" w:rsidP="00C02FD7">
      <w:pPr>
        <w:rPr>
          <w:rFonts w:eastAsia="Palatino Linotype" w:cs="Palatino Linotype"/>
          <w:szCs w:val="22"/>
        </w:rPr>
      </w:pPr>
      <w:r w:rsidRPr="00C02FD7">
        <w:rPr>
          <w:rFonts w:eastAsia="Palatino Linotype" w:cs="Palatino Linotype"/>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w:t>
      </w:r>
      <w:r w:rsidRPr="00C02FD7">
        <w:rPr>
          <w:rFonts w:eastAsia="Palatino Linotype" w:cs="Palatino Linotype"/>
          <w:szCs w:val="22"/>
        </w:rPr>
        <w:lastRenderedPageBreak/>
        <w:t xml:space="preserve">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CBE5853" w14:textId="77777777" w:rsidR="001D64B0" w:rsidRPr="00C02FD7" w:rsidRDefault="001D64B0" w:rsidP="00C02FD7">
      <w:pPr>
        <w:rPr>
          <w:rFonts w:eastAsia="Palatino Linotype" w:cs="Palatino Linotype"/>
          <w:szCs w:val="22"/>
        </w:rPr>
      </w:pPr>
    </w:p>
    <w:p w14:paraId="0D4F449E" w14:textId="77777777" w:rsidR="001D64B0" w:rsidRPr="00C02FD7" w:rsidRDefault="001D64B0" w:rsidP="00C02FD7">
      <w:pPr>
        <w:autoSpaceDE w:val="0"/>
        <w:autoSpaceDN w:val="0"/>
        <w:adjustRightInd w:val="0"/>
        <w:ind w:right="-28"/>
        <w:rPr>
          <w:rFonts w:cs="Tahoma"/>
          <w:bCs/>
          <w:szCs w:val="22"/>
          <w:lang w:val="es-ES"/>
        </w:rPr>
      </w:pPr>
      <w:r w:rsidRPr="00C02FD7">
        <w:rPr>
          <w:rFonts w:eastAsia="Palatino Linotype" w:cs="Palatino Linotype"/>
          <w:szCs w:val="22"/>
        </w:rPr>
        <w:t xml:space="preserve">Bajo ese contexto, </w:t>
      </w:r>
      <w:r w:rsidRPr="00C02FD7">
        <w:rPr>
          <w:rFonts w:cs="Tahoma"/>
          <w:bCs/>
          <w:szCs w:val="22"/>
          <w:lang w:val="es-ES"/>
        </w:rPr>
        <w:t xml:space="preserve">los datos de la suplente de la Dirección de administración y desarrollo de personal, así como de los bienes que se encontraron al momento de aperturar el cajón del escritorio que pertenecía al servidor público del que se solicita la información, </w:t>
      </w:r>
      <w:r w:rsidRPr="00C02FD7">
        <w:rPr>
          <w:rFonts w:eastAsia="Palatino Linotype" w:cs="Palatino Linotype"/>
          <w:szCs w:val="22"/>
        </w:rPr>
        <w:t>deben ser considerados cono confidenciales, en términos del artículo 143, fracción I, de la Ley de Transparencia y Acceso a la Información Pública del Estado de México y Municipios.</w:t>
      </w:r>
    </w:p>
    <w:p w14:paraId="35081A6B" w14:textId="77777777" w:rsidR="001D64B0" w:rsidRPr="00C02FD7" w:rsidRDefault="001D64B0" w:rsidP="00C02FD7">
      <w:pPr>
        <w:autoSpaceDE w:val="0"/>
        <w:autoSpaceDN w:val="0"/>
        <w:adjustRightInd w:val="0"/>
        <w:ind w:right="-28"/>
        <w:rPr>
          <w:rFonts w:cs="Tahoma"/>
          <w:bCs/>
          <w:szCs w:val="22"/>
          <w:lang w:val="es-ES"/>
        </w:rPr>
      </w:pPr>
    </w:p>
    <w:p w14:paraId="12EA5D7B" w14:textId="77777777" w:rsidR="001D64B0" w:rsidRPr="00C02FD7" w:rsidRDefault="001D64B0" w:rsidP="00C02FD7">
      <w:pPr>
        <w:autoSpaceDE w:val="0"/>
        <w:autoSpaceDN w:val="0"/>
        <w:adjustRightInd w:val="0"/>
        <w:ind w:right="-28"/>
        <w:rPr>
          <w:rFonts w:cs="Tahoma"/>
          <w:bCs/>
          <w:szCs w:val="22"/>
          <w:lang w:val="es-ES"/>
        </w:rPr>
      </w:pPr>
      <w:r w:rsidRPr="00C02FD7">
        <w:rPr>
          <w:rFonts w:cs="Tahoma"/>
          <w:bCs/>
          <w:szCs w:val="22"/>
          <w:lang w:val="es-ES"/>
        </w:rPr>
        <w:t xml:space="preserve">Ahora bien, relativo al </w:t>
      </w:r>
      <w:r w:rsidRPr="00C02FD7">
        <w:rPr>
          <w:rFonts w:cs="Tahoma"/>
          <w:b/>
          <w:bCs/>
          <w:szCs w:val="22"/>
          <w:lang w:val="es-ES"/>
        </w:rPr>
        <w:t>nombre y cargo de servidor público y nombre del área de adscripción</w:t>
      </w:r>
      <w:r w:rsidRPr="00C02FD7">
        <w:rPr>
          <w:rFonts w:cs="Tahoma"/>
          <w:bCs/>
          <w:szCs w:val="22"/>
          <w:lang w:val="es-ES"/>
        </w:rPr>
        <w:t>, estos datos se consideran públicos, pues su clasificación resulta errónea atendiendo a las siguientes consideraciones:</w:t>
      </w:r>
    </w:p>
    <w:p w14:paraId="4410ECA8" w14:textId="77777777" w:rsidR="001D64B0" w:rsidRPr="00C02FD7" w:rsidRDefault="001D64B0" w:rsidP="00C02FD7">
      <w:pPr>
        <w:autoSpaceDE w:val="0"/>
        <w:autoSpaceDN w:val="0"/>
        <w:adjustRightInd w:val="0"/>
        <w:ind w:right="-28"/>
        <w:rPr>
          <w:rFonts w:cs="Tahoma"/>
          <w:bCs/>
          <w:szCs w:val="22"/>
          <w:lang w:val="es-ES"/>
        </w:rPr>
      </w:pPr>
    </w:p>
    <w:p w14:paraId="5853D2FB" w14:textId="77777777" w:rsidR="001D64B0" w:rsidRPr="00C02FD7" w:rsidRDefault="001D64B0" w:rsidP="00C02FD7">
      <w:pPr>
        <w:pStyle w:val="Encabezado"/>
        <w:numPr>
          <w:ilvl w:val="0"/>
          <w:numId w:val="40"/>
        </w:numPr>
        <w:tabs>
          <w:tab w:val="clear" w:pos="4419"/>
          <w:tab w:val="clear" w:pos="8838"/>
          <w:tab w:val="left" w:pos="7770"/>
        </w:tabs>
        <w:ind w:right="822"/>
        <w:rPr>
          <w:b/>
          <w:bCs/>
          <w:szCs w:val="22"/>
        </w:rPr>
      </w:pPr>
      <w:r w:rsidRPr="00C02FD7">
        <w:rPr>
          <w:b/>
          <w:bCs/>
          <w:szCs w:val="22"/>
        </w:rPr>
        <w:t xml:space="preserve">Nombre del titular: </w:t>
      </w:r>
      <w:r w:rsidRPr="00C02FD7">
        <w:rPr>
          <w:bCs/>
          <w:szCs w:val="22"/>
        </w:rPr>
        <w:t xml:space="preserve">Es un atributo de la personalidad, esto es la manifestación del derecho a la identidad y razón que de por sí misma permite identificar a una persona física. Debe evitarse su revelación tratándose de particulares, en sentido contrario, </w:t>
      </w:r>
      <w:r w:rsidRPr="00C02FD7">
        <w:rPr>
          <w:b/>
          <w:szCs w:val="22"/>
        </w:rPr>
        <w:t>tratándose de servidores públicos, el nombre no goza de protección, al ser un dato público.</w:t>
      </w:r>
      <w:r w:rsidRPr="00C02FD7">
        <w:rPr>
          <w:bCs/>
          <w:szCs w:val="22"/>
        </w:rPr>
        <w:t xml:space="preserve"> </w:t>
      </w:r>
    </w:p>
    <w:p w14:paraId="22D1BAE1" w14:textId="77777777" w:rsidR="001D64B0" w:rsidRPr="00C02FD7" w:rsidRDefault="001D64B0" w:rsidP="00C02FD7">
      <w:pPr>
        <w:pStyle w:val="Encabezado"/>
        <w:tabs>
          <w:tab w:val="clear" w:pos="4419"/>
          <w:tab w:val="clear" w:pos="8838"/>
          <w:tab w:val="left" w:pos="7770"/>
        </w:tabs>
        <w:ind w:left="720" w:right="822"/>
        <w:rPr>
          <w:b/>
          <w:bCs/>
          <w:szCs w:val="22"/>
        </w:rPr>
      </w:pPr>
    </w:p>
    <w:p w14:paraId="62FB1F74" w14:textId="77777777" w:rsidR="001D64B0" w:rsidRPr="00C02FD7" w:rsidRDefault="001D64B0" w:rsidP="00C02FD7">
      <w:pPr>
        <w:pStyle w:val="Encabezado"/>
        <w:numPr>
          <w:ilvl w:val="0"/>
          <w:numId w:val="40"/>
        </w:numPr>
        <w:tabs>
          <w:tab w:val="clear" w:pos="4419"/>
          <w:tab w:val="clear" w:pos="8838"/>
          <w:tab w:val="left" w:pos="7770"/>
        </w:tabs>
        <w:ind w:right="822"/>
        <w:rPr>
          <w:bCs/>
          <w:szCs w:val="22"/>
        </w:rPr>
      </w:pPr>
      <w:r w:rsidRPr="00C02FD7">
        <w:rPr>
          <w:b/>
          <w:bCs/>
          <w:szCs w:val="22"/>
        </w:rPr>
        <w:t>El nombre del servidor público, cargo y/o categoría y área de adscripción</w:t>
      </w:r>
      <w:r w:rsidRPr="00C02FD7">
        <w:rPr>
          <w:bCs/>
          <w:szCs w:val="22"/>
        </w:rPr>
        <w:t xml:space="preserve"> por regla general se consideran como datos personales no confidenciales, en concordancia con el artículo 23, segundo párrafo, de la Ley</w:t>
      </w:r>
      <w:r w:rsidRPr="00C02FD7">
        <w:rPr>
          <w:rFonts w:eastAsia="Palatino Linotype" w:cs="Palatino Linotype"/>
          <w:szCs w:val="22"/>
        </w:rPr>
        <w:t xml:space="preserve"> la Ley de </w:t>
      </w:r>
      <w:r w:rsidRPr="00C02FD7">
        <w:rPr>
          <w:rFonts w:eastAsia="Palatino Linotype" w:cs="Palatino Linotype"/>
          <w:szCs w:val="22"/>
        </w:rPr>
        <w:lastRenderedPageBreak/>
        <w:t>Transparencia y Acceso a la Información Pública del Estado de México y Municipios</w:t>
      </w:r>
      <w:r w:rsidRPr="00C02FD7">
        <w:rPr>
          <w:bCs/>
          <w:szCs w:val="22"/>
        </w:rPr>
        <w:t>, siempre y cuando se demuestre que pueda poner en riesgo la vida e integridad física con motivo de las funciones de servidores públicos.</w:t>
      </w:r>
    </w:p>
    <w:p w14:paraId="56F29D8D" w14:textId="77777777" w:rsidR="001D64B0" w:rsidRPr="00C02FD7" w:rsidRDefault="001D64B0" w:rsidP="00C02FD7">
      <w:pPr>
        <w:pStyle w:val="Prrafodelista"/>
        <w:rPr>
          <w:bCs/>
          <w:szCs w:val="22"/>
        </w:rPr>
      </w:pPr>
    </w:p>
    <w:p w14:paraId="34930017" w14:textId="30AD645B" w:rsidR="001D64B0" w:rsidRPr="00C02FD7" w:rsidRDefault="001D64B0" w:rsidP="00C02FD7">
      <w:pPr>
        <w:autoSpaceDE w:val="0"/>
        <w:autoSpaceDN w:val="0"/>
        <w:adjustRightInd w:val="0"/>
        <w:ind w:right="-28"/>
        <w:rPr>
          <w:rFonts w:cs="Tahoma"/>
          <w:bCs/>
          <w:szCs w:val="22"/>
          <w:u w:val="single"/>
          <w:lang w:val="es-ES"/>
        </w:rPr>
      </w:pPr>
      <w:r w:rsidRPr="00C02FD7">
        <w:rPr>
          <w:rFonts w:cs="Tahoma"/>
          <w:bCs/>
          <w:szCs w:val="22"/>
          <w:u w:val="single"/>
          <w:lang w:val="es-ES"/>
        </w:rPr>
        <w:t xml:space="preserve">Por lo anterior, resulta fundado el agravio expuesto por </w:t>
      </w:r>
      <w:r w:rsidRPr="00C02FD7">
        <w:rPr>
          <w:rFonts w:cs="Tahoma"/>
          <w:b/>
          <w:bCs/>
          <w:szCs w:val="22"/>
          <w:u w:val="single"/>
          <w:lang w:val="es-ES"/>
        </w:rPr>
        <w:t>LA PARTE RECURRENTE</w:t>
      </w:r>
      <w:r w:rsidRPr="00C02FD7">
        <w:rPr>
          <w:rFonts w:cs="Tahoma"/>
          <w:bCs/>
          <w:szCs w:val="22"/>
          <w:u w:val="single"/>
          <w:lang w:val="es-ES"/>
        </w:rPr>
        <w:t>, y se ordena la entrega de este documento</w:t>
      </w:r>
      <w:r w:rsidR="001A7399" w:rsidRPr="00C02FD7">
        <w:rPr>
          <w:rFonts w:cs="Tahoma"/>
          <w:bCs/>
          <w:szCs w:val="22"/>
          <w:u w:val="single"/>
          <w:lang w:val="es-ES"/>
        </w:rPr>
        <w:t xml:space="preserve"> en su correcta versión pública, ya que además no obra dentro de los expedientes remitidos</w:t>
      </w:r>
      <w:r w:rsidR="003F324F" w:rsidRPr="00C02FD7">
        <w:rPr>
          <w:rFonts w:cs="Tahoma"/>
          <w:bCs/>
          <w:szCs w:val="22"/>
          <w:u w:val="single"/>
          <w:lang w:val="es-ES"/>
        </w:rPr>
        <w:t xml:space="preserve"> y</w:t>
      </w:r>
      <w:r w:rsidR="001A7399" w:rsidRPr="00C02FD7">
        <w:rPr>
          <w:rFonts w:cs="Tahoma"/>
          <w:bCs/>
          <w:szCs w:val="22"/>
          <w:u w:val="single"/>
          <w:lang w:val="es-ES"/>
        </w:rPr>
        <w:t xml:space="preserve">, por </w:t>
      </w:r>
      <w:r w:rsidR="003F324F" w:rsidRPr="00C02FD7">
        <w:rPr>
          <w:rFonts w:cs="Tahoma"/>
          <w:bCs/>
          <w:szCs w:val="22"/>
          <w:u w:val="single"/>
          <w:lang w:val="es-ES"/>
        </w:rPr>
        <w:t>ende,</w:t>
      </w:r>
      <w:r w:rsidR="001A7399" w:rsidRPr="00C02FD7">
        <w:rPr>
          <w:rFonts w:cs="Tahoma"/>
          <w:bCs/>
          <w:szCs w:val="22"/>
          <w:u w:val="single"/>
          <w:lang w:val="es-ES"/>
        </w:rPr>
        <w:t xml:space="preserve"> no se tiene certeza de que sea parte de un procedimiento administrativo.</w:t>
      </w:r>
    </w:p>
    <w:p w14:paraId="43FEDA9D" w14:textId="77777777" w:rsidR="001D64B0" w:rsidRPr="00C02FD7" w:rsidRDefault="001D64B0" w:rsidP="00C02FD7">
      <w:pPr>
        <w:autoSpaceDE w:val="0"/>
        <w:autoSpaceDN w:val="0"/>
        <w:adjustRightInd w:val="0"/>
        <w:ind w:right="-28"/>
        <w:rPr>
          <w:rFonts w:cs="Tahoma"/>
          <w:bCs/>
          <w:szCs w:val="22"/>
          <w:lang w:val="es-ES"/>
        </w:rPr>
      </w:pPr>
    </w:p>
    <w:p w14:paraId="6CF2B654" w14:textId="77777777" w:rsidR="003A60F6" w:rsidRPr="00C02FD7" w:rsidRDefault="003A60F6" w:rsidP="00C02FD7">
      <w:pPr>
        <w:autoSpaceDE w:val="0"/>
        <w:autoSpaceDN w:val="0"/>
        <w:adjustRightInd w:val="0"/>
        <w:ind w:right="-28"/>
        <w:rPr>
          <w:rFonts w:cs="Tahoma"/>
          <w:bCs/>
          <w:szCs w:val="22"/>
          <w:lang w:val="es-ES"/>
        </w:rPr>
      </w:pPr>
      <w:r w:rsidRPr="00C02FD7">
        <w:rPr>
          <w:rFonts w:cs="Tahoma"/>
          <w:bCs/>
          <w:szCs w:val="22"/>
          <w:lang w:val="es-ES"/>
        </w:rPr>
        <w:t xml:space="preserve">Relativo al archivo denominado </w:t>
      </w:r>
      <w:r w:rsidRPr="00C02FD7">
        <w:rPr>
          <w:rFonts w:cs="Tahoma"/>
          <w:b/>
          <w:bCs/>
          <w:szCs w:val="22"/>
          <w:lang w:val="es-ES"/>
        </w:rPr>
        <w:t>6 LAUDO RESULTADO_VERSIÓN PÚBLICA_Censurado REVISADO.pdf</w:t>
      </w:r>
      <w:r w:rsidRPr="00C02FD7">
        <w:rPr>
          <w:rFonts w:cs="Tahoma"/>
          <w:bCs/>
          <w:szCs w:val="22"/>
          <w:lang w:val="es-ES"/>
        </w:rPr>
        <w:t>, se advierte la entrega de un laudo en contra del Instituto de Seguridad Social del Estado de México, del cual se advierte en los resolutivos que resultó favorable para el actor como se puede advertir a continuación:</w:t>
      </w:r>
    </w:p>
    <w:p w14:paraId="4F92ADF3" w14:textId="77777777" w:rsidR="00B36FD9" w:rsidRPr="00C02FD7" w:rsidRDefault="00B36FD9" w:rsidP="00C02FD7">
      <w:pPr>
        <w:autoSpaceDE w:val="0"/>
        <w:autoSpaceDN w:val="0"/>
        <w:adjustRightInd w:val="0"/>
        <w:ind w:right="-28"/>
        <w:rPr>
          <w:rFonts w:cs="Tahoma"/>
          <w:bCs/>
          <w:szCs w:val="22"/>
          <w:lang w:val="es-ES"/>
        </w:rPr>
      </w:pPr>
    </w:p>
    <w:p w14:paraId="1DA1A397" w14:textId="5CA4796F" w:rsidR="00314935" w:rsidRPr="00C02FD7" w:rsidRDefault="00314935" w:rsidP="00C02FD7">
      <w:pPr>
        <w:autoSpaceDE w:val="0"/>
        <w:autoSpaceDN w:val="0"/>
        <w:adjustRightInd w:val="0"/>
        <w:ind w:right="-28"/>
        <w:jc w:val="center"/>
        <w:rPr>
          <w:rFonts w:cs="Tahoma"/>
          <w:bCs/>
          <w:szCs w:val="22"/>
          <w:lang w:val="es-ES"/>
        </w:rPr>
      </w:pPr>
      <w:r w:rsidRPr="00C02FD7">
        <w:rPr>
          <w:rFonts w:cs="Tahoma"/>
          <w:bCs/>
          <w:noProof/>
          <w:szCs w:val="22"/>
          <w:lang w:eastAsia="es-MX"/>
        </w:rPr>
        <w:drawing>
          <wp:inline distT="0" distB="0" distL="0" distR="0" wp14:anchorId="2CD37549" wp14:editId="441E0AD7">
            <wp:extent cx="3133725" cy="27336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4169" cy="2734062"/>
                    </a:xfrm>
                    <a:prstGeom prst="rect">
                      <a:avLst/>
                    </a:prstGeom>
                  </pic:spPr>
                </pic:pic>
              </a:graphicData>
            </a:graphic>
          </wp:inline>
        </w:drawing>
      </w:r>
    </w:p>
    <w:p w14:paraId="23A319F9" w14:textId="77777777" w:rsidR="00B36FD9" w:rsidRPr="00C02FD7" w:rsidRDefault="00B36FD9" w:rsidP="00C02FD7">
      <w:pPr>
        <w:autoSpaceDE w:val="0"/>
        <w:autoSpaceDN w:val="0"/>
        <w:adjustRightInd w:val="0"/>
        <w:ind w:right="-28"/>
        <w:jc w:val="center"/>
        <w:rPr>
          <w:rFonts w:cs="Tahoma"/>
          <w:bCs/>
          <w:szCs w:val="22"/>
          <w:lang w:val="es-ES"/>
        </w:rPr>
      </w:pPr>
    </w:p>
    <w:p w14:paraId="71290671" w14:textId="4941FD45" w:rsidR="003A60F6" w:rsidRPr="00C02FD7" w:rsidRDefault="00314935" w:rsidP="00C02FD7">
      <w:pPr>
        <w:autoSpaceDE w:val="0"/>
        <w:autoSpaceDN w:val="0"/>
        <w:adjustRightInd w:val="0"/>
        <w:ind w:right="-28"/>
        <w:jc w:val="center"/>
        <w:rPr>
          <w:rFonts w:cs="Tahoma"/>
          <w:bCs/>
          <w:szCs w:val="22"/>
          <w:lang w:val="es-ES"/>
        </w:rPr>
      </w:pPr>
      <w:r w:rsidRPr="00C02FD7">
        <w:rPr>
          <w:rFonts w:cs="Tahoma"/>
          <w:bCs/>
          <w:noProof/>
          <w:szCs w:val="22"/>
          <w:lang w:eastAsia="es-MX"/>
        </w:rPr>
        <w:lastRenderedPageBreak/>
        <w:drawing>
          <wp:inline distT="0" distB="0" distL="0" distR="0" wp14:anchorId="039E2167" wp14:editId="58627D45">
            <wp:extent cx="3286125" cy="28003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86599" cy="2800754"/>
                    </a:xfrm>
                    <a:prstGeom prst="rect">
                      <a:avLst/>
                    </a:prstGeom>
                  </pic:spPr>
                </pic:pic>
              </a:graphicData>
            </a:graphic>
          </wp:inline>
        </w:drawing>
      </w:r>
    </w:p>
    <w:p w14:paraId="4DE8FE88" w14:textId="77777777" w:rsidR="003A60F6" w:rsidRPr="00C02FD7" w:rsidRDefault="003A60F6" w:rsidP="00C02FD7">
      <w:pPr>
        <w:autoSpaceDE w:val="0"/>
        <w:autoSpaceDN w:val="0"/>
        <w:adjustRightInd w:val="0"/>
        <w:ind w:right="-28"/>
        <w:rPr>
          <w:rFonts w:cs="Tahoma"/>
          <w:bCs/>
          <w:szCs w:val="22"/>
          <w:lang w:val="es-ES"/>
        </w:rPr>
      </w:pPr>
    </w:p>
    <w:p w14:paraId="61489F07" w14:textId="1C03036B" w:rsidR="003A60F6" w:rsidRPr="00C02FD7" w:rsidRDefault="0005350D" w:rsidP="00C02FD7">
      <w:pPr>
        <w:rPr>
          <w:szCs w:val="22"/>
          <w:lang w:val="es-ES"/>
        </w:rPr>
      </w:pPr>
      <w:r w:rsidRPr="00C02FD7">
        <w:rPr>
          <w:rFonts w:cs="Arial"/>
          <w:szCs w:val="22"/>
          <w:lang w:val="es-ES"/>
        </w:rPr>
        <w:t xml:space="preserve">No obstante lo anterior, el </w:t>
      </w:r>
      <w:r w:rsidRPr="00C02FD7">
        <w:rPr>
          <w:rFonts w:cs="Arial"/>
          <w:b/>
          <w:szCs w:val="22"/>
          <w:lang w:val="es-ES"/>
        </w:rPr>
        <w:t>SUJETO OBLIGADO</w:t>
      </w:r>
      <w:r w:rsidRPr="00C02FD7">
        <w:rPr>
          <w:rFonts w:cs="Arial"/>
          <w:szCs w:val="22"/>
          <w:lang w:val="es-ES"/>
        </w:rPr>
        <w:t xml:space="preserve"> clasifica el nombre y número de expediente, atento a ello, </w:t>
      </w:r>
      <w:r w:rsidR="003A60F6" w:rsidRPr="00C02FD7">
        <w:rPr>
          <w:rFonts w:cs="Arial"/>
          <w:szCs w:val="22"/>
          <w:lang w:val="es-ES"/>
        </w:rPr>
        <w:t xml:space="preserve">relativo al nombre del servidor público en su carácter de actor que ha interpuesto demanda laboral, </w:t>
      </w:r>
      <w:r w:rsidR="003A60F6" w:rsidRPr="00C02FD7">
        <w:rPr>
          <w:szCs w:val="22"/>
        </w:rPr>
        <w:t xml:space="preserve">este </w:t>
      </w:r>
      <w:r w:rsidR="003A60F6" w:rsidRPr="00C02FD7">
        <w:rPr>
          <w:szCs w:val="22"/>
          <w:lang w:val="es-ES"/>
        </w:rPr>
        <w:t xml:space="preserve">Órgano Garante precisa que aquellos que han recibido recurso público, se debe clasificar el nombre del actor siempre y cuando el juicio se encuentre en trámite o en su defecto no haya sido favorable a su persona; es decir que no hayan recibido recurso público. </w:t>
      </w:r>
    </w:p>
    <w:p w14:paraId="3A09C5B5" w14:textId="77777777" w:rsidR="003A60F6" w:rsidRPr="00C02FD7" w:rsidRDefault="003A60F6" w:rsidP="00C02FD7">
      <w:pPr>
        <w:autoSpaceDE w:val="0"/>
        <w:autoSpaceDN w:val="0"/>
        <w:adjustRightInd w:val="0"/>
        <w:ind w:right="18"/>
        <w:rPr>
          <w:rFonts w:cs="Arial"/>
          <w:bCs/>
          <w:szCs w:val="22"/>
        </w:rPr>
      </w:pPr>
    </w:p>
    <w:p w14:paraId="23F27564" w14:textId="77777777" w:rsidR="003A60F6" w:rsidRPr="00C02FD7" w:rsidRDefault="003A60F6" w:rsidP="00C02FD7">
      <w:pPr>
        <w:autoSpaceDE w:val="0"/>
        <w:autoSpaceDN w:val="0"/>
        <w:adjustRightInd w:val="0"/>
        <w:ind w:right="18"/>
        <w:rPr>
          <w:szCs w:val="22"/>
        </w:rPr>
      </w:pPr>
      <w:r w:rsidRPr="00C02FD7">
        <w:rPr>
          <w:rFonts w:cs="Arial"/>
          <w:bCs/>
          <w:szCs w:val="22"/>
        </w:rPr>
        <w:t xml:space="preserve">A efecto de sustentar lo anterior, resulta aplicable </w:t>
      </w:r>
      <w:r w:rsidRPr="00C02FD7">
        <w:rPr>
          <w:rFonts w:cs="Arial"/>
          <w:szCs w:val="22"/>
        </w:rPr>
        <w:t>lo plasmado en el criterio</w:t>
      </w:r>
      <w:r w:rsidRPr="00C02FD7">
        <w:rPr>
          <w:szCs w:val="22"/>
        </w:rPr>
        <w:t xml:space="preserve"> 19-13 emitido por el entonces Instituto Federal de Acceso a la Información y Protección de Datos (IFAI) ahora Instituto Nacional de Transparencia, Acceso a la Información, y Protección de Datos Personales (INAI), cuyo rubro y texto disponen a la literalidad lo siguiente: </w:t>
      </w:r>
    </w:p>
    <w:p w14:paraId="278E3F7E" w14:textId="77777777" w:rsidR="003A60F6" w:rsidRPr="00C02FD7" w:rsidRDefault="003A60F6" w:rsidP="00C02FD7">
      <w:pPr>
        <w:pStyle w:val="Citas"/>
        <w:rPr>
          <w:b/>
          <w:bCs/>
        </w:rPr>
      </w:pPr>
      <w:r w:rsidRPr="00C02FD7">
        <w:rPr>
          <w:b/>
          <w:bCs/>
        </w:rPr>
        <w:t xml:space="preserve">“NOMBRE DE ACTORES EN JUICIOS LABORALES CONSTITUYE, EN PRINCIPIO, INFORMACIÓN CONFIDENCIAL. </w:t>
      </w:r>
    </w:p>
    <w:p w14:paraId="1726872A" w14:textId="77777777" w:rsidR="003A60F6" w:rsidRPr="00C02FD7" w:rsidRDefault="003A60F6" w:rsidP="00C02FD7">
      <w:pPr>
        <w:pStyle w:val="Citas"/>
        <w:rPr>
          <w:b/>
          <w:bCs/>
        </w:rPr>
      </w:pPr>
      <w:r w:rsidRPr="00C02FD7">
        <w:lastRenderedPageBreak/>
        <w:t xml:space="preserve">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 </w:t>
      </w:r>
      <w:r w:rsidRPr="00C02FD7">
        <w:rPr>
          <w:b/>
          <w:bCs/>
        </w:rPr>
        <w:t>(Sic)</w:t>
      </w:r>
    </w:p>
    <w:p w14:paraId="1A4C875E" w14:textId="6CAB2225" w:rsidR="003A60F6" w:rsidRPr="00C02FD7" w:rsidRDefault="003A60F6" w:rsidP="00C02FD7">
      <w:pPr>
        <w:rPr>
          <w:rFonts w:cs="Arial"/>
          <w:bCs/>
          <w:szCs w:val="22"/>
          <w:lang w:val="es-ES"/>
        </w:rPr>
      </w:pPr>
      <w:r w:rsidRPr="00C02FD7">
        <w:rPr>
          <w:szCs w:val="22"/>
          <w:lang w:val="es-ES"/>
        </w:rPr>
        <w:lastRenderedPageBreak/>
        <w:t>Ahora bien, es procedente la entrega del nombre de los actores en juicios cuando en definitiva se haya condenado a una dependencia o entidad al pago, en virtud de que el cumplimiento de dicho fallo se realiza  necesariamente  con  recursos  públicos  a  cargo  del  presupuesto  del  sujeto obligado; por lo tanto el nombre de los actores en este supuesto es de</w:t>
      </w:r>
      <w:r w:rsidRPr="00C02FD7">
        <w:rPr>
          <w:rFonts w:cs="Arial"/>
          <w:bCs/>
          <w:szCs w:val="22"/>
          <w:lang w:val="es-ES"/>
        </w:rPr>
        <w:t xml:space="preserve"> interés general y de alcance público, puesto que la ciudadanía tiene derecho a saber cuánto es el gasto ejercido para el pago derivado de juicios laborales y/o administrativos, esto es, su acceso</w:t>
      </w:r>
      <w:r w:rsidRPr="00C02FD7">
        <w:rPr>
          <w:rFonts w:cs="Arial"/>
          <w:szCs w:val="22"/>
          <w:lang w:val="es-ES"/>
        </w:rPr>
        <w:t xml:space="preserve"> </w:t>
      </w:r>
      <w:r w:rsidRPr="00C02FD7">
        <w:rPr>
          <w:rFonts w:cs="Arial"/>
          <w:bCs/>
          <w:szCs w:val="22"/>
          <w:lang w:val="es-E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04F1ED34" w14:textId="77777777" w:rsidR="003A60F6" w:rsidRPr="00C02FD7" w:rsidRDefault="003A60F6" w:rsidP="00C02FD7">
      <w:pPr>
        <w:pStyle w:val="Citas"/>
        <w:rPr>
          <w:lang w:val="es-ES"/>
        </w:rPr>
      </w:pPr>
      <w:r w:rsidRPr="00C02FD7">
        <w:rPr>
          <w:lang w:val="es-ES"/>
        </w:rPr>
        <w:t>“</w:t>
      </w:r>
      <w:r w:rsidRPr="00C02FD7">
        <w:rPr>
          <w:b/>
          <w:lang w:val="es-ES"/>
        </w:rPr>
        <w:t>Artículo 23</w:t>
      </w:r>
      <w:r w:rsidRPr="00C02FD7">
        <w:rPr>
          <w:lang w:val="es-ES"/>
        </w:rPr>
        <w:t xml:space="preserve"> Son </w:t>
      </w:r>
      <w:r w:rsidRPr="00C02FD7">
        <w:rPr>
          <w:rFonts w:eastAsia="Calibri"/>
        </w:rPr>
        <w:t>sujetos</w:t>
      </w:r>
      <w:r w:rsidRPr="00C02FD7">
        <w:rPr>
          <w:lang w:val="es-ES"/>
        </w:rPr>
        <w:t xml:space="preserve"> obligados a transparentar y permitir el acceso a su información y proteger los datos personales que obren en su poder:</w:t>
      </w:r>
    </w:p>
    <w:p w14:paraId="5025A561" w14:textId="77777777" w:rsidR="003A60F6" w:rsidRPr="00C02FD7" w:rsidRDefault="003A60F6" w:rsidP="00C02FD7">
      <w:pPr>
        <w:pStyle w:val="Citas"/>
        <w:rPr>
          <w:lang w:val="es-ES"/>
        </w:rPr>
      </w:pPr>
      <w:r w:rsidRPr="00C02FD7">
        <w:rPr>
          <w:b/>
          <w:lang w:val="es-ES"/>
        </w:rPr>
        <w:t>IV.</w:t>
      </w:r>
      <w:r w:rsidRPr="00C02FD7">
        <w:rPr>
          <w:lang w:val="es-ES"/>
        </w:rPr>
        <w:t xml:space="preserve"> Los ayuntamientos </w:t>
      </w:r>
      <w:r w:rsidRPr="00C02FD7">
        <w:rPr>
          <w:b/>
          <w:u w:val="single"/>
          <w:lang w:val="es-ES"/>
        </w:rPr>
        <w:t>y las dependencias, organismos, órganos y entidades de la administración municipal;</w:t>
      </w:r>
    </w:p>
    <w:p w14:paraId="4F464AA3" w14:textId="77777777" w:rsidR="003A60F6" w:rsidRPr="00C02FD7" w:rsidRDefault="003A60F6" w:rsidP="00C02FD7">
      <w:pPr>
        <w:pStyle w:val="Citas"/>
        <w:rPr>
          <w:b/>
          <w:lang w:val="es-ES"/>
        </w:rPr>
      </w:pPr>
      <w:r w:rsidRPr="00C02FD7">
        <w:rPr>
          <w:lang w:val="es-ES"/>
        </w:rPr>
        <w:t>Los sujetos obligados deberán hacer pública toda aquella información relativa a los montos y las personas a quienes entreguen, por cualquier motivo, recursos públicos, así como los informes que dichas personas les entreguen sobre el uso y destino de dichos recursos.” (Sic)</w:t>
      </w:r>
    </w:p>
    <w:p w14:paraId="56AA253B" w14:textId="77777777" w:rsidR="003A60F6" w:rsidRPr="00C02FD7" w:rsidRDefault="003A60F6" w:rsidP="00C02FD7">
      <w:pPr>
        <w:rPr>
          <w:rFonts w:cs="Arial"/>
          <w:szCs w:val="22"/>
        </w:rPr>
      </w:pPr>
    </w:p>
    <w:p w14:paraId="5863365A" w14:textId="4DB3B6E2" w:rsidR="003A60F6" w:rsidRPr="00C02FD7" w:rsidRDefault="003A60F6" w:rsidP="00C02FD7">
      <w:pPr>
        <w:autoSpaceDE w:val="0"/>
        <w:autoSpaceDN w:val="0"/>
        <w:adjustRightInd w:val="0"/>
        <w:ind w:right="-28"/>
        <w:rPr>
          <w:rFonts w:cs="Tahoma"/>
          <w:bCs/>
          <w:szCs w:val="22"/>
          <w:lang w:val="es-ES"/>
        </w:rPr>
      </w:pPr>
      <w:r w:rsidRPr="00C02FD7">
        <w:rPr>
          <w:rFonts w:cs="Tahoma"/>
          <w:bCs/>
          <w:szCs w:val="22"/>
          <w:u w:val="single"/>
          <w:lang w:val="es-ES"/>
        </w:rPr>
        <w:lastRenderedPageBreak/>
        <w:t>Por ende, no resulta procedente el testado del nombre</w:t>
      </w:r>
      <w:r w:rsidR="0005350D" w:rsidRPr="00C02FD7">
        <w:rPr>
          <w:rFonts w:cs="Tahoma"/>
          <w:bCs/>
          <w:szCs w:val="22"/>
          <w:u w:val="single"/>
          <w:lang w:val="es-ES"/>
        </w:rPr>
        <w:t xml:space="preserve"> y número de expediente, por ende se considera fundado el agravio expresado y se ordena entregar dicha documental en su correcta versión pública.</w:t>
      </w:r>
    </w:p>
    <w:p w14:paraId="565DB0E2" w14:textId="77777777" w:rsidR="00F20DB1" w:rsidRPr="00C02FD7" w:rsidRDefault="00F20DB1" w:rsidP="00C02FD7">
      <w:pPr>
        <w:autoSpaceDE w:val="0"/>
        <w:autoSpaceDN w:val="0"/>
        <w:adjustRightInd w:val="0"/>
        <w:ind w:right="-28"/>
        <w:rPr>
          <w:rFonts w:cs="Tahoma"/>
          <w:bCs/>
          <w:szCs w:val="22"/>
          <w:lang w:val="es-ES"/>
        </w:rPr>
      </w:pPr>
    </w:p>
    <w:p w14:paraId="47E3A48C" w14:textId="4906F78F" w:rsidR="001A7399" w:rsidRPr="00C02FD7" w:rsidRDefault="00CD3A8F" w:rsidP="00C02FD7">
      <w:pPr>
        <w:autoSpaceDE w:val="0"/>
        <w:autoSpaceDN w:val="0"/>
        <w:adjustRightInd w:val="0"/>
        <w:ind w:right="-28"/>
        <w:rPr>
          <w:rFonts w:cs="Tahoma"/>
          <w:bCs/>
          <w:szCs w:val="22"/>
          <w:lang w:val="es-ES"/>
        </w:rPr>
      </w:pPr>
      <w:r w:rsidRPr="00C02FD7">
        <w:rPr>
          <w:rFonts w:cs="Tahoma"/>
          <w:bCs/>
          <w:szCs w:val="22"/>
          <w:lang w:val="es-ES"/>
        </w:rPr>
        <w:t>Por cuanto hace a los expedientes</w:t>
      </w:r>
      <w:r w:rsidR="00DE4D49" w:rsidRPr="00C02FD7">
        <w:rPr>
          <w:rFonts w:cs="Tahoma"/>
          <w:bCs/>
          <w:szCs w:val="22"/>
          <w:lang w:val="es-ES"/>
        </w:rPr>
        <w:t xml:space="preserve"> </w:t>
      </w:r>
      <w:r w:rsidR="00DE4D49" w:rsidRPr="00C02FD7">
        <w:rPr>
          <w:b/>
          <w:szCs w:val="22"/>
        </w:rPr>
        <w:t>CI/ISSEMYM/OF//004/2014 y CI/ISSEMYM/OF/005/2014</w:t>
      </w:r>
      <w:r w:rsidR="00DE4D49" w:rsidRPr="00C02FD7">
        <w:rPr>
          <w:szCs w:val="22"/>
        </w:rPr>
        <w:t xml:space="preserve"> el </w:t>
      </w:r>
      <w:r w:rsidR="00DE4D49" w:rsidRPr="00C02FD7">
        <w:rPr>
          <w:b/>
          <w:szCs w:val="22"/>
        </w:rPr>
        <w:t>SUJETO OBLIGADO</w:t>
      </w:r>
      <w:r w:rsidR="00DE4D49" w:rsidRPr="00C02FD7">
        <w:rPr>
          <w:szCs w:val="22"/>
        </w:rPr>
        <w:t xml:space="preserve"> entregó los siguientes archivos: </w:t>
      </w:r>
      <w:r w:rsidRPr="00C02FD7">
        <w:rPr>
          <w:rFonts w:cs="Tahoma"/>
          <w:b/>
          <w:bCs/>
          <w:szCs w:val="22"/>
          <w:lang w:val="es-ES"/>
        </w:rPr>
        <w:t>CI.005.2014 FRAUSTO_revis</w:t>
      </w:r>
      <w:r w:rsidR="0039296C" w:rsidRPr="00C02FD7">
        <w:rPr>
          <w:rFonts w:cs="Tahoma"/>
          <w:b/>
          <w:bCs/>
          <w:szCs w:val="22"/>
          <w:lang w:val="es-ES"/>
        </w:rPr>
        <w:t>ado_Censurado REVISADO.pdf</w:t>
      </w:r>
      <w:r w:rsidR="00A9576B" w:rsidRPr="00C02FD7">
        <w:rPr>
          <w:rFonts w:cs="Tahoma"/>
          <w:b/>
          <w:bCs/>
          <w:szCs w:val="22"/>
          <w:lang w:val="es-ES"/>
        </w:rPr>
        <w:t xml:space="preserve"> y CI-004-2014 FAUSTO-R</w:t>
      </w:r>
      <w:r w:rsidR="008D0E98" w:rsidRPr="00C02FD7">
        <w:rPr>
          <w:rFonts w:cs="Tahoma"/>
          <w:b/>
          <w:bCs/>
          <w:szCs w:val="22"/>
          <w:lang w:val="es-ES"/>
        </w:rPr>
        <w:t xml:space="preserve">EVISADO_Censurado REVISADO.pdf; </w:t>
      </w:r>
      <w:r w:rsidR="008D0E98" w:rsidRPr="00C02FD7">
        <w:rPr>
          <w:rFonts w:cs="Tahoma"/>
          <w:bCs/>
          <w:szCs w:val="22"/>
          <w:lang w:val="es-ES"/>
        </w:rPr>
        <w:t>así como los archivos</w:t>
      </w:r>
      <w:r w:rsidR="008D0E98" w:rsidRPr="00C02FD7">
        <w:rPr>
          <w:rFonts w:cs="Tahoma"/>
          <w:b/>
          <w:bCs/>
          <w:szCs w:val="22"/>
          <w:lang w:val="es-ES"/>
        </w:rPr>
        <w:t xml:space="preserve"> -1 ACTA CIRCUNSTANCIADA-VERSIÓN pública_Censurado REVISADO.pdf y </w:t>
      </w:r>
      <w:r w:rsidR="001D64B0" w:rsidRPr="00C02FD7">
        <w:rPr>
          <w:rFonts w:cs="Tahoma"/>
          <w:b/>
          <w:bCs/>
          <w:szCs w:val="22"/>
          <w:lang w:val="es-ES"/>
        </w:rPr>
        <w:t xml:space="preserve">3 ACTA ADMINISTRATIVA POR INASISTENCIA_VERSIÓN PÚBLICA REVISADO.pdf: </w:t>
      </w:r>
      <w:r w:rsidR="001D64B0" w:rsidRPr="00C02FD7">
        <w:rPr>
          <w:rFonts w:cs="Tahoma"/>
          <w:bCs/>
          <w:szCs w:val="22"/>
          <w:lang w:val="es-ES"/>
        </w:rPr>
        <w:t>que contiene el</w:t>
      </w:r>
      <w:r w:rsidR="001D64B0" w:rsidRPr="00C02FD7">
        <w:rPr>
          <w:rFonts w:cs="Tahoma"/>
          <w:b/>
          <w:bCs/>
          <w:szCs w:val="22"/>
          <w:lang w:val="es-ES"/>
        </w:rPr>
        <w:t xml:space="preserve"> acta circunstanciada </w:t>
      </w:r>
      <w:r w:rsidR="001D64B0" w:rsidRPr="00C02FD7">
        <w:rPr>
          <w:rFonts w:cs="Tahoma"/>
          <w:bCs/>
          <w:szCs w:val="22"/>
          <w:lang w:val="es-ES"/>
        </w:rPr>
        <w:t>de fecha</w:t>
      </w:r>
      <w:r w:rsidR="001D64B0" w:rsidRPr="00C02FD7">
        <w:rPr>
          <w:rFonts w:cs="Tahoma"/>
          <w:b/>
          <w:bCs/>
          <w:szCs w:val="22"/>
          <w:lang w:val="es-ES"/>
        </w:rPr>
        <w:t xml:space="preserve"> dieciocho de febrero de dos mil catorce</w:t>
      </w:r>
      <w:r w:rsidR="001D64B0" w:rsidRPr="00C02FD7">
        <w:rPr>
          <w:rFonts w:cs="Tahoma"/>
          <w:bCs/>
          <w:szCs w:val="22"/>
          <w:lang w:val="es-ES"/>
        </w:rPr>
        <w:t xml:space="preserve">, en la cual no compareció el servidor público titular del área a entregar, el cual, a saber, es el servidor público del que solicita la información el ahora recurrente; y </w:t>
      </w:r>
      <w:r w:rsidR="00B57D0E" w:rsidRPr="00C02FD7">
        <w:rPr>
          <w:rFonts w:cs="Tahoma"/>
          <w:bCs/>
          <w:szCs w:val="22"/>
          <w:lang w:val="es-ES"/>
        </w:rPr>
        <w:t xml:space="preserve">el </w:t>
      </w:r>
      <w:r w:rsidR="00B57D0E" w:rsidRPr="00C02FD7">
        <w:rPr>
          <w:rFonts w:cs="Tahoma"/>
          <w:b/>
          <w:bCs/>
          <w:szCs w:val="22"/>
          <w:lang w:val="es-ES"/>
        </w:rPr>
        <w:t>acta administrativa</w:t>
      </w:r>
      <w:r w:rsidR="00B57D0E" w:rsidRPr="00C02FD7">
        <w:rPr>
          <w:rFonts w:cs="Tahoma"/>
          <w:bCs/>
          <w:szCs w:val="22"/>
          <w:lang w:val="es-ES"/>
        </w:rPr>
        <w:t xml:space="preserve"> de fecha </w:t>
      </w:r>
      <w:r w:rsidR="00B57D0E" w:rsidRPr="00C02FD7">
        <w:rPr>
          <w:rFonts w:cs="Tahoma"/>
          <w:b/>
          <w:bCs/>
          <w:szCs w:val="22"/>
          <w:lang w:val="es-ES"/>
        </w:rPr>
        <w:t>veintiocho de febrero de dos mil catorce</w:t>
      </w:r>
      <w:r w:rsidR="001A7399" w:rsidRPr="00C02FD7">
        <w:rPr>
          <w:rFonts w:cs="Tahoma"/>
          <w:b/>
          <w:bCs/>
          <w:szCs w:val="22"/>
          <w:lang w:val="es-ES"/>
        </w:rPr>
        <w:t>, la cual</w:t>
      </w:r>
      <w:r w:rsidR="001A7399" w:rsidRPr="00C02FD7">
        <w:rPr>
          <w:rFonts w:cs="Tahoma"/>
          <w:bCs/>
          <w:szCs w:val="22"/>
          <w:lang w:val="es-ES"/>
        </w:rPr>
        <w:t xml:space="preserve"> es un acta circunstanciada por inasistencia de servidor público.</w:t>
      </w:r>
    </w:p>
    <w:p w14:paraId="3EAE6FCE" w14:textId="77777777" w:rsidR="001A7399" w:rsidRPr="00C02FD7" w:rsidRDefault="001A7399" w:rsidP="00C02FD7">
      <w:pPr>
        <w:autoSpaceDE w:val="0"/>
        <w:autoSpaceDN w:val="0"/>
        <w:adjustRightInd w:val="0"/>
        <w:ind w:right="-28"/>
        <w:rPr>
          <w:rFonts w:cs="Tahoma"/>
          <w:bCs/>
          <w:szCs w:val="22"/>
          <w:lang w:val="es-ES"/>
        </w:rPr>
      </w:pPr>
    </w:p>
    <w:p w14:paraId="169A47E9" w14:textId="315A1EEB" w:rsidR="005F6CA1" w:rsidRPr="00C02FD7" w:rsidRDefault="005F6CA1" w:rsidP="00C02FD7">
      <w:pPr>
        <w:autoSpaceDE w:val="0"/>
        <w:autoSpaceDN w:val="0"/>
        <w:adjustRightInd w:val="0"/>
        <w:ind w:right="-28"/>
        <w:rPr>
          <w:rFonts w:cs="Tahoma"/>
          <w:bCs/>
          <w:szCs w:val="22"/>
          <w:lang w:val="es-ES"/>
        </w:rPr>
      </w:pPr>
      <w:r w:rsidRPr="00C02FD7">
        <w:rPr>
          <w:rFonts w:cs="Tahoma"/>
          <w:bCs/>
          <w:szCs w:val="22"/>
          <w:lang w:val="es-ES"/>
        </w:rPr>
        <w:t>Cabe destacar que, dentro de los documentos entregados</w:t>
      </w:r>
      <w:r w:rsidR="00A53DD9" w:rsidRPr="00C02FD7">
        <w:rPr>
          <w:rFonts w:cs="Tahoma"/>
          <w:bCs/>
          <w:szCs w:val="22"/>
          <w:lang w:val="es-ES"/>
        </w:rPr>
        <w:t xml:space="preserve"> y reseñados con antelación</w:t>
      </w:r>
      <w:r w:rsidRPr="00C02FD7">
        <w:rPr>
          <w:rFonts w:cs="Tahoma"/>
          <w:bCs/>
          <w:szCs w:val="22"/>
          <w:lang w:val="es-ES"/>
        </w:rPr>
        <w:t>, siendo precisos en el archivo denominado RESPUESTA 419.IP.pdf, del cual se desprende que el servidor público del que se solicita la información, fue sancionado por falta administrativa no grave, como se advierte a continuación:</w:t>
      </w:r>
    </w:p>
    <w:p w14:paraId="7AC217D0" w14:textId="77777777" w:rsidR="005F6CA1" w:rsidRPr="00C02FD7" w:rsidRDefault="005F6CA1" w:rsidP="00C02FD7">
      <w:pPr>
        <w:autoSpaceDE w:val="0"/>
        <w:autoSpaceDN w:val="0"/>
        <w:adjustRightInd w:val="0"/>
        <w:ind w:right="-28"/>
        <w:rPr>
          <w:rFonts w:cs="Tahoma"/>
          <w:bCs/>
          <w:szCs w:val="22"/>
          <w:lang w:val="es-ES"/>
        </w:rPr>
      </w:pPr>
    </w:p>
    <w:p w14:paraId="7CF3BD23" w14:textId="01693F7A" w:rsidR="005F6CA1" w:rsidRPr="00C02FD7" w:rsidRDefault="005F6CA1" w:rsidP="00C02FD7">
      <w:pPr>
        <w:autoSpaceDE w:val="0"/>
        <w:autoSpaceDN w:val="0"/>
        <w:adjustRightInd w:val="0"/>
        <w:ind w:right="-28"/>
        <w:rPr>
          <w:rFonts w:cs="Tahoma"/>
          <w:bCs/>
          <w:szCs w:val="22"/>
          <w:lang w:val="es-ES"/>
        </w:rPr>
      </w:pPr>
      <w:r w:rsidRPr="00C02FD7">
        <w:rPr>
          <w:noProof/>
          <w:lang w:eastAsia="es-MX"/>
          <w14:ligatures w14:val="standardContextual"/>
        </w:rPr>
        <w:lastRenderedPageBreak/>
        <w:drawing>
          <wp:inline distT="0" distB="0" distL="0" distR="0" wp14:anchorId="3DB4E371" wp14:editId="292BB965">
            <wp:extent cx="5742940" cy="13011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1301115"/>
                    </a:xfrm>
                    <a:prstGeom prst="rect">
                      <a:avLst/>
                    </a:prstGeom>
                  </pic:spPr>
                </pic:pic>
              </a:graphicData>
            </a:graphic>
          </wp:inline>
        </w:drawing>
      </w:r>
    </w:p>
    <w:p w14:paraId="2C911C5B" w14:textId="7C040DE0" w:rsidR="00DA5E4B" w:rsidRPr="00C02FD7" w:rsidRDefault="00DA5E4B" w:rsidP="00C02FD7">
      <w:pPr>
        <w:autoSpaceDE w:val="0"/>
        <w:autoSpaceDN w:val="0"/>
        <w:adjustRightInd w:val="0"/>
        <w:ind w:right="-28"/>
        <w:jc w:val="center"/>
        <w:rPr>
          <w:rFonts w:cs="Tahoma"/>
          <w:bCs/>
          <w:szCs w:val="22"/>
          <w:lang w:val="es-ES"/>
        </w:rPr>
      </w:pPr>
    </w:p>
    <w:p w14:paraId="2F7B0CB8" w14:textId="28F021C9" w:rsidR="00435B11" w:rsidRPr="00C02FD7" w:rsidRDefault="00435B11" w:rsidP="00C02FD7">
      <w:pPr>
        <w:ind w:right="49"/>
        <w:rPr>
          <w:rFonts w:eastAsia="Palatino Linotype" w:cs="Palatino Linotype"/>
          <w:szCs w:val="22"/>
        </w:rPr>
      </w:pPr>
      <w:r w:rsidRPr="00C02FD7">
        <w:rPr>
          <w:rFonts w:eastAsia="Palatino Linotype" w:cs="Palatino Linotype"/>
          <w:szCs w:val="22"/>
        </w:rPr>
        <w:t>En ese sentido</w:t>
      </w:r>
      <w:r w:rsidR="00B9181B" w:rsidRPr="00C02FD7">
        <w:rPr>
          <w:rFonts w:eastAsia="Palatino Linotype" w:cs="Palatino Linotype"/>
          <w:szCs w:val="22"/>
        </w:rPr>
        <w:t>,</w:t>
      </w:r>
      <w:r w:rsidRPr="00C02FD7">
        <w:rPr>
          <w:rFonts w:eastAsia="Palatino Linotype" w:cs="Palatino Linotype"/>
          <w:szCs w:val="22"/>
        </w:rPr>
        <w:t xml:space="preserve"> es importante referir que la Ley de Responsabilidades Administrativas del Estado de México y Municipios, señala como faltas administrativas graves y no graves, lo siguiente:</w:t>
      </w:r>
    </w:p>
    <w:p w14:paraId="1EA3B8BA" w14:textId="77777777" w:rsidR="00435B11" w:rsidRPr="00C02FD7" w:rsidRDefault="00435B11" w:rsidP="00C02FD7">
      <w:pPr>
        <w:ind w:right="49"/>
        <w:rPr>
          <w:rFonts w:eastAsia="Palatino Linotype" w:cs="Palatino Linotype"/>
          <w:szCs w:val="22"/>
        </w:rPr>
      </w:pPr>
    </w:p>
    <w:p w14:paraId="09F26ECC" w14:textId="77777777" w:rsidR="00435B11" w:rsidRPr="00C02FD7" w:rsidRDefault="00435B11" w:rsidP="00C02FD7">
      <w:pPr>
        <w:ind w:left="567" w:right="618"/>
        <w:rPr>
          <w:rFonts w:eastAsia="Palatino Linotype" w:cs="Palatino Linotype"/>
          <w:i/>
          <w:szCs w:val="22"/>
        </w:rPr>
      </w:pPr>
      <w:r w:rsidRPr="00C02FD7">
        <w:rPr>
          <w:rFonts w:eastAsia="Palatino Linotype" w:cs="Palatino Linotype"/>
          <w:i/>
          <w:szCs w:val="22"/>
        </w:rPr>
        <w:t>“Artículo 3. Para los efectos de la presente Ley, se entenderá por:</w:t>
      </w:r>
      <w:r w:rsidRPr="00C02FD7">
        <w:rPr>
          <w:rFonts w:eastAsia="Palatino Linotype" w:cs="Palatino Linotype"/>
          <w:i/>
          <w:szCs w:val="22"/>
        </w:rPr>
        <w:br/>
        <w:t>...</w:t>
      </w:r>
    </w:p>
    <w:p w14:paraId="34913691" w14:textId="77777777" w:rsidR="00435B11" w:rsidRPr="00C02FD7" w:rsidRDefault="00435B11" w:rsidP="00C02FD7">
      <w:pPr>
        <w:ind w:left="567" w:right="618"/>
        <w:rPr>
          <w:rFonts w:eastAsia="Palatino Linotype" w:cs="Palatino Linotype"/>
          <w:b/>
          <w:i/>
          <w:szCs w:val="22"/>
          <w:u w:val="single"/>
        </w:rPr>
      </w:pPr>
      <w:r w:rsidRPr="00C02FD7">
        <w:rPr>
          <w:rFonts w:eastAsia="Palatino Linotype" w:cs="Palatino Linotype"/>
          <w:b/>
          <w:i/>
          <w:szCs w:val="22"/>
          <w:u w:val="single"/>
        </w:rPr>
        <w:t>XIII. Falta administrativa no grave: A las faltas administrativas de los servidores públicos en los términos de la presente Ley, cuya imposición de la sanción corresponde a la Secretaría de la Contraloría del Estado de México y a los órganos internos de control.</w:t>
      </w:r>
    </w:p>
    <w:p w14:paraId="41E723D4" w14:textId="77777777" w:rsidR="00435B11" w:rsidRPr="00C02FD7" w:rsidRDefault="00435B11" w:rsidP="00C02FD7">
      <w:pPr>
        <w:ind w:left="567" w:right="618"/>
        <w:rPr>
          <w:rFonts w:eastAsia="Palatino Linotype" w:cs="Palatino Linotype"/>
          <w:i/>
          <w:szCs w:val="22"/>
        </w:rPr>
      </w:pPr>
      <w:r w:rsidRPr="00C02FD7">
        <w:rPr>
          <w:rFonts w:eastAsia="Palatino Linotype" w:cs="Palatino Linotype"/>
          <w:i/>
          <w:szCs w:val="22"/>
        </w:rPr>
        <w:t xml:space="preserve">XIV. </w:t>
      </w:r>
      <w:r w:rsidRPr="00C02FD7">
        <w:rPr>
          <w:rFonts w:eastAsia="Palatino Linotype" w:cs="Palatino Linotype"/>
          <w:b/>
          <w:i/>
          <w:szCs w:val="22"/>
        </w:rPr>
        <w:t>Falta administrativa grave</w:t>
      </w:r>
      <w:r w:rsidRPr="00C02FD7">
        <w:rPr>
          <w:rFonts w:eastAsia="Palatino Linotype" w:cs="Palatino Linotype"/>
          <w:i/>
          <w:szCs w:val="22"/>
        </w:rPr>
        <w:t>: A las faltas administrativas de los servidores públicos catalogadas como graves en los términos de la presente Ley, cuya sanción corresponde al Tribunal de Justicia Administrativa del Estado de México</w:t>
      </w:r>
    </w:p>
    <w:p w14:paraId="5B565CF9" w14:textId="77777777" w:rsidR="00435B11" w:rsidRPr="00C02FD7" w:rsidRDefault="00435B11" w:rsidP="00C02FD7">
      <w:pPr>
        <w:ind w:left="567" w:right="618"/>
        <w:rPr>
          <w:rFonts w:eastAsia="Palatino Linotype" w:cs="Palatino Linotype"/>
          <w:i/>
          <w:szCs w:val="22"/>
        </w:rPr>
      </w:pPr>
      <w:r w:rsidRPr="00C02FD7">
        <w:rPr>
          <w:rFonts w:eastAsia="Palatino Linotype" w:cs="Palatino Linotype"/>
          <w:i/>
          <w:szCs w:val="22"/>
        </w:rPr>
        <w:t>...</w:t>
      </w:r>
    </w:p>
    <w:p w14:paraId="1B3997F2" w14:textId="77777777" w:rsidR="00435B11" w:rsidRPr="00C02FD7" w:rsidRDefault="00435B11" w:rsidP="00C02FD7">
      <w:pPr>
        <w:ind w:left="567" w:right="618"/>
        <w:rPr>
          <w:rFonts w:eastAsia="Palatino Linotype" w:cs="Palatino Linotype"/>
          <w:i/>
          <w:szCs w:val="22"/>
        </w:rPr>
      </w:pPr>
      <w:r w:rsidRPr="00C02FD7">
        <w:rPr>
          <w:rFonts w:eastAsia="Palatino Linotype" w:cs="Palatino Linotype"/>
          <w:b/>
          <w:i/>
          <w:szCs w:val="22"/>
        </w:rPr>
        <w:t xml:space="preserve">XIV. Falta administrativa </w:t>
      </w:r>
      <w:r w:rsidRPr="00C02FD7">
        <w:rPr>
          <w:rFonts w:eastAsia="Palatino Linotype" w:cs="Palatino Linotype"/>
          <w:b/>
          <w:i/>
          <w:szCs w:val="22"/>
          <w:u w:val="single"/>
        </w:rPr>
        <w:t>grave:</w:t>
      </w:r>
      <w:r w:rsidRPr="00C02FD7">
        <w:rPr>
          <w:rFonts w:eastAsia="Palatino Linotype" w:cs="Palatino Linotype"/>
          <w:b/>
          <w:i/>
          <w:szCs w:val="22"/>
        </w:rPr>
        <w:t xml:space="preserve"> </w:t>
      </w:r>
      <w:r w:rsidRPr="00C02FD7">
        <w:rPr>
          <w:rFonts w:eastAsia="Palatino Linotype" w:cs="Palatino Linotype"/>
          <w:i/>
          <w:szCs w:val="22"/>
        </w:rPr>
        <w:t xml:space="preserve">A las faltas administrativas de los servidores públicos catalogadas como graves en los términos de la presente Ley, </w:t>
      </w:r>
      <w:r w:rsidRPr="00C02FD7">
        <w:rPr>
          <w:rFonts w:eastAsia="Palatino Linotype" w:cs="Palatino Linotype"/>
          <w:b/>
          <w:i/>
          <w:szCs w:val="22"/>
        </w:rPr>
        <w:t>cuya sanción corresponde al Tribunal de Justicia Administrativa del Estado de México…</w:t>
      </w:r>
      <w:r w:rsidRPr="00C02FD7">
        <w:rPr>
          <w:rFonts w:eastAsia="Palatino Linotype" w:cs="Palatino Linotype"/>
          <w:i/>
          <w:szCs w:val="22"/>
        </w:rPr>
        <w:t>"</w:t>
      </w:r>
    </w:p>
    <w:p w14:paraId="0B86F071" w14:textId="77777777" w:rsidR="00435B11" w:rsidRPr="00C02FD7" w:rsidRDefault="00435B11" w:rsidP="00C02FD7">
      <w:pPr>
        <w:rPr>
          <w:rFonts w:eastAsia="Palatino Linotype" w:cs="Palatino Linotype"/>
          <w:szCs w:val="22"/>
        </w:rPr>
      </w:pPr>
    </w:p>
    <w:p w14:paraId="52C2C424" w14:textId="77777777" w:rsidR="00435B11" w:rsidRPr="00C02FD7" w:rsidRDefault="00435B11" w:rsidP="00C02FD7">
      <w:pPr>
        <w:ind w:right="49"/>
        <w:rPr>
          <w:rFonts w:eastAsia="Palatino Linotype" w:cs="Palatino Linotype"/>
          <w:szCs w:val="22"/>
        </w:rPr>
      </w:pPr>
      <w:r w:rsidRPr="00C02FD7">
        <w:rPr>
          <w:rFonts w:eastAsia="Palatino Linotype" w:cs="Palatino Linotype"/>
          <w:szCs w:val="22"/>
        </w:rPr>
        <w:lastRenderedPageBreak/>
        <w:t>En lo que concierne a las sanciones graves y no graves, es de mencionarse que corresponde a una de las obligaciones de transparencia común, como se desprende del artículo 92 fracción XXII de la Ley de Transparencia y Acceso a la Información Pública del Estado de México y Municipios, como se observa:</w:t>
      </w:r>
    </w:p>
    <w:p w14:paraId="14EB6F8C" w14:textId="77777777" w:rsidR="00435B11" w:rsidRPr="00C02FD7" w:rsidRDefault="00435B11" w:rsidP="00C02FD7">
      <w:pPr>
        <w:ind w:right="49"/>
        <w:rPr>
          <w:rFonts w:eastAsia="Palatino Linotype" w:cs="Palatino Linotype"/>
          <w:szCs w:val="22"/>
        </w:rPr>
      </w:pPr>
    </w:p>
    <w:p w14:paraId="272318DD" w14:textId="77777777" w:rsidR="00435B11" w:rsidRPr="00C02FD7" w:rsidRDefault="00435B11" w:rsidP="00C02FD7">
      <w:pPr>
        <w:tabs>
          <w:tab w:val="left" w:pos="8222"/>
        </w:tabs>
        <w:spacing w:line="276" w:lineRule="auto"/>
        <w:ind w:left="851" w:right="616"/>
        <w:rPr>
          <w:rFonts w:eastAsia="Palatino Linotype" w:cs="Palatino Linotype"/>
          <w:i/>
          <w:szCs w:val="22"/>
        </w:rPr>
      </w:pPr>
      <w:r w:rsidRPr="00C02FD7">
        <w:rPr>
          <w:rFonts w:eastAsia="Palatino Linotype" w:cs="Palatino Linotype"/>
          <w:i/>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87DA94F" w14:textId="77777777" w:rsidR="00435B11" w:rsidRPr="00C02FD7" w:rsidRDefault="00435B11" w:rsidP="00C02FD7">
      <w:pPr>
        <w:tabs>
          <w:tab w:val="left" w:pos="8222"/>
        </w:tabs>
        <w:spacing w:line="276" w:lineRule="auto"/>
        <w:ind w:left="851" w:right="616"/>
        <w:rPr>
          <w:rFonts w:eastAsia="Palatino Linotype" w:cs="Palatino Linotype"/>
          <w:i/>
          <w:szCs w:val="22"/>
        </w:rPr>
      </w:pPr>
      <w:r w:rsidRPr="00C02FD7">
        <w:rPr>
          <w:rFonts w:eastAsia="Palatino Linotype" w:cs="Palatino Linotype"/>
          <w:i/>
          <w:szCs w:val="22"/>
        </w:rPr>
        <w:t>...</w:t>
      </w:r>
    </w:p>
    <w:p w14:paraId="57D4F910" w14:textId="77777777" w:rsidR="00435B11" w:rsidRPr="00C02FD7" w:rsidRDefault="00435B11" w:rsidP="00C02FD7">
      <w:pPr>
        <w:tabs>
          <w:tab w:val="left" w:pos="8222"/>
        </w:tabs>
        <w:spacing w:line="276" w:lineRule="auto"/>
        <w:ind w:left="851" w:right="616"/>
        <w:rPr>
          <w:rFonts w:eastAsia="Palatino Linotype" w:cs="Palatino Linotype"/>
          <w:i/>
          <w:szCs w:val="22"/>
        </w:rPr>
      </w:pPr>
      <w:r w:rsidRPr="00C02FD7">
        <w:rPr>
          <w:rFonts w:eastAsia="Palatino Linotype" w:cs="Palatino Linotype"/>
          <w:b/>
          <w:i/>
          <w:szCs w:val="22"/>
        </w:rPr>
        <w:t>XXII. El listado de Servidores Públicos con sanciones administrativas definitivas, especificando la causa de sanción y la disposición</w:t>
      </w:r>
      <w:r w:rsidRPr="00C02FD7">
        <w:rPr>
          <w:rFonts w:eastAsia="Palatino Linotype" w:cs="Palatino Linotype"/>
          <w:i/>
          <w:szCs w:val="22"/>
        </w:rPr>
        <w:t>…”</w:t>
      </w:r>
    </w:p>
    <w:p w14:paraId="2063D1F3" w14:textId="77777777" w:rsidR="00435B11" w:rsidRPr="00C02FD7" w:rsidRDefault="00435B11" w:rsidP="00C02FD7">
      <w:pPr>
        <w:tabs>
          <w:tab w:val="left" w:pos="8222"/>
        </w:tabs>
        <w:spacing w:line="276" w:lineRule="auto"/>
        <w:ind w:left="851" w:right="616"/>
        <w:jc w:val="right"/>
        <w:rPr>
          <w:rFonts w:eastAsia="Palatino Linotype" w:cs="Palatino Linotype"/>
          <w:i/>
          <w:szCs w:val="22"/>
        </w:rPr>
      </w:pPr>
    </w:p>
    <w:p w14:paraId="307A29C6" w14:textId="77777777" w:rsidR="00435B11" w:rsidRPr="00C02FD7" w:rsidRDefault="00435B11" w:rsidP="00C02FD7">
      <w:pPr>
        <w:ind w:right="49"/>
        <w:rPr>
          <w:rFonts w:eastAsia="Palatino Linotype" w:cs="Palatino Linotype"/>
          <w:szCs w:val="22"/>
        </w:rPr>
      </w:pPr>
      <w:r w:rsidRPr="00C02FD7">
        <w:rPr>
          <w:rFonts w:eastAsia="Palatino Linotype" w:cs="Palatino Linotype"/>
          <w:szCs w:val="22"/>
        </w:rPr>
        <w:t xml:space="preserve">No obstante, en efecto como lo refirió el </w:t>
      </w:r>
      <w:r w:rsidRPr="00C02FD7">
        <w:rPr>
          <w:rFonts w:eastAsia="Palatino Linotype" w:cs="Palatino Linotype"/>
          <w:b/>
          <w:szCs w:val="22"/>
        </w:rPr>
        <w:t>SUJETO OBLIGADO</w:t>
      </w:r>
      <w:r w:rsidRPr="00C02FD7">
        <w:rPr>
          <w:rFonts w:eastAsia="Palatino Linotype" w:cs="Palatino Linotype"/>
          <w:szCs w:val="22"/>
        </w:rPr>
        <w:t xml:space="preserve">, </w:t>
      </w:r>
      <w:r w:rsidRPr="00C02FD7">
        <w:rPr>
          <w:rFonts w:eastAsia="Palatino Linotype" w:cs="Palatino Linotype"/>
          <w:b/>
          <w:szCs w:val="22"/>
          <w:u w:val="single"/>
        </w:rPr>
        <w:t>sólo pueden ser dadas a conocer las responsabilidades administrativas</w:t>
      </w:r>
      <w:r w:rsidRPr="00C02FD7">
        <w:rPr>
          <w:rFonts w:eastAsia="Palatino Linotype" w:cs="Palatino Linotype"/>
          <w:szCs w:val="22"/>
        </w:rPr>
        <w:t xml:space="preserve"> </w:t>
      </w:r>
      <w:r w:rsidRPr="00C02FD7">
        <w:rPr>
          <w:rFonts w:eastAsia="Palatino Linotype" w:cs="Palatino Linotype"/>
          <w:b/>
          <w:szCs w:val="22"/>
          <w:u w:val="single"/>
        </w:rPr>
        <w:t>por faltas graves</w:t>
      </w:r>
      <w:r w:rsidRPr="00C02FD7">
        <w:rPr>
          <w:rFonts w:eastAsia="Palatino Linotype" w:cs="Palatino Linotype"/>
          <w:szCs w:val="22"/>
        </w:rPr>
        <w:t xml:space="preserve">. Lo anterior, con motivo de la entrada en vigor de la Ley del Sistema Anticorrupción del Estado de México y Municipios publicada en el periódico oficial "Gaceta del Gobierno" el treinta de mayo de 2017, que establece que </w:t>
      </w:r>
      <w:r w:rsidRPr="00C02FD7">
        <w:rPr>
          <w:rFonts w:eastAsia="Palatino Linotype" w:cs="Palatino Linotype"/>
          <w:b/>
          <w:szCs w:val="22"/>
          <w:u w:val="single"/>
        </w:rPr>
        <w:t>las sanciones no graves no serán públicas</w:t>
      </w:r>
      <w:r w:rsidRPr="00C02FD7">
        <w:rPr>
          <w:rFonts w:eastAsia="Palatino Linotype" w:cs="Palatino Linotype"/>
          <w:szCs w:val="22"/>
        </w:rPr>
        <w:t>, toda vez que únicamente es de interés para los Poderes Ejecutivo, Legislativo y Judicial, los Ayuntamientos, Organismos Auxiliares, Fideicomisos Públicos y los Órganos Constitucionalmente Autónomos, en virtud de que exclusivamente se deriva de la relación entre autoridades administrativas y el titular de los datos personales, para acatar las disposiciones contenidas en el artículo 53 de la citada Ley Anticorrupción y que son de la literalidad siguiente:</w:t>
      </w:r>
    </w:p>
    <w:p w14:paraId="59A16A3E" w14:textId="77777777" w:rsidR="00435B11" w:rsidRPr="00C02FD7" w:rsidRDefault="00435B11" w:rsidP="00C02FD7">
      <w:pPr>
        <w:ind w:right="49"/>
        <w:rPr>
          <w:rFonts w:eastAsia="Palatino Linotype" w:cs="Palatino Linotype"/>
          <w:szCs w:val="22"/>
        </w:rPr>
      </w:pPr>
    </w:p>
    <w:p w14:paraId="2075BA25" w14:textId="77777777" w:rsidR="00435B11" w:rsidRPr="00C02FD7" w:rsidRDefault="00435B11" w:rsidP="00C02FD7">
      <w:pPr>
        <w:ind w:left="851" w:right="822"/>
        <w:rPr>
          <w:rFonts w:eastAsia="Palatino Linotype" w:cs="Palatino Linotype"/>
          <w:b/>
          <w:i/>
          <w:szCs w:val="22"/>
        </w:rPr>
      </w:pPr>
      <w:r w:rsidRPr="00C02FD7">
        <w:rPr>
          <w:rFonts w:eastAsia="Palatino Linotype" w:cs="Palatino Linotype"/>
          <w:b/>
          <w:i/>
          <w:szCs w:val="22"/>
        </w:rPr>
        <w:t xml:space="preserve">“Artículo 53. Las sanciones impuestas por faltas administrativas graves serán del conocimiento público </w:t>
      </w:r>
      <w:r w:rsidRPr="00C02FD7">
        <w:rPr>
          <w:rFonts w:eastAsia="Palatino Linotype" w:cs="Palatino Linotype"/>
          <w:b/>
          <w:i/>
          <w:szCs w:val="22"/>
          <w:u w:val="single"/>
        </w:rPr>
        <w:t xml:space="preserve">cuando éstas contengan impedimentos o </w:t>
      </w:r>
      <w:r w:rsidRPr="00C02FD7">
        <w:rPr>
          <w:rFonts w:eastAsia="Palatino Linotype" w:cs="Palatino Linotype"/>
          <w:b/>
          <w:i/>
          <w:szCs w:val="22"/>
          <w:u w:val="single"/>
        </w:rPr>
        <w:lastRenderedPageBreak/>
        <w:t>inhabilitaciones</w:t>
      </w:r>
      <w:r w:rsidRPr="00C02FD7">
        <w:rPr>
          <w:rFonts w:eastAsia="Palatino Linotype" w:cs="Palatino Linotype"/>
          <w:b/>
          <w:i/>
          <w:szCs w:val="22"/>
        </w:rPr>
        <w:t xml:space="preserve"> para ser contratados como servidores públicos o como prestadores de servicios o contratistas del sector público, en términos de la Ley de Responsabilidades Administrativas del Estado de México y Municipios.</w:t>
      </w:r>
    </w:p>
    <w:p w14:paraId="5F72ED50" w14:textId="77777777" w:rsidR="00435B11" w:rsidRPr="00C02FD7" w:rsidRDefault="00435B11" w:rsidP="00C02FD7">
      <w:pPr>
        <w:ind w:left="851" w:right="822"/>
        <w:rPr>
          <w:rFonts w:eastAsia="Palatino Linotype" w:cs="Palatino Linotype"/>
          <w:i/>
          <w:szCs w:val="22"/>
        </w:rPr>
      </w:pPr>
    </w:p>
    <w:p w14:paraId="57070807" w14:textId="77777777" w:rsidR="00435B11" w:rsidRPr="00C02FD7" w:rsidRDefault="00435B11" w:rsidP="00C02FD7">
      <w:pPr>
        <w:ind w:left="851" w:right="822"/>
        <w:rPr>
          <w:rFonts w:eastAsia="Palatino Linotype" w:cs="Palatino Linotype"/>
          <w:i/>
          <w:szCs w:val="22"/>
        </w:rPr>
      </w:pPr>
      <w:r w:rsidRPr="00C02FD7">
        <w:rPr>
          <w:rFonts w:eastAsia="Palatino Linotype" w:cs="Palatino Linotype"/>
          <w:i/>
          <w:szCs w:val="22"/>
        </w:rPr>
        <w:t xml:space="preserve">Los registros de </w:t>
      </w:r>
      <w:r w:rsidRPr="00C02FD7">
        <w:rPr>
          <w:rFonts w:eastAsia="Palatino Linotype" w:cs="Palatino Linotype"/>
          <w:b/>
          <w:i/>
          <w:szCs w:val="22"/>
          <w:u w:val="single"/>
        </w:rPr>
        <w:t>las sanciones relativas a responsabilidades administrativas no graves, quedarán registradas para efectos de eventual reincidencia, pero no serán públicas.</w:t>
      </w:r>
      <w:r w:rsidRPr="00C02FD7">
        <w:rPr>
          <w:rFonts w:eastAsia="Palatino Linotype" w:cs="Palatino Linotype"/>
          <w:i/>
          <w:szCs w:val="22"/>
        </w:rPr>
        <w:t>” (Sic) (Énfasis añadido)</w:t>
      </w:r>
    </w:p>
    <w:p w14:paraId="1491F54E" w14:textId="77777777" w:rsidR="00A53DD9" w:rsidRPr="00C02FD7" w:rsidRDefault="00A53DD9" w:rsidP="00C02FD7">
      <w:pPr>
        <w:ind w:right="49"/>
        <w:rPr>
          <w:rFonts w:eastAsia="Palatino Linotype" w:cs="Palatino Linotype"/>
          <w:szCs w:val="22"/>
        </w:rPr>
      </w:pPr>
    </w:p>
    <w:p w14:paraId="7E4EA509" w14:textId="6B115FB8" w:rsidR="00435B11" w:rsidRPr="00C02FD7" w:rsidRDefault="00435B11" w:rsidP="00C02FD7">
      <w:pPr>
        <w:ind w:right="49"/>
        <w:rPr>
          <w:rFonts w:eastAsia="Palatino Linotype" w:cs="Palatino Linotype"/>
          <w:szCs w:val="22"/>
        </w:rPr>
      </w:pPr>
      <w:r w:rsidRPr="00C02FD7">
        <w:rPr>
          <w:rFonts w:eastAsia="Palatino Linotype" w:cs="Palatino Linotype"/>
          <w:szCs w:val="22"/>
        </w:rPr>
        <w:t>Asimismo, la Ley de Responsabilidades Administrativas del Estado de México y Municipios, señala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2A1E4468" w14:textId="77777777" w:rsidR="00435B11" w:rsidRPr="00C02FD7" w:rsidRDefault="00435B11" w:rsidP="00C02FD7">
      <w:pPr>
        <w:ind w:right="49"/>
        <w:rPr>
          <w:rFonts w:eastAsia="Palatino Linotype" w:cs="Palatino Linotype"/>
          <w:szCs w:val="22"/>
        </w:rPr>
      </w:pPr>
    </w:p>
    <w:p w14:paraId="66330041" w14:textId="0AD8D0B4" w:rsidR="00435B11" w:rsidRPr="00C02FD7" w:rsidRDefault="00435B11" w:rsidP="00C02FD7">
      <w:pPr>
        <w:rPr>
          <w:rFonts w:eastAsia="Palatino Linotype" w:cs="Palatino Linotype"/>
          <w:szCs w:val="22"/>
        </w:rPr>
      </w:pPr>
      <w:r w:rsidRPr="00C02FD7">
        <w:rPr>
          <w:rFonts w:eastAsia="Palatino Linotype" w:cs="Palatino Linotype"/>
          <w:szCs w:val="22"/>
        </w:rPr>
        <w:t xml:space="preserve">Cómo se logra observar, las faltas no graves, son aquellas que cometen los servidores públicos por incumplimiento a sus funciones, o bien, a sus obligaciones y, por lo tanto, las consecuencias recaen directamente en contra de </w:t>
      </w:r>
      <w:r w:rsidR="005B5640" w:rsidRPr="00C02FD7">
        <w:rPr>
          <w:rFonts w:eastAsia="Palatino Linotype" w:cs="Palatino Linotype"/>
          <w:szCs w:val="22"/>
        </w:rPr>
        <w:t>é</w:t>
      </w:r>
      <w:r w:rsidRPr="00C02FD7">
        <w:rPr>
          <w:rFonts w:eastAsia="Palatino Linotype" w:cs="Palatino Linotype"/>
          <w:szCs w:val="22"/>
        </w:rPr>
        <w:t>ste, al no haber una afectación a terceros (</w:t>
      </w:r>
      <w:r w:rsidRPr="00C02FD7">
        <w:rPr>
          <w:rFonts w:eastAsia="Palatino Linotype" w:cs="Palatino Linotype"/>
          <w:i/>
          <w:szCs w:val="22"/>
        </w:rPr>
        <w:t>personas físicas, morales, instituciones públicas u otros trabajadores</w:t>
      </w:r>
      <w:r w:rsidRPr="00C02FD7">
        <w:rPr>
          <w:rFonts w:eastAsia="Palatino Linotype" w:cs="Palatino Linotype"/>
          <w:szCs w:val="22"/>
        </w:rPr>
        <w:t>), ni haber un detrimento en el erario.</w:t>
      </w:r>
    </w:p>
    <w:p w14:paraId="4D9D997A" w14:textId="77777777" w:rsidR="00435B11" w:rsidRPr="00C02FD7" w:rsidRDefault="00435B11" w:rsidP="00C02FD7">
      <w:pPr>
        <w:rPr>
          <w:rFonts w:eastAsia="Palatino Linotype" w:cs="Palatino Linotype"/>
          <w:szCs w:val="22"/>
        </w:rPr>
      </w:pPr>
    </w:p>
    <w:p w14:paraId="3215AB52" w14:textId="77777777" w:rsidR="00435B11" w:rsidRPr="00C02FD7" w:rsidRDefault="00435B11" w:rsidP="00C02FD7">
      <w:pPr>
        <w:rPr>
          <w:rFonts w:eastAsia="Palatino Linotype" w:cs="Palatino Linotype"/>
          <w:szCs w:val="22"/>
        </w:rPr>
      </w:pPr>
      <w:r w:rsidRPr="00C02FD7">
        <w:rPr>
          <w:rFonts w:eastAsia="Palatino Linotype" w:cs="Palatino Linotype"/>
          <w:b/>
          <w:szCs w:val="22"/>
        </w:rPr>
        <w:t xml:space="preserve">Así, se puede advertir que dichas faltas, no tienen una trascendencia social, </w:t>
      </w:r>
      <w:r w:rsidRPr="00C02FD7">
        <w:rPr>
          <w:rFonts w:eastAsia="Palatino Linotype" w:cs="Palatino Linotype"/>
          <w:szCs w:val="22"/>
        </w:rPr>
        <w:t>pues no existe un daño externo, sino que únicamente le atañe al servidor público en cuestión.</w:t>
      </w:r>
    </w:p>
    <w:p w14:paraId="045A4601" w14:textId="77777777" w:rsidR="00435B11" w:rsidRPr="00C02FD7" w:rsidRDefault="00435B11" w:rsidP="00C02FD7">
      <w:pPr>
        <w:rPr>
          <w:rFonts w:eastAsia="Palatino Linotype" w:cs="Palatino Linotype"/>
          <w:szCs w:val="22"/>
        </w:rPr>
      </w:pPr>
    </w:p>
    <w:p w14:paraId="163C4658" w14:textId="6E996193" w:rsidR="00435B11" w:rsidRPr="00C02FD7" w:rsidRDefault="00435B11" w:rsidP="00C02FD7">
      <w:pPr>
        <w:rPr>
          <w:rFonts w:eastAsia="Palatino Linotype" w:cs="Palatino Linotype"/>
          <w:szCs w:val="22"/>
        </w:rPr>
      </w:pPr>
      <w:r w:rsidRPr="00C02FD7">
        <w:rPr>
          <w:rFonts w:eastAsia="Palatino Linotype" w:cs="Palatino Linotype"/>
          <w:szCs w:val="22"/>
        </w:rPr>
        <w:lastRenderedPageBreak/>
        <w:t xml:space="preserve">Por consiguiente, se tiene que los expedientes número </w:t>
      </w:r>
      <w:r w:rsidR="00DE4D49" w:rsidRPr="00C02FD7">
        <w:rPr>
          <w:b/>
          <w:szCs w:val="22"/>
        </w:rPr>
        <w:t>CI/ISSEMYM/OF//004/2014 y CI/ISSEMYM/OF//005/2014</w:t>
      </w:r>
      <w:r w:rsidRPr="00C02FD7">
        <w:rPr>
          <w:rFonts w:eastAsia="Palatino Linotype" w:cs="Palatino Linotype"/>
          <w:szCs w:val="22"/>
        </w:rPr>
        <w:t>,</w:t>
      </w:r>
      <w:r w:rsidR="00A53DD9" w:rsidRPr="00C02FD7">
        <w:rPr>
          <w:rFonts w:eastAsia="Palatino Linotype" w:cs="Palatino Linotype"/>
          <w:szCs w:val="22"/>
        </w:rPr>
        <w:t xml:space="preserve"> así como </w:t>
      </w:r>
      <w:r w:rsidR="001A7399" w:rsidRPr="00C02FD7">
        <w:rPr>
          <w:rFonts w:eastAsia="Palatino Linotype" w:cs="Palatino Linotype"/>
          <w:szCs w:val="22"/>
        </w:rPr>
        <w:t>el</w:t>
      </w:r>
      <w:r w:rsidR="00A53DD9" w:rsidRPr="00C02FD7">
        <w:rPr>
          <w:rFonts w:eastAsia="Palatino Linotype" w:cs="Palatino Linotype"/>
          <w:szCs w:val="22"/>
        </w:rPr>
        <w:t xml:space="preserve"> </w:t>
      </w:r>
      <w:r w:rsidR="00A53DD9" w:rsidRPr="00C02FD7">
        <w:rPr>
          <w:rFonts w:cs="Tahoma"/>
          <w:b/>
          <w:bCs/>
          <w:szCs w:val="22"/>
          <w:lang w:val="es-ES"/>
        </w:rPr>
        <w:t xml:space="preserve">acta circunstanciada </w:t>
      </w:r>
      <w:r w:rsidR="00A53DD9" w:rsidRPr="00C02FD7">
        <w:rPr>
          <w:rFonts w:cs="Tahoma"/>
          <w:bCs/>
          <w:szCs w:val="22"/>
          <w:lang w:val="es-ES"/>
        </w:rPr>
        <w:t>de fecha</w:t>
      </w:r>
      <w:r w:rsidR="00A53DD9" w:rsidRPr="00C02FD7">
        <w:rPr>
          <w:rFonts w:cs="Tahoma"/>
          <w:b/>
          <w:bCs/>
          <w:szCs w:val="22"/>
          <w:lang w:val="es-ES"/>
        </w:rPr>
        <w:t xml:space="preserve"> dieciocho de febrero de dos mil catorce</w:t>
      </w:r>
      <w:r w:rsidR="00A53DD9" w:rsidRPr="00C02FD7">
        <w:rPr>
          <w:rFonts w:cs="Tahoma"/>
          <w:bCs/>
          <w:szCs w:val="22"/>
          <w:lang w:val="es-ES"/>
        </w:rPr>
        <w:t>, y</w:t>
      </w:r>
      <w:r w:rsidR="001A7399" w:rsidRPr="00C02FD7">
        <w:rPr>
          <w:rFonts w:cs="Tahoma"/>
          <w:bCs/>
          <w:szCs w:val="22"/>
          <w:lang w:val="es-ES"/>
        </w:rPr>
        <w:t xml:space="preserve"> el </w:t>
      </w:r>
      <w:r w:rsidR="001A7399" w:rsidRPr="00C02FD7">
        <w:rPr>
          <w:rFonts w:cs="Tahoma"/>
          <w:b/>
          <w:bCs/>
          <w:szCs w:val="22"/>
          <w:lang w:val="es-ES"/>
        </w:rPr>
        <w:t>acta administrativa</w:t>
      </w:r>
      <w:r w:rsidR="00A53DD9" w:rsidRPr="00C02FD7">
        <w:rPr>
          <w:rFonts w:cs="Tahoma"/>
          <w:bCs/>
          <w:szCs w:val="22"/>
          <w:lang w:val="es-ES"/>
        </w:rPr>
        <w:t xml:space="preserve"> de fecha </w:t>
      </w:r>
      <w:r w:rsidR="001A7399" w:rsidRPr="00C02FD7">
        <w:rPr>
          <w:rFonts w:cs="Tahoma"/>
          <w:b/>
          <w:bCs/>
          <w:szCs w:val="22"/>
          <w:lang w:val="es-ES"/>
        </w:rPr>
        <w:t>veintisiete</w:t>
      </w:r>
      <w:r w:rsidR="00A53DD9" w:rsidRPr="00C02FD7">
        <w:rPr>
          <w:rFonts w:cs="Tahoma"/>
          <w:b/>
          <w:bCs/>
          <w:szCs w:val="22"/>
          <w:lang w:val="es-ES"/>
        </w:rPr>
        <w:t xml:space="preserve"> de febrero de dos mil catorce</w:t>
      </w:r>
      <w:r w:rsidR="00A53DD9" w:rsidRPr="00C02FD7">
        <w:rPr>
          <w:rFonts w:cs="Tahoma"/>
          <w:bCs/>
          <w:szCs w:val="22"/>
          <w:lang w:val="es-ES"/>
        </w:rPr>
        <w:t xml:space="preserve">, están inmersos y </w:t>
      </w:r>
      <w:r w:rsidRPr="00C02FD7">
        <w:rPr>
          <w:rFonts w:eastAsia="Palatino Linotype" w:cs="Palatino Linotype"/>
          <w:szCs w:val="22"/>
        </w:rPr>
        <w:t>se tratan de procedimientos de responsabilidad administrativa en donde se acreditó la comisión de una falta administrativa no grave y que ameritó un</w:t>
      </w:r>
      <w:r w:rsidR="00DE4D49" w:rsidRPr="00C02FD7">
        <w:rPr>
          <w:rFonts w:eastAsia="Palatino Linotype" w:cs="Palatino Linotype"/>
          <w:szCs w:val="22"/>
        </w:rPr>
        <w:t xml:space="preserve">a sanción; de ahí que, haber hecho entrega de ambos expedientes en versión publica, resulta en perjuicio del servidor público </w:t>
      </w:r>
      <w:r w:rsidRPr="00C02FD7">
        <w:rPr>
          <w:rFonts w:eastAsia="Palatino Linotype" w:cs="Palatino Linotype"/>
          <w:szCs w:val="22"/>
        </w:rPr>
        <w:t xml:space="preserve">sancionado derivado de un procedimiento de responsabilidad administrativa no grave, </w:t>
      </w:r>
      <w:r w:rsidR="00DE4D49" w:rsidRPr="00C02FD7">
        <w:rPr>
          <w:rFonts w:eastAsia="Palatino Linotype" w:cs="Palatino Linotype"/>
          <w:szCs w:val="22"/>
        </w:rPr>
        <w:t xml:space="preserve">pues </w:t>
      </w:r>
      <w:r w:rsidRPr="00C02FD7">
        <w:rPr>
          <w:rFonts w:eastAsia="Palatino Linotype" w:cs="Palatino Linotype"/>
          <w:szCs w:val="22"/>
        </w:rPr>
        <w:t>constituye información confidencial, ya que proporcionar dichos datos pueden causar un perjuicio a la vida privada de est</w:t>
      </w:r>
      <w:r w:rsidR="00DE4D49" w:rsidRPr="00C02FD7">
        <w:rPr>
          <w:rFonts w:eastAsia="Palatino Linotype" w:cs="Palatino Linotype"/>
          <w:szCs w:val="22"/>
        </w:rPr>
        <w:t>e</w:t>
      </w:r>
      <w:r w:rsidRPr="00C02FD7">
        <w:rPr>
          <w:rFonts w:eastAsia="Palatino Linotype" w:cs="Palatino Linotype"/>
          <w:szCs w:val="22"/>
        </w:rPr>
        <w:t xml:space="preserve">, pues afecta su esfera privada, puesto que podría generar una percepción negativa de estos, ocasionando un perjuicio en su </w:t>
      </w:r>
      <w:r w:rsidRPr="00C02FD7">
        <w:rPr>
          <w:rFonts w:eastAsia="Palatino Linotype" w:cs="Palatino Linotype"/>
          <w:b/>
          <w:szCs w:val="22"/>
        </w:rPr>
        <w:t>honor,</w:t>
      </w:r>
      <w:r w:rsidRPr="00C02FD7">
        <w:rPr>
          <w:rFonts w:eastAsia="Palatino Linotype" w:cs="Palatino Linotype"/>
          <w:szCs w:val="22"/>
        </w:rPr>
        <w:t xml:space="preserve"> </w:t>
      </w:r>
      <w:r w:rsidRPr="00C02FD7">
        <w:rPr>
          <w:rFonts w:eastAsia="Palatino Linotype" w:cs="Palatino Linotype"/>
          <w:b/>
          <w:szCs w:val="22"/>
        </w:rPr>
        <w:t>intimidad y buena imagen</w:t>
      </w:r>
      <w:r w:rsidRPr="00C02FD7">
        <w:rPr>
          <w:rFonts w:eastAsia="Palatino Linotype" w:cs="Palatino Linotype"/>
          <w:szCs w:val="22"/>
        </w:rPr>
        <w:t>, pues como se precisó la afectación es para el propio servidor público, situación que no afecta a terceros.</w:t>
      </w:r>
    </w:p>
    <w:p w14:paraId="2163575E" w14:textId="77777777" w:rsidR="00435B11" w:rsidRPr="00C02FD7" w:rsidRDefault="00435B11" w:rsidP="00C02FD7">
      <w:pPr>
        <w:ind w:right="134"/>
        <w:rPr>
          <w:rFonts w:eastAsia="Palatino Linotype" w:cs="Palatino Linotype"/>
          <w:szCs w:val="22"/>
        </w:rPr>
      </w:pPr>
    </w:p>
    <w:p w14:paraId="5B28B927"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Al respecto, la Suprema Corte de Justicia de la Nación ha reconocido como derechos fundamentales de las personas, el derecho a la intimidad y a la propia imagen, en el siguiente criterio:</w:t>
      </w:r>
    </w:p>
    <w:p w14:paraId="4453E8A8" w14:textId="77777777" w:rsidR="00435B11" w:rsidRPr="00C02FD7" w:rsidRDefault="00435B11" w:rsidP="00C02FD7">
      <w:pPr>
        <w:ind w:right="134"/>
        <w:rPr>
          <w:rFonts w:eastAsia="Palatino Linotype" w:cs="Palatino Linotype"/>
          <w:szCs w:val="22"/>
        </w:rPr>
      </w:pPr>
    </w:p>
    <w:p w14:paraId="6211468D" w14:textId="77777777" w:rsidR="00435B11" w:rsidRPr="00C02FD7" w:rsidRDefault="00435B11" w:rsidP="00C02FD7">
      <w:pPr>
        <w:spacing w:line="276" w:lineRule="auto"/>
        <w:ind w:left="567" w:right="843"/>
        <w:rPr>
          <w:rFonts w:eastAsia="Palatino Linotype" w:cs="Palatino Linotype"/>
          <w:i/>
          <w:szCs w:val="22"/>
        </w:rPr>
      </w:pPr>
      <w:r w:rsidRPr="00C02FD7">
        <w:rPr>
          <w:rFonts w:eastAsia="Palatino Linotype" w:cs="Palatino Linotype"/>
          <w:i/>
          <w:szCs w:val="22"/>
        </w:rPr>
        <w:t>“</w:t>
      </w:r>
      <w:r w:rsidRPr="00C02FD7">
        <w:rPr>
          <w:rFonts w:eastAsia="Palatino Linotype" w:cs="Palatino Linotype"/>
          <w:b/>
          <w:i/>
          <w:szCs w:val="22"/>
        </w:rPr>
        <w:t xml:space="preserve">DERECHOS A LA INTIMIDAD, PROPIA IMAGEN, IDENTIDAD PERSONAL Y SEXUAL. CONSTITUYEN DERECHOS DE DEFENSA Y GARANTÍA ESENCIAL PARA LA CONDICIÓN HUMANA.  </w:t>
      </w:r>
      <w:r w:rsidRPr="00C02FD7">
        <w:rPr>
          <w:rFonts w:eastAsia="Palatino Linotype" w:cs="Palatino Linotype"/>
          <w:i/>
          <w:szCs w:val="22"/>
        </w:rPr>
        <w:t xml:space="preserve">Dentro de los derechos personalísimos se encuentran necesariamente comprendidos el </w:t>
      </w:r>
      <w:r w:rsidRPr="00C02FD7">
        <w:rPr>
          <w:rFonts w:eastAsia="Palatino Linotype" w:cs="Palatino Linotype"/>
          <w:b/>
          <w:i/>
          <w:szCs w:val="22"/>
        </w:rPr>
        <w:t>derecho a la intimidad y a la propia imagen</w:t>
      </w:r>
      <w:r w:rsidRPr="00C02FD7">
        <w:rPr>
          <w:rFonts w:eastAsia="Palatino Linotype" w:cs="Palatino Linotype"/>
          <w:i/>
          <w:szCs w:val="22"/>
        </w:rPr>
        <w:t xml:space="preserve">, así como a la </w:t>
      </w:r>
      <w:r w:rsidRPr="00C02FD7">
        <w:rPr>
          <w:rFonts w:eastAsia="Palatino Linotype" w:cs="Palatino Linotype"/>
          <w:b/>
          <w:i/>
          <w:szCs w:val="22"/>
        </w:rPr>
        <w:t>identidad personal</w:t>
      </w:r>
      <w:r w:rsidRPr="00C02FD7">
        <w:rPr>
          <w:rFonts w:eastAsia="Palatino Linotype" w:cs="Palatino Linotype"/>
          <w:i/>
          <w:szCs w:val="22"/>
        </w:rPr>
        <w:t xml:space="preserve"> y sexual; entendiéndose por el primero, </w:t>
      </w:r>
      <w:r w:rsidRPr="00C02FD7">
        <w:rPr>
          <w:rFonts w:eastAsia="Palatino Linotype" w:cs="Palatino Linotype"/>
          <w:b/>
          <w:i/>
          <w:szCs w:val="22"/>
        </w:rPr>
        <w:t>el derecho del individuo a no ser conocido por otros en ciertos aspectos de su vida</w:t>
      </w:r>
      <w:r w:rsidRPr="00C02FD7">
        <w:rPr>
          <w:rFonts w:eastAsia="Palatino Linotype" w:cs="Palatino Linotype"/>
          <w:i/>
          <w:szCs w:val="22"/>
        </w:rPr>
        <w:t xml:space="preserve"> y, </w:t>
      </w:r>
      <w:r w:rsidRPr="00C02FD7">
        <w:rPr>
          <w:rFonts w:eastAsia="Palatino Linotype" w:cs="Palatino Linotype"/>
          <w:b/>
          <w:i/>
          <w:szCs w:val="22"/>
        </w:rPr>
        <w:t>por ende, el poder de decisión sobre la publicidad o información de datos relativos a su persona</w:t>
      </w:r>
      <w:r w:rsidRPr="00C02FD7">
        <w:rPr>
          <w:rFonts w:eastAsia="Palatino Linotype" w:cs="Palatino Linotype"/>
          <w:i/>
          <w:szCs w:val="22"/>
        </w:rPr>
        <w:t>, familia, pensamientos o sentimientos;</w:t>
      </w:r>
      <w:r w:rsidRPr="00C02FD7">
        <w:rPr>
          <w:rFonts w:eastAsia="Palatino Linotype" w:cs="Palatino Linotype"/>
          <w:b/>
          <w:i/>
          <w:szCs w:val="22"/>
        </w:rPr>
        <w:t xml:space="preserve"> </w:t>
      </w:r>
      <w:r w:rsidRPr="00C02FD7">
        <w:rPr>
          <w:rFonts w:eastAsia="Palatino Linotype" w:cs="Palatino Linotype"/>
          <w:i/>
          <w:szCs w:val="22"/>
        </w:rPr>
        <w:t xml:space="preserve">a la </w:t>
      </w:r>
      <w:r w:rsidRPr="00C02FD7">
        <w:rPr>
          <w:rFonts w:eastAsia="Palatino Linotype" w:cs="Palatino Linotype"/>
          <w:b/>
          <w:i/>
          <w:szCs w:val="22"/>
        </w:rPr>
        <w:t>propia imagen, como aquel derecho de decidir, en forma libre, sobre la manera en que elige mostrarse frente a los demás</w:t>
      </w:r>
      <w:r w:rsidRPr="00C02FD7">
        <w:rPr>
          <w:rFonts w:eastAsia="Palatino Linotype" w:cs="Palatino Linotype"/>
          <w:i/>
          <w:szCs w:val="22"/>
        </w:rPr>
        <w:t xml:space="preserve">; a la identidad personal, entendida como el derecho de todo individuo a ser uno mismo, en la propia conciencia y </w:t>
      </w:r>
      <w:r w:rsidRPr="00C02FD7">
        <w:rPr>
          <w:rFonts w:eastAsia="Palatino Linotype" w:cs="Palatino Linotype"/>
          <w:i/>
          <w:szCs w:val="22"/>
        </w:rPr>
        <w:lastRenderedPageBreak/>
        <w:t xml:space="preserve">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C02FD7">
        <w:rPr>
          <w:rFonts w:eastAsia="Palatino Linotype" w:cs="Palatino Linotype"/>
          <w:b/>
          <w:i/>
          <w:szCs w:val="22"/>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C02FD7">
        <w:rPr>
          <w:rFonts w:eastAsia="Palatino Linotype" w:cs="Palatino Linotype"/>
          <w:i/>
          <w:szCs w:val="22"/>
        </w:rPr>
        <w:t>”</w:t>
      </w:r>
    </w:p>
    <w:p w14:paraId="4BCC810A" w14:textId="77777777" w:rsidR="00435B11" w:rsidRPr="00C02FD7" w:rsidRDefault="00435B11" w:rsidP="00C02FD7">
      <w:pPr>
        <w:ind w:left="567" w:right="843"/>
        <w:rPr>
          <w:rFonts w:eastAsia="Palatino Linotype" w:cs="Palatino Linotype"/>
          <w:i/>
          <w:szCs w:val="22"/>
        </w:rPr>
      </w:pPr>
    </w:p>
    <w:p w14:paraId="7F7F3319"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En ese sentido, es derecho de todo individuo a no ser conocido por otros en ciertos aspectos de su vida y, por ende, el poder de decisión sobre la publicidad o información de datos relativos a su persona (</w:t>
      </w:r>
      <w:r w:rsidRPr="00C02FD7">
        <w:rPr>
          <w:rFonts w:eastAsia="Palatino Linotype" w:cs="Palatino Linotype"/>
          <w:i/>
          <w:szCs w:val="22"/>
        </w:rPr>
        <w:t>derecho a la intimidad</w:t>
      </w:r>
      <w:r w:rsidRPr="00C02FD7">
        <w:rPr>
          <w:rFonts w:eastAsia="Palatino Linotype" w:cs="Palatino Linotype"/>
          <w:szCs w:val="22"/>
        </w:rPr>
        <w:t>).</w:t>
      </w:r>
    </w:p>
    <w:p w14:paraId="4DD83773" w14:textId="77777777" w:rsidR="00435B11" w:rsidRPr="00C02FD7" w:rsidRDefault="00435B11" w:rsidP="00C02FD7">
      <w:pPr>
        <w:ind w:right="134"/>
        <w:rPr>
          <w:rFonts w:eastAsia="Palatino Linotype" w:cs="Palatino Linotype"/>
          <w:szCs w:val="22"/>
        </w:rPr>
      </w:pPr>
    </w:p>
    <w:p w14:paraId="7AD409DF"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Asimismo, el derecho a la propia imagen es el derecho de decidir, de forma libre, sobre la manera en que elige mostrarse frente a los demás.</w:t>
      </w:r>
    </w:p>
    <w:p w14:paraId="338B9AB6" w14:textId="77777777" w:rsidR="00435B11" w:rsidRPr="00C02FD7" w:rsidRDefault="00435B11" w:rsidP="00C02FD7">
      <w:pPr>
        <w:ind w:right="134"/>
        <w:rPr>
          <w:rFonts w:eastAsia="Palatino Linotype" w:cs="Palatino Linotype"/>
          <w:szCs w:val="22"/>
        </w:rPr>
      </w:pPr>
    </w:p>
    <w:p w14:paraId="0DBB04C6"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Por otro lado, 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w:t>
      </w:r>
    </w:p>
    <w:p w14:paraId="5AB2CC70" w14:textId="77777777" w:rsidR="00435B11" w:rsidRPr="00C02FD7" w:rsidRDefault="00435B11" w:rsidP="00C02FD7">
      <w:pPr>
        <w:ind w:right="134"/>
        <w:rPr>
          <w:rFonts w:eastAsia="Palatino Linotype" w:cs="Palatino Linotype"/>
          <w:szCs w:val="22"/>
        </w:rPr>
      </w:pPr>
    </w:p>
    <w:p w14:paraId="1859BA7C" w14:textId="77777777" w:rsidR="00435B11" w:rsidRPr="00C02FD7" w:rsidRDefault="00435B11" w:rsidP="00C02FD7">
      <w:pPr>
        <w:tabs>
          <w:tab w:val="left" w:pos="7938"/>
        </w:tabs>
        <w:spacing w:line="276" w:lineRule="auto"/>
        <w:ind w:left="567" w:right="843"/>
        <w:rPr>
          <w:rFonts w:eastAsia="Palatino Linotype" w:cs="Palatino Linotype"/>
          <w:i/>
          <w:szCs w:val="22"/>
        </w:rPr>
      </w:pPr>
      <w:r w:rsidRPr="00C02FD7">
        <w:rPr>
          <w:rFonts w:eastAsia="Palatino Linotype" w:cs="Palatino Linotype"/>
          <w:i/>
          <w:szCs w:val="22"/>
        </w:rPr>
        <w:t>“</w:t>
      </w:r>
      <w:r w:rsidRPr="00C02FD7">
        <w:rPr>
          <w:rFonts w:eastAsia="Palatino Linotype" w:cs="Palatino Linotype"/>
          <w:b/>
          <w:i/>
          <w:szCs w:val="22"/>
        </w:rPr>
        <w:t xml:space="preserve">DERECHO FUNDAMENTAL AL HONOR. SU DIMENSIÓN SUBJETIVA Y OBJETIVA. </w:t>
      </w:r>
      <w:r w:rsidRPr="00C02FD7">
        <w:rPr>
          <w:rFonts w:eastAsia="Palatino Linotype" w:cs="Palatino Linotype"/>
          <w:i/>
          <w:szCs w:val="22"/>
        </w:rPr>
        <w:t xml:space="preserve">A juicio de esta Primera Sala de la Suprema Corte de Justicia de la Nación, es posible definir al honor como el </w:t>
      </w:r>
      <w:r w:rsidRPr="00C02FD7">
        <w:rPr>
          <w:rFonts w:eastAsia="Palatino Linotype" w:cs="Palatino Linotype"/>
          <w:b/>
          <w:i/>
          <w:szCs w:val="22"/>
        </w:rPr>
        <w:t>concepto que la persona tiene de sí misma o que los demás se han formado de ella, en virtud de su proceder o de la expresión de su calidad ética y social.</w:t>
      </w:r>
      <w:r w:rsidRPr="00C02FD7">
        <w:rPr>
          <w:rFonts w:eastAsia="Palatino Linotype" w:cs="Palatino Linotype"/>
          <w:i/>
          <w:szCs w:val="22"/>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4553D9B3" w14:textId="77777777" w:rsidR="00435B11" w:rsidRPr="00C02FD7" w:rsidRDefault="00435B11" w:rsidP="00C02FD7">
      <w:pPr>
        <w:tabs>
          <w:tab w:val="left" w:pos="7938"/>
        </w:tabs>
        <w:spacing w:line="276" w:lineRule="auto"/>
        <w:ind w:left="567" w:right="843"/>
        <w:rPr>
          <w:rFonts w:eastAsia="Palatino Linotype" w:cs="Palatino Linotype"/>
          <w:i/>
          <w:szCs w:val="22"/>
        </w:rPr>
      </w:pPr>
    </w:p>
    <w:p w14:paraId="3CD379C6"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De la tesis transcrita se desprende que el honor es el concepto que la persona tiene de sí misma o que los demás se han formado de ella, en virtud de su proceder o de la expresión de su calidad ética y social.</w:t>
      </w:r>
    </w:p>
    <w:p w14:paraId="17F3814A" w14:textId="77777777" w:rsidR="00435B11" w:rsidRPr="00C02FD7" w:rsidRDefault="00435B11" w:rsidP="00C02FD7">
      <w:pPr>
        <w:ind w:right="134"/>
        <w:rPr>
          <w:rFonts w:eastAsia="Palatino Linotype" w:cs="Palatino Linotype"/>
          <w:szCs w:val="22"/>
        </w:rPr>
      </w:pPr>
    </w:p>
    <w:p w14:paraId="73B3BDFC"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w:t>
      </w:r>
      <w:r w:rsidRPr="00C02FD7">
        <w:rPr>
          <w:rFonts w:eastAsia="Palatino Linotype" w:cs="Palatino Linotype"/>
          <w:szCs w:val="22"/>
        </w:rPr>
        <w:lastRenderedPageBreak/>
        <w:t>dignidad. En el aspecto objetivo, el honor es lesionado por todo aquello que afecta a la reputación que la persona merece.</w:t>
      </w:r>
    </w:p>
    <w:p w14:paraId="518C5F09" w14:textId="77777777" w:rsidR="00435B11" w:rsidRPr="00C02FD7" w:rsidRDefault="00435B11" w:rsidP="00C02FD7">
      <w:pPr>
        <w:ind w:right="134"/>
        <w:rPr>
          <w:rFonts w:eastAsia="Palatino Linotype" w:cs="Palatino Linotype"/>
          <w:szCs w:val="22"/>
        </w:rPr>
      </w:pPr>
    </w:p>
    <w:p w14:paraId="1126CB17"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Adicionalmente, en relación a este derecho [</w:t>
      </w:r>
      <w:r w:rsidRPr="00C02FD7">
        <w:rPr>
          <w:rFonts w:eastAsia="Palatino Linotype" w:cs="Palatino Linotype"/>
          <w:i/>
          <w:szCs w:val="22"/>
        </w:rPr>
        <w:t>al honor</w:t>
      </w:r>
      <w:r w:rsidRPr="00C02FD7">
        <w:rPr>
          <w:rFonts w:eastAsia="Palatino Linotype" w:cs="Palatino Linotype"/>
          <w:szCs w:val="22"/>
        </w:rPr>
        <w:t>],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1849FDA3" w14:textId="77777777" w:rsidR="00435B11" w:rsidRPr="00C02FD7" w:rsidRDefault="00435B11" w:rsidP="00C02FD7">
      <w:pPr>
        <w:ind w:right="134"/>
        <w:rPr>
          <w:rFonts w:eastAsia="Palatino Linotype" w:cs="Palatino Linotype"/>
          <w:szCs w:val="22"/>
        </w:rPr>
      </w:pPr>
    </w:p>
    <w:p w14:paraId="6994063E" w14:textId="77777777" w:rsidR="00435B11" w:rsidRPr="00C02FD7" w:rsidRDefault="00435B11" w:rsidP="00C02FD7">
      <w:pPr>
        <w:spacing w:line="276" w:lineRule="auto"/>
        <w:ind w:left="567" w:right="843"/>
        <w:rPr>
          <w:rFonts w:eastAsia="Palatino Linotype" w:cs="Palatino Linotype"/>
          <w:i/>
          <w:szCs w:val="22"/>
        </w:rPr>
      </w:pPr>
      <w:r w:rsidRPr="00C02FD7">
        <w:rPr>
          <w:rFonts w:eastAsia="Palatino Linotype" w:cs="Palatino Linotype"/>
          <w:i/>
          <w:szCs w:val="22"/>
        </w:rPr>
        <w:t>“</w:t>
      </w:r>
      <w:r w:rsidRPr="00C02FD7">
        <w:rPr>
          <w:rFonts w:eastAsia="Palatino Linotype" w:cs="Palatino Linotype"/>
          <w:b/>
          <w:i/>
          <w:szCs w:val="22"/>
        </w:rPr>
        <w:t xml:space="preserve">DERECHOS AL HONOR, A LA INTIMIDAD Y A LA PROPIA IMAGEN. CONSTITUYEN DERECHOS HUMANOS QUE SE PROTEGEN A TRAVÉS DEL ACTUAL MARCO CONSTITUCIONAL. </w:t>
      </w:r>
      <w:r w:rsidRPr="00C02FD7">
        <w:rPr>
          <w:rFonts w:eastAsia="Palatino Linotype" w:cs="Palatino Linotype"/>
          <w:i/>
          <w:szCs w:val="22"/>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w:t>
      </w:r>
      <w:r w:rsidRPr="00C02FD7">
        <w:rPr>
          <w:rFonts w:eastAsia="Palatino Linotype" w:cs="Palatino Linotype"/>
          <w:i/>
          <w:szCs w:val="22"/>
        </w:rPr>
        <w:lastRenderedPageBreak/>
        <w:t>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6EC062EB" w14:textId="77777777" w:rsidR="00435B11" w:rsidRPr="00C02FD7" w:rsidRDefault="00435B11" w:rsidP="00C02FD7">
      <w:pPr>
        <w:ind w:right="134"/>
        <w:rPr>
          <w:rFonts w:eastAsia="Palatino Linotype" w:cs="Palatino Linotype"/>
          <w:szCs w:val="22"/>
        </w:rPr>
      </w:pPr>
    </w:p>
    <w:p w14:paraId="659FCEE0"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Asimismo, el artículo 12 de la Declaración Universal de los Derechos Humanos</w:t>
      </w:r>
      <w:r w:rsidRPr="00C02FD7">
        <w:rPr>
          <w:rFonts w:eastAsia="Palatino Linotype" w:cs="Palatino Linotype"/>
          <w:i/>
          <w:szCs w:val="22"/>
        </w:rPr>
        <w:t xml:space="preserve"> </w:t>
      </w:r>
      <w:r w:rsidRPr="00C02FD7">
        <w:rPr>
          <w:rFonts w:eastAsia="Palatino Linotype" w:cs="Palatino Linotype"/>
          <w:szCs w:val="22"/>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3ED04ACE" w14:textId="77777777" w:rsidR="00435B11" w:rsidRPr="00C02FD7" w:rsidRDefault="00435B11" w:rsidP="00C02FD7">
      <w:pPr>
        <w:ind w:right="134"/>
        <w:rPr>
          <w:rFonts w:eastAsia="Palatino Linotype" w:cs="Palatino Linotype"/>
          <w:szCs w:val="22"/>
        </w:rPr>
      </w:pPr>
    </w:p>
    <w:p w14:paraId="57D29C19"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45BB4E10" w14:textId="77777777" w:rsidR="00435B11" w:rsidRPr="00C02FD7" w:rsidRDefault="00435B11" w:rsidP="00C02FD7">
      <w:pPr>
        <w:ind w:right="134"/>
        <w:rPr>
          <w:rFonts w:eastAsia="Palatino Linotype" w:cs="Palatino Linotype"/>
          <w:szCs w:val="22"/>
        </w:rPr>
      </w:pPr>
    </w:p>
    <w:p w14:paraId="3DAE93A1" w14:textId="77777777" w:rsidR="00435B11" w:rsidRPr="00C02FD7" w:rsidRDefault="00435B11" w:rsidP="00C02FD7">
      <w:pPr>
        <w:ind w:right="134"/>
        <w:rPr>
          <w:rFonts w:eastAsia="Palatino Linotype" w:cs="Palatino Linotype"/>
          <w:szCs w:val="22"/>
        </w:rPr>
      </w:pPr>
      <w:r w:rsidRPr="00C02FD7">
        <w:rPr>
          <w:rFonts w:eastAsia="Palatino Linotype" w:cs="Palatino Linotype"/>
          <w:szCs w:val="22"/>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6D625CD4" w14:textId="77777777" w:rsidR="00435B11" w:rsidRPr="00C02FD7" w:rsidRDefault="00435B11" w:rsidP="00C02FD7">
      <w:pPr>
        <w:ind w:right="134"/>
        <w:rPr>
          <w:rFonts w:eastAsia="Palatino Linotype" w:cs="Palatino Linotype"/>
          <w:szCs w:val="22"/>
        </w:rPr>
      </w:pPr>
    </w:p>
    <w:p w14:paraId="71902CF2" w14:textId="24BC61DD" w:rsidR="00435B11" w:rsidRPr="00C02FD7" w:rsidRDefault="00435B11" w:rsidP="00C02FD7">
      <w:pPr>
        <w:ind w:right="134"/>
        <w:rPr>
          <w:rFonts w:eastAsia="Palatino Linotype" w:cs="Palatino Linotype"/>
          <w:szCs w:val="22"/>
        </w:rPr>
      </w:pPr>
      <w:r w:rsidRPr="00C02FD7">
        <w:rPr>
          <w:rFonts w:eastAsia="Palatino Linotype" w:cs="Palatino Linotype"/>
          <w:szCs w:val="22"/>
        </w:rPr>
        <w:t>Por</w:t>
      </w:r>
      <w:r w:rsidR="009B2EB8" w:rsidRPr="00C02FD7">
        <w:rPr>
          <w:rFonts w:eastAsia="Palatino Linotype" w:cs="Palatino Linotype"/>
          <w:szCs w:val="22"/>
        </w:rPr>
        <w:t xml:space="preserve"> lo expuesto, se desprende que el haber entregado los expedientes completos en versión pública conteniendo datos que hacen identificable al</w:t>
      </w:r>
      <w:r w:rsidRPr="00C02FD7">
        <w:rPr>
          <w:rFonts w:eastAsia="Palatino Linotype" w:cs="Palatino Linotype"/>
          <w:szCs w:val="22"/>
        </w:rPr>
        <w:t xml:space="preserve"> </w:t>
      </w:r>
      <w:r w:rsidR="009B2EB8" w:rsidRPr="00C02FD7">
        <w:rPr>
          <w:rFonts w:eastAsia="Palatino Linotype" w:cs="Palatino Linotype"/>
          <w:szCs w:val="22"/>
        </w:rPr>
        <w:t>Servidor</w:t>
      </w:r>
      <w:r w:rsidRPr="00C02FD7">
        <w:rPr>
          <w:rFonts w:eastAsia="Palatino Linotype" w:cs="Palatino Linotype"/>
          <w:szCs w:val="22"/>
        </w:rPr>
        <w:t xml:space="preserve"> Público</w:t>
      </w:r>
      <w:r w:rsidR="009B2EB8" w:rsidRPr="00C02FD7">
        <w:rPr>
          <w:rFonts w:eastAsia="Palatino Linotype" w:cs="Palatino Linotype"/>
          <w:szCs w:val="22"/>
        </w:rPr>
        <w:t xml:space="preserve"> del que se solicitó la información y que fue</w:t>
      </w:r>
      <w:r w:rsidRPr="00C02FD7">
        <w:rPr>
          <w:rFonts w:eastAsia="Palatino Linotype" w:cs="Palatino Linotype"/>
          <w:szCs w:val="22"/>
        </w:rPr>
        <w:t xml:space="preserve"> condenado por faltas administrativas no graves, constituyen información confidencial que afecta su esfera privada, puesto que podría generar una percepción negativa de éste, ocasionando un perjuicio en su honor, intimidad y buena imagen, pues como se precisó</w:t>
      </w:r>
      <w:r w:rsidR="005B5640" w:rsidRPr="00C02FD7">
        <w:rPr>
          <w:rFonts w:eastAsia="Palatino Linotype" w:cs="Palatino Linotype"/>
          <w:szCs w:val="22"/>
        </w:rPr>
        <w:t>,</w:t>
      </w:r>
      <w:r w:rsidRPr="00C02FD7">
        <w:rPr>
          <w:rFonts w:eastAsia="Palatino Linotype" w:cs="Palatino Linotype"/>
          <w:szCs w:val="22"/>
        </w:rPr>
        <w:t xml:space="preserve"> la afectación es para el propio servidor público, situación que no afecta a terceros.</w:t>
      </w:r>
    </w:p>
    <w:p w14:paraId="68B7F943" w14:textId="77777777" w:rsidR="009B2EB8" w:rsidRPr="00C02FD7" w:rsidRDefault="009B2EB8" w:rsidP="00C02FD7">
      <w:pPr>
        <w:ind w:right="134"/>
        <w:rPr>
          <w:rFonts w:eastAsia="Palatino Linotype" w:cs="Palatino Linotype"/>
          <w:szCs w:val="22"/>
        </w:rPr>
      </w:pPr>
    </w:p>
    <w:p w14:paraId="63EAC996" w14:textId="6A030FBC" w:rsidR="00DD496F" w:rsidRPr="00C02FD7" w:rsidRDefault="00DD496F" w:rsidP="00C02FD7">
      <w:pPr>
        <w:rPr>
          <w:rFonts w:eastAsia="Palatino Linotype" w:cs="Palatino Linotype"/>
        </w:rPr>
      </w:pPr>
      <w:r w:rsidRPr="00C02FD7">
        <w:rPr>
          <w:rFonts w:eastAsia="Palatino Linotype" w:cs="Palatino Linotype"/>
        </w:rPr>
        <w:t>Atento a lo anterior</w:t>
      </w:r>
      <w:r w:rsidR="005B5640" w:rsidRPr="00C02FD7">
        <w:rPr>
          <w:rFonts w:eastAsia="Palatino Linotype" w:cs="Palatino Linotype"/>
        </w:rPr>
        <w:t>,</w:t>
      </w:r>
      <w:r w:rsidRPr="00C02FD7">
        <w:rPr>
          <w:rFonts w:eastAsia="Palatino Linotype" w:cs="Palatino Linotype"/>
        </w:rPr>
        <w:t xml:space="preserve"> el haber entregado los expedientes en versión pública vulnera lo previsto en el artículo 143, fracción I, de la Ley de Transparencia y Acceso a la Información Pública del Estado de México y Municipios, por los argumentos expuestos anteriormente.  </w:t>
      </w:r>
    </w:p>
    <w:p w14:paraId="41445F40" w14:textId="77777777" w:rsidR="00DD496F" w:rsidRPr="00C02FD7" w:rsidRDefault="00DD496F" w:rsidP="00C02FD7">
      <w:pPr>
        <w:rPr>
          <w:rFonts w:eastAsia="Palatino Linotype" w:cs="Palatino Linotype"/>
          <w:strike/>
        </w:rPr>
      </w:pPr>
    </w:p>
    <w:p w14:paraId="7706F955" w14:textId="35BB2276" w:rsidR="00DD496F" w:rsidRDefault="00DD496F" w:rsidP="00C02FD7">
      <w:pPr>
        <w:rPr>
          <w:rFonts w:eastAsia="Palatino Linotype" w:cs="Palatino Linotype"/>
        </w:rPr>
      </w:pPr>
      <w:r w:rsidRPr="00C02FD7">
        <w:rPr>
          <w:rFonts w:eastAsia="Palatino Linotype" w:cs="Palatino Linotype"/>
        </w:rPr>
        <w:t>Por lo que,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que determine lo correspondiente.</w:t>
      </w:r>
    </w:p>
    <w:p w14:paraId="6725D2E5" w14:textId="77777777" w:rsidR="009D1F5E" w:rsidRPr="00C02FD7" w:rsidRDefault="009D1F5E" w:rsidP="00C02FD7">
      <w:pPr>
        <w:rPr>
          <w:rFonts w:eastAsia="Palatino Linotype" w:cs="Palatino Linotype"/>
        </w:rPr>
      </w:pPr>
    </w:p>
    <w:p w14:paraId="62929BAD" w14:textId="5E7821B3" w:rsidR="006F4974" w:rsidRPr="00C02FD7" w:rsidRDefault="003F324F" w:rsidP="00C02FD7">
      <w:pPr>
        <w:pStyle w:val="Ttulo3"/>
        <w:rPr>
          <w:szCs w:val="22"/>
        </w:rPr>
      </w:pPr>
      <w:bookmarkStart w:id="31" w:name="_Toc197002357"/>
      <w:r w:rsidRPr="00C02FD7">
        <w:rPr>
          <w:szCs w:val="22"/>
        </w:rPr>
        <w:t>d</w:t>
      </w:r>
      <w:r w:rsidR="006F4974" w:rsidRPr="00C02FD7">
        <w:rPr>
          <w:szCs w:val="22"/>
        </w:rPr>
        <w:t>) Conclusión</w:t>
      </w:r>
      <w:bookmarkEnd w:id="31"/>
    </w:p>
    <w:p w14:paraId="4C185F4C" w14:textId="69D242D4" w:rsidR="00E80D72" w:rsidRPr="00C02FD7" w:rsidRDefault="00E80D72" w:rsidP="00C02FD7">
      <w:pPr>
        <w:widowControl w:val="0"/>
        <w:tabs>
          <w:tab w:val="left" w:pos="1701"/>
          <w:tab w:val="left" w:pos="1843"/>
        </w:tabs>
        <w:ind w:right="-28"/>
        <w:rPr>
          <w:szCs w:val="22"/>
        </w:rPr>
      </w:pPr>
      <w:r w:rsidRPr="00C02FD7">
        <w:rPr>
          <w:szCs w:val="22"/>
        </w:rPr>
        <w:t xml:space="preserve">En razón de lo anteriormente expuesto, este Instituto estima que las razones o motivos  de inconformidad hechos valer por </w:t>
      </w:r>
      <w:r w:rsidRPr="00C02FD7">
        <w:rPr>
          <w:b/>
          <w:szCs w:val="22"/>
        </w:rPr>
        <w:t>LA PARTE RECURRENTE</w:t>
      </w:r>
      <w:r w:rsidRPr="00C02FD7">
        <w:rPr>
          <w:szCs w:val="22"/>
        </w:rPr>
        <w:t xml:space="preserve"> devienen </w:t>
      </w:r>
      <w:r w:rsidRPr="00C02FD7">
        <w:rPr>
          <w:b/>
          <w:szCs w:val="22"/>
        </w:rPr>
        <w:t>fundadas</w:t>
      </w:r>
      <w:r w:rsidRPr="00C02FD7">
        <w:rPr>
          <w:szCs w:val="22"/>
        </w:rPr>
        <w:t xml:space="preserve"> y suficientes para </w:t>
      </w:r>
      <w:r w:rsidRPr="00C02FD7">
        <w:rPr>
          <w:b/>
          <w:szCs w:val="22"/>
        </w:rPr>
        <w:t>MODIFICAR</w:t>
      </w:r>
      <w:r w:rsidRPr="00C02FD7">
        <w:rPr>
          <w:szCs w:val="22"/>
        </w:rPr>
        <w:t xml:space="preserve"> la respuesta del </w:t>
      </w:r>
      <w:r w:rsidRPr="00C02FD7">
        <w:rPr>
          <w:b/>
          <w:szCs w:val="22"/>
        </w:rPr>
        <w:t>SUJETO OBLIGADO</w:t>
      </w:r>
      <w:r w:rsidRPr="00C02FD7">
        <w:rPr>
          <w:szCs w:val="22"/>
        </w:rPr>
        <w:t xml:space="preserve"> y ordenarle haga entrega de los documentos entregados en respuesta primigenia en su correcta versión pública</w:t>
      </w:r>
      <w:r w:rsidR="002A42DD" w:rsidRPr="00C02FD7">
        <w:rPr>
          <w:szCs w:val="22"/>
        </w:rPr>
        <w:t>, siendo los siguientes:</w:t>
      </w:r>
    </w:p>
    <w:p w14:paraId="402C1D3E" w14:textId="652D5459" w:rsidR="00C15B5F" w:rsidRPr="00C02FD7" w:rsidRDefault="00C15B5F" w:rsidP="00C02FD7">
      <w:pPr>
        <w:pStyle w:val="Prrafodelista"/>
        <w:widowControl w:val="0"/>
        <w:numPr>
          <w:ilvl w:val="0"/>
          <w:numId w:val="32"/>
        </w:numPr>
        <w:autoSpaceDE w:val="0"/>
        <w:autoSpaceDN w:val="0"/>
        <w:adjustRightInd w:val="0"/>
        <w:ind w:left="851" w:right="822"/>
        <w:rPr>
          <w:rFonts w:eastAsiaTheme="minorHAnsi" w:cs="Tahoma"/>
          <w:noProof/>
          <w:szCs w:val="22"/>
          <w:lang w:eastAsia="es-MX"/>
        </w:rPr>
      </w:pPr>
      <w:r w:rsidRPr="00C02FD7">
        <w:rPr>
          <w:rFonts w:eastAsiaTheme="minorHAnsi" w:cs="Tahoma"/>
          <w:noProof/>
          <w:szCs w:val="22"/>
          <w:lang w:eastAsia="es-MX"/>
        </w:rPr>
        <w:lastRenderedPageBreak/>
        <w:t xml:space="preserve">El acta </w:t>
      </w:r>
      <w:r w:rsidR="001A7399" w:rsidRPr="00C02FD7">
        <w:rPr>
          <w:rFonts w:eastAsiaTheme="minorHAnsi" w:cs="Tahoma"/>
          <w:noProof/>
          <w:szCs w:val="22"/>
          <w:lang w:eastAsia="es-MX"/>
        </w:rPr>
        <w:t>circunstanciada</w:t>
      </w:r>
      <w:r w:rsidRPr="00C02FD7">
        <w:rPr>
          <w:rFonts w:eastAsiaTheme="minorHAnsi" w:cs="Tahoma"/>
          <w:noProof/>
          <w:szCs w:val="22"/>
          <w:lang w:eastAsia="es-MX"/>
        </w:rPr>
        <w:t xml:space="preserve"> de fecha </w:t>
      </w:r>
      <w:r w:rsidR="00E63BB9" w:rsidRPr="00C02FD7">
        <w:rPr>
          <w:rFonts w:eastAsiaTheme="minorHAnsi" w:cs="Tahoma"/>
          <w:noProof/>
          <w:szCs w:val="22"/>
          <w:lang w:eastAsia="es-MX"/>
        </w:rPr>
        <w:t>27</w:t>
      </w:r>
      <w:r w:rsidRPr="00C02FD7">
        <w:rPr>
          <w:rFonts w:eastAsiaTheme="minorHAnsi" w:cs="Tahoma"/>
          <w:noProof/>
          <w:szCs w:val="22"/>
          <w:lang w:eastAsia="es-MX"/>
        </w:rPr>
        <w:t xml:space="preserve"> de febrero</w:t>
      </w:r>
      <w:r w:rsidR="007931D8" w:rsidRPr="00C02FD7">
        <w:rPr>
          <w:rFonts w:eastAsiaTheme="minorHAnsi" w:cs="Tahoma"/>
          <w:noProof/>
          <w:szCs w:val="22"/>
          <w:lang w:eastAsia="es-MX"/>
        </w:rPr>
        <w:t xml:space="preserve"> de 2014</w:t>
      </w:r>
      <w:r w:rsidRPr="00C02FD7">
        <w:rPr>
          <w:rFonts w:eastAsiaTheme="minorHAnsi" w:cs="Tahoma"/>
          <w:noProof/>
          <w:szCs w:val="22"/>
          <w:lang w:eastAsia="es-MX"/>
        </w:rPr>
        <w:t>.</w:t>
      </w:r>
    </w:p>
    <w:p w14:paraId="63A28119" w14:textId="00E228EC" w:rsidR="002A42DD" w:rsidRPr="00C02FD7" w:rsidRDefault="002A42DD" w:rsidP="00C02FD7">
      <w:pPr>
        <w:pStyle w:val="Prrafodelista"/>
        <w:widowControl w:val="0"/>
        <w:numPr>
          <w:ilvl w:val="0"/>
          <w:numId w:val="32"/>
        </w:numPr>
        <w:autoSpaceDE w:val="0"/>
        <w:autoSpaceDN w:val="0"/>
        <w:adjustRightInd w:val="0"/>
        <w:ind w:left="851" w:right="822"/>
        <w:rPr>
          <w:rFonts w:eastAsiaTheme="minorHAnsi" w:cs="Tahoma"/>
          <w:noProof/>
          <w:szCs w:val="22"/>
          <w:lang w:eastAsia="es-MX"/>
        </w:rPr>
      </w:pPr>
      <w:r w:rsidRPr="00C02FD7">
        <w:rPr>
          <w:rFonts w:eastAsiaTheme="minorHAnsi" w:cs="Tahoma"/>
          <w:noProof/>
          <w:szCs w:val="22"/>
          <w:lang w:eastAsia="es-MX"/>
        </w:rPr>
        <w:t>laudo de fecha 27 de septiembre de 2017.</w:t>
      </w:r>
    </w:p>
    <w:p w14:paraId="2FD6B2FD" w14:textId="77777777" w:rsidR="007931D8" w:rsidRPr="00C02FD7" w:rsidRDefault="007931D8" w:rsidP="00C02FD7">
      <w:pPr>
        <w:ind w:left="851" w:right="822"/>
        <w:rPr>
          <w:rFonts w:eastAsia="Calibri"/>
          <w:szCs w:val="22"/>
        </w:rPr>
      </w:pPr>
    </w:p>
    <w:p w14:paraId="6FED56A9" w14:textId="4F05A1AD" w:rsidR="00DD496F" w:rsidRPr="00C02FD7" w:rsidRDefault="00DD496F" w:rsidP="00C02FD7">
      <w:pPr>
        <w:ind w:left="851" w:right="822"/>
        <w:rPr>
          <w:rFonts w:eastAsia="Calibri"/>
          <w:szCs w:val="22"/>
        </w:rPr>
      </w:pPr>
      <w:r w:rsidRPr="00C02FD7">
        <w:rPr>
          <w:rFonts w:eastAsia="Calibri" w:cs="Tahoma"/>
          <w:bCs/>
          <w:iCs/>
          <w:szCs w:val="22"/>
          <w:lang w:eastAsia="en-US"/>
        </w:rPr>
        <w:t>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BEAF5EF" w14:textId="77777777" w:rsidR="00C15B5F" w:rsidRPr="00C02FD7" w:rsidRDefault="00C15B5F" w:rsidP="00C02FD7">
      <w:pPr>
        <w:ind w:right="-93"/>
        <w:rPr>
          <w:rFonts w:cs="Tahoma"/>
          <w:bCs/>
          <w:szCs w:val="22"/>
        </w:rPr>
      </w:pPr>
      <w:bookmarkStart w:id="32" w:name="_Hlk165381027"/>
    </w:p>
    <w:p w14:paraId="6C4C444E" w14:textId="0D435A46" w:rsidR="00BD5A7C" w:rsidRPr="00C02FD7" w:rsidRDefault="00BD5A7C" w:rsidP="00C02FD7">
      <w:pPr>
        <w:ind w:right="-93"/>
        <w:rPr>
          <w:rFonts w:cs="Tahoma"/>
          <w:bCs/>
          <w:szCs w:val="22"/>
        </w:rPr>
      </w:pPr>
      <w:r w:rsidRPr="00C02FD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8947C7C" w14:textId="77777777" w:rsidR="00C15B5F" w:rsidRPr="00C02FD7" w:rsidRDefault="00C15B5F" w:rsidP="00C02FD7">
      <w:pPr>
        <w:pStyle w:val="Ttulo1"/>
        <w:rPr>
          <w:szCs w:val="22"/>
        </w:rPr>
      </w:pPr>
      <w:bookmarkStart w:id="33" w:name="_Toc184894871"/>
      <w:bookmarkStart w:id="34" w:name="_Toc197002358"/>
      <w:bookmarkEnd w:id="32"/>
      <w:r w:rsidRPr="00C02FD7">
        <w:rPr>
          <w:szCs w:val="22"/>
        </w:rPr>
        <w:t>RESUELVE</w:t>
      </w:r>
      <w:bookmarkEnd w:id="33"/>
      <w:bookmarkEnd w:id="34"/>
    </w:p>
    <w:p w14:paraId="03786F93" w14:textId="77777777" w:rsidR="00C15B5F" w:rsidRPr="00C02FD7" w:rsidRDefault="00C15B5F" w:rsidP="00C02FD7">
      <w:pPr>
        <w:ind w:right="113"/>
        <w:rPr>
          <w:b/>
          <w:szCs w:val="22"/>
        </w:rPr>
      </w:pPr>
    </w:p>
    <w:p w14:paraId="3E5D1BAA" w14:textId="6A8E367E" w:rsidR="00C15B5F" w:rsidRPr="00C02FD7" w:rsidRDefault="00C15B5F" w:rsidP="00C02FD7">
      <w:pPr>
        <w:widowControl w:val="0"/>
        <w:rPr>
          <w:szCs w:val="22"/>
        </w:rPr>
      </w:pPr>
      <w:r w:rsidRPr="00C02FD7">
        <w:rPr>
          <w:b/>
          <w:szCs w:val="22"/>
        </w:rPr>
        <w:t>PRIMERO.</w:t>
      </w:r>
      <w:r w:rsidRPr="00C02FD7">
        <w:rPr>
          <w:szCs w:val="22"/>
        </w:rPr>
        <w:t xml:space="preserve"> Se</w:t>
      </w:r>
      <w:r w:rsidR="007F08A3" w:rsidRPr="00C02FD7">
        <w:rPr>
          <w:b/>
          <w:szCs w:val="22"/>
        </w:rPr>
        <w:t xml:space="preserve"> MODIFICA</w:t>
      </w:r>
      <w:r w:rsidRPr="00C02FD7">
        <w:rPr>
          <w:szCs w:val="22"/>
        </w:rPr>
        <w:t xml:space="preserve"> la respuesta entregada por el </w:t>
      </w:r>
      <w:r w:rsidRPr="00C02FD7">
        <w:rPr>
          <w:b/>
          <w:szCs w:val="22"/>
        </w:rPr>
        <w:t>SUJETO OBLIGADO</w:t>
      </w:r>
      <w:r w:rsidRPr="00C02FD7">
        <w:rPr>
          <w:szCs w:val="22"/>
        </w:rPr>
        <w:t xml:space="preserve"> en la solicitud de información </w:t>
      </w:r>
      <w:r w:rsidR="007F08A3" w:rsidRPr="00C02FD7">
        <w:rPr>
          <w:rFonts w:cs="Tahoma"/>
          <w:b/>
          <w:bCs/>
          <w:szCs w:val="22"/>
        </w:rPr>
        <w:t>00419/ISSEMYM/IP/2024</w:t>
      </w:r>
      <w:r w:rsidRPr="00C02FD7">
        <w:rPr>
          <w:b/>
          <w:szCs w:val="22"/>
        </w:rPr>
        <w:t xml:space="preserve">, </w:t>
      </w:r>
      <w:r w:rsidRPr="00C02FD7">
        <w:rPr>
          <w:szCs w:val="22"/>
        </w:rPr>
        <w:t xml:space="preserve">por resultar </w:t>
      </w:r>
      <w:r w:rsidRPr="00C02FD7">
        <w:rPr>
          <w:b/>
          <w:szCs w:val="22"/>
        </w:rPr>
        <w:t>FUNDADAS</w:t>
      </w:r>
      <w:r w:rsidRPr="00C02FD7">
        <w:rPr>
          <w:szCs w:val="22"/>
        </w:rPr>
        <w:t xml:space="preserve"> las razones o motivos de inconformidad hechos valer por </w:t>
      </w:r>
      <w:r w:rsidRPr="00C02FD7">
        <w:rPr>
          <w:b/>
          <w:szCs w:val="22"/>
        </w:rPr>
        <w:t>LA PARTE RECURRENTE</w:t>
      </w:r>
      <w:r w:rsidRPr="00C02FD7">
        <w:rPr>
          <w:szCs w:val="22"/>
        </w:rPr>
        <w:t xml:space="preserve"> en el Recurso de Revisión </w:t>
      </w:r>
      <w:r w:rsidR="007F08A3" w:rsidRPr="00C02FD7">
        <w:rPr>
          <w:b/>
          <w:szCs w:val="22"/>
        </w:rPr>
        <w:t>03937</w:t>
      </w:r>
      <w:r w:rsidRPr="00C02FD7">
        <w:rPr>
          <w:b/>
          <w:szCs w:val="22"/>
        </w:rPr>
        <w:t>/INFOEM/IP/RR/2024</w:t>
      </w:r>
      <w:r w:rsidRPr="00C02FD7">
        <w:rPr>
          <w:szCs w:val="22"/>
        </w:rPr>
        <w:t>,</w:t>
      </w:r>
      <w:r w:rsidRPr="00C02FD7">
        <w:rPr>
          <w:b/>
          <w:szCs w:val="22"/>
        </w:rPr>
        <w:t xml:space="preserve"> </w:t>
      </w:r>
      <w:r w:rsidRPr="00C02FD7">
        <w:rPr>
          <w:szCs w:val="22"/>
        </w:rPr>
        <w:t xml:space="preserve">en términos del considerando </w:t>
      </w:r>
      <w:r w:rsidRPr="00C02FD7">
        <w:rPr>
          <w:b/>
          <w:szCs w:val="22"/>
        </w:rPr>
        <w:t>SEGUNDO</w:t>
      </w:r>
      <w:r w:rsidRPr="00C02FD7">
        <w:rPr>
          <w:szCs w:val="22"/>
        </w:rPr>
        <w:t xml:space="preserve"> de la presente Resolución.</w:t>
      </w:r>
    </w:p>
    <w:p w14:paraId="14FB2A9E" w14:textId="77777777" w:rsidR="00C15B5F" w:rsidRPr="00C02FD7" w:rsidRDefault="00C15B5F" w:rsidP="00C02FD7">
      <w:pPr>
        <w:widowControl w:val="0"/>
        <w:rPr>
          <w:szCs w:val="22"/>
        </w:rPr>
      </w:pPr>
    </w:p>
    <w:p w14:paraId="029EAB6C" w14:textId="040C6891" w:rsidR="00C15B5F" w:rsidRPr="00C02FD7" w:rsidRDefault="00C15B5F" w:rsidP="00C02FD7">
      <w:pPr>
        <w:ind w:right="-93"/>
        <w:rPr>
          <w:szCs w:val="22"/>
        </w:rPr>
      </w:pPr>
      <w:r w:rsidRPr="00C02FD7">
        <w:rPr>
          <w:b/>
          <w:szCs w:val="22"/>
        </w:rPr>
        <w:t>SEGUNDO.</w:t>
      </w:r>
      <w:r w:rsidRPr="00C02FD7">
        <w:rPr>
          <w:szCs w:val="22"/>
        </w:rPr>
        <w:t xml:space="preserve"> Se </w:t>
      </w:r>
      <w:r w:rsidRPr="00C02FD7">
        <w:rPr>
          <w:b/>
          <w:szCs w:val="22"/>
        </w:rPr>
        <w:t xml:space="preserve">ORDENA </w:t>
      </w:r>
      <w:r w:rsidRPr="00C02FD7">
        <w:rPr>
          <w:szCs w:val="22"/>
        </w:rPr>
        <w:t xml:space="preserve">al </w:t>
      </w:r>
      <w:r w:rsidRPr="00C02FD7">
        <w:rPr>
          <w:b/>
          <w:szCs w:val="22"/>
        </w:rPr>
        <w:t>SUJETO OBLIGADO</w:t>
      </w:r>
      <w:r w:rsidRPr="00C02FD7">
        <w:rPr>
          <w:szCs w:val="22"/>
        </w:rPr>
        <w:t xml:space="preserve">, a efecto de que, entregue a través del </w:t>
      </w:r>
      <w:r w:rsidRPr="00C02FD7">
        <w:rPr>
          <w:b/>
          <w:szCs w:val="22"/>
        </w:rPr>
        <w:t>SAIMEX</w:t>
      </w:r>
      <w:r w:rsidRPr="00C02FD7">
        <w:rPr>
          <w:szCs w:val="22"/>
        </w:rPr>
        <w:t>, en su correcta versión pública, los documentos entregados en respuesta siendo los siguientes:</w:t>
      </w:r>
    </w:p>
    <w:p w14:paraId="571E96CC" w14:textId="07552759" w:rsidR="001A7399" w:rsidRPr="00C02FD7" w:rsidRDefault="001A7399" w:rsidP="00C02FD7">
      <w:pPr>
        <w:pStyle w:val="Prrafodelista"/>
        <w:widowControl w:val="0"/>
        <w:numPr>
          <w:ilvl w:val="0"/>
          <w:numId w:val="41"/>
        </w:numPr>
        <w:autoSpaceDE w:val="0"/>
        <w:autoSpaceDN w:val="0"/>
        <w:adjustRightInd w:val="0"/>
        <w:ind w:left="851" w:right="822"/>
        <w:rPr>
          <w:rFonts w:eastAsiaTheme="minorHAnsi" w:cs="Tahoma"/>
          <w:noProof/>
          <w:szCs w:val="22"/>
          <w:lang w:eastAsia="es-MX"/>
        </w:rPr>
      </w:pPr>
      <w:r w:rsidRPr="00C02FD7">
        <w:rPr>
          <w:rFonts w:eastAsiaTheme="minorHAnsi" w:cs="Tahoma"/>
          <w:noProof/>
          <w:szCs w:val="22"/>
          <w:lang w:eastAsia="es-MX"/>
        </w:rPr>
        <w:t xml:space="preserve">El acta circunstanciada de fecha </w:t>
      </w:r>
      <w:r w:rsidR="00E63BB9" w:rsidRPr="00C02FD7">
        <w:rPr>
          <w:rFonts w:eastAsiaTheme="minorHAnsi" w:cs="Tahoma"/>
          <w:noProof/>
          <w:szCs w:val="22"/>
          <w:lang w:eastAsia="es-MX"/>
        </w:rPr>
        <w:t>27</w:t>
      </w:r>
      <w:r w:rsidRPr="00C02FD7">
        <w:rPr>
          <w:rFonts w:eastAsiaTheme="minorHAnsi" w:cs="Tahoma"/>
          <w:noProof/>
          <w:szCs w:val="22"/>
          <w:lang w:eastAsia="es-MX"/>
        </w:rPr>
        <w:t xml:space="preserve"> de febrero de 2014.</w:t>
      </w:r>
    </w:p>
    <w:p w14:paraId="55E7CF6B" w14:textId="4DF3F24F" w:rsidR="001A7399" w:rsidRPr="00C02FD7" w:rsidRDefault="00361EC9" w:rsidP="00C02FD7">
      <w:pPr>
        <w:pStyle w:val="Prrafodelista"/>
        <w:widowControl w:val="0"/>
        <w:numPr>
          <w:ilvl w:val="0"/>
          <w:numId w:val="41"/>
        </w:numPr>
        <w:autoSpaceDE w:val="0"/>
        <w:autoSpaceDN w:val="0"/>
        <w:adjustRightInd w:val="0"/>
        <w:ind w:left="851" w:right="822"/>
        <w:rPr>
          <w:rFonts w:eastAsiaTheme="minorHAnsi" w:cs="Tahoma"/>
          <w:noProof/>
          <w:szCs w:val="22"/>
          <w:lang w:eastAsia="es-MX"/>
        </w:rPr>
      </w:pPr>
      <w:r w:rsidRPr="00C02FD7">
        <w:rPr>
          <w:rFonts w:eastAsiaTheme="minorHAnsi" w:cs="Tahoma"/>
          <w:noProof/>
          <w:szCs w:val="22"/>
          <w:lang w:eastAsia="es-MX"/>
        </w:rPr>
        <w:lastRenderedPageBreak/>
        <w:t xml:space="preserve">Laudo </w:t>
      </w:r>
      <w:r w:rsidR="001A7399" w:rsidRPr="00C02FD7">
        <w:rPr>
          <w:rFonts w:eastAsiaTheme="minorHAnsi" w:cs="Tahoma"/>
          <w:noProof/>
          <w:szCs w:val="22"/>
          <w:lang w:eastAsia="es-MX"/>
        </w:rPr>
        <w:t>de fecha 27 de septiembre de 2017.</w:t>
      </w:r>
    </w:p>
    <w:p w14:paraId="7D5BCE95" w14:textId="5B102070" w:rsidR="00C15B5F" w:rsidRPr="00C02FD7" w:rsidRDefault="00C15B5F" w:rsidP="00C02FD7">
      <w:pPr>
        <w:ind w:left="851" w:right="822"/>
        <w:rPr>
          <w:i/>
          <w:szCs w:val="22"/>
        </w:rPr>
      </w:pPr>
    </w:p>
    <w:p w14:paraId="44C7038F" w14:textId="6BAE11FB" w:rsidR="00DD496F" w:rsidRPr="00C02FD7" w:rsidRDefault="00DD496F" w:rsidP="00C02FD7">
      <w:pPr>
        <w:ind w:left="851" w:right="822"/>
        <w:rPr>
          <w:rFonts w:eastAsia="Calibri" w:cs="Tahoma"/>
          <w:bCs/>
          <w:iCs/>
          <w:szCs w:val="22"/>
          <w:lang w:eastAsia="en-US"/>
        </w:rPr>
      </w:pPr>
      <w:r w:rsidRPr="00C02FD7">
        <w:rPr>
          <w:rFonts w:eastAsia="Calibri" w:cs="Tahoma"/>
          <w:bCs/>
          <w:iCs/>
          <w:szCs w:val="22"/>
          <w:lang w:eastAsia="en-US"/>
        </w:rPr>
        <w:t>Para 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1E065B9" w14:textId="77777777" w:rsidR="00DD496F" w:rsidRPr="00C02FD7" w:rsidRDefault="00DD496F" w:rsidP="00C02FD7">
      <w:pPr>
        <w:rPr>
          <w:rFonts w:eastAsia="Calibri"/>
          <w:szCs w:val="22"/>
        </w:rPr>
      </w:pPr>
    </w:p>
    <w:p w14:paraId="1F81463A" w14:textId="77777777" w:rsidR="00C15B5F" w:rsidRPr="00C02FD7" w:rsidRDefault="00C15B5F" w:rsidP="00C02FD7">
      <w:pPr>
        <w:rPr>
          <w:szCs w:val="22"/>
        </w:rPr>
      </w:pPr>
      <w:r w:rsidRPr="00C02FD7">
        <w:rPr>
          <w:b/>
          <w:bCs/>
          <w:szCs w:val="22"/>
        </w:rPr>
        <w:t>TERCERO.</w:t>
      </w:r>
      <w:r w:rsidRPr="00C02FD7">
        <w:rPr>
          <w:szCs w:val="22"/>
        </w:rPr>
        <w:t xml:space="preserve"> </w:t>
      </w:r>
      <w:r w:rsidRPr="00C02FD7">
        <w:rPr>
          <w:rFonts w:eastAsia="Palatino Linotype" w:cs="Palatino Linotype"/>
          <w:b/>
          <w:szCs w:val="22"/>
          <w:lang w:eastAsia="es-MX"/>
        </w:rPr>
        <w:t xml:space="preserve">Notifíquese </w:t>
      </w:r>
      <w:r w:rsidRPr="00C02FD7">
        <w:rPr>
          <w:szCs w:val="22"/>
          <w:lang w:eastAsia="es-ES_tradnl"/>
        </w:rPr>
        <w:t xml:space="preserve">vía </w:t>
      </w:r>
      <w:r w:rsidRPr="00C02FD7">
        <w:rPr>
          <w:rFonts w:cs="Arial"/>
          <w:szCs w:val="22"/>
        </w:rPr>
        <w:t>Sistema de Acceso a la Información Mexiquense (</w:t>
      </w:r>
      <w:r w:rsidRPr="00C02FD7">
        <w:rPr>
          <w:rFonts w:cs="Arial"/>
          <w:b/>
          <w:bCs/>
          <w:szCs w:val="22"/>
        </w:rPr>
        <w:t>SAIMEX)</w:t>
      </w:r>
      <w:r w:rsidRPr="00C02FD7">
        <w:rPr>
          <w:szCs w:val="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6FD77E" w14:textId="77777777" w:rsidR="00C15B5F" w:rsidRPr="00C02FD7" w:rsidRDefault="00C15B5F" w:rsidP="00C02FD7">
      <w:pPr>
        <w:rPr>
          <w:szCs w:val="22"/>
        </w:rPr>
      </w:pPr>
    </w:p>
    <w:p w14:paraId="06AACE00" w14:textId="77777777" w:rsidR="00C15B5F" w:rsidRPr="00C02FD7" w:rsidRDefault="00C15B5F" w:rsidP="00C02FD7">
      <w:pPr>
        <w:rPr>
          <w:szCs w:val="22"/>
        </w:rPr>
      </w:pPr>
      <w:r w:rsidRPr="00C02FD7">
        <w:rPr>
          <w:b/>
          <w:bCs/>
          <w:szCs w:val="22"/>
        </w:rPr>
        <w:t>CUARTO.</w:t>
      </w:r>
      <w:r w:rsidRPr="00C02FD7">
        <w:rPr>
          <w:szCs w:val="22"/>
        </w:rPr>
        <w:t xml:space="preserve"> Notifíquese a </w:t>
      </w:r>
      <w:r w:rsidRPr="00C02FD7">
        <w:rPr>
          <w:b/>
          <w:bCs/>
          <w:szCs w:val="22"/>
        </w:rPr>
        <w:t>LA PARTE RECURRENTE</w:t>
      </w:r>
      <w:r w:rsidRPr="00C02FD7">
        <w:rPr>
          <w:szCs w:val="22"/>
        </w:rPr>
        <w:t xml:space="preserve"> la presente resolución vía Sistema de Acceso a la Información Mexiquense (SAIMEX).</w:t>
      </w:r>
    </w:p>
    <w:p w14:paraId="61AD8594" w14:textId="77777777" w:rsidR="00C15B5F" w:rsidRPr="00C02FD7" w:rsidRDefault="00C15B5F" w:rsidP="00C02FD7">
      <w:pPr>
        <w:rPr>
          <w:szCs w:val="22"/>
        </w:rPr>
      </w:pPr>
    </w:p>
    <w:p w14:paraId="58EA65B7" w14:textId="77777777" w:rsidR="00C15B5F" w:rsidRPr="00C02FD7" w:rsidRDefault="00C15B5F" w:rsidP="00C02FD7">
      <w:pPr>
        <w:rPr>
          <w:szCs w:val="22"/>
        </w:rPr>
      </w:pPr>
      <w:r w:rsidRPr="00C02FD7">
        <w:rPr>
          <w:b/>
          <w:bCs/>
          <w:szCs w:val="22"/>
        </w:rPr>
        <w:t>QUINTO</w:t>
      </w:r>
      <w:r w:rsidRPr="00C02FD7">
        <w:rPr>
          <w:szCs w:val="22"/>
        </w:rPr>
        <w:t xml:space="preserve">. Hágase del conocimiento a </w:t>
      </w:r>
      <w:r w:rsidRPr="00C02FD7">
        <w:rPr>
          <w:b/>
          <w:bCs/>
          <w:szCs w:val="22"/>
        </w:rPr>
        <w:t>LA PARTE RECURRENTE</w:t>
      </w:r>
      <w:r w:rsidRPr="00C02FD7">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E05F071" w14:textId="77777777" w:rsidR="00C15B5F" w:rsidRPr="00C02FD7" w:rsidRDefault="00C15B5F" w:rsidP="00C02FD7">
      <w:pPr>
        <w:rPr>
          <w:szCs w:val="22"/>
        </w:rPr>
      </w:pPr>
      <w:r w:rsidRPr="00C02FD7">
        <w:rPr>
          <w:b/>
          <w:bCs/>
          <w:szCs w:val="22"/>
        </w:rPr>
        <w:lastRenderedPageBreak/>
        <w:t>SEXTO.</w:t>
      </w:r>
      <w:r w:rsidRPr="00C02FD7">
        <w:rPr>
          <w:szCs w:val="22"/>
        </w:rPr>
        <w:t xml:space="preserve"> De conformidad con el artículo 198 de la Ley de Transparencia y Acceso a la Información Pública del Estado de México y Municipios, el </w:t>
      </w:r>
      <w:r w:rsidRPr="00C02FD7">
        <w:rPr>
          <w:b/>
          <w:bCs/>
          <w:szCs w:val="22"/>
        </w:rPr>
        <w:t>SUJETO OBLIGADO</w:t>
      </w:r>
      <w:r w:rsidRPr="00C02FD7">
        <w:rPr>
          <w:szCs w:val="22"/>
        </w:rPr>
        <w:t xml:space="preserve"> podrá solicitar una ampliación de plazo de manera fundada y motivada, para el cumplimiento de la presente resolución.</w:t>
      </w:r>
    </w:p>
    <w:p w14:paraId="0D9610CA" w14:textId="77777777" w:rsidR="00DD496F" w:rsidRPr="00C02FD7" w:rsidRDefault="00DD496F" w:rsidP="00C02FD7">
      <w:pPr>
        <w:rPr>
          <w:szCs w:val="22"/>
        </w:rPr>
      </w:pPr>
    </w:p>
    <w:p w14:paraId="7EB46350" w14:textId="60C4D731" w:rsidR="00DD496F" w:rsidRPr="00C02FD7" w:rsidRDefault="00DD496F" w:rsidP="00C02FD7">
      <w:pPr>
        <w:ind w:right="49"/>
        <w:rPr>
          <w:rFonts w:eastAsia="Palatino Linotype" w:cs="Palatino Linotype"/>
        </w:rPr>
      </w:pPr>
      <w:r w:rsidRPr="00C02FD7">
        <w:rPr>
          <w:b/>
          <w:szCs w:val="22"/>
        </w:rPr>
        <w:t>SÉPTIMO.</w:t>
      </w:r>
      <w:r w:rsidRPr="00C02FD7">
        <w:rPr>
          <w:szCs w:val="22"/>
        </w:rPr>
        <w:t xml:space="preserve"> </w:t>
      </w:r>
      <w:r w:rsidRPr="00C02FD7">
        <w:rPr>
          <w:rFonts w:eastAsia="Palatino Linotype" w:cs="Palatino Linotype"/>
          <w:b/>
        </w:rPr>
        <w:t xml:space="preserve">GÍRESE </w:t>
      </w:r>
      <w:r w:rsidRPr="00C02FD7">
        <w:rPr>
          <w:rFonts w:eastAsia="Palatino Linotype" w:cs="Palatino Linotype"/>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Segundo de la presente resolución.</w:t>
      </w:r>
    </w:p>
    <w:p w14:paraId="13E857C5" w14:textId="77777777" w:rsidR="00DD496F" w:rsidRPr="00C02FD7" w:rsidRDefault="00DD496F" w:rsidP="00C02FD7">
      <w:pPr>
        <w:ind w:right="49"/>
        <w:rPr>
          <w:rFonts w:eastAsia="Palatino Linotype" w:cs="Palatino Linotype"/>
        </w:rPr>
      </w:pPr>
    </w:p>
    <w:p w14:paraId="719A5C63" w14:textId="4811D491" w:rsidR="00664420" w:rsidRPr="00C02FD7" w:rsidRDefault="00664420" w:rsidP="00C02FD7">
      <w:pPr>
        <w:rPr>
          <w:rFonts w:eastAsia="Palatino Linotype" w:cs="Palatino Linotype"/>
          <w:szCs w:val="22"/>
        </w:rPr>
      </w:pPr>
      <w:r w:rsidRPr="00C02FD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2CA6" w:rsidRPr="00C02FD7">
        <w:rPr>
          <w:rFonts w:eastAsia="Palatino Linotype" w:cs="Palatino Linotype"/>
          <w:szCs w:val="22"/>
        </w:rPr>
        <w:t>DÉCIMA QUINTA</w:t>
      </w:r>
      <w:r w:rsidRPr="00C02FD7">
        <w:rPr>
          <w:rFonts w:eastAsia="Palatino Linotype" w:cs="Palatino Linotype"/>
          <w:szCs w:val="22"/>
        </w:rPr>
        <w:t xml:space="preserve"> SESIÓN ORDINARIA, CELEBRADA EL </w:t>
      </w:r>
      <w:r w:rsidR="001E2CA6" w:rsidRPr="00C02FD7">
        <w:rPr>
          <w:rFonts w:eastAsia="Palatino Linotype" w:cs="Palatino Linotype"/>
          <w:szCs w:val="22"/>
        </w:rPr>
        <w:t>TREINTA DE ABRIL DE DOS MIL VEINTICINCO</w:t>
      </w:r>
      <w:r w:rsidRPr="00C02FD7">
        <w:rPr>
          <w:rFonts w:eastAsia="Palatino Linotype" w:cs="Palatino Linotype"/>
          <w:szCs w:val="22"/>
        </w:rPr>
        <w:t>, ANTE EL SECRETARIO TÉCNICO DEL PLENO, ALEXIS TAPIA RAMÍREZ.</w:t>
      </w:r>
    </w:p>
    <w:p w14:paraId="2AB73DBD" w14:textId="11D6A5E8" w:rsidR="009A0277" w:rsidRPr="00C02FD7" w:rsidRDefault="0093381F" w:rsidP="00C02FD7">
      <w:pPr>
        <w:widowControl w:val="0"/>
        <w:autoSpaceDE w:val="0"/>
        <w:autoSpaceDN w:val="0"/>
        <w:adjustRightInd w:val="0"/>
        <w:rPr>
          <w:rFonts w:eastAsiaTheme="minorEastAsia"/>
          <w:sz w:val="16"/>
          <w:szCs w:val="16"/>
          <w:lang w:val="it-IT"/>
        </w:rPr>
      </w:pPr>
      <w:r w:rsidRPr="00C02FD7">
        <w:rPr>
          <w:rFonts w:eastAsiaTheme="minorEastAsia"/>
          <w:sz w:val="16"/>
          <w:szCs w:val="16"/>
          <w:lang w:val="it-IT"/>
        </w:rPr>
        <w:t>SCMM/AGZ/DEMF/AGE</w:t>
      </w:r>
    </w:p>
    <w:p w14:paraId="49D72DA3" w14:textId="77777777" w:rsidR="00664420" w:rsidRPr="00C02FD7" w:rsidRDefault="00664420" w:rsidP="00C02FD7">
      <w:pPr>
        <w:ind w:right="-93"/>
        <w:rPr>
          <w:rFonts w:eastAsia="Calibri" w:cs="Tahoma"/>
          <w:bCs/>
          <w:sz w:val="16"/>
          <w:szCs w:val="16"/>
          <w:lang w:eastAsia="en-US"/>
        </w:rPr>
      </w:pPr>
    </w:p>
    <w:p w14:paraId="5EFEA0CD" w14:textId="77777777" w:rsidR="00664420" w:rsidRPr="00C02FD7" w:rsidRDefault="00664420" w:rsidP="00C02FD7">
      <w:pPr>
        <w:ind w:right="-93"/>
        <w:rPr>
          <w:rFonts w:eastAsia="Calibri" w:cs="Tahoma"/>
          <w:szCs w:val="22"/>
          <w:lang w:val="es-ES"/>
        </w:rPr>
      </w:pPr>
    </w:p>
    <w:p w14:paraId="696BC976" w14:textId="77777777" w:rsidR="00664420" w:rsidRPr="00C02FD7" w:rsidRDefault="00664420" w:rsidP="00C02FD7">
      <w:pPr>
        <w:ind w:right="-93"/>
        <w:rPr>
          <w:rFonts w:eastAsia="Calibri" w:cs="Tahoma"/>
          <w:bCs/>
          <w:szCs w:val="22"/>
          <w:lang w:val="es-ES" w:eastAsia="en-US"/>
        </w:rPr>
      </w:pPr>
    </w:p>
    <w:p w14:paraId="671CB0C5" w14:textId="77777777" w:rsidR="00664420" w:rsidRPr="00C02FD7" w:rsidRDefault="00664420" w:rsidP="00C02FD7">
      <w:pPr>
        <w:ind w:right="-93"/>
        <w:rPr>
          <w:rFonts w:eastAsia="Calibri" w:cs="Tahoma"/>
          <w:bCs/>
          <w:szCs w:val="22"/>
          <w:lang w:val="es-ES_tradnl" w:eastAsia="en-US"/>
        </w:rPr>
      </w:pPr>
    </w:p>
    <w:p w14:paraId="52B66DE7" w14:textId="77777777" w:rsidR="00664420" w:rsidRPr="00C02FD7" w:rsidRDefault="00664420" w:rsidP="00C02FD7">
      <w:pPr>
        <w:ind w:right="-93"/>
        <w:rPr>
          <w:rFonts w:eastAsia="Calibri" w:cs="Tahoma"/>
          <w:bCs/>
          <w:szCs w:val="22"/>
          <w:lang w:val="es-ES_tradnl" w:eastAsia="en-US"/>
        </w:rPr>
      </w:pPr>
    </w:p>
    <w:p w14:paraId="3BA305D1" w14:textId="77777777" w:rsidR="00664420" w:rsidRPr="00C02FD7" w:rsidRDefault="00664420" w:rsidP="00C02FD7">
      <w:pPr>
        <w:ind w:right="-93"/>
        <w:rPr>
          <w:rFonts w:eastAsia="Calibri" w:cs="Tahoma"/>
          <w:bCs/>
          <w:szCs w:val="22"/>
          <w:lang w:val="es-ES_tradnl" w:eastAsia="en-US"/>
        </w:rPr>
      </w:pPr>
    </w:p>
    <w:p w14:paraId="78230707" w14:textId="77777777" w:rsidR="00664420" w:rsidRPr="00C02FD7" w:rsidRDefault="00664420" w:rsidP="00C02FD7">
      <w:pPr>
        <w:ind w:right="-93"/>
        <w:rPr>
          <w:rFonts w:eastAsia="Calibri" w:cs="Tahoma"/>
          <w:bCs/>
          <w:szCs w:val="22"/>
          <w:lang w:val="es-ES_tradnl" w:eastAsia="en-US"/>
        </w:rPr>
      </w:pPr>
    </w:p>
    <w:p w14:paraId="72D18B28" w14:textId="77777777" w:rsidR="00664420" w:rsidRPr="00C02FD7" w:rsidRDefault="00664420" w:rsidP="00C02FD7">
      <w:pPr>
        <w:ind w:right="-93"/>
        <w:rPr>
          <w:rFonts w:eastAsia="Calibri" w:cs="Tahoma"/>
          <w:bCs/>
          <w:szCs w:val="22"/>
          <w:lang w:val="es-ES_tradnl" w:eastAsia="en-US"/>
        </w:rPr>
      </w:pPr>
    </w:p>
    <w:p w14:paraId="6BD461DC" w14:textId="77777777" w:rsidR="00664420" w:rsidRPr="00C02FD7" w:rsidRDefault="00664420" w:rsidP="00C02FD7">
      <w:pPr>
        <w:tabs>
          <w:tab w:val="center" w:pos="4568"/>
        </w:tabs>
        <w:ind w:right="-93"/>
        <w:rPr>
          <w:rFonts w:eastAsia="Calibri" w:cs="Tahoma"/>
          <w:bCs/>
          <w:szCs w:val="22"/>
          <w:lang w:eastAsia="en-US"/>
        </w:rPr>
      </w:pPr>
    </w:p>
    <w:p w14:paraId="4DBB1727" w14:textId="77777777" w:rsidR="00664420" w:rsidRPr="00C02FD7" w:rsidRDefault="00664420" w:rsidP="00C02FD7">
      <w:pPr>
        <w:tabs>
          <w:tab w:val="center" w:pos="4568"/>
        </w:tabs>
        <w:ind w:right="-93"/>
        <w:rPr>
          <w:rFonts w:eastAsia="Calibri" w:cs="Tahoma"/>
          <w:bCs/>
          <w:szCs w:val="22"/>
          <w:lang w:eastAsia="en-US"/>
        </w:rPr>
      </w:pPr>
    </w:p>
    <w:p w14:paraId="1D74121B" w14:textId="77777777" w:rsidR="00664420" w:rsidRPr="00C02FD7" w:rsidRDefault="00664420" w:rsidP="00C02FD7">
      <w:pPr>
        <w:tabs>
          <w:tab w:val="center" w:pos="4568"/>
        </w:tabs>
        <w:ind w:right="-93"/>
        <w:rPr>
          <w:rFonts w:eastAsia="Calibri" w:cs="Tahoma"/>
          <w:bCs/>
          <w:szCs w:val="22"/>
          <w:lang w:eastAsia="en-US"/>
        </w:rPr>
      </w:pPr>
    </w:p>
    <w:p w14:paraId="08E74E9C" w14:textId="77777777" w:rsidR="00664420" w:rsidRPr="00C02FD7" w:rsidRDefault="00664420" w:rsidP="00C02FD7">
      <w:pPr>
        <w:tabs>
          <w:tab w:val="center" w:pos="4568"/>
        </w:tabs>
        <w:ind w:right="-93"/>
        <w:rPr>
          <w:rFonts w:eastAsia="Calibri" w:cs="Tahoma"/>
          <w:bCs/>
          <w:szCs w:val="22"/>
          <w:lang w:eastAsia="en-US"/>
        </w:rPr>
      </w:pPr>
    </w:p>
    <w:p w14:paraId="2CBF5E03" w14:textId="77777777" w:rsidR="00664420" w:rsidRPr="00C02FD7" w:rsidRDefault="00664420" w:rsidP="00C02FD7">
      <w:pPr>
        <w:tabs>
          <w:tab w:val="center" w:pos="4568"/>
        </w:tabs>
        <w:ind w:right="-93"/>
        <w:rPr>
          <w:rFonts w:eastAsia="Calibri" w:cs="Tahoma"/>
          <w:bCs/>
          <w:szCs w:val="22"/>
          <w:lang w:eastAsia="en-US"/>
        </w:rPr>
      </w:pPr>
    </w:p>
    <w:p w14:paraId="44865A6D" w14:textId="77777777" w:rsidR="00664420" w:rsidRPr="00C02FD7" w:rsidRDefault="00664420" w:rsidP="00C02FD7">
      <w:pPr>
        <w:tabs>
          <w:tab w:val="center" w:pos="4568"/>
        </w:tabs>
        <w:ind w:right="-93"/>
        <w:rPr>
          <w:rFonts w:eastAsia="Calibri" w:cs="Tahoma"/>
          <w:bCs/>
          <w:szCs w:val="22"/>
          <w:lang w:eastAsia="en-US"/>
        </w:rPr>
      </w:pPr>
    </w:p>
    <w:p w14:paraId="7147F06B" w14:textId="77777777" w:rsidR="00664420" w:rsidRPr="00C02FD7" w:rsidRDefault="00664420" w:rsidP="00C02FD7">
      <w:pPr>
        <w:tabs>
          <w:tab w:val="center" w:pos="4568"/>
        </w:tabs>
        <w:ind w:right="-93"/>
        <w:rPr>
          <w:rFonts w:eastAsia="Calibri" w:cs="Tahoma"/>
          <w:bCs/>
          <w:szCs w:val="22"/>
          <w:lang w:eastAsia="en-US"/>
        </w:rPr>
      </w:pPr>
    </w:p>
    <w:p w14:paraId="6FDF3D7E" w14:textId="77777777" w:rsidR="00664420" w:rsidRPr="00C02FD7" w:rsidRDefault="00664420" w:rsidP="00C02FD7">
      <w:pPr>
        <w:tabs>
          <w:tab w:val="center" w:pos="4568"/>
        </w:tabs>
        <w:ind w:right="-93"/>
        <w:rPr>
          <w:rFonts w:eastAsia="Calibri" w:cs="Tahoma"/>
          <w:bCs/>
          <w:szCs w:val="22"/>
          <w:lang w:eastAsia="en-US"/>
        </w:rPr>
      </w:pPr>
    </w:p>
    <w:p w14:paraId="6246F818" w14:textId="77777777" w:rsidR="00664420" w:rsidRPr="00C02FD7" w:rsidRDefault="00664420" w:rsidP="00C02FD7">
      <w:pPr>
        <w:tabs>
          <w:tab w:val="center" w:pos="4568"/>
        </w:tabs>
        <w:ind w:right="-93"/>
        <w:rPr>
          <w:rFonts w:eastAsia="Calibri" w:cs="Tahoma"/>
          <w:bCs/>
          <w:szCs w:val="22"/>
          <w:lang w:eastAsia="en-US"/>
        </w:rPr>
      </w:pPr>
    </w:p>
    <w:p w14:paraId="57A88B28" w14:textId="77777777" w:rsidR="00664420" w:rsidRPr="00C02FD7" w:rsidRDefault="00664420" w:rsidP="00C02FD7">
      <w:pPr>
        <w:tabs>
          <w:tab w:val="center" w:pos="4568"/>
        </w:tabs>
        <w:ind w:right="-93"/>
        <w:rPr>
          <w:rFonts w:eastAsia="Calibri" w:cs="Tahoma"/>
          <w:bCs/>
          <w:szCs w:val="22"/>
          <w:lang w:eastAsia="en-US"/>
        </w:rPr>
      </w:pPr>
    </w:p>
    <w:p w14:paraId="77EF6095" w14:textId="77777777" w:rsidR="00664420" w:rsidRPr="00C02FD7" w:rsidRDefault="00664420" w:rsidP="00C02FD7">
      <w:pPr>
        <w:tabs>
          <w:tab w:val="center" w:pos="4568"/>
        </w:tabs>
        <w:ind w:right="-93"/>
        <w:rPr>
          <w:rFonts w:eastAsia="Calibri" w:cs="Tahoma"/>
          <w:bCs/>
          <w:szCs w:val="22"/>
          <w:lang w:eastAsia="en-US"/>
        </w:rPr>
      </w:pPr>
    </w:p>
    <w:p w14:paraId="35593947" w14:textId="77777777" w:rsidR="00664420" w:rsidRPr="00C02FD7" w:rsidRDefault="00664420" w:rsidP="00C02FD7">
      <w:pPr>
        <w:tabs>
          <w:tab w:val="center" w:pos="4568"/>
        </w:tabs>
        <w:ind w:right="-93"/>
        <w:rPr>
          <w:rFonts w:eastAsia="Calibri" w:cs="Tahoma"/>
          <w:bCs/>
          <w:szCs w:val="22"/>
          <w:lang w:eastAsia="en-US"/>
        </w:rPr>
      </w:pPr>
    </w:p>
    <w:p w14:paraId="3AF72A17" w14:textId="77777777" w:rsidR="00664420" w:rsidRPr="00C02FD7" w:rsidRDefault="00664420" w:rsidP="00C02FD7">
      <w:pPr>
        <w:tabs>
          <w:tab w:val="center" w:pos="4568"/>
        </w:tabs>
        <w:ind w:right="-93"/>
        <w:rPr>
          <w:rFonts w:eastAsia="Calibri" w:cs="Tahoma"/>
          <w:bCs/>
          <w:szCs w:val="22"/>
          <w:lang w:eastAsia="en-US"/>
        </w:rPr>
      </w:pPr>
    </w:p>
    <w:p w14:paraId="37169144" w14:textId="77777777" w:rsidR="00664420" w:rsidRPr="00C02FD7" w:rsidRDefault="00664420" w:rsidP="00C02FD7">
      <w:pPr>
        <w:tabs>
          <w:tab w:val="center" w:pos="4568"/>
        </w:tabs>
        <w:ind w:right="-93"/>
        <w:rPr>
          <w:rFonts w:eastAsia="Calibri" w:cs="Tahoma"/>
          <w:bCs/>
          <w:szCs w:val="22"/>
          <w:lang w:eastAsia="en-US"/>
        </w:rPr>
      </w:pPr>
    </w:p>
    <w:p w14:paraId="77CFC088" w14:textId="77777777" w:rsidR="00664420" w:rsidRPr="00C02FD7" w:rsidRDefault="00664420" w:rsidP="00C02FD7">
      <w:pPr>
        <w:tabs>
          <w:tab w:val="center" w:pos="4568"/>
        </w:tabs>
        <w:ind w:right="-93"/>
        <w:rPr>
          <w:rFonts w:eastAsia="Calibri" w:cs="Tahoma"/>
          <w:bCs/>
          <w:szCs w:val="22"/>
          <w:lang w:eastAsia="en-US"/>
        </w:rPr>
      </w:pPr>
    </w:p>
    <w:p w14:paraId="781A11A5" w14:textId="77777777" w:rsidR="00664420" w:rsidRPr="00C02FD7" w:rsidRDefault="00664420" w:rsidP="00C02FD7">
      <w:pPr>
        <w:tabs>
          <w:tab w:val="center" w:pos="4568"/>
        </w:tabs>
        <w:ind w:right="-93"/>
        <w:rPr>
          <w:rFonts w:eastAsia="Calibri" w:cs="Tahoma"/>
          <w:bCs/>
          <w:szCs w:val="22"/>
          <w:lang w:eastAsia="en-US"/>
        </w:rPr>
      </w:pPr>
    </w:p>
    <w:p w14:paraId="5B4ADFF3" w14:textId="77777777" w:rsidR="00A131AC" w:rsidRPr="00C02FD7" w:rsidRDefault="00A131AC" w:rsidP="00C02FD7">
      <w:pPr>
        <w:rPr>
          <w:szCs w:val="22"/>
        </w:rPr>
      </w:pPr>
    </w:p>
    <w:sectPr w:rsidR="00A131AC" w:rsidRPr="00C02FD7"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5A5B3" w14:textId="77777777" w:rsidR="008258CD" w:rsidRDefault="008258CD" w:rsidP="00664420">
      <w:pPr>
        <w:spacing w:line="240" w:lineRule="auto"/>
      </w:pPr>
      <w:r>
        <w:separator/>
      </w:r>
    </w:p>
  </w:endnote>
  <w:endnote w:type="continuationSeparator" w:id="0">
    <w:p w14:paraId="691034EF" w14:textId="77777777" w:rsidR="008258CD" w:rsidRDefault="008258C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02FD7" w:rsidRDefault="00C02FD7">
    <w:pPr>
      <w:tabs>
        <w:tab w:val="center" w:pos="4550"/>
        <w:tab w:val="left" w:pos="5818"/>
      </w:tabs>
      <w:ind w:right="260"/>
      <w:jc w:val="right"/>
      <w:rPr>
        <w:color w:val="071320" w:themeColor="text2" w:themeShade="80"/>
        <w:sz w:val="24"/>
        <w:szCs w:val="24"/>
      </w:rPr>
    </w:pPr>
  </w:p>
  <w:p w14:paraId="1BCA7F23" w14:textId="77777777" w:rsidR="00C02FD7" w:rsidRDefault="00C02F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2735FB3" w:rsidR="00C02FD7" w:rsidRDefault="00C02FD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C7580" w:rsidRPr="00EC7580">
      <w:rPr>
        <w:noProof/>
        <w:color w:val="0A1D30" w:themeColor="text2" w:themeShade="BF"/>
        <w:sz w:val="24"/>
        <w:szCs w:val="24"/>
        <w:lang w:val="es-ES"/>
      </w:rPr>
      <w:t>50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C7580" w:rsidRPr="00EC7580">
      <w:rPr>
        <w:noProof/>
        <w:color w:val="0A1D30" w:themeColor="text2" w:themeShade="BF"/>
        <w:sz w:val="24"/>
        <w:szCs w:val="24"/>
        <w:lang w:val="es-ES"/>
      </w:rPr>
      <w:t>53</w:t>
    </w:r>
    <w:r>
      <w:rPr>
        <w:color w:val="0A1D30" w:themeColor="text2" w:themeShade="BF"/>
        <w:sz w:val="24"/>
        <w:szCs w:val="24"/>
      </w:rPr>
      <w:fldChar w:fldCharType="end"/>
    </w:r>
  </w:p>
  <w:p w14:paraId="310E15C0" w14:textId="77777777" w:rsidR="00C02FD7" w:rsidRDefault="00C02F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B92AE" w14:textId="77777777" w:rsidR="008258CD" w:rsidRDefault="008258CD" w:rsidP="00664420">
      <w:pPr>
        <w:spacing w:line="240" w:lineRule="auto"/>
      </w:pPr>
      <w:r>
        <w:separator/>
      </w:r>
    </w:p>
  </w:footnote>
  <w:footnote w:type="continuationSeparator" w:id="0">
    <w:p w14:paraId="021971C7" w14:textId="77777777" w:rsidR="008258CD" w:rsidRDefault="008258C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02FD7" w:rsidRPr="00330DA7" w14:paraId="070A4B18" w14:textId="77777777" w:rsidTr="003F35FD">
      <w:trPr>
        <w:trHeight w:val="144"/>
        <w:jc w:val="right"/>
      </w:trPr>
      <w:tc>
        <w:tcPr>
          <w:tcW w:w="2727" w:type="dxa"/>
        </w:tcPr>
        <w:p w14:paraId="62B7493A" w14:textId="77777777" w:rsidR="00C02FD7" w:rsidRPr="00330DA7" w:rsidRDefault="00C02FD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703A2C8" w:rsidR="00C02FD7" w:rsidRPr="00A90C72" w:rsidRDefault="00C02FD7" w:rsidP="003F35FD">
          <w:pPr>
            <w:tabs>
              <w:tab w:val="right" w:pos="8838"/>
            </w:tabs>
            <w:ind w:left="-74" w:right="-105"/>
            <w:rPr>
              <w:rFonts w:eastAsia="Calibri" w:cs="Tahoma"/>
              <w:szCs w:val="22"/>
              <w:lang w:eastAsia="en-US"/>
            </w:rPr>
          </w:pPr>
          <w:r>
            <w:rPr>
              <w:rFonts w:eastAsia="Calibri" w:cs="Tahoma"/>
              <w:szCs w:val="22"/>
              <w:lang w:eastAsia="en-US"/>
            </w:rPr>
            <w:t>03937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C02FD7" w:rsidRPr="00330DA7" w14:paraId="4521E058" w14:textId="77777777" w:rsidTr="003F35FD">
      <w:trPr>
        <w:trHeight w:val="283"/>
        <w:jc w:val="right"/>
      </w:trPr>
      <w:tc>
        <w:tcPr>
          <w:tcW w:w="2727" w:type="dxa"/>
        </w:tcPr>
        <w:p w14:paraId="0B68C086" w14:textId="77777777" w:rsidR="00C02FD7" w:rsidRPr="00330DA7" w:rsidRDefault="00C02FD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DB60F96" w:rsidR="00C02FD7" w:rsidRPr="00952DD0" w:rsidRDefault="00C02FD7" w:rsidP="003F35FD">
          <w:pPr>
            <w:tabs>
              <w:tab w:val="left" w:pos="2834"/>
              <w:tab w:val="right" w:pos="8838"/>
            </w:tabs>
            <w:ind w:left="-108" w:right="-105"/>
            <w:rPr>
              <w:rFonts w:eastAsia="Calibri" w:cs="Tahoma"/>
              <w:szCs w:val="22"/>
              <w:lang w:eastAsia="en-US"/>
            </w:rPr>
          </w:pPr>
          <w:r w:rsidRPr="00E00D67">
            <w:rPr>
              <w:rFonts w:eastAsia="Calibri" w:cs="Tahoma"/>
              <w:szCs w:val="22"/>
              <w:lang w:eastAsia="en-US"/>
            </w:rPr>
            <w:t>Instituto de Seguridad Social del Estado de México y Municipios</w:t>
          </w:r>
        </w:p>
      </w:tc>
    </w:tr>
    <w:tr w:rsidR="00C02FD7" w:rsidRPr="00330DA7" w14:paraId="6331D9B6" w14:textId="77777777" w:rsidTr="003F35FD">
      <w:trPr>
        <w:trHeight w:val="283"/>
        <w:jc w:val="right"/>
      </w:trPr>
      <w:tc>
        <w:tcPr>
          <w:tcW w:w="2727" w:type="dxa"/>
        </w:tcPr>
        <w:p w14:paraId="3FA86BAE" w14:textId="04F1C45E" w:rsidR="00C02FD7" w:rsidRPr="00330DA7" w:rsidRDefault="00C02FD7"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02FD7" w:rsidRPr="00EA66FC" w:rsidRDefault="00C02FD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02FD7" w:rsidRPr="00443C6B" w:rsidRDefault="00C02FD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03738589" name="Imagen 303738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02FD7" w:rsidRPr="00330DA7" w14:paraId="29CFF901" w14:textId="77777777" w:rsidTr="001A32AC">
      <w:trPr>
        <w:trHeight w:val="1435"/>
      </w:trPr>
      <w:tc>
        <w:tcPr>
          <w:tcW w:w="283" w:type="dxa"/>
          <w:shd w:val="clear" w:color="auto" w:fill="auto"/>
        </w:tcPr>
        <w:p w14:paraId="046B9F8F" w14:textId="77777777" w:rsidR="00C02FD7" w:rsidRPr="00330DA7" w:rsidRDefault="00C02FD7" w:rsidP="001A32A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02FD7" w:rsidRPr="00330DA7" w14:paraId="04F272D2" w14:textId="77777777" w:rsidTr="001A32AC">
            <w:trPr>
              <w:trHeight w:val="144"/>
            </w:trPr>
            <w:tc>
              <w:tcPr>
                <w:tcW w:w="2727" w:type="dxa"/>
              </w:tcPr>
              <w:p w14:paraId="2FD4DBF6" w14:textId="77777777" w:rsidR="00C02FD7" w:rsidRPr="00330DA7" w:rsidRDefault="00C02FD7" w:rsidP="001A32AC">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41A1E8F" w:rsidR="00C02FD7" w:rsidRPr="00A90C72" w:rsidRDefault="00C02FD7" w:rsidP="001A32AC">
                <w:pPr>
                  <w:tabs>
                    <w:tab w:val="right" w:pos="8838"/>
                  </w:tabs>
                  <w:ind w:left="-74" w:right="-105"/>
                  <w:rPr>
                    <w:rFonts w:eastAsia="Calibri" w:cs="Tahoma"/>
                    <w:szCs w:val="22"/>
                    <w:lang w:eastAsia="en-US"/>
                  </w:rPr>
                </w:pPr>
                <w:r w:rsidRPr="00E00D67">
                  <w:rPr>
                    <w:rFonts w:eastAsia="Calibri" w:cs="Tahoma"/>
                    <w:szCs w:val="22"/>
                    <w:lang w:eastAsia="en-US"/>
                  </w:rPr>
                  <w:t>03937/INFOEM/IP/RR/2024</w:t>
                </w:r>
              </w:p>
            </w:tc>
            <w:tc>
              <w:tcPr>
                <w:tcW w:w="3402" w:type="dxa"/>
              </w:tcPr>
              <w:p w14:paraId="71DEA1CF" w14:textId="77777777" w:rsidR="00C02FD7" w:rsidRDefault="00C02FD7" w:rsidP="001A32AC">
                <w:pPr>
                  <w:tabs>
                    <w:tab w:val="right" w:pos="8838"/>
                  </w:tabs>
                  <w:ind w:left="-74" w:right="-105"/>
                  <w:rPr>
                    <w:rFonts w:eastAsia="Calibri" w:cs="Tahoma"/>
                    <w:szCs w:val="22"/>
                    <w:lang w:eastAsia="en-US"/>
                  </w:rPr>
                </w:pPr>
              </w:p>
            </w:tc>
          </w:tr>
          <w:tr w:rsidR="00C02FD7" w:rsidRPr="00330DA7" w14:paraId="05C58951" w14:textId="77777777" w:rsidTr="001A32AC">
            <w:trPr>
              <w:trHeight w:val="144"/>
            </w:trPr>
            <w:tc>
              <w:tcPr>
                <w:tcW w:w="2727" w:type="dxa"/>
              </w:tcPr>
              <w:p w14:paraId="642B9610" w14:textId="77777777" w:rsidR="00C02FD7" w:rsidRPr="00330DA7" w:rsidRDefault="00C02FD7" w:rsidP="001A32AC">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B1EE7EC" w:rsidR="00C02FD7" w:rsidRPr="005F19B1" w:rsidRDefault="00EC7580" w:rsidP="001A32AC">
                <w:pPr>
                  <w:tabs>
                    <w:tab w:val="left" w:pos="3122"/>
                    <w:tab w:val="right" w:pos="8838"/>
                  </w:tabs>
                  <w:ind w:left="-105" w:right="-105"/>
                  <w:rPr>
                    <w:rFonts w:eastAsia="Calibri" w:cs="Tahoma"/>
                    <w:szCs w:val="22"/>
                    <w:lang w:eastAsia="en-US"/>
                  </w:rPr>
                </w:pPr>
                <w:r>
                  <w:rPr>
                    <w:rFonts w:eastAsia="Calibri" w:cs="Tahoma"/>
                    <w:szCs w:val="22"/>
                    <w:lang w:eastAsia="en-US"/>
                  </w:rPr>
                  <w:t xml:space="preserve">XXXX XXXXX </w:t>
                </w:r>
                <w:proofErr w:type="spellStart"/>
                <w:r>
                  <w:rPr>
                    <w:rFonts w:eastAsia="Calibri" w:cs="Tahoma"/>
                    <w:szCs w:val="22"/>
                    <w:lang w:eastAsia="en-US"/>
                  </w:rPr>
                  <w:t>XXXXX</w:t>
                </w:r>
                <w:proofErr w:type="spellEnd"/>
              </w:p>
            </w:tc>
            <w:tc>
              <w:tcPr>
                <w:tcW w:w="3402" w:type="dxa"/>
              </w:tcPr>
              <w:p w14:paraId="73F47F53" w14:textId="77777777" w:rsidR="00C02FD7" w:rsidRPr="005F19B1" w:rsidRDefault="00C02FD7" w:rsidP="001A32AC">
                <w:pPr>
                  <w:tabs>
                    <w:tab w:val="left" w:pos="3122"/>
                    <w:tab w:val="right" w:pos="8838"/>
                  </w:tabs>
                  <w:ind w:left="-105" w:right="-105"/>
                  <w:rPr>
                    <w:rFonts w:eastAsia="Calibri" w:cs="Tahoma"/>
                    <w:szCs w:val="22"/>
                    <w:lang w:eastAsia="en-US"/>
                  </w:rPr>
                </w:pPr>
              </w:p>
            </w:tc>
          </w:tr>
          <w:bookmarkEnd w:id="1"/>
          <w:tr w:rsidR="00C02FD7" w:rsidRPr="00330DA7" w14:paraId="00E6CDC1" w14:textId="77777777" w:rsidTr="001A32AC">
            <w:trPr>
              <w:trHeight w:val="283"/>
            </w:trPr>
            <w:tc>
              <w:tcPr>
                <w:tcW w:w="2727" w:type="dxa"/>
              </w:tcPr>
              <w:p w14:paraId="0631AD24" w14:textId="77777777" w:rsidR="00C02FD7" w:rsidRPr="00330DA7" w:rsidRDefault="00C02FD7" w:rsidP="001A32A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963C994" w:rsidR="00C02FD7" w:rsidRPr="00952DD0" w:rsidRDefault="00C02FD7" w:rsidP="001A32AC">
                <w:pPr>
                  <w:tabs>
                    <w:tab w:val="left" w:pos="2834"/>
                    <w:tab w:val="right" w:pos="8838"/>
                  </w:tabs>
                  <w:ind w:left="-108" w:right="-105"/>
                  <w:rPr>
                    <w:rFonts w:eastAsia="Calibri" w:cs="Tahoma"/>
                    <w:szCs w:val="22"/>
                    <w:lang w:eastAsia="en-US"/>
                  </w:rPr>
                </w:pPr>
                <w:r w:rsidRPr="00E00D67">
                  <w:rPr>
                    <w:rFonts w:eastAsia="Calibri" w:cs="Tahoma"/>
                    <w:szCs w:val="22"/>
                    <w:lang w:eastAsia="en-US"/>
                  </w:rPr>
                  <w:t>Instituto de Seguridad Social del Estado de México y Municipios</w:t>
                </w:r>
              </w:p>
            </w:tc>
            <w:tc>
              <w:tcPr>
                <w:tcW w:w="3402" w:type="dxa"/>
              </w:tcPr>
              <w:p w14:paraId="3A7DA319" w14:textId="77777777" w:rsidR="00C02FD7" w:rsidRPr="00A90C72" w:rsidRDefault="00C02FD7" w:rsidP="001A32AC">
                <w:pPr>
                  <w:tabs>
                    <w:tab w:val="left" w:pos="2834"/>
                    <w:tab w:val="right" w:pos="8838"/>
                  </w:tabs>
                  <w:ind w:left="-108" w:right="-105"/>
                  <w:rPr>
                    <w:rFonts w:eastAsia="Calibri" w:cs="Tahoma"/>
                    <w:szCs w:val="22"/>
                    <w:lang w:eastAsia="en-US"/>
                  </w:rPr>
                </w:pPr>
              </w:p>
            </w:tc>
          </w:tr>
          <w:tr w:rsidR="00C02FD7" w:rsidRPr="00330DA7" w14:paraId="0F6CD8D2" w14:textId="77777777" w:rsidTr="001A32AC">
            <w:trPr>
              <w:trHeight w:val="283"/>
            </w:trPr>
            <w:tc>
              <w:tcPr>
                <w:tcW w:w="2727" w:type="dxa"/>
              </w:tcPr>
              <w:p w14:paraId="31700628" w14:textId="385332FF" w:rsidR="00C02FD7" w:rsidRPr="00330DA7" w:rsidRDefault="00C02FD7" w:rsidP="001A32A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02FD7" w:rsidRPr="00EA66FC" w:rsidRDefault="00C02FD7" w:rsidP="001A32A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02FD7" w:rsidRPr="00330DA7" w:rsidRDefault="00C02FD7" w:rsidP="001A32AC">
                <w:pPr>
                  <w:tabs>
                    <w:tab w:val="right" w:pos="8838"/>
                  </w:tabs>
                  <w:ind w:left="-108" w:right="-105"/>
                  <w:rPr>
                    <w:rFonts w:eastAsia="Calibri" w:cs="Tahoma"/>
                    <w:szCs w:val="22"/>
                    <w:lang w:eastAsia="en-US"/>
                  </w:rPr>
                </w:pPr>
              </w:p>
            </w:tc>
          </w:tr>
        </w:tbl>
        <w:p w14:paraId="5DC6AC61" w14:textId="77777777" w:rsidR="00C02FD7" w:rsidRPr="00330DA7" w:rsidRDefault="00C02FD7" w:rsidP="001A32AC">
          <w:pPr>
            <w:tabs>
              <w:tab w:val="right" w:pos="8838"/>
            </w:tabs>
            <w:ind w:left="-28"/>
            <w:rPr>
              <w:rFonts w:ascii="Arial" w:eastAsia="Calibri" w:hAnsi="Arial" w:cs="Arial"/>
              <w:b/>
              <w:szCs w:val="22"/>
              <w:lang w:eastAsia="en-US"/>
            </w:rPr>
          </w:pPr>
        </w:p>
      </w:tc>
    </w:tr>
  </w:tbl>
  <w:p w14:paraId="2A906731" w14:textId="77777777" w:rsidR="00C02FD7" w:rsidRPr="00765661" w:rsidRDefault="008258CD" w:rsidP="001A32A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33114D9"/>
    <w:multiLevelType w:val="hybridMultilevel"/>
    <w:tmpl w:val="632ABB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D1171"/>
    <w:multiLevelType w:val="multilevel"/>
    <w:tmpl w:val="88103F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90B10"/>
    <w:multiLevelType w:val="hybridMultilevel"/>
    <w:tmpl w:val="36B890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132EC5"/>
    <w:multiLevelType w:val="hybridMultilevel"/>
    <w:tmpl w:val="632ABB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A60E1"/>
    <w:multiLevelType w:val="hybridMultilevel"/>
    <w:tmpl w:val="39E6B7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8A08DF"/>
    <w:multiLevelType w:val="hybridMultilevel"/>
    <w:tmpl w:val="4B42A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99871CD"/>
    <w:multiLevelType w:val="hybridMultilevel"/>
    <w:tmpl w:val="632ABB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15:restartNumberingAfterBreak="0">
    <w:nsid w:val="2DEF610C"/>
    <w:multiLevelType w:val="multilevel"/>
    <w:tmpl w:val="84EE184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2F8545E3"/>
    <w:multiLevelType w:val="hybridMultilevel"/>
    <w:tmpl w:val="9BE63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8A7FC8"/>
    <w:multiLevelType w:val="hybridMultilevel"/>
    <w:tmpl w:val="889402B2"/>
    <w:lvl w:ilvl="0" w:tplc="BF04A48E">
      <w:start w:val="4"/>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BF03C0"/>
    <w:multiLevelType w:val="hybridMultilevel"/>
    <w:tmpl w:val="2D64E55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B965E59"/>
    <w:multiLevelType w:val="hybridMultilevel"/>
    <w:tmpl w:val="9E408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794BE9"/>
    <w:multiLevelType w:val="hybridMultilevel"/>
    <w:tmpl w:val="577CA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3625605"/>
    <w:multiLevelType w:val="hybridMultilevel"/>
    <w:tmpl w:val="B990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4516B2"/>
    <w:multiLevelType w:val="multilevel"/>
    <w:tmpl w:val="C8A61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A454E7"/>
    <w:multiLevelType w:val="multilevel"/>
    <w:tmpl w:val="DB74A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D40802"/>
    <w:multiLevelType w:val="hybridMultilevel"/>
    <w:tmpl w:val="CDFA7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4174BE"/>
    <w:multiLevelType w:val="multilevel"/>
    <w:tmpl w:val="D610A33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31"/>
  </w:num>
  <w:num w:numId="4">
    <w:abstractNumId w:val="12"/>
  </w:num>
  <w:num w:numId="5">
    <w:abstractNumId w:val="5"/>
  </w:num>
  <w:num w:numId="6">
    <w:abstractNumId w:val="33"/>
  </w:num>
  <w:num w:numId="7">
    <w:abstractNumId w:val="25"/>
  </w:num>
  <w:num w:numId="8">
    <w:abstractNumId w:val="9"/>
  </w:num>
  <w:num w:numId="9">
    <w:abstractNumId w:val="24"/>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5"/>
  </w:num>
  <w:num w:numId="13">
    <w:abstractNumId w:val="3"/>
  </w:num>
  <w:num w:numId="14">
    <w:abstractNumId w:val="7"/>
  </w:num>
  <w:num w:numId="15">
    <w:abstractNumId w:val="26"/>
  </w:num>
  <w:num w:numId="16">
    <w:abstractNumId w:val="20"/>
  </w:num>
  <w:num w:numId="17">
    <w:abstractNumId w:val="16"/>
  </w:num>
  <w:num w:numId="18">
    <w:abstractNumId w:val="3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2"/>
  </w:num>
  <w:num w:numId="22">
    <w:abstractNumId w:val="21"/>
  </w:num>
  <w:num w:numId="23">
    <w:abstractNumId w:val="0"/>
  </w:num>
  <w:num w:numId="24">
    <w:abstractNumId w:val="8"/>
  </w:num>
  <w:num w:numId="25">
    <w:abstractNumId w:val="38"/>
  </w:num>
  <w:num w:numId="26">
    <w:abstractNumId w:val="10"/>
  </w:num>
  <w:num w:numId="27">
    <w:abstractNumId w:val="13"/>
  </w:num>
  <w:num w:numId="28">
    <w:abstractNumId w:val="37"/>
  </w:num>
  <w:num w:numId="29">
    <w:abstractNumId w:val="22"/>
  </w:num>
  <w:num w:numId="30">
    <w:abstractNumId w:val="29"/>
  </w:num>
  <w:num w:numId="31">
    <w:abstractNumId w:val="19"/>
  </w:num>
  <w:num w:numId="32">
    <w:abstractNumId w:val="14"/>
  </w:num>
  <w:num w:numId="33">
    <w:abstractNumId w:val="34"/>
  </w:num>
  <w:num w:numId="34">
    <w:abstractNumId w:val="35"/>
  </w:num>
  <w:num w:numId="35">
    <w:abstractNumId w:val="36"/>
  </w:num>
  <w:num w:numId="36">
    <w:abstractNumId w:val="4"/>
  </w:num>
  <w:num w:numId="37">
    <w:abstractNumId w:val="6"/>
  </w:num>
  <w:num w:numId="38">
    <w:abstractNumId w:val="18"/>
  </w:num>
  <w:num w:numId="39">
    <w:abstractNumId w:val="2"/>
  </w:num>
  <w:num w:numId="40">
    <w:abstractNumId w:val="2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0DB1"/>
    <w:rsid w:val="00011A7A"/>
    <w:rsid w:val="00021D5E"/>
    <w:rsid w:val="000318BC"/>
    <w:rsid w:val="00041686"/>
    <w:rsid w:val="0005350D"/>
    <w:rsid w:val="000564AF"/>
    <w:rsid w:val="00057B2D"/>
    <w:rsid w:val="00070737"/>
    <w:rsid w:val="00080071"/>
    <w:rsid w:val="000801F6"/>
    <w:rsid w:val="000816D8"/>
    <w:rsid w:val="00083CF4"/>
    <w:rsid w:val="000A0A25"/>
    <w:rsid w:val="000A21CA"/>
    <w:rsid w:val="000A3431"/>
    <w:rsid w:val="000A6EAA"/>
    <w:rsid w:val="000D0D67"/>
    <w:rsid w:val="000E09C4"/>
    <w:rsid w:val="00100894"/>
    <w:rsid w:val="00111DC1"/>
    <w:rsid w:val="0011350D"/>
    <w:rsid w:val="00141876"/>
    <w:rsid w:val="0014207B"/>
    <w:rsid w:val="00143D8A"/>
    <w:rsid w:val="00150C49"/>
    <w:rsid w:val="00163D12"/>
    <w:rsid w:val="00167E60"/>
    <w:rsid w:val="0017318A"/>
    <w:rsid w:val="0018663C"/>
    <w:rsid w:val="00195AD5"/>
    <w:rsid w:val="001A32AC"/>
    <w:rsid w:val="001A554F"/>
    <w:rsid w:val="001A58B3"/>
    <w:rsid w:val="001A68B3"/>
    <w:rsid w:val="001A7399"/>
    <w:rsid w:val="001B52B6"/>
    <w:rsid w:val="001B74C8"/>
    <w:rsid w:val="001C5E05"/>
    <w:rsid w:val="001C7688"/>
    <w:rsid w:val="001D30FA"/>
    <w:rsid w:val="001D64B0"/>
    <w:rsid w:val="001E2CA6"/>
    <w:rsid w:val="001F3515"/>
    <w:rsid w:val="001F5AC3"/>
    <w:rsid w:val="001F5C8C"/>
    <w:rsid w:val="00214E8F"/>
    <w:rsid w:val="002246F2"/>
    <w:rsid w:val="00233005"/>
    <w:rsid w:val="00233F17"/>
    <w:rsid w:val="002375ED"/>
    <w:rsid w:val="002508D4"/>
    <w:rsid w:val="00272F6B"/>
    <w:rsid w:val="002753BD"/>
    <w:rsid w:val="002A3601"/>
    <w:rsid w:val="002A42DD"/>
    <w:rsid w:val="002B7C6F"/>
    <w:rsid w:val="002C5CEA"/>
    <w:rsid w:val="002C6F0D"/>
    <w:rsid w:val="002D111C"/>
    <w:rsid w:val="002D2FD1"/>
    <w:rsid w:val="002F1928"/>
    <w:rsid w:val="002F4519"/>
    <w:rsid w:val="002F4BBA"/>
    <w:rsid w:val="00302476"/>
    <w:rsid w:val="00314935"/>
    <w:rsid w:val="00331F35"/>
    <w:rsid w:val="00335CDF"/>
    <w:rsid w:val="00337F4D"/>
    <w:rsid w:val="0035052D"/>
    <w:rsid w:val="00357109"/>
    <w:rsid w:val="00361EC9"/>
    <w:rsid w:val="00362A11"/>
    <w:rsid w:val="00363B9B"/>
    <w:rsid w:val="003716F8"/>
    <w:rsid w:val="0039296C"/>
    <w:rsid w:val="003A3A41"/>
    <w:rsid w:val="003A40C1"/>
    <w:rsid w:val="003A60F6"/>
    <w:rsid w:val="003B5D3E"/>
    <w:rsid w:val="003D2A94"/>
    <w:rsid w:val="003D572A"/>
    <w:rsid w:val="003E3978"/>
    <w:rsid w:val="003E3EBB"/>
    <w:rsid w:val="003E4F98"/>
    <w:rsid w:val="003F324F"/>
    <w:rsid w:val="003F35FD"/>
    <w:rsid w:val="003F6FBF"/>
    <w:rsid w:val="004103FC"/>
    <w:rsid w:val="0041385B"/>
    <w:rsid w:val="00435B11"/>
    <w:rsid w:val="00441BFA"/>
    <w:rsid w:val="004500C2"/>
    <w:rsid w:val="00454FBD"/>
    <w:rsid w:val="00473DA5"/>
    <w:rsid w:val="00476B21"/>
    <w:rsid w:val="0049117D"/>
    <w:rsid w:val="004A31AB"/>
    <w:rsid w:val="004B429C"/>
    <w:rsid w:val="004C5B1C"/>
    <w:rsid w:val="004D7CD8"/>
    <w:rsid w:val="004E5068"/>
    <w:rsid w:val="004F4B27"/>
    <w:rsid w:val="004F7975"/>
    <w:rsid w:val="004F7A00"/>
    <w:rsid w:val="00515217"/>
    <w:rsid w:val="005229DC"/>
    <w:rsid w:val="00523F48"/>
    <w:rsid w:val="005365FA"/>
    <w:rsid w:val="00545F65"/>
    <w:rsid w:val="00552B65"/>
    <w:rsid w:val="0055697E"/>
    <w:rsid w:val="00570C10"/>
    <w:rsid w:val="005723CB"/>
    <w:rsid w:val="00575400"/>
    <w:rsid w:val="00576E7A"/>
    <w:rsid w:val="00594FB5"/>
    <w:rsid w:val="00596052"/>
    <w:rsid w:val="005B18AF"/>
    <w:rsid w:val="005B5640"/>
    <w:rsid w:val="005D5A50"/>
    <w:rsid w:val="005F2321"/>
    <w:rsid w:val="005F2A57"/>
    <w:rsid w:val="005F2A6A"/>
    <w:rsid w:val="005F5301"/>
    <w:rsid w:val="005F65B7"/>
    <w:rsid w:val="005F6CA1"/>
    <w:rsid w:val="00601218"/>
    <w:rsid w:val="0060456C"/>
    <w:rsid w:val="006067C7"/>
    <w:rsid w:val="00606A65"/>
    <w:rsid w:val="00611DB6"/>
    <w:rsid w:val="006159AD"/>
    <w:rsid w:val="00632E7E"/>
    <w:rsid w:val="00641517"/>
    <w:rsid w:val="00646436"/>
    <w:rsid w:val="00656CB6"/>
    <w:rsid w:val="00657EF9"/>
    <w:rsid w:val="00664420"/>
    <w:rsid w:val="006759D9"/>
    <w:rsid w:val="006A646A"/>
    <w:rsid w:val="006B10B0"/>
    <w:rsid w:val="006C2ABA"/>
    <w:rsid w:val="006C546B"/>
    <w:rsid w:val="006C6694"/>
    <w:rsid w:val="006E25BC"/>
    <w:rsid w:val="006E6BBC"/>
    <w:rsid w:val="006F4583"/>
    <w:rsid w:val="006F4974"/>
    <w:rsid w:val="006F7768"/>
    <w:rsid w:val="00703402"/>
    <w:rsid w:val="00717E59"/>
    <w:rsid w:val="007274AC"/>
    <w:rsid w:val="007540E7"/>
    <w:rsid w:val="00754948"/>
    <w:rsid w:val="00756442"/>
    <w:rsid w:val="00762364"/>
    <w:rsid w:val="00763DB5"/>
    <w:rsid w:val="00766784"/>
    <w:rsid w:val="007720B7"/>
    <w:rsid w:val="00775BFC"/>
    <w:rsid w:val="00783C06"/>
    <w:rsid w:val="007931D8"/>
    <w:rsid w:val="007A0C15"/>
    <w:rsid w:val="007A3459"/>
    <w:rsid w:val="007A5AF3"/>
    <w:rsid w:val="007B3F0A"/>
    <w:rsid w:val="007B6074"/>
    <w:rsid w:val="007C47D5"/>
    <w:rsid w:val="007D1C55"/>
    <w:rsid w:val="007D29D7"/>
    <w:rsid w:val="007D317F"/>
    <w:rsid w:val="007F08A3"/>
    <w:rsid w:val="007F3D73"/>
    <w:rsid w:val="007F5D06"/>
    <w:rsid w:val="007F7EDC"/>
    <w:rsid w:val="00805A6E"/>
    <w:rsid w:val="008258CD"/>
    <w:rsid w:val="00835164"/>
    <w:rsid w:val="00842F30"/>
    <w:rsid w:val="00850044"/>
    <w:rsid w:val="0086365E"/>
    <w:rsid w:val="00865CF4"/>
    <w:rsid w:val="0087460A"/>
    <w:rsid w:val="00876DBC"/>
    <w:rsid w:val="00887DFB"/>
    <w:rsid w:val="008A0C2B"/>
    <w:rsid w:val="008A6003"/>
    <w:rsid w:val="008A6F88"/>
    <w:rsid w:val="008B1E16"/>
    <w:rsid w:val="008D0E98"/>
    <w:rsid w:val="008E1316"/>
    <w:rsid w:val="008E1991"/>
    <w:rsid w:val="008E1CA9"/>
    <w:rsid w:val="00901D3D"/>
    <w:rsid w:val="00902EE5"/>
    <w:rsid w:val="00910FD2"/>
    <w:rsid w:val="00922D19"/>
    <w:rsid w:val="00931437"/>
    <w:rsid w:val="0093381F"/>
    <w:rsid w:val="00953430"/>
    <w:rsid w:val="00964A9F"/>
    <w:rsid w:val="00970EB3"/>
    <w:rsid w:val="009718B6"/>
    <w:rsid w:val="00985A41"/>
    <w:rsid w:val="009A0277"/>
    <w:rsid w:val="009A2D78"/>
    <w:rsid w:val="009A5A22"/>
    <w:rsid w:val="009A7C10"/>
    <w:rsid w:val="009B2945"/>
    <w:rsid w:val="009B2EB8"/>
    <w:rsid w:val="009B6927"/>
    <w:rsid w:val="009D1F5E"/>
    <w:rsid w:val="009D2338"/>
    <w:rsid w:val="009E2DEE"/>
    <w:rsid w:val="009F7171"/>
    <w:rsid w:val="009F797C"/>
    <w:rsid w:val="00A023D8"/>
    <w:rsid w:val="00A03DED"/>
    <w:rsid w:val="00A075CD"/>
    <w:rsid w:val="00A131AC"/>
    <w:rsid w:val="00A13C2A"/>
    <w:rsid w:val="00A14178"/>
    <w:rsid w:val="00A16D85"/>
    <w:rsid w:val="00A21A20"/>
    <w:rsid w:val="00A36A99"/>
    <w:rsid w:val="00A53315"/>
    <w:rsid w:val="00A53DD9"/>
    <w:rsid w:val="00A67F72"/>
    <w:rsid w:val="00A70EF0"/>
    <w:rsid w:val="00A74325"/>
    <w:rsid w:val="00A7743E"/>
    <w:rsid w:val="00A80AC6"/>
    <w:rsid w:val="00A86976"/>
    <w:rsid w:val="00A9208D"/>
    <w:rsid w:val="00A94232"/>
    <w:rsid w:val="00A9576B"/>
    <w:rsid w:val="00AA6EA9"/>
    <w:rsid w:val="00AB00E6"/>
    <w:rsid w:val="00AB744C"/>
    <w:rsid w:val="00AC2DB8"/>
    <w:rsid w:val="00AC3CA0"/>
    <w:rsid w:val="00AC54B9"/>
    <w:rsid w:val="00AE3DA7"/>
    <w:rsid w:val="00AE4163"/>
    <w:rsid w:val="00AF03C4"/>
    <w:rsid w:val="00AF10F4"/>
    <w:rsid w:val="00B22A80"/>
    <w:rsid w:val="00B24915"/>
    <w:rsid w:val="00B34B69"/>
    <w:rsid w:val="00B35E41"/>
    <w:rsid w:val="00B36727"/>
    <w:rsid w:val="00B36FD9"/>
    <w:rsid w:val="00B5222A"/>
    <w:rsid w:val="00B57D0E"/>
    <w:rsid w:val="00B818EA"/>
    <w:rsid w:val="00B82F4D"/>
    <w:rsid w:val="00B858BB"/>
    <w:rsid w:val="00B9181B"/>
    <w:rsid w:val="00B94487"/>
    <w:rsid w:val="00BA0C34"/>
    <w:rsid w:val="00BA55A8"/>
    <w:rsid w:val="00BA7B9C"/>
    <w:rsid w:val="00BB1FB7"/>
    <w:rsid w:val="00BB2ABF"/>
    <w:rsid w:val="00BB4BD8"/>
    <w:rsid w:val="00BB64F4"/>
    <w:rsid w:val="00BB6510"/>
    <w:rsid w:val="00BD3F4F"/>
    <w:rsid w:val="00BD5A7C"/>
    <w:rsid w:val="00BE7A1B"/>
    <w:rsid w:val="00BF0221"/>
    <w:rsid w:val="00BF091A"/>
    <w:rsid w:val="00BF1E63"/>
    <w:rsid w:val="00BF4EAD"/>
    <w:rsid w:val="00C02FD7"/>
    <w:rsid w:val="00C049E2"/>
    <w:rsid w:val="00C10D74"/>
    <w:rsid w:val="00C15B5F"/>
    <w:rsid w:val="00C211B9"/>
    <w:rsid w:val="00C36795"/>
    <w:rsid w:val="00C461EC"/>
    <w:rsid w:val="00C507D4"/>
    <w:rsid w:val="00C52161"/>
    <w:rsid w:val="00C6449A"/>
    <w:rsid w:val="00C71CEF"/>
    <w:rsid w:val="00C72DAA"/>
    <w:rsid w:val="00C80B14"/>
    <w:rsid w:val="00CB6598"/>
    <w:rsid w:val="00CB7E9A"/>
    <w:rsid w:val="00CC1D4B"/>
    <w:rsid w:val="00CD0B92"/>
    <w:rsid w:val="00CD3A8F"/>
    <w:rsid w:val="00CD7701"/>
    <w:rsid w:val="00CE29D3"/>
    <w:rsid w:val="00CE44AD"/>
    <w:rsid w:val="00CE6DD5"/>
    <w:rsid w:val="00CF2D8B"/>
    <w:rsid w:val="00CF378F"/>
    <w:rsid w:val="00CF7586"/>
    <w:rsid w:val="00D036D3"/>
    <w:rsid w:val="00D13CD2"/>
    <w:rsid w:val="00D16676"/>
    <w:rsid w:val="00D212C9"/>
    <w:rsid w:val="00D2790D"/>
    <w:rsid w:val="00D51ECD"/>
    <w:rsid w:val="00D57B69"/>
    <w:rsid w:val="00D6170E"/>
    <w:rsid w:val="00D7504C"/>
    <w:rsid w:val="00D7575A"/>
    <w:rsid w:val="00D86EC0"/>
    <w:rsid w:val="00D91CB4"/>
    <w:rsid w:val="00DA1B9D"/>
    <w:rsid w:val="00DA2273"/>
    <w:rsid w:val="00DA5E4B"/>
    <w:rsid w:val="00DB1C09"/>
    <w:rsid w:val="00DC2048"/>
    <w:rsid w:val="00DD496F"/>
    <w:rsid w:val="00DD5DA5"/>
    <w:rsid w:val="00DE1133"/>
    <w:rsid w:val="00DE2B43"/>
    <w:rsid w:val="00DE4D49"/>
    <w:rsid w:val="00E00D67"/>
    <w:rsid w:val="00E02CDD"/>
    <w:rsid w:val="00E1051B"/>
    <w:rsid w:val="00E1362A"/>
    <w:rsid w:val="00E16BF5"/>
    <w:rsid w:val="00E2029E"/>
    <w:rsid w:val="00E212CE"/>
    <w:rsid w:val="00E2689E"/>
    <w:rsid w:val="00E31B66"/>
    <w:rsid w:val="00E37A3F"/>
    <w:rsid w:val="00E37D3C"/>
    <w:rsid w:val="00E40A98"/>
    <w:rsid w:val="00E47FA3"/>
    <w:rsid w:val="00E519FE"/>
    <w:rsid w:val="00E62E6A"/>
    <w:rsid w:val="00E63BB9"/>
    <w:rsid w:val="00E66C79"/>
    <w:rsid w:val="00E67CEA"/>
    <w:rsid w:val="00E80D72"/>
    <w:rsid w:val="00E83EF5"/>
    <w:rsid w:val="00E85990"/>
    <w:rsid w:val="00E907B7"/>
    <w:rsid w:val="00E9335C"/>
    <w:rsid w:val="00E963A7"/>
    <w:rsid w:val="00EA0E92"/>
    <w:rsid w:val="00EC7580"/>
    <w:rsid w:val="00ED1C1E"/>
    <w:rsid w:val="00ED6067"/>
    <w:rsid w:val="00ED76B2"/>
    <w:rsid w:val="00EE1EE1"/>
    <w:rsid w:val="00EE2AF2"/>
    <w:rsid w:val="00EF165E"/>
    <w:rsid w:val="00EF366C"/>
    <w:rsid w:val="00F07EE6"/>
    <w:rsid w:val="00F1003E"/>
    <w:rsid w:val="00F20DB1"/>
    <w:rsid w:val="00F33CC8"/>
    <w:rsid w:val="00F4481C"/>
    <w:rsid w:val="00F74F32"/>
    <w:rsid w:val="00F75D23"/>
    <w:rsid w:val="00F96074"/>
    <w:rsid w:val="00FA3CB3"/>
    <w:rsid w:val="00FA5957"/>
    <w:rsid w:val="00FA6212"/>
    <w:rsid w:val="00FA6F01"/>
    <w:rsid w:val="00FC3CE0"/>
    <w:rsid w:val="00FD06A8"/>
    <w:rsid w:val="00FE1272"/>
    <w:rsid w:val="00FE5507"/>
    <w:rsid w:val="00FF7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D57B69"/>
    <w:pPr>
      <w:spacing w:before="240" w:after="160"/>
      <w:ind w:left="851" w:right="851"/>
    </w:pPr>
    <w:rPr>
      <w:rFonts w:eastAsiaTheme="minorHAnsi" w:cs="Arial"/>
      <w:i/>
      <w:szCs w:val="22"/>
      <w:lang w:eastAsia="en-US"/>
    </w:rPr>
  </w:style>
  <w:style w:type="paragraph" w:styleId="Listaconvietas3">
    <w:name w:val="List Bullet 3"/>
    <w:basedOn w:val="Normal"/>
    <w:uiPriority w:val="99"/>
    <w:unhideWhenUsed/>
    <w:rsid w:val="00850044"/>
    <w:pPr>
      <w:numPr>
        <w:numId w:val="38"/>
      </w:numPr>
      <w:spacing w:line="240" w:lineRule="auto"/>
      <w:contextualSpacing/>
      <w:jc w:val="left"/>
    </w:pPr>
    <w:rPr>
      <w:rFonts w:ascii="Times New Roman" w:hAnsi="Times New Roman"/>
      <w:sz w:val="24"/>
      <w:szCs w:val="24"/>
      <w:lang w:val="es-ES" w:eastAsia="es-MX"/>
    </w:rPr>
  </w:style>
  <w:style w:type="paragraph" w:styleId="Textodeglobo">
    <w:name w:val="Balloon Text"/>
    <w:basedOn w:val="Normal"/>
    <w:link w:val="TextodegloboCar"/>
    <w:uiPriority w:val="99"/>
    <w:semiHidden/>
    <w:unhideWhenUsed/>
    <w:rsid w:val="005F6C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CA1"/>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3329">
      <w:bodyDiv w:val="1"/>
      <w:marLeft w:val="0"/>
      <w:marRight w:val="0"/>
      <w:marTop w:val="0"/>
      <w:marBottom w:val="0"/>
      <w:divBdr>
        <w:top w:val="none" w:sz="0" w:space="0" w:color="auto"/>
        <w:left w:val="none" w:sz="0" w:space="0" w:color="auto"/>
        <w:bottom w:val="none" w:sz="0" w:space="0" w:color="auto"/>
        <w:right w:val="none" w:sz="0" w:space="0" w:color="auto"/>
      </w:divBdr>
    </w:div>
    <w:div w:id="731736014">
      <w:bodyDiv w:val="1"/>
      <w:marLeft w:val="0"/>
      <w:marRight w:val="0"/>
      <w:marTop w:val="0"/>
      <w:marBottom w:val="0"/>
      <w:divBdr>
        <w:top w:val="none" w:sz="0" w:space="0" w:color="auto"/>
        <w:left w:val="none" w:sz="0" w:space="0" w:color="auto"/>
        <w:bottom w:val="none" w:sz="0" w:space="0" w:color="auto"/>
        <w:right w:val="none" w:sz="0" w:space="0" w:color="auto"/>
      </w:divBdr>
    </w:div>
    <w:div w:id="9697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A2C8FF8-F2B7-4F02-AFB9-24B5FCBF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53</Pages>
  <Words>12819</Words>
  <Characters>70505</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2025-05-06T17:36:00Z</cp:lastPrinted>
  <dcterms:created xsi:type="dcterms:W3CDTF">2025-04-29T00:34:00Z</dcterms:created>
  <dcterms:modified xsi:type="dcterms:W3CDTF">2025-06-02T23:40:00Z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