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6CB2" w14:textId="60E587CF" w:rsidR="002E368A" w:rsidRPr="003E27CF" w:rsidRDefault="009B6504" w:rsidP="008855B8">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3E27C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3E27CF">
        <w:rPr>
          <w:rFonts w:ascii="Palatino Linotype" w:eastAsia="Palatino Linotype" w:hAnsi="Palatino Linotype" w:cs="Palatino Linotype"/>
          <w:b/>
          <w:sz w:val="22"/>
          <w:szCs w:val="22"/>
        </w:rPr>
        <w:t xml:space="preserve">a </w:t>
      </w:r>
      <w:r w:rsidR="008138BE" w:rsidRPr="003E27CF">
        <w:rPr>
          <w:rFonts w:ascii="Palatino Linotype" w:eastAsia="Palatino Linotype" w:hAnsi="Palatino Linotype" w:cs="Palatino Linotype"/>
          <w:b/>
          <w:sz w:val="22"/>
          <w:szCs w:val="22"/>
        </w:rPr>
        <w:t>diez</w:t>
      </w:r>
      <w:r w:rsidRPr="003E27CF">
        <w:rPr>
          <w:rFonts w:ascii="Palatino Linotype" w:eastAsia="Palatino Linotype" w:hAnsi="Palatino Linotype" w:cs="Palatino Linotype"/>
          <w:b/>
          <w:sz w:val="22"/>
          <w:szCs w:val="22"/>
        </w:rPr>
        <w:t xml:space="preserve"> de </w:t>
      </w:r>
      <w:r w:rsidR="00906B0F" w:rsidRPr="003E27CF">
        <w:rPr>
          <w:rFonts w:ascii="Palatino Linotype" w:eastAsia="Palatino Linotype" w:hAnsi="Palatino Linotype" w:cs="Palatino Linotype"/>
          <w:b/>
          <w:sz w:val="22"/>
          <w:szCs w:val="22"/>
        </w:rPr>
        <w:t>septiembre</w:t>
      </w:r>
      <w:r w:rsidRPr="003E27CF">
        <w:rPr>
          <w:rFonts w:ascii="Palatino Linotype" w:eastAsia="Palatino Linotype" w:hAnsi="Palatino Linotype" w:cs="Palatino Linotype"/>
          <w:b/>
          <w:sz w:val="22"/>
          <w:szCs w:val="22"/>
        </w:rPr>
        <w:t xml:space="preserve"> de dos mil veinticinco</w:t>
      </w:r>
      <w:r w:rsidRPr="003E27CF">
        <w:rPr>
          <w:rFonts w:ascii="Palatino Linotype" w:eastAsia="Palatino Linotype" w:hAnsi="Palatino Linotype" w:cs="Palatino Linotype"/>
          <w:sz w:val="22"/>
          <w:szCs w:val="22"/>
        </w:rPr>
        <w:t xml:space="preserve">. </w:t>
      </w:r>
    </w:p>
    <w:p w14:paraId="282CB159" w14:textId="06572F21" w:rsidR="002E368A" w:rsidRPr="003E27CF" w:rsidRDefault="009B6504" w:rsidP="008855B8">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3E27CF">
        <w:rPr>
          <w:rFonts w:ascii="Palatino Linotype" w:eastAsia="Palatino Linotype" w:hAnsi="Palatino Linotype" w:cs="Palatino Linotype"/>
          <w:b/>
          <w:sz w:val="22"/>
          <w:szCs w:val="22"/>
        </w:rPr>
        <w:t>Visto</w:t>
      </w:r>
      <w:r w:rsidRPr="003E27CF">
        <w:rPr>
          <w:rFonts w:ascii="Palatino Linotype" w:eastAsia="Palatino Linotype" w:hAnsi="Palatino Linotype" w:cs="Palatino Linotype"/>
          <w:sz w:val="22"/>
          <w:szCs w:val="22"/>
        </w:rPr>
        <w:t xml:space="preserve"> el expediente formado con motivo del recurso de revisión </w:t>
      </w:r>
      <w:r w:rsidRPr="003E27CF">
        <w:rPr>
          <w:rFonts w:ascii="Palatino Linotype" w:eastAsia="Palatino Linotype" w:hAnsi="Palatino Linotype" w:cs="Palatino Linotype"/>
          <w:b/>
          <w:sz w:val="22"/>
          <w:szCs w:val="22"/>
        </w:rPr>
        <w:t>0</w:t>
      </w:r>
      <w:r w:rsidR="007053AE" w:rsidRPr="003E27CF">
        <w:rPr>
          <w:rFonts w:ascii="Palatino Linotype" w:eastAsia="Palatino Linotype" w:hAnsi="Palatino Linotype" w:cs="Palatino Linotype"/>
          <w:b/>
          <w:sz w:val="22"/>
          <w:szCs w:val="22"/>
        </w:rPr>
        <w:t>7</w:t>
      </w:r>
      <w:r w:rsidR="00FC01DE" w:rsidRPr="003E27CF">
        <w:rPr>
          <w:rFonts w:ascii="Palatino Linotype" w:eastAsia="Palatino Linotype" w:hAnsi="Palatino Linotype" w:cs="Palatino Linotype"/>
          <w:b/>
          <w:sz w:val="22"/>
          <w:szCs w:val="22"/>
        </w:rPr>
        <w:t>824</w:t>
      </w:r>
      <w:r w:rsidRPr="003E27CF">
        <w:rPr>
          <w:rFonts w:ascii="Palatino Linotype" w:eastAsia="Palatino Linotype" w:hAnsi="Palatino Linotype" w:cs="Palatino Linotype"/>
          <w:b/>
          <w:sz w:val="22"/>
          <w:szCs w:val="22"/>
        </w:rPr>
        <w:t>/INFOEM/IP/RR/2025</w:t>
      </w:r>
      <w:r w:rsidRPr="003E27CF">
        <w:rPr>
          <w:rFonts w:ascii="Palatino Linotype" w:eastAsia="Palatino Linotype" w:hAnsi="Palatino Linotype" w:cs="Palatino Linotype"/>
          <w:sz w:val="22"/>
          <w:szCs w:val="22"/>
        </w:rPr>
        <w:t>, interpuesto por</w:t>
      </w:r>
      <w:r w:rsidRPr="003E27CF">
        <w:rPr>
          <w:rFonts w:ascii="Palatino Linotype" w:eastAsia="Palatino Linotype" w:hAnsi="Palatino Linotype" w:cs="Palatino Linotype"/>
          <w:b/>
          <w:sz w:val="22"/>
          <w:szCs w:val="22"/>
        </w:rPr>
        <w:t xml:space="preserve"> </w:t>
      </w:r>
      <w:r w:rsidR="00FC01DE" w:rsidRPr="003E27CF">
        <w:rPr>
          <w:rFonts w:ascii="Palatino Linotype" w:eastAsia="Palatino Linotype" w:hAnsi="Palatino Linotype" w:cs="Palatino Linotype"/>
          <w:b/>
          <w:sz w:val="22"/>
          <w:szCs w:val="22"/>
        </w:rPr>
        <w:t>una persona usuaria del Sistema de Acceso a la Información Mexiquense que no proporcionó nombre para ser identificado</w:t>
      </w:r>
      <w:r w:rsidRPr="003E27CF">
        <w:rPr>
          <w:rFonts w:ascii="Palatino Linotype" w:eastAsia="Palatino Linotype" w:hAnsi="Palatino Linotype" w:cs="Palatino Linotype"/>
          <w:b/>
          <w:sz w:val="22"/>
          <w:szCs w:val="22"/>
        </w:rPr>
        <w:t>,</w:t>
      </w:r>
      <w:r w:rsidRPr="003E27CF">
        <w:rPr>
          <w:rFonts w:ascii="Palatino Linotype" w:eastAsia="Palatino Linotype" w:hAnsi="Palatino Linotype" w:cs="Palatino Linotype"/>
          <w:sz w:val="22"/>
          <w:szCs w:val="22"/>
        </w:rPr>
        <w:t xml:space="preserve"> en lo sucesivo</w:t>
      </w:r>
      <w:r w:rsidRPr="003E27CF">
        <w:rPr>
          <w:rFonts w:ascii="Palatino Linotype" w:eastAsia="Palatino Linotype" w:hAnsi="Palatino Linotype" w:cs="Palatino Linotype"/>
          <w:b/>
          <w:sz w:val="22"/>
          <w:szCs w:val="22"/>
        </w:rPr>
        <w:t xml:space="preserve"> la parte</w:t>
      </w:r>
      <w:r w:rsidRPr="003E27CF">
        <w:rPr>
          <w:rFonts w:ascii="Palatino Linotype" w:eastAsia="Palatino Linotype" w:hAnsi="Palatino Linotype" w:cs="Palatino Linotype"/>
          <w:sz w:val="22"/>
          <w:szCs w:val="22"/>
        </w:rPr>
        <w:t xml:space="preserve"> </w:t>
      </w:r>
      <w:r w:rsidRPr="003E27CF">
        <w:rPr>
          <w:rFonts w:ascii="Palatino Linotype" w:eastAsia="Palatino Linotype" w:hAnsi="Palatino Linotype" w:cs="Palatino Linotype"/>
          <w:b/>
          <w:sz w:val="22"/>
          <w:szCs w:val="22"/>
        </w:rPr>
        <w:t>Recurrente,</w:t>
      </w:r>
      <w:r w:rsidRPr="003E27CF">
        <w:rPr>
          <w:rFonts w:ascii="Palatino Linotype" w:eastAsia="Palatino Linotype" w:hAnsi="Palatino Linotype" w:cs="Palatino Linotype"/>
          <w:sz w:val="22"/>
          <w:szCs w:val="22"/>
        </w:rPr>
        <w:t xml:space="preserve"> en contra de la respuesta a su solicitud por parte del</w:t>
      </w:r>
      <w:r w:rsidRPr="003E27CF">
        <w:rPr>
          <w:rFonts w:ascii="Palatino Linotype" w:eastAsia="Palatino Linotype" w:hAnsi="Palatino Linotype" w:cs="Palatino Linotype"/>
          <w:b/>
          <w:sz w:val="22"/>
          <w:szCs w:val="22"/>
        </w:rPr>
        <w:t xml:space="preserve"> </w:t>
      </w:r>
      <w:r w:rsidR="00FC01DE" w:rsidRPr="003E27CF">
        <w:rPr>
          <w:rFonts w:ascii="Palatino Linotype" w:eastAsia="Palatino Linotype" w:hAnsi="Palatino Linotype" w:cs="Palatino Linotype"/>
          <w:b/>
          <w:sz w:val="22"/>
          <w:szCs w:val="22"/>
        </w:rPr>
        <w:t>Ayuntamiento de Nicolás Romero</w:t>
      </w:r>
      <w:r w:rsidRPr="003E27CF">
        <w:rPr>
          <w:rFonts w:ascii="Palatino Linotype" w:eastAsia="Palatino Linotype" w:hAnsi="Palatino Linotype" w:cs="Palatino Linotype"/>
          <w:sz w:val="22"/>
          <w:szCs w:val="22"/>
        </w:rPr>
        <w:t>,</w:t>
      </w:r>
      <w:r w:rsidRPr="003E27CF">
        <w:rPr>
          <w:rFonts w:ascii="Palatino Linotype" w:eastAsia="Palatino Linotype" w:hAnsi="Palatino Linotype" w:cs="Palatino Linotype"/>
          <w:b/>
          <w:sz w:val="22"/>
          <w:szCs w:val="22"/>
        </w:rPr>
        <w:t xml:space="preserve"> </w:t>
      </w:r>
      <w:r w:rsidRPr="003E27CF">
        <w:rPr>
          <w:rFonts w:ascii="Palatino Linotype" w:eastAsia="Palatino Linotype" w:hAnsi="Palatino Linotype" w:cs="Palatino Linotype"/>
          <w:sz w:val="22"/>
          <w:szCs w:val="22"/>
        </w:rPr>
        <w:t xml:space="preserve">en lo sucesivo el </w:t>
      </w:r>
      <w:r w:rsidRPr="003E27CF">
        <w:rPr>
          <w:rFonts w:ascii="Palatino Linotype" w:eastAsia="Palatino Linotype" w:hAnsi="Palatino Linotype" w:cs="Palatino Linotype"/>
          <w:b/>
          <w:sz w:val="22"/>
          <w:szCs w:val="22"/>
        </w:rPr>
        <w:t xml:space="preserve">Sujeto Obligado, </w:t>
      </w:r>
      <w:r w:rsidRPr="003E27CF">
        <w:rPr>
          <w:rFonts w:ascii="Palatino Linotype" w:eastAsia="Palatino Linotype" w:hAnsi="Palatino Linotype" w:cs="Palatino Linotype"/>
          <w:sz w:val="22"/>
          <w:szCs w:val="22"/>
        </w:rPr>
        <w:t xml:space="preserve">se procede a dictar la presente resolución con base en los siguientes: </w:t>
      </w:r>
    </w:p>
    <w:p w14:paraId="559C5E26" w14:textId="77777777" w:rsidR="002E368A" w:rsidRPr="003E27CF" w:rsidRDefault="009B6504" w:rsidP="008855B8">
      <w:pPr>
        <w:spacing w:before="240" w:after="240" w:line="360" w:lineRule="auto"/>
        <w:jc w:val="center"/>
        <w:rPr>
          <w:rFonts w:ascii="Palatino Linotype" w:eastAsia="Palatino Linotype" w:hAnsi="Palatino Linotype" w:cs="Palatino Linotype"/>
          <w:b/>
          <w:sz w:val="22"/>
          <w:szCs w:val="22"/>
        </w:rPr>
      </w:pPr>
      <w:r w:rsidRPr="003E27CF">
        <w:rPr>
          <w:rFonts w:ascii="Palatino Linotype" w:eastAsia="Palatino Linotype" w:hAnsi="Palatino Linotype" w:cs="Palatino Linotype"/>
          <w:b/>
          <w:sz w:val="22"/>
          <w:szCs w:val="22"/>
        </w:rPr>
        <w:t>I. A N T E C E D E N T E S</w:t>
      </w:r>
    </w:p>
    <w:p w14:paraId="6AD4C832" w14:textId="60CC8040" w:rsidR="002E368A" w:rsidRPr="003E27CF" w:rsidRDefault="009B6504" w:rsidP="008855B8">
      <w:pPr>
        <w:spacing w:before="240" w:after="240"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sz w:val="22"/>
          <w:szCs w:val="22"/>
        </w:rPr>
        <w:t>1. Solicitud de acceso a la información.</w:t>
      </w:r>
      <w:r w:rsidRPr="003E27CF">
        <w:rPr>
          <w:rFonts w:ascii="Palatino Linotype" w:eastAsia="Palatino Linotype" w:hAnsi="Palatino Linotype" w:cs="Palatino Linotype"/>
          <w:sz w:val="22"/>
          <w:szCs w:val="22"/>
        </w:rPr>
        <w:t xml:space="preserve"> El </w:t>
      </w:r>
      <w:r w:rsidR="00343B12" w:rsidRPr="003E27CF">
        <w:rPr>
          <w:rFonts w:ascii="Palatino Linotype" w:eastAsia="Palatino Linotype" w:hAnsi="Palatino Linotype" w:cs="Palatino Linotype"/>
          <w:b/>
          <w:sz w:val="22"/>
          <w:szCs w:val="22"/>
        </w:rPr>
        <w:t>treinta de mayo</w:t>
      </w:r>
      <w:r w:rsidRPr="003E27CF">
        <w:rPr>
          <w:rFonts w:ascii="Palatino Linotype" w:eastAsia="Palatino Linotype" w:hAnsi="Palatino Linotype" w:cs="Palatino Linotype"/>
          <w:b/>
          <w:sz w:val="22"/>
          <w:szCs w:val="22"/>
        </w:rPr>
        <w:t xml:space="preserve"> de dos mil veinticinco,</w:t>
      </w:r>
      <w:r w:rsidRPr="003E27CF">
        <w:rPr>
          <w:rFonts w:ascii="Palatino Linotype" w:eastAsia="Palatino Linotype" w:hAnsi="Palatino Linotype" w:cs="Palatino Linotype"/>
          <w:sz w:val="22"/>
          <w:szCs w:val="22"/>
        </w:rPr>
        <w:t xml:space="preserve"> </w:t>
      </w:r>
      <w:r w:rsidRPr="003E27CF">
        <w:rPr>
          <w:rFonts w:ascii="Palatino Linotype" w:eastAsia="Palatino Linotype" w:hAnsi="Palatino Linotype" w:cs="Palatino Linotype"/>
          <w:b/>
          <w:sz w:val="22"/>
          <w:szCs w:val="22"/>
        </w:rPr>
        <w:t>la parte</w:t>
      </w:r>
      <w:r w:rsidRPr="003E27CF">
        <w:rPr>
          <w:rFonts w:ascii="Palatino Linotype" w:eastAsia="Palatino Linotype" w:hAnsi="Palatino Linotype" w:cs="Palatino Linotype"/>
          <w:sz w:val="22"/>
          <w:szCs w:val="22"/>
        </w:rPr>
        <w:t xml:space="preserve"> </w:t>
      </w:r>
      <w:r w:rsidRPr="003E27CF">
        <w:rPr>
          <w:rFonts w:ascii="Palatino Linotype" w:eastAsia="Palatino Linotype" w:hAnsi="Palatino Linotype" w:cs="Palatino Linotype"/>
          <w:b/>
          <w:sz w:val="22"/>
          <w:szCs w:val="22"/>
        </w:rPr>
        <w:t xml:space="preserve">Recurrente </w:t>
      </w:r>
      <w:r w:rsidRPr="003E27CF">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3E27CF">
        <w:rPr>
          <w:rFonts w:ascii="Palatino Linotype" w:eastAsia="Palatino Linotype" w:hAnsi="Palatino Linotype" w:cs="Palatino Linotype"/>
          <w:b/>
          <w:sz w:val="22"/>
          <w:szCs w:val="22"/>
        </w:rPr>
        <w:t>Sujeto Obligado</w:t>
      </w:r>
      <w:r w:rsidRPr="003E27CF">
        <w:rPr>
          <w:rFonts w:ascii="Palatino Linotype" w:eastAsia="Palatino Linotype" w:hAnsi="Palatino Linotype" w:cs="Palatino Linotype"/>
          <w:sz w:val="22"/>
          <w:szCs w:val="22"/>
        </w:rPr>
        <w:t>, la solicitud de acceso a la información pública a la que se le asignó el número</w:t>
      </w:r>
      <w:r w:rsidR="007053AE" w:rsidRPr="003E27CF">
        <w:rPr>
          <w:rFonts w:ascii="Palatino Linotype" w:eastAsia="Palatino Linotype" w:hAnsi="Palatino Linotype" w:cs="Palatino Linotype"/>
          <w:b/>
          <w:sz w:val="22"/>
          <w:szCs w:val="22"/>
        </w:rPr>
        <w:t xml:space="preserve"> </w:t>
      </w:r>
      <w:r w:rsidR="00343B12" w:rsidRPr="003E27CF">
        <w:rPr>
          <w:rFonts w:ascii="Palatino Linotype" w:eastAsia="Palatino Linotype" w:hAnsi="Palatino Linotype" w:cs="Palatino Linotype"/>
          <w:b/>
          <w:sz w:val="22"/>
          <w:szCs w:val="22"/>
        </w:rPr>
        <w:t>00179/NICOROM/IP/2025</w:t>
      </w:r>
      <w:r w:rsidRPr="003E27CF">
        <w:rPr>
          <w:rFonts w:ascii="Palatino Linotype" w:eastAsia="Palatino Linotype" w:hAnsi="Palatino Linotype" w:cs="Palatino Linotype"/>
          <w:b/>
          <w:sz w:val="22"/>
          <w:szCs w:val="22"/>
        </w:rPr>
        <w:t xml:space="preserve">, </w:t>
      </w:r>
      <w:r w:rsidRPr="003E27CF">
        <w:rPr>
          <w:rFonts w:ascii="Palatino Linotype" w:eastAsia="Palatino Linotype" w:hAnsi="Palatino Linotype" w:cs="Palatino Linotype"/>
          <w:sz w:val="22"/>
          <w:szCs w:val="22"/>
        </w:rPr>
        <w:t>mediante la cual requirió la información siguiente</w:t>
      </w:r>
    </w:p>
    <w:p w14:paraId="001111B1" w14:textId="4E0749A6" w:rsidR="002E368A" w:rsidRPr="003E27CF" w:rsidRDefault="009B6504" w:rsidP="00343B12">
      <w:pPr>
        <w:spacing w:before="240" w:after="240" w:line="276" w:lineRule="auto"/>
        <w:ind w:left="567" w:right="616"/>
        <w:jc w:val="both"/>
        <w:rPr>
          <w:rFonts w:ascii="Palatino Linotype" w:eastAsia="Palatino Linotype" w:hAnsi="Palatino Linotype" w:cs="Palatino Linotype"/>
          <w:i/>
          <w:sz w:val="22"/>
          <w:szCs w:val="22"/>
        </w:rPr>
      </w:pPr>
      <w:bookmarkStart w:id="2" w:name="_heading=h.gjdgxs" w:colFirst="0" w:colLast="0"/>
      <w:bookmarkEnd w:id="2"/>
      <w:r w:rsidRPr="003E27CF">
        <w:rPr>
          <w:rFonts w:ascii="Palatino Linotype" w:eastAsia="Palatino Linotype" w:hAnsi="Palatino Linotype" w:cs="Palatino Linotype"/>
          <w:i/>
          <w:sz w:val="22"/>
          <w:szCs w:val="22"/>
        </w:rPr>
        <w:t>“</w:t>
      </w:r>
      <w:r w:rsidR="00343B12" w:rsidRPr="003E27CF">
        <w:rPr>
          <w:rFonts w:ascii="Palatino Linotype" w:eastAsia="Palatino Linotype" w:hAnsi="Palatino Linotype" w:cs="Palatino Linotype"/>
          <w:i/>
          <w:sz w:val="22"/>
          <w:szCs w:val="22"/>
        </w:rPr>
        <w:t xml:space="preserve">Desde el primero de enero del 2025 que esta como presidenta la licenciada </w:t>
      </w:r>
      <w:proofErr w:type="spellStart"/>
      <w:r w:rsidR="00343B12" w:rsidRPr="003E27CF">
        <w:rPr>
          <w:rFonts w:ascii="Palatino Linotype" w:eastAsia="Palatino Linotype" w:hAnsi="Palatino Linotype" w:cs="Palatino Linotype"/>
          <w:i/>
          <w:sz w:val="22"/>
          <w:szCs w:val="22"/>
        </w:rPr>
        <w:t>yoselin</w:t>
      </w:r>
      <w:proofErr w:type="spellEnd"/>
      <w:r w:rsidR="00343B12" w:rsidRPr="003E27CF">
        <w:rPr>
          <w:rFonts w:ascii="Palatino Linotype" w:eastAsia="Palatino Linotype" w:hAnsi="Palatino Linotype" w:cs="Palatino Linotype"/>
          <w:i/>
          <w:sz w:val="22"/>
          <w:szCs w:val="22"/>
        </w:rPr>
        <w:t xml:space="preserve"> cuantas personas han </w:t>
      </w:r>
      <w:proofErr w:type="spellStart"/>
      <w:r w:rsidR="00343B12" w:rsidRPr="003E27CF">
        <w:rPr>
          <w:rFonts w:ascii="Palatino Linotype" w:eastAsia="Palatino Linotype" w:hAnsi="Palatino Linotype" w:cs="Palatino Linotype"/>
          <w:i/>
          <w:sz w:val="22"/>
          <w:szCs w:val="22"/>
        </w:rPr>
        <w:t>renunciaado</w:t>
      </w:r>
      <w:proofErr w:type="spellEnd"/>
      <w:r w:rsidR="00343B12" w:rsidRPr="003E27CF">
        <w:rPr>
          <w:rFonts w:ascii="Palatino Linotype" w:eastAsia="Palatino Linotype" w:hAnsi="Palatino Linotype" w:cs="Palatino Linotype"/>
          <w:i/>
          <w:sz w:val="22"/>
          <w:szCs w:val="22"/>
        </w:rPr>
        <w:t xml:space="preserve"> a su empleo en la </w:t>
      </w:r>
      <w:proofErr w:type="spellStart"/>
      <w:r w:rsidR="00343B12" w:rsidRPr="003E27CF">
        <w:rPr>
          <w:rFonts w:ascii="Palatino Linotype" w:eastAsia="Palatino Linotype" w:hAnsi="Palatino Linotype" w:cs="Palatino Linotype"/>
          <w:i/>
          <w:sz w:val="22"/>
          <w:szCs w:val="22"/>
        </w:rPr>
        <w:t>administracion</w:t>
      </w:r>
      <w:proofErr w:type="spellEnd"/>
      <w:r w:rsidR="00343B12" w:rsidRPr="003E27CF">
        <w:rPr>
          <w:rFonts w:ascii="Palatino Linotype" w:eastAsia="Palatino Linotype" w:hAnsi="Palatino Linotype" w:cs="Palatino Linotype"/>
          <w:i/>
          <w:sz w:val="22"/>
          <w:szCs w:val="22"/>
        </w:rPr>
        <w:t xml:space="preserve"> </w:t>
      </w:r>
      <w:proofErr w:type="spellStart"/>
      <w:r w:rsidR="00343B12" w:rsidRPr="003E27CF">
        <w:rPr>
          <w:rFonts w:ascii="Palatino Linotype" w:eastAsia="Palatino Linotype" w:hAnsi="Palatino Linotype" w:cs="Palatino Linotype"/>
          <w:i/>
          <w:sz w:val="22"/>
          <w:szCs w:val="22"/>
        </w:rPr>
        <w:t>publica</w:t>
      </w:r>
      <w:proofErr w:type="spellEnd"/>
      <w:r w:rsidR="00343B12" w:rsidRPr="003E27CF">
        <w:rPr>
          <w:rFonts w:ascii="Palatino Linotype" w:eastAsia="Palatino Linotype" w:hAnsi="Palatino Linotype" w:cs="Palatino Linotype"/>
          <w:i/>
          <w:sz w:val="22"/>
          <w:szCs w:val="22"/>
        </w:rPr>
        <w:t xml:space="preserve"> municipal Desde el primero de enero del 2025 cuantas personas han sido despedidas de la </w:t>
      </w:r>
      <w:proofErr w:type="spellStart"/>
      <w:r w:rsidR="00343B12" w:rsidRPr="003E27CF">
        <w:rPr>
          <w:rFonts w:ascii="Palatino Linotype" w:eastAsia="Palatino Linotype" w:hAnsi="Palatino Linotype" w:cs="Palatino Linotype"/>
          <w:i/>
          <w:sz w:val="22"/>
          <w:szCs w:val="22"/>
        </w:rPr>
        <w:t>administracion</w:t>
      </w:r>
      <w:proofErr w:type="spellEnd"/>
      <w:r w:rsidR="00343B12" w:rsidRPr="003E27CF">
        <w:rPr>
          <w:rFonts w:ascii="Palatino Linotype" w:eastAsia="Palatino Linotype" w:hAnsi="Palatino Linotype" w:cs="Palatino Linotype"/>
          <w:i/>
          <w:sz w:val="22"/>
          <w:szCs w:val="22"/>
        </w:rPr>
        <w:t xml:space="preserve"> </w:t>
      </w:r>
      <w:proofErr w:type="spellStart"/>
      <w:r w:rsidR="00343B12" w:rsidRPr="003E27CF">
        <w:rPr>
          <w:rFonts w:ascii="Palatino Linotype" w:eastAsia="Palatino Linotype" w:hAnsi="Palatino Linotype" w:cs="Palatino Linotype"/>
          <w:i/>
          <w:sz w:val="22"/>
          <w:szCs w:val="22"/>
        </w:rPr>
        <w:t>publica</w:t>
      </w:r>
      <w:proofErr w:type="spellEnd"/>
      <w:r w:rsidR="00343B12" w:rsidRPr="003E27CF">
        <w:rPr>
          <w:rFonts w:ascii="Palatino Linotype" w:eastAsia="Palatino Linotype" w:hAnsi="Palatino Linotype" w:cs="Palatino Linotype"/>
          <w:i/>
          <w:sz w:val="22"/>
          <w:szCs w:val="22"/>
        </w:rPr>
        <w:t xml:space="preserve"> municipal en que </w:t>
      </w:r>
      <w:proofErr w:type="spellStart"/>
      <w:r w:rsidR="00343B12" w:rsidRPr="003E27CF">
        <w:rPr>
          <w:rFonts w:ascii="Palatino Linotype" w:eastAsia="Palatino Linotype" w:hAnsi="Palatino Linotype" w:cs="Palatino Linotype"/>
          <w:i/>
          <w:sz w:val="22"/>
          <w:szCs w:val="22"/>
        </w:rPr>
        <w:t>areas</w:t>
      </w:r>
      <w:proofErr w:type="spellEnd"/>
      <w:r w:rsidR="00343B12" w:rsidRPr="003E27CF">
        <w:rPr>
          <w:rFonts w:ascii="Palatino Linotype" w:eastAsia="Palatino Linotype" w:hAnsi="Palatino Linotype" w:cs="Palatino Linotype"/>
          <w:i/>
          <w:sz w:val="22"/>
          <w:szCs w:val="22"/>
        </w:rPr>
        <w:t xml:space="preserve"> de la </w:t>
      </w:r>
      <w:proofErr w:type="spellStart"/>
      <w:r w:rsidR="00343B12" w:rsidRPr="003E27CF">
        <w:rPr>
          <w:rFonts w:ascii="Palatino Linotype" w:eastAsia="Palatino Linotype" w:hAnsi="Palatino Linotype" w:cs="Palatino Linotype"/>
          <w:i/>
          <w:sz w:val="22"/>
          <w:szCs w:val="22"/>
        </w:rPr>
        <w:t>administracion</w:t>
      </w:r>
      <w:proofErr w:type="spellEnd"/>
      <w:r w:rsidR="00343B12" w:rsidRPr="003E27CF">
        <w:rPr>
          <w:rFonts w:ascii="Palatino Linotype" w:eastAsia="Palatino Linotype" w:hAnsi="Palatino Linotype" w:cs="Palatino Linotype"/>
          <w:i/>
          <w:sz w:val="22"/>
          <w:szCs w:val="22"/>
        </w:rPr>
        <w:t xml:space="preserve"> </w:t>
      </w:r>
      <w:proofErr w:type="spellStart"/>
      <w:r w:rsidR="00343B12" w:rsidRPr="003E27CF">
        <w:rPr>
          <w:rFonts w:ascii="Palatino Linotype" w:eastAsia="Palatino Linotype" w:hAnsi="Palatino Linotype" w:cs="Palatino Linotype"/>
          <w:i/>
          <w:sz w:val="22"/>
          <w:szCs w:val="22"/>
        </w:rPr>
        <w:t>publica</w:t>
      </w:r>
      <w:proofErr w:type="spellEnd"/>
      <w:r w:rsidR="00343B12" w:rsidRPr="003E27CF">
        <w:rPr>
          <w:rFonts w:ascii="Palatino Linotype" w:eastAsia="Palatino Linotype" w:hAnsi="Palatino Linotype" w:cs="Palatino Linotype"/>
          <w:i/>
          <w:sz w:val="22"/>
          <w:szCs w:val="22"/>
        </w:rPr>
        <w:t xml:space="preserve"> municipal trabajaban</w:t>
      </w:r>
      <w:r w:rsidR="007053AE" w:rsidRPr="003E27CF">
        <w:rPr>
          <w:rFonts w:ascii="Palatino Linotype" w:eastAsia="Palatino Linotype" w:hAnsi="Palatino Linotype" w:cs="Palatino Linotype"/>
          <w:i/>
          <w:sz w:val="22"/>
          <w:szCs w:val="22"/>
        </w:rPr>
        <w:t>.</w:t>
      </w:r>
      <w:r w:rsidRPr="003E27CF">
        <w:rPr>
          <w:rFonts w:ascii="Palatino Linotype" w:eastAsia="Palatino Linotype" w:hAnsi="Palatino Linotype" w:cs="Palatino Linotype"/>
          <w:i/>
          <w:sz w:val="22"/>
          <w:szCs w:val="22"/>
        </w:rPr>
        <w:t xml:space="preserve">" (Sic) </w:t>
      </w:r>
    </w:p>
    <w:p w14:paraId="29E05997" w14:textId="77777777" w:rsidR="002E368A" w:rsidRPr="003E27CF" w:rsidRDefault="009B6504" w:rsidP="008855B8">
      <w:pPr>
        <w:spacing w:before="240" w:after="240" w:line="360" w:lineRule="auto"/>
        <w:ind w:right="49"/>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sz w:val="22"/>
          <w:szCs w:val="22"/>
        </w:rPr>
        <w:t>Modalidad de Entrega:</w:t>
      </w:r>
      <w:r w:rsidRPr="003E27CF">
        <w:rPr>
          <w:rFonts w:ascii="Palatino Linotype" w:eastAsia="Palatino Linotype" w:hAnsi="Palatino Linotype" w:cs="Palatino Linotype"/>
          <w:sz w:val="22"/>
          <w:szCs w:val="22"/>
        </w:rPr>
        <w:t xml:space="preserve"> a través del Sistema de Acceso a la Información Mexiquense (SAIMEX).</w:t>
      </w:r>
    </w:p>
    <w:p w14:paraId="1ED9C8BB" w14:textId="21FF2405" w:rsidR="002E368A" w:rsidRPr="003E27CF" w:rsidRDefault="009B6504" w:rsidP="008855B8">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3E27CF">
        <w:rPr>
          <w:rFonts w:ascii="Palatino Linotype" w:eastAsia="Palatino Linotype" w:hAnsi="Palatino Linotype" w:cs="Palatino Linotype"/>
          <w:b/>
          <w:sz w:val="22"/>
          <w:szCs w:val="22"/>
        </w:rPr>
        <w:lastRenderedPageBreak/>
        <w:t xml:space="preserve">2. Respuesta. </w:t>
      </w:r>
      <w:r w:rsidRPr="003E27CF">
        <w:rPr>
          <w:rFonts w:ascii="Palatino Linotype" w:eastAsia="Palatino Linotype" w:hAnsi="Palatino Linotype" w:cs="Palatino Linotype"/>
          <w:sz w:val="22"/>
          <w:szCs w:val="22"/>
        </w:rPr>
        <w:t xml:space="preserve">El </w:t>
      </w:r>
      <w:r w:rsidR="00343B12" w:rsidRPr="003E27CF">
        <w:rPr>
          <w:rFonts w:ascii="Palatino Linotype" w:eastAsia="Palatino Linotype" w:hAnsi="Palatino Linotype" w:cs="Palatino Linotype"/>
          <w:b/>
          <w:sz w:val="22"/>
          <w:szCs w:val="22"/>
        </w:rPr>
        <w:t>veinte</w:t>
      </w:r>
      <w:r w:rsidR="007053AE" w:rsidRPr="003E27CF">
        <w:rPr>
          <w:rFonts w:ascii="Palatino Linotype" w:eastAsia="Palatino Linotype" w:hAnsi="Palatino Linotype" w:cs="Palatino Linotype"/>
          <w:b/>
          <w:sz w:val="22"/>
          <w:szCs w:val="22"/>
        </w:rPr>
        <w:t xml:space="preserve"> de junio</w:t>
      </w:r>
      <w:r w:rsidRPr="003E27CF">
        <w:rPr>
          <w:rFonts w:ascii="Palatino Linotype" w:eastAsia="Palatino Linotype" w:hAnsi="Palatino Linotype" w:cs="Palatino Linotype"/>
          <w:b/>
          <w:sz w:val="22"/>
          <w:szCs w:val="22"/>
        </w:rPr>
        <w:t xml:space="preserve"> de dos mil veinticinco</w:t>
      </w:r>
      <w:r w:rsidRPr="003E27CF">
        <w:rPr>
          <w:rFonts w:ascii="Palatino Linotype" w:eastAsia="Palatino Linotype" w:hAnsi="Palatino Linotype" w:cs="Palatino Linotype"/>
          <w:sz w:val="22"/>
          <w:szCs w:val="22"/>
        </w:rPr>
        <w:t xml:space="preserve">, el </w:t>
      </w:r>
      <w:r w:rsidRPr="003E27CF">
        <w:rPr>
          <w:rFonts w:ascii="Palatino Linotype" w:eastAsia="Palatino Linotype" w:hAnsi="Palatino Linotype" w:cs="Palatino Linotype"/>
          <w:b/>
          <w:sz w:val="22"/>
          <w:szCs w:val="22"/>
        </w:rPr>
        <w:t xml:space="preserve">Sujeto Obligado </w:t>
      </w:r>
      <w:r w:rsidRPr="003E27CF">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23F66B01" w14:textId="51CBA072" w:rsidR="002E368A" w:rsidRPr="003E27CF" w:rsidRDefault="009B6504" w:rsidP="008855B8">
      <w:pPr>
        <w:spacing w:before="240" w:after="240" w:line="360" w:lineRule="auto"/>
        <w:ind w:left="567"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w:t>
      </w:r>
      <w:r w:rsidR="00343B12" w:rsidRPr="003E27CF">
        <w:rPr>
          <w:rFonts w:ascii="Palatino Linotype" w:eastAsia="Palatino Linotype" w:hAnsi="Palatino Linotype" w:cs="Palatino Linotype"/>
          <w:i/>
          <w:sz w:val="22"/>
          <w:szCs w:val="22"/>
        </w:rPr>
        <w:t>Estimado/a Particular, adjunto encontrara respuesta a su Solicitud, gracias por hacer uso de su Derecho Humano de Acceso a la Información Pública</w:t>
      </w:r>
      <w:r w:rsidR="00A20E93" w:rsidRPr="003E27CF">
        <w:rPr>
          <w:rFonts w:ascii="Palatino Linotype" w:eastAsia="Palatino Linotype" w:hAnsi="Palatino Linotype" w:cs="Palatino Linotype"/>
          <w:i/>
          <w:sz w:val="22"/>
          <w:szCs w:val="22"/>
        </w:rPr>
        <w:t>.</w:t>
      </w:r>
      <w:r w:rsidRPr="003E27CF">
        <w:rPr>
          <w:rFonts w:ascii="Palatino Linotype" w:eastAsia="Palatino Linotype" w:hAnsi="Palatino Linotype" w:cs="Palatino Linotype"/>
          <w:i/>
          <w:sz w:val="22"/>
          <w:szCs w:val="22"/>
        </w:rPr>
        <w:t>” (Sic)</w:t>
      </w:r>
    </w:p>
    <w:p w14:paraId="3F73BA43" w14:textId="08F5D515" w:rsidR="002E368A" w:rsidRPr="003E27CF" w:rsidRDefault="009B6504" w:rsidP="008855B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Adjunto a la respuesta, el </w:t>
      </w:r>
      <w:r w:rsidRPr="003E27CF">
        <w:rPr>
          <w:rFonts w:ascii="Palatino Linotype" w:eastAsia="Palatino Linotype" w:hAnsi="Palatino Linotype" w:cs="Palatino Linotype"/>
          <w:b/>
          <w:sz w:val="22"/>
          <w:szCs w:val="22"/>
        </w:rPr>
        <w:t xml:space="preserve">Sujeto Obligado </w:t>
      </w:r>
      <w:r w:rsidRPr="003E27CF">
        <w:rPr>
          <w:rFonts w:ascii="Palatino Linotype" w:eastAsia="Palatino Linotype" w:hAnsi="Palatino Linotype" w:cs="Palatino Linotype"/>
          <w:sz w:val="22"/>
          <w:szCs w:val="22"/>
        </w:rPr>
        <w:t xml:space="preserve">entregó </w:t>
      </w:r>
      <w:r w:rsidR="00EE4993" w:rsidRPr="003E27CF">
        <w:rPr>
          <w:rFonts w:ascii="Palatino Linotype" w:eastAsia="Palatino Linotype" w:hAnsi="Palatino Linotype" w:cs="Palatino Linotype"/>
          <w:sz w:val="22"/>
          <w:szCs w:val="22"/>
        </w:rPr>
        <w:t>el</w:t>
      </w:r>
      <w:r w:rsidR="00E9079D" w:rsidRPr="003E27CF">
        <w:rPr>
          <w:rFonts w:ascii="Palatino Linotype" w:eastAsia="Palatino Linotype" w:hAnsi="Palatino Linotype" w:cs="Palatino Linotype"/>
          <w:sz w:val="22"/>
          <w:szCs w:val="22"/>
        </w:rPr>
        <w:t xml:space="preserve"> archivo</w:t>
      </w:r>
      <w:r w:rsidRPr="003E27CF">
        <w:rPr>
          <w:rFonts w:ascii="Palatino Linotype" w:eastAsia="Palatino Linotype" w:hAnsi="Palatino Linotype" w:cs="Palatino Linotype"/>
          <w:sz w:val="22"/>
          <w:szCs w:val="22"/>
        </w:rPr>
        <w:t xml:space="preserve"> electrónico</w:t>
      </w:r>
      <w:r w:rsidR="00C2078F" w:rsidRPr="003E27CF">
        <w:rPr>
          <w:rFonts w:ascii="Palatino Linotype" w:eastAsia="Palatino Linotype" w:hAnsi="Palatino Linotype" w:cs="Palatino Linotype"/>
          <w:sz w:val="22"/>
          <w:szCs w:val="22"/>
        </w:rPr>
        <w:t xml:space="preserve"> </w:t>
      </w:r>
      <w:r w:rsidR="00C2078F" w:rsidRPr="003E27CF">
        <w:rPr>
          <w:rFonts w:ascii="Palatino Linotype" w:eastAsia="Palatino Linotype" w:hAnsi="Palatino Linotype" w:cs="Palatino Linotype"/>
          <w:b/>
          <w:bCs/>
          <w:i/>
          <w:iCs/>
          <w:sz w:val="22"/>
          <w:szCs w:val="22"/>
        </w:rPr>
        <w:t>Respuesta Sol 179.pdf:</w:t>
      </w:r>
      <w:r w:rsidR="00C2078F" w:rsidRPr="003E27CF">
        <w:rPr>
          <w:rFonts w:ascii="Palatino Linotype" w:eastAsia="Palatino Linotype" w:hAnsi="Palatino Linotype" w:cs="Palatino Linotype"/>
          <w:sz w:val="22"/>
          <w:szCs w:val="22"/>
        </w:rPr>
        <w:t xml:space="preserve"> </w:t>
      </w:r>
      <w:r w:rsidRPr="003E27CF">
        <w:rPr>
          <w:rFonts w:ascii="Palatino Linotype" w:eastAsia="Palatino Linotype" w:hAnsi="Palatino Linotype" w:cs="Palatino Linotype"/>
          <w:sz w:val="22"/>
          <w:szCs w:val="22"/>
        </w:rPr>
        <w:t xml:space="preserve"> que contienen la información siguiente:</w:t>
      </w:r>
    </w:p>
    <w:p w14:paraId="55BD7F52" w14:textId="77777777" w:rsidR="002E368A" w:rsidRPr="003E27CF" w:rsidRDefault="002E368A" w:rsidP="008855B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0DCEFCD" w14:textId="1E3EEA94" w:rsidR="00C2078F" w:rsidRPr="003E27CF" w:rsidRDefault="00754207" w:rsidP="00E9079D">
      <w:pPr>
        <w:numPr>
          <w:ilvl w:val="0"/>
          <w:numId w:val="1"/>
        </w:numPr>
        <w:pBdr>
          <w:top w:val="nil"/>
          <w:left w:val="nil"/>
          <w:bottom w:val="nil"/>
          <w:right w:val="nil"/>
          <w:between w:val="nil"/>
        </w:pBdr>
        <w:spacing w:line="360" w:lineRule="auto"/>
        <w:ind w:left="851" w:right="49" w:hanging="284"/>
        <w:jc w:val="both"/>
        <w:rPr>
          <w:rFonts w:ascii="Palatino Linotype" w:eastAsia="Palatino Linotype" w:hAnsi="Palatino Linotype" w:cs="Palatino Linotype"/>
          <w:b/>
          <w:i/>
          <w:sz w:val="22"/>
          <w:szCs w:val="22"/>
        </w:rPr>
      </w:pPr>
      <w:bookmarkStart w:id="4" w:name="_heading=h.d4glb5f6fj5d" w:colFirst="0" w:colLast="0"/>
      <w:bookmarkEnd w:id="4"/>
      <w:r w:rsidRPr="003E27CF">
        <w:rPr>
          <w:rFonts w:ascii="Palatino Linotype" w:eastAsia="Palatino Linotype" w:hAnsi="Palatino Linotype" w:cs="Palatino Linotype"/>
          <w:sz w:val="22"/>
          <w:szCs w:val="22"/>
        </w:rPr>
        <w:t xml:space="preserve">Oficio número NR/DIG/UT/USI/238/2025 de fecha veinte de junio de dos mil veinticinco, suscrito y signado por </w:t>
      </w:r>
      <w:r w:rsidR="00C2078F" w:rsidRPr="003E27CF">
        <w:rPr>
          <w:rFonts w:ascii="Palatino Linotype" w:eastAsia="Palatino Linotype" w:hAnsi="Palatino Linotype" w:cs="Palatino Linotype"/>
          <w:sz w:val="22"/>
          <w:szCs w:val="22"/>
        </w:rPr>
        <w:t xml:space="preserve">la Titular de la Unidad de Transparencia por medio del cual remitió la respuesta de la Consultoría Jurídica y Consultiva. </w:t>
      </w:r>
    </w:p>
    <w:p w14:paraId="5EE20472" w14:textId="77777777" w:rsidR="00C2078F" w:rsidRPr="003E27CF" w:rsidRDefault="00C2078F" w:rsidP="00C2078F">
      <w:pPr>
        <w:pBdr>
          <w:top w:val="nil"/>
          <w:left w:val="nil"/>
          <w:bottom w:val="nil"/>
          <w:right w:val="nil"/>
          <w:between w:val="nil"/>
        </w:pBdr>
        <w:spacing w:line="360" w:lineRule="auto"/>
        <w:ind w:left="851" w:right="49"/>
        <w:jc w:val="both"/>
        <w:rPr>
          <w:rFonts w:ascii="Palatino Linotype" w:eastAsia="Palatino Linotype" w:hAnsi="Palatino Linotype" w:cs="Palatino Linotype"/>
          <w:b/>
          <w:i/>
          <w:sz w:val="22"/>
          <w:szCs w:val="22"/>
        </w:rPr>
      </w:pPr>
    </w:p>
    <w:p w14:paraId="27B6C3A7" w14:textId="528095E6" w:rsidR="002E368A" w:rsidRPr="003E27CF" w:rsidRDefault="00C2078F" w:rsidP="00E9079D">
      <w:pPr>
        <w:numPr>
          <w:ilvl w:val="0"/>
          <w:numId w:val="1"/>
        </w:numPr>
        <w:pBdr>
          <w:top w:val="nil"/>
          <w:left w:val="nil"/>
          <w:bottom w:val="nil"/>
          <w:right w:val="nil"/>
          <w:between w:val="nil"/>
        </w:pBdr>
        <w:spacing w:line="360" w:lineRule="auto"/>
        <w:ind w:left="851" w:right="49" w:hanging="284"/>
        <w:jc w:val="both"/>
        <w:rPr>
          <w:rFonts w:ascii="Palatino Linotype" w:eastAsia="Palatino Linotype" w:hAnsi="Palatino Linotype" w:cs="Palatino Linotype"/>
          <w:b/>
          <w:i/>
          <w:sz w:val="22"/>
          <w:szCs w:val="22"/>
        </w:rPr>
      </w:pPr>
      <w:r w:rsidRPr="003E27CF">
        <w:rPr>
          <w:rFonts w:ascii="Palatino Linotype" w:eastAsia="Palatino Linotype" w:hAnsi="Palatino Linotype" w:cs="Palatino Linotype"/>
          <w:sz w:val="22"/>
          <w:szCs w:val="22"/>
        </w:rPr>
        <w:t>Oficio NR/PM/</w:t>
      </w:r>
      <w:proofErr w:type="spellStart"/>
      <w:r w:rsidRPr="003E27CF">
        <w:rPr>
          <w:rFonts w:ascii="Palatino Linotype" w:eastAsia="Palatino Linotype" w:hAnsi="Palatino Linotype" w:cs="Palatino Linotype"/>
          <w:sz w:val="22"/>
          <w:szCs w:val="22"/>
        </w:rPr>
        <w:t>CJyC</w:t>
      </w:r>
      <w:proofErr w:type="spellEnd"/>
      <w:r w:rsidRPr="003E27CF">
        <w:rPr>
          <w:rFonts w:ascii="Palatino Linotype" w:eastAsia="Palatino Linotype" w:hAnsi="Palatino Linotype" w:cs="Palatino Linotype"/>
          <w:sz w:val="22"/>
          <w:szCs w:val="22"/>
        </w:rPr>
        <w:t xml:space="preserve">/1646/2025, de fecha diecisiete de junio de dos mil veinticinco, suscrito y signado por </w:t>
      </w:r>
      <w:proofErr w:type="gramStart"/>
      <w:r w:rsidR="00754207" w:rsidRPr="003E27CF">
        <w:rPr>
          <w:rFonts w:ascii="Palatino Linotype" w:eastAsia="Palatino Linotype" w:hAnsi="Palatino Linotype" w:cs="Palatino Linotype"/>
          <w:sz w:val="22"/>
          <w:szCs w:val="22"/>
        </w:rPr>
        <w:t>Consejero</w:t>
      </w:r>
      <w:proofErr w:type="gramEnd"/>
      <w:r w:rsidR="00754207" w:rsidRPr="003E27CF">
        <w:rPr>
          <w:rFonts w:ascii="Palatino Linotype" w:eastAsia="Palatino Linotype" w:hAnsi="Palatino Linotype" w:cs="Palatino Linotype"/>
          <w:sz w:val="22"/>
          <w:szCs w:val="22"/>
        </w:rPr>
        <w:t xml:space="preserve"> Jurídico y Consultivo quien de manera sustantiva informó que tiene conocimiento de 147 renuncias por el periodo comprendido del 01 de enero al 02 de junio de 2025.</w:t>
      </w:r>
    </w:p>
    <w:p w14:paraId="5CFB53E6" w14:textId="77777777" w:rsidR="00086016" w:rsidRPr="003E27CF" w:rsidRDefault="00086016" w:rsidP="008855B8">
      <w:pPr>
        <w:pBdr>
          <w:top w:val="nil"/>
          <w:left w:val="nil"/>
          <w:bottom w:val="nil"/>
          <w:right w:val="nil"/>
          <w:between w:val="nil"/>
        </w:pBdr>
        <w:spacing w:line="360" w:lineRule="auto"/>
        <w:ind w:left="851" w:right="49"/>
        <w:jc w:val="both"/>
        <w:rPr>
          <w:rFonts w:ascii="Palatino Linotype" w:eastAsia="Palatino Linotype" w:hAnsi="Palatino Linotype" w:cs="Palatino Linotype"/>
          <w:b/>
          <w:i/>
          <w:sz w:val="22"/>
          <w:szCs w:val="22"/>
        </w:rPr>
      </w:pPr>
    </w:p>
    <w:p w14:paraId="1A4ED875" w14:textId="4F20C71A" w:rsidR="002E368A" w:rsidRPr="003E27CF" w:rsidRDefault="009B6504" w:rsidP="008855B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E27CF">
        <w:rPr>
          <w:rFonts w:ascii="Palatino Linotype" w:eastAsia="Palatino Linotype" w:hAnsi="Palatino Linotype" w:cs="Palatino Linotype"/>
          <w:b/>
          <w:sz w:val="22"/>
          <w:szCs w:val="22"/>
        </w:rPr>
        <w:t xml:space="preserve">3. Interposición del recurso de revisión. </w:t>
      </w:r>
      <w:r w:rsidRPr="003E27CF">
        <w:rPr>
          <w:rFonts w:ascii="Palatino Linotype" w:eastAsia="Palatino Linotype" w:hAnsi="Palatino Linotype" w:cs="Palatino Linotype"/>
          <w:sz w:val="22"/>
          <w:szCs w:val="22"/>
        </w:rPr>
        <w:t xml:space="preserve">Inconforme con los términos de la respuesta emitida por parte del </w:t>
      </w:r>
      <w:r w:rsidRPr="003E27CF">
        <w:rPr>
          <w:rFonts w:ascii="Palatino Linotype" w:eastAsia="Palatino Linotype" w:hAnsi="Palatino Linotype" w:cs="Palatino Linotype"/>
          <w:b/>
          <w:sz w:val="22"/>
          <w:szCs w:val="22"/>
        </w:rPr>
        <w:t>Sujeto Obligado</w:t>
      </w:r>
      <w:r w:rsidRPr="003E27CF">
        <w:rPr>
          <w:rFonts w:ascii="Palatino Linotype" w:eastAsia="Palatino Linotype" w:hAnsi="Palatino Linotype" w:cs="Palatino Linotype"/>
          <w:sz w:val="22"/>
          <w:szCs w:val="22"/>
        </w:rPr>
        <w:t>, el</w:t>
      </w:r>
      <w:r w:rsidRPr="003E27CF">
        <w:rPr>
          <w:rFonts w:ascii="Palatino Linotype" w:eastAsia="Palatino Linotype" w:hAnsi="Palatino Linotype" w:cs="Palatino Linotype"/>
          <w:b/>
          <w:sz w:val="22"/>
          <w:szCs w:val="22"/>
        </w:rPr>
        <w:t xml:space="preserve"> </w:t>
      </w:r>
      <w:r w:rsidR="00C2078F" w:rsidRPr="003E27CF">
        <w:rPr>
          <w:rFonts w:ascii="Palatino Linotype" w:eastAsia="Palatino Linotype" w:hAnsi="Palatino Linotype" w:cs="Palatino Linotype"/>
          <w:b/>
          <w:sz w:val="22"/>
          <w:szCs w:val="22"/>
        </w:rPr>
        <w:t>veintiséis de junio</w:t>
      </w:r>
      <w:r w:rsidRPr="003E27CF">
        <w:rPr>
          <w:rFonts w:ascii="Palatino Linotype" w:eastAsia="Palatino Linotype" w:hAnsi="Palatino Linotype" w:cs="Palatino Linotype"/>
          <w:b/>
          <w:sz w:val="22"/>
          <w:szCs w:val="22"/>
        </w:rPr>
        <w:t xml:space="preserve"> de dos mil veinticinco,</w:t>
      </w:r>
      <w:r w:rsidRPr="003E27CF">
        <w:rPr>
          <w:rFonts w:ascii="Palatino Linotype" w:eastAsia="Palatino Linotype" w:hAnsi="Palatino Linotype" w:cs="Palatino Linotype"/>
          <w:sz w:val="22"/>
          <w:szCs w:val="22"/>
        </w:rPr>
        <w:t xml:space="preserve"> </w:t>
      </w:r>
      <w:r w:rsidRPr="003E27CF">
        <w:rPr>
          <w:rFonts w:ascii="Palatino Linotype" w:eastAsia="Palatino Linotype" w:hAnsi="Palatino Linotype" w:cs="Palatino Linotype"/>
          <w:b/>
          <w:sz w:val="22"/>
          <w:szCs w:val="22"/>
        </w:rPr>
        <w:t>la parte</w:t>
      </w:r>
      <w:r w:rsidRPr="003E27CF">
        <w:rPr>
          <w:rFonts w:ascii="Palatino Linotype" w:eastAsia="Palatino Linotype" w:hAnsi="Palatino Linotype" w:cs="Palatino Linotype"/>
          <w:sz w:val="22"/>
          <w:szCs w:val="22"/>
        </w:rPr>
        <w:t xml:space="preserve"> </w:t>
      </w:r>
      <w:r w:rsidRPr="003E27CF">
        <w:rPr>
          <w:rFonts w:ascii="Palatino Linotype" w:eastAsia="Palatino Linotype" w:hAnsi="Palatino Linotype" w:cs="Palatino Linotype"/>
          <w:b/>
          <w:sz w:val="22"/>
          <w:szCs w:val="22"/>
        </w:rPr>
        <w:t>Recurrente</w:t>
      </w:r>
      <w:r w:rsidRPr="003E27CF">
        <w:rPr>
          <w:rFonts w:ascii="Palatino Linotype" w:eastAsia="Palatino Linotype" w:hAnsi="Palatino Linotype" w:cs="Palatino Linotype"/>
          <w:sz w:val="22"/>
          <w:szCs w:val="22"/>
        </w:rPr>
        <w:t xml:space="preserve"> interpuso el recurso de revisión a través de </w:t>
      </w:r>
      <w:r w:rsidRPr="003E27CF">
        <w:rPr>
          <w:rFonts w:ascii="Palatino Linotype" w:eastAsia="Palatino Linotype" w:hAnsi="Palatino Linotype" w:cs="Palatino Linotype"/>
          <w:b/>
          <w:sz w:val="22"/>
          <w:szCs w:val="22"/>
        </w:rPr>
        <w:t xml:space="preserve">SAIMEX, </w:t>
      </w:r>
      <w:r w:rsidRPr="003E27CF">
        <w:rPr>
          <w:rFonts w:ascii="Palatino Linotype" w:eastAsia="Palatino Linotype" w:hAnsi="Palatino Linotype" w:cs="Palatino Linotype"/>
          <w:sz w:val="22"/>
          <w:szCs w:val="22"/>
        </w:rPr>
        <w:t>en donde se manifestó de la siguiente manera:</w:t>
      </w:r>
    </w:p>
    <w:p w14:paraId="5DD2B2B4" w14:textId="1152BA06" w:rsidR="002E368A" w:rsidRPr="003E27CF" w:rsidRDefault="009B6504" w:rsidP="00C2078F">
      <w:pPr>
        <w:tabs>
          <w:tab w:val="left" w:pos="2745"/>
        </w:tabs>
        <w:spacing w:before="240" w:after="240" w:line="360" w:lineRule="auto"/>
        <w:ind w:left="567" w:right="900"/>
        <w:jc w:val="both"/>
        <w:rPr>
          <w:rFonts w:ascii="Palatino Linotype" w:eastAsia="Palatino Linotype" w:hAnsi="Palatino Linotype" w:cs="Palatino Linotype"/>
          <w:b/>
          <w:sz w:val="22"/>
          <w:szCs w:val="22"/>
        </w:rPr>
      </w:pPr>
      <w:r w:rsidRPr="003E27CF">
        <w:rPr>
          <w:rFonts w:ascii="Palatino Linotype" w:eastAsia="Palatino Linotype" w:hAnsi="Palatino Linotype" w:cs="Palatino Linotype"/>
          <w:b/>
          <w:sz w:val="22"/>
          <w:szCs w:val="22"/>
        </w:rPr>
        <w:t xml:space="preserve">a) Acto impugnado: </w:t>
      </w:r>
      <w:r w:rsidRPr="003E27CF">
        <w:rPr>
          <w:rFonts w:ascii="Palatino Linotype" w:eastAsia="Palatino Linotype" w:hAnsi="Palatino Linotype" w:cs="Palatino Linotype"/>
          <w:i/>
          <w:sz w:val="22"/>
          <w:szCs w:val="22"/>
        </w:rPr>
        <w:t>“</w:t>
      </w:r>
      <w:r w:rsidR="00C2078F" w:rsidRPr="003E27CF">
        <w:rPr>
          <w:rFonts w:ascii="Palatino Linotype" w:eastAsia="Palatino Linotype" w:hAnsi="Palatino Linotype" w:cs="Palatino Linotype"/>
          <w:i/>
          <w:sz w:val="22"/>
          <w:szCs w:val="22"/>
        </w:rPr>
        <w:t>RESPUESTA</w:t>
      </w:r>
      <w:r w:rsidRPr="003E27CF">
        <w:rPr>
          <w:rFonts w:ascii="Palatino Linotype" w:eastAsia="Palatino Linotype" w:hAnsi="Palatino Linotype" w:cs="Palatino Linotype"/>
          <w:i/>
          <w:sz w:val="22"/>
          <w:szCs w:val="22"/>
        </w:rPr>
        <w:t>.” (Sic)</w:t>
      </w:r>
    </w:p>
    <w:p w14:paraId="771E980D" w14:textId="18B5DB4D" w:rsidR="002E368A" w:rsidRPr="003E27CF" w:rsidRDefault="009B6504" w:rsidP="008855B8">
      <w:pPr>
        <w:spacing w:line="360"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3E27CF">
        <w:rPr>
          <w:rFonts w:ascii="Palatino Linotype" w:eastAsia="Palatino Linotype" w:hAnsi="Palatino Linotype" w:cs="Palatino Linotype"/>
          <w:b/>
          <w:sz w:val="22"/>
          <w:szCs w:val="22"/>
        </w:rPr>
        <w:t>b) Razones o motivos de inconformidad</w:t>
      </w:r>
      <w:r w:rsidRPr="003E27CF">
        <w:rPr>
          <w:rFonts w:ascii="Palatino Linotype" w:eastAsia="Palatino Linotype" w:hAnsi="Palatino Linotype" w:cs="Palatino Linotype"/>
          <w:sz w:val="22"/>
          <w:szCs w:val="22"/>
        </w:rPr>
        <w:t xml:space="preserve">: </w:t>
      </w:r>
      <w:r w:rsidRPr="003E27CF">
        <w:rPr>
          <w:rFonts w:ascii="Palatino Linotype" w:eastAsia="Palatino Linotype" w:hAnsi="Palatino Linotype" w:cs="Palatino Linotype"/>
          <w:i/>
          <w:sz w:val="22"/>
          <w:szCs w:val="22"/>
        </w:rPr>
        <w:t>“</w:t>
      </w:r>
      <w:r w:rsidR="001F0059" w:rsidRPr="003E27CF">
        <w:rPr>
          <w:rFonts w:ascii="Palatino Linotype" w:eastAsia="Palatino Linotype" w:hAnsi="Palatino Linotype" w:cs="Palatino Linotype"/>
          <w:i/>
          <w:sz w:val="22"/>
          <w:szCs w:val="22"/>
        </w:rPr>
        <w:t xml:space="preserve">1.- Las preguntas que fueron realizadas fueron muy claras y no me dieron la respuesta a la segunda pregunta la </w:t>
      </w:r>
      <w:r w:rsidR="001F0059" w:rsidRPr="003E27CF">
        <w:rPr>
          <w:rFonts w:ascii="Palatino Linotype" w:eastAsia="Palatino Linotype" w:hAnsi="Palatino Linotype" w:cs="Palatino Linotype"/>
          <w:i/>
          <w:sz w:val="22"/>
          <w:szCs w:val="22"/>
        </w:rPr>
        <w:lastRenderedPageBreak/>
        <w:t xml:space="preserve">que habla de las </w:t>
      </w:r>
      <w:proofErr w:type="spellStart"/>
      <w:r w:rsidR="001F0059" w:rsidRPr="003E27CF">
        <w:rPr>
          <w:rFonts w:ascii="Palatino Linotype" w:eastAsia="Palatino Linotype" w:hAnsi="Palatino Linotype" w:cs="Palatino Linotype"/>
          <w:i/>
          <w:sz w:val="22"/>
          <w:szCs w:val="22"/>
        </w:rPr>
        <w:t>areas</w:t>
      </w:r>
      <w:proofErr w:type="spellEnd"/>
      <w:r w:rsidR="001F0059" w:rsidRPr="003E27CF">
        <w:rPr>
          <w:rFonts w:ascii="Palatino Linotype" w:eastAsia="Palatino Linotype" w:hAnsi="Palatino Linotype" w:cs="Palatino Linotype"/>
          <w:i/>
          <w:sz w:val="22"/>
          <w:szCs w:val="22"/>
        </w:rPr>
        <w:t xml:space="preserve"> en donde trabajaban las personas que fueron despedidas desde enero a junio</w:t>
      </w:r>
      <w:r w:rsidRPr="003E27CF">
        <w:rPr>
          <w:rFonts w:ascii="Palatino Linotype" w:eastAsia="Palatino Linotype" w:hAnsi="Palatino Linotype" w:cs="Palatino Linotype"/>
          <w:i/>
          <w:sz w:val="22"/>
          <w:szCs w:val="22"/>
        </w:rPr>
        <w:t>.” (Sic)</w:t>
      </w:r>
    </w:p>
    <w:p w14:paraId="2BB6840F" w14:textId="77777777" w:rsidR="002E368A" w:rsidRPr="003E27CF" w:rsidRDefault="009B6504" w:rsidP="008855B8">
      <w:pPr>
        <w:spacing w:line="360" w:lineRule="auto"/>
        <w:ind w:right="51"/>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sz w:val="22"/>
          <w:szCs w:val="22"/>
        </w:rPr>
        <w:t xml:space="preserve">4. Turno. </w:t>
      </w:r>
      <w:r w:rsidRPr="003E27C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E27CF">
        <w:rPr>
          <w:rFonts w:ascii="Palatino Linotype" w:eastAsia="Palatino Linotype" w:hAnsi="Palatino Linotype" w:cs="Palatino Linotype"/>
          <w:b/>
          <w:sz w:val="22"/>
          <w:szCs w:val="22"/>
        </w:rPr>
        <w:t xml:space="preserve">Guadalupe Ramírez Peña, </w:t>
      </w:r>
      <w:r w:rsidRPr="003E27CF">
        <w:rPr>
          <w:rFonts w:ascii="Palatino Linotype" w:eastAsia="Palatino Linotype" w:hAnsi="Palatino Linotype" w:cs="Palatino Linotype"/>
          <w:sz w:val="22"/>
          <w:szCs w:val="22"/>
        </w:rPr>
        <w:t xml:space="preserve">a efecto de que analizara sobre su admisión o su </w:t>
      </w:r>
      <w:proofErr w:type="spellStart"/>
      <w:r w:rsidRPr="003E27CF">
        <w:rPr>
          <w:rFonts w:ascii="Palatino Linotype" w:eastAsia="Palatino Linotype" w:hAnsi="Palatino Linotype" w:cs="Palatino Linotype"/>
          <w:sz w:val="22"/>
          <w:szCs w:val="22"/>
        </w:rPr>
        <w:t>desechamiento</w:t>
      </w:r>
      <w:proofErr w:type="spellEnd"/>
      <w:r w:rsidRPr="003E27CF">
        <w:rPr>
          <w:rFonts w:ascii="Palatino Linotype" w:eastAsia="Palatino Linotype" w:hAnsi="Palatino Linotype" w:cs="Palatino Linotype"/>
          <w:sz w:val="22"/>
          <w:szCs w:val="22"/>
        </w:rPr>
        <w:t>.</w:t>
      </w:r>
    </w:p>
    <w:p w14:paraId="13F4EE6C" w14:textId="77777777" w:rsidR="002E368A" w:rsidRPr="003E27CF" w:rsidRDefault="002E368A" w:rsidP="008855B8">
      <w:pPr>
        <w:spacing w:line="360" w:lineRule="auto"/>
        <w:ind w:right="51"/>
        <w:jc w:val="both"/>
        <w:rPr>
          <w:rFonts w:ascii="Palatino Linotype" w:eastAsia="Palatino Linotype" w:hAnsi="Palatino Linotype" w:cs="Palatino Linotype"/>
          <w:sz w:val="22"/>
          <w:szCs w:val="22"/>
        </w:rPr>
      </w:pPr>
    </w:p>
    <w:p w14:paraId="366B56D6" w14:textId="6CCA8000" w:rsidR="002E368A" w:rsidRPr="003E27CF" w:rsidRDefault="009B6504" w:rsidP="008855B8">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sz w:val="22"/>
          <w:szCs w:val="22"/>
        </w:rPr>
        <w:t>5. Admisión del Recurso de revisión.</w:t>
      </w:r>
      <w:r w:rsidRPr="003E27CF">
        <w:rPr>
          <w:rFonts w:ascii="Palatino Linotype" w:eastAsia="Palatino Linotype" w:hAnsi="Palatino Linotype" w:cs="Palatino Linotype"/>
          <w:sz w:val="22"/>
          <w:szCs w:val="22"/>
        </w:rPr>
        <w:t xml:space="preserve"> El </w:t>
      </w:r>
      <w:r w:rsidR="001F0059" w:rsidRPr="003E27CF">
        <w:rPr>
          <w:rFonts w:ascii="Palatino Linotype" w:eastAsia="Palatino Linotype" w:hAnsi="Palatino Linotype" w:cs="Palatino Linotype"/>
          <w:b/>
          <w:sz w:val="22"/>
          <w:szCs w:val="22"/>
        </w:rPr>
        <w:t>uno</w:t>
      </w:r>
      <w:r w:rsidR="00E600D1" w:rsidRPr="003E27CF">
        <w:rPr>
          <w:rFonts w:ascii="Palatino Linotype" w:eastAsia="Palatino Linotype" w:hAnsi="Palatino Linotype" w:cs="Palatino Linotype"/>
          <w:b/>
          <w:sz w:val="22"/>
          <w:szCs w:val="22"/>
        </w:rPr>
        <w:t xml:space="preserve"> de julio</w:t>
      </w:r>
      <w:r w:rsidRPr="003E27CF">
        <w:rPr>
          <w:rFonts w:ascii="Palatino Linotype" w:eastAsia="Palatino Linotype" w:hAnsi="Palatino Linotype" w:cs="Palatino Linotype"/>
          <w:b/>
          <w:sz w:val="22"/>
          <w:szCs w:val="22"/>
        </w:rPr>
        <w:t xml:space="preserve"> de dos mil veinticinco, </w:t>
      </w:r>
      <w:r w:rsidRPr="003E27C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E27CF">
        <w:rPr>
          <w:rFonts w:ascii="Palatino Linotype" w:eastAsia="Palatino Linotype" w:hAnsi="Palatino Linotype" w:cs="Palatino Linotype"/>
          <w:b/>
          <w:sz w:val="22"/>
          <w:szCs w:val="22"/>
        </w:rPr>
        <w:t xml:space="preserve">Sujeto Obligado </w:t>
      </w:r>
      <w:r w:rsidRPr="003E27CF">
        <w:rPr>
          <w:rFonts w:ascii="Palatino Linotype" w:eastAsia="Palatino Linotype" w:hAnsi="Palatino Linotype" w:cs="Palatino Linotype"/>
          <w:sz w:val="22"/>
          <w:szCs w:val="22"/>
        </w:rPr>
        <w:t>presentara su informe justificado.</w:t>
      </w:r>
    </w:p>
    <w:p w14:paraId="4EEF3306" w14:textId="77777777" w:rsidR="002E368A" w:rsidRPr="003E27CF" w:rsidRDefault="002E368A" w:rsidP="008855B8">
      <w:pPr>
        <w:spacing w:line="360" w:lineRule="auto"/>
        <w:jc w:val="both"/>
        <w:rPr>
          <w:rFonts w:ascii="Palatino Linotype" w:eastAsia="Palatino Linotype" w:hAnsi="Palatino Linotype" w:cs="Palatino Linotype"/>
          <w:sz w:val="22"/>
          <w:szCs w:val="22"/>
        </w:rPr>
      </w:pPr>
    </w:p>
    <w:p w14:paraId="65A5AF91" w14:textId="77777777" w:rsidR="003D716C" w:rsidRPr="003E27CF" w:rsidRDefault="009B6504" w:rsidP="003D716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3E27CF">
        <w:rPr>
          <w:rFonts w:ascii="Palatino Linotype" w:eastAsia="Palatino Linotype" w:hAnsi="Palatino Linotype" w:cs="Palatino Linotype"/>
          <w:b/>
          <w:sz w:val="22"/>
          <w:szCs w:val="22"/>
        </w:rPr>
        <w:t>6. Manifestaciones</w:t>
      </w:r>
      <w:r w:rsidRPr="003E27CF">
        <w:rPr>
          <w:rFonts w:ascii="Palatino Linotype" w:eastAsia="Palatino Linotype" w:hAnsi="Palatino Linotype" w:cs="Palatino Linotype"/>
          <w:sz w:val="22"/>
          <w:szCs w:val="22"/>
        </w:rPr>
        <w:t xml:space="preserve">. </w:t>
      </w:r>
      <w:r w:rsidR="003D716C" w:rsidRPr="003E27CF">
        <w:rPr>
          <w:rFonts w:ascii="Palatino Linotype" w:eastAsia="Palatino Linotype" w:hAnsi="Palatino Linotype" w:cs="Palatino Linotype"/>
          <w:sz w:val="22"/>
          <w:szCs w:val="22"/>
        </w:rPr>
        <w:t xml:space="preserve">De las constancias que integran el expediente en que se actúa, se advierte que el </w:t>
      </w:r>
      <w:r w:rsidR="003D716C" w:rsidRPr="003E27CF">
        <w:rPr>
          <w:rFonts w:ascii="Palatino Linotype" w:eastAsia="Palatino Linotype" w:hAnsi="Palatino Linotype" w:cs="Palatino Linotype"/>
          <w:b/>
          <w:sz w:val="22"/>
          <w:szCs w:val="22"/>
        </w:rPr>
        <w:t xml:space="preserve">Sujeto Obligado </w:t>
      </w:r>
      <w:r w:rsidR="003D716C" w:rsidRPr="003E27CF">
        <w:rPr>
          <w:rFonts w:ascii="Palatino Linotype" w:eastAsia="Palatino Linotype" w:hAnsi="Palatino Linotype" w:cs="Palatino Linotype"/>
          <w:sz w:val="22"/>
          <w:szCs w:val="22"/>
        </w:rPr>
        <w:t xml:space="preserve">omitió rendir informe justificado para manifestar lo que a su derecho asistiera y conviniera. </w:t>
      </w:r>
    </w:p>
    <w:p w14:paraId="49853A81" w14:textId="2FAB417E" w:rsidR="002E368A" w:rsidRPr="003E27CF" w:rsidRDefault="002E368A" w:rsidP="008855B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7FC51B8" w14:textId="09F35E10" w:rsidR="003D716C" w:rsidRPr="003E27CF" w:rsidRDefault="003D716C" w:rsidP="008855B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Por otro lado, la parte </w:t>
      </w:r>
      <w:r w:rsidRPr="003E27CF">
        <w:rPr>
          <w:rFonts w:ascii="Palatino Linotype" w:eastAsia="Palatino Linotype" w:hAnsi="Palatino Linotype" w:cs="Palatino Linotype"/>
          <w:b/>
          <w:bCs/>
          <w:sz w:val="22"/>
          <w:szCs w:val="22"/>
        </w:rPr>
        <w:t xml:space="preserve">Recurrente </w:t>
      </w:r>
      <w:r w:rsidRPr="003E27CF">
        <w:rPr>
          <w:rFonts w:ascii="Palatino Linotype" w:eastAsia="Palatino Linotype" w:hAnsi="Palatino Linotype" w:cs="Palatino Linotype"/>
          <w:sz w:val="22"/>
          <w:szCs w:val="22"/>
        </w:rPr>
        <w:t xml:space="preserve">remitió el archivo </w:t>
      </w:r>
      <w:r w:rsidRPr="003E27CF">
        <w:rPr>
          <w:rFonts w:ascii="Palatino Linotype" w:eastAsia="Palatino Linotype" w:hAnsi="Palatino Linotype" w:cs="Palatino Linotype"/>
          <w:b/>
          <w:bCs/>
          <w:i/>
          <w:iCs/>
          <w:sz w:val="22"/>
          <w:szCs w:val="22"/>
        </w:rPr>
        <w:t xml:space="preserve">ALEGATOS 179.docx, </w:t>
      </w:r>
      <w:r w:rsidRPr="003E27CF">
        <w:rPr>
          <w:rFonts w:ascii="Palatino Linotype" w:eastAsia="Palatino Linotype" w:hAnsi="Palatino Linotype" w:cs="Palatino Linotype"/>
          <w:sz w:val="22"/>
          <w:szCs w:val="22"/>
        </w:rPr>
        <w:t xml:space="preserve">en el que se manifestó en los siguientes términos: </w:t>
      </w:r>
    </w:p>
    <w:p w14:paraId="3740167C" w14:textId="6BAA1DEA" w:rsidR="003D716C" w:rsidRPr="003E27CF" w:rsidRDefault="003D716C" w:rsidP="003D716C">
      <w:pPr>
        <w:spacing w:line="276" w:lineRule="auto"/>
        <w:ind w:left="851" w:right="616"/>
        <w:jc w:val="both"/>
        <w:rPr>
          <w:rFonts w:ascii="Palatino Linotype" w:hAnsi="Palatino Linotype"/>
          <w:i/>
          <w:iCs/>
          <w:sz w:val="22"/>
          <w:szCs w:val="22"/>
        </w:rPr>
      </w:pPr>
      <w:r w:rsidRPr="003E27CF">
        <w:rPr>
          <w:rFonts w:ascii="Palatino Linotype" w:hAnsi="Palatino Linotype"/>
          <w:i/>
          <w:iCs/>
          <w:sz w:val="22"/>
          <w:szCs w:val="22"/>
        </w:rPr>
        <w:t xml:space="preserve">“Como mencione el consultor jurídico y consultivo del municipio de Nicolás romero, no respondió mi solicitud completamente, solo menciona el número de personas que han renunciado a su empleo de enero a junio, sin embargo, no responden a cuantas personas ha despedido la administración en el periodo que comprende del primero de enero del 2025 al 20 de junio del 2025, siendo así la responsabilidad al contestar de </w:t>
      </w:r>
      <w:r w:rsidRPr="003E27CF">
        <w:rPr>
          <w:rFonts w:ascii="Palatino Linotype" w:hAnsi="Palatino Linotype"/>
          <w:i/>
          <w:iCs/>
          <w:sz w:val="22"/>
          <w:szCs w:val="22"/>
        </w:rPr>
        <w:lastRenderedPageBreak/>
        <w:t xml:space="preserve">manera incompleta a mi solicitud de información por parte del consultor jurídico, cabe mencionar que otra de las preguntas a mi solicitud fue que se indicaran las áreas de la a administración </w:t>
      </w:r>
      <w:proofErr w:type="spellStart"/>
      <w:r w:rsidRPr="003E27CF">
        <w:rPr>
          <w:rFonts w:ascii="Palatino Linotype" w:hAnsi="Palatino Linotype"/>
          <w:i/>
          <w:iCs/>
          <w:sz w:val="22"/>
          <w:szCs w:val="22"/>
        </w:rPr>
        <w:t>publica</w:t>
      </w:r>
      <w:proofErr w:type="spellEnd"/>
      <w:r w:rsidRPr="003E27CF">
        <w:rPr>
          <w:rFonts w:ascii="Palatino Linotype" w:hAnsi="Palatino Linotype"/>
          <w:i/>
          <w:iCs/>
          <w:sz w:val="22"/>
          <w:szCs w:val="22"/>
        </w:rPr>
        <w:t xml:space="preserve"> en las cuales laboraban las personas ex servidoras públicas, misma pregunta que no responde el consultor jurídico, desconozco si fue porque no quedo clara o simplemente omitió darle respuesta a mi solicitud , por eso requiero que sea atendida mi petición de recurso de revisión por las omisiones antes descritas que pueden arrojar responsabilidad del sujeto obligado a sabiendas de que debe de contar con la información misma que no me hacen de conocimiento. (Sic)  </w:t>
      </w:r>
    </w:p>
    <w:p w14:paraId="586C383E" w14:textId="77777777" w:rsidR="003D716C" w:rsidRPr="003E27CF" w:rsidRDefault="003D716C" w:rsidP="008855B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14458C7" w14:textId="1B1C14E3" w:rsidR="003D716C" w:rsidRPr="003E27CF" w:rsidRDefault="00987E36" w:rsidP="008855B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r w:rsidRPr="003E27CF">
        <w:rPr>
          <w:rFonts w:ascii="Palatino Linotype" w:eastAsia="Palatino Linotype" w:hAnsi="Palatino Linotype" w:cs="Palatino Linotype"/>
          <w:b/>
          <w:sz w:val="22"/>
          <w:szCs w:val="22"/>
        </w:rPr>
        <w:t xml:space="preserve">7. </w:t>
      </w:r>
      <w:bookmarkStart w:id="7" w:name="_Hlk207191723"/>
      <w:r w:rsidR="003D716C" w:rsidRPr="003E27CF">
        <w:rPr>
          <w:rFonts w:ascii="Palatino Linotype" w:eastAsia="Palatino Linotype" w:hAnsi="Palatino Linotype" w:cs="Palatino Linotype"/>
          <w:b/>
          <w:sz w:val="22"/>
          <w:szCs w:val="22"/>
        </w:rPr>
        <w:t xml:space="preserve">Cierre de instrucción. </w:t>
      </w:r>
      <w:r w:rsidR="003D716C" w:rsidRPr="003E27C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D716C" w:rsidRPr="003E27CF">
        <w:rPr>
          <w:rFonts w:ascii="Palatino Linotype" w:eastAsia="Palatino Linotype" w:hAnsi="Palatino Linotype" w:cs="Palatino Linotype"/>
          <w:b/>
          <w:sz w:val="22"/>
          <w:szCs w:val="22"/>
        </w:rPr>
        <w:t>tres de septiembre de dos mil veinticinco,</w:t>
      </w:r>
      <w:r w:rsidR="003D716C" w:rsidRPr="003E27CF">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ADDFC79" w14:textId="77777777" w:rsidR="003D716C" w:rsidRPr="003E27CF" w:rsidRDefault="003D716C" w:rsidP="008855B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5D6F321" w14:textId="35863D46" w:rsidR="001D48E0" w:rsidRPr="003E27CF" w:rsidRDefault="003D716C" w:rsidP="008855B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sz w:val="22"/>
          <w:szCs w:val="22"/>
        </w:rPr>
        <w:t xml:space="preserve">8. </w:t>
      </w:r>
      <w:r w:rsidR="009B6504" w:rsidRPr="003E27CF">
        <w:rPr>
          <w:rFonts w:ascii="Palatino Linotype" w:eastAsia="Palatino Linotype" w:hAnsi="Palatino Linotype" w:cs="Palatino Linotype"/>
          <w:b/>
          <w:sz w:val="22"/>
          <w:szCs w:val="22"/>
        </w:rPr>
        <w:t>Ampliación del término para resolver</w:t>
      </w:r>
      <w:r w:rsidR="009B6504" w:rsidRPr="003E27CF">
        <w:rPr>
          <w:rFonts w:ascii="Palatino Linotype" w:eastAsia="Palatino Linotype" w:hAnsi="Palatino Linotype" w:cs="Palatino Linotype"/>
          <w:sz w:val="22"/>
          <w:szCs w:val="22"/>
        </w:rPr>
        <w:t xml:space="preserve">. El </w:t>
      </w:r>
      <w:r w:rsidR="00074AB2" w:rsidRPr="003E27CF">
        <w:rPr>
          <w:rFonts w:ascii="Palatino Linotype" w:eastAsia="Palatino Linotype" w:hAnsi="Palatino Linotype" w:cs="Palatino Linotype"/>
          <w:b/>
          <w:sz w:val="22"/>
          <w:szCs w:val="22"/>
        </w:rPr>
        <w:t>tres</w:t>
      </w:r>
      <w:r w:rsidR="00987E36" w:rsidRPr="003E27CF">
        <w:rPr>
          <w:rFonts w:ascii="Palatino Linotype" w:eastAsia="Palatino Linotype" w:hAnsi="Palatino Linotype" w:cs="Palatino Linotype"/>
          <w:b/>
          <w:sz w:val="22"/>
          <w:szCs w:val="22"/>
        </w:rPr>
        <w:t xml:space="preserve"> de </w:t>
      </w:r>
      <w:r w:rsidR="00074AB2" w:rsidRPr="003E27CF">
        <w:rPr>
          <w:rFonts w:ascii="Palatino Linotype" w:eastAsia="Palatino Linotype" w:hAnsi="Palatino Linotype" w:cs="Palatino Linotype"/>
          <w:b/>
          <w:sz w:val="22"/>
          <w:szCs w:val="22"/>
        </w:rPr>
        <w:t>septiembre</w:t>
      </w:r>
      <w:r w:rsidR="009B6504" w:rsidRPr="003E27CF">
        <w:rPr>
          <w:rFonts w:ascii="Palatino Linotype" w:eastAsia="Palatino Linotype" w:hAnsi="Palatino Linotype" w:cs="Palatino Linotype"/>
          <w:b/>
          <w:sz w:val="22"/>
          <w:szCs w:val="22"/>
        </w:rPr>
        <w:t xml:space="preserve"> de dos mil veinticinco</w:t>
      </w:r>
      <w:r w:rsidR="009B6504" w:rsidRPr="003E27CF">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bookmarkEnd w:id="7"/>
    </w:p>
    <w:p w14:paraId="269966B1" w14:textId="619181D0" w:rsidR="001D48E0" w:rsidRPr="003E27CF" w:rsidRDefault="001D48E0" w:rsidP="008855B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3ECA1E45" w14:textId="42648D9C" w:rsidR="002E368A" w:rsidRPr="003E27CF" w:rsidRDefault="009B6504" w:rsidP="008855B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roofErr w:type="gramStart"/>
      <w:r w:rsidRPr="003E27CF">
        <w:rPr>
          <w:rFonts w:ascii="Palatino Linotype" w:eastAsia="Palatino Linotype" w:hAnsi="Palatino Linotype" w:cs="Palatino Linotype"/>
          <w:sz w:val="22"/>
          <w:szCs w:val="22"/>
        </w:rPr>
        <w:t>En razón de</w:t>
      </w:r>
      <w:proofErr w:type="gramEnd"/>
      <w:r w:rsidRPr="003E27CF">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6AF81375" w14:textId="77777777" w:rsidR="002E368A" w:rsidRPr="003E27CF" w:rsidRDefault="009B6504" w:rsidP="008855B8">
      <w:pPr>
        <w:widowControl w:val="0"/>
        <w:spacing w:before="240" w:after="240" w:line="360" w:lineRule="auto"/>
        <w:jc w:val="center"/>
        <w:rPr>
          <w:rFonts w:ascii="Palatino Linotype" w:eastAsia="Palatino Linotype" w:hAnsi="Palatino Linotype" w:cs="Palatino Linotype"/>
          <w:b/>
          <w:sz w:val="22"/>
          <w:szCs w:val="22"/>
        </w:rPr>
      </w:pPr>
      <w:r w:rsidRPr="003E27CF">
        <w:rPr>
          <w:rFonts w:ascii="Palatino Linotype" w:eastAsia="Palatino Linotype" w:hAnsi="Palatino Linotype" w:cs="Palatino Linotype"/>
          <w:b/>
          <w:sz w:val="22"/>
          <w:szCs w:val="22"/>
        </w:rPr>
        <w:t>II. C O N S I D E R A N D O S</w:t>
      </w:r>
    </w:p>
    <w:p w14:paraId="4A0F59E7" w14:textId="77777777" w:rsidR="002E368A" w:rsidRPr="003E27CF" w:rsidRDefault="009B6504" w:rsidP="008855B8">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sz w:val="22"/>
          <w:szCs w:val="22"/>
        </w:rPr>
        <w:t>Primero. Competencia.</w:t>
      </w:r>
      <w:r w:rsidRPr="003E27C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3E27CF">
        <w:rPr>
          <w:rFonts w:ascii="Palatino Linotype" w:eastAsia="Palatino Linotype" w:hAnsi="Palatino Linotype" w:cs="Palatino Linotype"/>
          <w:sz w:val="22"/>
          <w:szCs w:val="22"/>
        </w:rPr>
        <w:lastRenderedPageBreak/>
        <w:t>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9F8CA0F" w14:textId="77777777" w:rsidR="002E368A" w:rsidRPr="003E27CF" w:rsidRDefault="002E368A" w:rsidP="008855B8">
      <w:pPr>
        <w:spacing w:line="360" w:lineRule="auto"/>
        <w:jc w:val="both"/>
        <w:rPr>
          <w:rFonts w:ascii="Palatino Linotype" w:eastAsia="Palatino Linotype" w:hAnsi="Palatino Linotype" w:cs="Palatino Linotype"/>
          <w:sz w:val="22"/>
          <w:szCs w:val="22"/>
        </w:rPr>
      </w:pPr>
    </w:p>
    <w:p w14:paraId="686C84CD" w14:textId="77777777" w:rsidR="002E368A" w:rsidRPr="003E27CF" w:rsidRDefault="009B6504" w:rsidP="008855B8">
      <w:pPr>
        <w:spacing w:line="360" w:lineRule="auto"/>
        <w:jc w:val="both"/>
        <w:rPr>
          <w:rFonts w:ascii="Palatino Linotype" w:eastAsia="Palatino Linotype" w:hAnsi="Palatino Linotype" w:cs="Palatino Linotype"/>
          <w:sz w:val="22"/>
          <w:szCs w:val="22"/>
        </w:rPr>
      </w:pPr>
      <w:bookmarkStart w:id="8" w:name="_heading=h.tyjcwt" w:colFirst="0" w:colLast="0"/>
      <w:bookmarkEnd w:id="8"/>
      <w:r w:rsidRPr="003E27CF">
        <w:rPr>
          <w:rFonts w:ascii="Palatino Linotype" w:eastAsia="Palatino Linotype" w:hAnsi="Palatino Linotype" w:cs="Palatino Linotype"/>
          <w:b/>
          <w:sz w:val="22"/>
          <w:szCs w:val="22"/>
        </w:rPr>
        <w:t>Segundo. Oportunidad y Procedibilidad del Recurso de Revisión</w:t>
      </w:r>
      <w:r w:rsidRPr="003E27C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62FA722" w14:textId="77777777" w:rsidR="002E368A" w:rsidRPr="003E27CF" w:rsidRDefault="002E368A" w:rsidP="008855B8">
      <w:pPr>
        <w:spacing w:line="360" w:lineRule="auto"/>
        <w:jc w:val="both"/>
        <w:rPr>
          <w:rFonts w:ascii="Palatino Linotype" w:eastAsia="Palatino Linotype" w:hAnsi="Palatino Linotype" w:cs="Palatino Linotype"/>
          <w:sz w:val="22"/>
          <w:szCs w:val="22"/>
        </w:rPr>
      </w:pPr>
    </w:p>
    <w:p w14:paraId="0D2B8418" w14:textId="5858E032" w:rsidR="002E368A" w:rsidRPr="003E27CF" w:rsidRDefault="009B6504" w:rsidP="008855B8">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3E27CF">
        <w:rPr>
          <w:rFonts w:ascii="Palatino Linotype" w:eastAsia="Palatino Linotype" w:hAnsi="Palatino Linotype" w:cs="Palatino Linotype"/>
          <w:b/>
          <w:sz w:val="22"/>
          <w:szCs w:val="22"/>
        </w:rPr>
        <w:t xml:space="preserve">Sujeto Obligado </w:t>
      </w:r>
      <w:r w:rsidRPr="003E27CF">
        <w:rPr>
          <w:rFonts w:ascii="Palatino Linotype" w:eastAsia="Palatino Linotype" w:hAnsi="Palatino Linotype" w:cs="Palatino Linotype"/>
          <w:sz w:val="22"/>
          <w:szCs w:val="22"/>
        </w:rPr>
        <w:t xml:space="preserve">remitió la respuesta a la solicitud de información el </w:t>
      </w:r>
      <w:r w:rsidR="00501052" w:rsidRPr="003E27CF">
        <w:rPr>
          <w:rFonts w:ascii="Palatino Linotype" w:eastAsia="Palatino Linotype" w:hAnsi="Palatino Linotype" w:cs="Palatino Linotype"/>
          <w:b/>
          <w:sz w:val="22"/>
          <w:szCs w:val="22"/>
        </w:rPr>
        <w:t>veinte de junio</w:t>
      </w:r>
      <w:r w:rsidRPr="003E27CF">
        <w:rPr>
          <w:rFonts w:ascii="Palatino Linotype" w:eastAsia="Palatino Linotype" w:hAnsi="Palatino Linotype" w:cs="Palatino Linotype"/>
          <w:b/>
          <w:sz w:val="22"/>
          <w:szCs w:val="22"/>
        </w:rPr>
        <w:t xml:space="preserve"> de dos mil veinticinco, </w:t>
      </w:r>
      <w:r w:rsidRPr="003E27CF">
        <w:rPr>
          <w:rFonts w:ascii="Palatino Linotype" w:eastAsia="Palatino Linotype" w:hAnsi="Palatino Linotype" w:cs="Palatino Linotype"/>
          <w:sz w:val="22"/>
          <w:szCs w:val="22"/>
        </w:rPr>
        <w:t xml:space="preserve">mientras que el recurso de revisión interpuesto por </w:t>
      </w:r>
      <w:r w:rsidRPr="003E27CF">
        <w:rPr>
          <w:rFonts w:ascii="Palatino Linotype" w:eastAsia="Palatino Linotype" w:hAnsi="Palatino Linotype" w:cs="Palatino Linotype"/>
          <w:b/>
          <w:sz w:val="22"/>
          <w:szCs w:val="22"/>
        </w:rPr>
        <w:t>la parte</w:t>
      </w:r>
      <w:r w:rsidRPr="003E27CF">
        <w:rPr>
          <w:rFonts w:ascii="Palatino Linotype" w:eastAsia="Palatino Linotype" w:hAnsi="Palatino Linotype" w:cs="Palatino Linotype"/>
          <w:sz w:val="22"/>
          <w:szCs w:val="22"/>
        </w:rPr>
        <w:t xml:space="preserve"> </w:t>
      </w:r>
      <w:r w:rsidRPr="003E27CF">
        <w:rPr>
          <w:rFonts w:ascii="Palatino Linotype" w:eastAsia="Palatino Linotype" w:hAnsi="Palatino Linotype" w:cs="Palatino Linotype"/>
          <w:b/>
          <w:sz w:val="22"/>
          <w:szCs w:val="22"/>
        </w:rPr>
        <w:t>Recurrente</w:t>
      </w:r>
      <w:r w:rsidRPr="003E27CF">
        <w:rPr>
          <w:rFonts w:ascii="Palatino Linotype" w:eastAsia="Palatino Linotype" w:hAnsi="Palatino Linotype" w:cs="Palatino Linotype"/>
          <w:sz w:val="22"/>
          <w:szCs w:val="22"/>
        </w:rPr>
        <w:t xml:space="preserve">, se tuvo por presentado el </w:t>
      </w:r>
      <w:r w:rsidR="003D716C" w:rsidRPr="003E27CF">
        <w:rPr>
          <w:rFonts w:ascii="Palatino Linotype" w:eastAsia="Palatino Linotype" w:hAnsi="Palatino Linotype" w:cs="Palatino Linotype"/>
          <w:b/>
          <w:sz w:val="22"/>
          <w:szCs w:val="22"/>
        </w:rPr>
        <w:t>veintiséis de junio</w:t>
      </w:r>
      <w:r w:rsidRPr="003E27CF">
        <w:rPr>
          <w:rFonts w:ascii="Palatino Linotype" w:eastAsia="Palatino Linotype" w:hAnsi="Palatino Linotype" w:cs="Palatino Linotype"/>
          <w:b/>
          <w:sz w:val="22"/>
          <w:szCs w:val="22"/>
        </w:rPr>
        <w:t xml:space="preserve"> de dos mil veinticinco</w:t>
      </w:r>
      <w:r w:rsidRPr="003E27CF">
        <w:rPr>
          <w:rFonts w:ascii="Palatino Linotype" w:eastAsia="Palatino Linotype" w:hAnsi="Palatino Linotype" w:cs="Palatino Linotype"/>
          <w:sz w:val="22"/>
          <w:szCs w:val="22"/>
        </w:rPr>
        <w:t xml:space="preserve"> esto es, al </w:t>
      </w:r>
      <w:r w:rsidR="003D716C" w:rsidRPr="003E27CF">
        <w:rPr>
          <w:rFonts w:ascii="Palatino Linotype" w:eastAsia="Palatino Linotype" w:hAnsi="Palatino Linotype" w:cs="Palatino Linotype"/>
          <w:b/>
          <w:sz w:val="22"/>
          <w:szCs w:val="22"/>
        </w:rPr>
        <w:t>cuarto</w:t>
      </w:r>
      <w:r w:rsidR="00074AB2" w:rsidRPr="003E27CF">
        <w:rPr>
          <w:rFonts w:ascii="Palatino Linotype" w:eastAsia="Palatino Linotype" w:hAnsi="Palatino Linotype" w:cs="Palatino Linotype"/>
          <w:b/>
          <w:sz w:val="22"/>
          <w:szCs w:val="22"/>
        </w:rPr>
        <w:t xml:space="preserve"> </w:t>
      </w:r>
      <w:r w:rsidRPr="003E27CF">
        <w:rPr>
          <w:rFonts w:ascii="Palatino Linotype" w:eastAsia="Palatino Linotype" w:hAnsi="Palatino Linotype" w:cs="Palatino Linotype"/>
          <w:sz w:val="22"/>
          <w:szCs w:val="22"/>
        </w:rPr>
        <w:t xml:space="preserve">día hábil siguiente a aquel </w:t>
      </w:r>
      <w:r w:rsidRPr="003E27CF">
        <w:rPr>
          <w:rFonts w:ascii="Palatino Linotype" w:eastAsia="Palatino Linotype" w:hAnsi="Palatino Linotype" w:cs="Palatino Linotype"/>
          <w:b/>
          <w:sz w:val="22"/>
          <w:szCs w:val="22"/>
        </w:rPr>
        <w:t>en que se tuvo conocimiento de la respuesta impugnada</w:t>
      </w:r>
      <w:r w:rsidRPr="003E27CF">
        <w:rPr>
          <w:rFonts w:ascii="Palatino Linotype" w:eastAsia="Palatino Linotype" w:hAnsi="Palatino Linotype" w:cs="Palatino Linotype"/>
          <w:sz w:val="22"/>
          <w:szCs w:val="22"/>
        </w:rPr>
        <w:t xml:space="preserve">. </w:t>
      </w:r>
    </w:p>
    <w:p w14:paraId="59773DCC" w14:textId="77777777" w:rsidR="002E368A" w:rsidRPr="003E27CF" w:rsidRDefault="009B6504" w:rsidP="008855B8">
      <w:pPr>
        <w:spacing w:before="240" w:after="240"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E8A93F9" w14:textId="77777777" w:rsidR="002E368A" w:rsidRPr="003E27CF" w:rsidRDefault="009B6504" w:rsidP="008855B8">
      <w:pPr>
        <w:tabs>
          <w:tab w:val="left" w:pos="7938"/>
        </w:tabs>
        <w:spacing w:line="360" w:lineRule="auto"/>
        <w:jc w:val="both"/>
        <w:rPr>
          <w:rFonts w:ascii="Palatino Linotype" w:eastAsia="Palatino Linotype" w:hAnsi="Palatino Linotype" w:cs="Palatino Linotype"/>
          <w:sz w:val="22"/>
          <w:szCs w:val="22"/>
        </w:rPr>
      </w:pPr>
      <w:bookmarkStart w:id="9" w:name="_heading=h.3znysh7" w:colFirst="0" w:colLast="0"/>
      <w:bookmarkEnd w:id="9"/>
      <w:r w:rsidRPr="003E27CF">
        <w:rPr>
          <w:rFonts w:ascii="Palatino Linotype" w:eastAsia="Palatino Linotype" w:hAnsi="Palatino Linotype" w:cs="Palatino Linotype"/>
          <w:sz w:val="22"/>
          <w:szCs w:val="22"/>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w:t>
      </w:r>
      <w:r w:rsidRPr="003E27CF">
        <w:rPr>
          <w:rFonts w:ascii="Palatino Linotype" w:eastAsia="Palatino Linotype" w:hAnsi="Palatino Linotype" w:cs="Palatino Linotype"/>
          <w:sz w:val="22"/>
          <w:szCs w:val="22"/>
        </w:rPr>
        <w:lastRenderedPageBreak/>
        <w:t>Acceso a la Información Pública del Estado de México y Municipios, en atención a que fue presentado mediante el formato visible en el SAIMEX.</w:t>
      </w:r>
    </w:p>
    <w:p w14:paraId="355BA1A2" w14:textId="1A594A46" w:rsidR="002E368A" w:rsidRPr="003E27CF" w:rsidRDefault="002E368A" w:rsidP="008855B8">
      <w:pPr>
        <w:spacing w:line="360" w:lineRule="auto"/>
        <w:jc w:val="both"/>
        <w:rPr>
          <w:rFonts w:ascii="Palatino Linotype" w:eastAsia="Palatino Linotype" w:hAnsi="Palatino Linotype" w:cs="Palatino Linotype"/>
          <w:sz w:val="22"/>
          <w:szCs w:val="22"/>
        </w:rPr>
      </w:pPr>
    </w:p>
    <w:p w14:paraId="6ABEBA04" w14:textId="77777777" w:rsidR="003D716C" w:rsidRPr="003E27CF" w:rsidRDefault="003D716C" w:rsidP="003D716C">
      <w:pPr>
        <w:spacing w:line="360" w:lineRule="auto"/>
        <w:jc w:val="both"/>
        <w:rPr>
          <w:rFonts w:ascii="Palatino Linotype" w:eastAsia="Palatino Linotype" w:hAnsi="Palatino Linotype" w:cs="Palatino Linotype"/>
          <w:sz w:val="22"/>
          <w:szCs w:val="22"/>
        </w:rPr>
      </w:pPr>
      <w:bookmarkStart w:id="10" w:name="_Hlk205900777"/>
      <w:r w:rsidRPr="003E27CF">
        <w:rPr>
          <w:rFonts w:ascii="Palatino Linotype" w:eastAsia="Palatino Linotype" w:hAnsi="Palatino Linotype" w:cs="Palatino Linotype"/>
          <w:sz w:val="22"/>
          <w:szCs w:val="22"/>
        </w:rPr>
        <w:t xml:space="preserve">A efecto de sustentar lo anterior, es de suma importancia mencionar que si bien la persona solicitante </w:t>
      </w:r>
      <w:r w:rsidRPr="003E27CF">
        <w:rPr>
          <w:rFonts w:ascii="Palatino Linotype" w:eastAsia="Palatino Linotype" w:hAnsi="Palatino Linotype" w:cs="Palatino Linotype"/>
          <w:b/>
          <w:sz w:val="22"/>
          <w:szCs w:val="22"/>
        </w:rPr>
        <w:t xml:space="preserve">no proporcionó un nombre, </w:t>
      </w:r>
      <w:r w:rsidRPr="003E27CF">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4B99CA4" w14:textId="77777777" w:rsidR="00501052" w:rsidRPr="003E27CF" w:rsidRDefault="00501052" w:rsidP="003D716C">
      <w:pPr>
        <w:spacing w:line="360" w:lineRule="auto"/>
        <w:jc w:val="both"/>
        <w:rPr>
          <w:rFonts w:ascii="Palatino Linotype" w:eastAsia="Palatino Linotype" w:hAnsi="Palatino Linotype" w:cs="Palatino Linotype"/>
          <w:sz w:val="22"/>
          <w:szCs w:val="22"/>
        </w:rPr>
      </w:pPr>
    </w:p>
    <w:p w14:paraId="31F30CDC" w14:textId="77777777" w:rsidR="003D716C" w:rsidRPr="003E27CF" w:rsidRDefault="003D716C" w:rsidP="00501052">
      <w:pPr>
        <w:spacing w:line="276" w:lineRule="auto"/>
        <w:ind w:left="851"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w:t>
      </w:r>
      <w:r w:rsidRPr="003E27CF">
        <w:rPr>
          <w:rFonts w:ascii="Palatino Linotype" w:eastAsia="Palatino Linotype" w:hAnsi="Palatino Linotype" w:cs="Palatino Linotype"/>
          <w:b/>
          <w:i/>
          <w:sz w:val="22"/>
          <w:szCs w:val="22"/>
        </w:rPr>
        <w:t>Las solicitudes anónimas,</w:t>
      </w:r>
      <w:r w:rsidRPr="003E27CF">
        <w:rPr>
          <w:rFonts w:ascii="Palatino Linotype" w:eastAsia="Palatino Linotype" w:hAnsi="Palatino Linotype" w:cs="Palatino Linotype"/>
          <w:i/>
          <w:sz w:val="22"/>
          <w:szCs w:val="22"/>
        </w:rPr>
        <w:t xml:space="preserve"> con nombre incompleto o seudónimo</w:t>
      </w:r>
      <w:r w:rsidRPr="003E27CF">
        <w:rPr>
          <w:rFonts w:ascii="Palatino Linotype" w:eastAsia="Palatino Linotype" w:hAnsi="Palatino Linotype" w:cs="Palatino Linotype"/>
          <w:b/>
          <w:i/>
          <w:sz w:val="22"/>
          <w:szCs w:val="22"/>
        </w:rPr>
        <w:t xml:space="preserve"> serán procedentes para su trámite por parte del sujeto obligado ante quien se presente</w:t>
      </w:r>
      <w:r w:rsidRPr="003E27CF">
        <w:rPr>
          <w:rFonts w:ascii="Palatino Linotype" w:eastAsia="Palatino Linotype" w:hAnsi="Palatino Linotype" w:cs="Palatino Linotype"/>
          <w:i/>
          <w:sz w:val="22"/>
          <w:szCs w:val="22"/>
        </w:rPr>
        <w:t>. No podrá requerirse información adicional con motivo del nombre proporcionado por el solicitante."</w:t>
      </w:r>
    </w:p>
    <w:bookmarkEnd w:id="10"/>
    <w:p w14:paraId="6E8323FD" w14:textId="77777777" w:rsidR="003D716C" w:rsidRPr="003E27CF" w:rsidRDefault="003D716C" w:rsidP="008855B8">
      <w:pPr>
        <w:spacing w:line="360" w:lineRule="auto"/>
        <w:jc w:val="both"/>
        <w:rPr>
          <w:rFonts w:ascii="Palatino Linotype" w:eastAsia="Palatino Linotype" w:hAnsi="Palatino Linotype" w:cs="Palatino Linotype"/>
          <w:sz w:val="22"/>
          <w:szCs w:val="22"/>
        </w:rPr>
      </w:pPr>
    </w:p>
    <w:p w14:paraId="23F99A57" w14:textId="563FA0B5" w:rsidR="002E368A" w:rsidRPr="003E27CF" w:rsidRDefault="009B6504" w:rsidP="008855B8">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Finalmente, se advierte que resulta procedente la interposición del recurso, según lo manifestado por </w:t>
      </w:r>
      <w:r w:rsidRPr="003E27CF">
        <w:rPr>
          <w:rFonts w:ascii="Palatino Linotype" w:eastAsia="Palatino Linotype" w:hAnsi="Palatino Linotype" w:cs="Palatino Linotype"/>
          <w:b/>
          <w:sz w:val="22"/>
          <w:szCs w:val="22"/>
        </w:rPr>
        <w:t>la parte</w:t>
      </w:r>
      <w:r w:rsidRPr="003E27CF">
        <w:rPr>
          <w:rFonts w:ascii="Palatino Linotype" w:eastAsia="Palatino Linotype" w:hAnsi="Palatino Linotype" w:cs="Palatino Linotype"/>
          <w:sz w:val="22"/>
          <w:szCs w:val="22"/>
        </w:rPr>
        <w:t xml:space="preserve"> </w:t>
      </w:r>
      <w:r w:rsidRPr="003E27CF">
        <w:rPr>
          <w:rFonts w:ascii="Palatino Linotype" w:eastAsia="Palatino Linotype" w:hAnsi="Palatino Linotype" w:cs="Palatino Linotype"/>
          <w:b/>
          <w:sz w:val="22"/>
          <w:szCs w:val="22"/>
        </w:rPr>
        <w:t>Recurrente</w:t>
      </w:r>
      <w:r w:rsidRPr="003E27CF">
        <w:rPr>
          <w:rFonts w:ascii="Palatino Linotype" w:eastAsia="Palatino Linotype" w:hAnsi="Palatino Linotype" w:cs="Palatino Linotype"/>
          <w:sz w:val="22"/>
          <w:szCs w:val="22"/>
        </w:rPr>
        <w:t xml:space="preserve"> en sus motivos de inconformidad, </w:t>
      </w:r>
      <w:proofErr w:type="gramStart"/>
      <w:r w:rsidRPr="003E27CF">
        <w:rPr>
          <w:rFonts w:ascii="Palatino Linotype" w:eastAsia="Palatino Linotype" w:hAnsi="Palatino Linotype" w:cs="Palatino Linotype"/>
          <w:sz w:val="22"/>
          <w:szCs w:val="22"/>
        </w:rPr>
        <w:t xml:space="preserve">de acuerdo </w:t>
      </w:r>
      <w:r w:rsidR="004A2373" w:rsidRPr="003E27CF">
        <w:rPr>
          <w:rFonts w:ascii="Palatino Linotype" w:eastAsia="Palatino Linotype" w:hAnsi="Palatino Linotype" w:cs="Palatino Linotype"/>
          <w:sz w:val="22"/>
          <w:szCs w:val="22"/>
        </w:rPr>
        <w:t>al</w:t>
      </w:r>
      <w:proofErr w:type="gramEnd"/>
      <w:r w:rsidR="004A2373" w:rsidRPr="003E27CF">
        <w:rPr>
          <w:rFonts w:ascii="Palatino Linotype" w:eastAsia="Palatino Linotype" w:hAnsi="Palatino Linotype" w:cs="Palatino Linotype"/>
          <w:sz w:val="22"/>
          <w:szCs w:val="22"/>
        </w:rPr>
        <w:t xml:space="preserve"> artículo 179, fracción </w:t>
      </w:r>
      <w:proofErr w:type="gramStart"/>
      <w:r w:rsidR="003D716C" w:rsidRPr="003E27CF">
        <w:rPr>
          <w:rFonts w:ascii="Palatino Linotype" w:eastAsia="Palatino Linotype" w:hAnsi="Palatino Linotype" w:cs="Palatino Linotype"/>
          <w:sz w:val="22"/>
          <w:szCs w:val="22"/>
        </w:rPr>
        <w:t>V</w:t>
      </w:r>
      <w:r w:rsidR="004A2373" w:rsidRPr="003E27CF">
        <w:rPr>
          <w:rFonts w:ascii="Palatino Linotype" w:eastAsia="Palatino Linotype" w:hAnsi="Palatino Linotype" w:cs="Palatino Linotype"/>
          <w:sz w:val="22"/>
          <w:szCs w:val="22"/>
        </w:rPr>
        <w:t xml:space="preserve"> </w:t>
      </w:r>
      <w:r w:rsidRPr="003E27CF">
        <w:rPr>
          <w:rFonts w:ascii="Palatino Linotype" w:eastAsia="Palatino Linotype" w:hAnsi="Palatino Linotype" w:cs="Palatino Linotype"/>
          <w:sz w:val="22"/>
          <w:szCs w:val="22"/>
        </w:rPr>
        <w:t xml:space="preserve"> del</w:t>
      </w:r>
      <w:proofErr w:type="gramEnd"/>
      <w:r w:rsidRPr="003E27CF">
        <w:rPr>
          <w:rFonts w:ascii="Palatino Linotype" w:eastAsia="Palatino Linotype" w:hAnsi="Palatino Linotype" w:cs="Palatino Linotype"/>
          <w:sz w:val="22"/>
          <w:szCs w:val="22"/>
        </w:rPr>
        <w:t xml:space="preserve"> ordenamiento legal citado, que a la letra dice: </w:t>
      </w:r>
    </w:p>
    <w:p w14:paraId="39A2CDE1" w14:textId="77777777" w:rsidR="002E368A" w:rsidRPr="003E27CF" w:rsidRDefault="002E368A" w:rsidP="008855B8">
      <w:pPr>
        <w:spacing w:line="360" w:lineRule="auto"/>
        <w:jc w:val="both"/>
        <w:rPr>
          <w:rFonts w:ascii="Palatino Linotype" w:eastAsia="Palatino Linotype" w:hAnsi="Palatino Linotype" w:cs="Palatino Linotype"/>
          <w:sz w:val="22"/>
          <w:szCs w:val="22"/>
        </w:rPr>
      </w:pPr>
    </w:p>
    <w:p w14:paraId="35C0F526" w14:textId="62051B77" w:rsidR="002E368A" w:rsidRPr="003E27CF" w:rsidRDefault="009B6504" w:rsidP="008855B8">
      <w:pPr>
        <w:spacing w:line="360" w:lineRule="auto"/>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w:t>
      </w:r>
      <w:r w:rsidRPr="003E27CF">
        <w:rPr>
          <w:rFonts w:ascii="Palatino Linotype" w:eastAsia="Palatino Linotype" w:hAnsi="Palatino Linotype" w:cs="Palatino Linotype"/>
          <w:b/>
          <w:i/>
          <w:sz w:val="22"/>
          <w:szCs w:val="22"/>
        </w:rPr>
        <w:t>Artículo 179.</w:t>
      </w:r>
      <w:r w:rsidRPr="003E27C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8FB8AA7" w14:textId="0289D89D" w:rsidR="003D716C" w:rsidRPr="003E27CF" w:rsidRDefault="003D716C" w:rsidP="008855B8">
      <w:pPr>
        <w:spacing w:line="360" w:lineRule="auto"/>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w:t>
      </w:r>
    </w:p>
    <w:p w14:paraId="0285173B" w14:textId="66A8B0CE" w:rsidR="004A2373" w:rsidRPr="003E27CF" w:rsidRDefault="003D716C" w:rsidP="008855B8">
      <w:pPr>
        <w:spacing w:line="360" w:lineRule="auto"/>
        <w:ind w:left="567" w:right="902"/>
        <w:jc w:val="both"/>
        <w:rPr>
          <w:rFonts w:ascii="Palatino Linotype" w:eastAsia="Palatino Linotype" w:hAnsi="Palatino Linotype" w:cs="Palatino Linotype"/>
          <w:b/>
          <w:i/>
          <w:sz w:val="22"/>
          <w:szCs w:val="22"/>
        </w:rPr>
      </w:pPr>
      <w:r w:rsidRPr="003E27CF">
        <w:rPr>
          <w:rFonts w:ascii="Palatino Linotype" w:eastAsia="Palatino Linotype" w:hAnsi="Palatino Linotype" w:cs="Palatino Linotype"/>
          <w:b/>
          <w:i/>
          <w:sz w:val="22"/>
          <w:szCs w:val="22"/>
        </w:rPr>
        <w:t>V</w:t>
      </w:r>
      <w:r w:rsidR="009B6504" w:rsidRPr="003E27CF">
        <w:rPr>
          <w:rFonts w:ascii="Palatino Linotype" w:eastAsia="Palatino Linotype" w:hAnsi="Palatino Linotype" w:cs="Palatino Linotype"/>
          <w:b/>
          <w:i/>
          <w:sz w:val="22"/>
          <w:szCs w:val="22"/>
        </w:rPr>
        <w:t xml:space="preserve">. </w:t>
      </w:r>
      <w:r w:rsidR="004A2373" w:rsidRPr="003E27CF">
        <w:rPr>
          <w:rFonts w:ascii="Palatino Linotype" w:eastAsia="Palatino Linotype" w:hAnsi="Palatino Linotype" w:cs="Palatino Linotype"/>
          <w:b/>
          <w:i/>
          <w:sz w:val="22"/>
          <w:szCs w:val="22"/>
        </w:rPr>
        <w:t xml:space="preserve">La </w:t>
      </w:r>
      <w:r w:rsidRPr="003E27CF">
        <w:rPr>
          <w:rFonts w:ascii="Palatino Linotype" w:eastAsia="Palatino Linotype" w:hAnsi="Palatino Linotype" w:cs="Palatino Linotype"/>
          <w:b/>
          <w:i/>
          <w:sz w:val="22"/>
          <w:szCs w:val="22"/>
        </w:rPr>
        <w:t>entrega de información incompleta</w:t>
      </w:r>
      <w:r w:rsidR="009B6504" w:rsidRPr="003E27CF">
        <w:rPr>
          <w:rFonts w:ascii="Palatino Linotype" w:eastAsia="Palatino Linotype" w:hAnsi="Palatino Linotype" w:cs="Palatino Linotype"/>
          <w:b/>
          <w:i/>
          <w:sz w:val="22"/>
          <w:szCs w:val="22"/>
        </w:rPr>
        <w:t>;</w:t>
      </w:r>
    </w:p>
    <w:p w14:paraId="24F6D259" w14:textId="484E7FBF" w:rsidR="002E368A" w:rsidRPr="003E27CF" w:rsidRDefault="004A2373" w:rsidP="008855B8">
      <w:pPr>
        <w:spacing w:line="360" w:lineRule="auto"/>
        <w:ind w:left="567" w:right="902"/>
        <w:jc w:val="both"/>
        <w:rPr>
          <w:rFonts w:ascii="Palatino Linotype" w:eastAsia="Palatino Linotype" w:hAnsi="Palatino Linotype" w:cs="Palatino Linotype"/>
          <w:b/>
          <w:i/>
          <w:sz w:val="22"/>
          <w:szCs w:val="22"/>
        </w:rPr>
      </w:pPr>
      <w:r w:rsidRPr="003E27CF">
        <w:rPr>
          <w:rFonts w:ascii="Palatino Linotype" w:eastAsia="Palatino Linotype" w:hAnsi="Palatino Linotype" w:cs="Palatino Linotype"/>
          <w:b/>
          <w:i/>
          <w:sz w:val="22"/>
          <w:szCs w:val="22"/>
        </w:rPr>
        <w:t>…</w:t>
      </w:r>
      <w:r w:rsidR="009B6504" w:rsidRPr="003E27CF">
        <w:rPr>
          <w:rFonts w:ascii="Palatino Linotype" w:eastAsia="Palatino Linotype" w:hAnsi="Palatino Linotype" w:cs="Palatino Linotype"/>
          <w:b/>
          <w:i/>
          <w:sz w:val="22"/>
          <w:szCs w:val="22"/>
        </w:rPr>
        <w:t>”</w:t>
      </w:r>
    </w:p>
    <w:p w14:paraId="31FAA486" w14:textId="6B1FA12A" w:rsidR="002E368A" w:rsidRPr="003E27CF" w:rsidRDefault="009B6504" w:rsidP="008855B8">
      <w:pPr>
        <w:spacing w:line="360" w:lineRule="auto"/>
        <w:jc w:val="both"/>
        <w:rPr>
          <w:rFonts w:ascii="Palatino Linotype" w:eastAsia="Palatino Linotype" w:hAnsi="Palatino Linotype" w:cs="Palatino Linotype"/>
          <w:b/>
          <w:sz w:val="22"/>
          <w:szCs w:val="22"/>
        </w:rPr>
      </w:pPr>
      <w:r w:rsidRPr="003E27CF">
        <w:rPr>
          <w:rFonts w:ascii="Palatino Linotype" w:eastAsia="Palatino Linotype" w:hAnsi="Palatino Linotype" w:cs="Palatino Linotype"/>
          <w:b/>
          <w:sz w:val="22"/>
          <w:szCs w:val="22"/>
        </w:rPr>
        <w:t xml:space="preserve">Tercero. Materia de la revisión. </w:t>
      </w:r>
      <w:r w:rsidRPr="003E27C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w:t>
      </w:r>
      <w:r w:rsidRPr="003E27CF">
        <w:rPr>
          <w:rFonts w:ascii="Palatino Linotype" w:eastAsia="Palatino Linotype" w:hAnsi="Palatino Linotype" w:cs="Palatino Linotype"/>
          <w:sz w:val="22"/>
          <w:szCs w:val="22"/>
        </w:rPr>
        <w:lastRenderedPageBreak/>
        <w:t xml:space="preserve">Transparencia y Acceso a la Información se pronunciará será: </w:t>
      </w:r>
      <w:r w:rsidRPr="003E27CF">
        <w:rPr>
          <w:rFonts w:ascii="Palatino Linotype" w:eastAsia="Palatino Linotype" w:hAnsi="Palatino Linotype" w:cs="Palatino Linotype"/>
          <w:b/>
          <w:sz w:val="22"/>
          <w:szCs w:val="22"/>
        </w:rPr>
        <w:t>verificar si la respuesta es adecuada y suficiente para satisfacer el derecho de acceso a la información pública de la parte Recurrente,</w:t>
      </w:r>
      <w:r w:rsidRPr="003E27CF">
        <w:rPr>
          <w:rFonts w:ascii="Palatino Linotype" w:eastAsia="Palatino Linotype" w:hAnsi="Palatino Linotype" w:cs="Palatino Linotype"/>
          <w:sz w:val="22"/>
          <w:szCs w:val="22"/>
        </w:rPr>
        <w:t xml:space="preserve"> o en su defecto, en caso de ser procedente, ordenar la entrega de la información.</w:t>
      </w:r>
    </w:p>
    <w:p w14:paraId="77868789" w14:textId="77777777" w:rsidR="002E368A" w:rsidRPr="003E27CF" w:rsidRDefault="002E368A" w:rsidP="008855B8">
      <w:pPr>
        <w:spacing w:line="360" w:lineRule="auto"/>
        <w:jc w:val="both"/>
        <w:rPr>
          <w:rFonts w:ascii="Palatino Linotype" w:eastAsia="Palatino Linotype" w:hAnsi="Palatino Linotype" w:cs="Palatino Linotype"/>
          <w:sz w:val="22"/>
          <w:szCs w:val="22"/>
        </w:rPr>
      </w:pPr>
    </w:p>
    <w:p w14:paraId="7F0A9152" w14:textId="77777777" w:rsidR="002E368A" w:rsidRPr="003E27CF" w:rsidRDefault="009B6504" w:rsidP="008855B8">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sz w:val="22"/>
          <w:szCs w:val="22"/>
        </w:rPr>
        <w:t xml:space="preserve">Cuarto. Estudio del asunto. </w:t>
      </w:r>
      <w:r w:rsidRPr="003E27CF">
        <w:rPr>
          <w:rFonts w:ascii="Palatino Linotype" w:eastAsia="Palatino Linotype" w:hAnsi="Palatino Linotype" w:cs="Palatino Linotype"/>
          <w:sz w:val="22"/>
          <w:szCs w:val="22"/>
        </w:rPr>
        <w:t xml:space="preserve">Antes de entrar al análisis de los pronunciamientos del </w:t>
      </w:r>
      <w:r w:rsidRPr="003E27CF">
        <w:rPr>
          <w:rFonts w:ascii="Palatino Linotype" w:eastAsia="Palatino Linotype" w:hAnsi="Palatino Linotype" w:cs="Palatino Linotype"/>
          <w:b/>
          <w:sz w:val="22"/>
          <w:szCs w:val="22"/>
        </w:rPr>
        <w:t>Sujeto Obligado</w:t>
      </w:r>
      <w:r w:rsidRPr="003E27CF">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375EF0C" w14:textId="77777777" w:rsidR="002E368A" w:rsidRPr="003E27CF" w:rsidRDefault="002E368A" w:rsidP="008855B8">
      <w:pPr>
        <w:spacing w:line="360" w:lineRule="auto"/>
        <w:jc w:val="both"/>
        <w:rPr>
          <w:rFonts w:ascii="Palatino Linotype" w:eastAsia="Palatino Linotype" w:hAnsi="Palatino Linotype" w:cs="Palatino Linotype"/>
          <w:sz w:val="22"/>
          <w:szCs w:val="22"/>
        </w:rPr>
      </w:pPr>
    </w:p>
    <w:p w14:paraId="6E608DBA" w14:textId="77777777" w:rsidR="002E368A" w:rsidRPr="003E27CF" w:rsidRDefault="009B6504" w:rsidP="004A2373">
      <w:pPr>
        <w:spacing w:line="276" w:lineRule="auto"/>
        <w:ind w:left="851" w:right="850"/>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E27C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92A07C4" w14:textId="77777777" w:rsidR="002E368A" w:rsidRPr="003E27CF" w:rsidRDefault="009B6504" w:rsidP="004A2373">
      <w:pPr>
        <w:spacing w:line="276" w:lineRule="auto"/>
        <w:ind w:left="851" w:right="850"/>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C78B2F6" w14:textId="77777777" w:rsidR="002E368A" w:rsidRPr="003E27CF" w:rsidRDefault="009B6504" w:rsidP="004A2373">
      <w:pPr>
        <w:spacing w:line="276" w:lineRule="auto"/>
        <w:ind w:left="851" w:right="850"/>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E27C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D764928" w14:textId="77777777" w:rsidR="002E368A" w:rsidRPr="003E27CF" w:rsidRDefault="009B6504" w:rsidP="004A2373">
      <w:pPr>
        <w:spacing w:line="276" w:lineRule="auto"/>
        <w:ind w:left="851" w:right="850"/>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i/>
          <w:sz w:val="22"/>
          <w:szCs w:val="22"/>
        </w:rPr>
        <w:t>[…]</w:t>
      </w:r>
    </w:p>
    <w:p w14:paraId="2DE14971" w14:textId="77777777" w:rsidR="002E368A" w:rsidRPr="003E27CF" w:rsidRDefault="009B6504" w:rsidP="004A2373">
      <w:pPr>
        <w:spacing w:line="276" w:lineRule="auto"/>
        <w:ind w:left="851" w:right="901"/>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i/>
          <w:sz w:val="22"/>
          <w:szCs w:val="22"/>
        </w:rPr>
        <w:lastRenderedPageBreak/>
        <w:t>“Artículo 6o.</w:t>
      </w:r>
    </w:p>
    <w:p w14:paraId="36CB3996" w14:textId="77777777" w:rsidR="002E368A" w:rsidRPr="003E27CF" w:rsidRDefault="009B6504" w:rsidP="004A2373">
      <w:pPr>
        <w:spacing w:line="276" w:lineRule="auto"/>
        <w:ind w:left="851" w:right="901"/>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i/>
          <w:sz w:val="22"/>
          <w:szCs w:val="22"/>
        </w:rPr>
        <w:t>[...]</w:t>
      </w:r>
    </w:p>
    <w:p w14:paraId="2D6CF88C" w14:textId="77777777" w:rsidR="002E368A" w:rsidRPr="003E27CF" w:rsidRDefault="009B6504" w:rsidP="004A2373">
      <w:pPr>
        <w:pBdr>
          <w:top w:val="nil"/>
          <w:left w:val="nil"/>
          <w:bottom w:val="nil"/>
          <w:right w:val="nil"/>
          <w:between w:val="nil"/>
        </w:pBdr>
        <w:spacing w:before="240" w:after="240" w:line="276" w:lineRule="auto"/>
        <w:ind w:left="851" w:right="851"/>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 xml:space="preserve">A. Para el ejercicio del derecho de acceso a la información, la Federación y </w:t>
      </w:r>
      <w:r w:rsidRPr="003E27CF">
        <w:rPr>
          <w:rFonts w:ascii="Palatino Linotype" w:eastAsia="Palatino Linotype" w:hAnsi="Palatino Linotype" w:cs="Palatino Linotype"/>
          <w:b/>
          <w:i/>
          <w:sz w:val="22"/>
          <w:szCs w:val="22"/>
          <w:u w:val="single"/>
        </w:rPr>
        <w:t>las entidades federativas</w:t>
      </w:r>
      <w:r w:rsidRPr="003E27CF">
        <w:rPr>
          <w:rFonts w:ascii="Palatino Linotype" w:eastAsia="Palatino Linotype" w:hAnsi="Palatino Linotype" w:cs="Palatino Linotype"/>
          <w:b/>
          <w:i/>
          <w:sz w:val="22"/>
          <w:szCs w:val="22"/>
        </w:rPr>
        <w:t>,</w:t>
      </w:r>
      <w:r w:rsidRPr="003E27CF">
        <w:rPr>
          <w:rFonts w:ascii="Palatino Linotype" w:eastAsia="Palatino Linotype" w:hAnsi="Palatino Linotype" w:cs="Palatino Linotype"/>
          <w:i/>
          <w:sz w:val="22"/>
          <w:szCs w:val="22"/>
        </w:rPr>
        <w:t xml:space="preserve"> en el ámbito de sus respectivas competencias, se regirán por los siguientes principios y bases:</w:t>
      </w:r>
    </w:p>
    <w:p w14:paraId="4887F085" w14:textId="77777777" w:rsidR="002E368A" w:rsidRPr="003E27CF" w:rsidRDefault="009B6504" w:rsidP="004A2373">
      <w:pPr>
        <w:pBdr>
          <w:top w:val="nil"/>
          <w:left w:val="nil"/>
          <w:bottom w:val="nil"/>
          <w:right w:val="nil"/>
          <w:between w:val="nil"/>
        </w:pBdr>
        <w:spacing w:before="240" w:after="240" w:line="276" w:lineRule="auto"/>
        <w:ind w:left="851" w:right="851"/>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 </w:t>
      </w:r>
      <w:r w:rsidRPr="003E27CF">
        <w:rPr>
          <w:rFonts w:ascii="Palatino Linotype" w:eastAsia="Palatino Linotype" w:hAnsi="Palatino Linotype" w:cs="Palatino Linotype"/>
          <w:b/>
          <w:i/>
          <w:sz w:val="22"/>
          <w:szCs w:val="22"/>
        </w:rPr>
        <w:t xml:space="preserve">I. </w:t>
      </w:r>
      <w:r w:rsidRPr="003E27C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E27CF">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E27CF">
        <w:rPr>
          <w:rFonts w:ascii="Palatino Linotype" w:eastAsia="Palatino Linotype" w:hAnsi="Palatino Linotype" w:cs="Palatino Linotype"/>
          <w:b/>
          <w:i/>
          <w:sz w:val="22"/>
          <w:szCs w:val="22"/>
        </w:rPr>
        <w:t>es pública y sólo podrá ser reservada temporalmente por razones de interés público y seguridad nacional,</w:t>
      </w:r>
      <w:r w:rsidRPr="003E27C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222FA1B" w14:textId="77777777" w:rsidR="002E368A" w:rsidRPr="003E27CF" w:rsidRDefault="009B6504" w:rsidP="004A2373">
      <w:pPr>
        <w:pBdr>
          <w:top w:val="nil"/>
          <w:left w:val="nil"/>
          <w:bottom w:val="nil"/>
          <w:right w:val="nil"/>
          <w:between w:val="nil"/>
        </w:pBdr>
        <w:spacing w:before="240" w:after="240" w:line="276" w:lineRule="auto"/>
        <w:ind w:left="851" w:right="851"/>
        <w:jc w:val="both"/>
        <w:rPr>
          <w:rFonts w:ascii="Palatino Linotype" w:eastAsia="Palatino Linotype" w:hAnsi="Palatino Linotype" w:cs="Palatino Linotype"/>
          <w:b/>
          <w:i/>
          <w:sz w:val="22"/>
          <w:szCs w:val="22"/>
        </w:rPr>
      </w:pPr>
      <w:r w:rsidRPr="003E27C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2E1A4D7" w14:textId="77777777" w:rsidR="002E368A" w:rsidRPr="003E27CF" w:rsidRDefault="009B6504" w:rsidP="004A2373">
      <w:pPr>
        <w:pBdr>
          <w:top w:val="nil"/>
          <w:left w:val="nil"/>
          <w:bottom w:val="nil"/>
          <w:right w:val="nil"/>
          <w:between w:val="nil"/>
        </w:pBdr>
        <w:spacing w:before="240" w:after="240" w:line="276" w:lineRule="auto"/>
        <w:ind w:left="851" w:right="851"/>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 </w:t>
      </w:r>
      <w:r w:rsidRPr="003E27CF">
        <w:rPr>
          <w:rFonts w:ascii="Palatino Linotype" w:eastAsia="Palatino Linotype" w:hAnsi="Palatino Linotype" w:cs="Palatino Linotype"/>
          <w:b/>
          <w:i/>
          <w:sz w:val="22"/>
          <w:szCs w:val="22"/>
        </w:rPr>
        <w:t xml:space="preserve">III. </w:t>
      </w:r>
      <w:r w:rsidRPr="003E27C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E27CF">
        <w:rPr>
          <w:rFonts w:ascii="Palatino Linotype" w:eastAsia="Palatino Linotype" w:hAnsi="Palatino Linotype" w:cs="Palatino Linotype"/>
          <w:i/>
          <w:sz w:val="22"/>
          <w:szCs w:val="22"/>
        </w:rPr>
        <w:t xml:space="preserve"> a sus datos personales o a la rectificación de éstos.</w:t>
      </w:r>
    </w:p>
    <w:p w14:paraId="157DAD71" w14:textId="77777777" w:rsidR="002E368A" w:rsidRPr="003E27CF" w:rsidRDefault="009B6504" w:rsidP="004A2373">
      <w:pPr>
        <w:pBdr>
          <w:top w:val="nil"/>
          <w:left w:val="nil"/>
          <w:bottom w:val="nil"/>
          <w:right w:val="nil"/>
          <w:between w:val="nil"/>
        </w:pBdr>
        <w:spacing w:before="240" w:after="240" w:line="276" w:lineRule="auto"/>
        <w:ind w:left="851" w:right="851"/>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i/>
          <w:sz w:val="22"/>
          <w:szCs w:val="22"/>
        </w:rPr>
        <w:t>…</w:t>
      </w:r>
    </w:p>
    <w:p w14:paraId="117379A8" w14:textId="77777777" w:rsidR="002E368A" w:rsidRPr="003E27CF" w:rsidRDefault="009B6504" w:rsidP="004A2373">
      <w:pPr>
        <w:pBdr>
          <w:top w:val="nil"/>
          <w:left w:val="nil"/>
          <w:bottom w:val="nil"/>
          <w:right w:val="nil"/>
          <w:between w:val="nil"/>
        </w:pBdr>
        <w:spacing w:before="240" w:after="240" w:line="276" w:lineRule="auto"/>
        <w:ind w:left="851" w:right="851"/>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IV.</w:t>
      </w:r>
      <w:r w:rsidRPr="003E27C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160EDEF3" w14:textId="77777777" w:rsidR="002E368A" w:rsidRPr="003E27CF" w:rsidRDefault="009B6504" w:rsidP="004A2373">
      <w:pPr>
        <w:pBdr>
          <w:top w:val="nil"/>
          <w:left w:val="nil"/>
          <w:bottom w:val="nil"/>
          <w:right w:val="nil"/>
          <w:between w:val="nil"/>
        </w:pBdr>
        <w:spacing w:before="240" w:after="240" w:line="276" w:lineRule="auto"/>
        <w:ind w:left="851" w:right="851"/>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i/>
          <w:sz w:val="22"/>
          <w:szCs w:val="22"/>
        </w:rPr>
        <w:t xml:space="preserve">V. </w:t>
      </w:r>
      <w:r w:rsidRPr="003E27CF">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w:t>
      </w:r>
      <w:r w:rsidRPr="003E27CF">
        <w:rPr>
          <w:rFonts w:ascii="Palatino Linotype" w:eastAsia="Palatino Linotype" w:hAnsi="Palatino Linotype" w:cs="Palatino Linotype"/>
          <w:i/>
          <w:sz w:val="22"/>
          <w:szCs w:val="22"/>
        </w:rPr>
        <w:lastRenderedPageBreak/>
        <w:t>disponibles, la información completa y actualizada sobre el ejercicio de los recursos públicos y los indicadores que permitan rendir cuenta del cumplimiento de sus objetivos y de los resultados obtenidos.</w:t>
      </w:r>
    </w:p>
    <w:p w14:paraId="538BDD9A" w14:textId="77777777" w:rsidR="002E368A" w:rsidRPr="003E27CF" w:rsidRDefault="009B6504" w:rsidP="004A2373">
      <w:pPr>
        <w:pBdr>
          <w:top w:val="nil"/>
          <w:left w:val="nil"/>
          <w:bottom w:val="nil"/>
          <w:right w:val="nil"/>
          <w:between w:val="nil"/>
        </w:pBdr>
        <w:spacing w:before="240" w:after="240" w:line="276" w:lineRule="auto"/>
        <w:ind w:left="851" w:right="851"/>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i/>
          <w:sz w:val="22"/>
          <w:szCs w:val="22"/>
        </w:rPr>
        <w:t> </w:t>
      </w:r>
      <w:r w:rsidRPr="003E27CF">
        <w:rPr>
          <w:rFonts w:ascii="Palatino Linotype" w:eastAsia="Palatino Linotype" w:hAnsi="Palatino Linotype" w:cs="Palatino Linotype"/>
          <w:b/>
          <w:i/>
          <w:sz w:val="22"/>
          <w:szCs w:val="22"/>
        </w:rPr>
        <w:t xml:space="preserve">VI. </w:t>
      </w:r>
      <w:r w:rsidRPr="003E27C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7C1482B" w14:textId="77777777" w:rsidR="002E368A" w:rsidRPr="003E27CF" w:rsidRDefault="009B6504" w:rsidP="004A2373">
      <w:pPr>
        <w:pBdr>
          <w:top w:val="nil"/>
          <w:left w:val="nil"/>
          <w:bottom w:val="nil"/>
          <w:right w:val="nil"/>
          <w:between w:val="nil"/>
        </w:pBdr>
        <w:spacing w:before="240" w:after="240" w:line="276" w:lineRule="auto"/>
        <w:ind w:left="851" w:right="851"/>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i/>
          <w:sz w:val="22"/>
          <w:szCs w:val="22"/>
        </w:rPr>
        <w:t> </w:t>
      </w:r>
      <w:r w:rsidRPr="003E27CF">
        <w:rPr>
          <w:rFonts w:ascii="Palatino Linotype" w:eastAsia="Palatino Linotype" w:hAnsi="Palatino Linotype" w:cs="Palatino Linotype"/>
          <w:b/>
          <w:i/>
          <w:sz w:val="22"/>
          <w:szCs w:val="22"/>
        </w:rPr>
        <w:t xml:space="preserve">VII. </w:t>
      </w:r>
      <w:r w:rsidRPr="003E27C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CFA70B1" w14:textId="77777777" w:rsidR="002E368A" w:rsidRPr="003E27CF" w:rsidRDefault="002E368A" w:rsidP="008855B8">
      <w:pPr>
        <w:spacing w:line="360" w:lineRule="auto"/>
        <w:ind w:left="851" w:right="851"/>
        <w:jc w:val="both"/>
        <w:rPr>
          <w:rFonts w:ascii="Palatino Linotype" w:eastAsia="Palatino Linotype" w:hAnsi="Palatino Linotype" w:cs="Palatino Linotype"/>
          <w:sz w:val="22"/>
          <w:szCs w:val="22"/>
        </w:rPr>
      </w:pPr>
    </w:p>
    <w:p w14:paraId="7EC1EC52" w14:textId="77777777" w:rsidR="002E368A" w:rsidRPr="003E27CF" w:rsidRDefault="009B6504" w:rsidP="008855B8">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940491" w14:textId="77777777" w:rsidR="002E368A" w:rsidRPr="003E27CF" w:rsidRDefault="002E368A" w:rsidP="008855B8">
      <w:pPr>
        <w:spacing w:line="360" w:lineRule="auto"/>
        <w:jc w:val="both"/>
        <w:rPr>
          <w:rFonts w:ascii="Palatino Linotype" w:eastAsia="Palatino Linotype" w:hAnsi="Palatino Linotype" w:cs="Palatino Linotype"/>
          <w:sz w:val="22"/>
          <w:szCs w:val="22"/>
        </w:rPr>
      </w:pPr>
    </w:p>
    <w:p w14:paraId="79801566" w14:textId="77777777" w:rsidR="002E368A" w:rsidRPr="003E27CF" w:rsidRDefault="009B6504" w:rsidP="004A2373">
      <w:pPr>
        <w:spacing w:line="276" w:lineRule="auto"/>
        <w:ind w:left="567"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w:t>
      </w:r>
      <w:r w:rsidRPr="003E27CF">
        <w:rPr>
          <w:rFonts w:ascii="Palatino Linotype" w:eastAsia="Palatino Linotype" w:hAnsi="Palatino Linotype" w:cs="Palatino Linotype"/>
          <w:b/>
          <w:i/>
          <w:sz w:val="22"/>
          <w:szCs w:val="22"/>
        </w:rPr>
        <w:t>Artículo 4</w:t>
      </w:r>
      <w:r w:rsidRPr="003E27C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1C1EB75" w14:textId="77777777" w:rsidR="002E368A" w:rsidRPr="003E27CF" w:rsidRDefault="002E368A" w:rsidP="004A2373">
      <w:pPr>
        <w:spacing w:line="276" w:lineRule="auto"/>
        <w:ind w:left="567" w:right="616"/>
        <w:jc w:val="both"/>
        <w:rPr>
          <w:rFonts w:ascii="Palatino Linotype" w:eastAsia="Palatino Linotype" w:hAnsi="Palatino Linotype" w:cs="Palatino Linotype"/>
          <w:i/>
          <w:sz w:val="22"/>
          <w:szCs w:val="22"/>
        </w:rPr>
      </w:pPr>
    </w:p>
    <w:p w14:paraId="4772B5A7" w14:textId="77777777" w:rsidR="002E368A" w:rsidRPr="003E27CF" w:rsidRDefault="009B6504" w:rsidP="004A2373">
      <w:pPr>
        <w:spacing w:line="276" w:lineRule="auto"/>
        <w:ind w:left="567"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E27CF">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w:t>
      </w:r>
      <w:r w:rsidRPr="003E27CF">
        <w:rPr>
          <w:rFonts w:ascii="Palatino Linotype" w:eastAsia="Palatino Linotype" w:hAnsi="Palatino Linotype" w:cs="Palatino Linotype"/>
          <w:i/>
          <w:sz w:val="22"/>
          <w:szCs w:val="22"/>
        </w:rPr>
        <w:lastRenderedPageBreak/>
        <w:t>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AFB2D1" w14:textId="77777777" w:rsidR="002E368A" w:rsidRPr="003E27CF" w:rsidRDefault="002E368A" w:rsidP="004A2373">
      <w:pPr>
        <w:spacing w:line="276" w:lineRule="auto"/>
        <w:ind w:left="567" w:right="616"/>
        <w:jc w:val="both"/>
        <w:rPr>
          <w:rFonts w:ascii="Palatino Linotype" w:eastAsia="Palatino Linotype" w:hAnsi="Palatino Linotype" w:cs="Palatino Linotype"/>
          <w:i/>
          <w:sz w:val="22"/>
          <w:szCs w:val="22"/>
        </w:rPr>
      </w:pPr>
    </w:p>
    <w:p w14:paraId="6D6BCC06" w14:textId="77777777" w:rsidR="002E368A" w:rsidRPr="003E27CF" w:rsidRDefault="009B6504" w:rsidP="004A2373">
      <w:pPr>
        <w:spacing w:line="276" w:lineRule="auto"/>
        <w:ind w:left="567"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E27CF">
        <w:rPr>
          <w:rFonts w:ascii="Palatino Linotype" w:eastAsia="Palatino Linotype" w:hAnsi="Palatino Linotype" w:cs="Palatino Linotype"/>
          <w:i/>
          <w:sz w:val="22"/>
          <w:szCs w:val="22"/>
        </w:rPr>
        <w:t>.”</w:t>
      </w:r>
    </w:p>
    <w:p w14:paraId="5B7EE2B0" w14:textId="77777777" w:rsidR="002E368A" w:rsidRPr="003E27CF" w:rsidRDefault="002E368A" w:rsidP="008855B8">
      <w:pPr>
        <w:spacing w:line="360" w:lineRule="auto"/>
        <w:jc w:val="both"/>
        <w:rPr>
          <w:rFonts w:ascii="Palatino Linotype" w:eastAsia="Palatino Linotype" w:hAnsi="Palatino Linotype" w:cs="Palatino Linotype"/>
          <w:sz w:val="22"/>
          <w:szCs w:val="22"/>
        </w:rPr>
      </w:pPr>
    </w:p>
    <w:p w14:paraId="2DCB51FB" w14:textId="77777777" w:rsidR="002E368A" w:rsidRPr="003E27CF" w:rsidRDefault="009B6504" w:rsidP="008855B8">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C14CE11" w14:textId="77777777" w:rsidR="002E368A" w:rsidRPr="003E27CF" w:rsidRDefault="002E368A" w:rsidP="008855B8">
      <w:pPr>
        <w:spacing w:line="360" w:lineRule="auto"/>
        <w:jc w:val="both"/>
        <w:rPr>
          <w:rFonts w:ascii="Palatino Linotype" w:eastAsia="Palatino Linotype" w:hAnsi="Palatino Linotype" w:cs="Palatino Linotype"/>
          <w:sz w:val="22"/>
          <w:szCs w:val="22"/>
        </w:rPr>
      </w:pPr>
    </w:p>
    <w:p w14:paraId="753251BE" w14:textId="77777777" w:rsidR="002E368A" w:rsidRPr="003E27CF" w:rsidRDefault="009B6504" w:rsidP="004A2373">
      <w:pPr>
        <w:spacing w:line="276" w:lineRule="auto"/>
        <w:ind w:left="567"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“Artículo 12.-</w:t>
      </w:r>
      <w:r w:rsidRPr="003E27C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676D1B3" w14:textId="77777777" w:rsidR="002E368A" w:rsidRPr="003E27CF" w:rsidRDefault="002E368A" w:rsidP="004A2373">
      <w:pPr>
        <w:spacing w:line="276" w:lineRule="auto"/>
        <w:ind w:left="567" w:right="616"/>
        <w:jc w:val="both"/>
        <w:rPr>
          <w:rFonts w:ascii="Palatino Linotype" w:eastAsia="Palatino Linotype" w:hAnsi="Palatino Linotype" w:cs="Palatino Linotype"/>
          <w:i/>
          <w:sz w:val="22"/>
          <w:szCs w:val="22"/>
        </w:rPr>
      </w:pPr>
    </w:p>
    <w:p w14:paraId="37577441" w14:textId="77777777" w:rsidR="002E368A" w:rsidRPr="003E27CF" w:rsidRDefault="009B6504" w:rsidP="004A2373">
      <w:pPr>
        <w:spacing w:line="276" w:lineRule="auto"/>
        <w:ind w:left="567" w:right="616"/>
        <w:jc w:val="both"/>
        <w:rPr>
          <w:rFonts w:ascii="Palatino Linotype" w:eastAsia="Palatino Linotype" w:hAnsi="Palatino Linotype" w:cs="Palatino Linotype"/>
          <w:b/>
          <w:i/>
          <w:sz w:val="22"/>
          <w:szCs w:val="22"/>
        </w:rPr>
      </w:pPr>
      <w:r w:rsidRPr="003E27C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E27CF">
        <w:rPr>
          <w:rFonts w:ascii="Palatino Linotype" w:eastAsia="Palatino Linotype" w:hAnsi="Palatino Linotype" w:cs="Palatino Linotype"/>
          <w:i/>
          <w:sz w:val="22"/>
          <w:szCs w:val="22"/>
        </w:rPr>
        <w:t xml:space="preserve">. </w:t>
      </w:r>
      <w:r w:rsidRPr="003E27CF">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3E27CF">
        <w:rPr>
          <w:rFonts w:ascii="Palatino Linotype" w:eastAsia="Palatino Linotype" w:hAnsi="Palatino Linotype" w:cs="Palatino Linotype"/>
          <w:b/>
          <w:i/>
          <w:sz w:val="22"/>
          <w:szCs w:val="22"/>
        </w:rPr>
        <w:t>la misma</w:t>
      </w:r>
      <w:proofErr w:type="gramEnd"/>
      <w:r w:rsidRPr="003E27CF">
        <w:rPr>
          <w:rFonts w:ascii="Palatino Linotype" w:eastAsia="Palatino Linotype" w:hAnsi="Palatino Linotype" w:cs="Palatino Linotype"/>
          <w:b/>
          <w:i/>
          <w:sz w:val="22"/>
          <w:szCs w:val="22"/>
        </w:rPr>
        <w:t xml:space="preserve">, ni el presentarla conforme al interés del solicitante; no estarán obligados a generarla, resumirla, efectuar cálculos o practicar investigaciones”. </w:t>
      </w:r>
    </w:p>
    <w:p w14:paraId="3113AC3E" w14:textId="77777777" w:rsidR="002E368A" w:rsidRPr="003E27CF" w:rsidRDefault="002E368A" w:rsidP="008855B8">
      <w:pPr>
        <w:spacing w:line="360" w:lineRule="auto"/>
        <w:ind w:left="567" w:right="616"/>
        <w:jc w:val="both"/>
        <w:rPr>
          <w:rFonts w:ascii="Palatino Linotype" w:eastAsia="Palatino Linotype" w:hAnsi="Palatino Linotype" w:cs="Palatino Linotype"/>
          <w:i/>
          <w:sz w:val="22"/>
          <w:szCs w:val="22"/>
        </w:rPr>
      </w:pPr>
    </w:p>
    <w:p w14:paraId="5AC39D10" w14:textId="77777777" w:rsidR="002E368A" w:rsidRPr="003E27CF" w:rsidRDefault="009B6504" w:rsidP="008855B8">
      <w:pPr>
        <w:spacing w:line="360" w:lineRule="auto"/>
        <w:ind w:right="-93"/>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w:t>
      </w:r>
      <w:r w:rsidRPr="003E27CF">
        <w:rPr>
          <w:rFonts w:ascii="Palatino Linotype" w:eastAsia="Palatino Linotype" w:hAnsi="Palatino Linotype" w:cs="Palatino Linotype"/>
          <w:sz w:val="22"/>
          <w:szCs w:val="22"/>
        </w:rPr>
        <w:lastRenderedPageBreak/>
        <w:t>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D6D6726" w14:textId="77777777" w:rsidR="002E368A" w:rsidRPr="003E27CF" w:rsidRDefault="002E368A" w:rsidP="008855B8">
      <w:pPr>
        <w:spacing w:line="360" w:lineRule="auto"/>
        <w:ind w:right="-93"/>
        <w:jc w:val="both"/>
        <w:rPr>
          <w:rFonts w:ascii="Palatino Linotype" w:eastAsia="Palatino Linotype" w:hAnsi="Palatino Linotype" w:cs="Palatino Linotype"/>
          <w:sz w:val="22"/>
          <w:szCs w:val="22"/>
        </w:rPr>
      </w:pPr>
    </w:p>
    <w:p w14:paraId="091AEBB5" w14:textId="77777777" w:rsidR="002E368A" w:rsidRPr="003E27CF" w:rsidRDefault="009B6504" w:rsidP="008855B8">
      <w:pPr>
        <w:spacing w:line="360" w:lineRule="auto"/>
        <w:jc w:val="both"/>
        <w:rPr>
          <w:rFonts w:ascii="Palatino Linotype" w:eastAsia="Palatino Linotype" w:hAnsi="Palatino Linotype" w:cs="Palatino Linotype"/>
          <w:b/>
          <w:sz w:val="22"/>
          <w:szCs w:val="22"/>
        </w:rPr>
      </w:pPr>
      <w:r w:rsidRPr="003E27CF">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3E27CF">
        <w:rPr>
          <w:rFonts w:ascii="Palatino Linotype" w:eastAsia="Palatino Linotype" w:hAnsi="Palatino Linotype" w:cs="Palatino Linotype"/>
          <w:b/>
          <w:sz w:val="22"/>
          <w:szCs w:val="22"/>
        </w:rPr>
        <w:t xml:space="preserve"> </w:t>
      </w:r>
    </w:p>
    <w:p w14:paraId="3E0AA163" w14:textId="77777777" w:rsidR="002E368A" w:rsidRPr="003E27CF" w:rsidRDefault="009B6504" w:rsidP="004A2373">
      <w:pPr>
        <w:spacing w:line="276" w:lineRule="auto"/>
        <w:ind w:left="567"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w:t>
      </w:r>
      <w:r w:rsidRPr="003E27CF">
        <w:rPr>
          <w:rFonts w:ascii="Palatino Linotype" w:eastAsia="Palatino Linotype" w:hAnsi="Palatino Linotype" w:cs="Palatino Linotype"/>
          <w:b/>
          <w:i/>
          <w:sz w:val="22"/>
          <w:szCs w:val="22"/>
        </w:rPr>
        <w:t>No existe obligación de elaborar documentos ad hoc para atender las solicitudes de acceso a la información.</w:t>
      </w:r>
      <w:r w:rsidRPr="003E27C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8DE3738" w14:textId="77777777" w:rsidR="002E368A" w:rsidRPr="003E27CF" w:rsidRDefault="002E368A" w:rsidP="008855B8">
      <w:pPr>
        <w:spacing w:line="360" w:lineRule="auto"/>
        <w:ind w:right="-93"/>
        <w:jc w:val="both"/>
        <w:rPr>
          <w:rFonts w:ascii="Palatino Linotype" w:eastAsia="Palatino Linotype" w:hAnsi="Palatino Linotype" w:cs="Palatino Linotype"/>
          <w:sz w:val="22"/>
          <w:szCs w:val="22"/>
        </w:rPr>
      </w:pPr>
    </w:p>
    <w:p w14:paraId="3FF93A88" w14:textId="77777777" w:rsidR="002E368A" w:rsidRPr="003E27CF" w:rsidRDefault="009B6504" w:rsidP="008855B8">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7474F6B" w14:textId="77777777" w:rsidR="002E368A" w:rsidRPr="003E27CF" w:rsidRDefault="002E368A" w:rsidP="008855B8">
      <w:pPr>
        <w:spacing w:line="360" w:lineRule="auto"/>
        <w:jc w:val="both"/>
        <w:rPr>
          <w:rFonts w:ascii="Palatino Linotype" w:eastAsia="Palatino Linotype" w:hAnsi="Palatino Linotype" w:cs="Palatino Linotype"/>
          <w:sz w:val="22"/>
          <w:szCs w:val="22"/>
        </w:rPr>
      </w:pPr>
    </w:p>
    <w:p w14:paraId="65BE97CE" w14:textId="77777777" w:rsidR="002E368A" w:rsidRPr="003E27CF" w:rsidRDefault="009B6504" w:rsidP="008855B8">
      <w:pPr>
        <w:spacing w:line="360" w:lineRule="auto"/>
        <w:ind w:right="49"/>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w:t>
      </w:r>
      <w:r w:rsidRPr="003E27CF">
        <w:rPr>
          <w:rFonts w:ascii="Palatino Linotype" w:eastAsia="Palatino Linotype" w:hAnsi="Palatino Linotype" w:cs="Palatino Linotype"/>
          <w:sz w:val="22"/>
          <w:szCs w:val="22"/>
        </w:rPr>
        <w:lastRenderedPageBreak/>
        <w:t>comité de transparencia y la versión pública que emita el servidor público habilitado de cada Sujeto Obligado; como así se establece en la Ley de Transparencia y Acceso a la Información Pública del Estado de México y Municipios.</w:t>
      </w:r>
    </w:p>
    <w:p w14:paraId="5BD2B52B" w14:textId="77777777" w:rsidR="002E368A" w:rsidRPr="003E27CF" w:rsidRDefault="002E368A" w:rsidP="008855B8">
      <w:pPr>
        <w:spacing w:line="360" w:lineRule="auto"/>
        <w:ind w:right="49"/>
        <w:jc w:val="both"/>
        <w:rPr>
          <w:rFonts w:ascii="Palatino Linotype" w:eastAsia="Palatino Linotype" w:hAnsi="Palatino Linotype" w:cs="Palatino Linotype"/>
          <w:sz w:val="22"/>
          <w:szCs w:val="22"/>
        </w:rPr>
      </w:pPr>
    </w:p>
    <w:p w14:paraId="3D7D0BB6" w14:textId="77777777" w:rsidR="002E368A" w:rsidRPr="003E27CF" w:rsidRDefault="009B6504" w:rsidP="008855B8">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1371DD6" w14:textId="77777777" w:rsidR="002E368A" w:rsidRPr="003E27CF" w:rsidRDefault="002E368A" w:rsidP="004A2373">
      <w:pPr>
        <w:spacing w:line="276" w:lineRule="auto"/>
        <w:ind w:left="851" w:right="899"/>
        <w:jc w:val="both"/>
        <w:rPr>
          <w:rFonts w:ascii="Palatino Linotype" w:eastAsia="Palatino Linotype" w:hAnsi="Palatino Linotype" w:cs="Palatino Linotype"/>
          <w:i/>
          <w:sz w:val="22"/>
          <w:szCs w:val="22"/>
        </w:rPr>
      </w:pPr>
    </w:p>
    <w:p w14:paraId="3A80509E" w14:textId="77777777" w:rsidR="002E368A" w:rsidRPr="003E27CF" w:rsidRDefault="009B6504" w:rsidP="004A2373">
      <w:pPr>
        <w:spacing w:line="276" w:lineRule="auto"/>
        <w:ind w:left="567"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w:t>
      </w:r>
      <w:r w:rsidRPr="003E27CF">
        <w:rPr>
          <w:rFonts w:ascii="Palatino Linotype" w:eastAsia="Palatino Linotype" w:hAnsi="Palatino Linotype" w:cs="Palatino Linotype"/>
          <w:b/>
          <w:i/>
          <w:sz w:val="22"/>
          <w:szCs w:val="22"/>
        </w:rPr>
        <w:t xml:space="preserve">Artículo 3. </w:t>
      </w:r>
      <w:r w:rsidRPr="003E27CF">
        <w:rPr>
          <w:rFonts w:ascii="Palatino Linotype" w:eastAsia="Palatino Linotype" w:hAnsi="Palatino Linotype" w:cs="Palatino Linotype"/>
          <w:i/>
          <w:sz w:val="22"/>
          <w:szCs w:val="22"/>
        </w:rPr>
        <w:t>Para los efectos de la presente Ley se entenderá por:</w:t>
      </w:r>
    </w:p>
    <w:p w14:paraId="67A187E0" w14:textId="77777777" w:rsidR="002E368A" w:rsidRPr="003E27CF" w:rsidRDefault="009B6504" w:rsidP="004A2373">
      <w:pPr>
        <w:spacing w:line="276" w:lineRule="auto"/>
        <w:ind w:left="567"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w:t>
      </w:r>
    </w:p>
    <w:p w14:paraId="3AE696CF" w14:textId="77777777" w:rsidR="002E368A" w:rsidRPr="003E27CF" w:rsidRDefault="009B6504" w:rsidP="004A2373">
      <w:pPr>
        <w:spacing w:line="276" w:lineRule="auto"/>
        <w:ind w:left="567"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XI. Documento:</w:t>
      </w:r>
      <w:r w:rsidRPr="003E27CF">
        <w:rPr>
          <w:rFonts w:ascii="Palatino Linotype" w:eastAsia="Palatino Linotype" w:hAnsi="Palatino Linotype" w:cs="Palatino Linotype"/>
          <w:i/>
          <w:sz w:val="22"/>
          <w:szCs w:val="22"/>
        </w:rPr>
        <w:t xml:space="preserve"> Los expedientes, reportes, estudios, actas</w:t>
      </w:r>
      <w:r w:rsidRPr="003E27CF">
        <w:rPr>
          <w:rFonts w:ascii="Palatino Linotype" w:eastAsia="Palatino Linotype" w:hAnsi="Palatino Linotype" w:cs="Palatino Linotype"/>
          <w:b/>
          <w:i/>
          <w:sz w:val="22"/>
          <w:szCs w:val="22"/>
        </w:rPr>
        <w:t>,</w:t>
      </w:r>
      <w:r w:rsidRPr="003E27C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B345565" w14:textId="77777777" w:rsidR="002E368A" w:rsidRPr="003E27CF" w:rsidRDefault="002E368A" w:rsidP="008855B8">
      <w:pPr>
        <w:spacing w:line="360" w:lineRule="auto"/>
        <w:ind w:left="851" w:right="899"/>
        <w:jc w:val="both"/>
        <w:rPr>
          <w:rFonts w:ascii="Palatino Linotype" w:eastAsia="Palatino Linotype" w:hAnsi="Palatino Linotype" w:cs="Palatino Linotype"/>
          <w:sz w:val="22"/>
          <w:szCs w:val="22"/>
        </w:rPr>
      </w:pPr>
    </w:p>
    <w:p w14:paraId="61BCE77F" w14:textId="445F8D99" w:rsidR="002E368A" w:rsidRPr="003E27CF" w:rsidRDefault="009B6504" w:rsidP="008855B8">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0C810C2" w14:textId="77777777" w:rsidR="000B7279" w:rsidRPr="003E27CF" w:rsidRDefault="000B7279" w:rsidP="008855B8">
      <w:pPr>
        <w:spacing w:line="360" w:lineRule="auto"/>
        <w:jc w:val="both"/>
        <w:rPr>
          <w:rFonts w:ascii="Palatino Linotype" w:eastAsia="Palatino Linotype" w:hAnsi="Palatino Linotype" w:cs="Palatino Linotype"/>
          <w:sz w:val="22"/>
          <w:szCs w:val="22"/>
        </w:rPr>
      </w:pPr>
    </w:p>
    <w:p w14:paraId="2709CAE1" w14:textId="77777777" w:rsidR="002E368A" w:rsidRPr="003E27CF" w:rsidRDefault="009B6504" w:rsidP="004A2373">
      <w:pPr>
        <w:spacing w:line="276" w:lineRule="auto"/>
        <w:ind w:left="567" w:right="616"/>
        <w:jc w:val="both"/>
        <w:rPr>
          <w:rFonts w:ascii="Palatino Linotype" w:eastAsia="Palatino Linotype" w:hAnsi="Palatino Linotype" w:cs="Palatino Linotype"/>
          <w:b/>
          <w:i/>
          <w:sz w:val="22"/>
          <w:szCs w:val="22"/>
        </w:rPr>
      </w:pPr>
      <w:r w:rsidRPr="003E27CF">
        <w:rPr>
          <w:rFonts w:ascii="Palatino Linotype" w:eastAsia="Palatino Linotype" w:hAnsi="Palatino Linotype" w:cs="Palatino Linotype"/>
          <w:b/>
          <w:sz w:val="22"/>
          <w:szCs w:val="22"/>
        </w:rPr>
        <w:t>“</w:t>
      </w:r>
      <w:r w:rsidRPr="003E27C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3E27CF">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3E27CF">
        <w:rPr>
          <w:rFonts w:ascii="Palatino Linotype" w:eastAsia="Palatino Linotype" w:hAnsi="Palatino Linotype" w:cs="Palatino Linotype"/>
          <w:i/>
          <w:sz w:val="22"/>
          <w:szCs w:val="22"/>
        </w:rPr>
        <w:t>pública,</w:t>
      </w:r>
      <w:proofErr w:type="gramEnd"/>
      <w:r w:rsidRPr="003E27CF">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B8E81D" w14:textId="77777777" w:rsidR="002E368A" w:rsidRPr="003E27CF" w:rsidRDefault="009B6504" w:rsidP="004A2373">
      <w:pPr>
        <w:spacing w:line="276" w:lineRule="auto"/>
        <w:ind w:left="567"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 xml:space="preserve">En </w:t>
      </w:r>
      <w:proofErr w:type="gramStart"/>
      <w:r w:rsidRPr="003E27CF">
        <w:rPr>
          <w:rFonts w:ascii="Palatino Linotype" w:eastAsia="Palatino Linotype" w:hAnsi="Palatino Linotype" w:cs="Palatino Linotype"/>
          <w:i/>
          <w:sz w:val="22"/>
          <w:szCs w:val="22"/>
        </w:rPr>
        <w:t>consecuencia</w:t>
      </w:r>
      <w:proofErr w:type="gramEnd"/>
      <w:r w:rsidRPr="003E27C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9AD7A39" w14:textId="77777777" w:rsidR="002E368A" w:rsidRPr="003E27CF" w:rsidRDefault="009B6504" w:rsidP="004A2373">
      <w:pPr>
        <w:spacing w:line="276" w:lineRule="auto"/>
        <w:ind w:left="567"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 xml:space="preserve">1) Que se trate de información registrada en cualquier soporte documental, </w:t>
      </w:r>
      <w:proofErr w:type="gramStart"/>
      <w:r w:rsidRPr="003E27CF">
        <w:rPr>
          <w:rFonts w:ascii="Palatino Linotype" w:eastAsia="Palatino Linotype" w:hAnsi="Palatino Linotype" w:cs="Palatino Linotype"/>
          <w:i/>
          <w:sz w:val="22"/>
          <w:szCs w:val="22"/>
        </w:rPr>
        <w:t>que</w:t>
      </w:r>
      <w:proofErr w:type="gramEnd"/>
      <w:r w:rsidRPr="003E27CF">
        <w:rPr>
          <w:rFonts w:ascii="Palatino Linotype" w:eastAsia="Palatino Linotype" w:hAnsi="Palatino Linotype" w:cs="Palatino Linotype"/>
          <w:i/>
          <w:sz w:val="22"/>
          <w:szCs w:val="22"/>
        </w:rPr>
        <w:t xml:space="preserve"> en ejercicio de las atribuciones conferidas, sea generada por los Sujetos Obligados;</w:t>
      </w:r>
    </w:p>
    <w:p w14:paraId="0F36C6CF" w14:textId="77777777" w:rsidR="002E368A" w:rsidRPr="003E27CF" w:rsidRDefault="009B6504" w:rsidP="004A2373">
      <w:pPr>
        <w:spacing w:line="276" w:lineRule="auto"/>
        <w:ind w:left="567" w:right="616"/>
        <w:jc w:val="both"/>
        <w:rPr>
          <w:rFonts w:ascii="Palatino Linotype" w:eastAsia="Palatino Linotype" w:hAnsi="Palatino Linotype" w:cs="Palatino Linotype"/>
          <w:b/>
          <w:i/>
          <w:sz w:val="22"/>
          <w:szCs w:val="22"/>
        </w:rPr>
      </w:pPr>
      <w:r w:rsidRPr="003E27CF">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3E27CF">
        <w:rPr>
          <w:rFonts w:ascii="Palatino Linotype" w:eastAsia="Palatino Linotype" w:hAnsi="Palatino Linotype" w:cs="Palatino Linotype"/>
          <w:b/>
          <w:i/>
          <w:sz w:val="22"/>
          <w:szCs w:val="22"/>
        </w:rPr>
        <w:t>que</w:t>
      </w:r>
      <w:proofErr w:type="gramEnd"/>
      <w:r w:rsidRPr="003E27CF">
        <w:rPr>
          <w:rFonts w:ascii="Palatino Linotype" w:eastAsia="Palatino Linotype" w:hAnsi="Palatino Linotype" w:cs="Palatino Linotype"/>
          <w:b/>
          <w:i/>
          <w:sz w:val="22"/>
          <w:szCs w:val="22"/>
        </w:rPr>
        <w:t xml:space="preserve"> en ejercicio de las atribuciones conferidas, sea administrada por los Sujetos Obligados, y</w:t>
      </w:r>
    </w:p>
    <w:p w14:paraId="4375AE78" w14:textId="77777777" w:rsidR="002E368A" w:rsidRPr="003E27CF" w:rsidRDefault="009B6504" w:rsidP="004A2373">
      <w:pPr>
        <w:spacing w:line="276" w:lineRule="auto"/>
        <w:ind w:left="567" w:right="616"/>
        <w:jc w:val="both"/>
        <w:rPr>
          <w:rFonts w:ascii="Palatino Linotype" w:eastAsia="Palatino Linotype" w:hAnsi="Palatino Linotype" w:cs="Palatino Linotype"/>
          <w:b/>
          <w:i/>
          <w:sz w:val="22"/>
          <w:szCs w:val="22"/>
        </w:rPr>
      </w:pPr>
      <w:r w:rsidRPr="003E27CF">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3E27CF">
        <w:rPr>
          <w:rFonts w:ascii="Palatino Linotype" w:eastAsia="Palatino Linotype" w:hAnsi="Palatino Linotype" w:cs="Palatino Linotype"/>
          <w:b/>
          <w:i/>
          <w:sz w:val="22"/>
          <w:szCs w:val="22"/>
        </w:rPr>
        <w:t>que</w:t>
      </w:r>
      <w:proofErr w:type="gramEnd"/>
      <w:r w:rsidRPr="003E27CF">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14B2FF13" w14:textId="77777777" w:rsidR="002E368A" w:rsidRPr="003E27CF" w:rsidRDefault="002E368A" w:rsidP="008855B8">
      <w:pPr>
        <w:spacing w:line="360" w:lineRule="auto"/>
        <w:ind w:left="567" w:right="616"/>
        <w:jc w:val="both"/>
        <w:rPr>
          <w:rFonts w:ascii="Palatino Linotype" w:eastAsia="Palatino Linotype" w:hAnsi="Palatino Linotype" w:cs="Palatino Linotype"/>
          <w:b/>
          <w:i/>
          <w:sz w:val="22"/>
          <w:szCs w:val="22"/>
        </w:rPr>
      </w:pPr>
    </w:p>
    <w:p w14:paraId="31F02856" w14:textId="77777777" w:rsidR="002E368A" w:rsidRPr="003E27CF" w:rsidRDefault="009B6504" w:rsidP="008855B8">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De ahí que el </w:t>
      </w:r>
      <w:r w:rsidRPr="003E27CF">
        <w:rPr>
          <w:rFonts w:ascii="Palatino Linotype" w:eastAsia="Palatino Linotype" w:hAnsi="Palatino Linotype" w:cs="Palatino Linotype"/>
          <w:b/>
          <w:sz w:val="22"/>
          <w:szCs w:val="22"/>
        </w:rPr>
        <w:t>Sujeto Obligado</w:t>
      </w:r>
      <w:r w:rsidRPr="003E27CF">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3E27CF">
        <w:rPr>
          <w:rFonts w:ascii="Palatino Linotype" w:eastAsia="Palatino Linotype" w:hAnsi="Palatino Linotype" w:cs="Palatino Linotype"/>
          <w:sz w:val="22"/>
          <w:szCs w:val="22"/>
          <w:vertAlign w:val="superscript"/>
        </w:rPr>
        <w:footnoteReference w:id="1"/>
      </w:r>
      <w:r w:rsidRPr="003E27CF">
        <w:rPr>
          <w:rFonts w:ascii="Palatino Linotype" w:eastAsia="Palatino Linotype" w:hAnsi="Palatino Linotype" w:cs="Palatino Linotype"/>
          <w:sz w:val="22"/>
          <w:szCs w:val="22"/>
        </w:rPr>
        <w:t xml:space="preserve">, así como de interés público, es decir, aquella que resulta relevante o beneficiosa para la sociedad y no simplemente de interés individual, y cuya divulgación resulta útil para que </w:t>
      </w:r>
      <w:r w:rsidRPr="003E27CF">
        <w:rPr>
          <w:rFonts w:ascii="Palatino Linotype" w:eastAsia="Palatino Linotype" w:hAnsi="Palatino Linotype" w:cs="Palatino Linotype"/>
          <w:sz w:val="22"/>
          <w:szCs w:val="22"/>
        </w:rPr>
        <w:lastRenderedPageBreak/>
        <w:t>el público comprenda las actividades que llevan a cabo los Sujetos Obligados</w:t>
      </w:r>
      <w:r w:rsidRPr="003E27CF">
        <w:rPr>
          <w:rFonts w:ascii="Palatino Linotype" w:eastAsia="Palatino Linotype" w:hAnsi="Palatino Linotype" w:cs="Palatino Linotype"/>
          <w:sz w:val="22"/>
          <w:szCs w:val="22"/>
          <w:vertAlign w:val="superscript"/>
        </w:rPr>
        <w:footnoteReference w:id="2"/>
      </w:r>
      <w:r w:rsidRPr="003E27CF">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65483A11" w14:textId="03692B8C" w:rsidR="002E368A" w:rsidRPr="003E27CF" w:rsidRDefault="002E368A" w:rsidP="008855B8">
      <w:pPr>
        <w:spacing w:line="360" w:lineRule="auto"/>
        <w:ind w:right="-150"/>
        <w:jc w:val="both"/>
        <w:rPr>
          <w:rFonts w:ascii="Palatino Linotype" w:eastAsia="Palatino Linotype" w:hAnsi="Palatino Linotype" w:cs="Palatino Linotype"/>
          <w:sz w:val="22"/>
          <w:szCs w:val="22"/>
        </w:rPr>
      </w:pPr>
    </w:p>
    <w:p w14:paraId="2C2C81F1" w14:textId="482F6B38" w:rsidR="008855B8" w:rsidRPr="003E27CF" w:rsidRDefault="008855B8" w:rsidP="008855B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En este sentido, cabe reiterar que la persona solicitante requirió al </w:t>
      </w:r>
      <w:r w:rsidRPr="003E27CF">
        <w:rPr>
          <w:rFonts w:ascii="Palatino Linotype" w:eastAsia="Palatino Linotype" w:hAnsi="Palatino Linotype" w:cs="Palatino Linotype"/>
          <w:b/>
          <w:bCs/>
          <w:sz w:val="22"/>
          <w:szCs w:val="22"/>
        </w:rPr>
        <w:t>Sujeto Obligado</w:t>
      </w:r>
      <w:r w:rsidR="003D716C" w:rsidRPr="003E27CF">
        <w:rPr>
          <w:rFonts w:ascii="Palatino Linotype" w:eastAsia="Palatino Linotype" w:hAnsi="Palatino Linotype" w:cs="Palatino Linotype"/>
          <w:b/>
          <w:bCs/>
          <w:sz w:val="22"/>
          <w:szCs w:val="22"/>
        </w:rPr>
        <w:t xml:space="preserve"> </w:t>
      </w:r>
      <w:r w:rsidR="003D716C" w:rsidRPr="003E27CF">
        <w:rPr>
          <w:rFonts w:ascii="Palatino Linotype" w:eastAsia="Palatino Linotype" w:hAnsi="Palatino Linotype" w:cs="Palatino Linotype"/>
          <w:sz w:val="22"/>
          <w:szCs w:val="22"/>
        </w:rPr>
        <w:t xml:space="preserve">del periodo comprendido del </w:t>
      </w:r>
      <w:r w:rsidR="003D716C" w:rsidRPr="003E27CF">
        <w:rPr>
          <w:rFonts w:ascii="Palatino Linotype" w:eastAsia="Palatino Linotype" w:hAnsi="Palatino Linotype" w:cs="Palatino Linotype"/>
          <w:sz w:val="22"/>
          <w:szCs w:val="22"/>
          <w:u w:val="single"/>
        </w:rPr>
        <w:t>uno de enero al treinta de mayo de dos mil veinticinco</w:t>
      </w:r>
      <w:r w:rsidR="003D716C" w:rsidRPr="003E27CF">
        <w:rPr>
          <w:rFonts w:ascii="Palatino Linotype" w:eastAsia="Palatino Linotype" w:hAnsi="Palatino Linotype" w:cs="Palatino Linotype"/>
          <w:sz w:val="22"/>
          <w:szCs w:val="22"/>
        </w:rPr>
        <w:t>,</w:t>
      </w:r>
      <w:r w:rsidRPr="003E27CF">
        <w:rPr>
          <w:rFonts w:ascii="Palatino Linotype" w:eastAsia="Palatino Linotype" w:hAnsi="Palatino Linotype" w:cs="Palatino Linotype"/>
          <w:b/>
          <w:bCs/>
          <w:sz w:val="22"/>
          <w:szCs w:val="22"/>
        </w:rPr>
        <w:t xml:space="preserve"> </w:t>
      </w:r>
      <w:r w:rsidRPr="003E27CF">
        <w:rPr>
          <w:rFonts w:ascii="Palatino Linotype" w:eastAsia="Palatino Linotype" w:hAnsi="Palatino Linotype" w:cs="Palatino Linotype"/>
          <w:sz w:val="22"/>
          <w:szCs w:val="22"/>
        </w:rPr>
        <w:t xml:space="preserve">lo siguiente: </w:t>
      </w:r>
    </w:p>
    <w:p w14:paraId="195BF1D6" w14:textId="3D83E730" w:rsidR="006E28CF" w:rsidRPr="003E27CF" w:rsidRDefault="003D716C" w:rsidP="00890805">
      <w:pPr>
        <w:numPr>
          <w:ilvl w:val="0"/>
          <w:numId w:val="6"/>
        </w:numPr>
        <w:pBdr>
          <w:top w:val="nil"/>
          <w:left w:val="nil"/>
          <w:bottom w:val="nil"/>
          <w:right w:val="nil"/>
          <w:between w:val="nil"/>
        </w:pBdr>
        <w:tabs>
          <w:tab w:val="left" w:pos="1276"/>
        </w:tabs>
        <w:spacing w:before="240" w:after="240" w:line="360" w:lineRule="auto"/>
        <w:ind w:left="1134" w:right="49"/>
        <w:jc w:val="both"/>
        <w:rPr>
          <w:rFonts w:ascii="Palatino Linotype" w:eastAsia="Palatino Linotype" w:hAnsi="Palatino Linotype" w:cs="Palatino Linotype"/>
          <w:bCs/>
          <w:sz w:val="22"/>
          <w:szCs w:val="22"/>
        </w:rPr>
      </w:pPr>
      <w:r w:rsidRPr="003E27CF">
        <w:rPr>
          <w:rFonts w:ascii="Palatino Linotype" w:eastAsia="Palatino Linotype" w:hAnsi="Palatino Linotype" w:cs="Palatino Linotype"/>
          <w:bCs/>
          <w:sz w:val="22"/>
          <w:szCs w:val="22"/>
        </w:rPr>
        <w:t>Número de personas que han renunciado a su empleo</w:t>
      </w:r>
      <w:r w:rsidR="006E28CF" w:rsidRPr="003E27CF">
        <w:rPr>
          <w:rFonts w:ascii="Palatino Linotype" w:eastAsia="Palatino Linotype" w:hAnsi="Palatino Linotype" w:cs="Palatino Linotype"/>
          <w:bCs/>
          <w:sz w:val="22"/>
          <w:szCs w:val="22"/>
        </w:rPr>
        <w:t xml:space="preserve">; </w:t>
      </w:r>
    </w:p>
    <w:p w14:paraId="2B5EA3D7" w14:textId="65FCA029" w:rsidR="006E28CF" w:rsidRPr="003E27CF" w:rsidRDefault="006E28CF" w:rsidP="00890805">
      <w:pPr>
        <w:numPr>
          <w:ilvl w:val="0"/>
          <w:numId w:val="6"/>
        </w:numPr>
        <w:pBdr>
          <w:top w:val="nil"/>
          <w:left w:val="nil"/>
          <w:bottom w:val="nil"/>
          <w:right w:val="nil"/>
          <w:between w:val="nil"/>
        </w:pBdr>
        <w:tabs>
          <w:tab w:val="left" w:pos="1276"/>
        </w:tabs>
        <w:spacing w:before="240" w:after="240" w:line="360" w:lineRule="auto"/>
        <w:ind w:left="1134" w:right="49"/>
        <w:jc w:val="both"/>
        <w:rPr>
          <w:rFonts w:ascii="Palatino Linotype" w:eastAsia="Palatino Linotype" w:hAnsi="Palatino Linotype" w:cs="Palatino Linotype"/>
          <w:bCs/>
          <w:sz w:val="22"/>
          <w:szCs w:val="22"/>
        </w:rPr>
      </w:pPr>
      <w:r w:rsidRPr="003E27CF">
        <w:rPr>
          <w:rFonts w:ascii="Palatino Linotype" w:eastAsia="Palatino Linotype" w:hAnsi="Palatino Linotype" w:cs="Palatino Linotype"/>
          <w:bCs/>
          <w:sz w:val="22"/>
          <w:szCs w:val="22"/>
        </w:rPr>
        <w:t xml:space="preserve">Número de personas despedidas; y, </w:t>
      </w:r>
    </w:p>
    <w:p w14:paraId="3877A2BB" w14:textId="3B32A22E" w:rsidR="006E28CF" w:rsidRPr="003E27CF" w:rsidRDefault="006E28CF" w:rsidP="00890805">
      <w:pPr>
        <w:numPr>
          <w:ilvl w:val="0"/>
          <w:numId w:val="6"/>
        </w:numPr>
        <w:pBdr>
          <w:top w:val="nil"/>
          <w:left w:val="nil"/>
          <w:bottom w:val="nil"/>
          <w:right w:val="nil"/>
          <w:between w:val="nil"/>
        </w:pBdr>
        <w:tabs>
          <w:tab w:val="left" w:pos="1276"/>
        </w:tabs>
        <w:spacing w:before="240" w:after="240" w:line="360" w:lineRule="auto"/>
        <w:ind w:left="1134" w:right="49"/>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Área de la administración pública municipal en la que trabajaban. </w:t>
      </w:r>
    </w:p>
    <w:p w14:paraId="08B83DC6" w14:textId="730CBFA8" w:rsidR="008855B8" w:rsidRPr="003E27CF" w:rsidRDefault="008855B8" w:rsidP="006E28CF">
      <w:pPr>
        <w:pBdr>
          <w:top w:val="nil"/>
          <w:left w:val="nil"/>
          <w:bottom w:val="nil"/>
          <w:right w:val="nil"/>
          <w:between w:val="nil"/>
        </w:pBdr>
        <w:tabs>
          <w:tab w:val="left" w:pos="1276"/>
        </w:tabs>
        <w:spacing w:before="240" w:after="240" w:line="360" w:lineRule="auto"/>
        <w:ind w:right="49"/>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En respuesta, el </w:t>
      </w:r>
      <w:r w:rsidRPr="003E27CF">
        <w:rPr>
          <w:rFonts w:ascii="Palatino Linotype" w:eastAsia="Palatino Linotype" w:hAnsi="Palatino Linotype" w:cs="Palatino Linotype"/>
          <w:b/>
          <w:sz w:val="22"/>
          <w:szCs w:val="22"/>
        </w:rPr>
        <w:t xml:space="preserve">Sujeto Obligado </w:t>
      </w:r>
      <w:r w:rsidRPr="003E27CF">
        <w:rPr>
          <w:rFonts w:ascii="Palatino Linotype" w:eastAsia="Palatino Linotype" w:hAnsi="Palatino Linotype" w:cs="Palatino Linotype"/>
          <w:sz w:val="22"/>
          <w:szCs w:val="22"/>
        </w:rPr>
        <w:t xml:space="preserve">se pronunció por conducto del </w:t>
      </w:r>
      <w:proofErr w:type="gramStart"/>
      <w:r w:rsidR="006E28CF" w:rsidRPr="003E27CF">
        <w:rPr>
          <w:rFonts w:ascii="Palatino Linotype" w:eastAsia="Palatino Linotype" w:hAnsi="Palatino Linotype" w:cs="Palatino Linotype"/>
          <w:sz w:val="22"/>
          <w:szCs w:val="22"/>
        </w:rPr>
        <w:t>Consejero</w:t>
      </w:r>
      <w:proofErr w:type="gramEnd"/>
      <w:r w:rsidR="006E28CF" w:rsidRPr="003E27CF">
        <w:rPr>
          <w:rFonts w:ascii="Palatino Linotype" w:eastAsia="Palatino Linotype" w:hAnsi="Palatino Linotype" w:cs="Palatino Linotype"/>
          <w:sz w:val="22"/>
          <w:szCs w:val="22"/>
        </w:rPr>
        <w:t xml:space="preserve"> Jurídico y Consultivo, quien informó que tiene conocimiento de 147 renuncias por el periodo comprendido del 01 de enero al 02 de junio de 2025. </w:t>
      </w:r>
    </w:p>
    <w:p w14:paraId="6C1A61C2" w14:textId="2626CA97" w:rsidR="008855B8" w:rsidRPr="003E27CF" w:rsidRDefault="008855B8" w:rsidP="008855B8">
      <w:pPr>
        <w:spacing w:line="360" w:lineRule="auto"/>
        <w:ind w:right="49"/>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Inconforme con la respuesta la parte </w:t>
      </w:r>
      <w:r w:rsidRPr="003E27CF">
        <w:rPr>
          <w:rFonts w:ascii="Palatino Linotype" w:eastAsia="Palatino Linotype" w:hAnsi="Palatino Linotype" w:cs="Palatino Linotype"/>
          <w:b/>
          <w:sz w:val="22"/>
          <w:szCs w:val="22"/>
        </w:rPr>
        <w:t xml:space="preserve">Recurrente, </w:t>
      </w:r>
      <w:r w:rsidRPr="003E27CF">
        <w:rPr>
          <w:rFonts w:ascii="Palatino Linotype" w:eastAsia="Palatino Linotype" w:hAnsi="Palatino Linotype" w:cs="Palatino Linotype"/>
          <w:sz w:val="22"/>
          <w:szCs w:val="22"/>
        </w:rPr>
        <w:t xml:space="preserve">promovió el presente recurso de revisión en el que </w:t>
      </w:r>
      <w:r w:rsidR="006E28CF" w:rsidRPr="003E27CF">
        <w:rPr>
          <w:rFonts w:ascii="Palatino Linotype" w:eastAsia="Palatino Linotype" w:hAnsi="Palatino Linotype" w:cs="Palatino Linotype"/>
          <w:sz w:val="22"/>
          <w:szCs w:val="22"/>
        </w:rPr>
        <w:t xml:space="preserve">medularmente se inconformó porque no le dieron respuesta al requerimiento relativo a las áreas en las que trabajaban las personas que fueron despedidas de enero a junio. </w:t>
      </w:r>
    </w:p>
    <w:p w14:paraId="3936CF5C" w14:textId="77777777" w:rsidR="006E28CF" w:rsidRPr="003E27CF" w:rsidRDefault="006E28CF" w:rsidP="008855B8">
      <w:pPr>
        <w:spacing w:line="360" w:lineRule="auto"/>
        <w:ind w:right="49"/>
        <w:jc w:val="both"/>
        <w:rPr>
          <w:rFonts w:ascii="Palatino Linotype" w:eastAsia="Palatino Linotype" w:hAnsi="Palatino Linotype" w:cs="Palatino Linotype"/>
          <w:sz w:val="22"/>
          <w:szCs w:val="22"/>
        </w:rPr>
      </w:pPr>
    </w:p>
    <w:p w14:paraId="322C1E92" w14:textId="12EC487A" w:rsidR="008855B8" w:rsidRPr="003E27CF" w:rsidRDefault="008855B8" w:rsidP="00214F98">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Admitido el presente recurso de revisión, en términos del artículo 185 fracción II</w:t>
      </w:r>
      <w:r w:rsidRPr="003E27CF">
        <w:rPr>
          <w:rFonts w:ascii="Palatino Linotype" w:eastAsia="Palatino Linotype" w:hAnsi="Palatino Linotype" w:cs="Palatino Linotype"/>
          <w:sz w:val="22"/>
          <w:szCs w:val="22"/>
          <w:vertAlign w:val="superscript"/>
        </w:rPr>
        <w:footnoteReference w:id="3"/>
      </w:r>
      <w:r w:rsidRPr="003E27CF">
        <w:rPr>
          <w:rFonts w:ascii="Palatino Linotype" w:eastAsia="Palatino Linotype" w:hAnsi="Palatino Linotype" w:cs="Palatino Linotype"/>
          <w:sz w:val="22"/>
          <w:szCs w:val="22"/>
        </w:rPr>
        <w:t xml:space="preserve"> de la Ley de Transparencia y Acceso a la Información Pública del Estado de México y Municipios, se </w:t>
      </w:r>
      <w:r w:rsidRPr="003E27CF">
        <w:rPr>
          <w:rFonts w:ascii="Palatino Linotype" w:eastAsia="Palatino Linotype" w:hAnsi="Palatino Linotype" w:cs="Palatino Linotype"/>
          <w:sz w:val="22"/>
          <w:szCs w:val="22"/>
        </w:rPr>
        <w:lastRenderedPageBreak/>
        <w:t>integró el expediente y se puso a disposición de las partes para que, en un plazo máximo de siete días hábiles, manifestaran lo que a su derecho resultara conveniente.</w:t>
      </w:r>
    </w:p>
    <w:p w14:paraId="00463BCE" w14:textId="7864AAEB" w:rsidR="00214F98" w:rsidRPr="003E27CF" w:rsidRDefault="00214F98" w:rsidP="008855B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8FDE26C" w14:textId="5F7A0DAE" w:rsidR="00BB0DE3" w:rsidRPr="003E27CF" w:rsidRDefault="00BB0DE3" w:rsidP="008855B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Es así </w:t>
      </w:r>
      <w:proofErr w:type="gramStart"/>
      <w:r w:rsidRPr="003E27CF">
        <w:rPr>
          <w:rFonts w:ascii="Palatino Linotype" w:eastAsia="Palatino Linotype" w:hAnsi="Palatino Linotype" w:cs="Palatino Linotype"/>
          <w:sz w:val="22"/>
          <w:szCs w:val="22"/>
        </w:rPr>
        <w:t>que</w:t>
      </w:r>
      <w:proofErr w:type="gramEnd"/>
      <w:r w:rsidRPr="003E27CF">
        <w:rPr>
          <w:rFonts w:ascii="Palatino Linotype" w:eastAsia="Palatino Linotype" w:hAnsi="Palatino Linotype" w:cs="Palatino Linotype"/>
          <w:sz w:val="22"/>
          <w:szCs w:val="22"/>
        </w:rPr>
        <w:t xml:space="preserve">, en el periodo de manifestaciones, la parte </w:t>
      </w:r>
      <w:r w:rsidRPr="003E27CF">
        <w:rPr>
          <w:rFonts w:ascii="Palatino Linotype" w:eastAsia="Palatino Linotype" w:hAnsi="Palatino Linotype" w:cs="Palatino Linotype"/>
          <w:b/>
          <w:bCs/>
          <w:sz w:val="22"/>
          <w:szCs w:val="22"/>
        </w:rPr>
        <w:t xml:space="preserve">Recurrente </w:t>
      </w:r>
      <w:r w:rsidRPr="003E27CF">
        <w:rPr>
          <w:rFonts w:ascii="Palatino Linotype" w:eastAsia="Palatino Linotype" w:hAnsi="Palatino Linotype" w:cs="Palatino Linotype"/>
          <w:sz w:val="22"/>
          <w:szCs w:val="22"/>
        </w:rPr>
        <w:t xml:space="preserve">formuló sus alegatos en los que insiste en que el </w:t>
      </w:r>
      <w:r w:rsidRPr="003E27CF">
        <w:rPr>
          <w:rFonts w:ascii="Palatino Linotype" w:eastAsia="Palatino Linotype" w:hAnsi="Palatino Linotype" w:cs="Palatino Linotype"/>
          <w:b/>
          <w:bCs/>
          <w:sz w:val="22"/>
          <w:szCs w:val="22"/>
        </w:rPr>
        <w:t xml:space="preserve">Sujeto Obligado </w:t>
      </w:r>
      <w:r w:rsidRPr="003E27CF">
        <w:rPr>
          <w:rFonts w:ascii="Palatino Linotype" w:eastAsia="Palatino Linotype" w:hAnsi="Palatino Linotype" w:cs="Palatino Linotype"/>
          <w:sz w:val="22"/>
          <w:szCs w:val="22"/>
        </w:rPr>
        <w:t xml:space="preserve">no respondió de manera completa a su solicitud, ya que solo menciona el número de personas que han renunciado a su empleo; </w:t>
      </w:r>
      <w:r w:rsidRPr="003E27CF">
        <w:rPr>
          <w:rFonts w:ascii="Palatino Linotype" w:eastAsia="Palatino Linotype" w:hAnsi="Palatino Linotype" w:cs="Palatino Linotype"/>
          <w:i/>
          <w:iCs/>
          <w:sz w:val="22"/>
          <w:szCs w:val="22"/>
          <w:u w:val="single"/>
        </w:rPr>
        <w:t>sin embargo, no responden a cuantas personas ha despedido la administración</w:t>
      </w:r>
      <w:r w:rsidRPr="003E27CF">
        <w:rPr>
          <w:rFonts w:ascii="Palatino Linotype" w:eastAsia="Palatino Linotype" w:hAnsi="Palatino Linotype" w:cs="Palatino Linotype"/>
          <w:sz w:val="22"/>
          <w:szCs w:val="22"/>
        </w:rPr>
        <w:t xml:space="preserve">; aunado a que no le informaron el área en la que laboraban las personas </w:t>
      </w:r>
      <w:proofErr w:type="gramStart"/>
      <w:r w:rsidRPr="003E27CF">
        <w:rPr>
          <w:rFonts w:ascii="Palatino Linotype" w:eastAsia="Palatino Linotype" w:hAnsi="Palatino Linotype" w:cs="Palatino Linotype"/>
          <w:sz w:val="22"/>
          <w:szCs w:val="22"/>
        </w:rPr>
        <w:t>ex servidoras</w:t>
      </w:r>
      <w:proofErr w:type="gramEnd"/>
      <w:r w:rsidRPr="003E27CF">
        <w:rPr>
          <w:rFonts w:ascii="Palatino Linotype" w:eastAsia="Palatino Linotype" w:hAnsi="Palatino Linotype" w:cs="Palatino Linotype"/>
          <w:sz w:val="22"/>
          <w:szCs w:val="22"/>
        </w:rPr>
        <w:t xml:space="preserve"> públicas; por su parte el </w:t>
      </w:r>
      <w:r w:rsidRPr="003E27CF">
        <w:rPr>
          <w:rFonts w:ascii="Palatino Linotype" w:eastAsia="Palatino Linotype" w:hAnsi="Palatino Linotype" w:cs="Palatino Linotype"/>
          <w:b/>
          <w:bCs/>
          <w:sz w:val="22"/>
          <w:szCs w:val="22"/>
        </w:rPr>
        <w:t xml:space="preserve">Sujeto Obligado </w:t>
      </w:r>
      <w:r w:rsidRPr="003E27CF">
        <w:rPr>
          <w:rFonts w:ascii="Palatino Linotype" w:eastAsia="Palatino Linotype" w:hAnsi="Palatino Linotype" w:cs="Palatino Linotype"/>
          <w:sz w:val="22"/>
          <w:szCs w:val="22"/>
        </w:rPr>
        <w:t xml:space="preserve">omitió rendir su informe justificado. </w:t>
      </w:r>
    </w:p>
    <w:p w14:paraId="641D1B90" w14:textId="686BC298" w:rsidR="00BB0DE3" w:rsidRPr="003E27CF" w:rsidRDefault="00BB0DE3" w:rsidP="008855B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83D4207" w14:textId="77777777" w:rsidR="004C40B3" w:rsidRPr="003E27CF" w:rsidRDefault="00BB0DE3" w:rsidP="004C40B3">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Acotado lo anterior, </w:t>
      </w:r>
      <w:r w:rsidR="004C40B3" w:rsidRPr="003E27CF">
        <w:rPr>
          <w:rFonts w:ascii="Palatino Linotype" w:eastAsia="Palatino Linotype" w:hAnsi="Palatino Linotype" w:cs="Palatino Linotype"/>
          <w:sz w:val="22"/>
          <w:szCs w:val="22"/>
        </w:rPr>
        <w:t xml:space="preserve">no pasa desapercibido para este Organismo Garante que, la parte </w:t>
      </w:r>
      <w:r w:rsidR="004C40B3" w:rsidRPr="003E27CF">
        <w:rPr>
          <w:rFonts w:ascii="Palatino Linotype" w:eastAsia="Palatino Linotype" w:hAnsi="Palatino Linotype" w:cs="Palatino Linotype"/>
          <w:b/>
          <w:bCs/>
          <w:sz w:val="22"/>
          <w:szCs w:val="22"/>
        </w:rPr>
        <w:t xml:space="preserve">Recurrente </w:t>
      </w:r>
      <w:r w:rsidR="004C40B3" w:rsidRPr="003E27CF">
        <w:rPr>
          <w:rFonts w:ascii="Palatino Linotype" w:eastAsia="Palatino Linotype" w:hAnsi="Palatino Linotype" w:cs="Palatino Linotype"/>
          <w:sz w:val="22"/>
          <w:szCs w:val="22"/>
        </w:rPr>
        <w:t xml:space="preserve">al momento de presentar sus alegatos, amplio su inconformidad refiriendo que no le respondieron cuantas personas ha despedido la administración; manifestación que va encaminada a debatir parte de la respuesta que, al momento de presentar su recurso de revisión, no fue impugnada, y que como ya se dijo debe considerarse como consentida, dado que los alegatos deben acotarse a las expresiones vertidas en su recurso de revisión, de acuerdo a la fijación de la controversia. </w:t>
      </w:r>
    </w:p>
    <w:p w14:paraId="411AF117" w14:textId="77777777" w:rsidR="004C40B3" w:rsidRPr="003E27CF" w:rsidRDefault="004C40B3" w:rsidP="004C40B3">
      <w:pPr>
        <w:spacing w:line="360" w:lineRule="auto"/>
        <w:jc w:val="both"/>
        <w:rPr>
          <w:rFonts w:ascii="Palatino Linotype" w:eastAsia="Palatino Linotype" w:hAnsi="Palatino Linotype" w:cs="Palatino Linotype"/>
          <w:sz w:val="22"/>
          <w:szCs w:val="22"/>
        </w:rPr>
      </w:pPr>
    </w:p>
    <w:p w14:paraId="419FE46F" w14:textId="77777777" w:rsidR="004C40B3" w:rsidRPr="003E27CF" w:rsidRDefault="004C40B3" w:rsidP="004C40B3">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Ahora bien, la litis o controversia se integra con las manifestaciones contenidas en el recurso de revisión, por ello este Órgano Garante no está obligado a resolver en el presente recurso de revisión sobre aquello que les haya sido planteado por escrito en vía de alegatos, pues los alegatos o manifestaciones no forman parte de la litis, sino que se reducen a la mera exposición de opiniones o apreciaciones que, por su sola naturaleza y, por regla general, no precisan ser atendidas de manera específica. Consecuentemente, la omisión de su análisis en la sentencia no transgrede el principio de congruencia. </w:t>
      </w:r>
    </w:p>
    <w:p w14:paraId="2E0B5170" w14:textId="77777777" w:rsidR="004C40B3" w:rsidRPr="003E27CF" w:rsidRDefault="004C40B3" w:rsidP="004C40B3">
      <w:pPr>
        <w:ind w:left="851" w:right="616"/>
        <w:jc w:val="both"/>
        <w:rPr>
          <w:rFonts w:ascii="Palatino Linotype" w:eastAsia="Palatino Linotype" w:hAnsi="Palatino Linotype" w:cs="Palatino Linotype"/>
          <w:i/>
          <w:sz w:val="22"/>
          <w:szCs w:val="22"/>
        </w:rPr>
      </w:pPr>
      <w:proofErr w:type="gramStart"/>
      <w:r w:rsidRPr="003E27CF">
        <w:rPr>
          <w:rFonts w:ascii="Palatino Linotype" w:eastAsia="Palatino Linotype" w:hAnsi="Palatino Linotype" w:cs="Palatino Linotype"/>
          <w:i/>
          <w:sz w:val="22"/>
          <w:szCs w:val="22"/>
        </w:rPr>
        <w:t>”Tesis</w:t>
      </w:r>
      <w:proofErr w:type="gramEnd"/>
    </w:p>
    <w:p w14:paraId="03400ABC" w14:textId="77777777" w:rsidR="004C40B3" w:rsidRPr="003E27CF" w:rsidRDefault="004C40B3" w:rsidP="004C40B3">
      <w:pPr>
        <w:ind w:left="851"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lastRenderedPageBreak/>
        <w:t>Registro digital: 162659</w:t>
      </w:r>
    </w:p>
    <w:p w14:paraId="4AE887FE" w14:textId="77777777" w:rsidR="004C40B3" w:rsidRPr="003E27CF" w:rsidRDefault="004C40B3" w:rsidP="004C40B3">
      <w:pPr>
        <w:ind w:left="851"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Instancia: Tribunales Colegiados de Circuito</w:t>
      </w:r>
    </w:p>
    <w:p w14:paraId="55B5EFDE" w14:textId="77777777" w:rsidR="004C40B3" w:rsidRPr="003E27CF" w:rsidRDefault="004C40B3" w:rsidP="004C40B3">
      <w:pPr>
        <w:ind w:left="851"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Novena Época</w:t>
      </w:r>
    </w:p>
    <w:p w14:paraId="3FC00B43" w14:textId="77777777" w:rsidR="004C40B3" w:rsidRPr="003E27CF" w:rsidRDefault="004C40B3" w:rsidP="004C40B3">
      <w:pPr>
        <w:ind w:left="851"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Materia(s): Administrativa</w:t>
      </w:r>
    </w:p>
    <w:p w14:paraId="457CED98" w14:textId="77777777" w:rsidR="004C40B3" w:rsidRPr="003E27CF" w:rsidRDefault="004C40B3" w:rsidP="004C40B3">
      <w:pPr>
        <w:ind w:left="851"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Tesis: III.2o.</w:t>
      </w:r>
      <w:proofErr w:type="gramStart"/>
      <w:r w:rsidRPr="003E27CF">
        <w:rPr>
          <w:rFonts w:ascii="Palatino Linotype" w:eastAsia="Palatino Linotype" w:hAnsi="Palatino Linotype" w:cs="Palatino Linotype"/>
          <w:i/>
          <w:sz w:val="22"/>
          <w:szCs w:val="22"/>
        </w:rPr>
        <w:t>T.Aux</w:t>
      </w:r>
      <w:proofErr w:type="gramEnd"/>
      <w:r w:rsidRPr="003E27CF">
        <w:rPr>
          <w:rFonts w:ascii="Palatino Linotype" w:eastAsia="Palatino Linotype" w:hAnsi="Palatino Linotype" w:cs="Palatino Linotype"/>
          <w:i/>
          <w:sz w:val="22"/>
          <w:szCs w:val="22"/>
        </w:rPr>
        <w:t>.25 A</w:t>
      </w:r>
    </w:p>
    <w:p w14:paraId="64B3BB68" w14:textId="77777777" w:rsidR="004C40B3" w:rsidRPr="003E27CF" w:rsidRDefault="004C40B3" w:rsidP="004C40B3">
      <w:pPr>
        <w:ind w:left="851"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Fuente: Semanario Judicial de la Federación y su Gaceta.</w:t>
      </w:r>
    </w:p>
    <w:p w14:paraId="5E2960CB" w14:textId="77777777" w:rsidR="004C40B3" w:rsidRPr="003E27CF" w:rsidRDefault="004C40B3" w:rsidP="004C40B3">
      <w:pPr>
        <w:ind w:left="851"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 xml:space="preserve">Tomo XXXIII, </w:t>
      </w:r>
      <w:proofErr w:type="gramStart"/>
      <w:r w:rsidRPr="003E27CF">
        <w:rPr>
          <w:rFonts w:ascii="Palatino Linotype" w:eastAsia="Palatino Linotype" w:hAnsi="Palatino Linotype" w:cs="Palatino Linotype"/>
          <w:i/>
          <w:sz w:val="22"/>
          <w:szCs w:val="22"/>
        </w:rPr>
        <w:t>Marzo</w:t>
      </w:r>
      <w:proofErr w:type="gramEnd"/>
      <w:r w:rsidRPr="003E27CF">
        <w:rPr>
          <w:rFonts w:ascii="Palatino Linotype" w:eastAsia="Palatino Linotype" w:hAnsi="Palatino Linotype" w:cs="Palatino Linotype"/>
          <w:i/>
          <w:sz w:val="22"/>
          <w:szCs w:val="22"/>
        </w:rPr>
        <w:t xml:space="preserve"> de 2011, página 2273</w:t>
      </w:r>
    </w:p>
    <w:p w14:paraId="747327AE" w14:textId="77777777" w:rsidR="004C40B3" w:rsidRPr="003E27CF" w:rsidRDefault="004C40B3" w:rsidP="004C40B3">
      <w:pPr>
        <w:ind w:left="851"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Tipo: Aislada</w:t>
      </w:r>
    </w:p>
    <w:p w14:paraId="00C6398C" w14:textId="77777777" w:rsidR="004C40B3" w:rsidRPr="003E27CF" w:rsidRDefault="004C40B3" w:rsidP="004C40B3">
      <w:pPr>
        <w:spacing w:line="276" w:lineRule="auto"/>
        <w:ind w:left="851"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ALEGATOS EN EL JUICIO CONTENCIOSO ADMINISTRATIVO. AL NO FORMAR PARTE DE LA LITIS, LA OMISIÓN DE SU ANÁLISIS EN LA SENTENCIA NO TRANSGREDE EL PRINCIPIO DE CONGRUENCIA (LEGISLACIÓN DEL ESTADO DE JALISCO).</w:t>
      </w:r>
    </w:p>
    <w:p w14:paraId="4F9A62BC" w14:textId="77777777" w:rsidR="004C40B3" w:rsidRPr="003E27CF" w:rsidRDefault="004C40B3" w:rsidP="004C40B3">
      <w:pPr>
        <w:spacing w:line="276" w:lineRule="auto"/>
        <w:ind w:left="851" w:right="616"/>
        <w:jc w:val="both"/>
        <w:rPr>
          <w:rFonts w:ascii="Palatino Linotype" w:eastAsia="Palatino Linotype" w:hAnsi="Palatino Linotype" w:cs="Palatino Linotype"/>
          <w:i/>
          <w:sz w:val="22"/>
          <w:szCs w:val="22"/>
        </w:rPr>
      </w:pPr>
    </w:p>
    <w:p w14:paraId="70CAACF2" w14:textId="77777777" w:rsidR="004C40B3" w:rsidRPr="003E27CF" w:rsidRDefault="004C40B3" w:rsidP="004C40B3">
      <w:pPr>
        <w:spacing w:line="276" w:lineRule="auto"/>
        <w:ind w:left="851"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De la interpretación sistemática de los artículos 35, 38, 42, 43, 47, 71, 72 y 73 de la Ley de Justicia Administrativa del Estado de Jalisco, se colige que en el juicio contencioso administrativo seguido conforme a dicha ley, la litis se integra con las manifestaciones contenidas en el escrito inicial de demanda y su contestación, así como con las que, de ser el caso, se plasmen en el posterior ocurso ampliatorio y su correspondiente refutación, sin que de su contenido se advierta obligación alguna a cargo de los diferentes órganos del Tribunal de lo Administrativo de la Entidad (Salas o Pleno), de resolver expresamente en sus respectivas sentencias sobre aquello que les haya sido planteado por escrito en vía de alegatos, pues el citado numeral 73 únicamente les impone el deber de fijar de manera clara y precisa los puntos controvertidos, así como de examinar y valorar las pruebas rendidas durante la tramitación del juicio, exponiendo los fundamentos legales en que se apoyen para emitir la resolución atinente, de tal suerte que, en términos de la precisada normativa estatal, los alegatos de las partes no forman parte de la litis, sino que se reducen a la mera exposición de opiniones o apreciaciones que, por su sola naturaleza y, por regla general, no precisan ser atendidas de manera específica. Consecuentemente, la omisión de su análisis en la sentencia no transgrede el principio de congruencia inmerso en el aludido precepto 73.</w:t>
      </w:r>
    </w:p>
    <w:p w14:paraId="2A59C5BD" w14:textId="77777777" w:rsidR="004C40B3" w:rsidRPr="003E27CF" w:rsidRDefault="004C40B3" w:rsidP="004C40B3">
      <w:pPr>
        <w:ind w:left="851"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SEGUNDO TRIBUNAL COLEGIADO AUXILIAR, CON RESIDENCIA EN GUADALAJARA, JALISCO.</w:t>
      </w:r>
    </w:p>
    <w:p w14:paraId="5103A705" w14:textId="77777777" w:rsidR="004C40B3" w:rsidRPr="003E27CF" w:rsidRDefault="004C40B3" w:rsidP="004C40B3">
      <w:pPr>
        <w:ind w:left="851"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lastRenderedPageBreak/>
        <w:t>Amparo directo 881/2010. Margarita Martínez Villaseñor. 2 de diciembre de 2010. Unanimidad de votos. Ponente: José de Jesús López Arias. Secretario: Bolívar López Flores.</w:t>
      </w:r>
    </w:p>
    <w:p w14:paraId="142B4FF9" w14:textId="77777777" w:rsidR="004C40B3" w:rsidRPr="003E27CF" w:rsidRDefault="004C40B3" w:rsidP="004C40B3">
      <w:pPr>
        <w:ind w:left="851" w:right="616"/>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i/>
          <w:sz w:val="22"/>
          <w:szCs w:val="22"/>
        </w:rPr>
        <w:t>Amparo directo 967/2010. Ana Gabriela Gómez Padilla. 2 de diciembre de 2010. Unanimidad de votos. Ponente: Jorge Humberto Benítez Pimienta. Secretario: Abel Ascencio López.”</w:t>
      </w:r>
    </w:p>
    <w:p w14:paraId="5CA7BF2C" w14:textId="77777777" w:rsidR="004C40B3" w:rsidRPr="003E27CF" w:rsidRDefault="004C40B3" w:rsidP="004C40B3">
      <w:pPr>
        <w:spacing w:line="360" w:lineRule="auto"/>
        <w:jc w:val="both"/>
        <w:rPr>
          <w:rFonts w:ascii="Palatino Linotype" w:eastAsia="Palatino Linotype" w:hAnsi="Palatino Linotype" w:cs="Palatino Linotype"/>
          <w:sz w:val="22"/>
          <w:szCs w:val="22"/>
        </w:rPr>
      </w:pPr>
    </w:p>
    <w:p w14:paraId="2A5DF246" w14:textId="77777777" w:rsidR="004C40B3" w:rsidRPr="003E27CF" w:rsidRDefault="004C40B3" w:rsidP="004C40B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En efecto, este Instituto debe resolver la controversia con lo planteado inicialmente en el recurso de revisión, a fin de delimitar los puntos que son objeto de análisis, ya que de considerar y resolver el presente recurso de revisión a la luz de los motivos de inconformidad que no fueron expresados en el momento oportuno, resultaría injustificado y desproporcional para el Sujeto Obligado, pues tales manifestaciones no formaron parte de la litis, y por ende éste estaba obligado a realizar un análisis o  pronunciamiento sobre ellas. </w:t>
      </w:r>
    </w:p>
    <w:p w14:paraId="7124217F" w14:textId="77777777" w:rsidR="004C40B3" w:rsidRPr="003E27CF" w:rsidRDefault="004C40B3" w:rsidP="004C40B3">
      <w:pPr>
        <w:pBdr>
          <w:top w:val="nil"/>
          <w:left w:val="nil"/>
          <w:bottom w:val="nil"/>
          <w:right w:val="nil"/>
          <w:between w:val="nil"/>
        </w:pBdr>
        <w:spacing w:line="360" w:lineRule="auto"/>
        <w:jc w:val="both"/>
        <w:rPr>
          <w:rFonts w:ascii="Palatino Linotype" w:eastAsia="Palatino Linotype" w:hAnsi="Palatino Linotype" w:cs="Palatino Linotype"/>
          <w:i/>
          <w:iCs/>
          <w:sz w:val="22"/>
          <w:szCs w:val="22"/>
        </w:rPr>
      </w:pPr>
    </w:p>
    <w:p w14:paraId="1225FC93" w14:textId="77777777" w:rsidR="004C40B3" w:rsidRPr="003E27CF" w:rsidRDefault="004C40B3" w:rsidP="004C40B3">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proofErr w:type="gramStart"/>
      <w:r w:rsidRPr="003E27CF">
        <w:rPr>
          <w:rFonts w:ascii="Palatino Linotype" w:eastAsia="Palatino Linotype" w:hAnsi="Palatino Linotype" w:cs="Palatino Linotype"/>
          <w:i/>
          <w:iCs/>
          <w:sz w:val="22"/>
          <w:szCs w:val="22"/>
        </w:rPr>
        <w:t>”Tesis</w:t>
      </w:r>
      <w:proofErr w:type="gramEnd"/>
    </w:p>
    <w:p w14:paraId="56575B8F" w14:textId="77777777" w:rsidR="004C40B3" w:rsidRPr="003E27CF" w:rsidRDefault="004C40B3" w:rsidP="004C40B3">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3E27CF">
        <w:rPr>
          <w:rFonts w:ascii="Palatino Linotype" w:eastAsia="Palatino Linotype" w:hAnsi="Palatino Linotype" w:cs="Palatino Linotype"/>
          <w:i/>
          <w:iCs/>
          <w:sz w:val="22"/>
          <w:szCs w:val="22"/>
        </w:rPr>
        <w:t>Registro digital: 203804</w:t>
      </w:r>
    </w:p>
    <w:p w14:paraId="706053B7" w14:textId="77777777" w:rsidR="004C40B3" w:rsidRPr="003E27CF" w:rsidRDefault="004C40B3" w:rsidP="004C40B3">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3E27CF">
        <w:rPr>
          <w:rFonts w:ascii="Palatino Linotype" w:eastAsia="Palatino Linotype" w:hAnsi="Palatino Linotype" w:cs="Palatino Linotype"/>
          <w:i/>
          <w:iCs/>
          <w:sz w:val="22"/>
          <w:szCs w:val="22"/>
        </w:rPr>
        <w:t>Instancia: Tribunales Colegiados de Circuito</w:t>
      </w:r>
    </w:p>
    <w:p w14:paraId="3A787A5C" w14:textId="77777777" w:rsidR="004C40B3" w:rsidRPr="003E27CF" w:rsidRDefault="004C40B3" w:rsidP="004C40B3">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3E27CF">
        <w:rPr>
          <w:rFonts w:ascii="Palatino Linotype" w:eastAsia="Palatino Linotype" w:hAnsi="Palatino Linotype" w:cs="Palatino Linotype"/>
          <w:i/>
          <w:iCs/>
          <w:sz w:val="22"/>
          <w:szCs w:val="22"/>
        </w:rPr>
        <w:t>Novena Época</w:t>
      </w:r>
    </w:p>
    <w:p w14:paraId="3AFADE09" w14:textId="77777777" w:rsidR="004C40B3" w:rsidRPr="003E27CF" w:rsidRDefault="004C40B3" w:rsidP="004C40B3">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3E27CF">
        <w:rPr>
          <w:rFonts w:ascii="Palatino Linotype" w:eastAsia="Palatino Linotype" w:hAnsi="Palatino Linotype" w:cs="Palatino Linotype"/>
          <w:i/>
          <w:iCs/>
          <w:sz w:val="22"/>
          <w:szCs w:val="22"/>
        </w:rPr>
        <w:t>Materia(s): Civil</w:t>
      </w:r>
    </w:p>
    <w:p w14:paraId="4524C51A" w14:textId="77777777" w:rsidR="004C40B3" w:rsidRPr="003E27CF" w:rsidRDefault="004C40B3" w:rsidP="004C40B3">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3E27CF">
        <w:rPr>
          <w:rFonts w:ascii="Palatino Linotype" w:eastAsia="Palatino Linotype" w:hAnsi="Palatino Linotype" w:cs="Palatino Linotype"/>
          <w:i/>
          <w:iCs/>
          <w:sz w:val="22"/>
          <w:szCs w:val="22"/>
        </w:rPr>
        <w:t>Tesis: I.5o.C.28 C</w:t>
      </w:r>
    </w:p>
    <w:p w14:paraId="2EAA5B60" w14:textId="77777777" w:rsidR="004C40B3" w:rsidRPr="003E27CF" w:rsidRDefault="004C40B3" w:rsidP="004C40B3">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3E27CF">
        <w:rPr>
          <w:rFonts w:ascii="Palatino Linotype" w:eastAsia="Palatino Linotype" w:hAnsi="Palatino Linotype" w:cs="Palatino Linotype"/>
          <w:i/>
          <w:iCs/>
          <w:sz w:val="22"/>
          <w:szCs w:val="22"/>
        </w:rPr>
        <w:t>Fuente: Semanario Judicial de la Federación y su Gaceta.</w:t>
      </w:r>
    </w:p>
    <w:p w14:paraId="58803F0D" w14:textId="77777777" w:rsidR="004C40B3" w:rsidRPr="003E27CF" w:rsidRDefault="004C40B3" w:rsidP="004C40B3">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3E27CF">
        <w:rPr>
          <w:rFonts w:ascii="Palatino Linotype" w:eastAsia="Palatino Linotype" w:hAnsi="Palatino Linotype" w:cs="Palatino Linotype"/>
          <w:i/>
          <w:iCs/>
          <w:sz w:val="22"/>
          <w:szCs w:val="22"/>
        </w:rPr>
        <w:t xml:space="preserve">Tomo II, </w:t>
      </w:r>
      <w:proofErr w:type="gramStart"/>
      <w:r w:rsidRPr="003E27CF">
        <w:rPr>
          <w:rFonts w:ascii="Palatino Linotype" w:eastAsia="Palatino Linotype" w:hAnsi="Palatino Linotype" w:cs="Palatino Linotype"/>
          <w:i/>
          <w:iCs/>
          <w:sz w:val="22"/>
          <w:szCs w:val="22"/>
        </w:rPr>
        <w:t>Noviembre</w:t>
      </w:r>
      <w:proofErr w:type="gramEnd"/>
      <w:r w:rsidRPr="003E27CF">
        <w:rPr>
          <w:rFonts w:ascii="Palatino Linotype" w:eastAsia="Palatino Linotype" w:hAnsi="Palatino Linotype" w:cs="Palatino Linotype"/>
          <w:i/>
          <w:iCs/>
          <w:sz w:val="22"/>
          <w:szCs w:val="22"/>
        </w:rPr>
        <w:t xml:space="preserve"> de 1995, página 559</w:t>
      </w:r>
    </w:p>
    <w:p w14:paraId="4AFFB302" w14:textId="77777777" w:rsidR="004C40B3" w:rsidRPr="003E27CF" w:rsidRDefault="004C40B3" w:rsidP="004C40B3">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3E27CF">
        <w:rPr>
          <w:rFonts w:ascii="Palatino Linotype" w:eastAsia="Palatino Linotype" w:hAnsi="Palatino Linotype" w:cs="Palatino Linotype"/>
          <w:i/>
          <w:iCs/>
          <w:sz w:val="22"/>
          <w:szCs w:val="22"/>
        </w:rPr>
        <w:t>Tipo: Aislada</w:t>
      </w:r>
    </w:p>
    <w:p w14:paraId="4E833309" w14:textId="77777777" w:rsidR="004C40B3" w:rsidRPr="003E27CF" w:rsidRDefault="004C40B3" w:rsidP="004C40B3">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3E27CF">
        <w:rPr>
          <w:rFonts w:ascii="Palatino Linotype" w:eastAsia="Palatino Linotype" w:hAnsi="Palatino Linotype" w:cs="Palatino Linotype"/>
          <w:i/>
          <w:iCs/>
          <w:sz w:val="22"/>
          <w:szCs w:val="22"/>
        </w:rPr>
        <w:t>LITIS. NO FORMA PARTE DE ELLA, LA CONTESTACION A LA VISTA DADA AL ACTOR CON LAS EXCEPCIONES Y DEFENSAS DEL DEMANDADO.</w:t>
      </w:r>
    </w:p>
    <w:p w14:paraId="1A49BBE9" w14:textId="77777777" w:rsidR="004C40B3" w:rsidRPr="003E27CF" w:rsidRDefault="004C40B3" w:rsidP="004C40B3">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p>
    <w:p w14:paraId="19BA92BE" w14:textId="77777777" w:rsidR="004C40B3" w:rsidRPr="003E27CF" w:rsidRDefault="004C40B3" w:rsidP="004C40B3">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r w:rsidRPr="003E27CF">
        <w:rPr>
          <w:rFonts w:ascii="Palatino Linotype" w:eastAsia="Palatino Linotype" w:hAnsi="Palatino Linotype" w:cs="Palatino Linotype"/>
          <w:i/>
          <w:iCs/>
          <w:sz w:val="22"/>
          <w:szCs w:val="22"/>
        </w:rPr>
        <w:t xml:space="preserve">Tanto el juez del conocimiento como el tribunal de segundo grado carecen de la obligación de tomar en cuenta en sus respectivos fallos las manifestaciones que hace el actor en el escrito mediante el cual contesta la vista que se le da respecto de las excepciones y defensas que opuso la parte demandada, toda vez que los argumentos en que se apoya tal contestación de la vista no pueden formar parte de la litis, en virtud de que ello implicaría una réplica a lo argumentado por el demandado en su escrito de contestación de la demanda, situación que no se encuentra permitida por </w:t>
      </w:r>
      <w:r w:rsidRPr="003E27CF">
        <w:rPr>
          <w:rFonts w:ascii="Palatino Linotype" w:eastAsia="Palatino Linotype" w:hAnsi="Palatino Linotype" w:cs="Palatino Linotype"/>
          <w:i/>
          <w:iCs/>
          <w:sz w:val="22"/>
          <w:szCs w:val="22"/>
        </w:rPr>
        <w:lastRenderedPageBreak/>
        <w:t>el Código de Procedimientos Civiles para el Distrito Federal, ya que en su artículo 34, dispone que "Admitida la demanda, así como formulada la contestación, no podrán modificarse ni alterarse, salvo en los casos en que la ley lo permita."</w:t>
      </w:r>
    </w:p>
    <w:p w14:paraId="259C463C" w14:textId="77777777" w:rsidR="004C40B3" w:rsidRPr="003E27CF" w:rsidRDefault="004C40B3" w:rsidP="004C40B3">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3E27CF">
        <w:rPr>
          <w:rFonts w:ascii="Palatino Linotype" w:eastAsia="Palatino Linotype" w:hAnsi="Palatino Linotype" w:cs="Palatino Linotype"/>
          <w:i/>
          <w:iCs/>
          <w:sz w:val="22"/>
          <w:szCs w:val="22"/>
        </w:rPr>
        <w:t>QUINTO TRIBUNAL COLEGIADO EN MATERIA CIVIL DEL PRIMER CIRCUITO.</w:t>
      </w:r>
    </w:p>
    <w:p w14:paraId="773F4303" w14:textId="77777777" w:rsidR="004C40B3" w:rsidRPr="003E27CF" w:rsidRDefault="004C40B3" w:rsidP="004C40B3">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3E27CF">
        <w:rPr>
          <w:rFonts w:ascii="Palatino Linotype" w:eastAsia="Palatino Linotype" w:hAnsi="Palatino Linotype" w:cs="Palatino Linotype"/>
          <w:i/>
          <w:iCs/>
          <w:sz w:val="22"/>
          <w:szCs w:val="22"/>
        </w:rPr>
        <w:t xml:space="preserve">Amparo directo 5385/95. Gordon Graf </w:t>
      </w:r>
      <w:proofErr w:type="spellStart"/>
      <w:r w:rsidRPr="003E27CF">
        <w:rPr>
          <w:rFonts w:ascii="Palatino Linotype" w:eastAsia="Palatino Linotype" w:hAnsi="Palatino Linotype" w:cs="Palatino Linotype"/>
          <w:i/>
          <w:iCs/>
          <w:sz w:val="22"/>
          <w:szCs w:val="22"/>
        </w:rPr>
        <w:t>Mordechai</w:t>
      </w:r>
      <w:proofErr w:type="spellEnd"/>
      <w:r w:rsidRPr="003E27CF">
        <w:rPr>
          <w:rFonts w:ascii="Palatino Linotype" w:eastAsia="Palatino Linotype" w:hAnsi="Palatino Linotype" w:cs="Palatino Linotype"/>
          <w:i/>
          <w:iCs/>
          <w:sz w:val="22"/>
          <w:szCs w:val="22"/>
        </w:rPr>
        <w:t xml:space="preserve">. 26 de octubre de 1995. Unanimidad de votos. Ponente: Efraín Ochoa </w:t>
      </w:r>
      <w:proofErr w:type="spellStart"/>
      <w:r w:rsidRPr="003E27CF">
        <w:rPr>
          <w:rFonts w:ascii="Palatino Linotype" w:eastAsia="Palatino Linotype" w:hAnsi="Palatino Linotype" w:cs="Palatino Linotype"/>
          <w:i/>
          <w:iCs/>
          <w:sz w:val="22"/>
          <w:szCs w:val="22"/>
        </w:rPr>
        <w:t>Ochoa</w:t>
      </w:r>
      <w:proofErr w:type="spellEnd"/>
      <w:r w:rsidRPr="003E27CF">
        <w:rPr>
          <w:rFonts w:ascii="Palatino Linotype" w:eastAsia="Palatino Linotype" w:hAnsi="Palatino Linotype" w:cs="Palatino Linotype"/>
          <w:i/>
          <w:iCs/>
          <w:sz w:val="22"/>
          <w:szCs w:val="22"/>
        </w:rPr>
        <w:t>. Secretaria: María Guadalupe Gama Casas.”</w:t>
      </w:r>
    </w:p>
    <w:p w14:paraId="50FAB46A" w14:textId="77777777" w:rsidR="004C40B3" w:rsidRPr="003E27CF" w:rsidRDefault="004C40B3" w:rsidP="004C40B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1380C9C" w14:textId="49573A3B" w:rsidR="00CE5C37" w:rsidRPr="003E27CF" w:rsidRDefault="004C40B3" w:rsidP="00CE5C37">
      <w:pPr>
        <w:spacing w:line="360" w:lineRule="auto"/>
        <w:jc w:val="both"/>
        <w:rPr>
          <w:rFonts w:ascii="Palatino Linotype" w:eastAsia="Palatino Linotype" w:hAnsi="Palatino Linotype" w:cs="Palatino Linotype"/>
          <w:b/>
          <w:sz w:val="22"/>
          <w:szCs w:val="22"/>
        </w:rPr>
      </w:pPr>
      <w:r w:rsidRPr="003E27CF">
        <w:rPr>
          <w:rFonts w:ascii="Palatino Linotype" w:eastAsia="Palatino Linotype" w:hAnsi="Palatino Linotype" w:cs="Palatino Linotype"/>
          <w:sz w:val="22"/>
          <w:szCs w:val="22"/>
        </w:rPr>
        <w:t xml:space="preserve">Analizado lo anterior, </w:t>
      </w:r>
      <w:bookmarkStart w:id="11" w:name="_Hlk205461639"/>
      <w:r w:rsidR="00CE5C37" w:rsidRPr="003E27CF">
        <w:rPr>
          <w:rFonts w:ascii="Palatino Linotype" w:eastAsia="Palatino Linotype" w:hAnsi="Palatino Linotype" w:cs="Palatino Linotype"/>
          <w:b/>
          <w:sz w:val="22"/>
          <w:szCs w:val="22"/>
        </w:rPr>
        <w:t>al no haberse impugnado en el momento procesal oportuno los demás requerimientos relativos al número de personas despedidas y el área en la que trabajaban</w:t>
      </w:r>
      <w:r w:rsidR="00CE5C37" w:rsidRPr="003E27CF">
        <w:rPr>
          <w:rFonts w:ascii="Palatino Linotype" w:eastAsia="Palatino Linotype" w:hAnsi="Palatino Linotype" w:cs="Palatino Linotype"/>
          <w:sz w:val="22"/>
          <w:szCs w:val="22"/>
        </w:rPr>
        <w:t xml:space="preserve">, por ende, no pueden producirse efectos jurídicos tendentes a revocar, confirmar o modificar el acto reclamado, ya que, sobre dicha parte de la solicitud, la misma se encuentra satisfecha por la parte </w:t>
      </w:r>
      <w:r w:rsidR="00CE5C37" w:rsidRPr="003E27CF">
        <w:rPr>
          <w:rFonts w:ascii="Palatino Linotype" w:eastAsia="Palatino Linotype" w:hAnsi="Palatino Linotype" w:cs="Palatino Linotype"/>
          <w:b/>
          <w:sz w:val="22"/>
          <w:szCs w:val="22"/>
        </w:rPr>
        <w:t>Recurrente.</w:t>
      </w:r>
    </w:p>
    <w:p w14:paraId="6E48A891" w14:textId="77777777" w:rsidR="00CE5C37" w:rsidRPr="003E27CF" w:rsidRDefault="00CE5C37" w:rsidP="00CE5C37">
      <w:pPr>
        <w:spacing w:line="360" w:lineRule="auto"/>
        <w:jc w:val="both"/>
        <w:rPr>
          <w:rFonts w:ascii="Palatino Linotype" w:eastAsia="Palatino Linotype" w:hAnsi="Palatino Linotype" w:cs="Palatino Linotype"/>
          <w:sz w:val="22"/>
          <w:szCs w:val="22"/>
        </w:rPr>
      </w:pPr>
    </w:p>
    <w:p w14:paraId="7477B217" w14:textId="77777777" w:rsidR="00CE5C37" w:rsidRPr="003E27CF" w:rsidRDefault="00CE5C37" w:rsidP="00CE5C37">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Lo anterior es así, debido a que cuando la parte </w:t>
      </w:r>
      <w:r w:rsidRPr="003E27CF">
        <w:rPr>
          <w:rFonts w:ascii="Palatino Linotype" w:eastAsia="Palatino Linotype" w:hAnsi="Palatino Linotype" w:cs="Palatino Linotype"/>
          <w:b/>
          <w:sz w:val="22"/>
          <w:szCs w:val="22"/>
        </w:rPr>
        <w:t xml:space="preserve">Recurrente </w:t>
      </w:r>
      <w:r w:rsidRPr="003E27CF">
        <w:rPr>
          <w:rFonts w:ascii="Palatino Linotype" w:eastAsia="Palatino Linotype" w:hAnsi="Palatino Linotype" w:cs="Palatino Linotype"/>
          <w:sz w:val="22"/>
          <w:szCs w:val="22"/>
        </w:rPr>
        <w:t xml:space="preserve">impugna la respuesta del </w:t>
      </w:r>
      <w:r w:rsidRPr="003E27CF">
        <w:rPr>
          <w:rFonts w:ascii="Palatino Linotype" w:eastAsia="Palatino Linotype" w:hAnsi="Palatino Linotype" w:cs="Palatino Linotype"/>
          <w:b/>
          <w:sz w:val="22"/>
          <w:szCs w:val="22"/>
        </w:rPr>
        <w:t>Sujeto Obligado</w:t>
      </w:r>
      <w:r w:rsidRPr="003E27CF">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3E27CF">
        <w:rPr>
          <w:rFonts w:ascii="Palatino Linotype" w:eastAsia="Palatino Linotype" w:hAnsi="Palatino Linotype" w:cs="Palatino Linotype"/>
          <w:b/>
          <w:sz w:val="22"/>
          <w:szCs w:val="22"/>
        </w:rPr>
        <w:t>Recurrente</w:t>
      </w:r>
      <w:r w:rsidRPr="003E27CF">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EF82075" w14:textId="77777777" w:rsidR="00CE5C37" w:rsidRPr="003E27CF" w:rsidRDefault="00CE5C37" w:rsidP="00CE5C37">
      <w:pPr>
        <w:spacing w:line="360" w:lineRule="auto"/>
        <w:jc w:val="both"/>
        <w:rPr>
          <w:rFonts w:ascii="Palatino Linotype" w:eastAsia="Palatino Linotype" w:hAnsi="Palatino Linotype" w:cs="Palatino Linotype"/>
          <w:sz w:val="22"/>
          <w:szCs w:val="22"/>
        </w:rPr>
      </w:pPr>
    </w:p>
    <w:p w14:paraId="0001E4FA" w14:textId="77777777" w:rsidR="00CE5C37" w:rsidRPr="003E27CF" w:rsidRDefault="00CE5C37" w:rsidP="00CE5C37">
      <w:pPr>
        <w:spacing w:line="276" w:lineRule="auto"/>
        <w:ind w:left="567" w:right="616"/>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 xml:space="preserve">“REVISIÓN EN AMPARO. LOS RESOLUTIVOS NO COMBATIDOS DEBEN DECLARARSE FIRMES. </w:t>
      </w:r>
      <w:r w:rsidRPr="003E27CF">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w:t>
      </w:r>
      <w:r w:rsidRPr="003E27CF">
        <w:rPr>
          <w:rFonts w:ascii="Palatino Linotype" w:eastAsia="Palatino Linotype" w:hAnsi="Palatino Linotype" w:cs="Palatino Linotype"/>
          <w:i/>
          <w:sz w:val="22"/>
          <w:szCs w:val="22"/>
        </w:rPr>
        <w:lastRenderedPageBreak/>
        <w:t>agravio y dicha declaración de firmeza debe reflejarse en la parte considerativa y en los resolutivos debe confirmarse la sentencia recurrida en la parte correspondiente.”</w:t>
      </w:r>
    </w:p>
    <w:p w14:paraId="63B9EE56" w14:textId="77777777" w:rsidR="00CE5C37" w:rsidRPr="003E27CF" w:rsidRDefault="00CE5C37" w:rsidP="00CE5C37">
      <w:pPr>
        <w:spacing w:line="276" w:lineRule="auto"/>
        <w:ind w:left="567" w:right="616"/>
        <w:jc w:val="both"/>
        <w:rPr>
          <w:rFonts w:ascii="Palatino Linotype" w:eastAsia="Palatino Linotype" w:hAnsi="Palatino Linotype" w:cs="Palatino Linotype"/>
          <w:i/>
          <w:sz w:val="22"/>
          <w:szCs w:val="22"/>
        </w:rPr>
      </w:pPr>
    </w:p>
    <w:p w14:paraId="6EF936D4" w14:textId="77777777" w:rsidR="00CE5C37" w:rsidRPr="003E27CF" w:rsidRDefault="00CE5C37" w:rsidP="00CE5C37">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69B945B2" w14:textId="77777777" w:rsidR="00CE5C37" w:rsidRPr="003E27CF" w:rsidRDefault="00CE5C37" w:rsidP="00CE5C37">
      <w:pPr>
        <w:spacing w:line="360" w:lineRule="auto"/>
        <w:jc w:val="both"/>
        <w:rPr>
          <w:rFonts w:ascii="Palatino Linotype" w:eastAsia="Palatino Linotype" w:hAnsi="Palatino Linotype" w:cs="Palatino Linotype"/>
          <w:sz w:val="22"/>
          <w:szCs w:val="22"/>
        </w:rPr>
      </w:pPr>
    </w:p>
    <w:p w14:paraId="03B3A00D" w14:textId="77777777" w:rsidR="00CE5C37" w:rsidRPr="003E27CF" w:rsidRDefault="00CE5C37" w:rsidP="00CE5C37">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14:paraId="1D0FB2CB" w14:textId="77777777" w:rsidR="00CE5C37" w:rsidRPr="003E27CF" w:rsidRDefault="00CE5C37" w:rsidP="00CE5C37">
      <w:pPr>
        <w:spacing w:line="360" w:lineRule="auto"/>
        <w:jc w:val="both"/>
        <w:rPr>
          <w:rFonts w:ascii="Palatino Linotype" w:eastAsia="Palatino Linotype" w:hAnsi="Palatino Linotype" w:cs="Palatino Linotype"/>
          <w:sz w:val="22"/>
          <w:szCs w:val="22"/>
        </w:rPr>
      </w:pPr>
    </w:p>
    <w:p w14:paraId="7E4AE5B1" w14:textId="77777777" w:rsidR="00CE5C37" w:rsidRPr="003E27CF" w:rsidRDefault="00CE5C37" w:rsidP="00CE5C37">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w:t>
      </w:r>
      <w:r w:rsidRPr="003E27CF">
        <w:rPr>
          <w:rFonts w:ascii="Palatino Linotype" w:eastAsia="Palatino Linotype" w:hAnsi="Palatino Linotype" w:cs="Palatino Linotype"/>
          <w:b/>
          <w:i/>
          <w:sz w:val="22"/>
          <w:szCs w:val="22"/>
        </w:rPr>
        <w:t xml:space="preserve">Actos consentidos tácitamente. Improcedencia de su análisis. </w:t>
      </w:r>
      <w:r w:rsidRPr="003E27CF">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A5AB03D" w14:textId="77777777" w:rsidR="00CE5C37" w:rsidRPr="003E27CF" w:rsidRDefault="00CE5C37" w:rsidP="00CE5C37">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2427CE3B" w14:textId="77777777" w:rsidR="00CE5C37" w:rsidRPr="003E27CF" w:rsidRDefault="00CE5C37" w:rsidP="00CE5C37">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261F7E82" w14:textId="77777777" w:rsidR="00CE5C37" w:rsidRPr="003E27CF" w:rsidRDefault="00CE5C37" w:rsidP="00CE5C37">
      <w:pPr>
        <w:spacing w:line="360" w:lineRule="auto"/>
        <w:ind w:left="851" w:right="900"/>
        <w:jc w:val="both"/>
        <w:rPr>
          <w:rFonts w:ascii="Palatino Linotype" w:eastAsia="Palatino Linotype" w:hAnsi="Palatino Linotype" w:cs="Palatino Linotype"/>
          <w:b/>
          <w:i/>
          <w:smallCaps/>
          <w:sz w:val="22"/>
          <w:szCs w:val="22"/>
        </w:rPr>
      </w:pPr>
    </w:p>
    <w:p w14:paraId="2145093C" w14:textId="77777777" w:rsidR="00CE5C37" w:rsidRPr="003E27CF" w:rsidRDefault="00CE5C37" w:rsidP="00CE5C37">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i/>
          <w:smallCaps/>
          <w:sz w:val="22"/>
          <w:szCs w:val="22"/>
        </w:rPr>
        <w:t xml:space="preserve">“ACTOS CONSENTIDOS. SON LOS QUE NO SE IMPUGNAN MEDIANTE EL RECURSO IDÓNEO. </w:t>
      </w:r>
      <w:r w:rsidRPr="003E27CF">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3E27CF">
        <w:rPr>
          <w:rFonts w:ascii="Palatino Linotype" w:eastAsia="Palatino Linotype" w:hAnsi="Palatino Linotype" w:cs="Palatino Linotype"/>
          <w:i/>
          <w:sz w:val="22"/>
          <w:szCs w:val="22"/>
        </w:rPr>
        <w:t>ya que</w:t>
      </w:r>
      <w:proofErr w:type="gramEnd"/>
      <w:r w:rsidRPr="003E27CF">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w:t>
      </w:r>
      <w:proofErr w:type="gramStart"/>
      <w:r w:rsidRPr="003E27CF">
        <w:rPr>
          <w:rFonts w:ascii="Palatino Linotype" w:eastAsia="Palatino Linotype" w:hAnsi="Palatino Linotype" w:cs="Palatino Linotype"/>
          <w:i/>
          <w:sz w:val="22"/>
          <w:szCs w:val="22"/>
        </w:rPr>
        <w:t>del mismo</w:t>
      </w:r>
      <w:proofErr w:type="gramEnd"/>
      <w:r w:rsidRPr="003E27CF">
        <w:rPr>
          <w:rFonts w:ascii="Palatino Linotype" w:eastAsia="Palatino Linotype" w:hAnsi="Palatino Linotype" w:cs="Palatino Linotype"/>
          <w:i/>
          <w:sz w:val="22"/>
          <w:szCs w:val="22"/>
        </w:rPr>
        <w:t xml:space="preserve"> por falta de impugnación eficaz.”</w:t>
      </w:r>
    </w:p>
    <w:p w14:paraId="70800BA0" w14:textId="77777777" w:rsidR="00CE5C37" w:rsidRPr="003E27CF" w:rsidRDefault="00CE5C37" w:rsidP="00CE5C3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E3AFF65" w14:textId="609D6C38" w:rsidR="00BB0DE3" w:rsidRPr="003E27CF" w:rsidRDefault="00CE5C37" w:rsidP="0097432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E27CF">
        <w:rPr>
          <w:rFonts w:ascii="Palatino Linotype" w:eastAsia="Palatino Linotype" w:hAnsi="Palatino Linotype" w:cs="Palatino Linotype"/>
          <w:sz w:val="22"/>
          <w:szCs w:val="22"/>
        </w:rPr>
        <w:lastRenderedPageBreak/>
        <w:t xml:space="preserve">En ese sentido, atendiendo los motivos de inconformidad, </w:t>
      </w:r>
      <w:r w:rsidRPr="003E27CF">
        <w:rPr>
          <w:rFonts w:ascii="Palatino Linotype" w:eastAsia="Palatino Linotype" w:hAnsi="Palatino Linotype" w:cs="Palatino Linotype"/>
          <w:b/>
          <w:sz w:val="22"/>
          <w:szCs w:val="22"/>
        </w:rPr>
        <w:t>en el presente asunto únicam</w:t>
      </w:r>
      <w:r w:rsidR="0097432C" w:rsidRPr="003E27CF">
        <w:rPr>
          <w:rFonts w:ascii="Palatino Linotype" w:eastAsia="Palatino Linotype" w:hAnsi="Palatino Linotype" w:cs="Palatino Linotype"/>
          <w:b/>
          <w:sz w:val="22"/>
          <w:szCs w:val="22"/>
        </w:rPr>
        <w:t xml:space="preserve">ente se procederá al estudio del requerimiento relativo a las áreas en las que trabajaban las personas que renunciaron. </w:t>
      </w:r>
      <w:bookmarkEnd w:id="11"/>
    </w:p>
    <w:p w14:paraId="124D7B16" w14:textId="77777777" w:rsidR="0097432C" w:rsidRPr="003E27CF" w:rsidRDefault="0097432C" w:rsidP="0097432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CAF0CAA" w14:textId="77777777" w:rsidR="00890805" w:rsidRPr="003E27CF" w:rsidRDefault="003755A0" w:rsidP="00890805">
      <w:pPr>
        <w:pStyle w:val="NormalWeb"/>
        <w:spacing w:before="0" w:beforeAutospacing="0" w:after="0" w:afterAutospacing="0" w:line="360" w:lineRule="auto"/>
        <w:jc w:val="both"/>
        <w:rPr>
          <w:rFonts w:ascii="Palatino Linotype" w:hAnsi="Palatino Linotype"/>
          <w:sz w:val="22"/>
          <w:szCs w:val="22"/>
        </w:rPr>
      </w:pPr>
      <w:r w:rsidRPr="003E27CF">
        <w:rPr>
          <w:rFonts w:ascii="Palatino Linotype" w:eastAsia="Palatino Linotype" w:hAnsi="Palatino Linotype" w:cs="Palatino Linotype"/>
          <w:sz w:val="22"/>
          <w:szCs w:val="22"/>
        </w:rPr>
        <w:t xml:space="preserve">Por lo anterior, es importante referir que </w:t>
      </w:r>
      <w:r w:rsidR="00890805" w:rsidRPr="003E27CF">
        <w:rPr>
          <w:rFonts w:ascii="Palatino Linotype" w:hAnsi="Palatino Linotype"/>
          <w:sz w:val="22"/>
          <w:szCs w:val="22"/>
        </w:rPr>
        <w:t>la Ley de Trabajo de los Servidores Públicos del Estado y Municipios, la cual en su cuerpo normativo precisa que: </w:t>
      </w:r>
    </w:p>
    <w:p w14:paraId="59386B5C" w14:textId="77777777" w:rsidR="00890805" w:rsidRPr="003E27CF" w:rsidRDefault="00890805" w:rsidP="00890805">
      <w:pPr>
        <w:pStyle w:val="NormalWeb"/>
        <w:spacing w:before="0" w:beforeAutospacing="0" w:after="0" w:afterAutospacing="0" w:line="360" w:lineRule="auto"/>
        <w:jc w:val="both"/>
      </w:pPr>
    </w:p>
    <w:p w14:paraId="7285B9EF"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i/>
          <w:iCs/>
          <w:sz w:val="22"/>
          <w:szCs w:val="22"/>
        </w:rPr>
        <w:t>“</w:t>
      </w:r>
      <w:r w:rsidRPr="003E27CF">
        <w:rPr>
          <w:rFonts w:ascii="Palatino Linotype" w:hAnsi="Palatino Linotype"/>
          <w:b/>
          <w:bCs/>
          <w:i/>
          <w:iCs/>
          <w:sz w:val="22"/>
          <w:szCs w:val="22"/>
        </w:rPr>
        <w:t>ARTÍCULO 4.</w:t>
      </w:r>
      <w:r w:rsidRPr="003E27CF">
        <w:rPr>
          <w:rFonts w:ascii="Palatino Linotype" w:hAnsi="Palatino Linotype"/>
          <w:i/>
          <w:iCs/>
          <w:sz w:val="22"/>
          <w:szCs w:val="22"/>
        </w:rPr>
        <w:t xml:space="preserve"> Para efectos de esta ley se entiende</w:t>
      </w:r>
    </w:p>
    <w:p w14:paraId="0F3B0069"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i/>
          <w:iCs/>
          <w:sz w:val="22"/>
          <w:szCs w:val="22"/>
        </w:rPr>
        <w:t>…</w:t>
      </w:r>
    </w:p>
    <w:p w14:paraId="658B75EA"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i/>
          <w:iCs/>
          <w:sz w:val="22"/>
          <w:szCs w:val="22"/>
        </w:rPr>
        <w:t>VI. Servidor Público: A toda persona física que preste a una institución pública un trabajo personal subordinado de carácter material o intelectual, o de ambos géneros, mediante el pago de un sueldo.</w:t>
      </w:r>
    </w:p>
    <w:p w14:paraId="32376D92"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i/>
          <w:iCs/>
          <w:sz w:val="22"/>
          <w:szCs w:val="22"/>
        </w:rPr>
        <w:t>…</w:t>
      </w:r>
    </w:p>
    <w:p w14:paraId="13735288"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b/>
          <w:bCs/>
          <w:i/>
          <w:iCs/>
          <w:sz w:val="22"/>
          <w:szCs w:val="22"/>
        </w:rPr>
        <w:t>ARTÍCULO 5.-</w:t>
      </w:r>
      <w:r w:rsidRPr="003E27CF">
        <w:rPr>
          <w:rFonts w:ascii="Palatino Linotype" w:hAnsi="Palatino Linotype"/>
          <w:i/>
          <w:iCs/>
          <w:sz w:val="22"/>
          <w:szCs w:val="22"/>
        </w:rPr>
        <w:t xml:space="preserve"> La </w:t>
      </w:r>
      <w:r w:rsidRPr="003E27CF">
        <w:rPr>
          <w:rFonts w:ascii="Palatino Linotype" w:hAnsi="Palatino Linotype"/>
          <w:b/>
          <w:bCs/>
          <w:i/>
          <w:iCs/>
          <w:sz w:val="22"/>
          <w:szCs w:val="22"/>
        </w:rPr>
        <w:t xml:space="preserve">relación de trabajo entre las </w:t>
      </w:r>
      <w:proofErr w:type="gramStart"/>
      <w:r w:rsidRPr="003E27CF">
        <w:rPr>
          <w:rFonts w:ascii="Palatino Linotype" w:hAnsi="Palatino Linotype"/>
          <w:b/>
          <w:bCs/>
          <w:i/>
          <w:iCs/>
          <w:sz w:val="22"/>
          <w:szCs w:val="22"/>
        </w:rPr>
        <w:t>instituciones públicas y sus servidores públicos</w:t>
      </w:r>
      <w:proofErr w:type="gramEnd"/>
      <w:r w:rsidRPr="003E27CF">
        <w:rPr>
          <w:rFonts w:ascii="Palatino Linotype" w:hAnsi="Palatino Linotype"/>
          <w:b/>
          <w:bCs/>
          <w:i/>
          <w:iCs/>
          <w:sz w:val="22"/>
          <w:szCs w:val="22"/>
        </w:rPr>
        <w:t xml:space="preserve"> se entiende establecida mediante</w:t>
      </w:r>
      <w:r w:rsidRPr="003E27CF">
        <w:rPr>
          <w:rFonts w:ascii="Palatino Linotype" w:hAnsi="Palatino Linotype"/>
          <w:i/>
          <w:iCs/>
          <w:sz w:val="22"/>
          <w:szCs w:val="22"/>
        </w:rPr>
        <w:t xml:space="preserve"> </w:t>
      </w:r>
      <w:r w:rsidRPr="003E27CF">
        <w:rPr>
          <w:rFonts w:ascii="Palatino Linotype" w:hAnsi="Palatino Linotype"/>
          <w:b/>
          <w:bCs/>
          <w:i/>
          <w:iCs/>
          <w:sz w:val="22"/>
          <w:szCs w:val="22"/>
        </w:rPr>
        <w:t>nombramiento</w:t>
      </w:r>
      <w:r w:rsidRPr="003E27CF">
        <w:rPr>
          <w:rFonts w:ascii="Palatino Linotype" w:hAnsi="Palatino Linotype"/>
          <w:b/>
          <w:bCs/>
          <w:i/>
          <w:iCs/>
          <w:sz w:val="22"/>
          <w:szCs w:val="22"/>
          <w:u w:val="single"/>
        </w:rPr>
        <w:t>, formato único de movimiento de personal,</w:t>
      </w:r>
      <w:r w:rsidRPr="003E27CF">
        <w:rPr>
          <w:rFonts w:ascii="Palatino Linotype" w:hAnsi="Palatino Linotype"/>
          <w:i/>
          <w:iCs/>
          <w:sz w:val="22"/>
          <w:szCs w:val="22"/>
        </w:rPr>
        <w:t xml:space="preserve"> contrato o por cualquier otro acto que tenga como consecuencia la prestación personal subordinada del servicio y la percepción de un sueldo. </w:t>
      </w:r>
    </w:p>
    <w:p w14:paraId="4A31F2BD"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i/>
          <w:iCs/>
          <w:sz w:val="22"/>
          <w:szCs w:val="22"/>
        </w:rPr>
        <w:t>Para los efectos de esta ley, las instituciones públicas estarán representadas por sus titulares.</w:t>
      </w:r>
    </w:p>
    <w:p w14:paraId="793A1380"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b/>
          <w:bCs/>
          <w:i/>
          <w:iCs/>
          <w:sz w:val="22"/>
          <w:szCs w:val="22"/>
        </w:rPr>
        <w:t>…</w:t>
      </w:r>
    </w:p>
    <w:p w14:paraId="440B0358"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b/>
          <w:bCs/>
          <w:i/>
          <w:iCs/>
          <w:sz w:val="22"/>
          <w:szCs w:val="22"/>
        </w:rPr>
        <w:t>ARTÍCULO 49.-</w:t>
      </w:r>
      <w:r w:rsidRPr="003E27CF">
        <w:rPr>
          <w:rFonts w:ascii="Palatino Linotype" w:hAnsi="Palatino Linotype"/>
          <w:i/>
          <w:iCs/>
          <w:sz w:val="22"/>
          <w:szCs w:val="22"/>
        </w:rPr>
        <w:t xml:space="preserve"> Los nombramientos, contratos o </w:t>
      </w:r>
      <w:r w:rsidRPr="003E27CF">
        <w:rPr>
          <w:rFonts w:ascii="Palatino Linotype" w:hAnsi="Palatino Linotype"/>
          <w:b/>
          <w:bCs/>
          <w:i/>
          <w:iCs/>
          <w:sz w:val="22"/>
          <w:szCs w:val="22"/>
          <w:u w:val="single"/>
        </w:rPr>
        <w:t>formato único de Movimientos de Personal</w:t>
      </w:r>
      <w:r w:rsidRPr="003E27CF">
        <w:rPr>
          <w:rFonts w:ascii="Palatino Linotype" w:hAnsi="Palatino Linotype"/>
          <w:i/>
          <w:iCs/>
          <w:sz w:val="22"/>
          <w:szCs w:val="22"/>
        </w:rPr>
        <w:t xml:space="preserve"> de los servidores públicos deberán contener:</w:t>
      </w:r>
    </w:p>
    <w:p w14:paraId="758C2BE5"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i/>
          <w:iCs/>
          <w:sz w:val="22"/>
          <w:szCs w:val="22"/>
        </w:rPr>
        <w:t>I. Nombre completo del servidor público;</w:t>
      </w:r>
    </w:p>
    <w:p w14:paraId="1D7CE3BC"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b/>
          <w:bCs/>
          <w:i/>
          <w:iCs/>
          <w:sz w:val="22"/>
          <w:szCs w:val="22"/>
        </w:rPr>
        <w:t xml:space="preserve">II. Cargo para el que es designado, </w:t>
      </w:r>
      <w:r w:rsidRPr="003E27CF">
        <w:rPr>
          <w:rFonts w:ascii="Palatino Linotype" w:hAnsi="Palatino Linotype"/>
          <w:b/>
          <w:bCs/>
          <w:i/>
          <w:iCs/>
          <w:sz w:val="22"/>
          <w:szCs w:val="22"/>
          <w:u w:val="single"/>
        </w:rPr>
        <w:t>fecha de inicio de sus servicios</w:t>
      </w:r>
      <w:r w:rsidRPr="003E27CF">
        <w:rPr>
          <w:rFonts w:ascii="Palatino Linotype" w:hAnsi="Palatino Linotype"/>
          <w:b/>
          <w:bCs/>
          <w:i/>
          <w:iCs/>
          <w:sz w:val="22"/>
          <w:szCs w:val="22"/>
        </w:rPr>
        <w:t xml:space="preserve"> y </w:t>
      </w:r>
      <w:r w:rsidRPr="003E27CF">
        <w:rPr>
          <w:rFonts w:ascii="Palatino Linotype" w:hAnsi="Palatino Linotype"/>
          <w:b/>
          <w:bCs/>
          <w:i/>
          <w:iCs/>
          <w:sz w:val="22"/>
          <w:szCs w:val="22"/>
          <w:u w:val="single"/>
        </w:rPr>
        <w:t>lugar de adscripción</w:t>
      </w:r>
      <w:r w:rsidRPr="003E27CF">
        <w:rPr>
          <w:rFonts w:ascii="Palatino Linotype" w:hAnsi="Palatino Linotype"/>
          <w:b/>
          <w:bCs/>
          <w:i/>
          <w:iCs/>
          <w:sz w:val="22"/>
          <w:szCs w:val="22"/>
        </w:rPr>
        <w:t>; </w:t>
      </w:r>
    </w:p>
    <w:p w14:paraId="5B395A5E"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i/>
          <w:iCs/>
          <w:sz w:val="22"/>
          <w:szCs w:val="22"/>
        </w:rPr>
        <w:t xml:space="preserve">III. </w:t>
      </w:r>
      <w:r w:rsidRPr="003E27CF">
        <w:rPr>
          <w:rFonts w:ascii="Palatino Linotype" w:hAnsi="Palatino Linotype"/>
          <w:b/>
          <w:bCs/>
          <w:i/>
          <w:iCs/>
          <w:sz w:val="22"/>
          <w:szCs w:val="22"/>
        </w:rPr>
        <w:t>Carácter del nombramiento, ya sea de servidores públicos generales o de confianza</w:t>
      </w:r>
      <w:r w:rsidRPr="003E27CF">
        <w:rPr>
          <w:rFonts w:ascii="Palatino Linotype" w:hAnsi="Palatino Linotype"/>
          <w:i/>
          <w:iCs/>
          <w:sz w:val="22"/>
          <w:szCs w:val="22"/>
        </w:rPr>
        <w:t xml:space="preserve">, así como la temporalidad </w:t>
      </w:r>
      <w:proofErr w:type="gramStart"/>
      <w:r w:rsidRPr="003E27CF">
        <w:rPr>
          <w:rFonts w:ascii="Palatino Linotype" w:hAnsi="Palatino Linotype"/>
          <w:i/>
          <w:iCs/>
          <w:sz w:val="22"/>
          <w:szCs w:val="22"/>
        </w:rPr>
        <w:t>del mismo</w:t>
      </w:r>
      <w:proofErr w:type="gramEnd"/>
      <w:r w:rsidRPr="003E27CF">
        <w:rPr>
          <w:rFonts w:ascii="Palatino Linotype" w:hAnsi="Palatino Linotype"/>
          <w:i/>
          <w:iCs/>
          <w:sz w:val="22"/>
          <w:szCs w:val="22"/>
        </w:rPr>
        <w:t>; </w:t>
      </w:r>
    </w:p>
    <w:p w14:paraId="424CB565"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i/>
          <w:iCs/>
          <w:sz w:val="22"/>
          <w:szCs w:val="22"/>
        </w:rPr>
        <w:t>IV. Remuneración correspondiente al puesto; </w:t>
      </w:r>
    </w:p>
    <w:p w14:paraId="13D7B717"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i/>
          <w:iCs/>
          <w:sz w:val="22"/>
          <w:szCs w:val="22"/>
        </w:rPr>
        <w:t>V. Jornada de trabajo; </w:t>
      </w:r>
    </w:p>
    <w:p w14:paraId="5597A733"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i/>
          <w:iCs/>
          <w:sz w:val="22"/>
          <w:szCs w:val="22"/>
        </w:rPr>
        <w:t>VI. Derogada; </w:t>
      </w:r>
    </w:p>
    <w:p w14:paraId="35F6320F"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i/>
          <w:iCs/>
          <w:sz w:val="22"/>
          <w:szCs w:val="22"/>
        </w:rPr>
        <w:lastRenderedPageBreak/>
        <w:t>VII. Firma del servidor público autorizado para emitir el nombramiento, contrato o formato único de Movimientos de Personal, así como el fundamento legal de esa atribución.”</w:t>
      </w:r>
    </w:p>
    <w:p w14:paraId="40EB3DD2"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i/>
          <w:iCs/>
          <w:sz w:val="22"/>
          <w:szCs w:val="22"/>
        </w:rPr>
        <w:t>(Énfasis Añadido)</w:t>
      </w:r>
    </w:p>
    <w:p w14:paraId="1BAF68FF" w14:textId="77777777" w:rsidR="00890805" w:rsidRPr="003E27CF" w:rsidRDefault="00890805" w:rsidP="00890805"/>
    <w:p w14:paraId="335BD1F5" w14:textId="77777777" w:rsidR="00890805" w:rsidRPr="003E27CF" w:rsidRDefault="00890805" w:rsidP="004C40B3">
      <w:pPr>
        <w:pStyle w:val="NormalWeb"/>
        <w:spacing w:before="0" w:beforeAutospacing="0" w:after="0" w:afterAutospacing="0" w:line="360" w:lineRule="auto"/>
        <w:jc w:val="both"/>
      </w:pPr>
      <w:r w:rsidRPr="003E27CF">
        <w:rPr>
          <w:rFonts w:ascii="Palatino Linotype" w:hAnsi="Palatino Linotype"/>
          <w:sz w:val="22"/>
          <w:szCs w:val="22"/>
        </w:rPr>
        <w:t xml:space="preserve">Es así </w:t>
      </w:r>
      <w:proofErr w:type="gramStart"/>
      <w:r w:rsidRPr="003E27CF">
        <w:rPr>
          <w:rFonts w:ascii="Palatino Linotype" w:hAnsi="Palatino Linotype"/>
          <w:sz w:val="22"/>
          <w:szCs w:val="22"/>
        </w:rPr>
        <w:t>que</w:t>
      </w:r>
      <w:proofErr w:type="gramEnd"/>
      <w:r w:rsidRPr="003E27CF">
        <w:rPr>
          <w:rFonts w:ascii="Palatino Linotype" w:hAnsi="Palatino Linotype"/>
          <w:sz w:val="22"/>
          <w:szCs w:val="22"/>
        </w:rPr>
        <w:t xml:space="preserve">, para que un servidor público entre en funciones debe tener un nombramiento, contrato </w:t>
      </w:r>
      <w:r w:rsidRPr="003E27CF">
        <w:rPr>
          <w:rFonts w:ascii="Palatino Linotype" w:hAnsi="Palatino Linotype"/>
          <w:b/>
          <w:bCs/>
          <w:sz w:val="22"/>
          <w:szCs w:val="22"/>
        </w:rPr>
        <w:t>o formato único de movimientos de personal</w:t>
      </w:r>
      <w:r w:rsidRPr="003E27CF">
        <w:rPr>
          <w:rFonts w:ascii="Palatino Linotype" w:hAnsi="Palatino Linotype"/>
          <w:sz w:val="22"/>
          <w:szCs w:val="22"/>
        </w:rPr>
        <w:t>, el cual debe obrar en el expediente correspondiente. </w:t>
      </w:r>
    </w:p>
    <w:p w14:paraId="64927D3E" w14:textId="77777777" w:rsidR="00890805" w:rsidRPr="003E27CF" w:rsidRDefault="00890805" w:rsidP="00890805">
      <w:pPr>
        <w:spacing w:line="276" w:lineRule="auto"/>
      </w:pPr>
    </w:p>
    <w:p w14:paraId="62DB9A2C" w14:textId="77777777" w:rsidR="00890805" w:rsidRPr="003E27CF" w:rsidRDefault="00890805" w:rsidP="004C40B3">
      <w:pPr>
        <w:pStyle w:val="NormalWeb"/>
        <w:spacing w:before="0" w:beforeAutospacing="0" w:after="0" w:afterAutospacing="0" w:line="360" w:lineRule="auto"/>
        <w:jc w:val="both"/>
      </w:pPr>
      <w:r w:rsidRPr="003E27CF">
        <w:rPr>
          <w:rFonts w:ascii="Palatino Linotype" w:hAnsi="Palatino Linotype"/>
          <w:sz w:val="22"/>
          <w:szCs w:val="22"/>
        </w:rPr>
        <w:t xml:space="preserve">Sobre el expediente del personal de los Sujetos Obligados, es que resulta oportuno traer a contexto el contenido del artículo 98 fracción XVII, de la Ley anteriormente mencionada, que refiere que son obligaciones de las instituciones públicas (entre ellas los municipios), el </w:t>
      </w:r>
      <w:r w:rsidRPr="003E27CF">
        <w:rPr>
          <w:rFonts w:ascii="Palatino Linotype" w:hAnsi="Palatino Linotype"/>
          <w:b/>
          <w:bCs/>
          <w:sz w:val="22"/>
          <w:szCs w:val="22"/>
          <w:u w:val="single"/>
        </w:rPr>
        <w:t>integrar los expedientes de los servidores públicos</w:t>
      </w:r>
      <w:r w:rsidRPr="003E27CF">
        <w:rPr>
          <w:rFonts w:ascii="Palatino Linotype" w:hAnsi="Palatino Linotype"/>
          <w:sz w:val="22"/>
          <w:szCs w:val="22"/>
        </w:rPr>
        <w:t xml:space="preserve"> y proporcionar las constancias que éstos soliciten para el trámite de los asuntos de su interés en los términos que señalen los ordenamientos respectivos, artículo del cual se inserta su contenido para mejor entendimiento:</w:t>
      </w:r>
    </w:p>
    <w:p w14:paraId="1DB68458" w14:textId="77777777" w:rsidR="00890805" w:rsidRPr="003E27CF" w:rsidRDefault="00890805" w:rsidP="00890805">
      <w:pPr>
        <w:pStyle w:val="NormalWeb"/>
        <w:spacing w:before="0" w:beforeAutospacing="0" w:after="0" w:afterAutospacing="0" w:line="276" w:lineRule="auto"/>
        <w:ind w:left="851" w:right="616"/>
        <w:jc w:val="center"/>
      </w:pPr>
      <w:r w:rsidRPr="003E27CF">
        <w:rPr>
          <w:rFonts w:ascii="Palatino Linotype" w:hAnsi="Palatino Linotype"/>
          <w:b/>
          <w:bCs/>
          <w:i/>
          <w:iCs/>
          <w:sz w:val="22"/>
          <w:szCs w:val="22"/>
        </w:rPr>
        <w:t>De las Obligaciones de las Instituciones Públicas</w:t>
      </w:r>
    </w:p>
    <w:p w14:paraId="7DFFEF31" w14:textId="77777777" w:rsidR="00890805" w:rsidRPr="003E27CF" w:rsidRDefault="00890805" w:rsidP="00890805">
      <w:pPr>
        <w:pStyle w:val="NormalWeb"/>
        <w:spacing w:before="0" w:beforeAutospacing="0" w:after="0" w:afterAutospacing="0" w:line="276" w:lineRule="auto"/>
        <w:ind w:left="851" w:right="616"/>
        <w:jc w:val="center"/>
      </w:pPr>
      <w:r w:rsidRPr="003E27CF">
        <w:rPr>
          <w:rFonts w:ascii="Palatino Linotype" w:hAnsi="Palatino Linotype"/>
          <w:b/>
          <w:bCs/>
          <w:i/>
          <w:iCs/>
          <w:sz w:val="22"/>
          <w:szCs w:val="22"/>
        </w:rPr>
        <w:t>CAPITULO I</w:t>
      </w:r>
    </w:p>
    <w:p w14:paraId="5E883917" w14:textId="77777777" w:rsidR="00890805" w:rsidRPr="003E27CF" w:rsidRDefault="00890805" w:rsidP="00890805">
      <w:pPr>
        <w:pStyle w:val="NormalWeb"/>
        <w:spacing w:before="0" w:beforeAutospacing="0" w:after="0" w:afterAutospacing="0" w:line="276" w:lineRule="auto"/>
        <w:ind w:left="851" w:right="616"/>
        <w:jc w:val="center"/>
      </w:pPr>
      <w:r w:rsidRPr="003E27CF">
        <w:rPr>
          <w:rFonts w:ascii="Palatino Linotype" w:hAnsi="Palatino Linotype"/>
          <w:b/>
          <w:bCs/>
          <w:i/>
          <w:iCs/>
          <w:sz w:val="22"/>
          <w:szCs w:val="22"/>
        </w:rPr>
        <w:t>De las Obligaciones en General</w:t>
      </w:r>
    </w:p>
    <w:p w14:paraId="2B02FECC"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i/>
          <w:iCs/>
          <w:sz w:val="22"/>
          <w:szCs w:val="22"/>
        </w:rPr>
        <w:t>ARTÍCULO 98. Son obligaciones de las instituciones públicas:</w:t>
      </w:r>
    </w:p>
    <w:p w14:paraId="2CF5B0FA"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i/>
          <w:iCs/>
          <w:sz w:val="22"/>
          <w:szCs w:val="22"/>
        </w:rPr>
        <w:t>…</w:t>
      </w:r>
    </w:p>
    <w:p w14:paraId="68932AA1" w14:textId="77777777" w:rsidR="00890805" w:rsidRPr="003E27CF" w:rsidRDefault="00890805" w:rsidP="00890805">
      <w:pPr>
        <w:pStyle w:val="NormalWeb"/>
        <w:spacing w:before="0" w:beforeAutospacing="0" w:after="0" w:afterAutospacing="0" w:line="276" w:lineRule="auto"/>
        <w:ind w:left="851" w:right="616"/>
        <w:jc w:val="both"/>
      </w:pPr>
      <w:r w:rsidRPr="003E27CF">
        <w:rPr>
          <w:rFonts w:ascii="Palatino Linotype" w:hAnsi="Palatino Linotype"/>
          <w:i/>
          <w:iCs/>
          <w:sz w:val="22"/>
          <w:szCs w:val="22"/>
        </w:rPr>
        <w:t xml:space="preserve">XVII. Integrar los expedientes de los servidores públicos y </w:t>
      </w:r>
      <w:r w:rsidRPr="003E27CF">
        <w:rPr>
          <w:rFonts w:ascii="Palatino Linotype" w:hAnsi="Palatino Linotype"/>
          <w:b/>
          <w:bCs/>
          <w:i/>
          <w:iCs/>
          <w:sz w:val="22"/>
          <w:szCs w:val="22"/>
        </w:rPr>
        <w:t>proporcionar las constancias que éstos soliciten para el trámite de los asuntos de su interés en los términos que señalen los ordenamientos respectivos.</w:t>
      </w:r>
    </w:p>
    <w:p w14:paraId="70D74B16" w14:textId="77777777" w:rsidR="00890805" w:rsidRPr="003E27CF" w:rsidRDefault="00890805" w:rsidP="00890805"/>
    <w:p w14:paraId="3466667D" w14:textId="313CCE37" w:rsidR="003755A0" w:rsidRPr="003E27CF" w:rsidRDefault="00890805" w:rsidP="004C40B3">
      <w:pPr>
        <w:pStyle w:val="NormalWeb"/>
        <w:spacing w:before="0" w:beforeAutospacing="0" w:after="0" w:afterAutospacing="0" w:line="360" w:lineRule="auto"/>
        <w:jc w:val="both"/>
      </w:pPr>
      <w:r w:rsidRPr="003E27CF">
        <w:rPr>
          <w:rFonts w:ascii="Palatino Linotype" w:hAnsi="Palatino Linotype"/>
          <w:b/>
          <w:bCs/>
          <w:sz w:val="22"/>
          <w:szCs w:val="22"/>
          <w:u w:val="single"/>
        </w:rPr>
        <w:t xml:space="preserve">En conclusión, el FUMP (Formato Único de Movimientos de Personal) es el documento que evidencia los movimientos de alta, baja, </w:t>
      </w:r>
      <w:r w:rsidRPr="003E27CF">
        <w:rPr>
          <w:rFonts w:ascii="Palatino Linotype" w:hAnsi="Palatino Linotype"/>
          <w:b/>
          <w:bCs/>
          <w:sz w:val="22"/>
          <w:szCs w:val="22"/>
        </w:rPr>
        <w:t>transferencia, promoción, democión y licencia</w:t>
      </w:r>
      <w:r w:rsidRPr="003E27CF">
        <w:rPr>
          <w:rFonts w:ascii="Palatino Linotype" w:hAnsi="Palatino Linotype"/>
          <w:b/>
          <w:bCs/>
          <w:sz w:val="22"/>
          <w:szCs w:val="22"/>
          <w:u w:val="single"/>
        </w:rPr>
        <w:t xml:space="preserve"> de los servidores públicos, es decir, es el documento oficial en el que se establece la relación laboral, el término de </w:t>
      </w:r>
      <w:proofErr w:type="gramStart"/>
      <w:r w:rsidRPr="003E27CF">
        <w:rPr>
          <w:rFonts w:ascii="Palatino Linotype" w:hAnsi="Palatino Linotype"/>
          <w:b/>
          <w:bCs/>
          <w:sz w:val="22"/>
          <w:szCs w:val="22"/>
          <w:u w:val="single"/>
        </w:rPr>
        <w:t>la misma</w:t>
      </w:r>
      <w:proofErr w:type="gramEnd"/>
      <w:r w:rsidRPr="003E27CF">
        <w:rPr>
          <w:rFonts w:ascii="Palatino Linotype" w:hAnsi="Palatino Linotype"/>
          <w:b/>
          <w:bCs/>
          <w:sz w:val="22"/>
          <w:szCs w:val="22"/>
          <w:u w:val="single"/>
        </w:rPr>
        <w:t xml:space="preserve"> </w:t>
      </w:r>
      <w:r w:rsidRPr="003E27CF">
        <w:rPr>
          <w:rFonts w:ascii="Palatino Linotype" w:hAnsi="Palatino Linotype"/>
          <w:b/>
          <w:bCs/>
          <w:sz w:val="22"/>
          <w:szCs w:val="22"/>
        </w:rPr>
        <w:t>o el cambio de adscripción de los servidores públicos.</w:t>
      </w:r>
    </w:p>
    <w:p w14:paraId="619D9ACF" w14:textId="67262A8B" w:rsidR="008855B8" w:rsidRPr="003E27CF" w:rsidRDefault="008855B8" w:rsidP="008855B8">
      <w:pPr>
        <w:pBdr>
          <w:top w:val="nil"/>
          <w:left w:val="nil"/>
          <w:bottom w:val="nil"/>
          <w:right w:val="nil"/>
          <w:between w:val="nil"/>
        </w:pBdr>
        <w:spacing w:line="360" w:lineRule="auto"/>
        <w:ind w:right="-150"/>
        <w:jc w:val="both"/>
        <w:rPr>
          <w:sz w:val="22"/>
          <w:szCs w:val="22"/>
        </w:rPr>
      </w:pPr>
      <w:r w:rsidRPr="003E27CF">
        <w:rPr>
          <w:rFonts w:ascii="Palatino Linotype" w:eastAsia="Palatino Linotype" w:hAnsi="Palatino Linotype" w:cs="Palatino Linotype"/>
          <w:sz w:val="22"/>
          <w:szCs w:val="22"/>
        </w:rPr>
        <w:lastRenderedPageBreak/>
        <w:t>En este sentido, es oportuno referir que el procedimiento para la atención a las solicitudes de acceso a la información, establecido en los artículos 151, 159, 160, 162, 163, 164, 165 y 166, de la Ley de Transparencia y Acceso a la Información Pública del Estado de México y Municipios, es el siguiente:</w:t>
      </w:r>
    </w:p>
    <w:p w14:paraId="7648DF62" w14:textId="77777777" w:rsidR="008855B8" w:rsidRPr="003E27CF" w:rsidRDefault="008855B8" w:rsidP="008855B8">
      <w:pPr>
        <w:spacing w:line="360" w:lineRule="auto"/>
        <w:rPr>
          <w:sz w:val="22"/>
          <w:szCs w:val="22"/>
        </w:rPr>
      </w:pPr>
    </w:p>
    <w:p w14:paraId="64AEB593" w14:textId="77777777" w:rsidR="008855B8" w:rsidRPr="003E27CF" w:rsidRDefault="008855B8" w:rsidP="008855B8">
      <w:pPr>
        <w:numPr>
          <w:ilvl w:val="0"/>
          <w:numId w:val="7"/>
        </w:num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D78B5BA" w14:textId="77777777" w:rsidR="008855B8" w:rsidRPr="003E27CF" w:rsidRDefault="008855B8" w:rsidP="008855B8">
      <w:pPr>
        <w:spacing w:line="360" w:lineRule="auto"/>
        <w:ind w:left="360"/>
        <w:jc w:val="both"/>
        <w:rPr>
          <w:rFonts w:ascii="Palatino Linotype" w:eastAsia="Palatino Linotype" w:hAnsi="Palatino Linotype" w:cs="Palatino Linotype"/>
          <w:sz w:val="22"/>
          <w:szCs w:val="22"/>
        </w:rPr>
      </w:pPr>
    </w:p>
    <w:p w14:paraId="3AE05492" w14:textId="77777777" w:rsidR="008855B8" w:rsidRPr="003E27CF" w:rsidRDefault="008855B8" w:rsidP="008855B8">
      <w:pPr>
        <w:numPr>
          <w:ilvl w:val="0"/>
          <w:numId w:val="7"/>
        </w:num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4B194120" w14:textId="77777777" w:rsidR="008855B8" w:rsidRPr="003E27CF" w:rsidRDefault="008855B8" w:rsidP="008855B8">
      <w:pPr>
        <w:spacing w:line="360" w:lineRule="auto"/>
        <w:ind w:left="720"/>
        <w:rPr>
          <w:rFonts w:ascii="Palatino Linotype" w:eastAsia="Palatino Linotype" w:hAnsi="Palatino Linotype" w:cs="Palatino Linotype"/>
          <w:sz w:val="22"/>
          <w:szCs w:val="22"/>
        </w:rPr>
      </w:pPr>
    </w:p>
    <w:p w14:paraId="22E44B88" w14:textId="77777777" w:rsidR="008855B8" w:rsidRPr="003E27CF" w:rsidRDefault="008855B8" w:rsidP="008855B8">
      <w:pPr>
        <w:numPr>
          <w:ilvl w:val="0"/>
          <w:numId w:val="7"/>
        </w:num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3E27CF">
        <w:rPr>
          <w:rFonts w:ascii="Palatino Linotype" w:eastAsia="Palatino Linotype" w:hAnsi="Palatino Linotype" w:cs="Palatino Linotype"/>
          <w:b/>
          <w:sz w:val="22"/>
          <w:szCs w:val="22"/>
        </w:rPr>
        <w:t>quince días, contados a partir del día siguiente a la presentación de ésta.</w:t>
      </w:r>
      <w:r w:rsidRPr="003E27CF">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2B327141" w14:textId="77777777" w:rsidR="008855B8" w:rsidRPr="003E27CF" w:rsidRDefault="008855B8" w:rsidP="008855B8">
      <w:pPr>
        <w:spacing w:line="360" w:lineRule="auto"/>
        <w:ind w:left="720"/>
        <w:rPr>
          <w:rFonts w:ascii="Palatino Linotype" w:eastAsia="Palatino Linotype" w:hAnsi="Palatino Linotype" w:cs="Palatino Linotype"/>
          <w:sz w:val="22"/>
          <w:szCs w:val="22"/>
        </w:rPr>
      </w:pPr>
    </w:p>
    <w:p w14:paraId="492FA414" w14:textId="77777777" w:rsidR="008855B8" w:rsidRPr="003E27CF" w:rsidRDefault="008855B8" w:rsidP="008855B8">
      <w:pPr>
        <w:numPr>
          <w:ilvl w:val="0"/>
          <w:numId w:val="7"/>
        </w:numPr>
        <w:spacing w:line="360" w:lineRule="auto"/>
        <w:jc w:val="both"/>
        <w:rPr>
          <w:rFonts w:ascii="Palatino Linotype" w:eastAsia="Palatino Linotype" w:hAnsi="Palatino Linotype" w:cs="Palatino Linotype"/>
          <w:b/>
          <w:sz w:val="22"/>
          <w:szCs w:val="22"/>
          <w:u w:val="single"/>
        </w:rPr>
      </w:pPr>
      <w:r w:rsidRPr="003E27CF">
        <w:rPr>
          <w:rFonts w:ascii="Palatino Linotype" w:eastAsia="Palatino Linotype" w:hAnsi="Palatino Linotype" w:cs="Palatino Linotype"/>
          <w:b/>
          <w:sz w:val="22"/>
          <w:szCs w:val="22"/>
          <w:u w:val="single"/>
        </w:rPr>
        <w:t xml:space="preserve">Las Unidades de Transparencia garantizarán que las solicitudes se turnen a todas las áreas competentes que cuenten con la información o deban tenerla de acuerdo con sus facultades, funciones y atribuciones, para que realicen una búsqueda exhaustiva y </w:t>
      </w:r>
      <w:r w:rsidRPr="003E27CF">
        <w:rPr>
          <w:rFonts w:ascii="Palatino Linotype" w:eastAsia="Palatino Linotype" w:hAnsi="Palatino Linotype" w:cs="Palatino Linotype"/>
          <w:b/>
          <w:sz w:val="22"/>
          <w:szCs w:val="22"/>
          <w:u w:val="single"/>
        </w:rPr>
        <w:lastRenderedPageBreak/>
        <w:t>razonable de la documentación solicitada, con el fin de que proporcionen las expresiones documentales que se encuentren en sus archivos o que estén constreñidos a elaborar;</w:t>
      </w:r>
    </w:p>
    <w:p w14:paraId="43B66876" w14:textId="77777777" w:rsidR="008855B8" w:rsidRPr="003E27CF" w:rsidRDefault="008855B8" w:rsidP="008855B8">
      <w:pPr>
        <w:spacing w:line="360" w:lineRule="auto"/>
        <w:ind w:left="720"/>
        <w:rPr>
          <w:rFonts w:ascii="Palatino Linotype" w:eastAsia="Palatino Linotype" w:hAnsi="Palatino Linotype" w:cs="Palatino Linotype"/>
          <w:b/>
          <w:sz w:val="22"/>
          <w:szCs w:val="22"/>
          <w:u w:val="single"/>
        </w:rPr>
      </w:pPr>
    </w:p>
    <w:p w14:paraId="47D23E80" w14:textId="77777777" w:rsidR="008855B8" w:rsidRPr="003E27CF" w:rsidRDefault="008855B8" w:rsidP="008855B8">
      <w:pPr>
        <w:numPr>
          <w:ilvl w:val="0"/>
          <w:numId w:val="7"/>
        </w:numPr>
        <w:spacing w:line="360" w:lineRule="auto"/>
        <w:jc w:val="both"/>
        <w:rPr>
          <w:rFonts w:ascii="Palatino Linotype" w:eastAsia="Palatino Linotype" w:hAnsi="Palatino Linotype" w:cs="Palatino Linotype"/>
          <w:b/>
          <w:sz w:val="22"/>
          <w:szCs w:val="22"/>
        </w:rPr>
      </w:pPr>
      <w:r w:rsidRPr="003E27CF">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7B480DA" w14:textId="77777777" w:rsidR="008855B8" w:rsidRPr="003E27CF" w:rsidRDefault="008855B8" w:rsidP="008855B8">
      <w:pPr>
        <w:spacing w:line="360" w:lineRule="auto"/>
        <w:ind w:left="360"/>
        <w:jc w:val="both"/>
        <w:rPr>
          <w:rFonts w:ascii="Palatino Linotype" w:eastAsia="Palatino Linotype" w:hAnsi="Palatino Linotype" w:cs="Palatino Linotype"/>
          <w:b/>
          <w:sz w:val="22"/>
          <w:szCs w:val="22"/>
        </w:rPr>
      </w:pPr>
    </w:p>
    <w:p w14:paraId="12C0088F" w14:textId="77777777" w:rsidR="008855B8" w:rsidRPr="003E27CF" w:rsidRDefault="008855B8" w:rsidP="008855B8">
      <w:pPr>
        <w:numPr>
          <w:ilvl w:val="0"/>
          <w:numId w:val="7"/>
        </w:numPr>
        <w:spacing w:line="360" w:lineRule="auto"/>
        <w:jc w:val="both"/>
        <w:rPr>
          <w:rFonts w:ascii="Palatino Linotype" w:eastAsia="Palatino Linotype" w:hAnsi="Palatino Linotype" w:cs="Palatino Linotype"/>
          <w:b/>
          <w:sz w:val="22"/>
          <w:szCs w:val="22"/>
        </w:rPr>
      </w:pPr>
      <w:r w:rsidRPr="003E27CF">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6C1515DC" w14:textId="2B5625D9" w:rsidR="008855B8" w:rsidRPr="003E27CF" w:rsidRDefault="008855B8" w:rsidP="008855B8">
      <w:pPr>
        <w:spacing w:line="360" w:lineRule="auto"/>
        <w:rPr>
          <w:sz w:val="22"/>
          <w:szCs w:val="22"/>
        </w:rPr>
      </w:pPr>
    </w:p>
    <w:p w14:paraId="7DCC267B" w14:textId="04BFE5F5" w:rsidR="00097B65" w:rsidRPr="003E27CF" w:rsidRDefault="008030BB" w:rsidP="008030BB">
      <w:pPr>
        <w:spacing w:line="360" w:lineRule="auto"/>
        <w:ind w:right="49"/>
        <w:jc w:val="both"/>
        <w:rPr>
          <w:rFonts w:ascii="Palatino Linotype" w:eastAsia="Palatino Linotype" w:hAnsi="Palatino Linotype" w:cs="Palatino Linotype"/>
          <w:bCs/>
          <w:sz w:val="22"/>
          <w:szCs w:val="22"/>
        </w:rPr>
      </w:pPr>
      <w:r w:rsidRPr="003E27CF">
        <w:rPr>
          <w:rFonts w:ascii="Palatino Linotype" w:eastAsia="Palatino Linotype" w:hAnsi="Palatino Linotype" w:cs="Palatino Linotype"/>
          <w:sz w:val="22"/>
          <w:szCs w:val="22"/>
        </w:rPr>
        <w:t xml:space="preserve">En ese sentido, se tiene que, </w:t>
      </w:r>
      <w:r w:rsidRPr="003E27CF">
        <w:rPr>
          <w:rFonts w:ascii="Palatino Linotype" w:eastAsia="Palatino Linotype" w:hAnsi="Palatino Linotype" w:cs="Palatino Linotype"/>
          <w:b/>
          <w:sz w:val="22"/>
          <w:szCs w:val="22"/>
          <w:u w:val="single"/>
        </w:rPr>
        <w:t>el procedimiento de búsqueda de la información</w:t>
      </w:r>
      <w:r w:rsidR="0097432C" w:rsidRPr="003E27CF">
        <w:rPr>
          <w:rFonts w:ascii="Palatino Linotype" w:eastAsia="Palatino Linotype" w:hAnsi="Palatino Linotype" w:cs="Palatino Linotype"/>
          <w:b/>
          <w:sz w:val="22"/>
          <w:szCs w:val="22"/>
          <w:u w:val="single"/>
        </w:rPr>
        <w:t xml:space="preserve"> NO</w:t>
      </w:r>
      <w:r w:rsidRPr="003E27CF">
        <w:rPr>
          <w:rFonts w:ascii="Palatino Linotype" w:eastAsia="Palatino Linotype" w:hAnsi="Palatino Linotype" w:cs="Palatino Linotype"/>
          <w:b/>
          <w:sz w:val="22"/>
          <w:szCs w:val="22"/>
          <w:u w:val="single"/>
        </w:rPr>
        <w:t xml:space="preserve"> se tiene por atendido, </w:t>
      </w:r>
      <w:r w:rsidRPr="003E27CF">
        <w:rPr>
          <w:rFonts w:ascii="Palatino Linotype" w:eastAsia="Palatino Linotype" w:hAnsi="Palatino Linotype" w:cs="Palatino Linotype"/>
          <w:bCs/>
          <w:sz w:val="22"/>
          <w:szCs w:val="22"/>
        </w:rPr>
        <w:t xml:space="preserve">toda vez que,  </w:t>
      </w:r>
      <w:r w:rsidR="0097432C" w:rsidRPr="003E27CF">
        <w:rPr>
          <w:rFonts w:ascii="Palatino Linotype" w:eastAsia="Palatino Linotype" w:hAnsi="Palatino Linotype" w:cs="Palatino Linotype"/>
          <w:bCs/>
          <w:sz w:val="22"/>
          <w:szCs w:val="22"/>
        </w:rPr>
        <w:t xml:space="preserve">de las constancias que integran el </w:t>
      </w:r>
      <w:r w:rsidR="00097B65" w:rsidRPr="003E27CF">
        <w:rPr>
          <w:rFonts w:ascii="Palatino Linotype" w:eastAsia="Palatino Linotype" w:hAnsi="Palatino Linotype" w:cs="Palatino Linotype"/>
          <w:bCs/>
          <w:sz w:val="22"/>
          <w:szCs w:val="22"/>
        </w:rPr>
        <w:t xml:space="preserve">expediente del recurso de revisión </w:t>
      </w:r>
      <w:r w:rsidR="00890805" w:rsidRPr="003E27CF">
        <w:rPr>
          <w:rFonts w:ascii="Palatino Linotype" w:eastAsia="Palatino Linotype" w:hAnsi="Palatino Linotype" w:cs="Palatino Linotype"/>
          <w:bCs/>
          <w:sz w:val="22"/>
          <w:szCs w:val="22"/>
        </w:rPr>
        <w:t xml:space="preserve">se advierte que la solicitud de información no se turnó a la Dirección de Administración de Recursos Humanos que de conformidad con lo dispuesto en el Bando Municipal de Villa del Carbón, cuenta con una Subdirección de Administración y una Jefatura de Personal, por lo que el Pleno de este Instituto, determina procedente ordenar, previa búsqueda exhaustiva y razonable el documento en el que conste al área de adscripción de las personas relacionadas con las renuncias referidas en respuesta a la solicitud de información. </w:t>
      </w:r>
    </w:p>
    <w:p w14:paraId="50E5908A" w14:textId="1A7FC3F5" w:rsidR="004C40B3" w:rsidRPr="003E27CF" w:rsidRDefault="004C40B3" w:rsidP="008030BB">
      <w:pPr>
        <w:spacing w:line="360" w:lineRule="auto"/>
        <w:ind w:right="49"/>
        <w:jc w:val="both"/>
        <w:rPr>
          <w:rFonts w:ascii="Palatino Linotype" w:eastAsia="Palatino Linotype" w:hAnsi="Palatino Linotype" w:cs="Palatino Linotype"/>
          <w:bCs/>
          <w:sz w:val="22"/>
          <w:szCs w:val="22"/>
        </w:rPr>
      </w:pPr>
    </w:p>
    <w:p w14:paraId="739F549D" w14:textId="77777777" w:rsidR="004C40B3" w:rsidRPr="003E27CF" w:rsidRDefault="004C40B3" w:rsidP="004C40B3">
      <w:pPr>
        <w:spacing w:line="360" w:lineRule="auto"/>
        <w:ind w:right="49"/>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sz w:val="22"/>
          <w:szCs w:val="22"/>
        </w:rPr>
        <w:lastRenderedPageBreak/>
        <w:t xml:space="preserve">Quinto. Versión Pública. </w:t>
      </w:r>
      <w:r w:rsidRPr="003E27CF">
        <w:rPr>
          <w:rFonts w:ascii="Palatino Linotype" w:eastAsia="Palatino Linotype" w:hAnsi="Palatino Linotype" w:cs="Palatino Linotype"/>
          <w:sz w:val="22"/>
          <w:szCs w:val="22"/>
        </w:rPr>
        <w:t xml:space="preserve">Finalmente para la entrega del soporte documental que deberá proporcionar el </w:t>
      </w:r>
      <w:r w:rsidRPr="003E27CF">
        <w:rPr>
          <w:rFonts w:ascii="Palatino Linotype" w:eastAsia="Palatino Linotype" w:hAnsi="Palatino Linotype" w:cs="Palatino Linotype"/>
          <w:b/>
          <w:sz w:val="22"/>
          <w:szCs w:val="22"/>
        </w:rPr>
        <w:t>Sujeto Obligado</w:t>
      </w:r>
      <w:r w:rsidRPr="003E27CF">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3E27CF">
        <w:rPr>
          <w:rFonts w:ascii="Palatino Linotype" w:eastAsia="Palatino Linotype" w:hAnsi="Palatino Linotype" w:cs="Palatino Linotype"/>
          <w:b/>
          <w:sz w:val="22"/>
          <w:szCs w:val="22"/>
        </w:rPr>
        <w:t>Sujeto Obligado</w:t>
      </w:r>
      <w:r w:rsidRPr="003E27CF">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427E1102" w14:textId="77777777" w:rsidR="004C40B3" w:rsidRPr="003E27CF" w:rsidRDefault="004C40B3" w:rsidP="004C40B3">
      <w:pPr>
        <w:spacing w:line="360" w:lineRule="auto"/>
        <w:ind w:right="49"/>
        <w:jc w:val="both"/>
        <w:rPr>
          <w:rFonts w:ascii="Palatino Linotype" w:eastAsia="Palatino Linotype" w:hAnsi="Palatino Linotype" w:cs="Palatino Linotype"/>
          <w:sz w:val="22"/>
          <w:szCs w:val="22"/>
        </w:rPr>
      </w:pPr>
    </w:p>
    <w:p w14:paraId="795F4ADF" w14:textId="77777777" w:rsidR="004C40B3" w:rsidRPr="003E27CF" w:rsidRDefault="004C40B3" w:rsidP="004C40B3">
      <w:pPr>
        <w:spacing w:line="360" w:lineRule="auto"/>
        <w:ind w:right="50"/>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57C84259"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w:t>
      </w:r>
      <w:r w:rsidRPr="003E27CF">
        <w:rPr>
          <w:rFonts w:ascii="Palatino Linotype" w:eastAsia="Palatino Linotype" w:hAnsi="Palatino Linotype" w:cs="Palatino Linotype"/>
          <w:b/>
          <w:i/>
          <w:sz w:val="22"/>
          <w:szCs w:val="22"/>
        </w:rPr>
        <w:t>Artículo 3</w:t>
      </w:r>
      <w:r w:rsidRPr="003E27CF">
        <w:rPr>
          <w:rFonts w:ascii="Palatino Linotype" w:eastAsia="Palatino Linotype" w:hAnsi="Palatino Linotype" w:cs="Palatino Linotype"/>
          <w:i/>
          <w:sz w:val="22"/>
          <w:szCs w:val="22"/>
        </w:rPr>
        <w:t>. Para los efectos de la presente Ley se entenderá por:</w:t>
      </w:r>
    </w:p>
    <w:p w14:paraId="38A63B8E"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w:t>
      </w:r>
    </w:p>
    <w:p w14:paraId="5C478DA7"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IX. Datos personales:</w:t>
      </w:r>
      <w:r w:rsidRPr="003E27CF">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40121C0E"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XX. Información clasificada</w:t>
      </w:r>
      <w:r w:rsidRPr="003E27CF">
        <w:rPr>
          <w:rFonts w:ascii="Palatino Linotype" w:eastAsia="Palatino Linotype" w:hAnsi="Palatino Linotype" w:cs="Palatino Linotype"/>
          <w:i/>
          <w:sz w:val="22"/>
          <w:szCs w:val="22"/>
        </w:rPr>
        <w:t>: Aquella considerada por la presente Ley como reservada o confidencial;</w:t>
      </w:r>
    </w:p>
    <w:p w14:paraId="11CB1D81"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XXI. Información confidencial:</w:t>
      </w:r>
      <w:r w:rsidRPr="003E27CF">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8379E3A"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XLV. Versión pública:</w:t>
      </w:r>
      <w:r w:rsidRPr="003E27CF">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8BDF208"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w:t>
      </w:r>
    </w:p>
    <w:p w14:paraId="39FB0A61"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 xml:space="preserve">Artículo 91. </w:t>
      </w:r>
      <w:r w:rsidRPr="003E27C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EC9ED2C"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lastRenderedPageBreak/>
        <w:t xml:space="preserve">Artículo 132. </w:t>
      </w:r>
      <w:r w:rsidRPr="003E27CF">
        <w:rPr>
          <w:rFonts w:ascii="Palatino Linotype" w:eastAsia="Palatino Linotype" w:hAnsi="Palatino Linotype" w:cs="Palatino Linotype"/>
          <w:i/>
          <w:sz w:val="22"/>
          <w:szCs w:val="22"/>
        </w:rPr>
        <w:t>La clasificación de la información se llevará a cabo en el momento en que:</w:t>
      </w:r>
    </w:p>
    <w:p w14:paraId="539CAB31"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I</w:t>
      </w:r>
      <w:r w:rsidRPr="003E27CF">
        <w:rPr>
          <w:rFonts w:ascii="Palatino Linotype" w:eastAsia="Palatino Linotype" w:hAnsi="Palatino Linotype" w:cs="Palatino Linotype"/>
          <w:i/>
          <w:sz w:val="22"/>
          <w:szCs w:val="22"/>
        </w:rPr>
        <w:t>. Se reciba una solicitud de acceso a la información;</w:t>
      </w:r>
    </w:p>
    <w:p w14:paraId="3C605A88"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II</w:t>
      </w:r>
      <w:r w:rsidRPr="003E27CF">
        <w:rPr>
          <w:rFonts w:ascii="Palatino Linotype" w:eastAsia="Palatino Linotype" w:hAnsi="Palatino Linotype" w:cs="Palatino Linotype"/>
          <w:i/>
          <w:sz w:val="22"/>
          <w:szCs w:val="22"/>
        </w:rPr>
        <w:t>. Se determine mediante resolución de autoridad competente; o</w:t>
      </w:r>
    </w:p>
    <w:p w14:paraId="577DE42E"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III</w:t>
      </w:r>
      <w:r w:rsidRPr="003E27CF">
        <w:rPr>
          <w:rFonts w:ascii="Palatino Linotype" w:eastAsia="Palatino Linotype" w:hAnsi="Palatino Linotype" w:cs="Palatino Linotype"/>
          <w:i/>
          <w:sz w:val="22"/>
          <w:szCs w:val="22"/>
        </w:rPr>
        <w:t>. Se generen versiones públicas para dar cumplimiento a las obligaciones de transparencia previstas en esta Ley.</w:t>
      </w:r>
    </w:p>
    <w:p w14:paraId="13A78B36"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w:t>
      </w:r>
    </w:p>
    <w:p w14:paraId="1D944992"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Artículo 143</w:t>
      </w:r>
      <w:r w:rsidRPr="003E27C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CD72D4B"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I.</w:t>
      </w:r>
      <w:r w:rsidRPr="003E27CF">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5F18C7C"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II.</w:t>
      </w:r>
      <w:r w:rsidRPr="003E27CF">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EA73CA6"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III</w:t>
      </w:r>
      <w:r w:rsidRPr="003E27CF">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50CE90B5"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3E27CF">
        <w:rPr>
          <w:rFonts w:ascii="Palatino Linotype" w:eastAsia="Palatino Linotype" w:hAnsi="Palatino Linotype" w:cs="Palatino Linotype"/>
          <w:i/>
          <w:sz w:val="22"/>
          <w:szCs w:val="22"/>
        </w:rPr>
        <w:t>la misma</w:t>
      </w:r>
      <w:proofErr w:type="gramEnd"/>
      <w:r w:rsidRPr="003E27CF">
        <w:rPr>
          <w:rFonts w:ascii="Palatino Linotype" w:eastAsia="Palatino Linotype" w:hAnsi="Palatino Linotype" w:cs="Palatino Linotype"/>
          <w:i/>
          <w:sz w:val="22"/>
          <w:szCs w:val="22"/>
        </w:rPr>
        <w:t>, sus representantes y los servidores públicos facultados para ello.</w:t>
      </w:r>
    </w:p>
    <w:p w14:paraId="1F9258E1"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C688382" w14:textId="77777777" w:rsidR="004C40B3" w:rsidRPr="003E27CF" w:rsidRDefault="004C40B3" w:rsidP="004C40B3">
      <w:pPr>
        <w:spacing w:before="120" w:after="120"/>
        <w:ind w:left="567" w:right="902"/>
        <w:jc w:val="both"/>
        <w:rPr>
          <w:rFonts w:ascii="Palatino Linotype" w:eastAsia="Palatino Linotype" w:hAnsi="Palatino Linotype" w:cs="Palatino Linotype"/>
          <w:i/>
          <w:sz w:val="22"/>
          <w:szCs w:val="22"/>
        </w:rPr>
      </w:pPr>
    </w:p>
    <w:p w14:paraId="6089EEE9" w14:textId="77777777" w:rsidR="004C40B3" w:rsidRPr="003E27CF" w:rsidRDefault="004C40B3" w:rsidP="004C40B3">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vigentes a la fecha de la solicitud, tienen por objeto establecer los criterios con base en los cuales los sujetos obligados clasificarán como reservada o confidencial la información que posean, desclasificarán y generarán, en su caso, </w:t>
      </w:r>
      <w:r w:rsidRPr="003E27CF">
        <w:rPr>
          <w:rFonts w:ascii="Palatino Linotype" w:eastAsia="Palatino Linotype" w:hAnsi="Palatino Linotype" w:cs="Palatino Linotype"/>
          <w:sz w:val="22"/>
          <w:szCs w:val="22"/>
        </w:rPr>
        <w:lastRenderedPageBreak/>
        <w:t>versiones públicas de expedientes o documentos que contengan partes o secciones clasificadas.</w:t>
      </w:r>
    </w:p>
    <w:p w14:paraId="269F54EF" w14:textId="77777777" w:rsidR="004C40B3" w:rsidRPr="003E27CF" w:rsidRDefault="004C40B3" w:rsidP="004C40B3">
      <w:pPr>
        <w:spacing w:line="360" w:lineRule="auto"/>
        <w:jc w:val="both"/>
        <w:rPr>
          <w:rFonts w:ascii="Palatino Linotype" w:eastAsia="Palatino Linotype" w:hAnsi="Palatino Linotype" w:cs="Palatino Linotype"/>
          <w:sz w:val="22"/>
          <w:szCs w:val="22"/>
        </w:rPr>
      </w:pPr>
    </w:p>
    <w:p w14:paraId="498A2B11" w14:textId="77777777" w:rsidR="004C40B3" w:rsidRPr="003E27CF" w:rsidRDefault="004C40B3" w:rsidP="004C40B3">
      <w:pPr>
        <w:pBdr>
          <w:top w:val="nil"/>
          <w:left w:val="nil"/>
          <w:bottom w:val="nil"/>
          <w:right w:val="nil"/>
          <w:between w:val="nil"/>
        </w:pBdr>
        <w:spacing w:line="360" w:lineRule="auto"/>
        <w:jc w:val="both"/>
        <w:rPr>
          <w:rFonts w:ascii="Calibri" w:eastAsia="Calibri" w:hAnsi="Calibri" w:cs="Calibri"/>
          <w:sz w:val="22"/>
          <w:szCs w:val="22"/>
        </w:rPr>
      </w:pPr>
      <w:r w:rsidRPr="003E27CF">
        <w:rPr>
          <w:rFonts w:ascii="Palatino Linotype" w:eastAsia="Palatino Linotype" w:hAnsi="Palatino Linotype" w:cs="Palatino Linotype"/>
          <w:sz w:val="22"/>
          <w:szCs w:val="22"/>
        </w:rPr>
        <w:t xml:space="preserve">En el caso específico, dada la naturaleza de la información que se ordena, si bien tiene el carácter información pública en razón de que se trata de documentos que se encuentran en posesión del </w:t>
      </w:r>
      <w:r w:rsidRPr="003E27CF">
        <w:rPr>
          <w:rFonts w:ascii="Palatino Linotype" w:eastAsia="Palatino Linotype" w:hAnsi="Palatino Linotype" w:cs="Palatino Linotype"/>
          <w:b/>
          <w:sz w:val="22"/>
          <w:szCs w:val="22"/>
        </w:rPr>
        <w:t>SUJETO OBLIGADO</w:t>
      </w:r>
      <w:r w:rsidRPr="003E27CF">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3E27CF">
        <w:rPr>
          <w:rFonts w:ascii="Palatino Linotype" w:eastAsia="Palatino Linotype" w:hAnsi="Palatino Linotype" w:cs="Palatino Linotype"/>
          <w:b/>
          <w:sz w:val="22"/>
          <w:szCs w:val="22"/>
        </w:rPr>
        <w:t>Registro Federal de Contribuyentes</w:t>
      </w:r>
      <w:r w:rsidRPr="003E27CF">
        <w:rPr>
          <w:rFonts w:ascii="Palatino Linotype" w:eastAsia="Palatino Linotype" w:hAnsi="Palatino Linotype" w:cs="Palatino Linotype"/>
          <w:sz w:val="22"/>
          <w:szCs w:val="22"/>
        </w:rPr>
        <w:t xml:space="preserve"> (RFC), la </w:t>
      </w:r>
      <w:r w:rsidRPr="003E27CF">
        <w:rPr>
          <w:rFonts w:ascii="Palatino Linotype" w:eastAsia="Palatino Linotype" w:hAnsi="Palatino Linotype" w:cs="Palatino Linotype"/>
          <w:b/>
          <w:sz w:val="22"/>
          <w:szCs w:val="22"/>
        </w:rPr>
        <w:t>Clave Única de Registro de Población</w:t>
      </w:r>
      <w:r w:rsidRPr="003E27CF">
        <w:rPr>
          <w:rFonts w:ascii="Palatino Linotype" w:eastAsia="Palatino Linotype" w:hAnsi="Palatino Linotype" w:cs="Palatino Linotype"/>
          <w:sz w:val="22"/>
          <w:szCs w:val="22"/>
        </w:rPr>
        <w:t xml:space="preserve"> (CURP). </w:t>
      </w:r>
    </w:p>
    <w:p w14:paraId="54A307A3" w14:textId="77777777" w:rsidR="004C40B3" w:rsidRPr="003E27CF" w:rsidRDefault="004C40B3" w:rsidP="004C40B3">
      <w:pPr>
        <w:spacing w:line="360" w:lineRule="auto"/>
        <w:rPr>
          <w:rFonts w:ascii="Calibri" w:eastAsia="Calibri" w:hAnsi="Calibri" w:cs="Calibri"/>
          <w:sz w:val="22"/>
          <w:szCs w:val="22"/>
        </w:rPr>
      </w:pPr>
    </w:p>
    <w:p w14:paraId="0D68D79A" w14:textId="77777777" w:rsidR="004C40B3" w:rsidRPr="003E27CF" w:rsidRDefault="004C40B3" w:rsidP="004C40B3">
      <w:pPr>
        <w:pBdr>
          <w:top w:val="nil"/>
          <w:left w:val="nil"/>
          <w:bottom w:val="nil"/>
          <w:right w:val="nil"/>
          <w:between w:val="nil"/>
        </w:pBdr>
        <w:spacing w:line="360" w:lineRule="auto"/>
        <w:ind w:right="50"/>
        <w:jc w:val="both"/>
        <w:rPr>
          <w:rFonts w:ascii="Calibri" w:eastAsia="Calibri" w:hAnsi="Calibri" w:cs="Calibri"/>
          <w:sz w:val="22"/>
          <w:szCs w:val="22"/>
        </w:rPr>
      </w:pPr>
      <w:r w:rsidRPr="003E27CF">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3E27CF">
        <w:rPr>
          <w:rFonts w:ascii="Palatino Linotype" w:eastAsia="Palatino Linotype" w:hAnsi="Palatino Linotype" w:cs="Palatino Linotype"/>
          <w:sz w:val="22"/>
          <w:szCs w:val="22"/>
        </w:rPr>
        <w:t>los mismos</w:t>
      </w:r>
      <w:proofErr w:type="gramEnd"/>
      <w:r w:rsidRPr="003E27CF">
        <w:rPr>
          <w:rFonts w:ascii="Palatino Linotype" w:eastAsia="Palatino Linotype" w:hAnsi="Palatino Linotype" w:cs="Palatino Linotype"/>
          <w:sz w:val="22"/>
          <w:szCs w:val="22"/>
        </w:rPr>
        <w:t xml:space="preserve"> a personas ajenas a su titular.</w:t>
      </w:r>
    </w:p>
    <w:p w14:paraId="0A23EB31" w14:textId="77777777" w:rsidR="004C40B3" w:rsidRPr="003E27CF" w:rsidRDefault="004C40B3" w:rsidP="004C40B3">
      <w:pPr>
        <w:spacing w:line="360" w:lineRule="auto"/>
        <w:rPr>
          <w:rFonts w:ascii="Palatino Linotype" w:eastAsia="Palatino Linotype" w:hAnsi="Palatino Linotype" w:cs="Palatino Linotype"/>
          <w:sz w:val="22"/>
          <w:szCs w:val="22"/>
        </w:rPr>
      </w:pPr>
    </w:p>
    <w:p w14:paraId="1F026BC7" w14:textId="77777777" w:rsidR="004C40B3" w:rsidRPr="003E27CF" w:rsidRDefault="004C40B3" w:rsidP="004C40B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3E27CF">
        <w:rPr>
          <w:rFonts w:ascii="Palatino Linotype" w:eastAsia="Palatino Linotype" w:hAnsi="Palatino Linotype" w:cs="Palatino Linotype"/>
          <w:sz w:val="22"/>
          <w:szCs w:val="22"/>
        </w:rPr>
        <w:t>homoclave</w:t>
      </w:r>
      <w:proofErr w:type="spellEnd"/>
      <w:r w:rsidRPr="003E27CF">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3AED74E1" w14:textId="77777777" w:rsidR="004C40B3" w:rsidRPr="003E27CF" w:rsidRDefault="004C40B3" w:rsidP="004C40B3">
      <w:pPr>
        <w:pBdr>
          <w:top w:val="nil"/>
          <w:left w:val="nil"/>
          <w:bottom w:val="nil"/>
          <w:right w:val="nil"/>
          <w:between w:val="nil"/>
        </w:pBdr>
        <w:spacing w:line="360" w:lineRule="auto"/>
        <w:jc w:val="both"/>
        <w:rPr>
          <w:rFonts w:ascii="Calibri" w:eastAsia="Calibri" w:hAnsi="Calibri" w:cs="Calibri"/>
          <w:sz w:val="22"/>
          <w:szCs w:val="22"/>
        </w:rPr>
      </w:pPr>
    </w:p>
    <w:p w14:paraId="42A9AF6F" w14:textId="77777777" w:rsidR="004C40B3" w:rsidRPr="003E27CF" w:rsidRDefault="004C40B3" w:rsidP="004C40B3">
      <w:pPr>
        <w:pBdr>
          <w:top w:val="nil"/>
          <w:left w:val="nil"/>
          <w:bottom w:val="nil"/>
          <w:right w:val="nil"/>
          <w:between w:val="nil"/>
        </w:pBdr>
        <w:spacing w:line="360" w:lineRule="auto"/>
        <w:jc w:val="both"/>
        <w:rPr>
          <w:rFonts w:ascii="Calibri" w:eastAsia="Calibri" w:hAnsi="Calibri" w:cs="Calibri"/>
          <w:sz w:val="22"/>
          <w:szCs w:val="22"/>
        </w:rPr>
      </w:pPr>
      <w:r w:rsidRPr="003E27CF">
        <w:rPr>
          <w:rFonts w:ascii="Palatino Linotype" w:eastAsia="Palatino Linotype" w:hAnsi="Palatino Linotype" w:cs="Palatino Linotype"/>
          <w:sz w:val="22"/>
          <w:szCs w:val="22"/>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2BC0B0C" w14:textId="77777777" w:rsidR="004C40B3" w:rsidRPr="003E27CF" w:rsidRDefault="004C40B3" w:rsidP="004C40B3">
      <w:pPr>
        <w:spacing w:line="360" w:lineRule="auto"/>
        <w:rPr>
          <w:rFonts w:ascii="Palatino Linotype" w:eastAsia="Palatino Linotype" w:hAnsi="Palatino Linotype" w:cs="Palatino Linotype"/>
          <w:sz w:val="22"/>
          <w:szCs w:val="22"/>
        </w:rPr>
      </w:pPr>
    </w:p>
    <w:p w14:paraId="0300770C" w14:textId="77777777" w:rsidR="004C40B3" w:rsidRPr="003E27CF" w:rsidRDefault="004C40B3" w:rsidP="004C40B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Lo anterior es compartido por el entonces Instituto Nacional de Transparencia, Acceso a la Información y Protección de Datos Personales, INAI, a través del Criterio orientador 19/17, el cual es del tenor literal siguiente:</w:t>
      </w:r>
    </w:p>
    <w:p w14:paraId="43E3B6DE" w14:textId="77777777" w:rsidR="004C40B3" w:rsidRPr="003E27CF" w:rsidRDefault="004C40B3" w:rsidP="004C40B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1EB3345" w14:textId="77777777" w:rsidR="004C40B3" w:rsidRPr="003E27CF" w:rsidRDefault="004C40B3" w:rsidP="004C40B3">
      <w:pPr>
        <w:pBdr>
          <w:top w:val="nil"/>
          <w:left w:val="nil"/>
          <w:bottom w:val="nil"/>
          <w:right w:val="nil"/>
          <w:between w:val="nil"/>
        </w:pBdr>
        <w:spacing w:line="259" w:lineRule="auto"/>
        <w:ind w:left="862" w:right="86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“Registro Federal de Contribuyentes (RFC) de personas físicas</w:t>
      </w:r>
      <w:r w:rsidRPr="003E27CF">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071A9AFD" w14:textId="77777777" w:rsidR="004C40B3" w:rsidRPr="003E27CF" w:rsidRDefault="004C40B3" w:rsidP="004C40B3">
      <w:pPr>
        <w:pBdr>
          <w:top w:val="nil"/>
          <w:left w:val="nil"/>
          <w:bottom w:val="nil"/>
          <w:right w:val="nil"/>
          <w:between w:val="nil"/>
        </w:pBdr>
        <w:spacing w:line="360" w:lineRule="auto"/>
        <w:ind w:left="864" w:right="864"/>
        <w:jc w:val="both"/>
        <w:rPr>
          <w:rFonts w:ascii="Palatino Linotype" w:eastAsia="Palatino Linotype" w:hAnsi="Palatino Linotype" w:cs="Palatino Linotype"/>
          <w:sz w:val="22"/>
          <w:szCs w:val="22"/>
        </w:rPr>
      </w:pPr>
    </w:p>
    <w:p w14:paraId="22B882E0" w14:textId="77777777" w:rsidR="004C40B3" w:rsidRPr="003E27CF" w:rsidRDefault="004C40B3" w:rsidP="004C40B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3E27CF">
        <w:rPr>
          <w:rFonts w:ascii="Palatino Linotype" w:eastAsia="Palatino Linotype" w:hAnsi="Palatino Linotype" w:cs="Palatino Linotype"/>
          <w:sz w:val="22"/>
          <w:szCs w:val="22"/>
        </w:rPr>
        <w:t>homoclave</w:t>
      </w:r>
      <w:proofErr w:type="spellEnd"/>
      <w:r w:rsidRPr="003E27CF">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1B81903D" w14:textId="77777777" w:rsidR="004C40B3" w:rsidRPr="003E27CF" w:rsidRDefault="004C40B3" w:rsidP="004C40B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48724DD" w14:textId="77777777" w:rsidR="004C40B3" w:rsidRPr="003E27CF" w:rsidRDefault="004C40B3" w:rsidP="004C40B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w:t>
      </w:r>
      <w:r w:rsidRPr="003E27CF">
        <w:rPr>
          <w:rFonts w:ascii="Palatino Linotype" w:eastAsia="Palatino Linotype" w:hAnsi="Palatino Linotype" w:cs="Palatino Linotype"/>
          <w:sz w:val="22"/>
          <w:szCs w:val="22"/>
        </w:rPr>
        <w:lastRenderedPageBreak/>
        <w:t>nacimiento; información que permite distinguirlo del resto de los habitantes, por tal motivo, se considera que es de carácter confidencial.</w:t>
      </w:r>
    </w:p>
    <w:p w14:paraId="5F9E0EAC" w14:textId="77777777" w:rsidR="004C40B3" w:rsidRPr="003E27CF" w:rsidRDefault="004C40B3" w:rsidP="004C40B3">
      <w:pPr>
        <w:pBdr>
          <w:top w:val="nil"/>
          <w:left w:val="nil"/>
          <w:bottom w:val="nil"/>
          <w:right w:val="nil"/>
          <w:between w:val="nil"/>
        </w:pBdr>
        <w:spacing w:line="360" w:lineRule="auto"/>
        <w:jc w:val="both"/>
        <w:rPr>
          <w:rFonts w:ascii="Calibri" w:eastAsia="Calibri" w:hAnsi="Calibri" w:cs="Calibri"/>
          <w:sz w:val="22"/>
          <w:szCs w:val="22"/>
        </w:rPr>
      </w:pPr>
    </w:p>
    <w:p w14:paraId="4DA5B4E6" w14:textId="77777777" w:rsidR="004C40B3" w:rsidRPr="003E27CF" w:rsidRDefault="004C40B3" w:rsidP="004C40B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Argumento que es compartido por el entonces Instituto Nacional de Transparencia, Acceso a la Información y Protección de Datos Personales, INAI, conforme al criterio orientador 18/17, el cual refiere:</w:t>
      </w:r>
    </w:p>
    <w:p w14:paraId="6919C247" w14:textId="77777777" w:rsidR="004C40B3" w:rsidRPr="003E27CF" w:rsidRDefault="004C40B3" w:rsidP="004C40B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C3F1F1F" w14:textId="77777777" w:rsidR="004C40B3" w:rsidRPr="003E27CF" w:rsidRDefault="004C40B3" w:rsidP="004C40B3">
      <w:pPr>
        <w:pBdr>
          <w:top w:val="nil"/>
          <w:left w:val="nil"/>
          <w:bottom w:val="nil"/>
          <w:right w:val="nil"/>
          <w:between w:val="nil"/>
        </w:pBdr>
        <w:spacing w:line="259" w:lineRule="auto"/>
        <w:ind w:left="862" w:right="862"/>
        <w:jc w:val="both"/>
        <w:rPr>
          <w:rFonts w:ascii="Calibri" w:eastAsia="Calibri" w:hAnsi="Calibri" w:cs="Calibri"/>
          <w:sz w:val="22"/>
          <w:szCs w:val="22"/>
        </w:rPr>
      </w:pPr>
      <w:r w:rsidRPr="003E27CF">
        <w:rPr>
          <w:rFonts w:ascii="Palatino Linotype" w:eastAsia="Palatino Linotype" w:hAnsi="Palatino Linotype" w:cs="Palatino Linotype"/>
          <w:i/>
          <w:sz w:val="22"/>
          <w:szCs w:val="22"/>
        </w:rPr>
        <w:t xml:space="preserve">Clave Única de Registro de Población (CURP). La Clave Única de Registro de Población se integra por datos personales que sólo conciernen al particular titular de </w:t>
      </w:r>
      <w:proofErr w:type="gramStart"/>
      <w:r w:rsidRPr="003E27CF">
        <w:rPr>
          <w:rFonts w:ascii="Palatino Linotype" w:eastAsia="Palatino Linotype" w:hAnsi="Palatino Linotype" w:cs="Palatino Linotype"/>
          <w:i/>
          <w:sz w:val="22"/>
          <w:szCs w:val="22"/>
        </w:rPr>
        <w:t>la misma</w:t>
      </w:r>
      <w:proofErr w:type="gramEnd"/>
      <w:r w:rsidRPr="003E27CF">
        <w:rPr>
          <w:rFonts w:ascii="Palatino Linotype" w:eastAsia="Palatino Linotype" w:hAnsi="Palatino Linotype" w:cs="Palatino Linotype"/>
          <w:i/>
          <w:sz w:val="22"/>
          <w:szCs w:val="22"/>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C99AF5F" w14:textId="77777777" w:rsidR="004C40B3" w:rsidRPr="003E27CF" w:rsidRDefault="004C40B3" w:rsidP="004C40B3">
      <w:pPr>
        <w:spacing w:line="360" w:lineRule="auto"/>
        <w:rPr>
          <w:rFonts w:ascii="Palatino Linotype" w:eastAsia="Palatino Linotype" w:hAnsi="Palatino Linotype" w:cs="Palatino Linotype"/>
          <w:sz w:val="22"/>
          <w:szCs w:val="22"/>
        </w:rPr>
      </w:pPr>
    </w:p>
    <w:p w14:paraId="7169CB19" w14:textId="77777777" w:rsidR="004C40B3" w:rsidRPr="003E27CF" w:rsidRDefault="004C40B3" w:rsidP="004C40B3">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3E27CF">
        <w:rPr>
          <w:rFonts w:ascii="Palatino Linotype" w:eastAsia="Palatino Linotype" w:hAnsi="Palatino Linotype" w:cs="Palatino Linotype"/>
          <w:b/>
          <w:sz w:val="22"/>
          <w:szCs w:val="22"/>
        </w:rPr>
        <w:t>Sujeto Obligado</w:t>
      </w:r>
      <w:r w:rsidRPr="003E27CF">
        <w:rPr>
          <w:rFonts w:ascii="Palatino Linotype" w:eastAsia="Palatino Linotype" w:hAnsi="Palatino Linotype" w:cs="Palatino Linotype"/>
          <w:sz w:val="22"/>
          <w:szCs w:val="22"/>
        </w:rPr>
        <w:t>, siendo estas las siguientes:</w:t>
      </w:r>
    </w:p>
    <w:p w14:paraId="02A16F27" w14:textId="77777777" w:rsidR="004C40B3" w:rsidRPr="003E27CF" w:rsidRDefault="004C40B3" w:rsidP="004C40B3">
      <w:pPr>
        <w:spacing w:line="360" w:lineRule="auto"/>
        <w:jc w:val="both"/>
        <w:rPr>
          <w:rFonts w:ascii="Palatino Linotype" w:eastAsia="Palatino Linotype" w:hAnsi="Palatino Linotype" w:cs="Palatino Linotype"/>
          <w:sz w:val="22"/>
          <w:szCs w:val="22"/>
        </w:rPr>
      </w:pPr>
    </w:p>
    <w:p w14:paraId="0631E265" w14:textId="77777777" w:rsidR="004C40B3" w:rsidRPr="003E27CF" w:rsidRDefault="004C40B3" w:rsidP="004C40B3">
      <w:pPr>
        <w:spacing w:line="276" w:lineRule="auto"/>
        <w:ind w:left="567"/>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 xml:space="preserve">“CAPÍTULO VIII </w:t>
      </w:r>
    </w:p>
    <w:p w14:paraId="42C6EB26" w14:textId="77777777" w:rsidR="004C40B3" w:rsidRPr="003E27CF" w:rsidRDefault="004C40B3" w:rsidP="004C40B3">
      <w:pPr>
        <w:spacing w:line="276" w:lineRule="auto"/>
        <w:ind w:left="567"/>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 xml:space="preserve">DE LOS ELEMENTOS PARA LA CLASIFICACIÓN </w:t>
      </w:r>
    </w:p>
    <w:p w14:paraId="6437F2F3" w14:textId="77777777" w:rsidR="004C40B3" w:rsidRPr="003E27CF" w:rsidRDefault="004C40B3" w:rsidP="004C40B3">
      <w:pPr>
        <w:spacing w:line="276" w:lineRule="auto"/>
        <w:ind w:left="567" w:right="900"/>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 xml:space="preserve">Quincuagésimo. </w:t>
      </w:r>
      <w:r w:rsidRPr="003E27CF">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170433F" w14:textId="77777777" w:rsidR="004C40B3" w:rsidRPr="003E27CF" w:rsidRDefault="004C40B3" w:rsidP="004C40B3">
      <w:pPr>
        <w:spacing w:line="276" w:lineRule="auto"/>
        <w:ind w:left="567" w:right="900"/>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 xml:space="preserve">Quincuagésimo primero. </w:t>
      </w:r>
      <w:r w:rsidRPr="003E27CF">
        <w:rPr>
          <w:rFonts w:ascii="Palatino Linotype" w:eastAsia="Palatino Linotype" w:hAnsi="Palatino Linotype" w:cs="Palatino Linotype"/>
          <w:i/>
          <w:sz w:val="22"/>
          <w:szCs w:val="22"/>
        </w:rPr>
        <w:t xml:space="preserve">Toda acta del Comité de Transparencia deberá contener: </w:t>
      </w:r>
    </w:p>
    <w:p w14:paraId="5AD0A219" w14:textId="77777777" w:rsidR="004C40B3" w:rsidRPr="003E27CF" w:rsidRDefault="004C40B3" w:rsidP="004C40B3">
      <w:pPr>
        <w:spacing w:line="276" w:lineRule="auto"/>
        <w:ind w:left="567" w:right="900"/>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 xml:space="preserve">I. El número de sesión y fecha; </w:t>
      </w:r>
    </w:p>
    <w:p w14:paraId="10E78D99" w14:textId="77777777" w:rsidR="004C40B3" w:rsidRPr="003E27CF" w:rsidRDefault="004C40B3" w:rsidP="004C40B3">
      <w:pPr>
        <w:spacing w:line="276" w:lineRule="auto"/>
        <w:ind w:left="567" w:right="900"/>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 xml:space="preserve">II. El nombre del área que solicitó la clasificación de información; </w:t>
      </w:r>
    </w:p>
    <w:p w14:paraId="1E2FEB5E" w14:textId="77777777" w:rsidR="004C40B3" w:rsidRPr="003E27CF" w:rsidRDefault="004C40B3" w:rsidP="004C40B3">
      <w:pPr>
        <w:spacing w:line="276" w:lineRule="auto"/>
        <w:ind w:left="567" w:right="900"/>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 xml:space="preserve">III. La fundamentación legal y motivación correspondiente; </w:t>
      </w:r>
    </w:p>
    <w:p w14:paraId="2F654540" w14:textId="77777777" w:rsidR="004C40B3" w:rsidRPr="003E27CF" w:rsidRDefault="004C40B3" w:rsidP="004C40B3">
      <w:pPr>
        <w:spacing w:line="276" w:lineRule="auto"/>
        <w:ind w:left="567" w:right="900"/>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 xml:space="preserve">IV. La resolución o resoluciones aprobadas; y </w:t>
      </w:r>
    </w:p>
    <w:p w14:paraId="5B1E6265" w14:textId="77777777" w:rsidR="004C40B3" w:rsidRPr="003E27CF" w:rsidRDefault="004C40B3" w:rsidP="004C40B3">
      <w:pPr>
        <w:spacing w:line="276" w:lineRule="auto"/>
        <w:ind w:left="567" w:right="900"/>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lastRenderedPageBreak/>
        <w:t xml:space="preserve">V. La rúbrica o firma digital de cada integrante del Comité de Transparencia. </w:t>
      </w:r>
    </w:p>
    <w:p w14:paraId="37B194BC" w14:textId="77777777" w:rsidR="004C40B3" w:rsidRPr="003E27CF" w:rsidRDefault="004C40B3" w:rsidP="004C40B3">
      <w:pPr>
        <w:spacing w:line="276" w:lineRule="auto"/>
        <w:ind w:left="567" w:right="900"/>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w:t>
      </w:r>
    </w:p>
    <w:p w14:paraId="32A3B42F" w14:textId="77777777" w:rsidR="004C40B3" w:rsidRPr="003E27CF" w:rsidRDefault="004C40B3" w:rsidP="004C40B3">
      <w:pPr>
        <w:spacing w:line="276" w:lineRule="auto"/>
        <w:ind w:left="567" w:right="900"/>
        <w:jc w:val="both"/>
        <w:rPr>
          <w:rFonts w:ascii="Palatino Linotype" w:eastAsia="Palatino Linotype" w:hAnsi="Palatino Linotype" w:cs="Palatino Linotype"/>
          <w:b/>
          <w:i/>
          <w:sz w:val="22"/>
          <w:szCs w:val="22"/>
          <w:u w:val="single"/>
        </w:rPr>
      </w:pPr>
      <w:r w:rsidRPr="003E27CF">
        <w:rPr>
          <w:rFonts w:ascii="Palatino Linotype" w:eastAsia="Palatino Linotype" w:hAnsi="Palatino Linotype" w:cs="Palatino Linotype"/>
          <w:i/>
          <w:sz w:val="22"/>
          <w:szCs w:val="22"/>
        </w:rPr>
        <w:t xml:space="preserve">En los casos de resoluciones del Comité de Transparencia en las que se </w:t>
      </w:r>
      <w:r w:rsidRPr="003E27CF">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4D443847" w14:textId="77777777" w:rsidR="004C40B3" w:rsidRPr="003E27CF" w:rsidRDefault="004C40B3" w:rsidP="004C40B3">
      <w:pPr>
        <w:spacing w:line="276" w:lineRule="auto"/>
        <w:ind w:left="567" w:right="900"/>
        <w:jc w:val="both"/>
        <w:rPr>
          <w:rFonts w:ascii="Palatino Linotype" w:eastAsia="Palatino Linotype" w:hAnsi="Palatino Linotype" w:cs="Palatino Linotype"/>
          <w:b/>
          <w:i/>
          <w:sz w:val="22"/>
          <w:szCs w:val="22"/>
        </w:rPr>
      </w:pPr>
      <w:r w:rsidRPr="003E27CF">
        <w:rPr>
          <w:rFonts w:ascii="Palatino Linotype" w:eastAsia="Palatino Linotype" w:hAnsi="Palatino Linotype" w:cs="Palatino Linotype"/>
          <w:b/>
          <w:i/>
          <w:sz w:val="22"/>
          <w:szCs w:val="22"/>
        </w:rPr>
        <w:t xml:space="preserve">Quincuagésimo segundo. </w:t>
      </w:r>
      <w:r w:rsidRPr="003E27CF">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3E27CF">
        <w:rPr>
          <w:rFonts w:ascii="Palatino Linotype" w:eastAsia="Palatino Linotype" w:hAnsi="Palatino Linotype" w:cs="Palatino Linotype"/>
          <w:b/>
          <w:i/>
          <w:sz w:val="22"/>
          <w:szCs w:val="22"/>
        </w:rPr>
        <w:t>confidencial,</w:t>
      </w:r>
      <w:r w:rsidRPr="003E27CF">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4D2FE764" w14:textId="77777777" w:rsidR="004C40B3" w:rsidRPr="003E27CF" w:rsidRDefault="004C40B3" w:rsidP="004C40B3">
      <w:pPr>
        <w:spacing w:line="276" w:lineRule="auto"/>
        <w:ind w:left="567" w:right="900"/>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1CCBAE0" w14:textId="77777777" w:rsidR="004C40B3" w:rsidRPr="003E27CF" w:rsidRDefault="004C40B3" w:rsidP="004C40B3">
      <w:pPr>
        <w:spacing w:line="276" w:lineRule="auto"/>
        <w:ind w:left="567" w:right="900"/>
        <w:jc w:val="both"/>
        <w:rPr>
          <w:rFonts w:ascii="Palatino Linotype" w:eastAsia="Palatino Linotype" w:hAnsi="Palatino Linotype" w:cs="Palatino Linotype"/>
          <w:b/>
          <w:i/>
          <w:sz w:val="22"/>
          <w:szCs w:val="22"/>
        </w:rPr>
      </w:pPr>
      <w:r w:rsidRPr="003E27CF">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6629EB28" w14:textId="77777777" w:rsidR="004C40B3" w:rsidRPr="003E27CF" w:rsidRDefault="004C40B3" w:rsidP="004C40B3">
      <w:pPr>
        <w:spacing w:line="276" w:lineRule="auto"/>
        <w:ind w:left="567" w:right="900"/>
        <w:jc w:val="both"/>
        <w:rPr>
          <w:rFonts w:ascii="Palatino Linotype" w:eastAsia="Palatino Linotype" w:hAnsi="Palatino Linotype" w:cs="Palatino Linotype"/>
          <w:b/>
          <w:i/>
          <w:sz w:val="22"/>
          <w:szCs w:val="22"/>
        </w:rPr>
      </w:pPr>
      <w:r w:rsidRPr="003E27CF">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712F37D1" w14:textId="77777777" w:rsidR="004C40B3" w:rsidRPr="003E27CF" w:rsidRDefault="004C40B3" w:rsidP="004C40B3">
      <w:pPr>
        <w:spacing w:line="276" w:lineRule="auto"/>
        <w:ind w:left="567" w:right="900"/>
        <w:jc w:val="both"/>
        <w:rPr>
          <w:rFonts w:ascii="Palatino Linotype" w:eastAsia="Palatino Linotype" w:hAnsi="Palatino Linotype" w:cs="Palatino Linotype"/>
          <w:b/>
          <w:i/>
          <w:sz w:val="22"/>
          <w:szCs w:val="22"/>
        </w:rPr>
      </w:pPr>
      <w:r w:rsidRPr="003E27CF">
        <w:rPr>
          <w:rFonts w:ascii="Palatino Linotype" w:eastAsia="Palatino Linotype" w:hAnsi="Palatino Linotype" w:cs="Palatino Linotype"/>
          <w:b/>
          <w:i/>
          <w:sz w:val="22"/>
          <w:szCs w:val="22"/>
        </w:rPr>
        <w:t xml:space="preserve">III. Señalar las personas o instancias autorizadas a acceder a la información clasificada. </w:t>
      </w:r>
    </w:p>
    <w:p w14:paraId="3B7D4869" w14:textId="77777777" w:rsidR="004C40B3" w:rsidRPr="003E27CF" w:rsidRDefault="004C40B3" w:rsidP="004C40B3">
      <w:pPr>
        <w:spacing w:line="276" w:lineRule="auto"/>
        <w:ind w:left="567" w:right="900"/>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3E27CF">
        <w:rPr>
          <w:rFonts w:ascii="Palatino Linotype" w:eastAsia="Palatino Linotype" w:hAnsi="Palatino Linotype" w:cs="Palatino Linotype"/>
          <w:b/>
          <w:i/>
          <w:sz w:val="22"/>
          <w:szCs w:val="22"/>
          <w:u w:val="single"/>
        </w:rPr>
        <w:t>información confidencial.</w:t>
      </w:r>
      <w:r w:rsidRPr="003E27CF">
        <w:rPr>
          <w:rFonts w:ascii="Palatino Linotype" w:eastAsia="Palatino Linotype" w:hAnsi="Palatino Linotype" w:cs="Palatino Linotype"/>
          <w:i/>
          <w:sz w:val="22"/>
          <w:szCs w:val="22"/>
        </w:rPr>
        <w:t xml:space="preserve"> </w:t>
      </w:r>
    </w:p>
    <w:p w14:paraId="504FA4CF" w14:textId="77777777" w:rsidR="004C40B3" w:rsidRPr="003E27CF" w:rsidRDefault="004C40B3" w:rsidP="004C40B3">
      <w:pPr>
        <w:spacing w:line="276" w:lineRule="auto"/>
        <w:ind w:left="567" w:right="900"/>
        <w:jc w:val="both"/>
        <w:rPr>
          <w:rFonts w:ascii="Palatino Linotype" w:eastAsia="Palatino Linotype" w:hAnsi="Palatino Linotype" w:cs="Palatino Linotype"/>
          <w:b/>
          <w:i/>
          <w:sz w:val="22"/>
          <w:szCs w:val="22"/>
        </w:rPr>
      </w:pPr>
      <w:r w:rsidRPr="003E27CF">
        <w:rPr>
          <w:rFonts w:ascii="Palatino Linotype" w:eastAsia="Palatino Linotype" w:hAnsi="Palatino Linotype" w:cs="Palatino Linotype"/>
          <w:b/>
          <w:i/>
          <w:sz w:val="22"/>
          <w:szCs w:val="22"/>
        </w:rPr>
        <w:t>[…]</w:t>
      </w:r>
    </w:p>
    <w:p w14:paraId="1A7269AD" w14:textId="77777777" w:rsidR="004C40B3" w:rsidRPr="003E27CF" w:rsidRDefault="004C40B3" w:rsidP="004C40B3">
      <w:pPr>
        <w:spacing w:line="276" w:lineRule="auto"/>
        <w:ind w:left="567" w:right="900"/>
        <w:jc w:val="both"/>
        <w:rPr>
          <w:rFonts w:ascii="Palatino Linotype" w:eastAsia="Palatino Linotype" w:hAnsi="Palatino Linotype" w:cs="Palatino Linotype"/>
          <w:b/>
          <w:i/>
          <w:sz w:val="22"/>
          <w:szCs w:val="22"/>
        </w:rPr>
      </w:pPr>
      <w:r w:rsidRPr="003E27CF">
        <w:rPr>
          <w:rFonts w:ascii="Palatino Linotype" w:eastAsia="Palatino Linotype" w:hAnsi="Palatino Linotype" w:cs="Palatino Linotype"/>
          <w:b/>
          <w:i/>
          <w:sz w:val="22"/>
          <w:szCs w:val="22"/>
        </w:rPr>
        <w:t xml:space="preserve">Quincuagésimo cuarto. </w:t>
      </w:r>
      <w:r w:rsidRPr="003E27CF">
        <w:rPr>
          <w:rFonts w:ascii="Palatino Linotype" w:eastAsia="Palatino Linotype" w:hAnsi="Palatino Linotype" w:cs="Palatino Linotype"/>
          <w:i/>
          <w:sz w:val="22"/>
          <w:szCs w:val="22"/>
        </w:rPr>
        <w:t xml:space="preserve">Cuando el Comité de Transparencia confirme la clasificación de documentos reservados y/o </w:t>
      </w:r>
      <w:r w:rsidRPr="003E27CF">
        <w:rPr>
          <w:rFonts w:ascii="Palatino Linotype" w:eastAsia="Palatino Linotype" w:hAnsi="Palatino Linotype" w:cs="Palatino Linotype"/>
          <w:b/>
          <w:i/>
          <w:sz w:val="22"/>
          <w:szCs w:val="22"/>
        </w:rPr>
        <w:t>confidenciales</w:t>
      </w:r>
      <w:r w:rsidRPr="003E27CF">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3E27CF">
        <w:rPr>
          <w:rFonts w:ascii="Palatino Linotype" w:eastAsia="Palatino Linotype" w:hAnsi="Palatino Linotype" w:cs="Palatino Linotype"/>
          <w:b/>
          <w:i/>
          <w:sz w:val="22"/>
          <w:szCs w:val="22"/>
        </w:rPr>
        <w:t xml:space="preserve"> </w:t>
      </w:r>
    </w:p>
    <w:p w14:paraId="324CC879" w14:textId="77777777" w:rsidR="004C40B3" w:rsidRPr="003E27CF" w:rsidRDefault="004C40B3" w:rsidP="004C40B3">
      <w:pPr>
        <w:spacing w:line="276" w:lineRule="auto"/>
        <w:ind w:left="567" w:right="900"/>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 xml:space="preserve">Quincuagésimo quinto. </w:t>
      </w:r>
      <w:r w:rsidRPr="003E27CF">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3E27CF">
        <w:rPr>
          <w:rFonts w:ascii="Palatino Linotype" w:eastAsia="Palatino Linotype" w:hAnsi="Palatino Linotype" w:cs="Palatino Linotype"/>
          <w:i/>
          <w:sz w:val="22"/>
          <w:szCs w:val="22"/>
        </w:rPr>
        <w:t>testado</w:t>
      </w:r>
      <w:proofErr w:type="spellEnd"/>
      <w:r w:rsidRPr="003E27CF">
        <w:rPr>
          <w:rFonts w:ascii="Palatino Linotype" w:eastAsia="Palatino Linotype" w:hAnsi="Palatino Linotype" w:cs="Palatino Linotype"/>
          <w:i/>
          <w:sz w:val="22"/>
          <w:szCs w:val="22"/>
        </w:rPr>
        <w:t xml:space="preserve">, que sean encargadas de la adecuada elaboración o supervisión de las versiones públicas de los documentos o </w:t>
      </w:r>
      <w:r w:rsidRPr="003E27CF">
        <w:rPr>
          <w:rFonts w:ascii="Palatino Linotype" w:eastAsia="Palatino Linotype" w:hAnsi="Palatino Linotype" w:cs="Palatino Linotype"/>
          <w:i/>
          <w:sz w:val="22"/>
          <w:szCs w:val="22"/>
        </w:rPr>
        <w:lastRenderedPageBreak/>
        <w:t xml:space="preserve">expedientes, verificando que cumplan con los requisitos señalados en las Leyes Generales, los presentes Lineamientos y demás normativa aplicable antes de su confirmación por el Comité de Transparencia.” (Énfasis añadido) </w:t>
      </w:r>
    </w:p>
    <w:p w14:paraId="46B38D64" w14:textId="77777777" w:rsidR="004C40B3" w:rsidRPr="003E27CF" w:rsidRDefault="004C40B3" w:rsidP="004C40B3">
      <w:pPr>
        <w:spacing w:line="360" w:lineRule="auto"/>
        <w:jc w:val="both"/>
        <w:rPr>
          <w:rFonts w:ascii="Palatino Linotype" w:eastAsia="Palatino Linotype" w:hAnsi="Palatino Linotype" w:cs="Palatino Linotype"/>
          <w:sz w:val="22"/>
          <w:szCs w:val="22"/>
        </w:rPr>
      </w:pPr>
    </w:p>
    <w:p w14:paraId="71442172" w14:textId="77777777" w:rsidR="004C40B3" w:rsidRPr="003E27CF" w:rsidRDefault="004C40B3" w:rsidP="004C40B3">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Entorno a lo que aquí nos interesa, los Lineamientos Quincuagésimo sexto, Quincuagésimo séptimo y Quincuagésimo octavo, vigentes a la fecha de la solicitud, establecen lo siguiente:</w:t>
      </w:r>
    </w:p>
    <w:p w14:paraId="5DC416BC" w14:textId="77777777" w:rsidR="004C40B3" w:rsidRPr="003E27CF" w:rsidRDefault="004C40B3" w:rsidP="004C40B3">
      <w:pPr>
        <w:spacing w:line="360" w:lineRule="auto"/>
        <w:jc w:val="both"/>
        <w:rPr>
          <w:rFonts w:ascii="Palatino Linotype" w:eastAsia="Palatino Linotype" w:hAnsi="Palatino Linotype" w:cs="Palatino Linotype"/>
          <w:sz w:val="22"/>
          <w:szCs w:val="22"/>
        </w:rPr>
      </w:pPr>
    </w:p>
    <w:p w14:paraId="46A9221B" w14:textId="77777777" w:rsidR="004C40B3" w:rsidRPr="003E27CF" w:rsidRDefault="004C40B3" w:rsidP="004C40B3">
      <w:pPr>
        <w:spacing w:after="120"/>
        <w:ind w:left="851"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w:t>
      </w:r>
      <w:r w:rsidRPr="003E27CF">
        <w:rPr>
          <w:rFonts w:ascii="Palatino Linotype" w:eastAsia="Palatino Linotype" w:hAnsi="Palatino Linotype" w:cs="Palatino Linotype"/>
          <w:b/>
          <w:i/>
          <w:sz w:val="22"/>
          <w:szCs w:val="22"/>
        </w:rPr>
        <w:t>Quincuagésimo sexto.</w:t>
      </w:r>
      <w:r w:rsidRPr="003E27CF">
        <w:rPr>
          <w:rFonts w:ascii="Palatino Linotype" w:eastAsia="Palatino Linotype" w:hAnsi="Palatino Linotype" w:cs="Palatino Linotype"/>
          <w:i/>
          <w:sz w:val="22"/>
          <w:szCs w:val="22"/>
        </w:rPr>
        <w:t xml:space="preserve"> La versión pública del documento o expediente que contenga partes o secciones reservadas o </w:t>
      </w:r>
      <w:proofErr w:type="gramStart"/>
      <w:r w:rsidRPr="003E27CF">
        <w:rPr>
          <w:rFonts w:ascii="Palatino Linotype" w:eastAsia="Palatino Linotype" w:hAnsi="Palatino Linotype" w:cs="Palatino Linotype"/>
          <w:i/>
          <w:sz w:val="22"/>
          <w:szCs w:val="22"/>
        </w:rPr>
        <w:t>confidenciales,</w:t>
      </w:r>
      <w:proofErr w:type="gramEnd"/>
      <w:r w:rsidRPr="003E27CF">
        <w:rPr>
          <w:rFonts w:ascii="Palatino Linotype" w:eastAsia="Palatino Linotype" w:hAnsi="Palatino Linotype" w:cs="Palatino Linotype"/>
          <w:i/>
          <w:sz w:val="22"/>
          <w:szCs w:val="22"/>
        </w:rPr>
        <w:t xml:space="preserve"> será elaborada por los sujetos obligados, previo pago de los costos de reproducción, a través de sus áreas y deberá ser aprobada por su Comité de Transparencia</w:t>
      </w:r>
    </w:p>
    <w:p w14:paraId="618E50A8" w14:textId="77777777" w:rsidR="004C40B3" w:rsidRPr="003E27CF" w:rsidRDefault="004C40B3" w:rsidP="004C40B3">
      <w:pPr>
        <w:spacing w:before="120" w:after="120"/>
        <w:ind w:left="851"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Quincuagésimo séptimo.</w:t>
      </w:r>
      <w:r w:rsidRPr="003E27C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BB9179F" w14:textId="77777777" w:rsidR="004C40B3" w:rsidRPr="003E27CF" w:rsidRDefault="004C40B3" w:rsidP="004C40B3">
      <w:pPr>
        <w:spacing w:before="120" w:after="120"/>
        <w:ind w:left="851"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I.</w:t>
      </w:r>
      <w:r w:rsidRPr="003E27CF">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6CBF963" w14:textId="77777777" w:rsidR="004C40B3" w:rsidRPr="003E27CF" w:rsidRDefault="004C40B3" w:rsidP="004C40B3">
      <w:pPr>
        <w:spacing w:before="120" w:after="120"/>
        <w:ind w:left="851"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II.</w:t>
      </w:r>
      <w:r w:rsidRPr="003E27CF">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0A2B47E0" w14:textId="77777777" w:rsidR="004C40B3" w:rsidRPr="003E27CF" w:rsidRDefault="004C40B3" w:rsidP="004C40B3">
      <w:pPr>
        <w:spacing w:before="120" w:after="120"/>
        <w:ind w:left="851"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III.</w:t>
      </w:r>
      <w:r w:rsidRPr="003E27CF">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3E27CF">
        <w:rPr>
          <w:rFonts w:ascii="Palatino Linotype" w:eastAsia="Palatino Linotype" w:hAnsi="Palatino Linotype" w:cs="Palatino Linotype"/>
          <w:i/>
          <w:sz w:val="22"/>
          <w:szCs w:val="22"/>
        </w:rPr>
        <w:t>los mismos</w:t>
      </w:r>
      <w:proofErr w:type="gramEnd"/>
      <w:r w:rsidRPr="003E27CF">
        <w:rPr>
          <w:rFonts w:ascii="Palatino Linotype" w:eastAsia="Palatino Linotype" w:hAnsi="Palatino Linotype" w:cs="Palatino Linotype"/>
          <w:i/>
          <w:sz w:val="22"/>
          <w:szCs w:val="22"/>
        </w:rPr>
        <w:t>.</w:t>
      </w:r>
    </w:p>
    <w:p w14:paraId="3971080F" w14:textId="77777777" w:rsidR="004C40B3" w:rsidRPr="003E27CF" w:rsidRDefault="004C40B3" w:rsidP="004C40B3">
      <w:pPr>
        <w:spacing w:before="120" w:after="120" w:line="276" w:lineRule="auto"/>
        <w:ind w:left="851"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3E27CF">
        <w:rPr>
          <w:rFonts w:ascii="Palatino Linotype" w:eastAsia="Palatino Linotype" w:hAnsi="Palatino Linotype" w:cs="Palatino Linotype"/>
          <w:i/>
          <w:sz w:val="22"/>
          <w:szCs w:val="22"/>
        </w:rPr>
        <w:t>internaciones suscritos</w:t>
      </w:r>
      <w:proofErr w:type="gramEnd"/>
      <w:r w:rsidRPr="003E27CF">
        <w:rPr>
          <w:rFonts w:ascii="Palatino Linotype" w:eastAsia="Palatino Linotype" w:hAnsi="Palatino Linotype" w:cs="Palatino Linotype"/>
          <w:i/>
          <w:sz w:val="22"/>
          <w:szCs w:val="22"/>
        </w:rPr>
        <w:t xml:space="preserve"> por el Estado mexicano. </w:t>
      </w:r>
    </w:p>
    <w:p w14:paraId="404EFD51" w14:textId="77777777" w:rsidR="004C40B3" w:rsidRPr="003E27CF" w:rsidRDefault="004C40B3" w:rsidP="004C40B3">
      <w:pPr>
        <w:spacing w:before="120" w:line="276" w:lineRule="auto"/>
        <w:ind w:left="851" w:right="902"/>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b/>
          <w:i/>
          <w:sz w:val="22"/>
          <w:szCs w:val="22"/>
        </w:rPr>
        <w:t>Quincuagésimo octavo</w:t>
      </w:r>
      <w:r w:rsidRPr="003E27CF">
        <w:rPr>
          <w:rFonts w:ascii="Palatino Linotype" w:eastAsia="Palatino Linotype" w:hAnsi="Palatino Linotype" w:cs="Palatino Linotype"/>
          <w:i/>
          <w:sz w:val="22"/>
          <w:szCs w:val="22"/>
        </w:rPr>
        <w:t xml:space="preserve">. Los sujetos obligados garantizarán que los sistemas o medios empleados para eliminar la información en las versiones públicas no permitan la recuperación o visualización de </w:t>
      </w:r>
      <w:proofErr w:type="gramStart"/>
      <w:r w:rsidRPr="003E27CF">
        <w:rPr>
          <w:rFonts w:ascii="Palatino Linotype" w:eastAsia="Palatino Linotype" w:hAnsi="Palatino Linotype" w:cs="Palatino Linotype"/>
          <w:i/>
          <w:sz w:val="22"/>
          <w:szCs w:val="22"/>
        </w:rPr>
        <w:t>la misma</w:t>
      </w:r>
      <w:proofErr w:type="gramEnd"/>
      <w:r w:rsidRPr="003E27CF">
        <w:rPr>
          <w:rFonts w:ascii="Palatino Linotype" w:eastAsia="Palatino Linotype" w:hAnsi="Palatino Linotype" w:cs="Palatino Linotype"/>
          <w:i/>
          <w:sz w:val="22"/>
          <w:szCs w:val="22"/>
        </w:rPr>
        <w:t>.”</w:t>
      </w:r>
    </w:p>
    <w:p w14:paraId="3158EC69" w14:textId="77777777" w:rsidR="004C40B3" w:rsidRPr="003E27CF" w:rsidRDefault="004C40B3" w:rsidP="004C40B3">
      <w:pPr>
        <w:spacing w:line="360" w:lineRule="auto"/>
        <w:jc w:val="both"/>
        <w:rPr>
          <w:rFonts w:ascii="Palatino Linotype" w:eastAsia="Palatino Linotype" w:hAnsi="Palatino Linotype" w:cs="Palatino Linotype"/>
          <w:sz w:val="22"/>
          <w:szCs w:val="22"/>
        </w:rPr>
      </w:pPr>
    </w:p>
    <w:p w14:paraId="3B7245C5" w14:textId="77777777" w:rsidR="004C40B3" w:rsidRPr="003E27CF" w:rsidRDefault="004C40B3" w:rsidP="004C40B3">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w:t>
      </w:r>
      <w:r w:rsidRPr="003E27CF">
        <w:rPr>
          <w:rFonts w:ascii="Palatino Linotype" w:eastAsia="Palatino Linotype" w:hAnsi="Palatino Linotype" w:cs="Palatino Linotype"/>
          <w:sz w:val="22"/>
          <w:szCs w:val="22"/>
        </w:rPr>
        <w:lastRenderedPageBreak/>
        <w:t xml:space="preserve">que llevaron al </w:t>
      </w:r>
      <w:r w:rsidRPr="003E27CF">
        <w:rPr>
          <w:rFonts w:ascii="Palatino Linotype" w:eastAsia="Palatino Linotype" w:hAnsi="Palatino Linotype" w:cs="Palatino Linotype"/>
          <w:b/>
          <w:sz w:val="22"/>
          <w:szCs w:val="22"/>
        </w:rPr>
        <w:t>Sujeto Obligado</w:t>
      </w:r>
      <w:r w:rsidRPr="003E27CF">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1820B69" w14:textId="77777777" w:rsidR="004C40B3" w:rsidRPr="003E27CF" w:rsidRDefault="004C40B3" w:rsidP="008030BB">
      <w:pPr>
        <w:spacing w:line="360" w:lineRule="auto"/>
        <w:ind w:right="49"/>
        <w:jc w:val="both"/>
        <w:rPr>
          <w:rFonts w:ascii="Palatino Linotype" w:eastAsia="Palatino Linotype" w:hAnsi="Palatino Linotype" w:cs="Palatino Linotype"/>
          <w:bCs/>
          <w:sz w:val="22"/>
          <w:szCs w:val="22"/>
        </w:rPr>
      </w:pPr>
    </w:p>
    <w:p w14:paraId="62F818B8" w14:textId="77777777" w:rsidR="001D48E0" w:rsidRPr="003E27CF" w:rsidRDefault="001D48E0" w:rsidP="008855B8">
      <w:pPr>
        <w:spacing w:before="240" w:after="240" w:line="360" w:lineRule="auto"/>
        <w:jc w:val="both"/>
        <w:rPr>
          <w:rFonts w:ascii="Palatino Linotype" w:eastAsia="Palatino Linotype" w:hAnsi="Palatino Linotype" w:cs="Palatino Linotype"/>
          <w:sz w:val="22"/>
          <w:szCs w:val="22"/>
        </w:rPr>
      </w:pPr>
      <w:bookmarkStart w:id="12" w:name="_heading=h.1y810tw" w:colFirst="0" w:colLast="0"/>
      <w:bookmarkStart w:id="13" w:name="_heading=h.lnxbz9" w:colFirst="0" w:colLast="0"/>
      <w:bookmarkEnd w:id="12"/>
      <w:bookmarkEnd w:id="13"/>
      <w:r w:rsidRPr="003E27CF">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43A39DEE" w14:textId="77777777" w:rsidR="002E368A" w:rsidRPr="003E27CF" w:rsidRDefault="009B6504" w:rsidP="008855B8">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3E27CF">
        <w:rPr>
          <w:rFonts w:ascii="Palatino Linotype" w:eastAsia="Palatino Linotype" w:hAnsi="Palatino Linotype" w:cs="Palatino Linotype"/>
          <w:b/>
          <w:sz w:val="22"/>
          <w:szCs w:val="22"/>
        </w:rPr>
        <w:t>III. R E S U E L V E</w:t>
      </w:r>
    </w:p>
    <w:p w14:paraId="43B8ABAB" w14:textId="3E985864" w:rsidR="004C40B3" w:rsidRPr="003E27CF" w:rsidRDefault="004C40B3" w:rsidP="004C40B3">
      <w:pPr>
        <w:spacing w:before="240" w:after="240"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sz w:val="22"/>
          <w:szCs w:val="22"/>
        </w:rPr>
        <w:t xml:space="preserve">Primero. </w:t>
      </w:r>
      <w:r w:rsidRPr="003E27CF">
        <w:rPr>
          <w:rFonts w:ascii="Palatino Linotype" w:eastAsia="Palatino Linotype" w:hAnsi="Palatino Linotype" w:cs="Palatino Linotype"/>
          <w:sz w:val="22"/>
          <w:szCs w:val="22"/>
        </w:rPr>
        <w:t xml:space="preserve">Resultan </w:t>
      </w:r>
      <w:r w:rsidRPr="003E27CF">
        <w:rPr>
          <w:rFonts w:ascii="Palatino Linotype" w:eastAsia="Palatino Linotype" w:hAnsi="Palatino Linotype" w:cs="Palatino Linotype"/>
          <w:b/>
          <w:sz w:val="22"/>
          <w:szCs w:val="22"/>
        </w:rPr>
        <w:t>fundadas</w:t>
      </w:r>
      <w:r w:rsidRPr="003E27CF">
        <w:rPr>
          <w:rFonts w:ascii="Palatino Linotype" w:eastAsia="Palatino Linotype" w:hAnsi="Palatino Linotype" w:cs="Palatino Linotype"/>
          <w:sz w:val="22"/>
          <w:szCs w:val="22"/>
        </w:rPr>
        <w:t xml:space="preserve"> las razones o motivos de inconformidad hechos valer por </w:t>
      </w:r>
      <w:r w:rsidRPr="003E27CF">
        <w:rPr>
          <w:rFonts w:ascii="Palatino Linotype" w:eastAsia="Palatino Linotype" w:hAnsi="Palatino Linotype" w:cs="Palatino Linotype"/>
          <w:b/>
          <w:sz w:val="22"/>
          <w:szCs w:val="22"/>
        </w:rPr>
        <w:t>la parte Recurrente</w:t>
      </w:r>
      <w:r w:rsidRPr="003E27CF">
        <w:rPr>
          <w:rFonts w:ascii="Palatino Linotype" w:eastAsia="Palatino Linotype" w:hAnsi="Palatino Linotype" w:cs="Palatino Linotype"/>
          <w:sz w:val="22"/>
          <w:szCs w:val="22"/>
        </w:rPr>
        <w:t xml:space="preserve"> en el recurso de revisión </w:t>
      </w:r>
      <w:r w:rsidRPr="003E27CF">
        <w:rPr>
          <w:rFonts w:ascii="Palatino Linotype" w:eastAsia="Palatino Linotype" w:hAnsi="Palatino Linotype" w:cs="Palatino Linotype"/>
          <w:b/>
          <w:sz w:val="22"/>
          <w:szCs w:val="22"/>
        </w:rPr>
        <w:t>07824/INFOEM/IP/RR/2025</w:t>
      </w:r>
      <w:r w:rsidRPr="003E27CF">
        <w:rPr>
          <w:rFonts w:ascii="Palatino Linotype" w:eastAsia="Palatino Linotype" w:hAnsi="Palatino Linotype" w:cs="Palatino Linotype"/>
          <w:sz w:val="22"/>
          <w:szCs w:val="22"/>
        </w:rPr>
        <w:t xml:space="preserve">; por lo que, en términos de </w:t>
      </w:r>
      <w:r w:rsidRPr="003E27CF">
        <w:rPr>
          <w:rFonts w:ascii="Palatino Linotype" w:eastAsia="Palatino Linotype" w:hAnsi="Palatino Linotype" w:cs="Palatino Linotype"/>
          <w:b/>
          <w:sz w:val="22"/>
          <w:szCs w:val="22"/>
        </w:rPr>
        <w:t>Considerando</w:t>
      </w:r>
      <w:r w:rsidRPr="003E27CF">
        <w:rPr>
          <w:rFonts w:ascii="Palatino Linotype" w:eastAsia="Palatino Linotype" w:hAnsi="Palatino Linotype" w:cs="Palatino Linotype"/>
          <w:sz w:val="22"/>
          <w:szCs w:val="22"/>
        </w:rPr>
        <w:t xml:space="preserve"> </w:t>
      </w:r>
      <w:r w:rsidRPr="003E27CF">
        <w:rPr>
          <w:rFonts w:ascii="Palatino Linotype" w:eastAsia="Palatino Linotype" w:hAnsi="Palatino Linotype" w:cs="Palatino Linotype"/>
          <w:b/>
          <w:sz w:val="22"/>
          <w:szCs w:val="22"/>
        </w:rPr>
        <w:t xml:space="preserve">Cuarto </w:t>
      </w:r>
      <w:r w:rsidRPr="003E27CF">
        <w:rPr>
          <w:rFonts w:ascii="Palatino Linotype" w:eastAsia="Palatino Linotype" w:hAnsi="Palatino Linotype" w:cs="Palatino Linotype"/>
          <w:sz w:val="22"/>
          <w:szCs w:val="22"/>
        </w:rPr>
        <w:t xml:space="preserve">de esta resolución, se </w:t>
      </w:r>
      <w:r w:rsidRPr="003E27CF">
        <w:rPr>
          <w:rFonts w:ascii="Palatino Linotype" w:eastAsia="Palatino Linotype" w:hAnsi="Palatino Linotype" w:cs="Palatino Linotype"/>
          <w:b/>
          <w:sz w:val="22"/>
          <w:szCs w:val="22"/>
        </w:rPr>
        <w:t xml:space="preserve">MODIFICA </w:t>
      </w:r>
      <w:r w:rsidRPr="003E27CF">
        <w:rPr>
          <w:rFonts w:ascii="Palatino Linotype" w:eastAsia="Palatino Linotype" w:hAnsi="Palatino Linotype" w:cs="Palatino Linotype"/>
          <w:sz w:val="22"/>
          <w:szCs w:val="22"/>
        </w:rPr>
        <w:t xml:space="preserve">la respuesta emitida por el </w:t>
      </w:r>
      <w:r w:rsidRPr="003E27CF">
        <w:rPr>
          <w:rFonts w:ascii="Palatino Linotype" w:eastAsia="Palatino Linotype" w:hAnsi="Palatino Linotype" w:cs="Palatino Linotype"/>
          <w:b/>
          <w:sz w:val="22"/>
          <w:szCs w:val="22"/>
        </w:rPr>
        <w:t>Sujeto Obligado.</w:t>
      </w:r>
    </w:p>
    <w:p w14:paraId="1E9E97B0" w14:textId="35FE0989" w:rsidR="004C40B3" w:rsidRPr="003E27CF" w:rsidRDefault="004C40B3" w:rsidP="004C40B3">
      <w:pPr>
        <w:spacing w:before="240" w:after="240" w:line="360" w:lineRule="auto"/>
        <w:ind w:right="49"/>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sz w:val="22"/>
          <w:szCs w:val="22"/>
        </w:rPr>
        <w:t xml:space="preserve">Segundo. </w:t>
      </w:r>
      <w:r w:rsidRPr="003E27CF">
        <w:rPr>
          <w:rFonts w:ascii="Palatino Linotype" w:eastAsia="Palatino Linotype" w:hAnsi="Palatino Linotype" w:cs="Palatino Linotype"/>
          <w:sz w:val="22"/>
          <w:szCs w:val="22"/>
        </w:rPr>
        <w:t xml:space="preserve">Se </w:t>
      </w:r>
      <w:r w:rsidRPr="003E27CF">
        <w:rPr>
          <w:rFonts w:ascii="Palatino Linotype" w:eastAsia="Palatino Linotype" w:hAnsi="Palatino Linotype" w:cs="Palatino Linotype"/>
          <w:b/>
          <w:sz w:val="22"/>
          <w:szCs w:val="22"/>
        </w:rPr>
        <w:t>Ordena</w:t>
      </w:r>
      <w:r w:rsidRPr="003E27CF">
        <w:rPr>
          <w:rFonts w:ascii="Palatino Linotype" w:eastAsia="Palatino Linotype" w:hAnsi="Palatino Linotype" w:cs="Palatino Linotype"/>
          <w:sz w:val="22"/>
          <w:szCs w:val="22"/>
        </w:rPr>
        <w:t xml:space="preserve"> al </w:t>
      </w:r>
      <w:r w:rsidRPr="003E27CF">
        <w:rPr>
          <w:rFonts w:ascii="Palatino Linotype" w:eastAsia="Palatino Linotype" w:hAnsi="Palatino Linotype" w:cs="Palatino Linotype"/>
          <w:b/>
          <w:sz w:val="22"/>
          <w:szCs w:val="22"/>
        </w:rPr>
        <w:t>Sujeto Obligado</w:t>
      </w:r>
      <w:r w:rsidRPr="003E27CF">
        <w:rPr>
          <w:rFonts w:ascii="Palatino Linotype" w:eastAsia="Palatino Linotype" w:hAnsi="Palatino Linotype" w:cs="Palatino Linotype"/>
          <w:sz w:val="22"/>
          <w:szCs w:val="22"/>
        </w:rPr>
        <w:t xml:space="preserve">, en términos de los Considerandos </w:t>
      </w:r>
      <w:r w:rsidRPr="003E27CF">
        <w:rPr>
          <w:rFonts w:ascii="Palatino Linotype" w:eastAsia="Palatino Linotype" w:hAnsi="Palatino Linotype" w:cs="Palatino Linotype"/>
          <w:b/>
          <w:sz w:val="22"/>
          <w:szCs w:val="22"/>
        </w:rPr>
        <w:t xml:space="preserve">Cuarto y Quinto </w:t>
      </w:r>
      <w:r w:rsidRPr="003E27CF">
        <w:rPr>
          <w:rFonts w:ascii="Palatino Linotype" w:eastAsia="Palatino Linotype" w:hAnsi="Palatino Linotype" w:cs="Palatino Linotype"/>
          <w:sz w:val="22"/>
          <w:szCs w:val="22"/>
        </w:rPr>
        <w:t>de esta resolución</w:t>
      </w:r>
      <w:r w:rsidRPr="003E27CF">
        <w:rPr>
          <w:rFonts w:ascii="Palatino Linotype" w:eastAsia="Palatino Linotype" w:hAnsi="Palatino Linotype" w:cs="Palatino Linotype"/>
          <w:b/>
          <w:sz w:val="22"/>
          <w:szCs w:val="22"/>
        </w:rPr>
        <w:t>, haga entrega vía SAIMEX</w:t>
      </w:r>
      <w:r w:rsidRPr="003E27CF">
        <w:rPr>
          <w:rFonts w:ascii="Palatino Linotype" w:eastAsia="Palatino Linotype" w:hAnsi="Palatino Linotype" w:cs="Palatino Linotype"/>
          <w:sz w:val="22"/>
          <w:szCs w:val="22"/>
        </w:rPr>
        <w:t>, de ser procedente en versión pública la siguiente información:</w:t>
      </w:r>
    </w:p>
    <w:p w14:paraId="452E093D" w14:textId="6B143D93" w:rsidR="004C40B3" w:rsidRPr="003E27CF" w:rsidRDefault="004C40B3" w:rsidP="004C40B3">
      <w:pPr>
        <w:numPr>
          <w:ilvl w:val="0"/>
          <w:numId w:val="9"/>
        </w:numPr>
        <w:pBdr>
          <w:top w:val="nil"/>
          <w:left w:val="nil"/>
          <w:bottom w:val="nil"/>
          <w:right w:val="nil"/>
          <w:between w:val="nil"/>
        </w:pBdr>
        <w:spacing w:line="276" w:lineRule="auto"/>
        <w:ind w:right="616"/>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t xml:space="preserve">Los documentos en los que conste el área de adscripción en la que se encontraban laborando los servidores públicos relacionados con las renuncias referidas en respuesta. </w:t>
      </w:r>
    </w:p>
    <w:p w14:paraId="2F928A8B" w14:textId="77777777" w:rsidR="004C40B3" w:rsidRPr="003E27CF" w:rsidRDefault="004C40B3" w:rsidP="004C40B3">
      <w:pPr>
        <w:pStyle w:val="Prrafodelista"/>
        <w:tabs>
          <w:tab w:val="left" w:pos="8222"/>
        </w:tabs>
        <w:spacing w:line="276" w:lineRule="auto"/>
        <w:ind w:right="615"/>
        <w:jc w:val="both"/>
        <w:rPr>
          <w:rFonts w:ascii="Palatino Linotype" w:eastAsia="Palatino Linotype" w:hAnsi="Palatino Linotype" w:cs="Palatino Linotype"/>
          <w:i/>
          <w:sz w:val="22"/>
          <w:szCs w:val="22"/>
        </w:rPr>
      </w:pPr>
      <w:r w:rsidRPr="003E27CF">
        <w:rPr>
          <w:rFonts w:ascii="Palatino Linotype" w:eastAsia="Palatino Linotype" w:hAnsi="Palatino Linotype" w:cs="Palatino Linotype"/>
          <w:i/>
          <w:sz w:val="22"/>
          <w:szCs w:val="22"/>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3E27CF">
        <w:rPr>
          <w:rFonts w:ascii="Palatino Linotype" w:eastAsia="Palatino Linotype" w:hAnsi="Palatino Linotype" w:cs="Palatino Linotype"/>
          <w:b/>
          <w:i/>
          <w:sz w:val="22"/>
          <w:szCs w:val="22"/>
        </w:rPr>
        <w:t xml:space="preserve"> </w:t>
      </w:r>
      <w:proofErr w:type="gramStart"/>
      <w:r w:rsidRPr="003E27CF">
        <w:rPr>
          <w:rFonts w:ascii="Palatino Linotype" w:eastAsia="Palatino Linotype" w:hAnsi="Palatino Linotype" w:cs="Palatino Linotype"/>
          <w:i/>
          <w:sz w:val="22"/>
          <w:szCs w:val="22"/>
        </w:rPr>
        <w:t>y  se</w:t>
      </w:r>
      <w:proofErr w:type="gramEnd"/>
      <w:r w:rsidRPr="003E27CF">
        <w:rPr>
          <w:rFonts w:ascii="Palatino Linotype" w:eastAsia="Palatino Linotype" w:hAnsi="Palatino Linotype" w:cs="Palatino Linotype"/>
          <w:i/>
          <w:sz w:val="22"/>
          <w:szCs w:val="22"/>
        </w:rPr>
        <w:t xml:space="preserve"> ponga a disposición de la parte Recurrente, en términos de los artículos 49, fracción </w:t>
      </w:r>
      <w:proofErr w:type="gramStart"/>
      <w:r w:rsidRPr="003E27CF">
        <w:rPr>
          <w:rFonts w:ascii="Palatino Linotype" w:eastAsia="Palatino Linotype" w:hAnsi="Palatino Linotype" w:cs="Palatino Linotype"/>
          <w:i/>
          <w:sz w:val="22"/>
          <w:szCs w:val="22"/>
        </w:rPr>
        <w:t>VIII,  de</w:t>
      </w:r>
      <w:proofErr w:type="gramEnd"/>
      <w:r w:rsidRPr="003E27CF">
        <w:rPr>
          <w:rFonts w:ascii="Palatino Linotype" w:eastAsia="Palatino Linotype" w:hAnsi="Palatino Linotype" w:cs="Palatino Linotype"/>
          <w:i/>
          <w:sz w:val="22"/>
          <w:szCs w:val="22"/>
        </w:rPr>
        <w:t xml:space="preserve"> la Ley de Transparencia y Acceso a la Información Pública del Estado de México y Municipios.</w:t>
      </w:r>
    </w:p>
    <w:p w14:paraId="028B2837" w14:textId="77777777" w:rsidR="004C40B3" w:rsidRPr="003E27CF" w:rsidRDefault="004C40B3" w:rsidP="004C40B3">
      <w:pPr>
        <w:pBdr>
          <w:top w:val="nil"/>
          <w:left w:val="nil"/>
          <w:bottom w:val="nil"/>
          <w:right w:val="nil"/>
          <w:between w:val="nil"/>
        </w:pBdr>
        <w:spacing w:line="276" w:lineRule="auto"/>
        <w:ind w:left="720" w:right="616"/>
        <w:jc w:val="both"/>
        <w:rPr>
          <w:rFonts w:ascii="Palatino Linotype" w:eastAsia="Palatino Linotype" w:hAnsi="Palatino Linotype" w:cs="Palatino Linotype"/>
          <w:sz w:val="22"/>
          <w:szCs w:val="22"/>
          <w:lang w:val="es-ES"/>
        </w:rPr>
      </w:pPr>
    </w:p>
    <w:p w14:paraId="397714F5" w14:textId="77777777" w:rsidR="004C40B3" w:rsidRPr="003E27CF" w:rsidRDefault="004C40B3" w:rsidP="004C40B3">
      <w:pPr>
        <w:spacing w:before="240" w:after="240"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sz w:val="22"/>
          <w:szCs w:val="22"/>
        </w:rPr>
        <w:t xml:space="preserve">Tercero.  Notifíquese vía SAIMEX, </w:t>
      </w:r>
      <w:r w:rsidRPr="003E27CF">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86BDC43" w14:textId="77777777" w:rsidR="004C40B3" w:rsidRPr="003E27CF" w:rsidRDefault="004C40B3" w:rsidP="004C40B3">
      <w:pPr>
        <w:spacing w:before="240" w:after="240" w:line="360" w:lineRule="auto"/>
        <w:ind w:right="49"/>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sz w:val="22"/>
          <w:szCs w:val="22"/>
        </w:rPr>
        <w:t xml:space="preserve">Cuarto. Notifíquese a través del SAIMEX, </w:t>
      </w:r>
      <w:r w:rsidRPr="003E27CF">
        <w:rPr>
          <w:rFonts w:ascii="Palatino Linotype" w:eastAsia="Palatino Linotype" w:hAnsi="Palatino Linotype" w:cs="Palatino Linotype"/>
          <w:sz w:val="22"/>
          <w:szCs w:val="22"/>
        </w:rPr>
        <w:t>al Titular de la Unidad de Transparencia que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CEDC756" w14:textId="77777777" w:rsidR="004C40B3" w:rsidRPr="003E27CF" w:rsidRDefault="004C40B3" w:rsidP="004C40B3">
      <w:pPr>
        <w:spacing w:before="240" w:after="240" w:line="360" w:lineRule="auto"/>
        <w:ind w:right="49"/>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b/>
          <w:sz w:val="22"/>
          <w:szCs w:val="22"/>
        </w:rPr>
        <w:t xml:space="preserve">Quinto. Notifíquese vía SAIMEX, </w:t>
      </w:r>
      <w:r w:rsidRPr="003E27CF">
        <w:rPr>
          <w:rFonts w:ascii="Palatino Linotype" w:eastAsia="Palatino Linotype" w:hAnsi="Palatino Linotype" w:cs="Palatino Linotype"/>
          <w:sz w:val="22"/>
          <w:szCs w:val="22"/>
        </w:rPr>
        <w:t>a</w:t>
      </w:r>
      <w:r w:rsidRPr="003E27CF">
        <w:rPr>
          <w:rFonts w:ascii="Palatino Linotype" w:eastAsia="Palatino Linotype" w:hAnsi="Palatino Linotype" w:cs="Palatino Linotype"/>
          <w:b/>
          <w:sz w:val="22"/>
          <w:szCs w:val="22"/>
        </w:rPr>
        <w:t xml:space="preserve"> la parte Recurrente</w:t>
      </w:r>
      <w:r w:rsidRPr="003E27CF">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133F1EB7" w14:textId="6346754D" w:rsidR="002E368A" w:rsidRPr="007E274F" w:rsidRDefault="009B6504" w:rsidP="008855B8">
      <w:pPr>
        <w:spacing w:line="360" w:lineRule="auto"/>
        <w:jc w:val="both"/>
        <w:rPr>
          <w:rFonts w:ascii="Palatino Linotype" w:eastAsia="Palatino Linotype" w:hAnsi="Palatino Linotype" w:cs="Palatino Linotype"/>
          <w:sz w:val="22"/>
          <w:szCs w:val="22"/>
        </w:rPr>
      </w:pPr>
      <w:r w:rsidRPr="003E27CF">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F5B5C" w:rsidRPr="003E27CF">
        <w:rPr>
          <w:rFonts w:ascii="Palatino Linotype" w:eastAsia="Palatino Linotype" w:hAnsi="Palatino Linotype" w:cs="Palatino Linotype"/>
          <w:sz w:val="22"/>
          <w:szCs w:val="22"/>
        </w:rPr>
        <w:t>TRIGÉSIMA SEGUNDA</w:t>
      </w:r>
      <w:r w:rsidRPr="003E27CF">
        <w:rPr>
          <w:rFonts w:ascii="Palatino Linotype" w:eastAsia="Palatino Linotype" w:hAnsi="Palatino Linotype" w:cs="Palatino Linotype"/>
          <w:sz w:val="22"/>
          <w:szCs w:val="22"/>
        </w:rPr>
        <w:t xml:space="preserve"> SESIÓN ORDINARIA, CELEBRADA EL </w:t>
      </w:r>
      <w:r w:rsidR="00AF5B5C" w:rsidRPr="003E27CF">
        <w:rPr>
          <w:rFonts w:ascii="Palatino Linotype" w:eastAsia="Palatino Linotype" w:hAnsi="Palatino Linotype" w:cs="Palatino Linotype"/>
          <w:sz w:val="22"/>
          <w:szCs w:val="22"/>
        </w:rPr>
        <w:t>DIEZ DE SEPTIEMBRE</w:t>
      </w:r>
      <w:r w:rsidRPr="003E27CF">
        <w:rPr>
          <w:rFonts w:ascii="Palatino Linotype" w:eastAsia="Palatino Linotype" w:hAnsi="Palatino Linotype" w:cs="Palatino Linotype"/>
          <w:sz w:val="22"/>
          <w:szCs w:val="22"/>
        </w:rPr>
        <w:t xml:space="preserve"> DE DOS MIL VEINTICINCO, ANTE EL SECRETARIO TÉCNICO DEL PLENO ALEXIS TAPIA RAMÍREZ.</w:t>
      </w:r>
      <w:r w:rsidRPr="007E274F">
        <w:rPr>
          <w:rFonts w:ascii="Palatino Linotype" w:eastAsia="Palatino Linotype" w:hAnsi="Palatino Linotype" w:cs="Palatino Linotype"/>
          <w:sz w:val="22"/>
          <w:szCs w:val="22"/>
        </w:rPr>
        <w:t xml:space="preserve"> </w:t>
      </w:r>
    </w:p>
    <w:p w14:paraId="778A037B" w14:textId="77777777" w:rsidR="002E368A" w:rsidRPr="007E274F" w:rsidRDefault="002E368A" w:rsidP="008855B8">
      <w:pPr>
        <w:spacing w:line="360" w:lineRule="auto"/>
        <w:rPr>
          <w:rFonts w:ascii="Palatino Linotype" w:eastAsia="Palatino Linotype" w:hAnsi="Palatino Linotype" w:cs="Palatino Linotype"/>
          <w:sz w:val="22"/>
          <w:szCs w:val="22"/>
        </w:rPr>
      </w:pPr>
      <w:bookmarkStart w:id="14" w:name="_heading=h.17dp8vu" w:colFirst="0" w:colLast="0"/>
      <w:bookmarkEnd w:id="14"/>
    </w:p>
    <w:p w14:paraId="04B47DF3" w14:textId="77777777" w:rsidR="002E368A" w:rsidRPr="007E274F" w:rsidRDefault="002E368A" w:rsidP="008855B8">
      <w:pPr>
        <w:spacing w:line="360" w:lineRule="auto"/>
        <w:rPr>
          <w:rFonts w:ascii="Palatino Linotype" w:eastAsia="Palatino Linotype" w:hAnsi="Palatino Linotype" w:cs="Palatino Linotype"/>
          <w:sz w:val="22"/>
          <w:szCs w:val="22"/>
        </w:rPr>
      </w:pPr>
    </w:p>
    <w:p w14:paraId="1B5074EC"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78A24A90"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0513656F"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5427152F"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7A649F50"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0140A7D8"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2873AC9D"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78B1BDC7"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55CA7038"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523FEC62"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795C55D9"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66565566"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191715BB"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25A95B16"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6D181EA6"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515CC755"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6F57D9A0"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1844AF7C"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1E0CF24E"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71B84E09"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469695D9"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19FF72F0"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77E91123"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43437582"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p w14:paraId="0DFFD791" w14:textId="77777777" w:rsidR="002E368A" w:rsidRPr="007E274F" w:rsidRDefault="002E368A" w:rsidP="008855B8">
      <w:pPr>
        <w:spacing w:line="360" w:lineRule="auto"/>
        <w:jc w:val="both"/>
        <w:rPr>
          <w:rFonts w:ascii="Palatino Linotype" w:eastAsia="Palatino Linotype" w:hAnsi="Palatino Linotype" w:cs="Palatino Linotype"/>
          <w:sz w:val="22"/>
          <w:szCs w:val="22"/>
        </w:rPr>
      </w:pPr>
    </w:p>
    <w:sectPr w:rsidR="002E368A" w:rsidRPr="007E274F">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8484" w14:textId="77777777" w:rsidR="00E53F00" w:rsidRDefault="00E53F00">
      <w:r>
        <w:separator/>
      </w:r>
    </w:p>
  </w:endnote>
  <w:endnote w:type="continuationSeparator" w:id="0">
    <w:p w14:paraId="1B3851F3" w14:textId="77777777" w:rsidR="00E53F00" w:rsidRDefault="00E5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821C" w14:textId="77777777" w:rsidR="00890805" w:rsidRDefault="0089080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E27CF">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E27CF">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49552BC9" w14:textId="77777777" w:rsidR="00890805" w:rsidRDefault="0089080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6854" w14:textId="77777777" w:rsidR="00890805" w:rsidRDefault="0089080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E27C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E27CF">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2D1E258D" w14:textId="77777777" w:rsidR="00890805" w:rsidRDefault="0089080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EBD51" w14:textId="77777777" w:rsidR="00E53F00" w:rsidRDefault="00E53F00">
      <w:r>
        <w:separator/>
      </w:r>
    </w:p>
  </w:footnote>
  <w:footnote w:type="continuationSeparator" w:id="0">
    <w:p w14:paraId="6B9791AA" w14:textId="77777777" w:rsidR="00E53F00" w:rsidRDefault="00E53F00">
      <w:r>
        <w:continuationSeparator/>
      </w:r>
    </w:p>
  </w:footnote>
  <w:footnote w:id="1">
    <w:p w14:paraId="163204EA" w14:textId="77777777" w:rsidR="00890805" w:rsidRDefault="00890805">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7F33437" w14:textId="77777777" w:rsidR="00890805" w:rsidRDefault="00890805">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FF496CC" w14:textId="77777777" w:rsidR="00890805" w:rsidRDefault="00890805" w:rsidP="008855B8">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54A164E" w14:textId="77777777" w:rsidR="00890805" w:rsidRDefault="00890805" w:rsidP="008855B8">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C3DB" w14:textId="77777777" w:rsidR="00890805" w:rsidRDefault="00890805">
    <w:pPr>
      <w:rPr>
        <w:rFonts w:ascii="Cambria" w:eastAsia="Cambria" w:hAnsi="Cambria" w:cs="Cambria"/>
        <w:color w:val="000000"/>
      </w:rPr>
    </w:pPr>
    <w:r>
      <w:rPr>
        <w:noProof/>
      </w:rPr>
      <w:drawing>
        <wp:anchor distT="0" distB="0" distL="0" distR="0" simplePos="0" relativeHeight="251658240" behindDoc="1" locked="0" layoutInCell="1" hidden="0" allowOverlap="1" wp14:anchorId="4EF9CAA2" wp14:editId="5FDF841D">
          <wp:simplePos x="0" y="0"/>
          <wp:positionH relativeFrom="column">
            <wp:posOffset>-1080106</wp:posOffset>
          </wp:positionH>
          <wp:positionV relativeFrom="paragraph">
            <wp:posOffset>-488281</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7087" w:type="dxa"/>
      <w:tblInd w:w="3261" w:type="dxa"/>
      <w:tblLayout w:type="fixed"/>
      <w:tblLook w:val="0400" w:firstRow="0" w:lastRow="0" w:firstColumn="0" w:lastColumn="0" w:noHBand="0" w:noVBand="1"/>
    </w:tblPr>
    <w:tblGrid>
      <w:gridCol w:w="2489"/>
      <w:gridCol w:w="4598"/>
    </w:tblGrid>
    <w:tr w:rsidR="00890805" w14:paraId="4D443D03" w14:textId="77777777">
      <w:tc>
        <w:tcPr>
          <w:tcW w:w="2489" w:type="dxa"/>
        </w:tcPr>
        <w:p w14:paraId="0C4571EB" w14:textId="77777777" w:rsidR="00890805" w:rsidRDefault="00890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5F2FF12D" w14:textId="60951B83" w:rsidR="00890805" w:rsidRDefault="00890805" w:rsidP="00E9079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07824/INFOEM/IP/RR/2025</w:t>
          </w:r>
        </w:p>
      </w:tc>
    </w:tr>
    <w:tr w:rsidR="00890805" w14:paraId="14EB1605" w14:textId="77777777">
      <w:trPr>
        <w:trHeight w:val="228"/>
      </w:trPr>
      <w:tc>
        <w:tcPr>
          <w:tcW w:w="2489" w:type="dxa"/>
          <w:vAlign w:val="center"/>
        </w:tcPr>
        <w:p w14:paraId="4DE58AFC" w14:textId="77777777" w:rsidR="00890805" w:rsidRDefault="00890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7A11B8CA" w14:textId="4E889E9E" w:rsidR="00890805" w:rsidRDefault="00890805">
          <w:pPr>
            <w:ind w:left="-45" w:right="1586"/>
            <w:jc w:val="both"/>
            <w:rPr>
              <w:rFonts w:ascii="Palatino Linotype" w:eastAsia="Palatino Linotype" w:hAnsi="Palatino Linotype" w:cs="Palatino Linotype"/>
              <w:b/>
              <w:sz w:val="22"/>
              <w:szCs w:val="22"/>
            </w:rPr>
          </w:pPr>
          <w:r w:rsidRPr="00FC01DE">
            <w:rPr>
              <w:rFonts w:ascii="Palatino Linotype" w:eastAsia="Palatino Linotype" w:hAnsi="Palatino Linotype" w:cs="Palatino Linotype"/>
              <w:b/>
              <w:sz w:val="22"/>
              <w:szCs w:val="22"/>
            </w:rPr>
            <w:t>Ayuntamiento de Nicolás Romero</w:t>
          </w:r>
        </w:p>
      </w:tc>
    </w:tr>
    <w:tr w:rsidR="00890805" w14:paraId="67F52ED4" w14:textId="77777777">
      <w:tc>
        <w:tcPr>
          <w:tcW w:w="2489" w:type="dxa"/>
          <w:vAlign w:val="center"/>
        </w:tcPr>
        <w:p w14:paraId="19B88261" w14:textId="77777777" w:rsidR="00890805" w:rsidRDefault="0089080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566E7E6E" w14:textId="77777777" w:rsidR="00890805" w:rsidRDefault="0089080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12784C" w14:textId="77777777" w:rsidR="00890805" w:rsidRDefault="0089080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67F" w14:textId="77777777" w:rsidR="00890805" w:rsidRDefault="0089080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CDC2F85" wp14:editId="4617B2C5">
          <wp:simplePos x="0" y="0"/>
          <wp:positionH relativeFrom="column">
            <wp:posOffset>-1079485</wp:posOffset>
          </wp:positionH>
          <wp:positionV relativeFrom="paragraph">
            <wp:posOffset>-328913</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6945" w:type="dxa"/>
      <w:tblInd w:w="3261" w:type="dxa"/>
      <w:tblLayout w:type="fixed"/>
      <w:tblLook w:val="0400" w:firstRow="0" w:lastRow="0" w:firstColumn="0" w:lastColumn="0" w:noHBand="0" w:noVBand="1"/>
    </w:tblPr>
    <w:tblGrid>
      <w:gridCol w:w="2551"/>
      <w:gridCol w:w="4394"/>
    </w:tblGrid>
    <w:tr w:rsidR="00890805" w14:paraId="3DF28087" w14:textId="77777777">
      <w:tc>
        <w:tcPr>
          <w:tcW w:w="2551" w:type="dxa"/>
          <w:vAlign w:val="center"/>
        </w:tcPr>
        <w:p w14:paraId="39AD4AB1" w14:textId="77777777" w:rsidR="00890805" w:rsidRDefault="00890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48173900" w14:textId="213A7726" w:rsidR="00890805" w:rsidRDefault="00890805" w:rsidP="008138B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07824/INFOEM/IP/RR/2025</w:t>
          </w:r>
        </w:p>
      </w:tc>
    </w:tr>
    <w:tr w:rsidR="00890805" w14:paraId="64C72712" w14:textId="77777777">
      <w:trPr>
        <w:trHeight w:val="130"/>
      </w:trPr>
      <w:tc>
        <w:tcPr>
          <w:tcW w:w="2551" w:type="dxa"/>
          <w:vAlign w:val="center"/>
        </w:tcPr>
        <w:p w14:paraId="1B39987B" w14:textId="77777777" w:rsidR="00890805" w:rsidRDefault="00890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0B9B6D92" w14:textId="036A479B" w:rsidR="00890805" w:rsidRDefault="00890805">
          <w:pPr>
            <w:ind w:left="-45" w:right="1444"/>
            <w:jc w:val="both"/>
            <w:rPr>
              <w:rFonts w:ascii="Palatino Linotype" w:eastAsia="Palatino Linotype" w:hAnsi="Palatino Linotype" w:cs="Palatino Linotype"/>
              <w:b/>
              <w:sz w:val="22"/>
              <w:szCs w:val="22"/>
            </w:rPr>
          </w:pPr>
        </w:p>
      </w:tc>
    </w:tr>
    <w:tr w:rsidR="00890805" w14:paraId="01C94DBF" w14:textId="77777777">
      <w:trPr>
        <w:trHeight w:val="228"/>
      </w:trPr>
      <w:tc>
        <w:tcPr>
          <w:tcW w:w="2551" w:type="dxa"/>
          <w:vAlign w:val="center"/>
        </w:tcPr>
        <w:p w14:paraId="4732BDBF" w14:textId="77777777" w:rsidR="00890805" w:rsidRDefault="00890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7351BD08" w14:textId="77777777" w:rsidR="00890805" w:rsidRPr="00FC01DE" w:rsidRDefault="00890805" w:rsidP="00FC01DE">
          <w:pPr>
            <w:ind w:left="-45" w:right="1586"/>
            <w:jc w:val="both"/>
            <w:rPr>
              <w:rFonts w:ascii="Palatino Linotype" w:eastAsia="Palatino Linotype" w:hAnsi="Palatino Linotype" w:cs="Palatino Linotype"/>
              <w:b/>
              <w:sz w:val="22"/>
              <w:szCs w:val="22"/>
            </w:rPr>
          </w:pPr>
        </w:p>
        <w:p w14:paraId="00A62AEC" w14:textId="21CDCB1A" w:rsidR="00890805" w:rsidRDefault="00890805" w:rsidP="00FC01DE">
          <w:pPr>
            <w:ind w:left="-45" w:right="1586"/>
            <w:jc w:val="both"/>
            <w:rPr>
              <w:rFonts w:ascii="Palatino Linotype" w:eastAsia="Palatino Linotype" w:hAnsi="Palatino Linotype" w:cs="Palatino Linotype"/>
              <w:b/>
              <w:sz w:val="22"/>
              <w:szCs w:val="22"/>
            </w:rPr>
          </w:pPr>
          <w:r w:rsidRPr="00FC01DE">
            <w:rPr>
              <w:rFonts w:ascii="Palatino Linotype" w:eastAsia="Palatino Linotype" w:hAnsi="Palatino Linotype" w:cs="Palatino Linotype"/>
              <w:b/>
              <w:sz w:val="22"/>
              <w:szCs w:val="22"/>
            </w:rPr>
            <w:t>Ayuntamiento de Nicolás Romero</w:t>
          </w:r>
        </w:p>
      </w:tc>
    </w:tr>
    <w:tr w:rsidR="00890805" w14:paraId="569651FF" w14:textId="77777777">
      <w:tc>
        <w:tcPr>
          <w:tcW w:w="2551" w:type="dxa"/>
          <w:vAlign w:val="center"/>
        </w:tcPr>
        <w:p w14:paraId="22B839BC" w14:textId="77777777" w:rsidR="00890805" w:rsidRDefault="008908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108B99C2" w14:textId="77777777" w:rsidR="00890805" w:rsidRDefault="0089080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FD493C4" w14:textId="77777777" w:rsidR="00890805" w:rsidRDefault="00890805">
    <w:pPr>
      <w:pBdr>
        <w:top w:val="nil"/>
        <w:left w:val="nil"/>
        <w:bottom w:val="nil"/>
        <w:right w:val="nil"/>
        <w:between w:val="nil"/>
      </w:pBdr>
      <w:tabs>
        <w:tab w:val="center" w:pos="4252"/>
        <w:tab w:val="right" w:pos="8504"/>
      </w:tabs>
      <w:rPr>
        <w:rFonts w:ascii="Cambria" w:eastAsia="Cambria" w:hAnsi="Cambria" w:cs="Cambria"/>
        <w:color w:val="000000"/>
      </w:rPr>
    </w:pPr>
  </w:p>
  <w:p w14:paraId="7935AC8D" w14:textId="77777777" w:rsidR="00890805" w:rsidRDefault="008908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60F51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DBB4B21"/>
    <w:multiLevelType w:val="multilevel"/>
    <w:tmpl w:val="0BA2945A"/>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0F0689"/>
    <w:multiLevelType w:val="multilevel"/>
    <w:tmpl w:val="A5F6401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D10E6D"/>
    <w:multiLevelType w:val="multilevel"/>
    <w:tmpl w:val="4CB8AFE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4E6D7400"/>
    <w:multiLevelType w:val="multilevel"/>
    <w:tmpl w:val="0FFEE1AC"/>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5" w15:restartNumberingAfterBreak="0">
    <w:nsid w:val="561E7E30"/>
    <w:multiLevelType w:val="multilevel"/>
    <w:tmpl w:val="AB30F5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571806BC"/>
    <w:multiLevelType w:val="multilevel"/>
    <w:tmpl w:val="06EE3FE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295305E"/>
    <w:multiLevelType w:val="multilevel"/>
    <w:tmpl w:val="98C8BB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34648D7"/>
    <w:multiLevelType w:val="multilevel"/>
    <w:tmpl w:val="2960D0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16cid:durableId="1609971101">
    <w:abstractNumId w:val="8"/>
  </w:num>
  <w:num w:numId="2" w16cid:durableId="1374383359">
    <w:abstractNumId w:val="1"/>
  </w:num>
  <w:num w:numId="3" w16cid:durableId="531260542">
    <w:abstractNumId w:val="7"/>
  </w:num>
  <w:num w:numId="4" w16cid:durableId="448937337">
    <w:abstractNumId w:val="3"/>
  </w:num>
  <w:num w:numId="5" w16cid:durableId="978195699">
    <w:abstractNumId w:val="6"/>
  </w:num>
  <w:num w:numId="6" w16cid:durableId="625962787">
    <w:abstractNumId w:val="4"/>
  </w:num>
  <w:num w:numId="7" w16cid:durableId="1125387514">
    <w:abstractNumId w:val="5"/>
  </w:num>
  <w:num w:numId="8" w16cid:durableId="1346252040">
    <w:abstractNumId w:val="0"/>
  </w:num>
  <w:num w:numId="9" w16cid:durableId="1021207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68A"/>
    <w:rsid w:val="00074AB2"/>
    <w:rsid w:val="00086016"/>
    <w:rsid w:val="00097B65"/>
    <w:rsid w:val="000B7279"/>
    <w:rsid w:val="001140E7"/>
    <w:rsid w:val="00161310"/>
    <w:rsid w:val="00176BA7"/>
    <w:rsid w:val="001A3D7A"/>
    <w:rsid w:val="001C156E"/>
    <w:rsid w:val="001D48E0"/>
    <w:rsid w:val="001F0059"/>
    <w:rsid w:val="001F5986"/>
    <w:rsid w:val="00214F98"/>
    <w:rsid w:val="002E1BDC"/>
    <w:rsid w:val="002E368A"/>
    <w:rsid w:val="002E7E93"/>
    <w:rsid w:val="0031317F"/>
    <w:rsid w:val="00343B12"/>
    <w:rsid w:val="003755A0"/>
    <w:rsid w:val="0038312E"/>
    <w:rsid w:val="003D716C"/>
    <w:rsid w:val="003E27CF"/>
    <w:rsid w:val="003E6845"/>
    <w:rsid w:val="003F1735"/>
    <w:rsid w:val="004A2373"/>
    <w:rsid w:val="004C40B3"/>
    <w:rsid w:val="00501052"/>
    <w:rsid w:val="00512632"/>
    <w:rsid w:val="005E1467"/>
    <w:rsid w:val="005F5178"/>
    <w:rsid w:val="00626B98"/>
    <w:rsid w:val="00635E42"/>
    <w:rsid w:val="00695EC2"/>
    <w:rsid w:val="006E28CF"/>
    <w:rsid w:val="007053AE"/>
    <w:rsid w:val="00724E12"/>
    <w:rsid w:val="00754207"/>
    <w:rsid w:val="00774A5E"/>
    <w:rsid w:val="0078669B"/>
    <w:rsid w:val="007B216F"/>
    <w:rsid w:val="007C1973"/>
    <w:rsid w:val="007E274F"/>
    <w:rsid w:val="007E5D1F"/>
    <w:rsid w:val="008030BB"/>
    <w:rsid w:val="00811E31"/>
    <w:rsid w:val="008138BE"/>
    <w:rsid w:val="008855B8"/>
    <w:rsid w:val="00887838"/>
    <w:rsid w:val="00890805"/>
    <w:rsid w:val="008A2753"/>
    <w:rsid w:val="00906B0F"/>
    <w:rsid w:val="009377A9"/>
    <w:rsid w:val="0097432C"/>
    <w:rsid w:val="00987E36"/>
    <w:rsid w:val="009B6504"/>
    <w:rsid w:val="00A03F84"/>
    <w:rsid w:val="00A17A77"/>
    <w:rsid w:val="00A20075"/>
    <w:rsid w:val="00A20E93"/>
    <w:rsid w:val="00A87756"/>
    <w:rsid w:val="00AF5B5C"/>
    <w:rsid w:val="00B1175A"/>
    <w:rsid w:val="00B36629"/>
    <w:rsid w:val="00B42876"/>
    <w:rsid w:val="00BA0AC3"/>
    <w:rsid w:val="00BB0DE3"/>
    <w:rsid w:val="00C2078F"/>
    <w:rsid w:val="00C354D2"/>
    <w:rsid w:val="00C50FEA"/>
    <w:rsid w:val="00CE5C37"/>
    <w:rsid w:val="00CE681B"/>
    <w:rsid w:val="00DA4DFA"/>
    <w:rsid w:val="00E11F17"/>
    <w:rsid w:val="00E12DA4"/>
    <w:rsid w:val="00E442B3"/>
    <w:rsid w:val="00E53F00"/>
    <w:rsid w:val="00E600D1"/>
    <w:rsid w:val="00E70EE3"/>
    <w:rsid w:val="00E9079D"/>
    <w:rsid w:val="00ED3B2C"/>
    <w:rsid w:val="00EE4993"/>
    <w:rsid w:val="00F33892"/>
    <w:rsid w:val="00FC01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5A76"/>
  <w15:docId w15:val="{7BB0D8A7-2B81-4325-8B74-217ABB7C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C552ED"/>
    <w:rPr>
      <w:sz w:val="16"/>
      <w:szCs w:val="16"/>
    </w:rPr>
  </w:style>
  <w:style w:type="paragraph" w:styleId="Textocomentario">
    <w:name w:val="annotation text"/>
    <w:basedOn w:val="Normal"/>
    <w:link w:val="TextocomentarioCar"/>
    <w:uiPriority w:val="99"/>
    <w:semiHidden/>
    <w:unhideWhenUsed/>
    <w:rsid w:val="00C552ED"/>
    <w:rPr>
      <w:sz w:val="20"/>
      <w:szCs w:val="20"/>
    </w:rPr>
  </w:style>
  <w:style w:type="character" w:customStyle="1" w:styleId="TextocomentarioCar">
    <w:name w:val="Texto comentario Car"/>
    <w:basedOn w:val="Fuentedeprrafopredeter"/>
    <w:link w:val="Textocomentario"/>
    <w:uiPriority w:val="99"/>
    <w:semiHidden/>
    <w:rsid w:val="00C552ED"/>
    <w:rPr>
      <w:sz w:val="20"/>
      <w:szCs w:val="20"/>
    </w:rPr>
  </w:style>
  <w:style w:type="paragraph" w:styleId="Asuntodelcomentario">
    <w:name w:val="annotation subject"/>
    <w:basedOn w:val="Textocomentario"/>
    <w:next w:val="Textocomentario"/>
    <w:link w:val="AsuntodelcomentarioCar"/>
    <w:uiPriority w:val="99"/>
    <w:semiHidden/>
    <w:unhideWhenUsed/>
    <w:rsid w:val="00C552ED"/>
    <w:rPr>
      <w:b/>
      <w:bCs/>
    </w:rPr>
  </w:style>
  <w:style w:type="character" w:customStyle="1" w:styleId="AsuntodelcomentarioCar">
    <w:name w:val="Asunto del comentario Car"/>
    <w:basedOn w:val="TextocomentarioCar"/>
    <w:link w:val="Asuntodelcomentario"/>
    <w:uiPriority w:val="99"/>
    <w:semiHidden/>
    <w:rsid w:val="00C552ED"/>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paragraph" w:styleId="Listaconvietas">
    <w:name w:val="List Bullet"/>
    <w:basedOn w:val="Normal"/>
    <w:uiPriority w:val="99"/>
    <w:unhideWhenUsed/>
    <w:rsid w:val="004A2373"/>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109428">
      <w:bodyDiv w:val="1"/>
      <w:marLeft w:val="0"/>
      <w:marRight w:val="0"/>
      <w:marTop w:val="0"/>
      <w:marBottom w:val="0"/>
      <w:divBdr>
        <w:top w:val="none" w:sz="0" w:space="0" w:color="auto"/>
        <w:left w:val="none" w:sz="0" w:space="0" w:color="auto"/>
        <w:bottom w:val="none" w:sz="0" w:space="0" w:color="auto"/>
        <w:right w:val="none" w:sz="0" w:space="0" w:color="auto"/>
      </w:divBdr>
    </w:div>
    <w:div w:id="1660881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v8Uwi1qSJjz7gcAJmxPBdOX4g==">CgMxLjAyCWguMWZvYjl0ZTIJaC40ZDM0b2c4MghoLmdqZGd4czIJaC4zZHk2dmttMg5oLmQ0Z2xiNWY2Zmo1ZDIJaC4zMGowemxsMgloLjJzOGV5bzEyCGgudHlqY3d0MgloLjN6bnlzaDcyCWguMXk4MTB0dzIJaC4yZXQ5MnAwMg5oLnYxODZ3Y3lrYTcyMzIIaC5sbnhiejkyCWguMTdkcDh2dTIJaC4zcmRjcmpuMgloLjF0M2g1c2Y4AHIhMUVjWjZXaDNUTWlzVktFNzlITU84N2NQZ2dWZ0FBcG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9093</Words>
  <Characters>48847</Characters>
  <Application>Microsoft Office Word</Application>
  <DocSecurity>0</DocSecurity>
  <Lines>924</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2025-09-11T16:53:00Z</cp:lastPrinted>
  <dcterms:created xsi:type="dcterms:W3CDTF">2025-10-06T18:18:00Z</dcterms:created>
  <dcterms:modified xsi:type="dcterms:W3CDTF">2025-10-06T18:18:00Z</dcterms:modified>
</cp:coreProperties>
</file>