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967329" w14:textId="18F59418" w:rsidR="001F1A50" w:rsidRPr="00AB6339" w:rsidRDefault="001F1A50" w:rsidP="00A91762">
      <w:pPr>
        <w:pStyle w:val="Prrafodelista"/>
        <w:spacing w:line="360" w:lineRule="auto"/>
        <w:ind w:left="0"/>
        <w:jc w:val="both"/>
        <w:rPr>
          <w:rFonts w:ascii="Palatino Linotype" w:eastAsia="Calibri" w:hAnsi="Palatino Linotype" w:cs="Arial"/>
          <w:color w:val="000000" w:themeColor="text1"/>
          <w:sz w:val="24"/>
          <w:szCs w:val="24"/>
        </w:rPr>
      </w:pPr>
      <w:bookmarkStart w:id="0" w:name="_GoBack"/>
      <w:bookmarkEnd w:id="0"/>
      <w:r w:rsidRPr="00AB6339">
        <w:rPr>
          <w:rFonts w:ascii="Palatino Linotype" w:eastAsia="Calibri" w:hAnsi="Palatino Linotype" w:cs="Arial"/>
          <w:color w:val="000000" w:themeColor="text1"/>
          <w:sz w:val="24"/>
          <w:szCs w:val="24"/>
        </w:rPr>
        <w:t xml:space="preserve">Resolución del Pleno del Instituto de Transparencia, Acceso a la Información Pública y Protección de Datos Personales del Estado de México y Municipios, con domicilio en Metepec, Estado de México; </w:t>
      </w:r>
      <w:r w:rsidRPr="00ED44C3">
        <w:rPr>
          <w:rFonts w:ascii="Palatino Linotype" w:eastAsia="Calibri" w:hAnsi="Palatino Linotype" w:cs="Arial"/>
          <w:b/>
          <w:color w:val="000000" w:themeColor="text1"/>
          <w:sz w:val="24"/>
          <w:szCs w:val="24"/>
        </w:rPr>
        <w:t xml:space="preserve">de </w:t>
      </w:r>
      <w:r w:rsidR="00ED44C3" w:rsidRPr="00ED44C3">
        <w:rPr>
          <w:rFonts w:ascii="Palatino Linotype" w:eastAsia="Calibri" w:hAnsi="Palatino Linotype" w:cs="Arial"/>
          <w:b/>
          <w:color w:val="000000" w:themeColor="text1"/>
          <w:sz w:val="24"/>
          <w:szCs w:val="24"/>
        </w:rPr>
        <w:t>fecha</w:t>
      </w:r>
      <w:r w:rsidR="00ED44C3">
        <w:rPr>
          <w:rFonts w:ascii="Palatino Linotype" w:eastAsia="Calibri" w:hAnsi="Palatino Linotype" w:cs="Arial"/>
          <w:color w:val="000000" w:themeColor="text1"/>
          <w:sz w:val="24"/>
          <w:szCs w:val="24"/>
        </w:rPr>
        <w:t xml:space="preserve"> </w:t>
      </w:r>
      <w:r w:rsidRPr="00AB6339">
        <w:rPr>
          <w:rFonts w:ascii="Palatino Linotype" w:eastAsia="Calibri" w:hAnsi="Palatino Linotype" w:cs="Arial"/>
          <w:b/>
          <w:color w:val="000000" w:themeColor="text1"/>
          <w:sz w:val="24"/>
          <w:szCs w:val="24"/>
        </w:rPr>
        <w:t xml:space="preserve">veinte </w:t>
      </w:r>
      <w:r w:rsidR="00ED44C3">
        <w:rPr>
          <w:rFonts w:ascii="Palatino Linotype" w:eastAsia="Calibri" w:hAnsi="Palatino Linotype" w:cs="Arial"/>
          <w:b/>
          <w:color w:val="000000" w:themeColor="text1"/>
          <w:sz w:val="24"/>
          <w:szCs w:val="24"/>
        </w:rPr>
        <w:t xml:space="preserve">(20) </w:t>
      </w:r>
      <w:r w:rsidRPr="00AB6339">
        <w:rPr>
          <w:rFonts w:ascii="Palatino Linotype" w:eastAsia="Calibri" w:hAnsi="Palatino Linotype" w:cs="Arial"/>
          <w:b/>
          <w:color w:val="000000" w:themeColor="text1"/>
          <w:sz w:val="24"/>
          <w:szCs w:val="24"/>
        </w:rPr>
        <w:t>de agosto de dos mil veinticinco.</w:t>
      </w:r>
    </w:p>
    <w:p w14:paraId="4ECCC330" w14:textId="77777777" w:rsidR="001F1A50" w:rsidRPr="00AB6339" w:rsidRDefault="001F1A50" w:rsidP="00A91762">
      <w:pPr>
        <w:pStyle w:val="Prrafodelista"/>
        <w:spacing w:line="360" w:lineRule="auto"/>
        <w:ind w:left="0"/>
        <w:jc w:val="both"/>
        <w:rPr>
          <w:rFonts w:ascii="Palatino Linotype" w:eastAsia="Calibri" w:hAnsi="Palatino Linotype" w:cs="Arial"/>
          <w:color w:val="000000" w:themeColor="text1"/>
          <w:sz w:val="24"/>
          <w:szCs w:val="24"/>
        </w:rPr>
      </w:pPr>
    </w:p>
    <w:p w14:paraId="2068EA5F" w14:textId="5F01C299" w:rsidR="001F1A50" w:rsidRPr="00AB6339" w:rsidRDefault="001F1A50" w:rsidP="00A91762">
      <w:pPr>
        <w:pStyle w:val="Prrafodelista"/>
        <w:spacing w:line="360" w:lineRule="auto"/>
        <w:ind w:left="0"/>
        <w:jc w:val="both"/>
        <w:rPr>
          <w:rFonts w:ascii="Palatino Linotype" w:eastAsia="Calibri" w:hAnsi="Palatino Linotype" w:cs="Arial"/>
          <w:color w:val="000000" w:themeColor="text1"/>
          <w:sz w:val="24"/>
          <w:szCs w:val="24"/>
        </w:rPr>
      </w:pPr>
      <w:r w:rsidRPr="00ED44C3">
        <w:rPr>
          <w:rFonts w:ascii="Palatino Linotype" w:eastAsia="Calibri" w:hAnsi="Palatino Linotype" w:cs="Arial"/>
          <w:b/>
          <w:color w:val="000000" w:themeColor="text1"/>
          <w:sz w:val="24"/>
          <w:szCs w:val="24"/>
        </w:rPr>
        <w:t xml:space="preserve">VISTO </w:t>
      </w:r>
      <w:r w:rsidRPr="00AB6339">
        <w:rPr>
          <w:rFonts w:ascii="Palatino Linotype" w:eastAsia="Calibri" w:hAnsi="Palatino Linotype" w:cs="Arial"/>
          <w:color w:val="000000" w:themeColor="text1"/>
          <w:sz w:val="24"/>
          <w:szCs w:val="24"/>
        </w:rPr>
        <w:t xml:space="preserve">el expediente electrónico formado con motivo del Recursos de Revisión </w:t>
      </w:r>
      <w:r w:rsidRPr="00AB6339">
        <w:rPr>
          <w:rFonts w:ascii="Palatino Linotype" w:eastAsia="Calibri" w:hAnsi="Palatino Linotype" w:cs="Arial"/>
          <w:b/>
          <w:color w:val="000000" w:themeColor="text1"/>
          <w:sz w:val="24"/>
          <w:szCs w:val="24"/>
        </w:rPr>
        <w:t xml:space="preserve">06183/INFOEM/IP/RR/2025 </w:t>
      </w:r>
      <w:r w:rsidRPr="00AB6339">
        <w:rPr>
          <w:rFonts w:ascii="Palatino Linotype" w:eastAsia="Calibri" w:hAnsi="Palatino Linotype" w:cs="Arial"/>
          <w:color w:val="000000" w:themeColor="text1"/>
          <w:sz w:val="24"/>
          <w:szCs w:val="24"/>
        </w:rPr>
        <w:t xml:space="preserve">promovido por </w:t>
      </w:r>
      <w:r w:rsidR="009D2AE9">
        <w:rPr>
          <w:rFonts w:ascii="Palatino Linotype" w:hAnsi="Palatino Linotype"/>
          <w:b/>
          <w:bCs/>
          <w:color w:val="000000" w:themeColor="text1"/>
          <w:sz w:val="24"/>
          <w:szCs w:val="24"/>
        </w:rPr>
        <w:t>XXXX</w:t>
      </w:r>
      <w:r w:rsidRPr="00AB6339">
        <w:rPr>
          <w:rFonts w:ascii="Palatino Linotype" w:eastAsia="Calibri" w:hAnsi="Palatino Linotype" w:cs="Arial"/>
          <w:color w:val="000000" w:themeColor="text1"/>
          <w:sz w:val="24"/>
          <w:szCs w:val="24"/>
        </w:rPr>
        <w:t xml:space="preserve">, a través del Sistema de Acceso a la Información Mexiquense (SAIMEX), a quien en lo sucesivo se le identificará como </w:t>
      </w:r>
      <w:r w:rsidRPr="00AB6339">
        <w:rPr>
          <w:rFonts w:ascii="Palatino Linotype" w:eastAsia="Calibri" w:hAnsi="Palatino Linotype" w:cs="Arial"/>
          <w:b/>
          <w:color w:val="000000" w:themeColor="text1"/>
          <w:sz w:val="24"/>
          <w:szCs w:val="24"/>
        </w:rPr>
        <w:t>EL RECURRENTE</w:t>
      </w:r>
      <w:r w:rsidRPr="00AB6339">
        <w:rPr>
          <w:rFonts w:ascii="Palatino Linotype" w:eastAsia="Calibri" w:hAnsi="Palatino Linotype" w:cs="Arial"/>
          <w:color w:val="000000" w:themeColor="text1"/>
          <w:sz w:val="24"/>
          <w:szCs w:val="24"/>
        </w:rPr>
        <w:t xml:space="preserve">, en contra de la respuesta del </w:t>
      </w:r>
      <w:r w:rsidRPr="00AB6339">
        <w:rPr>
          <w:rFonts w:ascii="Palatino Linotype" w:eastAsia="Calibri" w:hAnsi="Palatino Linotype" w:cs="Arial"/>
          <w:b/>
          <w:color w:val="000000" w:themeColor="text1"/>
          <w:sz w:val="24"/>
          <w:szCs w:val="24"/>
        </w:rPr>
        <w:t>Ayuntamiento de la Paz</w:t>
      </w:r>
      <w:r w:rsidRPr="00AB6339">
        <w:rPr>
          <w:rFonts w:ascii="Palatino Linotype" w:eastAsia="Calibri" w:hAnsi="Palatino Linotype" w:cs="Arial"/>
          <w:color w:val="000000" w:themeColor="text1"/>
          <w:sz w:val="24"/>
          <w:szCs w:val="24"/>
        </w:rPr>
        <w:t xml:space="preserve">, en lo sucesivo </w:t>
      </w:r>
      <w:r w:rsidRPr="00AB6339">
        <w:rPr>
          <w:rFonts w:ascii="Palatino Linotype" w:eastAsia="Calibri" w:hAnsi="Palatino Linotype" w:cs="Arial"/>
          <w:b/>
          <w:color w:val="000000" w:themeColor="text1"/>
          <w:sz w:val="24"/>
          <w:szCs w:val="24"/>
        </w:rPr>
        <w:t>EL SUJETO OBLIGADO</w:t>
      </w:r>
      <w:r w:rsidRPr="00AB6339">
        <w:rPr>
          <w:rFonts w:ascii="Palatino Linotype" w:eastAsia="Calibri" w:hAnsi="Palatino Linotype" w:cs="Arial"/>
          <w:color w:val="000000" w:themeColor="text1"/>
          <w:sz w:val="24"/>
          <w:szCs w:val="24"/>
        </w:rPr>
        <w:t>, se procede a dictar la presente resolución, con base en los siguientes:</w:t>
      </w:r>
      <w:bookmarkStart w:id="1" w:name="_Toc85733154"/>
    </w:p>
    <w:p w14:paraId="73F4017F" w14:textId="77777777" w:rsidR="001F1A50" w:rsidRPr="00AB6339" w:rsidRDefault="001F1A50" w:rsidP="00A91762">
      <w:pPr>
        <w:pStyle w:val="Prrafodelista"/>
        <w:spacing w:line="360" w:lineRule="auto"/>
        <w:ind w:left="0"/>
        <w:jc w:val="both"/>
        <w:rPr>
          <w:rFonts w:ascii="Palatino Linotype" w:eastAsia="Calibri" w:hAnsi="Palatino Linotype" w:cs="Arial"/>
          <w:color w:val="000000" w:themeColor="text1"/>
          <w:sz w:val="24"/>
          <w:szCs w:val="24"/>
        </w:rPr>
      </w:pPr>
    </w:p>
    <w:p w14:paraId="72EA4DCF" w14:textId="77777777" w:rsidR="001F1A50" w:rsidRPr="00ED44C3" w:rsidRDefault="001F1A50" w:rsidP="00A91762">
      <w:pPr>
        <w:pStyle w:val="Prrafodelista"/>
        <w:spacing w:line="360" w:lineRule="auto"/>
        <w:ind w:left="0"/>
        <w:jc w:val="center"/>
        <w:rPr>
          <w:rFonts w:ascii="Palatino Linotype" w:eastAsia="Calibri" w:hAnsi="Palatino Linotype" w:cs="Arial"/>
          <w:b/>
          <w:color w:val="000000" w:themeColor="text1"/>
          <w:sz w:val="24"/>
          <w:szCs w:val="24"/>
        </w:rPr>
      </w:pPr>
      <w:r w:rsidRPr="00ED44C3">
        <w:rPr>
          <w:rFonts w:ascii="Palatino Linotype" w:eastAsia="Calibri" w:hAnsi="Palatino Linotype" w:cs="Arial"/>
          <w:b/>
          <w:color w:val="000000" w:themeColor="text1"/>
          <w:sz w:val="24"/>
          <w:szCs w:val="24"/>
        </w:rPr>
        <w:t>A N T E C E D E N T E S</w:t>
      </w:r>
      <w:bookmarkEnd w:id="1"/>
    </w:p>
    <w:p w14:paraId="21B7F4F6" w14:textId="77777777" w:rsidR="001F1A50" w:rsidRPr="00AB6339" w:rsidRDefault="001F1A50" w:rsidP="00A91762">
      <w:pPr>
        <w:spacing w:line="360" w:lineRule="auto"/>
        <w:rPr>
          <w:rFonts w:ascii="Palatino Linotype" w:hAnsi="Palatino Linotype"/>
          <w:color w:val="000000" w:themeColor="text1"/>
          <w:lang w:val="es-ES" w:eastAsia="es-ES"/>
        </w:rPr>
      </w:pPr>
    </w:p>
    <w:p w14:paraId="293D5776" w14:textId="28427CA2" w:rsidR="001F1A50" w:rsidRPr="00AB6339" w:rsidRDefault="001F1A50" w:rsidP="00A91762">
      <w:pPr>
        <w:pStyle w:val="Prrafodelista"/>
        <w:numPr>
          <w:ilvl w:val="0"/>
          <w:numId w:val="2"/>
        </w:numPr>
        <w:spacing w:line="360" w:lineRule="auto"/>
        <w:ind w:left="0" w:firstLine="0"/>
        <w:jc w:val="both"/>
        <w:rPr>
          <w:rFonts w:ascii="Palatino Linotype" w:eastAsia="Calibri" w:hAnsi="Palatino Linotype" w:cs="Arial"/>
          <w:color w:val="000000" w:themeColor="text1"/>
          <w:sz w:val="24"/>
          <w:szCs w:val="24"/>
        </w:rPr>
      </w:pPr>
      <w:r w:rsidRPr="00AB6339">
        <w:rPr>
          <w:rFonts w:ascii="Palatino Linotype" w:eastAsia="Calibri" w:hAnsi="Palatino Linotype" w:cs="Arial"/>
          <w:color w:val="000000" w:themeColor="text1"/>
          <w:sz w:val="24"/>
          <w:szCs w:val="24"/>
        </w:rPr>
        <w:t xml:space="preserve">El </w:t>
      </w:r>
      <w:r w:rsidRPr="00AB6339">
        <w:rPr>
          <w:rFonts w:ascii="Palatino Linotype" w:eastAsia="Calibri" w:hAnsi="Palatino Linotype" w:cs="Arial"/>
          <w:b/>
          <w:color w:val="000000" w:themeColor="text1"/>
          <w:sz w:val="24"/>
          <w:szCs w:val="24"/>
        </w:rPr>
        <w:t>ocho de mayo de dos mil veinticinco</w:t>
      </w:r>
      <w:r w:rsidRPr="00AB6339">
        <w:rPr>
          <w:rFonts w:ascii="Palatino Linotype" w:hAnsi="Palatino Linotype"/>
          <w:b/>
          <w:color w:val="000000" w:themeColor="text1"/>
          <w:sz w:val="24"/>
          <w:szCs w:val="24"/>
        </w:rPr>
        <w:t xml:space="preserve">, </w:t>
      </w:r>
      <w:r w:rsidRPr="00AB6339">
        <w:rPr>
          <w:rFonts w:ascii="Palatino Linotype" w:eastAsia="Calibri" w:hAnsi="Palatino Linotype" w:cs="Arial"/>
          <w:color w:val="000000" w:themeColor="text1"/>
          <w:sz w:val="24"/>
          <w:szCs w:val="24"/>
        </w:rPr>
        <w:t xml:space="preserve">se presentó ante el </w:t>
      </w:r>
      <w:r w:rsidRPr="00AB6339">
        <w:rPr>
          <w:rFonts w:ascii="Palatino Linotype" w:eastAsia="Calibri" w:hAnsi="Palatino Linotype" w:cs="Arial"/>
          <w:b/>
          <w:color w:val="000000" w:themeColor="text1"/>
          <w:sz w:val="24"/>
          <w:szCs w:val="24"/>
        </w:rPr>
        <w:t>SUJETO OBLIGADO</w:t>
      </w:r>
      <w:r w:rsidRPr="00AB6339">
        <w:rPr>
          <w:rFonts w:ascii="Palatino Linotype" w:eastAsia="Calibri" w:hAnsi="Palatino Linotype" w:cs="Arial"/>
          <w:color w:val="000000" w:themeColor="text1"/>
          <w:sz w:val="24"/>
          <w:szCs w:val="24"/>
        </w:rPr>
        <w:t xml:space="preserve"> vía </w:t>
      </w:r>
      <w:r w:rsidRPr="00AB6339">
        <w:rPr>
          <w:rFonts w:ascii="Palatino Linotype" w:eastAsia="Calibri" w:hAnsi="Palatino Linotype" w:cs="Arial"/>
          <w:b/>
          <w:color w:val="000000" w:themeColor="text1"/>
          <w:sz w:val="24"/>
          <w:szCs w:val="24"/>
        </w:rPr>
        <w:t>SAIMEX</w:t>
      </w:r>
      <w:r w:rsidRPr="00AB6339">
        <w:rPr>
          <w:rFonts w:ascii="Palatino Linotype" w:eastAsia="Calibri" w:hAnsi="Palatino Linotype" w:cs="Arial"/>
          <w:color w:val="000000" w:themeColor="text1"/>
          <w:sz w:val="24"/>
          <w:szCs w:val="24"/>
        </w:rPr>
        <w:t xml:space="preserve">, la solicitud de información pública registrada con el número </w:t>
      </w:r>
      <w:r w:rsidRPr="00AB6339">
        <w:rPr>
          <w:rStyle w:val="Hipervnculo"/>
          <w:rFonts w:ascii="Palatino Linotype" w:hAnsi="Palatino Linotype"/>
          <w:b/>
          <w:bCs/>
          <w:color w:val="000000" w:themeColor="text1"/>
          <w:sz w:val="24"/>
          <w:szCs w:val="24"/>
          <w:lang w:val="es-MX"/>
        </w:rPr>
        <w:t>00318/LAPAZ/IP/2025</w:t>
      </w:r>
      <w:r w:rsidRPr="00AB6339">
        <w:rPr>
          <w:rFonts w:ascii="Palatino Linotype" w:hAnsi="Palatino Linotype"/>
          <w:b/>
          <w:bCs/>
          <w:color w:val="000000" w:themeColor="text1"/>
          <w:sz w:val="24"/>
          <w:szCs w:val="24"/>
          <w:lang w:val="es-MX"/>
        </w:rPr>
        <w:t xml:space="preserve">, </w:t>
      </w:r>
      <w:r w:rsidR="00ED44C3">
        <w:rPr>
          <w:rFonts w:ascii="Palatino Linotype" w:hAnsi="Palatino Linotype"/>
          <w:bCs/>
          <w:color w:val="000000" w:themeColor="text1"/>
          <w:sz w:val="24"/>
          <w:szCs w:val="24"/>
          <w:lang w:val="es-MX"/>
        </w:rPr>
        <w:t xml:space="preserve">en la que se </w:t>
      </w:r>
      <w:r w:rsidRPr="00AB6339">
        <w:rPr>
          <w:rFonts w:ascii="Palatino Linotype" w:hAnsi="Palatino Linotype"/>
          <w:bCs/>
          <w:color w:val="000000" w:themeColor="text1"/>
          <w:sz w:val="24"/>
          <w:szCs w:val="24"/>
          <w:lang w:val="es-MX"/>
        </w:rPr>
        <w:t>pretende acceder a la siguiente información</w:t>
      </w:r>
      <w:r w:rsidRPr="00AB6339">
        <w:rPr>
          <w:rFonts w:ascii="Palatino Linotype" w:eastAsia="Calibri" w:hAnsi="Palatino Linotype" w:cs="Arial"/>
          <w:color w:val="000000" w:themeColor="text1"/>
          <w:sz w:val="24"/>
          <w:szCs w:val="24"/>
        </w:rPr>
        <w:t>:</w:t>
      </w:r>
    </w:p>
    <w:p w14:paraId="31511865" w14:textId="77777777" w:rsidR="001F1A50" w:rsidRPr="00AB6339" w:rsidRDefault="001F1A50" w:rsidP="00A91762">
      <w:pPr>
        <w:jc w:val="both"/>
        <w:rPr>
          <w:rFonts w:ascii="Palatino Linotype" w:eastAsia="Calibri" w:hAnsi="Palatino Linotype" w:cs="Arial"/>
          <w:bCs/>
          <w:i/>
          <w:color w:val="000000" w:themeColor="text1"/>
        </w:rPr>
      </w:pPr>
    </w:p>
    <w:p w14:paraId="0F219BF5" w14:textId="77777777" w:rsidR="001F1A50" w:rsidRDefault="001F1A50" w:rsidP="00A91762">
      <w:pPr>
        <w:pStyle w:val="Prrafodelista"/>
        <w:ind w:left="0"/>
        <w:jc w:val="both"/>
        <w:rPr>
          <w:rFonts w:ascii="Palatino Linotype" w:eastAsia="Calibri" w:hAnsi="Palatino Linotype" w:cs="Arial"/>
          <w:bCs/>
          <w:i/>
          <w:color w:val="000000" w:themeColor="text1"/>
          <w:sz w:val="24"/>
          <w:szCs w:val="24"/>
          <w:lang w:val="es-MX"/>
        </w:rPr>
      </w:pPr>
      <w:r w:rsidRPr="00AB6339">
        <w:rPr>
          <w:rFonts w:ascii="Palatino Linotype" w:eastAsia="Calibri" w:hAnsi="Palatino Linotype" w:cs="Arial"/>
          <w:bCs/>
          <w:i/>
          <w:color w:val="000000" w:themeColor="text1"/>
          <w:sz w:val="24"/>
          <w:szCs w:val="24"/>
          <w:lang w:val="es-MX"/>
        </w:rPr>
        <w:t>“solicito copia simple digitalizada a través del sistema electrónico saimex de los recibos de nómina de la presidenta municipal, sindicos, regidores y directores de área correspondientes a la segunda quincena del mes de abril de 2025..”</w:t>
      </w:r>
    </w:p>
    <w:p w14:paraId="19B41BD6" w14:textId="77777777" w:rsidR="00ED44C3" w:rsidRPr="00AB6339" w:rsidRDefault="00ED44C3" w:rsidP="00A91762">
      <w:pPr>
        <w:pStyle w:val="Prrafodelista"/>
        <w:ind w:left="0"/>
        <w:jc w:val="both"/>
        <w:rPr>
          <w:rFonts w:ascii="Palatino Linotype" w:eastAsia="Calibri" w:hAnsi="Palatino Linotype" w:cs="Arial"/>
          <w:bCs/>
          <w:i/>
          <w:color w:val="000000" w:themeColor="text1"/>
          <w:sz w:val="24"/>
          <w:szCs w:val="24"/>
          <w:lang w:val="es-MX"/>
        </w:rPr>
      </w:pPr>
    </w:p>
    <w:p w14:paraId="1768C180" w14:textId="77777777" w:rsidR="001F1A50" w:rsidRPr="00AB6339" w:rsidRDefault="001F1A50" w:rsidP="00A91762">
      <w:pPr>
        <w:pStyle w:val="Prrafodelista"/>
        <w:ind w:left="0"/>
        <w:jc w:val="both"/>
        <w:rPr>
          <w:rFonts w:ascii="Palatino Linotype" w:eastAsia="Calibri" w:hAnsi="Palatino Linotype" w:cs="Arial"/>
          <w:bCs/>
          <w:i/>
          <w:color w:val="000000" w:themeColor="text1"/>
          <w:sz w:val="24"/>
          <w:szCs w:val="24"/>
          <w:lang w:val="es-MX"/>
        </w:rPr>
      </w:pPr>
    </w:p>
    <w:p w14:paraId="28D40785" w14:textId="77777777" w:rsidR="001F1A50" w:rsidRPr="00AB6339" w:rsidRDefault="001F1A50" w:rsidP="00A91762">
      <w:pPr>
        <w:pStyle w:val="Prrafodelista"/>
        <w:numPr>
          <w:ilvl w:val="0"/>
          <w:numId w:val="1"/>
        </w:numPr>
        <w:spacing w:line="360" w:lineRule="auto"/>
        <w:ind w:left="0"/>
        <w:contextualSpacing/>
        <w:jc w:val="both"/>
        <w:rPr>
          <w:rFonts w:ascii="Palatino Linotype" w:eastAsia="Calibri" w:hAnsi="Palatino Linotype" w:cs="Arial"/>
          <w:color w:val="000000" w:themeColor="text1"/>
          <w:sz w:val="24"/>
          <w:szCs w:val="24"/>
        </w:rPr>
      </w:pPr>
      <w:r w:rsidRPr="00AB6339">
        <w:rPr>
          <w:rFonts w:ascii="Palatino Linotype" w:eastAsia="Calibri" w:hAnsi="Palatino Linotype" w:cs="Arial"/>
          <w:b/>
          <w:color w:val="000000" w:themeColor="text1"/>
          <w:sz w:val="24"/>
          <w:szCs w:val="24"/>
        </w:rPr>
        <w:t>Modalidad de entrega</w:t>
      </w:r>
      <w:r w:rsidRPr="00AB6339">
        <w:rPr>
          <w:rFonts w:ascii="Palatino Linotype" w:eastAsia="Calibri" w:hAnsi="Palatino Linotype" w:cs="Arial"/>
          <w:color w:val="000000" w:themeColor="text1"/>
          <w:sz w:val="24"/>
          <w:szCs w:val="24"/>
        </w:rPr>
        <w:t xml:space="preserve">: Sistema de Acceso a la Información </w:t>
      </w:r>
    </w:p>
    <w:p w14:paraId="69313FBF" w14:textId="77777777" w:rsidR="001F1A50" w:rsidRPr="00AB6339" w:rsidRDefault="001F1A50" w:rsidP="00A91762">
      <w:pPr>
        <w:pStyle w:val="Prrafodelista"/>
        <w:spacing w:line="360" w:lineRule="auto"/>
        <w:ind w:left="0"/>
        <w:jc w:val="both"/>
        <w:rPr>
          <w:rFonts w:ascii="Palatino Linotype" w:eastAsiaTheme="minorEastAsia" w:hAnsi="Palatino Linotype" w:cs="Arial"/>
          <w:color w:val="000000" w:themeColor="text1"/>
          <w:sz w:val="24"/>
          <w:szCs w:val="24"/>
          <w:lang w:val="es-ES_tradnl"/>
        </w:rPr>
      </w:pPr>
    </w:p>
    <w:p w14:paraId="216778B3" w14:textId="77777777" w:rsidR="001F1A50" w:rsidRPr="00AB6339" w:rsidRDefault="001F1A50" w:rsidP="00A91762">
      <w:pPr>
        <w:pStyle w:val="Prrafodelista"/>
        <w:numPr>
          <w:ilvl w:val="0"/>
          <w:numId w:val="2"/>
        </w:numPr>
        <w:spacing w:line="360" w:lineRule="auto"/>
        <w:ind w:left="0" w:firstLine="0"/>
        <w:jc w:val="both"/>
        <w:rPr>
          <w:rFonts w:ascii="Palatino Linotype" w:eastAsiaTheme="minorEastAsia" w:hAnsi="Palatino Linotype" w:cs="Arial"/>
          <w:color w:val="000000" w:themeColor="text1"/>
          <w:sz w:val="24"/>
          <w:szCs w:val="24"/>
          <w:lang w:val="es-ES_tradnl"/>
        </w:rPr>
      </w:pPr>
      <w:r w:rsidRPr="00AB6339">
        <w:rPr>
          <w:rFonts w:ascii="Palatino Linotype" w:eastAsiaTheme="minorEastAsia" w:hAnsi="Palatino Linotype" w:cs="Arial"/>
          <w:color w:val="000000" w:themeColor="text1"/>
          <w:sz w:val="24"/>
          <w:szCs w:val="24"/>
          <w:lang w:val="es-ES_tradnl"/>
        </w:rPr>
        <w:lastRenderedPageBreak/>
        <w:t xml:space="preserve">En fecha </w:t>
      </w:r>
      <w:r w:rsidR="004F09DA" w:rsidRPr="00AB6339">
        <w:rPr>
          <w:rFonts w:ascii="Palatino Linotype" w:eastAsiaTheme="minorEastAsia" w:hAnsi="Palatino Linotype" w:cs="Arial"/>
          <w:b/>
          <w:color w:val="000000" w:themeColor="text1"/>
          <w:sz w:val="24"/>
          <w:szCs w:val="24"/>
          <w:lang w:val="es-ES_tradnl"/>
        </w:rPr>
        <w:t xml:space="preserve">veintiocho de mayo </w:t>
      </w:r>
      <w:r w:rsidRPr="00AB6339">
        <w:rPr>
          <w:rFonts w:ascii="Palatino Linotype" w:eastAsiaTheme="minorEastAsia" w:hAnsi="Palatino Linotype" w:cs="Arial"/>
          <w:b/>
          <w:color w:val="000000" w:themeColor="text1"/>
          <w:sz w:val="24"/>
          <w:szCs w:val="24"/>
          <w:lang w:val="es-ES_tradnl"/>
        </w:rPr>
        <w:t>de dos mil veinticinco,</w:t>
      </w:r>
      <w:r w:rsidRPr="00AB6339">
        <w:rPr>
          <w:rFonts w:ascii="Palatino Linotype" w:eastAsiaTheme="minorEastAsia" w:hAnsi="Palatino Linotype" w:cs="Arial"/>
          <w:color w:val="000000" w:themeColor="text1"/>
          <w:sz w:val="24"/>
          <w:szCs w:val="24"/>
          <w:lang w:val="es-ES_tradnl"/>
        </w:rPr>
        <w:t xml:space="preserve"> el </w:t>
      </w:r>
      <w:r w:rsidRPr="00AB6339">
        <w:rPr>
          <w:rFonts w:ascii="Palatino Linotype" w:eastAsiaTheme="minorEastAsia" w:hAnsi="Palatino Linotype" w:cs="Arial"/>
          <w:b/>
          <w:color w:val="000000" w:themeColor="text1"/>
          <w:sz w:val="24"/>
          <w:szCs w:val="24"/>
          <w:lang w:val="es-ES_tradnl"/>
        </w:rPr>
        <w:t xml:space="preserve">SUJETO OBLIGADO </w:t>
      </w:r>
      <w:r w:rsidRPr="00AB6339">
        <w:rPr>
          <w:rFonts w:ascii="Palatino Linotype" w:eastAsiaTheme="minorEastAsia" w:hAnsi="Palatino Linotype" w:cs="Arial"/>
          <w:color w:val="000000" w:themeColor="text1"/>
          <w:sz w:val="24"/>
          <w:szCs w:val="24"/>
          <w:lang w:val="es-ES_tradnl"/>
        </w:rPr>
        <w:t>dio respuesta a la solicitud de información mediante un archivo electrónico en formato pdf, cuyo contenido grosso modo es el siguiente</w:t>
      </w:r>
      <w:r w:rsidRPr="00AB6339">
        <w:rPr>
          <w:rFonts w:ascii="Palatino Linotype" w:hAnsi="Palatino Linotype"/>
          <w:bCs/>
          <w:color w:val="000000" w:themeColor="text1"/>
          <w:sz w:val="24"/>
          <w:szCs w:val="24"/>
          <w:lang w:val="es-MX"/>
        </w:rPr>
        <w:t xml:space="preserve">. </w:t>
      </w:r>
    </w:p>
    <w:p w14:paraId="00DDF6DE" w14:textId="77777777" w:rsidR="001F1A50" w:rsidRPr="00AB6339" w:rsidRDefault="004F09DA" w:rsidP="00A91762">
      <w:pPr>
        <w:jc w:val="both"/>
        <w:rPr>
          <w:rFonts w:ascii="Palatino Linotype" w:eastAsia="Calibri" w:hAnsi="Palatino Linotype" w:cs="Arial"/>
          <w:bCs/>
          <w:i/>
          <w:color w:val="000000" w:themeColor="text1"/>
          <w:lang w:eastAsia="en-US"/>
        </w:rPr>
      </w:pPr>
      <w:bookmarkStart w:id="2" w:name="_Hlk205839313"/>
      <w:r w:rsidRPr="00AB6339">
        <w:rPr>
          <w:rFonts w:ascii="Palatino Linotype" w:eastAsia="Calibri" w:hAnsi="Palatino Linotype" w:cs="Arial"/>
          <w:b/>
          <w:bCs/>
          <w:i/>
          <w:color w:val="000000" w:themeColor="text1"/>
          <w:lang w:eastAsia="en-US"/>
        </w:rPr>
        <w:t xml:space="preserve">00318 TESO.pdf: </w:t>
      </w:r>
      <w:r w:rsidRPr="00AB6339">
        <w:rPr>
          <w:rFonts w:ascii="Palatino Linotype" w:eastAsia="Calibri" w:hAnsi="Palatino Linotype" w:cs="Arial"/>
          <w:bCs/>
          <w:i/>
          <w:color w:val="000000" w:themeColor="text1"/>
          <w:lang w:eastAsia="en-US"/>
        </w:rPr>
        <w:t xml:space="preserve">oficio de la Tesorera Municipal, mediante el cual informa que lo requerido se encuentra en el IPOMEX, la cual se encuentra en formato cerrado. </w:t>
      </w:r>
    </w:p>
    <w:p w14:paraId="5E5465C8" w14:textId="77777777" w:rsidR="004F09DA" w:rsidRPr="00AB6339" w:rsidRDefault="004F09DA" w:rsidP="00A91762">
      <w:pPr>
        <w:jc w:val="both"/>
        <w:rPr>
          <w:rFonts w:ascii="Palatino Linotype" w:eastAsia="Calibri" w:hAnsi="Palatino Linotype" w:cs="Arial"/>
          <w:bCs/>
          <w:i/>
          <w:color w:val="000000" w:themeColor="text1"/>
          <w:lang w:eastAsia="en-US"/>
        </w:rPr>
      </w:pPr>
      <w:r w:rsidRPr="00AB6339">
        <w:rPr>
          <w:rFonts w:ascii="Palatino Linotype" w:eastAsia="Calibri" w:hAnsi="Palatino Linotype" w:cs="Arial"/>
          <w:bCs/>
          <w:i/>
          <w:color w:val="000000" w:themeColor="text1"/>
          <w:lang w:eastAsia="en-US"/>
        </w:rPr>
        <w:t xml:space="preserve">De la información se observa que el </w:t>
      </w:r>
      <w:r w:rsidRPr="00AB6339">
        <w:rPr>
          <w:rFonts w:ascii="Palatino Linotype" w:eastAsia="Calibri" w:hAnsi="Palatino Linotype" w:cs="Arial"/>
          <w:b/>
          <w:bCs/>
          <w:i/>
          <w:color w:val="000000" w:themeColor="text1"/>
          <w:lang w:eastAsia="en-US"/>
        </w:rPr>
        <w:t xml:space="preserve">SUJETO OBLIGADO </w:t>
      </w:r>
      <w:r w:rsidRPr="00AB6339">
        <w:rPr>
          <w:rFonts w:ascii="Palatino Linotype" w:eastAsia="Calibri" w:hAnsi="Palatino Linotype" w:cs="Arial"/>
          <w:bCs/>
          <w:i/>
          <w:color w:val="000000" w:themeColor="text1"/>
          <w:lang w:eastAsia="en-US"/>
        </w:rPr>
        <w:t>proporciona instrucciones.</w:t>
      </w:r>
    </w:p>
    <w:bookmarkEnd w:id="2"/>
    <w:p w14:paraId="66D1A044" w14:textId="77777777" w:rsidR="004F09DA" w:rsidRPr="00AB6339" w:rsidRDefault="004F09DA" w:rsidP="00A91762">
      <w:pPr>
        <w:jc w:val="both"/>
        <w:rPr>
          <w:rFonts w:ascii="Palatino Linotype" w:eastAsia="Calibri" w:hAnsi="Palatino Linotype" w:cs="Arial"/>
          <w:color w:val="000000" w:themeColor="text1"/>
          <w:lang w:val="es-AR"/>
        </w:rPr>
      </w:pPr>
    </w:p>
    <w:p w14:paraId="12FE4A9D" w14:textId="77777777" w:rsidR="001F1A50" w:rsidRPr="00AB6339" w:rsidRDefault="001F1A50" w:rsidP="00A91762">
      <w:pPr>
        <w:pStyle w:val="Prrafodelista"/>
        <w:numPr>
          <w:ilvl w:val="0"/>
          <w:numId w:val="2"/>
        </w:numPr>
        <w:spacing w:line="360" w:lineRule="auto"/>
        <w:ind w:left="0" w:firstLine="0"/>
        <w:jc w:val="both"/>
        <w:rPr>
          <w:rFonts w:ascii="Palatino Linotype" w:hAnsi="Palatino Linotype"/>
          <w:color w:val="000000" w:themeColor="text1"/>
          <w:sz w:val="24"/>
          <w:szCs w:val="24"/>
        </w:rPr>
      </w:pPr>
      <w:r w:rsidRPr="00AB6339">
        <w:rPr>
          <w:rFonts w:ascii="Palatino Linotype" w:eastAsia="Calibri" w:hAnsi="Palatino Linotype" w:cs="Arial"/>
          <w:color w:val="000000" w:themeColor="text1"/>
          <w:sz w:val="24"/>
          <w:szCs w:val="24"/>
          <w:lang w:val="es-AR"/>
        </w:rPr>
        <w:t xml:space="preserve">El </w:t>
      </w:r>
      <w:r w:rsidR="00310F45" w:rsidRPr="00AB6339">
        <w:rPr>
          <w:rFonts w:ascii="Palatino Linotype" w:eastAsia="Calibri" w:hAnsi="Palatino Linotype" w:cs="Arial"/>
          <w:b/>
          <w:color w:val="000000" w:themeColor="text1"/>
          <w:sz w:val="24"/>
          <w:szCs w:val="24"/>
          <w:lang w:val="es-AR"/>
        </w:rPr>
        <w:t xml:space="preserve">veintinueve de mayo de </w:t>
      </w:r>
      <w:r w:rsidRPr="00AB6339">
        <w:rPr>
          <w:rFonts w:ascii="Palatino Linotype" w:eastAsia="Calibri" w:hAnsi="Palatino Linotype" w:cs="Arial"/>
          <w:b/>
          <w:color w:val="000000" w:themeColor="text1"/>
          <w:sz w:val="24"/>
          <w:szCs w:val="24"/>
          <w:lang w:val="es-AR"/>
        </w:rPr>
        <w:t>dos mil veinticinco</w:t>
      </w:r>
      <w:r w:rsidRPr="00AB6339">
        <w:rPr>
          <w:rFonts w:ascii="Palatino Linotype" w:hAnsi="Palatino Linotype"/>
          <w:color w:val="000000" w:themeColor="text1"/>
          <w:sz w:val="24"/>
          <w:szCs w:val="24"/>
        </w:rPr>
        <w:t xml:space="preserve">, el solicitante interpuso recurso de revisión en la solicitud de información </w:t>
      </w:r>
      <w:r w:rsidRPr="00AB6339">
        <w:rPr>
          <w:rStyle w:val="Hipervnculo"/>
          <w:rFonts w:ascii="Palatino Linotype" w:hAnsi="Palatino Linotype"/>
          <w:b/>
          <w:bCs/>
          <w:color w:val="000000" w:themeColor="text1"/>
          <w:sz w:val="24"/>
          <w:szCs w:val="24"/>
          <w:lang w:val="es-MX"/>
        </w:rPr>
        <w:t xml:space="preserve">00318/LAPAZ/IP/2025, </w:t>
      </w:r>
      <w:r w:rsidRPr="00AB6339">
        <w:rPr>
          <w:rFonts w:ascii="Palatino Linotype" w:hAnsi="Palatino Linotype"/>
          <w:color w:val="000000" w:themeColor="text1"/>
          <w:sz w:val="24"/>
          <w:szCs w:val="24"/>
        </w:rPr>
        <w:t xml:space="preserve">en contra de la respuesta emitida por el </w:t>
      </w:r>
      <w:r w:rsidRPr="00AB6339">
        <w:rPr>
          <w:rFonts w:ascii="Palatino Linotype" w:hAnsi="Palatino Linotype"/>
          <w:b/>
          <w:color w:val="000000" w:themeColor="text1"/>
          <w:sz w:val="24"/>
          <w:szCs w:val="24"/>
        </w:rPr>
        <w:t>SUJETO OBLIGADO</w:t>
      </w:r>
      <w:r w:rsidRPr="00AB6339">
        <w:rPr>
          <w:rFonts w:ascii="Palatino Linotype" w:hAnsi="Palatino Linotype" w:cs="Arial"/>
          <w:color w:val="000000" w:themeColor="text1"/>
          <w:sz w:val="24"/>
          <w:szCs w:val="24"/>
        </w:rPr>
        <w:t>, señalando las siguientes razones o motivos de inconformidad:</w:t>
      </w:r>
    </w:p>
    <w:p w14:paraId="408130D1" w14:textId="77777777" w:rsidR="001F1A50" w:rsidRPr="00AB6339" w:rsidRDefault="001F1A50" w:rsidP="00A91762">
      <w:pPr>
        <w:pStyle w:val="Prrafodelista"/>
        <w:ind w:left="0"/>
        <w:jc w:val="both"/>
        <w:rPr>
          <w:rFonts w:ascii="Palatino Linotype" w:hAnsi="Palatino Linotype"/>
          <w:color w:val="000000" w:themeColor="text1"/>
          <w:sz w:val="24"/>
          <w:szCs w:val="24"/>
        </w:rPr>
      </w:pPr>
    </w:p>
    <w:p w14:paraId="373A9C37" w14:textId="77777777" w:rsidR="001F1A50" w:rsidRPr="00AB6339" w:rsidRDefault="001F1A50" w:rsidP="00A91762">
      <w:pPr>
        <w:pStyle w:val="Prrafodelista"/>
        <w:ind w:left="0"/>
        <w:jc w:val="both"/>
        <w:rPr>
          <w:rFonts w:ascii="Palatino Linotype" w:hAnsi="Palatino Linotype"/>
          <w:bCs/>
          <w:color w:val="000000" w:themeColor="text1"/>
          <w:sz w:val="24"/>
          <w:szCs w:val="24"/>
          <w:lang w:val="es-MX"/>
        </w:rPr>
      </w:pPr>
      <w:bookmarkStart w:id="3" w:name="_Hlk177920448"/>
    </w:p>
    <w:p w14:paraId="5E87BF19" w14:textId="77777777" w:rsidR="001F1A50" w:rsidRPr="00AB6339" w:rsidRDefault="001F1A50" w:rsidP="00ED44C3">
      <w:pPr>
        <w:pStyle w:val="Prrafodelista"/>
        <w:numPr>
          <w:ilvl w:val="0"/>
          <w:numId w:val="1"/>
        </w:numPr>
        <w:ind w:left="0" w:firstLine="0"/>
        <w:contextualSpacing/>
        <w:jc w:val="both"/>
        <w:rPr>
          <w:rStyle w:val="Ttulo2Car"/>
          <w:rFonts w:ascii="Palatino Linotype" w:hAnsi="Palatino Linotype"/>
          <w:i/>
          <w:color w:val="000000" w:themeColor="text1"/>
          <w:sz w:val="24"/>
          <w:szCs w:val="24"/>
        </w:rPr>
      </w:pPr>
      <w:bookmarkStart w:id="4" w:name="_Toc466982514"/>
      <w:bookmarkStart w:id="5" w:name="_Toc51854302"/>
      <w:bookmarkStart w:id="6" w:name="_Toc53584976"/>
      <w:bookmarkStart w:id="7" w:name="_Toc60925403"/>
      <w:bookmarkStart w:id="8" w:name="_Toc81364833"/>
      <w:bookmarkStart w:id="9" w:name="_Toc81390610"/>
      <w:bookmarkStart w:id="10" w:name="_Toc82611033"/>
      <w:bookmarkStart w:id="11" w:name="_Toc83128576"/>
      <w:bookmarkStart w:id="12" w:name="_Toc27589208"/>
      <w:bookmarkStart w:id="13" w:name="_Toc29395022"/>
      <w:bookmarkStart w:id="14" w:name="_Toc29481467"/>
      <w:bookmarkStart w:id="15" w:name="_Toc33113911"/>
      <w:bookmarkStart w:id="16" w:name="_Toc33643059"/>
      <w:bookmarkStart w:id="17" w:name="_Toc33724991"/>
      <w:bookmarkStart w:id="18" w:name="_Toc33726434"/>
      <w:bookmarkStart w:id="19" w:name="_Toc34157662"/>
      <w:bookmarkStart w:id="20" w:name="_Toc35003615"/>
      <w:bookmarkStart w:id="21" w:name="_Toc35535691"/>
      <w:bookmarkStart w:id="22" w:name="_Toc51262525"/>
      <w:bookmarkStart w:id="23" w:name="_Toc471908126"/>
      <w:bookmarkStart w:id="24" w:name="_Toc491791300"/>
      <w:bookmarkStart w:id="25" w:name="_Toc496726170"/>
      <w:bookmarkStart w:id="26" w:name="_Toc497242134"/>
      <w:bookmarkStart w:id="27" w:name="_Toc497292517"/>
      <w:bookmarkStart w:id="28" w:name="_Toc498503716"/>
      <w:bookmarkStart w:id="29" w:name="_Toc499568660"/>
      <w:bookmarkStart w:id="30" w:name="_Toc499568693"/>
      <w:bookmarkStart w:id="31" w:name="_Toc499665452"/>
      <w:bookmarkStart w:id="32" w:name="_Toc499729819"/>
      <w:bookmarkStart w:id="33" w:name="_Toc499835024"/>
      <w:bookmarkStart w:id="34" w:name="_Toc499835835"/>
      <w:bookmarkStart w:id="35" w:name="_Toc499835858"/>
      <w:bookmarkStart w:id="36" w:name="_Toc500264537"/>
      <w:bookmarkStart w:id="37" w:name="_Toc503290275"/>
      <w:bookmarkStart w:id="38" w:name="_Toc524009637"/>
      <w:bookmarkStart w:id="39" w:name="_Toc524009672"/>
      <w:bookmarkStart w:id="40" w:name="_Toc524602720"/>
      <w:bookmarkStart w:id="41" w:name="_Toc526365279"/>
      <w:bookmarkStart w:id="42" w:name="_Toc526365337"/>
      <w:bookmarkStart w:id="43" w:name="_Toc530067664"/>
      <w:bookmarkStart w:id="44" w:name="_Toc530067692"/>
      <w:bookmarkStart w:id="45" w:name="_Toc530067939"/>
      <w:bookmarkStart w:id="46" w:name="_Toc530590420"/>
      <w:bookmarkStart w:id="47" w:name="_Toc530593951"/>
      <w:bookmarkStart w:id="48" w:name="_Toc531190248"/>
      <w:bookmarkStart w:id="49" w:name="_Toc531190295"/>
      <w:bookmarkStart w:id="50" w:name="_Toc534908208"/>
      <w:bookmarkStart w:id="51" w:name="_Toc534909344"/>
      <w:bookmarkStart w:id="52" w:name="_Toc535353305"/>
      <w:bookmarkStart w:id="53" w:name="_Toc535353791"/>
      <w:bookmarkStart w:id="54" w:name="_Toc18436351"/>
      <w:bookmarkStart w:id="55" w:name="_Toc18436385"/>
      <w:bookmarkStart w:id="56" w:name="_Toc18513477"/>
      <w:bookmarkStart w:id="57" w:name="_Toc18513503"/>
      <w:bookmarkStart w:id="58" w:name="_Toc18606801"/>
      <w:bookmarkStart w:id="59" w:name="_Toc19723536"/>
      <w:bookmarkStart w:id="60" w:name="_Toc20322795"/>
      <w:bookmarkStart w:id="61" w:name="_Toc20323052"/>
      <w:bookmarkStart w:id="62" w:name="_Toc20323181"/>
      <w:bookmarkStart w:id="63" w:name="_Toc20420591"/>
      <w:bookmarkStart w:id="64" w:name="_Toc20421579"/>
      <w:bookmarkStart w:id="65" w:name="_Toc21027316"/>
      <w:bookmarkStart w:id="66" w:name="_Toc22660652"/>
      <w:bookmarkStart w:id="67" w:name="_Toc22811623"/>
      <w:bookmarkStart w:id="68" w:name="_Toc26436015"/>
      <w:r w:rsidRPr="00AB6339">
        <w:rPr>
          <w:rStyle w:val="Ttulo2Car"/>
          <w:rFonts w:ascii="Palatino Linotype" w:hAnsi="Palatino Linotype"/>
          <w:b/>
          <w:color w:val="000000" w:themeColor="text1"/>
          <w:sz w:val="24"/>
          <w:szCs w:val="24"/>
        </w:rPr>
        <w:t>Acto impugnado</w:t>
      </w:r>
      <w:bookmarkEnd w:id="4"/>
      <w:r w:rsidRPr="00AB6339">
        <w:rPr>
          <w:rStyle w:val="Ttulo2Car"/>
          <w:rFonts w:ascii="Palatino Linotype" w:hAnsi="Palatino Linotype"/>
          <w:b/>
          <w:color w:val="000000" w:themeColor="text1"/>
          <w:sz w:val="24"/>
          <w:szCs w:val="24"/>
        </w:rPr>
        <w:t xml:space="preserve">: </w:t>
      </w:r>
      <w:r w:rsidRPr="00AB6339">
        <w:rPr>
          <w:rStyle w:val="Ttulo2Car"/>
          <w:rFonts w:ascii="Palatino Linotype" w:hAnsi="Palatino Linotype"/>
          <w:i/>
          <w:color w:val="000000" w:themeColor="text1"/>
          <w:sz w:val="24"/>
          <w:szCs w:val="24"/>
        </w:rPr>
        <w:t>“</w:t>
      </w:r>
      <w:bookmarkEnd w:id="5"/>
      <w:bookmarkEnd w:id="6"/>
      <w:bookmarkEnd w:id="7"/>
      <w:bookmarkEnd w:id="8"/>
      <w:bookmarkEnd w:id="9"/>
      <w:bookmarkEnd w:id="10"/>
      <w:bookmarkEnd w:id="11"/>
      <w:r w:rsidR="00310F45" w:rsidRPr="00AB6339">
        <w:rPr>
          <w:rFonts w:ascii="Palatino Linotype" w:eastAsiaTheme="majorEastAsia" w:hAnsi="Palatino Linotype" w:cstheme="majorBidi"/>
          <w:i/>
          <w:color w:val="000000" w:themeColor="text1"/>
          <w:sz w:val="24"/>
          <w:szCs w:val="24"/>
          <w:lang w:val="es-MX"/>
        </w:rPr>
        <w:t>RESPUESTA A LA SOLICITUD 00318/LAPAZ/IP/2025</w:t>
      </w:r>
      <w:r w:rsidRPr="00AB6339">
        <w:rPr>
          <w:rStyle w:val="Ttulo2Car"/>
          <w:rFonts w:ascii="Palatino Linotype" w:hAnsi="Palatino Linotype"/>
          <w:i/>
          <w:color w:val="000000" w:themeColor="text1"/>
          <w:sz w:val="24"/>
          <w:szCs w:val="24"/>
        </w:rPr>
        <w:t>”</w:t>
      </w:r>
      <w:bookmarkStart w:id="69" w:name="_Toc466982515"/>
      <w:bookmarkStart w:id="70" w:name="_Toc27589209"/>
      <w:bookmarkStart w:id="71" w:name="_Toc29395023"/>
      <w:bookmarkStart w:id="72" w:name="_Toc29481468"/>
      <w:bookmarkStart w:id="73" w:name="_Toc33113912"/>
      <w:bookmarkStart w:id="74" w:name="_Toc33643060"/>
      <w:bookmarkStart w:id="75" w:name="_Toc33724992"/>
      <w:bookmarkStart w:id="76" w:name="_Toc33726435"/>
      <w:bookmarkStart w:id="77" w:name="_Toc34157663"/>
      <w:bookmarkStart w:id="78" w:name="_Toc35003616"/>
      <w:bookmarkStart w:id="79" w:name="_Toc35535692"/>
      <w:bookmarkStart w:id="80" w:name="_Toc51262526"/>
      <w:bookmarkStart w:id="81" w:name="_Toc471908127"/>
      <w:bookmarkStart w:id="82" w:name="_Toc491791301"/>
      <w:bookmarkStart w:id="83" w:name="_Toc496726171"/>
      <w:bookmarkStart w:id="84" w:name="_Toc497242135"/>
      <w:bookmarkStart w:id="85" w:name="_Toc497292518"/>
      <w:bookmarkStart w:id="86" w:name="_Toc498503717"/>
      <w:bookmarkStart w:id="87" w:name="_Toc499568661"/>
      <w:bookmarkStart w:id="88" w:name="_Toc499568694"/>
      <w:bookmarkStart w:id="89" w:name="_Toc499665453"/>
      <w:bookmarkStart w:id="90" w:name="_Toc499729820"/>
      <w:bookmarkStart w:id="91" w:name="_Toc499835025"/>
      <w:bookmarkStart w:id="92" w:name="_Toc499835836"/>
      <w:bookmarkStart w:id="93" w:name="_Toc499835859"/>
      <w:bookmarkStart w:id="94" w:name="_Toc500264538"/>
      <w:bookmarkStart w:id="95" w:name="_Toc503290276"/>
      <w:bookmarkStart w:id="96" w:name="_Toc524009638"/>
      <w:bookmarkStart w:id="97" w:name="_Toc524009673"/>
      <w:bookmarkStart w:id="98" w:name="_Toc524602721"/>
      <w:bookmarkStart w:id="99" w:name="_Toc526365280"/>
      <w:bookmarkStart w:id="100" w:name="_Toc526365338"/>
      <w:bookmarkStart w:id="101" w:name="_Toc530067665"/>
      <w:bookmarkStart w:id="102" w:name="_Toc530067693"/>
      <w:bookmarkStart w:id="103" w:name="_Toc530067940"/>
      <w:bookmarkStart w:id="104" w:name="_Toc530590421"/>
      <w:bookmarkStart w:id="105" w:name="_Toc530593952"/>
      <w:bookmarkStart w:id="106" w:name="_Toc531190249"/>
      <w:bookmarkStart w:id="107" w:name="_Toc531190296"/>
      <w:bookmarkStart w:id="108" w:name="_Toc534908209"/>
      <w:bookmarkStart w:id="109" w:name="_Toc534909345"/>
      <w:bookmarkStart w:id="110" w:name="_Toc535353306"/>
      <w:bookmarkStart w:id="111" w:name="_Toc535353792"/>
      <w:bookmarkStart w:id="112" w:name="_Toc18436352"/>
      <w:bookmarkStart w:id="113" w:name="_Toc18436386"/>
      <w:bookmarkStart w:id="114" w:name="_Toc18513478"/>
      <w:bookmarkStart w:id="115" w:name="_Toc18513504"/>
      <w:bookmarkStart w:id="116" w:name="_Toc18606802"/>
      <w:bookmarkStart w:id="117" w:name="_Toc19723537"/>
      <w:bookmarkStart w:id="118" w:name="_Toc20322796"/>
      <w:bookmarkStart w:id="119" w:name="_Toc20323053"/>
      <w:bookmarkStart w:id="120" w:name="_Toc20323182"/>
      <w:bookmarkStart w:id="121" w:name="_Toc20420592"/>
      <w:bookmarkStart w:id="122" w:name="_Toc20421580"/>
      <w:bookmarkStart w:id="123" w:name="_Toc21027317"/>
      <w:bookmarkStart w:id="124" w:name="_Toc22660653"/>
      <w:bookmarkStart w:id="125" w:name="_Toc22811624"/>
      <w:bookmarkStart w:id="126" w:name="_Toc26436016"/>
      <w:bookmarkStart w:id="127" w:name="_Toc51854303"/>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18BB091C" w14:textId="77777777" w:rsidR="001F1A50" w:rsidRPr="00AB6339" w:rsidRDefault="001F1A50" w:rsidP="00ED44C3">
      <w:pPr>
        <w:pStyle w:val="Prrafodelista"/>
        <w:ind w:left="0"/>
        <w:contextualSpacing/>
        <w:jc w:val="both"/>
        <w:rPr>
          <w:rStyle w:val="Ttulo2Car"/>
          <w:rFonts w:ascii="Palatino Linotype" w:hAnsi="Palatino Linotype"/>
          <w:i/>
          <w:color w:val="000000" w:themeColor="text1"/>
          <w:sz w:val="24"/>
          <w:szCs w:val="24"/>
        </w:rPr>
      </w:pPr>
    </w:p>
    <w:p w14:paraId="5A5947A5" w14:textId="77777777" w:rsidR="001F1A50" w:rsidRPr="00AB6339" w:rsidRDefault="001F1A50" w:rsidP="00ED44C3">
      <w:pPr>
        <w:pStyle w:val="Prrafodelista"/>
        <w:numPr>
          <w:ilvl w:val="0"/>
          <w:numId w:val="3"/>
        </w:numPr>
        <w:ind w:left="0" w:firstLine="0"/>
        <w:contextualSpacing/>
        <w:jc w:val="both"/>
        <w:rPr>
          <w:rFonts w:ascii="Palatino Linotype" w:hAnsi="Palatino Linotype"/>
          <w:i/>
          <w:color w:val="000000" w:themeColor="text1"/>
          <w:sz w:val="24"/>
          <w:szCs w:val="24"/>
        </w:rPr>
      </w:pPr>
      <w:bookmarkStart w:id="128" w:name="_Toc53584977"/>
      <w:bookmarkStart w:id="129" w:name="_Toc60925404"/>
      <w:bookmarkStart w:id="130" w:name="_Toc81364834"/>
      <w:bookmarkStart w:id="131" w:name="_Toc81390611"/>
      <w:bookmarkStart w:id="132" w:name="_Toc82611034"/>
      <w:bookmarkStart w:id="133" w:name="_Toc83128577"/>
      <w:r w:rsidRPr="00AB6339">
        <w:rPr>
          <w:rStyle w:val="Ttulo2Car"/>
          <w:rFonts w:ascii="Palatino Linotype" w:hAnsi="Palatino Linotype"/>
          <w:b/>
          <w:color w:val="000000" w:themeColor="text1"/>
          <w:sz w:val="24"/>
          <w:szCs w:val="24"/>
        </w:rPr>
        <w:t>Razones o Motivos de inconformidad:</w:t>
      </w:r>
      <w:bookmarkEnd w:id="69"/>
      <w:bookmarkEnd w:id="128"/>
      <w:bookmarkEnd w:id="129"/>
      <w:bookmarkEnd w:id="130"/>
      <w:bookmarkEnd w:id="131"/>
      <w:bookmarkEnd w:id="132"/>
      <w:bookmarkEnd w:id="133"/>
      <w:r w:rsidRPr="00AB6339">
        <w:rPr>
          <w:rFonts w:ascii="Palatino Linotype" w:hAnsi="Palatino Linotype"/>
          <w:b/>
          <w:color w:val="000000" w:themeColor="text1"/>
          <w:sz w:val="24"/>
          <w:szCs w:val="24"/>
        </w:rPr>
        <w:t xml:space="preserve"> </w:t>
      </w:r>
      <w:r w:rsidRPr="00AB6339">
        <w:rPr>
          <w:rFonts w:ascii="Palatino Linotype" w:hAnsi="Palatino Linotype"/>
          <w:i/>
          <w:color w:val="000000" w:themeColor="text1"/>
          <w:sz w:val="24"/>
          <w:szCs w:val="24"/>
        </w:rPr>
        <w:t>“</w:t>
      </w:r>
      <w:r w:rsidR="00310F45" w:rsidRPr="00AB6339">
        <w:rPr>
          <w:rFonts w:ascii="Palatino Linotype" w:hAnsi="Palatino Linotype"/>
          <w:i/>
          <w:color w:val="000000" w:themeColor="text1"/>
          <w:sz w:val="24"/>
          <w:szCs w:val="24"/>
          <w:lang w:val="es-MX"/>
        </w:rPr>
        <w:t>LA RESPUESTA DEL SUJETO OBLIGADO NO CORRESPONDE A LA INFORMACIÓN SOLICITADA QUE CLARAMENTE INDICA: COPIA SIMPLE DIGITALIZADA A TRAVÉS DEL SISTEMA ELECTRONICO SAIMEX DE LOS RECIBOS DE NÓMINA... EN CAMBIO, EL SUJETO OBLIGADO SOLO REMITE A LOS TABULADORES QUE CORRESPONDEN A UNA INFORMACION DIVERSA A LA SOLICITADA, POR LO QUE SOLICITO SE REVOQUE LA RESPUESTA Y SE ORDENE AL SUJETO OBLIGADO LA ENTREGA DE LA INFORMACION REQUERIDA EXACTAMENTE EN LOS MISMOS TÉRMINOS INDICADOS EN LA PETICIÓN.</w:t>
      </w:r>
      <w:r w:rsidRPr="00AB6339">
        <w:rPr>
          <w:rFonts w:ascii="Palatino Linotype" w:hAnsi="Palatino Linotype"/>
          <w:i/>
          <w:color w:val="000000" w:themeColor="text1"/>
          <w:sz w:val="24"/>
          <w:szCs w:val="24"/>
          <w:lang w:val="es-MX"/>
        </w:rPr>
        <w:t>.”</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2E1E61EE" w14:textId="77777777" w:rsidR="001F1A50" w:rsidRPr="00AB6339" w:rsidRDefault="001F1A50" w:rsidP="00A91762">
      <w:pPr>
        <w:pStyle w:val="Prrafodelista"/>
        <w:spacing w:line="360" w:lineRule="auto"/>
        <w:ind w:left="0"/>
        <w:jc w:val="both"/>
        <w:rPr>
          <w:rFonts w:ascii="Palatino Linotype" w:hAnsi="Palatino Linotype"/>
          <w:bCs/>
          <w:color w:val="000000" w:themeColor="text1"/>
          <w:sz w:val="24"/>
          <w:szCs w:val="24"/>
          <w:lang w:val="es-MX"/>
        </w:rPr>
      </w:pPr>
    </w:p>
    <w:bookmarkEnd w:id="3"/>
    <w:p w14:paraId="5E9FAAE5" w14:textId="136F4AF8" w:rsidR="001F1A50" w:rsidRPr="00AB6339" w:rsidRDefault="001F1A50" w:rsidP="00A91762">
      <w:pPr>
        <w:pStyle w:val="Prrafodelista"/>
        <w:numPr>
          <w:ilvl w:val="0"/>
          <w:numId w:val="2"/>
        </w:numPr>
        <w:spacing w:line="360" w:lineRule="auto"/>
        <w:ind w:left="0" w:firstLine="0"/>
        <w:jc w:val="both"/>
        <w:rPr>
          <w:rFonts w:ascii="Palatino Linotype" w:hAnsi="Palatino Linotype"/>
          <w:color w:val="000000" w:themeColor="text1"/>
          <w:sz w:val="24"/>
          <w:szCs w:val="24"/>
        </w:rPr>
      </w:pPr>
      <w:r w:rsidRPr="00AB6339">
        <w:rPr>
          <w:rFonts w:ascii="Palatino Linotype" w:hAnsi="Palatino Linotype"/>
          <w:color w:val="000000" w:themeColor="text1"/>
          <w:sz w:val="24"/>
          <w:szCs w:val="24"/>
        </w:rPr>
        <w:t>Consecutivamente</w:t>
      </w:r>
      <w:r w:rsidRPr="00AB6339">
        <w:rPr>
          <w:rFonts w:ascii="Palatino Linotype" w:hAnsi="Palatino Linotype"/>
          <w:i/>
          <w:color w:val="000000" w:themeColor="text1"/>
          <w:sz w:val="24"/>
          <w:szCs w:val="24"/>
        </w:rPr>
        <w:t xml:space="preserve">, </w:t>
      </w:r>
      <w:r w:rsidRPr="00AB6339">
        <w:rPr>
          <w:rFonts w:ascii="Palatino Linotype" w:hAnsi="Palatino Linotype"/>
          <w:color w:val="000000" w:themeColor="text1"/>
          <w:sz w:val="24"/>
          <w:szCs w:val="24"/>
        </w:rPr>
        <w:t xml:space="preserve">con fundamento en lo dispuesto por el artículo 185 fracción I de la Ley de Transparencia y Acceso a la Información Pública del Estado de México y Municipios, el recurso fue turnado a la ponencia de la </w:t>
      </w:r>
      <w:r w:rsidRPr="00AB6339">
        <w:rPr>
          <w:rFonts w:ascii="Palatino Linotype" w:hAnsi="Palatino Linotype"/>
          <w:b/>
          <w:color w:val="000000" w:themeColor="text1"/>
          <w:sz w:val="24"/>
          <w:szCs w:val="24"/>
        </w:rPr>
        <w:t>Comisionada</w:t>
      </w:r>
      <w:r w:rsidRPr="00AB6339">
        <w:rPr>
          <w:rFonts w:ascii="Palatino Linotype" w:hAnsi="Palatino Linotype"/>
          <w:color w:val="000000" w:themeColor="text1"/>
          <w:sz w:val="24"/>
          <w:szCs w:val="24"/>
        </w:rPr>
        <w:t xml:space="preserve"> </w:t>
      </w:r>
      <w:r w:rsidRPr="00AB6339">
        <w:rPr>
          <w:rFonts w:ascii="Palatino Linotype" w:hAnsi="Palatino Linotype"/>
          <w:b/>
          <w:color w:val="000000" w:themeColor="text1"/>
          <w:sz w:val="24"/>
          <w:szCs w:val="24"/>
        </w:rPr>
        <w:t>María del Rosario Mejía Ayala</w:t>
      </w:r>
      <w:r w:rsidRPr="00AB6339">
        <w:rPr>
          <w:rFonts w:ascii="Palatino Linotype" w:hAnsi="Palatino Linotype"/>
          <w:color w:val="000000" w:themeColor="text1"/>
          <w:sz w:val="24"/>
          <w:szCs w:val="24"/>
        </w:rPr>
        <w:t>,</w:t>
      </w:r>
      <w:r w:rsidRPr="00AB6339">
        <w:rPr>
          <w:rFonts w:ascii="Palatino Linotype" w:hAnsi="Palatino Linotype"/>
          <w:b/>
          <w:color w:val="000000" w:themeColor="text1"/>
          <w:sz w:val="24"/>
          <w:szCs w:val="24"/>
        </w:rPr>
        <w:t xml:space="preserve"> </w:t>
      </w:r>
      <w:r w:rsidR="00ED44C3">
        <w:rPr>
          <w:rFonts w:ascii="Palatino Linotype" w:hAnsi="Palatino Linotype"/>
          <w:color w:val="000000" w:themeColor="text1"/>
          <w:sz w:val="24"/>
          <w:szCs w:val="24"/>
        </w:rPr>
        <w:t>para</w:t>
      </w:r>
      <w:r w:rsidRPr="00AB6339">
        <w:rPr>
          <w:rFonts w:ascii="Palatino Linotype" w:hAnsi="Palatino Linotype"/>
          <w:color w:val="000000" w:themeColor="text1"/>
          <w:sz w:val="24"/>
          <w:szCs w:val="24"/>
        </w:rPr>
        <w:t xml:space="preserve"> su análisis.</w:t>
      </w:r>
    </w:p>
    <w:p w14:paraId="2E6BFF50" w14:textId="77777777" w:rsidR="001F1A50" w:rsidRPr="00AB6339" w:rsidRDefault="001F1A50" w:rsidP="00A91762">
      <w:pPr>
        <w:pStyle w:val="Prrafodelista"/>
        <w:spacing w:line="360" w:lineRule="auto"/>
        <w:ind w:left="0"/>
        <w:jc w:val="both"/>
        <w:rPr>
          <w:rFonts w:ascii="Palatino Linotype" w:hAnsi="Palatino Linotype"/>
          <w:color w:val="000000" w:themeColor="text1"/>
          <w:sz w:val="24"/>
          <w:szCs w:val="24"/>
        </w:rPr>
      </w:pPr>
    </w:p>
    <w:p w14:paraId="002E7E07" w14:textId="7E73914B" w:rsidR="001F1A50" w:rsidRPr="00AB6339" w:rsidRDefault="001F1A50" w:rsidP="00A91762">
      <w:pPr>
        <w:pStyle w:val="Prrafodelista"/>
        <w:numPr>
          <w:ilvl w:val="0"/>
          <w:numId w:val="2"/>
        </w:numPr>
        <w:spacing w:line="360" w:lineRule="auto"/>
        <w:ind w:left="0" w:firstLine="0"/>
        <w:jc w:val="both"/>
        <w:rPr>
          <w:rFonts w:ascii="Palatino Linotype" w:hAnsi="Palatino Linotype"/>
          <w:color w:val="000000" w:themeColor="text1"/>
          <w:sz w:val="24"/>
          <w:szCs w:val="24"/>
        </w:rPr>
      </w:pPr>
      <w:r w:rsidRPr="00AB6339">
        <w:rPr>
          <w:rFonts w:ascii="Palatino Linotype" w:hAnsi="Palatino Linotype"/>
          <w:color w:val="000000" w:themeColor="text1"/>
          <w:sz w:val="24"/>
          <w:szCs w:val="24"/>
        </w:rPr>
        <w:lastRenderedPageBreak/>
        <w:t xml:space="preserve">La Comisionada Ponente con fundamento en lo dispuesto por el artículo 185 </w:t>
      </w:r>
      <w:r w:rsidRPr="00AB6339">
        <w:rPr>
          <w:rFonts w:ascii="Palatino Linotype" w:eastAsia="Calibri" w:hAnsi="Palatino Linotype" w:cs="Arial"/>
          <w:color w:val="000000" w:themeColor="text1"/>
          <w:sz w:val="24"/>
          <w:szCs w:val="24"/>
        </w:rPr>
        <w:t>fracción</w:t>
      </w:r>
      <w:r w:rsidRPr="00AB6339">
        <w:rPr>
          <w:rFonts w:ascii="Palatino Linotype" w:hAnsi="Palatino Linotype"/>
          <w:color w:val="000000" w:themeColor="text1"/>
          <w:sz w:val="24"/>
          <w:szCs w:val="24"/>
        </w:rPr>
        <w:t xml:space="preserve"> II de la ley de la materia, a través del </w:t>
      </w:r>
      <w:r w:rsidRPr="00AB6339">
        <w:rPr>
          <w:rFonts w:ascii="Palatino Linotype" w:hAnsi="Palatino Linotype"/>
          <w:b/>
          <w:color w:val="000000" w:themeColor="text1"/>
          <w:sz w:val="24"/>
          <w:szCs w:val="24"/>
        </w:rPr>
        <w:t xml:space="preserve">acuerdo de admisión </w:t>
      </w:r>
      <w:r w:rsidRPr="00AB6339">
        <w:rPr>
          <w:rFonts w:ascii="Palatino Linotype" w:hAnsi="Palatino Linotype"/>
          <w:color w:val="000000" w:themeColor="text1"/>
          <w:sz w:val="24"/>
          <w:szCs w:val="24"/>
        </w:rPr>
        <w:t xml:space="preserve">del </w:t>
      </w:r>
      <w:r w:rsidR="00355D84" w:rsidRPr="00AB6339">
        <w:rPr>
          <w:rFonts w:ascii="Palatino Linotype" w:hAnsi="Palatino Linotype"/>
          <w:b/>
          <w:color w:val="000000" w:themeColor="text1"/>
          <w:sz w:val="24"/>
          <w:szCs w:val="24"/>
        </w:rPr>
        <w:t>dos de junio</w:t>
      </w:r>
      <w:r w:rsidRPr="00AB6339">
        <w:rPr>
          <w:rFonts w:ascii="Palatino Linotype" w:hAnsi="Palatino Linotype"/>
          <w:b/>
          <w:color w:val="000000" w:themeColor="text1"/>
          <w:sz w:val="24"/>
          <w:szCs w:val="24"/>
        </w:rPr>
        <w:t xml:space="preserve"> de dos mil veinticinco, </w:t>
      </w:r>
      <w:r w:rsidRPr="00AB6339">
        <w:rPr>
          <w:rFonts w:ascii="Palatino Linotype" w:hAnsi="Palatino Linotype"/>
          <w:color w:val="000000" w:themeColor="text1"/>
          <w:sz w:val="24"/>
          <w:szCs w:val="24"/>
        </w:rPr>
        <w:t xml:space="preserve">puso a disposición de las partes el expediente electrónico vía SAIMEX a efecto de que en un plazo máximo de siete días manifestaran lo que a su derecho conviniera, ofrecieran pruebas y alegatos según corresponda al caso concreto, de esta forma para que el </w:t>
      </w:r>
      <w:r w:rsidRPr="00AB6339">
        <w:rPr>
          <w:rFonts w:ascii="Palatino Linotype" w:hAnsi="Palatino Linotype"/>
          <w:b/>
          <w:color w:val="000000" w:themeColor="text1"/>
          <w:sz w:val="24"/>
          <w:szCs w:val="24"/>
        </w:rPr>
        <w:t xml:space="preserve">SUJETO OBLIGADO </w:t>
      </w:r>
      <w:r w:rsidRPr="00AB6339">
        <w:rPr>
          <w:rFonts w:ascii="Palatino Linotype" w:hAnsi="Palatino Linotype"/>
          <w:color w:val="000000" w:themeColor="text1"/>
          <w:sz w:val="24"/>
          <w:szCs w:val="24"/>
        </w:rPr>
        <w:t>presentara el Informe Justificado procedente.</w:t>
      </w:r>
    </w:p>
    <w:p w14:paraId="12A57D7B" w14:textId="77777777" w:rsidR="001F1A50" w:rsidRPr="00AB6339" w:rsidRDefault="001F1A50" w:rsidP="00A91762">
      <w:pPr>
        <w:pStyle w:val="Prrafodelista"/>
        <w:ind w:left="0"/>
        <w:rPr>
          <w:rFonts w:ascii="Palatino Linotype" w:eastAsia="Palatino Linotype" w:hAnsi="Palatino Linotype" w:cs="Palatino Linotype"/>
          <w:color w:val="000000" w:themeColor="text1"/>
          <w:sz w:val="24"/>
          <w:szCs w:val="24"/>
        </w:rPr>
      </w:pPr>
    </w:p>
    <w:p w14:paraId="71CB8E3B" w14:textId="4E5E4F8A" w:rsidR="001F1A50" w:rsidRPr="00AB6339" w:rsidRDefault="001F1A50" w:rsidP="00A91762">
      <w:pPr>
        <w:pStyle w:val="Prrafodelista"/>
        <w:numPr>
          <w:ilvl w:val="0"/>
          <w:numId w:val="2"/>
        </w:numPr>
        <w:spacing w:line="360" w:lineRule="auto"/>
        <w:ind w:left="0" w:firstLine="0"/>
        <w:jc w:val="both"/>
        <w:rPr>
          <w:rFonts w:ascii="Palatino Linotype" w:hAnsi="Palatino Linotype"/>
          <w:color w:val="000000" w:themeColor="text1"/>
          <w:sz w:val="24"/>
          <w:szCs w:val="24"/>
        </w:rPr>
      </w:pPr>
      <w:r w:rsidRPr="00AB6339">
        <w:rPr>
          <w:rFonts w:ascii="Palatino Linotype" w:eastAsia="Palatino Linotype" w:hAnsi="Palatino Linotype" w:cs="Palatino Linotype"/>
          <w:color w:val="000000" w:themeColor="text1"/>
          <w:sz w:val="24"/>
          <w:szCs w:val="24"/>
        </w:rPr>
        <w:t xml:space="preserve">En esa línea, tal y como se observa en el expediente electrónico el </w:t>
      </w:r>
      <w:r w:rsidRPr="00AB6339">
        <w:rPr>
          <w:rFonts w:ascii="Palatino Linotype" w:eastAsia="Palatino Linotype" w:hAnsi="Palatino Linotype" w:cs="Palatino Linotype"/>
          <w:b/>
          <w:color w:val="000000" w:themeColor="text1"/>
          <w:sz w:val="24"/>
          <w:szCs w:val="24"/>
        </w:rPr>
        <w:t xml:space="preserve">SUJETO OBLIGADO </w:t>
      </w:r>
      <w:r w:rsidRPr="00AB6339">
        <w:rPr>
          <w:rFonts w:ascii="Palatino Linotype" w:eastAsia="Palatino Linotype" w:hAnsi="Palatino Linotype" w:cs="Palatino Linotype"/>
          <w:color w:val="000000" w:themeColor="text1"/>
          <w:sz w:val="24"/>
          <w:szCs w:val="24"/>
        </w:rPr>
        <w:t xml:space="preserve">el </w:t>
      </w:r>
      <w:r w:rsidR="00355D84" w:rsidRPr="00AB6339">
        <w:rPr>
          <w:rFonts w:ascii="Palatino Linotype" w:eastAsia="Palatino Linotype" w:hAnsi="Palatino Linotype" w:cs="Palatino Linotype"/>
          <w:b/>
          <w:color w:val="000000" w:themeColor="text1"/>
          <w:sz w:val="24"/>
          <w:szCs w:val="24"/>
        </w:rPr>
        <w:t xml:space="preserve">cinco de junio </w:t>
      </w:r>
      <w:r w:rsidRPr="00AB6339">
        <w:rPr>
          <w:rFonts w:ascii="Palatino Linotype" w:eastAsia="Palatino Linotype" w:hAnsi="Palatino Linotype" w:cs="Palatino Linotype"/>
          <w:b/>
          <w:color w:val="000000" w:themeColor="text1"/>
          <w:sz w:val="24"/>
          <w:szCs w:val="24"/>
        </w:rPr>
        <w:t xml:space="preserve">de dos mil veinticinco, </w:t>
      </w:r>
      <w:r w:rsidRPr="00AB6339">
        <w:rPr>
          <w:rFonts w:ascii="Palatino Linotype" w:eastAsia="Palatino Linotype" w:hAnsi="Palatino Linotype" w:cs="Palatino Linotype"/>
          <w:color w:val="000000" w:themeColor="text1"/>
          <w:sz w:val="24"/>
          <w:szCs w:val="24"/>
        </w:rPr>
        <w:t xml:space="preserve">anexo </w:t>
      </w:r>
      <w:r w:rsidR="00355D84" w:rsidRPr="00AB6339">
        <w:rPr>
          <w:rFonts w:ascii="Palatino Linotype" w:eastAsia="Palatino Linotype" w:hAnsi="Palatino Linotype" w:cs="Palatino Linotype"/>
          <w:color w:val="000000" w:themeColor="text1"/>
          <w:sz w:val="24"/>
          <w:szCs w:val="24"/>
        </w:rPr>
        <w:t xml:space="preserve">un archivo electrónico </w:t>
      </w:r>
      <w:r w:rsidRPr="00AB6339">
        <w:rPr>
          <w:rFonts w:ascii="Palatino Linotype" w:eastAsia="Palatino Linotype" w:hAnsi="Palatino Linotype" w:cs="Palatino Linotype"/>
          <w:color w:val="000000" w:themeColor="text1"/>
          <w:sz w:val="24"/>
          <w:szCs w:val="24"/>
        </w:rPr>
        <w:t xml:space="preserve">en formato PDF, cuyo contenido grosso modo es el siguiente. </w:t>
      </w:r>
    </w:p>
    <w:p w14:paraId="291C5EA2" w14:textId="77777777" w:rsidR="001F1A50" w:rsidRPr="00AB6339" w:rsidRDefault="001F1A50" w:rsidP="00A91762">
      <w:pPr>
        <w:pStyle w:val="Prrafodelista"/>
        <w:ind w:left="0"/>
        <w:rPr>
          <w:rFonts w:ascii="Palatino Linotype" w:hAnsi="Palatino Linotype"/>
          <w:color w:val="000000" w:themeColor="text1"/>
          <w:sz w:val="24"/>
          <w:szCs w:val="24"/>
        </w:rPr>
      </w:pPr>
    </w:p>
    <w:p w14:paraId="2D7B6EF6" w14:textId="01F8BA02" w:rsidR="001F1A50" w:rsidRPr="00AB6339" w:rsidRDefault="00355D84" w:rsidP="00A91762">
      <w:pPr>
        <w:pStyle w:val="Prrafodelista"/>
        <w:ind w:left="0"/>
        <w:rPr>
          <w:rFonts w:ascii="Palatino Linotype" w:hAnsi="Palatino Linotype"/>
          <w:bCs/>
          <w:i/>
          <w:color w:val="000000" w:themeColor="text1"/>
          <w:sz w:val="24"/>
          <w:szCs w:val="24"/>
        </w:rPr>
      </w:pPr>
      <w:r w:rsidRPr="00AB6339">
        <w:rPr>
          <w:rFonts w:ascii="Palatino Linotype" w:hAnsi="Palatino Linotype"/>
          <w:b/>
          <w:i/>
          <w:color w:val="000000" w:themeColor="text1"/>
          <w:sz w:val="24"/>
          <w:szCs w:val="24"/>
        </w:rPr>
        <w:t xml:space="preserve">00318 TESO (1).pdf: </w:t>
      </w:r>
      <w:r w:rsidRPr="00AB6339">
        <w:rPr>
          <w:rFonts w:ascii="Palatino Linotype" w:hAnsi="Palatino Linotype"/>
          <w:bCs/>
          <w:i/>
          <w:color w:val="000000" w:themeColor="text1"/>
          <w:sz w:val="24"/>
          <w:szCs w:val="24"/>
        </w:rPr>
        <w:t xml:space="preserve">oficio mediante el cual dio respuesta el </w:t>
      </w:r>
      <w:r w:rsidRPr="00AB6339">
        <w:rPr>
          <w:rFonts w:ascii="Palatino Linotype" w:hAnsi="Palatino Linotype"/>
          <w:b/>
          <w:i/>
          <w:color w:val="000000" w:themeColor="text1"/>
          <w:sz w:val="24"/>
          <w:szCs w:val="24"/>
        </w:rPr>
        <w:t xml:space="preserve">SUJETO OBLIGADO </w:t>
      </w:r>
      <w:r w:rsidRPr="00AB6339">
        <w:rPr>
          <w:rFonts w:ascii="Palatino Linotype" w:hAnsi="Palatino Linotype"/>
          <w:bCs/>
          <w:i/>
          <w:color w:val="000000" w:themeColor="text1"/>
          <w:sz w:val="24"/>
          <w:szCs w:val="24"/>
        </w:rPr>
        <w:t xml:space="preserve">de manera </w:t>
      </w:r>
      <w:r w:rsidR="00BD13EB" w:rsidRPr="00AB6339">
        <w:rPr>
          <w:rFonts w:ascii="Palatino Linotype" w:hAnsi="Palatino Linotype"/>
          <w:bCs/>
          <w:i/>
          <w:color w:val="000000" w:themeColor="text1"/>
          <w:sz w:val="24"/>
          <w:szCs w:val="24"/>
        </w:rPr>
        <w:t>inicial</w:t>
      </w:r>
      <w:r w:rsidRPr="00AB6339">
        <w:rPr>
          <w:rFonts w:ascii="Palatino Linotype" w:hAnsi="Palatino Linotype"/>
          <w:bCs/>
          <w:i/>
          <w:color w:val="000000" w:themeColor="text1"/>
          <w:sz w:val="24"/>
          <w:szCs w:val="24"/>
        </w:rPr>
        <w:t xml:space="preserve">. </w:t>
      </w:r>
    </w:p>
    <w:p w14:paraId="249893CF" w14:textId="77777777" w:rsidR="00355D84" w:rsidRPr="00AB6339" w:rsidRDefault="00355D84" w:rsidP="00A91762">
      <w:pPr>
        <w:pStyle w:val="Prrafodelista"/>
        <w:ind w:left="0"/>
        <w:rPr>
          <w:rFonts w:ascii="Palatino Linotype" w:eastAsia="Palatino Linotype" w:hAnsi="Palatino Linotype" w:cs="Palatino Linotype"/>
          <w:bCs/>
          <w:i/>
          <w:color w:val="000000" w:themeColor="text1"/>
          <w:sz w:val="24"/>
          <w:szCs w:val="24"/>
        </w:rPr>
      </w:pPr>
    </w:p>
    <w:p w14:paraId="735CA4F6" w14:textId="77777777" w:rsidR="001F1A50" w:rsidRPr="00AB6339" w:rsidRDefault="001F1A50" w:rsidP="00A91762">
      <w:pPr>
        <w:pStyle w:val="Prrafodelista"/>
        <w:numPr>
          <w:ilvl w:val="0"/>
          <w:numId w:val="2"/>
        </w:numPr>
        <w:spacing w:line="360" w:lineRule="auto"/>
        <w:ind w:left="0" w:firstLine="0"/>
        <w:jc w:val="both"/>
        <w:rPr>
          <w:rFonts w:ascii="Palatino Linotype" w:hAnsi="Palatino Linotype"/>
          <w:color w:val="000000" w:themeColor="text1"/>
          <w:sz w:val="24"/>
          <w:szCs w:val="24"/>
        </w:rPr>
      </w:pPr>
      <w:r w:rsidRPr="00AB6339">
        <w:rPr>
          <w:rFonts w:ascii="Palatino Linotype" w:eastAsia="Palatino Linotype" w:hAnsi="Palatino Linotype" w:cs="Palatino Linotype"/>
          <w:color w:val="000000" w:themeColor="text1"/>
          <w:sz w:val="24"/>
          <w:szCs w:val="24"/>
        </w:rPr>
        <w:t xml:space="preserve">Por su parte el </w:t>
      </w:r>
      <w:r w:rsidRPr="00AB6339">
        <w:rPr>
          <w:rFonts w:ascii="Palatino Linotype" w:eastAsia="Palatino Linotype" w:hAnsi="Palatino Linotype" w:cs="Palatino Linotype"/>
          <w:b/>
          <w:color w:val="000000" w:themeColor="text1"/>
          <w:sz w:val="24"/>
          <w:szCs w:val="24"/>
        </w:rPr>
        <w:t xml:space="preserve">RECURRENTE </w:t>
      </w:r>
      <w:r w:rsidRPr="00AB6339">
        <w:rPr>
          <w:rFonts w:ascii="Palatino Linotype" w:eastAsia="Palatino Linotype" w:hAnsi="Palatino Linotype" w:cs="Palatino Linotype"/>
          <w:color w:val="000000" w:themeColor="text1"/>
          <w:sz w:val="24"/>
          <w:szCs w:val="24"/>
        </w:rPr>
        <w:t xml:space="preserve">fue omiso en manifestar lo que a su derecho conviniera y asistiera. </w:t>
      </w:r>
    </w:p>
    <w:p w14:paraId="44316A27" w14:textId="77777777" w:rsidR="001F1A50" w:rsidRPr="00AB6339" w:rsidRDefault="001F1A50" w:rsidP="00A91762">
      <w:pPr>
        <w:pStyle w:val="Prrafodelista"/>
        <w:ind w:left="0"/>
        <w:rPr>
          <w:rFonts w:ascii="Palatino Linotype" w:hAnsi="Palatino Linotype"/>
          <w:color w:val="000000" w:themeColor="text1"/>
          <w:sz w:val="24"/>
          <w:szCs w:val="24"/>
        </w:rPr>
      </w:pPr>
    </w:p>
    <w:p w14:paraId="52328F55" w14:textId="5FD26BD9" w:rsidR="001F1A50" w:rsidRPr="00AB6339" w:rsidRDefault="001F1A50" w:rsidP="00A91762">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bookmarkStart w:id="134" w:name="_Toc491791302"/>
      <w:bookmarkStart w:id="135" w:name="_Toc74778592"/>
      <w:bookmarkStart w:id="136" w:name="_Toc85733157"/>
      <w:r w:rsidRPr="00AB6339">
        <w:rPr>
          <w:rFonts w:ascii="Palatino Linotype" w:eastAsia="Palatino Linotype" w:hAnsi="Palatino Linotype" w:cs="Palatino Linotype"/>
          <w:color w:val="000000" w:themeColor="text1"/>
          <w:sz w:val="24"/>
          <w:szCs w:val="24"/>
        </w:rPr>
        <w:t xml:space="preserve">El </w:t>
      </w:r>
      <w:r w:rsidR="00970A15" w:rsidRPr="00AB6339">
        <w:rPr>
          <w:rFonts w:ascii="Palatino Linotype" w:eastAsia="Palatino Linotype" w:hAnsi="Palatino Linotype" w:cs="Palatino Linotype"/>
          <w:b/>
          <w:color w:val="000000" w:themeColor="text1"/>
          <w:sz w:val="24"/>
          <w:szCs w:val="24"/>
        </w:rPr>
        <w:t xml:space="preserve">once de agosto </w:t>
      </w:r>
      <w:r w:rsidRPr="00AB6339">
        <w:rPr>
          <w:rFonts w:ascii="Palatino Linotype" w:eastAsia="Palatino Linotype" w:hAnsi="Palatino Linotype" w:cs="Palatino Linotype"/>
          <w:b/>
          <w:color w:val="000000" w:themeColor="text1"/>
          <w:sz w:val="24"/>
          <w:szCs w:val="24"/>
        </w:rPr>
        <w:t>de dos mil veinticinco</w:t>
      </w:r>
      <w:r w:rsidRPr="00AB6339">
        <w:rPr>
          <w:rFonts w:ascii="Palatino Linotype" w:eastAsia="Palatino Linotype" w:hAnsi="Palatino Linotype" w:cs="Palatino Linotype"/>
          <w:color w:val="000000" w:themeColor="text1"/>
          <w:sz w:val="24"/>
          <w:szCs w:val="24"/>
        </w:rPr>
        <w:t>, la Comisionada Ponente notificó el acuerdo de ampliación para emitir resolución, en términos del artículo 181 párrafo tercero de la Ley de Transparencia y Acceso a la Información Pública del Estado de México y Mu</w:t>
      </w:r>
      <w:r w:rsidR="00C47A23" w:rsidRPr="00AB6339">
        <w:rPr>
          <w:rFonts w:ascii="Palatino Linotype" w:eastAsia="Palatino Linotype" w:hAnsi="Palatino Linotype" w:cs="Palatino Linotype"/>
          <w:color w:val="000000" w:themeColor="text1"/>
          <w:sz w:val="24"/>
          <w:szCs w:val="24"/>
        </w:rPr>
        <w:t>nicipios</w:t>
      </w:r>
      <w:r w:rsidRPr="00AB6339">
        <w:rPr>
          <w:rFonts w:ascii="Palatino Linotype" w:eastAsia="Palatino Linotype" w:hAnsi="Palatino Linotype" w:cs="Palatino Linotype"/>
          <w:color w:val="000000" w:themeColor="text1"/>
          <w:sz w:val="24"/>
          <w:szCs w:val="24"/>
        </w:rPr>
        <w:t>.</w:t>
      </w:r>
    </w:p>
    <w:p w14:paraId="78B17F60" w14:textId="77777777" w:rsidR="001F1A50" w:rsidRPr="00AB6339" w:rsidRDefault="001F1A50" w:rsidP="00A91762">
      <w:pPr>
        <w:pStyle w:val="Prrafodelista"/>
        <w:spacing w:line="360" w:lineRule="auto"/>
        <w:ind w:left="0"/>
        <w:jc w:val="both"/>
        <w:rPr>
          <w:rFonts w:ascii="Palatino Linotype" w:eastAsia="Palatino Linotype" w:hAnsi="Palatino Linotype" w:cs="Palatino Linotype"/>
          <w:color w:val="000000" w:themeColor="text1"/>
          <w:sz w:val="24"/>
          <w:szCs w:val="24"/>
        </w:rPr>
      </w:pPr>
    </w:p>
    <w:p w14:paraId="4C707B5D" w14:textId="77474094" w:rsidR="001F1A50" w:rsidRPr="00AB6339" w:rsidRDefault="001F1A50" w:rsidP="00A91762">
      <w:pPr>
        <w:pStyle w:val="Prrafodelista"/>
        <w:numPr>
          <w:ilvl w:val="0"/>
          <w:numId w:val="2"/>
        </w:numPr>
        <w:spacing w:line="360" w:lineRule="auto"/>
        <w:ind w:left="0" w:firstLine="0"/>
        <w:jc w:val="both"/>
        <w:rPr>
          <w:rFonts w:ascii="Palatino Linotype" w:eastAsia="Palatino Linotype" w:hAnsi="Palatino Linotype" w:cs="Palatino Linotype"/>
          <w:b/>
          <w:color w:val="000000" w:themeColor="text1"/>
          <w:sz w:val="24"/>
          <w:szCs w:val="24"/>
        </w:rPr>
      </w:pPr>
      <w:r w:rsidRPr="00AB6339">
        <w:rPr>
          <w:rFonts w:ascii="Palatino Linotype" w:eastAsia="Palatino Linotype" w:hAnsi="Palatino Linotype" w:cs="Palatino Linotype"/>
          <w:color w:val="000000" w:themeColor="text1"/>
          <w:sz w:val="24"/>
          <w:szCs w:val="24"/>
        </w:rPr>
        <w:t>Finalmente, la Comisionada Ponente mediante acuerdo de fecha</w:t>
      </w:r>
      <w:r w:rsidRPr="00AB6339">
        <w:rPr>
          <w:rFonts w:ascii="Palatino Linotype" w:eastAsia="Palatino Linotype" w:hAnsi="Palatino Linotype" w:cs="Palatino Linotype"/>
          <w:b/>
          <w:color w:val="000000" w:themeColor="text1"/>
          <w:sz w:val="24"/>
          <w:szCs w:val="24"/>
        </w:rPr>
        <w:t xml:space="preserve"> quince de </w:t>
      </w:r>
      <w:r w:rsidR="00970A15" w:rsidRPr="00AB6339">
        <w:rPr>
          <w:rFonts w:ascii="Palatino Linotype" w:eastAsia="Palatino Linotype" w:hAnsi="Palatino Linotype" w:cs="Palatino Linotype"/>
          <w:b/>
          <w:color w:val="000000" w:themeColor="text1"/>
          <w:sz w:val="24"/>
          <w:szCs w:val="24"/>
        </w:rPr>
        <w:t xml:space="preserve">agosto </w:t>
      </w:r>
      <w:r w:rsidRPr="00AB6339">
        <w:rPr>
          <w:rFonts w:ascii="Palatino Linotype" w:eastAsia="Palatino Linotype" w:hAnsi="Palatino Linotype" w:cs="Palatino Linotype"/>
          <w:b/>
          <w:color w:val="000000" w:themeColor="text1"/>
          <w:sz w:val="24"/>
          <w:szCs w:val="24"/>
        </w:rPr>
        <w:t>dos mil veinticinco</w:t>
      </w:r>
      <w:r w:rsidRPr="00AB6339">
        <w:rPr>
          <w:rFonts w:ascii="Palatino Linotype" w:eastAsia="Palatino Linotype" w:hAnsi="Palatino Linotype" w:cs="Palatino Linotype"/>
          <w:color w:val="000000" w:themeColor="text1"/>
          <w:sz w:val="24"/>
          <w:szCs w:val="24"/>
        </w:rPr>
        <w:t xml:space="preserve">, decretó el cierre de instrucción de los expedientes, por lo que no habiendo </w:t>
      </w:r>
      <w:r w:rsidR="00C47A23" w:rsidRPr="00AB6339">
        <w:rPr>
          <w:rFonts w:ascii="Palatino Linotype" w:eastAsia="Palatino Linotype" w:hAnsi="Palatino Linotype" w:cs="Palatino Linotype"/>
          <w:color w:val="000000" w:themeColor="text1"/>
          <w:sz w:val="24"/>
          <w:szCs w:val="24"/>
        </w:rPr>
        <w:t>más que hacer constar, y</w:t>
      </w:r>
      <w:r w:rsidR="00ED44C3">
        <w:rPr>
          <w:rFonts w:ascii="Palatino Linotype" w:eastAsia="Palatino Linotype" w:hAnsi="Palatino Linotype" w:cs="Palatino Linotype"/>
          <w:color w:val="000000" w:themeColor="text1"/>
          <w:sz w:val="24"/>
          <w:szCs w:val="24"/>
        </w:rPr>
        <w:t xml:space="preserve"> ------------------------------------------------------------------------</w:t>
      </w:r>
    </w:p>
    <w:p w14:paraId="40C17036" w14:textId="65DA5700" w:rsidR="001F1A50" w:rsidRPr="00AB6339" w:rsidRDefault="001F1A50" w:rsidP="00A91762">
      <w:pPr>
        <w:pStyle w:val="Prrafodelista"/>
        <w:spacing w:line="360" w:lineRule="auto"/>
        <w:ind w:left="0"/>
        <w:jc w:val="center"/>
        <w:rPr>
          <w:rFonts w:ascii="Palatino Linotype" w:hAnsi="Palatino Linotype"/>
          <w:b/>
          <w:color w:val="000000" w:themeColor="text1"/>
          <w:sz w:val="24"/>
          <w:szCs w:val="24"/>
        </w:rPr>
      </w:pPr>
      <w:r w:rsidRPr="00AB6339">
        <w:rPr>
          <w:rFonts w:ascii="Palatino Linotype" w:hAnsi="Palatino Linotype"/>
          <w:b/>
          <w:color w:val="000000" w:themeColor="text1"/>
          <w:sz w:val="24"/>
          <w:szCs w:val="24"/>
        </w:rPr>
        <w:lastRenderedPageBreak/>
        <w:t>C</w:t>
      </w:r>
      <w:r w:rsidR="00ED44C3">
        <w:rPr>
          <w:rFonts w:ascii="Palatino Linotype" w:hAnsi="Palatino Linotype"/>
          <w:b/>
          <w:color w:val="000000" w:themeColor="text1"/>
          <w:sz w:val="24"/>
          <w:szCs w:val="24"/>
        </w:rPr>
        <w:t xml:space="preserve"> </w:t>
      </w:r>
      <w:r w:rsidRPr="00AB6339">
        <w:rPr>
          <w:rFonts w:ascii="Palatino Linotype" w:hAnsi="Palatino Linotype"/>
          <w:b/>
          <w:color w:val="000000" w:themeColor="text1"/>
          <w:sz w:val="24"/>
          <w:szCs w:val="24"/>
        </w:rPr>
        <w:t>O</w:t>
      </w:r>
      <w:r w:rsidR="00ED44C3">
        <w:rPr>
          <w:rFonts w:ascii="Palatino Linotype" w:hAnsi="Palatino Linotype"/>
          <w:b/>
          <w:color w:val="000000" w:themeColor="text1"/>
          <w:sz w:val="24"/>
          <w:szCs w:val="24"/>
        </w:rPr>
        <w:t xml:space="preserve"> </w:t>
      </w:r>
      <w:r w:rsidRPr="00AB6339">
        <w:rPr>
          <w:rFonts w:ascii="Palatino Linotype" w:hAnsi="Palatino Linotype"/>
          <w:b/>
          <w:color w:val="000000" w:themeColor="text1"/>
          <w:sz w:val="24"/>
          <w:szCs w:val="24"/>
        </w:rPr>
        <w:t>N</w:t>
      </w:r>
      <w:r w:rsidR="00ED44C3">
        <w:rPr>
          <w:rFonts w:ascii="Palatino Linotype" w:hAnsi="Palatino Linotype"/>
          <w:b/>
          <w:color w:val="000000" w:themeColor="text1"/>
          <w:sz w:val="24"/>
          <w:szCs w:val="24"/>
        </w:rPr>
        <w:t xml:space="preserve"> </w:t>
      </w:r>
      <w:r w:rsidRPr="00AB6339">
        <w:rPr>
          <w:rFonts w:ascii="Palatino Linotype" w:hAnsi="Palatino Linotype"/>
          <w:b/>
          <w:color w:val="000000" w:themeColor="text1"/>
          <w:sz w:val="24"/>
          <w:szCs w:val="24"/>
        </w:rPr>
        <w:t>S</w:t>
      </w:r>
      <w:r w:rsidR="00ED44C3">
        <w:rPr>
          <w:rFonts w:ascii="Palatino Linotype" w:hAnsi="Palatino Linotype"/>
          <w:b/>
          <w:color w:val="000000" w:themeColor="text1"/>
          <w:sz w:val="24"/>
          <w:szCs w:val="24"/>
        </w:rPr>
        <w:t xml:space="preserve"> </w:t>
      </w:r>
      <w:r w:rsidRPr="00AB6339">
        <w:rPr>
          <w:rFonts w:ascii="Palatino Linotype" w:hAnsi="Palatino Linotype"/>
          <w:b/>
          <w:color w:val="000000" w:themeColor="text1"/>
          <w:sz w:val="24"/>
          <w:szCs w:val="24"/>
        </w:rPr>
        <w:t>I</w:t>
      </w:r>
      <w:r w:rsidR="00ED44C3">
        <w:rPr>
          <w:rFonts w:ascii="Palatino Linotype" w:hAnsi="Palatino Linotype"/>
          <w:b/>
          <w:color w:val="000000" w:themeColor="text1"/>
          <w:sz w:val="24"/>
          <w:szCs w:val="24"/>
        </w:rPr>
        <w:t xml:space="preserve"> </w:t>
      </w:r>
      <w:r w:rsidRPr="00AB6339">
        <w:rPr>
          <w:rFonts w:ascii="Palatino Linotype" w:hAnsi="Palatino Linotype"/>
          <w:b/>
          <w:color w:val="000000" w:themeColor="text1"/>
          <w:sz w:val="24"/>
          <w:szCs w:val="24"/>
        </w:rPr>
        <w:t>D</w:t>
      </w:r>
      <w:r w:rsidR="00ED44C3">
        <w:rPr>
          <w:rFonts w:ascii="Palatino Linotype" w:hAnsi="Palatino Linotype"/>
          <w:b/>
          <w:color w:val="000000" w:themeColor="text1"/>
          <w:sz w:val="24"/>
          <w:szCs w:val="24"/>
        </w:rPr>
        <w:t xml:space="preserve"> </w:t>
      </w:r>
      <w:r w:rsidRPr="00AB6339">
        <w:rPr>
          <w:rFonts w:ascii="Palatino Linotype" w:hAnsi="Palatino Linotype"/>
          <w:b/>
          <w:color w:val="000000" w:themeColor="text1"/>
          <w:sz w:val="24"/>
          <w:szCs w:val="24"/>
        </w:rPr>
        <w:t>E</w:t>
      </w:r>
      <w:r w:rsidR="00ED44C3">
        <w:rPr>
          <w:rFonts w:ascii="Palatino Linotype" w:hAnsi="Palatino Linotype"/>
          <w:b/>
          <w:color w:val="000000" w:themeColor="text1"/>
          <w:sz w:val="24"/>
          <w:szCs w:val="24"/>
        </w:rPr>
        <w:t xml:space="preserve"> </w:t>
      </w:r>
      <w:r w:rsidRPr="00AB6339">
        <w:rPr>
          <w:rFonts w:ascii="Palatino Linotype" w:hAnsi="Palatino Linotype"/>
          <w:b/>
          <w:color w:val="000000" w:themeColor="text1"/>
          <w:sz w:val="24"/>
          <w:szCs w:val="24"/>
        </w:rPr>
        <w:t>R</w:t>
      </w:r>
      <w:r w:rsidR="00ED44C3">
        <w:rPr>
          <w:rFonts w:ascii="Palatino Linotype" w:hAnsi="Palatino Linotype"/>
          <w:b/>
          <w:color w:val="000000" w:themeColor="text1"/>
          <w:sz w:val="24"/>
          <w:szCs w:val="24"/>
        </w:rPr>
        <w:t xml:space="preserve"> </w:t>
      </w:r>
      <w:r w:rsidRPr="00AB6339">
        <w:rPr>
          <w:rFonts w:ascii="Palatino Linotype" w:hAnsi="Palatino Linotype"/>
          <w:b/>
          <w:color w:val="000000" w:themeColor="text1"/>
          <w:sz w:val="24"/>
          <w:szCs w:val="24"/>
        </w:rPr>
        <w:t>A</w:t>
      </w:r>
      <w:r w:rsidR="00ED44C3">
        <w:rPr>
          <w:rFonts w:ascii="Palatino Linotype" w:hAnsi="Palatino Linotype"/>
          <w:b/>
          <w:color w:val="000000" w:themeColor="text1"/>
          <w:sz w:val="24"/>
          <w:szCs w:val="24"/>
        </w:rPr>
        <w:t xml:space="preserve"> </w:t>
      </w:r>
      <w:r w:rsidRPr="00AB6339">
        <w:rPr>
          <w:rFonts w:ascii="Palatino Linotype" w:hAnsi="Palatino Linotype"/>
          <w:b/>
          <w:color w:val="000000" w:themeColor="text1"/>
          <w:sz w:val="24"/>
          <w:szCs w:val="24"/>
        </w:rPr>
        <w:t>N</w:t>
      </w:r>
      <w:r w:rsidR="00ED44C3">
        <w:rPr>
          <w:rFonts w:ascii="Palatino Linotype" w:hAnsi="Palatino Linotype"/>
          <w:b/>
          <w:color w:val="000000" w:themeColor="text1"/>
          <w:sz w:val="24"/>
          <w:szCs w:val="24"/>
        </w:rPr>
        <w:t xml:space="preserve"> </w:t>
      </w:r>
      <w:r w:rsidRPr="00AB6339">
        <w:rPr>
          <w:rFonts w:ascii="Palatino Linotype" w:hAnsi="Palatino Linotype"/>
          <w:b/>
          <w:color w:val="000000" w:themeColor="text1"/>
          <w:sz w:val="24"/>
          <w:szCs w:val="24"/>
        </w:rPr>
        <w:t>D</w:t>
      </w:r>
      <w:r w:rsidR="00ED44C3">
        <w:rPr>
          <w:rFonts w:ascii="Palatino Linotype" w:hAnsi="Palatino Linotype"/>
          <w:b/>
          <w:color w:val="000000" w:themeColor="text1"/>
          <w:sz w:val="24"/>
          <w:szCs w:val="24"/>
        </w:rPr>
        <w:t xml:space="preserve"> </w:t>
      </w:r>
      <w:r w:rsidRPr="00AB6339">
        <w:rPr>
          <w:rFonts w:ascii="Palatino Linotype" w:hAnsi="Palatino Linotype"/>
          <w:b/>
          <w:color w:val="000000" w:themeColor="text1"/>
          <w:sz w:val="24"/>
          <w:szCs w:val="24"/>
        </w:rPr>
        <w:t>O</w:t>
      </w:r>
      <w:bookmarkEnd w:id="134"/>
      <w:bookmarkEnd w:id="135"/>
      <w:bookmarkEnd w:id="136"/>
      <w:r w:rsidR="00ED44C3">
        <w:rPr>
          <w:rFonts w:ascii="Palatino Linotype" w:hAnsi="Palatino Linotype"/>
          <w:b/>
          <w:color w:val="000000" w:themeColor="text1"/>
          <w:sz w:val="24"/>
          <w:szCs w:val="24"/>
        </w:rPr>
        <w:t xml:space="preserve"> </w:t>
      </w:r>
    </w:p>
    <w:p w14:paraId="0448992F" w14:textId="77777777" w:rsidR="00ED44C3" w:rsidRDefault="00ED44C3" w:rsidP="00A91762">
      <w:pPr>
        <w:pStyle w:val="Ttulo2"/>
        <w:spacing w:before="0" w:line="360" w:lineRule="auto"/>
        <w:rPr>
          <w:rFonts w:ascii="Palatino Linotype" w:hAnsi="Palatino Linotype"/>
          <w:b/>
          <w:color w:val="000000" w:themeColor="text1"/>
          <w:sz w:val="24"/>
          <w:szCs w:val="24"/>
        </w:rPr>
      </w:pPr>
      <w:bookmarkStart w:id="137" w:name="_Toc491791303"/>
      <w:bookmarkStart w:id="138" w:name="_Toc74778593"/>
      <w:bookmarkStart w:id="139" w:name="_Toc85733158"/>
    </w:p>
    <w:p w14:paraId="57FAACFE" w14:textId="77777777" w:rsidR="001F1A50" w:rsidRPr="00AB6339" w:rsidRDefault="001F1A50" w:rsidP="00A91762">
      <w:pPr>
        <w:pStyle w:val="Ttulo2"/>
        <w:spacing w:before="0" w:line="360" w:lineRule="auto"/>
        <w:rPr>
          <w:rFonts w:ascii="Palatino Linotype" w:hAnsi="Palatino Linotype"/>
          <w:b/>
          <w:color w:val="000000" w:themeColor="text1"/>
          <w:sz w:val="24"/>
          <w:szCs w:val="24"/>
        </w:rPr>
      </w:pPr>
      <w:r w:rsidRPr="00AB6339">
        <w:rPr>
          <w:rFonts w:ascii="Palatino Linotype" w:hAnsi="Palatino Linotype"/>
          <w:b/>
          <w:color w:val="000000" w:themeColor="text1"/>
          <w:sz w:val="24"/>
          <w:szCs w:val="24"/>
        </w:rPr>
        <w:t>PRIMERO. De la competencia</w:t>
      </w:r>
      <w:bookmarkEnd w:id="137"/>
      <w:bookmarkEnd w:id="138"/>
      <w:bookmarkEnd w:id="139"/>
    </w:p>
    <w:p w14:paraId="46CB8342" w14:textId="77777777" w:rsidR="001F1A50" w:rsidRPr="00AB6339" w:rsidRDefault="001F1A50" w:rsidP="00A91762">
      <w:pPr>
        <w:pStyle w:val="Prrafodelista"/>
        <w:numPr>
          <w:ilvl w:val="0"/>
          <w:numId w:val="2"/>
        </w:numPr>
        <w:spacing w:line="360" w:lineRule="auto"/>
        <w:ind w:left="0" w:firstLine="0"/>
        <w:jc w:val="both"/>
        <w:rPr>
          <w:rFonts w:ascii="Palatino Linotype" w:hAnsi="Palatino Linotype"/>
          <w:color w:val="000000" w:themeColor="text1"/>
          <w:sz w:val="24"/>
          <w:szCs w:val="24"/>
        </w:rPr>
      </w:pPr>
      <w:r w:rsidRPr="00AB6339">
        <w:rPr>
          <w:rFonts w:ascii="Palatino Linotype" w:hAnsi="Palatino Linotype"/>
          <w:color w:val="000000" w:themeColor="text1"/>
          <w:sz w:val="24"/>
          <w:szCs w:val="24"/>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087765E7" w14:textId="77777777" w:rsidR="001F1A50" w:rsidRPr="00AB6339" w:rsidRDefault="001F1A50" w:rsidP="00A91762">
      <w:pPr>
        <w:pStyle w:val="Prrafodelista"/>
        <w:tabs>
          <w:tab w:val="left" w:pos="426"/>
        </w:tabs>
        <w:spacing w:line="360" w:lineRule="auto"/>
        <w:ind w:left="0"/>
        <w:jc w:val="both"/>
        <w:outlineLvl w:val="1"/>
        <w:rPr>
          <w:rFonts w:ascii="Palatino Linotype" w:hAnsi="Palatino Linotype"/>
          <w:b/>
          <w:bCs/>
          <w:color w:val="000000" w:themeColor="text1"/>
          <w:sz w:val="24"/>
          <w:szCs w:val="24"/>
        </w:rPr>
      </w:pPr>
      <w:bookmarkStart w:id="140" w:name="_Toc80699770"/>
      <w:bookmarkStart w:id="141" w:name="_Toc81260548"/>
    </w:p>
    <w:p w14:paraId="678D0A1C" w14:textId="77777777" w:rsidR="001F1A50" w:rsidRPr="00AB6339" w:rsidRDefault="001F1A50" w:rsidP="00A91762">
      <w:pPr>
        <w:pStyle w:val="Prrafodelista"/>
        <w:tabs>
          <w:tab w:val="left" w:pos="426"/>
        </w:tabs>
        <w:spacing w:line="360" w:lineRule="auto"/>
        <w:ind w:left="0"/>
        <w:jc w:val="both"/>
        <w:outlineLvl w:val="1"/>
        <w:rPr>
          <w:rFonts w:ascii="Palatino Linotype" w:hAnsi="Palatino Linotype"/>
          <w:b/>
          <w:color w:val="000000" w:themeColor="text1"/>
          <w:sz w:val="24"/>
          <w:szCs w:val="24"/>
        </w:rPr>
      </w:pPr>
      <w:bookmarkStart w:id="142" w:name="_Toc85733159"/>
      <w:r w:rsidRPr="00AB6339">
        <w:rPr>
          <w:rFonts w:ascii="Palatino Linotype" w:hAnsi="Palatino Linotype"/>
          <w:b/>
          <w:bCs/>
          <w:color w:val="000000" w:themeColor="text1"/>
          <w:sz w:val="24"/>
          <w:szCs w:val="24"/>
        </w:rPr>
        <w:t>SEGUNDO.</w:t>
      </w:r>
      <w:bookmarkStart w:id="143" w:name="_Toc491791304"/>
      <w:bookmarkStart w:id="144" w:name="_Toc74778594"/>
      <w:bookmarkEnd w:id="140"/>
      <w:bookmarkEnd w:id="141"/>
      <w:r w:rsidRPr="00AB6339">
        <w:rPr>
          <w:rFonts w:ascii="Palatino Linotype" w:hAnsi="Palatino Linotype"/>
          <w:b/>
          <w:color w:val="000000" w:themeColor="text1"/>
          <w:sz w:val="24"/>
          <w:szCs w:val="24"/>
        </w:rPr>
        <w:t xml:space="preserve"> De la oportunidad y procedencia.</w:t>
      </w:r>
      <w:bookmarkEnd w:id="142"/>
      <w:bookmarkEnd w:id="143"/>
      <w:bookmarkEnd w:id="144"/>
    </w:p>
    <w:p w14:paraId="5EFF99E9" w14:textId="65A38759" w:rsidR="001F1A50" w:rsidRPr="00AB6339" w:rsidRDefault="001F1A50" w:rsidP="00A91762">
      <w:pPr>
        <w:pStyle w:val="Prrafodelista"/>
        <w:numPr>
          <w:ilvl w:val="0"/>
          <w:numId w:val="2"/>
        </w:numPr>
        <w:spacing w:line="360" w:lineRule="auto"/>
        <w:ind w:left="0" w:firstLine="0"/>
        <w:jc w:val="both"/>
        <w:rPr>
          <w:rFonts w:ascii="Palatino Linotype" w:hAnsi="Palatino Linotype"/>
          <w:color w:val="000000" w:themeColor="text1"/>
          <w:sz w:val="24"/>
          <w:szCs w:val="24"/>
        </w:rPr>
      </w:pPr>
      <w:bookmarkStart w:id="145" w:name="_Toc521431830"/>
      <w:bookmarkStart w:id="146" w:name="_Toc27653760"/>
      <w:r w:rsidRPr="00AB6339">
        <w:rPr>
          <w:rFonts w:ascii="Palatino Linotype" w:eastAsia="Calibri" w:hAnsi="Palatino Linotype" w:cs="Arial"/>
          <w:color w:val="000000" w:themeColor="text1"/>
          <w:sz w:val="24"/>
          <w:szCs w:val="24"/>
        </w:rPr>
        <w:t xml:space="preserve">Los medios de impugnación fueron presentados a través del </w:t>
      </w:r>
      <w:r w:rsidRPr="00AB6339">
        <w:rPr>
          <w:rFonts w:ascii="Palatino Linotype" w:eastAsia="Calibri" w:hAnsi="Palatino Linotype" w:cs="Arial"/>
          <w:b/>
          <w:color w:val="000000" w:themeColor="text1"/>
          <w:sz w:val="24"/>
          <w:szCs w:val="24"/>
        </w:rPr>
        <w:t>SAIMEX,</w:t>
      </w:r>
      <w:r w:rsidRPr="00AB6339">
        <w:rPr>
          <w:rFonts w:ascii="Palatino Linotype" w:eastAsia="Calibri" w:hAnsi="Palatino Linotype" w:cs="Arial"/>
          <w:color w:val="000000" w:themeColor="text1"/>
          <w:sz w:val="24"/>
          <w:szCs w:val="24"/>
        </w:rPr>
        <w:t xml:space="preserve"> en el </w:t>
      </w:r>
      <w:r w:rsidRPr="00AB6339">
        <w:rPr>
          <w:rFonts w:ascii="Palatino Linotype" w:hAnsi="Palatino Linotype"/>
          <w:color w:val="000000" w:themeColor="text1"/>
          <w:sz w:val="24"/>
          <w:szCs w:val="24"/>
        </w:rPr>
        <w:t>formato</w:t>
      </w:r>
      <w:r w:rsidRPr="00AB6339">
        <w:rPr>
          <w:rFonts w:ascii="Palatino Linotype" w:eastAsia="Calibri" w:hAnsi="Palatino Linotype" w:cs="Arial"/>
          <w:color w:val="000000" w:themeColor="text1"/>
          <w:sz w:val="24"/>
          <w:szCs w:val="24"/>
        </w:rPr>
        <w:t xml:space="preserve"> previamente aprobado para tal efecto y dentro del plazo legal de quince días hábiles otorgados; para el caso en particular es de señalar que el </w:t>
      </w:r>
      <w:r w:rsidRPr="00AB6339">
        <w:rPr>
          <w:rFonts w:ascii="Palatino Linotype" w:eastAsia="Calibri" w:hAnsi="Palatino Linotype" w:cs="Arial"/>
          <w:b/>
          <w:color w:val="000000" w:themeColor="text1"/>
          <w:sz w:val="24"/>
          <w:szCs w:val="24"/>
        </w:rPr>
        <w:t>SUJETO OBLIGADO</w:t>
      </w:r>
      <w:r w:rsidRPr="00AB6339">
        <w:rPr>
          <w:rFonts w:ascii="Palatino Linotype" w:eastAsia="Calibri" w:hAnsi="Palatino Linotype" w:cs="Arial"/>
          <w:color w:val="000000" w:themeColor="text1"/>
          <w:sz w:val="24"/>
          <w:szCs w:val="24"/>
        </w:rPr>
        <w:t xml:space="preserve"> entregó su respuesta el </w:t>
      </w:r>
      <w:r w:rsidR="00970A15" w:rsidRPr="00AB6339">
        <w:rPr>
          <w:rFonts w:ascii="Palatino Linotype" w:eastAsia="Calibri" w:hAnsi="Palatino Linotype" w:cs="Arial"/>
          <w:b/>
          <w:color w:val="000000" w:themeColor="text1"/>
          <w:sz w:val="24"/>
          <w:szCs w:val="24"/>
        </w:rPr>
        <w:t xml:space="preserve">veintiocho de mayo </w:t>
      </w:r>
      <w:r w:rsidRPr="00AB6339">
        <w:rPr>
          <w:rFonts w:ascii="Palatino Linotype" w:eastAsia="Calibri" w:hAnsi="Palatino Linotype" w:cs="Arial"/>
          <w:b/>
          <w:color w:val="000000" w:themeColor="text1"/>
          <w:sz w:val="24"/>
          <w:szCs w:val="24"/>
        </w:rPr>
        <w:t>de dos mil veinticinco</w:t>
      </w:r>
      <w:r w:rsidRPr="00AB6339">
        <w:rPr>
          <w:rFonts w:ascii="Palatino Linotype" w:eastAsia="Calibri" w:hAnsi="Palatino Linotype" w:cs="Arial"/>
          <w:color w:val="000000" w:themeColor="text1"/>
          <w:sz w:val="24"/>
          <w:szCs w:val="24"/>
        </w:rPr>
        <w:t xml:space="preserve">, </w:t>
      </w:r>
      <w:r w:rsidRPr="00AB6339">
        <w:rPr>
          <w:rFonts w:ascii="Palatino Linotype" w:hAnsi="Palatino Linotype" w:cs="Arial"/>
          <w:color w:val="000000" w:themeColor="text1"/>
          <w:sz w:val="24"/>
          <w:szCs w:val="24"/>
        </w:rPr>
        <w:t xml:space="preserve">de tal forma que el plazo para interponer el recurso de revisión transcurrió del día </w:t>
      </w:r>
      <w:r w:rsidR="00970A15" w:rsidRPr="00AB6339">
        <w:rPr>
          <w:rFonts w:ascii="Palatino Linotype" w:hAnsi="Palatino Linotype" w:cs="Arial"/>
          <w:b/>
          <w:color w:val="000000" w:themeColor="text1"/>
          <w:sz w:val="24"/>
          <w:szCs w:val="24"/>
        </w:rPr>
        <w:t xml:space="preserve">veintinueve de mayo al dieciocho de junio </w:t>
      </w:r>
      <w:r w:rsidRPr="00AB6339">
        <w:rPr>
          <w:rFonts w:ascii="Palatino Linotype" w:hAnsi="Palatino Linotype" w:cs="Arial"/>
          <w:b/>
          <w:color w:val="000000" w:themeColor="text1"/>
          <w:sz w:val="24"/>
          <w:szCs w:val="24"/>
        </w:rPr>
        <w:t>de dos mil veinticinco</w:t>
      </w:r>
      <w:r w:rsidRPr="00AB6339">
        <w:rPr>
          <w:rFonts w:ascii="Palatino Linotype" w:hAnsi="Palatino Linotype" w:cs="Arial"/>
          <w:color w:val="000000" w:themeColor="text1"/>
          <w:sz w:val="24"/>
          <w:szCs w:val="24"/>
        </w:rPr>
        <w:t xml:space="preserve">; en consecuencia, el ahora </w:t>
      </w:r>
      <w:r w:rsidRPr="00AB6339">
        <w:rPr>
          <w:rFonts w:ascii="Palatino Linotype" w:hAnsi="Palatino Linotype" w:cs="Arial"/>
          <w:b/>
          <w:color w:val="000000" w:themeColor="text1"/>
          <w:sz w:val="24"/>
          <w:szCs w:val="24"/>
        </w:rPr>
        <w:t>RECURRENTE</w:t>
      </w:r>
      <w:r w:rsidRPr="00AB6339">
        <w:rPr>
          <w:rFonts w:ascii="Palatino Linotype" w:hAnsi="Palatino Linotype" w:cs="Arial"/>
          <w:color w:val="000000" w:themeColor="text1"/>
          <w:sz w:val="24"/>
          <w:szCs w:val="24"/>
        </w:rPr>
        <w:t xml:space="preserve"> presentó sus inconformidades el día </w:t>
      </w:r>
      <w:r w:rsidR="00970A15" w:rsidRPr="00AB6339">
        <w:rPr>
          <w:rFonts w:ascii="Palatino Linotype" w:hAnsi="Palatino Linotype" w:cs="Arial"/>
          <w:b/>
          <w:color w:val="000000" w:themeColor="text1"/>
          <w:sz w:val="24"/>
          <w:szCs w:val="24"/>
        </w:rPr>
        <w:t xml:space="preserve">veintinueve de mayo </w:t>
      </w:r>
      <w:r w:rsidRPr="00AB6339">
        <w:rPr>
          <w:rFonts w:ascii="Palatino Linotype" w:hAnsi="Palatino Linotype" w:cs="Arial"/>
          <w:b/>
          <w:color w:val="000000" w:themeColor="text1"/>
          <w:sz w:val="24"/>
          <w:szCs w:val="24"/>
        </w:rPr>
        <w:t>de dos mil veinticinco</w:t>
      </w:r>
      <w:r w:rsidRPr="00AB6339">
        <w:rPr>
          <w:rFonts w:ascii="Palatino Linotype" w:hAnsi="Palatino Linotype" w:cs="Arial"/>
          <w:color w:val="000000" w:themeColor="text1"/>
          <w:sz w:val="24"/>
          <w:szCs w:val="24"/>
        </w:rPr>
        <w:t>; es decir dentro del lapso legalmente establecido para tal efecto.</w:t>
      </w:r>
    </w:p>
    <w:p w14:paraId="0EC07476" w14:textId="77777777" w:rsidR="001F1A50" w:rsidRPr="00AB6339" w:rsidRDefault="001F1A50" w:rsidP="00A91762">
      <w:pPr>
        <w:pStyle w:val="Prrafodelista"/>
        <w:spacing w:line="360" w:lineRule="auto"/>
        <w:ind w:left="0"/>
        <w:jc w:val="both"/>
        <w:rPr>
          <w:rFonts w:ascii="Palatino Linotype" w:hAnsi="Palatino Linotype"/>
          <w:color w:val="000000" w:themeColor="text1"/>
          <w:sz w:val="24"/>
          <w:szCs w:val="24"/>
        </w:rPr>
      </w:pPr>
    </w:p>
    <w:p w14:paraId="22B2738E" w14:textId="77777777" w:rsidR="001F1A50" w:rsidRPr="00AB6339" w:rsidRDefault="001F1A50" w:rsidP="00A91762">
      <w:pPr>
        <w:pStyle w:val="Prrafodelista"/>
        <w:numPr>
          <w:ilvl w:val="0"/>
          <w:numId w:val="2"/>
        </w:numPr>
        <w:spacing w:line="360" w:lineRule="auto"/>
        <w:ind w:left="0" w:firstLine="0"/>
        <w:jc w:val="both"/>
        <w:rPr>
          <w:rFonts w:ascii="Palatino Linotype" w:hAnsi="Palatino Linotype"/>
          <w:color w:val="000000" w:themeColor="text1"/>
          <w:sz w:val="24"/>
          <w:szCs w:val="24"/>
        </w:rPr>
      </w:pPr>
      <w:r w:rsidRPr="00AB6339">
        <w:rPr>
          <w:rFonts w:ascii="Palatino Linotype" w:eastAsia="Calibri" w:hAnsi="Palatino Linotype" w:cs="Arial"/>
          <w:color w:val="000000" w:themeColor="text1"/>
          <w:sz w:val="24"/>
          <w:szCs w:val="24"/>
        </w:rPr>
        <w:lastRenderedPageBreak/>
        <w:t>Asimismo,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3307D0AC" w14:textId="77777777" w:rsidR="001F1A50" w:rsidRPr="00AB6339" w:rsidRDefault="001F1A50" w:rsidP="00A91762">
      <w:pPr>
        <w:spacing w:line="360" w:lineRule="auto"/>
        <w:rPr>
          <w:rFonts w:ascii="Palatino Linotype" w:hAnsi="Palatino Linotype"/>
          <w:color w:val="000000" w:themeColor="text1"/>
        </w:rPr>
      </w:pPr>
    </w:p>
    <w:p w14:paraId="4DDD3844" w14:textId="77777777" w:rsidR="001F1A50" w:rsidRPr="00AB6339" w:rsidRDefault="001F1A50" w:rsidP="00A91762">
      <w:pPr>
        <w:pStyle w:val="Ttulo1"/>
        <w:spacing w:before="0" w:line="360" w:lineRule="auto"/>
        <w:rPr>
          <w:rFonts w:ascii="Palatino Linotype" w:hAnsi="Palatino Linotype"/>
          <w:b/>
          <w:color w:val="000000" w:themeColor="text1"/>
          <w:sz w:val="24"/>
          <w:szCs w:val="24"/>
        </w:rPr>
      </w:pPr>
      <w:bookmarkStart w:id="147" w:name="_Toc85733160"/>
      <w:r w:rsidRPr="00AB6339">
        <w:rPr>
          <w:rFonts w:ascii="Palatino Linotype" w:hAnsi="Palatino Linotype" w:cs="Arial"/>
          <w:b/>
          <w:color w:val="000000" w:themeColor="text1"/>
          <w:sz w:val="24"/>
          <w:szCs w:val="24"/>
        </w:rPr>
        <w:t xml:space="preserve">TERCERO. </w:t>
      </w:r>
      <w:bookmarkEnd w:id="145"/>
      <w:bookmarkEnd w:id="146"/>
      <w:bookmarkEnd w:id="147"/>
      <w:r w:rsidRPr="00AB6339">
        <w:rPr>
          <w:rFonts w:ascii="Palatino Linotype" w:hAnsi="Palatino Linotype"/>
          <w:b/>
          <w:color w:val="000000" w:themeColor="text1"/>
          <w:sz w:val="24"/>
          <w:szCs w:val="24"/>
        </w:rPr>
        <w:t xml:space="preserve">Del planteamiento de la </w:t>
      </w:r>
      <w:r w:rsidRPr="00AB6339">
        <w:rPr>
          <w:rFonts w:ascii="Palatino Linotype" w:hAnsi="Palatino Linotype"/>
          <w:b/>
          <w:i/>
          <w:color w:val="000000" w:themeColor="text1"/>
          <w:sz w:val="24"/>
          <w:szCs w:val="24"/>
        </w:rPr>
        <w:t>Litis</w:t>
      </w:r>
      <w:r w:rsidRPr="00AB6339">
        <w:rPr>
          <w:rFonts w:ascii="Palatino Linotype" w:hAnsi="Palatino Linotype"/>
          <w:b/>
          <w:color w:val="000000" w:themeColor="text1"/>
          <w:sz w:val="24"/>
          <w:szCs w:val="24"/>
        </w:rPr>
        <w:t>.</w:t>
      </w:r>
    </w:p>
    <w:p w14:paraId="3AC4641E" w14:textId="77777777" w:rsidR="001F1A50" w:rsidRPr="00AB6339" w:rsidRDefault="001F1A50" w:rsidP="00A91762">
      <w:pPr>
        <w:pStyle w:val="Prrafodelista"/>
        <w:numPr>
          <w:ilvl w:val="0"/>
          <w:numId w:val="2"/>
        </w:numPr>
        <w:spacing w:line="360" w:lineRule="auto"/>
        <w:ind w:left="0" w:firstLine="0"/>
        <w:contextualSpacing/>
        <w:jc w:val="both"/>
        <w:rPr>
          <w:rFonts w:ascii="Palatino Linotype" w:eastAsiaTheme="minorEastAsia" w:hAnsi="Palatino Linotype" w:cs="Arial"/>
          <w:b/>
          <w:color w:val="000000" w:themeColor="text1"/>
          <w:sz w:val="24"/>
          <w:szCs w:val="24"/>
          <w:lang w:val="es-ES_tradnl"/>
        </w:rPr>
      </w:pPr>
      <w:r w:rsidRPr="00AB6339">
        <w:rPr>
          <w:rFonts w:ascii="Palatino Linotype" w:eastAsiaTheme="minorEastAsia" w:hAnsi="Palatino Linotype" w:cs="Arial"/>
          <w:color w:val="000000" w:themeColor="text1"/>
          <w:sz w:val="24"/>
          <w:szCs w:val="24"/>
          <w:lang w:val="es-ES_tradnl"/>
        </w:rPr>
        <w:t xml:space="preserve">De las constancias en el expediente al rubro indicado, se desprende que la particular </w:t>
      </w:r>
      <w:r w:rsidRPr="00AB6339">
        <w:rPr>
          <w:rFonts w:ascii="Palatino Linotype" w:eastAsia="Calibri" w:hAnsi="Palatino Linotype" w:cs="Arial"/>
          <w:color w:val="000000" w:themeColor="text1"/>
          <w:sz w:val="24"/>
          <w:szCs w:val="24"/>
          <w:lang w:val="es-ES_tradnl"/>
        </w:rPr>
        <w:t>solicitó</w:t>
      </w:r>
      <w:r w:rsidRPr="00AB6339">
        <w:rPr>
          <w:rFonts w:ascii="Palatino Linotype" w:eastAsiaTheme="minorEastAsia" w:hAnsi="Palatino Linotype" w:cs="Arial"/>
          <w:color w:val="000000" w:themeColor="text1"/>
          <w:sz w:val="24"/>
          <w:szCs w:val="24"/>
          <w:lang w:val="es-ES_tradnl"/>
        </w:rPr>
        <w:t xml:space="preserve"> la </w:t>
      </w:r>
      <w:r w:rsidRPr="00AB6339">
        <w:rPr>
          <w:rFonts w:ascii="Palatino Linotype" w:eastAsia="Calibri" w:hAnsi="Palatino Linotype" w:cs="Arial"/>
          <w:color w:val="000000" w:themeColor="text1"/>
          <w:sz w:val="24"/>
          <w:szCs w:val="24"/>
        </w:rPr>
        <w:t>información</w:t>
      </w:r>
      <w:r w:rsidRPr="00AB6339">
        <w:rPr>
          <w:rFonts w:ascii="Palatino Linotype" w:eastAsiaTheme="minorEastAsia" w:hAnsi="Palatino Linotype" w:cs="Arial"/>
          <w:color w:val="000000" w:themeColor="text1"/>
          <w:sz w:val="24"/>
          <w:szCs w:val="24"/>
          <w:lang w:val="es-ES_tradnl"/>
        </w:rPr>
        <w:t xml:space="preserve"> que a continuación se desagrega:</w:t>
      </w:r>
    </w:p>
    <w:p w14:paraId="1B419D74" w14:textId="77777777" w:rsidR="001F1A50" w:rsidRPr="00AB6339" w:rsidRDefault="001F1A50" w:rsidP="00A91762">
      <w:pPr>
        <w:pStyle w:val="Prrafodelista"/>
        <w:spacing w:line="360" w:lineRule="auto"/>
        <w:ind w:left="0"/>
        <w:contextualSpacing/>
        <w:jc w:val="both"/>
        <w:rPr>
          <w:rFonts w:ascii="Palatino Linotype" w:eastAsiaTheme="minorEastAsia" w:hAnsi="Palatino Linotype" w:cs="Arial"/>
          <w:b/>
          <w:color w:val="000000" w:themeColor="text1"/>
          <w:sz w:val="24"/>
          <w:szCs w:val="24"/>
          <w:lang w:val="es-ES_tradnl"/>
        </w:rPr>
      </w:pPr>
    </w:p>
    <w:p w14:paraId="6AD35492" w14:textId="4C87CEEA" w:rsidR="001F1A50" w:rsidRPr="00AB6339" w:rsidRDefault="001F1A50" w:rsidP="00ED44C3">
      <w:pPr>
        <w:pStyle w:val="Prrafodelista"/>
        <w:numPr>
          <w:ilvl w:val="0"/>
          <w:numId w:val="6"/>
        </w:numPr>
        <w:spacing w:line="360" w:lineRule="auto"/>
        <w:ind w:left="0" w:firstLine="0"/>
        <w:contextualSpacing/>
        <w:jc w:val="both"/>
        <w:rPr>
          <w:rFonts w:ascii="Palatino Linotype" w:hAnsi="Palatino Linotype" w:cs="Arial"/>
          <w:b/>
          <w:bCs/>
          <w:i/>
          <w:color w:val="000000" w:themeColor="text1"/>
          <w:sz w:val="24"/>
          <w:szCs w:val="24"/>
        </w:rPr>
      </w:pPr>
      <w:r w:rsidRPr="00AB6339">
        <w:rPr>
          <w:rFonts w:ascii="Palatino Linotype" w:hAnsi="Palatino Linotype" w:cs="Arial"/>
          <w:b/>
          <w:bCs/>
          <w:i/>
          <w:color w:val="000000" w:themeColor="text1"/>
          <w:sz w:val="24"/>
          <w:szCs w:val="24"/>
        </w:rPr>
        <w:t xml:space="preserve">Recibos de nómina </w:t>
      </w:r>
      <w:r w:rsidR="00F30630" w:rsidRPr="00AB6339">
        <w:rPr>
          <w:rFonts w:ascii="Palatino Linotype" w:hAnsi="Palatino Linotype" w:cs="Arial"/>
          <w:b/>
          <w:bCs/>
          <w:i/>
          <w:color w:val="000000" w:themeColor="text1"/>
          <w:sz w:val="24"/>
          <w:szCs w:val="24"/>
          <w:lang w:val="es-MX"/>
        </w:rPr>
        <w:t>de la presidenta municipal, síndicos, regidores y directores de área, correspondientes a la segunda quincena del mes de abril de 2025.</w:t>
      </w:r>
    </w:p>
    <w:p w14:paraId="1119C1D3" w14:textId="77777777" w:rsidR="00F30630" w:rsidRPr="00AB6339" w:rsidRDefault="00F30630" w:rsidP="00A91762">
      <w:pPr>
        <w:pStyle w:val="Prrafodelista"/>
        <w:spacing w:line="360" w:lineRule="auto"/>
        <w:ind w:left="0"/>
        <w:contextualSpacing/>
        <w:jc w:val="both"/>
        <w:rPr>
          <w:rFonts w:ascii="Palatino Linotype" w:hAnsi="Palatino Linotype" w:cs="Arial"/>
          <w:b/>
          <w:bCs/>
          <w:i/>
          <w:color w:val="000000" w:themeColor="text1"/>
          <w:sz w:val="24"/>
          <w:szCs w:val="24"/>
        </w:rPr>
      </w:pPr>
    </w:p>
    <w:p w14:paraId="486059ED" w14:textId="5B4C0300" w:rsidR="001F1A50" w:rsidRPr="00AB6339" w:rsidRDefault="001F1A50" w:rsidP="00A91762">
      <w:pPr>
        <w:pStyle w:val="Prrafodelista"/>
        <w:numPr>
          <w:ilvl w:val="0"/>
          <w:numId w:val="2"/>
        </w:numPr>
        <w:spacing w:line="360" w:lineRule="auto"/>
        <w:ind w:left="0" w:firstLine="0"/>
        <w:contextualSpacing/>
        <w:jc w:val="both"/>
        <w:rPr>
          <w:rFonts w:ascii="Palatino Linotype" w:eastAsia="Calibri" w:hAnsi="Palatino Linotype" w:cs="Arial"/>
          <w:bCs/>
          <w:i/>
          <w:color w:val="000000" w:themeColor="text1"/>
          <w:sz w:val="24"/>
          <w:szCs w:val="24"/>
          <w:lang w:val="es-MX"/>
        </w:rPr>
      </w:pPr>
      <w:r w:rsidRPr="00AB6339">
        <w:rPr>
          <w:rFonts w:ascii="Palatino Linotype" w:hAnsi="Palatino Linotype" w:cs="Arial"/>
          <w:color w:val="000000" w:themeColor="text1"/>
          <w:sz w:val="24"/>
          <w:szCs w:val="24"/>
        </w:rPr>
        <w:t xml:space="preserve">En respuesta, el </w:t>
      </w:r>
      <w:r w:rsidRPr="00AB6339">
        <w:rPr>
          <w:rFonts w:ascii="Palatino Linotype" w:hAnsi="Palatino Linotype" w:cs="Arial"/>
          <w:b/>
          <w:color w:val="000000" w:themeColor="text1"/>
          <w:sz w:val="24"/>
          <w:szCs w:val="24"/>
        </w:rPr>
        <w:t xml:space="preserve">SUJETO OBLIGADO </w:t>
      </w:r>
      <w:r w:rsidRPr="00AB6339">
        <w:rPr>
          <w:rFonts w:ascii="Palatino Linotype" w:hAnsi="Palatino Linotype" w:cs="Arial"/>
          <w:color w:val="000000" w:themeColor="text1"/>
          <w:sz w:val="24"/>
          <w:szCs w:val="24"/>
        </w:rPr>
        <w:t xml:space="preserve">entrego la información que fue descrita en el párrafo </w:t>
      </w:r>
      <w:r w:rsidR="00F30630" w:rsidRPr="00AB6339">
        <w:rPr>
          <w:rFonts w:ascii="Palatino Linotype" w:hAnsi="Palatino Linotype" w:cs="Arial"/>
          <w:color w:val="000000" w:themeColor="text1"/>
          <w:sz w:val="24"/>
          <w:szCs w:val="24"/>
        </w:rPr>
        <w:t xml:space="preserve">dos </w:t>
      </w:r>
      <w:r w:rsidRPr="00AB6339">
        <w:rPr>
          <w:rFonts w:ascii="Palatino Linotype" w:hAnsi="Palatino Linotype" w:cs="Arial"/>
          <w:color w:val="000000" w:themeColor="text1"/>
          <w:sz w:val="24"/>
          <w:szCs w:val="24"/>
        </w:rPr>
        <w:t>de la presente resolución.</w:t>
      </w:r>
    </w:p>
    <w:p w14:paraId="07FC5B11" w14:textId="77777777" w:rsidR="001F1A50" w:rsidRPr="00AB6339" w:rsidRDefault="001F1A50" w:rsidP="00A91762">
      <w:pPr>
        <w:jc w:val="both"/>
        <w:rPr>
          <w:rFonts w:ascii="Palatino Linotype" w:eastAsiaTheme="minorEastAsia" w:hAnsi="Palatino Linotype" w:cs="Arial"/>
          <w:i/>
          <w:color w:val="000000" w:themeColor="text1"/>
          <w:lang w:val="es-ES_tradnl"/>
        </w:rPr>
      </w:pPr>
    </w:p>
    <w:p w14:paraId="773E5731" w14:textId="085327C4" w:rsidR="001F1A50" w:rsidRPr="00AB6339" w:rsidRDefault="001F1A50" w:rsidP="00A91762">
      <w:pPr>
        <w:pStyle w:val="Prrafodelista"/>
        <w:numPr>
          <w:ilvl w:val="0"/>
          <w:numId w:val="2"/>
        </w:numPr>
        <w:spacing w:line="360" w:lineRule="auto"/>
        <w:ind w:left="0" w:firstLine="0"/>
        <w:contextualSpacing/>
        <w:jc w:val="both"/>
        <w:rPr>
          <w:rFonts w:ascii="Palatino Linotype" w:eastAsia="MS Mincho" w:hAnsi="Palatino Linotype" w:cs="Arial"/>
          <w:color w:val="000000" w:themeColor="text1"/>
          <w:sz w:val="24"/>
          <w:szCs w:val="24"/>
        </w:rPr>
      </w:pPr>
      <w:r w:rsidRPr="00AB6339">
        <w:rPr>
          <w:rFonts w:ascii="Palatino Linotype" w:eastAsia="MS Mincho" w:hAnsi="Palatino Linotype" w:cs="Arial"/>
          <w:color w:val="000000" w:themeColor="text1"/>
          <w:sz w:val="24"/>
          <w:szCs w:val="24"/>
        </w:rPr>
        <w:t xml:space="preserve">En </w:t>
      </w:r>
      <w:r w:rsidRPr="00AB6339">
        <w:rPr>
          <w:rFonts w:ascii="Palatino Linotype" w:hAnsi="Palatino Linotype" w:cs="Arial"/>
          <w:color w:val="000000" w:themeColor="text1"/>
          <w:sz w:val="24"/>
          <w:szCs w:val="24"/>
          <w:lang w:eastAsia="es-MX"/>
        </w:rPr>
        <w:t>dichas</w:t>
      </w:r>
      <w:r w:rsidRPr="00AB6339">
        <w:rPr>
          <w:rFonts w:ascii="Palatino Linotype" w:hAnsi="Palatino Linotype" w:cs="Arial"/>
          <w:color w:val="000000" w:themeColor="text1"/>
          <w:sz w:val="24"/>
          <w:szCs w:val="24"/>
        </w:rPr>
        <w:t xml:space="preserve"> condiciones, la </w:t>
      </w:r>
      <w:r w:rsidRPr="00AB6339">
        <w:rPr>
          <w:rFonts w:ascii="Palatino Linotype" w:hAnsi="Palatino Linotype" w:cs="Arial"/>
          <w:i/>
          <w:color w:val="000000" w:themeColor="text1"/>
          <w:sz w:val="24"/>
          <w:szCs w:val="24"/>
        </w:rPr>
        <w:t>Litis</w:t>
      </w:r>
      <w:r w:rsidRPr="00AB6339">
        <w:rPr>
          <w:rFonts w:ascii="Palatino Linotype" w:hAnsi="Palatino Linotype" w:cs="Arial"/>
          <w:color w:val="000000" w:themeColor="text1"/>
          <w:sz w:val="24"/>
          <w:szCs w:val="24"/>
        </w:rPr>
        <w:t xml:space="preserve"> a resolver en estos recursos se circunscribe a determinar si </w:t>
      </w:r>
      <w:r w:rsidRPr="00AB6339">
        <w:rPr>
          <w:rFonts w:ascii="Palatino Linotype" w:eastAsia="MS Mincho" w:hAnsi="Palatino Linotype" w:cs="Arial"/>
          <w:color w:val="000000" w:themeColor="text1"/>
          <w:sz w:val="24"/>
          <w:szCs w:val="24"/>
        </w:rPr>
        <w:t xml:space="preserve">se actualizan las causales de procedencia previstas en el artículo 179, </w:t>
      </w:r>
      <w:r w:rsidRPr="00AB6339">
        <w:rPr>
          <w:rFonts w:ascii="Palatino Linotype" w:eastAsia="MS Mincho" w:hAnsi="Palatino Linotype" w:cs="Arial"/>
          <w:b/>
          <w:color w:val="000000" w:themeColor="text1"/>
          <w:sz w:val="24"/>
          <w:szCs w:val="24"/>
        </w:rPr>
        <w:t xml:space="preserve">fracción I </w:t>
      </w:r>
      <w:r w:rsidRPr="00AB6339">
        <w:rPr>
          <w:rFonts w:ascii="Palatino Linotype" w:eastAsia="MS Mincho" w:hAnsi="Palatino Linotype" w:cs="Arial"/>
          <w:color w:val="000000" w:themeColor="text1"/>
          <w:sz w:val="24"/>
          <w:szCs w:val="24"/>
        </w:rPr>
        <w:t>de la</w:t>
      </w:r>
      <w:r w:rsidRPr="00AB6339">
        <w:rPr>
          <w:rFonts w:ascii="Palatino Linotype" w:hAnsi="Palatino Linotype" w:cs="Arial"/>
          <w:color w:val="000000" w:themeColor="text1"/>
          <w:sz w:val="24"/>
          <w:szCs w:val="24"/>
          <w:lang w:eastAsia="es-MX"/>
        </w:rPr>
        <w:t xml:space="preserve"> Ley</w:t>
      </w:r>
      <w:r w:rsidRPr="00AB6339">
        <w:rPr>
          <w:rFonts w:ascii="Palatino Linotype" w:eastAsia="MS Mincho" w:hAnsi="Palatino Linotype" w:cs="Arial"/>
          <w:b/>
          <w:color w:val="000000" w:themeColor="text1"/>
          <w:sz w:val="24"/>
          <w:szCs w:val="24"/>
        </w:rPr>
        <w:t xml:space="preserve"> de Transparencia y Acceso a la Información Pública del Estado de </w:t>
      </w:r>
      <w:r w:rsidRPr="00AB6339">
        <w:rPr>
          <w:rFonts w:ascii="Palatino Linotype" w:hAnsi="Palatino Linotype" w:cs="Arial"/>
          <w:color w:val="000000" w:themeColor="text1"/>
          <w:sz w:val="24"/>
          <w:szCs w:val="24"/>
        </w:rPr>
        <w:t>México</w:t>
      </w:r>
      <w:r w:rsidRPr="00AB6339">
        <w:rPr>
          <w:rFonts w:ascii="Palatino Linotype" w:eastAsia="MS Mincho" w:hAnsi="Palatino Linotype" w:cs="Arial"/>
          <w:b/>
          <w:color w:val="000000" w:themeColor="text1"/>
          <w:sz w:val="24"/>
          <w:szCs w:val="24"/>
        </w:rPr>
        <w:t xml:space="preserve"> y Municipios</w:t>
      </w:r>
      <w:r w:rsidRPr="00AB6339">
        <w:rPr>
          <w:rFonts w:ascii="Palatino Linotype" w:eastAsia="MS Mincho" w:hAnsi="Palatino Linotype" w:cs="Arial"/>
          <w:color w:val="000000" w:themeColor="text1"/>
          <w:sz w:val="24"/>
          <w:szCs w:val="24"/>
        </w:rPr>
        <w:t xml:space="preserve">; </w:t>
      </w:r>
      <w:r w:rsidRPr="00AB6339">
        <w:rPr>
          <w:rFonts w:ascii="Palatino Linotype" w:hAnsi="Palatino Linotype" w:cs="Arial"/>
          <w:color w:val="000000" w:themeColor="text1"/>
          <w:sz w:val="24"/>
          <w:szCs w:val="24"/>
          <w:lang w:eastAsia="es-MX"/>
        </w:rPr>
        <w:t xml:space="preserve">fracción que determina la hipótesis jurídica relativa a la </w:t>
      </w:r>
      <w:r w:rsidR="004134BD" w:rsidRPr="00AB6339">
        <w:rPr>
          <w:rFonts w:ascii="Palatino Linotype" w:hAnsi="Palatino Linotype" w:cs="Arial"/>
          <w:color w:val="000000" w:themeColor="text1"/>
          <w:sz w:val="24"/>
          <w:szCs w:val="24"/>
          <w:lang w:eastAsia="es-MX"/>
        </w:rPr>
        <w:t>negativa de la información solicitada</w:t>
      </w:r>
      <w:r w:rsidRPr="00AB6339">
        <w:rPr>
          <w:rFonts w:ascii="Palatino Linotype" w:hAnsi="Palatino Linotype" w:cs="Arial"/>
          <w:color w:val="000000" w:themeColor="text1"/>
          <w:sz w:val="24"/>
          <w:szCs w:val="24"/>
          <w:lang w:eastAsia="es-MX"/>
        </w:rPr>
        <w:t xml:space="preserve">; </w:t>
      </w:r>
      <w:r w:rsidRPr="00AB6339">
        <w:rPr>
          <w:rFonts w:ascii="Palatino Linotype" w:eastAsia="MS Mincho" w:hAnsi="Palatino Linotype" w:cs="Arial"/>
          <w:color w:val="000000" w:themeColor="text1"/>
          <w:sz w:val="24"/>
          <w:szCs w:val="24"/>
        </w:rPr>
        <w:t xml:space="preserve">contexto del cual se dolió </w:t>
      </w:r>
      <w:r w:rsidRPr="00AB6339">
        <w:rPr>
          <w:rFonts w:ascii="Palatino Linotype" w:eastAsia="MS Mincho" w:hAnsi="Palatino Linotype" w:cs="Arial"/>
          <w:b/>
          <w:color w:val="000000" w:themeColor="text1"/>
          <w:sz w:val="24"/>
          <w:szCs w:val="24"/>
        </w:rPr>
        <w:t xml:space="preserve">EL RECURRENTE </w:t>
      </w:r>
      <w:r w:rsidRPr="00AB6339">
        <w:rPr>
          <w:rFonts w:ascii="Palatino Linotype" w:eastAsia="MS Mincho" w:hAnsi="Palatino Linotype" w:cs="Arial"/>
          <w:color w:val="000000" w:themeColor="text1"/>
          <w:sz w:val="24"/>
          <w:szCs w:val="24"/>
        </w:rPr>
        <w:t>al momento de interponer su inconformidad.</w:t>
      </w:r>
    </w:p>
    <w:p w14:paraId="2DA3DF99" w14:textId="77777777" w:rsidR="001F1A50" w:rsidRPr="00AB6339" w:rsidRDefault="001F1A50" w:rsidP="00A91762">
      <w:pPr>
        <w:pStyle w:val="Prrafodelista"/>
        <w:spacing w:line="360" w:lineRule="auto"/>
        <w:ind w:left="0"/>
        <w:contextualSpacing/>
        <w:jc w:val="both"/>
        <w:rPr>
          <w:rFonts w:ascii="Palatino Linotype" w:eastAsia="MS Mincho" w:hAnsi="Palatino Linotype" w:cs="Arial"/>
          <w:color w:val="000000" w:themeColor="text1"/>
          <w:sz w:val="24"/>
          <w:szCs w:val="24"/>
        </w:rPr>
      </w:pPr>
    </w:p>
    <w:p w14:paraId="02C5C089" w14:textId="77777777" w:rsidR="001F1A50" w:rsidRPr="00AB6339" w:rsidRDefault="001F1A50" w:rsidP="00A91762">
      <w:pPr>
        <w:pStyle w:val="Prrafodelista"/>
        <w:numPr>
          <w:ilvl w:val="0"/>
          <w:numId w:val="2"/>
        </w:numPr>
        <w:spacing w:line="360" w:lineRule="auto"/>
        <w:ind w:left="0" w:firstLine="0"/>
        <w:contextualSpacing/>
        <w:jc w:val="both"/>
        <w:rPr>
          <w:rFonts w:ascii="Palatino Linotype" w:eastAsia="MS Mincho" w:hAnsi="Palatino Linotype" w:cs="Arial"/>
          <w:color w:val="000000" w:themeColor="text1"/>
          <w:sz w:val="24"/>
          <w:szCs w:val="24"/>
        </w:rPr>
      </w:pPr>
      <w:r w:rsidRPr="00AB6339">
        <w:rPr>
          <w:rFonts w:ascii="Palatino Linotype" w:hAnsi="Palatino Linotype" w:cs="Arial"/>
          <w:color w:val="000000" w:themeColor="text1"/>
          <w:sz w:val="24"/>
          <w:szCs w:val="24"/>
          <w:lang w:eastAsia="es-MX"/>
        </w:rPr>
        <w:t xml:space="preserve">De modo tal </w:t>
      </w:r>
      <w:r w:rsidRPr="00AB6339">
        <w:rPr>
          <w:rFonts w:ascii="Palatino Linotype" w:hAnsi="Palatino Linotype" w:cs="Arial"/>
          <w:color w:val="000000" w:themeColor="text1"/>
          <w:sz w:val="24"/>
          <w:szCs w:val="24"/>
        </w:rPr>
        <w:t xml:space="preserve">que el presente recurso de revisión se abocara en determinar si el </w:t>
      </w:r>
      <w:r w:rsidRPr="00AB6339">
        <w:rPr>
          <w:rFonts w:ascii="Palatino Linotype" w:eastAsia="MS Mincho" w:hAnsi="Palatino Linotype" w:cs="Arial"/>
          <w:b/>
          <w:color w:val="000000" w:themeColor="text1"/>
          <w:sz w:val="24"/>
          <w:szCs w:val="24"/>
        </w:rPr>
        <w:t>SUJETO</w:t>
      </w:r>
      <w:r w:rsidRPr="00AB6339">
        <w:rPr>
          <w:rFonts w:ascii="Palatino Linotype" w:hAnsi="Palatino Linotype" w:cs="Arial"/>
          <w:b/>
          <w:color w:val="000000" w:themeColor="text1"/>
          <w:sz w:val="24"/>
          <w:szCs w:val="24"/>
        </w:rPr>
        <w:t xml:space="preserve"> OBLIGADO</w:t>
      </w:r>
      <w:r w:rsidRPr="00AB6339">
        <w:rPr>
          <w:rFonts w:ascii="Palatino Linotype" w:hAnsi="Palatino Linotype" w:cs="Arial"/>
          <w:color w:val="000000" w:themeColor="text1"/>
          <w:sz w:val="24"/>
          <w:szCs w:val="24"/>
        </w:rPr>
        <w:t xml:space="preserve"> con su respuesta ciertamente </w:t>
      </w:r>
      <w:r w:rsidRPr="00AB6339">
        <w:rPr>
          <w:rFonts w:ascii="Palatino Linotype" w:hAnsi="Palatino Linotype"/>
          <w:color w:val="000000" w:themeColor="text1"/>
          <w:sz w:val="24"/>
          <w:szCs w:val="24"/>
        </w:rPr>
        <w:t>actualiza la causal de procedencia</w:t>
      </w:r>
      <w:r w:rsidRPr="00AB6339">
        <w:rPr>
          <w:rFonts w:ascii="Palatino Linotype" w:hAnsi="Palatino Linotype"/>
          <w:b/>
          <w:color w:val="000000" w:themeColor="text1"/>
          <w:sz w:val="24"/>
          <w:szCs w:val="24"/>
        </w:rPr>
        <w:t xml:space="preserve"> </w:t>
      </w:r>
      <w:r w:rsidRPr="00AB6339">
        <w:rPr>
          <w:rFonts w:ascii="Palatino Linotype" w:hAnsi="Palatino Linotype" w:cs="Arial"/>
          <w:color w:val="000000" w:themeColor="text1"/>
          <w:sz w:val="24"/>
          <w:szCs w:val="24"/>
          <w:lang w:eastAsia="es-MX"/>
        </w:rPr>
        <w:lastRenderedPageBreak/>
        <w:t>antes señalada</w:t>
      </w:r>
      <w:r w:rsidRPr="00AB6339">
        <w:rPr>
          <w:rFonts w:ascii="Palatino Linotype" w:hAnsi="Palatino Linotype" w:cs="Arial"/>
          <w:color w:val="000000" w:themeColor="text1"/>
          <w:sz w:val="24"/>
          <w:szCs w:val="24"/>
        </w:rPr>
        <w:t>;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14:paraId="7777F3F9" w14:textId="77777777" w:rsidR="001F1A50" w:rsidRPr="00AB6339" w:rsidRDefault="001F1A50" w:rsidP="00A91762">
      <w:pPr>
        <w:pStyle w:val="Prrafodelista"/>
        <w:spacing w:line="360" w:lineRule="auto"/>
        <w:ind w:left="0"/>
        <w:rPr>
          <w:rFonts w:ascii="Palatino Linotype" w:eastAsia="MS Mincho" w:hAnsi="Palatino Linotype" w:cs="Arial"/>
          <w:color w:val="000000" w:themeColor="text1"/>
          <w:sz w:val="24"/>
          <w:szCs w:val="24"/>
        </w:rPr>
      </w:pPr>
    </w:p>
    <w:p w14:paraId="4FD79E1B" w14:textId="77777777" w:rsidR="001F1A50" w:rsidRPr="00AB6339" w:rsidRDefault="001F1A50" w:rsidP="00A91762">
      <w:pPr>
        <w:keepNext/>
        <w:keepLines/>
        <w:spacing w:line="360" w:lineRule="auto"/>
        <w:outlineLvl w:val="1"/>
        <w:rPr>
          <w:rFonts w:ascii="Palatino Linotype" w:eastAsia="Palatino Linotype" w:hAnsi="Palatino Linotype" w:cs="Palatino Linotype"/>
          <w:b/>
          <w:color w:val="000000" w:themeColor="text1"/>
          <w:lang w:val="es-ES_tradnl" w:eastAsia="es-ES"/>
        </w:rPr>
      </w:pPr>
      <w:r w:rsidRPr="00AB6339">
        <w:rPr>
          <w:rFonts w:ascii="Palatino Linotype" w:eastAsia="Palatino Linotype" w:hAnsi="Palatino Linotype" w:cs="Palatino Linotype"/>
          <w:b/>
          <w:color w:val="000000" w:themeColor="text1"/>
          <w:lang w:val="es-ES_tradnl" w:eastAsia="es-ES"/>
        </w:rPr>
        <w:t>CUARTO. Del estudio y resolución del estudio.</w:t>
      </w:r>
    </w:p>
    <w:p w14:paraId="1DD94BF3" w14:textId="77777777" w:rsidR="001F1A50" w:rsidRPr="00AB6339" w:rsidRDefault="001F1A50" w:rsidP="00ED44C3">
      <w:pPr>
        <w:keepNext/>
        <w:keepLines/>
        <w:numPr>
          <w:ilvl w:val="0"/>
          <w:numId w:val="4"/>
        </w:numPr>
        <w:spacing w:after="240" w:line="360" w:lineRule="auto"/>
        <w:ind w:left="0" w:firstLine="0"/>
        <w:outlineLvl w:val="0"/>
        <w:rPr>
          <w:rFonts w:ascii="Palatino Linotype" w:eastAsia="Palatino Linotype" w:hAnsi="Palatino Linotype" w:cs="Palatino Linotype"/>
          <w:b/>
          <w:color w:val="000000" w:themeColor="text1"/>
          <w:lang w:val="es-ES_tradnl" w:eastAsia="es-ES"/>
        </w:rPr>
      </w:pPr>
      <w:bookmarkStart w:id="148" w:name="_heading=h.1t3h5sf" w:colFirst="0" w:colLast="0"/>
      <w:bookmarkEnd w:id="148"/>
      <w:r w:rsidRPr="00AB6339">
        <w:rPr>
          <w:rFonts w:ascii="Palatino Linotype" w:eastAsia="Palatino Linotype" w:hAnsi="Palatino Linotype" w:cs="Palatino Linotype"/>
          <w:b/>
          <w:color w:val="000000" w:themeColor="text1"/>
          <w:lang w:val="es-ES_tradnl" w:eastAsia="es-ES"/>
        </w:rPr>
        <w:t>Del derecho de acceso a la información.</w:t>
      </w:r>
    </w:p>
    <w:p w14:paraId="34437076" w14:textId="77777777" w:rsidR="001F1A50" w:rsidRPr="00AB6339" w:rsidRDefault="001F1A50" w:rsidP="00A91762">
      <w:pPr>
        <w:pStyle w:val="Prrafodelista"/>
        <w:numPr>
          <w:ilvl w:val="0"/>
          <w:numId w:val="2"/>
        </w:numPr>
        <w:spacing w:line="360" w:lineRule="auto"/>
        <w:ind w:left="0" w:firstLine="0"/>
        <w:contextualSpacing/>
        <w:jc w:val="both"/>
        <w:rPr>
          <w:rFonts w:ascii="Palatino Linotype" w:eastAsia="MS Mincho" w:hAnsi="Palatino Linotype" w:cs="Arial"/>
          <w:color w:val="000000" w:themeColor="text1"/>
          <w:sz w:val="24"/>
          <w:szCs w:val="24"/>
        </w:rPr>
      </w:pPr>
      <w:r w:rsidRPr="00AB6339">
        <w:rPr>
          <w:rFonts w:ascii="Palatino Linotype" w:eastAsia="MS Mincho" w:hAnsi="Palatino Linotype" w:cs="Arial"/>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14:paraId="1A3E27C6" w14:textId="77777777" w:rsidR="001F1A50" w:rsidRPr="00AB6339" w:rsidRDefault="001F1A50" w:rsidP="00A91762">
      <w:pPr>
        <w:numPr>
          <w:ilvl w:val="0"/>
          <w:numId w:val="2"/>
        </w:numPr>
        <w:spacing w:before="240" w:line="360" w:lineRule="auto"/>
        <w:ind w:left="0" w:firstLine="0"/>
        <w:jc w:val="both"/>
        <w:rPr>
          <w:rFonts w:ascii="Palatino Linotype" w:eastAsia="Palatino Linotype" w:hAnsi="Palatino Linotype" w:cs="Palatino Linotype"/>
          <w:color w:val="000000" w:themeColor="text1"/>
          <w:lang w:val="es-ES_tradnl" w:eastAsia="es-ES"/>
        </w:rPr>
      </w:pPr>
      <w:r w:rsidRPr="00AB6339">
        <w:rPr>
          <w:rFonts w:ascii="Palatino Linotype" w:eastAsia="Palatino Linotype" w:hAnsi="Palatino Linotype" w:cs="Palatino Linotype"/>
          <w:color w:val="000000" w:themeColor="text1"/>
          <w:lang w:val="es-ES_tradnl" w:eastAsia="es-ES"/>
        </w:rPr>
        <w:t xml:space="preserve">Definiendo el Derecho de Acceso a la Información Pública como: </w:t>
      </w:r>
      <w:r w:rsidRPr="00AB6339">
        <w:rPr>
          <w:rFonts w:ascii="Palatino Linotype" w:eastAsia="Palatino Linotype" w:hAnsi="Palatino Linotype" w:cs="Palatino Linotype"/>
          <w:i/>
          <w:color w:val="000000" w:themeColor="text1"/>
          <w:lang w:val="es-ES_tradnl" w:eastAsia="es-ES"/>
        </w:rPr>
        <w:t>La igualdad de oportunidades para recibir, buscar e impartir información</w:t>
      </w:r>
      <w:r w:rsidRPr="00AB6339">
        <w:rPr>
          <w:rFonts w:ascii="Palatino Linotype" w:eastAsia="Palatino Linotype" w:hAnsi="Palatino Linotype" w:cs="Palatino Linotype"/>
          <w:i/>
          <w:color w:val="000000" w:themeColor="text1"/>
          <w:vertAlign w:val="superscript"/>
          <w:lang w:val="es-ES_tradnl" w:eastAsia="es-ES"/>
        </w:rPr>
        <w:footnoteReference w:id="1"/>
      </w:r>
      <w:r w:rsidRPr="00AB6339">
        <w:rPr>
          <w:rFonts w:ascii="Palatino Linotype" w:eastAsia="Palatino Linotype" w:hAnsi="Palatino Linotype" w:cs="Palatino Linotype"/>
          <w:i/>
          <w:color w:val="000000" w:themeColor="text1"/>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AB6339">
        <w:rPr>
          <w:rFonts w:ascii="Palatino Linotype" w:eastAsia="Palatino Linotype" w:hAnsi="Palatino Linotype" w:cs="Palatino Linotype"/>
          <w:i/>
          <w:color w:val="000000" w:themeColor="text1"/>
          <w:vertAlign w:val="superscript"/>
          <w:lang w:val="es-ES_tradnl" w:eastAsia="es-ES"/>
        </w:rPr>
        <w:footnoteReference w:id="2"/>
      </w:r>
      <w:r w:rsidRPr="00AB6339">
        <w:rPr>
          <w:rFonts w:ascii="Palatino Linotype" w:eastAsia="Palatino Linotype" w:hAnsi="Palatino Linotype" w:cs="Palatino Linotype"/>
          <w:color w:val="000000" w:themeColor="text1"/>
          <w:lang w:val="es-ES_tradnl" w:eastAsia="es-ES"/>
        </w:rPr>
        <w:t>que se constituye como una herramienta fundamental para ejercer</w:t>
      </w:r>
      <w:r w:rsidRPr="00AB6339">
        <w:rPr>
          <w:rFonts w:ascii="Palatino Linotype" w:eastAsia="Palatino Linotype" w:hAnsi="Palatino Linotype" w:cs="Palatino Linotype"/>
          <w:i/>
          <w:color w:val="000000" w:themeColor="text1"/>
          <w:lang w:val="es-ES_tradnl" w:eastAsia="es-ES"/>
        </w:rPr>
        <w:t xml:space="preserve"> el control democrático de las gestiones estatales, de forma tal que puedan cuestionar, indagar y </w:t>
      </w:r>
      <w:r w:rsidRPr="00AB6339">
        <w:rPr>
          <w:rFonts w:ascii="Palatino Linotype" w:eastAsia="Palatino Linotype" w:hAnsi="Palatino Linotype" w:cs="Palatino Linotype"/>
          <w:i/>
          <w:color w:val="000000" w:themeColor="text1"/>
          <w:lang w:val="es-ES_tradnl" w:eastAsia="es-ES"/>
        </w:rPr>
        <w:lastRenderedPageBreak/>
        <w:t>considerar si se está dando un adecuado cumplimiento a las funciones públicas,</w:t>
      </w:r>
      <w:r w:rsidRPr="00AB6339">
        <w:rPr>
          <w:rFonts w:ascii="Palatino Linotype" w:eastAsia="Palatino Linotype" w:hAnsi="Palatino Linotype" w:cs="Palatino Linotype"/>
          <w:i/>
          <w:color w:val="000000" w:themeColor="text1"/>
          <w:vertAlign w:val="superscript"/>
          <w:lang w:val="es-ES_tradnl" w:eastAsia="es-ES"/>
        </w:rPr>
        <w:footnoteReference w:id="3"/>
      </w:r>
      <w:r w:rsidRPr="00AB6339">
        <w:rPr>
          <w:rFonts w:ascii="Palatino Linotype" w:eastAsia="Palatino Linotype" w:hAnsi="Palatino Linotype" w:cs="Palatino Linotype"/>
          <w:color w:val="000000" w:themeColor="text1"/>
          <w:lang w:val="es-ES_tradnl" w:eastAsia="es-ES"/>
        </w:rPr>
        <w:t>fomentando</w:t>
      </w:r>
      <w:r w:rsidRPr="00AB6339">
        <w:rPr>
          <w:rFonts w:ascii="Palatino Linotype" w:eastAsia="Palatino Linotype" w:hAnsi="Palatino Linotype" w:cs="Palatino Linotype"/>
          <w:i/>
          <w:color w:val="000000" w:themeColor="text1"/>
          <w:lang w:val="es-ES_tradnl" w:eastAsia="es-ES"/>
        </w:rPr>
        <w:t xml:space="preserve"> la transparencia de las actividades estatales y </w:t>
      </w:r>
      <w:r w:rsidRPr="00AB6339">
        <w:rPr>
          <w:rFonts w:ascii="Palatino Linotype" w:eastAsia="Palatino Linotype" w:hAnsi="Palatino Linotype" w:cs="Palatino Linotype"/>
          <w:color w:val="000000" w:themeColor="text1"/>
          <w:lang w:val="es-ES_tradnl" w:eastAsia="es-ES"/>
        </w:rPr>
        <w:t>promoviendo</w:t>
      </w:r>
      <w:r w:rsidRPr="00AB6339">
        <w:rPr>
          <w:rFonts w:ascii="Palatino Linotype" w:eastAsia="Palatino Linotype" w:hAnsi="Palatino Linotype" w:cs="Palatino Linotype"/>
          <w:i/>
          <w:color w:val="000000" w:themeColor="text1"/>
          <w:lang w:val="es-ES_tradnl" w:eastAsia="es-ES"/>
        </w:rPr>
        <w:t xml:space="preserve"> la responsabilidad de los funcionarios sobre su gestión pública,</w:t>
      </w:r>
      <w:r w:rsidRPr="00AB6339">
        <w:rPr>
          <w:rFonts w:ascii="Palatino Linotype" w:eastAsia="Palatino Linotype" w:hAnsi="Palatino Linotype" w:cs="Palatino Linotype"/>
          <w:i/>
          <w:color w:val="000000" w:themeColor="text1"/>
          <w:vertAlign w:val="superscript"/>
          <w:lang w:val="es-ES_tradnl" w:eastAsia="es-ES"/>
        </w:rPr>
        <w:footnoteReference w:id="4"/>
      </w:r>
      <w:r w:rsidRPr="00AB6339">
        <w:rPr>
          <w:rFonts w:ascii="Palatino Linotype" w:eastAsia="Palatino Linotype" w:hAnsi="Palatino Linotype" w:cs="Palatino Linotype"/>
          <w:color w:val="000000" w:themeColor="text1"/>
          <w:lang w:val="es-ES_tradnl" w:eastAsia="es-ES"/>
        </w:rPr>
        <w:t>que permite</w:t>
      </w:r>
      <w:r w:rsidRPr="00AB6339">
        <w:rPr>
          <w:rFonts w:ascii="Palatino Linotype" w:eastAsia="Palatino Linotype" w:hAnsi="Palatino Linotype" w:cs="Palatino Linotype"/>
          <w:i/>
          <w:color w:val="000000" w:themeColor="text1"/>
          <w:lang w:val="es-ES_tradnl" w:eastAsia="es-ES"/>
        </w:rPr>
        <w:t xml:space="preserve"> saber qué están haciendo los gobiernos por sus pueblos, sin lo cual la verdad languidecería y la participación en el gobierno permanecería fragmentada.</w:t>
      </w:r>
    </w:p>
    <w:p w14:paraId="5D88A6A7" w14:textId="77777777" w:rsidR="001F1A50" w:rsidRPr="00AB6339" w:rsidRDefault="001F1A50" w:rsidP="00A91762">
      <w:pPr>
        <w:spacing w:line="360" w:lineRule="auto"/>
        <w:jc w:val="both"/>
        <w:rPr>
          <w:rFonts w:ascii="Palatino Linotype" w:eastAsia="Palatino Linotype" w:hAnsi="Palatino Linotype" w:cs="Palatino Linotype"/>
          <w:color w:val="000000" w:themeColor="text1"/>
          <w:lang w:val="es-ES_tradnl" w:eastAsia="es-ES"/>
        </w:rPr>
      </w:pPr>
    </w:p>
    <w:p w14:paraId="5E6E38B2" w14:textId="77777777" w:rsidR="001F1A50" w:rsidRPr="00AB6339" w:rsidRDefault="001F1A50" w:rsidP="00A91762">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AB6339">
        <w:rPr>
          <w:rFonts w:ascii="Palatino Linotype" w:eastAsia="Palatino Linotype" w:hAnsi="Palatino Linotype" w:cs="Palatino Linotype"/>
          <w:color w:val="000000" w:themeColor="text1"/>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14:paraId="25134C14" w14:textId="77777777" w:rsidR="001F1A50" w:rsidRPr="00AB6339" w:rsidRDefault="001F1A50" w:rsidP="00A91762">
      <w:pPr>
        <w:jc w:val="both"/>
        <w:rPr>
          <w:rFonts w:ascii="Palatino Linotype" w:eastAsia="Palatino Linotype" w:hAnsi="Palatino Linotype" w:cs="Palatino Linotype"/>
          <w:i/>
          <w:color w:val="000000" w:themeColor="text1"/>
          <w:lang w:val="es-ES_tradnl" w:eastAsia="es-ES"/>
        </w:rPr>
      </w:pPr>
      <w:r w:rsidRPr="00AB6339">
        <w:rPr>
          <w:rFonts w:ascii="Palatino Linotype" w:eastAsia="Palatino Linotype" w:hAnsi="Palatino Linotype" w:cs="Palatino Linotype"/>
          <w:i/>
          <w:color w:val="000000" w:themeColor="text1"/>
          <w:lang w:val="es-ES_tradnl" w:eastAsia="es-ES"/>
        </w:rPr>
        <w:t>“</w:t>
      </w:r>
      <w:r w:rsidRPr="00AB6339">
        <w:rPr>
          <w:rFonts w:ascii="Palatino Linotype" w:eastAsia="Palatino Linotype" w:hAnsi="Palatino Linotype" w:cs="Palatino Linotype"/>
          <w:b/>
          <w:i/>
          <w:color w:val="000000" w:themeColor="text1"/>
          <w:lang w:val="es-ES_tradnl" w:eastAsia="es-ES"/>
        </w:rPr>
        <w:t>Artículo 1.-</w:t>
      </w:r>
      <w:r w:rsidRPr="00AB6339">
        <w:rPr>
          <w:rFonts w:ascii="Palatino Linotype" w:eastAsia="Palatino Linotype" w:hAnsi="Palatino Linotype" w:cs="Palatino Linotype"/>
          <w:i/>
          <w:color w:val="000000" w:themeColor="text1"/>
          <w:lang w:val="es-ES_tradnl" w:eastAsia="es-ES"/>
        </w:rPr>
        <w:t xml:space="preserve"> </w:t>
      </w:r>
    </w:p>
    <w:p w14:paraId="705A4FB6" w14:textId="77777777" w:rsidR="001F1A50" w:rsidRPr="00AB6339" w:rsidRDefault="001F1A50" w:rsidP="00A91762">
      <w:pPr>
        <w:jc w:val="both"/>
        <w:rPr>
          <w:rFonts w:ascii="Palatino Linotype" w:eastAsia="Palatino Linotype" w:hAnsi="Palatino Linotype" w:cs="Palatino Linotype"/>
          <w:i/>
          <w:color w:val="000000" w:themeColor="text1"/>
          <w:lang w:val="es-ES_tradnl" w:eastAsia="es-ES"/>
        </w:rPr>
      </w:pPr>
      <w:r w:rsidRPr="00AB6339">
        <w:rPr>
          <w:rFonts w:ascii="Palatino Linotype" w:eastAsia="Palatino Linotype" w:hAnsi="Palatino Linotype" w:cs="Palatino Linotype"/>
          <w:i/>
          <w:color w:val="000000" w:themeColor="text1"/>
          <w:lang w:val="es-ES_tradnl" w:eastAsia="es-ES"/>
        </w:rPr>
        <w:t>(…)</w:t>
      </w:r>
    </w:p>
    <w:p w14:paraId="53B0FF03" w14:textId="77777777" w:rsidR="001F1A50" w:rsidRPr="00AB6339" w:rsidRDefault="001F1A50" w:rsidP="00A91762">
      <w:pPr>
        <w:jc w:val="both"/>
        <w:rPr>
          <w:rFonts w:ascii="Palatino Linotype" w:eastAsia="Palatino Linotype" w:hAnsi="Palatino Linotype" w:cs="Palatino Linotype"/>
          <w:i/>
          <w:color w:val="000000" w:themeColor="text1"/>
          <w:lang w:val="es-ES_tradnl" w:eastAsia="es-ES"/>
        </w:rPr>
      </w:pPr>
      <w:r w:rsidRPr="00AB6339">
        <w:rPr>
          <w:rFonts w:ascii="Palatino Linotype" w:eastAsia="Palatino Linotype" w:hAnsi="Palatino Linotype" w:cs="Palatino Linotype"/>
          <w:i/>
          <w:color w:val="000000" w:themeColor="text1"/>
          <w:lang w:val="es-ES_tradnl" w:eastAsia="es-ES"/>
        </w:rPr>
        <w:t>Todas las</w:t>
      </w:r>
      <w:r w:rsidRPr="00AB6339">
        <w:rPr>
          <w:rFonts w:ascii="Palatino Linotype" w:eastAsia="Palatino Linotype" w:hAnsi="Palatino Linotype" w:cs="Palatino Linotype"/>
          <w:color w:val="000000" w:themeColor="text1"/>
          <w:lang w:val="es-ES_tradnl" w:eastAsia="es-ES"/>
        </w:rPr>
        <w:t xml:space="preserve"> </w:t>
      </w:r>
      <w:r w:rsidRPr="00AB6339">
        <w:rPr>
          <w:rFonts w:ascii="Palatino Linotype" w:eastAsia="Palatino Linotype" w:hAnsi="Palatino Linotype" w:cs="Palatino Linotype"/>
          <w:i/>
          <w:color w:val="000000" w:themeColor="text1"/>
          <w:lang w:val="es-ES_tradnl" w:eastAsia="es-ES"/>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483406B5" w14:textId="77777777" w:rsidR="001F1A50" w:rsidRPr="00AB6339" w:rsidRDefault="001F1A50" w:rsidP="00A91762">
      <w:pPr>
        <w:jc w:val="both"/>
        <w:rPr>
          <w:rFonts w:ascii="Palatino Linotype" w:eastAsia="Palatino Linotype" w:hAnsi="Palatino Linotype" w:cs="Palatino Linotype"/>
          <w:color w:val="000000" w:themeColor="text1"/>
          <w:lang w:val="es-ES_tradnl" w:eastAsia="es-ES"/>
        </w:rPr>
      </w:pPr>
      <w:r w:rsidRPr="00AB6339">
        <w:rPr>
          <w:rFonts w:ascii="Palatino Linotype" w:eastAsia="Palatino Linotype" w:hAnsi="Palatino Linotype" w:cs="Palatino Linotype"/>
          <w:i/>
          <w:color w:val="000000" w:themeColor="text1"/>
          <w:lang w:val="es-ES_tradnl" w:eastAsia="es-ES"/>
        </w:rPr>
        <w:t>(…)</w:t>
      </w:r>
      <w:r w:rsidRPr="00AB6339">
        <w:rPr>
          <w:rFonts w:ascii="Palatino Linotype" w:eastAsia="Palatino Linotype" w:hAnsi="Palatino Linotype" w:cs="Palatino Linotype"/>
          <w:color w:val="000000" w:themeColor="text1"/>
          <w:lang w:val="es-ES_tradnl" w:eastAsia="es-ES"/>
        </w:rPr>
        <w:t>”.</w:t>
      </w:r>
    </w:p>
    <w:p w14:paraId="0EF227D2" w14:textId="77777777" w:rsidR="001F1A50" w:rsidRDefault="001F1A50" w:rsidP="00A91762">
      <w:pPr>
        <w:jc w:val="both"/>
        <w:rPr>
          <w:rFonts w:ascii="Palatino Linotype" w:eastAsia="Palatino Linotype" w:hAnsi="Palatino Linotype" w:cs="Palatino Linotype"/>
          <w:b/>
          <w:color w:val="000000" w:themeColor="text1"/>
          <w:lang w:val="es-ES_tradnl" w:eastAsia="es-ES"/>
        </w:rPr>
      </w:pPr>
    </w:p>
    <w:p w14:paraId="63F493E7" w14:textId="77777777" w:rsidR="00ED44C3" w:rsidRPr="00AB6339" w:rsidRDefault="00ED44C3" w:rsidP="00A91762">
      <w:pPr>
        <w:jc w:val="both"/>
        <w:rPr>
          <w:rFonts w:ascii="Palatino Linotype" w:eastAsia="Palatino Linotype" w:hAnsi="Palatino Linotype" w:cs="Palatino Linotype"/>
          <w:b/>
          <w:color w:val="000000" w:themeColor="text1"/>
          <w:lang w:val="es-ES_tradnl" w:eastAsia="es-ES"/>
        </w:rPr>
      </w:pPr>
    </w:p>
    <w:p w14:paraId="7AEE6380" w14:textId="77777777" w:rsidR="001F1A50" w:rsidRPr="00AB6339" w:rsidRDefault="001F1A50" w:rsidP="00A91762">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AB6339">
        <w:rPr>
          <w:rFonts w:ascii="Palatino Linotype" w:eastAsia="Palatino Linotype" w:hAnsi="Palatino Linotype" w:cs="Palatino Linotype"/>
          <w:color w:val="000000" w:themeColor="text1"/>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14:paraId="266C18E4" w14:textId="77777777" w:rsidR="001F1A50" w:rsidRPr="00AB6339" w:rsidRDefault="001F1A50" w:rsidP="00A91762">
      <w:pPr>
        <w:spacing w:line="360" w:lineRule="auto"/>
        <w:jc w:val="both"/>
        <w:rPr>
          <w:rFonts w:ascii="Palatino Linotype" w:eastAsia="Palatino Linotype" w:hAnsi="Palatino Linotype" w:cs="Palatino Linotype"/>
          <w:color w:val="000000" w:themeColor="text1"/>
          <w:lang w:val="es-ES_tradnl" w:eastAsia="es-ES"/>
        </w:rPr>
      </w:pPr>
    </w:p>
    <w:p w14:paraId="1C03B22E" w14:textId="77777777" w:rsidR="001F1A50" w:rsidRPr="00AB6339" w:rsidRDefault="001F1A50" w:rsidP="00A91762">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AB6339">
        <w:rPr>
          <w:rFonts w:ascii="Palatino Linotype" w:eastAsia="Palatino Linotype" w:hAnsi="Palatino Linotype" w:cs="Palatino Linotype"/>
          <w:color w:val="000000" w:themeColor="text1"/>
          <w:lang w:val="es-ES_tradnl" w:eastAsia="es-ES"/>
        </w:rPr>
        <w:lastRenderedPageBreak/>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14:paraId="63210571" w14:textId="77777777" w:rsidR="001F1A50" w:rsidRPr="00AB6339" w:rsidRDefault="001F1A50" w:rsidP="00A91762">
      <w:pPr>
        <w:spacing w:after="240"/>
        <w:jc w:val="both"/>
        <w:rPr>
          <w:rFonts w:ascii="Palatino Linotype" w:eastAsia="Palatino Linotype" w:hAnsi="Palatino Linotype" w:cs="Palatino Linotype"/>
          <w:b/>
          <w:i/>
          <w:color w:val="000000" w:themeColor="text1"/>
          <w:lang w:val="es-ES_tradnl" w:eastAsia="es-ES"/>
        </w:rPr>
      </w:pPr>
      <w:r w:rsidRPr="00AB6339">
        <w:rPr>
          <w:rFonts w:ascii="Palatino Linotype" w:eastAsia="Palatino Linotype" w:hAnsi="Palatino Linotype" w:cs="Palatino Linotype"/>
          <w:b/>
          <w:i/>
          <w:color w:val="000000" w:themeColor="text1"/>
          <w:lang w:val="es-ES_tradnl" w:eastAsia="es-ES"/>
        </w:rPr>
        <w:t>Constitución Política de los Estados Unidos Mexicanos</w:t>
      </w:r>
    </w:p>
    <w:p w14:paraId="04DAA68E" w14:textId="77777777" w:rsidR="001F1A50" w:rsidRPr="00AB6339" w:rsidRDefault="001F1A50" w:rsidP="00A91762">
      <w:pPr>
        <w:spacing w:before="240" w:after="240"/>
        <w:jc w:val="both"/>
        <w:rPr>
          <w:rFonts w:ascii="Palatino Linotype" w:eastAsia="Palatino Linotype" w:hAnsi="Palatino Linotype" w:cs="Palatino Linotype"/>
          <w:b/>
          <w:i/>
          <w:color w:val="000000" w:themeColor="text1"/>
          <w:lang w:val="es-ES_tradnl" w:eastAsia="es-ES"/>
        </w:rPr>
      </w:pPr>
      <w:r w:rsidRPr="00AB6339">
        <w:rPr>
          <w:rFonts w:ascii="Palatino Linotype" w:eastAsia="Palatino Linotype" w:hAnsi="Palatino Linotype" w:cs="Palatino Linotype"/>
          <w:b/>
          <w:i/>
          <w:color w:val="000000" w:themeColor="text1"/>
          <w:lang w:val="es-ES_tradnl" w:eastAsia="es-ES"/>
        </w:rPr>
        <w:t>“Artículo 6.</w:t>
      </w:r>
    </w:p>
    <w:p w14:paraId="53345BA5" w14:textId="77777777" w:rsidR="001F1A50" w:rsidRPr="00AB6339" w:rsidRDefault="001F1A50" w:rsidP="00A91762">
      <w:pPr>
        <w:spacing w:before="240" w:after="240"/>
        <w:jc w:val="both"/>
        <w:rPr>
          <w:rFonts w:ascii="Palatino Linotype" w:eastAsia="Palatino Linotype" w:hAnsi="Palatino Linotype" w:cs="Palatino Linotype"/>
          <w:i/>
          <w:color w:val="000000" w:themeColor="text1"/>
          <w:lang w:val="es-ES_tradnl" w:eastAsia="es-ES"/>
        </w:rPr>
      </w:pPr>
      <w:r w:rsidRPr="00AB6339">
        <w:rPr>
          <w:rFonts w:ascii="Palatino Linotype" w:eastAsia="Palatino Linotype" w:hAnsi="Palatino Linotype" w:cs="Palatino Linotype"/>
          <w:i/>
          <w:color w:val="000000" w:themeColor="text1"/>
          <w:lang w:val="es-ES_tradnl" w:eastAsia="es-ES"/>
        </w:rPr>
        <w:t>(…)</w:t>
      </w:r>
    </w:p>
    <w:p w14:paraId="1AAC9C6A" w14:textId="77777777" w:rsidR="001F1A50" w:rsidRPr="00AB6339" w:rsidRDefault="001F1A50" w:rsidP="00A91762">
      <w:pPr>
        <w:spacing w:before="240" w:after="240"/>
        <w:jc w:val="both"/>
        <w:rPr>
          <w:rFonts w:ascii="Palatino Linotype" w:eastAsia="Palatino Linotype" w:hAnsi="Palatino Linotype" w:cs="Palatino Linotype"/>
          <w:i/>
          <w:color w:val="000000" w:themeColor="text1"/>
          <w:lang w:val="es-ES_tradnl" w:eastAsia="es-ES"/>
        </w:rPr>
      </w:pPr>
      <w:r w:rsidRPr="00AB6339">
        <w:rPr>
          <w:rFonts w:ascii="Palatino Linotype" w:eastAsia="Palatino Linotype" w:hAnsi="Palatino Linotype" w:cs="Palatino Linotype"/>
          <w:i/>
          <w:color w:val="000000" w:themeColor="text1"/>
          <w:lang w:val="es-ES_tradnl" w:eastAsia="es-ES"/>
        </w:rPr>
        <w:t>Para efectos de lo dispuesto en el presente artículo se observará lo siguiente:</w:t>
      </w:r>
    </w:p>
    <w:p w14:paraId="6AF94F52" w14:textId="77777777" w:rsidR="001F1A50" w:rsidRPr="00AB6339" w:rsidRDefault="001F1A50" w:rsidP="00A91762">
      <w:pPr>
        <w:spacing w:before="240" w:after="240"/>
        <w:jc w:val="both"/>
        <w:rPr>
          <w:rFonts w:ascii="Palatino Linotype" w:eastAsia="Palatino Linotype" w:hAnsi="Palatino Linotype" w:cs="Palatino Linotype"/>
          <w:b/>
          <w:i/>
          <w:color w:val="000000" w:themeColor="text1"/>
          <w:lang w:val="es-ES_tradnl" w:eastAsia="es-ES"/>
        </w:rPr>
      </w:pPr>
      <w:r w:rsidRPr="00AB6339">
        <w:rPr>
          <w:rFonts w:ascii="Palatino Linotype" w:eastAsia="Palatino Linotype" w:hAnsi="Palatino Linotype" w:cs="Palatino Linotype"/>
          <w:b/>
          <w:i/>
          <w:color w:val="000000" w:themeColor="text1"/>
          <w:lang w:val="es-ES_tradnl" w:eastAsia="es-ES"/>
        </w:rPr>
        <w:t>A</w:t>
      </w:r>
      <w:r w:rsidRPr="00AB6339">
        <w:rPr>
          <w:rFonts w:ascii="Palatino Linotype" w:eastAsia="Palatino Linotype" w:hAnsi="Palatino Linotype" w:cs="Palatino Linotype"/>
          <w:i/>
          <w:color w:val="000000" w:themeColor="text1"/>
          <w:lang w:val="es-ES_tradnl" w:eastAsia="es-ES"/>
        </w:rPr>
        <w:t xml:space="preserve">. </w:t>
      </w:r>
      <w:r w:rsidRPr="00AB6339">
        <w:rPr>
          <w:rFonts w:ascii="Palatino Linotype" w:eastAsia="Palatino Linotype" w:hAnsi="Palatino Linotype" w:cs="Palatino Linotype"/>
          <w:b/>
          <w:i/>
          <w:color w:val="000000" w:themeColor="text1"/>
          <w:lang w:val="es-ES_tradnl" w:eastAsia="es-ES"/>
        </w:rPr>
        <w:t>Para el ejercicio del derecho de acceso a la información</w:t>
      </w:r>
      <w:r w:rsidRPr="00AB6339">
        <w:rPr>
          <w:rFonts w:ascii="Palatino Linotype" w:eastAsia="Palatino Linotype" w:hAnsi="Palatino Linotype" w:cs="Palatino Linotype"/>
          <w:i/>
          <w:color w:val="000000" w:themeColor="text1"/>
          <w:lang w:val="es-ES_tradnl" w:eastAsia="es-ES"/>
        </w:rPr>
        <w:t xml:space="preserve">, la Federación y </w:t>
      </w:r>
      <w:r w:rsidRPr="00AB6339">
        <w:rPr>
          <w:rFonts w:ascii="Palatino Linotype" w:eastAsia="Palatino Linotype" w:hAnsi="Palatino Linotype" w:cs="Palatino Linotype"/>
          <w:b/>
          <w:i/>
          <w:color w:val="000000" w:themeColor="text1"/>
          <w:lang w:val="es-ES_tradnl" w:eastAsia="es-ES"/>
        </w:rPr>
        <w:t>las entidades federativas, en el ámbito de sus respectivas competencias, se regirán por los siguientes principios y bases:</w:t>
      </w:r>
    </w:p>
    <w:p w14:paraId="7964DB32" w14:textId="01A1F988" w:rsidR="001F1A50" w:rsidRPr="00AB6339" w:rsidRDefault="001F1A50" w:rsidP="00A91762">
      <w:pPr>
        <w:spacing w:before="240" w:after="240"/>
        <w:jc w:val="both"/>
        <w:rPr>
          <w:rFonts w:ascii="Palatino Linotype" w:eastAsia="Palatino Linotype" w:hAnsi="Palatino Linotype" w:cs="Palatino Linotype"/>
          <w:i/>
          <w:color w:val="000000" w:themeColor="text1"/>
          <w:lang w:val="es-ES_tradnl" w:eastAsia="es-ES"/>
        </w:rPr>
      </w:pPr>
      <w:r w:rsidRPr="00AB6339">
        <w:rPr>
          <w:rFonts w:ascii="Palatino Linotype" w:eastAsia="Palatino Linotype" w:hAnsi="Palatino Linotype" w:cs="Palatino Linotype"/>
          <w:b/>
          <w:i/>
          <w:color w:val="000000" w:themeColor="text1"/>
          <w:lang w:val="es-ES_tradnl" w:eastAsia="es-ES"/>
        </w:rPr>
        <w:t xml:space="preserve">I. </w:t>
      </w:r>
      <w:r w:rsidRPr="00AB6339">
        <w:rPr>
          <w:rFonts w:ascii="Palatino Linotype" w:eastAsia="Palatino Linotype" w:hAnsi="Palatino Linotype" w:cs="Palatino Linotype"/>
          <w:b/>
          <w:i/>
          <w:color w:val="000000" w:themeColor="text1"/>
          <w:lang w:val="es-ES_tradnl" w:eastAsia="es-ES"/>
        </w:rPr>
        <w:tab/>
        <w:t>Toda la información en posesión de cualquier</w:t>
      </w:r>
      <w:r w:rsidRPr="00AB6339">
        <w:rPr>
          <w:rFonts w:ascii="Palatino Linotype" w:eastAsia="Palatino Linotype" w:hAnsi="Palatino Linotype" w:cs="Palatino Linotype"/>
          <w:i/>
          <w:color w:val="000000" w:themeColor="text1"/>
          <w:lang w:val="es-ES_tradnl" w:eastAsia="es-ES"/>
        </w:rPr>
        <w:t xml:space="preserve"> </w:t>
      </w:r>
      <w:r w:rsidRPr="00AB6339">
        <w:rPr>
          <w:rFonts w:ascii="Palatino Linotype" w:eastAsia="Palatino Linotype" w:hAnsi="Palatino Linotype" w:cs="Palatino Linotype"/>
          <w:b/>
          <w:i/>
          <w:color w:val="000000" w:themeColor="text1"/>
          <w:lang w:val="es-ES_tradnl" w:eastAsia="es-ES"/>
        </w:rPr>
        <w:t>autoridad</w:t>
      </w:r>
      <w:r w:rsidRPr="00AB6339">
        <w:rPr>
          <w:rFonts w:ascii="Palatino Linotype" w:eastAsia="Palatino Linotype" w:hAnsi="Palatino Linotype" w:cs="Palatino Linotype"/>
          <w:i/>
          <w:color w:val="000000" w:themeColor="text1"/>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AB6339">
        <w:rPr>
          <w:rFonts w:ascii="Palatino Linotype" w:eastAsia="Palatino Linotype" w:hAnsi="Palatino Linotype" w:cs="Palatino Linotype"/>
          <w:b/>
          <w:i/>
          <w:color w:val="000000" w:themeColor="text1"/>
          <w:lang w:val="es-ES_tradnl" w:eastAsia="es-ES"/>
        </w:rPr>
        <w:t>municipal</w:t>
      </w:r>
      <w:r w:rsidRPr="00AB6339">
        <w:rPr>
          <w:rFonts w:ascii="Palatino Linotype" w:eastAsia="Palatino Linotype" w:hAnsi="Palatino Linotype" w:cs="Palatino Linotype"/>
          <w:i/>
          <w:color w:val="000000" w:themeColor="text1"/>
          <w:lang w:val="es-ES_tradnl" w:eastAsia="es-ES"/>
        </w:rPr>
        <w:t xml:space="preserve">, </w:t>
      </w:r>
      <w:r w:rsidRPr="00AB6339">
        <w:rPr>
          <w:rFonts w:ascii="Palatino Linotype" w:eastAsia="Palatino Linotype" w:hAnsi="Palatino Linotype" w:cs="Palatino Linotype"/>
          <w:b/>
          <w:i/>
          <w:color w:val="000000" w:themeColor="text1"/>
          <w:lang w:val="es-ES_tradnl" w:eastAsia="es-ES"/>
        </w:rPr>
        <w:t>es pública</w:t>
      </w:r>
      <w:r w:rsidRPr="00AB6339">
        <w:rPr>
          <w:rFonts w:ascii="Palatino Linotype" w:eastAsia="Palatino Linotype" w:hAnsi="Palatino Linotype" w:cs="Palatino Linotype"/>
          <w:i/>
          <w:color w:val="000000" w:themeColor="text1"/>
          <w:lang w:val="es-ES_tradnl" w:eastAsia="es-ES"/>
        </w:rPr>
        <w:t xml:space="preserve"> y sólo podrá ser reservada temporalmente por razones de interés público y seguridad nacional, en los términos que fijen las leyes. </w:t>
      </w:r>
      <w:r w:rsidRPr="00AB6339">
        <w:rPr>
          <w:rFonts w:ascii="Palatino Linotype" w:eastAsia="Palatino Linotype" w:hAnsi="Palatino Linotype" w:cs="Palatino Linotype"/>
          <w:b/>
          <w:i/>
          <w:color w:val="000000" w:themeColor="text1"/>
          <w:lang w:val="es-ES_tradnl" w:eastAsia="es-ES"/>
        </w:rPr>
        <w:t>En la interpretación de este derecho deberá prevalecer el principio de máxima publicidad. Los sujetos obligados deberán documentar todo acto que derive del ejercicio de sus facultades, competencias o funciones</w:t>
      </w:r>
      <w:r w:rsidRPr="00AB6339">
        <w:rPr>
          <w:rFonts w:ascii="Palatino Linotype" w:eastAsia="Palatino Linotype" w:hAnsi="Palatino Linotype" w:cs="Palatino Linotype"/>
          <w:i/>
          <w:color w:val="000000" w:themeColor="text1"/>
          <w:lang w:val="es-ES_tradnl" w:eastAsia="es-ES"/>
        </w:rPr>
        <w:t>, la ley determinará los supuestos específicos bajo los cuales procederá la declaración de inexistencia de la información.”</w:t>
      </w:r>
    </w:p>
    <w:p w14:paraId="2D3A0846" w14:textId="77777777" w:rsidR="001F1A50" w:rsidRPr="00AB6339" w:rsidRDefault="001F1A50" w:rsidP="00A91762">
      <w:pPr>
        <w:pBdr>
          <w:top w:val="nil"/>
          <w:left w:val="nil"/>
          <w:bottom w:val="nil"/>
          <w:right w:val="nil"/>
          <w:between w:val="nil"/>
        </w:pBdr>
        <w:tabs>
          <w:tab w:val="left" w:pos="567"/>
        </w:tabs>
        <w:spacing w:before="240" w:after="240"/>
        <w:jc w:val="both"/>
        <w:rPr>
          <w:rFonts w:ascii="Palatino Linotype" w:eastAsia="Palatino Linotype" w:hAnsi="Palatino Linotype" w:cs="Palatino Linotype"/>
          <w:b/>
          <w:i/>
          <w:color w:val="000000" w:themeColor="text1"/>
          <w:lang w:val="es-ES_tradnl" w:eastAsia="es-ES"/>
        </w:rPr>
      </w:pPr>
    </w:p>
    <w:p w14:paraId="265C29B1" w14:textId="77777777" w:rsidR="001F1A50" w:rsidRPr="00AB6339" w:rsidRDefault="001F1A50" w:rsidP="00A91762">
      <w:pPr>
        <w:spacing w:before="240" w:after="240"/>
        <w:jc w:val="both"/>
        <w:rPr>
          <w:rFonts w:ascii="Palatino Linotype" w:eastAsia="Palatino Linotype" w:hAnsi="Palatino Linotype" w:cs="Palatino Linotype"/>
          <w:b/>
          <w:i/>
          <w:color w:val="000000" w:themeColor="text1"/>
          <w:lang w:val="es-ES_tradnl" w:eastAsia="es-ES"/>
        </w:rPr>
      </w:pPr>
      <w:r w:rsidRPr="00AB6339">
        <w:rPr>
          <w:rFonts w:ascii="Palatino Linotype" w:eastAsia="Palatino Linotype" w:hAnsi="Palatino Linotype" w:cs="Palatino Linotype"/>
          <w:b/>
          <w:i/>
          <w:color w:val="000000" w:themeColor="text1"/>
          <w:lang w:val="es-ES_tradnl" w:eastAsia="es-ES"/>
        </w:rPr>
        <w:t>Constitución Política del Estado Libre y Soberano de México</w:t>
      </w:r>
    </w:p>
    <w:p w14:paraId="38B830FC" w14:textId="77777777" w:rsidR="001F1A50" w:rsidRPr="00AB6339" w:rsidRDefault="001F1A50" w:rsidP="00A91762">
      <w:pPr>
        <w:spacing w:before="240" w:after="240"/>
        <w:jc w:val="both"/>
        <w:rPr>
          <w:rFonts w:ascii="Palatino Linotype" w:eastAsia="Palatino Linotype" w:hAnsi="Palatino Linotype" w:cs="Palatino Linotype"/>
          <w:i/>
          <w:color w:val="000000" w:themeColor="text1"/>
          <w:lang w:val="es-ES_tradnl" w:eastAsia="es-ES"/>
        </w:rPr>
      </w:pPr>
      <w:r w:rsidRPr="00AB6339">
        <w:rPr>
          <w:rFonts w:ascii="Palatino Linotype" w:eastAsia="Palatino Linotype" w:hAnsi="Palatino Linotype" w:cs="Palatino Linotype"/>
          <w:b/>
          <w:i/>
          <w:color w:val="000000" w:themeColor="text1"/>
          <w:lang w:val="es-ES_tradnl" w:eastAsia="es-ES"/>
        </w:rPr>
        <w:t>“Artículo 5</w:t>
      </w:r>
      <w:r w:rsidRPr="00AB6339">
        <w:rPr>
          <w:rFonts w:ascii="Palatino Linotype" w:eastAsia="Palatino Linotype" w:hAnsi="Palatino Linotype" w:cs="Palatino Linotype"/>
          <w:i/>
          <w:color w:val="000000" w:themeColor="text1"/>
          <w:lang w:val="es-ES_tradnl" w:eastAsia="es-ES"/>
        </w:rPr>
        <w:t xml:space="preserve">.- </w:t>
      </w:r>
    </w:p>
    <w:p w14:paraId="0D3C0A8B" w14:textId="77777777" w:rsidR="001F1A50" w:rsidRPr="00AB6339" w:rsidRDefault="001F1A50" w:rsidP="00A91762">
      <w:pPr>
        <w:spacing w:before="240" w:after="240"/>
        <w:jc w:val="both"/>
        <w:rPr>
          <w:rFonts w:ascii="Palatino Linotype" w:eastAsia="Palatino Linotype" w:hAnsi="Palatino Linotype" w:cs="Palatino Linotype"/>
          <w:i/>
          <w:color w:val="000000" w:themeColor="text1"/>
          <w:lang w:val="es-ES_tradnl" w:eastAsia="es-ES"/>
        </w:rPr>
      </w:pPr>
      <w:r w:rsidRPr="00AB6339">
        <w:rPr>
          <w:rFonts w:ascii="Palatino Linotype" w:eastAsia="Palatino Linotype" w:hAnsi="Palatino Linotype" w:cs="Palatino Linotype"/>
          <w:i/>
          <w:color w:val="000000" w:themeColor="text1"/>
          <w:lang w:val="es-ES_tradnl" w:eastAsia="es-ES"/>
        </w:rPr>
        <w:t>(…)</w:t>
      </w:r>
    </w:p>
    <w:p w14:paraId="536D258D" w14:textId="77777777" w:rsidR="001F1A50" w:rsidRPr="00AB6339" w:rsidRDefault="001F1A50" w:rsidP="00A91762">
      <w:pPr>
        <w:spacing w:before="240" w:after="240"/>
        <w:jc w:val="both"/>
        <w:rPr>
          <w:rFonts w:ascii="Palatino Linotype" w:eastAsia="Palatino Linotype" w:hAnsi="Palatino Linotype" w:cs="Palatino Linotype"/>
          <w:i/>
          <w:color w:val="000000" w:themeColor="text1"/>
          <w:lang w:val="es-ES_tradnl" w:eastAsia="es-ES"/>
        </w:rPr>
      </w:pPr>
      <w:r w:rsidRPr="00AB6339">
        <w:rPr>
          <w:rFonts w:ascii="Palatino Linotype" w:eastAsia="Palatino Linotype" w:hAnsi="Palatino Linotype" w:cs="Palatino Linotype"/>
          <w:b/>
          <w:i/>
          <w:color w:val="000000" w:themeColor="text1"/>
          <w:lang w:val="es-ES_tradnl" w:eastAsia="es-ES"/>
        </w:rPr>
        <w:lastRenderedPageBreak/>
        <w:t>El derecho a la información será garantizado por el Estado. La ley establecerá las previsiones que permitan asegurar la protección, el respeto y la difusión de este derecho</w:t>
      </w:r>
      <w:r w:rsidRPr="00AB6339">
        <w:rPr>
          <w:rFonts w:ascii="Palatino Linotype" w:eastAsia="Palatino Linotype" w:hAnsi="Palatino Linotype" w:cs="Palatino Linotype"/>
          <w:i/>
          <w:color w:val="000000" w:themeColor="text1"/>
          <w:lang w:val="es-ES_tradnl" w:eastAsia="es-ES"/>
        </w:rPr>
        <w:t>.</w:t>
      </w:r>
    </w:p>
    <w:p w14:paraId="1D466EC3" w14:textId="77777777" w:rsidR="001F1A50" w:rsidRPr="00AB6339" w:rsidRDefault="001F1A50" w:rsidP="00A91762">
      <w:pPr>
        <w:spacing w:before="240" w:after="240"/>
        <w:jc w:val="both"/>
        <w:rPr>
          <w:rFonts w:ascii="Palatino Linotype" w:eastAsia="Palatino Linotype" w:hAnsi="Palatino Linotype" w:cs="Palatino Linotype"/>
          <w:i/>
          <w:color w:val="000000" w:themeColor="text1"/>
          <w:lang w:val="es-ES_tradnl" w:eastAsia="es-ES"/>
        </w:rPr>
      </w:pPr>
      <w:r w:rsidRPr="00AB6339">
        <w:rPr>
          <w:rFonts w:ascii="Palatino Linotype" w:eastAsia="Palatino Linotype" w:hAnsi="Palatino Linotype" w:cs="Palatino Linotype"/>
          <w:i/>
          <w:color w:val="000000" w:themeColor="text1"/>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213EED4" w14:textId="77777777" w:rsidR="001F1A50" w:rsidRPr="00AB6339" w:rsidRDefault="001F1A50" w:rsidP="00A91762">
      <w:pPr>
        <w:spacing w:before="240" w:after="240"/>
        <w:jc w:val="both"/>
        <w:rPr>
          <w:rFonts w:ascii="Palatino Linotype" w:eastAsia="Palatino Linotype" w:hAnsi="Palatino Linotype" w:cs="Palatino Linotype"/>
          <w:i/>
          <w:color w:val="000000" w:themeColor="text1"/>
          <w:lang w:val="es-ES_tradnl" w:eastAsia="es-ES"/>
        </w:rPr>
      </w:pPr>
      <w:r w:rsidRPr="00AB6339">
        <w:rPr>
          <w:rFonts w:ascii="Palatino Linotype" w:eastAsia="Palatino Linotype" w:hAnsi="Palatino Linotype" w:cs="Palatino Linotype"/>
          <w:b/>
          <w:i/>
          <w:color w:val="000000" w:themeColor="text1"/>
          <w:lang w:val="es-ES_tradnl" w:eastAsia="es-ES"/>
        </w:rPr>
        <w:t>Este derecho se regirá por los principios y bases siguientes</w:t>
      </w:r>
      <w:r w:rsidRPr="00AB6339">
        <w:rPr>
          <w:rFonts w:ascii="Palatino Linotype" w:eastAsia="Palatino Linotype" w:hAnsi="Palatino Linotype" w:cs="Palatino Linotype"/>
          <w:i/>
          <w:color w:val="000000" w:themeColor="text1"/>
          <w:lang w:val="es-ES_tradnl" w:eastAsia="es-ES"/>
        </w:rPr>
        <w:t>:</w:t>
      </w:r>
    </w:p>
    <w:p w14:paraId="41BE1980" w14:textId="77777777" w:rsidR="001F1A50" w:rsidRPr="00AB6339" w:rsidRDefault="001F1A50" w:rsidP="00A91762">
      <w:pPr>
        <w:spacing w:before="240" w:after="240"/>
        <w:jc w:val="both"/>
        <w:rPr>
          <w:rFonts w:ascii="Palatino Linotype" w:eastAsia="Palatino Linotype" w:hAnsi="Palatino Linotype" w:cs="Palatino Linotype"/>
          <w:i/>
          <w:color w:val="000000" w:themeColor="text1"/>
          <w:lang w:val="es-ES_tradnl" w:eastAsia="es-ES"/>
        </w:rPr>
      </w:pPr>
      <w:r w:rsidRPr="00AB6339">
        <w:rPr>
          <w:rFonts w:ascii="Palatino Linotype" w:eastAsia="Palatino Linotype" w:hAnsi="Palatino Linotype" w:cs="Palatino Linotype"/>
          <w:b/>
          <w:i/>
          <w:color w:val="000000" w:themeColor="text1"/>
          <w:lang w:val="es-ES_tradnl" w:eastAsia="es-ES"/>
        </w:rPr>
        <w:t>I. Toda la información en posesión de cualquier autoridad, entidad, órgano y organismos de los</w:t>
      </w:r>
      <w:r w:rsidRPr="00AB6339">
        <w:rPr>
          <w:rFonts w:ascii="Palatino Linotype" w:eastAsia="Palatino Linotype" w:hAnsi="Palatino Linotype" w:cs="Palatino Linotype"/>
          <w:i/>
          <w:color w:val="000000" w:themeColor="text1"/>
          <w:lang w:val="es-ES_tradnl" w:eastAsia="es-ES"/>
        </w:rPr>
        <w:t xml:space="preserve"> Poderes Ejecutivo, Legislativo y Judicial, órganos autónomos, partidos políticos, fideicomisos y fondos públicos estatales y </w:t>
      </w:r>
      <w:r w:rsidRPr="00AB6339">
        <w:rPr>
          <w:rFonts w:ascii="Palatino Linotype" w:eastAsia="Palatino Linotype" w:hAnsi="Palatino Linotype" w:cs="Palatino Linotype"/>
          <w:b/>
          <w:i/>
          <w:color w:val="000000" w:themeColor="text1"/>
          <w:lang w:val="es-ES_tradnl" w:eastAsia="es-ES"/>
        </w:rPr>
        <w:t>municipales</w:t>
      </w:r>
      <w:r w:rsidRPr="00AB6339">
        <w:rPr>
          <w:rFonts w:ascii="Palatino Linotype" w:eastAsia="Palatino Linotype" w:hAnsi="Palatino Linotype" w:cs="Palatino Linotype"/>
          <w:i/>
          <w:color w:val="000000" w:themeColor="text1"/>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AB6339">
        <w:rPr>
          <w:rFonts w:ascii="Palatino Linotype" w:eastAsia="Palatino Linotype" w:hAnsi="Palatino Linotype" w:cs="Palatino Linotype"/>
          <w:b/>
          <w:i/>
          <w:color w:val="000000" w:themeColor="text1"/>
          <w:lang w:val="es-ES_tradnl" w:eastAsia="es-ES"/>
        </w:rPr>
        <w:t>es pública</w:t>
      </w:r>
      <w:r w:rsidRPr="00AB6339">
        <w:rPr>
          <w:rFonts w:ascii="Palatino Linotype" w:eastAsia="Palatino Linotype" w:hAnsi="Palatino Linotype" w:cs="Palatino Linotype"/>
          <w:i/>
          <w:color w:val="000000" w:themeColor="text1"/>
          <w:lang w:val="es-ES_tradnl" w:eastAsia="es-ES"/>
        </w:rPr>
        <w:t xml:space="preserve"> y sólo podrá ser reservada temporalmente por razones previstas en la Constitución Política de los Estados Unidos Mexicanos de interés público y seguridad, en los términos que fijen las leyes. </w:t>
      </w:r>
      <w:r w:rsidRPr="00AB6339">
        <w:rPr>
          <w:rFonts w:ascii="Palatino Linotype" w:eastAsia="Palatino Linotype" w:hAnsi="Palatino Linotype" w:cs="Palatino Linotype"/>
          <w:b/>
          <w:i/>
          <w:color w:val="000000" w:themeColor="text1"/>
          <w:lang w:val="es-ES_tradnl" w:eastAsia="es-ES"/>
        </w:rPr>
        <w:t>En la interpretación de este derecho deberá prevalecer el principio de máxima publicidad</w:t>
      </w:r>
      <w:r w:rsidRPr="00AB6339">
        <w:rPr>
          <w:rFonts w:ascii="Palatino Linotype" w:eastAsia="Palatino Linotype" w:hAnsi="Palatino Linotype" w:cs="Palatino Linotype"/>
          <w:i/>
          <w:color w:val="000000" w:themeColor="text1"/>
          <w:lang w:val="es-ES_tradnl" w:eastAsia="es-ES"/>
        </w:rPr>
        <w:t xml:space="preserve">. </w:t>
      </w:r>
      <w:r w:rsidRPr="00AB6339">
        <w:rPr>
          <w:rFonts w:ascii="Palatino Linotype" w:eastAsia="Palatino Linotype" w:hAnsi="Palatino Linotype" w:cs="Palatino Linotype"/>
          <w:b/>
          <w:i/>
          <w:color w:val="000000" w:themeColor="text1"/>
          <w:lang w:val="es-ES_tradnl" w:eastAsia="es-ES"/>
        </w:rPr>
        <w:t>Los sujetos obligados deberán documentar todo acto que derive del ejercicio de sus facultades, competencias o funciones</w:t>
      </w:r>
      <w:r w:rsidRPr="00AB6339">
        <w:rPr>
          <w:rFonts w:ascii="Palatino Linotype" w:eastAsia="Palatino Linotype" w:hAnsi="Palatino Linotype" w:cs="Palatino Linotype"/>
          <w:i/>
          <w:color w:val="000000" w:themeColor="text1"/>
          <w:lang w:val="es-ES_tradnl" w:eastAsia="es-ES"/>
        </w:rPr>
        <w:t>, la ley determinará los supuestos específicos bajo los cuales procederá la declaración de inexistencia de la información.”</w:t>
      </w:r>
    </w:p>
    <w:p w14:paraId="34E51F37" w14:textId="77777777" w:rsidR="001F1A50" w:rsidRPr="00AB6339" w:rsidRDefault="001F1A50" w:rsidP="00A91762">
      <w:pPr>
        <w:tabs>
          <w:tab w:val="left" w:pos="567"/>
        </w:tabs>
        <w:spacing w:before="240" w:after="240"/>
        <w:jc w:val="both"/>
        <w:rPr>
          <w:rFonts w:ascii="Palatino Linotype" w:eastAsia="Palatino Linotype" w:hAnsi="Palatino Linotype" w:cs="Palatino Linotype"/>
          <w:b/>
          <w:i/>
          <w:color w:val="000000" w:themeColor="text1"/>
          <w:lang w:val="es-ES_tradnl" w:eastAsia="es-ES"/>
        </w:rPr>
      </w:pPr>
    </w:p>
    <w:p w14:paraId="54EB410B" w14:textId="77777777" w:rsidR="001F1A50" w:rsidRPr="00AB6339" w:rsidRDefault="001F1A50" w:rsidP="00A91762">
      <w:pPr>
        <w:numPr>
          <w:ilvl w:val="0"/>
          <w:numId w:val="2"/>
        </w:numPr>
        <w:spacing w:before="240" w:line="360" w:lineRule="auto"/>
        <w:ind w:left="0" w:firstLine="0"/>
        <w:jc w:val="both"/>
        <w:rPr>
          <w:rFonts w:ascii="Palatino Linotype" w:eastAsia="Palatino Linotype" w:hAnsi="Palatino Linotype" w:cs="Palatino Linotype"/>
          <w:color w:val="000000" w:themeColor="text1"/>
          <w:lang w:val="es-ES_tradnl" w:eastAsia="es-ES"/>
        </w:rPr>
      </w:pPr>
      <w:r w:rsidRPr="00AB6339">
        <w:rPr>
          <w:rFonts w:ascii="Palatino Linotype" w:eastAsia="Palatino Linotype" w:hAnsi="Palatino Linotype" w:cs="Palatino Linotype"/>
          <w:color w:val="000000" w:themeColor="text1"/>
          <w:lang w:val="es-ES_tradnl" w:eastAsia="es-ES"/>
        </w:rPr>
        <w:t xml:space="preserve">Según el artículo 150 de la Ley de Transparencia del Estado, la solicitud es la garantía primaria del Derecho de Acceso a la Información, además, establece que se regirá </w:t>
      </w:r>
      <w:r w:rsidRPr="00AB6339">
        <w:rPr>
          <w:rFonts w:ascii="Palatino Linotype" w:eastAsia="Palatino Linotype" w:hAnsi="Palatino Linotype" w:cs="Palatino Linotype"/>
          <w:i/>
          <w:color w:val="000000" w:themeColor="text1"/>
          <w:lang w:val="es-ES_tradnl" w:eastAsia="es-ES"/>
        </w:rPr>
        <w:t>por los principios de simplicidad, rapidez gratuidad del procedimiento, auxilio y orientación a los particulares</w:t>
      </w:r>
      <w:r w:rsidRPr="00AB6339">
        <w:rPr>
          <w:rFonts w:ascii="Palatino Linotype" w:eastAsia="Palatino Linotype" w:hAnsi="Palatino Linotype" w:cs="Palatino Linotype"/>
          <w:color w:val="000000" w:themeColor="text1"/>
          <w:lang w:val="es-ES_tradnl" w:eastAsia="es-ES"/>
        </w:rPr>
        <w:t>, contemplando el derecho de las personas con discapacidad y hablantes de lengua indígena.</w:t>
      </w:r>
    </w:p>
    <w:p w14:paraId="602B2873" w14:textId="77777777" w:rsidR="001F1A50" w:rsidRPr="00AB6339" w:rsidRDefault="001F1A50" w:rsidP="00A91762">
      <w:pPr>
        <w:spacing w:line="360" w:lineRule="auto"/>
        <w:jc w:val="both"/>
        <w:rPr>
          <w:rFonts w:ascii="Palatino Linotype" w:eastAsia="Palatino Linotype" w:hAnsi="Palatino Linotype" w:cs="Palatino Linotype"/>
          <w:color w:val="000000" w:themeColor="text1"/>
          <w:lang w:val="es-ES_tradnl" w:eastAsia="es-ES"/>
        </w:rPr>
      </w:pPr>
    </w:p>
    <w:p w14:paraId="72BB9B5E" w14:textId="77777777" w:rsidR="001F1A50" w:rsidRPr="00AB6339" w:rsidRDefault="001F1A50" w:rsidP="00A91762">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AB6339">
        <w:rPr>
          <w:rFonts w:ascii="Palatino Linotype" w:eastAsia="Palatino Linotype" w:hAnsi="Palatino Linotype" w:cs="Palatino Linotype"/>
          <w:color w:val="000000" w:themeColor="text1"/>
          <w:lang w:val="es-ES_tradnl" w:eastAsia="es-ES"/>
        </w:rPr>
        <w:t xml:space="preserve">El Derecho de Acceso a la Información se garantiza y respeta oportunamente, y según lo que dispone la Ley, las </w:t>
      </w:r>
      <w:r w:rsidRPr="00AB6339">
        <w:rPr>
          <w:rFonts w:ascii="Palatino Linotype" w:eastAsia="Palatino Linotype" w:hAnsi="Palatino Linotype" w:cs="Palatino Linotype"/>
          <w:i/>
          <w:color w:val="000000" w:themeColor="text1"/>
          <w:lang w:val="es-ES_tradnl" w:eastAsia="es-ES"/>
        </w:rPr>
        <w:t>solicitudes de acceso a la información</w:t>
      </w:r>
      <w:r w:rsidRPr="00AB6339">
        <w:rPr>
          <w:rFonts w:ascii="Palatino Linotype" w:eastAsia="Palatino Linotype" w:hAnsi="Palatino Linotype" w:cs="Palatino Linotype"/>
          <w:color w:val="000000" w:themeColor="text1"/>
          <w:lang w:val="es-ES_tradnl" w:eastAsia="es-ES"/>
        </w:rPr>
        <w:t>.</w:t>
      </w:r>
    </w:p>
    <w:p w14:paraId="31228B36" w14:textId="77777777" w:rsidR="001F1A50" w:rsidRPr="00AB6339" w:rsidRDefault="001F1A50" w:rsidP="00A91762">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bookmarkStart w:id="149" w:name="_heading=h.4d34og8" w:colFirst="0" w:colLast="0"/>
      <w:bookmarkEnd w:id="149"/>
      <w:r w:rsidRPr="00AB6339">
        <w:rPr>
          <w:rFonts w:ascii="Palatino Linotype" w:eastAsia="Palatino Linotype" w:hAnsi="Palatino Linotype" w:cs="Palatino Linotype"/>
          <w:color w:val="000000" w:themeColor="text1"/>
          <w:lang w:val="es-ES_tradnl" w:eastAsia="es-ES"/>
        </w:rPr>
        <w:lastRenderedPageBreak/>
        <w:t xml:space="preserve">Así entonces, se procede analizar, en primer lugar, si el </w:t>
      </w:r>
      <w:r w:rsidRPr="00AB6339">
        <w:rPr>
          <w:rFonts w:ascii="Palatino Linotype" w:eastAsia="Palatino Linotype" w:hAnsi="Palatino Linotype" w:cs="Palatino Linotype"/>
          <w:b/>
          <w:color w:val="000000" w:themeColor="text1"/>
          <w:lang w:val="es-ES_tradnl" w:eastAsia="es-ES"/>
        </w:rPr>
        <w:t>SUJETO OBLIGADO</w:t>
      </w:r>
      <w:r w:rsidRPr="00AB6339">
        <w:rPr>
          <w:rFonts w:ascii="Palatino Linotype" w:eastAsia="Palatino Linotype" w:hAnsi="Palatino Linotype" w:cs="Palatino Linotype"/>
          <w:color w:val="000000" w:themeColor="text1"/>
          <w:lang w:val="es-ES_tradnl" w:eastAsia="es-ES"/>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14:paraId="1543599B" w14:textId="77777777" w:rsidR="001F1A50" w:rsidRPr="00AB6339" w:rsidRDefault="001F1A50" w:rsidP="00A91762">
      <w:pPr>
        <w:spacing w:line="360" w:lineRule="auto"/>
        <w:jc w:val="both"/>
        <w:rPr>
          <w:rFonts w:ascii="Palatino Linotype" w:eastAsia="Palatino Linotype" w:hAnsi="Palatino Linotype" w:cs="Palatino Linotype"/>
          <w:color w:val="000000" w:themeColor="text1"/>
          <w:lang w:val="es-ES_tradnl" w:eastAsia="es-ES"/>
        </w:rPr>
      </w:pPr>
    </w:p>
    <w:p w14:paraId="53D1519F" w14:textId="77777777" w:rsidR="001F1A50" w:rsidRPr="00AB6339" w:rsidRDefault="001F1A50" w:rsidP="00A91762">
      <w:pPr>
        <w:pStyle w:val="Ttulo1"/>
        <w:spacing w:before="0" w:after="240" w:line="360" w:lineRule="auto"/>
        <w:rPr>
          <w:rFonts w:ascii="Palatino Linotype" w:eastAsia="Palatino Linotype" w:hAnsi="Palatino Linotype" w:cs="Palatino Linotype"/>
          <w:b/>
          <w:color w:val="000000" w:themeColor="text1"/>
          <w:sz w:val="24"/>
          <w:szCs w:val="24"/>
        </w:rPr>
      </w:pPr>
      <w:bookmarkStart w:id="150" w:name="_heading=h.2s8eyo1" w:colFirst="0" w:colLast="0"/>
      <w:bookmarkEnd w:id="150"/>
      <w:r w:rsidRPr="00AB6339">
        <w:rPr>
          <w:rFonts w:ascii="Palatino Linotype" w:eastAsia="Palatino Linotype" w:hAnsi="Palatino Linotype" w:cs="Palatino Linotype"/>
          <w:b/>
          <w:color w:val="000000" w:themeColor="text1"/>
          <w:sz w:val="24"/>
          <w:szCs w:val="24"/>
          <w:lang w:val="es-ES_tradnl"/>
        </w:rPr>
        <w:t xml:space="preserve">II. </w:t>
      </w:r>
      <w:r w:rsidRPr="00AB6339">
        <w:rPr>
          <w:rFonts w:ascii="Palatino Linotype" w:eastAsia="Palatino Linotype" w:hAnsi="Palatino Linotype" w:cs="Palatino Linotype"/>
          <w:b/>
          <w:color w:val="000000" w:themeColor="text1"/>
          <w:sz w:val="24"/>
          <w:szCs w:val="24"/>
        </w:rPr>
        <w:t>De la información solicitada y la respuesta del SUJETO OBLIGADO</w:t>
      </w:r>
    </w:p>
    <w:p w14:paraId="20351116" w14:textId="000D58BB" w:rsidR="001F1A50" w:rsidRPr="00AB6339" w:rsidRDefault="001F1A50" w:rsidP="00A91762">
      <w:pPr>
        <w:numPr>
          <w:ilvl w:val="0"/>
          <w:numId w:val="2"/>
        </w:numPr>
        <w:spacing w:line="360" w:lineRule="auto"/>
        <w:ind w:left="0" w:firstLine="0"/>
        <w:jc w:val="both"/>
        <w:rPr>
          <w:rFonts w:ascii="Palatino Linotype" w:hAnsi="Palatino Linotype"/>
          <w:color w:val="000000" w:themeColor="text1"/>
        </w:rPr>
      </w:pPr>
      <w:r w:rsidRPr="00AB6339">
        <w:rPr>
          <w:rFonts w:ascii="Palatino Linotype" w:eastAsia="Palatino Linotype" w:hAnsi="Palatino Linotype" w:cs="Palatino Linotype"/>
          <w:color w:val="000000" w:themeColor="text1"/>
        </w:rPr>
        <w:t xml:space="preserve">En ese sentido, es importante realizar la siguiente tabla de </w:t>
      </w:r>
      <w:r w:rsidR="00FF78E7" w:rsidRPr="00AB6339">
        <w:rPr>
          <w:rFonts w:ascii="Palatino Linotype" w:eastAsia="Palatino Linotype" w:hAnsi="Palatino Linotype" w:cs="Palatino Linotype"/>
          <w:color w:val="000000" w:themeColor="text1"/>
        </w:rPr>
        <w:t>análisis</w:t>
      </w:r>
      <w:r w:rsidRPr="00AB6339">
        <w:rPr>
          <w:rFonts w:ascii="Palatino Linotype" w:eastAsia="Palatino Linotype" w:hAnsi="Palatino Linotype" w:cs="Palatino Linotype"/>
          <w:color w:val="000000" w:themeColor="text1"/>
        </w:rPr>
        <w:t xml:space="preserve"> para establecer si con la respuesta fue colmado el derecho de acceso a la información del </w:t>
      </w:r>
      <w:r w:rsidRPr="00AB6339">
        <w:rPr>
          <w:rFonts w:ascii="Palatino Linotype" w:eastAsia="Palatino Linotype" w:hAnsi="Palatino Linotype" w:cs="Palatino Linotype"/>
          <w:b/>
          <w:color w:val="000000" w:themeColor="text1"/>
        </w:rPr>
        <w:t xml:space="preserve">RECURRENTE. </w:t>
      </w:r>
    </w:p>
    <w:p w14:paraId="2EDD480B" w14:textId="77777777" w:rsidR="001F1A50" w:rsidRPr="00AB6339" w:rsidRDefault="001F1A50" w:rsidP="00A91762">
      <w:pPr>
        <w:pStyle w:val="Prrafodelista"/>
        <w:ind w:left="0"/>
        <w:rPr>
          <w:rFonts w:ascii="Palatino Linotype" w:hAnsi="Palatino Linotype"/>
          <w:color w:val="000000" w:themeColor="text1"/>
          <w:sz w:val="24"/>
          <w:szCs w:val="24"/>
        </w:rPr>
      </w:pPr>
    </w:p>
    <w:tbl>
      <w:tblPr>
        <w:tblStyle w:val="Tablaconcuadrcula"/>
        <w:tblW w:w="9634" w:type="dxa"/>
        <w:tblLook w:val="04A0" w:firstRow="1" w:lastRow="0" w:firstColumn="1" w:lastColumn="0" w:noHBand="0" w:noVBand="1"/>
      </w:tblPr>
      <w:tblGrid>
        <w:gridCol w:w="2839"/>
        <w:gridCol w:w="1913"/>
        <w:gridCol w:w="2596"/>
        <w:gridCol w:w="2286"/>
      </w:tblGrid>
      <w:tr w:rsidR="00A91762" w:rsidRPr="00AB6339" w14:paraId="5F9FB76E" w14:textId="77777777" w:rsidTr="00ED44C3">
        <w:tc>
          <w:tcPr>
            <w:tcW w:w="2839" w:type="dxa"/>
          </w:tcPr>
          <w:p w14:paraId="7A2199AC" w14:textId="77777777" w:rsidR="001F1A50" w:rsidRPr="00AB6339" w:rsidRDefault="001F1A50" w:rsidP="00A91762">
            <w:pPr>
              <w:jc w:val="both"/>
              <w:rPr>
                <w:rFonts w:ascii="Palatino Linotype" w:hAnsi="Palatino Linotype"/>
                <w:i/>
                <w:color w:val="000000" w:themeColor="text1"/>
              </w:rPr>
            </w:pPr>
            <w:r w:rsidRPr="00AB6339">
              <w:rPr>
                <w:rFonts w:ascii="Palatino Linotype" w:hAnsi="Palatino Linotype"/>
                <w:i/>
                <w:color w:val="000000" w:themeColor="text1"/>
              </w:rPr>
              <w:t>Información solicitada</w:t>
            </w:r>
          </w:p>
        </w:tc>
        <w:tc>
          <w:tcPr>
            <w:tcW w:w="1913" w:type="dxa"/>
          </w:tcPr>
          <w:p w14:paraId="761146DB" w14:textId="77777777" w:rsidR="001F1A50" w:rsidRPr="00AB6339" w:rsidRDefault="001F1A50" w:rsidP="00A91762">
            <w:pPr>
              <w:jc w:val="both"/>
              <w:rPr>
                <w:rFonts w:ascii="Palatino Linotype" w:hAnsi="Palatino Linotype"/>
                <w:i/>
                <w:color w:val="000000" w:themeColor="text1"/>
              </w:rPr>
            </w:pPr>
            <w:r w:rsidRPr="00AB6339">
              <w:rPr>
                <w:rFonts w:ascii="Palatino Linotype" w:hAnsi="Palatino Linotype"/>
                <w:i/>
                <w:color w:val="000000" w:themeColor="text1"/>
              </w:rPr>
              <w:t>Respuesta inicial</w:t>
            </w:r>
          </w:p>
        </w:tc>
        <w:tc>
          <w:tcPr>
            <w:tcW w:w="2596" w:type="dxa"/>
          </w:tcPr>
          <w:p w14:paraId="0FD824A4" w14:textId="77777777" w:rsidR="001F1A50" w:rsidRPr="00AB6339" w:rsidRDefault="001F1A50" w:rsidP="00A91762">
            <w:pPr>
              <w:jc w:val="both"/>
              <w:rPr>
                <w:rFonts w:ascii="Palatino Linotype" w:hAnsi="Palatino Linotype"/>
                <w:i/>
                <w:color w:val="000000" w:themeColor="text1"/>
              </w:rPr>
            </w:pPr>
            <w:r w:rsidRPr="00AB6339">
              <w:rPr>
                <w:rFonts w:ascii="Palatino Linotype" w:hAnsi="Palatino Linotype"/>
                <w:i/>
                <w:color w:val="000000" w:themeColor="text1"/>
              </w:rPr>
              <w:t>Informe justificado</w:t>
            </w:r>
          </w:p>
        </w:tc>
        <w:tc>
          <w:tcPr>
            <w:tcW w:w="2286" w:type="dxa"/>
          </w:tcPr>
          <w:p w14:paraId="72025C66" w14:textId="77777777" w:rsidR="001F1A50" w:rsidRPr="00AB6339" w:rsidRDefault="001F1A50" w:rsidP="00A91762">
            <w:pPr>
              <w:jc w:val="both"/>
              <w:rPr>
                <w:rFonts w:ascii="Palatino Linotype" w:hAnsi="Palatino Linotype"/>
                <w:i/>
                <w:color w:val="000000" w:themeColor="text1"/>
              </w:rPr>
            </w:pPr>
            <w:r w:rsidRPr="00AB6339">
              <w:rPr>
                <w:rFonts w:ascii="Palatino Linotype" w:hAnsi="Palatino Linotype"/>
                <w:i/>
                <w:color w:val="000000" w:themeColor="text1"/>
              </w:rPr>
              <w:t xml:space="preserve">Colma </w:t>
            </w:r>
          </w:p>
        </w:tc>
      </w:tr>
      <w:tr w:rsidR="00A91762" w:rsidRPr="00AB6339" w14:paraId="5A79C7F9" w14:textId="77777777" w:rsidTr="00ED44C3">
        <w:tc>
          <w:tcPr>
            <w:tcW w:w="2839" w:type="dxa"/>
          </w:tcPr>
          <w:p w14:paraId="468430B1" w14:textId="77777777" w:rsidR="00BD13EB" w:rsidRPr="00AB6339" w:rsidRDefault="00BD13EB" w:rsidP="00A91762">
            <w:pPr>
              <w:contextualSpacing/>
              <w:jc w:val="both"/>
              <w:rPr>
                <w:rFonts w:ascii="Palatino Linotype" w:hAnsi="Palatino Linotype" w:cs="Arial"/>
                <w:i/>
                <w:color w:val="000000" w:themeColor="text1"/>
                <w:lang w:val="es-ES"/>
              </w:rPr>
            </w:pPr>
            <w:r w:rsidRPr="00AB6339">
              <w:rPr>
                <w:rFonts w:ascii="Palatino Linotype" w:hAnsi="Palatino Linotype" w:cs="Arial"/>
                <w:i/>
                <w:color w:val="000000" w:themeColor="text1"/>
              </w:rPr>
              <w:t>Recibos de nómina de la presidenta municipal, síndicos, regidores y directores de área, correspondientes a la segunda quincena del mes de abril de 2025.</w:t>
            </w:r>
          </w:p>
          <w:p w14:paraId="57439686" w14:textId="77777777" w:rsidR="001F1A50" w:rsidRPr="00AB6339" w:rsidRDefault="001F1A50" w:rsidP="00A91762">
            <w:pPr>
              <w:contextualSpacing/>
              <w:jc w:val="both"/>
              <w:rPr>
                <w:rFonts w:ascii="Palatino Linotype" w:hAnsi="Palatino Linotype"/>
                <w:i/>
                <w:color w:val="000000" w:themeColor="text1"/>
              </w:rPr>
            </w:pPr>
          </w:p>
        </w:tc>
        <w:tc>
          <w:tcPr>
            <w:tcW w:w="1913" w:type="dxa"/>
          </w:tcPr>
          <w:p w14:paraId="410FDBE5" w14:textId="77777777" w:rsidR="00BD13EB" w:rsidRPr="00AB6339" w:rsidRDefault="00BD13EB" w:rsidP="00A91762">
            <w:pPr>
              <w:pStyle w:val="Prrafodelista"/>
              <w:ind w:left="0"/>
              <w:jc w:val="both"/>
              <w:rPr>
                <w:rFonts w:ascii="Palatino Linotype" w:eastAsia="Calibri" w:hAnsi="Palatino Linotype" w:cs="Arial"/>
                <w:b/>
                <w:i/>
                <w:color w:val="000000" w:themeColor="text1"/>
                <w:sz w:val="24"/>
                <w:szCs w:val="24"/>
              </w:rPr>
            </w:pPr>
          </w:p>
          <w:p w14:paraId="1873B444" w14:textId="77777777" w:rsidR="00BD13EB" w:rsidRPr="00AB6339" w:rsidRDefault="00BD13EB" w:rsidP="00A91762">
            <w:pPr>
              <w:jc w:val="both"/>
              <w:rPr>
                <w:rFonts w:ascii="Palatino Linotype" w:eastAsia="Calibri" w:hAnsi="Palatino Linotype" w:cs="Arial"/>
                <w:bCs/>
                <w:i/>
                <w:color w:val="000000" w:themeColor="text1"/>
                <w:lang w:eastAsia="en-US"/>
              </w:rPr>
            </w:pPr>
            <w:r w:rsidRPr="00AB6339">
              <w:rPr>
                <w:rFonts w:ascii="Palatino Linotype" w:eastAsia="Calibri" w:hAnsi="Palatino Linotype" w:cs="Arial"/>
                <w:b/>
                <w:bCs/>
                <w:i/>
                <w:color w:val="000000" w:themeColor="text1"/>
                <w:lang w:eastAsia="en-US"/>
              </w:rPr>
              <w:t xml:space="preserve">00318 TESO.pdf: </w:t>
            </w:r>
            <w:r w:rsidRPr="00AB6339">
              <w:rPr>
                <w:rFonts w:ascii="Palatino Linotype" w:eastAsia="Calibri" w:hAnsi="Palatino Linotype" w:cs="Arial"/>
                <w:bCs/>
                <w:i/>
                <w:color w:val="000000" w:themeColor="text1"/>
                <w:lang w:eastAsia="en-US"/>
              </w:rPr>
              <w:t xml:space="preserve">oficio de la Tesorera Municipal, mediante el cual informa que lo requerido se encuentra en el IPOMEX, la cual se encuentra en formato cerrado. </w:t>
            </w:r>
          </w:p>
          <w:p w14:paraId="55C4CF64" w14:textId="5A8D0951" w:rsidR="001F1A50" w:rsidRPr="00ED44C3" w:rsidRDefault="00BD13EB" w:rsidP="00A91762">
            <w:pPr>
              <w:jc w:val="both"/>
              <w:rPr>
                <w:rFonts w:ascii="Palatino Linotype" w:eastAsia="Calibri" w:hAnsi="Palatino Linotype" w:cs="Arial"/>
                <w:bCs/>
                <w:i/>
                <w:color w:val="000000" w:themeColor="text1"/>
                <w:lang w:eastAsia="en-US"/>
              </w:rPr>
            </w:pPr>
            <w:r w:rsidRPr="00AB6339">
              <w:rPr>
                <w:rFonts w:ascii="Palatino Linotype" w:eastAsia="Calibri" w:hAnsi="Palatino Linotype" w:cs="Arial"/>
                <w:bCs/>
                <w:i/>
                <w:color w:val="000000" w:themeColor="text1"/>
                <w:lang w:eastAsia="en-US"/>
              </w:rPr>
              <w:t xml:space="preserve">De la información se observa que el </w:t>
            </w:r>
            <w:r w:rsidRPr="00AB6339">
              <w:rPr>
                <w:rFonts w:ascii="Palatino Linotype" w:eastAsia="Calibri" w:hAnsi="Palatino Linotype" w:cs="Arial"/>
                <w:b/>
                <w:bCs/>
                <w:i/>
                <w:color w:val="000000" w:themeColor="text1"/>
                <w:lang w:eastAsia="en-US"/>
              </w:rPr>
              <w:t xml:space="preserve">SUJETO OBLIGADO </w:t>
            </w:r>
            <w:r w:rsidRPr="00AB6339">
              <w:rPr>
                <w:rFonts w:ascii="Palatino Linotype" w:eastAsia="Calibri" w:hAnsi="Palatino Linotype" w:cs="Arial"/>
                <w:bCs/>
                <w:i/>
                <w:color w:val="000000" w:themeColor="text1"/>
                <w:lang w:eastAsia="en-US"/>
              </w:rPr>
              <w:t>proporciona instrucciones.</w:t>
            </w:r>
          </w:p>
        </w:tc>
        <w:tc>
          <w:tcPr>
            <w:tcW w:w="2596" w:type="dxa"/>
          </w:tcPr>
          <w:p w14:paraId="7A55202B" w14:textId="77777777" w:rsidR="001F1A50" w:rsidRPr="00AB6339" w:rsidRDefault="001F1A50" w:rsidP="00A91762">
            <w:pPr>
              <w:jc w:val="both"/>
              <w:rPr>
                <w:rFonts w:ascii="Palatino Linotype" w:hAnsi="Palatino Linotype"/>
                <w:i/>
                <w:color w:val="000000" w:themeColor="text1"/>
              </w:rPr>
            </w:pPr>
            <w:r w:rsidRPr="00AB6339">
              <w:rPr>
                <w:rFonts w:ascii="Palatino Linotype" w:hAnsi="Palatino Linotype"/>
                <w:i/>
                <w:color w:val="000000" w:themeColor="text1"/>
              </w:rPr>
              <w:t xml:space="preserve">Ratifica su respuesta inicial </w:t>
            </w:r>
          </w:p>
          <w:p w14:paraId="2EC00097" w14:textId="77777777" w:rsidR="001F1A50" w:rsidRPr="00AB6339" w:rsidRDefault="001F1A50" w:rsidP="00A91762">
            <w:pPr>
              <w:rPr>
                <w:rFonts w:ascii="Palatino Linotype" w:hAnsi="Palatino Linotype"/>
                <w:color w:val="000000" w:themeColor="text1"/>
              </w:rPr>
            </w:pPr>
          </w:p>
          <w:p w14:paraId="16E37B26" w14:textId="77777777" w:rsidR="001F1A50" w:rsidRPr="00AB6339" w:rsidRDefault="001F1A50" w:rsidP="00A91762">
            <w:pPr>
              <w:jc w:val="both"/>
              <w:rPr>
                <w:rFonts w:ascii="Palatino Linotype" w:hAnsi="Palatino Linotype"/>
                <w:i/>
                <w:color w:val="000000" w:themeColor="text1"/>
              </w:rPr>
            </w:pPr>
          </w:p>
        </w:tc>
        <w:tc>
          <w:tcPr>
            <w:tcW w:w="2286" w:type="dxa"/>
          </w:tcPr>
          <w:p w14:paraId="2FF80F90" w14:textId="161E5C68" w:rsidR="001F1A50" w:rsidRPr="00AB6339" w:rsidRDefault="001F1A50" w:rsidP="00A91762">
            <w:pPr>
              <w:jc w:val="both"/>
              <w:rPr>
                <w:rFonts w:ascii="Palatino Linotype" w:hAnsi="Palatino Linotype"/>
                <w:i/>
                <w:color w:val="000000" w:themeColor="text1"/>
              </w:rPr>
            </w:pPr>
            <w:r w:rsidRPr="00AB6339">
              <w:rPr>
                <w:rFonts w:ascii="Palatino Linotype" w:hAnsi="Palatino Linotype"/>
                <w:i/>
                <w:color w:val="000000" w:themeColor="text1"/>
              </w:rPr>
              <w:t xml:space="preserve"> </w:t>
            </w:r>
            <w:r w:rsidR="00BD13EB" w:rsidRPr="00AB6339">
              <w:rPr>
                <w:rFonts w:ascii="Palatino Linotype" w:hAnsi="Palatino Linotype"/>
                <w:i/>
                <w:color w:val="000000" w:themeColor="text1"/>
              </w:rPr>
              <w:t xml:space="preserve">No cola, toda vez que el link proporcionado en la respuesta se encuentra en formato cerrado, situación que ocasiona que el </w:t>
            </w:r>
            <w:r w:rsidR="00BD13EB" w:rsidRPr="00AB6339">
              <w:rPr>
                <w:rFonts w:ascii="Palatino Linotype" w:hAnsi="Palatino Linotype"/>
                <w:b/>
                <w:bCs/>
                <w:i/>
                <w:color w:val="000000" w:themeColor="text1"/>
              </w:rPr>
              <w:t xml:space="preserve">RECURRENTE </w:t>
            </w:r>
            <w:r w:rsidR="00BD13EB" w:rsidRPr="00AB6339">
              <w:rPr>
                <w:rFonts w:ascii="Palatino Linotype" w:hAnsi="Palatino Linotype"/>
                <w:i/>
                <w:color w:val="000000" w:themeColor="text1"/>
              </w:rPr>
              <w:t xml:space="preserve">haga la transcripción de la liga carácter por carácter. </w:t>
            </w:r>
          </w:p>
        </w:tc>
      </w:tr>
    </w:tbl>
    <w:p w14:paraId="5A254D2E" w14:textId="3CA276F3" w:rsidR="005D109F" w:rsidRPr="00AB6339" w:rsidRDefault="008112C7" w:rsidP="00A91762">
      <w:pPr>
        <w:numPr>
          <w:ilvl w:val="0"/>
          <w:numId w:val="2"/>
        </w:numPr>
        <w:spacing w:line="360" w:lineRule="auto"/>
        <w:ind w:left="0" w:firstLine="0"/>
        <w:jc w:val="both"/>
        <w:rPr>
          <w:rFonts w:ascii="Palatino Linotype" w:hAnsi="Palatino Linotype"/>
          <w:color w:val="000000" w:themeColor="text1"/>
        </w:rPr>
      </w:pPr>
      <w:r w:rsidRPr="00AB6339">
        <w:rPr>
          <w:rFonts w:ascii="Palatino Linotype" w:hAnsi="Palatino Linotype"/>
          <w:color w:val="000000" w:themeColor="text1"/>
        </w:rPr>
        <w:lastRenderedPageBreak/>
        <w:t xml:space="preserve">Del cuadro de análisis, se determina que el </w:t>
      </w:r>
      <w:r w:rsidRPr="00AB6339">
        <w:rPr>
          <w:rFonts w:ascii="Palatino Linotype" w:hAnsi="Palatino Linotype"/>
          <w:b/>
          <w:color w:val="000000" w:themeColor="text1"/>
        </w:rPr>
        <w:t xml:space="preserve">SUJETO OBLIGADO </w:t>
      </w:r>
      <w:r w:rsidRPr="00AB6339">
        <w:rPr>
          <w:rFonts w:ascii="Palatino Linotype" w:hAnsi="Palatino Linotype"/>
          <w:color w:val="000000" w:themeColor="text1"/>
        </w:rPr>
        <w:t xml:space="preserve">no colmo el derecho de acceso a la información del </w:t>
      </w:r>
      <w:r w:rsidRPr="00AB6339">
        <w:rPr>
          <w:rFonts w:ascii="Palatino Linotype" w:hAnsi="Palatino Linotype"/>
          <w:b/>
          <w:color w:val="000000" w:themeColor="text1"/>
        </w:rPr>
        <w:t xml:space="preserve">RECURRENTE, </w:t>
      </w:r>
      <w:r w:rsidRPr="00AB6339">
        <w:rPr>
          <w:rFonts w:ascii="Palatino Linotype" w:hAnsi="Palatino Linotype"/>
          <w:color w:val="000000" w:themeColor="text1"/>
        </w:rPr>
        <w:t>toda vez que la liga electrónica proporcionada se encuentra en formato cerrado, situación por la cual se analiza lo siguiente.</w:t>
      </w:r>
    </w:p>
    <w:p w14:paraId="279E4858" w14:textId="77777777" w:rsidR="00E17E8A" w:rsidRPr="00AB6339" w:rsidRDefault="00E17E8A" w:rsidP="00A91762">
      <w:pPr>
        <w:spacing w:line="360" w:lineRule="auto"/>
        <w:jc w:val="both"/>
        <w:rPr>
          <w:rFonts w:ascii="Palatino Linotype" w:hAnsi="Palatino Linotype"/>
          <w:color w:val="000000" w:themeColor="text1"/>
        </w:rPr>
      </w:pPr>
    </w:p>
    <w:p w14:paraId="6CFA09F2" w14:textId="447E5F42" w:rsidR="00E17E8A" w:rsidRPr="00AB6339" w:rsidRDefault="00E17E8A" w:rsidP="00A91762">
      <w:pPr>
        <w:numPr>
          <w:ilvl w:val="0"/>
          <w:numId w:val="2"/>
        </w:numPr>
        <w:spacing w:line="360" w:lineRule="auto"/>
        <w:ind w:left="0" w:firstLine="0"/>
        <w:jc w:val="both"/>
        <w:rPr>
          <w:rFonts w:ascii="Palatino Linotype" w:hAnsi="Palatino Linotype"/>
          <w:color w:val="000000" w:themeColor="text1"/>
        </w:rPr>
      </w:pPr>
      <w:r w:rsidRPr="00AB6339">
        <w:rPr>
          <w:rFonts w:ascii="Palatino Linotype" w:hAnsi="Palatino Linotype"/>
          <w:color w:val="000000" w:themeColor="text1"/>
        </w:rPr>
        <w:t xml:space="preserve">En primer punto, se debe de referir que de la literalidad de la solicitud de información, se entiende que el </w:t>
      </w:r>
      <w:r w:rsidRPr="00AB6339">
        <w:rPr>
          <w:rFonts w:ascii="Palatino Linotype" w:hAnsi="Palatino Linotype"/>
          <w:b/>
          <w:color w:val="000000" w:themeColor="text1"/>
        </w:rPr>
        <w:t xml:space="preserve">RECURRENTE </w:t>
      </w:r>
      <w:r w:rsidRPr="00AB6339">
        <w:rPr>
          <w:rFonts w:ascii="Palatino Linotype" w:hAnsi="Palatino Linotype"/>
          <w:color w:val="000000" w:themeColor="text1"/>
        </w:rPr>
        <w:t xml:space="preserve">accedió a la liga electrónica proporcionada, la cual al consultarla abre lo siguiente. </w:t>
      </w:r>
    </w:p>
    <w:p w14:paraId="18FC6637" w14:textId="5D75B63C" w:rsidR="005D109F" w:rsidRPr="00AB6339" w:rsidRDefault="005D109F" w:rsidP="00A91762">
      <w:pPr>
        <w:spacing w:line="360" w:lineRule="auto"/>
        <w:jc w:val="center"/>
        <w:rPr>
          <w:rFonts w:ascii="Palatino Linotype" w:hAnsi="Palatino Linotype"/>
          <w:color w:val="000000" w:themeColor="text1"/>
        </w:rPr>
      </w:pPr>
      <w:r w:rsidRPr="00AB6339">
        <w:rPr>
          <w:rFonts w:ascii="Palatino Linotype" w:hAnsi="Palatino Linotype"/>
          <w:noProof/>
          <w:color w:val="000000" w:themeColor="text1"/>
        </w:rPr>
        <w:drawing>
          <wp:inline distT="0" distB="0" distL="0" distR="0" wp14:anchorId="07DD16C2" wp14:editId="222B630F">
            <wp:extent cx="3892550" cy="1961690"/>
            <wp:effectExtent l="152400" t="152400" r="355600" b="3625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896898" cy="1963881"/>
                    </a:xfrm>
                    <a:prstGeom prst="rect">
                      <a:avLst/>
                    </a:prstGeom>
                    <a:ln>
                      <a:noFill/>
                    </a:ln>
                    <a:effectLst>
                      <a:outerShdw blurRad="292100" dist="139700" dir="2700000" algn="tl" rotWithShape="0">
                        <a:srgbClr val="333333">
                          <a:alpha val="65000"/>
                        </a:srgbClr>
                      </a:outerShdw>
                    </a:effectLst>
                  </pic:spPr>
                </pic:pic>
              </a:graphicData>
            </a:graphic>
          </wp:inline>
        </w:drawing>
      </w:r>
    </w:p>
    <w:p w14:paraId="729B0E33" w14:textId="733D5EF8" w:rsidR="00327C3D" w:rsidRPr="00AB6339" w:rsidRDefault="005D109F" w:rsidP="00A91762">
      <w:pPr>
        <w:numPr>
          <w:ilvl w:val="0"/>
          <w:numId w:val="2"/>
        </w:numPr>
        <w:spacing w:line="360" w:lineRule="auto"/>
        <w:ind w:left="0" w:firstLine="0"/>
        <w:jc w:val="both"/>
        <w:rPr>
          <w:rFonts w:ascii="Palatino Linotype" w:hAnsi="Palatino Linotype"/>
          <w:color w:val="000000" w:themeColor="text1"/>
        </w:rPr>
      </w:pPr>
      <w:r w:rsidRPr="00AB6339">
        <w:rPr>
          <w:rFonts w:ascii="Palatino Linotype" w:hAnsi="Palatino Linotype"/>
          <w:color w:val="000000" w:themeColor="text1"/>
        </w:rPr>
        <w:t>Situación de la cual se debe de señalar que la liga electrónica</w:t>
      </w:r>
      <w:r w:rsidR="00E17E8A" w:rsidRPr="00AB6339">
        <w:rPr>
          <w:rFonts w:ascii="Palatino Linotype" w:hAnsi="Palatino Linotype"/>
          <w:color w:val="000000" w:themeColor="text1"/>
        </w:rPr>
        <w:t xml:space="preserve"> es</w:t>
      </w:r>
      <w:r w:rsidRPr="00AB6339">
        <w:rPr>
          <w:rFonts w:ascii="Palatino Linotype" w:hAnsi="Palatino Linotype"/>
          <w:color w:val="000000" w:themeColor="text1"/>
        </w:rPr>
        <w:t xml:space="preserve"> imprecisa, toda vez que así como </w:t>
      </w:r>
      <w:r w:rsidR="00327C3D" w:rsidRPr="00AB6339">
        <w:rPr>
          <w:rFonts w:ascii="Palatino Linotype" w:hAnsi="Palatino Linotype"/>
          <w:color w:val="000000" w:themeColor="text1"/>
        </w:rPr>
        <w:t xml:space="preserve">fue proporcionada por el </w:t>
      </w:r>
      <w:r w:rsidR="00327C3D" w:rsidRPr="00AB6339">
        <w:rPr>
          <w:rFonts w:ascii="Palatino Linotype" w:hAnsi="Palatino Linotype"/>
          <w:b/>
          <w:color w:val="000000" w:themeColor="text1"/>
        </w:rPr>
        <w:t xml:space="preserve">SUJETO OBLIGADO </w:t>
      </w:r>
      <w:r w:rsidR="00327C3D" w:rsidRPr="00AB6339">
        <w:rPr>
          <w:rFonts w:ascii="Palatino Linotype" w:hAnsi="Palatino Linotype"/>
          <w:color w:val="000000" w:themeColor="text1"/>
        </w:rPr>
        <w:t xml:space="preserve">tiene que divagar en la información que se encuentra en el Sistema Ipomex, por lo que, al realizar la búsqueda en la liga electrónica el </w:t>
      </w:r>
      <w:r w:rsidR="00327C3D" w:rsidRPr="00AB6339">
        <w:rPr>
          <w:rFonts w:ascii="Palatino Linotype" w:hAnsi="Palatino Linotype"/>
          <w:b/>
          <w:color w:val="000000" w:themeColor="text1"/>
        </w:rPr>
        <w:t xml:space="preserve">RECURRENTE </w:t>
      </w:r>
      <w:r w:rsidR="00327C3D" w:rsidRPr="00AB6339">
        <w:rPr>
          <w:rFonts w:ascii="Palatino Linotype" w:hAnsi="Palatino Linotype"/>
          <w:color w:val="000000" w:themeColor="text1"/>
        </w:rPr>
        <w:t xml:space="preserve">consulto la información del tabulador de sueldos, situación por la cual no se colmó el derecho de acceso a la información. </w:t>
      </w:r>
    </w:p>
    <w:p w14:paraId="71D1CEEE" w14:textId="77777777" w:rsidR="005D109F" w:rsidRPr="00AB6339" w:rsidRDefault="005D109F" w:rsidP="00A91762">
      <w:pPr>
        <w:spacing w:line="360" w:lineRule="auto"/>
        <w:jc w:val="both"/>
        <w:rPr>
          <w:rFonts w:ascii="Palatino Linotype" w:hAnsi="Palatino Linotype"/>
          <w:color w:val="000000" w:themeColor="text1"/>
        </w:rPr>
      </w:pPr>
    </w:p>
    <w:p w14:paraId="640ECDA7" w14:textId="77777777" w:rsidR="005D109F" w:rsidRPr="00AB6339" w:rsidRDefault="005D109F" w:rsidP="00A91762">
      <w:pPr>
        <w:pStyle w:val="Prrafodelista"/>
        <w:ind w:left="0"/>
        <w:rPr>
          <w:rFonts w:ascii="Palatino Linotype" w:eastAsia="Palatino Linotype" w:hAnsi="Palatino Linotype" w:cs="Palatino Linotype"/>
          <w:color w:val="000000" w:themeColor="text1"/>
          <w:sz w:val="24"/>
          <w:szCs w:val="24"/>
        </w:rPr>
      </w:pPr>
    </w:p>
    <w:p w14:paraId="46CADE0D" w14:textId="69A4ADDB" w:rsidR="008112C7" w:rsidRPr="00AB6339" w:rsidRDefault="00E17E8A" w:rsidP="00A91762">
      <w:pPr>
        <w:numPr>
          <w:ilvl w:val="0"/>
          <w:numId w:val="2"/>
        </w:numPr>
        <w:spacing w:line="360" w:lineRule="auto"/>
        <w:ind w:left="0" w:firstLine="0"/>
        <w:jc w:val="both"/>
        <w:rPr>
          <w:rFonts w:ascii="Palatino Linotype" w:hAnsi="Palatino Linotype"/>
          <w:color w:val="000000" w:themeColor="text1"/>
        </w:rPr>
      </w:pPr>
      <w:r w:rsidRPr="00AB6339">
        <w:rPr>
          <w:rFonts w:ascii="Palatino Linotype" w:eastAsia="Palatino Linotype" w:hAnsi="Palatino Linotype" w:cs="Palatino Linotype"/>
          <w:color w:val="000000" w:themeColor="text1"/>
        </w:rPr>
        <w:lastRenderedPageBreak/>
        <w:t>En segundo punto</w:t>
      </w:r>
      <w:r w:rsidR="008112C7" w:rsidRPr="00AB6339">
        <w:rPr>
          <w:rFonts w:ascii="Palatino Linotype" w:eastAsia="Palatino Linotype" w:hAnsi="Palatino Linotype" w:cs="Palatino Linotype"/>
          <w:color w:val="000000" w:themeColor="text1"/>
        </w:rPr>
        <w:t xml:space="preserve">, se debe de referir que no puede tenerse por válida la liga electrónica proporcionada, toda vez que el enlace electrónico debe ser preciso y directo, sin embargo, en el caso particular, </w:t>
      </w:r>
      <w:r w:rsidRPr="00AB6339">
        <w:rPr>
          <w:rFonts w:ascii="Palatino Linotype" w:eastAsia="Palatino Linotype" w:hAnsi="Palatino Linotype" w:cs="Palatino Linotype"/>
          <w:color w:val="000000" w:themeColor="text1"/>
        </w:rPr>
        <w:t xml:space="preserve">no fue así , toda vez que al remitir una liga electrónica global ocasiono que el </w:t>
      </w:r>
      <w:r w:rsidRPr="00AB6339">
        <w:rPr>
          <w:rFonts w:ascii="Palatino Linotype" w:eastAsia="Palatino Linotype" w:hAnsi="Palatino Linotype" w:cs="Palatino Linotype"/>
          <w:b/>
          <w:color w:val="000000" w:themeColor="text1"/>
        </w:rPr>
        <w:t xml:space="preserve">RECURRENTE </w:t>
      </w:r>
      <w:r w:rsidRPr="00AB6339">
        <w:rPr>
          <w:rFonts w:ascii="Palatino Linotype" w:eastAsia="Palatino Linotype" w:hAnsi="Palatino Linotype" w:cs="Palatino Linotype"/>
          <w:color w:val="000000" w:themeColor="text1"/>
        </w:rPr>
        <w:t xml:space="preserve">no localizara la información solicitada, aunado a que la misma liga se encuentra en un </w:t>
      </w:r>
      <w:r w:rsidR="008112C7" w:rsidRPr="00AB6339">
        <w:rPr>
          <w:rFonts w:ascii="Palatino Linotype" w:eastAsia="Palatino Linotype" w:hAnsi="Palatino Linotype" w:cs="Palatino Linotype"/>
          <w:color w:val="000000" w:themeColor="text1"/>
        </w:rPr>
        <w:t xml:space="preserve">documento PDF en formato de imagen no editable, </w:t>
      </w:r>
      <w:r w:rsidRPr="00AB6339">
        <w:rPr>
          <w:rFonts w:ascii="Palatino Linotype" w:eastAsia="Palatino Linotype" w:hAnsi="Palatino Linotype" w:cs="Palatino Linotype"/>
          <w:color w:val="000000" w:themeColor="text1"/>
        </w:rPr>
        <w:t xml:space="preserve">por lo cual </w:t>
      </w:r>
      <w:r w:rsidR="008112C7" w:rsidRPr="00AB6339">
        <w:rPr>
          <w:rFonts w:ascii="Palatino Linotype" w:eastAsia="Palatino Linotype" w:hAnsi="Palatino Linotype" w:cs="Palatino Linotype"/>
          <w:color w:val="000000" w:themeColor="text1"/>
        </w:rPr>
        <w:t xml:space="preserve">pierde su característica de ser directo, tal y como se muestra a continuación. </w:t>
      </w:r>
    </w:p>
    <w:p w14:paraId="6FB56FB6" w14:textId="7D6A8AFB" w:rsidR="008112C7" w:rsidRPr="00AB6339" w:rsidRDefault="008112C7" w:rsidP="00A91762">
      <w:pPr>
        <w:spacing w:line="360" w:lineRule="auto"/>
        <w:jc w:val="center"/>
        <w:rPr>
          <w:rFonts w:ascii="Palatino Linotype" w:hAnsi="Palatino Linotype"/>
          <w:color w:val="000000" w:themeColor="text1"/>
        </w:rPr>
      </w:pPr>
      <w:r w:rsidRPr="00AB6339">
        <w:rPr>
          <w:rFonts w:ascii="Palatino Linotype" w:hAnsi="Palatino Linotype"/>
          <w:noProof/>
          <w:color w:val="000000" w:themeColor="text1"/>
        </w:rPr>
        <w:drawing>
          <wp:inline distT="0" distB="0" distL="0" distR="0" wp14:anchorId="7B62BC63" wp14:editId="28F41754">
            <wp:extent cx="4239217" cy="457264"/>
            <wp:effectExtent l="152400" t="152400" r="352425" b="3619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239217" cy="457264"/>
                    </a:xfrm>
                    <a:prstGeom prst="rect">
                      <a:avLst/>
                    </a:prstGeom>
                    <a:ln>
                      <a:noFill/>
                    </a:ln>
                    <a:effectLst>
                      <a:outerShdw blurRad="292100" dist="139700" dir="2700000" algn="tl" rotWithShape="0">
                        <a:srgbClr val="333333">
                          <a:alpha val="65000"/>
                        </a:srgbClr>
                      </a:outerShdw>
                    </a:effectLst>
                  </pic:spPr>
                </pic:pic>
              </a:graphicData>
            </a:graphic>
          </wp:inline>
        </w:drawing>
      </w:r>
    </w:p>
    <w:p w14:paraId="6BDC1817" w14:textId="77777777" w:rsidR="008112C7" w:rsidRPr="00AB6339" w:rsidRDefault="008112C7" w:rsidP="00A91762">
      <w:pPr>
        <w:numPr>
          <w:ilvl w:val="0"/>
          <w:numId w:val="2"/>
        </w:numPr>
        <w:spacing w:line="360" w:lineRule="auto"/>
        <w:ind w:left="0" w:firstLine="0"/>
        <w:jc w:val="both"/>
        <w:rPr>
          <w:rFonts w:ascii="Palatino Linotype" w:hAnsi="Palatino Linotype"/>
          <w:color w:val="000000" w:themeColor="text1"/>
        </w:rPr>
      </w:pPr>
      <w:r w:rsidRPr="00AB6339">
        <w:rPr>
          <w:rFonts w:ascii="Palatino Linotype" w:eastAsia="Palatino Linotype" w:hAnsi="Palatino Linotype" w:cs="Palatino Linotype"/>
          <w:color w:val="000000" w:themeColor="text1"/>
        </w:rPr>
        <w:t>En ese sentido, de conformidad a lo establecido por los artículos 11 y 161 de la Ley de Transparencia y Acceso a la Información Pública del Estado de México y Municipios, en lo que se señalan las características que debe tener toda información entregada por los sujetos obligados desde el momento de su generación, publicación y entrega, así como la forma en que se deberá consultar la información, señalando una fuente precisa y concreta, a saber:</w:t>
      </w:r>
    </w:p>
    <w:p w14:paraId="72AECE63" w14:textId="77777777" w:rsidR="008112C7" w:rsidRPr="00AB6339" w:rsidRDefault="008112C7" w:rsidP="00A91762">
      <w:pPr>
        <w:pBdr>
          <w:top w:val="nil"/>
          <w:left w:val="nil"/>
          <w:bottom w:val="nil"/>
          <w:right w:val="nil"/>
          <w:between w:val="nil"/>
        </w:pBdr>
        <w:jc w:val="both"/>
        <w:rPr>
          <w:rFonts w:ascii="Palatino Linotype" w:hAnsi="Palatino Linotype"/>
          <w:b/>
          <w:color w:val="000000" w:themeColor="text1"/>
        </w:rPr>
      </w:pPr>
      <w:r w:rsidRPr="00AB6339">
        <w:rPr>
          <w:rFonts w:ascii="Palatino Linotype" w:eastAsia="Palatino Linotype" w:hAnsi="Palatino Linotype" w:cs="Palatino Linotype"/>
          <w:b/>
          <w:i/>
          <w:color w:val="000000" w:themeColor="text1"/>
        </w:rPr>
        <w:t xml:space="preserve">“Artículo 11. </w:t>
      </w:r>
      <w:r w:rsidRPr="00AB6339">
        <w:rPr>
          <w:rFonts w:ascii="Palatino Linotype" w:eastAsia="Palatino Linotype" w:hAnsi="Palatino Linotype" w:cs="Palatino Linotype"/>
          <w:b/>
          <w:i/>
          <w:color w:val="000000" w:themeColor="text1"/>
          <w:u w:val="single"/>
        </w:rPr>
        <w:t>En la generación, publicación y entrega de información se deberá garantizar que ésta sea accesible, actualizada, completa, congruente, confiable, verificable, veraz, integral, oportuna y expedita</w:t>
      </w:r>
      <w:r w:rsidRPr="00AB6339">
        <w:rPr>
          <w:rFonts w:ascii="Palatino Linotype" w:eastAsia="Palatino Linotype" w:hAnsi="Palatino Linotype" w:cs="Palatino Linotype"/>
          <w:b/>
          <w:i/>
          <w:color w:val="000000" w:themeColor="text1"/>
        </w:rPr>
        <w:t>, sujeta a un claro régimen de excepciones que deberá estar definido y ser además legítima y estrictamente necesaria en una sociedad democrática, por lo que atenderá las necesidades del derecho de acceso a la información de toda persona.</w:t>
      </w:r>
    </w:p>
    <w:p w14:paraId="373095B1" w14:textId="77777777" w:rsidR="008112C7" w:rsidRPr="00AB6339" w:rsidRDefault="008112C7" w:rsidP="00A91762">
      <w:pPr>
        <w:pBdr>
          <w:top w:val="nil"/>
          <w:left w:val="nil"/>
          <w:bottom w:val="nil"/>
          <w:right w:val="nil"/>
          <w:between w:val="nil"/>
        </w:pBdr>
        <w:jc w:val="both"/>
        <w:rPr>
          <w:rFonts w:ascii="Palatino Linotype" w:hAnsi="Palatino Linotype"/>
          <w:b/>
          <w:color w:val="000000" w:themeColor="text1"/>
        </w:rPr>
      </w:pPr>
      <w:r w:rsidRPr="00AB6339">
        <w:rPr>
          <w:rFonts w:ascii="Palatino Linotype" w:eastAsia="Palatino Linotype" w:hAnsi="Palatino Linotype" w:cs="Palatino Linotype"/>
          <w:b/>
          <w:i/>
          <w:color w:val="000000" w:themeColor="text1"/>
        </w:rPr>
        <w:t>[…]</w:t>
      </w:r>
    </w:p>
    <w:p w14:paraId="5DEB662A" w14:textId="77777777" w:rsidR="008112C7" w:rsidRPr="00AB6339" w:rsidRDefault="008112C7" w:rsidP="00A91762">
      <w:pPr>
        <w:rPr>
          <w:rFonts w:ascii="Palatino Linotype" w:hAnsi="Palatino Linotype"/>
          <w:b/>
          <w:color w:val="000000" w:themeColor="text1"/>
        </w:rPr>
      </w:pPr>
    </w:p>
    <w:p w14:paraId="2ABB424F" w14:textId="77777777" w:rsidR="008112C7" w:rsidRPr="00AB6339" w:rsidRDefault="008112C7" w:rsidP="00A91762">
      <w:pPr>
        <w:pBdr>
          <w:top w:val="nil"/>
          <w:left w:val="nil"/>
          <w:bottom w:val="nil"/>
          <w:right w:val="nil"/>
          <w:between w:val="nil"/>
        </w:pBdr>
        <w:jc w:val="both"/>
        <w:rPr>
          <w:rFonts w:ascii="Palatino Linotype" w:hAnsi="Palatino Linotype"/>
          <w:b/>
          <w:color w:val="000000" w:themeColor="text1"/>
        </w:rPr>
      </w:pPr>
      <w:r w:rsidRPr="00AB6339">
        <w:rPr>
          <w:rFonts w:ascii="Palatino Linotype" w:eastAsia="Palatino Linotype" w:hAnsi="Palatino Linotype" w:cs="Palatino Linotype"/>
          <w:b/>
          <w:i/>
          <w:color w:val="000000" w:themeColor="text1"/>
        </w:rPr>
        <w:t xml:space="preserve">Artículo 161. </w:t>
      </w:r>
      <w:r w:rsidRPr="00AB6339">
        <w:rPr>
          <w:rFonts w:ascii="Palatino Linotype" w:eastAsia="Palatino Linotype" w:hAnsi="Palatino Linotype" w:cs="Palatino Linotype"/>
          <w:b/>
          <w:i/>
          <w:color w:val="000000" w:themeColor="text1"/>
          <w:u w:val="single"/>
        </w:rPr>
        <w:t>Cuando la información requerida por el solicitante ya esté disponible al público</w:t>
      </w:r>
      <w:r w:rsidRPr="00AB6339">
        <w:rPr>
          <w:rFonts w:ascii="Palatino Linotype" w:eastAsia="Palatino Linotype" w:hAnsi="Palatino Linotype" w:cs="Palatino Linotype"/>
          <w:b/>
          <w:i/>
          <w:color w:val="000000" w:themeColor="text1"/>
        </w:rPr>
        <w:t xml:space="preserve"> en medios impresos, tales como libros, compendios, trípticos, registros públicos, </w:t>
      </w:r>
      <w:r w:rsidRPr="00AB6339">
        <w:rPr>
          <w:rFonts w:ascii="Palatino Linotype" w:eastAsia="Palatino Linotype" w:hAnsi="Palatino Linotype" w:cs="Palatino Linotype"/>
          <w:b/>
          <w:i/>
          <w:color w:val="000000" w:themeColor="text1"/>
          <w:u w:val="single"/>
        </w:rPr>
        <w:t xml:space="preserve">en formatos electrónicos disponibles en Internet o en cualquier otro medio, se le hará saber por el medio requerido por el solicitante la fuente, el lugar y la forma en que puede consultar, reproducir o adquirir dicha información en un plazo no mayor a cinco días </w:t>
      </w:r>
      <w:r w:rsidRPr="00AB6339">
        <w:rPr>
          <w:rFonts w:ascii="Palatino Linotype" w:eastAsia="Palatino Linotype" w:hAnsi="Palatino Linotype" w:cs="Palatino Linotype"/>
          <w:b/>
          <w:i/>
          <w:color w:val="000000" w:themeColor="text1"/>
          <w:u w:val="single"/>
        </w:rPr>
        <w:lastRenderedPageBreak/>
        <w:t>hábiles. La fuente deberá ser precisa y concreta y no debe implicar que el solicitante realice una búsqueda en toda la información que se encuentre disponible.” (Sic)</w:t>
      </w:r>
    </w:p>
    <w:p w14:paraId="6CEB9D80" w14:textId="77777777" w:rsidR="008112C7" w:rsidRPr="00AB6339" w:rsidRDefault="008112C7" w:rsidP="00A91762">
      <w:pPr>
        <w:rPr>
          <w:rFonts w:ascii="Palatino Linotype" w:hAnsi="Palatino Linotype"/>
          <w:b/>
          <w:color w:val="000000" w:themeColor="text1"/>
        </w:rPr>
      </w:pPr>
    </w:p>
    <w:p w14:paraId="2606184F" w14:textId="77777777" w:rsidR="008112C7" w:rsidRPr="00AB6339" w:rsidRDefault="008112C7" w:rsidP="00A91762">
      <w:pPr>
        <w:numPr>
          <w:ilvl w:val="0"/>
          <w:numId w:val="2"/>
        </w:numPr>
        <w:spacing w:line="360" w:lineRule="auto"/>
        <w:ind w:left="0" w:firstLine="0"/>
        <w:jc w:val="both"/>
        <w:rPr>
          <w:rFonts w:ascii="Palatino Linotype" w:hAnsi="Palatino Linotype"/>
          <w:color w:val="000000" w:themeColor="text1"/>
        </w:rPr>
      </w:pPr>
      <w:r w:rsidRPr="00AB6339">
        <w:rPr>
          <w:rFonts w:ascii="Palatino Linotype" w:eastAsia="Palatino Linotype" w:hAnsi="Palatino Linotype" w:cs="Palatino Linotype"/>
          <w:color w:val="000000" w:themeColor="text1"/>
        </w:rPr>
        <w:t>De los artículos transcritos se establecen las características que debe tener la información desde el momento de su generación, publicación y entrega; de igual manera se contempla el procedimiento a seguir por el sujeto obligado para informar a los solicitantes sobre información que se encuentre disponible en libros, compendios, formatos electrónicos, entre otros, haciéndole saber al solicitante como podrá consultar, reproducir o adquirir la información, en un plazo no mayor a cinco días hábiles, comprendiendo:</w:t>
      </w:r>
    </w:p>
    <w:p w14:paraId="5DE2DD03" w14:textId="6B752B47" w:rsidR="008112C7" w:rsidRPr="00ED44C3" w:rsidRDefault="008112C7" w:rsidP="00ED44C3">
      <w:pPr>
        <w:pStyle w:val="Prrafodelista"/>
        <w:numPr>
          <w:ilvl w:val="0"/>
          <w:numId w:val="11"/>
        </w:numPr>
        <w:pBdr>
          <w:top w:val="nil"/>
          <w:left w:val="nil"/>
          <w:bottom w:val="nil"/>
          <w:right w:val="nil"/>
          <w:between w:val="nil"/>
        </w:pBdr>
        <w:jc w:val="both"/>
        <w:rPr>
          <w:rFonts w:ascii="Palatino Linotype" w:eastAsia="Palatino Linotype" w:hAnsi="Palatino Linotype" w:cs="Palatino Linotype"/>
          <w:b/>
          <w:color w:val="000000" w:themeColor="text1"/>
          <w:sz w:val="24"/>
        </w:rPr>
      </w:pPr>
      <w:r w:rsidRPr="00ED44C3">
        <w:rPr>
          <w:rFonts w:ascii="Palatino Linotype" w:eastAsia="Palatino Linotype" w:hAnsi="Palatino Linotype" w:cs="Palatino Linotype"/>
          <w:b/>
          <w:color w:val="000000" w:themeColor="text1"/>
          <w:sz w:val="24"/>
        </w:rPr>
        <w:t>La fuente</w:t>
      </w:r>
    </w:p>
    <w:p w14:paraId="6345AD28" w14:textId="77777777" w:rsidR="008112C7" w:rsidRPr="00AB6339" w:rsidRDefault="008112C7" w:rsidP="00A91762">
      <w:pPr>
        <w:numPr>
          <w:ilvl w:val="0"/>
          <w:numId w:val="11"/>
        </w:numPr>
        <w:pBdr>
          <w:top w:val="nil"/>
          <w:left w:val="nil"/>
          <w:bottom w:val="nil"/>
          <w:right w:val="nil"/>
          <w:between w:val="nil"/>
        </w:pBdr>
        <w:jc w:val="both"/>
        <w:rPr>
          <w:rFonts w:ascii="Palatino Linotype" w:eastAsia="Palatino Linotype" w:hAnsi="Palatino Linotype" w:cs="Palatino Linotype"/>
          <w:b/>
          <w:color w:val="000000" w:themeColor="text1"/>
        </w:rPr>
      </w:pPr>
      <w:r w:rsidRPr="00AB6339">
        <w:rPr>
          <w:rFonts w:ascii="Palatino Linotype" w:eastAsia="Palatino Linotype" w:hAnsi="Palatino Linotype" w:cs="Palatino Linotype"/>
          <w:b/>
          <w:color w:val="000000" w:themeColor="text1"/>
        </w:rPr>
        <w:t>El lugar y</w:t>
      </w:r>
    </w:p>
    <w:p w14:paraId="0310B50C" w14:textId="77777777" w:rsidR="008112C7" w:rsidRPr="00AB6339" w:rsidRDefault="008112C7" w:rsidP="00A91762">
      <w:pPr>
        <w:numPr>
          <w:ilvl w:val="0"/>
          <w:numId w:val="11"/>
        </w:numPr>
        <w:pBdr>
          <w:top w:val="nil"/>
          <w:left w:val="nil"/>
          <w:bottom w:val="nil"/>
          <w:right w:val="nil"/>
          <w:between w:val="nil"/>
        </w:pBdr>
        <w:jc w:val="both"/>
        <w:rPr>
          <w:rFonts w:ascii="Palatino Linotype" w:eastAsia="Palatino Linotype" w:hAnsi="Palatino Linotype" w:cs="Palatino Linotype"/>
          <w:b/>
          <w:color w:val="000000" w:themeColor="text1"/>
        </w:rPr>
      </w:pPr>
      <w:r w:rsidRPr="00AB6339">
        <w:rPr>
          <w:rFonts w:ascii="Palatino Linotype" w:eastAsia="Palatino Linotype" w:hAnsi="Palatino Linotype" w:cs="Palatino Linotype"/>
          <w:b/>
          <w:color w:val="000000" w:themeColor="text1"/>
        </w:rPr>
        <w:t>La forma </w:t>
      </w:r>
    </w:p>
    <w:p w14:paraId="32FE34D9" w14:textId="77777777" w:rsidR="008112C7" w:rsidRDefault="008112C7" w:rsidP="00A91762">
      <w:pPr>
        <w:rPr>
          <w:rFonts w:ascii="Palatino Linotype" w:hAnsi="Palatino Linotype"/>
          <w:b/>
          <w:color w:val="000000" w:themeColor="text1"/>
        </w:rPr>
      </w:pPr>
    </w:p>
    <w:p w14:paraId="6193471D" w14:textId="77777777" w:rsidR="009D2AE9" w:rsidRPr="00AB6339" w:rsidRDefault="009D2AE9" w:rsidP="00A91762">
      <w:pPr>
        <w:rPr>
          <w:rFonts w:ascii="Palatino Linotype" w:hAnsi="Palatino Linotype"/>
          <w:b/>
          <w:color w:val="000000" w:themeColor="text1"/>
        </w:rPr>
      </w:pPr>
    </w:p>
    <w:p w14:paraId="5D3E381B" w14:textId="77777777" w:rsidR="008112C7" w:rsidRPr="00AB6339" w:rsidRDefault="008112C7" w:rsidP="00A91762">
      <w:pPr>
        <w:numPr>
          <w:ilvl w:val="0"/>
          <w:numId w:val="2"/>
        </w:numPr>
        <w:spacing w:line="360" w:lineRule="auto"/>
        <w:ind w:left="0" w:firstLine="0"/>
        <w:jc w:val="both"/>
        <w:rPr>
          <w:rFonts w:ascii="Palatino Linotype" w:hAnsi="Palatino Linotype"/>
          <w:color w:val="000000" w:themeColor="text1"/>
        </w:rPr>
      </w:pPr>
      <w:r w:rsidRPr="00AB6339">
        <w:rPr>
          <w:rFonts w:ascii="Palatino Linotype" w:eastAsia="Palatino Linotype" w:hAnsi="Palatino Linotype" w:cs="Palatino Linotype"/>
          <w:color w:val="000000" w:themeColor="text1"/>
        </w:rPr>
        <w:t>Asimismo, se establece que la fuente de la información deberá ser:</w:t>
      </w:r>
    </w:p>
    <w:p w14:paraId="36FB5B65" w14:textId="002A8EB7" w:rsidR="008112C7" w:rsidRPr="00ED44C3" w:rsidRDefault="008112C7" w:rsidP="00ED44C3">
      <w:pPr>
        <w:pStyle w:val="Prrafodelista"/>
        <w:numPr>
          <w:ilvl w:val="0"/>
          <w:numId w:val="12"/>
        </w:numPr>
        <w:pBdr>
          <w:top w:val="nil"/>
          <w:left w:val="nil"/>
          <w:bottom w:val="nil"/>
          <w:right w:val="nil"/>
          <w:between w:val="nil"/>
        </w:pBdr>
        <w:jc w:val="both"/>
        <w:rPr>
          <w:rFonts w:ascii="Palatino Linotype" w:eastAsia="Palatino Linotype" w:hAnsi="Palatino Linotype" w:cs="Palatino Linotype"/>
          <w:b/>
          <w:color w:val="000000" w:themeColor="text1"/>
          <w:sz w:val="24"/>
        </w:rPr>
      </w:pPr>
      <w:r w:rsidRPr="00ED44C3">
        <w:rPr>
          <w:rFonts w:ascii="Palatino Linotype" w:eastAsia="Palatino Linotype" w:hAnsi="Palatino Linotype" w:cs="Palatino Linotype"/>
          <w:b/>
          <w:color w:val="000000" w:themeColor="text1"/>
          <w:sz w:val="24"/>
        </w:rPr>
        <w:t>Precisa</w:t>
      </w:r>
    </w:p>
    <w:p w14:paraId="63EE07A2" w14:textId="77777777" w:rsidR="008112C7" w:rsidRPr="00AB6339" w:rsidRDefault="008112C7" w:rsidP="00A91762">
      <w:pPr>
        <w:numPr>
          <w:ilvl w:val="0"/>
          <w:numId w:val="12"/>
        </w:numPr>
        <w:pBdr>
          <w:top w:val="nil"/>
          <w:left w:val="nil"/>
          <w:bottom w:val="nil"/>
          <w:right w:val="nil"/>
          <w:between w:val="nil"/>
        </w:pBdr>
        <w:jc w:val="both"/>
        <w:rPr>
          <w:rFonts w:ascii="Palatino Linotype" w:eastAsia="Palatino Linotype" w:hAnsi="Palatino Linotype" w:cs="Palatino Linotype"/>
          <w:b/>
          <w:color w:val="000000" w:themeColor="text1"/>
        </w:rPr>
      </w:pPr>
      <w:r w:rsidRPr="00AB6339">
        <w:rPr>
          <w:rFonts w:ascii="Palatino Linotype" w:eastAsia="Palatino Linotype" w:hAnsi="Palatino Linotype" w:cs="Palatino Linotype"/>
          <w:b/>
          <w:color w:val="000000" w:themeColor="text1"/>
        </w:rPr>
        <w:t>Concreta</w:t>
      </w:r>
    </w:p>
    <w:p w14:paraId="3DA7B8CE" w14:textId="77777777" w:rsidR="008112C7" w:rsidRPr="00AB6339" w:rsidRDefault="008112C7" w:rsidP="00A91762">
      <w:pPr>
        <w:numPr>
          <w:ilvl w:val="0"/>
          <w:numId w:val="12"/>
        </w:numPr>
        <w:pBdr>
          <w:top w:val="nil"/>
          <w:left w:val="nil"/>
          <w:bottom w:val="nil"/>
          <w:right w:val="nil"/>
          <w:between w:val="nil"/>
        </w:pBdr>
        <w:jc w:val="both"/>
        <w:rPr>
          <w:rFonts w:ascii="Palatino Linotype" w:eastAsia="Palatino Linotype" w:hAnsi="Palatino Linotype" w:cs="Palatino Linotype"/>
          <w:b/>
          <w:color w:val="000000" w:themeColor="text1"/>
        </w:rPr>
      </w:pPr>
      <w:r w:rsidRPr="00AB6339">
        <w:rPr>
          <w:rFonts w:ascii="Palatino Linotype" w:eastAsia="Palatino Linotype" w:hAnsi="Palatino Linotype" w:cs="Palatino Linotype"/>
          <w:b/>
          <w:color w:val="000000" w:themeColor="text1"/>
        </w:rPr>
        <w:t>Y no debe implicar que el solicitante realice una búsqueda en toda la información que se encuentre disponible.</w:t>
      </w:r>
    </w:p>
    <w:p w14:paraId="66698057" w14:textId="77777777" w:rsidR="008112C7" w:rsidRDefault="008112C7" w:rsidP="00A91762">
      <w:pPr>
        <w:rPr>
          <w:rFonts w:ascii="Palatino Linotype" w:hAnsi="Palatino Linotype"/>
          <w:b/>
          <w:color w:val="000000" w:themeColor="text1"/>
        </w:rPr>
      </w:pPr>
    </w:p>
    <w:p w14:paraId="465F49B1" w14:textId="77777777" w:rsidR="00ED44C3" w:rsidRPr="00AB6339" w:rsidRDefault="00ED44C3" w:rsidP="00A91762">
      <w:pPr>
        <w:rPr>
          <w:rFonts w:ascii="Palatino Linotype" w:hAnsi="Palatino Linotype"/>
          <w:b/>
          <w:color w:val="000000" w:themeColor="text1"/>
        </w:rPr>
      </w:pPr>
    </w:p>
    <w:p w14:paraId="786D6AB6" w14:textId="312188BB" w:rsidR="008112C7" w:rsidRPr="00AB6339" w:rsidRDefault="008112C7" w:rsidP="00A91762">
      <w:pPr>
        <w:numPr>
          <w:ilvl w:val="0"/>
          <w:numId w:val="2"/>
        </w:numPr>
        <w:spacing w:line="360" w:lineRule="auto"/>
        <w:ind w:left="0" w:firstLine="0"/>
        <w:jc w:val="both"/>
        <w:rPr>
          <w:rFonts w:ascii="Palatino Linotype" w:hAnsi="Palatino Linotype"/>
          <w:color w:val="000000" w:themeColor="text1"/>
        </w:rPr>
      </w:pPr>
      <w:r w:rsidRPr="00AB6339">
        <w:rPr>
          <w:rFonts w:ascii="Palatino Linotype" w:eastAsia="Palatino Linotype" w:hAnsi="Palatino Linotype" w:cs="Palatino Linotype"/>
          <w:color w:val="000000" w:themeColor="text1"/>
        </w:rPr>
        <w:t xml:space="preserve">Imperativos legales que establecen el procedimiento que debe seguir el Sujeto Obligado para que pueda tomarse como válida su orientación sobre la forma en que puede consultar la información requerida, y que, en el caso en concreto, no acontece; ello porque el Sujeto Obligado se limitó a indicar la dirección electrónica que conduce a la página </w:t>
      </w:r>
      <w:r w:rsidR="00FA0F82" w:rsidRPr="00AB6339">
        <w:rPr>
          <w:rFonts w:ascii="Palatino Linotype" w:eastAsia="Palatino Linotype" w:hAnsi="Palatino Linotype" w:cs="Palatino Linotype"/>
          <w:color w:val="000000" w:themeColor="text1"/>
        </w:rPr>
        <w:t>general del  IPOMEX 4.0 del Ayuntamiento de la Paz</w:t>
      </w:r>
      <w:r w:rsidRPr="00AB6339">
        <w:rPr>
          <w:rFonts w:ascii="Palatino Linotype" w:eastAsia="Palatino Linotype" w:hAnsi="Palatino Linotype" w:cs="Palatino Linotype"/>
          <w:color w:val="000000" w:themeColor="text1"/>
        </w:rPr>
        <w:t xml:space="preserve">, sin que señalara puntualmente donde se encuentra la información, lo que implica que  la fuente no es precisa; no es </w:t>
      </w:r>
      <w:r w:rsidRPr="00AB6339">
        <w:rPr>
          <w:rFonts w:ascii="Palatino Linotype" w:eastAsia="Palatino Linotype" w:hAnsi="Palatino Linotype" w:cs="Palatino Linotype"/>
          <w:color w:val="000000" w:themeColor="text1"/>
        </w:rPr>
        <w:lastRenderedPageBreak/>
        <w:t>concreta, sino por el contrario ésta resulta abstracta y genera incertidumbre entre el cúmulo de información que se observa en la página; y por último, su fuente implica que el solicitante realice una búsqueda en toda la información que se encuentra disponible, lo que a todas luces transgrede el numeral citado.</w:t>
      </w:r>
    </w:p>
    <w:p w14:paraId="18A3B18B" w14:textId="77777777" w:rsidR="008112C7" w:rsidRPr="00AB6339" w:rsidRDefault="008112C7" w:rsidP="00A91762">
      <w:pPr>
        <w:spacing w:line="360" w:lineRule="auto"/>
        <w:rPr>
          <w:rFonts w:ascii="Palatino Linotype" w:hAnsi="Palatino Linotype"/>
          <w:b/>
          <w:color w:val="000000" w:themeColor="text1"/>
        </w:rPr>
      </w:pPr>
    </w:p>
    <w:p w14:paraId="5ADEEAD9" w14:textId="77777777" w:rsidR="008112C7" w:rsidRPr="00AB6339" w:rsidRDefault="008112C7" w:rsidP="00A91762">
      <w:pPr>
        <w:numPr>
          <w:ilvl w:val="0"/>
          <w:numId w:val="2"/>
        </w:numPr>
        <w:spacing w:line="360" w:lineRule="auto"/>
        <w:ind w:left="0" w:firstLine="0"/>
        <w:jc w:val="both"/>
        <w:rPr>
          <w:rFonts w:ascii="Palatino Linotype" w:hAnsi="Palatino Linotype"/>
          <w:color w:val="000000" w:themeColor="text1"/>
        </w:rPr>
      </w:pPr>
      <w:r w:rsidRPr="00AB6339">
        <w:rPr>
          <w:rFonts w:ascii="Palatino Linotype" w:eastAsia="Palatino Linotype" w:hAnsi="Palatino Linotype" w:cs="Palatino Linotype"/>
          <w:color w:val="000000" w:themeColor="text1"/>
        </w:rPr>
        <w:t>Es por lo anterior que este Organismo Garante exhorta de manera respetuosa al Sujeto Obligado para que en futuras ocasiones que pretenda emplear ligas electrónicas para atender las solicitudes de información, se asegure de que dichos enlaces sean accesibles para los solicitantes, esto es, que puedan copiarse y pegarse con facilidad para su consulta y que remitan a la fuente concreta donde obra la información.</w:t>
      </w:r>
    </w:p>
    <w:p w14:paraId="750184E0" w14:textId="77777777" w:rsidR="008112C7" w:rsidRPr="00AB6339" w:rsidRDefault="008112C7" w:rsidP="00A91762">
      <w:pPr>
        <w:spacing w:line="360" w:lineRule="auto"/>
        <w:jc w:val="both"/>
        <w:rPr>
          <w:rFonts w:ascii="Palatino Linotype" w:hAnsi="Palatino Linotype"/>
          <w:color w:val="000000" w:themeColor="text1"/>
        </w:rPr>
      </w:pPr>
    </w:p>
    <w:p w14:paraId="0C6342A8" w14:textId="77777777" w:rsidR="001D307D" w:rsidRPr="00AB6339" w:rsidRDefault="001F1A50" w:rsidP="00A91762">
      <w:pPr>
        <w:numPr>
          <w:ilvl w:val="0"/>
          <w:numId w:val="2"/>
        </w:numPr>
        <w:spacing w:line="360" w:lineRule="auto"/>
        <w:ind w:left="0" w:firstLine="0"/>
        <w:jc w:val="both"/>
        <w:rPr>
          <w:rFonts w:ascii="Palatino Linotype" w:hAnsi="Palatino Linotype"/>
          <w:color w:val="000000" w:themeColor="text1"/>
        </w:rPr>
      </w:pPr>
      <w:r w:rsidRPr="00AB6339">
        <w:rPr>
          <w:rFonts w:ascii="Palatino Linotype" w:eastAsia="Palatino Linotype" w:hAnsi="Palatino Linotype" w:cs="Palatino Linotype"/>
          <w:color w:val="000000" w:themeColor="text1"/>
        </w:rPr>
        <w:t xml:space="preserve">De lo anterior, se debe de precisar que la respuesta entregadas no colma el derecho de acceso a la información del </w:t>
      </w:r>
      <w:r w:rsidRPr="00AB6339">
        <w:rPr>
          <w:rFonts w:ascii="Palatino Linotype" w:eastAsia="Palatino Linotype" w:hAnsi="Palatino Linotype" w:cs="Palatino Linotype"/>
          <w:b/>
          <w:color w:val="000000" w:themeColor="text1"/>
        </w:rPr>
        <w:t xml:space="preserve">RECURRENTE, </w:t>
      </w:r>
      <w:r w:rsidR="007B08DE" w:rsidRPr="00AB6339">
        <w:rPr>
          <w:rFonts w:ascii="Palatino Linotype" w:eastAsia="Palatino Linotype" w:hAnsi="Palatino Linotype" w:cs="Palatino Linotype"/>
          <w:color w:val="000000" w:themeColor="text1"/>
        </w:rPr>
        <w:t xml:space="preserve">toda vez que la liga proporcionada se encuentra en formato cerrado, además se debe de mencionar que el </w:t>
      </w:r>
      <w:r w:rsidR="007B08DE" w:rsidRPr="00AB6339">
        <w:rPr>
          <w:rFonts w:ascii="Palatino Linotype" w:eastAsia="Palatino Linotype" w:hAnsi="Palatino Linotype" w:cs="Palatino Linotype"/>
          <w:b/>
          <w:bCs/>
          <w:color w:val="000000" w:themeColor="text1"/>
        </w:rPr>
        <w:t xml:space="preserve">SUJETO OBLIGADO </w:t>
      </w:r>
      <w:r w:rsidR="007B08DE" w:rsidRPr="00AB6339">
        <w:rPr>
          <w:rFonts w:ascii="Palatino Linotype" w:eastAsia="Palatino Linotype" w:hAnsi="Palatino Linotype" w:cs="Palatino Linotype"/>
          <w:color w:val="000000" w:themeColor="text1"/>
        </w:rPr>
        <w:t xml:space="preserve">proporciona instrucciones generales para distintas fraccione que conforman la página del IPOMEX del </w:t>
      </w:r>
      <w:r w:rsidR="007B08DE" w:rsidRPr="00AB6339">
        <w:rPr>
          <w:rFonts w:ascii="Palatino Linotype" w:eastAsia="Palatino Linotype" w:hAnsi="Palatino Linotype" w:cs="Palatino Linotype"/>
          <w:b/>
          <w:bCs/>
          <w:color w:val="000000" w:themeColor="text1"/>
        </w:rPr>
        <w:t xml:space="preserve">SUJETO OBLIGADO </w:t>
      </w:r>
      <w:r w:rsidR="007B08DE" w:rsidRPr="00AB6339">
        <w:rPr>
          <w:rFonts w:ascii="Palatino Linotype" w:eastAsia="Palatino Linotype" w:hAnsi="Palatino Linotype" w:cs="Palatino Linotype"/>
          <w:color w:val="000000" w:themeColor="text1"/>
        </w:rPr>
        <w:t xml:space="preserve">lo ocasiona que el </w:t>
      </w:r>
      <w:r w:rsidR="007B08DE" w:rsidRPr="00AB6339">
        <w:rPr>
          <w:rFonts w:ascii="Palatino Linotype" w:eastAsia="Palatino Linotype" w:hAnsi="Palatino Linotype" w:cs="Palatino Linotype"/>
          <w:b/>
          <w:bCs/>
          <w:color w:val="000000" w:themeColor="text1"/>
        </w:rPr>
        <w:t xml:space="preserve">RECURRENTE </w:t>
      </w:r>
      <w:r w:rsidR="007B08DE" w:rsidRPr="00AB6339">
        <w:rPr>
          <w:rFonts w:ascii="Palatino Linotype" w:eastAsia="Palatino Linotype" w:hAnsi="Palatino Linotype" w:cs="Palatino Linotype"/>
          <w:color w:val="000000" w:themeColor="text1"/>
        </w:rPr>
        <w:t xml:space="preserve">realice </w:t>
      </w:r>
      <w:r w:rsidR="00375C72" w:rsidRPr="00AB6339">
        <w:rPr>
          <w:rFonts w:ascii="Palatino Linotype" w:eastAsia="Palatino Linotype" w:hAnsi="Palatino Linotype" w:cs="Palatino Linotype"/>
          <w:color w:val="000000" w:themeColor="text1"/>
        </w:rPr>
        <w:t>una búsqueda general en la página proporcionada</w:t>
      </w:r>
      <w:r w:rsidR="001D307D" w:rsidRPr="00AB6339">
        <w:rPr>
          <w:rFonts w:ascii="Palatino Linotype" w:eastAsia="Palatino Linotype" w:hAnsi="Palatino Linotype" w:cs="Palatino Linotype"/>
          <w:color w:val="000000" w:themeColor="text1"/>
        </w:rPr>
        <w:t>.</w:t>
      </w:r>
    </w:p>
    <w:p w14:paraId="5700F0FC" w14:textId="77777777" w:rsidR="001D307D" w:rsidRPr="00AB6339" w:rsidRDefault="001D307D" w:rsidP="00A91762">
      <w:pPr>
        <w:pStyle w:val="Prrafodelista"/>
        <w:ind w:left="0"/>
        <w:rPr>
          <w:rFonts w:ascii="Palatino Linotype" w:eastAsia="Palatino Linotype" w:hAnsi="Palatino Linotype" w:cs="Palatino Linotype"/>
          <w:color w:val="000000" w:themeColor="text1"/>
          <w:sz w:val="24"/>
          <w:szCs w:val="24"/>
        </w:rPr>
      </w:pPr>
    </w:p>
    <w:p w14:paraId="0F2205BE" w14:textId="77777777" w:rsidR="001D307D" w:rsidRPr="00AB6339" w:rsidRDefault="001D307D" w:rsidP="00A91762">
      <w:pPr>
        <w:numPr>
          <w:ilvl w:val="0"/>
          <w:numId w:val="2"/>
        </w:numPr>
        <w:spacing w:line="360" w:lineRule="auto"/>
        <w:ind w:left="0" w:firstLine="0"/>
        <w:jc w:val="both"/>
        <w:rPr>
          <w:rFonts w:ascii="Palatino Linotype" w:hAnsi="Palatino Linotype"/>
          <w:color w:val="000000" w:themeColor="text1"/>
        </w:rPr>
      </w:pPr>
      <w:r w:rsidRPr="00AB6339">
        <w:rPr>
          <w:rFonts w:ascii="Palatino Linotype" w:eastAsia="Palatino Linotype" w:hAnsi="Palatino Linotype" w:cs="Palatino Linotype"/>
          <w:color w:val="000000" w:themeColor="text1"/>
        </w:rPr>
        <w:t xml:space="preserve">Ahora bien, como la información solicitada consiste en obtener los recibos de nómina de los servidores públicos referidos en respuesta, se hace el siguiente análisis. </w:t>
      </w:r>
      <w:r w:rsidR="007B08DE" w:rsidRPr="00AB6339">
        <w:rPr>
          <w:rFonts w:ascii="Palatino Linotype" w:eastAsia="Palatino Linotype" w:hAnsi="Palatino Linotype" w:cs="Palatino Linotype"/>
          <w:color w:val="000000" w:themeColor="text1"/>
        </w:rPr>
        <w:t xml:space="preserve">      </w:t>
      </w:r>
    </w:p>
    <w:p w14:paraId="5D6E243B" w14:textId="31E090DC" w:rsidR="001F1A50" w:rsidRPr="00AB6339" w:rsidRDefault="007B08DE" w:rsidP="00A91762">
      <w:pPr>
        <w:spacing w:line="360" w:lineRule="auto"/>
        <w:jc w:val="both"/>
        <w:rPr>
          <w:rFonts w:ascii="Palatino Linotype" w:hAnsi="Palatino Linotype"/>
          <w:color w:val="000000" w:themeColor="text1"/>
        </w:rPr>
      </w:pPr>
      <w:r w:rsidRPr="00AB6339">
        <w:rPr>
          <w:rFonts w:ascii="Palatino Linotype" w:eastAsia="Palatino Linotype" w:hAnsi="Palatino Linotype" w:cs="Palatino Linotype"/>
          <w:color w:val="000000" w:themeColor="text1"/>
        </w:rPr>
        <w:t xml:space="preserve">                                    </w:t>
      </w:r>
    </w:p>
    <w:p w14:paraId="0AD4398D" w14:textId="77777777" w:rsidR="001F1A50" w:rsidRPr="00AB6339" w:rsidRDefault="001F1A50" w:rsidP="00A91762">
      <w:pPr>
        <w:numPr>
          <w:ilvl w:val="0"/>
          <w:numId w:val="2"/>
        </w:numPr>
        <w:spacing w:line="360" w:lineRule="auto"/>
        <w:ind w:left="0" w:firstLine="0"/>
        <w:jc w:val="both"/>
        <w:rPr>
          <w:rFonts w:ascii="Palatino Linotype" w:eastAsia="Calibri" w:hAnsi="Palatino Linotype" w:cs="Arial"/>
          <w:color w:val="000000" w:themeColor="text1"/>
          <w:lang w:val="es-ES_tradnl" w:eastAsia="es-ES"/>
        </w:rPr>
      </w:pPr>
      <w:r w:rsidRPr="00AB6339">
        <w:rPr>
          <w:rFonts w:ascii="Palatino Linotype" w:eastAsia="Calibri" w:hAnsi="Palatino Linotype" w:cs="Arial"/>
          <w:color w:val="000000" w:themeColor="text1"/>
          <w:lang w:val="es-ES_tradnl" w:eastAsia="es-ES"/>
        </w:rPr>
        <w:t xml:space="preserve">En ese sentido, se debe precisarse que si bien en nuestra legislación no existe como tal una definición de “nómina”; no obstante, el “Glosario de Términos Usuales de Finanzas Públicas” del Centro de Estudios de las Finanzas Públicas de la Cámara de Diputados del </w:t>
      </w:r>
      <w:r w:rsidRPr="00AB6339">
        <w:rPr>
          <w:rFonts w:ascii="Palatino Linotype" w:eastAsia="Calibri" w:hAnsi="Palatino Linotype" w:cs="Arial"/>
          <w:color w:val="000000" w:themeColor="text1"/>
          <w:lang w:val="es-ES_tradnl" w:eastAsia="es-ES"/>
        </w:rPr>
        <w:lastRenderedPageBreak/>
        <w:t>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14:paraId="0AB08129" w14:textId="77777777" w:rsidR="001F1A50" w:rsidRPr="00AB6339" w:rsidRDefault="001F1A50" w:rsidP="00A91762">
      <w:pPr>
        <w:tabs>
          <w:tab w:val="left" w:pos="284"/>
        </w:tabs>
        <w:spacing w:line="360" w:lineRule="auto"/>
        <w:jc w:val="both"/>
        <w:rPr>
          <w:rFonts w:ascii="Palatino Linotype" w:eastAsia="Calibri" w:hAnsi="Palatino Linotype" w:cs="Arial"/>
          <w:color w:val="000000" w:themeColor="text1"/>
          <w:lang w:val="es-ES_tradnl" w:eastAsia="es-ES"/>
        </w:rPr>
      </w:pPr>
    </w:p>
    <w:p w14:paraId="3057B872" w14:textId="77777777" w:rsidR="001F1A50" w:rsidRPr="00AB6339" w:rsidRDefault="001F1A50" w:rsidP="00A91762">
      <w:pPr>
        <w:numPr>
          <w:ilvl w:val="0"/>
          <w:numId w:val="2"/>
        </w:numPr>
        <w:spacing w:line="360" w:lineRule="auto"/>
        <w:ind w:left="0" w:firstLine="0"/>
        <w:jc w:val="both"/>
        <w:rPr>
          <w:rFonts w:ascii="Palatino Linotype" w:eastAsia="Calibri" w:hAnsi="Palatino Linotype" w:cs="Arial"/>
          <w:color w:val="000000" w:themeColor="text1"/>
          <w:lang w:val="es-ES_tradnl" w:eastAsia="es-ES"/>
        </w:rPr>
      </w:pPr>
      <w:r w:rsidRPr="00AB6339">
        <w:rPr>
          <w:rFonts w:ascii="Palatino Linotype" w:eastAsia="Calibri" w:hAnsi="Palatino Linotype" w:cs="Arial"/>
          <w:color w:val="000000" w:themeColor="text1"/>
          <w:lang w:val="es-ES_tradnl" w:eastAsia="es-ES"/>
        </w:rPr>
        <w:t xml:space="preserve">Como </w:t>
      </w:r>
      <w:r w:rsidRPr="00AB6339">
        <w:rPr>
          <w:rFonts w:ascii="Palatino Linotype" w:eastAsia="Palatino Linotype" w:hAnsi="Palatino Linotype" w:cs="Palatino Linotype"/>
          <w:color w:val="000000" w:themeColor="text1"/>
          <w:lang w:eastAsia="es-ES"/>
        </w:rPr>
        <w:t>ya</w:t>
      </w:r>
      <w:r w:rsidRPr="00AB6339">
        <w:rPr>
          <w:rFonts w:ascii="Palatino Linotype" w:eastAsia="Calibri" w:hAnsi="Palatino Linotype" w:cs="Arial"/>
          <w:color w:val="000000" w:themeColor="text1"/>
          <w:lang w:val="es-ES_tradnl" w:eastAsia="es-ES"/>
        </w:rPr>
        <w:t xml:space="preserve"> se apuntó, si bien es cierto nuestra legislación no establece la definición de “nómina”, este término es mencionado en diferentes ordenamientos legales, así el artículo 804 fracción II de la Ley Federal de Trabajo, señala lo siguiente: </w:t>
      </w:r>
    </w:p>
    <w:p w14:paraId="304BA9E2" w14:textId="77777777" w:rsidR="001F1A50" w:rsidRPr="00AB6339" w:rsidRDefault="001F1A50" w:rsidP="00A91762">
      <w:pPr>
        <w:spacing w:before="120" w:after="120"/>
        <w:jc w:val="both"/>
        <w:rPr>
          <w:rFonts w:ascii="Palatino Linotype" w:hAnsi="Palatino Linotype" w:cs="Arial"/>
          <w:i/>
          <w:color w:val="000000" w:themeColor="text1"/>
          <w:lang w:val="es-ES_tradnl"/>
        </w:rPr>
      </w:pPr>
      <w:r w:rsidRPr="00AB6339">
        <w:rPr>
          <w:rFonts w:ascii="Palatino Linotype" w:hAnsi="Palatino Linotype" w:cs="Arial"/>
          <w:bCs/>
          <w:i/>
          <w:color w:val="000000" w:themeColor="text1"/>
          <w:lang w:val="es-ES_tradnl"/>
        </w:rPr>
        <w:t>“</w:t>
      </w:r>
      <w:r w:rsidRPr="00AB6339">
        <w:rPr>
          <w:rFonts w:ascii="Palatino Linotype" w:hAnsi="Palatino Linotype" w:cs="Arial"/>
          <w:b/>
          <w:i/>
          <w:color w:val="000000" w:themeColor="text1"/>
          <w:lang w:val="es-ES_tradnl"/>
        </w:rPr>
        <w:t>Artículo 804.-</w:t>
      </w:r>
      <w:r w:rsidRPr="00AB6339">
        <w:rPr>
          <w:rFonts w:ascii="Palatino Linotype" w:hAnsi="Palatino Linotype" w:cs="Arial"/>
          <w:i/>
          <w:color w:val="000000" w:themeColor="text1"/>
          <w:lang w:val="es-ES_tradnl"/>
        </w:rPr>
        <w:t xml:space="preserve"> </w:t>
      </w:r>
      <w:r w:rsidRPr="00AB6339">
        <w:rPr>
          <w:rFonts w:ascii="Palatino Linotype" w:hAnsi="Palatino Linotype" w:cs="Arial"/>
          <w:b/>
          <w:i/>
          <w:color w:val="000000" w:themeColor="text1"/>
          <w:u w:val="single"/>
          <w:lang w:val="es-ES_tradnl"/>
        </w:rPr>
        <w:t>El patrón tiene obligación de conservar y exhibir en juicio los documentos que a continuación se precisan</w:t>
      </w:r>
      <w:r w:rsidRPr="00AB6339">
        <w:rPr>
          <w:rFonts w:ascii="Palatino Linotype" w:hAnsi="Palatino Linotype" w:cs="Arial"/>
          <w:i/>
          <w:color w:val="000000" w:themeColor="text1"/>
          <w:lang w:val="es-ES_tradnl"/>
        </w:rPr>
        <w:t xml:space="preserve">: </w:t>
      </w:r>
    </w:p>
    <w:p w14:paraId="61C10CFB" w14:textId="77777777" w:rsidR="001F1A50" w:rsidRPr="00AB6339" w:rsidRDefault="001F1A50" w:rsidP="00A91762">
      <w:pPr>
        <w:spacing w:before="120" w:after="120"/>
        <w:jc w:val="both"/>
        <w:rPr>
          <w:rFonts w:ascii="Palatino Linotype" w:hAnsi="Palatino Linotype" w:cstheme="minorBidi"/>
          <w:i/>
          <w:color w:val="000000" w:themeColor="text1"/>
          <w:lang w:val="es-ES_tradnl" w:eastAsia="es-ES"/>
        </w:rPr>
      </w:pPr>
      <w:r w:rsidRPr="00AB6339">
        <w:rPr>
          <w:rFonts w:ascii="Palatino Linotype" w:hAnsi="Palatino Linotype" w:cstheme="minorBidi"/>
          <w:i/>
          <w:color w:val="000000" w:themeColor="text1"/>
          <w:lang w:val="es-ES_tradnl" w:eastAsia="es-ES"/>
        </w:rPr>
        <w:t>[…]</w:t>
      </w:r>
    </w:p>
    <w:p w14:paraId="461BD6C5" w14:textId="77777777" w:rsidR="001F1A50" w:rsidRPr="00AB6339" w:rsidRDefault="001F1A50" w:rsidP="00A91762">
      <w:pPr>
        <w:spacing w:before="120" w:after="120"/>
        <w:jc w:val="both"/>
        <w:rPr>
          <w:rFonts w:ascii="Palatino Linotype" w:hAnsi="Palatino Linotype" w:cs="Arial"/>
          <w:i/>
          <w:color w:val="000000" w:themeColor="text1"/>
          <w:lang w:val="es-ES_tradnl"/>
        </w:rPr>
      </w:pPr>
      <w:r w:rsidRPr="00AB6339">
        <w:rPr>
          <w:rFonts w:ascii="Palatino Linotype" w:hAnsi="Palatino Linotype" w:cs="Arial"/>
          <w:b/>
          <w:i/>
          <w:color w:val="000000" w:themeColor="text1"/>
          <w:lang w:val="es-ES_tradnl"/>
        </w:rPr>
        <w:t>II.</w:t>
      </w:r>
      <w:r w:rsidRPr="00AB6339">
        <w:rPr>
          <w:rFonts w:ascii="Palatino Linotype" w:hAnsi="Palatino Linotype" w:cs="Arial"/>
          <w:i/>
          <w:color w:val="000000" w:themeColor="text1"/>
          <w:lang w:val="es-ES_tradnl"/>
        </w:rPr>
        <w:t xml:space="preserve"> Listas de raya o </w:t>
      </w:r>
      <w:r w:rsidRPr="00AB6339">
        <w:rPr>
          <w:rFonts w:ascii="Palatino Linotype" w:hAnsi="Palatino Linotype" w:cs="Arial"/>
          <w:b/>
          <w:i/>
          <w:color w:val="000000" w:themeColor="text1"/>
          <w:u w:val="single"/>
          <w:lang w:val="es-ES_tradnl"/>
        </w:rPr>
        <w:t>nómina de personal</w:t>
      </w:r>
      <w:r w:rsidRPr="00AB6339">
        <w:rPr>
          <w:rFonts w:ascii="Palatino Linotype" w:hAnsi="Palatino Linotype" w:cs="Arial"/>
          <w:i/>
          <w:color w:val="000000" w:themeColor="text1"/>
          <w:lang w:val="es-ES_tradnl"/>
        </w:rPr>
        <w:t xml:space="preserve">, cuando se lleven en el centro de trabajo; o recibos de pagos de salarios; </w:t>
      </w:r>
    </w:p>
    <w:p w14:paraId="350B1863" w14:textId="77777777" w:rsidR="001F1A50" w:rsidRPr="00AB6339" w:rsidRDefault="001F1A50" w:rsidP="00A91762">
      <w:pPr>
        <w:spacing w:before="120" w:after="120"/>
        <w:jc w:val="both"/>
        <w:rPr>
          <w:rFonts w:ascii="Palatino Linotype" w:hAnsi="Palatino Linotype" w:cstheme="minorBidi"/>
          <w:i/>
          <w:color w:val="000000" w:themeColor="text1"/>
          <w:lang w:val="es-ES_tradnl" w:eastAsia="es-ES"/>
        </w:rPr>
      </w:pPr>
      <w:r w:rsidRPr="00AB6339">
        <w:rPr>
          <w:rFonts w:ascii="Palatino Linotype" w:hAnsi="Palatino Linotype" w:cstheme="minorBidi"/>
          <w:i/>
          <w:color w:val="000000" w:themeColor="text1"/>
          <w:lang w:val="es-ES_tradnl" w:eastAsia="es-ES"/>
        </w:rPr>
        <w:t>[…]</w:t>
      </w:r>
    </w:p>
    <w:p w14:paraId="05B3591F" w14:textId="77777777" w:rsidR="001F1A50" w:rsidRPr="00AB6339" w:rsidRDefault="001F1A50" w:rsidP="00A91762">
      <w:pPr>
        <w:spacing w:before="120" w:after="120"/>
        <w:jc w:val="both"/>
        <w:rPr>
          <w:rFonts w:ascii="Palatino Linotype" w:hAnsi="Palatino Linotype" w:cs="Arial"/>
          <w:i/>
          <w:color w:val="000000" w:themeColor="text1"/>
          <w:lang w:val="es-ES_tradnl"/>
        </w:rPr>
      </w:pPr>
      <w:r w:rsidRPr="00AB6339">
        <w:rPr>
          <w:rFonts w:ascii="Palatino Linotype" w:hAnsi="Palatino Linotype" w:cs="Arial"/>
          <w:b/>
          <w:i/>
          <w:color w:val="000000" w:themeColor="text1"/>
          <w:u w:val="single"/>
          <w:lang w:val="es-ES_tradnl"/>
        </w:rPr>
        <w:t>Los documentos</w:t>
      </w:r>
      <w:r w:rsidRPr="00AB6339">
        <w:rPr>
          <w:rFonts w:ascii="Palatino Linotype" w:hAnsi="Palatino Linotype" w:cs="Arial"/>
          <w:i/>
          <w:color w:val="000000" w:themeColor="text1"/>
          <w:lang w:val="es-ES_tradnl"/>
        </w:rPr>
        <w:t xml:space="preserve"> señalados en la fracción I </w:t>
      </w:r>
      <w:r w:rsidRPr="00AB6339">
        <w:rPr>
          <w:rFonts w:ascii="Palatino Linotype" w:hAnsi="Palatino Linotype" w:cs="Arial"/>
          <w:b/>
          <w:i/>
          <w:color w:val="000000" w:themeColor="text1"/>
          <w:u w:val="single"/>
          <w:lang w:val="es-ES_tradnl"/>
        </w:rPr>
        <w:t>deberán conservarse</w:t>
      </w:r>
      <w:r w:rsidRPr="00AB6339">
        <w:rPr>
          <w:rFonts w:ascii="Palatino Linotype" w:hAnsi="Palatino Linotype" w:cs="Arial"/>
          <w:i/>
          <w:color w:val="000000" w:themeColor="text1"/>
          <w:lang w:val="es-ES_tradnl"/>
        </w:rPr>
        <w:t xml:space="preserve"> mientras dure la relación laboral y hasta un año después; los </w:t>
      </w:r>
      <w:r w:rsidRPr="00AB6339">
        <w:rPr>
          <w:rFonts w:ascii="Palatino Linotype" w:hAnsi="Palatino Linotype" w:cs="Arial"/>
          <w:b/>
          <w:i/>
          <w:color w:val="000000" w:themeColor="text1"/>
          <w:u w:val="single"/>
          <w:lang w:val="es-ES_tradnl"/>
        </w:rPr>
        <w:t>señalados en las fracciones II</w:t>
      </w:r>
      <w:r w:rsidRPr="00AB6339">
        <w:rPr>
          <w:rFonts w:ascii="Palatino Linotype" w:hAnsi="Palatino Linotype" w:cs="Arial"/>
          <w:i/>
          <w:color w:val="000000" w:themeColor="text1"/>
          <w:lang w:val="es-ES_tradnl"/>
        </w:rPr>
        <w:t xml:space="preserve">, III y IV, </w:t>
      </w:r>
      <w:r w:rsidRPr="00AB6339">
        <w:rPr>
          <w:rFonts w:ascii="Palatino Linotype" w:hAnsi="Palatino Linotype" w:cs="Arial"/>
          <w:b/>
          <w:i/>
          <w:color w:val="000000" w:themeColor="text1"/>
          <w:u w:val="single"/>
          <w:lang w:val="es-ES_tradnl"/>
        </w:rPr>
        <w:t>durante el último año y un año después de que se extinga la relación laboral</w:t>
      </w:r>
      <w:r w:rsidRPr="00AB6339">
        <w:rPr>
          <w:rFonts w:ascii="Palatino Linotype" w:hAnsi="Palatino Linotype" w:cs="Arial"/>
          <w:i/>
          <w:color w:val="000000" w:themeColor="text1"/>
          <w:lang w:val="es-ES_tradnl"/>
        </w:rPr>
        <w:t>; y los mencionados en la fracción V, conforme lo señalen las Leyes que los rijan.</w:t>
      </w:r>
    </w:p>
    <w:p w14:paraId="4C6EB4DB" w14:textId="77777777" w:rsidR="001F1A50" w:rsidRPr="00AB6339" w:rsidRDefault="001F1A50" w:rsidP="00A91762">
      <w:pPr>
        <w:spacing w:before="120" w:after="120"/>
        <w:jc w:val="both"/>
        <w:rPr>
          <w:rFonts w:ascii="Palatino Linotype" w:hAnsi="Palatino Linotype" w:cstheme="minorBidi"/>
          <w:color w:val="000000" w:themeColor="text1"/>
          <w:lang w:val="es-ES_tradnl" w:eastAsia="es-ES"/>
        </w:rPr>
      </w:pPr>
      <w:r w:rsidRPr="00AB6339">
        <w:rPr>
          <w:rFonts w:ascii="Palatino Linotype" w:hAnsi="Palatino Linotype" w:cstheme="minorBidi"/>
          <w:color w:val="000000" w:themeColor="text1"/>
          <w:lang w:val="es-ES_tradnl" w:eastAsia="es-ES"/>
        </w:rPr>
        <w:t>(Énfasis añadido)</w:t>
      </w:r>
    </w:p>
    <w:p w14:paraId="4E1D110C" w14:textId="77777777" w:rsidR="001F1A50" w:rsidRPr="00AB6339" w:rsidRDefault="001F1A50" w:rsidP="00A91762">
      <w:pPr>
        <w:spacing w:before="120" w:after="120"/>
        <w:jc w:val="both"/>
        <w:rPr>
          <w:rFonts w:ascii="Palatino Linotype" w:hAnsi="Palatino Linotype" w:cstheme="minorBidi"/>
          <w:color w:val="000000" w:themeColor="text1"/>
          <w:lang w:val="es-ES_tradnl" w:eastAsia="es-ES"/>
        </w:rPr>
      </w:pPr>
    </w:p>
    <w:p w14:paraId="4C23CAE2" w14:textId="77777777" w:rsidR="001F1A50" w:rsidRDefault="001F1A50" w:rsidP="00A91762">
      <w:pPr>
        <w:numPr>
          <w:ilvl w:val="0"/>
          <w:numId w:val="2"/>
        </w:numPr>
        <w:spacing w:line="360" w:lineRule="auto"/>
        <w:ind w:left="0" w:firstLine="0"/>
        <w:jc w:val="both"/>
        <w:rPr>
          <w:rFonts w:ascii="Palatino Linotype" w:eastAsia="Calibri" w:hAnsi="Palatino Linotype" w:cs="Arial"/>
          <w:color w:val="000000" w:themeColor="text1"/>
          <w:lang w:val="es-ES_tradnl" w:eastAsia="es-ES"/>
        </w:rPr>
      </w:pPr>
      <w:r w:rsidRPr="00AB6339">
        <w:rPr>
          <w:rFonts w:ascii="Palatino Linotype" w:eastAsia="Calibri" w:hAnsi="Palatino Linotype" w:cs="Arial"/>
          <w:color w:val="000000" w:themeColor="text1"/>
          <w:lang w:val="es-ES_tradnl" w:eastAsia="es-ES"/>
        </w:rPr>
        <w:lastRenderedPageBreak/>
        <w:t>Atento a lo transcrito, es que resulta dable señalar que la nómina es el listado de los trabajadores de una institución para realizar los pagos periódicos de los trabajadores, que deberá incluir las percepciones brutas, deducciones y el neto a recibir.</w:t>
      </w:r>
    </w:p>
    <w:p w14:paraId="6A1C1413" w14:textId="77777777" w:rsidR="009D2AE9" w:rsidRPr="00AB6339" w:rsidRDefault="009D2AE9" w:rsidP="009D2AE9">
      <w:pPr>
        <w:spacing w:line="360" w:lineRule="auto"/>
        <w:jc w:val="both"/>
        <w:rPr>
          <w:rFonts w:ascii="Palatino Linotype" w:eastAsia="Calibri" w:hAnsi="Palatino Linotype" w:cs="Arial"/>
          <w:color w:val="000000" w:themeColor="text1"/>
          <w:lang w:val="es-ES_tradnl" w:eastAsia="es-ES"/>
        </w:rPr>
      </w:pPr>
    </w:p>
    <w:p w14:paraId="52671D0D" w14:textId="77777777" w:rsidR="001F1A50" w:rsidRPr="00AB6339" w:rsidRDefault="001F1A50" w:rsidP="00A91762">
      <w:pPr>
        <w:numPr>
          <w:ilvl w:val="0"/>
          <w:numId w:val="2"/>
        </w:numPr>
        <w:spacing w:line="360" w:lineRule="auto"/>
        <w:ind w:left="0" w:firstLine="0"/>
        <w:jc w:val="both"/>
        <w:rPr>
          <w:rFonts w:ascii="Palatino Linotype" w:eastAsia="Calibri" w:hAnsi="Palatino Linotype" w:cs="Arial"/>
          <w:color w:val="000000" w:themeColor="text1"/>
          <w:lang w:val="es-ES_tradnl" w:eastAsia="es-ES"/>
        </w:rPr>
      </w:pPr>
      <w:r w:rsidRPr="00AB6339">
        <w:rPr>
          <w:rFonts w:ascii="Palatino Linotype" w:eastAsia="Calibri" w:hAnsi="Palatino Linotype" w:cs="Arial"/>
          <w:color w:val="000000" w:themeColor="text1"/>
          <w:lang w:val="es-ES_tradnl" w:eastAsia="es-ES"/>
        </w:rPr>
        <w:t xml:space="preserve">De igual forma, la Constitución Política del Estado Libre y Soberano de México dispone en lo relativo a las remuneraciones de los servidores públicos, lo </w:t>
      </w:r>
      <w:r w:rsidRPr="00AB6339">
        <w:rPr>
          <w:rFonts w:ascii="Palatino Linotype" w:eastAsia="Palatino Linotype" w:hAnsi="Palatino Linotype" w:cs="Palatino Linotype"/>
          <w:color w:val="000000" w:themeColor="text1"/>
          <w:lang w:eastAsia="es-ES"/>
        </w:rPr>
        <w:t>siguiente</w:t>
      </w:r>
      <w:r w:rsidRPr="00AB6339">
        <w:rPr>
          <w:rFonts w:ascii="Palatino Linotype" w:eastAsia="Calibri" w:hAnsi="Palatino Linotype" w:cs="Arial"/>
          <w:color w:val="000000" w:themeColor="text1"/>
          <w:lang w:val="es-ES_tradnl" w:eastAsia="es-ES"/>
        </w:rPr>
        <w:t>:</w:t>
      </w:r>
    </w:p>
    <w:p w14:paraId="58D26D17" w14:textId="77777777" w:rsidR="001F1A50" w:rsidRPr="00AB6339" w:rsidRDefault="001F1A50" w:rsidP="00A91762">
      <w:pPr>
        <w:spacing w:before="120" w:after="120"/>
        <w:jc w:val="both"/>
        <w:rPr>
          <w:rFonts w:ascii="Palatino Linotype" w:hAnsi="Palatino Linotype" w:cs="Arial"/>
          <w:b/>
          <w:bCs/>
          <w:i/>
          <w:color w:val="000000" w:themeColor="text1"/>
          <w:lang w:val="es-ES_tradnl" w:eastAsia="es-ES"/>
        </w:rPr>
      </w:pPr>
      <w:r w:rsidRPr="00AB6339">
        <w:rPr>
          <w:rFonts w:ascii="Palatino Linotype" w:hAnsi="Palatino Linotype" w:cs="Arial"/>
          <w:b/>
          <w:bCs/>
          <w:i/>
          <w:color w:val="000000" w:themeColor="text1"/>
          <w:lang w:val="es-ES_tradnl" w:eastAsia="es-ES"/>
        </w:rPr>
        <w:t xml:space="preserve">“Artículo 147.- </w:t>
      </w:r>
      <w:r w:rsidRPr="00AB6339">
        <w:rPr>
          <w:rFonts w:ascii="Palatino Linotype" w:hAnsi="Palatino Linotype" w:cs="Arial"/>
          <w:bCs/>
          <w:i/>
          <w:color w:val="000000" w:themeColor="text1"/>
          <w:lang w:val="es-ES_tradnl" w:eastAsia="es-ES"/>
        </w:rPr>
        <w:t xml:space="preserve">El Gobernador, los diputados, los magistrados de los Tribunales Superior de Justicia y de lo Contencioso Administrativo, los miembros del Consejo de la Judicatura, los trabajadores al servicio del Estado, los integrantes y servidores de los organismos autónomos, así como los miembros de los ayuntamientos y demás servidores públicos municipales </w:t>
      </w:r>
      <w:r w:rsidRPr="00AB6339">
        <w:rPr>
          <w:rFonts w:ascii="Palatino Linotype" w:hAnsi="Palatino Linotype" w:cs="Arial"/>
          <w:b/>
          <w:bCs/>
          <w:i/>
          <w:color w:val="000000" w:themeColor="text1"/>
          <w:lang w:val="es-ES_tradnl" w:eastAsia="es-ES"/>
        </w:rPr>
        <w:t xml:space="preserve">recibirán una retribución adecuada e irrenunciable por el desempeño </w:t>
      </w:r>
      <w:r w:rsidRPr="00AB6339">
        <w:rPr>
          <w:rFonts w:ascii="Palatino Linotype" w:hAnsi="Palatino Linotype" w:cs="Arial"/>
          <w:b/>
          <w:i/>
          <w:color w:val="000000" w:themeColor="text1"/>
          <w:lang w:val="es-ES_tradnl"/>
        </w:rPr>
        <w:t>de</w:t>
      </w:r>
      <w:r w:rsidRPr="00AB6339">
        <w:rPr>
          <w:rFonts w:ascii="Palatino Linotype" w:hAnsi="Palatino Linotype" w:cs="Arial"/>
          <w:b/>
          <w:bCs/>
          <w:i/>
          <w:color w:val="000000" w:themeColor="text1"/>
          <w:lang w:val="es-ES_tradnl" w:eastAsia="es-ES"/>
        </w:rPr>
        <w:t xml:space="preserve"> su empleo, cargo o comisión, que será determinada en el presupuesto de egresos que corresponda.”</w:t>
      </w:r>
    </w:p>
    <w:p w14:paraId="1BAFDE61" w14:textId="77777777" w:rsidR="001F1A50" w:rsidRPr="00AB6339" w:rsidRDefault="001F1A50" w:rsidP="00A91762">
      <w:pPr>
        <w:spacing w:before="120" w:after="120"/>
        <w:jc w:val="both"/>
        <w:rPr>
          <w:rFonts w:ascii="Palatino Linotype" w:hAnsi="Palatino Linotype" w:cs="Arial"/>
          <w:b/>
          <w:bCs/>
          <w:i/>
          <w:color w:val="000000" w:themeColor="text1"/>
          <w:lang w:val="es-ES_tradnl" w:eastAsia="es-ES"/>
        </w:rPr>
      </w:pPr>
    </w:p>
    <w:p w14:paraId="44F2EC9B" w14:textId="77777777" w:rsidR="001F1A50" w:rsidRPr="00AB6339" w:rsidRDefault="001F1A50" w:rsidP="00A91762">
      <w:pPr>
        <w:numPr>
          <w:ilvl w:val="0"/>
          <w:numId w:val="2"/>
        </w:numPr>
        <w:spacing w:line="360" w:lineRule="auto"/>
        <w:ind w:left="0" w:firstLine="0"/>
        <w:jc w:val="both"/>
        <w:rPr>
          <w:rFonts w:ascii="Palatino Linotype" w:eastAsia="Calibri" w:hAnsi="Palatino Linotype" w:cs="Arial"/>
          <w:color w:val="000000" w:themeColor="text1"/>
          <w:lang w:val="es-ES_tradnl" w:eastAsia="es-ES"/>
        </w:rPr>
      </w:pPr>
      <w:r w:rsidRPr="00AB6339">
        <w:rPr>
          <w:rFonts w:ascii="Palatino Linotype" w:eastAsia="Palatino Linotype" w:hAnsi="Palatino Linotype" w:cs="Palatino Linotype"/>
          <w:color w:val="000000" w:themeColor="text1"/>
          <w:lang w:eastAsia="es-ES"/>
        </w:rPr>
        <w:t>En</w:t>
      </w:r>
      <w:r w:rsidRPr="00AB6339">
        <w:rPr>
          <w:rFonts w:ascii="Palatino Linotype" w:eastAsia="Calibri" w:hAnsi="Palatino Linotype" w:cs="Arial"/>
          <w:color w:val="000000" w:themeColor="text1"/>
          <w:lang w:val="es-ES_tradnl" w:eastAsia="es-ES"/>
        </w:rPr>
        <w:t xml:space="preserve"> este contexto, el Código Financiero del Estado de México y Municipios, establece que todos los servidores públicos tienen derecho a recibir una remuneración irrenunciable por el desempeño de su empleo, cargo o comisión, el cual será en función a las responsabilidades asumidas, esto es así, según lo previsto por el artículo 3 fracción XXXII, que es del tenor literal siguiente:</w:t>
      </w:r>
    </w:p>
    <w:p w14:paraId="366BC715" w14:textId="77777777" w:rsidR="001F1A50" w:rsidRPr="00AB6339" w:rsidRDefault="001F1A50" w:rsidP="00A91762">
      <w:pPr>
        <w:spacing w:before="120" w:after="120"/>
        <w:jc w:val="both"/>
        <w:rPr>
          <w:rFonts w:ascii="Palatino Linotype" w:hAnsi="Palatino Linotype" w:cs="Arial"/>
          <w:bCs/>
          <w:i/>
          <w:color w:val="000000" w:themeColor="text1"/>
          <w:lang w:val="es-ES_tradnl" w:eastAsia="es-ES"/>
        </w:rPr>
      </w:pPr>
      <w:r w:rsidRPr="00AB6339">
        <w:rPr>
          <w:rFonts w:ascii="Palatino Linotype" w:hAnsi="Palatino Linotype" w:cs="Arial"/>
          <w:bCs/>
          <w:i/>
          <w:color w:val="000000" w:themeColor="text1"/>
          <w:lang w:val="es-ES_tradnl" w:eastAsia="es-ES"/>
        </w:rPr>
        <w:t>“</w:t>
      </w:r>
      <w:r w:rsidRPr="00AB6339">
        <w:rPr>
          <w:rFonts w:ascii="Palatino Linotype" w:hAnsi="Palatino Linotype" w:cs="Arial"/>
          <w:b/>
          <w:bCs/>
          <w:i/>
          <w:color w:val="000000" w:themeColor="text1"/>
          <w:lang w:val="es-ES_tradnl" w:eastAsia="es-ES"/>
        </w:rPr>
        <w:t>Artículo 3.-</w:t>
      </w:r>
      <w:r w:rsidRPr="00AB6339">
        <w:rPr>
          <w:rFonts w:ascii="Palatino Linotype" w:hAnsi="Palatino Linotype" w:cs="Arial"/>
          <w:bCs/>
          <w:i/>
          <w:color w:val="000000" w:themeColor="text1"/>
          <w:lang w:val="es-ES_tradnl" w:eastAsia="es-ES"/>
        </w:rPr>
        <w:t xml:space="preserve"> Para efectos de este Código, Ley de Ingresos del Estado y del Presupuesto de Egresos </w:t>
      </w:r>
      <w:r w:rsidRPr="00AB6339">
        <w:rPr>
          <w:rFonts w:ascii="Palatino Linotype" w:hAnsi="Palatino Linotype" w:cs="Arial"/>
          <w:i/>
          <w:color w:val="000000" w:themeColor="text1"/>
          <w:lang w:val="es-ES_tradnl"/>
        </w:rPr>
        <w:t>se</w:t>
      </w:r>
      <w:r w:rsidRPr="00AB6339">
        <w:rPr>
          <w:rFonts w:ascii="Palatino Linotype" w:hAnsi="Palatino Linotype" w:cs="Arial"/>
          <w:bCs/>
          <w:i/>
          <w:color w:val="000000" w:themeColor="text1"/>
          <w:lang w:val="es-ES_tradnl" w:eastAsia="es-ES"/>
        </w:rPr>
        <w:t xml:space="preserve"> entenderá por:</w:t>
      </w:r>
    </w:p>
    <w:p w14:paraId="5FC14320" w14:textId="77777777" w:rsidR="001F1A50" w:rsidRPr="00AB6339" w:rsidRDefault="001F1A50" w:rsidP="00A91762">
      <w:pPr>
        <w:spacing w:before="120" w:after="120"/>
        <w:jc w:val="both"/>
        <w:rPr>
          <w:rFonts w:ascii="Palatino Linotype" w:hAnsi="Palatino Linotype" w:cstheme="minorBidi"/>
          <w:i/>
          <w:color w:val="000000" w:themeColor="text1"/>
          <w:lang w:val="es-ES_tradnl" w:eastAsia="es-ES"/>
        </w:rPr>
      </w:pPr>
      <w:r w:rsidRPr="00AB6339">
        <w:rPr>
          <w:rFonts w:ascii="Palatino Linotype" w:hAnsi="Palatino Linotype" w:cs="Arial"/>
          <w:i/>
          <w:color w:val="000000" w:themeColor="text1"/>
          <w:lang w:val="es-ES_tradnl" w:eastAsia="es-ES"/>
        </w:rPr>
        <w:t>[…]</w:t>
      </w:r>
    </w:p>
    <w:p w14:paraId="1438FBF1" w14:textId="77777777" w:rsidR="001F1A50" w:rsidRPr="00AB6339" w:rsidRDefault="001F1A50" w:rsidP="00A91762">
      <w:pPr>
        <w:spacing w:before="120" w:after="120"/>
        <w:jc w:val="both"/>
        <w:rPr>
          <w:rFonts w:ascii="Palatino Linotype" w:hAnsi="Palatino Linotype" w:cs="Arial"/>
          <w:bCs/>
          <w:i/>
          <w:color w:val="000000" w:themeColor="text1"/>
          <w:lang w:val="es-ES_tradnl" w:eastAsia="es-ES"/>
        </w:rPr>
      </w:pPr>
      <w:r w:rsidRPr="00AB6339">
        <w:rPr>
          <w:rFonts w:ascii="Palatino Linotype" w:hAnsi="Palatino Linotype" w:cs="Arial"/>
          <w:b/>
          <w:bCs/>
          <w:i/>
          <w:color w:val="000000" w:themeColor="text1"/>
          <w:lang w:val="es-ES_tradnl" w:eastAsia="es-ES"/>
        </w:rPr>
        <w:t xml:space="preserve">XXXII. Remuneración: </w:t>
      </w:r>
      <w:r w:rsidRPr="00AB6339">
        <w:rPr>
          <w:rFonts w:ascii="Palatino Linotype" w:hAnsi="Palatino Linotype" w:cs="Arial"/>
          <w:bCs/>
          <w:i/>
          <w:color w:val="000000" w:themeColor="text1"/>
          <w:lang w:val="es-ES_tradnl" w:eastAsia="es-ES"/>
        </w:rPr>
        <w:t xml:space="preserve">A los pagos hechos por concepto de sueldo, compensaciones, gratificaciones, habitación, primas, comisiones, prestaciones en especie y cualquier otra percepción o </w:t>
      </w:r>
      <w:r w:rsidRPr="00AB6339">
        <w:rPr>
          <w:rFonts w:ascii="Palatino Linotype" w:hAnsi="Palatino Linotype" w:cs="Arial"/>
          <w:i/>
          <w:color w:val="000000" w:themeColor="text1"/>
          <w:lang w:val="es-ES_tradnl"/>
        </w:rPr>
        <w:t>prestación</w:t>
      </w:r>
      <w:r w:rsidRPr="00AB6339">
        <w:rPr>
          <w:rFonts w:ascii="Palatino Linotype" w:hAnsi="Palatino Linotype" w:cs="Arial"/>
          <w:bCs/>
          <w:i/>
          <w:color w:val="000000" w:themeColor="text1"/>
          <w:lang w:val="es-ES_tradnl" w:eastAsia="es-ES"/>
        </w:rPr>
        <w:t xml:space="preserve"> que se entregue al servidor público por su trabajo. Esta definición no será aplicable para los efectos del Impuesto sobre Erogaciones por Remuneraciones al Trabajo Personal;”</w:t>
      </w:r>
    </w:p>
    <w:p w14:paraId="692613CE" w14:textId="77777777" w:rsidR="001F1A50" w:rsidRPr="00AB6339" w:rsidRDefault="001F1A50" w:rsidP="00A91762">
      <w:pPr>
        <w:spacing w:before="120" w:after="120"/>
        <w:jc w:val="both"/>
        <w:rPr>
          <w:rFonts w:ascii="Palatino Linotype" w:hAnsi="Palatino Linotype" w:cs="Arial"/>
          <w:bCs/>
          <w:i/>
          <w:color w:val="000000" w:themeColor="text1"/>
          <w:lang w:val="es-ES_tradnl" w:eastAsia="es-ES"/>
        </w:rPr>
      </w:pPr>
    </w:p>
    <w:p w14:paraId="74D2BC12" w14:textId="77777777" w:rsidR="001F1A50" w:rsidRPr="00AB6339" w:rsidRDefault="001F1A50" w:rsidP="00A91762">
      <w:pPr>
        <w:numPr>
          <w:ilvl w:val="0"/>
          <w:numId w:val="2"/>
        </w:numPr>
        <w:spacing w:line="360" w:lineRule="auto"/>
        <w:ind w:left="0" w:firstLine="0"/>
        <w:jc w:val="both"/>
        <w:rPr>
          <w:rFonts w:ascii="Palatino Linotype" w:eastAsia="Calibri" w:hAnsi="Palatino Linotype" w:cs="Arial"/>
          <w:color w:val="000000" w:themeColor="text1"/>
          <w:lang w:val="es-ES_tradnl" w:eastAsia="es-ES"/>
        </w:rPr>
      </w:pPr>
      <w:r w:rsidRPr="00AB6339">
        <w:rPr>
          <w:rFonts w:ascii="Palatino Linotype" w:eastAsia="Calibri" w:hAnsi="Palatino Linotype" w:cs="Arial"/>
          <w:color w:val="000000" w:themeColor="text1"/>
          <w:lang w:val="es-ES_tradnl" w:eastAsia="es-ES"/>
        </w:rPr>
        <w:lastRenderedPageBreak/>
        <w:t xml:space="preserve">Al respecto, la Ley de Transparencia y Acceso a la Información Pública del Estado </w:t>
      </w:r>
      <w:r w:rsidRPr="00AB6339">
        <w:rPr>
          <w:rFonts w:ascii="Palatino Linotype" w:eastAsia="Palatino Linotype" w:hAnsi="Palatino Linotype" w:cs="Palatino Linotype"/>
          <w:color w:val="000000" w:themeColor="text1"/>
          <w:lang w:eastAsia="es-ES"/>
        </w:rPr>
        <w:t>de</w:t>
      </w:r>
      <w:r w:rsidRPr="00AB6339">
        <w:rPr>
          <w:rFonts w:ascii="Palatino Linotype" w:eastAsia="Calibri" w:hAnsi="Palatino Linotype" w:cs="Arial"/>
          <w:color w:val="000000" w:themeColor="text1"/>
          <w:lang w:val="es-ES_tradnl" w:eastAsia="es-ES"/>
        </w:rPr>
        <w:t xml:space="preserve"> México y Municipios, dispone en su penúltimo párrafo del artículo 23, que los Sujetos Obligados deberán hacer pública toda aquella información relativa a los montos y personas a las que entreguen recursos, atento a ello es que surge la obligación de generar la información relacionada con las gratificaciones solicitadas.</w:t>
      </w:r>
    </w:p>
    <w:p w14:paraId="5385F081" w14:textId="77777777" w:rsidR="001F1A50" w:rsidRPr="00AB6339" w:rsidRDefault="001F1A50" w:rsidP="00A91762">
      <w:pPr>
        <w:tabs>
          <w:tab w:val="left" w:pos="284"/>
        </w:tabs>
        <w:spacing w:line="360" w:lineRule="auto"/>
        <w:jc w:val="both"/>
        <w:rPr>
          <w:rFonts w:ascii="Palatino Linotype" w:eastAsia="Calibri" w:hAnsi="Palatino Linotype" w:cs="Arial"/>
          <w:color w:val="000000" w:themeColor="text1"/>
          <w:lang w:val="es-ES_tradnl" w:eastAsia="es-ES"/>
        </w:rPr>
      </w:pPr>
    </w:p>
    <w:p w14:paraId="54686957" w14:textId="77777777" w:rsidR="001F1A50" w:rsidRPr="00AB6339" w:rsidRDefault="001F1A50" w:rsidP="00A91762">
      <w:pPr>
        <w:numPr>
          <w:ilvl w:val="0"/>
          <w:numId w:val="2"/>
        </w:numPr>
        <w:spacing w:line="360" w:lineRule="auto"/>
        <w:ind w:left="0" w:firstLine="0"/>
        <w:jc w:val="both"/>
        <w:rPr>
          <w:rFonts w:ascii="Palatino Linotype" w:eastAsia="Calibri" w:hAnsi="Palatino Linotype" w:cs="Arial"/>
          <w:color w:val="000000" w:themeColor="text1"/>
          <w:lang w:val="es-ES_tradnl" w:eastAsia="es-ES"/>
        </w:rPr>
      </w:pPr>
      <w:r w:rsidRPr="00AB6339">
        <w:rPr>
          <w:rFonts w:ascii="Palatino Linotype" w:eastAsia="Palatino Linotype" w:hAnsi="Palatino Linotype" w:cs="Palatino Linotype"/>
          <w:color w:val="000000" w:themeColor="text1"/>
          <w:lang w:eastAsia="es-ES"/>
        </w:rPr>
        <w:t>Ahora</w:t>
      </w:r>
      <w:r w:rsidRPr="00AB6339">
        <w:rPr>
          <w:rFonts w:ascii="Palatino Linotype" w:eastAsia="Calibri" w:hAnsi="Palatino Linotype" w:cs="Arial"/>
          <w:color w:val="000000" w:themeColor="text1"/>
          <w:lang w:val="es-ES_tradnl" w:eastAsia="es-ES"/>
        </w:rPr>
        <w:t xml:space="preserve"> bien, tratándose de servidores públicos de los Municipios la Ley del Trabajo de los Servidores Públicos del Estado y Municipios, en su artículo 220-K fracciones II y IV y último párrafo, establecen lo siguiente:</w:t>
      </w:r>
    </w:p>
    <w:p w14:paraId="449E1EB3" w14:textId="77777777" w:rsidR="001F1A50" w:rsidRPr="00AB6339" w:rsidRDefault="001F1A50" w:rsidP="00A91762">
      <w:pPr>
        <w:spacing w:before="160" w:after="160"/>
        <w:jc w:val="both"/>
        <w:rPr>
          <w:rFonts w:ascii="Palatino Linotype" w:hAnsi="Palatino Linotype" w:cstheme="minorBidi"/>
          <w:bCs/>
          <w:i/>
          <w:color w:val="000000" w:themeColor="text1"/>
          <w:lang w:val="es-ES_tradnl" w:eastAsia="es-ES"/>
        </w:rPr>
      </w:pPr>
      <w:r w:rsidRPr="00AB6339">
        <w:rPr>
          <w:rFonts w:ascii="Palatino Linotype" w:hAnsi="Palatino Linotype" w:cstheme="minorBidi"/>
          <w:bCs/>
          <w:i/>
          <w:color w:val="000000" w:themeColor="text1"/>
          <w:lang w:val="es-ES_tradnl" w:eastAsia="es-ES"/>
        </w:rPr>
        <w:t>“</w:t>
      </w:r>
      <w:r w:rsidRPr="00AB6339">
        <w:rPr>
          <w:rFonts w:ascii="Palatino Linotype" w:hAnsi="Palatino Linotype" w:cstheme="minorBidi"/>
          <w:b/>
          <w:bCs/>
          <w:i/>
          <w:color w:val="000000" w:themeColor="text1"/>
          <w:lang w:val="es-ES_tradnl" w:eastAsia="es-ES"/>
        </w:rPr>
        <w:t>ARTÍCULO 220 K.-</w:t>
      </w:r>
      <w:r w:rsidRPr="00AB6339">
        <w:rPr>
          <w:rFonts w:ascii="Palatino Linotype" w:hAnsi="Palatino Linotype" w:cstheme="minorBidi"/>
          <w:bCs/>
          <w:i/>
          <w:color w:val="000000" w:themeColor="text1"/>
          <w:lang w:val="es-ES_tradnl" w:eastAsia="es-ES"/>
        </w:rPr>
        <w:t xml:space="preserve"> La </w:t>
      </w:r>
      <w:r w:rsidRPr="00AB6339">
        <w:rPr>
          <w:rFonts w:ascii="Palatino Linotype" w:hAnsi="Palatino Linotype" w:cs="Arial"/>
          <w:i/>
          <w:color w:val="000000" w:themeColor="text1"/>
          <w:lang w:val="es-ES_tradnl"/>
        </w:rPr>
        <w:t>institución</w:t>
      </w:r>
      <w:r w:rsidRPr="00AB6339">
        <w:rPr>
          <w:rFonts w:ascii="Palatino Linotype" w:hAnsi="Palatino Linotype" w:cstheme="minorBidi"/>
          <w:bCs/>
          <w:i/>
          <w:color w:val="000000" w:themeColor="text1"/>
          <w:lang w:val="es-ES_tradnl" w:eastAsia="es-ES"/>
        </w:rPr>
        <w:t xml:space="preserve"> o dependencia pública tiene la obligación de conservar y exhibir en el proceso los documentos que a continuación se precisan:</w:t>
      </w:r>
    </w:p>
    <w:p w14:paraId="010C88AE" w14:textId="77777777" w:rsidR="001F1A50" w:rsidRPr="00AB6339" w:rsidRDefault="001F1A50" w:rsidP="00A91762">
      <w:pPr>
        <w:spacing w:before="160" w:after="160"/>
        <w:jc w:val="both"/>
        <w:rPr>
          <w:rFonts w:ascii="Palatino Linotype" w:hAnsi="Palatino Linotype" w:cstheme="minorBidi"/>
          <w:i/>
          <w:color w:val="000000" w:themeColor="text1"/>
          <w:lang w:val="es-ES_tradnl" w:eastAsia="es-ES"/>
        </w:rPr>
      </w:pPr>
      <w:r w:rsidRPr="00AB6339">
        <w:rPr>
          <w:rFonts w:ascii="Palatino Linotype" w:hAnsi="Palatino Linotype" w:cs="Arial"/>
          <w:i/>
          <w:color w:val="000000" w:themeColor="text1"/>
          <w:lang w:val="es-ES_tradnl" w:eastAsia="es-ES"/>
        </w:rPr>
        <w:t>[…]</w:t>
      </w:r>
    </w:p>
    <w:p w14:paraId="58E431E8" w14:textId="77777777" w:rsidR="001F1A50" w:rsidRPr="00AB6339" w:rsidRDefault="001F1A50" w:rsidP="00A91762">
      <w:pPr>
        <w:spacing w:before="160" w:after="160"/>
        <w:jc w:val="both"/>
        <w:rPr>
          <w:rFonts w:ascii="Palatino Linotype" w:hAnsi="Palatino Linotype" w:cstheme="minorBidi"/>
          <w:bCs/>
          <w:i/>
          <w:color w:val="000000" w:themeColor="text1"/>
          <w:lang w:val="es-ES_tradnl" w:eastAsia="es-ES"/>
        </w:rPr>
      </w:pPr>
      <w:r w:rsidRPr="00AB6339">
        <w:rPr>
          <w:rFonts w:ascii="Palatino Linotype" w:hAnsi="Palatino Linotype" w:cstheme="minorBidi"/>
          <w:b/>
          <w:bCs/>
          <w:i/>
          <w:color w:val="000000" w:themeColor="text1"/>
          <w:lang w:val="es-ES_tradnl" w:eastAsia="es-ES"/>
        </w:rPr>
        <w:t>IV.</w:t>
      </w:r>
      <w:r w:rsidRPr="00AB6339">
        <w:rPr>
          <w:rFonts w:ascii="Palatino Linotype" w:hAnsi="Palatino Linotype" w:cstheme="minorBidi"/>
          <w:bCs/>
          <w:i/>
          <w:color w:val="000000" w:themeColor="text1"/>
          <w:lang w:val="es-ES_tradnl" w:eastAsia="es-ES"/>
        </w:rPr>
        <w:t xml:space="preserve"> </w:t>
      </w:r>
      <w:r w:rsidRPr="00AB6339">
        <w:rPr>
          <w:rFonts w:ascii="Palatino Linotype" w:hAnsi="Palatino Linotype" w:cstheme="minorBidi"/>
          <w:b/>
          <w:bCs/>
          <w:i/>
          <w:color w:val="000000" w:themeColor="text1"/>
          <w:u w:val="single"/>
          <w:lang w:val="es-ES_tradnl" w:eastAsia="es-ES"/>
        </w:rPr>
        <w:t>Recibos o las constancias de depósito o del medio de información magnética o electrónica que sean utilizadas para el pago de</w:t>
      </w:r>
      <w:r w:rsidRPr="00AB6339">
        <w:rPr>
          <w:rFonts w:ascii="Palatino Linotype" w:hAnsi="Palatino Linotype" w:cstheme="minorBidi"/>
          <w:bCs/>
          <w:i/>
          <w:color w:val="000000" w:themeColor="text1"/>
          <w:lang w:val="es-ES_tradnl" w:eastAsia="es-ES"/>
        </w:rPr>
        <w:t xml:space="preserve"> salarios, prima vacacional,</w:t>
      </w:r>
      <w:r w:rsidRPr="00AB6339">
        <w:rPr>
          <w:rFonts w:ascii="Palatino Linotype" w:hAnsi="Palatino Linotype" w:cstheme="minorBidi"/>
          <w:b/>
          <w:bCs/>
          <w:i/>
          <w:color w:val="000000" w:themeColor="text1"/>
          <w:u w:val="single"/>
          <w:lang w:val="es-ES_tradnl" w:eastAsia="es-ES"/>
        </w:rPr>
        <w:t xml:space="preserve"> aguinaldo y demás prestaciones</w:t>
      </w:r>
      <w:r w:rsidRPr="00AB6339">
        <w:rPr>
          <w:rFonts w:ascii="Palatino Linotype" w:hAnsi="Palatino Linotype" w:cstheme="minorBidi"/>
          <w:bCs/>
          <w:i/>
          <w:color w:val="000000" w:themeColor="text1"/>
          <w:lang w:val="es-ES_tradnl" w:eastAsia="es-ES"/>
        </w:rPr>
        <w:t xml:space="preserve"> establecidas en la presente ley; y</w:t>
      </w:r>
    </w:p>
    <w:p w14:paraId="455B820D" w14:textId="77777777" w:rsidR="001F1A50" w:rsidRPr="00AB6339" w:rsidRDefault="001F1A50" w:rsidP="00A91762">
      <w:pPr>
        <w:spacing w:before="160" w:after="160"/>
        <w:jc w:val="both"/>
        <w:rPr>
          <w:rFonts w:ascii="Palatino Linotype" w:hAnsi="Palatino Linotype" w:cstheme="minorBidi"/>
          <w:bCs/>
          <w:i/>
          <w:color w:val="000000" w:themeColor="text1"/>
          <w:lang w:val="es-ES_tradnl" w:eastAsia="es-ES"/>
        </w:rPr>
      </w:pPr>
      <w:r w:rsidRPr="00AB6339">
        <w:rPr>
          <w:rFonts w:ascii="Palatino Linotype" w:hAnsi="Palatino Linotype" w:cstheme="minorBidi"/>
          <w:bCs/>
          <w:i/>
          <w:color w:val="000000" w:themeColor="text1"/>
          <w:lang w:val="es-ES_tradnl" w:eastAsia="es-ES"/>
        </w:rPr>
        <w:t xml:space="preserve">Los documentos señalados en la fracción I de este artículo, deberán conservarse mientras dure la relación laboral y hasta un año </w:t>
      </w:r>
      <w:r w:rsidRPr="00AB6339">
        <w:rPr>
          <w:rFonts w:ascii="Palatino Linotype" w:hAnsi="Palatino Linotype" w:cs="Arial"/>
          <w:i/>
          <w:color w:val="000000" w:themeColor="text1"/>
          <w:lang w:val="es-ES_tradnl"/>
        </w:rPr>
        <w:t>después</w:t>
      </w:r>
      <w:r w:rsidRPr="00AB6339">
        <w:rPr>
          <w:rFonts w:ascii="Palatino Linotype" w:hAnsi="Palatino Linotype" w:cstheme="minorBidi"/>
          <w:bCs/>
          <w:i/>
          <w:color w:val="000000" w:themeColor="text1"/>
          <w:lang w:val="es-ES_tradnl" w:eastAsia="es-ES"/>
        </w:rPr>
        <w:t xml:space="preserve">; los señalados por las fracciones </w:t>
      </w:r>
      <w:r w:rsidRPr="00AB6339">
        <w:rPr>
          <w:rFonts w:ascii="Palatino Linotype" w:hAnsi="Palatino Linotype" w:cstheme="minorBidi"/>
          <w:b/>
          <w:bCs/>
          <w:i/>
          <w:color w:val="000000" w:themeColor="text1"/>
          <w:u w:val="single"/>
          <w:lang w:val="es-ES_tradnl" w:eastAsia="es-ES"/>
        </w:rPr>
        <w:t>II, III, IV durante el último año y un año después de que se extinga la relación laboral</w:t>
      </w:r>
      <w:r w:rsidRPr="00AB6339">
        <w:rPr>
          <w:rFonts w:ascii="Palatino Linotype" w:hAnsi="Palatino Linotype" w:cstheme="minorBidi"/>
          <w:b/>
          <w:bCs/>
          <w:i/>
          <w:color w:val="000000" w:themeColor="text1"/>
          <w:lang w:val="es-ES_tradnl" w:eastAsia="es-ES"/>
        </w:rPr>
        <w:t>,</w:t>
      </w:r>
      <w:r w:rsidRPr="00AB6339">
        <w:rPr>
          <w:rFonts w:ascii="Palatino Linotype" w:hAnsi="Palatino Linotype" w:cstheme="minorBidi"/>
          <w:bCs/>
          <w:i/>
          <w:color w:val="000000" w:themeColor="text1"/>
          <w:lang w:val="es-ES_tradnl" w:eastAsia="es-ES"/>
        </w:rPr>
        <w:t xml:space="preserve"> y los mencionados en la fracción V, conforme lo señalen las leyes que los rijan.</w:t>
      </w:r>
    </w:p>
    <w:p w14:paraId="6298F9D2" w14:textId="77777777" w:rsidR="001F1A50" w:rsidRPr="00AB6339" w:rsidRDefault="001F1A50" w:rsidP="00A91762">
      <w:pPr>
        <w:spacing w:before="160" w:after="160"/>
        <w:jc w:val="both"/>
        <w:rPr>
          <w:rFonts w:ascii="Palatino Linotype" w:hAnsi="Palatino Linotype" w:cstheme="minorBidi"/>
          <w:bCs/>
          <w:i/>
          <w:color w:val="000000" w:themeColor="text1"/>
          <w:lang w:val="es-ES_tradnl" w:eastAsia="es-ES"/>
        </w:rPr>
      </w:pPr>
      <w:r w:rsidRPr="00AB6339">
        <w:rPr>
          <w:rFonts w:ascii="Palatino Linotype" w:hAnsi="Palatino Linotype" w:cstheme="minorBidi"/>
          <w:bCs/>
          <w:i/>
          <w:color w:val="000000" w:themeColor="text1"/>
          <w:lang w:val="es-ES_tradnl" w:eastAsia="es-ES"/>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21B4E9F9" w14:textId="77777777" w:rsidR="001F1A50" w:rsidRPr="00AB6339" w:rsidRDefault="001F1A50" w:rsidP="00A91762">
      <w:pPr>
        <w:spacing w:before="160" w:after="160"/>
        <w:jc w:val="both"/>
        <w:rPr>
          <w:rFonts w:ascii="Palatino Linotype" w:hAnsi="Palatino Linotype" w:cstheme="minorBidi"/>
          <w:bCs/>
          <w:i/>
          <w:color w:val="000000" w:themeColor="text1"/>
          <w:lang w:val="es-ES_tradnl" w:eastAsia="es-ES"/>
        </w:rPr>
      </w:pPr>
      <w:r w:rsidRPr="00AB6339">
        <w:rPr>
          <w:rFonts w:ascii="Palatino Linotype" w:hAnsi="Palatino Linotype" w:cstheme="minorBidi"/>
          <w:bCs/>
          <w:i/>
          <w:color w:val="000000" w:themeColor="text1"/>
          <w:lang w:val="es-ES_tradnl" w:eastAsia="es-ES"/>
        </w:rPr>
        <w:t xml:space="preserve">El </w:t>
      </w:r>
      <w:r w:rsidRPr="00AB6339">
        <w:rPr>
          <w:rFonts w:ascii="Palatino Linotype" w:hAnsi="Palatino Linotype" w:cs="Arial"/>
          <w:i/>
          <w:color w:val="000000" w:themeColor="text1"/>
          <w:lang w:val="es-ES_tradnl"/>
        </w:rPr>
        <w:t>incumplimiento</w:t>
      </w:r>
      <w:r w:rsidRPr="00AB6339">
        <w:rPr>
          <w:rFonts w:ascii="Palatino Linotype" w:hAnsi="Palatino Linotype" w:cstheme="minorBidi"/>
          <w:bCs/>
          <w:i/>
          <w:color w:val="000000" w:themeColor="text1"/>
          <w:lang w:val="es-ES_tradnl" w:eastAsia="es-ES"/>
        </w:rPr>
        <w:t xml:space="preserve"> por lo dispuesto por este artículo, establecerá la presunción de ser ciertos los hechos que el actor exprese en su demanda, en relación con tales documentos, salvo prueba en contrario.”</w:t>
      </w:r>
    </w:p>
    <w:p w14:paraId="3480B286" w14:textId="77777777" w:rsidR="001F1A50" w:rsidRPr="00AB6339" w:rsidRDefault="001F1A50" w:rsidP="00A91762">
      <w:pPr>
        <w:spacing w:before="160" w:after="160"/>
        <w:jc w:val="both"/>
        <w:rPr>
          <w:rFonts w:ascii="Palatino Linotype" w:hAnsi="Palatino Linotype" w:cs="Arial"/>
          <w:color w:val="000000" w:themeColor="text1"/>
          <w:lang w:val="es-ES_tradnl"/>
        </w:rPr>
      </w:pPr>
      <w:r w:rsidRPr="00AB6339">
        <w:rPr>
          <w:rFonts w:ascii="Palatino Linotype" w:hAnsi="Palatino Linotype" w:cs="Arial"/>
          <w:color w:val="000000" w:themeColor="text1"/>
          <w:lang w:val="es-ES_tradnl"/>
        </w:rPr>
        <w:t>(Énfasis añadido)</w:t>
      </w:r>
    </w:p>
    <w:p w14:paraId="64179587" w14:textId="77777777" w:rsidR="001F1A50" w:rsidRPr="00AB6339" w:rsidRDefault="001F1A50" w:rsidP="00A91762">
      <w:pPr>
        <w:numPr>
          <w:ilvl w:val="0"/>
          <w:numId w:val="2"/>
        </w:numPr>
        <w:spacing w:line="360" w:lineRule="auto"/>
        <w:ind w:left="0" w:firstLine="0"/>
        <w:jc w:val="both"/>
        <w:rPr>
          <w:rFonts w:ascii="Palatino Linotype" w:eastAsia="Calibri" w:hAnsi="Palatino Linotype" w:cs="Arial"/>
          <w:color w:val="000000" w:themeColor="text1"/>
          <w:lang w:val="es-ES_tradnl" w:eastAsia="es-ES"/>
        </w:rPr>
      </w:pPr>
      <w:r w:rsidRPr="00AB6339">
        <w:rPr>
          <w:rFonts w:ascii="Palatino Linotype" w:eastAsia="Calibri" w:hAnsi="Palatino Linotype" w:cs="Arial"/>
          <w:color w:val="000000" w:themeColor="text1"/>
          <w:lang w:val="es-ES_tradnl" w:eastAsia="es-ES"/>
        </w:rPr>
        <w:lastRenderedPageBreak/>
        <w:t>De lo anterior, se advierte que toda institución pública o dependencia pública del Estado de México debe conservar los recibos o constancias de pago de salarios, prima vacacional, aguinaldo y demás prestaciones legales de acuerdo con la forma en que se haya realizado el pago,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14:paraId="77D05A38" w14:textId="77777777" w:rsidR="001F1A50" w:rsidRPr="00AB6339" w:rsidRDefault="001F1A50" w:rsidP="00A91762">
      <w:pPr>
        <w:tabs>
          <w:tab w:val="left" w:pos="284"/>
        </w:tabs>
        <w:spacing w:line="360" w:lineRule="auto"/>
        <w:jc w:val="both"/>
        <w:rPr>
          <w:rFonts w:ascii="Palatino Linotype" w:eastAsia="Calibri" w:hAnsi="Palatino Linotype" w:cs="Arial"/>
          <w:color w:val="000000" w:themeColor="text1"/>
          <w:lang w:val="es-ES_tradnl" w:eastAsia="es-ES"/>
        </w:rPr>
      </w:pPr>
    </w:p>
    <w:p w14:paraId="0F22120E" w14:textId="77777777" w:rsidR="001F1A50" w:rsidRPr="00AB6339" w:rsidRDefault="001F1A50" w:rsidP="00A91762">
      <w:pPr>
        <w:numPr>
          <w:ilvl w:val="0"/>
          <w:numId w:val="2"/>
        </w:numPr>
        <w:spacing w:line="360" w:lineRule="auto"/>
        <w:ind w:left="0" w:firstLine="0"/>
        <w:jc w:val="both"/>
        <w:rPr>
          <w:rFonts w:ascii="Palatino Linotype" w:eastAsia="Calibri" w:hAnsi="Palatino Linotype" w:cs="Arial"/>
          <w:color w:val="000000" w:themeColor="text1"/>
          <w:lang w:val="es-ES_tradnl" w:eastAsia="es-ES"/>
        </w:rPr>
      </w:pPr>
      <w:r w:rsidRPr="00AB6339">
        <w:rPr>
          <w:rFonts w:ascii="Palatino Linotype" w:eastAsia="Palatino Linotype" w:hAnsi="Palatino Linotype" w:cs="Palatino Linotype"/>
          <w:color w:val="000000" w:themeColor="text1"/>
          <w:lang w:eastAsia="es-ES"/>
        </w:rPr>
        <w:t>Ahora</w:t>
      </w:r>
      <w:r w:rsidRPr="00AB6339">
        <w:rPr>
          <w:rFonts w:ascii="Palatino Linotype" w:eastAsia="Calibri" w:hAnsi="Palatino Linotype" w:cs="Arial"/>
          <w:color w:val="000000" w:themeColor="text1"/>
          <w:lang w:val="es-ES_tradnl" w:eastAsia="es-ES"/>
        </w:rPr>
        <w:t xml:space="preserve"> bien, el artículo 350 del Código Financiero del Estado de México dispone lo que se transcribe a continuación:</w:t>
      </w:r>
    </w:p>
    <w:p w14:paraId="291B525E" w14:textId="77777777" w:rsidR="001F1A50" w:rsidRPr="00AB6339" w:rsidRDefault="001F1A50" w:rsidP="00A91762">
      <w:pPr>
        <w:spacing w:before="120" w:after="120"/>
        <w:jc w:val="both"/>
        <w:rPr>
          <w:rFonts w:ascii="Palatino Linotype" w:hAnsi="Palatino Linotype" w:cs="Arial"/>
          <w:bCs/>
          <w:i/>
          <w:color w:val="000000" w:themeColor="text1"/>
          <w:lang w:val="es-ES_tradnl" w:eastAsia="es-ES"/>
        </w:rPr>
      </w:pPr>
      <w:r w:rsidRPr="00AB6339">
        <w:rPr>
          <w:rFonts w:ascii="Palatino Linotype" w:hAnsi="Palatino Linotype" w:cstheme="minorBidi"/>
          <w:i/>
          <w:color w:val="000000" w:themeColor="text1"/>
          <w:lang w:val="es-ES_tradnl" w:eastAsia="es-ES"/>
        </w:rPr>
        <w:t>“</w:t>
      </w:r>
      <w:r w:rsidRPr="00AB6339">
        <w:rPr>
          <w:rFonts w:ascii="Palatino Linotype" w:hAnsi="Palatino Linotype" w:cstheme="minorBidi"/>
          <w:b/>
          <w:i/>
          <w:color w:val="000000" w:themeColor="text1"/>
          <w:lang w:val="es-ES_tradnl" w:eastAsia="es-ES"/>
        </w:rPr>
        <w:t>Artículo 350.-</w:t>
      </w:r>
      <w:r w:rsidRPr="00AB6339">
        <w:rPr>
          <w:rFonts w:ascii="Palatino Linotype" w:hAnsi="Palatino Linotype" w:cstheme="minorBidi"/>
          <w:i/>
          <w:color w:val="000000" w:themeColor="text1"/>
          <w:lang w:val="es-ES_tradnl" w:eastAsia="es-ES"/>
        </w:rPr>
        <w:t xml:space="preserve"> Mensualmente </w:t>
      </w:r>
      <w:r w:rsidRPr="00AB6339">
        <w:rPr>
          <w:rFonts w:ascii="Palatino Linotype" w:hAnsi="Palatino Linotype" w:cstheme="minorBidi"/>
          <w:b/>
          <w:i/>
          <w:color w:val="000000" w:themeColor="text1"/>
          <w:u w:val="single"/>
          <w:lang w:val="es-ES_tradnl" w:eastAsia="es-ES"/>
        </w:rPr>
        <w:t>dentro de los primeros veinte días hábiles</w:t>
      </w:r>
      <w:r w:rsidRPr="00AB6339">
        <w:rPr>
          <w:rFonts w:ascii="Palatino Linotype" w:hAnsi="Palatino Linotype" w:cstheme="minorBidi"/>
          <w:i/>
          <w:color w:val="000000" w:themeColor="text1"/>
          <w:lang w:val="es-ES_tradnl" w:eastAsia="es-ES"/>
        </w:rPr>
        <w:t xml:space="preserve">, la Secretaría y </w:t>
      </w:r>
      <w:r w:rsidRPr="00AB6339">
        <w:rPr>
          <w:rFonts w:ascii="Palatino Linotype" w:hAnsi="Palatino Linotype" w:cstheme="minorBidi"/>
          <w:b/>
          <w:i/>
          <w:color w:val="000000" w:themeColor="text1"/>
          <w:u w:val="single"/>
          <w:lang w:val="es-ES_tradnl" w:eastAsia="es-ES"/>
        </w:rPr>
        <w:t xml:space="preserve">las Tesorerías, enviarán para su análisis y evaluación al Órgano Superior de </w:t>
      </w:r>
      <w:r w:rsidRPr="00AB6339">
        <w:rPr>
          <w:rFonts w:ascii="Palatino Linotype" w:hAnsi="Palatino Linotype" w:cs="Arial"/>
          <w:b/>
          <w:bCs/>
          <w:i/>
          <w:color w:val="000000" w:themeColor="text1"/>
          <w:u w:val="single"/>
          <w:lang w:val="es-ES_tradnl" w:eastAsia="es-ES"/>
        </w:rPr>
        <w:t>Fiscalización del Estado de México, la siguiente información</w:t>
      </w:r>
      <w:r w:rsidRPr="00AB6339">
        <w:rPr>
          <w:rFonts w:ascii="Palatino Linotype" w:hAnsi="Palatino Linotype" w:cs="Arial"/>
          <w:bCs/>
          <w:i/>
          <w:color w:val="000000" w:themeColor="text1"/>
          <w:lang w:val="es-ES_tradnl" w:eastAsia="es-ES"/>
        </w:rPr>
        <w:t xml:space="preserve">: </w:t>
      </w:r>
    </w:p>
    <w:p w14:paraId="1833AB3B" w14:textId="77777777" w:rsidR="001F1A50" w:rsidRPr="00AB6339" w:rsidRDefault="001F1A50" w:rsidP="00A91762">
      <w:pPr>
        <w:spacing w:before="120" w:after="120"/>
        <w:jc w:val="both"/>
        <w:rPr>
          <w:rFonts w:ascii="Palatino Linotype" w:hAnsi="Palatino Linotype" w:cstheme="minorBidi"/>
          <w:i/>
          <w:color w:val="000000" w:themeColor="text1"/>
          <w:lang w:val="es-ES_tradnl" w:eastAsia="es-ES"/>
        </w:rPr>
      </w:pPr>
      <w:r w:rsidRPr="00AB6339">
        <w:rPr>
          <w:rFonts w:ascii="Palatino Linotype" w:hAnsi="Palatino Linotype" w:cs="Arial"/>
          <w:i/>
          <w:color w:val="000000" w:themeColor="text1"/>
          <w:lang w:val="es-ES_tradnl" w:eastAsia="es-ES"/>
        </w:rPr>
        <w:t>[…]</w:t>
      </w:r>
    </w:p>
    <w:p w14:paraId="113CAA10" w14:textId="77777777" w:rsidR="001F1A50" w:rsidRPr="00AB6339" w:rsidRDefault="001F1A50" w:rsidP="00A91762">
      <w:pPr>
        <w:spacing w:before="120" w:after="120"/>
        <w:jc w:val="both"/>
        <w:rPr>
          <w:rFonts w:ascii="Palatino Linotype" w:hAnsi="Palatino Linotype" w:cs="Arial"/>
          <w:bCs/>
          <w:i/>
          <w:color w:val="000000" w:themeColor="text1"/>
          <w:lang w:val="es-ES_tradnl" w:eastAsia="es-ES"/>
        </w:rPr>
      </w:pPr>
      <w:r w:rsidRPr="00AB6339">
        <w:rPr>
          <w:rFonts w:ascii="Palatino Linotype" w:hAnsi="Palatino Linotype" w:cs="Arial"/>
          <w:b/>
          <w:bCs/>
          <w:i/>
          <w:color w:val="000000" w:themeColor="text1"/>
          <w:lang w:val="es-ES_tradnl" w:eastAsia="es-ES"/>
        </w:rPr>
        <w:t xml:space="preserve">IV. </w:t>
      </w:r>
      <w:r w:rsidRPr="00AB6339">
        <w:rPr>
          <w:rFonts w:ascii="Palatino Linotype" w:hAnsi="Palatino Linotype" w:cs="Arial"/>
          <w:b/>
          <w:bCs/>
          <w:i/>
          <w:color w:val="000000" w:themeColor="text1"/>
          <w:u w:val="single"/>
          <w:lang w:val="es-ES_tradnl" w:eastAsia="es-ES"/>
        </w:rPr>
        <w:t>Información de nómina</w:t>
      </w:r>
      <w:r w:rsidRPr="00AB6339">
        <w:rPr>
          <w:rFonts w:ascii="Palatino Linotype" w:hAnsi="Palatino Linotype" w:cs="Arial"/>
          <w:bCs/>
          <w:i/>
          <w:color w:val="000000" w:themeColor="text1"/>
          <w:lang w:val="es-ES_tradnl" w:eastAsia="es-ES"/>
        </w:rPr>
        <w:t>.”</w:t>
      </w:r>
    </w:p>
    <w:p w14:paraId="5F54E10E" w14:textId="77777777" w:rsidR="001F1A50" w:rsidRPr="00AB6339" w:rsidRDefault="001F1A50" w:rsidP="00A91762">
      <w:pPr>
        <w:spacing w:before="120" w:after="120"/>
        <w:jc w:val="both"/>
        <w:rPr>
          <w:rFonts w:ascii="Palatino Linotype" w:hAnsi="Palatino Linotype" w:cs="Arial"/>
          <w:color w:val="000000" w:themeColor="text1"/>
          <w:lang w:val="es-ES_tradnl" w:eastAsia="es-ES"/>
        </w:rPr>
      </w:pPr>
      <w:r w:rsidRPr="00AB6339">
        <w:rPr>
          <w:rFonts w:ascii="Palatino Linotype" w:hAnsi="Palatino Linotype" w:cs="Arial"/>
          <w:color w:val="000000" w:themeColor="text1"/>
          <w:lang w:val="es-ES_tradnl" w:eastAsia="es-ES"/>
        </w:rPr>
        <w:t>(Énfasis añadido)</w:t>
      </w:r>
    </w:p>
    <w:p w14:paraId="564ACD98" w14:textId="77777777" w:rsidR="001F1A50" w:rsidRPr="00AB6339" w:rsidRDefault="001F1A50" w:rsidP="00A91762">
      <w:pPr>
        <w:spacing w:before="120" w:after="120"/>
        <w:jc w:val="both"/>
        <w:rPr>
          <w:rFonts w:ascii="Palatino Linotype" w:hAnsi="Palatino Linotype" w:cs="Arial"/>
          <w:color w:val="000000" w:themeColor="text1"/>
          <w:lang w:val="es-ES_tradnl" w:eastAsia="es-ES"/>
        </w:rPr>
      </w:pPr>
    </w:p>
    <w:p w14:paraId="0EBE358F" w14:textId="77777777" w:rsidR="001F1A50" w:rsidRPr="00AB6339" w:rsidRDefault="001F1A50" w:rsidP="00A91762">
      <w:pPr>
        <w:numPr>
          <w:ilvl w:val="0"/>
          <w:numId w:val="2"/>
        </w:numPr>
        <w:spacing w:line="360" w:lineRule="auto"/>
        <w:ind w:left="0" w:firstLine="0"/>
        <w:jc w:val="both"/>
        <w:rPr>
          <w:rFonts w:ascii="Palatino Linotype" w:eastAsia="Calibri" w:hAnsi="Palatino Linotype" w:cs="Arial"/>
          <w:color w:val="000000" w:themeColor="text1"/>
          <w:lang w:val="es-ES_tradnl" w:eastAsia="es-ES"/>
        </w:rPr>
      </w:pPr>
      <w:r w:rsidRPr="00AB6339">
        <w:rPr>
          <w:rFonts w:ascii="Palatino Linotype" w:eastAsia="Calibri" w:hAnsi="Palatino Linotype" w:cs="Arial"/>
          <w:color w:val="000000" w:themeColor="text1"/>
          <w:lang w:val="es-ES_tradnl" w:eastAsia="es-ES"/>
        </w:rPr>
        <w:t xml:space="preserve">De igual forma, las disposiciones administrativas que rigen a las Entidades </w:t>
      </w:r>
      <w:r w:rsidRPr="00AB6339">
        <w:rPr>
          <w:rFonts w:ascii="Palatino Linotype" w:eastAsia="Palatino Linotype" w:hAnsi="Palatino Linotype" w:cs="Palatino Linotype"/>
          <w:color w:val="000000" w:themeColor="text1"/>
          <w:lang w:eastAsia="es-ES"/>
        </w:rPr>
        <w:t>Fiscalizables</w:t>
      </w:r>
      <w:r w:rsidRPr="00AB6339">
        <w:rPr>
          <w:rFonts w:ascii="Palatino Linotype" w:eastAsia="Calibri" w:hAnsi="Palatino Linotype" w:cs="Arial"/>
          <w:color w:val="000000" w:themeColor="text1"/>
          <w:lang w:val="es-ES_tradnl" w:eastAsia="es-ES"/>
        </w:rPr>
        <w:t xml:space="preserve"> en el Est</w:t>
      </w:r>
      <w:r w:rsidRPr="00AB6339">
        <w:rPr>
          <w:rFonts w:ascii="Palatino Linotype" w:eastAsia="Palatino Linotype" w:hAnsi="Palatino Linotype" w:cs="Palatino Linotype"/>
          <w:color w:val="000000" w:themeColor="text1"/>
        </w:rPr>
        <w:t>a</w:t>
      </w:r>
      <w:r w:rsidRPr="00AB6339">
        <w:rPr>
          <w:rFonts w:ascii="Palatino Linotype" w:eastAsia="Calibri" w:hAnsi="Palatino Linotype" w:cs="Arial"/>
          <w:color w:val="000000" w:themeColor="text1"/>
          <w:lang w:val="es-ES_tradnl" w:eastAsia="es-ES"/>
        </w:rPr>
        <w:t xml:space="preserve">do de México, se encuentran los Lineamientos para la integración del Informe Mensual emitidos anualmente por el Órgano Superior de Fiscalización del Estado de México (OSFEM) en ejercicio de sus atribuciones, los cuales representan una herramienta para elaborar y presentar los Informes Mensuales por parte de las Entidades Fiscalizables, en cuanto a los requerimientos financieros, contables, patrimoniales, presupuestales, programáticos y administrativos que nos señalan los ordenamientos </w:t>
      </w:r>
      <w:r w:rsidRPr="00AB6339">
        <w:rPr>
          <w:rFonts w:ascii="Palatino Linotype" w:eastAsia="Calibri" w:hAnsi="Palatino Linotype" w:cs="Arial"/>
          <w:color w:val="000000" w:themeColor="text1"/>
          <w:lang w:val="es-ES_tradnl" w:eastAsia="es-ES"/>
        </w:rPr>
        <w:lastRenderedPageBreak/>
        <w:t>legales respectivos, que entre otros destacan: la Ley Orgánica Municipal, Ley de Ingresos de los Municipios, Presupuesto de Egresos y Manual Único de Contabilidad Gubernamental para las Dependencias y Entidades Públicas del Gobierno y Municipios, todos del Estado de México.</w:t>
      </w:r>
    </w:p>
    <w:p w14:paraId="321973A9" w14:textId="77777777" w:rsidR="001F1A50" w:rsidRPr="00AB6339" w:rsidRDefault="001F1A50" w:rsidP="00A91762">
      <w:pPr>
        <w:tabs>
          <w:tab w:val="left" w:pos="284"/>
        </w:tabs>
        <w:spacing w:line="360" w:lineRule="auto"/>
        <w:jc w:val="both"/>
        <w:rPr>
          <w:rFonts w:ascii="Palatino Linotype" w:eastAsia="Calibri" w:hAnsi="Palatino Linotype" w:cs="Arial"/>
          <w:color w:val="000000" w:themeColor="text1"/>
          <w:lang w:val="es-ES_tradnl" w:eastAsia="es-ES"/>
        </w:rPr>
      </w:pPr>
    </w:p>
    <w:p w14:paraId="1576E387" w14:textId="77777777" w:rsidR="001F1A50" w:rsidRPr="00AB6339" w:rsidRDefault="001F1A50" w:rsidP="00A91762">
      <w:pPr>
        <w:numPr>
          <w:ilvl w:val="0"/>
          <w:numId w:val="2"/>
        </w:numPr>
        <w:spacing w:line="360" w:lineRule="auto"/>
        <w:ind w:left="0" w:firstLine="0"/>
        <w:jc w:val="both"/>
        <w:rPr>
          <w:rFonts w:ascii="Palatino Linotype" w:eastAsia="Calibri" w:hAnsi="Palatino Linotype" w:cs="Arial"/>
          <w:color w:val="000000" w:themeColor="text1"/>
          <w:lang w:val="es-ES_tradnl" w:eastAsia="es-ES"/>
        </w:rPr>
      </w:pPr>
      <w:r w:rsidRPr="00AB6339">
        <w:rPr>
          <w:rFonts w:ascii="Palatino Linotype" w:eastAsia="Calibri" w:hAnsi="Palatino Linotype" w:cs="Arial"/>
          <w:color w:val="000000" w:themeColor="text1"/>
          <w:lang w:val="es-ES_tradnl" w:eastAsia="es-ES"/>
        </w:rPr>
        <w:t xml:space="preserve">Así, los Lineamientos en comento sirven para definir los criterios, formatos y documentación necesaria para presentar los informes mensuales. Entre los criterios que se manejan en tales Lineamientos esta aquel que se refiere a la integración de información de nómina, tal y como se muestra en la siguiente captura: </w:t>
      </w:r>
    </w:p>
    <w:p w14:paraId="0D037050" w14:textId="77777777" w:rsidR="001F1A50" w:rsidRPr="00AB6339" w:rsidRDefault="001F1A50" w:rsidP="00A91762">
      <w:pPr>
        <w:spacing w:line="360" w:lineRule="auto"/>
        <w:contextualSpacing/>
        <w:jc w:val="center"/>
        <w:rPr>
          <w:rFonts w:ascii="Palatino Linotype" w:hAnsi="Palatino Linotype" w:cs="Arial"/>
          <w:color w:val="000000" w:themeColor="text1"/>
          <w:lang w:val="es-ES" w:eastAsia="es-ES"/>
        </w:rPr>
      </w:pPr>
      <w:r w:rsidRPr="00AB6339">
        <w:rPr>
          <w:rFonts w:ascii="Palatino Linotype" w:hAnsi="Palatino Linotype" w:cs="Arial"/>
          <w:noProof/>
          <w:color w:val="000000" w:themeColor="text1"/>
        </w:rPr>
        <w:drawing>
          <wp:inline distT="0" distB="0" distL="0" distR="0" wp14:anchorId="498E7C29" wp14:editId="7A3E1F56">
            <wp:extent cx="4257446" cy="2675686"/>
            <wp:effectExtent l="152400" t="152400" r="353060" b="35369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305316" cy="2705771"/>
                    </a:xfrm>
                    <a:prstGeom prst="rect">
                      <a:avLst/>
                    </a:prstGeom>
                    <a:ln>
                      <a:noFill/>
                    </a:ln>
                    <a:effectLst>
                      <a:outerShdw blurRad="292100" dist="139700" dir="2700000" algn="tl" rotWithShape="0">
                        <a:srgbClr val="333333">
                          <a:alpha val="65000"/>
                        </a:srgbClr>
                      </a:outerShdw>
                    </a:effectLst>
                  </pic:spPr>
                </pic:pic>
              </a:graphicData>
            </a:graphic>
          </wp:inline>
        </w:drawing>
      </w:r>
    </w:p>
    <w:p w14:paraId="57F85E5D" w14:textId="77777777" w:rsidR="001F1A50" w:rsidRPr="00AB6339" w:rsidRDefault="001F1A50" w:rsidP="00A91762">
      <w:pPr>
        <w:numPr>
          <w:ilvl w:val="0"/>
          <w:numId w:val="2"/>
        </w:numPr>
        <w:spacing w:line="360" w:lineRule="auto"/>
        <w:ind w:left="0" w:firstLine="0"/>
        <w:jc w:val="both"/>
        <w:rPr>
          <w:rFonts w:ascii="Palatino Linotype" w:eastAsia="Calibri" w:hAnsi="Palatino Linotype" w:cs="Arial"/>
          <w:color w:val="000000" w:themeColor="text1"/>
          <w:lang w:val="es-ES_tradnl" w:eastAsia="es-ES"/>
        </w:rPr>
      </w:pPr>
      <w:r w:rsidRPr="00AB6339">
        <w:rPr>
          <w:rFonts w:ascii="Palatino Linotype" w:eastAsia="Calibri" w:hAnsi="Palatino Linotype" w:cs="Arial"/>
          <w:color w:val="000000" w:themeColor="text1"/>
          <w:lang w:val="es-ES_tradnl" w:eastAsia="es-ES"/>
        </w:rPr>
        <w:t xml:space="preserve">De la imagen insertada, se desprende que, se puede obtener la información requerida por </w:t>
      </w:r>
      <w:r w:rsidRPr="00AB6339">
        <w:rPr>
          <w:rFonts w:ascii="Palatino Linotype" w:eastAsia="Calibri" w:hAnsi="Palatino Linotype" w:cs="Arial"/>
          <w:b/>
          <w:color w:val="000000" w:themeColor="text1"/>
          <w:lang w:val="es-ES_tradnl" w:eastAsia="es-ES"/>
        </w:rPr>
        <w:t>EL RECURRENTE</w:t>
      </w:r>
      <w:r w:rsidRPr="00AB6339">
        <w:rPr>
          <w:rFonts w:ascii="Palatino Linotype" w:eastAsia="Calibri" w:hAnsi="Palatino Linotype" w:cs="Arial"/>
          <w:color w:val="000000" w:themeColor="text1"/>
          <w:lang w:val="es-ES_tradnl" w:eastAsia="es-ES"/>
        </w:rPr>
        <w:t xml:space="preserve">; puesto que resulta claro que existe la obligación por parte del </w:t>
      </w:r>
      <w:r w:rsidRPr="00AB6339">
        <w:rPr>
          <w:rFonts w:ascii="Palatino Linotype" w:eastAsia="Calibri" w:hAnsi="Palatino Linotype" w:cs="Arial"/>
          <w:b/>
          <w:color w:val="000000" w:themeColor="text1"/>
          <w:lang w:val="es-ES_tradnl" w:eastAsia="es-ES"/>
        </w:rPr>
        <w:t>SUJETO OBLIGADO</w:t>
      </w:r>
      <w:r w:rsidRPr="00AB6339">
        <w:rPr>
          <w:rFonts w:ascii="Palatino Linotype" w:eastAsia="Calibri" w:hAnsi="Palatino Linotype" w:cs="Arial"/>
          <w:color w:val="000000" w:themeColor="text1"/>
          <w:lang w:val="es-ES_tradnl" w:eastAsia="es-ES"/>
        </w:rPr>
        <w:t xml:space="preserve">, de realizar los informes para que remita los reportes mensuales al Órgano Superior de Fiscalización del Estado de México de conformidad con </w:t>
      </w:r>
      <w:r w:rsidRPr="00AB6339">
        <w:rPr>
          <w:rFonts w:ascii="Palatino Linotype" w:eastAsia="Calibri" w:hAnsi="Palatino Linotype" w:cs="Arial"/>
          <w:color w:val="000000" w:themeColor="text1"/>
          <w:lang w:val="es-ES_tradnl" w:eastAsia="es-ES"/>
        </w:rPr>
        <w:lastRenderedPageBreak/>
        <w:t xml:space="preserve">el artículo 32 de la Ley de Fiscalización Superior del Estado de México, en los cuales se incluyen los </w:t>
      </w:r>
      <w:r w:rsidRPr="00AB6339">
        <w:rPr>
          <w:rFonts w:ascii="Palatino Linotype" w:eastAsia="Calibri" w:hAnsi="Palatino Linotype" w:cs="Arial"/>
          <w:b/>
          <w:color w:val="000000" w:themeColor="text1"/>
          <w:lang w:val="es-ES_tradnl" w:eastAsia="es-ES"/>
        </w:rPr>
        <w:t>Comprobantes Fiscales Digitales por Internet por concepto de nómina</w:t>
      </w:r>
      <w:r w:rsidRPr="00AB6339">
        <w:rPr>
          <w:rFonts w:ascii="Palatino Linotype" w:eastAsia="Calibri" w:hAnsi="Palatino Linotype" w:cs="Arial"/>
          <w:color w:val="000000" w:themeColor="text1"/>
          <w:lang w:val="es-ES_tradnl" w:eastAsia="es-ES"/>
        </w:rPr>
        <w:t xml:space="preserve">, que comprende la información relativa </w:t>
      </w:r>
      <w:r w:rsidRPr="00AB6339">
        <w:rPr>
          <w:rFonts w:ascii="Palatino Linotype" w:eastAsia="Calibri" w:hAnsi="Palatino Linotype" w:cs="Arial"/>
          <w:b/>
          <w:color w:val="000000" w:themeColor="text1"/>
          <w:lang w:val="es-ES_tradnl" w:eastAsia="es-ES"/>
        </w:rPr>
        <w:t>al pago de las remuneraciones de cada uno de los servidores públicos correspondiente a un periodo determinado, incluyendo el aguinaldo y las gratificaciones;</w:t>
      </w:r>
      <w:r w:rsidRPr="00AB6339">
        <w:rPr>
          <w:rFonts w:ascii="Palatino Linotype" w:eastAsia="Calibri" w:hAnsi="Palatino Linotype" w:cs="Arial"/>
          <w:color w:val="000000" w:themeColor="text1"/>
          <w:lang w:val="es-ES_tradnl" w:eastAsia="es-ES"/>
        </w:rPr>
        <w:t xml:space="preserve"> en consecuencia, la información solicitada puede ser colmada por el </w:t>
      </w:r>
      <w:r w:rsidRPr="00AB6339">
        <w:rPr>
          <w:rFonts w:ascii="Palatino Linotype" w:eastAsia="Calibri" w:hAnsi="Palatino Linotype" w:cs="Arial"/>
          <w:b/>
          <w:color w:val="000000" w:themeColor="text1"/>
          <w:lang w:val="es-ES_tradnl" w:eastAsia="es-ES"/>
        </w:rPr>
        <w:t xml:space="preserve">SUJETO OBLIGADO, toda vez que  los Comprobantes Fiscales Digitales por Internet se emiten quincenalmente. </w:t>
      </w:r>
    </w:p>
    <w:p w14:paraId="6E49038D" w14:textId="77777777" w:rsidR="001F1A50" w:rsidRPr="00AB6339" w:rsidRDefault="001F1A50" w:rsidP="00A91762">
      <w:pPr>
        <w:autoSpaceDE w:val="0"/>
        <w:autoSpaceDN w:val="0"/>
        <w:adjustRightInd w:val="0"/>
        <w:spacing w:before="120" w:after="120"/>
        <w:jc w:val="both"/>
        <w:rPr>
          <w:rFonts w:ascii="Palatino Linotype" w:hAnsi="Palatino Linotype" w:cstheme="minorBidi"/>
          <w:color w:val="000000" w:themeColor="text1"/>
          <w:lang w:val="es-ES_tradnl" w:eastAsia="es-ES"/>
        </w:rPr>
      </w:pPr>
    </w:p>
    <w:p w14:paraId="021A3C66" w14:textId="77777777" w:rsidR="001F1A50" w:rsidRPr="00AB6339" w:rsidRDefault="001F1A50" w:rsidP="00A91762">
      <w:pPr>
        <w:numPr>
          <w:ilvl w:val="0"/>
          <w:numId w:val="2"/>
        </w:numPr>
        <w:spacing w:line="360" w:lineRule="auto"/>
        <w:ind w:left="0" w:firstLine="0"/>
        <w:jc w:val="both"/>
        <w:rPr>
          <w:rFonts w:ascii="Palatino Linotype" w:eastAsia="Calibri" w:hAnsi="Palatino Linotype" w:cs="Arial"/>
          <w:color w:val="000000" w:themeColor="text1"/>
          <w:lang w:val="es-ES_tradnl" w:eastAsia="es-ES"/>
        </w:rPr>
      </w:pPr>
      <w:r w:rsidRPr="00AB6339">
        <w:rPr>
          <w:rFonts w:ascii="Palatino Linotype" w:eastAsia="Calibri" w:hAnsi="Palatino Linotype" w:cs="Arial"/>
          <w:color w:val="000000" w:themeColor="text1"/>
          <w:lang w:val="es-ES_tradnl" w:eastAsia="es-ES"/>
        </w:rPr>
        <w:t xml:space="preserve">Sirve de sustento por analogía, para justificar la publicidad sobre los datos </w:t>
      </w:r>
      <w:r w:rsidRPr="00AB6339">
        <w:rPr>
          <w:rFonts w:ascii="Palatino Linotype" w:eastAsia="Palatino Linotype" w:hAnsi="Palatino Linotype" w:cs="Palatino Linotype"/>
          <w:color w:val="000000" w:themeColor="text1"/>
          <w:lang w:eastAsia="es-ES"/>
        </w:rPr>
        <w:t>relativos</w:t>
      </w:r>
      <w:r w:rsidRPr="00AB6339">
        <w:rPr>
          <w:rFonts w:ascii="Palatino Linotype" w:eastAsia="Calibri" w:hAnsi="Palatino Linotype" w:cs="Arial"/>
          <w:color w:val="000000" w:themeColor="text1"/>
          <w:lang w:val="es-ES_tradnl" w:eastAsia="es-ES"/>
        </w:rPr>
        <w:t xml:space="preserve"> a los montos por concepto de pago de las remuneraciones, los criterios 01/2003 y 02/2003 emitidos por el Comité de Acceso a la Información Pública y Protección de Datos Personales de la Suprema Corte de Justicia de la Nación que a continuación se citan: </w:t>
      </w:r>
    </w:p>
    <w:p w14:paraId="438BD86A" w14:textId="77777777" w:rsidR="001F1A50" w:rsidRPr="00AB6339" w:rsidRDefault="001F1A50" w:rsidP="00A91762">
      <w:pPr>
        <w:spacing w:before="160" w:after="200"/>
        <w:jc w:val="both"/>
        <w:rPr>
          <w:rFonts w:ascii="Palatino Linotype" w:hAnsi="Palatino Linotype" w:cs="Arial"/>
          <w:b/>
          <w:i/>
          <w:color w:val="000000" w:themeColor="text1"/>
          <w:lang w:val="es-ES" w:eastAsia="es-ES"/>
        </w:rPr>
      </w:pPr>
      <w:r w:rsidRPr="00AB6339">
        <w:rPr>
          <w:rFonts w:ascii="Palatino Linotype" w:hAnsi="Palatino Linotype" w:cs="Arial"/>
          <w:i/>
          <w:color w:val="000000" w:themeColor="text1"/>
          <w:lang w:val="es-ES" w:eastAsia="es-ES"/>
        </w:rPr>
        <w:t>“</w:t>
      </w:r>
      <w:r w:rsidRPr="00AB6339">
        <w:rPr>
          <w:rFonts w:ascii="Palatino Linotype" w:hAnsi="Palatino Linotype" w:cs="Arial"/>
          <w:b/>
          <w:i/>
          <w:color w:val="000000" w:themeColor="text1"/>
          <w:lang w:val="es-ES" w:eastAsia="es-ES"/>
        </w:rPr>
        <w:t>Criterio 01/2003.</w:t>
      </w:r>
    </w:p>
    <w:p w14:paraId="66FA3FA9" w14:textId="77777777" w:rsidR="001F1A50" w:rsidRPr="00AB6339" w:rsidRDefault="001F1A50" w:rsidP="00A91762">
      <w:pPr>
        <w:spacing w:before="160" w:after="200"/>
        <w:jc w:val="both"/>
        <w:rPr>
          <w:rFonts w:ascii="Palatino Linotype" w:hAnsi="Palatino Linotype" w:cs="Arial"/>
          <w:i/>
          <w:color w:val="000000" w:themeColor="text1"/>
          <w:lang w:val="es-ES" w:eastAsia="es-ES"/>
        </w:rPr>
      </w:pPr>
      <w:r w:rsidRPr="00AB6339">
        <w:rPr>
          <w:rFonts w:ascii="Palatino Linotype" w:hAnsi="Palatino Linotype" w:cs="Arial"/>
          <w:b/>
          <w:i/>
          <w:color w:val="000000" w:themeColor="text1"/>
          <w:lang w:val="es-ES" w:eastAsia="es-ES"/>
        </w:rPr>
        <w:t>INGRESOS DE LOS SERVIDORES PÚBLICOS. CONSTITUYEN INFORMACIÓN PÚBLICA AÚN Y CUANDO SU DIFUSIÓN PUEDE AFECTAR LA VIDA O LA SEGURIDAD DE AQUELLOS.</w:t>
      </w:r>
      <w:r w:rsidRPr="00AB6339">
        <w:rPr>
          <w:rFonts w:ascii="Palatino Linotype" w:hAnsi="Palatino Linotype" w:cs="Arial"/>
          <w:i/>
          <w:color w:val="000000" w:themeColor="text1"/>
          <w:lang w:val="es-ES" w:eastAsia="es-E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w:t>
      </w:r>
      <w:r w:rsidRPr="00AB6339">
        <w:rPr>
          <w:rFonts w:ascii="Palatino Linotype" w:hAnsi="Palatino Linotype" w:cstheme="minorBidi"/>
          <w:i/>
          <w:color w:val="000000" w:themeColor="text1"/>
          <w:lang w:val="es-ES_tradnl" w:eastAsia="es-ES"/>
        </w:rPr>
        <w:t>relativa</w:t>
      </w:r>
      <w:r w:rsidRPr="00AB6339">
        <w:rPr>
          <w:rFonts w:ascii="Palatino Linotype" w:hAnsi="Palatino Linotype" w:cs="Arial"/>
          <w:i/>
          <w:color w:val="000000" w:themeColor="text1"/>
          <w:lang w:val="es-ES" w:eastAsia="es-ES"/>
        </w:rPr>
        <w:t xml:space="preserve"> a las percepciones ordinarias y extraordinaria de los servidores públicos, ello no obsta para reconocer que el legislador estableció en el artículo 7 de ese mismo ordenamiento que la referida información, como una obligación de trasparencia, </w:t>
      </w:r>
      <w:r w:rsidRPr="00AB6339">
        <w:rPr>
          <w:rFonts w:ascii="Palatino Linotype" w:hAnsi="Palatino Linotype" w:cs="Arial"/>
          <w:b/>
          <w:i/>
          <w:color w:val="000000" w:themeColor="text1"/>
          <w:lang w:val="es-ES" w:eastAsia="es-ES"/>
        </w:rPr>
        <w:t xml:space="preserve">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w:t>
      </w:r>
      <w:r w:rsidRPr="00AB6339">
        <w:rPr>
          <w:rFonts w:ascii="Palatino Linotype" w:hAnsi="Palatino Linotype" w:cs="Arial"/>
          <w:b/>
          <w:i/>
          <w:color w:val="000000" w:themeColor="text1"/>
          <w:lang w:val="es-ES" w:eastAsia="es-ES"/>
        </w:rPr>
        <w:lastRenderedPageBreak/>
        <w:t xml:space="preserve">realiza un órgano del Estado en base con los recursos que encuentran su origen en mayor medida en las contribuciones aportados por los gobernados </w:t>
      </w:r>
      <w:r w:rsidRPr="00AB6339">
        <w:rPr>
          <w:rFonts w:ascii="Palatino Linotype" w:hAnsi="Palatino Linotype" w:cs="Arial"/>
          <w:i/>
          <w:color w:val="000000" w:themeColor="text1"/>
          <w:lang w:val="es-ES" w:eastAsia="es-ES"/>
        </w:rPr>
        <w:t>…”</w:t>
      </w:r>
    </w:p>
    <w:p w14:paraId="509AE297" w14:textId="77777777" w:rsidR="00ED44C3" w:rsidRDefault="00ED44C3" w:rsidP="00A91762">
      <w:pPr>
        <w:spacing w:before="360" w:after="200"/>
        <w:jc w:val="both"/>
        <w:rPr>
          <w:rFonts w:ascii="Palatino Linotype" w:hAnsi="Palatino Linotype" w:cs="Arial"/>
          <w:i/>
          <w:color w:val="000000" w:themeColor="text1"/>
          <w:lang w:val="es-ES" w:eastAsia="es-ES"/>
        </w:rPr>
      </w:pPr>
    </w:p>
    <w:p w14:paraId="29692F7B" w14:textId="77777777" w:rsidR="001F1A50" w:rsidRPr="00AB6339" w:rsidRDefault="001F1A50" w:rsidP="00A91762">
      <w:pPr>
        <w:spacing w:before="360" w:after="200"/>
        <w:jc w:val="both"/>
        <w:rPr>
          <w:rFonts w:ascii="Palatino Linotype" w:hAnsi="Palatino Linotype" w:cs="Arial"/>
          <w:b/>
          <w:i/>
          <w:color w:val="000000" w:themeColor="text1"/>
          <w:lang w:val="es-ES" w:eastAsia="es-ES"/>
        </w:rPr>
      </w:pPr>
      <w:r w:rsidRPr="00AB6339">
        <w:rPr>
          <w:rFonts w:ascii="Palatino Linotype" w:hAnsi="Palatino Linotype" w:cs="Arial"/>
          <w:i/>
          <w:color w:val="000000" w:themeColor="text1"/>
          <w:lang w:val="es-ES" w:eastAsia="es-ES"/>
        </w:rPr>
        <w:t>“</w:t>
      </w:r>
      <w:r w:rsidRPr="00AB6339">
        <w:rPr>
          <w:rFonts w:ascii="Palatino Linotype" w:hAnsi="Palatino Linotype" w:cstheme="minorBidi"/>
          <w:b/>
          <w:i/>
          <w:color w:val="000000" w:themeColor="text1"/>
          <w:lang w:val="es-ES_tradnl" w:eastAsia="es-ES"/>
        </w:rPr>
        <w:t>Criterio</w:t>
      </w:r>
      <w:r w:rsidRPr="00AB6339">
        <w:rPr>
          <w:rFonts w:ascii="Palatino Linotype" w:hAnsi="Palatino Linotype" w:cs="Arial"/>
          <w:b/>
          <w:i/>
          <w:color w:val="000000" w:themeColor="text1"/>
          <w:lang w:val="es-ES" w:eastAsia="es-ES"/>
        </w:rPr>
        <w:t xml:space="preserve"> 02/2003.</w:t>
      </w:r>
    </w:p>
    <w:p w14:paraId="434F498A" w14:textId="77777777" w:rsidR="001F1A50" w:rsidRPr="00AB6339" w:rsidRDefault="001F1A50" w:rsidP="00A91762">
      <w:pPr>
        <w:spacing w:before="160" w:after="200"/>
        <w:jc w:val="both"/>
        <w:rPr>
          <w:rFonts w:ascii="Palatino Linotype" w:hAnsi="Palatino Linotype" w:cs="Arial"/>
          <w:i/>
          <w:color w:val="000000" w:themeColor="text1"/>
          <w:lang w:val="es-ES" w:eastAsia="es-ES"/>
        </w:rPr>
      </w:pPr>
      <w:r w:rsidRPr="00AB6339">
        <w:rPr>
          <w:rFonts w:ascii="Palatino Linotype" w:hAnsi="Palatino Linotype" w:cs="Arial"/>
          <w:b/>
          <w:i/>
          <w:color w:val="000000" w:themeColor="text1"/>
          <w:lang w:val="es-ES" w:eastAsia="es-ES"/>
        </w:rPr>
        <w:t>INGRESOS DE LOS SERVIDORES PÚBLICOS, SON INFORMACIÓN PÚBLICA AÚN Y CUANDO CONSTITUYEN DATOS PERSONALES QUE SE REFIEREN AL PATRIMONIO DE AQUÉLLOS.</w:t>
      </w:r>
      <w:r w:rsidRPr="00AB6339">
        <w:rPr>
          <w:rFonts w:ascii="Palatino Linotype" w:hAnsi="Palatino Linotype" w:cs="Arial"/>
          <w:i/>
          <w:color w:val="000000" w:themeColor="text1"/>
          <w:lang w:val="es-ES" w:eastAsia="es-ES"/>
        </w:rPr>
        <w:t xml:space="preserve"> De la interpretación sistemática de lo previsto en los artículos 3º, fracción II; 7º, 9º y 18, fracción II, de la Ley Federal de Transparencia y Acceso a la Información Pública Gubernamental se advierte que no constituye información </w:t>
      </w:r>
      <w:r w:rsidRPr="00AB6339">
        <w:rPr>
          <w:rFonts w:ascii="Palatino Linotype" w:hAnsi="Palatino Linotype" w:cstheme="minorBidi"/>
          <w:i/>
          <w:color w:val="000000" w:themeColor="text1"/>
          <w:lang w:val="es-ES_tradnl" w:eastAsia="es-ES"/>
        </w:rPr>
        <w:t>confidencial</w:t>
      </w:r>
      <w:r w:rsidRPr="00AB6339">
        <w:rPr>
          <w:rFonts w:ascii="Palatino Linotype" w:hAnsi="Palatino Linotype" w:cs="Arial"/>
          <w:i/>
          <w:color w:val="000000" w:themeColor="text1"/>
          <w:lang w:val="es-ES" w:eastAsia="es-ES"/>
        </w:rPr>
        <w:t xml:space="preserve"> la relativa a los ingresos que reciben los servidores públicos, ya que aun y cuando se trata de datos personales relativos a su patrimonio, para su difusión no se requiere consentimiento de aquellos, </w:t>
      </w:r>
      <w:r w:rsidRPr="00AB6339">
        <w:rPr>
          <w:rFonts w:ascii="Palatino Linotype" w:hAnsi="Palatino Linotype" w:cs="Arial"/>
          <w:b/>
          <w:i/>
          <w:color w:val="000000" w:themeColor="text1"/>
          <w:lang w:val="es-ES" w:eastAsia="es-E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AB6339">
        <w:rPr>
          <w:rFonts w:ascii="Palatino Linotype" w:hAnsi="Palatino Linotype" w:cs="Arial"/>
          <w:i/>
          <w:color w:val="000000" w:themeColor="text1"/>
          <w:lang w:val="es-ES" w:eastAsia="es-ES"/>
        </w:rPr>
        <w:t xml:space="preserve"> el sistema de compensación …”</w:t>
      </w:r>
    </w:p>
    <w:p w14:paraId="53C51464" w14:textId="77777777" w:rsidR="001F1A50" w:rsidRPr="00AB6339" w:rsidRDefault="001F1A50" w:rsidP="00A91762">
      <w:pPr>
        <w:spacing w:before="160" w:after="200"/>
        <w:jc w:val="both"/>
        <w:rPr>
          <w:rFonts w:ascii="Palatino Linotype" w:hAnsi="Palatino Linotype" w:cstheme="minorBidi"/>
          <w:color w:val="000000" w:themeColor="text1"/>
          <w:lang w:val="es-ES_tradnl" w:eastAsia="es-ES"/>
        </w:rPr>
      </w:pPr>
      <w:r w:rsidRPr="00AB6339">
        <w:rPr>
          <w:rFonts w:ascii="Palatino Linotype" w:hAnsi="Palatino Linotype" w:cstheme="minorBidi"/>
          <w:color w:val="000000" w:themeColor="text1"/>
          <w:lang w:val="es-ES_tradnl" w:eastAsia="es-ES"/>
        </w:rPr>
        <w:t>(Énfasis añadido)</w:t>
      </w:r>
    </w:p>
    <w:p w14:paraId="4AAC1153" w14:textId="77777777" w:rsidR="001F1A50" w:rsidRPr="00AB6339" w:rsidRDefault="001F1A50" w:rsidP="00A91762">
      <w:pPr>
        <w:tabs>
          <w:tab w:val="left" w:pos="284"/>
        </w:tabs>
        <w:spacing w:line="360" w:lineRule="auto"/>
        <w:jc w:val="both"/>
        <w:rPr>
          <w:rFonts w:ascii="Palatino Linotype" w:eastAsia="Calibri" w:hAnsi="Palatino Linotype" w:cs="Arial"/>
          <w:color w:val="000000" w:themeColor="text1"/>
          <w:lang w:val="es-ES_tradnl" w:eastAsia="es-ES"/>
        </w:rPr>
      </w:pPr>
    </w:p>
    <w:p w14:paraId="4C90B555" w14:textId="77777777" w:rsidR="00FA0F82" w:rsidRPr="00AB6339" w:rsidRDefault="00FA0F82" w:rsidP="00A91762">
      <w:pPr>
        <w:numPr>
          <w:ilvl w:val="0"/>
          <w:numId w:val="2"/>
        </w:numPr>
        <w:spacing w:line="360" w:lineRule="auto"/>
        <w:ind w:left="0" w:firstLine="0"/>
        <w:jc w:val="both"/>
        <w:rPr>
          <w:rFonts w:ascii="Palatino Linotype" w:eastAsia="Calibri" w:hAnsi="Palatino Linotype" w:cs="Arial"/>
          <w:color w:val="000000" w:themeColor="text1"/>
          <w:lang w:val="es-ES_tradnl" w:eastAsia="es-ES"/>
        </w:rPr>
      </w:pPr>
      <w:r w:rsidRPr="00AB6339">
        <w:rPr>
          <w:rFonts w:ascii="Palatino Linotype" w:eastAsia="Calibri" w:hAnsi="Palatino Linotype" w:cs="Arial"/>
          <w:color w:val="000000" w:themeColor="text1"/>
          <w:lang w:val="es-ES_tradnl" w:eastAsia="es-ES"/>
        </w:rPr>
        <w:t xml:space="preserve">Una vez que fueron expuestas las razones por las cuales el </w:t>
      </w:r>
      <w:r w:rsidRPr="00AB6339">
        <w:rPr>
          <w:rFonts w:ascii="Palatino Linotype" w:eastAsia="Calibri" w:hAnsi="Palatino Linotype" w:cs="Arial"/>
          <w:b/>
          <w:color w:val="000000" w:themeColor="text1"/>
          <w:lang w:val="es-ES_tradnl" w:eastAsia="es-ES"/>
        </w:rPr>
        <w:t xml:space="preserve">SUJETO OBLIGADO </w:t>
      </w:r>
      <w:r w:rsidRPr="00AB6339">
        <w:rPr>
          <w:rFonts w:ascii="Palatino Linotype" w:eastAsia="Calibri" w:hAnsi="Palatino Linotype" w:cs="Arial"/>
          <w:color w:val="000000" w:themeColor="text1"/>
          <w:lang w:val="es-ES_tradnl" w:eastAsia="es-ES"/>
        </w:rPr>
        <w:t>debe de contar con la información, es la misma debe de tener su fundamento de entrega en el artículo 54 del Bando Municipal, el cual regula la estructura organiza, por lo que, al solicitarse información de directores es que la entrega deberá de ser conforme a la estructura orgánica actual con la cuenta el Ayuntamiento de la Paz.</w:t>
      </w:r>
    </w:p>
    <w:p w14:paraId="3B67EB3F" w14:textId="668957DE" w:rsidR="00FA0F82" w:rsidRPr="00AB6339" w:rsidRDefault="00FA0F82" w:rsidP="00A91762">
      <w:pPr>
        <w:spacing w:line="360" w:lineRule="auto"/>
        <w:jc w:val="both"/>
        <w:rPr>
          <w:rFonts w:ascii="Palatino Linotype" w:eastAsia="Calibri" w:hAnsi="Palatino Linotype" w:cs="Arial"/>
          <w:color w:val="000000" w:themeColor="text1"/>
          <w:lang w:val="es-ES_tradnl" w:eastAsia="es-ES"/>
        </w:rPr>
      </w:pPr>
      <w:r w:rsidRPr="00AB6339">
        <w:rPr>
          <w:rFonts w:ascii="Palatino Linotype" w:eastAsia="Calibri" w:hAnsi="Palatino Linotype" w:cs="Arial"/>
          <w:color w:val="000000" w:themeColor="text1"/>
          <w:lang w:val="es-ES_tradnl" w:eastAsia="es-ES"/>
        </w:rPr>
        <w:t xml:space="preserve"> </w:t>
      </w:r>
    </w:p>
    <w:p w14:paraId="4621848E" w14:textId="0C63E3C9" w:rsidR="001F1A50" w:rsidRPr="00AB6339" w:rsidRDefault="001F1A50" w:rsidP="00A91762">
      <w:pPr>
        <w:numPr>
          <w:ilvl w:val="0"/>
          <w:numId w:val="2"/>
        </w:numPr>
        <w:spacing w:line="360" w:lineRule="auto"/>
        <w:ind w:left="0" w:firstLine="0"/>
        <w:jc w:val="both"/>
        <w:rPr>
          <w:rFonts w:ascii="Palatino Linotype" w:eastAsia="Calibri" w:hAnsi="Palatino Linotype" w:cs="Arial"/>
          <w:color w:val="000000" w:themeColor="text1"/>
          <w:lang w:val="es-ES_tradnl" w:eastAsia="es-ES"/>
        </w:rPr>
      </w:pPr>
      <w:r w:rsidRPr="00AB6339">
        <w:rPr>
          <w:rFonts w:ascii="Palatino Linotype" w:eastAsia="Calibri" w:hAnsi="Palatino Linotype" w:cs="Arial"/>
          <w:color w:val="000000" w:themeColor="text1"/>
          <w:lang w:val="es-ES_tradnl" w:eastAsia="es-ES"/>
        </w:rPr>
        <w:t xml:space="preserve">Luego entonces, este Órgano Garante determina que para colmar el derecho de </w:t>
      </w:r>
      <w:r w:rsidRPr="00AB6339">
        <w:rPr>
          <w:rFonts w:ascii="Palatino Linotype" w:eastAsia="Palatino Linotype" w:hAnsi="Palatino Linotype" w:cs="Palatino Linotype"/>
          <w:color w:val="000000" w:themeColor="text1"/>
          <w:lang w:eastAsia="es-ES"/>
        </w:rPr>
        <w:t>acceso</w:t>
      </w:r>
      <w:r w:rsidRPr="00AB6339">
        <w:rPr>
          <w:rFonts w:ascii="Palatino Linotype" w:eastAsia="Calibri" w:hAnsi="Palatino Linotype" w:cs="Arial"/>
          <w:color w:val="000000" w:themeColor="text1"/>
          <w:lang w:val="es-ES_tradnl" w:eastAsia="es-ES"/>
        </w:rPr>
        <w:t xml:space="preserve"> a la información del hoy </w:t>
      </w:r>
      <w:r w:rsidRPr="00AB6339">
        <w:rPr>
          <w:rFonts w:ascii="Palatino Linotype" w:eastAsia="Calibri" w:hAnsi="Palatino Linotype" w:cs="Arial"/>
          <w:b/>
          <w:color w:val="000000" w:themeColor="text1"/>
          <w:lang w:val="es-ES_tradnl" w:eastAsia="es-ES"/>
        </w:rPr>
        <w:t>RECURRENTE, el SUJETO OBLIGADO</w:t>
      </w:r>
      <w:r w:rsidRPr="00AB6339">
        <w:rPr>
          <w:rFonts w:ascii="Palatino Linotype" w:eastAsia="Calibri" w:hAnsi="Palatino Linotype" w:cs="Arial"/>
          <w:color w:val="000000" w:themeColor="text1"/>
          <w:lang w:val="es-ES_tradnl" w:eastAsia="es-ES"/>
        </w:rPr>
        <w:t xml:space="preserve"> deberá entregar los recibos de nómina del personal </w:t>
      </w:r>
      <w:r w:rsidR="008F30EE" w:rsidRPr="00AB6339">
        <w:rPr>
          <w:rFonts w:ascii="Palatino Linotype" w:eastAsia="Calibri" w:hAnsi="Palatino Linotype" w:cs="Arial"/>
          <w:color w:val="000000" w:themeColor="text1"/>
          <w:lang w:val="es-ES_tradnl" w:eastAsia="es-ES"/>
        </w:rPr>
        <w:t>referido en la solicitud de información</w:t>
      </w:r>
      <w:r w:rsidRPr="00AB6339">
        <w:rPr>
          <w:rFonts w:ascii="Palatino Linotype" w:eastAsia="Calibri" w:hAnsi="Palatino Linotype" w:cs="Arial"/>
          <w:color w:val="000000" w:themeColor="text1"/>
          <w:lang w:val="es-ES_tradnl" w:eastAsia="es-ES"/>
        </w:rPr>
        <w:t xml:space="preserve">, toda vez que </w:t>
      </w:r>
      <w:r w:rsidRPr="00AB6339">
        <w:rPr>
          <w:rFonts w:ascii="Palatino Linotype" w:eastAsia="Calibri" w:hAnsi="Palatino Linotype" w:cs="Arial"/>
          <w:color w:val="000000" w:themeColor="text1"/>
          <w:lang w:val="es-ES_tradnl" w:eastAsia="es-ES"/>
        </w:rPr>
        <w:lastRenderedPageBreak/>
        <w:t xml:space="preserve">como se señaló en párrafos anteriores las remuneraciones forman parte de las obligaciones de transparencia común. </w:t>
      </w:r>
    </w:p>
    <w:p w14:paraId="2A19B343" w14:textId="77777777" w:rsidR="001F1A50" w:rsidRPr="00AB6339" w:rsidRDefault="001F1A50" w:rsidP="00A91762">
      <w:pPr>
        <w:rPr>
          <w:rFonts w:ascii="Palatino Linotype" w:eastAsia="Calibri" w:hAnsi="Palatino Linotype" w:cs="Arial"/>
          <w:color w:val="000000" w:themeColor="text1"/>
          <w:lang w:val="es-ES_tradnl" w:eastAsia="es-ES"/>
        </w:rPr>
      </w:pPr>
    </w:p>
    <w:p w14:paraId="36FEEBDB" w14:textId="23D94887" w:rsidR="001F1A50" w:rsidRPr="00AB6339" w:rsidRDefault="00067D66" w:rsidP="00A91762">
      <w:pPr>
        <w:numPr>
          <w:ilvl w:val="0"/>
          <w:numId w:val="2"/>
        </w:numPr>
        <w:spacing w:line="360" w:lineRule="auto"/>
        <w:ind w:left="0" w:firstLine="0"/>
        <w:jc w:val="both"/>
        <w:rPr>
          <w:rFonts w:ascii="Palatino Linotype" w:eastAsia="Calibri" w:hAnsi="Palatino Linotype" w:cs="Arial"/>
          <w:color w:val="000000" w:themeColor="text1"/>
          <w:lang w:val="es-ES_tradnl" w:eastAsia="es-ES"/>
        </w:rPr>
      </w:pPr>
      <w:r w:rsidRPr="00AB6339">
        <w:rPr>
          <w:rFonts w:ascii="Palatino Linotype" w:eastAsia="Calibri" w:hAnsi="Palatino Linotype" w:cs="Arial"/>
          <w:color w:val="000000" w:themeColor="text1"/>
          <w:lang w:val="es-ES_tradnl" w:eastAsia="es-ES"/>
        </w:rPr>
        <w:t>Ahora bien</w:t>
      </w:r>
      <w:r w:rsidR="001F1A50" w:rsidRPr="00AB6339">
        <w:rPr>
          <w:rFonts w:ascii="Palatino Linotype" w:eastAsia="Calibri" w:hAnsi="Palatino Linotype" w:cs="Arial"/>
          <w:color w:val="000000" w:themeColor="text1"/>
          <w:lang w:val="es-ES_tradnl" w:eastAsia="es-ES"/>
        </w:rPr>
        <w:t>, de</w:t>
      </w:r>
      <w:r w:rsidRPr="00AB6339">
        <w:rPr>
          <w:rFonts w:ascii="Palatino Linotype" w:eastAsia="Calibri" w:hAnsi="Palatino Linotype" w:cs="Arial"/>
          <w:color w:val="000000" w:themeColor="text1"/>
          <w:lang w:val="es-ES_tradnl" w:eastAsia="es-ES"/>
        </w:rPr>
        <w:t xml:space="preserve"> los recibo </w:t>
      </w:r>
      <w:r w:rsidR="001F1A50" w:rsidRPr="00AB6339">
        <w:rPr>
          <w:rFonts w:ascii="Palatino Linotype" w:eastAsia="Calibri" w:hAnsi="Palatino Linotype" w:cs="Arial"/>
          <w:color w:val="000000" w:themeColor="text1"/>
          <w:lang w:val="es-ES_tradnl" w:eastAsia="es-ES"/>
        </w:rPr>
        <w:t xml:space="preserve">de nómina o comprobante fiscal, que entregue </w:t>
      </w:r>
      <w:r w:rsidR="001F1A50" w:rsidRPr="00AB6339">
        <w:rPr>
          <w:rFonts w:ascii="Palatino Linotype" w:eastAsia="Palatino Linotype" w:hAnsi="Palatino Linotype" w:cs="Palatino Linotype"/>
          <w:color w:val="000000" w:themeColor="text1"/>
          <w:lang w:eastAsia="es-ES"/>
        </w:rPr>
        <w:t>el</w:t>
      </w:r>
      <w:r w:rsidR="001F1A50" w:rsidRPr="00AB6339">
        <w:rPr>
          <w:rFonts w:ascii="Palatino Linotype" w:eastAsia="Calibri" w:hAnsi="Palatino Linotype" w:cs="Arial"/>
          <w:color w:val="000000" w:themeColor="text1"/>
          <w:lang w:val="es-ES_tradnl" w:eastAsia="es-ES"/>
        </w:rPr>
        <w:t xml:space="preserve"> </w:t>
      </w:r>
      <w:r w:rsidR="001F1A50" w:rsidRPr="00AB6339">
        <w:rPr>
          <w:rFonts w:ascii="Palatino Linotype" w:eastAsia="Calibri" w:hAnsi="Palatino Linotype" w:cs="Arial"/>
          <w:b/>
          <w:color w:val="000000" w:themeColor="text1"/>
          <w:lang w:val="es-ES_tradnl" w:eastAsia="es-ES"/>
        </w:rPr>
        <w:t>SUJETO OBLIGADO</w:t>
      </w:r>
      <w:r w:rsidR="001F1A50" w:rsidRPr="00AB6339">
        <w:rPr>
          <w:rFonts w:ascii="Palatino Linotype" w:eastAsia="Calibri" w:hAnsi="Palatino Linotype" w:cs="Arial"/>
          <w:color w:val="000000" w:themeColor="text1"/>
          <w:lang w:val="es-ES_tradnl" w:eastAsia="es-ES"/>
        </w:rPr>
        <w:t xml:space="preserve"> para satisfacer el derecho de acceso a la información del </w:t>
      </w:r>
      <w:r w:rsidR="001F1A50" w:rsidRPr="00AB6339">
        <w:rPr>
          <w:rFonts w:ascii="Palatino Linotype" w:eastAsia="Calibri" w:hAnsi="Palatino Linotype" w:cs="Arial"/>
          <w:b/>
          <w:color w:val="000000" w:themeColor="text1"/>
          <w:lang w:val="es-ES_tradnl" w:eastAsia="es-ES"/>
        </w:rPr>
        <w:t>RECURRENTE</w:t>
      </w:r>
      <w:r w:rsidR="001F1A50" w:rsidRPr="00AB6339">
        <w:rPr>
          <w:rFonts w:ascii="Palatino Linotype" w:eastAsia="Calibri" w:hAnsi="Palatino Linotype" w:cs="Arial"/>
          <w:color w:val="000000" w:themeColor="text1"/>
          <w:lang w:val="es-ES_tradnl" w:eastAsia="es-ES"/>
        </w:rPr>
        <w:t>, deberá analizar los datos personales susceptibles de ser clasificados como confidenciales.</w:t>
      </w:r>
    </w:p>
    <w:p w14:paraId="6CAAF437" w14:textId="77777777" w:rsidR="001F1A50" w:rsidRPr="00AB6339" w:rsidRDefault="001F1A50" w:rsidP="00A91762">
      <w:pPr>
        <w:pBdr>
          <w:top w:val="nil"/>
          <w:left w:val="nil"/>
          <w:bottom w:val="nil"/>
          <w:right w:val="nil"/>
          <w:between w:val="nil"/>
        </w:pBdr>
        <w:spacing w:line="360" w:lineRule="auto"/>
        <w:jc w:val="both"/>
        <w:rPr>
          <w:rFonts w:ascii="Palatino Linotype" w:eastAsia="Calibri" w:hAnsi="Palatino Linotype" w:cs="Arial"/>
          <w:color w:val="000000" w:themeColor="text1"/>
          <w:lang w:val="es-ES_tradnl" w:eastAsia="es-ES"/>
        </w:rPr>
      </w:pPr>
    </w:p>
    <w:p w14:paraId="7567E301" w14:textId="77777777" w:rsidR="001F1A50" w:rsidRPr="00AB6339" w:rsidRDefault="001F1A50" w:rsidP="00A91762">
      <w:pPr>
        <w:numPr>
          <w:ilvl w:val="0"/>
          <w:numId w:val="2"/>
        </w:numPr>
        <w:spacing w:line="360" w:lineRule="auto"/>
        <w:ind w:left="0" w:firstLine="0"/>
        <w:jc w:val="both"/>
        <w:rPr>
          <w:rFonts w:ascii="Palatino Linotype" w:eastAsia="Calibri" w:hAnsi="Palatino Linotype" w:cs="Arial"/>
          <w:color w:val="000000" w:themeColor="text1"/>
          <w:lang w:val="es-ES_tradnl" w:eastAsia="es-ES"/>
        </w:rPr>
      </w:pPr>
      <w:r w:rsidRPr="00AB6339">
        <w:rPr>
          <w:rFonts w:ascii="Palatino Linotype" w:eastAsia="Calibri" w:hAnsi="Palatino Linotype" w:cs="Arial"/>
          <w:color w:val="000000" w:themeColor="text1"/>
          <w:lang w:val="es-ES_tradnl" w:eastAsia="es-ES"/>
        </w:rPr>
        <w:t>En el caso específico, los recibos de nómina contienen los datos personales de los servidores,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Registro Federal de Contribuyentes (RFC), la Clave Única de Registro de Población (CURP), la Clave de cualquier tipo de seguridad social (ISSEMYM, u otros), y los descuentos y claves que se realicen por pensión alimenticia o deducciones estrictamente personales o de cualquier índole siempre que, no se encuentren relacionados con los impuestos o las cuotas por seguridad social, número de cuenta o cualquier otro dato que ponga en riesgo la vida, seguridad y salud de dichas personas.</w:t>
      </w:r>
    </w:p>
    <w:p w14:paraId="2D7C957A" w14:textId="77777777" w:rsidR="001F1A50" w:rsidRPr="00AB6339" w:rsidRDefault="001F1A50" w:rsidP="00A91762">
      <w:pPr>
        <w:tabs>
          <w:tab w:val="left" w:pos="284"/>
        </w:tabs>
        <w:spacing w:line="360" w:lineRule="auto"/>
        <w:jc w:val="both"/>
        <w:rPr>
          <w:rFonts w:ascii="Palatino Linotype" w:eastAsia="Calibri" w:hAnsi="Palatino Linotype" w:cs="Arial"/>
          <w:color w:val="000000" w:themeColor="text1"/>
          <w:lang w:val="es-ES_tradnl" w:eastAsia="es-ES"/>
        </w:rPr>
      </w:pPr>
    </w:p>
    <w:p w14:paraId="1F7F2364" w14:textId="77777777" w:rsidR="001F1A50" w:rsidRPr="00AB6339" w:rsidRDefault="001F1A50" w:rsidP="00A91762">
      <w:pPr>
        <w:numPr>
          <w:ilvl w:val="0"/>
          <w:numId w:val="2"/>
        </w:numPr>
        <w:spacing w:line="360" w:lineRule="auto"/>
        <w:ind w:left="0" w:firstLine="0"/>
        <w:jc w:val="both"/>
        <w:rPr>
          <w:rFonts w:ascii="Palatino Linotype" w:eastAsia="Calibri" w:hAnsi="Palatino Linotype" w:cs="Arial"/>
          <w:color w:val="000000" w:themeColor="text1"/>
          <w:lang w:val="es-ES_tradnl" w:eastAsia="es-ES"/>
        </w:rPr>
      </w:pPr>
      <w:r w:rsidRPr="00AB6339">
        <w:rPr>
          <w:rFonts w:ascii="Palatino Linotype" w:eastAsia="Calibri" w:hAnsi="Palatino Linotype" w:cs="Arial"/>
          <w:color w:val="000000" w:themeColor="text1"/>
          <w:lang w:val="es-ES_tradnl" w:eastAsia="es-ES"/>
        </w:rPr>
        <w:t xml:space="preserve">Por </w:t>
      </w:r>
      <w:r w:rsidRPr="00AB6339">
        <w:rPr>
          <w:rFonts w:ascii="Palatino Linotype" w:eastAsia="Palatino Linotype" w:hAnsi="Palatino Linotype" w:cs="Palatino Linotype"/>
          <w:color w:val="000000" w:themeColor="text1"/>
          <w:lang w:eastAsia="es-ES"/>
        </w:rPr>
        <w:t>cuanto</w:t>
      </w:r>
      <w:r w:rsidRPr="00AB6339">
        <w:rPr>
          <w:rFonts w:ascii="Palatino Linotype" w:eastAsia="Calibri" w:hAnsi="Palatino Linotype" w:cs="Arial"/>
          <w:color w:val="000000" w:themeColor="text1"/>
          <w:lang w:val="es-ES_tradnl" w:eastAsia="es-ES"/>
        </w:rPr>
        <w:t xml:space="preserve"> hace al </w:t>
      </w:r>
      <w:r w:rsidRPr="00AB6339">
        <w:rPr>
          <w:rFonts w:ascii="Palatino Linotype" w:eastAsia="Calibri" w:hAnsi="Palatino Linotype" w:cs="Arial"/>
          <w:b/>
          <w:color w:val="000000" w:themeColor="text1"/>
          <w:lang w:val="es-ES_tradnl" w:eastAsia="es-ES"/>
        </w:rPr>
        <w:t>Registro Federal de Contribuyentes (RFC),</w:t>
      </w:r>
      <w:r w:rsidRPr="00AB6339">
        <w:rPr>
          <w:rFonts w:ascii="Palatino Linotype" w:eastAsia="Calibri" w:hAnsi="Palatino Linotype" w:cs="Arial"/>
          <w:color w:val="000000" w:themeColor="text1"/>
          <w:lang w:val="es-ES_tradnl" w:eastAsia="es-ES"/>
        </w:rPr>
        <w:t xml:space="preserve"> de las personas físicas, constituye un dato personal, pues se genera con caracteres alfanuméricos a partir del nombre y la fecha de nacimiento de cada persona, y finalmente la homoclave, por lo que para su obtención es necesario acreditar ante la autoridad fiscal previamente la identidad de la persona, su fecha de nacimiento, entre otros aspectos.</w:t>
      </w:r>
    </w:p>
    <w:p w14:paraId="494D2B6C" w14:textId="77777777" w:rsidR="001F1A50" w:rsidRPr="00AB6339" w:rsidRDefault="001F1A50" w:rsidP="00A91762">
      <w:pPr>
        <w:numPr>
          <w:ilvl w:val="0"/>
          <w:numId w:val="2"/>
        </w:numPr>
        <w:spacing w:line="360" w:lineRule="auto"/>
        <w:ind w:left="0" w:firstLine="0"/>
        <w:jc w:val="both"/>
        <w:rPr>
          <w:rFonts w:ascii="Palatino Linotype" w:eastAsia="Calibri" w:hAnsi="Palatino Linotype" w:cs="Arial"/>
          <w:color w:val="000000" w:themeColor="text1"/>
          <w:lang w:val="es-ES_tradnl" w:eastAsia="es-ES"/>
        </w:rPr>
      </w:pPr>
      <w:r w:rsidRPr="00AB6339">
        <w:rPr>
          <w:rFonts w:ascii="Palatino Linotype" w:eastAsia="Calibri" w:hAnsi="Palatino Linotype" w:cs="Arial"/>
          <w:color w:val="000000" w:themeColor="text1"/>
          <w:lang w:val="es-ES_tradnl" w:eastAsia="es-ES"/>
        </w:rPr>
        <w:lastRenderedPageBreak/>
        <w:t xml:space="preserve">Ahora bien, las personas físicas tramitan su inscripción en el registro con el </w:t>
      </w:r>
      <w:r w:rsidRPr="00AB6339">
        <w:rPr>
          <w:rFonts w:ascii="Palatino Linotype" w:eastAsia="Palatino Linotype" w:hAnsi="Palatino Linotype" w:cs="Palatino Linotype"/>
          <w:color w:val="000000" w:themeColor="text1"/>
          <w:lang w:eastAsia="es-ES"/>
        </w:rPr>
        <w:t>propósito</w:t>
      </w:r>
      <w:r w:rsidRPr="00AB6339">
        <w:rPr>
          <w:rFonts w:ascii="Palatino Linotype" w:eastAsia="Calibri" w:hAnsi="Palatino Linotype" w:cs="Arial"/>
          <w:color w:val="000000" w:themeColor="text1"/>
          <w:lang w:val="es-ES_tradnl" w:eastAsia="es-ES"/>
        </w:rPr>
        <w:t xml:space="preserve"> de realizar —mediante esa clave de identificación— operaciones o actividades de naturaleza fiscal, la cual, les permite hacerse identificables respecto de una situación fiscal determinada.</w:t>
      </w:r>
    </w:p>
    <w:p w14:paraId="3087BD81" w14:textId="77777777" w:rsidR="001F1A50" w:rsidRPr="00AB6339" w:rsidRDefault="001F1A50" w:rsidP="00A91762">
      <w:pPr>
        <w:tabs>
          <w:tab w:val="left" w:pos="284"/>
        </w:tabs>
        <w:spacing w:line="360" w:lineRule="auto"/>
        <w:jc w:val="both"/>
        <w:rPr>
          <w:rFonts w:ascii="Palatino Linotype" w:eastAsia="Calibri" w:hAnsi="Palatino Linotype" w:cs="Arial"/>
          <w:color w:val="000000" w:themeColor="text1"/>
          <w:lang w:val="es-ES_tradnl" w:eastAsia="es-ES"/>
        </w:rPr>
      </w:pPr>
    </w:p>
    <w:p w14:paraId="627DCD96" w14:textId="77777777" w:rsidR="001F1A50" w:rsidRPr="00AB6339" w:rsidRDefault="001F1A50" w:rsidP="00A91762">
      <w:pPr>
        <w:numPr>
          <w:ilvl w:val="0"/>
          <w:numId w:val="2"/>
        </w:numPr>
        <w:spacing w:line="360" w:lineRule="auto"/>
        <w:ind w:left="0" w:firstLine="0"/>
        <w:jc w:val="both"/>
        <w:rPr>
          <w:rFonts w:ascii="Palatino Linotype" w:eastAsia="Calibri" w:hAnsi="Palatino Linotype" w:cs="Arial"/>
          <w:color w:val="000000" w:themeColor="text1"/>
          <w:lang w:val="es-ES_tradnl" w:eastAsia="es-ES"/>
        </w:rPr>
      </w:pPr>
      <w:r w:rsidRPr="00AB6339">
        <w:rPr>
          <w:rFonts w:ascii="Palatino Linotype" w:eastAsia="Calibri" w:hAnsi="Palatino Linotype" w:cs="Arial"/>
          <w:color w:val="000000" w:themeColor="text1"/>
          <w:lang w:val="es-ES_tradnl" w:eastAsia="es-ES"/>
        </w:rPr>
        <w:t xml:space="preserve">Lo anterior es compartido por el entonces Instituto Federal de Acceso a la </w:t>
      </w:r>
      <w:r w:rsidRPr="00AB6339">
        <w:rPr>
          <w:rFonts w:ascii="Palatino Linotype" w:eastAsia="Palatino Linotype" w:hAnsi="Palatino Linotype" w:cs="Palatino Linotype"/>
          <w:color w:val="000000" w:themeColor="text1"/>
          <w:lang w:eastAsia="es-ES"/>
        </w:rPr>
        <w:t>Información</w:t>
      </w:r>
      <w:r w:rsidRPr="00AB6339">
        <w:rPr>
          <w:rFonts w:ascii="Palatino Linotype" w:eastAsia="Calibri" w:hAnsi="Palatino Linotype" w:cs="Arial"/>
          <w:color w:val="000000" w:themeColor="text1"/>
          <w:lang w:val="es-ES_tradnl" w:eastAsia="es-ES"/>
        </w:rPr>
        <w:t xml:space="preserve"> Pública y Protección de Datos Personales (IFAI) a través del Criterio 19/17, que utilizado de manera orientadora y que a la fecha de la solicitud se encontraba vigente, el cual refiere lo siguiente:</w:t>
      </w:r>
    </w:p>
    <w:p w14:paraId="0F44D786" w14:textId="77777777" w:rsidR="001F1A50" w:rsidRPr="00AB6339" w:rsidRDefault="001F1A50" w:rsidP="00A91762">
      <w:pPr>
        <w:jc w:val="both"/>
        <w:rPr>
          <w:rFonts w:ascii="Palatino Linotype" w:eastAsia="Palatino Linotype" w:hAnsi="Palatino Linotype" w:cs="Palatino Linotype"/>
          <w:i/>
          <w:color w:val="000000" w:themeColor="text1"/>
          <w:lang w:val="es-ES_tradnl" w:eastAsia="es-ES"/>
        </w:rPr>
      </w:pPr>
      <w:r w:rsidRPr="00AB6339">
        <w:rPr>
          <w:rFonts w:ascii="Palatino Linotype" w:eastAsia="Palatino Linotype" w:hAnsi="Palatino Linotype" w:cs="Palatino Linotype"/>
          <w:b/>
          <w:i/>
          <w:color w:val="000000" w:themeColor="text1"/>
          <w:lang w:val="es-ES_tradnl" w:eastAsia="es-ES"/>
        </w:rPr>
        <w:t>“Registro Federal de Contribuyentes (RFC) de personas físicas</w:t>
      </w:r>
      <w:r w:rsidRPr="00AB6339">
        <w:rPr>
          <w:rFonts w:ascii="Palatino Linotype" w:eastAsia="Palatino Linotype" w:hAnsi="Palatino Linotype" w:cs="Palatino Linotype"/>
          <w:i/>
          <w:color w:val="000000" w:themeColor="text1"/>
          <w:lang w:val="es-ES_tradnl" w:eastAsia="es-ES"/>
        </w:rPr>
        <w:t>. El RFC es una clave de carácter fiscal, única e irrepetible, que permite identificar al titular, su edad y fecha de nacimiento, por lo que es un dato personal de carácter confidencial.”</w:t>
      </w:r>
    </w:p>
    <w:p w14:paraId="5F0CF5F6" w14:textId="77777777" w:rsidR="001F1A50" w:rsidRDefault="001F1A50" w:rsidP="00A91762">
      <w:pPr>
        <w:jc w:val="both"/>
        <w:rPr>
          <w:rFonts w:ascii="Palatino Linotype" w:eastAsia="Palatino Linotype" w:hAnsi="Palatino Linotype" w:cs="Palatino Linotype"/>
          <w:i/>
          <w:color w:val="000000" w:themeColor="text1"/>
          <w:lang w:val="es-ES_tradnl" w:eastAsia="es-ES"/>
        </w:rPr>
      </w:pPr>
    </w:p>
    <w:p w14:paraId="60F3AC25" w14:textId="77777777" w:rsidR="00ED44C3" w:rsidRPr="00AB6339" w:rsidRDefault="00ED44C3" w:rsidP="00A91762">
      <w:pPr>
        <w:jc w:val="both"/>
        <w:rPr>
          <w:rFonts w:ascii="Palatino Linotype" w:eastAsia="Palatino Linotype" w:hAnsi="Palatino Linotype" w:cs="Palatino Linotype"/>
          <w:i/>
          <w:color w:val="000000" w:themeColor="text1"/>
          <w:lang w:val="es-ES_tradnl" w:eastAsia="es-ES"/>
        </w:rPr>
      </w:pPr>
    </w:p>
    <w:p w14:paraId="0F44C6BF" w14:textId="77777777" w:rsidR="001F1A50" w:rsidRPr="00AB6339" w:rsidRDefault="001F1A50" w:rsidP="00A91762">
      <w:pPr>
        <w:numPr>
          <w:ilvl w:val="0"/>
          <w:numId w:val="2"/>
        </w:numPr>
        <w:spacing w:line="360" w:lineRule="auto"/>
        <w:ind w:left="0" w:firstLine="0"/>
        <w:jc w:val="both"/>
        <w:rPr>
          <w:rFonts w:ascii="Palatino Linotype" w:eastAsia="Calibri" w:hAnsi="Palatino Linotype" w:cs="Arial"/>
          <w:color w:val="000000" w:themeColor="text1"/>
          <w:lang w:val="es-ES_tradnl" w:eastAsia="es-ES"/>
        </w:rPr>
      </w:pPr>
      <w:r w:rsidRPr="00AB6339">
        <w:rPr>
          <w:rFonts w:ascii="Palatino Linotype" w:eastAsia="Calibri" w:hAnsi="Palatino Linotype" w:cs="Arial"/>
          <w:color w:val="000000" w:themeColor="text1"/>
          <w:lang w:val="es-ES_tradnl" w:eastAsia="es-ES"/>
        </w:rPr>
        <w:t xml:space="preserve">Así, el </w:t>
      </w:r>
      <w:r w:rsidRPr="00AB6339">
        <w:rPr>
          <w:rFonts w:ascii="Palatino Linotype" w:eastAsia="Calibri" w:hAnsi="Palatino Linotype" w:cs="Arial"/>
          <w:b/>
          <w:color w:val="000000" w:themeColor="text1"/>
          <w:lang w:val="es-ES_tradnl" w:eastAsia="es-ES"/>
        </w:rPr>
        <w:t>Registro Federal de Contribuyentes, RFC</w:t>
      </w:r>
      <w:r w:rsidRPr="00AB6339">
        <w:rPr>
          <w:rFonts w:ascii="Palatino Linotype" w:eastAsia="Calibri" w:hAnsi="Palatino Linotype" w:cs="Arial"/>
          <w:color w:val="000000" w:themeColor="text1"/>
          <w:lang w:val="es-ES_tradnl" w:eastAsia="es-ES"/>
        </w:rPr>
        <w:t>,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5C8941D6" w14:textId="77777777" w:rsidR="001F1A50" w:rsidRPr="00AB6339" w:rsidRDefault="001F1A50" w:rsidP="00A91762">
      <w:pPr>
        <w:tabs>
          <w:tab w:val="left" w:pos="284"/>
        </w:tabs>
        <w:spacing w:line="360" w:lineRule="auto"/>
        <w:jc w:val="both"/>
        <w:rPr>
          <w:rFonts w:ascii="Palatino Linotype" w:eastAsia="Calibri" w:hAnsi="Palatino Linotype" w:cs="Arial"/>
          <w:color w:val="000000" w:themeColor="text1"/>
          <w:lang w:val="es-ES_tradnl" w:eastAsia="es-ES"/>
        </w:rPr>
      </w:pPr>
    </w:p>
    <w:p w14:paraId="18AF8E47" w14:textId="77777777" w:rsidR="001F1A50" w:rsidRPr="00AB6339" w:rsidRDefault="001F1A50" w:rsidP="00A91762">
      <w:pPr>
        <w:numPr>
          <w:ilvl w:val="0"/>
          <w:numId w:val="2"/>
        </w:numPr>
        <w:spacing w:line="360" w:lineRule="auto"/>
        <w:ind w:left="0" w:firstLine="0"/>
        <w:jc w:val="both"/>
        <w:rPr>
          <w:rFonts w:ascii="Palatino Linotype" w:eastAsia="Calibri" w:hAnsi="Palatino Linotype" w:cs="Arial"/>
          <w:color w:val="000000" w:themeColor="text1"/>
          <w:lang w:val="es-ES_tradnl" w:eastAsia="es-ES"/>
        </w:rPr>
      </w:pPr>
      <w:r w:rsidRPr="00AB6339">
        <w:rPr>
          <w:rFonts w:ascii="Palatino Linotype" w:eastAsia="Palatino Linotype" w:hAnsi="Palatino Linotype" w:cs="Palatino Linotype"/>
          <w:color w:val="000000" w:themeColor="text1"/>
          <w:lang w:eastAsia="es-ES"/>
        </w:rPr>
        <w:t>De</w:t>
      </w:r>
      <w:r w:rsidRPr="00AB6339">
        <w:rPr>
          <w:rFonts w:ascii="Palatino Linotype" w:eastAsia="Calibri" w:hAnsi="Palatino Linotype" w:cs="Arial"/>
          <w:color w:val="000000" w:themeColor="text1"/>
          <w:lang w:val="es-ES_tradnl" w:eastAsia="es-ES"/>
        </w:rPr>
        <w:t xml:space="preserve"> igual manera la </w:t>
      </w:r>
      <w:r w:rsidRPr="00AB6339">
        <w:rPr>
          <w:rFonts w:ascii="Palatino Linotype" w:eastAsia="Calibri" w:hAnsi="Palatino Linotype" w:cs="Arial"/>
          <w:b/>
          <w:color w:val="000000" w:themeColor="text1"/>
          <w:lang w:val="es-ES_tradnl" w:eastAsia="es-ES"/>
        </w:rPr>
        <w:t>Clave Única de Registro de Población (CURP),</w:t>
      </w:r>
      <w:r w:rsidRPr="00AB6339">
        <w:rPr>
          <w:rFonts w:ascii="Palatino Linotype" w:eastAsia="Calibri" w:hAnsi="Palatino Linotype" w:cs="Arial"/>
          <w:color w:val="000000" w:themeColor="text1"/>
          <w:lang w:val="es-ES_tradnl" w:eastAsia="es-ES"/>
        </w:rPr>
        <w:t xml:space="preserve"> constituye un dato personal, ya que tiene como finalidad registrar a cada una de las personas que </w:t>
      </w:r>
      <w:r w:rsidRPr="00AB6339">
        <w:rPr>
          <w:rFonts w:ascii="Palatino Linotype" w:eastAsia="Calibri" w:hAnsi="Palatino Linotype" w:cs="Arial"/>
          <w:color w:val="000000" w:themeColor="text1"/>
          <w:lang w:val="es-ES_tradnl" w:eastAsia="es-ES"/>
        </w:rPr>
        <w:lastRenderedPageBreak/>
        <w:t>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21F203F9" w14:textId="77777777" w:rsidR="001F1A50" w:rsidRPr="00AB6339" w:rsidRDefault="001F1A50" w:rsidP="00A91762">
      <w:pPr>
        <w:tabs>
          <w:tab w:val="left" w:pos="284"/>
        </w:tabs>
        <w:spacing w:line="360" w:lineRule="auto"/>
        <w:jc w:val="both"/>
        <w:rPr>
          <w:rFonts w:ascii="Palatino Linotype" w:eastAsia="Calibri" w:hAnsi="Palatino Linotype" w:cs="Arial"/>
          <w:color w:val="000000" w:themeColor="text1"/>
          <w:lang w:val="es-ES_tradnl" w:eastAsia="es-ES"/>
        </w:rPr>
      </w:pPr>
    </w:p>
    <w:p w14:paraId="5C8F3A8D" w14:textId="77777777" w:rsidR="001F1A50" w:rsidRPr="00AB6339" w:rsidRDefault="001F1A50" w:rsidP="00A91762">
      <w:pPr>
        <w:numPr>
          <w:ilvl w:val="0"/>
          <w:numId w:val="2"/>
        </w:numPr>
        <w:spacing w:line="360" w:lineRule="auto"/>
        <w:ind w:left="0" w:firstLine="0"/>
        <w:jc w:val="both"/>
        <w:rPr>
          <w:rFonts w:ascii="Palatino Linotype" w:eastAsia="Calibri" w:hAnsi="Palatino Linotype" w:cs="Arial"/>
          <w:color w:val="000000" w:themeColor="text1"/>
          <w:lang w:val="es-ES_tradnl" w:eastAsia="es-ES"/>
        </w:rPr>
      </w:pPr>
      <w:r w:rsidRPr="00AB6339">
        <w:rPr>
          <w:rFonts w:ascii="Palatino Linotype" w:eastAsia="Palatino Linotype" w:hAnsi="Palatino Linotype" w:cs="Palatino Linotype"/>
          <w:color w:val="000000" w:themeColor="text1"/>
          <w:lang w:eastAsia="es-ES"/>
        </w:rPr>
        <w:t>Argumento</w:t>
      </w:r>
      <w:r w:rsidRPr="00AB6339">
        <w:rPr>
          <w:rFonts w:ascii="Palatino Linotype" w:eastAsia="Calibri" w:hAnsi="Palatino Linotype" w:cs="Arial"/>
          <w:color w:val="000000" w:themeColor="text1"/>
          <w:lang w:val="es-ES_tradnl" w:eastAsia="es-ES"/>
        </w:rPr>
        <w:t xml:space="preserve"> que es compartido por el Instituto Nacional de Transparencia, Acceso a la Información y Protección de Datos Personales, INAI, conforme al criterio 18/17, que utilizado de manera orientadora, </w:t>
      </w:r>
      <w:r w:rsidRPr="00AB6339">
        <w:rPr>
          <w:rFonts w:ascii="Palatino Linotype" w:eastAsia="Calibri" w:hAnsi="Palatino Linotype" w:cs="Arial"/>
          <w:b/>
          <w:color w:val="000000" w:themeColor="text1"/>
          <w:lang w:val="es-ES_tradnl" w:eastAsia="es-ES"/>
        </w:rPr>
        <w:t>toda vez que a la fecha de la solicitud de encontraba vigente, mismo que refiere</w:t>
      </w:r>
      <w:r w:rsidRPr="00AB6339">
        <w:rPr>
          <w:rFonts w:ascii="Palatino Linotype" w:eastAsia="Calibri" w:hAnsi="Palatino Linotype" w:cs="Arial"/>
          <w:color w:val="000000" w:themeColor="text1"/>
          <w:lang w:val="es-ES_tradnl" w:eastAsia="es-ES"/>
        </w:rPr>
        <w:t xml:space="preserve">: </w:t>
      </w:r>
    </w:p>
    <w:p w14:paraId="7DC61DEB" w14:textId="77777777" w:rsidR="001F1A50" w:rsidRPr="00AB6339" w:rsidRDefault="001F1A50" w:rsidP="00A91762">
      <w:pPr>
        <w:jc w:val="both"/>
        <w:rPr>
          <w:rFonts w:ascii="Palatino Linotype" w:eastAsia="Palatino Linotype" w:hAnsi="Palatino Linotype" w:cs="Palatino Linotype"/>
          <w:i/>
          <w:color w:val="000000" w:themeColor="text1"/>
          <w:lang w:val="es-ES_tradnl" w:eastAsia="es-ES"/>
        </w:rPr>
      </w:pPr>
      <w:r w:rsidRPr="00AB6339">
        <w:rPr>
          <w:rFonts w:ascii="Palatino Linotype" w:eastAsia="Palatino Linotype" w:hAnsi="Palatino Linotype" w:cs="Palatino Linotype"/>
          <w:b/>
          <w:i/>
          <w:color w:val="000000" w:themeColor="text1"/>
          <w:lang w:val="es-ES_tradnl" w:eastAsia="es-ES"/>
        </w:rPr>
        <w:t xml:space="preserve">“Clave Única de Registro de Población (CURP). </w:t>
      </w:r>
      <w:r w:rsidRPr="00AB6339">
        <w:rPr>
          <w:rFonts w:ascii="Palatino Linotype" w:eastAsia="Palatino Linotype" w:hAnsi="Palatino Linotype" w:cs="Palatino Linotype"/>
          <w:i/>
          <w:color w:val="000000" w:themeColor="text1"/>
          <w:lang w:val="es-ES_tradnl" w:eastAsia="es-ES"/>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3476B363" w14:textId="77777777" w:rsidR="001F1A50" w:rsidRPr="00AB6339" w:rsidRDefault="001F1A50" w:rsidP="00A91762">
      <w:pPr>
        <w:jc w:val="both"/>
        <w:rPr>
          <w:rFonts w:ascii="Palatino Linotype" w:eastAsia="Palatino Linotype" w:hAnsi="Palatino Linotype" w:cs="Palatino Linotype"/>
          <w:i/>
          <w:color w:val="000000" w:themeColor="text1"/>
          <w:lang w:val="es-ES_tradnl" w:eastAsia="es-ES"/>
        </w:rPr>
      </w:pPr>
    </w:p>
    <w:p w14:paraId="48CCAFE9" w14:textId="77777777" w:rsidR="001F1A50" w:rsidRPr="00AB6339" w:rsidRDefault="001F1A50" w:rsidP="00A91762">
      <w:pPr>
        <w:jc w:val="both"/>
        <w:rPr>
          <w:rFonts w:ascii="Palatino Linotype" w:eastAsia="Palatino Linotype" w:hAnsi="Palatino Linotype" w:cs="Palatino Linotype"/>
          <w:i/>
          <w:color w:val="000000" w:themeColor="text1"/>
          <w:lang w:val="es-ES_tradnl" w:eastAsia="es-ES"/>
        </w:rPr>
      </w:pPr>
    </w:p>
    <w:p w14:paraId="6F855A67" w14:textId="77777777" w:rsidR="001F1A50" w:rsidRPr="00AB6339" w:rsidRDefault="001F1A50" w:rsidP="00A91762">
      <w:pPr>
        <w:numPr>
          <w:ilvl w:val="0"/>
          <w:numId w:val="2"/>
        </w:numPr>
        <w:spacing w:line="360" w:lineRule="auto"/>
        <w:ind w:left="0" w:firstLine="0"/>
        <w:jc w:val="both"/>
        <w:rPr>
          <w:rFonts w:ascii="Palatino Linotype" w:eastAsia="Calibri" w:hAnsi="Palatino Linotype" w:cs="Arial"/>
          <w:color w:val="000000" w:themeColor="text1"/>
          <w:lang w:val="es-ES_tradnl" w:eastAsia="es-ES"/>
        </w:rPr>
      </w:pPr>
      <w:r w:rsidRPr="00AB6339">
        <w:rPr>
          <w:rFonts w:ascii="Palatino Linotype" w:eastAsia="Calibri" w:hAnsi="Palatino Linotype" w:cs="Arial"/>
          <w:color w:val="000000" w:themeColor="text1"/>
          <w:lang w:val="es-ES_tradnl" w:eastAsia="es-ES"/>
        </w:rPr>
        <w:t xml:space="preserve">Por </w:t>
      </w:r>
      <w:r w:rsidRPr="00AB6339">
        <w:rPr>
          <w:rFonts w:ascii="Palatino Linotype" w:eastAsia="Palatino Linotype" w:hAnsi="Palatino Linotype" w:cs="Palatino Linotype"/>
          <w:color w:val="000000" w:themeColor="text1"/>
          <w:lang w:eastAsia="es-ES"/>
        </w:rPr>
        <w:t>cuanto</w:t>
      </w:r>
      <w:r w:rsidRPr="00AB6339">
        <w:rPr>
          <w:rFonts w:ascii="Palatino Linotype" w:eastAsia="Calibri" w:hAnsi="Palatino Linotype" w:cs="Arial"/>
          <w:color w:val="000000" w:themeColor="text1"/>
          <w:lang w:val="es-ES_tradnl" w:eastAsia="es-ES"/>
        </w:rPr>
        <w:t xml:space="preserve"> hace a la </w:t>
      </w:r>
      <w:r w:rsidRPr="00AB6339">
        <w:rPr>
          <w:rFonts w:ascii="Palatino Linotype" w:eastAsia="Calibri" w:hAnsi="Palatino Linotype" w:cs="Arial"/>
          <w:b/>
          <w:color w:val="000000" w:themeColor="text1"/>
          <w:lang w:val="es-ES_tradnl" w:eastAsia="es-ES"/>
        </w:rPr>
        <w:t>Clave de cualquier tipo de seguridad social (ISSEMyM, u otros</w:t>
      </w:r>
      <w:r w:rsidRPr="00AB6339">
        <w:rPr>
          <w:rFonts w:ascii="Palatino Linotype" w:eastAsia="Calibri" w:hAnsi="Palatino Linotype" w:cs="Arial"/>
          <w:color w:val="000000" w:themeColor="text1"/>
          <w:lang w:val="es-ES_tradnl" w:eastAsia="es-ES"/>
        </w:rPr>
        <w:t xml:space="preserve">), 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4, fracción XI de la Ley de </w:t>
      </w:r>
      <w:r w:rsidRPr="00AB6339">
        <w:rPr>
          <w:rFonts w:ascii="Palatino Linotype" w:eastAsia="Calibri" w:hAnsi="Palatino Linotype" w:cs="Arial"/>
          <w:color w:val="000000" w:themeColor="text1"/>
          <w:lang w:val="es-ES_tradnl" w:eastAsia="es-ES"/>
        </w:rPr>
        <w:lastRenderedPageBreak/>
        <w:t>Protección de Datos Personales en Posesión de Sujetos Obligados del Estado de México y Municipios.</w:t>
      </w:r>
    </w:p>
    <w:p w14:paraId="69EA1CAC" w14:textId="77777777" w:rsidR="001F1A50" w:rsidRPr="00AB6339" w:rsidRDefault="001F1A50" w:rsidP="00A91762">
      <w:pPr>
        <w:tabs>
          <w:tab w:val="left" w:pos="284"/>
        </w:tabs>
        <w:spacing w:line="360" w:lineRule="auto"/>
        <w:jc w:val="both"/>
        <w:rPr>
          <w:rFonts w:ascii="Palatino Linotype" w:eastAsia="Calibri" w:hAnsi="Palatino Linotype" w:cs="Arial"/>
          <w:color w:val="000000" w:themeColor="text1"/>
          <w:lang w:val="es-ES_tradnl" w:eastAsia="es-ES"/>
        </w:rPr>
      </w:pPr>
    </w:p>
    <w:p w14:paraId="555AEB0B" w14:textId="77777777" w:rsidR="001F1A50" w:rsidRPr="00AB6339" w:rsidRDefault="001F1A50" w:rsidP="00A91762">
      <w:pPr>
        <w:numPr>
          <w:ilvl w:val="0"/>
          <w:numId w:val="2"/>
        </w:numPr>
        <w:spacing w:line="360" w:lineRule="auto"/>
        <w:ind w:left="0" w:firstLine="0"/>
        <w:jc w:val="both"/>
        <w:rPr>
          <w:rFonts w:ascii="Palatino Linotype" w:eastAsia="Calibri" w:hAnsi="Palatino Linotype" w:cs="Arial"/>
          <w:color w:val="000000" w:themeColor="text1"/>
          <w:lang w:val="es-ES_tradnl" w:eastAsia="es-ES"/>
        </w:rPr>
      </w:pPr>
      <w:r w:rsidRPr="00AB6339">
        <w:rPr>
          <w:rFonts w:ascii="Palatino Linotype" w:eastAsia="Calibri" w:hAnsi="Palatino Linotype" w:cs="Arial"/>
          <w:color w:val="000000" w:themeColor="text1"/>
          <w:lang w:val="es-ES_tradnl" w:eastAsia="es-ES"/>
        </w:rPr>
        <w:t>El artículo 9° del mismo ordenamiento, dispone que el ISSEMYM expedirá documentos de identificación para facilitar el acceso a las prestaciones a que tengan derecho. En este orden de ideas,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ISSEMYM.</w:t>
      </w:r>
    </w:p>
    <w:p w14:paraId="1BF7E8CE" w14:textId="77777777" w:rsidR="001F1A50" w:rsidRPr="00AB6339" w:rsidRDefault="001F1A50" w:rsidP="00A91762">
      <w:pPr>
        <w:tabs>
          <w:tab w:val="left" w:pos="284"/>
        </w:tabs>
        <w:spacing w:line="360" w:lineRule="auto"/>
        <w:jc w:val="both"/>
        <w:rPr>
          <w:rFonts w:ascii="Palatino Linotype" w:eastAsia="Calibri" w:hAnsi="Palatino Linotype" w:cs="Arial"/>
          <w:color w:val="000000" w:themeColor="text1"/>
          <w:lang w:val="es-ES_tradnl" w:eastAsia="es-ES"/>
        </w:rPr>
      </w:pPr>
    </w:p>
    <w:p w14:paraId="10AAD838" w14:textId="77777777" w:rsidR="001F1A50" w:rsidRPr="00AB6339" w:rsidRDefault="001F1A50" w:rsidP="00A91762">
      <w:pPr>
        <w:numPr>
          <w:ilvl w:val="0"/>
          <w:numId w:val="2"/>
        </w:numPr>
        <w:spacing w:line="360" w:lineRule="auto"/>
        <w:ind w:left="0" w:firstLine="0"/>
        <w:jc w:val="both"/>
        <w:rPr>
          <w:rFonts w:ascii="Palatino Linotype" w:eastAsia="Calibri" w:hAnsi="Palatino Linotype" w:cs="Arial"/>
          <w:color w:val="000000" w:themeColor="text1"/>
          <w:lang w:val="es-ES_tradnl" w:eastAsia="es-ES"/>
        </w:rPr>
      </w:pPr>
      <w:r w:rsidRPr="00AB6339">
        <w:rPr>
          <w:rFonts w:ascii="Palatino Linotype" w:eastAsia="Calibri" w:hAnsi="Palatino Linotype" w:cs="Arial"/>
          <w:color w:val="000000" w:themeColor="text1"/>
          <w:lang w:val="es-ES_tradnl" w:eastAsia="es-ES"/>
        </w:rPr>
        <w:t xml:space="preserve">Como se advierte, la clave ISSEMYM es un dato personal que permite </w:t>
      </w:r>
      <w:r w:rsidRPr="00AB6339">
        <w:rPr>
          <w:rFonts w:ascii="Palatino Linotype" w:eastAsia="Palatino Linotype" w:hAnsi="Palatino Linotype" w:cs="Palatino Linotype"/>
          <w:color w:val="000000" w:themeColor="text1"/>
          <w:lang w:eastAsia="es-ES"/>
        </w:rPr>
        <w:t>identificar</w:t>
      </w:r>
      <w:r w:rsidRPr="00AB6339">
        <w:rPr>
          <w:rFonts w:ascii="Palatino Linotype" w:eastAsia="Calibri" w:hAnsi="Palatino Linotype" w:cs="Arial"/>
          <w:color w:val="000000" w:themeColor="text1"/>
          <w:lang w:val="es-ES_tradnl" w:eastAsia="es-ES"/>
        </w:rPr>
        <w:t xml:space="preserve"> que una persona ya trabajó o trabaja en alguna institución pública del Estado de México, por la que tiene o tuvo derecho a esta prestación de seguridad social; es de destacar que la clave ISSEMYM no cambia, aunque el trabajador se dé de baja y alta en diversas ocasiones, con motivo de haber trabajado en diferentes instituciones públicas de la Entidad. </w:t>
      </w:r>
    </w:p>
    <w:p w14:paraId="0535845C" w14:textId="77777777" w:rsidR="001F1A50" w:rsidRPr="00AB6339" w:rsidRDefault="001F1A50" w:rsidP="00A91762">
      <w:pPr>
        <w:tabs>
          <w:tab w:val="left" w:pos="284"/>
        </w:tabs>
        <w:spacing w:line="360" w:lineRule="auto"/>
        <w:jc w:val="both"/>
        <w:rPr>
          <w:rFonts w:ascii="Palatino Linotype" w:eastAsia="Calibri" w:hAnsi="Palatino Linotype" w:cs="Arial"/>
          <w:color w:val="000000" w:themeColor="text1"/>
          <w:lang w:val="es-ES_tradnl" w:eastAsia="es-ES"/>
        </w:rPr>
      </w:pPr>
    </w:p>
    <w:p w14:paraId="712370BF" w14:textId="77777777" w:rsidR="001F1A50" w:rsidRPr="00AB6339" w:rsidRDefault="001F1A50" w:rsidP="00A91762">
      <w:pPr>
        <w:numPr>
          <w:ilvl w:val="0"/>
          <w:numId w:val="2"/>
        </w:numPr>
        <w:spacing w:line="360" w:lineRule="auto"/>
        <w:ind w:left="0" w:firstLine="0"/>
        <w:jc w:val="both"/>
        <w:rPr>
          <w:rFonts w:ascii="Palatino Linotype" w:eastAsia="Calibri" w:hAnsi="Palatino Linotype" w:cs="Arial"/>
          <w:color w:val="000000" w:themeColor="text1"/>
          <w:lang w:val="es-ES_tradnl" w:eastAsia="es-ES"/>
        </w:rPr>
      </w:pPr>
      <w:r w:rsidRPr="00AB6339">
        <w:rPr>
          <w:rFonts w:ascii="Palatino Linotype" w:eastAsia="Calibri" w:hAnsi="Palatino Linotype" w:cs="Arial"/>
          <w:color w:val="000000" w:themeColor="text1"/>
          <w:lang w:val="es-ES_tradnl" w:eastAsia="es-ES"/>
        </w:rPr>
        <w:t xml:space="preserve">Contar con la prestación de seguridad social que brinda el ISSEMYM no es una </w:t>
      </w:r>
      <w:r w:rsidRPr="00AB6339">
        <w:rPr>
          <w:rFonts w:ascii="Palatino Linotype" w:eastAsia="Palatino Linotype" w:hAnsi="Palatino Linotype" w:cs="Palatino Linotype"/>
          <w:color w:val="000000" w:themeColor="text1"/>
          <w:lang w:eastAsia="es-ES"/>
        </w:rPr>
        <w:t>obligación</w:t>
      </w:r>
      <w:r w:rsidRPr="00AB6339">
        <w:rPr>
          <w:rFonts w:ascii="Palatino Linotype" w:eastAsia="Calibri" w:hAnsi="Palatino Linotype" w:cs="Arial"/>
          <w:color w:val="000000" w:themeColor="text1"/>
          <w:lang w:val="es-ES_tradnl" w:eastAsia="es-ES"/>
        </w:rPr>
        <w:t xml:space="preserve"> para entrar a trabajar a una institución pública, por el contrario es un derecho que se adquiere cuando se ingresa al servicio público, por tal motivo, es un dato personal confidencial, por lo que es procedente su eliminación en las versiones públicas que se elaboren, toda vez que actualiza el supuesto de confidencialidad del artículo 143, fracción </w:t>
      </w:r>
      <w:r w:rsidRPr="00AB6339">
        <w:rPr>
          <w:rFonts w:ascii="Palatino Linotype" w:eastAsia="Calibri" w:hAnsi="Palatino Linotype" w:cs="Arial"/>
          <w:color w:val="000000" w:themeColor="text1"/>
          <w:lang w:val="es-ES_tradnl" w:eastAsia="es-ES"/>
        </w:rPr>
        <w:lastRenderedPageBreak/>
        <w:t>I de la Ley de Transparencia y Acceso a la Información Pública del Estado de México y Municipios.</w:t>
      </w:r>
    </w:p>
    <w:p w14:paraId="77A9397B" w14:textId="77777777" w:rsidR="001F1A50" w:rsidRPr="00AB6339" w:rsidRDefault="001F1A50" w:rsidP="00A91762">
      <w:pPr>
        <w:tabs>
          <w:tab w:val="left" w:pos="284"/>
        </w:tabs>
        <w:spacing w:line="360" w:lineRule="auto"/>
        <w:jc w:val="both"/>
        <w:rPr>
          <w:rFonts w:ascii="Palatino Linotype" w:eastAsia="Calibri" w:hAnsi="Palatino Linotype" w:cs="Arial"/>
          <w:color w:val="000000" w:themeColor="text1"/>
          <w:lang w:val="es-ES_tradnl" w:eastAsia="es-ES"/>
        </w:rPr>
      </w:pPr>
    </w:p>
    <w:p w14:paraId="320F2BAE" w14:textId="77777777" w:rsidR="001F1A50" w:rsidRPr="00AB6339" w:rsidRDefault="001F1A50" w:rsidP="00A91762">
      <w:pPr>
        <w:numPr>
          <w:ilvl w:val="0"/>
          <w:numId w:val="2"/>
        </w:numPr>
        <w:spacing w:line="360" w:lineRule="auto"/>
        <w:ind w:left="0" w:firstLine="0"/>
        <w:jc w:val="both"/>
        <w:rPr>
          <w:rFonts w:ascii="Palatino Linotype" w:eastAsia="Calibri" w:hAnsi="Palatino Linotype" w:cs="Arial"/>
          <w:color w:val="000000" w:themeColor="text1"/>
          <w:lang w:val="es-ES_tradnl" w:eastAsia="es-ES"/>
        </w:rPr>
      </w:pPr>
      <w:r w:rsidRPr="00AB6339">
        <w:rPr>
          <w:rFonts w:ascii="Palatino Linotype" w:eastAsia="Calibri" w:hAnsi="Palatino Linotype" w:cs="Arial"/>
          <w:color w:val="000000" w:themeColor="text1"/>
          <w:lang w:val="es-ES_tradnl" w:eastAsia="es-ES"/>
        </w:rPr>
        <w:t xml:space="preserve">Respecto de los préstamos o descuentos de carácter personal, estos no deben tener relación con la prestación del servicio; es decir, son confidenciales los </w:t>
      </w:r>
      <w:r w:rsidRPr="00AB6339">
        <w:rPr>
          <w:rFonts w:ascii="Palatino Linotype" w:eastAsia="Palatino Linotype" w:hAnsi="Palatino Linotype" w:cs="Palatino Linotype"/>
          <w:color w:val="000000" w:themeColor="text1"/>
          <w:lang w:eastAsia="es-ES"/>
        </w:rPr>
        <w:t>préstamos</w:t>
      </w:r>
      <w:r w:rsidRPr="00AB6339">
        <w:rPr>
          <w:rFonts w:ascii="Palatino Linotype" w:eastAsia="Calibri" w:hAnsi="Palatino Linotype" w:cs="Arial"/>
          <w:color w:val="000000" w:themeColor="text1"/>
          <w:lang w:val="es-ES_tradnl" w:eastAsia="es-ES"/>
        </w:rPr>
        <w:t xml:space="preserve"> o descuentos que se le hagan a la persona en los que no se involucren instituciones públicas, en virtud de no favorecer en la transparencia y rendición de cuentas, sino, por el contrario, con ello se violentaba la protección de información confidencial, porque incide en la intimidad de un individuo identificado.</w:t>
      </w:r>
    </w:p>
    <w:p w14:paraId="0B0B7FC4" w14:textId="77777777" w:rsidR="001F1A50" w:rsidRPr="00AB6339" w:rsidRDefault="001F1A50" w:rsidP="00A91762">
      <w:pPr>
        <w:tabs>
          <w:tab w:val="left" w:pos="284"/>
        </w:tabs>
        <w:spacing w:line="360" w:lineRule="auto"/>
        <w:jc w:val="both"/>
        <w:rPr>
          <w:rFonts w:ascii="Palatino Linotype" w:eastAsia="Calibri" w:hAnsi="Palatino Linotype" w:cs="Arial"/>
          <w:color w:val="000000" w:themeColor="text1"/>
          <w:lang w:val="es-ES_tradnl" w:eastAsia="es-ES"/>
        </w:rPr>
      </w:pPr>
    </w:p>
    <w:p w14:paraId="5331359A" w14:textId="77777777" w:rsidR="001F1A50" w:rsidRPr="00AB6339" w:rsidRDefault="001F1A50" w:rsidP="00A91762">
      <w:pPr>
        <w:numPr>
          <w:ilvl w:val="0"/>
          <w:numId w:val="2"/>
        </w:numPr>
        <w:spacing w:line="360" w:lineRule="auto"/>
        <w:ind w:left="0" w:firstLine="0"/>
        <w:jc w:val="both"/>
        <w:rPr>
          <w:rFonts w:ascii="Palatino Linotype" w:eastAsia="Calibri" w:hAnsi="Palatino Linotype" w:cs="Arial"/>
          <w:color w:val="000000" w:themeColor="text1"/>
          <w:lang w:val="es-ES_tradnl" w:eastAsia="es-ES"/>
        </w:rPr>
      </w:pPr>
      <w:r w:rsidRPr="00AB6339">
        <w:rPr>
          <w:rFonts w:ascii="Palatino Linotype" w:eastAsia="Calibri" w:hAnsi="Palatino Linotype" w:cs="Arial"/>
          <w:color w:val="000000" w:themeColor="text1"/>
          <w:lang w:val="es-ES_tradnl" w:eastAsia="es-ES"/>
        </w:rPr>
        <w:t xml:space="preserve">Por </w:t>
      </w:r>
      <w:r w:rsidRPr="00AB6339">
        <w:rPr>
          <w:rFonts w:ascii="Palatino Linotype" w:eastAsia="Palatino Linotype" w:hAnsi="Palatino Linotype" w:cs="Palatino Linotype"/>
          <w:color w:val="000000" w:themeColor="text1"/>
          <w:lang w:eastAsia="es-ES"/>
        </w:rPr>
        <w:t>su</w:t>
      </w:r>
      <w:r w:rsidRPr="00AB6339">
        <w:rPr>
          <w:rFonts w:ascii="Palatino Linotype" w:eastAsia="Calibri" w:hAnsi="Palatino Linotype" w:cs="Arial"/>
          <w:color w:val="000000" w:themeColor="text1"/>
          <w:lang w:val="es-ES_tradnl" w:eastAsia="es-ES"/>
        </w:rPr>
        <w:t xml:space="preserve"> parte, el artículo 84 de la Ley del Trabajo de los Servidores Públicos del Estado y Municipios, señala:</w:t>
      </w:r>
    </w:p>
    <w:p w14:paraId="21E24604" w14:textId="77777777" w:rsidR="001F1A50" w:rsidRPr="00AB6339" w:rsidRDefault="001F1A50" w:rsidP="00A91762">
      <w:pPr>
        <w:jc w:val="both"/>
        <w:rPr>
          <w:rFonts w:ascii="Palatino Linotype" w:eastAsia="Palatino Linotype" w:hAnsi="Palatino Linotype" w:cs="Palatino Linotype"/>
          <w:color w:val="000000" w:themeColor="text1"/>
          <w:lang w:val="es-ES_tradnl" w:eastAsia="es-ES"/>
        </w:rPr>
      </w:pPr>
      <w:r w:rsidRPr="00AB6339">
        <w:rPr>
          <w:rFonts w:ascii="Palatino Linotype" w:eastAsia="Palatino Linotype" w:hAnsi="Palatino Linotype" w:cs="Palatino Linotype"/>
          <w:i/>
          <w:color w:val="000000" w:themeColor="text1"/>
          <w:lang w:val="es-ES_tradnl" w:eastAsia="es-ES"/>
        </w:rPr>
        <w:t>“</w:t>
      </w:r>
      <w:r w:rsidRPr="00AB6339">
        <w:rPr>
          <w:rFonts w:ascii="Palatino Linotype" w:eastAsia="Palatino Linotype" w:hAnsi="Palatino Linotype" w:cs="Palatino Linotype"/>
          <w:b/>
          <w:i/>
          <w:color w:val="000000" w:themeColor="text1"/>
          <w:lang w:val="es-ES_tradnl" w:eastAsia="es-ES"/>
        </w:rPr>
        <w:t>ARTICULO 84. Sólo podrán hacerse retenciones, descuentos o deducciones al sueldo de los servidores públicos por concepto de:</w:t>
      </w:r>
    </w:p>
    <w:p w14:paraId="00A4BE9B" w14:textId="77777777" w:rsidR="001F1A50" w:rsidRPr="00AB6339" w:rsidRDefault="001F1A50" w:rsidP="00A91762">
      <w:pPr>
        <w:jc w:val="both"/>
        <w:rPr>
          <w:rFonts w:ascii="Palatino Linotype" w:eastAsia="Palatino Linotype" w:hAnsi="Palatino Linotype" w:cs="Palatino Linotype"/>
          <w:color w:val="000000" w:themeColor="text1"/>
          <w:lang w:val="es-ES_tradnl" w:eastAsia="es-ES"/>
        </w:rPr>
      </w:pPr>
      <w:r w:rsidRPr="00AB6339">
        <w:rPr>
          <w:rFonts w:ascii="Palatino Linotype" w:eastAsia="Palatino Linotype" w:hAnsi="Palatino Linotype" w:cs="Palatino Linotype"/>
          <w:i/>
          <w:color w:val="000000" w:themeColor="text1"/>
          <w:lang w:val="es-ES_tradnl" w:eastAsia="es-ES"/>
        </w:rPr>
        <w:t>I. Gravámenes fiscales relacionados con el sueldo;</w:t>
      </w:r>
    </w:p>
    <w:p w14:paraId="4B30E7CC" w14:textId="77777777" w:rsidR="001F1A50" w:rsidRPr="00AB6339" w:rsidRDefault="001F1A50" w:rsidP="00A91762">
      <w:pPr>
        <w:jc w:val="both"/>
        <w:rPr>
          <w:rFonts w:ascii="Palatino Linotype" w:eastAsia="Palatino Linotype" w:hAnsi="Palatino Linotype" w:cs="Palatino Linotype"/>
          <w:color w:val="000000" w:themeColor="text1"/>
          <w:lang w:val="es-ES_tradnl" w:eastAsia="es-ES"/>
        </w:rPr>
      </w:pPr>
      <w:r w:rsidRPr="00AB6339">
        <w:rPr>
          <w:rFonts w:ascii="Palatino Linotype" w:eastAsia="Palatino Linotype" w:hAnsi="Palatino Linotype" w:cs="Palatino Linotype"/>
          <w:b/>
          <w:i/>
          <w:color w:val="000000" w:themeColor="text1"/>
          <w:lang w:val="es-ES_tradnl" w:eastAsia="es-ES"/>
        </w:rPr>
        <w:t>II. Deudas contraídas con las instituciones públicas o dependencias</w:t>
      </w:r>
      <w:r w:rsidRPr="00AB6339">
        <w:rPr>
          <w:rFonts w:ascii="Palatino Linotype" w:eastAsia="Palatino Linotype" w:hAnsi="Palatino Linotype" w:cs="Palatino Linotype"/>
          <w:i/>
          <w:color w:val="000000" w:themeColor="text1"/>
          <w:lang w:val="es-ES_tradnl" w:eastAsia="es-ES"/>
        </w:rPr>
        <w:t xml:space="preserve"> por concepto de anticipos de sueldo, pagos hechos con exceso, errores o pérdidas debidamente comprobados;</w:t>
      </w:r>
    </w:p>
    <w:p w14:paraId="2E394C63" w14:textId="77777777" w:rsidR="001F1A50" w:rsidRPr="00AB6339" w:rsidRDefault="001F1A50" w:rsidP="00A91762">
      <w:pPr>
        <w:jc w:val="both"/>
        <w:rPr>
          <w:rFonts w:ascii="Palatino Linotype" w:eastAsia="Palatino Linotype" w:hAnsi="Palatino Linotype" w:cs="Palatino Linotype"/>
          <w:color w:val="000000" w:themeColor="text1"/>
          <w:lang w:val="es-ES_tradnl" w:eastAsia="es-ES"/>
        </w:rPr>
      </w:pPr>
      <w:r w:rsidRPr="00AB6339">
        <w:rPr>
          <w:rFonts w:ascii="Palatino Linotype" w:eastAsia="Palatino Linotype" w:hAnsi="Palatino Linotype" w:cs="Palatino Linotype"/>
          <w:b/>
          <w:i/>
          <w:color w:val="000000" w:themeColor="text1"/>
          <w:lang w:val="es-ES_tradnl" w:eastAsia="es-ES"/>
        </w:rPr>
        <w:t>III. Cuotas sindicales</w:t>
      </w:r>
      <w:r w:rsidRPr="00AB6339">
        <w:rPr>
          <w:rFonts w:ascii="Palatino Linotype" w:eastAsia="Palatino Linotype" w:hAnsi="Palatino Linotype" w:cs="Palatino Linotype"/>
          <w:i/>
          <w:color w:val="000000" w:themeColor="text1"/>
          <w:lang w:val="es-ES_tradnl" w:eastAsia="es-ES"/>
        </w:rPr>
        <w:t>;</w:t>
      </w:r>
    </w:p>
    <w:p w14:paraId="673437A5" w14:textId="77777777" w:rsidR="001F1A50" w:rsidRPr="00AB6339" w:rsidRDefault="001F1A50" w:rsidP="00A91762">
      <w:pPr>
        <w:jc w:val="both"/>
        <w:rPr>
          <w:rFonts w:ascii="Palatino Linotype" w:eastAsia="Palatino Linotype" w:hAnsi="Palatino Linotype" w:cs="Palatino Linotype"/>
          <w:color w:val="000000" w:themeColor="text1"/>
          <w:lang w:val="es-ES_tradnl" w:eastAsia="es-ES"/>
        </w:rPr>
      </w:pPr>
      <w:r w:rsidRPr="00AB6339">
        <w:rPr>
          <w:rFonts w:ascii="Palatino Linotype" w:eastAsia="Palatino Linotype" w:hAnsi="Palatino Linotype" w:cs="Palatino Linotype"/>
          <w:i/>
          <w:color w:val="000000" w:themeColor="text1"/>
          <w:lang w:val="es-ES_tradnl" w:eastAsia="es-ES"/>
        </w:rPr>
        <w:t>IV. Cuotas de aportación a fondos para la constitución de cooperativas y de cajas de ahorro, siempre que el servidor público hubiese manifestado previamente, de manera expresa, su conformidad;</w:t>
      </w:r>
    </w:p>
    <w:p w14:paraId="5947B24C" w14:textId="77777777" w:rsidR="001F1A50" w:rsidRPr="00AB6339" w:rsidRDefault="001F1A50" w:rsidP="00A91762">
      <w:pPr>
        <w:jc w:val="both"/>
        <w:rPr>
          <w:rFonts w:ascii="Palatino Linotype" w:eastAsia="Palatino Linotype" w:hAnsi="Palatino Linotype" w:cs="Palatino Linotype"/>
          <w:color w:val="000000" w:themeColor="text1"/>
          <w:lang w:val="es-ES_tradnl" w:eastAsia="es-ES"/>
        </w:rPr>
      </w:pPr>
      <w:r w:rsidRPr="00AB6339">
        <w:rPr>
          <w:rFonts w:ascii="Palatino Linotype" w:eastAsia="Palatino Linotype" w:hAnsi="Palatino Linotype" w:cs="Palatino Linotype"/>
          <w:i/>
          <w:color w:val="000000" w:themeColor="text1"/>
          <w:lang w:val="es-ES_tradnl" w:eastAsia="es-ES"/>
        </w:rPr>
        <w:t>V. Descuentos ordenados por el Instituto de Seguridad Social del Estado de México y Municipios, con motivo de cuotas y obligaciones contraídas con éste por los servidores públicos;</w:t>
      </w:r>
    </w:p>
    <w:p w14:paraId="2E8FE307" w14:textId="77777777" w:rsidR="001F1A50" w:rsidRPr="00AB6339" w:rsidRDefault="001F1A50" w:rsidP="00A91762">
      <w:pPr>
        <w:jc w:val="both"/>
        <w:rPr>
          <w:rFonts w:ascii="Palatino Linotype" w:eastAsia="Palatino Linotype" w:hAnsi="Palatino Linotype" w:cs="Palatino Linotype"/>
          <w:color w:val="000000" w:themeColor="text1"/>
          <w:lang w:val="es-ES_tradnl" w:eastAsia="es-ES"/>
        </w:rPr>
      </w:pPr>
      <w:r w:rsidRPr="00AB6339">
        <w:rPr>
          <w:rFonts w:ascii="Palatino Linotype" w:eastAsia="Palatino Linotype" w:hAnsi="Palatino Linotype" w:cs="Palatino Linotype"/>
          <w:b/>
          <w:i/>
          <w:color w:val="000000" w:themeColor="text1"/>
          <w:lang w:val="es-ES_tradnl" w:eastAsia="es-ES"/>
        </w:rPr>
        <w:t>VI. Obligaciones a cargo del servidor público con las que haya consentido</w:t>
      </w:r>
      <w:r w:rsidRPr="00AB6339">
        <w:rPr>
          <w:rFonts w:ascii="Palatino Linotype" w:eastAsia="Palatino Linotype" w:hAnsi="Palatino Linotype" w:cs="Palatino Linotype"/>
          <w:i/>
          <w:color w:val="000000" w:themeColor="text1"/>
          <w:lang w:val="es-ES_tradnl" w:eastAsia="es-ES"/>
        </w:rPr>
        <w:t>, derivadas de la adquisición o del uso de habitaciones consideradas como de interés social;</w:t>
      </w:r>
    </w:p>
    <w:p w14:paraId="61056014" w14:textId="77777777" w:rsidR="001F1A50" w:rsidRPr="00AB6339" w:rsidRDefault="001F1A50" w:rsidP="00A91762">
      <w:pPr>
        <w:jc w:val="both"/>
        <w:rPr>
          <w:rFonts w:ascii="Palatino Linotype" w:eastAsia="Palatino Linotype" w:hAnsi="Palatino Linotype" w:cs="Palatino Linotype"/>
          <w:color w:val="000000" w:themeColor="text1"/>
          <w:lang w:val="es-ES_tradnl" w:eastAsia="es-ES"/>
        </w:rPr>
      </w:pPr>
      <w:r w:rsidRPr="00AB6339">
        <w:rPr>
          <w:rFonts w:ascii="Palatino Linotype" w:eastAsia="Palatino Linotype" w:hAnsi="Palatino Linotype" w:cs="Palatino Linotype"/>
          <w:i/>
          <w:color w:val="000000" w:themeColor="text1"/>
          <w:lang w:val="es-ES_tradnl" w:eastAsia="es-ES"/>
        </w:rPr>
        <w:t>VII. Faltas de puntualidad o de asistencia injustificadas;</w:t>
      </w:r>
    </w:p>
    <w:p w14:paraId="2643C59F" w14:textId="77777777" w:rsidR="001F1A50" w:rsidRPr="00AB6339" w:rsidRDefault="001F1A50" w:rsidP="00A91762">
      <w:pPr>
        <w:jc w:val="both"/>
        <w:rPr>
          <w:rFonts w:ascii="Palatino Linotype" w:eastAsia="Palatino Linotype" w:hAnsi="Palatino Linotype" w:cs="Palatino Linotype"/>
          <w:color w:val="000000" w:themeColor="text1"/>
          <w:lang w:val="es-ES_tradnl" w:eastAsia="es-ES"/>
        </w:rPr>
      </w:pPr>
      <w:r w:rsidRPr="00AB6339">
        <w:rPr>
          <w:rFonts w:ascii="Palatino Linotype" w:eastAsia="Palatino Linotype" w:hAnsi="Palatino Linotype" w:cs="Palatino Linotype"/>
          <w:b/>
          <w:i/>
          <w:color w:val="000000" w:themeColor="text1"/>
          <w:lang w:val="es-ES_tradnl" w:eastAsia="es-ES"/>
        </w:rPr>
        <w:t>VIII. Pensiones alimenticias ordenadas por la autoridad judicial;</w:t>
      </w:r>
      <w:r w:rsidRPr="00AB6339">
        <w:rPr>
          <w:rFonts w:ascii="Palatino Linotype" w:eastAsia="Palatino Linotype" w:hAnsi="Palatino Linotype" w:cs="Palatino Linotype"/>
          <w:i/>
          <w:color w:val="000000" w:themeColor="text1"/>
          <w:lang w:val="es-ES_tradnl" w:eastAsia="es-ES"/>
        </w:rPr>
        <w:t xml:space="preserve"> o</w:t>
      </w:r>
    </w:p>
    <w:p w14:paraId="11011CE3" w14:textId="77777777" w:rsidR="001F1A50" w:rsidRPr="00AB6339" w:rsidRDefault="001F1A50" w:rsidP="00A91762">
      <w:pPr>
        <w:jc w:val="both"/>
        <w:rPr>
          <w:rFonts w:ascii="Palatino Linotype" w:eastAsia="Palatino Linotype" w:hAnsi="Palatino Linotype" w:cs="Palatino Linotype"/>
          <w:color w:val="000000" w:themeColor="text1"/>
          <w:lang w:val="es-ES_tradnl" w:eastAsia="es-ES"/>
        </w:rPr>
      </w:pPr>
      <w:r w:rsidRPr="00AB6339">
        <w:rPr>
          <w:rFonts w:ascii="Palatino Linotype" w:eastAsia="Palatino Linotype" w:hAnsi="Palatino Linotype" w:cs="Palatino Linotype"/>
          <w:b/>
          <w:i/>
          <w:color w:val="000000" w:themeColor="text1"/>
          <w:lang w:val="es-ES_tradnl" w:eastAsia="es-ES"/>
        </w:rPr>
        <w:t>IX. Cualquier otro convenido con instituciones de servicios y aceptado por el servidor público.</w:t>
      </w:r>
    </w:p>
    <w:p w14:paraId="72BDE5D0" w14:textId="77777777" w:rsidR="001F1A50" w:rsidRPr="00AB6339" w:rsidRDefault="001F1A50" w:rsidP="00A91762">
      <w:pPr>
        <w:jc w:val="both"/>
        <w:rPr>
          <w:rFonts w:ascii="Palatino Linotype" w:eastAsia="Palatino Linotype" w:hAnsi="Palatino Linotype" w:cs="Palatino Linotype"/>
          <w:color w:val="000000" w:themeColor="text1"/>
          <w:lang w:val="es-ES_tradnl" w:eastAsia="es-ES"/>
        </w:rPr>
      </w:pPr>
      <w:r w:rsidRPr="00AB6339">
        <w:rPr>
          <w:rFonts w:ascii="Palatino Linotype" w:eastAsia="Palatino Linotype" w:hAnsi="Palatino Linotype" w:cs="Palatino Linotype"/>
          <w:i/>
          <w:color w:val="000000" w:themeColor="text1"/>
          <w:lang w:val="es-ES_tradnl" w:eastAsia="es-ES"/>
        </w:rPr>
        <w:lastRenderedPageBreak/>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14:paraId="7A2642FC" w14:textId="77777777" w:rsidR="001F1A50" w:rsidRPr="00AB6339" w:rsidRDefault="001F1A50" w:rsidP="00A91762">
      <w:pPr>
        <w:jc w:val="both"/>
        <w:rPr>
          <w:rFonts w:ascii="Palatino Linotype" w:eastAsia="Palatino Linotype" w:hAnsi="Palatino Linotype" w:cs="Palatino Linotype"/>
          <w:color w:val="000000" w:themeColor="text1"/>
          <w:lang w:val="es-ES_tradnl" w:eastAsia="es-ES"/>
        </w:rPr>
      </w:pPr>
      <w:r w:rsidRPr="00AB6339">
        <w:rPr>
          <w:rFonts w:ascii="Palatino Linotype" w:eastAsia="Palatino Linotype" w:hAnsi="Palatino Linotype" w:cs="Palatino Linotype"/>
          <w:color w:val="000000" w:themeColor="text1"/>
          <w:lang w:val="es-ES_tradnl" w:eastAsia="es-ES"/>
        </w:rPr>
        <w:t>(Énfasis añadido)</w:t>
      </w:r>
    </w:p>
    <w:p w14:paraId="28E4C971" w14:textId="77777777" w:rsidR="001F1A50" w:rsidRPr="00AB6339" w:rsidRDefault="001F1A50" w:rsidP="00A91762">
      <w:pPr>
        <w:spacing w:line="360" w:lineRule="auto"/>
        <w:jc w:val="both"/>
        <w:rPr>
          <w:rFonts w:ascii="Palatino Linotype" w:eastAsia="Palatino Linotype" w:hAnsi="Palatino Linotype" w:cs="Palatino Linotype"/>
          <w:color w:val="000000" w:themeColor="text1"/>
          <w:lang w:val="es-ES_tradnl" w:eastAsia="es-ES"/>
        </w:rPr>
      </w:pPr>
    </w:p>
    <w:p w14:paraId="6C10AC52" w14:textId="77777777" w:rsidR="001F1A50" w:rsidRPr="00AB6339" w:rsidRDefault="001F1A50" w:rsidP="00A91762">
      <w:pPr>
        <w:numPr>
          <w:ilvl w:val="0"/>
          <w:numId w:val="2"/>
        </w:numPr>
        <w:spacing w:line="360" w:lineRule="auto"/>
        <w:ind w:left="0" w:firstLine="0"/>
        <w:jc w:val="both"/>
        <w:rPr>
          <w:rFonts w:ascii="Palatino Linotype" w:eastAsia="Calibri" w:hAnsi="Palatino Linotype" w:cs="Arial"/>
          <w:color w:val="000000" w:themeColor="text1"/>
          <w:lang w:val="es-ES_tradnl" w:eastAsia="es-ES"/>
        </w:rPr>
      </w:pPr>
      <w:r w:rsidRPr="00AB6339">
        <w:rPr>
          <w:rFonts w:ascii="Palatino Linotype" w:eastAsia="Palatino Linotype" w:hAnsi="Palatino Linotype" w:cs="Palatino Linotype"/>
          <w:color w:val="000000" w:themeColor="text1"/>
          <w:lang w:eastAsia="es-ES"/>
        </w:rPr>
        <w:t>Derivado</w:t>
      </w:r>
      <w:r w:rsidRPr="00AB6339">
        <w:rPr>
          <w:rFonts w:ascii="Palatino Linotype" w:eastAsia="Calibri" w:hAnsi="Palatino Linotype" w:cs="Arial"/>
          <w:color w:val="000000" w:themeColor="text1"/>
          <w:lang w:val="es-ES_tradnl" w:eastAsia="es-ES"/>
        </w:rPr>
        <w:t xml:space="preserve"> de lo anterior, la ley establece claramente cuáles son esos descuentos o gravámenes que directamente se relacionan con las obligaciones adquiridas como servidores públicos y aquéllos que </w:t>
      </w:r>
      <w:r w:rsidRPr="00AB6339">
        <w:rPr>
          <w:rFonts w:ascii="Palatino Linotype" w:eastAsia="Calibri" w:hAnsi="Palatino Linotype" w:cs="Arial"/>
          <w:b/>
          <w:color w:val="000000" w:themeColor="text1"/>
          <w:u w:val="single"/>
          <w:lang w:val="es-ES_tradnl" w:eastAsia="es-ES"/>
        </w:rPr>
        <w:t>únicamente inciden en su vida privada</w:t>
      </w:r>
      <w:r w:rsidRPr="00AB6339">
        <w:rPr>
          <w:rFonts w:ascii="Palatino Linotype" w:eastAsia="Calibri" w:hAnsi="Palatino Linotype" w:cs="Arial"/>
          <w:color w:val="000000" w:themeColor="text1"/>
          <w:lang w:val="es-ES_tradnl" w:eastAsia="es-ES"/>
        </w:rPr>
        <w:t>. De este modo, descuentos por pensiones alimenticias o créditos adquiridos con instituciones privadas o públicas pero que fueron contraídas en forma individual, son información que debe clasificarse como confidencial.</w:t>
      </w:r>
    </w:p>
    <w:p w14:paraId="56AFAF70" w14:textId="77777777" w:rsidR="001F1A50" w:rsidRPr="00AB6339" w:rsidRDefault="001F1A50" w:rsidP="00A91762">
      <w:pPr>
        <w:tabs>
          <w:tab w:val="left" w:pos="284"/>
        </w:tabs>
        <w:spacing w:line="360" w:lineRule="auto"/>
        <w:jc w:val="both"/>
        <w:rPr>
          <w:rFonts w:ascii="Palatino Linotype" w:eastAsia="Calibri" w:hAnsi="Palatino Linotype" w:cs="Arial"/>
          <w:color w:val="000000" w:themeColor="text1"/>
          <w:lang w:val="es-ES_tradnl" w:eastAsia="es-ES"/>
        </w:rPr>
      </w:pPr>
    </w:p>
    <w:p w14:paraId="2CEA3A06" w14:textId="77777777" w:rsidR="001F1A50" w:rsidRPr="00AB6339" w:rsidRDefault="001F1A50" w:rsidP="00A91762">
      <w:pPr>
        <w:numPr>
          <w:ilvl w:val="0"/>
          <w:numId w:val="2"/>
        </w:numPr>
        <w:spacing w:line="360" w:lineRule="auto"/>
        <w:ind w:left="0" w:firstLine="0"/>
        <w:jc w:val="both"/>
        <w:rPr>
          <w:rFonts w:ascii="Palatino Linotype" w:eastAsia="Calibri" w:hAnsi="Palatino Linotype" w:cs="Arial"/>
          <w:color w:val="000000" w:themeColor="text1"/>
          <w:lang w:val="es-ES_tradnl" w:eastAsia="es-ES"/>
        </w:rPr>
      </w:pPr>
      <w:r w:rsidRPr="00AB6339">
        <w:rPr>
          <w:rFonts w:ascii="Palatino Linotype" w:eastAsia="Calibri" w:hAnsi="Palatino Linotype" w:cs="Arial"/>
          <w:color w:val="000000" w:themeColor="text1"/>
          <w:lang w:val="es-ES_tradnl" w:eastAsia="es-ES"/>
        </w:rPr>
        <w:t xml:space="preserve"> Con base en lo expuesto, se insiste que los datos mencionados, que como se ha dicho, deben ser clasificados como confidenciales por tratarse de información privada, toda vez que los datos personales son irrenunciables, intransferibles e indelegables, por lo tanto los sujetos obligados no deben hacer entrega de éstos a persona ajena a su titular, sobre todo cuando traiga implícita que se ponga en riesgo la vida o integridad de una persona.</w:t>
      </w:r>
    </w:p>
    <w:p w14:paraId="30C0C5F5" w14:textId="77777777" w:rsidR="001F1A50" w:rsidRPr="00AB6339" w:rsidRDefault="001F1A50" w:rsidP="00A91762">
      <w:pPr>
        <w:tabs>
          <w:tab w:val="left" w:pos="284"/>
        </w:tabs>
        <w:spacing w:line="360" w:lineRule="auto"/>
        <w:jc w:val="both"/>
        <w:rPr>
          <w:rFonts w:ascii="Palatino Linotype" w:eastAsia="Calibri" w:hAnsi="Palatino Linotype" w:cs="Arial"/>
          <w:color w:val="000000" w:themeColor="text1"/>
          <w:lang w:val="es-ES_tradnl" w:eastAsia="es-ES"/>
        </w:rPr>
      </w:pPr>
    </w:p>
    <w:p w14:paraId="6E77104F" w14:textId="77777777" w:rsidR="001F1A50" w:rsidRPr="00AB6339" w:rsidRDefault="001F1A50" w:rsidP="00A91762">
      <w:pPr>
        <w:numPr>
          <w:ilvl w:val="0"/>
          <w:numId w:val="2"/>
        </w:numPr>
        <w:spacing w:line="360" w:lineRule="auto"/>
        <w:ind w:left="0" w:firstLine="0"/>
        <w:jc w:val="both"/>
        <w:rPr>
          <w:rFonts w:ascii="Palatino Linotype" w:eastAsia="Calibri" w:hAnsi="Palatino Linotype" w:cs="Arial"/>
          <w:color w:val="000000" w:themeColor="text1"/>
          <w:lang w:val="es-ES_tradnl" w:eastAsia="es-ES"/>
        </w:rPr>
      </w:pPr>
      <w:r w:rsidRPr="00AB6339">
        <w:rPr>
          <w:rFonts w:ascii="Palatino Linotype" w:eastAsia="Calibri" w:hAnsi="Palatino Linotype" w:cs="Arial"/>
          <w:color w:val="000000" w:themeColor="text1"/>
          <w:lang w:val="es-ES_tradnl" w:eastAsia="es-ES"/>
        </w:rPr>
        <w:t>Sirven de sustento a lo anterior, las tesis jurisprudenciales P. LX/2000 y 2a. XLIII/2008 emitidas por el Peno y la Segunda Sala de la Suprema Corte de Justicia de la Nación, respectivamente, que son del tenor literal siguiente:</w:t>
      </w:r>
    </w:p>
    <w:p w14:paraId="68B98B67" w14:textId="77777777" w:rsidR="001F1A50" w:rsidRPr="00AB6339" w:rsidRDefault="001F1A50" w:rsidP="00A91762">
      <w:pPr>
        <w:jc w:val="both"/>
        <w:rPr>
          <w:rFonts w:ascii="Palatino Linotype" w:eastAsia="Palatino Linotype" w:hAnsi="Palatino Linotype" w:cs="Palatino Linotype"/>
          <w:i/>
          <w:color w:val="000000" w:themeColor="text1"/>
          <w:lang w:val="es-ES_tradnl" w:eastAsia="es-ES"/>
        </w:rPr>
      </w:pPr>
      <w:r w:rsidRPr="00AB6339">
        <w:rPr>
          <w:rFonts w:ascii="Palatino Linotype" w:eastAsia="Palatino Linotype" w:hAnsi="Palatino Linotype" w:cs="Palatino Linotype"/>
          <w:b/>
          <w:i/>
          <w:color w:val="000000" w:themeColor="text1"/>
          <w:lang w:val="es-ES_tradnl" w:eastAsia="es-ES"/>
        </w:rPr>
        <w:lastRenderedPageBreak/>
        <w:t xml:space="preserve">“DERECHO A LA INFORMACIÓN. SU EJERCICIO SE ENCUENTRA LIMITADO TANTO POR LOS INTERESES NACIONALES Y DE LA SOCIEDAD, COMO POR LOS DERECHOS DE TERCEROS. </w:t>
      </w:r>
      <w:r w:rsidRPr="00AB6339">
        <w:rPr>
          <w:rFonts w:ascii="Palatino Linotype" w:eastAsia="Palatino Linotype" w:hAnsi="Palatino Linotype" w:cs="Palatino Linotype"/>
          <w:i/>
          <w:color w:val="000000" w:themeColor="text1"/>
          <w:lang w:val="es-ES_tradnl" w:eastAsia="es-ES"/>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AB6339">
        <w:rPr>
          <w:rFonts w:ascii="Palatino Linotype" w:eastAsia="Palatino Linotype" w:hAnsi="Palatino Linotype" w:cs="Palatino Linotype"/>
          <w:b/>
          <w:i/>
          <w:color w:val="000000" w:themeColor="text1"/>
          <w:lang w:val="es-ES_tradnl" w:eastAsia="es-ES"/>
        </w:rPr>
        <w:t>restringen el acceso a la información en esta materia, en razón de que su conocimiento público puede generar daños a los intereses nacionales y, por el otro, sancionan la inobservancia de esa reserva</w:t>
      </w:r>
      <w:r w:rsidRPr="00AB6339">
        <w:rPr>
          <w:rFonts w:ascii="Palatino Linotype" w:eastAsia="Palatino Linotype" w:hAnsi="Palatino Linotype" w:cs="Palatino Linotype"/>
          <w:i/>
          <w:color w:val="000000" w:themeColor="text1"/>
          <w:lang w:val="es-ES_tradnl" w:eastAsia="es-ES"/>
        </w:rPr>
        <w:t xml:space="preserve">; por lo que hace al interés social, se cuenta con normas que tienden a proteger la averiguación de los delitos, la salud y la moral públicas, </w:t>
      </w:r>
      <w:r w:rsidRPr="00AB6339">
        <w:rPr>
          <w:rFonts w:ascii="Palatino Linotype" w:eastAsia="Palatino Linotype" w:hAnsi="Palatino Linotype" w:cs="Palatino Linotype"/>
          <w:b/>
          <w:i/>
          <w:color w:val="000000" w:themeColor="text1"/>
          <w:lang w:val="es-ES_tradnl" w:eastAsia="es-ES"/>
        </w:rPr>
        <w:t>mientras que por lo que respecta a la protección de la persona existen normas que protegen el derecho a la vida o a la privacidad de los gobernados</w:t>
      </w:r>
      <w:r w:rsidRPr="00AB6339">
        <w:rPr>
          <w:rFonts w:ascii="Palatino Linotype" w:eastAsia="Palatino Linotype" w:hAnsi="Palatino Linotype" w:cs="Palatino Linotype"/>
          <w:i/>
          <w:color w:val="000000" w:themeColor="text1"/>
          <w:lang w:val="es-ES_tradnl" w:eastAsia="es-ES"/>
        </w:rPr>
        <w:t>.”</w:t>
      </w:r>
    </w:p>
    <w:p w14:paraId="3125CD0E" w14:textId="77777777" w:rsidR="001F1A50" w:rsidRPr="00AB6339" w:rsidRDefault="001F1A50" w:rsidP="00A91762">
      <w:pPr>
        <w:jc w:val="both"/>
        <w:rPr>
          <w:rFonts w:ascii="Palatino Linotype" w:eastAsia="Palatino Linotype" w:hAnsi="Palatino Linotype" w:cs="Palatino Linotype"/>
          <w:i/>
          <w:color w:val="000000" w:themeColor="text1"/>
          <w:lang w:val="es-ES_tradnl" w:eastAsia="es-ES"/>
        </w:rPr>
      </w:pPr>
    </w:p>
    <w:p w14:paraId="12385560" w14:textId="77777777" w:rsidR="001F1A50" w:rsidRPr="00AB6339" w:rsidRDefault="001F1A50" w:rsidP="00A91762">
      <w:pPr>
        <w:jc w:val="both"/>
        <w:rPr>
          <w:rFonts w:ascii="Palatino Linotype" w:eastAsia="Palatino Linotype" w:hAnsi="Palatino Linotype" w:cs="Palatino Linotype"/>
          <w:i/>
          <w:color w:val="000000" w:themeColor="text1"/>
          <w:lang w:val="es-ES_tradnl" w:eastAsia="es-ES"/>
        </w:rPr>
      </w:pPr>
      <w:r w:rsidRPr="00AB6339">
        <w:rPr>
          <w:rFonts w:ascii="Palatino Linotype" w:eastAsia="Palatino Linotype" w:hAnsi="Palatino Linotype" w:cs="Palatino Linotype"/>
          <w:b/>
          <w:i/>
          <w:color w:val="000000" w:themeColor="text1"/>
          <w:lang w:val="es-ES_tradnl" w:eastAsia="es-ES"/>
        </w:rPr>
        <w:t xml:space="preserve">“TRANSPARENCIA Y ACCESO A LA INFORMACIÓN PÚBLICA GUBERNAMENTAL. EL ARTÍCULO 14, FRACCIÓN I, DE LA LEY FEDERAL RELATIVA, NO VIOLA LA GARANTÍA DE ACCESO A LA INFORMACIÓN. </w:t>
      </w:r>
      <w:r w:rsidRPr="00AB6339">
        <w:rPr>
          <w:rFonts w:ascii="Palatino Linotype" w:eastAsia="Palatino Linotype" w:hAnsi="Palatino Linotype" w:cs="Palatino Linotype"/>
          <w:i/>
          <w:color w:val="000000" w:themeColor="text1"/>
          <w:lang w:val="es-ES_tradnl" w:eastAsia="es-ES"/>
        </w:rPr>
        <w:t xml:space="preserve">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AB6339">
        <w:rPr>
          <w:rFonts w:ascii="Palatino Linotype" w:eastAsia="Palatino Linotype" w:hAnsi="Palatino Linotype" w:cs="Palatino Linotype"/>
          <w:b/>
          <w:i/>
          <w:color w:val="000000" w:themeColor="text1"/>
          <w:lang w:val="es-ES_tradnl" w:eastAsia="es-ES"/>
        </w:rPr>
        <w:t xml:space="preserve">el legislador federal o local establezca las restricciones correspondientes y clasifique a determinados datos como confidenciales o reservados, con la condición de que tales límites atiendan a intereses públicos o de los particulares y encuentren justificación </w:t>
      </w:r>
      <w:r w:rsidRPr="00AB6339">
        <w:rPr>
          <w:rFonts w:ascii="Palatino Linotype" w:eastAsia="Palatino Linotype" w:hAnsi="Palatino Linotype" w:cs="Palatino Linotype"/>
          <w:b/>
          <w:i/>
          <w:color w:val="000000" w:themeColor="text1"/>
          <w:lang w:val="es-ES_tradnl" w:eastAsia="es-ES"/>
        </w:rPr>
        <w:lastRenderedPageBreak/>
        <w:t>racional en función del bien jurídico a proteger, es decir, que exista proporcionalidad y congruencia entre el derecho fundamental de que se trata y la razón que motive la restricción legislativa correspondiente,</w:t>
      </w:r>
      <w:r w:rsidRPr="00AB6339">
        <w:rPr>
          <w:rFonts w:ascii="Palatino Linotype" w:eastAsia="Palatino Linotype" w:hAnsi="Palatino Linotype" w:cs="Palatino Linotype"/>
          <w:i/>
          <w:color w:val="000000" w:themeColor="text1"/>
          <w:lang w:val="es-ES_tradnl" w:eastAsia="es-ES"/>
        </w:rPr>
        <w:t xml:space="preserve"> la cual debe ser adecuada y necesaria para alcanzar el fin perseguido, de manera que las ventajas obtenidas con la reserva compensen el sacrificio que ésta implique para los titulares de la garantía individual mencionada o para la sociedad en general.”</w:t>
      </w:r>
    </w:p>
    <w:p w14:paraId="162FFBB3" w14:textId="77777777" w:rsidR="001F1A50" w:rsidRPr="00AB6339" w:rsidRDefault="001F1A50" w:rsidP="00A91762">
      <w:pPr>
        <w:jc w:val="both"/>
        <w:rPr>
          <w:rFonts w:ascii="Palatino Linotype" w:eastAsia="Palatino Linotype" w:hAnsi="Palatino Linotype" w:cs="Palatino Linotype"/>
          <w:i/>
          <w:color w:val="000000" w:themeColor="text1"/>
          <w:lang w:val="es-ES_tradnl" w:eastAsia="es-ES"/>
        </w:rPr>
      </w:pPr>
    </w:p>
    <w:p w14:paraId="49D7C1DE" w14:textId="77777777" w:rsidR="001F1A50" w:rsidRPr="00AB6339" w:rsidRDefault="001F1A50" w:rsidP="00A91762">
      <w:pPr>
        <w:numPr>
          <w:ilvl w:val="0"/>
          <w:numId w:val="2"/>
        </w:numPr>
        <w:spacing w:line="360" w:lineRule="auto"/>
        <w:ind w:left="0" w:firstLine="0"/>
        <w:jc w:val="both"/>
        <w:rPr>
          <w:rFonts w:ascii="Palatino Linotype" w:eastAsia="Calibri" w:hAnsi="Palatino Linotype" w:cs="Arial"/>
          <w:color w:val="000000" w:themeColor="text1"/>
          <w:lang w:val="es-ES_tradnl" w:eastAsia="es-ES"/>
        </w:rPr>
      </w:pPr>
      <w:r w:rsidRPr="00AB6339">
        <w:rPr>
          <w:rFonts w:ascii="Palatino Linotype" w:eastAsia="Palatino Linotype" w:hAnsi="Palatino Linotype" w:cs="Palatino Linotype"/>
          <w:color w:val="000000" w:themeColor="text1"/>
          <w:lang w:eastAsia="es-ES"/>
        </w:rPr>
        <w:t>También</w:t>
      </w:r>
      <w:r w:rsidRPr="00AB6339">
        <w:rPr>
          <w:rFonts w:ascii="Palatino Linotype" w:eastAsia="Calibri" w:hAnsi="Palatino Linotype" w:cs="Arial"/>
          <w:color w:val="000000" w:themeColor="text1"/>
          <w:lang w:val="es-ES_tradnl" w:eastAsia="es-ES"/>
        </w:rPr>
        <w:t xml:space="preserve">, el número de cuenta bancario, en el Criterio 10/17 emitido por el Pleno del Instituto Nacional de Transparencia, Acceso a la Información y Protección de Datos Personales , que en el presente asunto se refiere como criterio orientador, toda vez que a la fecha de la solicitud se encontraba vigente. </w:t>
      </w:r>
    </w:p>
    <w:p w14:paraId="75353232" w14:textId="77777777" w:rsidR="001F1A50" w:rsidRPr="00AB6339" w:rsidRDefault="001F1A50" w:rsidP="00A91762">
      <w:pPr>
        <w:shd w:val="clear" w:color="auto" w:fill="FFFFFF"/>
        <w:jc w:val="both"/>
        <w:rPr>
          <w:rFonts w:ascii="Palatino Linotype" w:eastAsia="Palatino Linotype" w:hAnsi="Palatino Linotype" w:cs="Palatino Linotype"/>
          <w:color w:val="000000" w:themeColor="text1"/>
          <w:lang w:val="es-ES_tradnl" w:eastAsia="es-ES"/>
        </w:rPr>
      </w:pPr>
      <w:r w:rsidRPr="00AB6339">
        <w:rPr>
          <w:rFonts w:ascii="Palatino Linotype" w:eastAsia="Palatino Linotype" w:hAnsi="Palatino Linotype" w:cs="Palatino Linotype"/>
          <w:color w:val="000000" w:themeColor="text1"/>
          <w:lang w:val="es-ES_tradnl" w:eastAsia="es-ES"/>
        </w:rPr>
        <w:t>“</w:t>
      </w:r>
      <w:r w:rsidRPr="00AB6339">
        <w:rPr>
          <w:rFonts w:ascii="Palatino Linotype" w:eastAsia="Palatino Linotype" w:hAnsi="Palatino Linotype" w:cs="Palatino Linotype"/>
          <w:b/>
          <w:i/>
          <w:color w:val="000000" w:themeColor="text1"/>
          <w:lang w:val="es-ES_tradnl" w:eastAsia="es-ES"/>
        </w:rPr>
        <w:t>Cuentas bancarias y/o CLABE interbancaria de personas físicas y morales privadas.</w:t>
      </w:r>
      <w:r w:rsidRPr="00AB6339">
        <w:rPr>
          <w:rFonts w:ascii="Palatino Linotype" w:eastAsia="Palatino Linotype" w:hAnsi="Palatino Linotype" w:cs="Palatino Linotype"/>
          <w:i/>
          <w:color w:val="000000" w:themeColor="text1"/>
          <w:lang w:val="es-ES_tradnl" w:eastAsia="es-ES"/>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r w:rsidRPr="00AB6339">
        <w:rPr>
          <w:rFonts w:ascii="Palatino Linotype" w:eastAsia="Palatino Linotype" w:hAnsi="Palatino Linotype" w:cs="Palatino Linotype"/>
          <w:color w:val="000000" w:themeColor="text1"/>
          <w:lang w:val="es-ES_tradnl" w:eastAsia="es-ES"/>
        </w:rPr>
        <w:t>.”</w:t>
      </w:r>
    </w:p>
    <w:p w14:paraId="14D38C1F" w14:textId="77777777" w:rsidR="001F1A50" w:rsidRDefault="001F1A50" w:rsidP="00A91762">
      <w:pPr>
        <w:jc w:val="both"/>
        <w:rPr>
          <w:rFonts w:ascii="Palatino Linotype" w:eastAsia="Palatino Linotype" w:hAnsi="Palatino Linotype" w:cs="Palatino Linotype"/>
          <w:color w:val="000000" w:themeColor="text1"/>
          <w:lang w:val="es-ES_tradnl" w:eastAsia="es-ES"/>
        </w:rPr>
      </w:pPr>
    </w:p>
    <w:p w14:paraId="7F1FF9DA" w14:textId="77777777" w:rsidR="00ED44C3" w:rsidRPr="00AB6339" w:rsidRDefault="00ED44C3" w:rsidP="00A91762">
      <w:pPr>
        <w:jc w:val="both"/>
        <w:rPr>
          <w:rFonts w:ascii="Palatino Linotype" w:eastAsia="Palatino Linotype" w:hAnsi="Palatino Linotype" w:cs="Palatino Linotype"/>
          <w:color w:val="000000" w:themeColor="text1"/>
          <w:lang w:val="es-ES_tradnl" w:eastAsia="es-ES"/>
        </w:rPr>
      </w:pPr>
    </w:p>
    <w:p w14:paraId="12B340BB" w14:textId="77777777" w:rsidR="001F1A50" w:rsidRPr="00AB6339" w:rsidRDefault="001F1A50" w:rsidP="00A91762">
      <w:pPr>
        <w:numPr>
          <w:ilvl w:val="0"/>
          <w:numId w:val="2"/>
        </w:numPr>
        <w:spacing w:line="360" w:lineRule="auto"/>
        <w:ind w:left="0" w:firstLine="0"/>
        <w:jc w:val="both"/>
        <w:rPr>
          <w:rFonts w:ascii="Palatino Linotype" w:eastAsia="Calibri" w:hAnsi="Palatino Linotype" w:cs="Arial"/>
          <w:color w:val="000000" w:themeColor="text1"/>
          <w:lang w:val="es-ES_tradnl" w:eastAsia="es-ES"/>
        </w:rPr>
      </w:pPr>
      <w:r w:rsidRPr="00AB6339">
        <w:rPr>
          <w:rFonts w:ascii="Palatino Linotype" w:eastAsia="Calibri" w:hAnsi="Palatino Linotype" w:cs="Arial"/>
          <w:color w:val="000000" w:themeColor="text1"/>
          <w:lang w:val="es-ES_tradnl" w:eastAsia="es-ES"/>
        </w:rPr>
        <w:t xml:space="preserve">Esta </w:t>
      </w:r>
      <w:r w:rsidRPr="00AB6339">
        <w:rPr>
          <w:rFonts w:ascii="Palatino Linotype" w:eastAsia="Palatino Linotype" w:hAnsi="Palatino Linotype" w:cs="Palatino Linotype"/>
          <w:color w:val="000000" w:themeColor="text1"/>
          <w:lang w:eastAsia="es-ES"/>
        </w:rPr>
        <w:t>cuenta</w:t>
      </w:r>
      <w:r w:rsidRPr="00AB6339">
        <w:rPr>
          <w:rFonts w:ascii="Palatino Linotype" w:eastAsia="Calibri" w:hAnsi="Palatino Linotype" w:cs="Arial"/>
          <w:color w:val="000000" w:themeColor="text1"/>
          <w:lang w:val="es-ES_tradnl" w:eastAsia="es-ES"/>
        </w:rPr>
        <w:t xml:space="preserve"> es de uso personal y no guarda relación con el servicio público ni con los recursos públicos, ya que es elección del trabajador determinar si desea que su sueldo se pague de manera directa o a través de depósito bancario en la institución de crédito de su elección. De tal suerte, el número de cuenta bancario lo proporciona el servidor público al Sujeto Obligado, con el único fin de que realicen los depósitos de su sueldo, por lo que este número constituye información confidencial al pertenecer exclusivamente al ámbito de la vida privada del trabajador y procede su eliminación de conformidad con el artículo 143, fracción I de la Ley de Transparencia y Acceso a la Información Pública del Estado de México y Municipios.</w:t>
      </w:r>
    </w:p>
    <w:p w14:paraId="487DACC6" w14:textId="77777777" w:rsidR="001F1A50" w:rsidRPr="00AB6339" w:rsidRDefault="001F1A50" w:rsidP="00A91762">
      <w:pPr>
        <w:numPr>
          <w:ilvl w:val="0"/>
          <w:numId w:val="2"/>
        </w:numPr>
        <w:spacing w:line="360" w:lineRule="auto"/>
        <w:ind w:left="0" w:firstLine="0"/>
        <w:jc w:val="both"/>
        <w:rPr>
          <w:rFonts w:ascii="Palatino Linotype" w:eastAsia="Calibri" w:hAnsi="Palatino Linotype" w:cs="Arial"/>
          <w:color w:val="000000" w:themeColor="text1"/>
          <w:lang w:val="es-ES_tradnl" w:eastAsia="es-ES"/>
        </w:rPr>
      </w:pPr>
      <w:r w:rsidRPr="00AB6339">
        <w:rPr>
          <w:rFonts w:ascii="Palatino Linotype" w:eastAsia="Palatino Linotype" w:hAnsi="Palatino Linotype" w:cs="Palatino Linotype"/>
          <w:color w:val="000000" w:themeColor="text1"/>
          <w:lang w:val="es-ES_tradnl" w:eastAsia="es-ES"/>
        </w:rPr>
        <w:lastRenderedPageBreak/>
        <w:t>El</w:t>
      </w:r>
      <w:r w:rsidRPr="00AB6339">
        <w:rPr>
          <w:rFonts w:ascii="Palatino Linotype" w:eastAsia="Calibri" w:hAnsi="Palatino Linotype" w:cs="Arial"/>
          <w:color w:val="000000" w:themeColor="text1"/>
          <w:lang w:val="es-ES_tradnl" w:eastAsia="es-ES"/>
        </w:rPr>
        <w:t xml:space="preserve"> </w:t>
      </w:r>
      <w:r w:rsidRPr="00AB6339">
        <w:rPr>
          <w:rFonts w:ascii="Palatino Linotype" w:eastAsia="Calibri" w:hAnsi="Palatino Linotype" w:cs="Arial"/>
          <w:b/>
          <w:color w:val="000000" w:themeColor="text1"/>
          <w:lang w:val="es-ES_tradnl" w:eastAsia="es-ES"/>
        </w:rPr>
        <w:t>Código de barras bidimensional (QR</w:t>
      </w:r>
      <w:r w:rsidRPr="00AB6339">
        <w:rPr>
          <w:rFonts w:ascii="Palatino Linotype" w:eastAsia="Calibri" w:hAnsi="Palatino Linotype" w:cs="Arial"/>
          <w:color w:val="000000" w:themeColor="text1"/>
          <w:lang w:val="es-ES_tradnl" w:eastAsia="es-ES"/>
        </w:rPr>
        <w:t xml:space="preserve">), resulta necesario señalar que los </w:t>
      </w:r>
      <w:r w:rsidRPr="00AB6339">
        <w:rPr>
          <w:rFonts w:ascii="Palatino Linotype" w:eastAsia="Palatino Linotype" w:hAnsi="Palatino Linotype" w:cs="Palatino Linotype"/>
          <w:color w:val="000000" w:themeColor="text1"/>
          <w:lang w:eastAsia="es-ES"/>
        </w:rPr>
        <w:t>comprobantes</w:t>
      </w:r>
      <w:r w:rsidRPr="00AB6339">
        <w:rPr>
          <w:rFonts w:ascii="Palatino Linotype" w:eastAsia="Calibri" w:hAnsi="Palatino Linotype" w:cs="Arial"/>
          <w:color w:val="000000" w:themeColor="text1"/>
          <w:lang w:val="es-ES_tradnl" w:eastAsia="es-ES"/>
        </w:rPr>
        <w:t xml:space="preserve"> fiscales digitales por Internet, deben de incluir un código bidimensional conforme al formato QR Code (Quick Response Code), el cual contiene el Registro Federal de Contribuyentes del receptor, del emisor, o de ambos; lo anterior, conforme al Anexo 20 de la Segunda Resolución de modificación a la Resolución Miscelánea Fiscal para el 2017, localizada en la página electrónica  </w:t>
      </w:r>
      <w:hyperlink r:id="rId10">
        <w:r w:rsidRPr="00AB6339">
          <w:rPr>
            <w:rFonts w:ascii="Palatino Linotype" w:eastAsia="Calibri" w:hAnsi="Palatino Linotype" w:cs="Arial"/>
            <w:color w:val="000000" w:themeColor="text1"/>
            <w:lang w:val="es-ES_tradnl" w:eastAsia="es-ES"/>
          </w:rPr>
          <w:t>http://dof.gob.mx/nota_detalle.php?codigo=5492254&amp;fecha=28/07/2017</w:t>
        </w:r>
      </w:hyperlink>
      <w:r w:rsidRPr="00AB6339">
        <w:rPr>
          <w:rFonts w:ascii="Palatino Linotype" w:eastAsia="Calibri" w:hAnsi="Palatino Linotype" w:cs="Arial"/>
          <w:color w:val="000000" w:themeColor="text1"/>
          <w:lang w:val="es-ES_tradnl" w:eastAsia="es-ES"/>
        </w:rPr>
        <w:t>. Incluso con la captura de dicho código, a través de la aplicación móvil del Servicio de Administración Tributaria, permite el acceso al Registro Federal de Contribuyentes, como del Sujeto Obligado, como de la persona física o moral correspondiente.</w:t>
      </w:r>
    </w:p>
    <w:p w14:paraId="185A0BBD" w14:textId="77777777" w:rsidR="001F1A50" w:rsidRPr="00AB6339" w:rsidRDefault="001F1A50" w:rsidP="00A91762">
      <w:pPr>
        <w:tabs>
          <w:tab w:val="left" w:pos="284"/>
        </w:tabs>
        <w:spacing w:line="360" w:lineRule="auto"/>
        <w:jc w:val="both"/>
        <w:rPr>
          <w:rFonts w:ascii="Palatino Linotype" w:eastAsia="Calibri" w:hAnsi="Palatino Linotype" w:cs="Arial"/>
          <w:color w:val="000000" w:themeColor="text1"/>
          <w:lang w:val="es-ES_tradnl" w:eastAsia="es-ES"/>
        </w:rPr>
      </w:pPr>
    </w:p>
    <w:p w14:paraId="51811A0A" w14:textId="77777777" w:rsidR="001F1A50" w:rsidRPr="00AB6339" w:rsidRDefault="001F1A50" w:rsidP="00A91762">
      <w:pPr>
        <w:numPr>
          <w:ilvl w:val="0"/>
          <w:numId w:val="2"/>
        </w:numPr>
        <w:spacing w:line="360" w:lineRule="auto"/>
        <w:ind w:left="0" w:firstLine="0"/>
        <w:jc w:val="both"/>
        <w:rPr>
          <w:rFonts w:ascii="Palatino Linotype" w:eastAsia="Calibri" w:hAnsi="Palatino Linotype" w:cs="Arial"/>
          <w:color w:val="000000" w:themeColor="text1"/>
          <w:lang w:val="es-ES_tradnl" w:eastAsia="es-ES"/>
        </w:rPr>
      </w:pPr>
      <w:r w:rsidRPr="00AB6339">
        <w:rPr>
          <w:rFonts w:ascii="Palatino Linotype" w:eastAsia="Calibri" w:hAnsi="Palatino Linotype" w:cs="Arial"/>
          <w:color w:val="000000" w:themeColor="text1"/>
          <w:lang w:val="es-ES_tradnl" w:eastAsia="es-ES"/>
        </w:rPr>
        <w:t xml:space="preserve">De </w:t>
      </w:r>
      <w:r w:rsidRPr="00AB6339">
        <w:rPr>
          <w:rFonts w:ascii="Palatino Linotype" w:eastAsia="Palatino Linotype" w:hAnsi="Palatino Linotype" w:cs="Palatino Linotype"/>
          <w:color w:val="000000" w:themeColor="text1"/>
          <w:lang w:eastAsia="es-ES"/>
        </w:rPr>
        <w:t>tales</w:t>
      </w:r>
      <w:r w:rsidRPr="00AB6339">
        <w:rPr>
          <w:rFonts w:ascii="Palatino Linotype" w:eastAsia="Calibri" w:hAnsi="Palatino Linotype" w:cs="Arial"/>
          <w:color w:val="000000" w:themeColor="text1"/>
          <w:lang w:val="es-ES_tradnl" w:eastAsia="es-ES"/>
        </w:rPr>
        <w:t xml:space="preserve"> circunstancias, se considera que se actualiza la causal de clasificación prevista en el artículo 143, fracción I de la Ley de la materia, toda vez que el Registro Federal de Contribuyentes corresponde a los servidores públicos, pues como se señaló en párrafos anteriores el mismo hace identificable o identificada al mismo.</w:t>
      </w:r>
    </w:p>
    <w:p w14:paraId="60D0DD4E" w14:textId="77777777" w:rsidR="001F1A50" w:rsidRPr="00AB6339" w:rsidRDefault="001F1A50" w:rsidP="00A91762">
      <w:pPr>
        <w:tabs>
          <w:tab w:val="left" w:pos="284"/>
        </w:tabs>
        <w:spacing w:line="360" w:lineRule="auto"/>
        <w:jc w:val="both"/>
        <w:rPr>
          <w:rFonts w:ascii="Palatino Linotype" w:eastAsia="Calibri" w:hAnsi="Palatino Linotype" w:cs="Arial"/>
          <w:color w:val="000000" w:themeColor="text1"/>
          <w:lang w:val="es-ES_tradnl" w:eastAsia="es-ES"/>
        </w:rPr>
      </w:pPr>
    </w:p>
    <w:p w14:paraId="47C6D3D9" w14:textId="77777777" w:rsidR="001F1A50" w:rsidRPr="00AB6339" w:rsidRDefault="001F1A50" w:rsidP="00A91762">
      <w:pPr>
        <w:numPr>
          <w:ilvl w:val="0"/>
          <w:numId w:val="2"/>
        </w:numPr>
        <w:spacing w:line="360" w:lineRule="auto"/>
        <w:ind w:left="0" w:firstLine="0"/>
        <w:jc w:val="both"/>
        <w:rPr>
          <w:rFonts w:ascii="Palatino Linotype" w:eastAsia="Calibri" w:hAnsi="Palatino Linotype" w:cs="Arial"/>
          <w:color w:val="000000" w:themeColor="text1"/>
          <w:lang w:val="es-ES_tradnl" w:eastAsia="es-ES"/>
        </w:rPr>
      </w:pPr>
      <w:r w:rsidRPr="00AB6339">
        <w:rPr>
          <w:rFonts w:ascii="Palatino Linotype" w:eastAsia="Calibri" w:hAnsi="Palatino Linotype" w:cs="Arial"/>
          <w:color w:val="000000" w:themeColor="text1"/>
          <w:lang w:val="es-ES_tradnl" w:eastAsia="es-ES"/>
        </w:rPr>
        <w:t xml:space="preserve">Por otra parte y respecto a la clave de seguridad social y en su caso clave o número del servidor público –trabajador-, en virtud de que su divulgación no aporta a la transparencia o a la rendición de cuentas y sí provoca una transgresión a la vida privada e intimidad de la persona, esta información también resulta ser de carácter confidencial; siendo aplicable como orientador el criterio número 15/10 emitido por el entonces Instituto Federal de Transparencia y Acceso a la Información (INAI, cuyo texto y sentido literal es </w:t>
      </w:r>
      <w:r w:rsidRPr="00AB6339">
        <w:rPr>
          <w:rFonts w:ascii="Palatino Linotype" w:eastAsia="Calibri" w:hAnsi="Palatino Linotype" w:cs="Arial"/>
          <w:color w:val="000000" w:themeColor="text1"/>
          <w:lang w:val="es-ES_tradnl" w:eastAsia="es-ES"/>
        </w:rPr>
        <w:lastRenderedPageBreak/>
        <w:t xml:space="preserve">el siguiente, del cual se debe de referir que se usa como criterio orientador, toda vez que a la fecha de la solicitud de encontraba vigente. </w:t>
      </w:r>
    </w:p>
    <w:p w14:paraId="31BA15DB" w14:textId="77777777" w:rsidR="001F1A50" w:rsidRPr="00AB6339" w:rsidRDefault="001F1A50" w:rsidP="00A91762">
      <w:pPr>
        <w:shd w:val="clear" w:color="auto" w:fill="FFFFFF"/>
        <w:jc w:val="both"/>
        <w:rPr>
          <w:rFonts w:ascii="Palatino Linotype" w:eastAsia="Palatino Linotype" w:hAnsi="Palatino Linotype" w:cs="Palatino Linotype"/>
          <w:i/>
          <w:color w:val="000000" w:themeColor="text1"/>
          <w:lang w:val="es-ES_tradnl" w:eastAsia="es-ES"/>
        </w:rPr>
      </w:pPr>
      <w:r w:rsidRPr="00AB6339">
        <w:rPr>
          <w:rFonts w:ascii="Palatino Linotype" w:eastAsia="Palatino Linotype" w:hAnsi="Palatino Linotype" w:cs="Palatino Linotype"/>
          <w:b/>
          <w:i/>
          <w:color w:val="000000" w:themeColor="text1"/>
          <w:lang w:val="es-ES_tradnl" w:eastAsia="es-ES"/>
        </w:rPr>
        <w:t>“El número de ficha de identificación única de los trabajadores es información de carácter confidencial.</w:t>
      </w:r>
      <w:r w:rsidRPr="00AB6339">
        <w:rPr>
          <w:rFonts w:ascii="Palatino Linotype" w:eastAsia="Palatino Linotype" w:hAnsi="Palatino Linotype" w:cs="Palatino Linotype"/>
          <w:i/>
          <w:color w:val="000000" w:themeColor="text1"/>
          <w:lang w:val="es-ES_tradnl" w:eastAsia="es-ES"/>
        </w:rPr>
        <w:t> </w:t>
      </w:r>
      <w:r w:rsidRPr="00AB6339">
        <w:rPr>
          <w:rFonts w:ascii="Palatino Linotype" w:eastAsia="Palatino Linotype" w:hAnsi="Palatino Linotype" w:cs="Palatino Linotype"/>
          <w:i/>
          <w:color w:val="000000" w:themeColor="text1"/>
          <w:u w:val="single"/>
          <w:lang w:val="es-ES_tradnl" w:eastAsia="es-ES"/>
        </w:rPr>
        <w:t>En los casos en que el número de trabajador o ficha de identificación única constituya un elemento por medio del cual los trabajadores puedan acceder a un sistema de datos o información de la dependencia o entidad, para hacer uso de diversos servicios, como la presentación de consultas relacionadas con su situación laboral particular</w:t>
      </w:r>
      <w:r w:rsidRPr="00AB6339">
        <w:rPr>
          <w:rFonts w:ascii="Palatino Linotype" w:eastAsia="Palatino Linotype" w:hAnsi="Palatino Linotype" w:cs="Palatino Linotype"/>
          <w:i/>
          <w:color w:val="000000" w:themeColor="text1"/>
          <w:lang w:val="es-ES_tradnl" w:eastAsia="es-ES"/>
        </w:rPr>
        <w:t>, </w:t>
      </w:r>
      <w:r w:rsidRPr="00AB6339">
        <w:rPr>
          <w:rFonts w:ascii="Palatino Linotype" w:eastAsia="Palatino Linotype" w:hAnsi="Palatino Linotype" w:cs="Palatino Linotype"/>
          <w:i/>
          <w:color w:val="000000" w:themeColor="text1"/>
          <w:u w:val="single"/>
          <w:lang w:val="es-ES_tradnl" w:eastAsia="es-ES"/>
        </w:rPr>
        <w:t>dicha información es susceptible de clasificarse con el carácter de confidencial</w:t>
      </w:r>
      <w:r w:rsidRPr="00AB6339">
        <w:rPr>
          <w:rFonts w:ascii="Palatino Linotype" w:eastAsia="Palatino Linotype" w:hAnsi="Palatino Linotype" w:cs="Palatino Linotype"/>
          <w:i/>
          <w:color w:val="000000" w:themeColor="text1"/>
          <w:lang w:val="es-ES_tradnl" w:eastAsia="es-ES"/>
        </w:rPr>
        <w:t>, en términos de lo establecido en el artículo 18, fracción II de la Ley Federal de Transparencia y Acceso a la Información Pública Gubernamental, en virtud de que a través de la misma es posible conocer información personal de su titular.”</w:t>
      </w:r>
    </w:p>
    <w:p w14:paraId="4AE54D39" w14:textId="77777777" w:rsidR="001F1A50" w:rsidRPr="00AB6339" w:rsidRDefault="001F1A50" w:rsidP="00A91762">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lang w:val="es-ES_tradnl" w:eastAsia="es-ES"/>
        </w:rPr>
      </w:pPr>
    </w:p>
    <w:p w14:paraId="59D0554D" w14:textId="77777777" w:rsidR="001F1A50" w:rsidRPr="00AB6339" w:rsidRDefault="001F1A50" w:rsidP="00A91762">
      <w:pPr>
        <w:numPr>
          <w:ilvl w:val="0"/>
          <w:numId w:val="2"/>
        </w:numPr>
        <w:spacing w:line="360" w:lineRule="auto"/>
        <w:ind w:left="0" w:firstLine="0"/>
        <w:jc w:val="both"/>
        <w:rPr>
          <w:rFonts w:ascii="Palatino Linotype" w:eastAsia="Calibri" w:hAnsi="Palatino Linotype" w:cs="Arial"/>
          <w:color w:val="000000" w:themeColor="text1"/>
          <w:lang w:val="es-ES_tradnl" w:eastAsia="es-ES"/>
        </w:rPr>
      </w:pPr>
      <w:r w:rsidRPr="00AB6339">
        <w:rPr>
          <w:rFonts w:ascii="Palatino Linotype" w:eastAsia="Palatino Linotype" w:hAnsi="Palatino Linotype" w:cs="Palatino Linotype"/>
          <w:color w:val="000000" w:themeColor="text1"/>
          <w:lang w:eastAsia="es-ES"/>
        </w:rPr>
        <w:t>Ahora</w:t>
      </w:r>
      <w:r w:rsidRPr="00AB6339">
        <w:rPr>
          <w:rFonts w:ascii="Palatino Linotype" w:eastAsia="Calibri" w:hAnsi="Palatino Linotype" w:cs="Arial"/>
          <w:color w:val="000000" w:themeColor="text1"/>
          <w:lang w:val="es-ES_tradnl" w:eastAsia="es-ES"/>
        </w:rPr>
        <w:t xml:space="preserve"> bien, también es necesario indicar que hay información dentro de los recibos de nómina que no contienen datos personales por lo cual su entrega no deberá de ser clasificada, siendo los siguientes. </w:t>
      </w:r>
    </w:p>
    <w:p w14:paraId="286563C2" w14:textId="77777777" w:rsidR="001F1A50" w:rsidRPr="00AB6339" w:rsidRDefault="001F1A50" w:rsidP="00A91762">
      <w:pPr>
        <w:tabs>
          <w:tab w:val="left" w:pos="284"/>
        </w:tabs>
        <w:spacing w:line="360" w:lineRule="auto"/>
        <w:jc w:val="both"/>
        <w:rPr>
          <w:rFonts w:ascii="Palatino Linotype" w:eastAsia="Calibri" w:hAnsi="Palatino Linotype" w:cs="Arial"/>
          <w:color w:val="000000" w:themeColor="text1"/>
          <w:lang w:val="es-ES_tradnl" w:eastAsia="es-ES"/>
        </w:rPr>
      </w:pPr>
    </w:p>
    <w:p w14:paraId="54B0DBD2" w14:textId="77777777" w:rsidR="001F1A50" w:rsidRPr="00AB6339" w:rsidRDefault="001F1A50" w:rsidP="00A91762">
      <w:pPr>
        <w:numPr>
          <w:ilvl w:val="0"/>
          <w:numId w:val="2"/>
        </w:numPr>
        <w:spacing w:line="360" w:lineRule="auto"/>
        <w:ind w:left="0" w:firstLine="0"/>
        <w:jc w:val="both"/>
        <w:rPr>
          <w:rFonts w:ascii="Palatino Linotype" w:eastAsia="Calibri" w:hAnsi="Palatino Linotype" w:cs="Arial"/>
          <w:color w:val="000000" w:themeColor="text1"/>
          <w:lang w:val="es-ES_tradnl" w:eastAsia="es-ES"/>
        </w:rPr>
      </w:pPr>
      <w:r w:rsidRPr="00AB6339">
        <w:rPr>
          <w:rFonts w:ascii="Palatino Linotype" w:eastAsia="Calibri" w:hAnsi="Palatino Linotype" w:cs="Arial"/>
          <w:color w:val="000000" w:themeColor="text1"/>
          <w:lang w:val="es-ES_tradnl" w:eastAsia="es-ES"/>
        </w:rPr>
        <w:t xml:space="preserve">Por </w:t>
      </w:r>
      <w:r w:rsidRPr="00AB6339">
        <w:rPr>
          <w:rFonts w:ascii="Palatino Linotype" w:eastAsia="Palatino Linotype" w:hAnsi="Palatino Linotype" w:cs="Palatino Linotype"/>
          <w:color w:val="000000" w:themeColor="text1"/>
          <w:lang w:eastAsia="es-ES"/>
        </w:rPr>
        <w:t>cuanto</w:t>
      </w:r>
      <w:r w:rsidRPr="00AB6339">
        <w:rPr>
          <w:rFonts w:ascii="Palatino Linotype" w:eastAsia="Calibri" w:hAnsi="Palatino Linotype" w:cs="Arial"/>
          <w:color w:val="000000" w:themeColor="text1"/>
          <w:lang w:val="es-ES_tradnl" w:eastAsia="es-ES"/>
        </w:rPr>
        <w:t xml:space="preserve"> hace </w:t>
      </w:r>
      <w:r w:rsidRPr="00AB6339">
        <w:rPr>
          <w:rFonts w:ascii="Palatino Linotype" w:eastAsia="Calibri" w:hAnsi="Palatino Linotype" w:cs="Arial"/>
          <w:b/>
          <w:color w:val="000000" w:themeColor="text1"/>
          <w:lang w:val="es-ES_tradnl" w:eastAsia="es-ES"/>
        </w:rPr>
        <w:t>al Folio Fiscal</w:t>
      </w:r>
      <w:r w:rsidRPr="00AB6339">
        <w:rPr>
          <w:rFonts w:ascii="Palatino Linotype" w:eastAsia="Calibri" w:hAnsi="Palatino Linotype" w:cs="Arial"/>
          <w:color w:val="000000" w:themeColor="text1"/>
          <w:lang w:val="es-ES_tradnl" w:eastAsia="es-ES"/>
        </w:rPr>
        <w:t>, cabe precisar que conforme al ANEXO 20 de la Segunda Resolución de modificaciones a la Resolución Miscelánea Fiscal para dos mil  diecisiete,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14:paraId="1FEDF908" w14:textId="77777777" w:rsidR="001F1A50" w:rsidRPr="00AB6339" w:rsidRDefault="001F1A50" w:rsidP="00A91762">
      <w:pPr>
        <w:tabs>
          <w:tab w:val="left" w:pos="284"/>
        </w:tabs>
        <w:spacing w:line="360" w:lineRule="auto"/>
        <w:jc w:val="both"/>
        <w:rPr>
          <w:rFonts w:ascii="Palatino Linotype" w:eastAsia="Calibri" w:hAnsi="Palatino Linotype" w:cs="Arial"/>
          <w:color w:val="000000" w:themeColor="text1"/>
          <w:lang w:val="es-ES_tradnl" w:eastAsia="es-ES"/>
        </w:rPr>
      </w:pPr>
    </w:p>
    <w:p w14:paraId="07777769" w14:textId="77777777" w:rsidR="001F1A50" w:rsidRPr="00AB6339" w:rsidRDefault="001F1A50" w:rsidP="00A91762">
      <w:pPr>
        <w:pBdr>
          <w:top w:val="nil"/>
          <w:left w:val="nil"/>
          <w:bottom w:val="nil"/>
          <w:right w:val="nil"/>
          <w:between w:val="nil"/>
        </w:pBdr>
        <w:spacing w:line="360" w:lineRule="auto"/>
        <w:jc w:val="center"/>
        <w:rPr>
          <w:rFonts w:ascii="Palatino Linotype" w:eastAsia="Palatino Linotype" w:hAnsi="Palatino Linotype" w:cs="Palatino Linotype"/>
          <w:color w:val="000000" w:themeColor="text1"/>
          <w:lang w:val="es-ES_tradnl" w:eastAsia="es-ES"/>
        </w:rPr>
      </w:pPr>
      <w:r w:rsidRPr="00AB6339">
        <w:rPr>
          <w:rFonts w:ascii="Palatino Linotype" w:eastAsia="Palatino Linotype" w:hAnsi="Palatino Linotype" w:cs="Palatino Linotype"/>
          <w:noProof/>
          <w:color w:val="000000" w:themeColor="text1"/>
        </w:rPr>
        <w:lastRenderedPageBreak/>
        <w:drawing>
          <wp:inline distT="0" distB="0" distL="0" distR="0" wp14:anchorId="3C451C68" wp14:editId="425F867E">
            <wp:extent cx="4667250" cy="1181100"/>
            <wp:effectExtent l="152400" t="152400" r="361950" b="361950"/>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b="32787"/>
                    <a:stretch>
                      <a:fillRect/>
                    </a:stretch>
                  </pic:blipFill>
                  <pic:spPr>
                    <a:xfrm>
                      <a:off x="0" y="0"/>
                      <a:ext cx="4667250" cy="1181100"/>
                    </a:xfrm>
                    <a:prstGeom prst="rect">
                      <a:avLst/>
                    </a:prstGeom>
                    <a:ln>
                      <a:noFill/>
                    </a:ln>
                    <a:effectLst>
                      <a:outerShdw blurRad="292100" dist="139700" dir="2700000" algn="tl" rotWithShape="0">
                        <a:srgbClr val="333333">
                          <a:alpha val="65000"/>
                        </a:srgbClr>
                      </a:outerShdw>
                    </a:effectLst>
                  </pic:spPr>
                </pic:pic>
              </a:graphicData>
            </a:graphic>
          </wp:inline>
        </w:drawing>
      </w:r>
    </w:p>
    <w:p w14:paraId="0D2C9FE9" w14:textId="77777777" w:rsidR="001F1A50" w:rsidRPr="00AB6339" w:rsidRDefault="001F1A50" w:rsidP="00A91762">
      <w:pPr>
        <w:numPr>
          <w:ilvl w:val="0"/>
          <w:numId w:val="2"/>
        </w:numPr>
        <w:spacing w:line="360" w:lineRule="auto"/>
        <w:ind w:left="0" w:firstLine="0"/>
        <w:jc w:val="both"/>
        <w:rPr>
          <w:rFonts w:ascii="Palatino Linotype" w:eastAsia="Calibri" w:hAnsi="Palatino Linotype" w:cs="Arial"/>
          <w:color w:val="000000" w:themeColor="text1"/>
          <w:lang w:val="es-ES_tradnl" w:eastAsia="es-ES"/>
        </w:rPr>
      </w:pPr>
      <w:r w:rsidRPr="00AB6339">
        <w:rPr>
          <w:rFonts w:ascii="Palatino Linotype" w:eastAsia="Palatino Linotype" w:hAnsi="Palatino Linotype" w:cs="Palatino Linotype"/>
          <w:color w:val="000000" w:themeColor="text1"/>
          <w:lang w:eastAsia="es-ES"/>
        </w:rPr>
        <w:t>En</w:t>
      </w:r>
      <w:r w:rsidRPr="00AB6339">
        <w:rPr>
          <w:rFonts w:ascii="Palatino Linotype" w:eastAsia="Calibri" w:hAnsi="Palatino Linotype" w:cs="Arial"/>
          <w:color w:val="000000" w:themeColor="text1"/>
          <w:lang w:val="es-ES_tradnl" w:eastAsia="es-ES"/>
        </w:rPr>
        <w:t xml:space="preserve"> ese contexto,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de algún dato personal, por lo que, no se actualiza la clasificación, en términos del artículo 143, fracción I de la Ley de la materia.</w:t>
      </w:r>
    </w:p>
    <w:p w14:paraId="03FF59EE" w14:textId="77777777" w:rsidR="001F1A50" w:rsidRPr="00AB6339" w:rsidRDefault="001F1A50" w:rsidP="00A91762">
      <w:pPr>
        <w:tabs>
          <w:tab w:val="left" w:pos="284"/>
        </w:tabs>
        <w:spacing w:line="360" w:lineRule="auto"/>
        <w:jc w:val="both"/>
        <w:rPr>
          <w:rFonts w:ascii="Palatino Linotype" w:eastAsia="Calibri" w:hAnsi="Palatino Linotype" w:cs="Arial"/>
          <w:color w:val="000000" w:themeColor="text1"/>
          <w:lang w:val="es-ES_tradnl" w:eastAsia="es-ES"/>
        </w:rPr>
      </w:pPr>
    </w:p>
    <w:p w14:paraId="7629C059" w14:textId="77777777" w:rsidR="001F1A50" w:rsidRPr="00AB6339" w:rsidRDefault="001F1A50" w:rsidP="00A91762">
      <w:pPr>
        <w:numPr>
          <w:ilvl w:val="0"/>
          <w:numId w:val="2"/>
        </w:numPr>
        <w:spacing w:line="360" w:lineRule="auto"/>
        <w:ind w:left="0" w:firstLine="0"/>
        <w:jc w:val="both"/>
        <w:rPr>
          <w:rFonts w:ascii="Palatino Linotype" w:eastAsia="Calibri" w:hAnsi="Palatino Linotype" w:cs="Arial"/>
          <w:color w:val="000000" w:themeColor="text1"/>
          <w:lang w:val="es-ES_tradnl" w:eastAsia="es-ES"/>
        </w:rPr>
      </w:pPr>
      <w:r w:rsidRPr="00AB6339">
        <w:rPr>
          <w:rFonts w:ascii="Palatino Linotype" w:eastAsia="Calibri" w:hAnsi="Palatino Linotype" w:cs="Arial"/>
          <w:color w:val="000000" w:themeColor="text1"/>
          <w:lang w:val="es-ES_tradnl" w:eastAsia="es-ES"/>
        </w:rPr>
        <w:t xml:space="preserve">En </w:t>
      </w:r>
      <w:r w:rsidRPr="00AB6339">
        <w:rPr>
          <w:rFonts w:ascii="Palatino Linotype" w:eastAsia="Palatino Linotype" w:hAnsi="Palatino Linotype" w:cs="Palatino Linotype"/>
          <w:color w:val="000000" w:themeColor="text1"/>
          <w:lang w:eastAsia="es-ES"/>
        </w:rPr>
        <w:t>esa</w:t>
      </w:r>
      <w:r w:rsidRPr="00AB6339">
        <w:rPr>
          <w:rFonts w:ascii="Palatino Linotype" w:eastAsia="Calibri" w:hAnsi="Palatino Linotype" w:cs="Arial"/>
          <w:color w:val="000000" w:themeColor="text1"/>
          <w:lang w:val="es-ES_tradnl" w:eastAsia="es-ES"/>
        </w:rPr>
        <w:t xml:space="preserve"> línea de estudio, las cadenas originales y sellos que se agregan a las facturas, tienen una secuencia de generación, determinados con base en el ANEXO 20 de la Segunda Resolución de 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encriptada.</w:t>
      </w:r>
    </w:p>
    <w:p w14:paraId="3AC4FBB6" w14:textId="77777777" w:rsidR="001F1A50" w:rsidRPr="00AB6339" w:rsidRDefault="001F1A50" w:rsidP="00A91762">
      <w:pPr>
        <w:jc w:val="both"/>
        <w:rPr>
          <w:rFonts w:ascii="Palatino Linotype" w:eastAsia="Palatino Linotype" w:hAnsi="Palatino Linotype" w:cs="Palatino Linotype"/>
          <w:i/>
          <w:color w:val="000000" w:themeColor="text1"/>
          <w:lang w:val="es-ES_tradnl" w:eastAsia="es-ES"/>
        </w:rPr>
      </w:pPr>
      <w:r w:rsidRPr="00AB6339">
        <w:rPr>
          <w:rFonts w:ascii="Palatino Linotype" w:eastAsia="Palatino Linotype" w:hAnsi="Palatino Linotype" w:cs="Palatino Linotype"/>
          <w:i/>
          <w:color w:val="000000" w:themeColor="text1"/>
          <w:lang w:val="es-ES_tradnl" w:eastAsia="es-ES"/>
        </w:rPr>
        <w:t>“Elementos utilizados en la generación de Sellos Digitales:</w:t>
      </w:r>
    </w:p>
    <w:p w14:paraId="31F945D1" w14:textId="77777777" w:rsidR="001F1A50" w:rsidRPr="00AB6339" w:rsidRDefault="001F1A50" w:rsidP="00A91762">
      <w:pPr>
        <w:jc w:val="both"/>
        <w:rPr>
          <w:rFonts w:ascii="Palatino Linotype" w:eastAsia="Palatino Linotype" w:hAnsi="Palatino Linotype" w:cs="Palatino Linotype"/>
          <w:i/>
          <w:color w:val="000000" w:themeColor="text1"/>
          <w:lang w:val="es-ES_tradnl" w:eastAsia="es-ES"/>
        </w:rPr>
      </w:pPr>
      <w:r w:rsidRPr="00AB6339">
        <w:rPr>
          <w:rFonts w:ascii="Palatino Linotype" w:eastAsia="Palatino Linotype" w:hAnsi="Palatino Linotype" w:cs="Palatino Linotype"/>
          <w:i/>
          <w:color w:val="000000" w:themeColor="text1"/>
          <w:lang w:val="es-ES_tradnl" w:eastAsia="es-ES"/>
        </w:rPr>
        <w:t>•</w:t>
      </w:r>
      <w:r w:rsidRPr="00AB6339">
        <w:rPr>
          <w:rFonts w:ascii="Palatino Linotype" w:eastAsia="Palatino Linotype" w:hAnsi="Palatino Linotype" w:cs="Palatino Linotype"/>
          <w:i/>
          <w:color w:val="000000" w:themeColor="text1"/>
          <w:lang w:val="es-ES_tradnl" w:eastAsia="es-ES"/>
        </w:rPr>
        <w:tab/>
        <w:t>Cadena Original, el elemento a sellar, en este caso de un comprobante fiscal digital a través de Internet.</w:t>
      </w:r>
    </w:p>
    <w:p w14:paraId="42F82E74" w14:textId="77777777" w:rsidR="001F1A50" w:rsidRPr="00AB6339" w:rsidRDefault="001F1A50" w:rsidP="00A91762">
      <w:pPr>
        <w:jc w:val="both"/>
        <w:rPr>
          <w:rFonts w:ascii="Palatino Linotype" w:eastAsia="Palatino Linotype" w:hAnsi="Palatino Linotype" w:cs="Palatino Linotype"/>
          <w:i/>
          <w:color w:val="000000" w:themeColor="text1"/>
          <w:lang w:val="es-ES_tradnl" w:eastAsia="es-ES"/>
        </w:rPr>
      </w:pPr>
      <w:r w:rsidRPr="00AB6339">
        <w:rPr>
          <w:rFonts w:ascii="Palatino Linotype" w:eastAsia="Palatino Linotype" w:hAnsi="Palatino Linotype" w:cs="Palatino Linotype"/>
          <w:i/>
          <w:color w:val="000000" w:themeColor="text1"/>
          <w:lang w:val="es-ES_tradnl" w:eastAsia="es-ES"/>
        </w:rPr>
        <w:t>•</w:t>
      </w:r>
      <w:r w:rsidRPr="00AB6339">
        <w:rPr>
          <w:rFonts w:ascii="Palatino Linotype" w:eastAsia="Palatino Linotype" w:hAnsi="Palatino Linotype" w:cs="Palatino Linotype"/>
          <w:i/>
          <w:color w:val="000000" w:themeColor="text1"/>
          <w:lang w:val="es-ES_tradnl" w:eastAsia="es-ES"/>
        </w:rPr>
        <w:tab/>
        <w:t>Certificado de Sello Digital y su correspondiente clave privada.</w:t>
      </w:r>
    </w:p>
    <w:p w14:paraId="461AF593" w14:textId="77777777" w:rsidR="001F1A50" w:rsidRPr="00AB6339" w:rsidRDefault="001F1A50" w:rsidP="00A91762">
      <w:pPr>
        <w:jc w:val="both"/>
        <w:rPr>
          <w:rFonts w:ascii="Palatino Linotype" w:eastAsia="Palatino Linotype" w:hAnsi="Palatino Linotype" w:cs="Palatino Linotype"/>
          <w:i/>
          <w:color w:val="000000" w:themeColor="text1"/>
          <w:lang w:val="es-ES_tradnl" w:eastAsia="es-ES"/>
        </w:rPr>
      </w:pPr>
      <w:r w:rsidRPr="00AB6339">
        <w:rPr>
          <w:rFonts w:ascii="Palatino Linotype" w:eastAsia="Palatino Linotype" w:hAnsi="Palatino Linotype" w:cs="Palatino Linotype"/>
          <w:i/>
          <w:color w:val="000000" w:themeColor="text1"/>
          <w:lang w:val="es-ES_tradnl" w:eastAsia="es-ES"/>
        </w:rPr>
        <w:t>•</w:t>
      </w:r>
      <w:r w:rsidRPr="00AB6339">
        <w:rPr>
          <w:rFonts w:ascii="Palatino Linotype" w:eastAsia="Palatino Linotype" w:hAnsi="Palatino Linotype" w:cs="Palatino Linotype"/>
          <w:i/>
          <w:color w:val="000000" w:themeColor="text1"/>
          <w:lang w:val="es-ES_tradnl" w:eastAsia="es-ES"/>
        </w:rPr>
        <w:tab/>
        <w:t>Algoritmos de criptografía de clave pública para firma electrónica avanzada.</w:t>
      </w:r>
    </w:p>
    <w:p w14:paraId="134BF5A7" w14:textId="77777777" w:rsidR="001F1A50" w:rsidRPr="00AB6339" w:rsidRDefault="001F1A50" w:rsidP="00A91762">
      <w:pPr>
        <w:jc w:val="both"/>
        <w:rPr>
          <w:rFonts w:ascii="Palatino Linotype" w:eastAsia="Palatino Linotype" w:hAnsi="Palatino Linotype" w:cs="Palatino Linotype"/>
          <w:i/>
          <w:color w:val="000000" w:themeColor="text1"/>
          <w:lang w:val="es-ES_tradnl" w:eastAsia="es-ES"/>
        </w:rPr>
      </w:pPr>
      <w:r w:rsidRPr="00AB6339">
        <w:rPr>
          <w:rFonts w:ascii="Palatino Linotype" w:eastAsia="Palatino Linotype" w:hAnsi="Palatino Linotype" w:cs="Palatino Linotype"/>
          <w:i/>
          <w:color w:val="000000" w:themeColor="text1"/>
          <w:lang w:val="es-ES_tradnl" w:eastAsia="es-ES"/>
        </w:rPr>
        <w:t>•</w:t>
      </w:r>
      <w:r w:rsidRPr="00AB6339">
        <w:rPr>
          <w:rFonts w:ascii="Palatino Linotype" w:eastAsia="Palatino Linotype" w:hAnsi="Palatino Linotype" w:cs="Palatino Linotype"/>
          <w:i/>
          <w:color w:val="000000" w:themeColor="text1"/>
          <w:lang w:val="es-ES_tradnl" w:eastAsia="es-ES"/>
        </w:rPr>
        <w:tab/>
        <w:t>Especificaciones de conversión de la firma electrónica avanzada a Base 64.</w:t>
      </w:r>
    </w:p>
    <w:p w14:paraId="641BB4B3" w14:textId="77777777" w:rsidR="001F1A50" w:rsidRPr="00AB6339" w:rsidRDefault="001F1A50" w:rsidP="00A91762">
      <w:pPr>
        <w:jc w:val="both"/>
        <w:rPr>
          <w:rFonts w:ascii="Palatino Linotype" w:eastAsia="Palatino Linotype" w:hAnsi="Palatino Linotype" w:cs="Palatino Linotype"/>
          <w:i/>
          <w:color w:val="000000" w:themeColor="text1"/>
          <w:lang w:val="es-ES_tradnl" w:eastAsia="es-ES"/>
        </w:rPr>
      </w:pPr>
      <w:r w:rsidRPr="00AB6339">
        <w:rPr>
          <w:rFonts w:ascii="Palatino Linotype" w:eastAsia="Palatino Linotype" w:hAnsi="Palatino Linotype" w:cs="Palatino Linotype"/>
          <w:i/>
          <w:color w:val="000000" w:themeColor="text1"/>
          <w:lang w:val="es-ES_tradnl" w:eastAsia="es-ES"/>
        </w:rPr>
        <w:lastRenderedPageBreak/>
        <w:t>Para la generación de sellos digitales se utiliza criptografía de clave pública aplicada a una cadena original.</w:t>
      </w:r>
    </w:p>
    <w:p w14:paraId="15F0173D" w14:textId="77777777" w:rsidR="001F1A50" w:rsidRPr="00AB6339" w:rsidRDefault="001F1A50" w:rsidP="00A91762">
      <w:pPr>
        <w:jc w:val="both"/>
        <w:rPr>
          <w:rFonts w:ascii="Palatino Linotype" w:eastAsia="Palatino Linotype" w:hAnsi="Palatino Linotype" w:cs="Palatino Linotype"/>
          <w:i/>
          <w:color w:val="000000" w:themeColor="text1"/>
          <w:lang w:val="es-ES_tradnl" w:eastAsia="es-ES"/>
        </w:rPr>
      </w:pPr>
      <w:r w:rsidRPr="00AB6339">
        <w:rPr>
          <w:rFonts w:ascii="Palatino Linotype" w:eastAsia="Palatino Linotype" w:hAnsi="Palatino Linotype" w:cs="Palatino Linotype"/>
          <w:i/>
          <w:color w:val="000000" w:themeColor="text1"/>
          <w:lang w:val="es-ES_tradnl" w:eastAsia="es-ES"/>
        </w:rPr>
        <w:t>Criptografía de la Clave Pública</w:t>
      </w:r>
    </w:p>
    <w:p w14:paraId="36B83B54" w14:textId="77777777" w:rsidR="001F1A50" w:rsidRPr="00AB6339" w:rsidRDefault="001F1A50" w:rsidP="00A91762">
      <w:pPr>
        <w:jc w:val="both"/>
        <w:rPr>
          <w:rFonts w:ascii="Palatino Linotype" w:eastAsia="Palatino Linotype" w:hAnsi="Palatino Linotype" w:cs="Palatino Linotype"/>
          <w:i/>
          <w:color w:val="000000" w:themeColor="text1"/>
          <w:lang w:val="es-ES_tradnl" w:eastAsia="es-ES"/>
        </w:rPr>
      </w:pPr>
      <w:r w:rsidRPr="00AB6339">
        <w:rPr>
          <w:rFonts w:ascii="Palatino Linotype" w:eastAsia="Palatino Linotype" w:hAnsi="Palatino Linotype" w:cs="Palatino Linotype"/>
          <w:i/>
          <w:color w:val="000000" w:themeColor="text1"/>
          <w:lang w:val="es-ES_tradnl" w:eastAsia="es-ES"/>
        </w:rPr>
        <w:t>La criptografía de Clave Pública se basa en la generación de una pareja de números muy grandes relacionados íntimamente entre sí, de tal manera que una operación de encripción sobre un mensaje tomando como clave de encripción a uno de los dos números, produce un mensaje alterado en su significado que solo puede ser devuelto a su estado original mediante la operación de desencripción correspondiente tomando como clave de desencripción al otro número de la pareja.”</w:t>
      </w:r>
    </w:p>
    <w:p w14:paraId="54C8D9E2" w14:textId="77777777" w:rsidR="001F1A50" w:rsidRPr="00AB6339" w:rsidRDefault="001F1A50" w:rsidP="00A91762">
      <w:pPr>
        <w:jc w:val="both"/>
        <w:rPr>
          <w:rFonts w:ascii="Palatino Linotype" w:eastAsia="Palatino Linotype" w:hAnsi="Palatino Linotype" w:cs="Palatino Linotype"/>
          <w:i/>
          <w:color w:val="000000" w:themeColor="text1"/>
          <w:lang w:val="es-ES_tradnl" w:eastAsia="es-ES"/>
        </w:rPr>
      </w:pPr>
    </w:p>
    <w:p w14:paraId="385BA12C" w14:textId="77777777" w:rsidR="001F1A50" w:rsidRPr="00AB6339" w:rsidRDefault="001F1A50" w:rsidP="00A91762">
      <w:pPr>
        <w:numPr>
          <w:ilvl w:val="0"/>
          <w:numId w:val="2"/>
        </w:numPr>
        <w:spacing w:line="360" w:lineRule="auto"/>
        <w:ind w:left="0" w:firstLine="0"/>
        <w:jc w:val="both"/>
        <w:rPr>
          <w:rFonts w:ascii="Palatino Linotype" w:eastAsia="Calibri" w:hAnsi="Palatino Linotype" w:cs="Arial"/>
          <w:color w:val="000000" w:themeColor="text1"/>
          <w:lang w:val="es-ES_tradnl" w:eastAsia="es-ES"/>
        </w:rPr>
      </w:pPr>
      <w:r w:rsidRPr="00AB6339">
        <w:rPr>
          <w:rFonts w:ascii="Palatino Linotype" w:eastAsia="Palatino Linotype" w:hAnsi="Palatino Linotype" w:cs="Palatino Linotype"/>
          <w:color w:val="000000" w:themeColor="text1"/>
          <w:lang w:val="es-ES_tradnl" w:eastAsia="es-ES"/>
        </w:rPr>
        <w:t>Es</w:t>
      </w:r>
      <w:r w:rsidRPr="00AB6339">
        <w:rPr>
          <w:rFonts w:ascii="Palatino Linotype" w:eastAsia="Calibri" w:hAnsi="Palatino Linotype" w:cs="Arial"/>
          <w:color w:val="000000" w:themeColor="text1"/>
          <w:lang w:val="es-ES_tradnl" w:eastAsia="es-ES"/>
        </w:rPr>
        <w:t xml:space="preserve"> </w:t>
      </w:r>
      <w:r w:rsidRPr="00AB6339">
        <w:rPr>
          <w:rFonts w:ascii="Palatino Linotype" w:eastAsia="Palatino Linotype" w:hAnsi="Palatino Linotype" w:cs="Palatino Linotype"/>
          <w:color w:val="000000" w:themeColor="text1"/>
          <w:lang w:eastAsia="es-ES"/>
        </w:rPr>
        <w:t>decir</w:t>
      </w:r>
      <w:r w:rsidRPr="00AB6339">
        <w:rPr>
          <w:rFonts w:ascii="Palatino Linotype" w:eastAsia="Calibri" w:hAnsi="Palatino Linotype" w:cs="Arial"/>
          <w:color w:val="000000" w:themeColor="text1"/>
          <w:lang w:val="es-ES_tradnl" w:eastAsia="es-ES"/>
        </w:rPr>
        <w:t xml:space="preserve">, por sí solos las cadenas originales y los sellos originales no contienen datos personales confidenciales, por lo que se considera que </w:t>
      </w:r>
      <w:r w:rsidRPr="00AB6339">
        <w:rPr>
          <w:rFonts w:ascii="Palatino Linotype" w:eastAsia="Calibri" w:hAnsi="Palatino Linotype" w:cs="Arial"/>
          <w:b/>
          <w:color w:val="000000" w:themeColor="text1"/>
          <w:lang w:val="es-ES_tradnl" w:eastAsia="es-ES"/>
        </w:rPr>
        <w:t>no actualizan el supuesto de confidencialidad previsto en el artículo 143, fracción I</w:t>
      </w:r>
      <w:r w:rsidRPr="00AB6339">
        <w:rPr>
          <w:rFonts w:ascii="Palatino Linotype" w:eastAsia="Calibri" w:hAnsi="Palatino Linotype" w:cs="Arial"/>
          <w:color w:val="000000" w:themeColor="text1"/>
          <w:lang w:val="es-ES_tradnl" w:eastAsia="es-ES"/>
        </w:rPr>
        <w:t>, de la Ley de Transparencia y Acceso a la Información Pública del Estado de México y Municipios y, por el contrario, son información que permite corroborar la legitimidad de la factura, de ser el caso, por lo que guardan el carácter de público.</w:t>
      </w:r>
    </w:p>
    <w:p w14:paraId="2E42E84E" w14:textId="77777777" w:rsidR="001F1A50" w:rsidRPr="00AB6339" w:rsidRDefault="001F1A50" w:rsidP="00A91762">
      <w:pPr>
        <w:spacing w:line="360" w:lineRule="auto"/>
        <w:jc w:val="both"/>
        <w:rPr>
          <w:rFonts w:ascii="Palatino Linotype" w:eastAsia="Palatino Linotype" w:hAnsi="Palatino Linotype" w:cs="Palatino Linotype"/>
          <w:b/>
          <w:color w:val="000000" w:themeColor="text1"/>
          <w:lang w:val="es-ES_tradnl" w:eastAsia="es-ES"/>
        </w:rPr>
      </w:pPr>
    </w:p>
    <w:p w14:paraId="57D6D193" w14:textId="77777777" w:rsidR="001F1A50" w:rsidRPr="00AB6339" w:rsidRDefault="001F1A50" w:rsidP="00A91762">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AB6339">
        <w:rPr>
          <w:rFonts w:ascii="Palatino Linotype" w:eastAsia="Palatino Linotype" w:hAnsi="Palatino Linotype" w:cs="Palatino Linotype"/>
          <w:color w:val="000000" w:themeColor="text1"/>
        </w:rPr>
        <w:t>Cabe señalar que, en algunos casos, las cadenas originales y sellos digitales, se pueden conformar de datos confidenciales, tales como el Registro Federal de Contribuyentes o la Clave Única de Registro de Población o las deducciones personales; por lo que, en su caso actualizarán la clasificación, en términos del artículo 143, fracción I, de la Ley de la materia.</w:t>
      </w:r>
    </w:p>
    <w:p w14:paraId="6732DB0D" w14:textId="77777777" w:rsidR="001F1A50" w:rsidRPr="00AB6339" w:rsidRDefault="001F1A50" w:rsidP="00A91762">
      <w:pPr>
        <w:pStyle w:val="Prrafodelista"/>
        <w:ind w:left="0"/>
        <w:rPr>
          <w:rFonts w:ascii="Palatino Linotype" w:eastAsia="Palatino Linotype" w:hAnsi="Palatino Linotype" w:cs="Palatino Linotype"/>
          <w:color w:val="000000" w:themeColor="text1"/>
          <w:sz w:val="24"/>
          <w:szCs w:val="24"/>
          <w:lang w:eastAsia="es-ES"/>
        </w:rPr>
      </w:pPr>
    </w:p>
    <w:p w14:paraId="250A7C15" w14:textId="77777777" w:rsidR="001F1A50" w:rsidRPr="00AB6339" w:rsidRDefault="001F1A50" w:rsidP="00A91762">
      <w:pPr>
        <w:numPr>
          <w:ilvl w:val="0"/>
          <w:numId w:val="2"/>
        </w:numPr>
        <w:spacing w:line="360" w:lineRule="auto"/>
        <w:ind w:left="0" w:firstLine="0"/>
        <w:jc w:val="both"/>
        <w:rPr>
          <w:rFonts w:ascii="Palatino Linotype" w:eastAsia="Calibri" w:hAnsi="Palatino Linotype" w:cs="Arial"/>
          <w:color w:val="000000" w:themeColor="text1"/>
          <w:lang w:val="es-ES_tradnl" w:eastAsia="es-ES"/>
        </w:rPr>
      </w:pPr>
      <w:r w:rsidRPr="00AB6339">
        <w:rPr>
          <w:rFonts w:ascii="Palatino Linotype" w:eastAsia="Palatino Linotype" w:hAnsi="Palatino Linotype" w:cs="Palatino Linotype"/>
          <w:color w:val="000000" w:themeColor="text1"/>
          <w:lang w:eastAsia="es-ES"/>
        </w:rPr>
        <w:t>Por</w:t>
      </w:r>
      <w:r w:rsidRPr="00AB6339">
        <w:rPr>
          <w:rFonts w:ascii="Palatino Linotype" w:eastAsia="Calibri" w:hAnsi="Palatino Linotype" w:cs="Arial"/>
          <w:color w:val="000000" w:themeColor="text1"/>
          <w:lang w:val="es-ES_tradnl" w:eastAsia="es-ES"/>
        </w:rPr>
        <w:t xml:space="preserve"> otra parte, por lo que hace al </w:t>
      </w:r>
      <w:r w:rsidRPr="00AB6339">
        <w:rPr>
          <w:rFonts w:ascii="Palatino Linotype" w:eastAsia="Calibri" w:hAnsi="Palatino Linotype" w:cs="Arial"/>
          <w:b/>
          <w:color w:val="000000" w:themeColor="text1"/>
          <w:lang w:val="es-ES_tradnl" w:eastAsia="es-ES"/>
        </w:rPr>
        <w:t>número de serie de los certificados de Sello Digitales del emisor y del Servicio de Administración Tributaria</w:t>
      </w:r>
      <w:r w:rsidRPr="00AB6339">
        <w:rPr>
          <w:rFonts w:ascii="Palatino Linotype" w:eastAsia="Calibri" w:hAnsi="Palatino Linotype" w:cs="Arial"/>
          <w:color w:val="000000" w:themeColor="text1"/>
          <w:lang w:val="es-ES_tradnl" w:eastAsia="es-ES"/>
        </w:rPr>
        <w:t xml:space="preserve">, el ANEXO 20 de la Segunda Resolución de modificaciones a la Resolución Miscelánea Fiscal para dos mil  diecisiete, precisa que dichos datos se conforman por veinte caracteres numéricos; dicha situación se robustece con el ejemplo localizado en el documento denominado “Cómo </w:t>
      </w:r>
      <w:r w:rsidRPr="00AB6339">
        <w:rPr>
          <w:rFonts w:ascii="Palatino Linotype" w:eastAsia="Calibri" w:hAnsi="Palatino Linotype" w:cs="Arial"/>
          <w:color w:val="000000" w:themeColor="text1"/>
          <w:lang w:val="es-ES_tradnl" w:eastAsia="es-ES"/>
        </w:rPr>
        <w:lastRenderedPageBreak/>
        <w:t xml:space="preserve">ubicar el Folio Fiscal en una factura”, emitido por el Instituto Nacional electoral (consultado el veinticinco de junio de dos mil diecinueve, a las dieciséis horas con diez minutos, en la página electrónica </w:t>
      </w:r>
      <w:hyperlink r:id="rId12">
        <w:r w:rsidRPr="00AB6339">
          <w:rPr>
            <w:rFonts w:ascii="Palatino Linotype" w:eastAsia="Calibri" w:hAnsi="Palatino Linotype" w:cs="Arial"/>
            <w:color w:val="000000" w:themeColor="text1"/>
            <w:lang w:val="es-ES_tradnl" w:eastAsia="es-ES"/>
          </w:rPr>
          <w:t>https://portalanterior.ine.mx/archivos2/tutoriales/sistemas/ApoyoInstitucional/SIF/docs/candidatos/folioFiscalFactura.pdf</w:t>
        </w:r>
      </w:hyperlink>
      <w:r w:rsidRPr="00AB6339">
        <w:rPr>
          <w:rFonts w:ascii="Palatino Linotype" w:eastAsia="Calibri" w:hAnsi="Palatino Linotype" w:cs="Arial"/>
          <w:color w:val="000000" w:themeColor="text1"/>
          <w:lang w:val="es-ES_tradnl" w:eastAsia="es-ES"/>
        </w:rPr>
        <w:t>), en la cual se advierte que únicamente se encuentra conformado por números, se muestra a continuación:</w:t>
      </w:r>
    </w:p>
    <w:p w14:paraId="1E46FCDC" w14:textId="77777777" w:rsidR="001F1A50" w:rsidRPr="00AB6339" w:rsidRDefault="001F1A50" w:rsidP="00A91762">
      <w:pPr>
        <w:spacing w:line="360" w:lineRule="auto"/>
        <w:jc w:val="center"/>
        <w:rPr>
          <w:rFonts w:ascii="Palatino Linotype" w:eastAsia="Palatino Linotype" w:hAnsi="Palatino Linotype" w:cs="Palatino Linotype"/>
          <w:color w:val="000000" w:themeColor="text1"/>
          <w:lang w:val="es-ES_tradnl" w:eastAsia="es-ES"/>
        </w:rPr>
      </w:pPr>
      <w:r w:rsidRPr="00AB6339">
        <w:rPr>
          <w:rFonts w:ascii="Palatino Linotype" w:hAnsi="Palatino Linotype"/>
          <w:noProof/>
          <w:color w:val="000000" w:themeColor="text1"/>
        </w:rPr>
        <mc:AlternateContent>
          <mc:Choice Requires="wps">
            <w:drawing>
              <wp:anchor distT="0" distB="0" distL="114300" distR="114300" simplePos="0" relativeHeight="251659264" behindDoc="0" locked="0" layoutInCell="1" hidden="0" allowOverlap="1" wp14:anchorId="65B758E7" wp14:editId="45DA7A8C">
                <wp:simplePos x="0" y="0"/>
                <wp:positionH relativeFrom="column">
                  <wp:posOffset>646817</wp:posOffset>
                </wp:positionH>
                <wp:positionV relativeFrom="paragraph">
                  <wp:posOffset>663603</wp:posOffset>
                </wp:positionV>
                <wp:extent cx="3543300" cy="323850"/>
                <wp:effectExtent l="0" t="0" r="0" b="0"/>
                <wp:wrapNone/>
                <wp:docPr id="48" name="Rectángulo 48"/>
                <wp:cNvGraphicFramePr/>
                <a:graphic xmlns:a="http://schemas.openxmlformats.org/drawingml/2006/main">
                  <a:graphicData uri="http://schemas.microsoft.com/office/word/2010/wordprocessingShape">
                    <wps:wsp>
                      <wps:cNvSpPr/>
                      <wps:spPr>
                        <a:xfrm>
                          <a:off x="0" y="0"/>
                          <a:ext cx="3543300" cy="323850"/>
                        </a:xfrm>
                        <a:prstGeom prst="rect">
                          <a:avLst/>
                        </a:prstGeom>
                        <a:noFill/>
                        <a:ln w="28575" cap="flat" cmpd="sng">
                          <a:solidFill>
                            <a:srgbClr val="000000"/>
                          </a:solidFill>
                          <a:prstDash val="solid"/>
                          <a:miter lim="800000"/>
                          <a:headEnd type="none" w="sm" len="sm"/>
                          <a:tailEnd type="none" w="sm" len="sm"/>
                        </a:ln>
                      </wps:spPr>
                      <wps:txbx>
                        <w:txbxContent>
                          <w:p w14:paraId="45FAC07D" w14:textId="77777777" w:rsidR="005D109F" w:rsidRDefault="005D109F" w:rsidP="001F1A50">
                            <w:pPr>
                              <w:textDirection w:val="btLr"/>
                            </w:pPr>
                          </w:p>
                        </w:txbxContent>
                      </wps:txbx>
                      <wps:bodyPr spcFirstLastPara="1" wrap="square" lIns="91425" tIns="91425" rIns="91425" bIns="91425" anchor="ctr" anchorCtr="0">
                        <a:noAutofit/>
                      </wps:bodyPr>
                    </wps:wsp>
                  </a:graphicData>
                </a:graphic>
              </wp:anchor>
            </w:drawing>
          </mc:Choice>
          <mc:Fallback>
            <w:pict>
              <v:rect w14:anchorId="65B758E7" id="Rectángulo 48" o:spid="_x0000_s1026" style="position:absolute;left:0;text-align:left;margin-left:50.95pt;margin-top:52.25pt;width:279pt;height:2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" filled="f" strokeweight="2.25pt">
                <v:stroke startarrowwidth="narrow" startarrowlength="short" endarrowwidth="narrow" endarrowlength="short"/>
                <v:textbox inset="2.53958mm,2.53958mm,2.53958mm,2.53958mm">
                  <w:txbxContent>
                    <w:p w14:paraId="45FAC07D" w14:textId="77777777" w:rsidR="005D109F" w:rsidRDefault="005D109F" w:rsidP="001F1A50">
                      <w:pPr>
                        <w:textDirection w:val="btLr"/>
                      </w:pPr>
                    </w:p>
                  </w:txbxContent>
                </v:textbox>
              </v:rect>
            </w:pict>
          </mc:Fallback>
        </mc:AlternateContent>
      </w:r>
      <w:r w:rsidRPr="00AB6339">
        <w:rPr>
          <w:rFonts w:ascii="Palatino Linotype" w:eastAsia="Palatino Linotype" w:hAnsi="Palatino Linotype" w:cs="Palatino Linotype"/>
          <w:noProof/>
          <w:color w:val="000000" w:themeColor="text1"/>
        </w:rPr>
        <w:drawing>
          <wp:inline distT="0" distB="0" distL="0" distR="0" wp14:anchorId="699C2486" wp14:editId="26321674">
            <wp:extent cx="5189855" cy="1009650"/>
            <wp:effectExtent l="0" t="0" r="0" b="0"/>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5189855" cy="1009650"/>
                    </a:xfrm>
                    <a:prstGeom prst="rect">
                      <a:avLst/>
                    </a:prstGeom>
                    <a:ln/>
                  </pic:spPr>
                </pic:pic>
              </a:graphicData>
            </a:graphic>
          </wp:inline>
        </w:drawing>
      </w:r>
    </w:p>
    <w:p w14:paraId="245F457C" w14:textId="77777777" w:rsidR="001F1A50" w:rsidRPr="00AB6339" w:rsidRDefault="001F1A50" w:rsidP="00A91762">
      <w:pPr>
        <w:spacing w:line="360" w:lineRule="auto"/>
        <w:jc w:val="center"/>
        <w:rPr>
          <w:rFonts w:ascii="Palatino Linotype" w:eastAsia="Palatino Linotype" w:hAnsi="Palatino Linotype" w:cs="Palatino Linotype"/>
          <w:color w:val="000000" w:themeColor="text1"/>
          <w:lang w:val="es-ES_tradnl" w:eastAsia="es-ES"/>
        </w:rPr>
      </w:pPr>
    </w:p>
    <w:p w14:paraId="75F97D69" w14:textId="77777777" w:rsidR="001F1A50" w:rsidRPr="00AB6339" w:rsidRDefault="001F1A50" w:rsidP="00A91762">
      <w:pPr>
        <w:numPr>
          <w:ilvl w:val="0"/>
          <w:numId w:val="2"/>
        </w:numPr>
        <w:spacing w:line="360" w:lineRule="auto"/>
        <w:ind w:left="0" w:firstLine="0"/>
        <w:jc w:val="both"/>
        <w:rPr>
          <w:rFonts w:ascii="Palatino Linotype" w:eastAsia="Calibri" w:hAnsi="Palatino Linotype" w:cs="Arial"/>
          <w:color w:val="000000" w:themeColor="text1"/>
          <w:lang w:val="es-ES_tradnl" w:eastAsia="es-ES"/>
        </w:rPr>
      </w:pPr>
      <w:r w:rsidRPr="00AB6339">
        <w:rPr>
          <w:rFonts w:ascii="Palatino Linotype" w:eastAsia="Calibri" w:hAnsi="Palatino Linotype" w:cs="Arial"/>
          <w:color w:val="000000" w:themeColor="text1"/>
          <w:lang w:val="es-ES_tradnl" w:eastAsia="es-ES"/>
        </w:rPr>
        <w:t>Cómo se logra observar, los números de serie del certificado de sello digital no contiene datos personales y con dichos dígitos tampoco se puede obtener información de carácter confidencial, por lo que, tampoco actualizan la causal de clasificación, establecida en el artículo 143, fracción I, de la Ley de Transparencia y Acceso a la Información Pública del Estado de México y Municipios. Máxime que permite corroborar la legitimidad a la factura, pues amparan la utilización de los certificados de sellos digitales válidos.</w:t>
      </w:r>
    </w:p>
    <w:p w14:paraId="7F4D1D67" w14:textId="77777777" w:rsidR="001F1A50" w:rsidRPr="00AB6339" w:rsidRDefault="001F1A50" w:rsidP="00A91762">
      <w:pPr>
        <w:tabs>
          <w:tab w:val="left" w:pos="284"/>
        </w:tabs>
        <w:spacing w:line="360" w:lineRule="auto"/>
        <w:jc w:val="both"/>
        <w:rPr>
          <w:rFonts w:ascii="Palatino Linotype" w:eastAsia="Calibri" w:hAnsi="Palatino Linotype" w:cs="Arial"/>
          <w:color w:val="000000" w:themeColor="text1"/>
          <w:lang w:val="es-ES_tradnl" w:eastAsia="es-ES"/>
        </w:rPr>
      </w:pPr>
    </w:p>
    <w:p w14:paraId="4C6DE6C9" w14:textId="77777777" w:rsidR="001F1A50" w:rsidRPr="00AB6339" w:rsidRDefault="001F1A50" w:rsidP="00A91762">
      <w:pPr>
        <w:numPr>
          <w:ilvl w:val="0"/>
          <w:numId w:val="2"/>
        </w:numPr>
        <w:spacing w:line="360" w:lineRule="auto"/>
        <w:ind w:left="0" w:firstLine="0"/>
        <w:jc w:val="both"/>
        <w:rPr>
          <w:rFonts w:ascii="Palatino Linotype" w:eastAsia="Calibri" w:hAnsi="Palatino Linotype" w:cs="Arial"/>
          <w:color w:val="000000" w:themeColor="text1"/>
          <w:lang w:val="es-ES_tradnl" w:eastAsia="es-ES"/>
        </w:rPr>
      </w:pPr>
      <w:r w:rsidRPr="00AB6339">
        <w:rPr>
          <w:rFonts w:ascii="Palatino Linotype" w:eastAsia="Calibri" w:hAnsi="Palatino Linotype" w:cs="Arial"/>
          <w:color w:val="000000" w:themeColor="text1"/>
          <w:lang w:val="es-ES_tradnl" w:eastAsia="es-ES"/>
        </w:rPr>
        <w:t xml:space="preserve">En ese sentido, el </w:t>
      </w:r>
      <w:r w:rsidRPr="00AB6339">
        <w:rPr>
          <w:rFonts w:ascii="Palatino Linotype" w:eastAsia="Calibri" w:hAnsi="Palatino Linotype" w:cs="Arial"/>
          <w:b/>
          <w:color w:val="000000" w:themeColor="text1"/>
          <w:lang w:val="es-ES_tradnl" w:eastAsia="es-ES"/>
        </w:rPr>
        <w:t>SUJETO OBLIGADO</w:t>
      </w:r>
      <w:r w:rsidRPr="00AB6339">
        <w:rPr>
          <w:rFonts w:ascii="Palatino Linotype" w:eastAsia="Calibri" w:hAnsi="Palatino Linotype" w:cs="Arial"/>
          <w:color w:val="000000" w:themeColor="text1"/>
          <w:lang w:val="es-ES_tradnl" w:eastAsia="es-ES"/>
        </w:rPr>
        <w:t xml:space="preserve"> deberá de emitir el Acuerdo del </w:t>
      </w:r>
      <w:r w:rsidRPr="00AB6339">
        <w:rPr>
          <w:rFonts w:ascii="Palatino Linotype" w:eastAsia="Palatino Linotype" w:hAnsi="Palatino Linotype" w:cs="Palatino Linotype"/>
          <w:color w:val="000000" w:themeColor="text1"/>
          <w:lang w:eastAsia="es-ES"/>
        </w:rPr>
        <w:t>Comité</w:t>
      </w:r>
      <w:r w:rsidRPr="00AB6339">
        <w:rPr>
          <w:rFonts w:ascii="Palatino Linotype" w:eastAsia="Calibri" w:hAnsi="Palatino Linotype" w:cs="Arial"/>
          <w:color w:val="000000" w:themeColor="text1"/>
          <w:lang w:val="es-ES_tradnl" w:eastAsia="es-ES"/>
        </w:rPr>
        <w:t xml:space="preserve"> de Transparencia, mediante el cual de manera fundada y motivada establezca las razones por las cuales se clasifican como confidenciales los datos expuestos con anterioridad. </w:t>
      </w:r>
    </w:p>
    <w:p w14:paraId="2F3B9C4A" w14:textId="77777777" w:rsidR="001F1A50" w:rsidRPr="00AB6339" w:rsidRDefault="001F1A50" w:rsidP="00A91762">
      <w:pPr>
        <w:pStyle w:val="Prrafodelista"/>
        <w:ind w:left="0"/>
        <w:rPr>
          <w:rFonts w:ascii="Palatino Linotype" w:eastAsia="Calibri" w:hAnsi="Palatino Linotype" w:cs="Arial"/>
          <w:color w:val="000000" w:themeColor="text1"/>
          <w:sz w:val="24"/>
          <w:szCs w:val="24"/>
          <w:lang w:val="es-ES_tradnl" w:eastAsia="es-ES"/>
        </w:rPr>
      </w:pPr>
    </w:p>
    <w:p w14:paraId="69879E8B" w14:textId="37A3573B" w:rsidR="00A037D6" w:rsidRPr="00AB6339" w:rsidRDefault="00A037D6" w:rsidP="00A91762">
      <w:pPr>
        <w:numPr>
          <w:ilvl w:val="0"/>
          <w:numId w:val="2"/>
        </w:numPr>
        <w:spacing w:line="360" w:lineRule="auto"/>
        <w:ind w:left="0" w:firstLine="0"/>
        <w:jc w:val="both"/>
        <w:rPr>
          <w:rFonts w:ascii="Palatino Linotype" w:eastAsia="Palatino Linotype" w:hAnsi="Palatino Linotype" w:cs="Palatino Linotype"/>
          <w:b/>
          <w:i/>
          <w:color w:val="000000" w:themeColor="text1"/>
        </w:rPr>
      </w:pPr>
      <w:r w:rsidRPr="00AB6339">
        <w:rPr>
          <w:rFonts w:ascii="Palatino Linotype" w:eastAsia="Palatino Linotype" w:hAnsi="Palatino Linotype" w:cs="Palatino Linotype"/>
          <w:color w:val="000000" w:themeColor="text1"/>
        </w:rPr>
        <w:t xml:space="preserve">Por último, se debe de señalar que el </w:t>
      </w:r>
      <w:r w:rsidRPr="00AB6339">
        <w:rPr>
          <w:rFonts w:ascii="Palatino Linotype" w:eastAsia="Palatino Linotype" w:hAnsi="Palatino Linotype" w:cs="Palatino Linotype"/>
          <w:b/>
          <w:color w:val="000000" w:themeColor="text1"/>
        </w:rPr>
        <w:t xml:space="preserve">SUJETO OBLIGADO </w:t>
      </w:r>
      <w:r w:rsidRPr="00AB6339">
        <w:rPr>
          <w:rFonts w:ascii="Palatino Linotype" w:eastAsia="Palatino Linotype" w:hAnsi="Palatino Linotype" w:cs="Palatino Linotype"/>
          <w:color w:val="000000" w:themeColor="text1"/>
        </w:rPr>
        <w:t xml:space="preserve">deberá de checar la información que remita y para el caso del personal Operativo adscrito a la </w:t>
      </w:r>
      <w:r w:rsidRPr="00AB6339">
        <w:rPr>
          <w:rFonts w:ascii="Palatino Linotype" w:eastAsia="Palatino Linotype" w:hAnsi="Palatino Linotype" w:cs="Palatino Linotype"/>
          <w:b/>
          <w:color w:val="000000" w:themeColor="text1"/>
        </w:rPr>
        <w:t xml:space="preserve">DIRECCIÓN </w:t>
      </w:r>
      <w:r w:rsidRPr="00AB6339">
        <w:rPr>
          <w:rFonts w:ascii="Palatino Linotype" w:eastAsia="Palatino Linotype" w:hAnsi="Palatino Linotype" w:cs="Palatino Linotype"/>
          <w:b/>
          <w:color w:val="000000" w:themeColor="text1"/>
        </w:rPr>
        <w:lastRenderedPageBreak/>
        <w:t xml:space="preserve">GENERAL DE SEGURIDAD CIUDADANA, TRÁNSITO MUNICIPAL Y MOVILIDAD. </w:t>
      </w:r>
      <w:r w:rsidRPr="00AB6339">
        <w:rPr>
          <w:rFonts w:ascii="Palatino Linotype" w:eastAsia="Palatino Linotype" w:hAnsi="Palatino Linotype" w:cs="Palatino Linotype"/>
          <w:color w:val="000000" w:themeColor="text1"/>
        </w:rPr>
        <w:t xml:space="preserve">la información deberá de ser clasificada como reservada de conformidad con lo siguiente. </w:t>
      </w:r>
    </w:p>
    <w:p w14:paraId="12DA36E1" w14:textId="77777777" w:rsidR="00A037D6" w:rsidRPr="00AB6339" w:rsidRDefault="00A037D6" w:rsidP="00A91762">
      <w:pPr>
        <w:pBdr>
          <w:top w:val="nil"/>
          <w:left w:val="nil"/>
          <w:bottom w:val="nil"/>
          <w:right w:val="nil"/>
          <w:between w:val="nil"/>
        </w:pBdr>
        <w:rPr>
          <w:rFonts w:ascii="Palatino Linotype" w:eastAsia="Palatino Linotype" w:hAnsi="Palatino Linotype" w:cs="Palatino Linotype"/>
          <w:b/>
          <w:i/>
          <w:color w:val="000000" w:themeColor="text1"/>
        </w:rPr>
      </w:pPr>
    </w:p>
    <w:p w14:paraId="1308B1FF" w14:textId="77777777" w:rsidR="00A037D6" w:rsidRPr="00AB6339" w:rsidRDefault="00A037D6" w:rsidP="00A91762">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AB6339">
        <w:rPr>
          <w:rFonts w:ascii="Palatino Linotype" w:eastAsia="Palatino Linotype" w:hAnsi="Palatino Linotype" w:cs="Palatino Linotype"/>
          <w:color w:val="000000" w:themeColor="text1"/>
        </w:rPr>
        <w:t xml:space="preserve">En ese orden de ideas si bien por regla general los nombres de los trabajadores gubernamentales son información pública de oficio, existe una excepción relativa a aquellos que realicen </w:t>
      </w:r>
      <w:r w:rsidRPr="00AB6339">
        <w:rPr>
          <w:rFonts w:ascii="Palatino Linotype" w:eastAsia="Palatino Linotype" w:hAnsi="Palatino Linotype" w:cs="Palatino Linotype"/>
          <w:b/>
          <w:color w:val="000000" w:themeColor="text1"/>
        </w:rPr>
        <w:t>actividades operativas en materia de seguridad</w:t>
      </w:r>
      <w:r w:rsidRPr="00AB6339">
        <w:rPr>
          <w:rFonts w:ascii="Palatino Linotype" w:eastAsia="Palatino Linotype" w:hAnsi="Palatino Linotype" w:cs="Palatino Linotype"/>
          <w:color w:val="000000" w:themeColor="text1"/>
        </w:rPr>
        <w:t>, como es el caso de los elementos operativos y la policía municipal.</w:t>
      </w:r>
    </w:p>
    <w:p w14:paraId="4FA13EC1" w14:textId="77777777" w:rsidR="00A037D6" w:rsidRPr="00AB6339" w:rsidRDefault="00A037D6" w:rsidP="00A91762">
      <w:pPr>
        <w:pBdr>
          <w:top w:val="nil"/>
          <w:left w:val="nil"/>
          <w:bottom w:val="nil"/>
          <w:right w:val="nil"/>
          <w:between w:val="nil"/>
        </w:pBdr>
        <w:rPr>
          <w:rFonts w:ascii="Palatino Linotype" w:eastAsia="Palatino Linotype" w:hAnsi="Palatino Linotype" w:cs="Palatino Linotype"/>
          <w:color w:val="000000" w:themeColor="text1"/>
        </w:rPr>
      </w:pPr>
    </w:p>
    <w:p w14:paraId="77F15803" w14:textId="77777777" w:rsidR="00A037D6" w:rsidRPr="00AB6339" w:rsidRDefault="00A037D6" w:rsidP="00A91762">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AB6339">
        <w:rPr>
          <w:rFonts w:ascii="Palatino Linotype" w:eastAsia="Palatino Linotype" w:hAnsi="Palatino Linotype" w:cs="Palatino Linotype"/>
          <w:color w:val="000000" w:themeColor="text1"/>
        </w:rPr>
        <w:t xml:space="preserve">Por lo que dar a conocer el nombre de las personas, que son elementos operativos o policías municipales, los vuelve identificables y posiblemente reconocibles para grupos delictivos, puesto que pueden relacionarlos </w:t>
      </w:r>
      <w:r w:rsidRPr="00AB6339">
        <w:rPr>
          <w:rFonts w:ascii="Palatino Linotype" w:eastAsia="Palatino Linotype" w:hAnsi="Palatino Linotype" w:cs="Palatino Linotype"/>
          <w:color w:val="000000" w:themeColor="text1"/>
          <w:lang w:val="es-ES_tradnl" w:eastAsia="es-ES"/>
        </w:rPr>
        <w:t>directamente</w:t>
      </w:r>
      <w:r w:rsidRPr="00AB6339">
        <w:rPr>
          <w:rFonts w:ascii="Palatino Linotype" w:eastAsia="Palatino Linotype" w:hAnsi="Palatino Linotype" w:cs="Palatino Linotype"/>
          <w:color w:val="000000" w:themeColor="text1"/>
        </w:rPr>
        <w:t xml:space="preserv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00CA6C7F" w14:textId="77777777" w:rsidR="00A037D6" w:rsidRPr="00AB6339" w:rsidRDefault="00A037D6" w:rsidP="00A91762">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70B0EBEC" w14:textId="77777777" w:rsidR="00A037D6" w:rsidRPr="00AB6339" w:rsidRDefault="00A037D6" w:rsidP="00A91762">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AB6339">
        <w:rPr>
          <w:rFonts w:ascii="Palatino Linotype" w:eastAsia="Palatino Linotype" w:hAnsi="Palatino Linotype" w:cs="Palatino Linotype"/>
          <w:color w:val="000000" w:themeColor="text1"/>
        </w:rPr>
        <w:t xml:space="preserve">De tal situación, se considera que dar a conocer el nombre de los elementos operativos, que incluye a los policías municipales, puede poner en riesgo la vida, seguridad y salud de estos, de sus familias e incluso su entorno social, pues al hacerlos </w:t>
      </w:r>
      <w:r w:rsidRPr="00AB6339">
        <w:rPr>
          <w:rFonts w:ascii="Palatino Linotype" w:eastAsia="Palatino Linotype" w:hAnsi="Palatino Linotype" w:cs="Palatino Linotype"/>
          <w:color w:val="000000" w:themeColor="text1"/>
        </w:rPr>
        <w:lastRenderedPageBreak/>
        <w:t>identificables, los hacen blancos de los agentes delincuenciales o inclusive a la delincuencia organizada, los cuales podrían amenazar o causarles algún daño, con el fin de entorpecer o disminuir la seguridad pública y aumentar la comisión de actos ilícitos.</w:t>
      </w:r>
    </w:p>
    <w:p w14:paraId="4E57A7E2" w14:textId="77777777" w:rsidR="00A037D6" w:rsidRPr="00AB6339" w:rsidRDefault="00A037D6" w:rsidP="00A91762">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13D064BE" w14:textId="77777777" w:rsidR="00A037D6" w:rsidRPr="00AB6339" w:rsidRDefault="00A037D6" w:rsidP="00A91762">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AB6339">
        <w:rPr>
          <w:rFonts w:ascii="Palatino Linotype" w:eastAsia="Palatino Linotype" w:hAnsi="Palatino Linotype" w:cs="Palatino Linotype"/>
          <w:color w:val="000000" w:themeColor="text1"/>
          <w:lang w:val="es-ES_tradnl" w:eastAsia="es-ES"/>
        </w:rPr>
        <w:t>Por</w:t>
      </w:r>
      <w:r w:rsidRPr="00AB6339">
        <w:rPr>
          <w:rFonts w:ascii="Palatino Linotype" w:eastAsia="Palatino Linotype" w:hAnsi="Palatino Linotype" w:cs="Palatino Linotype"/>
          <w:color w:val="000000" w:themeColor="text1"/>
        </w:rPr>
        <w:t xml:space="preserve"> tales consideraciones, resulta procedente la reserva del </w:t>
      </w:r>
      <w:r w:rsidRPr="00AB6339">
        <w:rPr>
          <w:rFonts w:ascii="Palatino Linotype" w:eastAsia="Palatino Linotype" w:hAnsi="Palatino Linotype" w:cs="Palatino Linotype"/>
          <w:b/>
          <w:color w:val="000000" w:themeColor="text1"/>
        </w:rPr>
        <w:t>nombre de los elementos operativos</w:t>
      </w:r>
      <w:r w:rsidRPr="00AB6339">
        <w:rPr>
          <w:rFonts w:ascii="Palatino Linotype" w:eastAsia="Palatino Linotype" w:hAnsi="Palatino Linotype" w:cs="Palatino Linotype"/>
          <w:color w:val="000000" w:themeColor="text1"/>
        </w:rPr>
        <w:t xml:space="preserve"> de la Dirección de Seguridad Pública Municipal, en términos del artículo 140, fracción IV, de la Ley de Transparencia y Acceso a la Información Pública del Estado de México y Municipios.</w:t>
      </w:r>
    </w:p>
    <w:p w14:paraId="20E4185E" w14:textId="77777777" w:rsidR="00A037D6" w:rsidRPr="00AB6339" w:rsidRDefault="00A037D6" w:rsidP="00A91762">
      <w:pPr>
        <w:pStyle w:val="Prrafodelista"/>
        <w:ind w:left="0"/>
        <w:rPr>
          <w:rFonts w:ascii="Palatino Linotype" w:eastAsia="Palatino Linotype" w:hAnsi="Palatino Linotype" w:cs="Palatino Linotype"/>
          <w:color w:val="000000" w:themeColor="text1"/>
          <w:sz w:val="24"/>
          <w:szCs w:val="24"/>
        </w:rPr>
      </w:pPr>
    </w:p>
    <w:p w14:paraId="319291FC" w14:textId="6C636007" w:rsidR="001F1A50" w:rsidRPr="00AB6339" w:rsidRDefault="001F1A50" w:rsidP="00A91762">
      <w:pPr>
        <w:numPr>
          <w:ilvl w:val="0"/>
          <w:numId w:val="2"/>
        </w:numPr>
        <w:spacing w:line="360" w:lineRule="auto"/>
        <w:ind w:left="0" w:firstLine="0"/>
        <w:jc w:val="both"/>
        <w:rPr>
          <w:rFonts w:ascii="Palatino Linotype" w:eastAsia="Palatino Linotype" w:hAnsi="Palatino Linotype" w:cs="Palatino Linotype"/>
          <w:b/>
          <w:color w:val="000000" w:themeColor="text1"/>
        </w:rPr>
      </w:pPr>
      <w:r w:rsidRPr="00AB6339">
        <w:rPr>
          <w:rFonts w:ascii="Palatino Linotype" w:eastAsia="Palatino Linotype" w:hAnsi="Palatino Linotype" w:cs="Palatino Linotype"/>
          <w:color w:val="000000" w:themeColor="text1"/>
        </w:rPr>
        <w:t xml:space="preserve">De lo analizado, se establece que las razones o motivos de inconformidad hechos valer por el </w:t>
      </w:r>
      <w:r w:rsidRPr="00AB6339">
        <w:rPr>
          <w:rFonts w:ascii="Palatino Linotype" w:eastAsia="Palatino Linotype" w:hAnsi="Palatino Linotype" w:cs="Palatino Linotype"/>
          <w:b/>
          <w:color w:val="000000" w:themeColor="text1"/>
        </w:rPr>
        <w:t xml:space="preserve">RECURRENTE </w:t>
      </w:r>
      <w:r w:rsidRPr="00AB6339">
        <w:rPr>
          <w:rFonts w:ascii="Palatino Linotype" w:eastAsia="Palatino Linotype" w:hAnsi="Palatino Linotype" w:cs="Palatino Linotype"/>
          <w:color w:val="000000" w:themeColor="text1"/>
        </w:rPr>
        <w:t xml:space="preserve">resultan </w:t>
      </w:r>
      <w:r w:rsidRPr="00AB6339">
        <w:rPr>
          <w:rFonts w:ascii="Palatino Linotype" w:eastAsia="Palatino Linotype" w:hAnsi="Palatino Linotype" w:cs="Palatino Linotype"/>
          <w:b/>
          <w:color w:val="000000" w:themeColor="text1"/>
        </w:rPr>
        <w:t>fundadas y procedentes</w:t>
      </w:r>
      <w:r w:rsidRPr="00AB6339">
        <w:rPr>
          <w:rFonts w:ascii="Palatino Linotype" w:eastAsia="Palatino Linotype" w:hAnsi="Palatino Linotype" w:cs="Palatino Linotype"/>
          <w:color w:val="000000" w:themeColor="text1"/>
        </w:rPr>
        <w:t xml:space="preserve">, debido a que el </w:t>
      </w:r>
      <w:r w:rsidRPr="00AB6339">
        <w:rPr>
          <w:rFonts w:ascii="Palatino Linotype" w:eastAsia="Palatino Linotype" w:hAnsi="Palatino Linotype" w:cs="Palatino Linotype"/>
          <w:b/>
          <w:color w:val="000000" w:themeColor="text1"/>
        </w:rPr>
        <w:t>SUJETO OBLIGADO,</w:t>
      </w:r>
      <w:r w:rsidRPr="00AB6339">
        <w:rPr>
          <w:rFonts w:ascii="Palatino Linotype" w:eastAsia="Palatino Linotype" w:hAnsi="Palatino Linotype" w:cs="Palatino Linotype"/>
          <w:color w:val="000000" w:themeColor="text1"/>
        </w:rPr>
        <w:t xml:space="preserve"> no </w:t>
      </w:r>
      <w:r w:rsidR="00FA0F82" w:rsidRPr="00AB6339">
        <w:rPr>
          <w:rFonts w:ascii="Palatino Linotype" w:eastAsia="Palatino Linotype" w:hAnsi="Palatino Linotype" w:cs="Palatino Linotype"/>
          <w:color w:val="000000" w:themeColor="text1"/>
        </w:rPr>
        <w:t>entrego la información solicitada</w:t>
      </w:r>
      <w:r w:rsidRPr="00AB6339">
        <w:rPr>
          <w:rFonts w:ascii="Palatino Linotype" w:eastAsia="Palatino Linotype" w:hAnsi="Palatino Linotype" w:cs="Palatino Linotype"/>
          <w:color w:val="000000" w:themeColor="text1"/>
        </w:rPr>
        <w:t xml:space="preserve">  </w:t>
      </w:r>
      <w:r w:rsidRPr="00AB6339">
        <w:rPr>
          <w:rFonts w:ascii="Palatino Linotype" w:eastAsia="Palatino Linotype" w:hAnsi="Palatino Linotype" w:cs="Palatino Linotype"/>
          <w:b/>
          <w:bCs/>
          <w:color w:val="000000" w:themeColor="text1"/>
        </w:rPr>
        <w:t>00318/LAPAZ/IP/2025</w:t>
      </w:r>
    </w:p>
    <w:p w14:paraId="5EF730AF" w14:textId="77777777" w:rsidR="001F1A50" w:rsidRPr="00AB6339" w:rsidRDefault="001F1A50" w:rsidP="00A91762">
      <w:pPr>
        <w:spacing w:line="360" w:lineRule="auto"/>
        <w:jc w:val="both"/>
        <w:rPr>
          <w:rFonts w:ascii="Palatino Linotype" w:hAnsi="Palatino Linotype"/>
          <w:color w:val="000000" w:themeColor="text1"/>
        </w:rPr>
      </w:pPr>
    </w:p>
    <w:p w14:paraId="4C1395FF" w14:textId="77777777" w:rsidR="001F1A50" w:rsidRPr="00AB6339" w:rsidRDefault="001F1A50" w:rsidP="00A91762">
      <w:pPr>
        <w:keepNext/>
        <w:keepLines/>
        <w:spacing w:after="160" w:line="360" w:lineRule="auto"/>
        <w:rPr>
          <w:rFonts w:ascii="Palatino Linotype" w:eastAsia="Palatino Linotype" w:hAnsi="Palatino Linotype" w:cs="Palatino Linotype"/>
          <w:b/>
          <w:color w:val="000000" w:themeColor="text1"/>
        </w:rPr>
      </w:pPr>
      <w:r w:rsidRPr="00AB6339">
        <w:rPr>
          <w:rFonts w:ascii="Palatino Linotype" w:eastAsia="Palatino Linotype" w:hAnsi="Palatino Linotype" w:cs="Palatino Linotype"/>
          <w:b/>
          <w:color w:val="000000" w:themeColor="text1"/>
        </w:rPr>
        <w:t>QUINTO. De la versión pública.</w:t>
      </w:r>
    </w:p>
    <w:p w14:paraId="266E2B1C" w14:textId="77777777" w:rsidR="001F1A50" w:rsidRPr="00AB6339" w:rsidRDefault="001F1A50" w:rsidP="00A91762">
      <w:pPr>
        <w:keepNext/>
        <w:keepLines/>
        <w:numPr>
          <w:ilvl w:val="0"/>
          <w:numId w:val="5"/>
        </w:numPr>
        <w:tabs>
          <w:tab w:val="left" w:pos="284"/>
        </w:tabs>
        <w:spacing w:after="160" w:line="360" w:lineRule="auto"/>
        <w:ind w:left="0" w:firstLine="0"/>
        <w:rPr>
          <w:rFonts w:ascii="Palatino Linotype" w:eastAsia="Palatino Linotype" w:hAnsi="Palatino Linotype" w:cs="Palatino Linotype"/>
          <w:b/>
          <w:color w:val="000000" w:themeColor="text1"/>
        </w:rPr>
      </w:pPr>
      <w:bookmarkStart w:id="151" w:name="_heading=h.lnxbz9" w:colFirst="0" w:colLast="0"/>
      <w:bookmarkEnd w:id="151"/>
      <w:r w:rsidRPr="00AB6339">
        <w:rPr>
          <w:rFonts w:ascii="Palatino Linotype" w:eastAsia="Palatino Linotype" w:hAnsi="Palatino Linotype" w:cs="Palatino Linotype"/>
          <w:b/>
          <w:color w:val="000000" w:themeColor="text1"/>
        </w:rPr>
        <w:t xml:space="preserve">Nociones generales. </w:t>
      </w:r>
    </w:p>
    <w:p w14:paraId="6B7891FC" w14:textId="77777777" w:rsidR="001F1A50" w:rsidRPr="00AB6339" w:rsidRDefault="001F1A50" w:rsidP="00A91762">
      <w:pPr>
        <w:numPr>
          <w:ilvl w:val="0"/>
          <w:numId w:val="2"/>
        </w:numPr>
        <w:spacing w:line="360" w:lineRule="auto"/>
        <w:ind w:left="0" w:firstLine="0"/>
        <w:jc w:val="both"/>
        <w:rPr>
          <w:rFonts w:ascii="Palatino Linotype" w:hAnsi="Palatino Linotype"/>
          <w:color w:val="000000" w:themeColor="text1"/>
        </w:rPr>
      </w:pPr>
      <w:r w:rsidRPr="00AB6339">
        <w:rPr>
          <w:rFonts w:ascii="Palatino Linotype" w:eastAsia="Palatino Linotype" w:hAnsi="Palatino Linotype" w:cs="Palatino Linotype"/>
          <w:color w:val="000000" w:themeColor="text1"/>
        </w:rPr>
        <w:t xml:space="preserve">Debe </w:t>
      </w:r>
      <w:r w:rsidRPr="00AB6339">
        <w:rPr>
          <w:rFonts w:ascii="Palatino Linotype" w:eastAsia="Palatino Linotype" w:hAnsi="Palatino Linotype" w:cs="Palatino Linotype"/>
          <w:color w:val="000000" w:themeColor="text1"/>
          <w:lang w:val="es-ES_tradnl" w:eastAsia="es-ES"/>
        </w:rPr>
        <w:t>destacarse</w:t>
      </w:r>
      <w:r w:rsidRPr="00AB6339">
        <w:rPr>
          <w:rFonts w:ascii="Palatino Linotype" w:eastAsia="Palatino Linotype" w:hAnsi="Palatino Linotype" w:cs="Palatino Linotype"/>
          <w:color w:val="000000" w:themeColor="text1"/>
        </w:rPr>
        <w:t xml:space="preserve">, que debido a la información solicitada por el </w:t>
      </w:r>
      <w:r w:rsidRPr="00AB6339">
        <w:rPr>
          <w:rFonts w:ascii="Palatino Linotype" w:eastAsia="Palatino Linotype" w:hAnsi="Palatino Linotype" w:cs="Palatino Linotype"/>
          <w:b/>
          <w:color w:val="000000" w:themeColor="text1"/>
        </w:rPr>
        <w:t xml:space="preserve">RECURRENTE, pueden obrar </w:t>
      </w:r>
      <w:r w:rsidRPr="00AB6339">
        <w:rPr>
          <w:rFonts w:ascii="Palatino Linotype" w:eastAsia="Palatino Linotype" w:hAnsi="Palatino Linotype" w:cs="Palatino Linotype"/>
          <w:color w:val="000000" w:themeColor="text1"/>
        </w:rPr>
        <w:t xml:space="preserve">datos personales susceptibles de protegerse, así como información susceptible de clasificarse como confidenciales,  por lo que el </w:t>
      </w:r>
      <w:r w:rsidRPr="00AB6339">
        <w:rPr>
          <w:rFonts w:ascii="Palatino Linotype" w:eastAsia="Palatino Linotype" w:hAnsi="Palatino Linotype" w:cs="Palatino Linotype"/>
          <w:b/>
          <w:color w:val="000000" w:themeColor="text1"/>
        </w:rPr>
        <w:t xml:space="preserve">SUJETO OBLIGADO </w:t>
      </w:r>
      <w:r w:rsidRPr="00AB6339">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14:paraId="0B854EF6" w14:textId="77777777" w:rsidR="001F1A50" w:rsidRPr="00AB6339" w:rsidRDefault="001F1A50" w:rsidP="00A91762">
      <w:pPr>
        <w:tabs>
          <w:tab w:val="left" w:pos="0"/>
          <w:tab w:val="left" w:pos="284"/>
        </w:tabs>
        <w:spacing w:line="360" w:lineRule="auto"/>
        <w:jc w:val="both"/>
        <w:rPr>
          <w:rFonts w:ascii="Palatino Linotype" w:eastAsia="Palatino Linotype" w:hAnsi="Palatino Linotype" w:cs="Palatino Linotype"/>
          <w:color w:val="000000" w:themeColor="text1"/>
        </w:rPr>
      </w:pPr>
    </w:p>
    <w:p w14:paraId="1432E1C0" w14:textId="77777777" w:rsidR="001F1A50" w:rsidRPr="00AB6339" w:rsidRDefault="001F1A50" w:rsidP="00A91762">
      <w:pPr>
        <w:numPr>
          <w:ilvl w:val="0"/>
          <w:numId w:val="2"/>
        </w:numPr>
        <w:spacing w:line="360" w:lineRule="auto"/>
        <w:ind w:left="0" w:firstLine="0"/>
        <w:jc w:val="both"/>
        <w:rPr>
          <w:rFonts w:ascii="Palatino Linotype" w:hAnsi="Palatino Linotype"/>
          <w:color w:val="000000" w:themeColor="text1"/>
        </w:rPr>
      </w:pPr>
      <w:r w:rsidRPr="00AB6339">
        <w:rPr>
          <w:rFonts w:ascii="Palatino Linotype" w:eastAsia="Palatino Linotype" w:hAnsi="Palatino Linotype" w:cs="Palatino Linotype"/>
          <w:color w:val="000000" w:themeColor="text1"/>
        </w:rPr>
        <w:t>No pasa desapercibido para este Órgano Garante que los sujetos obligados</w:t>
      </w:r>
      <w:r w:rsidRPr="00AB6339">
        <w:rPr>
          <w:rFonts w:ascii="Palatino Linotype" w:eastAsia="Palatino Linotype" w:hAnsi="Palatino Linotype" w:cs="Palatino Linotype"/>
          <w:b/>
          <w:color w:val="000000" w:themeColor="text1"/>
        </w:rPr>
        <w:t xml:space="preserve"> </w:t>
      </w:r>
      <w:r w:rsidRPr="00AB6339">
        <w:rPr>
          <w:rFonts w:ascii="Palatino Linotype" w:eastAsia="Palatino Linotype" w:hAnsi="Palatino Linotype" w:cs="Palatino Linotype"/>
          <w:color w:val="000000" w:themeColor="text1"/>
        </w:rPr>
        <w:t xml:space="preserve">serán responsables de los datos personales en su posesión y que, en caso de localizarse datos </w:t>
      </w:r>
      <w:r w:rsidRPr="00AB6339">
        <w:rPr>
          <w:rFonts w:ascii="Palatino Linotype" w:eastAsia="Palatino Linotype" w:hAnsi="Palatino Linotype" w:cs="Palatino Linotype"/>
          <w:color w:val="000000" w:themeColor="text1"/>
        </w:rPr>
        <w:lastRenderedPageBreak/>
        <w:t>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tbl>
      <w:tblPr>
        <w:tblW w:w="96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6945"/>
      </w:tblGrid>
      <w:tr w:rsidR="00A91762" w:rsidRPr="00AB6339" w14:paraId="588F7639" w14:textId="77777777" w:rsidTr="00ED44C3">
        <w:tc>
          <w:tcPr>
            <w:tcW w:w="2689" w:type="dxa"/>
          </w:tcPr>
          <w:p w14:paraId="6EAD23E6" w14:textId="77777777" w:rsidR="001F1A50" w:rsidRPr="00AB6339" w:rsidRDefault="001F1A50" w:rsidP="00A91762">
            <w:pPr>
              <w:tabs>
                <w:tab w:val="left" w:pos="284"/>
              </w:tabs>
              <w:spacing w:line="360" w:lineRule="auto"/>
              <w:rPr>
                <w:rFonts w:ascii="Palatino Linotype" w:eastAsia="Palatino Linotype" w:hAnsi="Palatino Linotype" w:cs="Palatino Linotype"/>
                <w:color w:val="000000" w:themeColor="text1"/>
              </w:rPr>
            </w:pPr>
            <w:r w:rsidRPr="00AB6339">
              <w:rPr>
                <w:rFonts w:ascii="Palatino Linotype" w:eastAsia="Palatino Linotype" w:hAnsi="Palatino Linotype" w:cs="Palatino Linotype"/>
                <w:color w:val="000000" w:themeColor="text1"/>
              </w:rPr>
              <w:t>a) Requisitos previos.</w:t>
            </w:r>
          </w:p>
        </w:tc>
        <w:tc>
          <w:tcPr>
            <w:tcW w:w="6945" w:type="dxa"/>
          </w:tcPr>
          <w:p w14:paraId="0347301C" w14:textId="77777777" w:rsidR="001F1A50" w:rsidRPr="00AB6339" w:rsidRDefault="001F1A50" w:rsidP="00A91762">
            <w:pPr>
              <w:tabs>
                <w:tab w:val="left" w:pos="284"/>
              </w:tabs>
              <w:spacing w:line="360" w:lineRule="auto"/>
              <w:jc w:val="both"/>
              <w:rPr>
                <w:rFonts w:ascii="Palatino Linotype" w:eastAsia="Palatino Linotype" w:hAnsi="Palatino Linotype" w:cs="Palatino Linotype"/>
                <w:color w:val="000000" w:themeColor="text1"/>
              </w:rPr>
            </w:pPr>
            <w:r w:rsidRPr="00AB6339">
              <w:rPr>
                <w:rFonts w:ascii="Palatino Linotype" w:eastAsia="Palatino Linotype" w:hAnsi="Palatino Linotype" w:cs="Palatino Linotype"/>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5D0D57E5" w14:textId="77777777" w:rsidR="001F1A50" w:rsidRPr="00AB6339" w:rsidRDefault="001F1A50" w:rsidP="00A91762">
            <w:pPr>
              <w:tabs>
                <w:tab w:val="left" w:pos="284"/>
              </w:tabs>
              <w:spacing w:line="360" w:lineRule="auto"/>
              <w:jc w:val="both"/>
              <w:rPr>
                <w:rFonts w:ascii="Palatino Linotype" w:eastAsia="Palatino Linotype" w:hAnsi="Palatino Linotype" w:cs="Palatino Linotype"/>
                <w:color w:val="000000" w:themeColor="text1"/>
              </w:rPr>
            </w:pPr>
            <w:r w:rsidRPr="00AB6339">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14:paraId="63F1CF19" w14:textId="77777777" w:rsidR="001F1A50" w:rsidRPr="00AB6339" w:rsidRDefault="001F1A50" w:rsidP="00A91762">
            <w:pPr>
              <w:tabs>
                <w:tab w:val="left" w:pos="284"/>
              </w:tabs>
              <w:spacing w:line="360" w:lineRule="auto"/>
              <w:jc w:val="both"/>
              <w:rPr>
                <w:rFonts w:ascii="Palatino Linotype" w:eastAsia="Palatino Linotype" w:hAnsi="Palatino Linotype" w:cs="Palatino Linotype"/>
                <w:color w:val="000000" w:themeColor="text1"/>
              </w:rPr>
            </w:pPr>
            <w:r w:rsidRPr="00AB6339">
              <w:rPr>
                <w:rFonts w:ascii="Palatino Linotype" w:eastAsia="Palatino Linotype" w:hAnsi="Palatino Linotype" w:cs="Palatino Linotype"/>
                <w:color w:val="000000" w:themeColor="text1"/>
              </w:rPr>
              <w:t>Además, se debe señalar el procedimiento, de los tres que establecen los artículos 132 y 106 de la Ley Estatal y General, respectivamente.</w:t>
            </w:r>
          </w:p>
          <w:p w14:paraId="4EA2D9EF" w14:textId="77777777" w:rsidR="001F1A50" w:rsidRPr="00AB6339" w:rsidRDefault="001F1A50" w:rsidP="00A91762">
            <w:pPr>
              <w:tabs>
                <w:tab w:val="left" w:pos="284"/>
              </w:tabs>
              <w:spacing w:line="360" w:lineRule="auto"/>
              <w:jc w:val="both"/>
              <w:rPr>
                <w:rFonts w:ascii="Palatino Linotype" w:eastAsia="Palatino Linotype" w:hAnsi="Palatino Linotype" w:cs="Palatino Linotype"/>
                <w:color w:val="000000" w:themeColor="text1"/>
              </w:rPr>
            </w:pPr>
            <w:r w:rsidRPr="00AB6339">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AB6339">
              <w:rPr>
                <w:rFonts w:ascii="Palatino Linotype" w:eastAsia="Palatino Linotype" w:hAnsi="Palatino Linotype" w:cs="Palatino Linotype"/>
                <w:color w:val="000000" w:themeColor="text1"/>
                <w:u w:val="single"/>
              </w:rPr>
              <w:t>no se puede hacer un acuerdo para clasificar de manera general todos los documentos de un expediente o área, sin</w:t>
            </w:r>
            <w:r w:rsidRPr="00AB6339">
              <w:rPr>
                <w:rFonts w:ascii="Palatino Linotype" w:eastAsia="Palatino Linotype" w:hAnsi="Palatino Linotype" w:cs="Palatino Linotype"/>
                <w:color w:val="000000" w:themeColor="text1"/>
              </w:rPr>
              <w:t xml:space="preserve"> individualizar su análisis y tampoco se puede hacer un acuerdo por cada dato que se vaya a clasificar dentro de un documento con diez datos, por ejemplo, susceptibles de ser clasificados.</w:t>
            </w:r>
          </w:p>
        </w:tc>
      </w:tr>
      <w:tr w:rsidR="00A91762" w:rsidRPr="00AB6339" w14:paraId="092D0F2E" w14:textId="77777777" w:rsidTr="00ED44C3">
        <w:tc>
          <w:tcPr>
            <w:tcW w:w="2689" w:type="dxa"/>
          </w:tcPr>
          <w:p w14:paraId="12B73EBA" w14:textId="77777777" w:rsidR="001F1A50" w:rsidRPr="00AB6339" w:rsidRDefault="001F1A50" w:rsidP="00A91762">
            <w:pPr>
              <w:tabs>
                <w:tab w:val="left" w:pos="284"/>
              </w:tabs>
              <w:spacing w:line="360" w:lineRule="auto"/>
              <w:rPr>
                <w:rFonts w:ascii="Palatino Linotype" w:eastAsia="Palatino Linotype" w:hAnsi="Palatino Linotype" w:cs="Palatino Linotype"/>
                <w:color w:val="000000" w:themeColor="text1"/>
              </w:rPr>
            </w:pPr>
            <w:r w:rsidRPr="00AB6339">
              <w:rPr>
                <w:rFonts w:ascii="Palatino Linotype" w:eastAsia="Palatino Linotype" w:hAnsi="Palatino Linotype" w:cs="Palatino Linotype"/>
                <w:color w:val="000000" w:themeColor="text1"/>
              </w:rPr>
              <w:lastRenderedPageBreak/>
              <w:t>b) Supuestos de clasificación.</w:t>
            </w:r>
          </w:p>
        </w:tc>
        <w:tc>
          <w:tcPr>
            <w:tcW w:w="6945" w:type="dxa"/>
          </w:tcPr>
          <w:p w14:paraId="1AEE2D21" w14:textId="77777777" w:rsidR="001F1A50" w:rsidRPr="00AB6339" w:rsidRDefault="001F1A50" w:rsidP="00A91762">
            <w:pPr>
              <w:tabs>
                <w:tab w:val="left" w:pos="284"/>
              </w:tabs>
              <w:spacing w:line="360" w:lineRule="auto"/>
              <w:jc w:val="both"/>
              <w:rPr>
                <w:rFonts w:ascii="Palatino Linotype" w:eastAsia="Palatino Linotype" w:hAnsi="Palatino Linotype" w:cs="Palatino Linotype"/>
                <w:color w:val="000000" w:themeColor="text1"/>
              </w:rPr>
            </w:pPr>
            <w:r w:rsidRPr="00AB6339">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14:paraId="3E46105F" w14:textId="77777777" w:rsidR="001F1A50" w:rsidRPr="00AB6339" w:rsidRDefault="001F1A50" w:rsidP="00A91762">
            <w:pPr>
              <w:tabs>
                <w:tab w:val="left" w:pos="284"/>
              </w:tabs>
              <w:spacing w:line="360" w:lineRule="auto"/>
              <w:jc w:val="both"/>
              <w:rPr>
                <w:rFonts w:ascii="Palatino Linotype" w:eastAsia="Palatino Linotype" w:hAnsi="Palatino Linotype" w:cs="Palatino Linotype"/>
                <w:color w:val="000000" w:themeColor="text1"/>
              </w:rPr>
            </w:pPr>
            <w:r w:rsidRPr="00AB6339">
              <w:rPr>
                <w:rFonts w:ascii="Palatino Linotype" w:eastAsia="Palatino Linotype" w:hAnsi="Palatino Linotype" w:cs="Palatino Linotype"/>
                <w:color w:val="000000" w:themeColor="text1"/>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20EEEDFF" w14:textId="77777777" w:rsidR="001F1A50" w:rsidRPr="00AB6339" w:rsidRDefault="001F1A50" w:rsidP="00A91762">
            <w:pPr>
              <w:tabs>
                <w:tab w:val="left" w:pos="284"/>
              </w:tabs>
              <w:spacing w:line="360" w:lineRule="auto"/>
              <w:jc w:val="both"/>
              <w:rPr>
                <w:rFonts w:ascii="Palatino Linotype" w:eastAsia="Palatino Linotype" w:hAnsi="Palatino Linotype" w:cs="Palatino Linotype"/>
                <w:color w:val="000000" w:themeColor="text1"/>
              </w:rPr>
            </w:pPr>
            <w:r w:rsidRPr="00AB6339">
              <w:rPr>
                <w:rFonts w:ascii="Palatino Linotype" w:eastAsia="Palatino Linotype" w:hAnsi="Palatino Linotype" w:cs="Palatino Linotype"/>
                <w:color w:val="000000" w:themeColor="text1"/>
              </w:rPr>
              <w:t xml:space="preserve">El </w:t>
            </w:r>
            <w:r w:rsidRPr="00AB6339">
              <w:rPr>
                <w:rFonts w:ascii="Palatino Linotype" w:eastAsia="Palatino Linotype" w:hAnsi="Palatino Linotype" w:cs="Palatino Linotype"/>
                <w:b/>
                <w:color w:val="000000" w:themeColor="text1"/>
              </w:rPr>
              <w:t>Sujeto Obligado</w:t>
            </w:r>
            <w:r w:rsidRPr="00AB6339">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A91762" w:rsidRPr="00AB6339" w14:paraId="6D5736C9" w14:textId="77777777" w:rsidTr="00ED44C3">
        <w:tc>
          <w:tcPr>
            <w:tcW w:w="2689" w:type="dxa"/>
          </w:tcPr>
          <w:p w14:paraId="20AC0C63" w14:textId="77777777" w:rsidR="001F1A50" w:rsidRPr="00AB6339" w:rsidRDefault="001F1A50" w:rsidP="00A91762">
            <w:pPr>
              <w:tabs>
                <w:tab w:val="left" w:pos="284"/>
              </w:tabs>
              <w:spacing w:line="360" w:lineRule="auto"/>
              <w:rPr>
                <w:rFonts w:ascii="Palatino Linotype" w:eastAsia="Palatino Linotype" w:hAnsi="Palatino Linotype" w:cs="Palatino Linotype"/>
                <w:color w:val="000000" w:themeColor="text1"/>
              </w:rPr>
            </w:pPr>
            <w:r w:rsidRPr="00AB6339">
              <w:rPr>
                <w:rFonts w:ascii="Palatino Linotype" w:eastAsia="Palatino Linotype" w:hAnsi="Palatino Linotype" w:cs="Palatino Linotype"/>
                <w:color w:val="000000" w:themeColor="text1"/>
              </w:rPr>
              <w:t>c) Formalidades para emitir el acuerdo de clasificación.</w:t>
            </w:r>
          </w:p>
        </w:tc>
        <w:tc>
          <w:tcPr>
            <w:tcW w:w="6945" w:type="dxa"/>
          </w:tcPr>
          <w:p w14:paraId="0364000B" w14:textId="77777777" w:rsidR="001F1A50" w:rsidRPr="00AB6339" w:rsidRDefault="001F1A50" w:rsidP="00A91762">
            <w:pPr>
              <w:tabs>
                <w:tab w:val="left" w:pos="284"/>
              </w:tabs>
              <w:spacing w:line="360" w:lineRule="auto"/>
              <w:jc w:val="both"/>
              <w:rPr>
                <w:rFonts w:ascii="Palatino Linotype" w:eastAsia="Palatino Linotype" w:hAnsi="Palatino Linotype" w:cs="Palatino Linotype"/>
                <w:color w:val="000000" w:themeColor="text1"/>
              </w:rPr>
            </w:pPr>
            <w:r w:rsidRPr="00AB6339">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14:paraId="2E6263D0" w14:textId="77777777" w:rsidR="001F1A50" w:rsidRPr="00AB6339" w:rsidRDefault="001F1A50" w:rsidP="00A91762">
            <w:pPr>
              <w:tabs>
                <w:tab w:val="left" w:pos="284"/>
              </w:tabs>
              <w:spacing w:line="360" w:lineRule="auto"/>
              <w:jc w:val="both"/>
              <w:rPr>
                <w:rFonts w:ascii="Palatino Linotype" w:eastAsia="Palatino Linotype" w:hAnsi="Palatino Linotype" w:cs="Palatino Linotype"/>
                <w:color w:val="000000" w:themeColor="text1"/>
              </w:rPr>
            </w:pPr>
            <w:r w:rsidRPr="00AB6339">
              <w:rPr>
                <w:rFonts w:ascii="Palatino Linotype" w:eastAsia="Palatino Linotype" w:hAnsi="Palatino Linotype" w:cs="Palatino Linotype"/>
                <w:color w:val="000000" w:themeColor="text1"/>
              </w:rPr>
              <w:lastRenderedPageBreak/>
              <w:t xml:space="preserve">Es necesario que </w:t>
            </w:r>
            <w:r w:rsidRPr="00AB6339">
              <w:rPr>
                <w:rFonts w:ascii="Palatino Linotype" w:eastAsia="Palatino Linotype" w:hAnsi="Palatino Linotype" w:cs="Palatino Linotype"/>
                <w:b/>
                <w:color w:val="000000" w:themeColor="text1"/>
                <w:u w:val="single"/>
              </w:rPr>
              <w:t>el acto reúna con los requisitos elementales</w:t>
            </w:r>
            <w:r w:rsidRPr="00AB6339">
              <w:rPr>
                <w:rFonts w:ascii="Palatino Linotype" w:eastAsia="Palatino Linotype" w:hAnsi="Palatino Linotype" w:cs="Palatino Linotype"/>
                <w:color w:val="000000" w:themeColor="text1"/>
              </w:rPr>
              <w:t>, entre ellos, que la autoridad que va a emitir el acto de autoridad sea la legalmente facultada para ello.</w:t>
            </w:r>
          </w:p>
          <w:p w14:paraId="0F9BF6C9" w14:textId="77777777" w:rsidR="001F1A50" w:rsidRPr="00AB6339" w:rsidRDefault="001F1A50" w:rsidP="00A91762">
            <w:pPr>
              <w:tabs>
                <w:tab w:val="left" w:pos="284"/>
              </w:tabs>
              <w:spacing w:line="360" w:lineRule="auto"/>
              <w:jc w:val="both"/>
              <w:rPr>
                <w:rFonts w:ascii="Palatino Linotype" w:eastAsia="Palatino Linotype" w:hAnsi="Palatino Linotype" w:cs="Palatino Linotype"/>
                <w:color w:val="000000" w:themeColor="text1"/>
              </w:rPr>
            </w:pPr>
            <w:r w:rsidRPr="00AB6339">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A91762" w:rsidRPr="00AB6339" w14:paraId="7497539E" w14:textId="77777777" w:rsidTr="00ED44C3">
        <w:tc>
          <w:tcPr>
            <w:tcW w:w="2689" w:type="dxa"/>
          </w:tcPr>
          <w:p w14:paraId="45DDBEF2" w14:textId="77777777" w:rsidR="001F1A50" w:rsidRPr="00AB6339" w:rsidRDefault="001F1A50" w:rsidP="00A91762">
            <w:pPr>
              <w:tabs>
                <w:tab w:val="left" w:pos="284"/>
              </w:tabs>
              <w:spacing w:line="360" w:lineRule="auto"/>
              <w:rPr>
                <w:rFonts w:ascii="Palatino Linotype" w:eastAsia="Palatino Linotype" w:hAnsi="Palatino Linotype" w:cs="Palatino Linotype"/>
                <w:color w:val="000000" w:themeColor="text1"/>
              </w:rPr>
            </w:pPr>
          </w:p>
          <w:p w14:paraId="66F3228D" w14:textId="77777777" w:rsidR="001F1A50" w:rsidRPr="00AB6339" w:rsidRDefault="001F1A50" w:rsidP="00A91762">
            <w:pPr>
              <w:tabs>
                <w:tab w:val="left" w:pos="284"/>
              </w:tabs>
              <w:spacing w:line="360" w:lineRule="auto"/>
              <w:jc w:val="both"/>
              <w:rPr>
                <w:rFonts w:ascii="Palatino Linotype" w:eastAsia="Palatino Linotype" w:hAnsi="Palatino Linotype" w:cs="Palatino Linotype"/>
                <w:color w:val="000000" w:themeColor="text1"/>
              </w:rPr>
            </w:pPr>
            <w:r w:rsidRPr="00AB6339">
              <w:rPr>
                <w:rFonts w:ascii="Palatino Linotype" w:eastAsia="Palatino Linotype" w:hAnsi="Palatino Linotype" w:cs="Palatino Linotype"/>
                <w:color w:val="000000" w:themeColor="text1"/>
              </w:rPr>
              <w:t xml:space="preserve">d) Requisitos de fondo del acuerdo de clasificación. </w:t>
            </w:r>
          </w:p>
        </w:tc>
        <w:tc>
          <w:tcPr>
            <w:tcW w:w="6945" w:type="dxa"/>
          </w:tcPr>
          <w:p w14:paraId="188176DB" w14:textId="77777777" w:rsidR="001F1A50" w:rsidRPr="00AB6339" w:rsidRDefault="001F1A50" w:rsidP="00A91762">
            <w:pPr>
              <w:tabs>
                <w:tab w:val="left" w:pos="284"/>
              </w:tabs>
              <w:spacing w:line="360" w:lineRule="auto"/>
              <w:jc w:val="both"/>
              <w:rPr>
                <w:rFonts w:ascii="Palatino Linotype" w:eastAsia="Palatino Linotype" w:hAnsi="Palatino Linotype" w:cs="Palatino Linotype"/>
                <w:color w:val="000000" w:themeColor="text1"/>
              </w:rPr>
            </w:pPr>
            <w:r w:rsidRPr="00AB6339">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AB6339">
              <w:rPr>
                <w:rFonts w:ascii="Palatino Linotype" w:eastAsia="Palatino Linotype" w:hAnsi="Palatino Linotype" w:cs="Palatino Linotype"/>
                <w:b/>
                <w:color w:val="000000" w:themeColor="text1"/>
              </w:rPr>
              <w:t>Sujetos Obligados</w:t>
            </w:r>
            <w:r w:rsidRPr="00AB6339">
              <w:rPr>
                <w:rFonts w:ascii="Palatino Linotype" w:eastAsia="Palatino Linotype" w:hAnsi="Palatino Linotype" w:cs="Palatino Linotype"/>
                <w:color w:val="000000" w:themeColor="text1"/>
              </w:rPr>
              <w:t xml:space="preserve">, por lo que deberán fundar y motivar debidamente la clasificación. </w:t>
            </w:r>
          </w:p>
          <w:p w14:paraId="39B97E29" w14:textId="77777777" w:rsidR="001F1A50" w:rsidRPr="00AB6339" w:rsidRDefault="001F1A50" w:rsidP="00A91762">
            <w:pPr>
              <w:tabs>
                <w:tab w:val="left" w:pos="284"/>
              </w:tabs>
              <w:spacing w:line="360" w:lineRule="auto"/>
              <w:jc w:val="both"/>
              <w:rPr>
                <w:rFonts w:ascii="Palatino Linotype" w:eastAsia="Palatino Linotype" w:hAnsi="Palatino Linotype" w:cs="Palatino Linotype"/>
                <w:color w:val="000000" w:themeColor="text1"/>
              </w:rPr>
            </w:pPr>
            <w:r w:rsidRPr="00AB6339">
              <w:rPr>
                <w:rFonts w:ascii="Palatino Linotype" w:eastAsia="Palatino Linotype" w:hAnsi="Palatino Linotype" w:cs="Palatino Linotype"/>
                <w:color w:val="000000" w:themeColor="text1"/>
              </w:rPr>
              <w:t xml:space="preserve">De lo anterior, se desprende que para una correcta </w:t>
            </w:r>
            <w:r w:rsidRPr="00AB6339">
              <w:rPr>
                <w:rFonts w:ascii="Palatino Linotype" w:eastAsia="Palatino Linotype" w:hAnsi="Palatino Linotype" w:cs="Palatino Linotype"/>
                <w:b/>
                <w:color w:val="000000" w:themeColor="text1"/>
              </w:rPr>
              <w:t>clasificación total o parcial</w:t>
            </w:r>
            <w:r w:rsidRPr="00AB6339">
              <w:rPr>
                <w:rFonts w:ascii="Palatino Linotype" w:eastAsia="Palatino Linotype" w:hAnsi="Palatino Linotype" w:cs="Palatino Linotype"/>
                <w:color w:val="000000" w:themeColor="text1"/>
              </w:rPr>
              <w:t xml:space="preserve">, esto es determinar los datos que se suprimen en las versiones públicas, es necesario fundar y motivar, de manera </w:t>
            </w:r>
            <w:r w:rsidRPr="00AB6339">
              <w:rPr>
                <w:rFonts w:ascii="Palatino Linotype" w:eastAsia="Palatino Linotype" w:hAnsi="Palatino Linotype" w:cs="Palatino Linotype"/>
                <w:color w:val="000000" w:themeColor="text1"/>
              </w:rPr>
              <w:lastRenderedPageBreak/>
              <w:t>correcta, la clasificación; considerando que todo acto que la autoridad pronuncie en el ejercicio de sus atribuciones, debe expresar los fundamentos legales que le dieron origen y las razones por las que se deben aplicar al caso concreto.</w:t>
            </w:r>
          </w:p>
          <w:p w14:paraId="1C29B321" w14:textId="77777777" w:rsidR="001F1A50" w:rsidRPr="00AB6339" w:rsidRDefault="001F1A50" w:rsidP="00A91762">
            <w:pPr>
              <w:tabs>
                <w:tab w:val="left" w:pos="284"/>
              </w:tabs>
              <w:spacing w:line="360" w:lineRule="auto"/>
              <w:jc w:val="both"/>
              <w:rPr>
                <w:rFonts w:ascii="Palatino Linotype" w:eastAsia="Palatino Linotype" w:hAnsi="Palatino Linotype" w:cs="Palatino Linotype"/>
                <w:color w:val="000000" w:themeColor="text1"/>
              </w:rPr>
            </w:pPr>
            <w:r w:rsidRPr="00AB6339">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06C9B05D" w14:textId="77777777" w:rsidR="001F1A50" w:rsidRPr="00AB6339" w:rsidRDefault="001F1A50" w:rsidP="00A91762">
            <w:pPr>
              <w:tabs>
                <w:tab w:val="left" w:pos="284"/>
              </w:tabs>
              <w:spacing w:line="360" w:lineRule="auto"/>
              <w:jc w:val="both"/>
              <w:rPr>
                <w:rFonts w:ascii="Palatino Linotype" w:eastAsia="Palatino Linotype" w:hAnsi="Palatino Linotype" w:cs="Palatino Linotype"/>
                <w:color w:val="000000" w:themeColor="text1"/>
              </w:rPr>
            </w:pPr>
            <w:r w:rsidRPr="00AB6339">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14:paraId="027F9C2E" w14:textId="77777777" w:rsidR="001F1A50" w:rsidRPr="00AB6339" w:rsidRDefault="001F1A50" w:rsidP="00A91762">
            <w:pPr>
              <w:tabs>
                <w:tab w:val="left" w:pos="284"/>
              </w:tabs>
              <w:spacing w:line="360" w:lineRule="auto"/>
              <w:jc w:val="both"/>
              <w:rPr>
                <w:rFonts w:ascii="Palatino Linotype" w:eastAsia="Palatino Linotype" w:hAnsi="Palatino Linotype" w:cs="Palatino Linotype"/>
                <w:color w:val="000000" w:themeColor="text1"/>
              </w:rPr>
            </w:pPr>
            <w:r w:rsidRPr="00AB6339">
              <w:rPr>
                <w:rFonts w:ascii="Palatino Linotype" w:eastAsia="Palatino Linotype" w:hAnsi="Palatino Linotype" w:cs="Palatino Linotype"/>
                <w:color w:val="000000" w:themeColor="text1"/>
              </w:rPr>
              <w:t xml:space="preserve">Ahora bien, </w:t>
            </w:r>
            <w:r w:rsidRPr="00AB6339">
              <w:rPr>
                <w:rFonts w:ascii="Palatino Linotype" w:eastAsia="Palatino Linotype" w:hAnsi="Palatino Linotype" w:cs="Palatino Linotype"/>
                <w:b/>
                <w:color w:val="000000" w:themeColor="text1"/>
                <w:u w:val="single"/>
              </w:rPr>
              <w:t>para cada caso además de fundar y motivar</w:t>
            </w:r>
            <w:r w:rsidRPr="00AB6339">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1F1A50" w:rsidRPr="00AB6339" w14:paraId="147A1484" w14:textId="77777777" w:rsidTr="00ED44C3">
        <w:tc>
          <w:tcPr>
            <w:tcW w:w="2689" w:type="dxa"/>
          </w:tcPr>
          <w:p w14:paraId="6C6FDC78" w14:textId="77777777" w:rsidR="001F1A50" w:rsidRPr="00AB6339" w:rsidRDefault="001F1A50" w:rsidP="00A91762">
            <w:pPr>
              <w:tabs>
                <w:tab w:val="left" w:pos="284"/>
              </w:tabs>
              <w:spacing w:line="360" w:lineRule="auto"/>
              <w:jc w:val="both"/>
              <w:rPr>
                <w:rFonts w:ascii="Palatino Linotype" w:eastAsia="Palatino Linotype" w:hAnsi="Palatino Linotype" w:cs="Palatino Linotype"/>
                <w:color w:val="000000" w:themeColor="text1"/>
              </w:rPr>
            </w:pPr>
            <w:r w:rsidRPr="00AB6339">
              <w:rPr>
                <w:rFonts w:ascii="Palatino Linotype" w:eastAsia="Palatino Linotype" w:hAnsi="Palatino Linotype" w:cs="Palatino Linotype"/>
                <w:color w:val="000000" w:themeColor="text1"/>
              </w:rPr>
              <w:lastRenderedPageBreak/>
              <w:t xml:space="preserve">e) Condiciones especiales de la clasificación de la información como confidencial. </w:t>
            </w:r>
          </w:p>
        </w:tc>
        <w:tc>
          <w:tcPr>
            <w:tcW w:w="6945" w:type="dxa"/>
          </w:tcPr>
          <w:p w14:paraId="1A69D31E" w14:textId="77777777" w:rsidR="001F1A50" w:rsidRPr="00AB6339" w:rsidRDefault="001F1A50" w:rsidP="00A91762">
            <w:pPr>
              <w:tabs>
                <w:tab w:val="left" w:pos="284"/>
              </w:tabs>
              <w:spacing w:line="360" w:lineRule="auto"/>
              <w:jc w:val="both"/>
              <w:rPr>
                <w:rFonts w:ascii="Palatino Linotype" w:eastAsia="Palatino Linotype" w:hAnsi="Palatino Linotype" w:cs="Palatino Linotype"/>
                <w:color w:val="000000" w:themeColor="text1"/>
              </w:rPr>
            </w:pPr>
            <w:r w:rsidRPr="00AB6339">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14:paraId="68D4F28C" w14:textId="77777777" w:rsidR="001F1A50" w:rsidRPr="00AB6339" w:rsidRDefault="001F1A50" w:rsidP="00A91762">
            <w:pPr>
              <w:tabs>
                <w:tab w:val="left" w:pos="284"/>
              </w:tabs>
              <w:spacing w:line="360" w:lineRule="auto"/>
              <w:jc w:val="both"/>
              <w:rPr>
                <w:rFonts w:ascii="Palatino Linotype" w:eastAsia="Palatino Linotype" w:hAnsi="Palatino Linotype" w:cs="Palatino Linotype"/>
                <w:color w:val="000000" w:themeColor="text1"/>
              </w:rPr>
            </w:pPr>
            <w:r w:rsidRPr="00AB6339">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4C69DE18" w14:textId="77777777" w:rsidR="001F1A50" w:rsidRPr="00AB6339" w:rsidRDefault="001F1A50" w:rsidP="00A91762">
            <w:pPr>
              <w:tabs>
                <w:tab w:val="left" w:pos="284"/>
              </w:tabs>
              <w:spacing w:line="360" w:lineRule="auto"/>
              <w:rPr>
                <w:rFonts w:ascii="Palatino Linotype" w:eastAsia="Palatino Linotype" w:hAnsi="Palatino Linotype" w:cs="Palatino Linotype"/>
                <w:color w:val="000000" w:themeColor="text1"/>
              </w:rPr>
            </w:pPr>
            <w:r w:rsidRPr="00AB6339">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2A71BE9B" w14:textId="77777777" w:rsidR="001F1A50" w:rsidRPr="00AB6339" w:rsidRDefault="001F1A50" w:rsidP="00A91762">
      <w:pPr>
        <w:tabs>
          <w:tab w:val="left" w:pos="284"/>
        </w:tabs>
        <w:spacing w:line="360" w:lineRule="auto"/>
        <w:jc w:val="both"/>
        <w:rPr>
          <w:rFonts w:ascii="Palatino Linotype" w:eastAsia="Palatino Linotype" w:hAnsi="Palatino Linotype" w:cs="Palatino Linotype"/>
          <w:color w:val="000000" w:themeColor="text1"/>
        </w:rPr>
      </w:pPr>
    </w:p>
    <w:p w14:paraId="68AA120E" w14:textId="77777777" w:rsidR="001F1A50" w:rsidRPr="00AB6339" w:rsidRDefault="001F1A50" w:rsidP="00A91762">
      <w:pPr>
        <w:numPr>
          <w:ilvl w:val="0"/>
          <w:numId w:val="2"/>
        </w:numPr>
        <w:spacing w:line="360" w:lineRule="auto"/>
        <w:ind w:left="0" w:firstLine="0"/>
        <w:jc w:val="both"/>
        <w:rPr>
          <w:rFonts w:ascii="Palatino Linotype" w:hAnsi="Palatino Linotype"/>
          <w:color w:val="000000" w:themeColor="text1"/>
        </w:rPr>
      </w:pPr>
      <w:r w:rsidRPr="00AB6339">
        <w:rPr>
          <w:rFonts w:ascii="Palatino Linotype" w:eastAsia="Palatino Linotype" w:hAnsi="Palatino Linotype" w:cs="Palatino Linotype"/>
          <w:color w:val="000000" w:themeColor="text1"/>
        </w:rPr>
        <w:t>Si el servidor público incumple con estas formalidades y entrega la información sin proteger los datos personales incumple con lo que estipula las disposiciones legales establecidas.</w:t>
      </w:r>
    </w:p>
    <w:p w14:paraId="5F838371" w14:textId="77777777" w:rsidR="001F1A50" w:rsidRPr="00AB6339" w:rsidRDefault="001F1A50" w:rsidP="00A91762">
      <w:pPr>
        <w:spacing w:line="360" w:lineRule="auto"/>
        <w:jc w:val="both"/>
        <w:rPr>
          <w:rFonts w:ascii="Palatino Linotype" w:eastAsia="Palatino Linotype" w:hAnsi="Palatino Linotype" w:cs="Palatino Linotype"/>
          <w:color w:val="000000" w:themeColor="text1"/>
        </w:rPr>
      </w:pPr>
    </w:p>
    <w:p w14:paraId="53567684" w14:textId="77777777" w:rsidR="001F1A50" w:rsidRPr="00AB6339" w:rsidRDefault="001F1A50" w:rsidP="00A91762">
      <w:pPr>
        <w:numPr>
          <w:ilvl w:val="0"/>
          <w:numId w:val="2"/>
        </w:numPr>
        <w:spacing w:line="360" w:lineRule="auto"/>
        <w:ind w:left="0" w:firstLine="0"/>
        <w:jc w:val="both"/>
        <w:rPr>
          <w:rFonts w:ascii="Palatino Linotype" w:hAnsi="Palatino Linotype"/>
          <w:color w:val="000000" w:themeColor="text1"/>
        </w:rPr>
      </w:pPr>
      <w:r w:rsidRPr="00AB6339">
        <w:rPr>
          <w:rFonts w:ascii="Palatino Linotype" w:eastAsia="Palatino Linotype" w:hAnsi="Palatino Linotype" w:cs="Palatino Linotype"/>
          <w:color w:val="000000" w:themeColor="text1"/>
        </w:rPr>
        <w:t>Por lo anteriormente expuesto, este Órgano Garante considera fundadas las razones o motivos de inconformidad que plantea el</w:t>
      </w:r>
      <w:r w:rsidRPr="00AB6339">
        <w:rPr>
          <w:rFonts w:ascii="Palatino Linotype" w:eastAsia="Palatino Linotype" w:hAnsi="Palatino Linotype" w:cs="Palatino Linotype"/>
          <w:b/>
          <w:color w:val="000000" w:themeColor="text1"/>
        </w:rPr>
        <w:t xml:space="preserve"> RECURRENTE</w:t>
      </w:r>
      <w:r w:rsidRPr="00AB6339">
        <w:rPr>
          <w:rFonts w:ascii="Palatino Linotype" w:eastAsia="Palatino Linotype" w:hAnsi="Palatino Linotype" w:cs="Palatino Linotype"/>
          <w:color w:val="000000" w:themeColor="text1"/>
        </w:rPr>
        <w:t xml:space="preserve">, determinando </w:t>
      </w:r>
      <w:r w:rsidRPr="00AB6339">
        <w:rPr>
          <w:rFonts w:ascii="Palatino Linotype" w:eastAsia="Palatino Linotype" w:hAnsi="Palatino Linotype" w:cs="Palatino Linotype"/>
          <w:b/>
          <w:smallCaps/>
          <w:color w:val="000000" w:themeColor="text1"/>
        </w:rPr>
        <w:t xml:space="preserve">REVOCAR </w:t>
      </w:r>
      <w:r w:rsidRPr="00AB6339">
        <w:rPr>
          <w:rFonts w:ascii="Palatino Linotype" w:eastAsia="Palatino Linotype" w:hAnsi="Palatino Linotype" w:cs="Palatino Linotype"/>
          <w:b/>
          <w:color w:val="000000" w:themeColor="text1"/>
        </w:rPr>
        <w:t xml:space="preserve"> </w:t>
      </w:r>
      <w:r w:rsidRPr="00AB6339">
        <w:rPr>
          <w:rFonts w:ascii="Palatino Linotype" w:eastAsia="Palatino Linotype" w:hAnsi="Palatino Linotype" w:cs="Palatino Linotype"/>
          <w:color w:val="000000" w:themeColor="text1"/>
        </w:rPr>
        <w:t xml:space="preserve">la respuesta del </w:t>
      </w:r>
      <w:r w:rsidRPr="00AB6339">
        <w:rPr>
          <w:rFonts w:ascii="Palatino Linotype" w:eastAsia="Palatino Linotype" w:hAnsi="Palatino Linotype" w:cs="Palatino Linotype"/>
          <w:b/>
          <w:color w:val="000000" w:themeColor="text1"/>
        </w:rPr>
        <w:t>SUJETO OBLIGADO</w:t>
      </w:r>
      <w:r w:rsidRPr="00AB6339">
        <w:rPr>
          <w:rFonts w:ascii="Palatino Linotype" w:eastAsia="Palatino Linotype" w:hAnsi="Palatino Linotype" w:cs="Palatino Linotype"/>
          <w:color w:val="000000" w:themeColor="text1"/>
        </w:rPr>
        <w:t xml:space="preserve">, por lo que con fundamento en lo prescrito en los </w:t>
      </w:r>
      <w:r w:rsidRPr="00AB6339">
        <w:rPr>
          <w:rFonts w:ascii="Palatino Linotype" w:eastAsia="Palatino Linotype" w:hAnsi="Palatino Linotype" w:cs="Palatino Linotype"/>
          <w:color w:val="000000" w:themeColor="text1"/>
        </w:rPr>
        <w:lastRenderedPageBreak/>
        <w:t xml:space="preserve">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este </w:t>
      </w:r>
      <w:r w:rsidRPr="00AB6339">
        <w:rPr>
          <w:rFonts w:ascii="Palatino Linotype" w:eastAsia="Palatino Linotype" w:hAnsi="Palatino Linotype" w:cs="Palatino Linotype"/>
          <w:b/>
          <w:color w:val="000000" w:themeColor="text1"/>
        </w:rPr>
        <w:t>ÓRGANO GARANTE</w:t>
      </w:r>
      <w:r w:rsidRPr="00AB6339">
        <w:rPr>
          <w:rFonts w:ascii="Palatino Linotype" w:eastAsia="Palatino Linotype" w:hAnsi="Palatino Linotype" w:cs="Palatino Linotype"/>
          <w:color w:val="000000" w:themeColor="text1"/>
        </w:rPr>
        <w:t xml:space="preserve"> emite los siguientes.</w:t>
      </w:r>
    </w:p>
    <w:p w14:paraId="370D9872" w14:textId="77777777" w:rsidR="001F1A50" w:rsidRPr="00AB6339" w:rsidRDefault="001F1A50" w:rsidP="00A91762">
      <w:pPr>
        <w:pBdr>
          <w:top w:val="nil"/>
          <w:left w:val="nil"/>
          <w:bottom w:val="nil"/>
          <w:right w:val="nil"/>
          <w:between w:val="nil"/>
        </w:pBdr>
        <w:rPr>
          <w:rFonts w:ascii="Palatino Linotype" w:eastAsia="Palatino Linotype" w:hAnsi="Palatino Linotype" w:cs="Palatino Linotype"/>
          <w:color w:val="000000" w:themeColor="text1"/>
        </w:rPr>
      </w:pPr>
    </w:p>
    <w:p w14:paraId="1F9E15DF" w14:textId="77777777" w:rsidR="001F1A50" w:rsidRPr="00AB6339" w:rsidRDefault="001F1A50" w:rsidP="00A91762">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14:paraId="0EB9D84B" w14:textId="77777777" w:rsidR="001F1A50" w:rsidRPr="00AB6339" w:rsidRDefault="001F1A50" w:rsidP="00A91762">
      <w:pPr>
        <w:pStyle w:val="Ttulo1"/>
        <w:spacing w:before="0" w:line="360" w:lineRule="auto"/>
        <w:jc w:val="center"/>
        <w:rPr>
          <w:rFonts w:ascii="Palatino Linotype" w:eastAsia="Palatino Linotype" w:hAnsi="Palatino Linotype" w:cs="Palatino Linotype"/>
          <w:b/>
          <w:color w:val="000000" w:themeColor="text1"/>
          <w:sz w:val="24"/>
          <w:szCs w:val="24"/>
        </w:rPr>
      </w:pPr>
      <w:r w:rsidRPr="00AB6339">
        <w:rPr>
          <w:rFonts w:ascii="Palatino Linotype" w:eastAsia="Palatino Linotype" w:hAnsi="Palatino Linotype" w:cs="Palatino Linotype"/>
          <w:b/>
          <w:color w:val="000000" w:themeColor="text1"/>
          <w:sz w:val="24"/>
          <w:szCs w:val="24"/>
        </w:rPr>
        <w:t>R E S O L U T I V O S</w:t>
      </w:r>
    </w:p>
    <w:p w14:paraId="0AAB6547" w14:textId="77777777" w:rsidR="001F1A50" w:rsidRPr="00AB6339" w:rsidRDefault="001F1A50" w:rsidP="00A91762">
      <w:pPr>
        <w:spacing w:line="360" w:lineRule="auto"/>
        <w:rPr>
          <w:rFonts w:ascii="Palatino Linotype" w:eastAsia="Palatino Linotype" w:hAnsi="Palatino Linotype" w:cs="Palatino Linotype"/>
          <w:color w:val="000000" w:themeColor="text1"/>
        </w:rPr>
      </w:pPr>
    </w:p>
    <w:p w14:paraId="6C5918D3" w14:textId="47A87DF5" w:rsidR="001F1A50" w:rsidRPr="00AB6339" w:rsidRDefault="001F1A50" w:rsidP="00A91762">
      <w:pPr>
        <w:spacing w:line="360" w:lineRule="auto"/>
        <w:jc w:val="both"/>
        <w:rPr>
          <w:rFonts w:ascii="Palatino Linotype" w:eastAsia="Palatino Linotype" w:hAnsi="Palatino Linotype" w:cs="Palatino Linotype"/>
          <w:color w:val="000000" w:themeColor="text1"/>
        </w:rPr>
      </w:pPr>
      <w:r w:rsidRPr="00AB6339">
        <w:rPr>
          <w:rFonts w:ascii="Palatino Linotype" w:eastAsia="Palatino Linotype" w:hAnsi="Palatino Linotype" w:cs="Palatino Linotype"/>
          <w:b/>
          <w:color w:val="000000" w:themeColor="text1"/>
        </w:rPr>
        <w:t>PRIMERO</w:t>
      </w:r>
      <w:r w:rsidRPr="00AB6339">
        <w:rPr>
          <w:rFonts w:ascii="Palatino Linotype" w:eastAsia="Palatino Linotype" w:hAnsi="Palatino Linotype" w:cs="Palatino Linotype"/>
          <w:color w:val="000000" w:themeColor="text1"/>
        </w:rPr>
        <w:t xml:space="preserve">. Resultan fundadas las razones o motivos de inconformidad hechos valer en el Recurso de Revisión  </w:t>
      </w:r>
      <w:r w:rsidRPr="00AB6339">
        <w:rPr>
          <w:rFonts w:ascii="Palatino Linotype" w:eastAsia="Palatino Linotype" w:hAnsi="Palatino Linotype" w:cs="Palatino Linotype"/>
          <w:b/>
          <w:color w:val="000000" w:themeColor="text1"/>
        </w:rPr>
        <w:t>0</w:t>
      </w:r>
      <w:r w:rsidR="00A037D6" w:rsidRPr="00AB6339">
        <w:rPr>
          <w:rFonts w:ascii="Palatino Linotype" w:eastAsia="Palatino Linotype" w:hAnsi="Palatino Linotype" w:cs="Palatino Linotype"/>
          <w:b/>
          <w:color w:val="000000" w:themeColor="text1"/>
        </w:rPr>
        <w:t>6183</w:t>
      </w:r>
      <w:r w:rsidRPr="00AB6339">
        <w:rPr>
          <w:rFonts w:ascii="Palatino Linotype" w:eastAsia="Palatino Linotype" w:hAnsi="Palatino Linotype" w:cs="Palatino Linotype"/>
          <w:b/>
          <w:color w:val="000000" w:themeColor="text1"/>
        </w:rPr>
        <w:t xml:space="preserve">/INFOEM/IP/RR/2025, </w:t>
      </w:r>
      <w:r w:rsidRPr="00AB6339">
        <w:rPr>
          <w:rFonts w:ascii="Palatino Linotype" w:eastAsia="Palatino Linotype" w:hAnsi="Palatino Linotype" w:cs="Palatino Linotype"/>
          <w:color w:val="000000" w:themeColor="text1"/>
        </w:rPr>
        <w:t xml:space="preserve">en términos del Considerando </w:t>
      </w:r>
      <w:r w:rsidRPr="00AB6339">
        <w:rPr>
          <w:rFonts w:ascii="Palatino Linotype" w:eastAsia="Palatino Linotype" w:hAnsi="Palatino Linotype" w:cs="Palatino Linotype"/>
          <w:b/>
          <w:color w:val="000000" w:themeColor="text1"/>
        </w:rPr>
        <w:t xml:space="preserve">Cuarto y Quinto </w:t>
      </w:r>
      <w:r w:rsidRPr="00AB6339">
        <w:rPr>
          <w:rFonts w:ascii="Palatino Linotype" w:eastAsia="Palatino Linotype" w:hAnsi="Palatino Linotype" w:cs="Palatino Linotype"/>
          <w:color w:val="000000" w:themeColor="text1"/>
        </w:rPr>
        <w:t xml:space="preserve">de la presente resolución. </w:t>
      </w:r>
    </w:p>
    <w:p w14:paraId="311A5429" w14:textId="77777777" w:rsidR="001F1A50" w:rsidRPr="00AB6339" w:rsidRDefault="001F1A50" w:rsidP="00A91762">
      <w:pPr>
        <w:spacing w:line="360" w:lineRule="auto"/>
        <w:jc w:val="both"/>
        <w:rPr>
          <w:rFonts w:ascii="Palatino Linotype" w:eastAsia="Palatino Linotype" w:hAnsi="Palatino Linotype" w:cs="Palatino Linotype"/>
          <w:color w:val="000000" w:themeColor="text1"/>
        </w:rPr>
      </w:pPr>
    </w:p>
    <w:p w14:paraId="5A1B65F6" w14:textId="1467D032" w:rsidR="001F1A50" w:rsidRPr="00AB6339" w:rsidRDefault="001F1A50" w:rsidP="00A91762">
      <w:pPr>
        <w:spacing w:line="360" w:lineRule="auto"/>
        <w:jc w:val="both"/>
        <w:rPr>
          <w:rFonts w:ascii="Palatino Linotype" w:eastAsia="Palatino Linotype" w:hAnsi="Palatino Linotype" w:cs="Palatino Linotype"/>
          <w:color w:val="000000" w:themeColor="text1"/>
        </w:rPr>
      </w:pPr>
      <w:bookmarkStart w:id="152" w:name="_heading=h.1ksv4uv" w:colFirst="0" w:colLast="0"/>
      <w:bookmarkEnd w:id="152"/>
      <w:r w:rsidRPr="00AB6339">
        <w:rPr>
          <w:rFonts w:ascii="Palatino Linotype" w:eastAsia="Palatino Linotype" w:hAnsi="Palatino Linotype" w:cs="Palatino Linotype"/>
          <w:b/>
          <w:color w:val="000000" w:themeColor="text1"/>
        </w:rPr>
        <w:t xml:space="preserve">SEGUNDO. </w:t>
      </w:r>
      <w:r w:rsidRPr="00AB6339">
        <w:rPr>
          <w:rFonts w:ascii="Palatino Linotype" w:eastAsia="Palatino Linotype" w:hAnsi="Palatino Linotype" w:cs="Palatino Linotype"/>
          <w:color w:val="000000" w:themeColor="text1"/>
        </w:rPr>
        <w:t xml:space="preserve">Se </w:t>
      </w:r>
      <w:r w:rsidRPr="00AB6339">
        <w:rPr>
          <w:rFonts w:ascii="Palatino Linotype" w:eastAsia="Palatino Linotype" w:hAnsi="Palatino Linotype" w:cs="Palatino Linotype"/>
          <w:b/>
          <w:color w:val="000000" w:themeColor="text1"/>
        </w:rPr>
        <w:t xml:space="preserve">REVOCA </w:t>
      </w:r>
      <w:r w:rsidRPr="00AB6339">
        <w:rPr>
          <w:rFonts w:ascii="Palatino Linotype" w:eastAsia="Palatino Linotype" w:hAnsi="Palatino Linotype" w:cs="Palatino Linotype"/>
          <w:color w:val="000000" w:themeColor="text1"/>
        </w:rPr>
        <w:t xml:space="preserve">la respuesta emitida por el </w:t>
      </w:r>
      <w:r w:rsidRPr="00AB6339">
        <w:rPr>
          <w:rFonts w:ascii="Palatino Linotype" w:eastAsia="Palatino Linotype" w:hAnsi="Palatino Linotype" w:cs="Palatino Linotype"/>
          <w:b/>
          <w:color w:val="000000" w:themeColor="text1"/>
        </w:rPr>
        <w:t xml:space="preserve">Ayuntamiento de la Paz </w:t>
      </w:r>
      <w:r w:rsidRPr="00AB6339">
        <w:rPr>
          <w:rFonts w:ascii="Palatino Linotype" w:eastAsia="Palatino Linotype" w:hAnsi="Palatino Linotype" w:cs="Palatino Linotype"/>
          <w:color w:val="000000" w:themeColor="text1"/>
        </w:rPr>
        <w:t xml:space="preserve">y se </w:t>
      </w:r>
      <w:r w:rsidRPr="00AB6339">
        <w:rPr>
          <w:rFonts w:ascii="Palatino Linotype" w:eastAsia="Palatino Linotype" w:hAnsi="Palatino Linotype" w:cs="Palatino Linotype"/>
          <w:b/>
          <w:color w:val="000000" w:themeColor="text1"/>
        </w:rPr>
        <w:t>ORDENA</w:t>
      </w:r>
      <w:r w:rsidRPr="00AB6339">
        <w:rPr>
          <w:rFonts w:ascii="Palatino Linotype" w:eastAsia="Palatino Linotype" w:hAnsi="Palatino Linotype" w:cs="Palatino Linotype"/>
          <w:color w:val="000000" w:themeColor="text1"/>
        </w:rPr>
        <w:t xml:space="preserve"> entregar vía Sistema de Acceso a la </w:t>
      </w:r>
      <w:r w:rsidR="002F224A" w:rsidRPr="00AB6339">
        <w:rPr>
          <w:rFonts w:ascii="Palatino Linotype" w:eastAsia="Palatino Linotype" w:hAnsi="Palatino Linotype" w:cs="Palatino Linotype"/>
          <w:color w:val="000000" w:themeColor="text1"/>
        </w:rPr>
        <w:t>Información, en</w:t>
      </w:r>
      <w:r w:rsidRPr="00AB6339">
        <w:rPr>
          <w:rFonts w:ascii="Palatino Linotype" w:eastAsia="Palatino Linotype" w:hAnsi="Palatino Linotype" w:cs="Palatino Linotype"/>
          <w:color w:val="000000" w:themeColor="text1"/>
        </w:rPr>
        <w:t xml:space="preserve"> versión pública:</w:t>
      </w:r>
    </w:p>
    <w:p w14:paraId="682369A1" w14:textId="77777777" w:rsidR="001F1A50" w:rsidRPr="00AB6339" w:rsidRDefault="001F1A50" w:rsidP="00A91762">
      <w:pPr>
        <w:spacing w:line="360" w:lineRule="auto"/>
        <w:jc w:val="both"/>
        <w:rPr>
          <w:rFonts w:ascii="Palatino Linotype" w:eastAsia="Palatino Linotype" w:hAnsi="Palatino Linotype" w:cs="Palatino Linotype"/>
          <w:color w:val="000000" w:themeColor="text1"/>
        </w:rPr>
      </w:pPr>
    </w:p>
    <w:p w14:paraId="64F7F200" w14:textId="21C56FF0" w:rsidR="00A037D6" w:rsidRPr="00AB6339" w:rsidRDefault="00A037D6" w:rsidP="00ED44C3">
      <w:pPr>
        <w:pStyle w:val="Prrafodelista"/>
        <w:numPr>
          <w:ilvl w:val="0"/>
          <w:numId w:val="13"/>
        </w:numPr>
        <w:spacing w:line="360" w:lineRule="auto"/>
        <w:ind w:left="0" w:firstLine="0"/>
        <w:contextualSpacing/>
        <w:jc w:val="both"/>
        <w:rPr>
          <w:rFonts w:ascii="Palatino Linotype" w:hAnsi="Palatino Linotype" w:cs="Arial"/>
          <w:b/>
          <w:bCs/>
          <w:i/>
          <w:color w:val="000000" w:themeColor="text1"/>
          <w:sz w:val="24"/>
          <w:szCs w:val="24"/>
        </w:rPr>
      </w:pPr>
      <w:bookmarkStart w:id="153" w:name="_heading=h.jz1sqpgtor0i" w:colFirst="0" w:colLast="0"/>
      <w:bookmarkEnd w:id="153"/>
      <w:r w:rsidRPr="00AB6339">
        <w:rPr>
          <w:rFonts w:ascii="Palatino Linotype" w:hAnsi="Palatino Linotype" w:cs="Arial"/>
          <w:b/>
          <w:bCs/>
          <w:i/>
          <w:color w:val="000000" w:themeColor="text1"/>
          <w:sz w:val="24"/>
          <w:szCs w:val="24"/>
        </w:rPr>
        <w:t xml:space="preserve">Recibos de nómina </w:t>
      </w:r>
      <w:r w:rsidRPr="00AB6339">
        <w:rPr>
          <w:rFonts w:ascii="Palatino Linotype" w:hAnsi="Palatino Linotype" w:cs="Arial"/>
          <w:b/>
          <w:bCs/>
          <w:i/>
          <w:color w:val="000000" w:themeColor="text1"/>
          <w:sz w:val="24"/>
          <w:szCs w:val="24"/>
          <w:lang w:val="es-MX"/>
        </w:rPr>
        <w:t>de la presidenta municipal, síndicos, regidores y directores de área, correspondientes a la segunda quincena del mes de abril de 2025.</w:t>
      </w:r>
    </w:p>
    <w:p w14:paraId="170BD9B9" w14:textId="77777777" w:rsidR="00A037D6" w:rsidRPr="00AB6339" w:rsidRDefault="00A037D6" w:rsidP="00A91762">
      <w:pPr>
        <w:rPr>
          <w:rFonts w:ascii="Palatino Linotype" w:hAnsi="Palatino Linotype"/>
          <w:color w:val="000000" w:themeColor="text1"/>
        </w:rPr>
      </w:pPr>
    </w:p>
    <w:p w14:paraId="6F47514A" w14:textId="77777777" w:rsidR="001F1A50" w:rsidRPr="00AB6339" w:rsidRDefault="001F1A50" w:rsidP="00A91762">
      <w:pPr>
        <w:tabs>
          <w:tab w:val="left" w:pos="8080"/>
        </w:tabs>
        <w:spacing w:line="360" w:lineRule="auto"/>
        <w:jc w:val="both"/>
        <w:rPr>
          <w:rFonts w:ascii="Palatino Linotype" w:eastAsia="Palatino Linotype" w:hAnsi="Palatino Linotype" w:cs="Palatino Linotype"/>
          <w:b/>
          <w:color w:val="000000" w:themeColor="text1"/>
        </w:rPr>
      </w:pPr>
      <w:r w:rsidRPr="00AB6339">
        <w:rPr>
          <w:rFonts w:ascii="Palatino Linotype" w:eastAsia="Palatino Linotype" w:hAnsi="Palatino Linotype" w:cs="Palatino Linotype"/>
          <w:color w:val="000000" w:themeColor="text1"/>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w:t>
      </w:r>
      <w:r w:rsidRPr="00AB6339">
        <w:rPr>
          <w:rFonts w:ascii="Palatino Linotype" w:eastAsia="Palatino Linotype" w:hAnsi="Palatino Linotype" w:cs="Palatino Linotype"/>
          <w:color w:val="000000" w:themeColor="text1"/>
        </w:rPr>
        <w:lastRenderedPageBreak/>
        <w:t xml:space="preserve">documental respectivo objeto de las versiones públicas que se formulen y se pongan a disposición del </w:t>
      </w:r>
      <w:r w:rsidRPr="00AB6339">
        <w:rPr>
          <w:rFonts w:ascii="Palatino Linotype" w:eastAsia="Palatino Linotype" w:hAnsi="Palatino Linotype" w:cs="Palatino Linotype"/>
          <w:b/>
          <w:color w:val="000000" w:themeColor="text1"/>
        </w:rPr>
        <w:t>RECURRENTE.</w:t>
      </w:r>
    </w:p>
    <w:p w14:paraId="1E06886F" w14:textId="77777777" w:rsidR="001F1A50" w:rsidRPr="00AB6339" w:rsidRDefault="001F1A50" w:rsidP="00A91762">
      <w:pPr>
        <w:jc w:val="both"/>
        <w:rPr>
          <w:rFonts w:ascii="Palatino Linotype" w:eastAsia="Palatino Linotype" w:hAnsi="Palatino Linotype" w:cs="Palatino Linotype"/>
          <w:b/>
          <w:color w:val="000000" w:themeColor="text1"/>
        </w:rPr>
      </w:pPr>
    </w:p>
    <w:p w14:paraId="7BACCA3C" w14:textId="77777777" w:rsidR="001F1A50" w:rsidRPr="00AB6339" w:rsidRDefault="001F1A50" w:rsidP="00A91762">
      <w:pPr>
        <w:tabs>
          <w:tab w:val="left" w:pos="8080"/>
        </w:tabs>
        <w:spacing w:line="360" w:lineRule="auto"/>
        <w:jc w:val="both"/>
        <w:rPr>
          <w:rFonts w:ascii="Palatino Linotype" w:eastAsia="Palatino Linotype" w:hAnsi="Palatino Linotype" w:cs="Palatino Linotype"/>
          <w:color w:val="000000" w:themeColor="text1"/>
        </w:rPr>
      </w:pPr>
      <w:r w:rsidRPr="00AB6339">
        <w:rPr>
          <w:rFonts w:ascii="Palatino Linotype" w:eastAsia="Palatino Linotype" w:hAnsi="Palatino Linotype" w:cs="Palatino Linotype"/>
          <w:b/>
          <w:color w:val="000000" w:themeColor="text1"/>
        </w:rPr>
        <w:t xml:space="preserve">TERCERO. </w:t>
      </w:r>
      <w:r w:rsidRPr="00AB6339">
        <w:rPr>
          <w:rFonts w:ascii="Palatino Linotype" w:eastAsia="Palatino Linotype" w:hAnsi="Palatino Linotype" w:cs="Palatino Linotype"/>
          <w:color w:val="000000" w:themeColor="text1"/>
        </w:rPr>
        <w:t xml:space="preserve">NOTIFÍQUESE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AB6339">
        <w:rPr>
          <w:rFonts w:ascii="Palatino Linotype" w:eastAsia="Palatino Linotype" w:hAnsi="Palatino Linotype" w:cs="Palatino Linotype"/>
          <w:b/>
          <w:color w:val="000000" w:themeColor="text1"/>
        </w:rPr>
        <w:t xml:space="preserve">dé cumplimiento a lo ordenado dentro del plazo de diez días hábiles, </w:t>
      </w:r>
      <w:r w:rsidRPr="00AB6339">
        <w:rPr>
          <w:rFonts w:ascii="Palatino Linotype" w:eastAsia="Palatino Linotype" w:hAnsi="Palatino Linotype" w:cs="Palatino Linotype"/>
          <w:color w:val="000000" w:themeColor="text1"/>
        </w:rPr>
        <w:t xml:space="preserve">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14:paraId="2ED75DAE" w14:textId="77777777" w:rsidR="001F1A50" w:rsidRPr="00AB6339" w:rsidRDefault="001F1A50" w:rsidP="00A91762">
      <w:pPr>
        <w:tabs>
          <w:tab w:val="left" w:pos="8080"/>
        </w:tabs>
        <w:spacing w:line="360" w:lineRule="auto"/>
        <w:jc w:val="both"/>
        <w:rPr>
          <w:rFonts w:ascii="Palatino Linotype" w:eastAsia="Palatino Linotype" w:hAnsi="Palatino Linotype" w:cs="Palatino Linotype"/>
          <w:color w:val="000000" w:themeColor="text1"/>
        </w:rPr>
      </w:pPr>
    </w:p>
    <w:p w14:paraId="173195AF" w14:textId="77777777" w:rsidR="001F1A50" w:rsidRPr="00AB6339" w:rsidRDefault="001F1A50" w:rsidP="00A91762">
      <w:pPr>
        <w:spacing w:line="360" w:lineRule="auto"/>
        <w:jc w:val="both"/>
        <w:rPr>
          <w:rFonts w:ascii="Palatino Linotype" w:eastAsia="Palatino Linotype" w:hAnsi="Palatino Linotype" w:cs="Palatino Linotype"/>
          <w:color w:val="000000" w:themeColor="text1"/>
        </w:rPr>
      </w:pPr>
      <w:r w:rsidRPr="00AB6339">
        <w:rPr>
          <w:rFonts w:ascii="Palatino Linotype" w:eastAsia="Palatino Linotype" w:hAnsi="Palatino Linotype" w:cs="Palatino Linotype"/>
          <w:b/>
          <w:color w:val="000000" w:themeColor="text1"/>
        </w:rPr>
        <w:t xml:space="preserve">CUARTO. </w:t>
      </w:r>
      <w:r w:rsidRPr="00AB6339">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AB6339">
        <w:rPr>
          <w:rFonts w:ascii="Palatino Linotype" w:eastAsia="Palatino Linotype" w:hAnsi="Palatino Linotype" w:cs="Palatino Linotype"/>
          <w:b/>
          <w:color w:val="000000" w:themeColor="text1"/>
        </w:rPr>
        <w:t>SUJETO OBLIGADO</w:t>
      </w:r>
      <w:r w:rsidRPr="00AB6339">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14:paraId="64481A43" w14:textId="77777777" w:rsidR="001F1A50" w:rsidRPr="00AB6339" w:rsidRDefault="001F1A50" w:rsidP="00A91762">
      <w:pPr>
        <w:spacing w:line="360" w:lineRule="auto"/>
        <w:jc w:val="both"/>
        <w:rPr>
          <w:rFonts w:ascii="Palatino Linotype" w:eastAsia="Palatino Linotype" w:hAnsi="Palatino Linotype" w:cs="Palatino Linotype"/>
          <w:color w:val="000000" w:themeColor="text1"/>
        </w:rPr>
      </w:pPr>
    </w:p>
    <w:p w14:paraId="3D246551" w14:textId="77777777" w:rsidR="001F1A50" w:rsidRPr="00AB6339" w:rsidRDefault="001F1A50" w:rsidP="00A91762">
      <w:pPr>
        <w:shd w:val="clear" w:color="auto" w:fill="FFFFFF"/>
        <w:spacing w:line="360" w:lineRule="auto"/>
        <w:jc w:val="both"/>
        <w:rPr>
          <w:rFonts w:ascii="Palatino Linotype" w:eastAsia="Palatino Linotype" w:hAnsi="Palatino Linotype" w:cs="Palatino Linotype"/>
          <w:color w:val="000000" w:themeColor="text1"/>
        </w:rPr>
      </w:pPr>
      <w:bookmarkStart w:id="154" w:name="_heading=h.2jxsxqh" w:colFirst="0" w:colLast="0"/>
      <w:bookmarkEnd w:id="154"/>
      <w:r w:rsidRPr="00AB6339">
        <w:rPr>
          <w:rFonts w:ascii="Palatino Linotype" w:eastAsia="Palatino Linotype" w:hAnsi="Palatino Linotype" w:cs="Palatino Linotype"/>
          <w:b/>
          <w:color w:val="000000" w:themeColor="text1"/>
        </w:rPr>
        <w:t xml:space="preserve">QUINTO. </w:t>
      </w:r>
      <w:r w:rsidRPr="00AB6339">
        <w:rPr>
          <w:rFonts w:ascii="Palatino Linotype" w:eastAsia="Palatino Linotype" w:hAnsi="Palatino Linotype" w:cs="Palatino Linotype"/>
          <w:color w:val="000000" w:themeColor="text1"/>
        </w:rPr>
        <w:t xml:space="preserve">Notifíquese a </w:t>
      </w:r>
      <w:r w:rsidRPr="00AB6339">
        <w:rPr>
          <w:rFonts w:ascii="Palatino Linotype" w:eastAsia="Palatino Linotype" w:hAnsi="Palatino Linotype" w:cs="Palatino Linotype"/>
          <w:b/>
          <w:color w:val="000000" w:themeColor="text1"/>
        </w:rPr>
        <w:t>EL RECURRENTE</w:t>
      </w:r>
      <w:r w:rsidRPr="00AB6339">
        <w:rPr>
          <w:rFonts w:ascii="Palatino Linotype" w:eastAsia="Palatino Linotype" w:hAnsi="Palatino Linotype" w:cs="Palatino Linotype"/>
          <w:color w:val="000000" w:themeColor="text1"/>
        </w:rPr>
        <w:t xml:space="preserve"> la presente resolución, vía SAIMEX.</w:t>
      </w:r>
    </w:p>
    <w:p w14:paraId="384F9A42" w14:textId="77777777" w:rsidR="001F1A50" w:rsidRPr="00AB6339" w:rsidRDefault="001F1A50" w:rsidP="00A91762">
      <w:pPr>
        <w:shd w:val="clear" w:color="auto" w:fill="FFFFFF"/>
        <w:spacing w:line="360" w:lineRule="auto"/>
        <w:jc w:val="both"/>
        <w:rPr>
          <w:rFonts w:ascii="Palatino Linotype" w:eastAsia="Palatino Linotype" w:hAnsi="Palatino Linotype" w:cs="Palatino Linotype"/>
          <w:color w:val="000000" w:themeColor="text1"/>
        </w:rPr>
      </w:pPr>
    </w:p>
    <w:p w14:paraId="60DDBAE7" w14:textId="77777777" w:rsidR="001F1A50" w:rsidRDefault="001F1A50" w:rsidP="00A91762">
      <w:pPr>
        <w:shd w:val="clear" w:color="auto" w:fill="FFFFFF"/>
        <w:spacing w:line="360" w:lineRule="auto"/>
        <w:jc w:val="both"/>
        <w:rPr>
          <w:rFonts w:ascii="Palatino Linotype" w:hAnsi="Palatino Linotype"/>
          <w:color w:val="000000" w:themeColor="text1"/>
          <w:lang w:val="es-ES"/>
        </w:rPr>
      </w:pPr>
      <w:r w:rsidRPr="00AB6339">
        <w:rPr>
          <w:rFonts w:ascii="Palatino Linotype" w:eastAsia="Palatino Linotype" w:hAnsi="Palatino Linotype" w:cs="Palatino Linotype"/>
          <w:b/>
          <w:color w:val="000000" w:themeColor="text1"/>
        </w:rPr>
        <w:t>SEXTO.</w:t>
      </w:r>
      <w:r w:rsidRPr="00AB6339">
        <w:rPr>
          <w:rFonts w:ascii="Palatino Linotype" w:eastAsia="Palatino Linotype" w:hAnsi="Palatino Linotype" w:cs="Palatino Linotype"/>
          <w:color w:val="000000" w:themeColor="text1"/>
        </w:rPr>
        <w:t xml:space="preserve"> </w:t>
      </w:r>
      <w:r w:rsidRPr="00AB6339">
        <w:rPr>
          <w:rFonts w:ascii="Palatino Linotype" w:hAnsi="Palatino Linotype"/>
          <w:color w:val="000000" w:themeColor="text1"/>
          <w:lang w:val="es-ES"/>
        </w:rPr>
        <w:t xml:space="preserve">Se hace del conocimiento de </w:t>
      </w:r>
      <w:r w:rsidRPr="00AB6339">
        <w:rPr>
          <w:rFonts w:ascii="Palatino Linotype" w:hAnsi="Palatino Linotype"/>
          <w:b/>
          <w:color w:val="000000" w:themeColor="text1"/>
          <w:lang w:val="es-ES"/>
        </w:rPr>
        <w:t>EL RECURRENTE</w:t>
      </w:r>
      <w:r w:rsidRPr="00AB6339">
        <w:rPr>
          <w:rFonts w:ascii="Palatino Linotype" w:hAnsi="Palatino Linotype"/>
          <w:color w:val="000000" w:themeColor="text1"/>
          <w:lang w:val="es-ES"/>
        </w:rPr>
        <w:t xml:space="preserve"> que, de conformidad con lo establecido en el artículo 196 de la Ley de Transparencia y Acceso a la Información Pública del Estado de México y Municipios, en caso de que considere que la resolución le cause </w:t>
      </w:r>
      <w:r w:rsidRPr="00AB6339">
        <w:rPr>
          <w:rFonts w:ascii="Palatino Linotype" w:hAnsi="Palatino Linotype"/>
          <w:color w:val="000000" w:themeColor="text1"/>
          <w:lang w:val="es-ES"/>
        </w:rPr>
        <w:lastRenderedPageBreak/>
        <w:t>algún perjuicio podrá impugnarla </w:t>
      </w:r>
      <w:r w:rsidRPr="00AB6339">
        <w:rPr>
          <w:rFonts w:ascii="Palatino Linotype" w:hAnsi="Palatino Linotype"/>
          <w:bCs/>
          <w:color w:val="000000" w:themeColor="text1"/>
          <w:lang w:val="es-ES"/>
        </w:rPr>
        <w:t>vía juicio de amparo</w:t>
      </w:r>
      <w:r w:rsidRPr="00AB6339">
        <w:rPr>
          <w:rFonts w:ascii="Palatino Linotype" w:hAnsi="Palatino Linotype"/>
          <w:color w:val="000000" w:themeColor="text1"/>
          <w:lang w:val="es-ES"/>
        </w:rPr>
        <w:t> en los términos de las leyes aplicables.</w:t>
      </w:r>
    </w:p>
    <w:p w14:paraId="29AA11BA" w14:textId="77777777" w:rsidR="00ED44C3" w:rsidRPr="00AB6339" w:rsidRDefault="00ED44C3" w:rsidP="00A91762">
      <w:pPr>
        <w:shd w:val="clear" w:color="auto" w:fill="FFFFFF"/>
        <w:spacing w:line="360" w:lineRule="auto"/>
        <w:jc w:val="both"/>
        <w:rPr>
          <w:rFonts w:ascii="Palatino Linotype" w:eastAsia="Palatino Linotype" w:hAnsi="Palatino Linotype" w:cs="Palatino Linotype"/>
          <w:color w:val="000000" w:themeColor="text1"/>
        </w:rPr>
      </w:pPr>
    </w:p>
    <w:p w14:paraId="06A3A27D" w14:textId="65C45582" w:rsidR="00C161C3" w:rsidRPr="009B0452" w:rsidRDefault="00AB6339" w:rsidP="00C161C3">
      <w:pPr>
        <w:spacing w:line="360" w:lineRule="auto"/>
        <w:ind w:right="49"/>
        <w:jc w:val="both"/>
        <w:rPr>
          <w:rFonts w:ascii="Palatino Linotype" w:eastAsia="Palatino Linotype" w:hAnsi="Palatino Linotype" w:cs="Palatino Linotype"/>
        </w:rPr>
      </w:pPr>
      <w:r w:rsidRPr="00AB6339">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CON AUSENCIA JUSTIFICADA, MARÍA DEL ROSARIO MEJÍA AYALA, SHARON CRISTINA MORALES MARTÍNEZ, LUIS GUSTAVO PARRA NORIEGA Y GUADALUPE RAMÍREZ PEÑA; EN LA VIGÉSIMA NOVENA SESIÓN ORDINARIA, CELEBRADA EL VEINTE (20) DE AGOSTO DE DOS MIL VEINTICINCO, ANTE EL SECRETARIO TÉCNICO DEL PLENO ALEXIS TAPIA RAMÍREZ</w:t>
      </w:r>
      <w:r w:rsidR="00C161C3" w:rsidRPr="00AB6339">
        <w:rPr>
          <w:rFonts w:ascii="Palatino Linotype" w:eastAsia="Palatino Linotype" w:hAnsi="Palatino Linotype" w:cs="Palatino Linotype"/>
        </w:rPr>
        <w:t>.</w:t>
      </w:r>
    </w:p>
    <w:p w14:paraId="11551CCB" w14:textId="77777777" w:rsidR="001F1A50" w:rsidRPr="00A91762" w:rsidRDefault="001F1A50" w:rsidP="00A91762">
      <w:pPr>
        <w:spacing w:before="240" w:after="240" w:line="360" w:lineRule="auto"/>
        <w:jc w:val="both"/>
        <w:rPr>
          <w:rFonts w:ascii="Palatino Linotype" w:eastAsia="Palatino Linotype" w:hAnsi="Palatino Linotype" w:cs="Palatino Linotype"/>
          <w:color w:val="000000" w:themeColor="text1"/>
        </w:rPr>
      </w:pPr>
    </w:p>
    <w:p w14:paraId="093E50B2" w14:textId="77777777" w:rsidR="001F1A50" w:rsidRPr="00A91762" w:rsidRDefault="001F1A50" w:rsidP="00A91762">
      <w:pPr>
        <w:spacing w:line="360" w:lineRule="auto"/>
        <w:jc w:val="both"/>
        <w:rPr>
          <w:rFonts w:ascii="Palatino Linotype" w:eastAsia="Palatino Linotype" w:hAnsi="Palatino Linotype" w:cs="Palatino Linotype"/>
          <w:color w:val="000000" w:themeColor="text1"/>
        </w:rPr>
      </w:pPr>
    </w:p>
    <w:p w14:paraId="36AA71F0" w14:textId="77777777" w:rsidR="001F1A50" w:rsidRPr="00A91762" w:rsidRDefault="001F1A50" w:rsidP="00A91762">
      <w:pPr>
        <w:keepNext/>
        <w:keepLines/>
        <w:spacing w:after="240" w:line="360" w:lineRule="auto"/>
        <w:outlineLvl w:val="0"/>
        <w:rPr>
          <w:rFonts w:ascii="Palatino Linotype" w:hAnsi="Palatino Linotype"/>
          <w:color w:val="000000" w:themeColor="text1"/>
        </w:rPr>
      </w:pPr>
    </w:p>
    <w:p w14:paraId="43E1E3A5" w14:textId="77777777" w:rsidR="001F1A50" w:rsidRPr="00A91762" w:rsidRDefault="001F1A50" w:rsidP="00A91762">
      <w:pPr>
        <w:rPr>
          <w:rFonts w:ascii="Palatino Linotype" w:hAnsi="Palatino Linotype"/>
          <w:color w:val="000000" w:themeColor="text1"/>
        </w:rPr>
      </w:pPr>
    </w:p>
    <w:p w14:paraId="4BE71A84" w14:textId="77777777" w:rsidR="001F1A50" w:rsidRPr="00A91762" w:rsidRDefault="001F1A50" w:rsidP="00A91762">
      <w:pPr>
        <w:rPr>
          <w:rFonts w:ascii="Palatino Linotype" w:hAnsi="Palatino Linotype"/>
          <w:color w:val="000000" w:themeColor="text1"/>
        </w:rPr>
      </w:pPr>
    </w:p>
    <w:p w14:paraId="7BF1112B" w14:textId="77777777" w:rsidR="001F1A50" w:rsidRPr="00A91762" w:rsidRDefault="001F1A50" w:rsidP="00A91762">
      <w:pPr>
        <w:rPr>
          <w:rFonts w:ascii="Palatino Linotype" w:hAnsi="Palatino Linotype"/>
          <w:color w:val="000000" w:themeColor="text1"/>
        </w:rPr>
      </w:pPr>
    </w:p>
    <w:p w14:paraId="6A2C88F1" w14:textId="77777777" w:rsidR="00871DFA" w:rsidRDefault="00871DFA" w:rsidP="00A91762">
      <w:pPr>
        <w:rPr>
          <w:rFonts w:ascii="Palatino Linotype" w:hAnsi="Palatino Linotype"/>
          <w:color w:val="000000" w:themeColor="text1"/>
        </w:rPr>
      </w:pPr>
    </w:p>
    <w:p w14:paraId="69A85E37" w14:textId="77777777" w:rsidR="00C47A23" w:rsidRDefault="00C47A23" w:rsidP="00A91762">
      <w:pPr>
        <w:rPr>
          <w:rFonts w:ascii="Palatino Linotype" w:hAnsi="Palatino Linotype"/>
          <w:color w:val="000000" w:themeColor="text1"/>
        </w:rPr>
      </w:pPr>
    </w:p>
    <w:p w14:paraId="7B334203" w14:textId="77777777" w:rsidR="00C47A23" w:rsidRDefault="00C47A23" w:rsidP="00A91762">
      <w:pPr>
        <w:rPr>
          <w:rFonts w:ascii="Palatino Linotype" w:hAnsi="Palatino Linotype"/>
          <w:color w:val="000000" w:themeColor="text1"/>
        </w:rPr>
      </w:pPr>
    </w:p>
    <w:p w14:paraId="78786BB7" w14:textId="77777777" w:rsidR="00C47A23" w:rsidRDefault="00C47A23" w:rsidP="00A91762">
      <w:pPr>
        <w:rPr>
          <w:rFonts w:ascii="Palatino Linotype" w:hAnsi="Palatino Linotype"/>
          <w:color w:val="000000" w:themeColor="text1"/>
        </w:rPr>
      </w:pPr>
    </w:p>
    <w:p w14:paraId="3EC94AC9" w14:textId="77777777" w:rsidR="00C47A23" w:rsidRDefault="00C47A23" w:rsidP="00A91762">
      <w:pPr>
        <w:rPr>
          <w:rFonts w:ascii="Palatino Linotype" w:hAnsi="Palatino Linotype"/>
          <w:color w:val="000000" w:themeColor="text1"/>
        </w:rPr>
      </w:pPr>
    </w:p>
    <w:p w14:paraId="4B46CBDF" w14:textId="77777777" w:rsidR="00C47A23" w:rsidRDefault="00C47A23" w:rsidP="00A91762">
      <w:pPr>
        <w:rPr>
          <w:rFonts w:ascii="Palatino Linotype" w:hAnsi="Palatino Linotype"/>
          <w:color w:val="000000" w:themeColor="text1"/>
        </w:rPr>
      </w:pPr>
    </w:p>
    <w:p w14:paraId="76081575" w14:textId="77777777" w:rsidR="00C47A23" w:rsidRDefault="00C47A23" w:rsidP="00A91762">
      <w:pPr>
        <w:rPr>
          <w:rFonts w:ascii="Palatino Linotype" w:hAnsi="Palatino Linotype"/>
          <w:color w:val="000000" w:themeColor="text1"/>
        </w:rPr>
      </w:pPr>
    </w:p>
    <w:p w14:paraId="2F2C157A" w14:textId="77777777" w:rsidR="00C47A23" w:rsidRDefault="00C47A23" w:rsidP="00A91762">
      <w:pPr>
        <w:rPr>
          <w:rFonts w:ascii="Palatino Linotype" w:hAnsi="Palatino Linotype"/>
          <w:color w:val="000000" w:themeColor="text1"/>
        </w:rPr>
      </w:pPr>
    </w:p>
    <w:p w14:paraId="4940B96B" w14:textId="77777777" w:rsidR="00C47A23" w:rsidRDefault="00C47A23" w:rsidP="00A91762">
      <w:pPr>
        <w:rPr>
          <w:rFonts w:ascii="Palatino Linotype" w:hAnsi="Palatino Linotype"/>
          <w:color w:val="000000" w:themeColor="text1"/>
        </w:rPr>
      </w:pPr>
    </w:p>
    <w:p w14:paraId="53161E61" w14:textId="77777777" w:rsidR="00C47A23" w:rsidRDefault="00C47A23" w:rsidP="00A91762">
      <w:pPr>
        <w:rPr>
          <w:rFonts w:ascii="Palatino Linotype" w:hAnsi="Palatino Linotype"/>
          <w:color w:val="000000" w:themeColor="text1"/>
        </w:rPr>
      </w:pPr>
    </w:p>
    <w:p w14:paraId="12984748" w14:textId="77777777" w:rsidR="00C47A23" w:rsidRDefault="00C47A23" w:rsidP="00A91762">
      <w:pPr>
        <w:rPr>
          <w:rFonts w:ascii="Palatino Linotype" w:hAnsi="Palatino Linotype"/>
          <w:color w:val="000000" w:themeColor="text1"/>
        </w:rPr>
      </w:pPr>
    </w:p>
    <w:p w14:paraId="76F3590A" w14:textId="77777777" w:rsidR="00C47A23" w:rsidRDefault="00C47A23" w:rsidP="00A91762">
      <w:pPr>
        <w:rPr>
          <w:rFonts w:ascii="Palatino Linotype" w:hAnsi="Palatino Linotype"/>
          <w:color w:val="000000" w:themeColor="text1"/>
        </w:rPr>
      </w:pPr>
    </w:p>
    <w:p w14:paraId="70ABC433" w14:textId="77777777" w:rsidR="00C47A23" w:rsidRDefault="00C47A23" w:rsidP="00A91762">
      <w:pPr>
        <w:rPr>
          <w:rFonts w:ascii="Palatino Linotype" w:hAnsi="Palatino Linotype"/>
          <w:color w:val="000000" w:themeColor="text1"/>
        </w:rPr>
      </w:pPr>
    </w:p>
    <w:p w14:paraId="0892C434" w14:textId="77777777" w:rsidR="00C47A23" w:rsidRDefault="00C47A23" w:rsidP="00A91762">
      <w:pPr>
        <w:rPr>
          <w:rFonts w:ascii="Palatino Linotype" w:hAnsi="Palatino Linotype"/>
          <w:color w:val="000000" w:themeColor="text1"/>
        </w:rPr>
      </w:pPr>
    </w:p>
    <w:p w14:paraId="017DB31F" w14:textId="77777777" w:rsidR="00C47A23" w:rsidRPr="00A91762" w:rsidRDefault="00C47A23" w:rsidP="00A91762">
      <w:pPr>
        <w:rPr>
          <w:rFonts w:ascii="Palatino Linotype" w:hAnsi="Palatino Linotype"/>
          <w:color w:val="000000" w:themeColor="text1"/>
        </w:rPr>
      </w:pPr>
    </w:p>
    <w:sectPr w:rsidR="00C47A23" w:rsidRPr="00A91762" w:rsidSect="00ED44C3">
      <w:headerReference w:type="default" r:id="rId14"/>
      <w:footerReference w:type="default" r:id="rId15"/>
      <w:headerReference w:type="first" r:id="rId16"/>
      <w:footerReference w:type="first" r:id="rId17"/>
      <w:pgSz w:w="12240" w:h="15840"/>
      <w:pgMar w:top="2410" w:right="1041" w:bottom="1985"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7D915D" w14:textId="77777777" w:rsidR="00A016DC" w:rsidRDefault="00A016DC" w:rsidP="001F1A50">
      <w:r>
        <w:separator/>
      </w:r>
    </w:p>
  </w:endnote>
  <w:endnote w:type="continuationSeparator" w:id="0">
    <w:p w14:paraId="2B91A36C" w14:textId="77777777" w:rsidR="00A016DC" w:rsidRDefault="00A016DC" w:rsidP="001F1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1A827" w14:textId="77777777" w:rsidR="005D109F" w:rsidRDefault="005D109F" w:rsidP="005D109F">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9D2AE9">
      <w:rPr>
        <w:rFonts w:ascii="Arial" w:hAnsi="Arial" w:cs="Arial"/>
        <w:b/>
        <w:bCs/>
        <w:noProof/>
        <w:sz w:val="20"/>
        <w:szCs w:val="20"/>
      </w:rPr>
      <w:t>2</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9D2AE9">
      <w:rPr>
        <w:rFonts w:ascii="Arial" w:hAnsi="Arial" w:cs="Arial"/>
        <w:b/>
        <w:bCs/>
        <w:noProof/>
        <w:sz w:val="20"/>
        <w:szCs w:val="20"/>
      </w:rPr>
      <w:t>45</w:t>
    </w:r>
    <w:r>
      <w:rPr>
        <w:rFonts w:ascii="Arial" w:hAnsi="Arial" w:cs="Arial"/>
        <w:b/>
        <w:bCs/>
        <w:sz w:val="20"/>
        <w:szCs w:val="20"/>
      </w:rPr>
      <w:fldChar w:fldCharType="end"/>
    </w:r>
  </w:p>
  <w:p w14:paraId="2AACD49C" w14:textId="77777777" w:rsidR="005D109F" w:rsidRDefault="005D109F" w:rsidP="005D109F">
    <w:pPr>
      <w:pStyle w:val="Piedepgina"/>
      <w:rPr>
        <w:rFonts w:ascii="Times New Roman" w:hAnsi="Times New Roman" w:cs="Times New Roman"/>
      </w:rPr>
    </w:pPr>
  </w:p>
  <w:p w14:paraId="436522A3" w14:textId="77777777" w:rsidR="005D109F" w:rsidRDefault="005D109F" w:rsidP="005D109F">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7B3028" w14:textId="77777777" w:rsidR="005D109F" w:rsidRDefault="005D109F" w:rsidP="005D109F">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9D2AE9">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9D2AE9">
      <w:rPr>
        <w:rFonts w:ascii="Arial" w:hAnsi="Arial" w:cs="Arial"/>
        <w:b/>
        <w:bCs/>
        <w:noProof/>
        <w:sz w:val="20"/>
        <w:szCs w:val="20"/>
      </w:rPr>
      <w:t>45</w:t>
    </w:r>
    <w:r>
      <w:rPr>
        <w:rFonts w:ascii="Arial" w:hAnsi="Arial" w:cs="Arial"/>
        <w:b/>
        <w:bCs/>
        <w:sz w:val="20"/>
        <w:szCs w:val="20"/>
      </w:rPr>
      <w:fldChar w:fldCharType="end"/>
    </w:r>
  </w:p>
  <w:p w14:paraId="47F33962" w14:textId="77777777" w:rsidR="005D109F" w:rsidRDefault="005D109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FA41FC" w14:textId="77777777" w:rsidR="00A016DC" w:rsidRDefault="00A016DC" w:rsidP="001F1A50">
      <w:r>
        <w:separator/>
      </w:r>
    </w:p>
  </w:footnote>
  <w:footnote w:type="continuationSeparator" w:id="0">
    <w:p w14:paraId="58811099" w14:textId="77777777" w:rsidR="00A016DC" w:rsidRDefault="00A016DC" w:rsidP="001F1A50">
      <w:r>
        <w:continuationSeparator/>
      </w:r>
    </w:p>
  </w:footnote>
  <w:footnote w:id="1">
    <w:p w14:paraId="167B5595" w14:textId="77777777" w:rsidR="005D109F" w:rsidRDefault="005D109F" w:rsidP="001F1A50">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Convención Americana sobre Derechos Humanos. Artículo 13.</w:t>
      </w:r>
    </w:p>
  </w:footnote>
  <w:footnote w:id="2">
    <w:p w14:paraId="148EE89C" w14:textId="77777777" w:rsidR="005D109F" w:rsidRDefault="005D109F" w:rsidP="001F1A50">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Constitución Política de los Estados Unidos Mexicanos. Artículo sexto, sección A, fracción I.</w:t>
      </w:r>
    </w:p>
  </w:footnote>
  <w:footnote w:id="3">
    <w:p w14:paraId="497E6AFC" w14:textId="77777777" w:rsidR="005D109F" w:rsidRDefault="005D109F" w:rsidP="001F1A50">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Corte Interamericana de Derechos Humanos. Caso Claude Reyes y otros vs. Chile. Sentencia de 19 de septiembre de 2006. Serie C. No. 151. Párr. 86.</w:t>
      </w:r>
    </w:p>
  </w:footnote>
  <w:footnote w:id="4">
    <w:p w14:paraId="11DB15E0" w14:textId="77777777" w:rsidR="005D109F" w:rsidRDefault="005D109F" w:rsidP="001F1A50">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379" w:type="dxa"/>
      <w:tblInd w:w="3686" w:type="dxa"/>
      <w:tblLayout w:type="fixed"/>
      <w:tblLook w:val="04A0" w:firstRow="1" w:lastRow="0" w:firstColumn="1" w:lastColumn="0" w:noHBand="0" w:noVBand="1"/>
    </w:tblPr>
    <w:tblGrid>
      <w:gridCol w:w="2835"/>
      <w:gridCol w:w="3544"/>
    </w:tblGrid>
    <w:tr w:rsidR="005D109F" w:rsidRPr="00E00FC5" w14:paraId="30AB0165" w14:textId="77777777" w:rsidTr="00ED44C3">
      <w:tc>
        <w:tcPr>
          <w:tcW w:w="2835" w:type="dxa"/>
          <w:vAlign w:val="center"/>
          <w:hideMark/>
        </w:tcPr>
        <w:p w14:paraId="1802A879" w14:textId="77777777" w:rsidR="005D109F" w:rsidRPr="00C47A23" w:rsidRDefault="005D109F" w:rsidP="00C47A23">
          <w:pPr>
            <w:rPr>
              <w:rFonts w:ascii="Palatino Linotype" w:hAnsi="Palatino Linotype"/>
              <w:b/>
              <w:lang w:val="es-ES_tradnl"/>
            </w:rPr>
          </w:pPr>
          <w:r w:rsidRPr="00C47A23">
            <w:rPr>
              <w:rFonts w:ascii="Palatino Linotype" w:hAnsi="Palatino Linotype"/>
              <w:b/>
              <w:lang w:val="es-ES_tradnl"/>
            </w:rPr>
            <w:t>Recurso de Revisión:</w:t>
          </w:r>
        </w:p>
      </w:tc>
      <w:tc>
        <w:tcPr>
          <w:tcW w:w="3544" w:type="dxa"/>
          <w:vAlign w:val="center"/>
          <w:hideMark/>
        </w:tcPr>
        <w:p w14:paraId="3905DAE3" w14:textId="77777777" w:rsidR="005D109F" w:rsidRPr="00C47A23" w:rsidRDefault="005D109F" w:rsidP="00C47A23">
          <w:pPr>
            <w:ind w:left="-108"/>
            <w:jc w:val="both"/>
            <w:rPr>
              <w:rFonts w:ascii="Palatino Linotype" w:hAnsi="Palatino Linotype"/>
              <w:lang w:val="es-ES_tradnl"/>
            </w:rPr>
          </w:pPr>
          <w:r w:rsidRPr="00C47A23">
            <w:rPr>
              <w:rFonts w:ascii="Palatino Linotype" w:hAnsi="Palatino Linotype" w:cs="Arial"/>
              <w:bCs/>
            </w:rPr>
            <w:t>06183/INFOEM/IP/RR/2025</w:t>
          </w:r>
        </w:p>
      </w:tc>
    </w:tr>
    <w:tr w:rsidR="005D109F" w:rsidRPr="00E00FC5" w14:paraId="763924C5" w14:textId="77777777" w:rsidTr="00ED44C3">
      <w:trPr>
        <w:trHeight w:val="228"/>
      </w:trPr>
      <w:tc>
        <w:tcPr>
          <w:tcW w:w="2835" w:type="dxa"/>
          <w:vAlign w:val="center"/>
          <w:hideMark/>
        </w:tcPr>
        <w:p w14:paraId="2B614BBF" w14:textId="77777777" w:rsidR="005D109F" w:rsidRPr="00C47A23" w:rsidRDefault="005D109F" w:rsidP="00C47A23">
          <w:pPr>
            <w:rPr>
              <w:rFonts w:ascii="Palatino Linotype" w:hAnsi="Palatino Linotype"/>
              <w:b/>
              <w:lang w:val="es-ES_tradnl"/>
            </w:rPr>
          </w:pPr>
          <w:r w:rsidRPr="00C47A23">
            <w:rPr>
              <w:rFonts w:ascii="Palatino Linotype" w:hAnsi="Palatino Linotype"/>
              <w:b/>
              <w:lang w:val="es-ES_tradnl"/>
            </w:rPr>
            <w:t>Sujeto Obligado:</w:t>
          </w:r>
        </w:p>
      </w:tc>
      <w:tc>
        <w:tcPr>
          <w:tcW w:w="3544" w:type="dxa"/>
          <w:shd w:val="clear" w:color="auto" w:fill="auto"/>
          <w:vAlign w:val="center"/>
          <w:hideMark/>
        </w:tcPr>
        <w:p w14:paraId="4EA39FE0" w14:textId="68B92921" w:rsidR="005D109F" w:rsidRPr="00C47A23" w:rsidRDefault="005D109F" w:rsidP="00C47A23">
          <w:pPr>
            <w:ind w:left="-108"/>
            <w:rPr>
              <w:rFonts w:ascii="Palatino Linotype" w:hAnsi="Palatino Linotype"/>
              <w:bCs/>
              <w:color w:val="000000"/>
            </w:rPr>
          </w:pPr>
          <w:r w:rsidRPr="00C47A23">
            <w:rPr>
              <w:rFonts w:ascii="Palatino Linotype" w:hAnsi="Palatino Linotype"/>
              <w:bCs/>
              <w:color w:val="000000"/>
            </w:rPr>
            <w:t>Ayuntamiento de la Paz</w:t>
          </w:r>
        </w:p>
      </w:tc>
    </w:tr>
    <w:tr w:rsidR="005D109F" w:rsidRPr="00E00FC5" w14:paraId="5D2BA120" w14:textId="77777777" w:rsidTr="00ED44C3">
      <w:tc>
        <w:tcPr>
          <w:tcW w:w="2835" w:type="dxa"/>
          <w:vAlign w:val="center"/>
          <w:hideMark/>
        </w:tcPr>
        <w:p w14:paraId="094495F3" w14:textId="77777777" w:rsidR="005D109F" w:rsidRPr="00C47A23" w:rsidRDefault="005D109F" w:rsidP="00C47A23">
          <w:pPr>
            <w:rPr>
              <w:rFonts w:ascii="Palatino Linotype" w:hAnsi="Palatino Linotype"/>
              <w:b/>
              <w:lang w:val="es-ES_tradnl"/>
            </w:rPr>
          </w:pPr>
          <w:r w:rsidRPr="00C47A23">
            <w:rPr>
              <w:rFonts w:ascii="Palatino Linotype" w:hAnsi="Palatino Linotype"/>
              <w:b/>
              <w:lang w:val="es-ES_tradnl"/>
            </w:rPr>
            <w:t>Comisionada Ponente:</w:t>
          </w:r>
        </w:p>
      </w:tc>
      <w:tc>
        <w:tcPr>
          <w:tcW w:w="3544" w:type="dxa"/>
          <w:vAlign w:val="center"/>
          <w:hideMark/>
        </w:tcPr>
        <w:p w14:paraId="273952D6" w14:textId="77777777" w:rsidR="005D109F" w:rsidRPr="00C47A23" w:rsidRDefault="005D109F" w:rsidP="00C47A23">
          <w:pPr>
            <w:ind w:left="-108" w:right="-533"/>
            <w:jc w:val="both"/>
            <w:rPr>
              <w:rFonts w:ascii="Palatino Linotype" w:hAnsi="Palatino Linotype"/>
              <w:lang w:val="es-ES_tradnl"/>
            </w:rPr>
          </w:pPr>
          <w:r w:rsidRPr="00C47A23">
            <w:rPr>
              <w:rFonts w:ascii="Palatino Linotype" w:hAnsi="Palatino Linotype"/>
              <w:lang w:val="es-ES_tradnl"/>
            </w:rPr>
            <w:t>María del Rosario Mejía Ayala</w:t>
          </w:r>
        </w:p>
      </w:tc>
    </w:tr>
  </w:tbl>
  <w:p w14:paraId="6DD12A1B" w14:textId="77777777" w:rsidR="005D109F" w:rsidRDefault="005D109F" w:rsidP="005D109F">
    <w:pPr>
      <w:pStyle w:val="Encabezado"/>
      <w:tabs>
        <w:tab w:val="clear" w:pos="4252"/>
        <w:tab w:val="clear" w:pos="8504"/>
        <w:tab w:val="left" w:pos="3233"/>
      </w:tabs>
    </w:pPr>
    <w:r>
      <w:rPr>
        <w:rFonts w:ascii="Palatino Linotype" w:hAnsi="Palatino Linotype"/>
        <w:noProof/>
        <w:lang w:val="es-MX" w:eastAsia="es-MX"/>
      </w:rPr>
      <w:drawing>
        <wp:anchor distT="0" distB="0" distL="114300" distR="114300" simplePos="0" relativeHeight="251660288" behindDoc="1" locked="0" layoutInCell="1" allowOverlap="1" wp14:anchorId="552634E7" wp14:editId="3DF07DF6">
          <wp:simplePos x="0" y="0"/>
          <wp:positionH relativeFrom="page">
            <wp:posOffset>228960</wp:posOffset>
          </wp:positionH>
          <wp:positionV relativeFrom="paragraph">
            <wp:posOffset>-1185329</wp:posOffset>
          </wp:positionV>
          <wp:extent cx="7813085" cy="10170000"/>
          <wp:effectExtent l="0" t="0" r="0" b="3175"/>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3085" cy="10170000"/>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37" w:type="dxa"/>
      <w:tblInd w:w="3544" w:type="dxa"/>
      <w:tblLayout w:type="fixed"/>
      <w:tblLook w:val="04A0" w:firstRow="1" w:lastRow="0" w:firstColumn="1" w:lastColumn="0" w:noHBand="0" w:noVBand="1"/>
    </w:tblPr>
    <w:tblGrid>
      <w:gridCol w:w="2693"/>
      <w:gridCol w:w="3544"/>
    </w:tblGrid>
    <w:tr w:rsidR="005D109F" w:rsidRPr="00C47A23" w14:paraId="276FCF16" w14:textId="77777777" w:rsidTr="00ED44C3">
      <w:tc>
        <w:tcPr>
          <w:tcW w:w="2693" w:type="dxa"/>
          <w:vAlign w:val="center"/>
          <w:hideMark/>
        </w:tcPr>
        <w:p w14:paraId="1F1240BB" w14:textId="61B356A7" w:rsidR="005D109F" w:rsidRPr="00C47A23" w:rsidRDefault="005D109F" w:rsidP="00ED44C3">
          <w:pPr>
            <w:rPr>
              <w:rFonts w:ascii="Palatino Linotype" w:hAnsi="Palatino Linotype"/>
              <w:b/>
              <w:lang w:val="es-ES_tradnl"/>
            </w:rPr>
          </w:pPr>
          <w:r w:rsidRPr="00C47A23">
            <w:rPr>
              <w:rFonts w:ascii="Palatino Linotype" w:hAnsi="Palatino Linotype"/>
              <w:b/>
              <w:lang w:val="es-ES_tradnl"/>
            </w:rPr>
            <w:t>Recurso de Revisión:</w:t>
          </w:r>
        </w:p>
      </w:tc>
      <w:tc>
        <w:tcPr>
          <w:tcW w:w="3544" w:type="dxa"/>
          <w:vAlign w:val="center"/>
          <w:hideMark/>
        </w:tcPr>
        <w:p w14:paraId="1A4A1762" w14:textId="77777777" w:rsidR="005D109F" w:rsidRPr="00C47A23" w:rsidRDefault="005D109F" w:rsidP="00C47A23">
          <w:pPr>
            <w:jc w:val="both"/>
            <w:rPr>
              <w:rFonts w:ascii="Palatino Linotype" w:hAnsi="Palatino Linotype"/>
              <w:lang w:val="es-ES_tradnl"/>
            </w:rPr>
          </w:pPr>
          <w:r w:rsidRPr="00C47A23">
            <w:rPr>
              <w:rFonts w:ascii="Palatino Linotype" w:hAnsi="Palatino Linotype" w:cs="Arial"/>
              <w:bCs/>
            </w:rPr>
            <w:t xml:space="preserve">06183/INFOEM/IP/RR/2025 </w:t>
          </w:r>
        </w:p>
      </w:tc>
    </w:tr>
    <w:tr w:rsidR="005D109F" w:rsidRPr="00C47A23" w14:paraId="6F02B004" w14:textId="77777777" w:rsidTr="00ED44C3">
      <w:tc>
        <w:tcPr>
          <w:tcW w:w="2693" w:type="dxa"/>
          <w:vAlign w:val="center"/>
          <w:hideMark/>
        </w:tcPr>
        <w:p w14:paraId="07685996" w14:textId="77777777" w:rsidR="005D109F" w:rsidRPr="00C47A23" w:rsidRDefault="005D109F" w:rsidP="00C47A23">
          <w:pPr>
            <w:ind w:left="35" w:hanging="35"/>
            <w:rPr>
              <w:rFonts w:ascii="Palatino Linotype" w:hAnsi="Palatino Linotype"/>
              <w:b/>
              <w:lang w:val="es-ES_tradnl"/>
            </w:rPr>
          </w:pPr>
          <w:r w:rsidRPr="00C47A23">
            <w:rPr>
              <w:rFonts w:ascii="Palatino Linotype" w:hAnsi="Palatino Linotype"/>
              <w:b/>
              <w:lang w:val="es-ES_tradnl"/>
            </w:rPr>
            <w:t>Recurrente:</w:t>
          </w:r>
        </w:p>
      </w:tc>
      <w:tc>
        <w:tcPr>
          <w:tcW w:w="3544" w:type="dxa"/>
          <w:shd w:val="clear" w:color="auto" w:fill="auto"/>
          <w:vAlign w:val="center"/>
          <w:hideMark/>
        </w:tcPr>
        <w:p w14:paraId="494173C2" w14:textId="27D311B3" w:rsidR="005D109F" w:rsidRPr="00C47A23" w:rsidRDefault="009D2AE9" w:rsidP="00C47A23">
          <w:pPr>
            <w:rPr>
              <w:rFonts w:ascii="Palatino Linotype" w:hAnsi="Palatino Linotype"/>
            </w:rPr>
          </w:pPr>
          <w:r>
            <w:rPr>
              <w:rFonts w:ascii="Palatino Linotype" w:hAnsi="Palatino Linotype"/>
              <w:bCs/>
            </w:rPr>
            <w:t>XXXX</w:t>
          </w:r>
        </w:p>
      </w:tc>
    </w:tr>
    <w:tr w:rsidR="005D109F" w:rsidRPr="00C47A23" w14:paraId="23FCFB01" w14:textId="77777777" w:rsidTr="00ED44C3">
      <w:trPr>
        <w:trHeight w:val="228"/>
      </w:trPr>
      <w:tc>
        <w:tcPr>
          <w:tcW w:w="2693" w:type="dxa"/>
          <w:vAlign w:val="center"/>
          <w:hideMark/>
        </w:tcPr>
        <w:p w14:paraId="552781C9" w14:textId="77777777" w:rsidR="005D109F" w:rsidRPr="00C47A23" w:rsidRDefault="005D109F" w:rsidP="00C47A23">
          <w:pPr>
            <w:rPr>
              <w:rFonts w:ascii="Palatino Linotype" w:hAnsi="Palatino Linotype"/>
              <w:b/>
              <w:lang w:val="es-ES_tradnl"/>
            </w:rPr>
          </w:pPr>
          <w:r w:rsidRPr="00C47A23">
            <w:rPr>
              <w:rFonts w:ascii="Palatino Linotype" w:hAnsi="Palatino Linotype"/>
              <w:b/>
              <w:lang w:val="es-ES_tradnl"/>
            </w:rPr>
            <w:t>Sujeto Obligado:</w:t>
          </w:r>
        </w:p>
      </w:tc>
      <w:tc>
        <w:tcPr>
          <w:tcW w:w="3544" w:type="dxa"/>
          <w:shd w:val="clear" w:color="auto" w:fill="auto"/>
          <w:vAlign w:val="center"/>
          <w:hideMark/>
        </w:tcPr>
        <w:p w14:paraId="67AAF16E" w14:textId="77777777" w:rsidR="005D109F" w:rsidRPr="00C47A23" w:rsidRDefault="005D109F" w:rsidP="00C47A23">
          <w:pPr>
            <w:ind w:left="35" w:hanging="35"/>
            <w:jc w:val="both"/>
            <w:rPr>
              <w:rFonts w:ascii="Palatino Linotype" w:hAnsi="Palatino Linotype"/>
            </w:rPr>
          </w:pPr>
          <w:r w:rsidRPr="00C47A23">
            <w:rPr>
              <w:rFonts w:ascii="Palatino Linotype" w:hAnsi="Palatino Linotype"/>
              <w:bCs/>
              <w:noProof/>
            </w:rPr>
            <w:t>Ayuntamiento de la Paz</w:t>
          </w:r>
        </w:p>
      </w:tc>
    </w:tr>
    <w:tr w:rsidR="005D109F" w:rsidRPr="00C47A23" w14:paraId="4F8E0319" w14:textId="77777777" w:rsidTr="00ED44C3">
      <w:tc>
        <w:tcPr>
          <w:tcW w:w="2693" w:type="dxa"/>
          <w:vAlign w:val="center"/>
          <w:hideMark/>
        </w:tcPr>
        <w:p w14:paraId="3B361A5F" w14:textId="77777777" w:rsidR="005D109F" w:rsidRPr="00C47A23" w:rsidRDefault="005D109F" w:rsidP="00C47A23">
          <w:pPr>
            <w:rPr>
              <w:rFonts w:ascii="Palatino Linotype" w:hAnsi="Palatino Linotype"/>
              <w:b/>
              <w:lang w:val="es-ES_tradnl"/>
            </w:rPr>
          </w:pPr>
          <w:r w:rsidRPr="00C47A23">
            <w:rPr>
              <w:rFonts w:ascii="Palatino Linotype" w:hAnsi="Palatino Linotype"/>
              <w:b/>
              <w:lang w:val="es-ES_tradnl"/>
            </w:rPr>
            <w:t>Comisionada Ponente:</w:t>
          </w:r>
        </w:p>
      </w:tc>
      <w:tc>
        <w:tcPr>
          <w:tcW w:w="3544" w:type="dxa"/>
          <w:vAlign w:val="center"/>
          <w:hideMark/>
        </w:tcPr>
        <w:p w14:paraId="259E9384" w14:textId="77777777" w:rsidR="005D109F" w:rsidRPr="00C47A23" w:rsidRDefault="005D109F" w:rsidP="00C47A23">
          <w:pPr>
            <w:ind w:right="-533"/>
            <w:jc w:val="both"/>
            <w:rPr>
              <w:rFonts w:ascii="Palatino Linotype" w:hAnsi="Palatino Linotype"/>
              <w:lang w:val="es-ES_tradnl"/>
            </w:rPr>
          </w:pPr>
          <w:r w:rsidRPr="00C47A23">
            <w:rPr>
              <w:rFonts w:ascii="Palatino Linotype" w:hAnsi="Palatino Linotype"/>
              <w:lang w:val="es-ES_tradnl"/>
            </w:rPr>
            <w:t>María del Rosario Mejía Ayala</w:t>
          </w:r>
        </w:p>
      </w:tc>
    </w:tr>
  </w:tbl>
  <w:p w14:paraId="1619AF40" w14:textId="38103390" w:rsidR="005D109F" w:rsidRDefault="00ED44C3" w:rsidP="005D109F">
    <w:pPr>
      <w:pStyle w:val="Encabezado"/>
    </w:pPr>
    <w:r>
      <w:rPr>
        <w:rFonts w:ascii="Palatino Linotype" w:hAnsi="Palatino Linotype"/>
        <w:noProof/>
        <w:lang w:val="es-MX" w:eastAsia="es-MX"/>
      </w:rPr>
      <w:drawing>
        <wp:anchor distT="0" distB="0" distL="114300" distR="114300" simplePos="0" relativeHeight="251659264" behindDoc="1" locked="0" layoutInCell="1" allowOverlap="1" wp14:anchorId="626973AA" wp14:editId="7BB78FFB">
          <wp:simplePos x="0" y="0"/>
          <wp:positionH relativeFrom="page">
            <wp:align>left</wp:align>
          </wp:positionH>
          <wp:positionV relativeFrom="paragraph">
            <wp:posOffset>-1436178</wp:posOffset>
          </wp:positionV>
          <wp:extent cx="7813040" cy="10169525"/>
          <wp:effectExtent l="0" t="0" r="0" b="3175"/>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3040" cy="101695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1797F"/>
    <w:multiLevelType w:val="hybridMultilevel"/>
    <w:tmpl w:val="7D06E9A6"/>
    <w:lvl w:ilvl="0" w:tplc="080A0017">
      <w:start w:val="1"/>
      <w:numFmt w:val="lowerLetter"/>
      <w:lvlText w:val="%1)"/>
      <w:lvlJc w:val="left"/>
      <w:pPr>
        <w:ind w:left="1854" w:hanging="360"/>
      </w:p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1" w15:restartNumberingAfterBreak="0">
    <w:nsid w:val="1ABD76DE"/>
    <w:multiLevelType w:val="multilevel"/>
    <w:tmpl w:val="F44A72D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ED047B3"/>
    <w:multiLevelType w:val="multilevel"/>
    <w:tmpl w:val="1214CADC"/>
    <w:lvl w:ilvl="0">
      <w:start w:val="1"/>
      <w:numFmt w:val="lowerLetter"/>
      <w:lvlText w:val="%1."/>
      <w:lvlJc w:val="left"/>
      <w:pPr>
        <w:ind w:left="0" w:firstLine="0"/>
      </w:pPr>
      <w:rPr>
        <w:rFonts w:ascii="Palatino Linotype" w:eastAsia="Palatino Linotype" w:hAnsi="Palatino Linotype" w:cs="Palatino Linotype"/>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E634CBE"/>
    <w:multiLevelType w:val="hybridMultilevel"/>
    <w:tmpl w:val="5BF67BC6"/>
    <w:lvl w:ilvl="0" w:tplc="1F207F8A">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390003B1"/>
    <w:multiLevelType w:val="multilevel"/>
    <w:tmpl w:val="F760D4D8"/>
    <w:lvl w:ilvl="0">
      <w:start w:val="1"/>
      <w:numFmt w:val="lowerLetter"/>
      <w:lvlText w:val="%1."/>
      <w:lvlJc w:val="left"/>
      <w:pPr>
        <w:ind w:left="0" w:firstLine="0"/>
      </w:pPr>
      <w:rPr>
        <w:rFonts w:ascii="Palatino Linotype" w:eastAsia="Palatino Linotype" w:hAnsi="Palatino Linotype" w:cs="Palatino Linotype"/>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3B1606EA"/>
    <w:multiLevelType w:val="multilevel"/>
    <w:tmpl w:val="FF9A4BF8"/>
    <w:lvl w:ilvl="0">
      <w:start w:val="1"/>
      <w:numFmt w:val="bullet"/>
      <w:pStyle w:val="Listaconvietas2"/>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FC22F5D"/>
    <w:multiLevelType w:val="hybridMultilevel"/>
    <w:tmpl w:val="9A343E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60839D1"/>
    <w:multiLevelType w:val="hybridMultilevel"/>
    <w:tmpl w:val="3AC4BEBC"/>
    <w:lvl w:ilvl="0" w:tplc="F0A0BF90">
      <w:start w:val="1"/>
      <w:numFmt w:val="decimal"/>
      <w:lvlText w:val="%1."/>
      <w:lvlJc w:val="left"/>
      <w:pPr>
        <w:ind w:left="360" w:hanging="360"/>
      </w:pPr>
      <w:rPr>
        <w:rFonts w:ascii="Palatino Linotype" w:hAnsi="Palatino Linotype" w:hint="default"/>
        <w:b/>
        <w:i w:val="0"/>
        <w:color w:val="000000" w:themeColor="text1"/>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B51414B"/>
    <w:multiLevelType w:val="multilevel"/>
    <w:tmpl w:val="1F86AC36"/>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9" w15:restartNumberingAfterBreak="0">
    <w:nsid w:val="6E616099"/>
    <w:multiLevelType w:val="hybridMultilevel"/>
    <w:tmpl w:val="38EADFD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0" w15:restartNumberingAfterBreak="0">
    <w:nsid w:val="703F00B9"/>
    <w:multiLevelType w:val="hybridMultilevel"/>
    <w:tmpl w:val="A8D47E00"/>
    <w:lvl w:ilvl="0" w:tplc="B9EABD52">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1" w15:restartNumberingAfterBreak="0">
    <w:nsid w:val="795F085E"/>
    <w:multiLevelType w:val="hybridMultilevel"/>
    <w:tmpl w:val="519E7A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BAF3DB4"/>
    <w:multiLevelType w:val="hybridMultilevel"/>
    <w:tmpl w:val="286408FE"/>
    <w:lvl w:ilvl="0" w:tplc="080A0001">
      <w:start w:val="1"/>
      <w:numFmt w:val="bullet"/>
      <w:lvlText w:val=""/>
      <w:lvlJc w:val="left"/>
      <w:pPr>
        <w:ind w:left="1724" w:hanging="360"/>
      </w:pPr>
      <w:rPr>
        <w:rFonts w:ascii="Symbol" w:hAnsi="Symbol" w:hint="default"/>
      </w:rPr>
    </w:lvl>
    <w:lvl w:ilvl="1" w:tplc="080A0003" w:tentative="1">
      <w:start w:val="1"/>
      <w:numFmt w:val="bullet"/>
      <w:lvlText w:val="o"/>
      <w:lvlJc w:val="left"/>
      <w:pPr>
        <w:ind w:left="2444" w:hanging="360"/>
      </w:pPr>
      <w:rPr>
        <w:rFonts w:ascii="Courier New" w:hAnsi="Courier New" w:cs="Courier New" w:hint="default"/>
      </w:rPr>
    </w:lvl>
    <w:lvl w:ilvl="2" w:tplc="080A0005" w:tentative="1">
      <w:start w:val="1"/>
      <w:numFmt w:val="bullet"/>
      <w:lvlText w:val=""/>
      <w:lvlJc w:val="left"/>
      <w:pPr>
        <w:ind w:left="3164" w:hanging="360"/>
      </w:pPr>
      <w:rPr>
        <w:rFonts w:ascii="Wingdings" w:hAnsi="Wingdings" w:hint="default"/>
      </w:rPr>
    </w:lvl>
    <w:lvl w:ilvl="3" w:tplc="080A0001" w:tentative="1">
      <w:start w:val="1"/>
      <w:numFmt w:val="bullet"/>
      <w:lvlText w:val=""/>
      <w:lvlJc w:val="left"/>
      <w:pPr>
        <w:ind w:left="3884" w:hanging="360"/>
      </w:pPr>
      <w:rPr>
        <w:rFonts w:ascii="Symbol" w:hAnsi="Symbol" w:hint="default"/>
      </w:rPr>
    </w:lvl>
    <w:lvl w:ilvl="4" w:tplc="080A0003" w:tentative="1">
      <w:start w:val="1"/>
      <w:numFmt w:val="bullet"/>
      <w:lvlText w:val="o"/>
      <w:lvlJc w:val="left"/>
      <w:pPr>
        <w:ind w:left="4604" w:hanging="360"/>
      </w:pPr>
      <w:rPr>
        <w:rFonts w:ascii="Courier New" w:hAnsi="Courier New" w:cs="Courier New" w:hint="default"/>
      </w:rPr>
    </w:lvl>
    <w:lvl w:ilvl="5" w:tplc="080A0005" w:tentative="1">
      <w:start w:val="1"/>
      <w:numFmt w:val="bullet"/>
      <w:lvlText w:val=""/>
      <w:lvlJc w:val="left"/>
      <w:pPr>
        <w:ind w:left="5324" w:hanging="360"/>
      </w:pPr>
      <w:rPr>
        <w:rFonts w:ascii="Wingdings" w:hAnsi="Wingdings" w:hint="default"/>
      </w:rPr>
    </w:lvl>
    <w:lvl w:ilvl="6" w:tplc="080A0001" w:tentative="1">
      <w:start w:val="1"/>
      <w:numFmt w:val="bullet"/>
      <w:lvlText w:val=""/>
      <w:lvlJc w:val="left"/>
      <w:pPr>
        <w:ind w:left="6044" w:hanging="360"/>
      </w:pPr>
      <w:rPr>
        <w:rFonts w:ascii="Symbol" w:hAnsi="Symbol" w:hint="default"/>
      </w:rPr>
    </w:lvl>
    <w:lvl w:ilvl="7" w:tplc="080A0003" w:tentative="1">
      <w:start w:val="1"/>
      <w:numFmt w:val="bullet"/>
      <w:lvlText w:val="o"/>
      <w:lvlJc w:val="left"/>
      <w:pPr>
        <w:ind w:left="6764" w:hanging="360"/>
      </w:pPr>
      <w:rPr>
        <w:rFonts w:ascii="Courier New" w:hAnsi="Courier New" w:cs="Courier New" w:hint="default"/>
      </w:rPr>
    </w:lvl>
    <w:lvl w:ilvl="8" w:tplc="080A0005" w:tentative="1">
      <w:start w:val="1"/>
      <w:numFmt w:val="bullet"/>
      <w:lvlText w:val=""/>
      <w:lvlJc w:val="left"/>
      <w:pPr>
        <w:ind w:left="7484" w:hanging="360"/>
      </w:pPr>
      <w:rPr>
        <w:rFonts w:ascii="Wingdings" w:hAnsi="Wingdings" w:hint="default"/>
      </w:rPr>
    </w:lvl>
  </w:abstractNum>
  <w:num w:numId="1">
    <w:abstractNumId w:val="9"/>
  </w:num>
  <w:num w:numId="2">
    <w:abstractNumId w:val="7"/>
  </w:num>
  <w:num w:numId="3">
    <w:abstractNumId w:val="12"/>
  </w:num>
  <w:num w:numId="4">
    <w:abstractNumId w:val="8"/>
  </w:num>
  <w:num w:numId="5">
    <w:abstractNumId w:val="1"/>
  </w:num>
  <w:num w:numId="6">
    <w:abstractNumId w:val="0"/>
  </w:num>
  <w:num w:numId="7">
    <w:abstractNumId w:val="5"/>
  </w:num>
  <w:num w:numId="8">
    <w:abstractNumId w:val="6"/>
  </w:num>
  <w:num w:numId="9">
    <w:abstractNumId w:val="11"/>
  </w:num>
  <w:num w:numId="10">
    <w:abstractNumId w:val="10"/>
  </w:num>
  <w:num w:numId="11">
    <w:abstractNumId w:val="2"/>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A50"/>
    <w:rsid w:val="00067D66"/>
    <w:rsid w:val="001D307D"/>
    <w:rsid w:val="001F1A50"/>
    <w:rsid w:val="002716A1"/>
    <w:rsid w:val="002F1D3E"/>
    <w:rsid w:val="002F224A"/>
    <w:rsid w:val="00310F45"/>
    <w:rsid w:val="00327C3D"/>
    <w:rsid w:val="00355D84"/>
    <w:rsid w:val="00375C72"/>
    <w:rsid w:val="003B2CAD"/>
    <w:rsid w:val="004134BD"/>
    <w:rsid w:val="004560CD"/>
    <w:rsid w:val="004F09DA"/>
    <w:rsid w:val="005D109F"/>
    <w:rsid w:val="007559EE"/>
    <w:rsid w:val="0077455F"/>
    <w:rsid w:val="007B08DE"/>
    <w:rsid w:val="008112C7"/>
    <w:rsid w:val="00871DFA"/>
    <w:rsid w:val="008F30EE"/>
    <w:rsid w:val="0092430A"/>
    <w:rsid w:val="00942244"/>
    <w:rsid w:val="00970A15"/>
    <w:rsid w:val="009D2AE9"/>
    <w:rsid w:val="00A016DC"/>
    <w:rsid w:val="00A037D6"/>
    <w:rsid w:val="00A040E3"/>
    <w:rsid w:val="00A56D9D"/>
    <w:rsid w:val="00A91762"/>
    <w:rsid w:val="00AB6339"/>
    <w:rsid w:val="00AE4C46"/>
    <w:rsid w:val="00BD13EB"/>
    <w:rsid w:val="00C161C3"/>
    <w:rsid w:val="00C47A23"/>
    <w:rsid w:val="00C73D3B"/>
    <w:rsid w:val="00E17E8A"/>
    <w:rsid w:val="00E46B56"/>
    <w:rsid w:val="00ED44C3"/>
    <w:rsid w:val="00F30630"/>
    <w:rsid w:val="00FA0F82"/>
    <w:rsid w:val="00FF78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DD3560"/>
  <w15:chartTrackingRefBased/>
  <w15:docId w15:val="{0C025015-F551-4E27-9C2E-1917D8360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1A50"/>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1F1A50"/>
    <w:pPr>
      <w:keepNext/>
      <w:keepLines/>
      <w:spacing w:before="240"/>
      <w:outlineLvl w:val="0"/>
    </w:pPr>
    <w:rPr>
      <w:rFonts w:asciiTheme="majorHAnsi" w:eastAsiaTheme="majorEastAsia" w:hAnsiTheme="majorHAnsi" w:cstheme="majorBidi"/>
      <w:color w:val="2E74B5" w:themeColor="accent1" w:themeShade="BF"/>
      <w:sz w:val="32"/>
      <w:szCs w:val="32"/>
      <w:lang w:eastAsia="es-ES"/>
    </w:rPr>
  </w:style>
  <w:style w:type="paragraph" w:styleId="Ttulo2">
    <w:name w:val="heading 2"/>
    <w:basedOn w:val="Normal"/>
    <w:next w:val="Normal"/>
    <w:link w:val="Ttulo2Car"/>
    <w:uiPriority w:val="9"/>
    <w:unhideWhenUsed/>
    <w:qFormat/>
    <w:rsid w:val="001F1A50"/>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F1A50"/>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1F1A50"/>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1F1A50"/>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1F1A50"/>
    <w:rPr>
      <w:rFonts w:eastAsiaTheme="minorEastAsia"/>
      <w:sz w:val="24"/>
      <w:szCs w:val="24"/>
      <w:lang w:val="es-ES_tradnl" w:eastAsia="es-ES"/>
    </w:rPr>
  </w:style>
  <w:style w:type="paragraph" w:styleId="Piedepgina">
    <w:name w:val="footer"/>
    <w:basedOn w:val="Normal"/>
    <w:link w:val="PiedepginaCar"/>
    <w:uiPriority w:val="99"/>
    <w:unhideWhenUsed/>
    <w:rsid w:val="001F1A50"/>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1F1A50"/>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F1A50"/>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F1A50"/>
    <w:pPr>
      <w:ind w:left="708"/>
    </w:pPr>
    <w:rPr>
      <w:sz w:val="22"/>
      <w:szCs w:val="22"/>
      <w:lang w:val="es-ES" w:eastAsia="en-US"/>
    </w:rPr>
  </w:style>
  <w:style w:type="character" w:styleId="Hipervnculo">
    <w:name w:val="Hyperlink"/>
    <w:basedOn w:val="Fuentedeprrafopredeter"/>
    <w:uiPriority w:val="99"/>
    <w:unhideWhenUsed/>
    <w:rsid w:val="001F1A50"/>
    <w:rPr>
      <w:color w:val="0563C1" w:themeColor="hyperlink"/>
      <w:u w:val="single"/>
    </w:rPr>
  </w:style>
  <w:style w:type="table" w:styleId="Tablaconcuadrcula">
    <w:name w:val="Table Grid"/>
    <w:basedOn w:val="Tablanormal"/>
    <w:uiPriority w:val="39"/>
    <w:rsid w:val="001F1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2">
    <w:name w:val="List Bullet 2"/>
    <w:basedOn w:val="Normal"/>
    <w:uiPriority w:val="99"/>
    <w:unhideWhenUsed/>
    <w:qFormat/>
    <w:rsid w:val="001F1A50"/>
    <w:pPr>
      <w:numPr>
        <w:numId w:val="7"/>
      </w:numPr>
      <w:contextualSpacing/>
    </w:pPr>
    <w:rPr>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portalanterior.ine.mx/archivos2/tutoriales/sistemas/ApoyoInstitucional/SIF/docs/candidatos/folioFiscalFactura.pdf"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dof.gob.mx/nota_detalle.php?codigo=5492254&amp;fecha=28/07/2017"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45</Pages>
  <Words>10638</Words>
  <Characters>58510</Characters>
  <Application>Microsoft Office Word</Application>
  <DocSecurity>0</DocSecurity>
  <Lines>487</Lines>
  <Paragraphs>138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69010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Cuenta Microsoft</cp:lastModifiedBy>
  <cp:revision>8</cp:revision>
  <cp:lastPrinted>2025-08-22T16:59:00Z</cp:lastPrinted>
  <dcterms:created xsi:type="dcterms:W3CDTF">2025-08-18T20:08:00Z</dcterms:created>
  <dcterms:modified xsi:type="dcterms:W3CDTF">2025-08-28T19:00:00Z</dcterms:modified>
</cp:coreProperties>
</file>