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936A8D" w:rsidRDefault="00AE370C" w:rsidP="006249C9">
          <w:pPr>
            <w:pStyle w:val="TtulodeTDC"/>
            <w:spacing w:line="240" w:lineRule="auto"/>
            <w:rPr>
              <w:rFonts w:ascii="Palatino Linotype" w:hAnsi="Palatino Linotype"/>
              <w:sz w:val="22"/>
              <w:szCs w:val="22"/>
            </w:rPr>
          </w:pPr>
          <w:r w:rsidRPr="00936A8D">
            <w:rPr>
              <w:rFonts w:ascii="Palatino Linotype" w:hAnsi="Palatino Linotype"/>
              <w:sz w:val="22"/>
              <w:szCs w:val="22"/>
              <w:lang w:val="es-ES"/>
            </w:rPr>
            <w:t>Contenido</w:t>
          </w:r>
        </w:p>
        <w:p w14:paraId="6743EF06" w14:textId="77777777" w:rsidR="00B1187B" w:rsidRPr="00936A8D" w:rsidRDefault="00AE370C">
          <w:pPr>
            <w:pStyle w:val="TDC1"/>
            <w:tabs>
              <w:tab w:val="right" w:leader="dot" w:pos="9034"/>
            </w:tabs>
            <w:rPr>
              <w:rFonts w:asciiTheme="minorHAnsi" w:eastAsiaTheme="minorEastAsia" w:hAnsiTheme="minorHAnsi" w:cstheme="minorBidi"/>
              <w:noProof/>
              <w:szCs w:val="22"/>
              <w:lang w:eastAsia="es-MX"/>
            </w:rPr>
          </w:pPr>
          <w:r w:rsidRPr="00936A8D">
            <w:rPr>
              <w:b/>
              <w:bCs/>
              <w:szCs w:val="22"/>
              <w:lang w:val="es-ES"/>
            </w:rPr>
            <w:fldChar w:fldCharType="begin"/>
          </w:r>
          <w:r w:rsidRPr="00936A8D">
            <w:rPr>
              <w:b/>
              <w:bCs/>
              <w:szCs w:val="22"/>
              <w:lang w:val="es-ES"/>
            </w:rPr>
            <w:instrText xml:space="preserve"> TOC \o "1-3" \h \z \u </w:instrText>
          </w:r>
          <w:r w:rsidRPr="00936A8D">
            <w:rPr>
              <w:b/>
              <w:bCs/>
              <w:szCs w:val="22"/>
              <w:lang w:val="es-ES"/>
            </w:rPr>
            <w:fldChar w:fldCharType="separate"/>
          </w:r>
          <w:hyperlink w:anchor="_Toc215134771" w:history="1">
            <w:r w:rsidR="00B1187B" w:rsidRPr="00936A8D">
              <w:rPr>
                <w:rStyle w:val="Hipervnculo"/>
                <w:rFonts w:eastAsiaTheme="majorEastAsia"/>
                <w:noProof/>
              </w:rPr>
              <w:t>ANTECEDENTES</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_Toc215134771 \h </w:instrText>
            </w:r>
            <w:r w:rsidR="00B1187B" w:rsidRPr="00936A8D">
              <w:rPr>
                <w:noProof/>
                <w:webHidden/>
              </w:rPr>
            </w:r>
            <w:r w:rsidR="00B1187B" w:rsidRPr="00936A8D">
              <w:rPr>
                <w:noProof/>
                <w:webHidden/>
              </w:rPr>
              <w:fldChar w:fldCharType="separate"/>
            </w:r>
            <w:r w:rsidR="00936A8D">
              <w:rPr>
                <w:noProof/>
                <w:webHidden/>
              </w:rPr>
              <w:t>1</w:t>
            </w:r>
            <w:r w:rsidR="00B1187B" w:rsidRPr="00936A8D">
              <w:rPr>
                <w:noProof/>
                <w:webHidden/>
              </w:rPr>
              <w:fldChar w:fldCharType="end"/>
            </w:r>
          </w:hyperlink>
        </w:p>
        <w:p w14:paraId="3435B4BD" w14:textId="77777777" w:rsidR="00B1187B" w:rsidRPr="00936A8D" w:rsidRDefault="00906B27">
          <w:pPr>
            <w:pStyle w:val="TDC2"/>
            <w:rPr>
              <w:rFonts w:asciiTheme="minorHAnsi" w:eastAsiaTheme="minorEastAsia" w:hAnsiTheme="minorHAnsi" w:cstheme="minorBidi"/>
              <w:noProof/>
              <w:szCs w:val="22"/>
              <w:lang w:eastAsia="es-MX"/>
            </w:rPr>
          </w:pPr>
          <w:hyperlink w:anchor="_Toc215134772" w:history="1">
            <w:r w:rsidR="00B1187B" w:rsidRPr="00936A8D">
              <w:rPr>
                <w:rStyle w:val="Hipervnculo"/>
                <w:rFonts w:eastAsiaTheme="majorEastAsia"/>
                <w:noProof/>
              </w:rPr>
              <w:t>DE LA SOLICITUD DE INFORMACIÓN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_Toc215134772 \h </w:instrText>
            </w:r>
            <w:r w:rsidR="00B1187B" w:rsidRPr="00936A8D">
              <w:rPr>
                <w:noProof/>
                <w:webHidden/>
              </w:rPr>
            </w:r>
            <w:r w:rsidR="00B1187B" w:rsidRPr="00936A8D">
              <w:rPr>
                <w:noProof/>
                <w:webHidden/>
              </w:rPr>
              <w:fldChar w:fldCharType="separate"/>
            </w:r>
            <w:r w:rsidR="00936A8D">
              <w:rPr>
                <w:noProof/>
                <w:webHidden/>
              </w:rPr>
              <w:t>1</w:t>
            </w:r>
            <w:r w:rsidR="00B1187B" w:rsidRPr="00936A8D">
              <w:rPr>
                <w:noProof/>
                <w:webHidden/>
              </w:rPr>
              <w:fldChar w:fldCharType="end"/>
            </w:r>
          </w:hyperlink>
        </w:p>
        <w:p w14:paraId="0B637E4C" w14:textId="77777777" w:rsidR="00B1187B" w:rsidRPr="00936A8D" w:rsidRDefault="00906B27">
          <w:pPr>
            <w:pStyle w:val="TDC3"/>
            <w:rPr>
              <w:rFonts w:asciiTheme="minorHAnsi" w:eastAsiaTheme="minorEastAsia" w:hAnsiTheme="minorHAnsi" w:cstheme="minorBidi"/>
              <w:noProof/>
              <w:szCs w:val="22"/>
              <w:lang w:eastAsia="es-MX"/>
            </w:rPr>
          </w:pPr>
          <w:hyperlink w:anchor="_Toc215134773" w:history="1">
            <w:r w:rsidR="00B1187B" w:rsidRPr="00936A8D">
              <w:rPr>
                <w:rStyle w:val="Hipervnculo"/>
                <w:rFonts w:eastAsiaTheme="majorEastAsia"/>
                <w:noProof/>
              </w:rPr>
              <w:t>a) Solicitud de información.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_Toc215134773 \h </w:instrText>
            </w:r>
            <w:r w:rsidR="00B1187B" w:rsidRPr="00936A8D">
              <w:rPr>
                <w:noProof/>
                <w:webHidden/>
              </w:rPr>
            </w:r>
            <w:r w:rsidR="00B1187B" w:rsidRPr="00936A8D">
              <w:rPr>
                <w:noProof/>
                <w:webHidden/>
              </w:rPr>
              <w:fldChar w:fldCharType="separate"/>
            </w:r>
            <w:r w:rsidR="00936A8D">
              <w:rPr>
                <w:noProof/>
                <w:webHidden/>
              </w:rPr>
              <w:t>1</w:t>
            </w:r>
            <w:r w:rsidR="00B1187B" w:rsidRPr="00936A8D">
              <w:rPr>
                <w:noProof/>
                <w:webHidden/>
              </w:rPr>
              <w:fldChar w:fldCharType="end"/>
            </w:r>
          </w:hyperlink>
        </w:p>
        <w:p w14:paraId="02F0CF9A" w14:textId="77777777" w:rsidR="00B1187B" w:rsidRPr="00936A8D" w:rsidRDefault="00906B27">
          <w:pPr>
            <w:pStyle w:val="TDC3"/>
            <w:rPr>
              <w:rFonts w:asciiTheme="minorHAnsi" w:eastAsiaTheme="minorEastAsia" w:hAnsiTheme="minorHAnsi" w:cstheme="minorBidi"/>
              <w:noProof/>
              <w:szCs w:val="22"/>
              <w:lang w:eastAsia="es-MX"/>
            </w:rPr>
          </w:pPr>
          <w:hyperlink w:anchor="_Toc215134774" w:history="1">
            <w:r w:rsidR="00B1187B" w:rsidRPr="00936A8D">
              <w:rPr>
                <w:rStyle w:val="Hipervnculo"/>
                <w:rFonts w:eastAsiaTheme="majorEastAsia"/>
                <w:noProof/>
              </w:rPr>
              <w:t>b) Turno de la solicitud de información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_Toc215134774 \h </w:instrText>
            </w:r>
            <w:r w:rsidR="00B1187B" w:rsidRPr="00936A8D">
              <w:rPr>
                <w:noProof/>
                <w:webHidden/>
              </w:rPr>
            </w:r>
            <w:r w:rsidR="00B1187B" w:rsidRPr="00936A8D">
              <w:rPr>
                <w:noProof/>
                <w:webHidden/>
              </w:rPr>
              <w:fldChar w:fldCharType="separate"/>
            </w:r>
            <w:r w:rsidR="00936A8D">
              <w:rPr>
                <w:noProof/>
                <w:webHidden/>
              </w:rPr>
              <w:t>2</w:t>
            </w:r>
            <w:r w:rsidR="00B1187B" w:rsidRPr="00936A8D">
              <w:rPr>
                <w:noProof/>
                <w:webHidden/>
              </w:rPr>
              <w:fldChar w:fldCharType="end"/>
            </w:r>
          </w:hyperlink>
        </w:p>
        <w:p w14:paraId="6B58FDF1" w14:textId="77777777" w:rsidR="00B1187B" w:rsidRPr="00936A8D" w:rsidRDefault="00906B27">
          <w:pPr>
            <w:pStyle w:val="TDC3"/>
            <w:rPr>
              <w:rFonts w:asciiTheme="minorHAnsi" w:eastAsiaTheme="minorEastAsia" w:hAnsiTheme="minorHAnsi" w:cstheme="minorBidi"/>
              <w:noProof/>
              <w:szCs w:val="22"/>
              <w:lang w:eastAsia="es-MX"/>
            </w:rPr>
          </w:pPr>
          <w:hyperlink w:anchor="_Toc215134775" w:history="1">
            <w:r w:rsidR="00B1187B" w:rsidRPr="00936A8D">
              <w:rPr>
                <w:rStyle w:val="Hipervnculo"/>
                <w:rFonts w:eastAsiaTheme="majorEastAsia"/>
                <w:noProof/>
              </w:rPr>
              <w:t>c) Prórroga.</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_Toc215134775 \h </w:instrText>
            </w:r>
            <w:r w:rsidR="00B1187B" w:rsidRPr="00936A8D">
              <w:rPr>
                <w:noProof/>
                <w:webHidden/>
              </w:rPr>
            </w:r>
            <w:r w:rsidR="00B1187B" w:rsidRPr="00936A8D">
              <w:rPr>
                <w:noProof/>
                <w:webHidden/>
              </w:rPr>
              <w:fldChar w:fldCharType="separate"/>
            </w:r>
            <w:r w:rsidR="00936A8D">
              <w:rPr>
                <w:noProof/>
                <w:webHidden/>
              </w:rPr>
              <w:t>2</w:t>
            </w:r>
            <w:r w:rsidR="00B1187B" w:rsidRPr="00936A8D">
              <w:rPr>
                <w:noProof/>
                <w:webHidden/>
              </w:rPr>
              <w:fldChar w:fldCharType="end"/>
            </w:r>
          </w:hyperlink>
        </w:p>
        <w:p w14:paraId="5012ECD4" w14:textId="77777777" w:rsidR="00B1187B" w:rsidRPr="00936A8D" w:rsidRDefault="00906B27">
          <w:pPr>
            <w:pStyle w:val="TDC3"/>
            <w:rPr>
              <w:rFonts w:asciiTheme="minorHAnsi" w:eastAsiaTheme="minorEastAsia" w:hAnsiTheme="minorHAnsi" w:cstheme="minorBidi"/>
              <w:noProof/>
              <w:szCs w:val="22"/>
              <w:lang w:eastAsia="es-MX"/>
            </w:rPr>
          </w:pPr>
          <w:hyperlink w:anchor="_Toc215134776" w:history="1">
            <w:r w:rsidR="00B1187B" w:rsidRPr="00936A8D">
              <w:rPr>
                <w:rStyle w:val="Hipervnculo"/>
                <w:rFonts w:eastAsiaTheme="majorEastAsia"/>
                <w:noProof/>
              </w:rPr>
              <w:t>d) Respuesta del Sujeto Obligado.</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_Toc215134776 \h </w:instrText>
            </w:r>
            <w:r w:rsidR="00B1187B" w:rsidRPr="00936A8D">
              <w:rPr>
                <w:noProof/>
                <w:webHidden/>
              </w:rPr>
            </w:r>
            <w:r w:rsidR="00B1187B" w:rsidRPr="00936A8D">
              <w:rPr>
                <w:noProof/>
                <w:webHidden/>
              </w:rPr>
              <w:fldChar w:fldCharType="separate"/>
            </w:r>
            <w:r w:rsidR="00936A8D">
              <w:rPr>
                <w:noProof/>
                <w:webHidden/>
              </w:rPr>
              <w:t>3</w:t>
            </w:r>
            <w:r w:rsidR="00B1187B" w:rsidRPr="00936A8D">
              <w:rPr>
                <w:noProof/>
                <w:webHidden/>
              </w:rPr>
              <w:fldChar w:fldCharType="end"/>
            </w:r>
          </w:hyperlink>
        </w:p>
        <w:p w14:paraId="01146F8A" w14:textId="77777777" w:rsidR="00B1187B" w:rsidRPr="00936A8D" w:rsidRDefault="00906B27">
          <w:pPr>
            <w:pStyle w:val="TDC2"/>
            <w:rPr>
              <w:rFonts w:asciiTheme="minorHAnsi" w:eastAsiaTheme="minorEastAsia" w:hAnsiTheme="minorHAnsi" w:cstheme="minorBidi"/>
              <w:noProof/>
              <w:szCs w:val="22"/>
              <w:lang w:eastAsia="es-MX"/>
            </w:rPr>
          </w:pPr>
          <w:hyperlink w:anchor="_Toc215134777" w:history="1">
            <w:r w:rsidR="00B1187B" w:rsidRPr="00936A8D">
              <w:rPr>
                <w:rStyle w:val="Hipervnculo"/>
                <w:rFonts w:eastAsiaTheme="majorEastAsia"/>
                <w:noProof/>
              </w:rPr>
              <w:t>DEL RECURSO DE REVISIÓN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_Toc215134777 \h </w:instrText>
            </w:r>
            <w:r w:rsidR="00B1187B" w:rsidRPr="00936A8D">
              <w:rPr>
                <w:noProof/>
                <w:webHidden/>
              </w:rPr>
            </w:r>
            <w:r w:rsidR="00B1187B" w:rsidRPr="00936A8D">
              <w:rPr>
                <w:noProof/>
                <w:webHidden/>
              </w:rPr>
              <w:fldChar w:fldCharType="separate"/>
            </w:r>
            <w:r w:rsidR="00936A8D">
              <w:rPr>
                <w:noProof/>
                <w:webHidden/>
              </w:rPr>
              <w:t>5</w:t>
            </w:r>
            <w:r w:rsidR="00B1187B" w:rsidRPr="00936A8D">
              <w:rPr>
                <w:noProof/>
                <w:webHidden/>
              </w:rPr>
              <w:fldChar w:fldCharType="end"/>
            </w:r>
          </w:hyperlink>
        </w:p>
        <w:p w14:paraId="0807B18A" w14:textId="77777777" w:rsidR="00B1187B" w:rsidRPr="00936A8D" w:rsidRDefault="00906B27">
          <w:pPr>
            <w:pStyle w:val="TDC3"/>
            <w:rPr>
              <w:rFonts w:asciiTheme="minorHAnsi" w:eastAsiaTheme="minorEastAsia" w:hAnsiTheme="minorHAnsi" w:cstheme="minorBidi"/>
              <w:noProof/>
              <w:szCs w:val="22"/>
              <w:lang w:eastAsia="es-MX"/>
            </w:rPr>
          </w:pPr>
          <w:hyperlink w:anchor="_Toc215134778" w:history="1">
            <w:r w:rsidR="00B1187B" w:rsidRPr="00936A8D">
              <w:rPr>
                <w:rStyle w:val="Hipervnculo"/>
                <w:rFonts w:eastAsiaTheme="majorEastAsia"/>
                <w:noProof/>
              </w:rPr>
              <w:t>a) Interposición del Recurso de Revisión.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_Toc215134778 \h </w:instrText>
            </w:r>
            <w:r w:rsidR="00B1187B" w:rsidRPr="00936A8D">
              <w:rPr>
                <w:noProof/>
                <w:webHidden/>
              </w:rPr>
            </w:r>
            <w:r w:rsidR="00B1187B" w:rsidRPr="00936A8D">
              <w:rPr>
                <w:noProof/>
                <w:webHidden/>
              </w:rPr>
              <w:fldChar w:fldCharType="separate"/>
            </w:r>
            <w:r w:rsidR="00936A8D">
              <w:rPr>
                <w:noProof/>
                <w:webHidden/>
              </w:rPr>
              <w:t>5</w:t>
            </w:r>
            <w:r w:rsidR="00B1187B" w:rsidRPr="00936A8D">
              <w:rPr>
                <w:noProof/>
                <w:webHidden/>
              </w:rPr>
              <w:fldChar w:fldCharType="end"/>
            </w:r>
          </w:hyperlink>
        </w:p>
        <w:p w14:paraId="2A32BBA6" w14:textId="77777777" w:rsidR="00B1187B" w:rsidRPr="00936A8D" w:rsidRDefault="00906B27">
          <w:pPr>
            <w:pStyle w:val="TDC3"/>
            <w:rPr>
              <w:rFonts w:asciiTheme="minorHAnsi" w:eastAsiaTheme="minorEastAsia" w:hAnsiTheme="minorHAnsi" w:cstheme="minorBidi"/>
              <w:noProof/>
              <w:szCs w:val="22"/>
              <w:lang w:eastAsia="es-MX"/>
            </w:rPr>
          </w:pPr>
          <w:hyperlink w:anchor="_Toc215134779" w:history="1">
            <w:r w:rsidR="00B1187B" w:rsidRPr="00936A8D">
              <w:rPr>
                <w:rStyle w:val="Hipervnculo"/>
                <w:rFonts w:eastAsiaTheme="majorEastAsia"/>
                <w:noProof/>
              </w:rPr>
              <w:t>b) Turno del Recurso de Revisión.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_Toc215134779 \h </w:instrText>
            </w:r>
            <w:r w:rsidR="00B1187B" w:rsidRPr="00936A8D">
              <w:rPr>
                <w:noProof/>
                <w:webHidden/>
              </w:rPr>
            </w:r>
            <w:r w:rsidR="00B1187B" w:rsidRPr="00936A8D">
              <w:rPr>
                <w:noProof/>
                <w:webHidden/>
              </w:rPr>
              <w:fldChar w:fldCharType="separate"/>
            </w:r>
            <w:r w:rsidR="00936A8D">
              <w:rPr>
                <w:noProof/>
                <w:webHidden/>
              </w:rPr>
              <w:t>5</w:t>
            </w:r>
            <w:r w:rsidR="00B1187B" w:rsidRPr="00936A8D">
              <w:rPr>
                <w:noProof/>
                <w:webHidden/>
              </w:rPr>
              <w:fldChar w:fldCharType="end"/>
            </w:r>
          </w:hyperlink>
        </w:p>
        <w:p w14:paraId="77559D57" w14:textId="77777777" w:rsidR="00B1187B" w:rsidRPr="00936A8D" w:rsidRDefault="00906B27">
          <w:pPr>
            <w:pStyle w:val="TDC3"/>
            <w:rPr>
              <w:rFonts w:asciiTheme="minorHAnsi" w:eastAsiaTheme="minorEastAsia" w:hAnsiTheme="minorHAnsi" w:cstheme="minorBidi"/>
              <w:noProof/>
              <w:szCs w:val="22"/>
              <w:lang w:eastAsia="es-MX"/>
            </w:rPr>
          </w:pPr>
          <w:hyperlink w:anchor="_Toc215134780" w:history="1">
            <w:r w:rsidR="00B1187B" w:rsidRPr="00936A8D">
              <w:rPr>
                <w:rStyle w:val="Hipervnculo"/>
                <w:rFonts w:eastAsiaTheme="majorEastAsia"/>
                <w:noProof/>
              </w:rPr>
              <w:t>c) Admisión del Recurso de Revisión.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_Toc215134780 \h </w:instrText>
            </w:r>
            <w:r w:rsidR="00B1187B" w:rsidRPr="00936A8D">
              <w:rPr>
                <w:noProof/>
                <w:webHidden/>
              </w:rPr>
            </w:r>
            <w:r w:rsidR="00B1187B" w:rsidRPr="00936A8D">
              <w:rPr>
                <w:noProof/>
                <w:webHidden/>
              </w:rPr>
              <w:fldChar w:fldCharType="separate"/>
            </w:r>
            <w:r w:rsidR="00936A8D">
              <w:rPr>
                <w:noProof/>
                <w:webHidden/>
              </w:rPr>
              <w:t>5</w:t>
            </w:r>
            <w:r w:rsidR="00B1187B" w:rsidRPr="00936A8D">
              <w:rPr>
                <w:noProof/>
                <w:webHidden/>
              </w:rPr>
              <w:fldChar w:fldCharType="end"/>
            </w:r>
          </w:hyperlink>
        </w:p>
        <w:p w14:paraId="2A82067C" w14:textId="77777777" w:rsidR="00B1187B" w:rsidRPr="00936A8D" w:rsidRDefault="00906B27">
          <w:pPr>
            <w:pStyle w:val="TDC3"/>
            <w:rPr>
              <w:rFonts w:asciiTheme="minorHAnsi" w:eastAsiaTheme="minorEastAsia" w:hAnsiTheme="minorHAnsi" w:cstheme="minorBidi"/>
              <w:noProof/>
              <w:szCs w:val="22"/>
              <w:lang w:eastAsia="es-MX"/>
            </w:rPr>
          </w:pPr>
          <w:hyperlink w:anchor="_Toc215134781" w:history="1">
            <w:r w:rsidR="00B1187B" w:rsidRPr="00936A8D">
              <w:rPr>
                <w:rStyle w:val="Hipervnculo"/>
                <w:rFonts w:eastAsiaTheme="majorEastAsia"/>
                <w:noProof/>
              </w:rPr>
              <w:t>d) Informe justificado del Sujeto Obligado.</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_Toc215134781 \h </w:instrText>
            </w:r>
            <w:r w:rsidR="00B1187B" w:rsidRPr="00936A8D">
              <w:rPr>
                <w:noProof/>
                <w:webHidden/>
              </w:rPr>
            </w:r>
            <w:r w:rsidR="00B1187B" w:rsidRPr="00936A8D">
              <w:rPr>
                <w:noProof/>
                <w:webHidden/>
              </w:rPr>
              <w:fldChar w:fldCharType="separate"/>
            </w:r>
            <w:r w:rsidR="00936A8D">
              <w:rPr>
                <w:noProof/>
                <w:webHidden/>
              </w:rPr>
              <w:t>6</w:t>
            </w:r>
            <w:r w:rsidR="00B1187B" w:rsidRPr="00936A8D">
              <w:rPr>
                <w:noProof/>
                <w:webHidden/>
              </w:rPr>
              <w:fldChar w:fldCharType="end"/>
            </w:r>
          </w:hyperlink>
        </w:p>
        <w:p w14:paraId="593F8642" w14:textId="77777777" w:rsidR="00B1187B" w:rsidRPr="00936A8D" w:rsidRDefault="00906B27">
          <w:pPr>
            <w:pStyle w:val="TDC3"/>
            <w:rPr>
              <w:rFonts w:asciiTheme="minorHAnsi" w:eastAsiaTheme="minorEastAsia" w:hAnsiTheme="minorHAnsi" w:cstheme="minorBidi"/>
              <w:noProof/>
              <w:szCs w:val="22"/>
              <w:lang w:eastAsia="es-MX"/>
            </w:rPr>
          </w:pPr>
          <w:hyperlink w:anchor="_Toc215134782" w:history="1">
            <w:r w:rsidR="00B1187B" w:rsidRPr="00936A8D">
              <w:rPr>
                <w:rStyle w:val="Hipervnculo"/>
                <w:rFonts w:eastAsiaTheme="majorEastAsia"/>
                <w:noProof/>
              </w:rPr>
              <w:t>e) Manifestaciones de la Parte Recurrente.</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_Toc215134782 \h </w:instrText>
            </w:r>
            <w:r w:rsidR="00B1187B" w:rsidRPr="00936A8D">
              <w:rPr>
                <w:noProof/>
                <w:webHidden/>
              </w:rPr>
            </w:r>
            <w:r w:rsidR="00B1187B" w:rsidRPr="00936A8D">
              <w:rPr>
                <w:noProof/>
                <w:webHidden/>
              </w:rPr>
              <w:fldChar w:fldCharType="separate"/>
            </w:r>
            <w:r w:rsidR="00936A8D">
              <w:rPr>
                <w:noProof/>
                <w:webHidden/>
              </w:rPr>
              <w:t>6</w:t>
            </w:r>
            <w:r w:rsidR="00B1187B" w:rsidRPr="00936A8D">
              <w:rPr>
                <w:noProof/>
                <w:webHidden/>
              </w:rPr>
              <w:fldChar w:fldCharType="end"/>
            </w:r>
          </w:hyperlink>
        </w:p>
        <w:p w14:paraId="750E6931" w14:textId="77777777" w:rsidR="00B1187B" w:rsidRPr="00936A8D" w:rsidRDefault="00906B27">
          <w:pPr>
            <w:pStyle w:val="TDC3"/>
            <w:rPr>
              <w:rFonts w:asciiTheme="minorHAnsi" w:eastAsiaTheme="minorEastAsia" w:hAnsiTheme="minorHAnsi" w:cstheme="minorBidi"/>
              <w:noProof/>
              <w:szCs w:val="22"/>
              <w:lang w:eastAsia="es-MX"/>
            </w:rPr>
          </w:pPr>
          <w:hyperlink w:anchor="_Toc215134783" w:history="1">
            <w:r w:rsidR="00B1187B" w:rsidRPr="00936A8D">
              <w:rPr>
                <w:rStyle w:val="Hipervnculo"/>
                <w:rFonts w:eastAsiaTheme="majorEastAsia"/>
                <w:noProof/>
              </w:rPr>
              <w:t>f) Cierre de instrucción.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_Toc215134783 \h </w:instrText>
            </w:r>
            <w:r w:rsidR="00B1187B" w:rsidRPr="00936A8D">
              <w:rPr>
                <w:noProof/>
                <w:webHidden/>
              </w:rPr>
            </w:r>
            <w:r w:rsidR="00B1187B" w:rsidRPr="00936A8D">
              <w:rPr>
                <w:noProof/>
                <w:webHidden/>
              </w:rPr>
              <w:fldChar w:fldCharType="separate"/>
            </w:r>
            <w:r w:rsidR="00936A8D">
              <w:rPr>
                <w:noProof/>
                <w:webHidden/>
              </w:rPr>
              <w:t>6</w:t>
            </w:r>
            <w:r w:rsidR="00B1187B" w:rsidRPr="00936A8D">
              <w:rPr>
                <w:noProof/>
                <w:webHidden/>
              </w:rPr>
              <w:fldChar w:fldCharType="end"/>
            </w:r>
          </w:hyperlink>
        </w:p>
        <w:p w14:paraId="44E66720" w14:textId="77777777" w:rsidR="00B1187B" w:rsidRPr="00936A8D" w:rsidRDefault="00906B27">
          <w:pPr>
            <w:pStyle w:val="TDC1"/>
            <w:tabs>
              <w:tab w:val="right" w:leader="dot" w:pos="9034"/>
            </w:tabs>
            <w:rPr>
              <w:rFonts w:asciiTheme="minorHAnsi" w:eastAsiaTheme="minorEastAsia" w:hAnsiTheme="minorHAnsi" w:cstheme="minorBidi"/>
              <w:noProof/>
              <w:szCs w:val="22"/>
              <w:lang w:eastAsia="es-MX"/>
            </w:rPr>
          </w:pPr>
          <w:hyperlink w:anchor="_Toc215134784" w:history="1">
            <w:r w:rsidR="00B1187B" w:rsidRPr="00936A8D">
              <w:rPr>
                <w:rStyle w:val="Hipervnculo"/>
                <w:rFonts w:eastAsiaTheme="majorEastAsia"/>
                <w:noProof/>
              </w:rPr>
              <w:t>CONSIDERANDOS</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_Toc215134784 \h </w:instrText>
            </w:r>
            <w:r w:rsidR="00B1187B" w:rsidRPr="00936A8D">
              <w:rPr>
                <w:noProof/>
                <w:webHidden/>
              </w:rPr>
            </w:r>
            <w:r w:rsidR="00B1187B" w:rsidRPr="00936A8D">
              <w:rPr>
                <w:noProof/>
                <w:webHidden/>
              </w:rPr>
              <w:fldChar w:fldCharType="separate"/>
            </w:r>
            <w:r w:rsidR="00936A8D">
              <w:rPr>
                <w:noProof/>
                <w:webHidden/>
              </w:rPr>
              <w:t>7</w:t>
            </w:r>
            <w:r w:rsidR="00B1187B" w:rsidRPr="00936A8D">
              <w:rPr>
                <w:noProof/>
                <w:webHidden/>
              </w:rPr>
              <w:fldChar w:fldCharType="end"/>
            </w:r>
          </w:hyperlink>
        </w:p>
        <w:p w14:paraId="560F06DF" w14:textId="77777777" w:rsidR="00B1187B" w:rsidRPr="00936A8D" w:rsidRDefault="00906B27">
          <w:pPr>
            <w:pStyle w:val="TDC2"/>
            <w:rPr>
              <w:rFonts w:asciiTheme="minorHAnsi" w:eastAsiaTheme="minorEastAsia" w:hAnsiTheme="minorHAnsi" w:cstheme="minorBidi"/>
              <w:noProof/>
              <w:szCs w:val="22"/>
              <w:lang w:eastAsia="es-MX"/>
            </w:rPr>
          </w:pPr>
          <w:hyperlink w:anchor="_Toc215134785" w:history="1">
            <w:r w:rsidR="00B1187B" w:rsidRPr="00936A8D">
              <w:rPr>
                <w:rStyle w:val="Hipervnculo"/>
                <w:rFonts w:eastAsiaTheme="majorEastAsia"/>
                <w:noProof/>
              </w:rPr>
              <w:t>PRIMERO. Procedibilidad</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_Toc215134785 \h </w:instrText>
            </w:r>
            <w:r w:rsidR="00B1187B" w:rsidRPr="00936A8D">
              <w:rPr>
                <w:noProof/>
                <w:webHidden/>
              </w:rPr>
            </w:r>
            <w:r w:rsidR="00B1187B" w:rsidRPr="00936A8D">
              <w:rPr>
                <w:noProof/>
                <w:webHidden/>
              </w:rPr>
              <w:fldChar w:fldCharType="separate"/>
            </w:r>
            <w:r w:rsidR="00936A8D">
              <w:rPr>
                <w:noProof/>
                <w:webHidden/>
              </w:rPr>
              <w:t>7</w:t>
            </w:r>
            <w:r w:rsidR="00B1187B" w:rsidRPr="00936A8D">
              <w:rPr>
                <w:noProof/>
                <w:webHidden/>
              </w:rPr>
              <w:fldChar w:fldCharType="end"/>
            </w:r>
          </w:hyperlink>
        </w:p>
        <w:p w14:paraId="19878775" w14:textId="77777777" w:rsidR="00B1187B" w:rsidRPr="00936A8D" w:rsidRDefault="00906B27">
          <w:pPr>
            <w:pStyle w:val="TDC3"/>
            <w:rPr>
              <w:rFonts w:asciiTheme="minorHAnsi" w:eastAsiaTheme="minorEastAsia" w:hAnsiTheme="minorHAnsi" w:cstheme="minorBidi"/>
              <w:noProof/>
              <w:szCs w:val="22"/>
              <w:lang w:eastAsia="es-MX"/>
            </w:rPr>
          </w:pPr>
          <w:hyperlink w:anchor="_Toc215134786" w:history="1">
            <w:r w:rsidR="00B1187B" w:rsidRPr="00936A8D">
              <w:rPr>
                <w:rStyle w:val="Hipervnculo"/>
                <w:rFonts w:eastAsiaTheme="majorEastAsia"/>
                <w:noProof/>
              </w:rPr>
              <w:t>a) Competencia del Instituto.</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_Toc215134786 \h </w:instrText>
            </w:r>
            <w:r w:rsidR="00B1187B" w:rsidRPr="00936A8D">
              <w:rPr>
                <w:noProof/>
                <w:webHidden/>
              </w:rPr>
            </w:r>
            <w:r w:rsidR="00B1187B" w:rsidRPr="00936A8D">
              <w:rPr>
                <w:noProof/>
                <w:webHidden/>
              </w:rPr>
              <w:fldChar w:fldCharType="separate"/>
            </w:r>
            <w:r w:rsidR="00936A8D">
              <w:rPr>
                <w:noProof/>
                <w:webHidden/>
              </w:rPr>
              <w:t>7</w:t>
            </w:r>
            <w:r w:rsidR="00B1187B" w:rsidRPr="00936A8D">
              <w:rPr>
                <w:noProof/>
                <w:webHidden/>
              </w:rPr>
              <w:fldChar w:fldCharType="end"/>
            </w:r>
          </w:hyperlink>
        </w:p>
        <w:p w14:paraId="7F64634D" w14:textId="77777777" w:rsidR="00B1187B" w:rsidRPr="00936A8D" w:rsidRDefault="00906B27">
          <w:pPr>
            <w:pStyle w:val="TDC3"/>
            <w:rPr>
              <w:rFonts w:asciiTheme="minorHAnsi" w:eastAsiaTheme="minorEastAsia" w:hAnsiTheme="minorHAnsi" w:cstheme="minorBidi"/>
              <w:noProof/>
              <w:szCs w:val="22"/>
              <w:lang w:eastAsia="es-MX"/>
            </w:rPr>
          </w:pPr>
          <w:hyperlink w:anchor="_Toc215134787" w:history="1">
            <w:r w:rsidR="00B1187B" w:rsidRPr="00936A8D">
              <w:rPr>
                <w:rStyle w:val="Hipervnculo"/>
                <w:rFonts w:eastAsiaTheme="majorEastAsia"/>
                <w:noProof/>
              </w:rPr>
              <w:t>b) Legitimidad de la parte recurrente.</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_Toc215134787 \h </w:instrText>
            </w:r>
            <w:r w:rsidR="00B1187B" w:rsidRPr="00936A8D">
              <w:rPr>
                <w:noProof/>
                <w:webHidden/>
              </w:rPr>
            </w:r>
            <w:r w:rsidR="00B1187B" w:rsidRPr="00936A8D">
              <w:rPr>
                <w:noProof/>
                <w:webHidden/>
              </w:rPr>
              <w:fldChar w:fldCharType="separate"/>
            </w:r>
            <w:r w:rsidR="00936A8D">
              <w:rPr>
                <w:noProof/>
                <w:webHidden/>
              </w:rPr>
              <w:t>7</w:t>
            </w:r>
            <w:r w:rsidR="00B1187B" w:rsidRPr="00936A8D">
              <w:rPr>
                <w:noProof/>
                <w:webHidden/>
              </w:rPr>
              <w:fldChar w:fldCharType="end"/>
            </w:r>
          </w:hyperlink>
        </w:p>
        <w:p w14:paraId="49426BF8" w14:textId="77777777" w:rsidR="00B1187B" w:rsidRPr="00936A8D" w:rsidRDefault="00906B27">
          <w:pPr>
            <w:pStyle w:val="TDC3"/>
            <w:rPr>
              <w:rFonts w:asciiTheme="minorHAnsi" w:eastAsiaTheme="minorEastAsia" w:hAnsiTheme="minorHAnsi" w:cstheme="minorBidi"/>
              <w:noProof/>
              <w:szCs w:val="22"/>
              <w:lang w:eastAsia="es-MX"/>
            </w:rPr>
          </w:pPr>
          <w:hyperlink w:anchor="_Toc215134788" w:history="1">
            <w:r w:rsidR="00B1187B" w:rsidRPr="00936A8D">
              <w:rPr>
                <w:rStyle w:val="Hipervnculo"/>
                <w:rFonts w:eastAsiaTheme="majorEastAsia"/>
                <w:noProof/>
              </w:rPr>
              <w:t>c) Plazo para interponer el recurso.</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_Toc215134788 \h </w:instrText>
            </w:r>
            <w:r w:rsidR="00B1187B" w:rsidRPr="00936A8D">
              <w:rPr>
                <w:noProof/>
                <w:webHidden/>
              </w:rPr>
            </w:r>
            <w:r w:rsidR="00B1187B" w:rsidRPr="00936A8D">
              <w:rPr>
                <w:noProof/>
                <w:webHidden/>
              </w:rPr>
              <w:fldChar w:fldCharType="separate"/>
            </w:r>
            <w:r w:rsidR="00936A8D">
              <w:rPr>
                <w:noProof/>
                <w:webHidden/>
              </w:rPr>
              <w:t>7</w:t>
            </w:r>
            <w:r w:rsidR="00B1187B" w:rsidRPr="00936A8D">
              <w:rPr>
                <w:noProof/>
                <w:webHidden/>
              </w:rPr>
              <w:fldChar w:fldCharType="end"/>
            </w:r>
          </w:hyperlink>
        </w:p>
        <w:p w14:paraId="1434F19F" w14:textId="77777777" w:rsidR="00B1187B" w:rsidRPr="00936A8D" w:rsidRDefault="00906B27">
          <w:pPr>
            <w:pStyle w:val="TDC3"/>
            <w:rPr>
              <w:rFonts w:asciiTheme="minorHAnsi" w:eastAsiaTheme="minorEastAsia" w:hAnsiTheme="minorHAnsi" w:cstheme="minorBidi"/>
              <w:noProof/>
              <w:szCs w:val="22"/>
              <w:lang w:eastAsia="es-MX"/>
            </w:rPr>
          </w:pPr>
          <w:hyperlink w:anchor="_Toc215134789" w:history="1">
            <w:r w:rsidR="00B1187B" w:rsidRPr="00936A8D">
              <w:rPr>
                <w:rStyle w:val="Hipervnculo"/>
                <w:rFonts w:eastAsiaTheme="majorEastAsia"/>
                <w:noProof/>
              </w:rPr>
              <w:t>d) Causal de procedencia.</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_Toc215134789 \h </w:instrText>
            </w:r>
            <w:r w:rsidR="00B1187B" w:rsidRPr="00936A8D">
              <w:rPr>
                <w:noProof/>
                <w:webHidden/>
              </w:rPr>
            </w:r>
            <w:r w:rsidR="00B1187B" w:rsidRPr="00936A8D">
              <w:rPr>
                <w:noProof/>
                <w:webHidden/>
              </w:rPr>
              <w:fldChar w:fldCharType="separate"/>
            </w:r>
            <w:r w:rsidR="00936A8D">
              <w:rPr>
                <w:noProof/>
                <w:webHidden/>
              </w:rPr>
              <w:t>8</w:t>
            </w:r>
            <w:r w:rsidR="00B1187B" w:rsidRPr="00936A8D">
              <w:rPr>
                <w:noProof/>
                <w:webHidden/>
              </w:rPr>
              <w:fldChar w:fldCharType="end"/>
            </w:r>
          </w:hyperlink>
        </w:p>
        <w:p w14:paraId="4E262326" w14:textId="77777777" w:rsidR="00B1187B" w:rsidRPr="00936A8D" w:rsidRDefault="00906B27">
          <w:pPr>
            <w:pStyle w:val="TDC3"/>
            <w:rPr>
              <w:rFonts w:asciiTheme="minorHAnsi" w:eastAsiaTheme="minorEastAsia" w:hAnsiTheme="minorHAnsi" w:cstheme="minorBidi"/>
              <w:noProof/>
              <w:szCs w:val="22"/>
              <w:lang w:eastAsia="es-MX"/>
            </w:rPr>
          </w:pPr>
          <w:hyperlink w:anchor="_Toc215134790" w:history="1">
            <w:r w:rsidR="00B1187B" w:rsidRPr="00936A8D">
              <w:rPr>
                <w:rStyle w:val="Hipervnculo"/>
                <w:rFonts w:eastAsiaTheme="majorEastAsia"/>
                <w:noProof/>
              </w:rPr>
              <w:t>e) Requisitos formales para la interposición del recurso.</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_Toc215134790 \h </w:instrText>
            </w:r>
            <w:r w:rsidR="00B1187B" w:rsidRPr="00936A8D">
              <w:rPr>
                <w:noProof/>
                <w:webHidden/>
              </w:rPr>
            </w:r>
            <w:r w:rsidR="00B1187B" w:rsidRPr="00936A8D">
              <w:rPr>
                <w:noProof/>
                <w:webHidden/>
              </w:rPr>
              <w:fldChar w:fldCharType="separate"/>
            </w:r>
            <w:r w:rsidR="00936A8D">
              <w:rPr>
                <w:noProof/>
                <w:webHidden/>
              </w:rPr>
              <w:t>8</w:t>
            </w:r>
            <w:r w:rsidR="00B1187B" w:rsidRPr="00936A8D">
              <w:rPr>
                <w:noProof/>
                <w:webHidden/>
              </w:rPr>
              <w:fldChar w:fldCharType="end"/>
            </w:r>
          </w:hyperlink>
        </w:p>
        <w:p w14:paraId="281F4019" w14:textId="77777777" w:rsidR="00B1187B" w:rsidRPr="00936A8D" w:rsidRDefault="00906B27">
          <w:pPr>
            <w:pStyle w:val="TDC2"/>
            <w:rPr>
              <w:rFonts w:asciiTheme="minorHAnsi" w:eastAsiaTheme="minorEastAsia" w:hAnsiTheme="minorHAnsi" w:cstheme="minorBidi"/>
              <w:noProof/>
              <w:szCs w:val="22"/>
              <w:lang w:eastAsia="es-MX"/>
            </w:rPr>
          </w:pPr>
          <w:hyperlink w:anchor="_Toc215134791" w:history="1">
            <w:r w:rsidR="00B1187B" w:rsidRPr="00936A8D">
              <w:rPr>
                <w:rStyle w:val="Hipervnculo"/>
                <w:rFonts w:eastAsiaTheme="majorEastAsia"/>
                <w:noProof/>
              </w:rPr>
              <w:t>SEGUNDO. Estudio de Fondo.</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_Toc215134791 \h </w:instrText>
            </w:r>
            <w:r w:rsidR="00B1187B" w:rsidRPr="00936A8D">
              <w:rPr>
                <w:noProof/>
                <w:webHidden/>
              </w:rPr>
            </w:r>
            <w:r w:rsidR="00B1187B" w:rsidRPr="00936A8D">
              <w:rPr>
                <w:noProof/>
                <w:webHidden/>
              </w:rPr>
              <w:fldChar w:fldCharType="separate"/>
            </w:r>
            <w:r w:rsidR="00936A8D">
              <w:rPr>
                <w:noProof/>
                <w:webHidden/>
              </w:rPr>
              <w:t>9</w:t>
            </w:r>
            <w:r w:rsidR="00B1187B" w:rsidRPr="00936A8D">
              <w:rPr>
                <w:noProof/>
                <w:webHidden/>
              </w:rPr>
              <w:fldChar w:fldCharType="end"/>
            </w:r>
          </w:hyperlink>
        </w:p>
        <w:p w14:paraId="51EACA02" w14:textId="77777777" w:rsidR="00B1187B" w:rsidRPr="00936A8D" w:rsidRDefault="00906B27">
          <w:pPr>
            <w:pStyle w:val="TDC3"/>
            <w:rPr>
              <w:rFonts w:asciiTheme="minorHAnsi" w:eastAsiaTheme="minorEastAsia" w:hAnsiTheme="minorHAnsi" w:cstheme="minorBidi"/>
              <w:noProof/>
              <w:szCs w:val="22"/>
              <w:lang w:eastAsia="es-MX"/>
            </w:rPr>
          </w:pPr>
          <w:hyperlink w:anchor="_Toc215134792" w:history="1">
            <w:r w:rsidR="00B1187B" w:rsidRPr="00936A8D">
              <w:rPr>
                <w:rStyle w:val="Hipervnculo"/>
                <w:rFonts w:eastAsiaTheme="majorEastAsia"/>
                <w:noProof/>
              </w:rPr>
              <w:t>a) Mandato de transparencia y responsabilidad del Sujeto Obligado.</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_Toc215134792 \h </w:instrText>
            </w:r>
            <w:r w:rsidR="00B1187B" w:rsidRPr="00936A8D">
              <w:rPr>
                <w:noProof/>
                <w:webHidden/>
              </w:rPr>
            </w:r>
            <w:r w:rsidR="00B1187B" w:rsidRPr="00936A8D">
              <w:rPr>
                <w:noProof/>
                <w:webHidden/>
              </w:rPr>
              <w:fldChar w:fldCharType="separate"/>
            </w:r>
            <w:r w:rsidR="00936A8D">
              <w:rPr>
                <w:noProof/>
                <w:webHidden/>
              </w:rPr>
              <w:t>9</w:t>
            </w:r>
            <w:r w:rsidR="00B1187B" w:rsidRPr="00936A8D">
              <w:rPr>
                <w:noProof/>
                <w:webHidden/>
              </w:rPr>
              <w:fldChar w:fldCharType="end"/>
            </w:r>
          </w:hyperlink>
        </w:p>
        <w:p w14:paraId="3754A125" w14:textId="77777777" w:rsidR="00B1187B" w:rsidRPr="00936A8D" w:rsidRDefault="00906B27">
          <w:pPr>
            <w:pStyle w:val="TDC3"/>
            <w:rPr>
              <w:rFonts w:asciiTheme="minorHAnsi" w:eastAsiaTheme="minorEastAsia" w:hAnsiTheme="minorHAnsi" w:cstheme="minorBidi"/>
              <w:noProof/>
              <w:szCs w:val="22"/>
              <w:lang w:eastAsia="es-MX"/>
            </w:rPr>
          </w:pPr>
          <w:hyperlink w:anchor="_Toc215134793" w:history="1">
            <w:r w:rsidR="00B1187B" w:rsidRPr="00936A8D">
              <w:rPr>
                <w:rStyle w:val="Hipervnculo"/>
                <w:rFonts w:eastAsiaTheme="majorEastAsia"/>
                <w:noProof/>
              </w:rPr>
              <w:t>b) Controversia a resolver.</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_Toc215134793 \h </w:instrText>
            </w:r>
            <w:r w:rsidR="00B1187B" w:rsidRPr="00936A8D">
              <w:rPr>
                <w:noProof/>
                <w:webHidden/>
              </w:rPr>
            </w:r>
            <w:r w:rsidR="00B1187B" w:rsidRPr="00936A8D">
              <w:rPr>
                <w:noProof/>
                <w:webHidden/>
              </w:rPr>
              <w:fldChar w:fldCharType="separate"/>
            </w:r>
            <w:r w:rsidR="00936A8D">
              <w:rPr>
                <w:noProof/>
                <w:webHidden/>
              </w:rPr>
              <w:t>11</w:t>
            </w:r>
            <w:r w:rsidR="00B1187B" w:rsidRPr="00936A8D">
              <w:rPr>
                <w:noProof/>
                <w:webHidden/>
              </w:rPr>
              <w:fldChar w:fldCharType="end"/>
            </w:r>
          </w:hyperlink>
        </w:p>
        <w:p w14:paraId="44B6C9EE" w14:textId="77777777" w:rsidR="00B1187B" w:rsidRPr="00936A8D" w:rsidRDefault="00906B27">
          <w:pPr>
            <w:pStyle w:val="TDC3"/>
            <w:rPr>
              <w:rFonts w:asciiTheme="minorHAnsi" w:eastAsiaTheme="minorEastAsia" w:hAnsiTheme="minorHAnsi" w:cstheme="minorBidi"/>
              <w:noProof/>
              <w:szCs w:val="22"/>
              <w:lang w:eastAsia="es-MX"/>
            </w:rPr>
          </w:pPr>
          <w:hyperlink w:anchor="_Toc215134794" w:history="1">
            <w:r w:rsidR="00B1187B" w:rsidRPr="00936A8D">
              <w:rPr>
                <w:rStyle w:val="Hipervnculo"/>
                <w:rFonts w:eastAsiaTheme="majorEastAsia"/>
                <w:noProof/>
              </w:rPr>
              <w:t>c) Estudio de la controversia.</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_Toc215134794 \h </w:instrText>
            </w:r>
            <w:r w:rsidR="00B1187B" w:rsidRPr="00936A8D">
              <w:rPr>
                <w:noProof/>
                <w:webHidden/>
              </w:rPr>
            </w:r>
            <w:r w:rsidR="00B1187B" w:rsidRPr="00936A8D">
              <w:rPr>
                <w:noProof/>
                <w:webHidden/>
              </w:rPr>
              <w:fldChar w:fldCharType="separate"/>
            </w:r>
            <w:r w:rsidR="00936A8D">
              <w:rPr>
                <w:noProof/>
                <w:webHidden/>
              </w:rPr>
              <w:t>13</w:t>
            </w:r>
            <w:r w:rsidR="00B1187B" w:rsidRPr="00936A8D">
              <w:rPr>
                <w:noProof/>
                <w:webHidden/>
              </w:rPr>
              <w:fldChar w:fldCharType="end"/>
            </w:r>
          </w:hyperlink>
        </w:p>
        <w:p w14:paraId="336D7FDC" w14:textId="77777777" w:rsidR="00B1187B" w:rsidRPr="00936A8D" w:rsidRDefault="00906B27">
          <w:pPr>
            <w:pStyle w:val="TDC3"/>
            <w:rPr>
              <w:rFonts w:asciiTheme="minorHAnsi" w:eastAsiaTheme="minorEastAsia" w:hAnsiTheme="minorHAnsi" w:cstheme="minorBidi"/>
              <w:noProof/>
              <w:szCs w:val="22"/>
              <w:lang w:eastAsia="es-MX"/>
            </w:rPr>
          </w:pPr>
          <w:hyperlink w:anchor="_Toc215134795" w:history="1">
            <w:r w:rsidR="00B1187B" w:rsidRPr="00936A8D">
              <w:rPr>
                <w:rStyle w:val="Hipervnculo"/>
                <w:rFonts w:eastAsiaTheme="majorEastAsia"/>
                <w:noProof/>
              </w:rPr>
              <w:t>d) Versión pública.</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_Toc215134795 \h </w:instrText>
            </w:r>
            <w:r w:rsidR="00B1187B" w:rsidRPr="00936A8D">
              <w:rPr>
                <w:noProof/>
                <w:webHidden/>
              </w:rPr>
            </w:r>
            <w:r w:rsidR="00B1187B" w:rsidRPr="00936A8D">
              <w:rPr>
                <w:noProof/>
                <w:webHidden/>
              </w:rPr>
              <w:fldChar w:fldCharType="separate"/>
            </w:r>
            <w:r w:rsidR="00936A8D">
              <w:rPr>
                <w:noProof/>
                <w:webHidden/>
              </w:rPr>
              <w:t>20</w:t>
            </w:r>
            <w:r w:rsidR="00B1187B" w:rsidRPr="00936A8D">
              <w:rPr>
                <w:noProof/>
                <w:webHidden/>
              </w:rPr>
              <w:fldChar w:fldCharType="end"/>
            </w:r>
          </w:hyperlink>
        </w:p>
        <w:p w14:paraId="0ACEF0F1" w14:textId="77777777" w:rsidR="00B1187B" w:rsidRPr="00936A8D" w:rsidRDefault="00906B27">
          <w:pPr>
            <w:pStyle w:val="TDC3"/>
            <w:rPr>
              <w:rFonts w:asciiTheme="minorHAnsi" w:eastAsiaTheme="minorEastAsia" w:hAnsiTheme="minorHAnsi" w:cstheme="minorBidi"/>
              <w:noProof/>
              <w:szCs w:val="22"/>
              <w:lang w:eastAsia="es-MX"/>
            </w:rPr>
          </w:pPr>
          <w:hyperlink w:anchor="_Toc215134796" w:history="1">
            <w:r w:rsidR="00B1187B" w:rsidRPr="00936A8D">
              <w:rPr>
                <w:rStyle w:val="Hipervnculo"/>
                <w:rFonts w:eastAsiaTheme="majorEastAsia"/>
                <w:noProof/>
              </w:rPr>
              <w:t>e) Conclusión.</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_Toc215134796 \h </w:instrText>
            </w:r>
            <w:r w:rsidR="00B1187B" w:rsidRPr="00936A8D">
              <w:rPr>
                <w:noProof/>
                <w:webHidden/>
              </w:rPr>
            </w:r>
            <w:r w:rsidR="00B1187B" w:rsidRPr="00936A8D">
              <w:rPr>
                <w:noProof/>
                <w:webHidden/>
              </w:rPr>
              <w:fldChar w:fldCharType="separate"/>
            </w:r>
            <w:r w:rsidR="00936A8D">
              <w:rPr>
                <w:noProof/>
                <w:webHidden/>
              </w:rPr>
              <w:t>22</w:t>
            </w:r>
            <w:r w:rsidR="00B1187B" w:rsidRPr="00936A8D">
              <w:rPr>
                <w:noProof/>
                <w:webHidden/>
              </w:rPr>
              <w:fldChar w:fldCharType="end"/>
            </w:r>
          </w:hyperlink>
        </w:p>
        <w:p w14:paraId="3FFE151C" w14:textId="77777777" w:rsidR="00B1187B" w:rsidRPr="00936A8D" w:rsidRDefault="00906B27">
          <w:pPr>
            <w:pStyle w:val="TDC1"/>
            <w:tabs>
              <w:tab w:val="right" w:leader="dot" w:pos="9034"/>
            </w:tabs>
            <w:rPr>
              <w:rFonts w:asciiTheme="minorHAnsi" w:eastAsiaTheme="minorEastAsia" w:hAnsiTheme="minorHAnsi" w:cstheme="minorBidi"/>
              <w:noProof/>
              <w:szCs w:val="22"/>
              <w:lang w:eastAsia="es-MX"/>
            </w:rPr>
          </w:pPr>
          <w:hyperlink w:anchor="_Toc215134797" w:history="1">
            <w:r w:rsidR="00B1187B" w:rsidRPr="00936A8D">
              <w:rPr>
                <w:rStyle w:val="Hipervnculo"/>
                <w:rFonts w:eastAsiaTheme="majorEastAsia"/>
                <w:noProof/>
              </w:rPr>
              <w:t>RESUELVE</w:t>
            </w:r>
            <w:r w:rsidR="00B1187B" w:rsidRPr="00936A8D">
              <w:rPr>
                <w:noProof/>
                <w:webHidden/>
              </w:rPr>
              <w:tab/>
            </w:r>
            <w:r w:rsidR="00B1187B" w:rsidRPr="00936A8D">
              <w:rPr>
                <w:noProof/>
                <w:webHidden/>
              </w:rPr>
              <w:fldChar w:fldCharType="begin"/>
            </w:r>
            <w:r w:rsidR="00B1187B" w:rsidRPr="00936A8D">
              <w:rPr>
                <w:noProof/>
                <w:webHidden/>
              </w:rPr>
              <w:instrText xml:space="preserve"> PAGEREF _Toc215134797 \h </w:instrText>
            </w:r>
            <w:r w:rsidR="00B1187B" w:rsidRPr="00936A8D">
              <w:rPr>
                <w:noProof/>
                <w:webHidden/>
              </w:rPr>
            </w:r>
            <w:r w:rsidR="00B1187B" w:rsidRPr="00936A8D">
              <w:rPr>
                <w:noProof/>
                <w:webHidden/>
              </w:rPr>
              <w:fldChar w:fldCharType="separate"/>
            </w:r>
            <w:r w:rsidR="00936A8D">
              <w:rPr>
                <w:noProof/>
                <w:webHidden/>
              </w:rPr>
              <w:t>23</w:t>
            </w:r>
            <w:r w:rsidR="00B1187B" w:rsidRPr="00936A8D">
              <w:rPr>
                <w:noProof/>
                <w:webHidden/>
              </w:rPr>
              <w:fldChar w:fldCharType="end"/>
            </w:r>
          </w:hyperlink>
        </w:p>
        <w:p w14:paraId="551CE5C2" w14:textId="77777777" w:rsidR="00AE370C" w:rsidRPr="00936A8D" w:rsidRDefault="00AE370C" w:rsidP="006249C9">
          <w:pPr>
            <w:spacing w:line="240" w:lineRule="auto"/>
            <w:rPr>
              <w:szCs w:val="22"/>
            </w:rPr>
          </w:pPr>
          <w:r w:rsidRPr="00936A8D">
            <w:rPr>
              <w:b/>
              <w:bCs/>
              <w:szCs w:val="22"/>
              <w:lang w:val="es-ES"/>
            </w:rPr>
            <w:lastRenderedPageBreak/>
            <w:fldChar w:fldCharType="end"/>
          </w:r>
        </w:p>
      </w:sdtContent>
    </w:sdt>
    <w:p w14:paraId="50A734D8" w14:textId="77777777" w:rsidR="00DE3530" w:rsidRPr="00936A8D" w:rsidRDefault="00DE3530" w:rsidP="00824E8C">
      <w:pPr>
        <w:rPr>
          <w:szCs w:val="22"/>
        </w:rPr>
        <w:sectPr w:rsidR="00DE3530" w:rsidRPr="00936A8D" w:rsidSect="006249C9">
          <w:headerReference w:type="default" r:id="rId9"/>
          <w:footerReference w:type="default" r:id="rId10"/>
          <w:headerReference w:type="first" r:id="rId11"/>
          <w:pgSz w:w="12240" w:h="15840"/>
          <w:pgMar w:top="2552" w:right="1608" w:bottom="1134" w:left="1588" w:header="709" w:footer="737" w:gutter="0"/>
          <w:pgNumType w:start="1"/>
          <w:cols w:space="720"/>
          <w:titlePg/>
        </w:sectPr>
      </w:pPr>
    </w:p>
    <w:p w14:paraId="39A3157D" w14:textId="6C57EC9C" w:rsidR="00DE3530" w:rsidRPr="00936A8D" w:rsidRDefault="00F77CE8" w:rsidP="00824E8C">
      <w:pPr>
        <w:rPr>
          <w:b/>
          <w:szCs w:val="22"/>
        </w:rPr>
      </w:pPr>
      <w:r w:rsidRPr="00936A8D">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B1187B" w:rsidRPr="00936A8D">
        <w:rPr>
          <w:b/>
          <w:szCs w:val="22"/>
        </w:rPr>
        <w:t xml:space="preserve">tres de diciembre </w:t>
      </w:r>
      <w:r w:rsidRPr="00936A8D">
        <w:rPr>
          <w:b/>
          <w:szCs w:val="22"/>
        </w:rPr>
        <w:t>de dos mil veinticinco.</w:t>
      </w:r>
    </w:p>
    <w:p w14:paraId="407C4024" w14:textId="77777777" w:rsidR="00DE3530" w:rsidRPr="00936A8D" w:rsidRDefault="00DE3530" w:rsidP="00824E8C">
      <w:pPr>
        <w:rPr>
          <w:szCs w:val="22"/>
        </w:rPr>
      </w:pPr>
    </w:p>
    <w:p w14:paraId="79B575D9" w14:textId="105C0FDE" w:rsidR="00DE3530" w:rsidRPr="00936A8D" w:rsidRDefault="00F77CE8" w:rsidP="00824E8C">
      <w:pPr>
        <w:rPr>
          <w:szCs w:val="22"/>
        </w:rPr>
      </w:pPr>
      <w:r w:rsidRPr="00936A8D">
        <w:rPr>
          <w:b/>
          <w:szCs w:val="22"/>
        </w:rPr>
        <w:t xml:space="preserve">VISTO </w:t>
      </w:r>
      <w:r w:rsidRPr="00936A8D">
        <w:rPr>
          <w:szCs w:val="22"/>
        </w:rPr>
        <w:t xml:space="preserve">el expediente formado con motivo del Recurso de Revisión </w:t>
      </w:r>
      <w:r w:rsidR="00DC6C03" w:rsidRPr="00936A8D">
        <w:rPr>
          <w:b/>
          <w:szCs w:val="22"/>
        </w:rPr>
        <w:t>11947</w:t>
      </w:r>
      <w:r w:rsidRPr="00936A8D">
        <w:rPr>
          <w:b/>
          <w:szCs w:val="22"/>
        </w:rPr>
        <w:t>/INFOEM/IP/RR/2025</w:t>
      </w:r>
      <w:r w:rsidRPr="00936A8D">
        <w:rPr>
          <w:szCs w:val="22"/>
        </w:rPr>
        <w:t xml:space="preserve"> interpuesto por </w:t>
      </w:r>
      <w:r w:rsidR="0074589E" w:rsidRPr="00936A8D">
        <w:rPr>
          <w:b/>
          <w:szCs w:val="22"/>
        </w:rPr>
        <w:t xml:space="preserve">una persona de manera anónima </w:t>
      </w:r>
      <w:r w:rsidR="0074589E" w:rsidRPr="00936A8D">
        <w:rPr>
          <w:szCs w:val="22"/>
        </w:rPr>
        <w:t xml:space="preserve">a </w:t>
      </w:r>
      <w:r w:rsidRPr="00936A8D">
        <w:rPr>
          <w:szCs w:val="22"/>
        </w:rPr>
        <w:t xml:space="preserve">quien en lo subsecuente se le denominará </w:t>
      </w:r>
      <w:r w:rsidRPr="00936A8D">
        <w:rPr>
          <w:b/>
          <w:szCs w:val="22"/>
        </w:rPr>
        <w:t>LA PARTE RECURRENTE</w:t>
      </w:r>
      <w:r w:rsidRPr="00936A8D">
        <w:rPr>
          <w:szCs w:val="22"/>
        </w:rPr>
        <w:t xml:space="preserve">, en contra de la respuesta emitida por </w:t>
      </w:r>
      <w:r w:rsidR="00FD0A27" w:rsidRPr="00936A8D">
        <w:rPr>
          <w:szCs w:val="22"/>
        </w:rPr>
        <w:t>la</w:t>
      </w:r>
      <w:r w:rsidRPr="00936A8D">
        <w:rPr>
          <w:szCs w:val="22"/>
        </w:rPr>
        <w:t xml:space="preserve"> </w:t>
      </w:r>
      <w:r w:rsidR="00DC6C03" w:rsidRPr="00936A8D">
        <w:rPr>
          <w:b/>
          <w:szCs w:val="22"/>
        </w:rPr>
        <w:t>Secretaría de Seguridad</w:t>
      </w:r>
      <w:r w:rsidRPr="00936A8D">
        <w:rPr>
          <w:b/>
          <w:szCs w:val="22"/>
        </w:rPr>
        <w:t xml:space="preserve">, </w:t>
      </w:r>
      <w:r w:rsidRPr="00936A8D">
        <w:rPr>
          <w:szCs w:val="22"/>
        </w:rPr>
        <w:t xml:space="preserve">en adelante </w:t>
      </w:r>
      <w:r w:rsidRPr="00936A8D">
        <w:rPr>
          <w:b/>
          <w:szCs w:val="22"/>
        </w:rPr>
        <w:t>EL SUJETO OBLIGADO</w:t>
      </w:r>
      <w:r w:rsidRPr="00936A8D">
        <w:rPr>
          <w:szCs w:val="22"/>
        </w:rPr>
        <w:t>, se emite la presente Resolución con base en los Antecedentes y Considerandos que se exponen a continuación:</w:t>
      </w:r>
    </w:p>
    <w:p w14:paraId="4176FEB1" w14:textId="77777777" w:rsidR="00DE3530" w:rsidRPr="00936A8D" w:rsidRDefault="00DE3530" w:rsidP="00824E8C">
      <w:pPr>
        <w:rPr>
          <w:szCs w:val="22"/>
        </w:rPr>
      </w:pPr>
    </w:p>
    <w:p w14:paraId="0D15A5B2" w14:textId="77777777" w:rsidR="00DE3530" w:rsidRPr="00936A8D" w:rsidRDefault="00F77CE8" w:rsidP="00824E8C">
      <w:pPr>
        <w:pStyle w:val="Ttulo1"/>
        <w:rPr>
          <w:szCs w:val="22"/>
        </w:rPr>
      </w:pPr>
      <w:bookmarkStart w:id="2" w:name="_Toc215134771"/>
      <w:r w:rsidRPr="00936A8D">
        <w:rPr>
          <w:szCs w:val="22"/>
        </w:rPr>
        <w:t>ANTECEDENTES</w:t>
      </w:r>
      <w:bookmarkEnd w:id="2"/>
    </w:p>
    <w:p w14:paraId="12824587" w14:textId="77777777" w:rsidR="00DE3530" w:rsidRPr="00936A8D" w:rsidRDefault="00DE3530" w:rsidP="00824E8C">
      <w:pPr>
        <w:rPr>
          <w:szCs w:val="22"/>
        </w:rPr>
      </w:pPr>
    </w:p>
    <w:p w14:paraId="2AB217CC" w14:textId="77777777" w:rsidR="00DE3530" w:rsidRPr="00936A8D" w:rsidRDefault="00F77CE8" w:rsidP="00824E8C">
      <w:pPr>
        <w:pStyle w:val="Ttulo2"/>
        <w:jc w:val="left"/>
        <w:rPr>
          <w:szCs w:val="22"/>
        </w:rPr>
      </w:pPr>
      <w:bookmarkStart w:id="3" w:name="_Toc215134772"/>
      <w:r w:rsidRPr="00936A8D">
        <w:rPr>
          <w:szCs w:val="22"/>
        </w:rPr>
        <w:t>DE LA SOLICITUD DE INFORMACIÓN</w:t>
      </w:r>
      <w:bookmarkEnd w:id="3"/>
    </w:p>
    <w:p w14:paraId="0D47B917" w14:textId="77777777" w:rsidR="00DE3530" w:rsidRPr="00936A8D" w:rsidRDefault="00F77CE8" w:rsidP="00824E8C">
      <w:pPr>
        <w:pStyle w:val="Ttulo3"/>
        <w:spacing w:line="360" w:lineRule="auto"/>
        <w:rPr>
          <w:szCs w:val="22"/>
        </w:rPr>
      </w:pPr>
      <w:bookmarkStart w:id="4" w:name="_Toc215134773"/>
      <w:r w:rsidRPr="00936A8D">
        <w:rPr>
          <w:szCs w:val="22"/>
        </w:rPr>
        <w:t>a) Solicitud de información.</w:t>
      </w:r>
      <w:bookmarkEnd w:id="4"/>
    </w:p>
    <w:p w14:paraId="139461E1" w14:textId="2A291195" w:rsidR="00DE3530" w:rsidRPr="00936A8D" w:rsidRDefault="00F77CE8" w:rsidP="00824E8C">
      <w:pPr>
        <w:pBdr>
          <w:top w:val="nil"/>
          <w:left w:val="nil"/>
          <w:bottom w:val="nil"/>
          <w:right w:val="nil"/>
          <w:between w:val="nil"/>
        </w:pBdr>
        <w:tabs>
          <w:tab w:val="left" w:pos="0"/>
        </w:tabs>
        <w:rPr>
          <w:color w:val="000000"/>
          <w:szCs w:val="22"/>
        </w:rPr>
      </w:pPr>
      <w:r w:rsidRPr="00936A8D">
        <w:rPr>
          <w:color w:val="000000"/>
          <w:szCs w:val="22"/>
        </w:rPr>
        <w:t xml:space="preserve">El </w:t>
      </w:r>
      <w:r w:rsidR="00DC6C03" w:rsidRPr="00936A8D">
        <w:rPr>
          <w:b/>
          <w:color w:val="000000"/>
          <w:szCs w:val="22"/>
        </w:rPr>
        <w:t>dos</w:t>
      </w:r>
      <w:r w:rsidRPr="00936A8D">
        <w:rPr>
          <w:b/>
          <w:color w:val="000000"/>
          <w:szCs w:val="22"/>
        </w:rPr>
        <w:t xml:space="preserve"> de </w:t>
      </w:r>
      <w:r w:rsidR="007D7813" w:rsidRPr="00936A8D">
        <w:rPr>
          <w:b/>
          <w:color w:val="000000"/>
          <w:szCs w:val="22"/>
        </w:rPr>
        <w:t>septiembre</w:t>
      </w:r>
      <w:r w:rsidRPr="00936A8D">
        <w:rPr>
          <w:b/>
          <w:color w:val="000000"/>
          <w:szCs w:val="22"/>
        </w:rPr>
        <w:t xml:space="preserve"> de dos mil veinticinco</w:t>
      </w:r>
      <w:r w:rsidRPr="00936A8D">
        <w:rPr>
          <w:color w:val="000000"/>
          <w:szCs w:val="22"/>
        </w:rPr>
        <w:t xml:space="preserve"> </w:t>
      </w:r>
      <w:r w:rsidRPr="00936A8D">
        <w:rPr>
          <w:b/>
          <w:color w:val="000000"/>
          <w:szCs w:val="22"/>
        </w:rPr>
        <w:t>LA PARTE RECURRENTE</w:t>
      </w:r>
      <w:r w:rsidRPr="00936A8D">
        <w:rPr>
          <w:color w:val="000000"/>
          <w:szCs w:val="22"/>
        </w:rPr>
        <w:t xml:space="preserve"> presentó una solicitud de acceso a la información pública ante el </w:t>
      </w:r>
      <w:r w:rsidRPr="00936A8D">
        <w:rPr>
          <w:b/>
          <w:color w:val="000000"/>
          <w:szCs w:val="22"/>
        </w:rPr>
        <w:t>SUJETO OBLIGADO</w:t>
      </w:r>
      <w:r w:rsidRPr="00936A8D">
        <w:rPr>
          <w:color w:val="000000"/>
          <w:szCs w:val="22"/>
        </w:rPr>
        <w:t>, a través del Sistema de Acceso a la Información Mexiquense (</w:t>
      </w:r>
      <w:r w:rsidRPr="00936A8D">
        <w:rPr>
          <w:b/>
          <w:color w:val="000000"/>
          <w:szCs w:val="22"/>
        </w:rPr>
        <w:t>SAIMEX</w:t>
      </w:r>
      <w:r w:rsidRPr="00936A8D">
        <w:rPr>
          <w:color w:val="000000"/>
          <w:szCs w:val="22"/>
        </w:rPr>
        <w:t>). Dicha solicitud quedó registrada con el número de folio</w:t>
      </w:r>
      <w:r w:rsidRPr="00936A8D">
        <w:rPr>
          <w:b/>
          <w:color w:val="000000"/>
          <w:szCs w:val="22"/>
        </w:rPr>
        <w:t xml:space="preserve"> </w:t>
      </w:r>
      <w:r w:rsidR="00DC6C03" w:rsidRPr="00936A8D">
        <w:rPr>
          <w:b/>
          <w:color w:val="000000"/>
          <w:szCs w:val="22"/>
        </w:rPr>
        <w:t xml:space="preserve">00372/SSEM/IP/2025 </w:t>
      </w:r>
      <w:r w:rsidRPr="00936A8D">
        <w:rPr>
          <w:color w:val="000000"/>
          <w:szCs w:val="22"/>
        </w:rPr>
        <w:t>y en ella se requirió la siguiente información:</w:t>
      </w:r>
    </w:p>
    <w:p w14:paraId="3E7BA2E5" w14:textId="77777777" w:rsidR="00DE3530" w:rsidRPr="00936A8D" w:rsidRDefault="00DE3530" w:rsidP="00824E8C">
      <w:pPr>
        <w:tabs>
          <w:tab w:val="left" w:pos="4667"/>
        </w:tabs>
        <w:ind w:left="567" w:right="567"/>
        <w:rPr>
          <w:b/>
          <w:szCs w:val="22"/>
        </w:rPr>
      </w:pPr>
    </w:p>
    <w:p w14:paraId="282500D6" w14:textId="041EBDED" w:rsidR="00DE3530" w:rsidRPr="00936A8D" w:rsidRDefault="00F77CE8" w:rsidP="00824E8C">
      <w:pPr>
        <w:pStyle w:val="Puesto"/>
        <w:spacing w:line="360" w:lineRule="auto"/>
        <w:ind w:left="851" w:right="822"/>
        <w:rPr>
          <w:szCs w:val="22"/>
        </w:rPr>
      </w:pPr>
      <w:r w:rsidRPr="00936A8D">
        <w:rPr>
          <w:szCs w:val="22"/>
        </w:rPr>
        <w:t>“</w:t>
      </w:r>
      <w:r w:rsidR="00DC6C03" w:rsidRPr="00936A8D">
        <w:rPr>
          <w:szCs w:val="22"/>
        </w:rPr>
        <w:t>Documento de seguridad en versión pública de cada una de las áreas</w:t>
      </w:r>
      <w:r w:rsidRPr="00936A8D">
        <w:rPr>
          <w:szCs w:val="22"/>
        </w:rPr>
        <w:t xml:space="preserve">” </w:t>
      </w:r>
      <w:r w:rsidRPr="00936A8D">
        <w:rPr>
          <w:i w:val="0"/>
          <w:szCs w:val="22"/>
        </w:rPr>
        <w:t>(Sic).</w:t>
      </w:r>
    </w:p>
    <w:p w14:paraId="2E9DDCD2" w14:textId="77777777" w:rsidR="00DE3530" w:rsidRPr="00936A8D" w:rsidRDefault="00DE3530" w:rsidP="00824E8C">
      <w:pPr>
        <w:tabs>
          <w:tab w:val="left" w:pos="5743"/>
        </w:tabs>
        <w:ind w:right="567"/>
        <w:rPr>
          <w:i/>
          <w:szCs w:val="22"/>
        </w:rPr>
      </w:pPr>
    </w:p>
    <w:p w14:paraId="792D3E46" w14:textId="77777777" w:rsidR="00DE3530" w:rsidRPr="00936A8D" w:rsidRDefault="00F77CE8" w:rsidP="00824E8C">
      <w:pPr>
        <w:tabs>
          <w:tab w:val="left" w:pos="4667"/>
        </w:tabs>
        <w:ind w:right="567"/>
        <w:rPr>
          <w:szCs w:val="22"/>
        </w:rPr>
      </w:pPr>
      <w:r w:rsidRPr="00936A8D">
        <w:rPr>
          <w:b/>
          <w:szCs w:val="22"/>
        </w:rPr>
        <w:t>Modalidad de entrega</w:t>
      </w:r>
      <w:r w:rsidRPr="00936A8D">
        <w:rPr>
          <w:szCs w:val="22"/>
        </w:rPr>
        <w:t>: a</w:t>
      </w:r>
      <w:r w:rsidRPr="00936A8D">
        <w:rPr>
          <w:i/>
          <w:szCs w:val="22"/>
        </w:rPr>
        <w:t xml:space="preserve"> </w:t>
      </w:r>
      <w:r w:rsidRPr="00936A8D">
        <w:rPr>
          <w:szCs w:val="22"/>
        </w:rPr>
        <w:t xml:space="preserve">través del </w:t>
      </w:r>
      <w:r w:rsidRPr="00936A8D">
        <w:rPr>
          <w:b/>
          <w:szCs w:val="22"/>
        </w:rPr>
        <w:t>SAIMEX</w:t>
      </w:r>
      <w:r w:rsidRPr="00936A8D">
        <w:rPr>
          <w:szCs w:val="22"/>
        </w:rPr>
        <w:t>.</w:t>
      </w:r>
    </w:p>
    <w:p w14:paraId="3C24FD61" w14:textId="77777777" w:rsidR="003C0C4B" w:rsidRPr="00936A8D" w:rsidRDefault="003C0C4B" w:rsidP="00824E8C">
      <w:pPr>
        <w:rPr>
          <w:szCs w:val="22"/>
        </w:rPr>
      </w:pPr>
    </w:p>
    <w:p w14:paraId="408DFE63" w14:textId="77777777" w:rsidR="00FD0A27" w:rsidRPr="00936A8D" w:rsidRDefault="00FD0A27" w:rsidP="00FD0A27">
      <w:pPr>
        <w:pStyle w:val="Ttulo3"/>
      </w:pPr>
      <w:bookmarkStart w:id="5" w:name="_Toc213315542"/>
      <w:bookmarkStart w:id="6" w:name="_Toc215134774"/>
      <w:r w:rsidRPr="00936A8D">
        <w:lastRenderedPageBreak/>
        <w:t>b) Turno de la solicitud de información</w:t>
      </w:r>
      <w:bookmarkEnd w:id="5"/>
      <w:bookmarkEnd w:id="6"/>
    </w:p>
    <w:p w14:paraId="2264E3E6" w14:textId="05F33BE3" w:rsidR="00FD0A27" w:rsidRPr="00936A8D" w:rsidRDefault="00FD0A27" w:rsidP="00FD0A27">
      <w:pPr>
        <w:keepNext/>
        <w:keepLines/>
        <w:pBdr>
          <w:top w:val="nil"/>
          <w:left w:val="nil"/>
          <w:bottom w:val="nil"/>
          <w:right w:val="nil"/>
          <w:between w:val="nil"/>
        </w:pBdr>
      </w:pPr>
      <w:bookmarkStart w:id="7" w:name="_heading=h.60bp4bl58eo6" w:colFirst="0" w:colLast="0"/>
      <w:bookmarkEnd w:id="7"/>
      <w:r w:rsidRPr="00936A8D">
        <w:t xml:space="preserve">En cumplimiento al artículo 162 de la Ley de Transparencia y Acceso a la Información Pública del Estado de México y Municipios, el </w:t>
      </w:r>
      <w:r w:rsidR="00DC6C03" w:rsidRPr="00936A8D">
        <w:rPr>
          <w:b/>
        </w:rPr>
        <w:t>veinticuatro</w:t>
      </w:r>
      <w:r w:rsidRPr="00936A8D">
        <w:rPr>
          <w:b/>
        </w:rPr>
        <w:t xml:space="preserve"> de </w:t>
      </w:r>
      <w:r w:rsidR="00DC6C03" w:rsidRPr="00936A8D">
        <w:rPr>
          <w:b/>
        </w:rPr>
        <w:t>septiembre</w:t>
      </w:r>
      <w:r w:rsidRPr="00936A8D">
        <w:rPr>
          <w:b/>
        </w:rPr>
        <w:t xml:space="preserve"> de dos mil veinticinco</w:t>
      </w:r>
      <w:r w:rsidRPr="00936A8D">
        <w:t xml:space="preserve">, el Titular de la Unidad de Transparencia del </w:t>
      </w:r>
      <w:r w:rsidRPr="00936A8D">
        <w:rPr>
          <w:b/>
        </w:rPr>
        <w:t>SUJETO OBLIGADO</w:t>
      </w:r>
      <w:r w:rsidRPr="00936A8D">
        <w:t xml:space="preserve"> turnó la solicitud de información a</w:t>
      </w:r>
      <w:r w:rsidR="00DC6C03" w:rsidRPr="00936A8D">
        <w:t xml:space="preserve">l </w:t>
      </w:r>
      <w:r w:rsidRPr="00936A8D">
        <w:t>servidor</w:t>
      </w:r>
      <w:r w:rsidR="00DC6C03" w:rsidRPr="00936A8D">
        <w:t xml:space="preserve"> público habilitado</w:t>
      </w:r>
      <w:r w:rsidRPr="00936A8D">
        <w:t xml:space="preserve"> que estimó pertinente.</w:t>
      </w:r>
    </w:p>
    <w:p w14:paraId="7ED762FA" w14:textId="77777777" w:rsidR="00DC6C03" w:rsidRPr="00936A8D" w:rsidRDefault="00DC6C03" w:rsidP="00DC6C03">
      <w:pPr>
        <w:rPr>
          <w:szCs w:val="22"/>
        </w:rPr>
      </w:pPr>
    </w:p>
    <w:p w14:paraId="27FD1A9E" w14:textId="77777777" w:rsidR="00DC6C03" w:rsidRPr="00936A8D" w:rsidRDefault="00DC6C03" w:rsidP="00DC6C03">
      <w:pPr>
        <w:pStyle w:val="Ttulo3"/>
      </w:pPr>
      <w:bookmarkStart w:id="8" w:name="_Toc205398650"/>
      <w:bookmarkStart w:id="9" w:name="_Toc206075640"/>
      <w:bookmarkStart w:id="10" w:name="_Toc207275127"/>
      <w:bookmarkStart w:id="11" w:name="_Toc209685751"/>
      <w:bookmarkStart w:id="12" w:name="_Toc212714964"/>
      <w:bookmarkStart w:id="13" w:name="_Toc213920431"/>
      <w:bookmarkStart w:id="14" w:name="_Toc215134775"/>
      <w:r w:rsidRPr="00936A8D">
        <w:t>c) Prórroga.</w:t>
      </w:r>
      <w:bookmarkEnd w:id="8"/>
      <w:bookmarkEnd w:id="9"/>
      <w:bookmarkEnd w:id="10"/>
      <w:bookmarkEnd w:id="11"/>
      <w:bookmarkEnd w:id="12"/>
      <w:bookmarkEnd w:id="13"/>
      <w:bookmarkEnd w:id="14"/>
    </w:p>
    <w:p w14:paraId="33F2D460" w14:textId="77777777" w:rsidR="00DC6C03" w:rsidRPr="00936A8D" w:rsidRDefault="00DC6C03" w:rsidP="00DC6C03">
      <w:r w:rsidRPr="00936A8D">
        <w:t xml:space="preserve">De las constancias que obran en </w:t>
      </w:r>
      <w:r w:rsidRPr="00936A8D">
        <w:rPr>
          <w:b/>
        </w:rPr>
        <w:t>EL SAIMEX</w:t>
      </w:r>
      <w:r w:rsidRPr="00936A8D">
        <w:t xml:space="preserve">, se advierte que el </w:t>
      </w:r>
      <w:r w:rsidRPr="00936A8D">
        <w:rPr>
          <w:b/>
        </w:rPr>
        <w:t>veinticuatro de septiembre de dos mil veinticinco</w:t>
      </w:r>
      <w:r w:rsidRPr="00936A8D">
        <w:t xml:space="preserve"> </w:t>
      </w:r>
      <w:r w:rsidRPr="00936A8D">
        <w:rPr>
          <w:b/>
        </w:rPr>
        <w:t>EL SUJETO OBLIGADO</w:t>
      </w:r>
      <w:r w:rsidRPr="00936A8D">
        <w:t xml:space="preserve"> notificó una prórroga de siete días para dar respuesta a la solicitud de información planteada por </w:t>
      </w:r>
      <w:r w:rsidRPr="00936A8D">
        <w:rPr>
          <w:b/>
        </w:rPr>
        <w:t>LA PARTE RECURRENTE</w:t>
      </w:r>
      <w:r w:rsidRPr="00936A8D">
        <w:t>, en los siguientes términos:</w:t>
      </w:r>
    </w:p>
    <w:p w14:paraId="05CA2A77" w14:textId="77777777" w:rsidR="00DC6C03" w:rsidRPr="00936A8D" w:rsidRDefault="00DC6C03" w:rsidP="00DC6C03">
      <w:pPr>
        <w:rPr>
          <w:b/>
        </w:rPr>
      </w:pPr>
    </w:p>
    <w:p w14:paraId="5C3DC0B6" w14:textId="77777777" w:rsidR="00DC6C03" w:rsidRPr="00936A8D" w:rsidRDefault="00DC6C03" w:rsidP="00DC6C03">
      <w:pPr>
        <w:pStyle w:val="Puesto"/>
        <w:tabs>
          <w:tab w:val="left" w:pos="8222"/>
        </w:tabs>
        <w:ind w:left="851"/>
        <w:jc w:val="right"/>
      </w:pPr>
      <w:r w:rsidRPr="00936A8D">
        <w:t>“Metepec, México a 24 de Septiembre de 2025</w:t>
      </w:r>
    </w:p>
    <w:p w14:paraId="4816F41D" w14:textId="77777777" w:rsidR="00DC6C03" w:rsidRPr="00936A8D" w:rsidRDefault="00DC6C03" w:rsidP="00DC6C03">
      <w:pPr>
        <w:pStyle w:val="Puesto"/>
        <w:tabs>
          <w:tab w:val="left" w:pos="8222"/>
        </w:tabs>
        <w:ind w:left="851"/>
        <w:jc w:val="right"/>
      </w:pPr>
      <w:r w:rsidRPr="00936A8D">
        <w:t>Nombre del solicitante: C. Solicitante</w:t>
      </w:r>
    </w:p>
    <w:p w14:paraId="339FC8E3" w14:textId="77777777" w:rsidR="00DC6C03" w:rsidRPr="00936A8D" w:rsidRDefault="00DC6C03" w:rsidP="00DC6C03">
      <w:pPr>
        <w:pStyle w:val="Puesto"/>
        <w:tabs>
          <w:tab w:val="left" w:pos="8222"/>
        </w:tabs>
        <w:ind w:left="851"/>
        <w:jc w:val="right"/>
      </w:pPr>
      <w:r w:rsidRPr="00936A8D">
        <w:t>Folio de la solicitud: 00372/SSEM/IP/2025</w:t>
      </w:r>
    </w:p>
    <w:p w14:paraId="371CE0B9" w14:textId="77777777" w:rsidR="00DC6C03" w:rsidRPr="00936A8D" w:rsidRDefault="00DC6C03" w:rsidP="00DC6C03"/>
    <w:p w14:paraId="13EA89D4" w14:textId="77777777" w:rsidR="00DC6C03" w:rsidRPr="00936A8D" w:rsidRDefault="00DC6C03" w:rsidP="00DC6C03">
      <w:pPr>
        <w:pStyle w:val="Puesto"/>
        <w:tabs>
          <w:tab w:val="left" w:pos="8222"/>
        </w:tabs>
        <w:ind w:left="851"/>
      </w:pPr>
      <w:r w:rsidRPr="00936A8D">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69E5DBD1" w14:textId="77777777" w:rsidR="00DC6C03" w:rsidRPr="00936A8D" w:rsidRDefault="00DC6C03" w:rsidP="00DC6C03"/>
    <w:p w14:paraId="27B649EE" w14:textId="77777777" w:rsidR="00DC6C03" w:rsidRPr="00936A8D" w:rsidRDefault="00DC6C03" w:rsidP="00DC6C03">
      <w:pPr>
        <w:pStyle w:val="Puesto"/>
        <w:tabs>
          <w:tab w:val="left" w:pos="8222"/>
        </w:tabs>
        <w:ind w:left="851"/>
      </w:pPr>
      <w:r w:rsidRPr="00936A8D">
        <w:t>SE ANEXA ACUERDO DE AMPLIACIÓN DEL PLAZO PARA DAR RESPUESTA A LA SOLICITUD DE INFORMACIÓN EN FORMATO PDF, EN CASO DE PRESENTAR PROBLEMAS CON LA RECEPCIÓN DE LA MISMA, LE PEDIMOS SE COMUNIQUE A LA UNIDAD DE TRANSPARENCIA DE LA SECRETARÍA DE SEGURIDAD DEL ESTADO DE MÉXICO, AL TELÉFONO 722 2 79 62 00 EXT. 4187, DE LUNES A VIERNES, EN UN HORARIO DE 9:00 A 18:00 HRS.</w:t>
      </w:r>
    </w:p>
    <w:p w14:paraId="322ECD20" w14:textId="77777777" w:rsidR="00DC6C03" w:rsidRPr="00936A8D" w:rsidRDefault="00DC6C03" w:rsidP="00DC6C03"/>
    <w:p w14:paraId="173F06FB" w14:textId="77777777" w:rsidR="00DC6C03" w:rsidRPr="00936A8D" w:rsidRDefault="00DC6C03" w:rsidP="00DC6C03">
      <w:pPr>
        <w:pStyle w:val="Puesto"/>
        <w:tabs>
          <w:tab w:val="left" w:pos="8222"/>
        </w:tabs>
        <w:ind w:left="851"/>
      </w:pPr>
      <w:r w:rsidRPr="00936A8D">
        <w:t>Mtro. GUILLERMO JUAN DE DIOS SANCHEZ AGUIRRE</w:t>
      </w:r>
    </w:p>
    <w:p w14:paraId="7B1B4811" w14:textId="67FB84A7" w:rsidR="00DC6C03" w:rsidRPr="00936A8D" w:rsidRDefault="00DC6C03" w:rsidP="00DC6C03">
      <w:pPr>
        <w:pStyle w:val="Puesto"/>
        <w:tabs>
          <w:tab w:val="left" w:pos="8222"/>
        </w:tabs>
        <w:ind w:left="851"/>
      </w:pPr>
      <w:r w:rsidRPr="00936A8D">
        <w:lastRenderedPageBreak/>
        <w:t>Responsable de la Unidad de Transparencia”</w:t>
      </w:r>
    </w:p>
    <w:p w14:paraId="60A8BB92" w14:textId="77777777" w:rsidR="00DC6C03" w:rsidRPr="00936A8D" w:rsidRDefault="00DC6C03" w:rsidP="00DC6C03">
      <w:pPr>
        <w:tabs>
          <w:tab w:val="left" w:pos="4667"/>
        </w:tabs>
        <w:ind w:right="567"/>
      </w:pPr>
    </w:p>
    <w:p w14:paraId="51F7AF41" w14:textId="45069981" w:rsidR="00DC6C03" w:rsidRPr="00936A8D" w:rsidRDefault="00DC6C03" w:rsidP="00824E8C">
      <w:r w:rsidRPr="00936A8D">
        <w:t xml:space="preserve">Al escrito anterior, </w:t>
      </w:r>
      <w:r w:rsidRPr="00936A8D">
        <w:rPr>
          <w:b/>
        </w:rPr>
        <w:t xml:space="preserve">EL SUJETO OBLIGADO </w:t>
      </w:r>
      <w:r w:rsidRPr="00936A8D">
        <w:t xml:space="preserve">anexó el archivo digital denominado </w:t>
      </w:r>
      <w:r w:rsidRPr="00936A8D">
        <w:rPr>
          <w:i/>
        </w:rPr>
        <w:t xml:space="preserve">“PRORROGA 361 A 516.pdf” </w:t>
      </w:r>
      <w:r w:rsidRPr="00936A8D">
        <w:t>por medio del cual se indica que, por medio del acuerdo SS/CT/EXT/XI/003/2025 emitido por el Comité de Transparencia de la Secretaría de Seguridad en la Décima Primera Sesión Extraordinaria, en la cual se aprobó la ampliación de plazo por siete días hábiles para dar respuesta a diversas solicitudes de información pública.</w:t>
      </w:r>
    </w:p>
    <w:p w14:paraId="260B4341" w14:textId="77777777" w:rsidR="00DC6C03" w:rsidRPr="00936A8D" w:rsidRDefault="00DC6C03" w:rsidP="00824E8C">
      <w:pPr>
        <w:rPr>
          <w:szCs w:val="22"/>
        </w:rPr>
      </w:pPr>
    </w:p>
    <w:p w14:paraId="72193B5E" w14:textId="131A43A0" w:rsidR="00DE3530" w:rsidRPr="00936A8D" w:rsidRDefault="00DC6C03" w:rsidP="00824E8C">
      <w:pPr>
        <w:pStyle w:val="Ttulo3"/>
        <w:spacing w:line="360" w:lineRule="auto"/>
        <w:rPr>
          <w:szCs w:val="22"/>
        </w:rPr>
      </w:pPr>
      <w:bookmarkStart w:id="15" w:name="_Toc215134776"/>
      <w:r w:rsidRPr="00936A8D">
        <w:rPr>
          <w:szCs w:val="22"/>
        </w:rPr>
        <w:t>d</w:t>
      </w:r>
      <w:r w:rsidR="00F77CE8" w:rsidRPr="00936A8D">
        <w:rPr>
          <w:szCs w:val="22"/>
        </w:rPr>
        <w:t>) Respuesta del Sujeto Obligado.</w:t>
      </w:r>
      <w:bookmarkEnd w:id="15"/>
    </w:p>
    <w:p w14:paraId="4D0769C7" w14:textId="259608EB" w:rsidR="00DE3530" w:rsidRPr="00936A8D" w:rsidRDefault="00F77CE8" w:rsidP="00824E8C">
      <w:pPr>
        <w:pBdr>
          <w:top w:val="nil"/>
          <w:left w:val="nil"/>
          <w:bottom w:val="nil"/>
          <w:right w:val="nil"/>
          <w:between w:val="nil"/>
        </w:pBdr>
        <w:rPr>
          <w:color w:val="000000"/>
          <w:szCs w:val="22"/>
        </w:rPr>
      </w:pPr>
      <w:r w:rsidRPr="00936A8D">
        <w:rPr>
          <w:color w:val="000000"/>
          <w:szCs w:val="22"/>
        </w:rPr>
        <w:t xml:space="preserve">El </w:t>
      </w:r>
      <w:r w:rsidR="00407735" w:rsidRPr="00936A8D">
        <w:rPr>
          <w:b/>
          <w:color w:val="000000"/>
          <w:szCs w:val="22"/>
        </w:rPr>
        <w:t>tres</w:t>
      </w:r>
      <w:r w:rsidRPr="00936A8D">
        <w:rPr>
          <w:b/>
          <w:color w:val="000000"/>
          <w:szCs w:val="22"/>
        </w:rPr>
        <w:t xml:space="preserve"> de </w:t>
      </w:r>
      <w:r w:rsidR="001B2308" w:rsidRPr="00936A8D">
        <w:rPr>
          <w:b/>
          <w:color w:val="000000"/>
          <w:szCs w:val="22"/>
        </w:rPr>
        <w:t>octubre</w:t>
      </w:r>
      <w:r w:rsidRPr="00936A8D">
        <w:rPr>
          <w:b/>
          <w:color w:val="000000"/>
          <w:szCs w:val="22"/>
        </w:rPr>
        <w:t xml:space="preserve"> de dos mil veinticinco</w:t>
      </w:r>
      <w:r w:rsidRPr="00936A8D">
        <w:rPr>
          <w:color w:val="000000"/>
          <w:szCs w:val="22"/>
        </w:rPr>
        <w:t xml:space="preserve"> el Titular de la Unidad de Transparencia del </w:t>
      </w:r>
      <w:r w:rsidRPr="00936A8D">
        <w:rPr>
          <w:b/>
          <w:color w:val="000000"/>
          <w:szCs w:val="22"/>
        </w:rPr>
        <w:t>SUJETO OBLIGADO</w:t>
      </w:r>
      <w:r w:rsidRPr="00936A8D">
        <w:rPr>
          <w:color w:val="000000"/>
          <w:szCs w:val="22"/>
        </w:rPr>
        <w:t xml:space="preserve"> notificó la siguiente respuesta a través del </w:t>
      </w:r>
      <w:r w:rsidRPr="00936A8D">
        <w:rPr>
          <w:b/>
          <w:color w:val="000000"/>
          <w:szCs w:val="22"/>
        </w:rPr>
        <w:t>SAIMEX</w:t>
      </w:r>
      <w:r w:rsidRPr="00936A8D">
        <w:rPr>
          <w:color w:val="000000"/>
          <w:szCs w:val="22"/>
        </w:rPr>
        <w:t>:</w:t>
      </w:r>
    </w:p>
    <w:p w14:paraId="3071CF09" w14:textId="77777777" w:rsidR="00DE3530" w:rsidRPr="00936A8D" w:rsidRDefault="00DE3530" w:rsidP="00824E8C">
      <w:pPr>
        <w:tabs>
          <w:tab w:val="left" w:pos="4667"/>
        </w:tabs>
        <w:ind w:left="567" w:right="567"/>
        <w:rPr>
          <w:b/>
          <w:szCs w:val="22"/>
        </w:rPr>
      </w:pPr>
    </w:p>
    <w:p w14:paraId="1FD9CA20" w14:textId="1FD6B8DA" w:rsidR="00407735" w:rsidRPr="00936A8D" w:rsidRDefault="00F77CE8" w:rsidP="00407735">
      <w:pPr>
        <w:pStyle w:val="Puesto"/>
        <w:jc w:val="right"/>
        <w:rPr>
          <w:szCs w:val="22"/>
        </w:rPr>
      </w:pPr>
      <w:r w:rsidRPr="00936A8D">
        <w:rPr>
          <w:szCs w:val="22"/>
        </w:rPr>
        <w:t>“</w:t>
      </w:r>
      <w:r w:rsidR="00407735" w:rsidRPr="00936A8D">
        <w:rPr>
          <w:szCs w:val="22"/>
        </w:rPr>
        <w:t>Metepec, México a 03 de Octubre de 2025</w:t>
      </w:r>
    </w:p>
    <w:p w14:paraId="012BF75C" w14:textId="77777777" w:rsidR="00407735" w:rsidRPr="00936A8D" w:rsidRDefault="00407735" w:rsidP="00407735">
      <w:pPr>
        <w:pStyle w:val="Puesto"/>
        <w:jc w:val="right"/>
        <w:rPr>
          <w:szCs w:val="22"/>
        </w:rPr>
      </w:pPr>
      <w:r w:rsidRPr="00936A8D">
        <w:rPr>
          <w:szCs w:val="22"/>
        </w:rPr>
        <w:t>Nombre del solicitante: C. Solicitante</w:t>
      </w:r>
    </w:p>
    <w:p w14:paraId="0EBD2DB6" w14:textId="77777777" w:rsidR="00407735" w:rsidRPr="00936A8D" w:rsidRDefault="00407735" w:rsidP="00407735">
      <w:pPr>
        <w:pStyle w:val="Puesto"/>
        <w:jc w:val="right"/>
        <w:rPr>
          <w:szCs w:val="22"/>
        </w:rPr>
      </w:pPr>
      <w:r w:rsidRPr="00936A8D">
        <w:rPr>
          <w:szCs w:val="22"/>
        </w:rPr>
        <w:t>Folio de la solicitud: 00372/SSEM/IP/2025</w:t>
      </w:r>
    </w:p>
    <w:p w14:paraId="0B7E36E6" w14:textId="77777777" w:rsidR="00407735" w:rsidRPr="00936A8D" w:rsidRDefault="00407735" w:rsidP="00407735"/>
    <w:p w14:paraId="0A8F55D2" w14:textId="77777777" w:rsidR="00407735" w:rsidRPr="00936A8D" w:rsidRDefault="00407735" w:rsidP="00407735">
      <w:pPr>
        <w:pStyle w:val="Puesto"/>
        <w:rPr>
          <w:szCs w:val="22"/>
        </w:rPr>
      </w:pPr>
      <w:r w:rsidRPr="00936A8D">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B71B397" w14:textId="77777777" w:rsidR="00407735" w:rsidRPr="00936A8D" w:rsidRDefault="00407735" w:rsidP="00407735"/>
    <w:p w14:paraId="37DC08D5" w14:textId="77777777" w:rsidR="00407735" w:rsidRPr="00936A8D" w:rsidRDefault="00407735" w:rsidP="00407735">
      <w:pPr>
        <w:pStyle w:val="Puesto"/>
        <w:rPr>
          <w:szCs w:val="22"/>
        </w:rPr>
      </w:pPr>
      <w:r w:rsidRPr="00936A8D">
        <w:rPr>
          <w:szCs w:val="22"/>
        </w:rPr>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p>
    <w:p w14:paraId="040CD5C6" w14:textId="77777777" w:rsidR="00407735" w:rsidRPr="00936A8D" w:rsidRDefault="00407735" w:rsidP="00407735"/>
    <w:p w14:paraId="0F4BA3AB" w14:textId="77777777" w:rsidR="00407735" w:rsidRPr="00936A8D" w:rsidRDefault="00407735" w:rsidP="00407735">
      <w:pPr>
        <w:pStyle w:val="Puesto"/>
        <w:rPr>
          <w:szCs w:val="22"/>
        </w:rPr>
      </w:pPr>
      <w:r w:rsidRPr="00936A8D">
        <w:rPr>
          <w:szCs w:val="22"/>
        </w:rPr>
        <w:t>ATENTAMENTE</w:t>
      </w:r>
    </w:p>
    <w:p w14:paraId="4018E959" w14:textId="63D28F77" w:rsidR="00DE3530" w:rsidRPr="00936A8D" w:rsidRDefault="00407735" w:rsidP="00407735">
      <w:pPr>
        <w:pStyle w:val="Puesto"/>
        <w:rPr>
          <w:szCs w:val="22"/>
        </w:rPr>
      </w:pPr>
      <w:r w:rsidRPr="00936A8D">
        <w:rPr>
          <w:szCs w:val="22"/>
        </w:rPr>
        <w:t>Mtro. GUILLERMO JUAN DE DIOS SANCHEZ AGUIRRE</w:t>
      </w:r>
      <w:r w:rsidR="00F77CE8" w:rsidRPr="00936A8D">
        <w:rPr>
          <w:szCs w:val="22"/>
        </w:rPr>
        <w:t>”</w:t>
      </w:r>
    </w:p>
    <w:p w14:paraId="16BCD879" w14:textId="77777777" w:rsidR="00DE3530" w:rsidRPr="00936A8D" w:rsidRDefault="00DE3530" w:rsidP="00FD0A27">
      <w:pPr>
        <w:pBdr>
          <w:top w:val="nil"/>
          <w:left w:val="nil"/>
          <w:bottom w:val="nil"/>
          <w:right w:val="nil"/>
          <w:between w:val="nil"/>
        </w:pBdr>
        <w:ind w:right="-28"/>
        <w:rPr>
          <w:szCs w:val="22"/>
        </w:rPr>
      </w:pPr>
    </w:p>
    <w:p w14:paraId="4BBF9182" w14:textId="77777777" w:rsidR="006249C9" w:rsidRPr="00936A8D" w:rsidRDefault="006249C9" w:rsidP="00FD0A27">
      <w:pPr>
        <w:pBdr>
          <w:top w:val="nil"/>
          <w:left w:val="nil"/>
          <w:bottom w:val="nil"/>
          <w:right w:val="nil"/>
          <w:between w:val="nil"/>
        </w:pBdr>
        <w:ind w:right="-28"/>
        <w:rPr>
          <w:szCs w:val="22"/>
        </w:rPr>
      </w:pPr>
    </w:p>
    <w:p w14:paraId="65C944F7" w14:textId="3113480B" w:rsidR="00DE3530" w:rsidRPr="00936A8D" w:rsidRDefault="00F77CE8" w:rsidP="00FD0A27">
      <w:pPr>
        <w:pBdr>
          <w:top w:val="nil"/>
          <w:left w:val="nil"/>
          <w:bottom w:val="nil"/>
          <w:right w:val="nil"/>
          <w:between w:val="nil"/>
        </w:pBdr>
        <w:ind w:right="-28"/>
        <w:rPr>
          <w:szCs w:val="22"/>
        </w:rPr>
      </w:pPr>
      <w:r w:rsidRPr="00936A8D">
        <w:rPr>
          <w:szCs w:val="22"/>
        </w:rPr>
        <w:lastRenderedPageBreak/>
        <w:t xml:space="preserve">A la respuesta, </w:t>
      </w:r>
      <w:r w:rsidRPr="00936A8D">
        <w:rPr>
          <w:b/>
          <w:szCs w:val="22"/>
        </w:rPr>
        <w:t>EL SUJETO OBLIGADO</w:t>
      </w:r>
      <w:r w:rsidRPr="00936A8D">
        <w:rPr>
          <w:szCs w:val="22"/>
        </w:rPr>
        <w:t xml:space="preserve"> </w:t>
      </w:r>
      <w:r w:rsidR="00407735" w:rsidRPr="00936A8D">
        <w:rPr>
          <w:szCs w:val="22"/>
        </w:rPr>
        <w:t>anexaron</w:t>
      </w:r>
      <w:r w:rsidRPr="00936A8D">
        <w:rPr>
          <w:szCs w:val="22"/>
        </w:rPr>
        <w:t xml:space="preserve"> </w:t>
      </w:r>
      <w:r w:rsidR="00407735" w:rsidRPr="00936A8D">
        <w:rPr>
          <w:szCs w:val="22"/>
        </w:rPr>
        <w:t>los</w:t>
      </w:r>
      <w:r w:rsidR="00CF0166" w:rsidRPr="00936A8D">
        <w:rPr>
          <w:szCs w:val="22"/>
        </w:rPr>
        <w:t xml:space="preserve"> archivo</w:t>
      </w:r>
      <w:r w:rsidR="00407735" w:rsidRPr="00936A8D">
        <w:rPr>
          <w:szCs w:val="22"/>
        </w:rPr>
        <w:t>s</w:t>
      </w:r>
      <w:r w:rsidR="00CF0166" w:rsidRPr="00936A8D">
        <w:rPr>
          <w:szCs w:val="22"/>
        </w:rPr>
        <w:t xml:space="preserve"> digital</w:t>
      </w:r>
      <w:r w:rsidR="00407735" w:rsidRPr="00936A8D">
        <w:rPr>
          <w:szCs w:val="22"/>
        </w:rPr>
        <w:t>es</w:t>
      </w:r>
      <w:r w:rsidR="00CF0166" w:rsidRPr="00936A8D">
        <w:rPr>
          <w:szCs w:val="22"/>
        </w:rPr>
        <w:t xml:space="preserve"> que a continuación se describe</w:t>
      </w:r>
      <w:r w:rsidR="00407735" w:rsidRPr="00936A8D">
        <w:rPr>
          <w:szCs w:val="22"/>
        </w:rPr>
        <w:t>n</w:t>
      </w:r>
      <w:r w:rsidRPr="00936A8D">
        <w:rPr>
          <w:szCs w:val="22"/>
        </w:rPr>
        <w:t>:</w:t>
      </w:r>
    </w:p>
    <w:p w14:paraId="75679B9B" w14:textId="77777777" w:rsidR="00DE3530" w:rsidRPr="00936A8D" w:rsidRDefault="00DE3530" w:rsidP="00FD0A27">
      <w:pPr>
        <w:pBdr>
          <w:top w:val="nil"/>
          <w:left w:val="nil"/>
          <w:bottom w:val="nil"/>
          <w:right w:val="nil"/>
          <w:between w:val="nil"/>
        </w:pBdr>
        <w:ind w:right="-28"/>
        <w:rPr>
          <w:szCs w:val="22"/>
        </w:rPr>
      </w:pPr>
    </w:p>
    <w:p w14:paraId="0155105C" w14:textId="3CA6EA2D" w:rsidR="00525EBE" w:rsidRPr="00936A8D" w:rsidRDefault="00A3695A" w:rsidP="00407735">
      <w:pPr>
        <w:numPr>
          <w:ilvl w:val="0"/>
          <w:numId w:val="17"/>
        </w:numPr>
        <w:pBdr>
          <w:top w:val="nil"/>
          <w:left w:val="nil"/>
          <w:bottom w:val="nil"/>
          <w:right w:val="nil"/>
          <w:between w:val="nil"/>
        </w:pBdr>
        <w:ind w:right="-28"/>
        <w:rPr>
          <w:rFonts w:eastAsia="Palatino Linotype" w:cs="Palatino Linotype"/>
          <w:b/>
          <w:i/>
          <w:color w:val="000000"/>
          <w:szCs w:val="22"/>
        </w:rPr>
      </w:pPr>
      <w:r w:rsidRPr="00936A8D">
        <w:rPr>
          <w:rFonts w:eastAsia="Palatino Linotype" w:cs="Palatino Linotype"/>
          <w:b/>
          <w:i/>
          <w:color w:val="000000"/>
          <w:szCs w:val="22"/>
        </w:rPr>
        <w:t>“</w:t>
      </w:r>
      <w:r w:rsidR="00407735" w:rsidRPr="00936A8D">
        <w:rPr>
          <w:rFonts w:eastAsia="Palatino Linotype" w:cs="Palatino Linotype"/>
          <w:b/>
          <w:i/>
          <w:color w:val="000000"/>
          <w:szCs w:val="22"/>
        </w:rPr>
        <w:t>ACTA TERCERA EXTRA 2020.pdf</w:t>
      </w:r>
      <w:r w:rsidRPr="00936A8D">
        <w:rPr>
          <w:rFonts w:eastAsia="Palatino Linotype" w:cs="Palatino Linotype"/>
          <w:b/>
          <w:i/>
          <w:color w:val="000000"/>
          <w:szCs w:val="22"/>
        </w:rPr>
        <w:t xml:space="preserve">”: </w:t>
      </w:r>
      <w:r w:rsidRPr="00936A8D">
        <w:rPr>
          <w:rFonts w:eastAsia="Palatino Linotype" w:cs="Palatino Linotype"/>
          <w:color w:val="000000"/>
          <w:szCs w:val="22"/>
        </w:rPr>
        <w:t xml:space="preserve">documento </w:t>
      </w:r>
      <w:r w:rsidR="00380BE4" w:rsidRPr="00936A8D">
        <w:rPr>
          <w:rFonts w:eastAsia="Palatino Linotype" w:cs="Palatino Linotype"/>
          <w:color w:val="000000"/>
          <w:szCs w:val="22"/>
        </w:rPr>
        <w:t>que contiene</w:t>
      </w:r>
      <w:r w:rsidR="001B2308" w:rsidRPr="00936A8D">
        <w:rPr>
          <w:rFonts w:eastAsia="Palatino Linotype" w:cs="Palatino Linotype"/>
          <w:color w:val="000000"/>
          <w:szCs w:val="22"/>
        </w:rPr>
        <w:t xml:space="preserve"> </w:t>
      </w:r>
      <w:r w:rsidR="00407735" w:rsidRPr="00936A8D">
        <w:rPr>
          <w:rFonts w:eastAsia="Palatino Linotype" w:cs="Palatino Linotype"/>
          <w:color w:val="000000"/>
          <w:szCs w:val="22"/>
        </w:rPr>
        <w:t>acta de la tercera sesión extraordinaria 2020 del Comité de Transparencia de la Secretaría de Seguridad</w:t>
      </w:r>
      <w:r w:rsidR="00CC1456" w:rsidRPr="00936A8D">
        <w:rPr>
          <w:rFonts w:eastAsia="Palatino Linotype" w:cs="Palatino Linotype"/>
          <w:color w:val="000000"/>
          <w:szCs w:val="22"/>
        </w:rPr>
        <w:t xml:space="preserve"> mediante el cual se aprueba la clasificación de información </w:t>
      </w:r>
      <w:r w:rsidR="00BF3FCA" w:rsidRPr="00936A8D">
        <w:rPr>
          <w:rFonts w:eastAsia="Palatino Linotype" w:cs="Palatino Linotype"/>
          <w:color w:val="000000"/>
          <w:szCs w:val="22"/>
        </w:rPr>
        <w:t>en atención a una solicitud de acceso a la información que no guarda relación con la que dio origen al presente recurso de revisión.</w:t>
      </w:r>
    </w:p>
    <w:p w14:paraId="4A63CBAB" w14:textId="77777777" w:rsidR="00BF3FCA" w:rsidRPr="00936A8D" w:rsidRDefault="00BF3FCA" w:rsidP="00BF3FCA">
      <w:pPr>
        <w:pBdr>
          <w:top w:val="nil"/>
          <w:left w:val="nil"/>
          <w:bottom w:val="nil"/>
          <w:right w:val="nil"/>
          <w:between w:val="nil"/>
        </w:pBdr>
        <w:ind w:left="720" w:right="-28"/>
        <w:rPr>
          <w:rFonts w:eastAsia="Palatino Linotype" w:cs="Palatino Linotype"/>
          <w:b/>
          <w:i/>
          <w:color w:val="000000"/>
          <w:szCs w:val="22"/>
        </w:rPr>
      </w:pPr>
    </w:p>
    <w:p w14:paraId="6A729FA7" w14:textId="117EF2D2" w:rsidR="00BF3FCA" w:rsidRPr="00936A8D" w:rsidRDefault="00BF3FCA" w:rsidP="00BF3FCA">
      <w:pPr>
        <w:numPr>
          <w:ilvl w:val="0"/>
          <w:numId w:val="17"/>
        </w:numPr>
        <w:pBdr>
          <w:top w:val="nil"/>
          <w:left w:val="nil"/>
          <w:bottom w:val="nil"/>
          <w:right w:val="nil"/>
          <w:between w:val="nil"/>
        </w:pBdr>
        <w:ind w:right="-28"/>
        <w:rPr>
          <w:rFonts w:eastAsia="Palatino Linotype" w:cs="Palatino Linotype"/>
          <w:b/>
          <w:i/>
          <w:color w:val="000000"/>
          <w:szCs w:val="22"/>
        </w:rPr>
      </w:pPr>
      <w:r w:rsidRPr="00936A8D">
        <w:rPr>
          <w:rFonts w:eastAsia="Palatino Linotype" w:cs="Palatino Linotype"/>
          <w:b/>
          <w:i/>
          <w:color w:val="000000"/>
          <w:szCs w:val="22"/>
        </w:rPr>
        <w:t xml:space="preserve">“Sol 372.pdf”: </w:t>
      </w:r>
      <w:r w:rsidRPr="00936A8D">
        <w:rPr>
          <w:rFonts w:eastAsia="Palatino Linotype" w:cs="Palatino Linotype"/>
          <w:color w:val="000000"/>
          <w:szCs w:val="22"/>
        </w:rPr>
        <w:t xml:space="preserve">documento que contiene un escrito firmado por el </w:t>
      </w:r>
      <w:r w:rsidRPr="00936A8D">
        <w:t xml:space="preserve">Encargado de la Unidad de Información, Planeación, Programación y Evaluación y Titular de la Unidad de Transparencia, por medio del cual indica que no es posible hacer entrega de la información </w:t>
      </w:r>
      <w:r w:rsidR="00841E20" w:rsidRPr="00936A8D">
        <w:t>solicitada</w:t>
      </w:r>
      <w:r w:rsidRPr="00936A8D">
        <w:t xml:space="preserve"> en razón de que</w:t>
      </w:r>
      <w:r w:rsidR="00841E20" w:rsidRPr="00936A8D">
        <w:t>,</w:t>
      </w:r>
      <w:r w:rsidRPr="00936A8D">
        <w:t xml:space="preserve"> mediante acuerdo SS/CT/EXT/III/001/2020, de fecha 31 de enero 2020, el Comité de Transparencia de este Sujeto Obligado aprobó por unanimidad de votos la clasificación como confidencial de manera permanente del "Documento de Seguridad de los sistemas y/o bases de datos personales que posee la Secretaría de Seguridad"; lo anterior, en virtud de que la divulgación y/o publicidad de las acciones, actividades, controles o mecanismos administrativos, técnicos y físicos que están descritos en los documentos de seguridad, podría ocasionar cualquier tipo de daño, alteración, pérdida, destrucción, uso, transferencia, acceso o tratamiento no autorizado, consideradas como violaciones a la seguridad de los datos personales que trata la Secretaría de Seguridad en su carácter de responsable.</w:t>
      </w:r>
    </w:p>
    <w:p w14:paraId="3C4F2E43" w14:textId="77777777" w:rsidR="00407735" w:rsidRPr="00936A8D" w:rsidRDefault="00407735" w:rsidP="00407735">
      <w:pPr>
        <w:pBdr>
          <w:top w:val="nil"/>
          <w:left w:val="nil"/>
          <w:bottom w:val="nil"/>
          <w:right w:val="nil"/>
          <w:between w:val="nil"/>
        </w:pBdr>
        <w:ind w:left="720" w:right="-28"/>
        <w:rPr>
          <w:rFonts w:eastAsia="Palatino Linotype" w:cs="Palatino Linotype"/>
          <w:b/>
          <w:i/>
          <w:color w:val="000000"/>
          <w:szCs w:val="22"/>
        </w:rPr>
      </w:pPr>
    </w:p>
    <w:p w14:paraId="2EED7434" w14:textId="77777777" w:rsidR="00DE3530" w:rsidRPr="00936A8D" w:rsidRDefault="00F77CE8" w:rsidP="00824E8C">
      <w:pPr>
        <w:pStyle w:val="Ttulo2"/>
        <w:jc w:val="left"/>
        <w:rPr>
          <w:szCs w:val="22"/>
        </w:rPr>
      </w:pPr>
      <w:bookmarkStart w:id="16" w:name="_Toc215134777"/>
      <w:r w:rsidRPr="00936A8D">
        <w:rPr>
          <w:szCs w:val="22"/>
        </w:rPr>
        <w:lastRenderedPageBreak/>
        <w:t>DEL RECURSO DE REVISIÓN</w:t>
      </w:r>
      <w:bookmarkEnd w:id="16"/>
    </w:p>
    <w:p w14:paraId="668FB014" w14:textId="77777777" w:rsidR="00DE3530" w:rsidRPr="00936A8D" w:rsidRDefault="00F77CE8" w:rsidP="00824E8C">
      <w:pPr>
        <w:pStyle w:val="Ttulo3"/>
        <w:spacing w:line="360" w:lineRule="auto"/>
        <w:rPr>
          <w:szCs w:val="22"/>
        </w:rPr>
      </w:pPr>
      <w:bookmarkStart w:id="17" w:name="_Toc215134778"/>
      <w:r w:rsidRPr="00936A8D">
        <w:rPr>
          <w:szCs w:val="22"/>
        </w:rPr>
        <w:t>a) Interposición del Recurso de Revisión.</w:t>
      </w:r>
      <w:bookmarkEnd w:id="17"/>
    </w:p>
    <w:p w14:paraId="3162CA28" w14:textId="2D3CE581" w:rsidR="00DE3530" w:rsidRPr="00936A8D" w:rsidRDefault="00F77CE8" w:rsidP="00824E8C">
      <w:pPr>
        <w:ind w:right="-28"/>
        <w:rPr>
          <w:szCs w:val="22"/>
        </w:rPr>
      </w:pPr>
      <w:r w:rsidRPr="00936A8D">
        <w:rPr>
          <w:szCs w:val="22"/>
        </w:rPr>
        <w:t xml:space="preserve">El </w:t>
      </w:r>
      <w:r w:rsidR="00BF3FCA" w:rsidRPr="00936A8D">
        <w:rPr>
          <w:b/>
          <w:szCs w:val="22"/>
        </w:rPr>
        <w:t>catorce</w:t>
      </w:r>
      <w:r w:rsidRPr="00936A8D">
        <w:rPr>
          <w:b/>
          <w:szCs w:val="22"/>
        </w:rPr>
        <w:t xml:space="preserve"> de </w:t>
      </w:r>
      <w:r w:rsidR="001B2308" w:rsidRPr="00936A8D">
        <w:rPr>
          <w:b/>
          <w:szCs w:val="22"/>
        </w:rPr>
        <w:t>octubre</w:t>
      </w:r>
      <w:r w:rsidRPr="00936A8D">
        <w:rPr>
          <w:b/>
          <w:szCs w:val="22"/>
        </w:rPr>
        <w:t xml:space="preserve"> de dos mil veinticinco</w:t>
      </w:r>
      <w:r w:rsidRPr="00936A8D">
        <w:rPr>
          <w:szCs w:val="22"/>
        </w:rPr>
        <w:t xml:space="preserve"> </w:t>
      </w:r>
      <w:r w:rsidRPr="00936A8D">
        <w:rPr>
          <w:b/>
          <w:szCs w:val="22"/>
        </w:rPr>
        <w:t>LA PARTE RECURRENTE</w:t>
      </w:r>
      <w:r w:rsidRPr="00936A8D">
        <w:rPr>
          <w:szCs w:val="22"/>
        </w:rPr>
        <w:t xml:space="preserve"> interpuso el recurso de revisión en contra de la respuesta emitida por el </w:t>
      </w:r>
      <w:r w:rsidRPr="00936A8D">
        <w:rPr>
          <w:b/>
          <w:szCs w:val="22"/>
        </w:rPr>
        <w:t>SUJETO OBLIGADO</w:t>
      </w:r>
      <w:r w:rsidRPr="00936A8D">
        <w:rPr>
          <w:szCs w:val="22"/>
        </w:rPr>
        <w:t xml:space="preserve">, mismo que fue registrado en </w:t>
      </w:r>
      <w:r w:rsidRPr="00936A8D">
        <w:rPr>
          <w:b/>
          <w:szCs w:val="22"/>
        </w:rPr>
        <w:t>EL SAIMEX</w:t>
      </w:r>
      <w:r w:rsidRPr="00936A8D">
        <w:rPr>
          <w:szCs w:val="22"/>
        </w:rPr>
        <w:t xml:space="preserve"> con el número de expediente </w:t>
      </w:r>
      <w:r w:rsidR="00BF3FCA" w:rsidRPr="00936A8D">
        <w:rPr>
          <w:b/>
          <w:szCs w:val="22"/>
        </w:rPr>
        <w:t>11947</w:t>
      </w:r>
      <w:r w:rsidRPr="00936A8D">
        <w:rPr>
          <w:b/>
          <w:szCs w:val="22"/>
        </w:rPr>
        <w:t>/INFOEM/IP/RR/2025</w:t>
      </w:r>
      <w:r w:rsidRPr="00936A8D">
        <w:rPr>
          <w:szCs w:val="22"/>
        </w:rPr>
        <w:t xml:space="preserve"> y en el cual manifiesta lo siguiente:</w:t>
      </w:r>
    </w:p>
    <w:p w14:paraId="35F220AC" w14:textId="77777777" w:rsidR="00DE3530" w:rsidRPr="00936A8D" w:rsidRDefault="00DE3530" w:rsidP="00824E8C">
      <w:pPr>
        <w:tabs>
          <w:tab w:val="left" w:pos="4667"/>
        </w:tabs>
        <w:ind w:right="539"/>
        <w:rPr>
          <w:szCs w:val="22"/>
        </w:rPr>
      </w:pPr>
    </w:p>
    <w:p w14:paraId="446EB23B" w14:textId="77777777" w:rsidR="00BF3FCA" w:rsidRPr="00936A8D" w:rsidRDefault="00F77CE8" w:rsidP="00BF3FCA">
      <w:pPr>
        <w:ind w:right="-28"/>
        <w:rPr>
          <w:b/>
          <w:szCs w:val="22"/>
        </w:rPr>
      </w:pPr>
      <w:r w:rsidRPr="00936A8D">
        <w:rPr>
          <w:b/>
          <w:szCs w:val="22"/>
        </w:rPr>
        <w:t>ACTO IMPUGNADO</w:t>
      </w:r>
      <w:r w:rsidR="00BF3FCA" w:rsidRPr="00936A8D">
        <w:rPr>
          <w:b/>
          <w:szCs w:val="22"/>
        </w:rPr>
        <w:t xml:space="preserve"> Y RAZONES O MOTIVOS DE INCONFORMIDAD:</w:t>
      </w:r>
    </w:p>
    <w:p w14:paraId="2DA5A3F8" w14:textId="77777777" w:rsidR="00DE3530" w:rsidRPr="00936A8D" w:rsidRDefault="00DE3530" w:rsidP="00BF3FCA">
      <w:pPr>
        <w:pStyle w:val="Puesto"/>
        <w:spacing w:line="360" w:lineRule="auto"/>
        <w:ind w:left="0"/>
        <w:rPr>
          <w:szCs w:val="22"/>
        </w:rPr>
      </w:pPr>
    </w:p>
    <w:p w14:paraId="469021E8" w14:textId="0F60AC4E" w:rsidR="00DE3530" w:rsidRPr="00936A8D" w:rsidRDefault="00F77CE8" w:rsidP="00FD4357">
      <w:pPr>
        <w:pStyle w:val="Puesto"/>
      </w:pPr>
      <w:bookmarkStart w:id="18" w:name="_heading=h.sobqmaen7oz2" w:colFirst="0" w:colLast="0"/>
      <w:bookmarkEnd w:id="18"/>
      <w:r w:rsidRPr="00936A8D">
        <w:t>“</w:t>
      </w:r>
      <w:proofErr w:type="spellStart"/>
      <w:r w:rsidR="00BF3FCA" w:rsidRPr="00936A8D">
        <w:t>informacion</w:t>
      </w:r>
      <w:proofErr w:type="spellEnd"/>
      <w:r w:rsidR="00BF3FCA" w:rsidRPr="00936A8D">
        <w:t xml:space="preserve"> incompleta</w:t>
      </w:r>
      <w:r w:rsidRPr="00936A8D">
        <w:t xml:space="preserve">” </w:t>
      </w:r>
      <w:r w:rsidR="0074589E" w:rsidRPr="00936A8D">
        <w:rPr>
          <w:i w:val="0"/>
        </w:rPr>
        <w:t>(s</w:t>
      </w:r>
      <w:r w:rsidRPr="00936A8D">
        <w:rPr>
          <w:i w:val="0"/>
        </w:rPr>
        <w:t xml:space="preserve">ic). </w:t>
      </w:r>
    </w:p>
    <w:p w14:paraId="40E7ED69" w14:textId="77777777" w:rsidR="0074589E" w:rsidRPr="00936A8D" w:rsidRDefault="0074589E" w:rsidP="0074589E"/>
    <w:p w14:paraId="197019C8" w14:textId="77777777" w:rsidR="00DE3530" w:rsidRPr="00936A8D" w:rsidRDefault="00F77CE8" w:rsidP="00824E8C">
      <w:pPr>
        <w:pStyle w:val="Ttulo3"/>
        <w:spacing w:line="360" w:lineRule="auto"/>
        <w:rPr>
          <w:szCs w:val="22"/>
        </w:rPr>
      </w:pPr>
      <w:bookmarkStart w:id="19" w:name="_Toc215134779"/>
      <w:r w:rsidRPr="00936A8D">
        <w:rPr>
          <w:szCs w:val="22"/>
        </w:rPr>
        <w:t>b) Turno del Recurso de Revisión.</w:t>
      </w:r>
      <w:bookmarkEnd w:id="19"/>
    </w:p>
    <w:p w14:paraId="7C99C819" w14:textId="5F56C151" w:rsidR="00DE3530" w:rsidRPr="00936A8D" w:rsidRDefault="00F77CE8" w:rsidP="00824E8C">
      <w:pPr>
        <w:rPr>
          <w:szCs w:val="22"/>
        </w:rPr>
      </w:pPr>
      <w:r w:rsidRPr="00936A8D">
        <w:rPr>
          <w:szCs w:val="22"/>
        </w:rPr>
        <w:t>Con fundamento en el artículo 185, fracción I de la Ley de Transparencia y Acceso a la Información Pública del Estado de México y Municipios, el</w:t>
      </w:r>
      <w:r w:rsidRPr="00936A8D">
        <w:rPr>
          <w:b/>
          <w:szCs w:val="22"/>
        </w:rPr>
        <w:t xml:space="preserve"> </w:t>
      </w:r>
      <w:r w:rsidR="00BF3FCA" w:rsidRPr="00936A8D">
        <w:rPr>
          <w:b/>
          <w:szCs w:val="22"/>
        </w:rPr>
        <w:t xml:space="preserve">catorce </w:t>
      </w:r>
      <w:r w:rsidRPr="00936A8D">
        <w:rPr>
          <w:b/>
          <w:szCs w:val="22"/>
        </w:rPr>
        <w:t xml:space="preserve">de </w:t>
      </w:r>
      <w:r w:rsidR="001B2308" w:rsidRPr="00936A8D">
        <w:rPr>
          <w:b/>
          <w:szCs w:val="22"/>
        </w:rPr>
        <w:t>octubre</w:t>
      </w:r>
      <w:r w:rsidRPr="00936A8D">
        <w:rPr>
          <w:b/>
          <w:szCs w:val="22"/>
        </w:rPr>
        <w:t xml:space="preserve"> de dos mil veinticinco</w:t>
      </w:r>
      <w:r w:rsidRPr="00936A8D">
        <w:rPr>
          <w:szCs w:val="22"/>
        </w:rPr>
        <w:t xml:space="preserve"> se turnó el recurso de revisión a través del SAIMEX a la </w:t>
      </w:r>
      <w:r w:rsidRPr="00936A8D">
        <w:rPr>
          <w:b/>
          <w:szCs w:val="22"/>
        </w:rPr>
        <w:t>Comisionada Sharon Cristina Morales Martínez</w:t>
      </w:r>
      <w:r w:rsidRPr="00936A8D">
        <w:rPr>
          <w:szCs w:val="22"/>
        </w:rPr>
        <w:t xml:space="preserve">, a efecto de decretar su admisión o </w:t>
      </w:r>
      <w:proofErr w:type="spellStart"/>
      <w:r w:rsidRPr="00936A8D">
        <w:rPr>
          <w:szCs w:val="22"/>
        </w:rPr>
        <w:t>desechamiento</w:t>
      </w:r>
      <w:proofErr w:type="spellEnd"/>
      <w:r w:rsidRPr="00936A8D">
        <w:rPr>
          <w:szCs w:val="22"/>
        </w:rPr>
        <w:t>.</w:t>
      </w:r>
    </w:p>
    <w:p w14:paraId="329E5AFF" w14:textId="77777777" w:rsidR="00DE3530" w:rsidRPr="00936A8D" w:rsidRDefault="00DE3530" w:rsidP="00824E8C">
      <w:pPr>
        <w:rPr>
          <w:szCs w:val="22"/>
        </w:rPr>
      </w:pPr>
    </w:p>
    <w:p w14:paraId="0015C27B" w14:textId="77777777" w:rsidR="00DE3530" w:rsidRPr="00936A8D" w:rsidRDefault="00F77CE8" w:rsidP="00824E8C">
      <w:pPr>
        <w:pStyle w:val="Ttulo3"/>
        <w:spacing w:line="360" w:lineRule="auto"/>
        <w:rPr>
          <w:szCs w:val="22"/>
        </w:rPr>
      </w:pPr>
      <w:bookmarkStart w:id="20" w:name="_Toc215134780"/>
      <w:r w:rsidRPr="00936A8D">
        <w:rPr>
          <w:szCs w:val="22"/>
        </w:rPr>
        <w:t>c) Admisión del Recurso de Revisión.</w:t>
      </w:r>
      <w:bookmarkEnd w:id="20"/>
    </w:p>
    <w:p w14:paraId="5DD293FE" w14:textId="2A09EC83" w:rsidR="00DE3530" w:rsidRPr="00936A8D" w:rsidRDefault="00F77CE8" w:rsidP="00824E8C">
      <w:pPr>
        <w:rPr>
          <w:color w:val="000000"/>
          <w:szCs w:val="22"/>
        </w:rPr>
      </w:pPr>
      <w:r w:rsidRPr="00936A8D">
        <w:rPr>
          <w:color w:val="000000"/>
          <w:szCs w:val="22"/>
        </w:rPr>
        <w:t xml:space="preserve">El </w:t>
      </w:r>
      <w:r w:rsidR="00BF3FCA" w:rsidRPr="00936A8D">
        <w:rPr>
          <w:b/>
          <w:szCs w:val="22"/>
        </w:rPr>
        <w:t xml:space="preserve">dieciséis </w:t>
      </w:r>
      <w:r w:rsidRPr="00936A8D">
        <w:rPr>
          <w:b/>
          <w:szCs w:val="22"/>
        </w:rPr>
        <w:t xml:space="preserve">de </w:t>
      </w:r>
      <w:r w:rsidR="00B50603" w:rsidRPr="00936A8D">
        <w:rPr>
          <w:b/>
          <w:szCs w:val="22"/>
        </w:rPr>
        <w:t>octubre</w:t>
      </w:r>
      <w:r w:rsidRPr="00936A8D">
        <w:rPr>
          <w:b/>
          <w:szCs w:val="22"/>
        </w:rPr>
        <w:t xml:space="preserve"> de dos mil veinticinco</w:t>
      </w:r>
      <w:r w:rsidRPr="00936A8D">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936A8D" w:rsidRDefault="00DE3530" w:rsidP="00824E8C">
      <w:pPr>
        <w:rPr>
          <w:b/>
          <w:szCs w:val="22"/>
        </w:rPr>
      </w:pPr>
    </w:p>
    <w:p w14:paraId="6E612519" w14:textId="0197BB92" w:rsidR="007E7405" w:rsidRPr="00936A8D" w:rsidRDefault="007E7405" w:rsidP="007E7405">
      <w:pPr>
        <w:pStyle w:val="Ttulo3"/>
        <w:spacing w:line="360" w:lineRule="auto"/>
      </w:pPr>
      <w:bookmarkStart w:id="21" w:name="_Toc213332768"/>
      <w:bookmarkStart w:id="22" w:name="_Toc215134781"/>
      <w:r w:rsidRPr="00936A8D">
        <w:lastRenderedPageBreak/>
        <w:t>d) Informe justificado del Sujeto Obligado.</w:t>
      </w:r>
      <w:bookmarkEnd w:id="21"/>
      <w:bookmarkEnd w:id="22"/>
    </w:p>
    <w:p w14:paraId="1FD92AD1" w14:textId="77777777" w:rsidR="007E7405" w:rsidRPr="00936A8D" w:rsidRDefault="007E7405" w:rsidP="007E7405">
      <w:pPr>
        <w:rPr>
          <w:szCs w:val="22"/>
        </w:rPr>
      </w:pPr>
      <w:bookmarkStart w:id="23" w:name="_heading=h.26in1rg" w:colFirst="0" w:colLast="0"/>
      <w:bookmarkStart w:id="24" w:name="_heading=h.aqx94ywn653m" w:colFirst="0" w:colLast="0"/>
      <w:bookmarkEnd w:id="23"/>
      <w:bookmarkEnd w:id="24"/>
      <w:r w:rsidRPr="00936A8D">
        <w:rPr>
          <w:szCs w:val="22"/>
        </w:rPr>
        <w:t xml:space="preserve">El </w:t>
      </w:r>
      <w:r w:rsidRPr="00936A8D">
        <w:rPr>
          <w:b/>
          <w:szCs w:val="22"/>
        </w:rPr>
        <w:t>veinticuatro de octubre y cinco de noviembre de dos mil veinticinco EL SUJETO OBLIGADO</w:t>
      </w:r>
      <w:r w:rsidRPr="00936A8D">
        <w:rPr>
          <w:szCs w:val="22"/>
        </w:rPr>
        <w:t xml:space="preserve"> remitió conforme a su derecho, los archivos digitales que se describen a continuación:</w:t>
      </w:r>
    </w:p>
    <w:p w14:paraId="694C5BC8" w14:textId="77777777" w:rsidR="007E7405" w:rsidRPr="00936A8D" w:rsidRDefault="007E7405" w:rsidP="007E7405">
      <w:pPr>
        <w:rPr>
          <w:szCs w:val="22"/>
        </w:rPr>
      </w:pPr>
    </w:p>
    <w:p w14:paraId="3169E8EA" w14:textId="77777777" w:rsidR="007E7405" w:rsidRPr="00936A8D" w:rsidRDefault="007E7405" w:rsidP="007E7405">
      <w:pPr>
        <w:numPr>
          <w:ilvl w:val="0"/>
          <w:numId w:val="10"/>
        </w:numPr>
        <w:pBdr>
          <w:top w:val="nil"/>
          <w:left w:val="nil"/>
          <w:bottom w:val="nil"/>
          <w:right w:val="nil"/>
          <w:between w:val="nil"/>
        </w:pBdr>
        <w:rPr>
          <w:szCs w:val="22"/>
        </w:rPr>
      </w:pPr>
      <w:r w:rsidRPr="00936A8D">
        <w:rPr>
          <w:b/>
          <w:i/>
          <w:color w:val="000000"/>
          <w:szCs w:val="22"/>
        </w:rPr>
        <w:t>“RR 11947.pdf“</w:t>
      </w:r>
      <w:r w:rsidRPr="00936A8D">
        <w:rPr>
          <w:color w:val="000000"/>
          <w:szCs w:val="22"/>
        </w:rPr>
        <w:t xml:space="preserve">: documento que contiene el oficio con número de registro 2060000700000OS/UIPPE/1799/2025, suscrito por el </w:t>
      </w:r>
      <w:r w:rsidRPr="00936A8D">
        <w:t>Encargado de la Unidad de Información, Planeación, Programación y Evaluación y de la Unidad de Transparencia</w:t>
      </w:r>
      <w:r w:rsidRPr="00936A8D">
        <w:rPr>
          <w:rFonts w:eastAsia="Palatino Linotype" w:cs="Palatino Linotype"/>
          <w:color w:val="000000"/>
          <w:szCs w:val="22"/>
        </w:rPr>
        <w:t>, por medio del cual se ratifica la repuesta primigenia.</w:t>
      </w:r>
    </w:p>
    <w:p w14:paraId="47192A01" w14:textId="77777777" w:rsidR="007E7405" w:rsidRPr="00936A8D" w:rsidRDefault="007E7405" w:rsidP="007E7405">
      <w:pPr>
        <w:pBdr>
          <w:top w:val="nil"/>
          <w:left w:val="nil"/>
          <w:bottom w:val="nil"/>
          <w:right w:val="nil"/>
          <w:between w:val="nil"/>
        </w:pBdr>
        <w:ind w:left="720"/>
        <w:rPr>
          <w:szCs w:val="22"/>
        </w:rPr>
      </w:pPr>
    </w:p>
    <w:p w14:paraId="2B6D4FC4" w14:textId="77777777" w:rsidR="007E7405" w:rsidRPr="00936A8D" w:rsidRDefault="007E7405" w:rsidP="007E7405">
      <w:pPr>
        <w:numPr>
          <w:ilvl w:val="0"/>
          <w:numId w:val="10"/>
        </w:numPr>
        <w:pBdr>
          <w:top w:val="nil"/>
          <w:left w:val="nil"/>
          <w:bottom w:val="nil"/>
          <w:right w:val="nil"/>
          <w:between w:val="nil"/>
        </w:pBdr>
        <w:rPr>
          <w:szCs w:val="22"/>
        </w:rPr>
      </w:pPr>
      <w:r w:rsidRPr="00936A8D">
        <w:rPr>
          <w:b/>
          <w:i/>
          <w:color w:val="000000"/>
          <w:szCs w:val="22"/>
        </w:rPr>
        <w:t xml:space="preserve">“RR 11947 OK.doc”: </w:t>
      </w:r>
      <w:r w:rsidRPr="00936A8D">
        <w:rPr>
          <w:color w:val="000000"/>
          <w:szCs w:val="22"/>
        </w:rPr>
        <w:t>documento descrito en el párrafo que antecede en formato Word.</w:t>
      </w:r>
    </w:p>
    <w:p w14:paraId="1B99DF28" w14:textId="77777777" w:rsidR="007E7405" w:rsidRPr="00936A8D" w:rsidRDefault="007E7405" w:rsidP="007E7405">
      <w:pPr>
        <w:pBdr>
          <w:top w:val="nil"/>
          <w:left w:val="nil"/>
          <w:bottom w:val="nil"/>
          <w:right w:val="nil"/>
          <w:between w:val="nil"/>
        </w:pBdr>
        <w:ind w:left="720"/>
        <w:rPr>
          <w:szCs w:val="22"/>
        </w:rPr>
      </w:pPr>
    </w:p>
    <w:p w14:paraId="636D33BD" w14:textId="7912C9E9" w:rsidR="007E7405" w:rsidRPr="00936A8D" w:rsidRDefault="007E7405" w:rsidP="007E7405">
      <w:r w:rsidRPr="00936A8D">
        <w:t xml:space="preserve">Esta información fue puesta a la vista de </w:t>
      </w:r>
      <w:r w:rsidRPr="00936A8D">
        <w:rPr>
          <w:b/>
        </w:rPr>
        <w:t xml:space="preserve">LA PARTE RECURRENTE </w:t>
      </w:r>
      <w:r w:rsidRPr="00936A8D">
        <w:t xml:space="preserve">el </w:t>
      </w:r>
      <w:r w:rsidRPr="00936A8D">
        <w:rPr>
          <w:b/>
        </w:rPr>
        <w:t>doce de noviembre de dos mil veinticinco,</w:t>
      </w:r>
      <w:r w:rsidRPr="00936A8D">
        <w:t xml:space="preserve"> para que, en un plazo de tres días hábiles, manifestara lo que a su derecho conviniera, de conformidad con lo establecido en el </w:t>
      </w:r>
      <w:r w:rsidRPr="00936A8D">
        <w:rPr>
          <w:color w:val="000000"/>
        </w:rPr>
        <w:t>artículo 185, fracción III de la Ley de Transparencia y Acceso a la Información Pública del Estado de México y Municipios</w:t>
      </w:r>
      <w:r w:rsidRPr="00936A8D">
        <w:t>.</w:t>
      </w:r>
    </w:p>
    <w:p w14:paraId="556DBFBA" w14:textId="77777777" w:rsidR="007E7405" w:rsidRPr="00936A8D" w:rsidRDefault="007E7405" w:rsidP="007E7405"/>
    <w:p w14:paraId="5917659E" w14:textId="6329AD01" w:rsidR="00DE3530" w:rsidRPr="00936A8D" w:rsidRDefault="007E7405" w:rsidP="00824E8C">
      <w:pPr>
        <w:pStyle w:val="Ttulo3"/>
        <w:spacing w:line="360" w:lineRule="auto"/>
        <w:rPr>
          <w:szCs w:val="22"/>
        </w:rPr>
      </w:pPr>
      <w:bookmarkStart w:id="25" w:name="_Toc215134782"/>
      <w:r w:rsidRPr="00936A8D">
        <w:rPr>
          <w:szCs w:val="22"/>
        </w:rPr>
        <w:t>e</w:t>
      </w:r>
      <w:r w:rsidR="00F77CE8" w:rsidRPr="00936A8D">
        <w:rPr>
          <w:szCs w:val="22"/>
        </w:rPr>
        <w:t>) Manifestaciones de la Parte Recurrente.</w:t>
      </w:r>
      <w:bookmarkEnd w:id="25"/>
    </w:p>
    <w:p w14:paraId="71A252E9" w14:textId="77777777" w:rsidR="00CB0EBE" w:rsidRPr="00936A8D" w:rsidRDefault="00CB0EBE" w:rsidP="00824E8C">
      <w:pPr>
        <w:rPr>
          <w:color w:val="000000"/>
          <w:szCs w:val="22"/>
        </w:rPr>
      </w:pPr>
      <w:r w:rsidRPr="00936A8D">
        <w:rPr>
          <w:b/>
          <w:szCs w:val="22"/>
        </w:rPr>
        <w:t xml:space="preserve">LA PARTE RECURRENTE </w:t>
      </w:r>
      <w:r w:rsidRPr="00936A8D">
        <w:rPr>
          <w:color w:val="000000"/>
          <w:szCs w:val="22"/>
        </w:rPr>
        <w:t>no realizó manifestación alguna dentro del término legalmente concedido para tal efecto, ni presentó pruebas o alegatos.</w:t>
      </w:r>
    </w:p>
    <w:p w14:paraId="17F375B6" w14:textId="77777777" w:rsidR="00DE3530" w:rsidRPr="00936A8D" w:rsidRDefault="00DE3530" w:rsidP="00824E8C">
      <w:pPr>
        <w:rPr>
          <w:color w:val="000000"/>
          <w:szCs w:val="22"/>
        </w:rPr>
      </w:pPr>
    </w:p>
    <w:p w14:paraId="71F7818F" w14:textId="11DBEF0B" w:rsidR="00DE3530" w:rsidRPr="00936A8D" w:rsidRDefault="007E7405" w:rsidP="00824E8C">
      <w:pPr>
        <w:pStyle w:val="Ttulo3"/>
        <w:spacing w:line="360" w:lineRule="auto"/>
        <w:rPr>
          <w:szCs w:val="22"/>
        </w:rPr>
      </w:pPr>
      <w:bookmarkStart w:id="26" w:name="_Toc215134783"/>
      <w:r w:rsidRPr="00936A8D">
        <w:rPr>
          <w:szCs w:val="22"/>
        </w:rPr>
        <w:t>f</w:t>
      </w:r>
      <w:r w:rsidR="00F77CE8" w:rsidRPr="00936A8D">
        <w:rPr>
          <w:szCs w:val="22"/>
        </w:rPr>
        <w:t>) Cierre de instrucción.</w:t>
      </w:r>
      <w:bookmarkEnd w:id="26"/>
    </w:p>
    <w:p w14:paraId="3F323EDD" w14:textId="604AFE09" w:rsidR="00DE3530" w:rsidRPr="00936A8D" w:rsidRDefault="00F77CE8" w:rsidP="00824E8C">
      <w:pPr>
        <w:rPr>
          <w:color w:val="000000"/>
          <w:szCs w:val="22"/>
        </w:rPr>
      </w:pPr>
      <w:bookmarkStart w:id="27" w:name="_heading=h.35nkun2" w:colFirst="0" w:colLast="0"/>
      <w:bookmarkEnd w:id="27"/>
      <w:r w:rsidRPr="00936A8D">
        <w:rPr>
          <w:szCs w:val="22"/>
        </w:rPr>
        <w:t>Al no existir diligencias pendientes por desahogar</w:t>
      </w:r>
      <w:r w:rsidRPr="00936A8D">
        <w:rPr>
          <w:color w:val="000000"/>
          <w:szCs w:val="22"/>
        </w:rPr>
        <w:t xml:space="preserve">, el </w:t>
      </w:r>
      <w:r w:rsidR="00B1187B" w:rsidRPr="00936A8D">
        <w:rPr>
          <w:b/>
          <w:color w:val="000000"/>
          <w:szCs w:val="22"/>
        </w:rPr>
        <w:t xml:space="preserve">dos de diciembre </w:t>
      </w:r>
      <w:r w:rsidRPr="00936A8D">
        <w:rPr>
          <w:b/>
          <w:color w:val="000000"/>
          <w:szCs w:val="22"/>
        </w:rPr>
        <w:t>de dos mil veinticinco</w:t>
      </w:r>
      <w:r w:rsidRPr="00936A8D">
        <w:rPr>
          <w:color w:val="000000"/>
          <w:szCs w:val="22"/>
        </w:rPr>
        <w:t xml:space="preserve"> la </w:t>
      </w:r>
      <w:r w:rsidRPr="00936A8D">
        <w:rPr>
          <w:b/>
          <w:color w:val="000000"/>
          <w:szCs w:val="22"/>
        </w:rPr>
        <w:t xml:space="preserve">Comisionada Sharon Cristina Morales Martínez </w:t>
      </w:r>
      <w:r w:rsidRPr="00936A8D">
        <w:rPr>
          <w:color w:val="000000"/>
          <w:szCs w:val="22"/>
        </w:rPr>
        <w:t xml:space="preserve">acordó el cierre de instrucción y la remisión del expediente a efecto de ser resuelto, de conformidad con lo establecido en el artículo 185 fracciones VI y VIII de la Ley de Transparencia y Acceso a la Información Pública </w:t>
      </w:r>
      <w:r w:rsidRPr="00936A8D">
        <w:rPr>
          <w:color w:val="000000"/>
          <w:szCs w:val="22"/>
        </w:rPr>
        <w:lastRenderedPageBreak/>
        <w:t xml:space="preserve">del Estado de México y Municipios. Dicho acuerdo </w:t>
      </w:r>
      <w:r w:rsidRPr="00936A8D">
        <w:rPr>
          <w:szCs w:val="22"/>
        </w:rPr>
        <w:t xml:space="preserve">fue notificado a las partes el mismo día a través del </w:t>
      </w:r>
      <w:r w:rsidRPr="00936A8D">
        <w:rPr>
          <w:b/>
          <w:szCs w:val="22"/>
        </w:rPr>
        <w:t>SAIMEX</w:t>
      </w:r>
      <w:r w:rsidRPr="00936A8D">
        <w:rPr>
          <w:szCs w:val="22"/>
        </w:rPr>
        <w:t>.</w:t>
      </w:r>
    </w:p>
    <w:p w14:paraId="05A27E21" w14:textId="77777777" w:rsidR="00DE3530" w:rsidRPr="00936A8D" w:rsidRDefault="00DE3530" w:rsidP="00824E8C">
      <w:pPr>
        <w:rPr>
          <w:color w:val="000000"/>
          <w:szCs w:val="22"/>
        </w:rPr>
      </w:pPr>
    </w:p>
    <w:p w14:paraId="45CD634C" w14:textId="77777777" w:rsidR="00DE3530" w:rsidRPr="00936A8D" w:rsidRDefault="00F77CE8" w:rsidP="00824E8C">
      <w:pPr>
        <w:pStyle w:val="Ttulo1"/>
        <w:rPr>
          <w:szCs w:val="22"/>
        </w:rPr>
      </w:pPr>
      <w:bookmarkStart w:id="28" w:name="_Toc215134784"/>
      <w:r w:rsidRPr="00936A8D">
        <w:rPr>
          <w:szCs w:val="22"/>
        </w:rPr>
        <w:t>CONSIDERANDOS</w:t>
      </w:r>
      <w:bookmarkEnd w:id="28"/>
    </w:p>
    <w:p w14:paraId="736733FF" w14:textId="77777777" w:rsidR="00DE3530" w:rsidRPr="00936A8D" w:rsidRDefault="00DE3530" w:rsidP="00824E8C">
      <w:pPr>
        <w:jc w:val="center"/>
        <w:rPr>
          <w:b/>
          <w:color w:val="000000"/>
          <w:szCs w:val="22"/>
        </w:rPr>
      </w:pPr>
    </w:p>
    <w:p w14:paraId="5942B239" w14:textId="77777777" w:rsidR="00DE3530" w:rsidRPr="00936A8D" w:rsidRDefault="00F77CE8" w:rsidP="00824E8C">
      <w:pPr>
        <w:pStyle w:val="Ttulo2"/>
        <w:rPr>
          <w:szCs w:val="22"/>
        </w:rPr>
      </w:pPr>
      <w:bookmarkStart w:id="29" w:name="_Toc215134785"/>
      <w:r w:rsidRPr="00936A8D">
        <w:rPr>
          <w:szCs w:val="22"/>
        </w:rPr>
        <w:t xml:space="preserve">PRIMERO. </w:t>
      </w:r>
      <w:proofErr w:type="spellStart"/>
      <w:r w:rsidRPr="00936A8D">
        <w:rPr>
          <w:szCs w:val="22"/>
        </w:rPr>
        <w:t>Procedibilidad</w:t>
      </w:r>
      <w:bookmarkEnd w:id="29"/>
      <w:proofErr w:type="spellEnd"/>
    </w:p>
    <w:p w14:paraId="6EBC26D2" w14:textId="77777777" w:rsidR="00DE3530" w:rsidRPr="00936A8D" w:rsidRDefault="00F77CE8" w:rsidP="00824E8C">
      <w:pPr>
        <w:pStyle w:val="Ttulo3"/>
        <w:spacing w:line="360" w:lineRule="auto"/>
        <w:rPr>
          <w:szCs w:val="22"/>
        </w:rPr>
      </w:pPr>
      <w:bookmarkStart w:id="30" w:name="_Toc215134786"/>
      <w:r w:rsidRPr="00936A8D">
        <w:rPr>
          <w:szCs w:val="22"/>
        </w:rPr>
        <w:t>a) Competencia del Instituto.</w:t>
      </w:r>
      <w:bookmarkEnd w:id="30"/>
    </w:p>
    <w:p w14:paraId="6CE3118D" w14:textId="77777777" w:rsidR="004614B7" w:rsidRPr="00936A8D" w:rsidRDefault="004614B7" w:rsidP="00824E8C">
      <w:pPr>
        <w:rPr>
          <w:color w:val="000000"/>
          <w:szCs w:val="22"/>
        </w:rPr>
      </w:pPr>
      <w:r w:rsidRPr="00936A8D">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936A8D">
        <w:rPr>
          <w:bCs/>
          <w:color w:val="000000"/>
          <w:szCs w:val="22"/>
        </w:rPr>
        <w:t xml:space="preserve">párrafos trigésimo noveno, cuadragésimo y cuadragésimo primero, fracciones IV y V, </w:t>
      </w:r>
      <w:r w:rsidRPr="00936A8D">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936A8D" w:rsidRDefault="00DE3530" w:rsidP="00824E8C">
      <w:pPr>
        <w:rPr>
          <w:color w:val="000000"/>
          <w:szCs w:val="22"/>
        </w:rPr>
      </w:pPr>
    </w:p>
    <w:p w14:paraId="253625C6" w14:textId="77777777" w:rsidR="00DE3530" w:rsidRPr="00936A8D" w:rsidRDefault="00F77CE8" w:rsidP="00824E8C">
      <w:pPr>
        <w:pStyle w:val="Ttulo3"/>
        <w:spacing w:line="360" w:lineRule="auto"/>
        <w:rPr>
          <w:szCs w:val="22"/>
        </w:rPr>
      </w:pPr>
      <w:bookmarkStart w:id="31" w:name="_Toc215134787"/>
      <w:r w:rsidRPr="00936A8D">
        <w:rPr>
          <w:szCs w:val="22"/>
        </w:rPr>
        <w:t>b) Legitimidad de la parte recurrente.</w:t>
      </w:r>
      <w:bookmarkEnd w:id="31"/>
    </w:p>
    <w:p w14:paraId="2953EA55" w14:textId="77777777" w:rsidR="00DE3530" w:rsidRPr="00936A8D" w:rsidRDefault="00F77CE8" w:rsidP="00824E8C">
      <w:pPr>
        <w:rPr>
          <w:color w:val="000000"/>
          <w:szCs w:val="22"/>
        </w:rPr>
      </w:pPr>
      <w:r w:rsidRPr="00936A8D">
        <w:rPr>
          <w:color w:val="000000"/>
          <w:szCs w:val="22"/>
        </w:rPr>
        <w:t>El recurso de revisión fue interpuesto por parte legítima, ya que se presentó por la misma persona que formuló la solicitud de acceso a la Información Pública,</w:t>
      </w:r>
      <w:r w:rsidRPr="00936A8D">
        <w:rPr>
          <w:b/>
          <w:color w:val="000000"/>
          <w:szCs w:val="22"/>
        </w:rPr>
        <w:t xml:space="preserve"> </w:t>
      </w:r>
      <w:r w:rsidRPr="00936A8D">
        <w:rPr>
          <w:color w:val="000000"/>
          <w:szCs w:val="22"/>
        </w:rPr>
        <w:t>debido a que los datos de acceso</w:t>
      </w:r>
      <w:r w:rsidRPr="00936A8D">
        <w:rPr>
          <w:b/>
          <w:color w:val="000000"/>
          <w:szCs w:val="22"/>
        </w:rPr>
        <w:t xml:space="preserve"> SAIMEX</w:t>
      </w:r>
      <w:r w:rsidRPr="00936A8D">
        <w:rPr>
          <w:color w:val="000000"/>
          <w:szCs w:val="22"/>
        </w:rPr>
        <w:t xml:space="preserve"> son personales e irrepetibles.</w:t>
      </w:r>
    </w:p>
    <w:p w14:paraId="13518AB6" w14:textId="77777777" w:rsidR="00DE3530" w:rsidRPr="00936A8D" w:rsidRDefault="00DE3530" w:rsidP="00824E8C">
      <w:pPr>
        <w:rPr>
          <w:szCs w:val="22"/>
        </w:rPr>
      </w:pPr>
    </w:p>
    <w:p w14:paraId="3A4314B3" w14:textId="77777777" w:rsidR="00DE3530" w:rsidRPr="00936A8D" w:rsidRDefault="00F77CE8" w:rsidP="00824E8C">
      <w:pPr>
        <w:pStyle w:val="Ttulo3"/>
        <w:spacing w:line="360" w:lineRule="auto"/>
        <w:rPr>
          <w:szCs w:val="22"/>
        </w:rPr>
      </w:pPr>
      <w:bookmarkStart w:id="32" w:name="_Toc215134788"/>
      <w:r w:rsidRPr="00936A8D">
        <w:rPr>
          <w:szCs w:val="22"/>
        </w:rPr>
        <w:t>c) Plazo para interponer el recurso.</w:t>
      </w:r>
      <w:bookmarkEnd w:id="32"/>
    </w:p>
    <w:p w14:paraId="3A7DF3CA" w14:textId="225087A7" w:rsidR="000F4C80" w:rsidRPr="00936A8D" w:rsidRDefault="000F4C80" w:rsidP="00824E8C">
      <w:pPr>
        <w:rPr>
          <w:szCs w:val="22"/>
        </w:rPr>
      </w:pPr>
      <w:bookmarkStart w:id="33" w:name="_heading=h.1y810tw" w:colFirst="0" w:colLast="0"/>
      <w:bookmarkEnd w:id="33"/>
      <w:r w:rsidRPr="00936A8D">
        <w:rPr>
          <w:b/>
          <w:color w:val="000000"/>
          <w:szCs w:val="22"/>
        </w:rPr>
        <w:t>EL SUJETO OBLIGADO</w:t>
      </w:r>
      <w:r w:rsidRPr="00936A8D">
        <w:rPr>
          <w:color w:val="000000"/>
          <w:szCs w:val="22"/>
        </w:rPr>
        <w:t xml:space="preserve"> notificó la respuesta a la solicitud de acceso a la Información Pública el </w:t>
      </w:r>
      <w:r w:rsidR="006E5C53" w:rsidRPr="00936A8D">
        <w:rPr>
          <w:b/>
          <w:szCs w:val="22"/>
        </w:rPr>
        <w:t>tres</w:t>
      </w:r>
      <w:r w:rsidRPr="00936A8D">
        <w:rPr>
          <w:b/>
          <w:szCs w:val="22"/>
        </w:rPr>
        <w:t xml:space="preserve"> de </w:t>
      </w:r>
      <w:r w:rsidR="00B50603" w:rsidRPr="00936A8D">
        <w:rPr>
          <w:b/>
          <w:szCs w:val="22"/>
        </w:rPr>
        <w:t>octubre</w:t>
      </w:r>
      <w:r w:rsidRPr="00936A8D">
        <w:rPr>
          <w:b/>
          <w:szCs w:val="22"/>
        </w:rPr>
        <w:t xml:space="preserve"> de dos mil veinticinco</w:t>
      </w:r>
      <w:r w:rsidRPr="00936A8D">
        <w:rPr>
          <w:color w:val="000000"/>
          <w:szCs w:val="22"/>
        </w:rPr>
        <w:t xml:space="preserve"> y el recurso que nos ocupa se tuvo por interpuesto </w:t>
      </w:r>
      <w:r w:rsidRPr="00936A8D">
        <w:rPr>
          <w:color w:val="000000"/>
          <w:szCs w:val="22"/>
        </w:rPr>
        <w:lastRenderedPageBreak/>
        <w:t xml:space="preserve">el </w:t>
      </w:r>
      <w:r w:rsidR="006E5C53" w:rsidRPr="00936A8D">
        <w:rPr>
          <w:b/>
          <w:color w:val="000000"/>
          <w:szCs w:val="22"/>
        </w:rPr>
        <w:t>catorce</w:t>
      </w:r>
      <w:r w:rsidR="00380BE4" w:rsidRPr="00936A8D">
        <w:rPr>
          <w:b/>
          <w:color w:val="000000"/>
          <w:szCs w:val="22"/>
        </w:rPr>
        <w:t xml:space="preserve"> de </w:t>
      </w:r>
      <w:r w:rsidR="00B50603" w:rsidRPr="00936A8D">
        <w:rPr>
          <w:b/>
          <w:color w:val="000000"/>
          <w:szCs w:val="22"/>
        </w:rPr>
        <w:t>octubre</w:t>
      </w:r>
      <w:r w:rsidRPr="00936A8D">
        <w:rPr>
          <w:b/>
          <w:color w:val="000000"/>
          <w:szCs w:val="22"/>
        </w:rPr>
        <w:t xml:space="preserve"> de dos mil veinticinco</w:t>
      </w:r>
      <w:r w:rsidRPr="00936A8D">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936A8D" w:rsidRDefault="00DE3530" w:rsidP="00824E8C">
      <w:pPr>
        <w:rPr>
          <w:color w:val="000000"/>
          <w:szCs w:val="22"/>
        </w:rPr>
      </w:pPr>
    </w:p>
    <w:p w14:paraId="15E6B2EB" w14:textId="77777777" w:rsidR="00DE3530" w:rsidRPr="00936A8D" w:rsidRDefault="00F77CE8" w:rsidP="00824E8C">
      <w:pPr>
        <w:pStyle w:val="Ttulo3"/>
        <w:spacing w:line="360" w:lineRule="auto"/>
        <w:rPr>
          <w:szCs w:val="22"/>
        </w:rPr>
      </w:pPr>
      <w:bookmarkStart w:id="34" w:name="_Toc215134789"/>
      <w:r w:rsidRPr="00936A8D">
        <w:rPr>
          <w:szCs w:val="22"/>
        </w:rPr>
        <w:t>d) Causal de procedencia.</w:t>
      </w:r>
      <w:bookmarkEnd w:id="34"/>
    </w:p>
    <w:p w14:paraId="17C1E255" w14:textId="77777777" w:rsidR="00A065FE" w:rsidRPr="00936A8D" w:rsidRDefault="00A065FE" w:rsidP="00824E8C">
      <w:pPr>
        <w:rPr>
          <w:szCs w:val="22"/>
        </w:rPr>
      </w:pPr>
      <w:r w:rsidRPr="00936A8D">
        <w:rPr>
          <w:szCs w:val="22"/>
        </w:rPr>
        <w:t xml:space="preserve">Resulta procedente la interposición del recurso de revisión. Si bien la parte recurrente señaló de manera escueta como acto impugnado y motivo de inconformidad que la información entregada fue “incompleta”, este Instituto, en ejercicio de la facultad de </w:t>
      </w:r>
      <w:r w:rsidRPr="00936A8D">
        <w:rPr>
          <w:b/>
          <w:bCs/>
          <w:szCs w:val="22"/>
        </w:rPr>
        <w:t>suplencia de la deficiencia de la queja</w:t>
      </w:r>
      <w:r w:rsidRPr="00936A8D">
        <w:rPr>
          <w:szCs w:val="22"/>
        </w:rPr>
        <w:t xml:space="preserve">, prevista en los artículos </w:t>
      </w:r>
      <w:r w:rsidRPr="00936A8D">
        <w:rPr>
          <w:b/>
          <w:bCs/>
          <w:szCs w:val="22"/>
        </w:rPr>
        <w:t>13</w:t>
      </w:r>
      <w:r w:rsidRPr="00936A8D">
        <w:rPr>
          <w:szCs w:val="22"/>
        </w:rPr>
        <w:t xml:space="preserve"> y </w:t>
      </w:r>
      <w:r w:rsidRPr="00936A8D">
        <w:rPr>
          <w:b/>
          <w:bCs/>
          <w:szCs w:val="22"/>
        </w:rPr>
        <w:t>181</w:t>
      </w:r>
      <w:r w:rsidRPr="00936A8D">
        <w:rPr>
          <w:szCs w:val="22"/>
        </w:rPr>
        <w:t xml:space="preserve"> de la Ley de Transparencia y Acceso a la Información Pública del Estado de México y Municipios, interpreta dicho agravio en el sentido de que controvierte </w:t>
      </w:r>
      <w:r w:rsidRPr="00936A8D">
        <w:rPr>
          <w:b/>
          <w:bCs/>
          <w:szCs w:val="22"/>
        </w:rPr>
        <w:t>la clasificación aplicada a la información solicitada y la consecuente negativa de entrega</w:t>
      </w:r>
      <w:r w:rsidRPr="00936A8D">
        <w:rPr>
          <w:szCs w:val="22"/>
        </w:rPr>
        <w:t xml:space="preserve">. </w:t>
      </w:r>
    </w:p>
    <w:p w14:paraId="25067FF9" w14:textId="77777777" w:rsidR="00A065FE" w:rsidRPr="00936A8D" w:rsidRDefault="00A065FE" w:rsidP="00824E8C">
      <w:pPr>
        <w:rPr>
          <w:szCs w:val="22"/>
        </w:rPr>
      </w:pPr>
    </w:p>
    <w:p w14:paraId="6A501554" w14:textId="0414978C" w:rsidR="00DE3530" w:rsidRPr="00936A8D" w:rsidRDefault="00A065FE" w:rsidP="00824E8C">
      <w:pPr>
        <w:rPr>
          <w:szCs w:val="22"/>
        </w:rPr>
      </w:pPr>
      <w:r w:rsidRPr="00936A8D">
        <w:rPr>
          <w:szCs w:val="22"/>
        </w:rPr>
        <w:t xml:space="preserve">En ese tenor, este Órgano Garante reconduce la </w:t>
      </w:r>
      <w:proofErr w:type="spellStart"/>
      <w:r w:rsidRPr="00936A8D">
        <w:rPr>
          <w:szCs w:val="22"/>
        </w:rPr>
        <w:t>litis</w:t>
      </w:r>
      <w:proofErr w:type="spellEnd"/>
      <w:r w:rsidRPr="00936A8D">
        <w:rPr>
          <w:szCs w:val="22"/>
        </w:rPr>
        <w:t xml:space="preserve"> a la causal de procedencia establecida en el </w:t>
      </w:r>
      <w:r w:rsidRPr="00936A8D">
        <w:rPr>
          <w:b/>
          <w:bCs/>
          <w:szCs w:val="22"/>
        </w:rPr>
        <w:t>artículo 179, fracción II</w:t>
      </w:r>
      <w:r w:rsidRPr="00936A8D">
        <w:rPr>
          <w:szCs w:val="22"/>
        </w:rPr>
        <w:t xml:space="preserve"> de la citada Ley, relativa a los supuestos de </w:t>
      </w:r>
      <w:r w:rsidRPr="00936A8D">
        <w:rPr>
          <w:b/>
          <w:bCs/>
          <w:szCs w:val="22"/>
        </w:rPr>
        <w:t>clasificación de información</w:t>
      </w:r>
      <w:r w:rsidRPr="00936A8D">
        <w:rPr>
          <w:szCs w:val="22"/>
        </w:rPr>
        <w:t>, pues el Sujeto Obligado reservó la información requerida y adjuntó un acuerdo del Comité de Transparencia como sustento de dicha clasificación.</w:t>
      </w:r>
    </w:p>
    <w:p w14:paraId="25AD20C8" w14:textId="77777777" w:rsidR="00A065FE" w:rsidRPr="00936A8D" w:rsidRDefault="00A065FE" w:rsidP="00824E8C">
      <w:pPr>
        <w:rPr>
          <w:szCs w:val="22"/>
        </w:rPr>
      </w:pPr>
    </w:p>
    <w:p w14:paraId="1D4F2BE2" w14:textId="77777777" w:rsidR="00DE3530" w:rsidRPr="00936A8D" w:rsidRDefault="00F77CE8" w:rsidP="00824E8C">
      <w:pPr>
        <w:pStyle w:val="Ttulo3"/>
        <w:spacing w:line="360" w:lineRule="auto"/>
        <w:rPr>
          <w:szCs w:val="22"/>
        </w:rPr>
      </w:pPr>
      <w:bookmarkStart w:id="35" w:name="_Toc215134790"/>
      <w:r w:rsidRPr="00936A8D">
        <w:rPr>
          <w:szCs w:val="22"/>
        </w:rPr>
        <w:t>e) Requisitos formales para la interposición del recurso.</w:t>
      </w:r>
      <w:bookmarkEnd w:id="35"/>
    </w:p>
    <w:p w14:paraId="73A0B9C6" w14:textId="77777777" w:rsidR="00B50603" w:rsidRPr="00936A8D" w:rsidRDefault="00B50603" w:rsidP="00B50603">
      <w:r w:rsidRPr="00936A8D">
        <w:rPr>
          <w:b/>
        </w:rPr>
        <w:t xml:space="preserve">LA PARTE RECURRENTE </w:t>
      </w:r>
      <w:r w:rsidRPr="00936A8D">
        <w:t>acreditó todos y cada uno de los elementos formales exigidos por el artículo 180 de la misma normatividad.</w:t>
      </w:r>
    </w:p>
    <w:p w14:paraId="6926F327" w14:textId="77777777" w:rsidR="00DE3530" w:rsidRPr="00936A8D" w:rsidRDefault="00DE3530" w:rsidP="00824E8C">
      <w:pPr>
        <w:rPr>
          <w:szCs w:val="22"/>
        </w:rPr>
      </w:pPr>
    </w:p>
    <w:p w14:paraId="164B0B38" w14:textId="77777777" w:rsidR="00DE3530" w:rsidRPr="00936A8D" w:rsidRDefault="00F77CE8" w:rsidP="00824E8C">
      <w:pPr>
        <w:pStyle w:val="Ttulo2"/>
        <w:rPr>
          <w:szCs w:val="22"/>
        </w:rPr>
      </w:pPr>
      <w:bookmarkStart w:id="36" w:name="_Toc215134791"/>
      <w:r w:rsidRPr="00936A8D">
        <w:rPr>
          <w:szCs w:val="22"/>
        </w:rPr>
        <w:lastRenderedPageBreak/>
        <w:t>SEGUNDO. Estudio de Fondo.</w:t>
      </w:r>
      <w:bookmarkEnd w:id="36"/>
    </w:p>
    <w:p w14:paraId="57FA13F9" w14:textId="77777777" w:rsidR="00DE3530" w:rsidRPr="00936A8D" w:rsidRDefault="00F77CE8" w:rsidP="00824E8C">
      <w:pPr>
        <w:pStyle w:val="Ttulo3"/>
        <w:spacing w:line="360" w:lineRule="auto"/>
        <w:rPr>
          <w:szCs w:val="22"/>
        </w:rPr>
      </w:pPr>
      <w:bookmarkStart w:id="37" w:name="_Toc215134792"/>
      <w:r w:rsidRPr="00936A8D">
        <w:rPr>
          <w:szCs w:val="22"/>
        </w:rPr>
        <w:t>a) Mandato de transparencia y responsabilidad del Sujeto Obligado.</w:t>
      </w:r>
      <w:bookmarkEnd w:id="37"/>
    </w:p>
    <w:p w14:paraId="2FDD0CE0" w14:textId="77777777" w:rsidR="00DE3530" w:rsidRPr="00936A8D" w:rsidRDefault="00F77CE8" w:rsidP="00824E8C">
      <w:pPr>
        <w:rPr>
          <w:szCs w:val="22"/>
        </w:rPr>
      </w:pPr>
      <w:r w:rsidRPr="00936A8D">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936A8D" w:rsidRDefault="00DE3530" w:rsidP="00824E8C">
      <w:pPr>
        <w:rPr>
          <w:szCs w:val="22"/>
        </w:rPr>
      </w:pPr>
    </w:p>
    <w:p w14:paraId="19A5D600" w14:textId="77777777" w:rsidR="00DE3530" w:rsidRPr="00936A8D" w:rsidRDefault="00F77CE8" w:rsidP="00FD4357">
      <w:pPr>
        <w:spacing w:line="240" w:lineRule="auto"/>
        <w:ind w:left="567" w:right="539"/>
        <w:rPr>
          <w:b/>
          <w:i/>
          <w:szCs w:val="22"/>
        </w:rPr>
      </w:pPr>
      <w:r w:rsidRPr="00936A8D">
        <w:rPr>
          <w:b/>
          <w:i/>
          <w:szCs w:val="22"/>
        </w:rPr>
        <w:t>Constitución Política de los Estados Unidos Mexicanos</w:t>
      </w:r>
    </w:p>
    <w:p w14:paraId="0A0F7620" w14:textId="77777777" w:rsidR="00DE3530" w:rsidRPr="00936A8D" w:rsidRDefault="00F77CE8" w:rsidP="00FD4357">
      <w:pPr>
        <w:spacing w:line="240" w:lineRule="auto"/>
        <w:ind w:left="567" w:right="539"/>
        <w:rPr>
          <w:b/>
          <w:i/>
          <w:szCs w:val="22"/>
        </w:rPr>
      </w:pPr>
      <w:r w:rsidRPr="00936A8D">
        <w:rPr>
          <w:b/>
          <w:i/>
          <w:szCs w:val="22"/>
        </w:rPr>
        <w:t>“Artículo 6.</w:t>
      </w:r>
    </w:p>
    <w:p w14:paraId="0E335EFA" w14:textId="77777777" w:rsidR="00DE3530" w:rsidRPr="00936A8D" w:rsidRDefault="00F77CE8" w:rsidP="00FD4357">
      <w:pPr>
        <w:spacing w:line="240" w:lineRule="auto"/>
        <w:ind w:left="567" w:right="539"/>
        <w:rPr>
          <w:i/>
          <w:szCs w:val="22"/>
        </w:rPr>
      </w:pPr>
      <w:r w:rsidRPr="00936A8D">
        <w:rPr>
          <w:i/>
          <w:szCs w:val="22"/>
        </w:rPr>
        <w:t>(…)</w:t>
      </w:r>
    </w:p>
    <w:p w14:paraId="63CF5CE2" w14:textId="77777777" w:rsidR="00DE3530" w:rsidRPr="00936A8D" w:rsidRDefault="00F77CE8" w:rsidP="00FD4357">
      <w:pPr>
        <w:spacing w:line="240" w:lineRule="auto"/>
        <w:ind w:left="567" w:right="539"/>
        <w:rPr>
          <w:i/>
          <w:szCs w:val="22"/>
        </w:rPr>
      </w:pPr>
      <w:r w:rsidRPr="00936A8D">
        <w:rPr>
          <w:i/>
          <w:szCs w:val="22"/>
        </w:rPr>
        <w:t>Para efectos de lo dispuesto en el presente artículo se observará lo siguiente:</w:t>
      </w:r>
    </w:p>
    <w:p w14:paraId="252B2F8E" w14:textId="77777777" w:rsidR="00DE3530" w:rsidRPr="00936A8D" w:rsidRDefault="00F77CE8" w:rsidP="00FD4357">
      <w:pPr>
        <w:spacing w:line="240" w:lineRule="auto"/>
        <w:ind w:left="567" w:right="539"/>
        <w:rPr>
          <w:b/>
          <w:i/>
          <w:szCs w:val="22"/>
        </w:rPr>
      </w:pPr>
      <w:r w:rsidRPr="00936A8D">
        <w:rPr>
          <w:b/>
          <w:i/>
          <w:szCs w:val="22"/>
        </w:rPr>
        <w:t>A</w:t>
      </w:r>
      <w:r w:rsidRPr="00936A8D">
        <w:rPr>
          <w:i/>
          <w:szCs w:val="22"/>
        </w:rPr>
        <w:t xml:space="preserve">. </w:t>
      </w:r>
      <w:r w:rsidRPr="00936A8D">
        <w:rPr>
          <w:b/>
          <w:i/>
          <w:szCs w:val="22"/>
        </w:rPr>
        <w:t>Para el ejercicio del derecho de acceso a la información</w:t>
      </w:r>
      <w:r w:rsidRPr="00936A8D">
        <w:rPr>
          <w:i/>
          <w:szCs w:val="22"/>
        </w:rPr>
        <w:t xml:space="preserve">, la Federación y </w:t>
      </w:r>
      <w:r w:rsidRPr="00936A8D">
        <w:rPr>
          <w:b/>
          <w:i/>
          <w:szCs w:val="22"/>
        </w:rPr>
        <w:t>las entidades federativas, en el ámbito de sus respectivas competencias, se regirán por los siguientes principios y bases:</w:t>
      </w:r>
    </w:p>
    <w:p w14:paraId="04CC322E" w14:textId="77777777" w:rsidR="00DE3530" w:rsidRPr="00936A8D" w:rsidRDefault="00F77CE8" w:rsidP="00FD4357">
      <w:pPr>
        <w:spacing w:line="240" w:lineRule="auto"/>
        <w:ind w:left="567" w:right="539"/>
        <w:rPr>
          <w:i/>
          <w:szCs w:val="22"/>
        </w:rPr>
      </w:pPr>
      <w:r w:rsidRPr="00936A8D">
        <w:rPr>
          <w:b/>
          <w:i/>
          <w:szCs w:val="22"/>
        </w:rPr>
        <w:t xml:space="preserve">I. </w:t>
      </w:r>
      <w:r w:rsidRPr="00936A8D">
        <w:rPr>
          <w:b/>
          <w:i/>
          <w:szCs w:val="22"/>
        </w:rPr>
        <w:tab/>
        <w:t>Toda la información en posesión de cualquier</w:t>
      </w:r>
      <w:r w:rsidRPr="00936A8D">
        <w:rPr>
          <w:i/>
          <w:szCs w:val="22"/>
        </w:rPr>
        <w:t xml:space="preserve"> </w:t>
      </w:r>
      <w:r w:rsidRPr="00936A8D">
        <w:rPr>
          <w:b/>
          <w:i/>
          <w:szCs w:val="22"/>
        </w:rPr>
        <w:t>autoridad</w:t>
      </w:r>
      <w:r w:rsidRPr="00936A8D">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36A8D">
        <w:rPr>
          <w:b/>
          <w:i/>
          <w:szCs w:val="22"/>
        </w:rPr>
        <w:t>municipal</w:t>
      </w:r>
      <w:r w:rsidRPr="00936A8D">
        <w:rPr>
          <w:i/>
          <w:szCs w:val="22"/>
        </w:rPr>
        <w:t xml:space="preserve">, </w:t>
      </w:r>
      <w:r w:rsidRPr="00936A8D">
        <w:rPr>
          <w:b/>
          <w:i/>
          <w:szCs w:val="22"/>
        </w:rPr>
        <w:t>es pública</w:t>
      </w:r>
      <w:r w:rsidRPr="00936A8D">
        <w:rPr>
          <w:i/>
          <w:szCs w:val="22"/>
        </w:rPr>
        <w:t xml:space="preserve"> y sólo podrá ser reservada temporalmente por razones de interés público y seguridad nacional, en los términos que fijen las leyes. </w:t>
      </w:r>
      <w:r w:rsidRPr="00936A8D">
        <w:rPr>
          <w:b/>
          <w:i/>
          <w:szCs w:val="22"/>
        </w:rPr>
        <w:t>En la interpretación de este derecho deberá prevalecer el principio de máxima publicidad. Los sujetos obligados deberán documentar todo acto que derive del ejercicio de sus facultades, competencias o funciones</w:t>
      </w:r>
      <w:r w:rsidRPr="00936A8D">
        <w:rPr>
          <w:i/>
          <w:szCs w:val="22"/>
        </w:rPr>
        <w:t>, la ley determinará los supuestos específicos bajo los cuales procederá la declaración de inexistencia de la información.”</w:t>
      </w:r>
    </w:p>
    <w:p w14:paraId="28ADCF27" w14:textId="77777777" w:rsidR="00DE3530" w:rsidRPr="00936A8D" w:rsidRDefault="00DE3530" w:rsidP="00FD4357">
      <w:pPr>
        <w:spacing w:line="240" w:lineRule="auto"/>
        <w:ind w:left="567" w:right="539"/>
        <w:rPr>
          <w:b/>
          <w:i/>
          <w:szCs w:val="22"/>
        </w:rPr>
      </w:pPr>
    </w:p>
    <w:p w14:paraId="2EF0C6BD" w14:textId="77777777" w:rsidR="00DE3530" w:rsidRPr="00936A8D" w:rsidRDefault="00F77CE8" w:rsidP="00FD4357">
      <w:pPr>
        <w:spacing w:line="240" w:lineRule="auto"/>
        <w:ind w:left="567" w:right="539"/>
        <w:rPr>
          <w:b/>
          <w:i/>
          <w:szCs w:val="22"/>
        </w:rPr>
      </w:pPr>
      <w:r w:rsidRPr="00936A8D">
        <w:rPr>
          <w:b/>
          <w:i/>
          <w:szCs w:val="22"/>
        </w:rPr>
        <w:t>Constitución Política del Estado Libre y Soberano de México</w:t>
      </w:r>
    </w:p>
    <w:p w14:paraId="660503A5" w14:textId="77777777" w:rsidR="00DE3530" w:rsidRPr="00936A8D" w:rsidRDefault="00F77CE8" w:rsidP="00FD4357">
      <w:pPr>
        <w:spacing w:line="240" w:lineRule="auto"/>
        <w:ind w:left="567" w:right="539"/>
        <w:rPr>
          <w:i/>
          <w:szCs w:val="22"/>
        </w:rPr>
      </w:pPr>
      <w:r w:rsidRPr="00936A8D">
        <w:rPr>
          <w:b/>
          <w:i/>
          <w:szCs w:val="22"/>
        </w:rPr>
        <w:t>“Artículo 5</w:t>
      </w:r>
      <w:r w:rsidRPr="00936A8D">
        <w:rPr>
          <w:i/>
          <w:szCs w:val="22"/>
        </w:rPr>
        <w:t xml:space="preserve">.- </w:t>
      </w:r>
    </w:p>
    <w:p w14:paraId="6969B99D" w14:textId="77777777" w:rsidR="00DE3530" w:rsidRPr="00936A8D" w:rsidRDefault="00F77CE8" w:rsidP="00FD4357">
      <w:pPr>
        <w:spacing w:line="240" w:lineRule="auto"/>
        <w:ind w:left="567" w:right="539"/>
        <w:rPr>
          <w:i/>
          <w:szCs w:val="22"/>
        </w:rPr>
      </w:pPr>
      <w:r w:rsidRPr="00936A8D">
        <w:rPr>
          <w:i/>
          <w:szCs w:val="22"/>
        </w:rPr>
        <w:t>(…)</w:t>
      </w:r>
    </w:p>
    <w:p w14:paraId="1802B2B9" w14:textId="77777777" w:rsidR="00DE3530" w:rsidRPr="00936A8D" w:rsidRDefault="00F77CE8" w:rsidP="00FD4357">
      <w:pPr>
        <w:spacing w:line="240" w:lineRule="auto"/>
        <w:ind w:left="567" w:right="539"/>
        <w:rPr>
          <w:i/>
          <w:szCs w:val="22"/>
        </w:rPr>
      </w:pPr>
      <w:r w:rsidRPr="00936A8D">
        <w:rPr>
          <w:b/>
          <w:i/>
          <w:szCs w:val="22"/>
        </w:rPr>
        <w:t>El derecho a la información será garantizado por el Estado. La ley establecerá las previsiones que permitan asegurar la protección, el respeto y la difusión de este derecho</w:t>
      </w:r>
      <w:r w:rsidRPr="00936A8D">
        <w:rPr>
          <w:i/>
          <w:szCs w:val="22"/>
        </w:rPr>
        <w:t>.</w:t>
      </w:r>
    </w:p>
    <w:p w14:paraId="3A8F3242" w14:textId="77777777" w:rsidR="00DE3530" w:rsidRPr="00936A8D" w:rsidRDefault="00F77CE8" w:rsidP="00FD4357">
      <w:pPr>
        <w:spacing w:line="240" w:lineRule="auto"/>
        <w:ind w:left="567" w:right="539"/>
        <w:rPr>
          <w:i/>
          <w:szCs w:val="22"/>
        </w:rPr>
      </w:pPr>
      <w:r w:rsidRPr="00936A8D">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936A8D" w:rsidRDefault="00F77CE8" w:rsidP="00FD4357">
      <w:pPr>
        <w:spacing w:line="240" w:lineRule="auto"/>
        <w:ind w:left="567" w:right="539"/>
        <w:rPr>
          <w:i/>
          <w:szCs w:val="22"/>
        </w:rPr>
      </w:pPr>
      <w:r w:rsidRPr="00936A8D">
        <w:rPr>
          <w:b/>
          <w:i/>
          <w:szCs w:val="22"/>
        </w:rPr>
        <w:t>Este derecho se regirá por los principios y bases siguientes</w:t>
      </w:r>
      <w:r w:rsidRPr="00936A8D">
        <w:rPr>
          <w:i/>
          <w:szCs w:val="22"/>
        </w:rPr>
        <w:t>:</w:t>
      </w:r>
    </w:p>
    <w:p w14:paraId="50B5C70A" w14:textId="77777777" w:rsidR="00DE3530" w:rsidRPr="00936A8D" w:rsidRDefault="00F77CE8" w:rsidP="00FD4357">
      <w:pPr>
        <w:spacing w:line="240" w:lineRule="auto"/>
        <w:ind w:left="567" w:right="539"/>
        <w:rPr>
          <w:i/>
          <w:szCs w:val="22"/>
        </w:rPr>
      </w:pPr>
      <w:r w:rsidRPr="00936A8D">
        <w:rPr>
          <w:b/>
          <w:i/>
          <w:szCs w:val="22"/>
        </w:rPr>
        <w:lastRenderedPageBreak/>
        <w:t>I. Toda la información en posesión de cualquier autoridad, entidad, órgano y organismos de los</w:t>
      </w:r>
      <w:r w:rsidRPr="00936A8D">
        <w:rPr>
          <w:i/>
          <w:szCs w:val="22"/>
        </w:rPr>
        <w:t xml:space="preserve"> Poderes Ejecutivo, Legislativo y Judicial, órganos autónomos, partidos políticos, fideicomisos y fondos públicos estatales y </w:t>
      </w:r>
      <w:r w:rsidRPr="00936A8D">
        <w:rPr>
          <w:b/>
          <w:i/>
          <w:szCs w:val="22"/>
        </w:rPr>
        <w:t>municipales</w:t>
      </w:r>
      <w:r w:rsidRPr="00936A8D">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36A8D">
        <w:rPr>
          <w:b/>
          <w:i/>
          <w:szCs w:val="22"/>
        </w:rPr>
        <w:t>es pública</w:t>
      </w:r>
      <w:r w:rsidRPr="00936A8D">
        <w:rPr>
          <w:i/>
          <w:szCs w:val="22"/>
        </w:rPr>
        <w:t xml:space="preserve"> y sólo podrá ser reservada temporalmente por razones previstas en la Constitución Política de los Estados Unidos Mexicanos de interés público y seguridad, en los términos que fijen las leyes. </w:t>
      </w:r>
      <w:r w:rsidRPr="00936A8D">
        <w:rPr>
          <w:b/>
          <w:i/>
          <w:szCs w:val="22"/>
        </w:rPr>
        <w:t>En la interpretación de este derecho deberá prevalecer el principio de máxima publicidad</w:t>
      </w:r>
      <w:r w:rsidRPr="00936A8D">
        <w:rPr>
          <w:i/>
          <w:szCs w:val="22"/>
        </w:rPr>
        <w:t xml:space="preserve">. </w:t>
      </w:r>
      <w:r w:rsidRPr="00936A8D">
        <w:rPr>
          <w:b/>
          <w:i/>
          <w:szCs w:val="22"/>
        </w:rPr>
        <w:t>Los sujetos obligados deberán documentar todo acto que derive del ejercicio de sus facultades, competencias o funciones</w:t>
      </w:r>
      <w:r w:rsidRPr="00936A8D">
        <w:rPr>
          <w:i/>
          <w:szCs w:val="22"/>
        </w:rPr>
        <w:t>, la ley determinará los supuestos específicos bajo los cuales procederá la declaración de inexistencia de la información.”</w:t>
      </w:r>
    </w:p>
    <w:p w14:paraId="68A1AFA2" w14:textId="77777777" w:rsidR="00DE3530" w:rsidRPr="00936A8D" w:rsidRDefault="00DE3530" w:rsidP="00824E8C">
      <w:pPr>
        <w:rPr>
          <w:b/>
          <w:i/>
          <w:szCs w:val="22"/>
        </w:rPr>
      </w:pPr>
    </w:p>
    <w:p w14:paraId="1DDBD45D" w14:textId="77777777" w:rsidR="00DE3530" w:rsidRPr="00936A8D" w:rsidRDefault="00F77CE8" w:rsidP="00824E8C">
      <w:pPr>
        <w:rPr>
          <w:i/>
          <w:szCs w:val="22"/>
        </w:rPr>
      </w:pPr>
      <w:r w:rsidRPr="00936A8D">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36A8D">
        <w:rPr>
          <w:i/>
          <w:szCs w:val="22"/>
        </w:rPr>
        <w:t>por los principios de simplicidad, rapidez, gratuidad del procedimiento, auxilio y orientación a los particulares.</w:t>
      </w:r>
    </w:p>
    <w:p w14:paraId="156EA697" w14:textId="77777777" w:rsidR="00DE3530" w:rsidRPr="00936A8D" w:rsidRDefault="00DE3530" w:rsidP="00824E8C">
      <w:pPr>
        <w:rPr>
          <w:i/>
          <w:szCs w:val="22"/>
        </w:rPr>
      </w:pPr>
    </w:p>
    <w:p w14:paraId="50F9A82D" w14:textId="77777777" w:rsidR="00DE3530" w:rsidRPr="00936A8D" w:rsidRDefault="00F77CE8" w:rsidP="00824E8C">
      <w:pPr>
        <w:rPr>
          <w:i/>
          <w:szCs w:val="22"/>
        </w:rPr>
      </w:pPr>
      <w:r w:rsidRPr="00936A8D">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936A8D" w:rsidRDefault="00DE3530" w:rsidP="00824E8C">
      <w:pPr>
        <w:rPr>
          <w:szCs w:val="22"/>
        </w:rPr>
      </w:pPr>
    </w:p>
    <w:p w14:paraId="168D0616" w14:textId="77777777" w:rsidR="00DE3530" w:rsidRPr="00936A8D" w:rsidRDefault="00F77CE8" w:rsidP="00824E8C">
      <w:pPr>
        <w:rPr>
          <w:szCs w:val="22"/>
        </w:rPr>
      </w:pPr>
      <w:r w:rsidRPr="00936A8D">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936A8D" w:rsidRDefault="00DE3530" w:rsidP="00824E8C">
      <w:pPr>
        <w:rPr>
          <w:szCs w:val="22"/>
        </w:rPr>
      </w:pPr>
    </w:p>
    <w:p w14:paraId="1E93A7E0" w14:textId="77777777" w:rsidR="00DE3530" w:rsidRPr="00936A8D" w:rsidRDefault="00F77CE8" w:rsidP="00824E8C">
      <w:pPr>
        <w:rPr>
          <w:szCs w:val="22"/>
        </w:rPr>
      </w:pPr>
      <w:r w:rsidRPr="00936A8D">
        <w:rPr>
          <w:szCs w:val="22"/>
        </w:rPr>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19C0C67" w14:textId="77777777" w:rsidR="00DE3530" w:rsidRPr="00936A8D" w:rsidRDefault="00DE3530" w:rsidP="00824E8C">
      <w:pPr>
        <w:rPr>
          <w:szCs w:val="22"/>
        </w:rPr>
      </w:pPr>
    </w:p>
    <w:p w14:paraId="7A947E97" w14:textId="77777777" w:rsidR="00DE3530" w:rsidRPr="00936A8D" w:rsidRDefault="00F77CE8" w:rsidP="00824E8C">
      <w:pPr>
        <w:rPr>
          <w:szCs w:val="22"/>
        </w:rPr>
      </w:pPr>
      <w:r w:rsidRPr="00936A8D">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936A8D" w:rsidRDefault="00DE3530" w:rsidP="00824E8C">
      <w:pPr>
        <w:rPr>
          <w:szCs w:val="22"/>
        </w:rPr>
      </w:pPr>
    </w:p>
    <w:p w14:paraId="22DC9844" w14:textId="77777777" w:rsidR="00DE3530" w:rsidRPr="00936A8D" w:rsidRDefault="00F77CE8" w:rsidP="00824E8C">
      <w:pPr>
        <w:rPr>
          <w:szCs w:val="22"/>
        </w:rPr>
      </w:pPr>
      <w:bookmarkStart w:id="38" w:name="_heading=h.2bn6wsx" w:colFirst="0" w:colLast="0"/>
      <w:bookmarkEnd w:id="38"/>
      <w:r w:rsidRPr="00936A8D">
        <w:rPr>
          <w:szCs w:val="22"/>
        </w:rPr>
        <w:t xml:space="preserve">Con base en lo anterior, se considera que </w:t>
      </w:r>
      <w:r w:rsidRPr="00936A8D">
        <w:rPr>
          <w:b/>
          <w:szCs w:val="22"/>
        </w:rPr>
        <w:t>EL</w:t>
      </w:r>
      <w:r w:rsidRPr="00936A8D">
        <w:rPr>
          <w:szCs w:val="22"/>
        </w:rPr>
        <w:t xml:space="preserve"> </w:t>
      </w:r>
      <w:r w:rsidRPr="00936A8D">
        <w:rPr>
          <w:b/>
          <w:szCs w:val="22"/>
        </w:rPr>
        <w:t>SUJETO OBLIGADO</w:t>
      </w:r>
      <w:r w:rsidRPr="00936A8D">
        <w:rPr>
          <w:szCs w:val="22"/>
        </w:rPr>
        <w:t xml:space="preserve"> se encontraba compelido a atender la solicitud de acceso a la información realizada por </w:t>
      </w:r>
      <w:r w:rsidRPr="00936A8D">
        <w:rPr>
          <w:b/>
          <w:szCs w:val="22"/>
        </w:rPr>
        <w:t>LA PARTE RECURRENTE</w:t>
      </w:r>
      <w:r w:rsidRPr="00936A8D">
        <w:rPr>
          <w:szCs w:val="22"/>
        </w:rPr>
        <w:t>.</w:t>
      </w:r>
    </w:p>
    <w:p w14:paraId="03CA1D02" w14:textId="77777777" w:rsidR="00DE3530" w:rsidRPr="00936A8D" w:rsidRDefault="00DE3530" w:rsidP="00824E8C">
      <w:pPr>
        <w:rPr>
          <w:szCs w:val="22"/>
        </w:rPr>
      </w:pPr>
    </w:p>
    <w:p w14:paraId="7BC780F5" w14:textId="77777777" w:rsidR="00DE3530" w:rsidRPr="00936A8D" w:rsidRDefault="00F77CE8" w:rsidP="00824E8C">
      <w:pPr>
        <w:pStyle w:val="Ttulo3"/>
        <w:spacing w:line="360" w:lineRule="auto"/>
        <w:rPr>
          <w:szCs w:val="22"/>
        </w:rPr>
      </w:pPr>
      <w:bookmarkStart w:id="39" w:name="_Toc215134793"/>
      <w:r w:rsidRPr="00936A8D">
        <w:rPr>
          <w:szCs w:val="22"/>
        </w:rPr>
        <w:t>b) Controversia a resolver.</w:t>
      </w:r>
      <w:bookmarkEnd w:id="39"/>
    </w:p>
    <w:p w14:paraId="5A4DE695" w14:textId="77777777" w:rsidR="002253E2" w:rsidRPr="00936A8D" w:rsidRDefault="002253E2" w:rsidP="002253E2">
      <w:pPr>
        <w:tabs>
          <w:tab w:val="left" w:pos="4962"/>
        </w:tabs>
        <w:rPr>
          <w:color w:val="000000"/>
          <w:szCs w:val="22"/>
        </w:rPr>
      </w:pPr>
      <w:r w:rsidRPr="00936A8D">
        <w:rPr>
          <w:color w:val="000000"/>
          <w:szCs w:val="22"/>
        </w:rPr>
        <w:t xml:space="preserve">Con el objeto de delimitar con claridad la </w:t>
      </w:r>
      <w:proofErr w:type="spellStart"/>
      <w:r w:rsidRPr="00936A8D">
        <w:rPr>
          <w:color w:val="000000"/>
          <w:szCs w:val="22"/>
        </w:rPr>
        <w:t>litis</w:t>
      </w:r>
      <w:proofErr w:type="spellEnd"/>
      <w:r w:rsidRPr="00936A8D">
        <w:rPr>
          <w:color w:val="000000"/>
          <w:szCs w:val="22"/>
        </w:rPr>
        <w:t xml:space="preserve">, se advierte de las constancias que integran el expediente que </w:t>
      </w:r>
      <w:r w:rsidRPr="00936A8D">
        <w:rPr>
          <w:b/>
          <w:bCs/>
          <w:color w:val="000000"/>
          <w:szCs w:val="22"/>
        </w:rPr>
        <w:t>LA PARTE RECURRENTE</w:t>
      </w:r>
      <w:r w:rsidRPr="00936A8D">
        <w:rPr>
          <w:color w:val="000000"/>
          <w:szCs w:val="22"/>
        </w:rPr>
        <w:t xml:space="preserve"> solicitó la entrega, en </w:t>
      </w:r>
      <w:r w:rsidRPr="00936A8D">
        <w:rPr>
          <w:b/>
          <w:bCs/>
          <w:color w:val="000000"/>
          <w:szCs w:val="22"/>
        </w:rPr>
        <w:t>versión pública</w:t>
      </w:r>
      <w:r w:rsidRPr="00936A8D">
        <w:rPr>
          <w:color w:val="000000"/>
          <w:szCs w:val="22"/>
        </w:rPr>
        <w:t>, del Documento de Seguridad correspondiente a las áreas que integran la Secretaría de Seguridad.</w:t>
      </w:r>
    </w:p>
    <w:p w14:paraId="7993CED0" w14:textId="77777777" w:rsidR="002253E2" w:rsidRPr="00936A8D" w:rsidRDefault="002253E2" w:rsidP="002253E2">
      <w:pPr>
        <w:tabs>
          <w:tab w:val="left" w:pos="4962"/>
        </w:tabs>
        <w:rPr>
          <w:color w:val="000000"/>
          <w:szCs w:val="22"/>
        </w:rPr>
      </w:pPr>
      <w:r w:rsidRPr="00936A8D">
        <w:rPr>
          <w:color w:val="000000"/>
          <w:szCs w:val="22"/>
        </w:rPr>
        <w:t xml:space="preserve">En respuesta, </w:t>
      </w:r>
      <w:r w:rsidRPr="00936A8D">
        <w:rPr>
          <w:b/>
          <w:bCs/>
          <w:color w:val="000000"/>
          <w:szCs w:val="22"/>
        </w:rPr>
        <w:t>EL SUJETO OBLIGADO</w:t>
      </w:r>
      <w:r w:rsidRPr="00936A8D">
        <w:rPr>
          <w:color w:val="000000"/>
          <w:szCs w:val="22"/>
        </w:rPr>
        <w:t xml:space="preserve">, por conducto del Encargado de la Unidad de Información, Planeación, Programación y Evaluación, quien también funge como Titular de la Unidad de Transparencia, determinó que no era posible proporcionar la información solicitada, al considerar que ésta se encuentra clasificada como </w:t>
      </w:r>
      <w:r w:rsidRPr="00936A8D">
        <w:rPr>
          <w:b/>
          <w:bCs/>
          <w:color w:val="000000"/>
          <w:szCs w:val="22"/>
        </w:rPr>
        <w:t xml:space="preserve">confidencial de manera </w:t>
      </w:r>
      <w:r w:rsidRPr="00936A8D">
        <w:rPr>
          <w:b/>
          <w:bCs/>
          <w:color w:val="000000"/>
          <w:szCs w:val="22"/>
        </w:rPr>
        <w:lastRenderedPageBreak/>
        <w:t>permanente</w:t>
      </w:r>
      <w:r w:rsidRPr="00936A8D">
        <w:rPr>
          <w:color w:val="000000"/>
          <w:szCs w:val="22"/>
        </w:rPr>
        <w:t xml:space="preserve">, de conformidad con el Acuerdo </w:t>
      </w:r>
      <w:r w:rsidRPr="00936A8D">
        <w:rPr>
          <w:b/>
          <w:bCs/>
          <w:color w:val="000000"/>
          <w:szCs w:val="22"/>
        </w:rPr>
        <w:t>SS/CT/EXT/III/001/2020</w:t>
      </w:r>
      <w:r w:rsidRPr="00936A8D">
        <w:rPr>
          <w:color w:val="000000"/>
          <w:szCs w:val="22"/>
        </w:rPr>
        <w:t>, aprobado el 31 de enero de 2020 por su Comité de Transparencia. Conforme a dicho acuerdo –según expuso el Sujeto Obligado– la difusión de las acciones, actividades, controles y mecanismos administrativos, técnicos y físicos contenidos en el Documento de Seguridad podría generar riesgos de daño, alteración, pérdida, destrucción, uso, transferencia, acceso o tratamiento no autorizado de los datos personales bajo su custodia.</w:t>
      </w:r>
    </w:p>
    <w:p w14:paraId="03230733" w14:textId="77777777" w:rsidR="002253E2" w:rsidRPr="00936A8D" w:rsidRDefault="002253E2" w:rsidP="002253E2">
      <w:pPr>
        <w:tabs>
          <w:tab w:val="left" w:pos="4962"/>
        </w:tabs>
        <w:rPr>
          <w:color w:val="000000"/>
          <w:szCs w:val="22"/>
        </w:rPr>
      </w:pPr>
    </w:p>
    <w:p w14:paraId="3671F135" w14:textId="77777777" w:rsidR="002253E2" w:rsidRPr="00936A8D" w:rsidRDefault="002253E2" w:rsidP="002253E2">
      <w:pPr>
        <w:tabs>
          <w:tab w:val="left" w:pos="4962"/>
        </w:tabs>
        <w:rPr>
          <w:color w:val="000000"/>
          <w:szCs w:val="22"/>
        </w:rPr>
      </w:pPr>
      <w:r w:rsidRPr="00936A8D">
        <w:rPr>
          <w:color w:val="000000"/>
          <w:szCs w:val="22"/>
        </w:rPr>
        <w:t xml:space="preserve">Si bien </w:t>
      </w:r>
      <w:r w:rsidRPr="00936A8D">
        <w:rPr>
          <w:b/>
          <w:bCs/>
          <w:color w:val="000000"/>
          <w:szCs w:val="22"/>
        </w:rPr>
        <w:t>LA PARTE RECURRENTE</w:t>
      </w:r>
      <w:r w:rsidRPr="00936A8D">
        <w:rPr>
          <w:color w:val="000000"/>
          <w:szCs w:val="22"/>
        </w:rPr>
        <w:t xml:space="preserve"> se limitó a manifestar, al interponer el recurso, que la información entregada resultaba “incompleta”, este Instituto, en ejercicio de la facultad de </w:t>
      </w:r>
      <w:r w:rsidRPr="00936A8D">
        <w:rPr>
          <w:b/>
          <w:bCs/>
          <w:color w:val="000000"/>
          <w:szCs w:val="22"/>
        </w:rPr>
        <w:t>suplencia de la deficiencia del agravio</w:t>
      </w:r>
      <w:r w:rsidRPr="00936A8D">
        <w:rPr>
          <w:color w:val="000000"/>
          <w:szCs w:val="22"/>
        </w:rPr>
        <w:t xml:space="preserve"> prevista en los artículos </w:t>
      </w:r>
      <w:r w:rsidRPr="00936A8D">
        <w:rPr>
          <w:b/>
          <w:bCs/>
          <w:color w:val="000000"/>
          <w:szCs w:val="22"/>
        </w:rPr>
        <w:t>13</w:t>
      </w:r>
      <w:r w:rsidRPr="00936A8D">
        <w:rPr>
          <w:color w:val="000000"/>
          <w:szCs w:val="22"/>
        </w:rPr>
        <w:t xml:space="preserve"> y </w:t>
      </w:r>
      <w:r w:rsidRPr="00936A8D">
        <w:rPr>
          <w:b/>
          <w:bCs/>
          <w:color w:val="000000"/>
          <w:szCs w:val="22"/>
        </w:rPr>
        <w:t>181</w:t>
      </w:r>
      <w:r w:rsidRPr="00936A8D">
        <w:rPr>
          <w:color w:val="000000"/>
          <w:szCs w:val="22"/>
        </w:rPr>
        <w:t xml:space="preserve"> de la Ley de Transparencia, interpreta dicha inconformidad en el sentido de que cuestiona </w:t>
      </w:r>
      <w:r w:rsidRPr="00936A8D">
        <w:rPr>
          <w:b/>
          <w:bCs/>
          <w:color w:val="000000"/>
          <w:szCs w:val="22"/>
        </w:rPr>
        <w:t>la clasificación aplicada</w:t>
      </w:r>
      <w:r w:rsidRPr="00936A8D">
        <w:rPr>
          <w:color w:val="000000"/>
          <w:szCs w:val="22"/>
        </w:rPr>
        <w:t xml:space="preserve"> y, en consecuencia, </w:t>
      </w:r>
      <w:r w:rsidRPr="00936A8D">
        <w:rPr>
          <w:b/>
          <w:bCs/>
          <w:color w:val="000000"/>
          <w:szCs w:val="22"/>
        </w:rPr>
        <w:t>la negativa total</w:t>
      </w:r>
      <w:r w:rsidRPr="00936A8D">
        <w:rPr>
          <w:color w:val="000000"/>
          <w:szCs w:val="22"/>
        </w:rPr>
        <w:t xml:space="preserve"> a proporcionar versión pública del Documento de Seguridad solicitado.</w:t>
      </w:r>
    </w:p>
    <w:p w14:paraId="04A1F2B8" w14:textId="77777777" w:rsidR="002253E2" w:rsidRPr="00936A8D" w:rsidRDefault="002253E2" w:rsidP="002253E2">
      <w:pPr>
        <w:tabs>
          <w:tab w:val="left" w:pos="4962"/>
        </w:tabs>
        <w:rPr>
          <w:color w:val="000000"/>
          <w:szCs w:val="22"/>
        </w:rPr>
      </w:pPr>
    </w:p>
    <w:p w14:paraId="4C3F4A9B" w14:textId="77777777" w:rsidR="002253E2" w:rsidRPr="00936A8D" w:rsidRDefault="002253E2" w:rsidP="002253E2">
      <w:pPr>
        <w:tabs>
          <w:tab w:val="left" w:pos="4962"/>
        </w:tabs>
        <w:rPr>
          <w:color w:val="000000"/>
          <w:szCs w:val="22"/>
        </w:rPr>
      </w:pPr>
      <w:r w:rsidRPr="00936A8D">
        <w:rPr>
          <w:color w:val="000000"/>
          <w:szCs w:val="22"/>
        </w:rPr>
        <w:t xml:space="preserve">Es pertinente señalar que, al rendir su informe justificado, </w:t>
      </w:r>
      <w:r w:rsidRPr="00936A8D">
        <w:rPr>
          <w:b/>
          <w:bCs/>
          <w:color w:val="000000"/>
          <w:szCs w:val="22"/>
        </w:rPr>
        <w:t>EL SUJETO OBLIGADO</w:t>
      </w:r>
      <w:r w:rsidRPr="00936A8D">
        <w:rPr>
          <w:color w:val="000000"/>
          <w:szCs w:val="22"/>
        </w:rPr>
        <w:t xml:space="preserve"> </w:t>
      </w:r>
      <w:r w:rsidRPr="00936A8D">
        <w:rPr>
          <w:b/>
          <w:bCs/>
          <w:color w:val="000000"/>
          <w:szCs w:val="22"/>
        </w:rPr>
        <w:t>ratificó íntegramente</w:t>
      </w:r>
      <w:r w:rsidRPr="00936A8D">
        <w:rPr>
          <w:color w:val="000000"/>
          <w:szCs w:val="22"/>
        </w:rPr>
        <w:t xml:space="preserve"> la respuesta primigenia; mientras que </w:t>
      </w:r>
      <w:r w:rsidRPr="00936A8D">
        <w:rPr>
          <w:b/>
          <w:bCs/>
          <w:color w:val="000000"/>
          <w:szCs w:val="22"/>
        </w:rPr>
        <w:t>LA PARTE RECURRENTE</w:t>
      </w:r>
      <w:r w:rsidRPr="00936A8D">
        <w:rPr>
          <w:color w:val="000000"/>
          <w:szCs w:val="22"/>
        </w:rPr>
        <w:t xml:space="preserve"> no formuló manifestación adicional en la etapa procesal correspondiente.</w:t>
      </w:r>
    </w:p>
    <w:p w14:paraId="344B8753" w14:textId="77777777" w:rsidR="002253E2" w:rsidRPr="00936A8D" w:rsidRDefault="002253E2" w:rsidP="002253E2">
      <w:pPr>
        <w:tabs>
          <w:tab w:val="left" w:pos="4962"/>
        </w:tabs>
        <w:rPr>
          <w:color w:val="000000"/>
          <w:szCs w:val="22"/>
        </w:rPr>
      </w:pPr>
    </w:p>
    <w:p w14:paraId="331DF9AC" w14:textId="77777777" w:rsidR="002253E2" w:rsidRPr="00936A8D" w:rsidRDefault="002253E2" w:rsidP="002253E2">
      <w:pPr>
        <w:tabs>
          <w:tab w:val="left" w:pos="4962"/>
        </w:tabs>
        <w:rPr>
          <w:color w:val="000000"/>
          <w:szCs w:val="22"/>
        </w:rPr>
      </w:pPr>
      <w:r w:rsidRPr="00936A8D">
        <w:rPr>
          <w:color w:val="000000"/>
          <w:szCs w:val="22"/>
        </w:rPr>
        <w:t xml:space="preserve">En este contexto, la controversia a resolver consiste en determinar </w:t>
      </w:r>
      <w:r w:rsidRPr="00936A8D">
        <w:rPr>
          <w:b/>
          <w:bCs/>
          <w:color w:val="000000"/>
          <w:szCs w:val="22"/>
        </w:rPr>
        <w:t>si la clasificación de confidencialidad permanente</w:t>
      </w:r>
      <w:r w:rsidRPr="00936A8D">
        <w:rPr>
          <w:color w:val="000000"/>
          <w:szCs w:val="22"/>
        </w:rPr>
        <w:t xml:space="preserve"> aprobada mediante el Acuerdo </w:t>
      </w:r>
      <w:r w:rsidRPr="00936A8D">
        <w:rPr>
          <w:b/>
          <w:bCs/>
          <w:color w:val="000000"/>
          <w:szCs w:val="22"/>
        </w:rPr>
        <w:t>SS/CT/EXT/III/001/2020</w:t>
      </w:r>
      <w:r w:rsidRPr="00936A8D">
        <w:rPr>
          <w:color w:val="000000"/>
          <w:szCs w:val="22"/>
        </w:rPr>
        <w:t xml:space="preserve"> resulta jurídicamente suficiente y aplicable para justificar la negativa total a la información solicitada en el presente caso, o bien, si el Sujeto Obligado debió realizar </w:t>
      </w:r>
      <w:r w:rsidRPr="00936A8D">
        <w:rPr>
          <w:b/>
          <w:bCs/>
          <w:color w:val="000000"/>
          <w:szCs w:val="22"/>
        </w:rPr>
        <w:t>una versión pública</w:t>
      </w:r>
      <w:r w:rsidRPr="00936A8D">
        <w:rPr>
          <w:color w:val="000000"/>
          <w:szCs w:val="22"/>
        </w:rPr>
        <w:t xml:space="preserve"> del Documento de Seguridad conforme a los parámetros previstos en la normatividad en materia de protección de datos personales.</w:t>
      </w:r>
    </w:p>
    <w:p w14:paraId="27BDD997" w14:textId="77777777" w:rsidR="00564DAF" w:rsidRPr="00936A8D" w:rsidRDefault="00564DAF" w:rsidP="00824E8C">
      <w:pPr>
        <w:tabs>
          <w:tab w:val="left" w:pos="4962"/>
        </w:tabs>
        <w:rPr>
          <w:color w:val="000000"/>
          <w:szCs w:val="22"/>
        </w:rPr>
      </w:pPr>
    </w:p>
    <w:p w14:paraId="5AA0EEB7" w14:textId="77777777" w:rsidR="00DE3530" w:rsidRPr="00936A8D" w:rsidRDefault="00F77CE8" w:rsidP="00824E8C">
      <w:pPr>
        <w:pStyle w:val="Ttulo3"/>
        <w:tabs>
          <w:tab w:val="left" w:pos="6015"/>
        </w:tabs>
        <w:spacing w:line="360" w:lineRule="auto"/>
        <w:rPr>
          <w:szCs w:val="22"/>
        </w:rPr>
      </w:pPr>
      <w:bookmarkStart w:id="40" w:name="_Toc215134794"/>
      <w:r w:rsidRPr="00936A8D">
        <w:rPr>
          <w:szCs w:val="22"/>
        </w:rPr>
        <w:lastRenderedPageBreak/>
        <w:t>c) Estudio de la controversia.</w:t>
      </w:r>
      <w:bookmarkEnd w:id="40"/>
    </w:p>
    <w:p w14:paraId="0B2C93F3" w14:textId="77777777" w:rsidR="00EF3A95" w:rsidRPr="00936A8D" w:rsidRDefault="00EF3A95" w:rsidP="00EF3A95">
      <w:r w:rsidRPr="00936A8D">
        <w:t xml:space="preserve">Del análisis a la solicitud de acceso a la información pública, se advierte que LA PARTE RECURRENTE requirió la entrega, en </w:t>
      </w:r>
      <w:r w:rsidRPr="00936A8D">
        <w:rPr>
          <w:b/>
          <w:bCs/>
        </w:rPr>
        <w:t>versión pública</w:t>
      </w:r>
      <w:r w:rsidRPr="00936A8D">
        <w:t xml:space="preserve">, del </w:t>
      </w:r>
      <w:r w:rsidRPr="00936A8D">
        <w:rPr>
          <w:b/>
          <w:bCs/>
        </w:rPr>
        <w:t>Documento de Seguridad</w:t>
      </w:r>
      <w:r w:rsidRPr="00936A8D">
        <w:t xml:space="preserve"> correspondiente a las áreas que integran la Secretaría de Seguridad. La información solicitada se inserta dentro del marco jurídico previsto en la </w:t>
      </w:r>
      <w:r w:rsidRPr="00936A8D">
        <w:rPr>
          <w:b/>
          <w:bCs/>
        </w:rPr>
        <w:t>Ley de Protección de Datos Personales en Posesión de Sujetos Obligados del Estado de México y Municipios</w:t>
      </w:r>
      <w:r w:rsidRPr="00936A8D">
        <w:t>, ya que dicho Documento constituye un instrumento normativo–técnico mediante el cual los responsables del tratamiento de datos personales establecen las políticas, controles y medidas administrativas, técnicas y físicas destinadas a garantizar la integridad, disponibilidad y confidencialidad de los sistemas y bases de datos personales bajo su resguardo.</w:t>
      </w:r>
    </w:p>
    <w:p w14:paraId="64DC87A3" w14:textId="77777777" w:rsidR="00EF3A95" w:rsidRPr="00936A8D" w:rsidRDefault="00EF3A95" w:rsidP="00EF3A95"/>
    <w:p w14:paraId="4F667E2E" w14:textId="41238831" w:rsidR="00EF3A95" w:rsidRPr="00936A8D" w:rsidRDefault="00EF3A95" w:rsidP="00EF3A95">
      <w:r w:rsidRPr="00936A8D">
        <w:t xml:space="preserve">Conforme al </w:t>
      </w:r>
      <w:r w:rsidRPr="00936A8D">
        <w:rPr>
          <w:b/>
          <w:bCs/>
        </w:rPr>
        <w:t>artículo 48</w:t>
      </w:r>
      <w:r w:rsidRPr="00936A8D">
        <w:t xml:space="preserve"> de la citada Ley, el Documento de Seguridad es de </w:t>
      </w:r>
      <w:r w:rsidRPr="00936A8D">
        <w:rPr>
          <w:b/>
          <w:bCs/>
        </w:rPr>
        <w:t>observancia obligatoria</w:t>
      </w:r>
      <w:r w:rsidRPr="00936A8D">
        <w:t xml:space="preserve"> para todas las personas que intervienen en el tratamiento de datos personales y debe definir, como mínimo, los controles y procedimientos adoptados para la protección de los datos. Además, el segundo párrafo del mismo artículo dispone que, a elección del Sujeto Obligado, dicho documento puede adoptar distintas modalidades:</w:t>
      </w:r>
    </w:p>
    <w:p w14:paraId="3CF71219" w14:textId="77777777" w:rsidR="00EF3A95" w:rsidRPr="00936A8D" w:rsidRDefault="00EF3A95" w:rsidP="00EF3A95"/>
    <w:p w14:paraId="2A0394D0" w14:textId="7046438A" w:rsidR="00EF3A95" w:rsidRPr="00936A8D" w:rsidRDefault="00EF3A95" w:rsidP="00EF3A95">
      <w:pPr>
        <w:pStyle w:val="Prrafodelista"/>
        <w:numPr>
          <w:ilvl w:val="0"/>
          <w:numId w:val="25"/>
        </w:numPr>
      </w:pPr>
      <w:r w:rsidRPr="00936A8D">
        <w:rPr>
          <w:b/>
          <w:bCs/>
        </w:rPr>
        <w:t>único</w:t>
      </w:r>
      <w:r w:rsidRPr="00936A8D">
        <w:t>, que concentre todos los sistemas y bases de datos personales bajo un solo instrumento;</w:t>
      </w:r>
    </w:p>
    <w:p w14:paraId="6670AAD4" w14:textId="68DD6122" w:rsidR="00EF3A95" w:rsidRPr="00936A8D" w:rsidRDefault="00EF3A95" w:rsidP="00EF3A95">
      <w:pPr>
        <w:pStyle w:val="Prrafodelista"/>
        <w:numPr>
          <w:ilvl w:val="0"/>
          <w:numId w:val="25"/>
        </w:numPr>
      </w:pPr>
      <w:r w:rsidRPr="00936A8D">
        <w:rPr>
          <w:b/>
          <w:bCs/>
        </w:rPr>
        <w:t>por unidad administrativa</w:t>
      </w:r>
      <w:r w:rsidRPr="00936A8D">
        <w:t>, en el que se incluyan los sistemas y bases de datos personales en custodia, individualizado para cada sistema; o</w:t>
      </w:r>
    </w:p>
    <w:p w14:paraId="0B567ADC" w14:textId="3B9B737C" w:rsidR="00EF3A95" w:rsidRPr="00936A8D" w:rsidRDefault="00EF3A95" w:rsidP="00EF3A95">
      <w:pPr>
        <w:pStyle w:val="Prrafodelista"/>
        <w:numPr>
          <w:ilvl w:val="0"/>
          <w:numId w:val="25"/>
        </w:numPr>
      </w:pPr>
      <w:r w:rsidRPr="00936A8D">
        <w:t xml:space="preserve">un modelo </w:t>
      </w:r>
      <w:r w:rsidRPr="00936A8D">
        <w:rPr>
          <w:b/>
          <w:bCs/>
        </w:rPr>
        <w:t>mixto</w:t>
      </w:r>
      <w:r w:rsidRPr="00936A8D">
        <w:t>, que combine elementos de las modalidades anteriores.</w:t>
      </w:r>
    </w:p>
    <w:p w14:paraId="402BEC37" w14:textId="77777777" w:rsidR="00EF3A95" w:rsidRPr="00936A8D" w:rsidRDefault="00EF3A95" w:rsidP="00EF3A95"/>
    <w:p w14:paraId="7F6AD8B0" w14:textId="77777777" w:rsidR="007B1343" w:rsidRPr="00936A8D" w:rsidRDefault="007B1343" w:rsidP="00EF3A95"/>
    <w:p w14:paraId="6690FC83" w14:textId="77777777" w:rsidR="007B1343" w:rsidRPr="00936A8D" w:rsidRDefault="007B1343" w:rsidP="00EF3A95"/>
    <w:p w14:paraId="0FB3F65C" w14:textId="4107E2B4" w:rsidR="00EF3A95" w:rsidRPr="00936A8D" w:rsidRDefault="00EF3A95" w:rsidP="00EF3A95">
      <w:r w:rsidRPr="00936A8D">
        <w:lastRenderedPageBreak/>
        <w:t xml:space="preserve">Sin embargo, del análisis del </w:t>
      </w:r>
      <w:r w:rsidRPr="00936A8D">
        <w:rPr>
          <w:b/>
          <w:bCs/>
        </w:rPr>
        <w:t>Acuerdo SS/CT/EXT/III/001/2020</w:t>
      </w:r>
      <w:r w:rsidRPr="00936A8D">
        <w:t xml:space="preserve"> remitido por el Sujeto Obligado, se advierte que la clasificación aprobada por el Comité de Transparencia recae sobre </w:t>
      </w:r>
      <w:r w:rsidRPr="00936A8D">
        <w:rPr>
          <w:b/>
          <w:bCs/>
        </w:rPr>
        <w:t>un solo Documento de Seguridad</w:t>
      </w:r>
      <w:r w:rsidRPr="00936A8D">
        <w:t xml:space="preserve">, identificado de manera genérica como el “Documento de Seguridad de los sistemas y/o bases de datos personales que posee la Secretaría de Seguridad”. Tal redacción permite inferir que la Secretaría ha optado por la </w:t>
      </w:r>
      <w:r w:rsidRPr="00936A8D">
        <w:rPr>
          <w:b/>
          <w:bCs/>
        </w:rPr>
        <w:t>modalidad de Documento de Seguridad único</w:t>
      </w:r>
      <w:r w:rsidRPr="00936A8D">
        <w:t>, prevista en el segundo párrafo del artículo 48 de la Ley de Protección de Datos Personales en Posesión de Sujetos Obligados del Estado de México y Municipios, modalidad conforme a la cual un solo instrumento concentra la información relativa a todos los sistemas y bases de datos personales bajo resguardo institucional.</w:t>
      </w:r>
    </w:p>
    <w:p w14:paraId="62E4C0E4" w14:textId="77777777" w:rsidR="007B1343" w:rsidRPr="00936A8D" w:rsidRDefault="007B1343" w:rsidP="00EF3A95"/>
    <w:p w14:paraId="05FECFE3" w14:textId="77777777" w:rsidR="00EF3A95" w:rsidRPr="00936A8D" w:rsidRDefault="00EF3A95" w:rsidP="00EF3A95">
      <w:r w:rsidRPr="00936A8D">
        <w:t xml:space="preserve">Esta circunstancia es relevante para el estudio de fondo, ya que, si bien </w:t>
      </w:r>
      <w:r w:rsidRPr="00936A8D">
        <w:rPr>
          <w:b/>
          <w:bCs/>
        </w:rPr>
        <w:t>LA PARTE RECURRENTE</w:t>
      </w:r>
      <w:r w:rsidRPr="00936A8D">
        <w:t xml:space="preserve"> solicitó “el documento de seguridad de cada una de las áreas que integran la Secretaría”, la normatividad aplicable </w:t>
      </w:r>
      <w:r w:rsidRPr="00936A8D">
        <w:rPr>
          <w:b/>
          <w:bCs/>
        </w:rPr>
        <w:t>no impone al Sujeto Obligado la obligación de generar un documento por área</w:t>
      </w:r>
      <w:r w:rsidRPr="00936A8D">
        <w:t xml:space="preserve">, sino que expresamente permite que el Documento de Seguridad sea </w:t>
      </w:r>
      <w:r w:rsidRPr="00936A8D">
        <w:rPr>
          <w:b/>
          <w:bCs/>
        </w:rPr>
        <w:t>único</w:t>
      </w:r>
      <w:r w:rsidRPr="00936A8D">
        <w:t xml:space="preserve">, </w:t>
      </w:r>
      <w:r w:rsidRPr="00936A8D">
        <w:rPr>
          <w:b/>
          <w:bCs/>
        </w:rPr>
        <w:t>por unidad administrativa</w:t>
      </w:r>
      <w:r w:rsidRPr="00936A8D">
        <w:t xml:space="preserve"> o </w:t>
      </w:r>
      <w:r w:rsidRPr="00936A8D">
        <w:rPr>
          <w:b/>
          <w:bCs/>
        </w:rPr>
        <w:t>mixto</w:t>
      </w:r>
      <w:r w:rsidRPr="00936A8D">
        <w:t>, conforme a lo que determine el propio responsable. Así, la solicitud debe entenderse referida al documento existente en la modalidad adoptada por el Sujeto Obligado, sin que ello implique imponerle la carga de generar documentos adicionales que la Ley no exige y que no obran en su poder.</w:t>
      </w:r>
    </w:p>
    <w:p w14:paraId="41245824" w14:textId="77777777" w:rsidR="007B1343" w:rsidRPr="00936A8D" w:rsidRDefault="007B1343" w:rsidP="00EF3A95"/>
    <w:p w14:paraId="1B79EE3D" w14:textId="77777777" w:rsidR="00EF3A95" w:rsidRPr="00936A8D" w:rsidRDefault="00EF3A95" w:rsidP="00EF3A95">
      <w:r w:rsidRPr="00936A8D">
        <w:t xml:space="preserve">Ahora bien, del contenido mínimo previsto en el </w:t>
      </w:r>
      <w:r w:rsidRPr="00936A8D">
        <w:rPr>
          <w:b/>
          <w:bCs/>
        </w:rPr>
        <w:t>artículo 49</w:t>
      </w:r>
      <w:r w:rsidRPr="00936A8D">
        <w:t xml:space="preserve"> de la Ley de Protección de Datos Personales se advierte que el Documento de Seguridad incorpora, entre otros aspectos, elementos de naturaleza predominantemente organizativa y descriptiva, tales como: el nombre del sistema de datos personales, el nombre, cargo y adscripción del administrador, las funciones y obligaciones de quienes intervienen en el tratamiento, el folio de registro, el inventario o especificación del tipo de datos personales contenidos, así como la estructura y descripción de los sistemas y bases de datos. A su vez, contempla la descripción general de </w:t>
      </w:r>
      <w:r w:rsidRPr="00936A8D">
        <w:lastRenderedPageBreak/>
        <w:t>las medidas de seguridad implementadas (administrativas, físicas y técnicas), incluyendo aspectos como el resguardo de soportes, bitácoras de acceso, análisis de riesgos, planes de contingencia, procedimientos de respaldo y recuperación, auditorías y mecanismos de monitoreo.</w:t>
      </w:r>
    </w:p>
    <w:p w14:paraId="48ED2263" w14:textId="77777777" w:rsidR="007B1343" w:rsidRPr="00936A8D" w:rsidRDefault="007B1343" w:rsidP="00EF3A95"/>
    <w:p w14:paraId="2FB56B89" w14:textId="77777777" w:rsidR="00EF3A95" w:rsidRPr="00936A8D" w:rsidRDefault="00EF3A95" w:rsidP="00EF3A95">
      <w:r w:rsidRPr="00936A8D">
        <w:t xml:space="preserve">De esta configuración normativa se desprende que el Documento de Seguridad, si bien puede contener información cuya divulgación íntegra podría comprometer la seguridad de los sistemas y bases de datos personales (particularmente en lo relativo a controles específicos, mecanismos técnicos o detalles operativos sensibles), también incorpora información de carácter general y organizativo que </w:t>
      </w:r>
      <w:r w:rsidRPr="00936A8D">
        <w:rPr>
          <w:b/>
          <w:bCs/>
        </w:rPr>
        <w:t>es susceptible de ser conocida por la ciudadanía sin poner en riesgo la protección de los datos personales</w:t>
      </w:r>
      <w:r w:rsidRPr="00936A8D">
        <w:t xml:space="preserve">. En otras palabras, no todo el contenido del Documento de Seguridad tiene, por su propia naturaleza, el mismo nivel de sensibilidad, de modo que son posibles esquemas de </w:t>
      </w:r>
      <w:r w:rsidRPr="00936A8D">
        <w:rPr>
          <w:b/>
          <w:bCs/>
        </w:rPr>
        <w:t>acceso parcial mediante la elaboración de versiones públicas</w:t>
      </w:r>
      <w:r w:rsidRPr="00936A8D">
        <w:t>, en las que se testen únicamente aquellos datos o secciones que, previa clasificación debidamente fundada y motivada, se consideren confidenciales.</w:t>
      </w:r>
    </w:p>
    <w:p w14:paraId="43302D7D" w14:textId="77777777" w:rsidR="007B1343" w:rsidRPr="00936A8D" w:rsidRDefault="007B1343" w:rsidP="00EF3A95"/>
    <w:p w14:paraId="5DEB2449" w14:textId="77777777" w:rsidR="00EF3A95" w:rsidRPr="00936A8D" w:rsidRDefault="00EF3A95" w:rsidP="00EF3A95">
      <w:r w:rsidRPr="00936A8D">
        <w:t xml:space="preserve">En este contexto, lo solicitado por </w:t>
      </w:r>
      <w:r w:rsidRPr="00936A8D">
        <w:rPr>
          <w:b/>
          <w:bCs/>
        </w:rPr>
        <w:t>LA PARTE RECURRENTE</w:t>
      </w:r>
      <w:r w:rsidRPr="00936A8D">
        <w:t xml:space="preserve"> (la entrega en versión pública del Documento de Seguridad) se refiere a información que, de origen, se encuentra vinculada tanto con la </w:t>
      </w:r>
      <w:r w:rsidRPr="00936A8D">
        <w:rPr>
          <w:b/>
          <w:bCs/>
        </w:rPr>
        <w:t>obligación de proteger los datos personales</w:t>
      </w:r>
      <w:r w:rsidRPr="00936A8D">
        <w:t xml:space="preserve">, como con el </w:t>
      </w:r>
      <w:r w:rsidRPr="00936A8D">
        <w:rPr>
          <w:b/>
          <w:bCs/>
        </w:rPr>
        <w:t>derecho de acceso a la información pública</w:t>
      </w:r>
      <w:r w:rsidRPr="00936A8D">
        <w:t xml:space="preserve"> que reconoce la Ley de Transparencia y Acceso a la Información Pública del Estado de México y Municipios. Ello exige un análisis cuidadoso sobre la </w:t>
      </w:r>
      <w:r w:rsidRPr="00936A8D">
        <w:rPr>
          <w:b/>
          <w:bCs/>
        </w:rPr>
        <w:t>clasificación invocada por el Sujeto Obligado</w:t>
      </w:r>
      <w:r w:rsidRPr="00936A8D">
        <w:t xml:space="preserve">, así como sobre la </w:t>
      </w:r>
      <w:r w:rsidRPr="00936A8D">
        <w:rPr>
          <w:b/>
          <w:bCs/>
        </w:rPr>
        <w:t>posibilidad y obligación de generar una versión pública</w:t>
      </w:r>
      <w:r w:rsidRPr="00936A8D">
        <w:t xml:space="preserve"> que armonice el deber de seguridad en el tratamiento de datos personales con el principio de publicidad de la información en poder de los sujetos obligados.</w:t>
      </w:r>
    </w:p>
    <w:p w14:paraId="0C9CC933" w14:textId="77777777" w:rsidR="007B1343" w:rsidRPr="00936A8D" w:rsidRDefault="007B1343" w:rsidP="00EF3A95"/>
    <w:p w14:paraId="20DBE33B" w14:textId="77777777" w:rsidR="00EF3A95" w:rsidRPr="00936A8D" w:rsidRDefault="00EF3A95" w:rsidP="00EF3A95">
      <w:r w:rsidRPr="00936A8D">
        <w:lastRenderedPageBreak/>
        <w:t xml:space="preserve">Del análisis a las constancias del expediente electrónico del SAIMEX, se advierte que el Titular de la Unidad de Transparencia de la Secretaría de Seguridad emitió respuesta a la solicitud mediante escrito en el que informó a </w:t>
      </w:r>
      <w:r w:rsidRPr="00936A8D">
        <w:rPr>
          <w:b/>
          <w:bCs/>
        </w:rPr>
        <w:t>LA PARTE RECURRENTE</w:t>
      </w:r>
      <w:r w:rsidRPr="00936A8D">
        <w:t xml:space="preserve"> que </w:t>
      </w:r>
      <w:r w:rsidRPr="00936A8D">
        <w:rPr>
          <w:b/>
          <w:bCs/>
        </w:rPr>
        <w:t>no era posible entregar el Documento de Seguridad solicitado</w:t>
      </w:r>
      <w:r w:rsidRPr="00936A8D">
        <w:t xml:space="preserve">, en virtud de que dicho instrumento se encuentra clasificado como </w:t>
      </w:r>
      <w:r w:rsidRPr="00936A8D">
        <w:rPr>
          <w:b/>
          <w:bCs/>
        </w:rPr>
        <w:t>confidencial de manera permanente</w:t>
      </w:r>
      <w:r w:rsidRPr="00936A8D">
        <w:t xml:space="preserve"> por determinación del Comité de Transparencia del propio Sujeto Obligado.</w:t>
      </w:r>
    </w:p>
    <w:p w14:paraId="14A984EB" w14:textId="77777777" w:rsidR="007B1343" w:rsidRPr="00936A8D" w:rsidRDefault="007B1343" w:rsidP="00EF3A95"/>
    <w:p w14:paraId="2EA918B0" w14:textId="77777777" w:rsidR="00EF3A95" w:rsidRPr="00936A8D" w:rsidRDefault="00EF3A95" w:rsidP="00EF3A95">
      <w:r w:rsidRPr="00936A8D">
        <w:t xml:space="preserve">Para sustentar esta afirmación, el Sujeto Obligado adjuntó el </w:t>
      </w:r>
      <w:r w:rsidRPr="00936A8D">
        <w:rPr>
          <w:b/>
          <w:bCs/>
        </w:rPr>
        <w:t>Acuerdo SS/CT/EXT/III/001/2020</w:t>
      </w:r>
      <w:r w:rsidRPr="00936A8D">
        <w:t>, aprobado el 31 de enero de 2020, mediante el cual el Comité de Transparencia determinó la clasificación como confidencial del “Documento de Seguridad de los sistemas y/o bases de datos personales que posee la Secretaría de Seguridad”. En su respuesta, el Sujeto Obligado refirió que la difusión de las medidas, actividades, controles o mecanismos descritos en dicho documento podría ocasionar riesgos de daño, alteración, pérdida, uso o tratamiento no autorizado de los datos personales bajo su resguardo, por lo que la clasificación permanente resultaba procedente.</w:t>
      </w:r>
    </w:p>
    <w:p w14:paraId="75146E89" w14:textId="77777777" w:rsidR="007B1343" w:rsidRPr="00936A8D" w:rsidRDefault="007B1343" w:rsidP="00EF3A95"/>
    <w:p w14:paraId="2824F201" w14:textId="77777777" w:rsidR="00EF3A95" w:rsidRPr="00936A8D" w:rsidRDefault="00EF3A95" w:rsidP="00EF3A95">
      <w:r w:rsidRPr="00936A8D">
        <w:t>Ahora bien, del contenido de la respuesta se advierten diversos aspectos que es necesario precisar para efectos del estudio de fondo:</w:t>
      </w:r>
    </w:p>
    <w:p w14:paraId="0123F3D1" w14:textId="77777777" w:rsidR="007B1343" w:rsidRPr="00936A8D" w:rsidRDefault="007B1343" w:rsidP="00EF3A95"/>
    <w:p w14:paraId="2C64D094" w14:textId="77777777" w:rsidR="00EF3A95" w:rsidRPr="00936A8D" w:rsidRDefault="00EF3A95" w:rsidP="00EF3A95">
      <w:r w:rsidRPr="00936A8D">
        <w:rPr>
          <w:b/>
          <w:bCs/>
        </w:rPr>
        <w:t>Primero</w:t>
      </w:r>
      <w:r w:rsidRPr="00936A8D">
        <w:t xml:space="preserve">, el Sujeto Obligado </w:t>
      </w:r>
      <w:r w:rsidRPr="00936A8D">
        <w:rPr>
          <w:b/>
          <w:bCs/>
        </w:rPr>
        <w:t>no proporcionó ninguna versión pública del documento solicitado</w:t>
      </w:r>
      <w:r w:rsidRPr="00936A8D">
        <w:t xml:space="preserve">, ni explicó por qué la clasificación implicaba la imposibilidad absoluta de elaborar una versión accesible a la ciudadanía. La respuesta únicamente expuso que el documento se encontraba clasificado en su totalidad, pero no justificó por qué todas y cada una de sus secciones tenían un nivel de sensibilidad tal que impidiera su divulgación parcial, aun cuando el </w:t>
      </w:r>
      <w:r w:rsidRPr="00936A8D">
        <w:rPr>
          <w:b/>
          <w:bCs/>
        </w:rPr>
        <w:t>contenido mínimo del Documento de Seguridad</w:t>
      </w:r>
      <w:r w:rsidRPr="00936A8D">
        <w:t xml:space="preserve">, establecido en el artículo 49 de la Ley de Protección de Datos Personales, incluye componentes de carácter general, organizativo o </w:t>
      </w:r>
      <w:r w:rsidRPr="00936A8D">
        <w:lastRenderedPageBreak/>
        <w:t>descriptivo cuya difusión no necesariamente compromete la seguridad de los sistemas de datos personales.</w:t>
      </w:r>
    </w:p>
    <w:p w14:paraId="3EE643B0" w14:textId="77777777" w:rsidR="007B1343" w:rsidRPr="00936A8D" w:rsidRDefault="007B1343" w:rsidP="00EF3A95"/>
    <w:p w14:paraId="32A28ACB" w14:textId="77777777" w:rsidR="00EF3A95" w:rsidRPr="00936A8D" w:rsidRDefault="00EF3A95" w:rsidP="00EF3A95">
      <w:r w:rsidRPr="00936A8D">
        <w:rPr>
          <w:b/>
          <w:bCs/>
        </w:rPr>
        <w:t>Segundo</w:t>
      </w:r>
      <w:r w:rsidRPr="00936A8D">
        <w:t xml:space="preserve">, el acuerdo de clasificación aportado por el Sujeto Obligado es de fecha </w:t>
      </w:r>
      <w:r w:rsidRPr="00936A8D">
        <w:rPr>
          <w:b/>
          <w:bCs/>
        </w:rPr>
        <w:t>31 de enero de 2020</w:t>
      </w:r>
      <w:r w:rsidRPr="00936A8D">
        <w:t>, sin que en la respuesta se precise si dicho acuerdo continúa vigente, si ha sido actualizado para incorporar modificaciones en los sistemas o bases de datos personales, o si se encuentra formalmente vinculado con el Documento de Seguridad correspondiente al ejercicio en que se presentó la solicitud. Tampoco se advierte que el Sujeto Obligado haya explicado la forma en que dicho acuerdo es aplicable a la información requerida en 2025 ni por qué se considera suficiente para sustentar la clasificación invocada.</w:t>
      </w:r>
    </w:p>
    <w:p w14:paraId="28C9037C" w14:textId="77777777" w:rsidR="007B1343" w:rsidRPr="00936A8D" w:rsidRDefault="007B1343" w:rsidP="00EF3A95"/>
    <w:p w14:paraId="20B35D19" w14:textId="77777777" w:rsidR="00EF3A95" w:rsidRPr="00936A8D" w:rsidRDefault="00EF3A95" w:rsidP="00EF3A95">
      <w:r w:rsidRPr="00936A8D">
        <w:rPr>
          <w:b/>
          <w:bCs/>
        </w:rPr>
        <w:t>Tercero</w:t>
      </w:r>
      <w:r w:rsidRPr="00936A8D">
        <w:t xml:space="preserve">, se observa que la respuesta proporcionada por la Unidad de Transparencia </w:t>
      </w:r>
      <w:r w:rsidRPr="00936A8D">
        <w:rPr>
          <w:b/>
          <w:bCs/>
        </w:rPr>
        <w:t>no se pronuncia sobre la estructura del Documento de Seguridad</w:t>
      </w:r>
      <w:r w:rsidRPr="00936A8D">
        <w:t>, ni realiza un análisis que permita identificar qué apartados podrían ser entregados mediante versión pública. Ello contraviene el deber de garantizar el acceso parcial a la información cuando sea factible testar únicamente los elementos que comprometan la seguridad de los datos personales, conforme al principio de publicidad que rige el derecho de acceso a la información pública.</w:t>
      </w:r>
    </w:p>
    <w:p w14:paraId="4945EF28" w14:textId="77777777" w:rsidR="007B1343" w:rsidRPr="00936A8D" w:rsidRDefault="007B1343" w:rsidP="00EF3A95"/>
    <w:p w14:paraId="1C074946" w14:textId="77777777" w:rsidR="00EF3A95" w:rsidRPr="00936A8D" w:rsidRDefault="00EF3A95" w:rsidP="00EF3A95">
      <w:r w:rsidRPr="00936A8D">
        <w:t xml:space="preserve">Finalmente, debe señalarse que el Sujeto Obligado, al rendir su informe justificado, </w:t>
      </w:r>
      <w:r w:rsidRPr="00936A8D">
        <w:rPr>
          <w:b/>
          <w:bCs/>
        </w:rPr>
        <w:t>ratificó íntegramente la respuesta primigenia</w:t>
      </w:r>
      <w:r w:rsidRPr="00936A8D">
        <w:t xml:space="preserve">, reiterando la existencia del acuerdo de clasificación y la imposibilidad de proporcionar el documento solicitado, sin que haya aportado elementos adicionales que subsanen las omisiones antes descritas. Por su parte, </w:t>
      </w:r>
      <w:r w:rsidRPr="00936A8D">
        <w:rPr>
          <w:b/>
          <w:bCs/>
        </w:rPr>
        <w:t>LA PARTE RECURRENTE</w:t>
      </w:r>
      <w:r w:rsidRPr="00936A8D">
        <w:t xml:space="preserve"> no presentó manifestación alguna dentro del plazo correspondiente, por lo que subsisten únicamente los elementos aportados en la respuesta inicial y en el informe justificado para efectos del examen sustantivo.</w:t>
      </w:r>
    </w:p>
    <w:p w14:paraId="5E92B6F4" w14:textId="77777777" w:rsidR="00EF3A95" w:rsidRPr="00936A8D" w:rsidRDefault="00EF3A95" w:rsidP="00EF3A95">
      <w:r w:rsidRPr="00936A8D">
        <w:lastRenderedPageBreak/>
        <w:t xml:space="preserve">En consecuencia, este Órgano Garante debe analizar la </w:t>
      </w:r>
      <w:r w:rsidRPr="00936A8D">
        <w:rPr>
          <w:b/>
          <w:bCs/>
        </w:rPr>
        <w:t>validez</w:t>
      </w:r>
      <w:r w:rsidRPr="00936A8D">
        <w:t xml:space="preserve">, </w:t>
      </w:r>
      <w:r w:rsidRPr="00936A8D">
        <w:rPr>
          <w:b/>
          <w:bCs/>
        </w:rPr>
        <w:t>suficiencia</w:t>
      </w:r>
      <w:r w:rsidRPr="00936A8D">
        <w:t xml:space="preserve"> y </w:t>
      </w:r>
      <w:r w:rsidRPr="00936A8D">
        <w:rPr>
          <w:b/>
          <w:bCs/>
        </w:rPr>
        <w:t>pertinencia</w:t>
      </w:r>
      <w:r w:rsidRPr="00936A8D">
        <w:t xml:space="preserve"> del acuerdo de clasificación invocado; la obligación del Sujeto Obligado de generar </w:t>
      </w:r>
      <w:r w:rsidRPr="00936A8D">
        <w:rPr>
          <w:b/>
          <w:bCs/>
        </w:rPr>
        <w:t>versión pública</w:t>
      </w:r>
      <w:r w:rsidRPr="00936A8D">
        <w:t xml:space="preserve"> del Documento de Seguridad; y la adecuación de la respuesta emitida con base en los principios que rigen el derecho de acceso a la información pública y la protección de datos personales.</w:t>
      </w:r>
    </w:p>
    <w:p w14:paraId="3559C477" w14:textId="77777777" w:rsidR="007B1343" w:rsidRPr="00936A8D" w:rsidRDefault="007B1343" w:rsidP="00EF3A95"/>
    <w:p w14:paraId="3D819525" w14:textId="77777777" w:rsidR="00EF3A95" w:rsidRPr="00936A8D" w:rsidRDefault="00EF3A95" w:rsidP="00EF3A95">
      <w:r w:rsidRPr="00936A8D">
        <w:t xml:space="preserve">En primer término, se advierte que el acuerdo remitido por el Sujeto Obligado está fechado el </w:t>
      </w:r>
      <w:r w:rsidRPr="00936A8D">
        <w:rPr>
          <w:b/>
          <w:bCs/>
        </w:rPr>
        <w:t>31 de enero de 2020</w:t>
      </w:r>
      <w:r w:rsidRPr="00936A8D">
        <w:t xml:space="preserve">, y establece la clasificación como confidencial del “Documento de Seguridad de los sistemas y/o bases de datos personales que posee la Secretaría de Seguridad”. </w:t>
      </w:r>
    </w:p>
    <w:p w14:paraId="2F437280" w14:textId="77777777" w:rsidR="00EF3A95" w:rsidRPr="00936A8D" w:rsidRDefault="00EF3A95" w:rsidP="00EF3A95">
      <w:r w:rsidRPr="00936A8D">
        <w:t xml:space="preserve">Al examinar el contenido del acuerdo de clasificación remitido por el Sujeto Obligado, se advierte que el acuerdo carece de precisión respecto de las </w:t>
      </w:r>
      <w:r w:rsidRPr="00936A8D">
        <w:rPr>
          <w:b/>
          <w:bCs/>
        </w:rPr>
        <w:t>secciones, apartados o contenidos específicos</w:t>
      </w:r>
      <w:r w:rsidRPr="00936A8D">
        <w:t xml:space="preserve"> del Documento de Seguridad cuya divulgación generaría un riesgo real, demostrable y objetivamente identificable para la seguridad de los sistemas y bases de datos personales. La clasificación se formula de manera </w:t>
      </w:r>
      <w:r w:rsidRPr="00936A8D">
        <w:rPr>
          <w:b/>
          <w:bCs/>
        </w:rPr>
        <w:t>global y absoluta</w:t>
      </w:r>
      <w:r w:rsidRPr="00936A8D">
        <w:t xml:space="preserve">, sin distinguir entre las partes del documento que podrían ser públicas y aquellas que, por su nivel de detalle técnico u operativo son confidenciales, o inclusive aquellas que pudieran ser clasificadas como reservadas. Esta forma de clasificación resulta incongruente con la estructura prevista en el </w:t>
      </w:r>
      <w:r w:rsidRPr="00936A8D">
        <w:rPr>
          <w:b/>
          <w:bCs/>
        </w:rPr>
        <w:t>artículo 49</w:t>
      </w:r>
      <w:r w:rsidRPr="00936A8D">
        <w:t xml:space="preserve"> de la Ley de Protección de Datos Personales, el cual incorpora numerosos elementos de carácter general, organizativo o descriptivo cuyo conocimiento no compromete la seguridad de los sistemas.</w:t>
      </w:r>
    </w:p>
    <w:p w14:paraId="647B67F5" w14:textId="77777777" w:rsidR="007B1343" w:rsidRPr="00936A8D" w:rsidRDefault="007B1343" w:rsidP="00EF3A95"/>
    <w:p w14:paraId="498C6BF8" w14:textId="77777777" w:rsidR="00EF3A95" w:rsidRPr="00936A8D" w:rsidRDefault="00EF3A95" w:rsidP="00EF3A95">
      <w:r w:rsidRPr="00936A8D">
        <w:t xml:space="preserve">Asimismo, el acuerdo no desarrolla un análisis proporcional que explique por qué la clasificación total y permanente del documento es la única medida idónea para evitar dicho perjuicio. La ausencia de este ejercicio resulta contraria a los estándares mínimos que rigen la clasificación de información en posesión de sujetos obligados, según los principios de </w:t>
      </w:r>
      <w:r w:rsidRPr="00936A8D">
        <w:rPr>
          <w:b/>
          <w:bCs/>
        </w:rPr>
        <w:lastRenderedPageBreak/>
        <w:t>idoneidad</w:t>
      </w:r>
      <w:r w:rsidRPr="00936A8D">
        <w:t xml:space="preserve">, </w:t>
      </w:r>
      <w:r w:rsidRPr="00936A8D">
        <w:rPr>
          <w:b/>
          <w:bCs/>
        </w:rPr>
        <w:t>necesidad</w:t>
      </w:r>
      <w:r w:rsidRPr="00936A8D">
        <w:t xml:space="preserve"> y </w:t>
      </w:r>
      <w:r w:rsidRPr="00936A8D">
        <w:rPr>
          <w:b/>
          <w:bCs/>
        </w:rPr>
        <w:t>proporcionalidad</w:t>
      </w:r>
      <w:r w:rsidRPr="00936A8D">
        <w:t>, que deben observarse en toda decisión que limite el derecho de acceso a la información pública.</w:t>
      </w:r>
    </w:p>
    <w:p w14:paraId="316354CC" w14:textId="77777777" w:rsidR="007B1343" w:rsidRPr="00936A8D" w:rsidRDefault="007B1343" w:rsidP="00EF3A95"/>
    <w:p w14:paraId="2B16F046" w14:textId="77777777" w:rsidR="00EF3A95" w:rsidRPr="00936A8D" w:rsidRDefault="00EF3A95" w:rsidP="00EF3A95">
      <w:r w:rsidRPr="00936A8D">
        <w:t xml:space="preserve">Por otra parte, se debe tener en cuenta que el acuerdo de clasificación fue emitido en 2020, sin que el Sujeto Obligado haya acreditado su </w:t>
      </w:r>
      <w:r w:rsidRPr="00936A8D">
        <w:rPr>
          <w:b/>
          <w:bCs/>
        </w:rPr>
        <w:t>vigencia material</w:t>
      </w:r>
      <w:r w:rsidRPr="00936A8D">
        <w:t>, actualización o correspondencia con el Documento de Seguridad aplicable al momento en que se formuló la solicitud. Dado que la estructura, operación y sistemas de datos personales de la Secretaría pueden haberse modificado desde la fecha del acuerdo, la ausencia de una actualización formal o de un pronunciamiento expreso sobre su aplicabilidad actual debilita su fuerza justificativa para negar la información solicitada en 2025.</w:t>
      </w:r>
    </w:p>
    <w:p w14:paraId="3064B6C8" w14:textId="77777777" w:rsidR="007B1343" w:rsidRPr="00936A8D" w:rsidRDefault="007B1343" w:rsidP="00EF3A95"/>
    <w:p w14:paraId="2A0C657A" w14:textId="77777777" w:rsidR="00EF3A95" w:rsidRPr="00936A8D" w:rsidRDefault="00EF3A95" w:rsidP="00EF3A95">
      <w:r w:rsidRPr="00936A8D">
        <w:t>De igual forma, el acuerdo clasifica de manera permanente la totalidad del Documento de Seguridad, pero no explica por qué esta medida extrema resulta necesaria en relación con la información que, por su propia naturaleza, no tiene un nivel de sensibilidad tal que justifique la reserva absoluta. Entre estos elementos se encuentran la identificación del responsable del sistema, la descripción general de las áreas participantes en el tratamiento de datos personales, las funciones y obligaciones del personal autorizado, el inventario general de datos y otros componentes de carácter informativo cuya difusión no compromete los mecanismos de seguridad.</w:t>
      </w:r>
    </w:p>
    <w:p w14:paraId="78B844E4" w14:textId="77777777" w:rsidR="007B1343" w:rsidRPr="00936A8D" w:rsidRDefault="007B1343" w:rsidP="00EF3A95"/>
    <w:p w14:paraId="389DCE11" w14:textId="77777777" w:rsidR="00EF3A95" w:rsidRPr="00936A8D" w:rsidRDefault="00EF3A95" w:rsidP="00EF3A95">
      <w:r w:rsidRPr="00936A8D">
        <w:t xml:space="preserve">En conjunto, estas deficiencias demuestran que el acuerdo de clasificación invocado no se encuentra </w:t>
      </w:r>
      <w:r w:rsidRPr="00936A8D">
        <w:rPr>
          <w:b/>
          <w:bCs/>
        </w:rPr>
        <w:t>debidamente fundado y motivado</w:t>
      </w:r>
      <w:r w:rsidRPr="00936A8D">
        <w:t xml:space="preserve">, ni satisface los estándares que rigen las decisiones del Comité de Transparencia en materia de clasificación. Esto impide considerarlo suficiente para justificar la negativa total a proporcionar la información solicitada, máxime cuando el Sujeto Obligado no realizó esfuerzo alguno por generar una </w:t>
      </w:r>
      <w:r w:rsidRPr="00936A8D">
        <w:rPr>
          <w:b/>
          <w:bCs/>
        </w:rPr>
        <w:t>versión pública</w:t>
      </w:r>
      <w:r w:rsidRPr="00936A8D">
        <w:t xml:space="preserve"> y, en cambio, se limitó a invocar de manera general un acuerdo que no identifica ni analiza las </w:t>
      </w:r>
      <w:r w:rsidRPr="00936A8D">
        <w:lastRenderedPageBreak/>
        <w:t>partes del documento que podrían ser divulgadas sin comprometer la seguridad de los sistemas de datos personales.</w:t>
      </w:r>
    </w:p>
    <w:p w14:paraId="09EA0DDD" w14:textId="77777777" w:rsidR="007B1343" w:rsidRPr="00936A8D" w:rsidRDefault="007B1343" w:rsidP="00EF3A95"/>
    <w:p w14:paraId="18F7265D" w14:textId="77777777" w:rsidR="00EF3A95" w:rsidRPr="00936A8D" w:rsidRDefault="00EF3A95" w:rsidP="00EF3A95">
      <w:r w:rsidRPr="00936A8D">
        <w:t xml:space="preserve">En consecuencia, este Órgano Garante concluye que el acuerdo de clasificación aportado por el Sujeto Obligado </w:t>
      </w:r>
      <w:r w:rsidRPr="00936A8D">
        <w:rPr>
          <w:b/>
          <w:bCs/>
        </w:rPr>
        <w:t>no es suficiente</w:t>
      </w:r>
      <w:r w:rsidRPr="00936A8D">
        <w:t xml:space="preserve">, por sí mismo, para sustentar la clasificación total del Documento de Seguridad como información confidencial; y que, por tanto, el Sujeto Obligado debió </w:t>
      </w:r>
      <w:r w:rsidRPr="00936A8D">
        <w:rPr>
          <w:b/>
          <w:bCs/>
        </w:rPr>
        <w:t>generar una versión pública</w:t>
      </w:r>
      <w:r w:rsidRPr="00936A8D">
        <w:t>, testando únicamente aquellos elementos cuya difusión, previa justificación específica, pudiera vulnerar la seguridad de los datos personales o de los sistemas que los contienen.</w:t>
      </w:r>
    </w:p>
    <w:p w14:paraId="14CDF797" w14:textId="77777777" w:rsidR="0040569C" w:rsidRPr="00936A8D" w:rsidRDefault="0040569C" w:rsidP="0040569C">
      <w:pPr>
        <w:rPr>
          <w:rFonts w:eastAsia="Calibri"/>
          <w:szCs w:val="22"/>
          <w:lang w:eastAsia="es-ES_tradnl"/>
        </w:rPr>
      </w:pPr>
    </w:p>
    <w:p w14:paraId="557D6B9A" w14:textId="77777777" w:rsidR="007F3BC8" w:rsidRPr="00936A8D" w:rsidRDefault="007F3BC8" w:rsidP="007F3BC8">
      <w:pPr>
        <w:pStyle w:val="Ttulo3"/>
      </w:pPr>
      <w:bookmarkStart w:id="41" w:name="_Toc193975144"/>
      <w:bookmarkStart w:id="42" w:name="_Toc210293622"/>
      <w:bookmarkStart w:id="43" w:name="_Toc210765885"/>
      <w:bookmarkStart w:id="44" w:name="_Toc215134795"/>
      <w:r w:rsidRPr="00936A8D">
        <w:t>d) Versión pública.</w:t>
      </w:r>
      <w:bookmarkEnd w:id="41"/>
      <w:bookmarkEnd w:id="42"/>
      <w:bookmarkEnd w:id="43"/>
      <w:bookmarkEnd w:id="44"/>
    </w:p>
    <w:p w14:paraId="0551D0A7" w14:textId="77777777" w:rsidR="00551F28" w:rsidRPr="00936A8D" w:rsidRDefault="00551F28" w:rsidP="00551F28">
      <w:r w:rsidRPr="00936A8D">
        <w:t>En el caso de que el documento cuya entrega se ordena contenga información susceptible de ser testada, ésta deberá proporcionarse en versión pública, pues dicho mecanismo permite armonizar el principio de máxima publicidad con la protección de datos personales y la seguridad de los sistemas que resguardan información sensible. La versión pública consiste en suprimir únicamente aquella información que haya sido clasificada como confidencial o reservada mediante acuerdo debidamente fundado y motivado del Comité de Transparencia, de conformidad con las formalidades previstas en la Ley de Transparencia y en los Lineamientos Generales en materia de clasificación y elaboración de versiones públicas.</w:t>
      </w:r>
    </w:p>
    <w:p w14:paraId="1E5B5620" w14:textId="77777777" w:rsidR="00551F28" w:rsidRPr="00936A8D" w:rsidRDefault="00551F28" w:rsidP="00551F28"/>
    <w:p w14:paraId="2EBE3C35" w14:textId="77777777" w:rsidR="00551F28" w:rsidRPr="00936A8D" w:rsidRDefault="00551F28" w:rsidP="00551F28">
      <w:r w:rsidRPr="00936A8D">
        <w:t xml:space="preserve">En este asunto, resulta indispensable atender al contenido mínimo del Documento de Seguridad previsto en el artículo 49 de la Ley de Protección de Datos Personales en Posesión de Sujetos Obligados del Estado de México y Municipios, el cual establece que dicho instrumento debe incluir, entre otros elementos, el nombre del sistema de datos personales; el nombre, cargo y adscripción del administrador; las funciones y obligaciones del responsable, encargado o encargados y de todas las personas que traten datos personales; el folio de </w:t>
      </w:r>
      <w:r w:rsidRPr="00936A8D">
        <w:lastRenderedPageBreak/>
        <w:t>registro correspondiente; el inventario o especificación detallada del tipo de datos personales contenidos; así como la estructura y descripción de los sistemas y bases de datos personales, precisando el tipo de soporte y las características del lugar donde se resguardan. Asimismo, el documento debe incorporar información relativa a las medidas de seguridad implementadas, tales como las transferencias y remisiones; el resguardo de soportes físicos y electrónicos; las bitácoras para accesos, operación cotidiana y violaciones a la seguridad; los análisis de riesgos y de brecha; la gestión de incidentes; el control de acceso a instalaciones; los mecanismos de identificación y autenticación; los procedimientos de respaldo y recuperación de datos; el plan de contingencia; las auditorías; la supresión y borrado seguro de datos; el plan de trabajo; los mecanismos de monitoreo y revisión de las medidas de seguridad; y el programa general de capacitación.</w:t>
      </w:r>
    </w:p>
    <w:p w14:paraId="7A713DF9" w14:textId="77777777" w:rsidR="00551F28" w:rsidRPr="00936A8D" w:rsidRDefault="00551F28" w:rsidP="00551F28"/>
    <w:p w14:paraId="5318972B" w14:textId="77777777" w:rsidR="00551F28" w:rsidRPr="00936A8D" w:rsidRDefault="00551F28" w:rsidP="00551F28">
      <w:r w:rsidRPr="00936A8D">
        <w:t xml:space="preserve">No obstante, la divulgación de estos elementos no puede tratarse de manera homogénea. En términos del artículo 43 de la propia Ley de Protección de Datos Personales, toda información relativa a las medidas de </w:t>
      </w:r>
      <w:proofErr w:type="gramStart"/>
      <w:r w:rsidRPr="00936A8D">
        <w:t>seguridad administrativas</w:t>
      </w:r>
      <w:proofErr w:type="gramEnd"/>
      <w:r w:rsidRPr="00936A8D">
        <w:t>, físicas y técnicas adoptadas para la protección de datos personales tiene carácter confidencial, por lo que las secciones del Documento de Seguridad que describan o detallen tales medidas deberán ser testadas de manera obligatoria. Sin embargo, existen otros apartados del artículo 49 que, si bien no son confidenciales de manera automática, pueden actualizar una causal de reserva prevista en el artículo 140 de la Ley de Transparencia, cuando el Sujeto Obligado acredite mediante prueba de daño que su difusión podría poner en riesgo la vida, seguridad o salud de personas servidoras públicas. Tal circunstancia podría presentarse, por ejemplo, respecto del nombre, cargo o adscripción del administrador del sistema, o en la descripción de características específicas del lugar donde se resguardan los sistemas y bases de datos personales de la Secretaría de Seguridad. Esta clasificación, no obstante, no es automática, sino que requiere un análisis concreto, razonado y debidamente sustentado por el Comité de Transparencia.</w:t>
      </w:r>
    </w:p>
    <w:p w14:paraId="321CF2B7" w14:textId="77777777" w:rsidR="00551F28" w:rsidRPr="00936A8D" w:rsidRDefault="00551F28" w:rsidP="00551F28"/>
    <w:p w14:paraId="716C2542" w14:textId="77777777" w:rsidR="00551F28" w:rsidRPr="00936A8D" w:rsidRDefault="00551F28" w:rsidP="00551F28">
      <w:r w:rsidRPr="00936A8D">
        <w:t>Por otra parte, aquellos elementos del artículo 49 que no encuadren en una causal de confidencialidad ni de reserva deberán ser incorporados íntegramente a la versión pública, en cumplimiento del principio de máxima publicidad. Esto incluye, entre otros, el nombre del sistema, la descripción general del tratamiento, las funciones generales del personal autorizado o el folio de registro, siempre que no se acredite que su difusión puede generar un riesgo real y demostrable.</w:t>
      </w:r>
    </w:p>
    <w:p w14:paraId="36188744" w14:textId="77777777" w:rsidR="00551F28" w:rsidRPr="00936A8D" w:rsidRDefault="00551F28" w:rsidP="00551F28"/>
    <w:p w14:paraId="5CDE509B" w14:textId="77777777" w:rsidR="00551F28" w:rsidRPr="00936A8D" w:rsidRDefault="00551F28" w:rsidP="00551F28">
      <w:r w:rsidRPr="00936A8D">
        <w:t xml:space="preserve">El Sujeto Obligado, al elaborar la versión pública, deberá emitir el acuerdo correspondiente del Comité de Transparencia, en el que identifique con precisión las secciones testadas; funde y motive la clasificación aplicada; distinga entre confidencialidad y reserva; y, en su caso, incorpore la prueba de daño. Solo bajo estas formalidades será posible garantizar que la versión pública es válida y respeta tanto la seguridad de los datos personales como el derecho de acceso a la información de </w:t>
      </w:r>
      <w:r w:rsidRPr="00936A8D">
        <w:rPr>
          <w:b/>
          <w:bCs/>
        </w:rPr>
        <w:t>LA PARTE RECURRENTE</w:t>
      </w:r>
      <w:r w:rsidRPr="00936A8D">
        <w:t>.</w:t>
      </w:r>
    </w:p>
    <w:p w14:paraId="3B70125E" w14:textId="77777777" w:rsidR="007F3BC8" w:rsidRPr="00936A8D" w:rsidRDefault="007F3BC8" w:rsidP="00BE7702">
      <w:pPr>
        <w:rPr>
          <w:rFonts w:eastAsia="Calibri"/>
          <w:szCs w:val="22"/>
          <w:lang w:eastAsia="es-ES_tradnl"/>
        </w:rPr>
      </w:pPr>
    </w:p>
    <w:p w14:paraId="756F06F7" w14:textId="6C52D0E9" w:rsidR="009B4C20" w:rsidRPr="00936A8D" w:rsidRDefault="003845D0" w:rsidP="00824E8C">
      <w:pPr>
        <w:pStyle w:val="Ttulo3"/>
        <w:spacing w:line="360" w:lineRule="auto"/>
        <w:rPr>
          <w:szCs w:val="22"/>
        </w:rPr>
      </w:pPr>
      <w:bookmarkStart w:id="45" w:name="_Toc215134796"/>
      <w:r w:rsidRPr="00936A8D">
        <w:rPr>
          <w:szCs w:val="22"/>
        </w:rPr>
        <w:t>e</w:t>
      </w:r>
      <w:r w:rsidR="009B4C20" w:rsidRPr="00936A8D">
        <w:rPr>
          <w:szCs w:val="22"/>
        </w:rPr>
        <w:t>) Conclusión.</w:t>
      </w:r>
      <w:bookmarkEnd w:id="45"/>
    </w:p>
    <w:p w14:paraId="1755BC24" w14:textId="40CADD22" w:rsidR="00551F28" w:rsidRPr="00936A8D" w:rsidRDefault="00551F28" w:rsidP="00551F28">
      <w:pPr>
        <w:widowControl w:val="0"/>
        <w:tabs>
          <w:tab w:val="left" w:pos="1701"/>
          <w:tab w:val="left" w:pos="1843"/>
        </w:tabs>
        <w:rPr>
          <w:szCs w:val="22"/>
        </w:rPr>
      </w:pPr>
      <w:r w:rsidRPr="00936A8D">
        <w:rPr>
          <w:szCs w:val="22"/>
        </w:rPr>
        <w:t xml:space="preserve">De conformidad con las consideraciones desarrolladas en el presente estudio, este Órgano Garante concluye que la respuesta emitida por </w:t>
      </w:r>
      <w:r w:rsidRPr="00936A8D">
        <w:rPr>
          <w:b/>
          <w:bCs/>
          <w:szCs w:val="22"/>
        </w:rPr>
        <w:t>EL SUJETO OBLIGADO</w:t>
      </w:r>
      <w:r w:rsidRPr="00936A8D">
        <w:rPr>
          <w:szCs w:val="22"/>
        </w:rPr>
        <w:t xml:space="preserve"> no se encuentra ajustada a derecho. Si bien </w:t>
      </w:r>
      <w:r w:rsidRPr="00936A8D">
        <w:rPr>
          <w:b/>
          <w:bCs/>
          <w:szCs w:val="22"/>
        </w:rPr>
        <w:t>LA PARTE RECURRENTE</w:t>
      </w:r>
      <w:r w:rsidRPr="00936A8D">
        <w:rPr>
          <w:szCs w:val="22"/>
        </w:rPr>
        <w:t xml:space="preserve"> no precisó adecuadamente las razones de su inconformidad, al ejercer este Instituto la suplencia de la deficiencia en términos de los artículos 13 y 181 de la Ley de Transparencia, se identificó que la negativa total de acceso se sustentó en una clasificación que no cumple con los requisitos legales de fundamentación, motivación, proporcionalidad, actualidad y divisibilidad que rigen la materia.</w:t>
      </w:r>
    </w:p>
    <w:p w14:paraId="1ADD4C51" w14:textId="77777777" w:rsidR="00551F28" w:rsidRPr="00936A8D" w:rsidRDefault="00551F28" w:rsidP="00551F28">
      <w:pPr>
        <w:widowControl w:val="0"/>
        <w:tabs>
          <w:tab w:val="left" w:pos="1701"/>
          <w:tab w:val="left" w:pos="1843"/>
        </w:tabs>
        <w:rPr>
          <w:szCs w:val="22"/>
        </w:rPr>
      </w:pPr>
    </w:p>
    <w:p w14:paraId="34803387" w14:textId="77777777" w:rsidR="00551F28" w:rsidRPr="00936A8D" w:rsidRDefault="00551F28" w:rsidP="00551F28">
      <w:pPr>
        <w:widowControl w:val="0"/>
        <w:tabs>
          <w:tab w:val="left" w:pos="1701"/>
          <w:tab w:val="left" w:pos="1843"/>
        </w:tabs>
        <w:rPr>
          <w:szCs w:val="22"/>
        </w:rPr>
      </w:pPr>
    </w:p>
    <w:p w14:paraId="486BF671" w14:textId="77777777" w:rsidR="00551F28" w:rsidRPr="00936A8D" w:rsidRDefault="00551F28" w:rsidP="00551F28">
      <w:pPr>
        <w:widowControl w:val="0"/>
        <w:tabs>
          <w:tab w:val="left" w:pos="1701"/>
          <w:tab w:val="left" w:pos="1843"/>
        </w:tabs>
        <w:rPr>
          <w:szCs w:val="22"/>
        </w:rPr>
      </w:pPr>
    </w:p>
    <w:p w14:paraId="4F1F62E8" w14:textId="2E80E55C" w:rsidR="00551F28" w:rsidRPr="00936A8D" w:rsidRDefault="00551F28" w:rsidP="00551F28">
      <w:pPr>
        <w:widowControl w:val="0"/>
        <w:tabs>
          <w:tab w:val="left" w:pos="1701"/>
          <w:tab w:val="left" w:pos="1843"/>
        </w:tabs>
        <w:rPr>
          <w:szCs w:val="22"/>
        </w:rPr>
      </w:pPr>
      <w:r w:rsidRPr="00936A8D">
        <w:rPr>
          <w:szCs w:val="22"/>
        </w:rPr>
        <w:lastRenderedPageBreak/>
        <w:t xml:space="preserve">En consecuencia, el agravio así suplido se considera </w:t>
      </w:r>
      <w:r w:rsidRPr="00936A8D">
        <w:rPr>
          <w:b/>
          <w:bCs/>
          <w:szCs w:val="22"/>
        </w:rPr>
        <w:t>fundado</w:t>
      </w:r>
      <w:r w:rsidRPr="00936A8D">
        <w:rPr>
          <w:szCs w:val="22"/>
        </w:rPr>
        <w:t xml:space="preserve">, pues el </w:t>
      </w:r>
      <w:r w:rsidRPr="00936A8D">
        <w:rPr>
          <w:b/>
          <w:bCs/>
          <w:szCs w:val="22"/>
        </w:rPr>
        <w:t>SUJETO OBLIGADO</w:t>
      </w:r>
      <w:r w:rsidRPr="00936A8D">
        <w:rPr>
          <w:szCs w:val="22"/>
        </w:rPr>
        <w:t xml:space="preserve"> debió elaborar una versión pública del Documento de Seguridad único que obra en su poder, testando exclusivamente aquellos elementos cuya clasificación hubiera sido acreditada conforme a la normativa aplicable. Al no hacerlo, vulneró el principio de máxima publicidad y los estándares legales que regulan la clasificación de la información y la protección de datos personales.</w:t>
      </w:r>
    </w:p>
    <w:p w14:paraId="7A0A81E8" w14:textId="77777777" w:rsidR="00551F28" w:rsidRPr="00936A8D" w:rsidRDefault="00551F28" w:rsidP="00551F28">
      <w:pPr>
        <w:widowControl w:val="0"/>
        <w:tabs>
          <w:tab w:val="left" w:pos="1701"/>
          <w:tab w:val="left" w:pos="1843"/>
        </w:tabs>
        <w:rPr>
          <w:szCs w:val="22"/>
        </w:rPr>
      </w:pPr>
    </w:p>
    <w:p w14:paraId="3F6B2160" w14:textId="1DC3709B" w:rsidR="009B4C20" w:rsidRPr="00936A8D" w:rsidRDefault="00551F28" w:rsidP="00551F28">
      <w:pPr>
        <w:widowControl w:val="0"/>
        <w:tabs>
          <w:tab w:val="left" w:pos="1701"/>
          <w:tab w:val="left" w:pos="1843"/>
        </w:tabs>
        <w:rPr>
          <w:szCs w:val="22"/>
        </w:rPr>
      </w:pPr>
      <w:r w:rsidRPr="00936A8D">
        <w:rPr>
          <w:szCs w:val="22"/>
        </w:rPr>
        <w:t xml:space="preserve">Por lo tanto, </w:t>
      </w:r>
      <w:r w:rsidR="009B4C20" w:rsidRPr="00936A8D">
        <w:rPr>
          <w:szCs w:val="22"/>
        </w:rPr>
        <w:t xml:space="preserve">este Órgano Garante determina </w:t>
      </w:r>
      <w:r w:rsidR="00AF5726" w:rsidRPr="00936A8D">
        <w:rPr>
          <w:b/>
          <w:szCs w:val="22"/>
        </w:rPr>
        <w:t>REVOCAR</w:t>
      </w:r>
      <w:r w:rsidR="009B4C20" w:rsidRPr="00936A8D">
        <w:rPr>
          <w:b/>
          <w:szCs w:val="22"/>
        </w:rPr>
        <w:t xml:space="preserve"> </w:t>
      </w:r>
      <w:r w:rsidR="009B4C20" w:rsidRPr="00936A8D">
        <w:rPr>
          <w:szCs w:val="22"/>
        </w:rPr>
        <w:t xml:space="preserve">la respuesta otorgada por </w:t>
      </w:r>
      <w:r w:rsidR="009B4C20" w:rsidRPr="00936A8D">
        <w:rPr>
          <w:b/>
          <w:szCs w:val="22"/>
        </w:rPr>
        <w:t xml:space="preserve">EL SUJETO OBLIGADO, </w:t>
      </w:r>
      <w:r w:rsidR="009B4C20" w:rsidRPr="00936A8D">
        <w:rPr>
          <w:szCs w:val="22"/>
        </w:rPr>
        <w:t>en términos del artículo 186, fracción III de la Ley de Transparencia y Acceso a la Información Pública del Estado de México y Municipios por las razones expuestas en el presente considerando.</w:t>
      </w:r>
    </w:p>
    <w:p w14:paraId="0BEC2C3B" w14:textId="77777777" w:rsidR="009B4C20" w:rsidRPr="00936A8D" w:rsidRDefault="009B4C20" w:rsidP="00551F28">
      <w:pPr>
        <w:widowControl w:val="0"/>
        <w:tabs>
          <w:tab w:val="left" w:pos="1701"/>
          <w:tab w:val="left" w:pos="1843"/>
        </w:tabs>
        <w:rPr>
          <w:szCs w:val="22"/>
        </w:rPr>
      </w:pPr>
    </w:p>
    <w:p w14:paraId="5BEC8334" w14:textId="77777777" w:rsidR="00BE7702" w:rsidRPr="00936A8D" w:rsidRDefault="00BE7702" w:rsidP="00551F28">
      <w:pPr>
        <w:ind w:right="-93"/>
      </w:pPr>
      <w:r w:rsidRPr="00936A8D">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F0843D" w14:textId="77777777" w:rsidR="009B4C20" w:rsidRPr="00936A8D" w:rsidRDefault="009B4C20" w:rsidP="00824E8C">
      <w:pPr>
        <w:rPr>
          <w:szCs w:val="22"/>
        </w:rPr>
      </w:pPr>
    </w:p>
    <w:p w14:paraId="730DEFC0" w14:textId="77777777" w:rsidR="009B4C20" w:rsidRPr="00936A8D" w:rsidRDefault="009B4C20" w:rsidP="00824E8C">
      <w:pPr>
        <w:pStyle w:val="Ttulo1"/>
        <w:rPr>
          <w:szCs w:val="22"/>
        </w:rPr>
      </w:pPr>
      <w:bookmarkStart w:id="46" w:name="_heading=h.gsdhnqi1wat4" w:colFirst="0" w:colLast="0"/>
      <w:bookmarkStart w:id="47" w:name="_Toc215134797"/>
      <w:bookmarkEnd w:id="46"/>
      <w:r w:rsidRPr="00936A8D">
        <w:rPr>
          <w:szCs w:val="22"/>
        </w:rPr>
        <w:t>RESUELVE</w:t>
      </w:r>
      <w:bookmarkEnd w:id="47"/>
    </w:p>
    <w:p w14:paraId="78B37F8C" w14:textId="77777777" w:rsidR="009B4C20" w:rsidRPr="00936A8D" w:rsidRDefault="009B4C20" w:rsidP="00824E8C">
      <w:pPr>
        <w:ind w:right="113"/>
        <w:rPr>
          <w:b/>
          <w:szCs w:val="22"/>
        </w:rPr>
      </w:pPr>
    </w:p>
    <w:p w14:paraId="19312628" w14:textId="4696117A" w:rsidR="009B4C20" w:rsidRPr="00936A8D" w:rsidRDefault="009B4C20" w:rsidP="00824E8C">
      <w:pPr>
        <w:widowControl w:val="0"/>
        <w:rPr>
          <w:szCs w:val="22"/>
        </w:rPr>
      </w:pPr>
      <w:r w:rsidRPr="00936A8D">
        <w:rPr>
          <w:b/>
          <w:szCs w:val="22"/>
        </w:rPr>
        <w:t>PRIMERO.</w:t>
      </w:r>
      <w:r w:rsidRPr="00936A8D">
        <w:rPr>
          <w:szCs w:val="22"/>
        </w:rPr>
        <w:t xml:space="preserve"> Se </w:t>
      </w:r>
      <w:r w:rsidR="00AF5726" w:rsidRPr="00936A8D">
        <w:rPr>
          <w:b/>
          <w:szCs w:val="22"/>
        </w:rPr>
        <w:t>REVOCA</w:t>
      </w:r>
      <w:r w:rsidRPr="00936A8D">
        <w:rPr>
          <w:szCs w:val="22"/>
        </w:rPr>
        <w:t xml:space="preserve"> la respuesta entregada por el </w:t>
      </w:r>
      <w:r w:rsidRPr="00936A8D">
        <w:rPr>
          <w:b/>
          <w:szCs w:val="22"/>
        </w:rPr>
        <w:t>SUJETO OBLIGADO</w:t>
      </w:r>
      <w:r w:rsidRPr="00936A8D">
        <w:rPr>
          <w:szCs w:val="22"/>
        </w:rPr>
        <w:t xml:space="preserve"> en la solicitud de información</w:t>
      </w:r>
      <w:r w:rsidRPr="00936A8D">
        <w:rPr>
          <w:b/>
          <w:szCs w:val="22"/>
        </w:rPr>
        <w:t xml:space="preserve"> </w:t>
      </w:r>
      <w:r w:rsidR="00522734" w:rsidRPr="00936A8D">
        <w:rPr>
          <w:b/>
          <w:szCs w:val="22"/>
        </w:rPr>
        <w:t>00372/SSEM/IP/2025</w:t>
      </w:r>
      <w:r w:rsidRPr="00936A8D">
        <w:rPr>
          <w:szCs w:val="22"/>
        </w:rPr>
        <w:t xml:space="preserve">, por resultar </w:t>
      </w:r>
      <w:r w:rsidR="003A1F40" w:rsidRPr="00936A8D">
        <w:rPr>
          <w:b/>
          <w:szCs w:val="22"/>
        </w:rPr>
        <w:t xml:space="preserve">FUNDADO </w:t>
      </w:r>
      <w:r w:rsidR="003A1F40" w:rsidRPr="00936A8D">
        <w:rPr>
          <w:bCs/>
          <w:szCs w:val="22"/>
        </w:rPr>
        <w:t xml:space="preserve">el agravio suplido </w:t>
      </w:r>
      <w:r w:rsidRPr="00936A8D">
        <w:rPr>
          <w:szCs w:val="22"/>
        </w:rPr>
        <w:t xml:space="preserve">en el Recurso de Revisión </w:t>
      </w:r>
      <w:r w:rsidR="00522734" w:rsidRPr="00936A8D">
        <w:rPr>
          <w:b/>
          <w:szCs w:val="22"/>
        </w:rPr>
        <w:t>11947</w:t>
      </w:r>
      <w:r w:rsidRPr="00936A8D">
        <w:rPr>
          <w:b/>
          <w:szCs w:val="22"/>
        </w:rPr>
        <w:t>/INFOEM/IP/RR/2025</w:t>
      </w:r>
      <w:r w:rsidR="003A1F40" w:rsidRPr="00936A8D">
        <w:rPr>
          <w:b/>
          <w:szCs w:val="22"/>
        </w:rPr>
        <w:t>,</w:t>
      </w:r>
      <w:r w:rsidRPr="00936A8D">
        <w:rPr>
          <w:b/>
          <w:szCs w:val="22"/>
        </w:rPr>
        <w:t xml:space="preserve"> </w:t>
      </w:r>
      <w:r w:rsidRPr="00936A8D">
        <w:rPr>
          <w:szCs w:val="22"/>
        </w:rPr>
        <w:t xml:space="preserve">en términos del considerando </w:t>
      </w:r>
      <w:r w:rsidRPr="00936A8D">
        <w:rPr>
          <w:b/>
          <w:szCs w:val="22"/>
        </w:rPr>
        <w:t>SEGUNDO</w:t>
      </w:r>
      <w:r w:rsidRPr="00936A8D">
        <w:rPr>
          <w:szCs w:val="22"/>
        </w:rPr>
        <w:t xml:space="preserve"> de la presente Resolución.</w:t>
      </w:r>
    </w:p>
    <w:p w14:paraId="0D918F98" w14:textId="77777777" w:rsidR="009B4C20" w:rsidRPr="00936A8D" w:rsidRDefault="009B4C20" w:rsidP="00824E8C">
      <w:pPr>
        <w:widowControl w:val="0"/>
        <w:rPr>
          <w:szCs w:val="22"/>
        </w:rPr>
      </w:pPr>
    </w:p>
    <w:p w14:paraId="243E8380" w14:textId="6DFCE5D4" w:rsidR="009B4C20" w:rsidRPr="00936A8D" w:rsidRDefault="009B4C20" w:rsidP="00824E8C">
      <w:pPr>
        <w:pBdr>
          <w:top w:val="nil"/>
          <w:left w:val="nil"/>
          <w:bottom w:val="nil"/>
          <w:right w:val="nil"/>
          <w:between w:val="nil"/>
        </w:pBdr>
        <w:rPr>
          <w:szCs w:val="22"/>
        </w:rPr>
      </w:pPr>
      <w:r w:rsidRPr="00936A8D">
        <w:rPr>
          <w:b/>
          <w:szCs w:val="22"/>
        </w:rPr>
        <w:lastRenderedPageBreak/>
        <w:t>SEGUNDO.</w:t>
      </w:r>
      <w:r w:rsidRPr="00936A8D">
        <w:rPr>
          <w:szCs w:val="22"/>
        </w:rPr>
        <w:t xml:space="preserve"> Se </w:t>
      </w:r>
      <w:r w:rsidRPr="00936A8D">
        <w:rPr>
          <w:b/>
          <w:szCs w:val="22"/>
        </w:rPr>
        <w:t xml:space="preserve">ORDENA </w:t>
      </w:r>
      <w:r w:rsidRPr="00936A8D">
        <w:rPr>
          <w:szCs w:val="22"/>
        </w:rPr>
        <w:t xml:space="preserve">al </w:t>
      </w:r>
      <w:r w:rsidRPr="00936A8D">
        <w:rPr>
          <w:b/>
          <w:szCs w:val="22"/>
        </w:rPr>
        <w:t>SUJETO OBLIGADO</w:t>
      </w:r>
      <w:r w:rsidRPr="00936A8D">
        <w:rPr>
          <w:szCs w:val="22"/>
        </w:rPr>
        <w:t xml:space="preserve">, a efecto de que, entregue a través del </w:t>
      </w:r>
      <w:r w:rsidRPr="00936A8D">
        <w:rPr>
          <w:b/>
          <w:szCs w:val="22"/>
        </w:rPr>
        <w:t>SAIMEX</w:t>
      </w:r>
      <w:r w:rsidR="00C81396" w:rsidRPr="00936A8D">
        <w:rPr>
          <w:szCs w:val="22"/>
        </w:rPr>
        <w:t>,</w:t>
      </w:r>
      <w:r w:rsidR="00522734" w:rsidRPr="00936A8D">
        <w:rPr>
          <w:szCs w:val="22"/>
        </w:rPr>
        <w:t xml:space="preserve"> en</w:t>
      </w:r>
      <w:r w:rsidR="00C81396" w:rsidRPr="00936A8D">
        <w:rPr>
          <w:szCs w:val="22"/>
        </w:rPr>
        <w:t xml:space="preserve"> </w:t>
      </w:r>
      <w:r w:rsidR="00AF5726" w:rsidRPr="00936A8D">
        <w:rPr>
          <w:b/>
          <w:szCs w:val="22"/>
        </w:rPr>
        <w:t>versión pública</w:t>
      </w:r>
      <w:r w:rsidR="00C81396" w:rsidRPr="00936A8D">
        <w:rPr>
          <w:szCs w:val="22"/>
        </w:rPr>
        <w:t xml:space="preserve">, </w:t>
      </w:r>
      <w:r w:rsidR="00C94967" w:rsidRPr="00936A8D">
        <w:rPr>
          <w:szCs w:val="22"/>
        </w:rPr>
        <w:t>lo siguiente</w:t>
      </w:r>
      <w:r w:rsidRPr="00936A8D">
        <w:rPr>
          <w:szCs w:val="22"/>
        </w:rPr>
        <w:t>:</w:t>
      </w:r>
    </w:p>
    <w:p w14:paraId="620A4EFC" w14:textId="77777777" w:rsidR="00EB5025" w:rsidRPr="00936A8D" w:rsidRDefault="00EB5025" w:rsidP="00824E8C">
      <w:pPr>
        <w:pStyle w:val="Puesto"/>
        <w:spacing w:line="360" w:lineRule="auto"/>
        <w:ind w:left="0"/>
        <w:rPr>
          <w:rFonts w:eastAsia="Times New Roman" w:cs="Times New Roman"/>
          <w:b/>
          <w:i w:val="0"/>
          <w:kern w:val="0"/>
          <w:szCs w:val="22"/>
        </w:rPr>
      </w:pPr>
      <w:bookmarkStart w:id="48" w:name="_heading=h.p2f5rm941076" w:colFirst="0" w:colLast="0"/>
      <w:bookmarkEnd w:id="48"/>
    </w:p>
    <w:p w14:paraId="1C249657" w14:textId="4E777B69" w:rsidR="00522734" w:rsidRPr="00936A8D" w:rsidRDefault="00522734" w:rsidP="00B1187B">
      <w:pPr>
        <w:pStyle w:val="Puesto"/>
        <w:spacing w:line="276" w:lineRule="auto"/>
        <w:rPr>
          <w:b/>
          <w:szCs w:val="22"/>
        </w:rPr>
      </w:pPr>
      <w:r w:rsidRPr="00936A8D">
        <w:rPr>
          <w:b/>
        </w:rPr>
        <w:t xml:space="preserve">Documento de seguridad </w:t>
      </w:r>
      <w:r w:rsidR="003A1F40" w:rsidRPr="00936A8D">
        <w:rPr>
          <w:b/>
        </w:rPr>
        <w:t>de</w:t>
      </w:r>
      <w:r w:rsidRPr="00936A8D">
        <w:rPr>
          <w:b/>
        </w:rPr>
        <w:t xml:space="preserve"> la Secretaría de Seguridad, vigent</w:t>
      </w:r>
      <w:r w:rsidR="00B1187B" w:rsidRPr="00936A8D">
        <w:rPr>
          <w:b/>
        </w:rPr>
        <w:t>e</w:t>
      </w:r>
      <w:r w:rsidRPr="00936A8D">
        <w:rPr>
          <w:b/>
        </w:rPr>
        <w:t xml:space="preserve"> al </w:t>
      </w:r>
      <w:r w:rsidR="00B1187B" w:rsidRPr="00936A8D">
        <w:rPr>
          <w:b/>
        </w:rPr>
        <w:t>2</w:t>
      </w:r>
      <w:r w:rsidRPr="00936A8D">
        <w:rPr>
          <w:b/>
        </w:rPr>
        <w:t xml:space="preserve"> de septiembre de </w:t>
      </w:r>
      <w:r w:rsidR="00B1187B" w:rsidRPr="00936A8D">
        <w:rPr>
          <w:b/>
        </w:rPr>
        <w:t>2025</w:t>
      </w:r>
      <w:r w:rsidRPr="00936A8D">
        <w:rPr>
          <w:b/>
        </w:rPr>
        <w:t>.</w:t>
      </w:r>
    </w:p>
    <w:p w14:paraId="5CE35726" w14:textId="77777777" w:rsidR="00522734" w:rsidRPr="00936A8D" w:rsidRDefault="00522734" w:rsidP="00522734">
      <w:pPr>
        <w:pStyle w:val="Prrafodelista"/>
        <w:ind w:right="-28"/>
        <w:rPr>
          <w:szCs w:val="22"/>
        </w:rPr>
      </w:pPr>
    </w:p>
    <w:p w14:paraId="0CF9117A" w14:textId="0A755FF9" w:rsidR="00C81396" w:rsidRPr="00936A8D" w:rsidRDefault="00B1187B" w:rsidP="00C81396">
      <w:pPr>
        <w:rPr>
          <w:bCs/>
        </w:rPr>
      </w:pPr>
      <w:r w:rsidRPr="00936A8D">
        <w:rPr>
          <w:rFonts w:eastAsia="Calibri" w:cs="Tahoma"/>
          <w:bCs/>
          <w:szCs w:val="22"/>
          <w:lang w:eastAsia="en-US"/>
        </w:rPr>
        <w:t>Para las</w:t>
      </w:r>
      <w:r w:rsidR="00C81396" w:rsidRPr="00936A8D">
        <w:rPr>
          <w:rFonts w:eastAsia="Calibri" w:cs="Tahoma"/>
          <w:bCs/>
          <w:szCs w:val="22"/>
          <w:lang w:eastAsia="en-US"/>
        </w:rPr>
        <w:t xml:space="preserve"> </w:t>
      </w:r>
      <w:r w:rsidR="00C81396" w:rsidRPr="00936A8D">
        <w:rPr>
          <w:rFonts w:eastAsia="Palatino Linotype" w:cs="Palatino Linotype"/>
          <w:szCs w:val="22"/>
        </w:rPr>
        <w:t>versiones</w:t>
      </w:r>
      <w:r w:rsidR="00C81396" w:rsidRPr="00936A8D">
        <w:rPr>
          <w:rFonts w:eastAsia="Calibri" w:cs="Tahoma"/>
          <w:bCs/>
          <w:szCs w:val="22"/>
          <w:lang w:eastAsia="en-US"/>
        </w:rPr>
        <w:t xml:space="preserve"> públicas</w:t>
      </w:r>
      <w:r w:rsidR="00C81396" w:rsidRPr="00936A8D">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A202EF1" w14:textId="77777777" w:rsidR="00C81396" w:rsidRPr="00936A8D" w:rsidRDefault="00C81396" w:rsidP="00C81396">
      <w:pPr>
        <w:rPr>
          <w:b/>
          <w:bCs/>
        </w:rPr>
      </w:pPr>
    </w:p>
    <w:p w14:paraId="1D834B66" w14:textId="77777777" w:rsidR="009B4C20" w:rsidRPr="00936A8D" w:rsidRDefault="009B4C20" w:rsidP="00824E8C">
      <w:pPr>
        <w:rPr>
          <w:szCs w:val="22"/>
        </w:rPr>
      </w:pPr>
      <w:r w:rsidRPr="00936A8D">
        <w:rPr>
          <w:b/>
          <w:szCs w:val="22"/>
        </w:rPr>
        <w:t>TERCERO.</w:t>
      </w:r>
      <w:r w:rsidRPr="00936A8D">
        <w:rPr>
          <w:szCs w:val="22"/>
        </w:rPr>
        <w:t xml:space="preserve"> </w:t>
      </w:r>
      <w:r w:rsidRPr="00936A8D">
        <w:rPr>
          <w:b/>
          <w:szCs w:val="22"/>
        </w:rPr>
        <w:t xml:space="preserve">Notifíquese </w:t>
      </w:r>
      <w:r w:rsidRPr="00936A8D">
        <w:rPr>
          <w:szCs w:val="22"/>
        </w:rPr>
        <w:t>vía Sistema de Acceso a la Información Mexiquense (</w:t>
      </w:r>
      <w:r w:rsidRPr="00936A8D">
        <w:rPr>
          <w:b/>
          <w:szCs w:val="22"/>
        </w:rPr>
        <w:t>SAIMEX)</w:t>
      </w:r>
      <w:r w:rsidRPr="00936A8D">
        <w:rPr>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F04891" w14:textId="77777777" w:rsidR="009B4C20" w:rsidRPr="00936A8D" w:rsidRDefault="009B4C20" w:rsidP="00824E8C">
      <w:pPr>
        <w:rPr>
          <w:szCs w:val="22"/>
        </w:rPr>
      </w:pPr>
    </w:p>
    <w:p w14:paraId="2D1CCB94" w14:textId="77777777" w:rsidR="009B4C20" w:rsidRPr="00936A8D" w:rsidRDefault="009B4C20" w:rsidP="00824E8C">
      <w:pPr>
        <w:rPr>
          <w:b/>
          <w:szCs w:val="22"/>
        </w:rPr>
      </w:pPr>
      <w:r w:rsidRPr="00936A8D">
        <w:rPr>
          <w:b/>
          <w:szCs w:val="22"/>
        </w:rPr>
        <w:t>CUARTO.</w:t>
      </w:r>
      <w:r w:rsidRPr="00936A8D">
        <w:rPr>
          <w:szCs w:val="22"/>
        </w:rPr>
        <w:t xml:space="preserve"> Notifíquese a </w:t>
      </w:r>
      <w:r w:rsidRPr="00936A8D">
        <w:rPr>
          <w:b/>
          <w:szCs w:val="22"/>
        </w:rPr>
        <w:t>LA PARTE RECURRENTE</w:t>
      </w:r>
      <w:r w:rsidRPr="00936A8D">
        <w:rPr>
          <w:szCs w:val="22"/>
        </w:rPr>
        <w:t xml:space="preserve"> la presente resolución vía Sistema de Acceso a la Información Mexiquense </w:t>
      </w:r>
      <w:r w:rsidRPr="00936A8D">
        <w:rPr>
          <w:b/>
          <w:szCs w:val="22"/>
        </w:rPr>
        <w:t>(SAIMEX).</w:t>
      </w:r>
    </w:p>
    <w:p w14:paraId="44BAABA1" w14:textId="77777777" w:rsidR="009B4C20" w:rsidRPr="00936A8D" w:rsidRDefault="009B4C20" w:rsidP="00824E8C">
      <w:pPr>
        <w:rPr>
          <w:szCs w:val="22"/>
        </w:rPr>
      </w:pPr>
    </w:p>
    <w:p w14:paraId="4857288A" w14:textId="77777777" w:rsidR="009B4C20" w:rsidRPr="00936A8D" w:rsidRDefault="009B4C20" w:rsidP="00824E8C">
      <w:pPr>
        <w:rPr>
          <w:szCs w:val="22"/>
        </w:rPr>
      </w:pPr>
      <w:r w:rsidRPr="00936A8D">
        <w:rPr>
          <w:b/>
          <w:szCs w:val="22"/>
        </w:rPr>
        <w:lastRenderedPageBreak/>
        <w:t>QUINTO</w:t>
      </w:r>
      <w:r w:rsidRPr="00936A8D">
        <w:rPr>
          <w:szCs w:val="22"/>
        </w:rPr>
        <w:t xml:space="preserve">. Hágase del conocimiento a </w:t>
      </w:r>
      <w:r w:rsidRPr="00936A8D">
        <w:rPr>
          <w:b/>
          <w:szCs w:val="22"/>
        </w:rPr>
        <w:t>LA PARTE RECURRENTE</w:t>
      </w:r>
      <w:r w:rsidRPr="00936A8D">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2BB02EF" w14:textId="77777777" w:rsidR="009B4C20" w:rsidRPr="00936A8D" w:rsidRDefault="009B4C20" w:rsidP="00824E8C">
      <w:pPr>
        <w:rPr>
          <w:szCs w:val="22"/>
        </w:rPr>
      </w:pPr>
    </w:p>
    <w:p w14:paraId="6B6C6BA1" w14:textId="77777777" w:rsidR="009B4C20" w:rsidRPr="00936A8D" w:rsidRDefault="009B4C20" w:rsidP="00824E8C">
      <w:pPr>
        <w:rPr>
          <w:szCs w:val="22"/>
        </w:rPr>
      </w:pPr>
      <w:r w:rsidRPr="00936A8D">
        <w:rPr>
          <w:b/>
          <w:szCs w:val="22"/>
        </w:rPr>
        <w:t>SEXTO.</w:t>
      </w:r>
      <w:r w:rsidRPr="00936A8D">
        <w:rPr>
          <w:szCs w:val="22"/>
        </w:rPr>
        <w:t xml:space="preserve"> De conformidad con el artículo 198 de la Ley de Transparencia y Acceso a la Información Pública del Estado de México y Municipios, el </w:t>
      </w:r>
      <w:r w:rsidRPr="00936A8D">
        <w:rPr>
          <w:b/>
          <w:szCs w:val="22"/>
        </w:rPr>
        <w:t>SUJETO OBLIGADO</w:t>
      </w:r>
      <w:r w:rsidRPr="00936A8D">
        <w:rPr>
          <w:szCs w:val="22"/>
        </w:rPr>
        <w:t xml:space="preserve"> podrá solicitar una ampliación de plazo de manera fundada y motivada, para el cumplimiento de la presente resolución.</w:t>
      </w:r>
    </w:p>
    <w:p w14:paraId="3969F367" w14:textId="77777777" w:rsidR="00DE3530" w:rsidRPr="00936A8D" w:rsidRDefault="00DE3530" w:rsidP="00824E8C">
      <w:pPr>
        <w:rPr>
          <w:szCs w:val="22"/>
        </w:rPr>
      </w:pPr>
    </w:p>
    <w:p w14:paraId="0C0AE8C5" w14:textId="77777777" w:rsidR="00B1187B" w:rsidRPr="00936A8D" w:rsidRDefault="00B1187B" w:rsidP="00B1187B">
      <w:pPr>
        <w:tabs>
          <w:tab w:val="left" w:pos="2325"/>
        </w:tabs>
        <w:rPr>
          <w:szCs w:val="22"/>
        </w:rPr>
      </w:pPr>
      <w:r w:rsidRPr="00936A8D">
        <w:rPr>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TERCERA SESIÓN ORDINARIA, CELEBRADA EL TRES DE DICIEMBRE DE DOS MIL VENTICINCO, ANTE EL SECRETARIO TÉCNICO DEL PLENO, ALEXIS TAPIA RAMÍREZ.</w:t>
      </w:r>
    </w:p>
    <w:p w14:paraId="40CA05A6" w14:textId="77777777" w:rsidR="00DE3530" w:rsidRPr="00A87451" w:rsidRDefault="00F77CE8" w:rsidP="00824E8C">
      <w:pPr>
        <w:tabs>
          <w:tab w:val="left" w:pos="2325"/>
        </w:tabs>
        <w:rPr>
          <w:sz w:val="14"/>
          <w:szCs w:val="22"/>
        </w:rPr>
      </w:pPr>
      <w:r w:rsidRPr="00936A8D">
        <w:rPr>
          <w:sz w:val="14"/>
          <w:szCs w:val="22"/>
        </w:rPr>
        <w:t>SCMM/AGZ/DEMF/DLM</w:t>
      </w:r>
      <w:bookmarkStart w:id="49" w:name="_GoBack"/>
      <w:bookmarkEnd w:id="49"/>
    </w:p>
    <w:p w14:paraId="21478AB2" w14:textId="77777777" w:rsidR="00DE3530" w:rsidRPr="00A87451" w:rsidRDefault="00DE3530" w:rsidP="00824E8C">
      <w:pPr>
        <w:ind w:right="-93"/>
        <w:rPr>
          <w:color w:val="000000"/>
          <w:szCs w:val="22"/>
        </w:rPr>
      </w:pPr>
    </w:p>
    <w:p w14:paraId="50A09CE3" w14:textId="77777777" w:rsidR="00DE3530" w:rsidRPr="00A87451" w:rsidRDefault="00DE3530" w:rsidP="00824E8C">
      <w:pPr>
        <w:ind w:right="-93"/>
        <w:rPr>
          <w:szCs w:val="22"/>
        </w:rPr>
      </w:pPr>
    </w:p>
    <w:p w14:paraId="3CAFA295" w14:textId="77777777" w:rsidR="00DE3530" w:rsidRPr="00A87451" w:rsidRDefault="00DE3530" w:rsidP="00824E8C">
      <w:pPr>
        <w:ind w:right="-93"/>
        <w:rPr>
          <w:szCs w:val="22"/>
        </w:rPr>
      </w:pPr>
    </w:p>
    <w:p w14:paraId="38FCFA1B" w14:textId="77777777" w:rsidR="00DE3530" w:rsidRPr="00A87451" w:rsidRDefault="00DE3530" w:rsidP="00824E8C">
      <w:pPr>
        <w:ind w:right="-93"/>
        <w:rPr>
          <w:szCs w:val="22"/>
        </w:rPr>
      </w:pPr>
    </w:p>
    <w:p w14:paraId="5C13BEB1" w14:textId="77777777" w:rsidR="00DE3530" w:rsidRPr="00A87451" w:rsidRDefault="00DE3530" w:rsidP="00824E8C">
      <w:pPr>
        <w:ind w:right="-93"/>
        <w:rPr>
          <w:szCs w:val="22"/>
        </w:rPr>
      </w:pPr>
    </w:p>
    <w:p w14:paraId="7C8760D1" w14:textId="77777777" w:rsidR="00DE3530" w:rsidRPr="00A87451" w:rsidRDefault="00DE3530" w:rsidP="00824E8C">
      <w:pPr>
        <w:ind w:right="-93"/>
        <w:rPr>
          <w:szCs w:val="22"/>
        </w:rPr>
      </w:pPr>
    </w:p>
    <w:p w14:paraId="709A2DEE" w14:textId="77777777" w:rsidR="00DE3530" w:rsidRPr="00A87451" w:rsidRDefault="00DE3530" w:rsidP="00824E8C">
      <w:pPr>
        <w:ind w:right="-93"/>
        <w:rPr>
          <w:szCs w:val="22"/>
        </w:rPr>
      </w:pPr>
    </w:p>
    <w:p w14:paraId="65E0F4FA" w14:textId="77777777" w:rsidR="00DE3530" w:rsidRPr="00A87451" w:rsidRDefault="00DE3530" w:rsidP="00824E8C">
      <w:pPr>
        <w:ind w:right="-93"/>
        <w:rPr>
          <w:szCs w:val="22"/>
        </w:rPr>
      </w:pPr>
    </w:p>
    <w:p w14:paraId="0222FBDB" w14:textId="77777777" w:rsidR="00DE3530" w:rsidRPr="00A87451" w:rsidRDefault="00DE3530" w:rsidP="00824E8C">
      <w:pPr>
        <w:tabs>
          <w:tab w:val="center" w:pos="4568"/>
        </w:tabs>
        <w:ind w:right="-93"/>
        <w:rPr>
          <w:szCs w:val="22"/>
        </w:rPr>
      </w:pPr>
    </w:p>
    <w:p w14:paraId="1324BCA7" w14:textId="77777777" w:rsidR="00DE3530" w:rsidRPr="00A87451" w:rsidRDefault="00DE3530" w:rsidP="00824E8C">
      <w:pPr>
        <w:tabs>
          <w:tab w:val="center" w:pos="4568"/>
        </w:tabs>
        <w:ind w:right="-93"/>
        <w:rPr>
          <w:szCs w:val="22"/>
        </w:rPr>
      </w:pPr>
    </w:p>
    <w:p w14:paraId="03662013" w14:textId="77777777" w:rsidR="00DE3530" w:rsidRPr="00A87451" w:rsidRDefault="00DE3530" w:rsidP="00824E8C">
      <w:pPr>
        <w:tabs>
          <w:tab w:val="center" w:pos="4568"/>
        </w:tabs>
        <w:ind w:right="-93"/>
        <w:rPr>
          <w:szCs w:val="22"/>
        </w:rPr>
      </w:pPr>
    </w:p>
    <w:p w14:paraId="7FE9355E" w14:textId="77777777" w:rsidR="00DE3530" w:rsidRPr="00A87451" w:rsidRDefault="00DE3530" w:rsidP="00824E8C">
      <w:pPr>
        <w:tabs>
          <w:tab w:val="center" w:pos="4568"/>
        </w:tabs>
        <w:ind w:right="-93"/>
        <w:rPr>
          <w:szCs w:val="22"/>
        </w:rPr>
      </w:pPr>
    </w:p>
    <w:p w14:paraId="30B14764" w14:textId="77777777" w:rsidR="00DE3530" w:rsidRPr="00A87451" w:rsidRDefault="00DE3530" w:rsidP="00824E8C">
      <w:pPr>
        <w:tabs>
          <w:tab w:val="center" w:pos="4568"/>
        </w:tabs>
        <w:ind w:right="-93"/>
        <w:rPr>
          <w:szCs w:val="22"/>
        </w:rPr>
      </w:pPr>
    </w:p>
    <w:p w14:paraId="1C0CA511" w14:textId="77777777" w:rsidR="00DE3530" w:rsidRPr="00A87451" w:rsidRDefault="00DE3530" w:rsidP="00824E8C">
      <w:pPr>
        <w:tabs>
          <w:tab w:val="center" w:pos="4568"/>
        </w:tabs>
        <w:ind w:right="-93"/>
        <w:rPr>
          <w:szCs w:val="22"/>
        </w:rPr>
      </w:pPr>
    </w:p>
    <w:p w14:paraId="2C253992" w14:textId="77777777" w:rsidR="00DE3530" w:rsidRPr="00A87451" w:rsidRDefault="00DE3530" w:rsidP="00824E8C">
      <w:pPr>
        <w:tabs>
          <w:tab w:val="center" w:pos="4568"/>
        </w:tabs>
        <w:ind w:right="-93"/>
        <w:rPr>
          <w:szCs w:val="22"/>
        </w:rPr>
      </w:pPr>
    </w:p>
    <w:p w14:paraId="2B1E58F4" w14:textId="77777777" w:rsidR="00DE3530" w:rsidRPr="00A87451" w:rsidRDefault="00DE3530" w:rsidP="00824E8C">
      <w:pPr>
        <w:tabs>
          <w:tab w:val="center" w:pos="4568"/>
        </w:tabs>
        <w:ind w:right="-93"/>
        <w:rPr>
          <w:szCs w:val="22"/>
        </w:rPr>
      </w:pPr>
    </w:p>
    <w:p w14:paraId="464743FC" w14:textId="77777777" w:rsidR="00DE3530" w:rsidRPr="00A87451" w:rsidRDefault="00DE3530" w:rsidP="00824E8C">
      <w:pPr>
        <w:tabs>
          <w:tab w:val="center" w:pos="4568"/>
        </w:tabs>
        <w:ind w:right="-93"/>
        <w:rPr>
          <w:szCs w:val="22"/>
        </w:rPr>
      </w:pPr>
    </w:p>
    <w:p w14:paraId="3707EEFE" w14:textId="77777777" w:rsidR="00DE3530" w:rsidRPr="00A87451" w:rsidRDefault="00DE3530" w:rsidP="00824E8C">
      <w:pPr>
        <w:tabs>
          <w:tab w:val="center" w:pos="4568"/>
        </w:tabs>
        <w:ind w:right="-93"/>
        <w:rPr>
          <w:szCs w:val="22"/>
        </w:rPr>
      </w:pPr>
    </w:p>
    <w:p w14:paraId="466854F3" w14:textId="77777777" w:rsidR="00DE3530" w:rsidRPr="00A87451" w:rsidRDefault="00DE3530" w:rsidP="00824E8C">
      <w:pPr>
        <w:tabs>
          <w:tab w:val="center" w:pos="4568"/>
        </w:tabs>
        <w:ind w:right="-93"/>
        <w:rPr>
          <w:szCs w:val="22"/>
        </w:rPr>
      </w:pPr>
    </w:p>
    <w:p w14:paraId="2B8FBD7A" w14:textId="77777777" w:rsidR="00DE3530" w:rsidRPr="00A87451" w:rsidRDefault="00DE3530" w:rsidP="00824E8C">
      <w:pPr>
        <w:tabs>
          <w:tab w:val="center" w:pos="4568"/>
        </w:tabs>
        <w:ind w:right="-93"/>
        <w:rPr>
          <w:szCs w:val="22"/>
        </w:rPr>
      </w:pPr>
    </w:p>
    <w:p w14:paraId="4464CAEF" w14:textId="77777777" w:rsidR="00DE3530" w:rsidRPr="00A87451" w:rsidRDefault="00DE3530" w:rsidP="00824E8C">
      <w:pPr>
        <w:tabs>
          <w:tab w:val="center" w:pos="4568"/>
        </w:tabs>
        <w:ind w:right="-93"/>
        <w:rPr>
          <w:szCs w:val="22"/>
        </w:rPr>
      </w:pPr>
    </w:p>
    <w:p w14:paraId="69CA15F4" w14:textId="77777777" w:rsidR="00DE3530" w:rsidRPr="00A87451" w:rsidRDefault="00DE3530" w:rsidP="00824E8C">
      <w:pPr>
        <w:tabs>
          <w:tab w:val="center" w:pos="4568"/>
        </w:tabs>
        <w:ind w:right="-93"/>
        <w:rPr>
          <w:szCs w:val="22"/>
        </w:rPr>
      </w:pPr>
    </w:p>
    <w:p w14:paraId="08B91766" w14:textId="77777777" w:rsidR="00DE3530" w:rsidRPr="00A87451" w:rsidRDefault="00DE3530" w:rsidP="00824E8C">
      <w:pPr>
        <w:tabs>
          <w:tab w:val="center" w:pos="4568"/>
        </w:tabs>
        <w:ind w:right="-93"/>
        <w:rPr>
          <w:szCs w:val="22"/>
        </w:rPr>
      </w:pPr>
    </w:p>
    <w:p w14:paraId="3FC34ACB" w14:textId="77777777" w:rsidR="00DE3530" w:rsidRPr="00A87451" w:rsidRDefault="00DE3530" w:rsidP="00824E8C">
      <w:pPr>
        <w:tabs>
          <w:tab w:val="center" w:pos="4568"/>
        </w:tabs>
        <w:ind w:right="-93"/>
        <w:rPr>
          <w:szCs w:val="22"/>
        </w:rPr>
      </w:pPr>
    </w:p>
    <w:p w14:paraId="42192410" w14:textId="77777777" w:rsidR="00DE3530" w:rsidRPr="00A87451" w:rsidRDefault="00DE3530" w:rsidP="00824E8C">
      <w:pPr>
        <w:rPr>
          <w:szCs w:val="22"/>
        </w:rPr>
      </w:pPr>
    </w:p>
    <w:sectPr w:rsidR="00DE3530" w:rsidRPr="00A87451">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5C2D7" w14:textId="77777777" w:rsidR="00906B27" w:rsidRDefault="00906B27">
      <w:pPr>
        <w:spacing w:line="240" w:lineRule="auto"/>
      </w:pPr>
      <w:r>
        <w:separator/>
      </w:r>
    </w:p>
  </w:endnote>
  <w:endnote w:type="continuationSeparator" w:id="0">
    <w:p w14:paraId="62359EFD" w14:textId="77777777" w:rsidR="00906B27" w:rsidRDefault="00906B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B1DA4" w14:textId="77777777" w:rsidR="00522734" w:rsidRDefault="00522734">
    <w:pPr>
      <w:tabs>
        <w:tab w:val="center" w:pos="4550"/>
        <w:tab w:val="left" w:pos="5818"/>
      </w:tabs>
      <w:ind w:right="260"/>
      <w:jc w:val="right"/>
      <w:rPr>
        <w:color w:val="071320"/>
        <w:sz w:val="24"/>
        <w:szCs w:val="24"/>
      </w:rPr>
    </w:pPr>
  </w:p>
  <w:p w14:paraId="4ACCF285" w14:textId="77777777" w:rsidR="00522734" w:rsidRDefault="0052273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1C19" w14:textId="77777777" w:rsidR="00522734" w:rsidRDefault="00522734">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36A8D">
      <w:rPr>
        <w:noProof/>
        <w:color w:val="0A1D30"/>
        <w:sz w:val="24"/>
        <w:szCs w:val="24"/>
      </w:rPr>
      <w:t>24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36A8D">
      <w:rPr>
        <w:noProof/>
        <w:color w:val="0A1D30"/>
        <w:sz w:val="24"/>
        <w:szCs w:val="24"/>
      </w:rPr>
      <w:t>28</w:t>
    </w:r>
    <w:r>
      <w:rPr>
        <w:color w:val="0A1D30"/>
        <w:sz w:val="24"/>
        <w:szCs w:val="24"/>
      </w:rPr>
      <w:fldChar w:fldCharType="end"/>
    </w:r>
  </w:p>
  <w:p w14:paraId="121FC8AC" w14:textId="77777777" w:rsidR="00522734" w:rsidRDefault="0052273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FAAE7" w14:textId="77777777" w:rsidR="00906B27" w:rsidRDefault="00906B27">
      <w:pPr>
        <w:spacing w:line="240" w:lineRule="auto"/>
      </w:pPr>
      <w:r>
        <w:separator/>
      </w:r>
    </w:p>
  </w:footnote>
  <w:footnote w:type="continuationSeparator" w:id="0">
    <w:p w14:paraId="7FA63387" w14:textId="77777777" w:rsidR="00906B27" w:rsidRDefault="00906B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A9212" w14:textId="77777777" w:rsidR="00522734" w:rsidRDefault="00522734">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22734" w14:paraId="33B301D2" w14:textId="77777777">
      <w:trPr>
        <w:trHeight w:val="144"/>
        <w:jc w:val="right"/>
      </w:trPr>
      <w:tc>
        <w:tcPr>
          <w:tcW w:w="2727" w:type="dxa"/>
        </w:tcPr>
        <w:p w14:paraId="1632A01F" w14:textId="77777777" w:rsidR="00522734" w:rsidRDefault="00522734">
          <w:pPr>
            <w:tabs>
              <w:tab w:val="right" w:pos="8838"/>
            </w:tabs>
            <w:ind w:left="-74" w:right="-105"/>
            <w:rPr>
              <w:b/>
            </w:rPr>
          </w:pPr>
          <w:r>
            <w:rPr>
              <w:b/>
            </w:rPr>
            <w:t>Recurso de Revisión:</w:t>
          </w:r>
        </w:p>
      </w:tc>
      <w:tc>
        <w:tcPr>
          <w:tcW w:w="3402" w:type="dxa"/>
        </w:tcPr>
        <w:p w14:paraId="2F358819" w14:textId="2984756E" w:rsidR="00522734" w:rsidRDefault="00522734" w:rsidP="00380BE4">
          <w:pPr>
            <w:tabs>
              <w:tab w:val="right" w:pos="8838"/>
            </w:tabs>
            <w:ind w:left="-74" w:right="-105"/>
          </w:pPr>
          <w:r>
            <w:t xml:space="preserve">11947/INFOEM/IP/RR/2025 </w:t>
          </w:r>
        </w:p>
      </w:tc>
    </w:tr>
    <w:tr w:rsidR="00522734" w14:paraId="2B7C62B8" w14:textId="77777777">
      <w:trPr>
        <w:trHeight w:val="283"/>
        <w:jc w:val="right"/>
      </w:trPr>
      <w:tc>
        <w:tcPr>
          <w:tcW w:w="2727" w:type="dxa"/>
        </w:tcPr>
        <w:p w14:paraId="7559ADDA" w14:textId="77777777" w:rsidR="00522734" w:rsidRDefault="00522734">
          <w:pPr>
            <w:tabs>
              <w:tab w:val="right" w:pos="8838"/>
            </w:tabs>
            <w:ind w:left="-74" w:right="-105"/>
            <w:rPr>
              <w:b/>
            </w:rPr>
          </w:pPr>
          <w:r>
            <w:rPr>
              <w:b/>
            </w:rPr>
            <w:t>Sujeto Obligado:</w:t>
          </w:r>
        </w:p>
      </w:tc>
      <w:tc>
        <w:tcPr>
          <w:tcW w:w="3402" w:type="dxa"/>
        </w:tcPr>
        <w:p w14:paraId="0C6F78DD" w14:textId="39097AF5" w:rsidR="00522734" w:rsidRDefault="00522734">
          <w:pPr>
            <w:tabs>
              <w:tab w:val="left" w:pos="2834"/>
              <w:tab w:val="right" w:pos="8838"/>
            </w:tabs>
            <w:ind w:left="-108" w:right="-105"/>
            <w:rPr>
              <w:highlight w:val="yellow"/>
            </w:rPr>
          </w:pPr>
          <w:r w:rsidRPr="00DC6C03">
            <w:t>Secretaría de Seguridad</w:t>
          </w:r>
        </w:p>
      </w:tc>
    </w:tr>
    <w:tr w:rsidR="00522734" w14:paraId="7BEF3158" w14:textId="77777777">
      <w:trPr>
        <w:trHeight w:val="283"/>
        <w:jc w:val="right"/>
      </w:trPr>
      <w:tc>
        <w:tcPr>
          <w:tcW w:w="2727" w:type="dxa"/>
        </w:tcPr>
        <w:p w14:paraId="5DE3FBAB" w14:textId="77777777" w:rsidR="00522734" w:rsidRDefault="00522734">
          <w:pPr>
            <w:tabs>
              <w:tab w:val="right" w:pos="8838"/>
            </w:tabs>
            <w:ind w:left="-74" w:right="-105"/>
            <w:rPr>
              <w:b/>
            </w:rPr>
          </w:pPr>
          <w:r>
            <w:rPr>
              <w:b/>
            </w:rPr>
            <w:t>Comisionada Ponente:</w:t>
          </w:r>
        </w:p>
      </w:tc>
      <w:tc>
        <w:tcPr>
          <w:tcW w:w="3402" w:type="dxa"/>
        </w:tcPr>
        <w:p w14:paraId="0E3AAC43" w14:textId="77777777" w:rsidR="00522734" w:rsidRDefault="00522734">
          <w:pPr>
            <w:tabs>
              <w:tab w:val="right" w:pos="8838"/>
            </w:tabs>
            <w:ind w:left="-108" w:right="-105"/>
          </w:pPr>
          <w:r>
            <w:t>Sharon Cristina Morales Martínez</w:t>
          </w:r>
        </w:p>
      </w:tc>
    </w:tr>
  </w:tbl>
  <w:p w14:paraId="22450737" w14:textId="77777777" w:rsidR="00522734" w:rsidRDefault="00522734">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8392" w14:textId="77777777" w:rsidR="00522734" w:rsidRDefault="00522734">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522734" w14:paraId="12AD942F" w14:textId="77777777">
      <w:trPr>
        <w:trHeight w:val="1435"/>
      </w:trPr>
      <w:tc>
        <w:tcPr>
          <w:tcW w:w="283" w:type="dxa"/>
          <w:shd w:val="clear" w:color="auto" w:fill="auto"/>
        </w:tcPr>
        <w:p w14:paraId="5F625925" w14:textId="77777777" w:rsidR="00522734" w:rsidRDefault="00522734">
          <w:pPr>
            <w:tabs>
              <w:tab w:val="right" w:pos="4273"/>
            </w:tabs>
            <w:rPr>
              <w:rFonts w:ascii="Garamond" w:eastAsia="Garamond" w:hAnsi="Garamond" w:cs="Garamond"/>
            </w:rPr>
          </w:pPr>
        </w:p>
      </w:tc>
      <w:tc>
        <w:tcPr>
          <w:tcW w:w="6378" w:type="dxa"/>
          <w:shd w:val="clear" w:color="auto" w:fill="auto"/>
        </w:tcPr>
        <w:p w14:paraId="5B02C9DD" w14:textId="77777777" w:rsidR="00522734" w:rsidRDefault="00522734">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522734" w14:paraId="1630583C" w14:textId="77777777">
            <w:trPr>
              <w:trHeight w:val="144"/>
            </w:trPr>
            <w:tc>
              <w:tcPr>
                <w:tcW w:w="2790" w:type="dxa"/>
              </w:tcPr>
              <w:p w14:paraId="150712EE" w14:textId="77777777" w:rsidR="00522734" w:rsidRDefault="00522734">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77EC95BE" w:rsidR="00522734" w:rsidRDefault="00522734" w:rsidP="00CF0166">
                <w:pPr>
                  <w:tabs>
                    <w:tab w:val="right" w:pos="8838"/>
                  </w:tabs>
                  <w:ind w:left="-74" w:right="-105"/>
                </w:pPr>
                <w:r>
                  <w:t xml:space="preserve">11947/INFOEM/IP/RR/2025 </w:t>
                </w:r>
              </w:p>
            </w:tc>
            <w:tc>
              <w:tcPr>
                <w:tcW w:w="3405" w:type="dxa"/>
              </w:tcPr>
              <w:p w14:paraId="561C492E" w14:textId="77777777" w:rsidR="00522734" w:rsidRDefault="00522734">
                <w:pPr>
                  <w:tabs>
                    <w:tab w:val="right" w:pos="8838"/>
                  </w:tabs>
                  <w:ind w:left="-74" w:right="-105"/>
                </w:pPr>
              </w:p>
            </w:tc>
          </w:tr>
          <w:tr w:rsidR="00522734" w14:paraId="3E7161A8" w14:textId="77777777">
            <w:trPr>
              <w:trHeight w:val="144"/>
            </w:trPr>
            <w:tc>
              <w:tcPr>
                <w:tcW w:w="2790" w:type="dxa"/>
              </w:tcPr>
              <w:p w14:paraId="57B5A633" w14:textId="77777777" w:rsidR="00522734" w:rsidRDefault="00522734">
                <w:pPr>
                  <w:tabs>
                    <w:tab w:val="right" w:pos="8838"/>
                  </w:tabs>
                  <w:ind w:left="-74" w:right="-105"/>
                  <w:rPr>
                    <w:b/>
                  </w:rPr>
                </w:pPr>
                <w:bookmarkStart w:id="1" w:name="_heading=h.3o7alnk" w:colFirst="0" w:colLast="0"/>
                <w:bookmarkEnd w:id="1"/>
                <w:r>
                  <w:rPr>
                    <w:b/>
                  </w:rPr>
                  <w:t>Recurrente:</w:t>
                </w:r>
              </w:p>
            </w:tc>
            <w:tc>
              <w:tcPr>
                <w:tcW w:w="3345" w:type="dxa"/>
              </w:tcPr>
              <w:p w14:paraId="6EB5D967" w14:textId="6B212335" w:rsidR="00522734" w:rsidRDefault="00522734" w:rsidP="0074589E">
                <w:pPr>
                  <w:tabs>
                    <w:tab w:val="right" w:pos="8838"/>
                  </w:tabs>
                  <w:ind w:left="-74" w:right="-105"/>
                </w:pPr>
              </w:p>
            </w:tc>
            <w:tc>
              <w:tcPr>
                <w:tcW w:w="3405" w:type="dxa"/>
              </w:tcPr>
              <w:p w14:paraId="51622D51" w14:textId="77777777" w:rsidR="00522734" w:rsidRDefault="00522734">
                <w:pPr>
                  <w:tabs>
                    <w:tab w:val="left" w:pos="3122"/>
                    <w:tab w:val="right" w:pos="8838"/>
                  </w:tabs>
                  <w:ind w:left="-105" w:right="-105"/>
                </w:pPr>
              </w:p>
            </w:tc>
          </w:tr>
          <w:tr w:rsidR="00522734" w14:paraId="6E90F84C" w14:textId="77777777">
            <w:trPr>
              <w:trHeight w:val="283"/>
            </w:trPr>
            <w:tc>
              <w:tcPr>
                <w:tcW w:w="2790" w:type="dxa"/>
              </w:tcPr>
              <w:p w14:paraId="1EBC2CB8" w14:textId="77777777" w:rsidR="00522734" w:rsidRDefault="00522734">
                <w:pPr>
                  <w:tabs>
                    <w:tab w:val="right" w:pos="8838"/>
                  </w:tabs>
                  <w:ind w:left="-74" w:right="-105"/>
                  <w:rPr>
                    <w:b/>
                  </w:rPr>
                </w:pPr>
                <w:r>
                  <w:rPr>
                    <w:b/>
                  </w:rPr>
                  <w:t>Sujeto Obligado:</w:t>
                </w:r>
              </w:p>
            </w:tc>
            <w:tc>
              <w:tcPr>
                <w:tcW w:w="3345" w:type="dxa"/>
              </w:tcPr>
              <w:p w14:paraId="340C5BA5" w14:textId="14468627" w:rsidR="00522734" w:rsidRDefault="00522734" w:rsidP="003C0C4B">
                <w:pPr>
                  <w:tabs>
                    <w:tab w:val="left" w:pos="2834"/>
                    <w:tab w:val="right" w:pos="8838"/>
                  </w:tabs>
                  <w:ind w:left="-108" w:right="-105"/>
                  <w:rPr>
                    <w:highlight w:val="yellow"/>
                  </w:rPr>
                </w:pPr>
                <w:r w:rsidRPr="00DC6C03">
                  <w:t>Secretaría de Seguridad</w:t>
                </w:r>
              </w:p>
            </w:tc>
            <w:tc>
              <w:tcPr>
                <w:tcW w:w="3405" w:type="dxa"/>
              </w:tcPr>
              <w:p w14:paraId="5924A9BF" w14:textId="77777777" w:rsidR="00522734" w:rsidRDefault="00522734">
                <w:pPr>
                  <w:tabs>
                    <w:tab w:val="left" w:pos="2834"/>
                    <w:tab w:val="right" w:pos="8838"/>
                  </w:tabs>
                  <w:ind w:left="-108" w:right="-105"/>
                </w:pPr>
              </w:p>
            </w:tc>
          </w:tr>
          <w:tr w:rsidR="00522734" w14:paraId="6174AA64" w14:textId="77777777">
            <w:trPr>
              <w:trHeight w:val="283"/>
            </w:trPr>
            <w:tc>
              <w:tcPr>
                <w:tcW w:w="2790" w:type="dxa"/>
              </w:tcPr>
              <w:p w14:paraId="4A927BBD" w14:textId="77777777" w:rsidR="00522734" w:rsidRDefault="00522734">
                <w:pPr>
                  <w:tabs>
                    <w:tab w:val="right" w:pos="8838"/>
                  </w:tabs>
                  <w:ind w:left="-74" w:right="-105"/>
                  <w:rPr>
                    <w:b/>
                  </w:rPr>
                </w:pPr>
                <w:r>
                  <w:rPr>
                    <w:b/>
                  </w:rPr>
                  <w:t>Comisionada Ponente:</w:t>
                </w:r>
              </w:p>
            </w:tc>
            <w:tc>
              <w:tcPr>
                <w:tcW w:w="3345" w:type="dxa"/>
              </w:tcPr>
              <w:p w14:paraId="70A1CC83" w14:textId="77777777" w:rsidR="00522734" w:rsidRDefault="00522734">
                <w:pPr>
                  <w:tabs>
                    <w:tab w:val="right" w:pos="8838"/>
                  </w:tabs>
                  <w:ind w:left="-108" w:right="-105"/>
                </w:pPr>
                <w:r>
                  <w:t>Sharon Cristina Morales Martínez</w:t>
                </w:r>
              </w:p>
            </w:tc>
            <w:tc>
              <w:tcPr>
                <w:tcW w:w="3405" w:type="dxa"/>
              </w:tcPr>
              <w:p w14:paraId="0A2FA90A" w14:textId="77777777" w:rsidR="00522734" w:rsidRDefault="00522734">
                <w:pPr>
                  <w:tabs>
                    <w:tab w:val="right" w:pos="8838"/>
                  </w:tabs>
                  <w:ind w:left="-108" w:right="-105"/>
                </w:pPr>
              </w:p>
            </w:tc>
          </w:tr>
        </w:tbl>
        <w:p w14:paraId="53B99C4A" w14:textId="77777777" w:rsidR="00522734" w:rsidRDefault="00522734">
          <w:pPr>
            <w:tabs>
              <w:tab w:val="right" w:pos="8838"/>
            </w:tabs>
            <w:ind w:left="-28"/>
            <w:rPr>
              <w:rFonts w:ascii="Arial" w:eastAsia="Arial" w:hAnsi="Arial" w:cs="Arial"/>
              <w:b/>
            </w:rPr>
          </w:pPr>
        </w:p>
      </w:tc>
    </w:tr>
  </w:tbl>
  <w:p w14:paraId="281A85A0" w14:textId="77777777" w:rsidR="00522734" w:rsidRDefault="00906B27">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2B1400C"/>
    <w:multiLevelType w:val="hybridMultilevel"/>
    <w:tmpl w:val="770804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846200"/>
    <w:multiLevelType w:val="hybridMultilevel"/>
    <w:tmpl w:val="53E878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F02A07"/>
    <w:multiLevelType w:val="hybridMultilevel"/>
    <w:tmpl w:val="30CED64E"/>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381100"/>
    <w:multiLevelType w:val="hybridMultilevel"/>
    <w:tmpl w:val="B8F8A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95277F4"/>
    <w:multiLevelType w:val="hybridMultilevel"/>
    <w:tmpl w:val="5956CC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12"/>
  </w:num>
  <w:num w:numId="5">
    <w:abstractNumId w:val="22"/>
  </w:num>
  <w:num w:numId="6">
    <w:abstractNumId w:val="10"/>
  </w:num>
  <w:num w:numId="7">
    <w:abstractNumId w:val="17"/>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24"/>
  </w:num>
  <w:num w:numId="12">
    <w:abstractNumId w:val="21"/>
  </w:num>
  <w:num w:numId="13">
    <w:abstractNumId w:val="7"/>
  </w:num>
  <w:num w:numId="14">
    <w:abstractNumId w:val="23"/>
  </w:num>
  <w:num w:numId="15">
    <w:abstractNumId w:val="16"/>
  </w:num>
  <w:num w:numId="16">
    <w:abstractNumId w:val="5"/>
  </w:num>
  <w:num w:numId="17">
    <w:abstractNumId w:val="19"/>
  </w:num>
  <w:num w:numId="18">
    <w:abstractNumId w:val="2"/>
  </w:num>
  <w:num w:numId="19">
    <w:abstractNumId w:val="14"/>
  </w:num>
  <w:num w:numId="20">
    <w:abstractNumId w:val="18"/>
  </w:num>
  <w:num w:numId="21">
    <w:abstractNumId w:val="13"/>
  </w:num>
  <w:num w:numId="22">
    <w:abstractNumId w:val="8"/>
  </w:num>
  <w:num w:numId="23">
    <w:abstractNumId w:val="11"/>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06C"/>
    <w:rsid w:val="00034ECE"/>
    <w:rsid w:val="00042902"/>
    <w:rsid w:val="000814D0"/>
    <w:rsid w:val="0008608D"/>
    <w:rsid w:val="00097283"/>
    <w:rsid w:val="000B218E"/>
    <w:rsid w:val="000B622E"/>
    <w:rsid w:val="000D14FB"/>
    <w:rsid w:val="000E2C6B"/>
    <w:rsid w:val="000F4C80"/>
    <w:rsid w:val="000F737F"/>
    <w:rsid w:val="0013321B"/>
    <w:rsid w:val="00135B10"/>
    <w:rsid w:val="00153838"/>
    <w:rsid w:val="001B2308"/>
    <w:rsid w:val="001B65CF"/>
    <w:rsid w:val="001C4F10"/>
    <w:rsid w:val="002253E2"/>
    <w:rsid w:val="00262B4D"/>
    <w:rsid w:val="002C3006"/>
    <w:rsid w:val="00330A3E"/>
    <w:rsid w:val="00352FF8"/>
    <w:rsid w:val="00355988"/>
    <w:rsid w:val="00380BE4"/>
    <w:rsid w:val="00382052"/>
    <w:rsid w:val="003845D0"/>
    <w:rsid w:val="00386ADE"/>
    <w:rsid w:val="003A1F40"/>
    <w:rsid w:val="003A2714"/>
    <w:rsid w:val="003A3BC1"/>
    <w:rsid w:val="003B5919"/>
    <w:rsid w:val="003C0C4B"/>
    <w:rsid w:val="003C54F9"/>
    <w:rsid w:val="003D24AF"/>
    <w:rsid w:val="003E3493"/>
    <w:rsid w:val="0040569C"/>
    <w:rsid w:val="00407735"/>
    <w:rsid w:val="004614B7"/>
    <w:rsid w:val="0046508C"/>
    <w:rsid w:val="00487166"/>
    <w:rsid w:val="004875C5"/>
    <w:rsid w:val="004A7AEB"/>
    <w:rsid w:val="004E55A6"/>
    <w:rsid w:val="00507080"/>
    <w:rsid w:val="00522734"/>
    <w:rsid w:val="00525EBE"/>
    <w:rsid w:val="00533CBE"/>
    <w:rsid w:val="0054427D"/>
    <w:rsid w:val="0054475A"/>
    <w:rsid w:val="005464E1"/>
    <w:rsid w:val="00551F28"/>
    <w:rsid w:val="00554AE5"/>
    <w:rsid w:val="00557E2E"/>
    <w:rsid w:val="00561DCA"/>
    <w:rsid w:val="00564DAF"/>
    <w:rsid w:val="005B023F"/>
    <w:rsid w:val="005C23B5"/>
    <w:rsid w:val="005C3508"/>
    <w:rsid w:val="005C55C5"/>
    <w:rsid w:val="006001AE"/>
    <w:rsid w:val="006249C9"/>
    <w:rsid w:val="00625B92"/>
    <w:rsid w:val="006469CE"/>
    <w:rsid w:val="0065700B"/>
    <w:rsid w:val="00657398"/>
    <w:rsid w:val="00691798"/>
    <w:rsid w:val="006C294A"/>
    <w:rsid w:val="006D30A9"/>
    <w:rsid w:val="006D51AF"/>
    <w:rsid w:val="006D74B1"/>
    <w:rsid w:val="006E5C53"/>
    <w:rsid w:val="00743F3D"/>
    <w:rsid w:val="0074589E"/>
    <w:rsid w:val="00792040"/>
    <w:rsid w:val="007B1343"/>
    <w:rsid w:val="007D7813"/>
    <w:rsid w:val="007E7405"/>
    <w:rsid w:val="007F3BC8"/>
    <w:rsid w:val="00810286"/>
    <w:rsid w:val="00824E8C"/>
    <w:rsid w:val="00826056"/>
    <w:rsid w:val="008323E2"/>
    <w:rsid w:val="00841E20"/>
    <w:rsid w:val="00890654"/>
    <w:rsid w:val="008E03C7"/>
    <w:rsid w:val="00906B27"/>
    <w:rsid w:val="00912AB7"/>
    <w:rsid w:val="00924415"/>
    <w:rsid w:val="0093139E"/>
    <w:rsid w:val="00936A8D"/>
    <w:rsid w:val="00945C48"/>
    <w:rsid w:val="009615A1"/>
    <w:rsid w:val="009748DE"/>
    <w:rsid w:val="009B4C20"/>
    <w:rsid w:val="009E370A"/>
    <w:rsid w:val="00A065FE"/>
    <w:rsid w:val="00A0722D"/>
    <w:rsid w:val="00A269E2"/>
    <w:rsid w:val="00A34504"/>
    <w:rsid w:val="00A3695A"/>
    <w:rsid w:val="00A74CA1"/>
    <w:rsid w:val="00A806A0"/>
    <w:rsid w:val="00A8723C"/>
    <w:rsid w:val="00A87451"/>
    <w:rsid w:val="00AA30AD"/>
    <w:rsid w:val="00AC6A2D"/>
    <w:rsid w:val="00AD7939"/>
    <w:rsid w:val="00AE370C"/>
    <w:rsid w:val="00AF5726"/>
    <w:rsid w:val="00B04DB7"/>
    <w:rsid w:val="00B1104E"/>
    <w:rsid w:val="00B1187B"/>
    <w:rsid w:val="00B175A9"/>
    <w:rsid w:val="00B3342F"/>
    <w:rsid w:val="00B4006A"/>
    <w:rsid w:val="00B45A93"/>
    <w:rsid w:val="00B50603"/>
    <w:rsid w:val="00B56A06"/>
    <w:rsid w:val="00BA6207"/>
    <w:rsid w:val="00BB7610"/>
    <w:rsid w:val="00BD0C08"/>
    <w:rsid w:val="00BE4224"/>
    <w:rsid w:val="00BE7702"/>
    <w:rsid w:val="00BF3FCA"/>
    <w:rsid w:val="00BF63C9"/>
    <w:rsid w:val="00C1665A"/>
    <w:rsid w:val="00C17882"/>
    <w:rsid w:val="00C540F0"/>
    <w:rsid w:val="00C81396"/>
    <w:rsid w:val="00C94967"/>
    <w:rsid w:val="00CA6B6D"/>
    <w:rsid w:val="00CA6DB4"/>
    <w:rsid w:val="00CB0EBE"/>
    <w:rsid w:val="00CB3005"/>
    <w:rsid w:val="00CC1456"/>
    <w:rsid w:val="00CE006F"/>
    <w:rsid w:val="00CF0166"/>
    <w:rsid w:val="00D3008E"/>
    <w:rsid w:val="00D47BF7"/>
    <w:rsid w:val="00D50E41"/>
    <w:rsid w:val="00D6135D"/>
    <w:rsid w:val="00D65016"/>
    <w:rsid w:val="00D6502F"/>
    <w:rsid w:val="00D916B6"/>
    <w:rsid w:val="00DB171B"/>
    <w:rsid w:val="00DC6C03"/>
    <w:rsid w:val="00DD1607"/>
    <w:rsid w:val="00DE3530"/>
    <w:rsid w:val="00E020E5"/>
    <w:rsid w:val="00E04911"/>
    <w:rsid w:val="00E34DF2"/>
    <w:rsid w:val="00E3619E"/>
    <w:rsid w:val="00E4244E"/>
    <w:rsid w:val="00E43751"/>
    <w:rsid w:val="00E54E33"/>
    <w:rsid w:val="00EB5025"/>
    <w:rsid w:val="00EF3A95"/>
    <w:rsid w:val="00F03196"/>
    <w:rsid w:val="00F041F0"/>
    <w:rsid w:val="00F32096"/>
    <w:rsid w:val="00F36012"/>
    <w:rsid w:val="00F51A9A"/>
    <w:rsid w:val="00F77CE8"/>
    <w:rsid w:val="00F87A94"/>
    <w:rsid w:val="00FC7A7A"/>
    <w:rsid w:val="00FD0A27"/>
    <w:rsid w:val="00FD4357"/>
    <w:rsid w:val="00FD5F75"/>
    <w:rsid w:val="00FF4F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00162">
      <w:bodyDiv w:val="1"/>
      <w:marLeft w:val="0"/>
      <w:marRight w:val="0"/>
      <w:marTop w:val="0"/>
      <w:marBottom w:val="0"/>
      <w:divBdr>
        <w:top w:val="none" w:sz="0" w:space="0" w:color="auto"/>
        <w:left w:val="none" w:sz="0" w:space="0" w:color="auto"/>
        <w:bottom w:val="none" w:sz="0" w:space="0" w:color="auto"/>
        <w:right w:val="none" w:sz="0" w:space="0" w:color="auto"/>
      </w:divBdr>
    </w:div>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455514131">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638681578">
      <w:bodyDiv w:val="1"/>
      <w:marLeft w:val="0"/>
      <w:marRight w:val="0"/>
      <w:marTop w:val="0"/>
      <w:marBottom w:val="0"/>
      <w:divBdr>
        <w:top w:val="none" w:sz="0" w:space="0" w:color="auto"/>
        <w:left w:val="none" w:sz="0" w:space="0" w:color="auto"/>
        <w:bottom w:val="none" w:sz="0" w:space="0" w:color="auto"/>
        <w:right w:val="none" w:sz="0" w:space="0" w:color="auto"/>
      </w:divBdr>
    </w:div>
    <w:div w:id="1751613197">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1899776122">
      <w:bodyDiv w:val="1"/>
      <w:marLeft w:val="0"/>
      <w:marRight w:val="0"/>
      <w:marTop w:val="0"/>
      <w:marBottom w:val="0"/>
      <w:divBdr>
        <w:top w:val="none" w:sz="0" w:space="0" w:color="auto"/>
        <w:left w:val="none" w:sz="0" w:space="0" w:color="auto"/>
        <w:bottom w:val="none" w:sz="0" w:space="0" w:color="auto"/>
        <w:right w:val="none" w:sz="0" w:space="0" w:color="auto"/>
      </w:divBdr>
    </w:div>
    <w:div w:id="200076824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967418-9052-406D-B5D5-0C9D7D61A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6895</Words>
  <Characters>37924</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5</cp:revision>
  <cp:lastPrinted>2025-12-05T16:21:00Z</cp:lastPrinted>
  <dcterms:created xsi:type="dcterms:W3CDTF">2025-11-27T17:21:00Z</dcterms:created>
  <dcterms:modified xsi:type="dcterms:W3CDTF">2025-12-05T16:21:00Z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