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CA1D"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seis de marzo de dos mil veinticinco. </w:t>
      </w:r>
    </w:p>
    <w:p w14:paraId="09799760" w14:textId="1A978674" w:rsidR="00BD2FCC" w:rsidRPr="00873539" w:rsidRDefault="00753FCA">
      <w:pPr>
        <w:spacing w:before="240" w:after="240" w:line="360" w:lineRule="auto"/>
        <w:jc w:val="both"/>
        <w:rPr>
          <w:rFonts w:ascii="Palatino Linotype" w:eastAsia="Palatino Linotype" w:hAnsi="Palatino Linotype" w:cs="Palatino Linotype"/>
        </w:rPr>
      </w:pPr>
      <w:bookmarkStart w:id="0" w:name="_heading=h.44sinio" w:colFirst="0" w:colLast="0"/>
      <w:bookmarkEnd w:id="0"/>
      <w:r w:rsidRPr="00873539">
        <w:rPr>
          <w:rFonts w:ascii="Palatino Linotype" w:eastAsia="Palatino Linotype" w:hAnsi="Palatino Linotype" w:cs="Palatino Linotype"/>
          <w:b/>
        </w:rPr>
        <w:t>VISTO</w:t>
      </w:r>
      <w:r w:rsidRPr="00873539">
        <w:rPr>
          <w:rFonts w:ascii="Palatino Linotype" w:eastAsia="Palatino Linotype" w:hAnsi="Palatino Linotype" w:cs="Palatino Linotype"/>
        </w:rPr>
        <w:t xml:space="preserve"> el expediente formado con motivo del recurso de revisión </w:t>
      </w:r>
      <w:r w:rsidRPr="00873539">
        <w:rPr>
          <w:rFonts w:ascii="Palatino Linotype" w:eastAsia="Palatino Linotype" w:hAnsi="Palatino Linotype" w:cs="Palatino Linotype"/>
          <w:b/>
        </w:rPr>
        <w:t>00664/INFOEM/IP/RR/2025</w:t>
      </w:r>
      <w:r w:rsidRPr="00873539">
        <w:rPr>
          <w:rFonts w:ascii="Palatino Linotype" w:eastAsia="Palatino Linotype" w:hAnsi="Palatino Linotype" w:cs="Palatino Linotype"/>
        </w:rPr>
        <w:t>, interpuesto por</w:t>
      </w:r>
      <w:r w:rsidRPr="00873539">
        <w:rPr>
          <w:rFonts w:ascii="Palatino Linotype" w:eastAsia="Palatino Linotype" w:hAnsi="Palatino Linotype" w:cs="Palatino Linotype"/>
          <w:b/>
        </w:rPr>
        <w:t xml:space="preserve"> </w:t>
      </w:r>
      <w:r w:rsidR="00FF6337" w:rsidRPr="00FF6337">
        <w:rPr>
          <w:rFonts w:ascii="Palatino Linotype" w:eastAsia="Palatino Linotype" w:hAnsi="Palatino Linotype" w:cs="Palatino Linotype"/>
          <w:b/>
        </w:rPr>
        <w:t>XXXXXXXXX XXXXX XXXXXX</w:t>
      </w:r>
      <w:r w:rsidRPr="00873539">
        <w:rPr>
          <w:rFonts w:ascii="Palatino Linotype" w:eastAsia="Palatino Linotype" w:hAnsi="Palatino Linotype" w:cs="Palatino Linotype"/>
          <w:b/>
        </w:rPr>
        <w:t>,</w:t>
      </w:r>
      <w:r w:rsidRPr="00873539">
        <w:rPr>
          <w:rFonts w:ascii="Palatino Linotype" w:eastAsia="Palatino Linotype" w:hAnsi="Palatino Linotype" w:cs="Palatino Linotype"/>
        </w:rPr>
        <w:t xml:space="preserve"> en lo sucesivo</w:t>
      </w:r>
      <w:r w:rsidRPr="00873539">
        <w:rPr>
          <w:rFonts w:ascii="Palatino Linotype" w:eastAsia="Palatino Linotype" w:hAnsi="Palatino Linotype" w:cs="Palatino Linotype"/>
          <w:b/>
        </w:rPr>
        <w:t xml:space="preserve"> </w:t>
      </w:r>
      <w:r w:rsidRPr="00873539">
        <w:rPr>
          <w:rFonts w:ascii="Palatino Linotype" w:eastAsia="Palatino Linotype" w:hAnsi="Palatino Linotype" w:cs="Palatino Linotype"/>
        </w:rPr>
        <w:t xml:space="preserve">la parte </w:t>
      </w:r>
      <w:r w:rsidRPr="00873539">
        <w:rPr>
          <w:rFonts w:ascii="Palatino Linotype" w:eastAsia="Palatino Linotype" w:hAnsi="Palatino Linotype" w:cs="Palatino Linotype"/>
          <w:b/>
        </w:rPr>
        <w:t>Recurrente,</w:t>
      </w:r>
      <w:r w:rsidRPr="00873539">
        <w:rPr>
          <w:rFonts w:ascii="Palatino Linotype" w:eastAsia="Palatino Linotype" w:hAnsi="Palatino Linotype" w:cs="Palatino Linotype"/>
        </w:rPr>
        <w:t xml:space="preserve"> en contra de la respuesta a la solicitud de información con número de folio </w:t>
      </w:r>
      <w:r w:rsidRPr="00873539">
        <w:rPr>
          <w:rFonts w:ascii="Palatino Linotype" w:eastAsia="Palatino Linotype" w:hAnsi="Palatino Linotype" w:cs="Palatino Linotype"/>
          <w:b/>
        </w:rPr>
        <w:t xml:space="preserve">00015/CEPANAF/IP/2025, </w:t>
      </w:r>
      <w:r w:rsidRPr="00873539">
        <w:rPr>
          <w:rFonts w:ascii="Palatino Linotype" w:eastAsia="Palatino Linotype" w:hAnsi="Palatino Linotype" w:cs="Palatino Linotype"/>
        </w:rPr>
        <w:t>por parte de la</w:t>
      </w:r>
      <w:r w:rsidRPr="00873539">
        <w:rPr>
          <w:rFonts w:ascii="Palatino Linotype" w:eastAsia="Palatino Linotype" w:hAnsi="Palatino Linotype" w:cs="Palatino Linotype"/>
          <w:b/>
        </w:rPr>
        <w:t xml:space="preserve"> Comisión Estatal de Parques Naturales y de la Fauna, </w:t>
      </w:r>
      <w:r w:rsidRPr="00873539">
        <w:rPr>
          <w:rFonts w:ascii="Palatino Linotype" w:eastAsia="Palatino Linotype" w:hAnsi="Palatino Linotype" w:cs="Palatino Linotype"/>
        </w:rPr>
        <w:t xml:space="preserve">en lo sucesivo 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 xml:space="preserve">se procede a dictar la presente resolución con base en los siguientes: </w:t>
      </w:r>
    </w:p>
    <w:p w14:paraId="18B0F360" w14:textId="77777777" w:rsidR="00BD2FCC" w:rsidRPr="00873539" w:rsidRDefault="00753FCA">
      <w:pPr>
        <w:spacing w:before="240" w:after="240" w:line="360" w:lineRule="auto"/>
        <w:jc w:val="center"/>
        <w:rPr>
          <w:rFonts w:ascii="Palatino Linotype" w:eastAsia="Palatino Linotype" w:hAnsi="Palatino Linotype" w:cs="Palatino Linotype"/>
          <w:b/>
        </w:rPr>
      </w:pPr>
      <w:r w:rsidRPr="00873539">
        <w:rPr>
          <w:rFonts w:ascii="Palatino Linotype" w:eastAsia="Palatino Linotype" w:hAnsi="Palatino Linotype" w:cs="Palatino Linotype"/>
          <w:b/>
        </w:rPr>
        <w:t>I. A N T E C E D E N T E S</w:t>
      </w:r>
    </w:p>
    <w:p w14:paraId="577577E0" w14:textId="77777777" w:rsidR="00BD2FCC" w:rsidRPr="00873539" w:rsidRDefault="00753FCA">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873539">
        <w:rPr>
          <w:rFonts w:ascii="Palatino Linotype" w:eastAsia="Palatino Linotype" w:hAnsi="Palatino Linotype" w:cs="Palatino Linotype"/>
          <w:b/>
        </w:rPr>
        <w:t>1. Solicitud de acceso a la información.</w:t>
      </w:r>
      <w:r w:rsidRPr="00873539">
        <w:rPr>
          <w:rFonts w:ascii="Palatino Linotype" w:eastAsia="Palatino Linotype" w:hAnsi="Palatino Linotype" w:cs="Palatino Linotype"/>
        </w:rPr>
        <w:t xml:space="preserve"> El </w:t>
      </w:r>
      <w:r w:rsidRPr="00873539">
        <w:rPr>
          <w:rFonts w:ascii="Palatino Linotype" w:eastAsia="Palatino Linotype" w:hAnsi="Palatino Linotype" w:cs="Palatino Linotype"/>
          <w:b/>
        </w:rPr>
        <w:t>veintidós de enero de dos mil veinticinco,</w:t>
      </w:r>
      <w:r w:rsidRPr="00873539">
        <w:rPr>
          <w:rFonts w:ascii="Palatino Linotype" w:eastAsia="Palatino Linotype" w:hAnsi="Palatino Linotype" w:cs="Palatino Linotype"/>
        </w:rPr>
        <w:t xml:space="preserve"> la parte </w:t>
      </w:r>
      <w:r w:rsidRPr="00873539">
        <w:rPr>
          <w:rFonts w:ascii="Palatino Linotype" w:eastAsia="Palatino Linotype" w:hAnsi="Palatino Linotype" w:cs="Palatino Linotype"/>
          <w:b/>
        </w:rPr>
        <w:t xml:space="preserve">Recurrente </w:t>
      </w:r>
      <w:r w:rsidRPr="00873539">
        <w:rPr>
          <w:rFonts w:ascii="Palatino Linotype" w:eastAsia="Palatino Linotype" w:hAnsi="Palatino Linotype" w:cs="Palatino Linotype"/>
        </w:rPr>
        <w:t xml:space="preserve">presentó, a través del Sistema de Acceso a la Información Mexiquense, en lo subsecuente el </w:t>
      </w:r>
      <w:r w:rsidRPr="00873539">
        <w:rPr>
          <w:rFonts w:ascii="Palatino Linotype" w:eastAsia="Palatino Linotype" w:hAnsi="Palatino Linotype" w:cs="Palatino Linotype"/>
          <w:b/>
        </w:rPr>
        <w:t>SAIMEX,</w:t>
      </w:r>
      <w:r w:rsidRPr="00873539">
        <w:rPr>
          <w:rFonts w:ascii="Palatino Linotype" w:eastAsia="Palatino Linotype" w:hAnsi="Palatino Linotype" w:cs="Palatino Linotype"/>
        </w:rPr>
        <w:t xml:space="preserve"> ante el </w:t>
      </w:r>
      <w:r w:rsidRPr="00873539">
        <w:rPr>
          <w:rFonts w:ascii="Palatino Linotype" w:eastAsia="Palatino Linotype" w:hAnsi="Palatino Linotype" w:cs="Palatino Linotype"/>
          <w:b/>
        </w:rPr>
        <w:t>Sujeto Obligado</w:t>
      </w:r>
      <w:r w:rsidRPr="00873539">
        <w:rPr>
          <w:rFonts w:ascii="Palatino Linotype" w:eastAsia="Palatino Linotype" w:hAnsi="Palatino Linotype" w:cs="Palatino Linotype"/>
        </w:rPr>
        <w:t xml:space="preserve">, la solicitud de acceso a la información pública, mediante la cual requirió la información siguiente: </w:t>
      </w:r>
    </w:p>
    <w:p w14:paraId="5084A996" w14:textId="77777777" w:rsidR="00BD2FCC" w:rsidRPr="00873539" w:rsidRDefault="00753FCA">
      <w:pPr>
        <w:spacing w:before="120" w:after="12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873539">
        <w:rPr>
          <w:rFonts w:ascii="Palatino Linotype" w:eastAsia="Palatino Linotype" w:hAnsi="Palatino Linotype" w:cs="Palatino Linotype"/>
          <w:i/>
          <w:sz w:val="22"/>
          <w:szCs w:val="22"/>
        </w:rPr>
        <w:t xml:space="preserve"> “plan de manejo del Parque Estatal </w:t>
      </w:r>
      <w:proofErr w:type="spellStart"/>
      <w:r w:rsidRPr="00873539">
        <w:rPr>
          <w:rFonts w:ascii="Palatino Linotype" w:eastAsia="Palatino Linotype" w:hAnsi="Palatino Linotype" w:cs="Palatino Linotype"/>
          <w:i/>
          <w:sz w:val="22"/>
          <w:szCs w:val="22"/>
        </w:rPr>
        <w:t>nahuatlaca</w:t>
      </w:r>
      <w:proofErr w:type="spellEnd"/>
      <w:r w:rsidRPr="00873539">
        <w:rPr>
          <w:rFonts w:ascii="Palatino Linotype" w:eastAsia="Palatino Linotype" w:hAnsi="Palatino Linotype" w:cs="Palatino Linotype"/>
          <w:i/>
          <w:sz w:val="22"/>
          <w:szCs w:val="22"/>
        </w:rPr>
        <w:t>-matlazinca que se encuentra ubicado dentro de los territorios municipales de Joquicingo, Texcalyacac, Malinalco, Ocuilan, Tenango del Valle, Santiago Tianguistenco</w:t>
      </w:r>
      <w:r w:rsidRPr="00873539">
        <w:rPr>
          <w:rFonts w:ascii="Palatino Linotype" w:eastAsia="Palatino Linotype" w:hAnsi="Palatino Linotype" w:cs="Palatino Linotype"/>
          <w:b/>
          <w:i/>
          <w:sz w:val="22"/>
          <w:szCs w:val="22"/>
        </w:rPr>
        <w:t>”</w:t>
      </w:r>
      <w:r w:rsidRPr="00873539">
        <w:rPr>
          <w:rFonts w:ascii="Palatino Linotype" w:eastAsia="Palatino Linotype" w:hAnsi="Palatino Linotype" w:cs="Palatino Linotype"/>
          <w:i/>
          <w:sz w:val="22"/>
          <w:szCs w:val="22"/>
        </w:rPr>
        <w:t xml:space="preserve"> (sic) </w:t>
      </w:r>
    </w:p>
    <w:p w14:paraId="0C6AB7D6" w14:textId="77777777" w:rsidR="00BD2FCC" w:rsidRPr="00873539" w:rsidRDefault="00753FCA">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873539">
        <w:rPr>
          <w:rFonts w:ascii="Palatino Linotype" w:eastAsia="Palatino Linotype" w:hAnsi="Palatino Linotype" w:cs="Palatino Linotype"/>
          <w:b/>
        </w:rPr>
        <w:t>Modalidad de Entrega:</w:t>
      </w:r>
      <w:r w:rsidRPr="00873539">
        <w:rPr>
          <w:rFonts w:ascii="Palatino Linotype" w:eastAsia="Palatino Linotype" w:hAnsi="Palatino Linotype" w:cs="Palatino Linotype"/>
        </w:rPr>
        <w:t xml:space="preserve"> a través </w:t>
      </w:r>
      <w:r w:rsidRPr="00873539">
        <w:rPr>
          <w:rFonts w:ascii="Palatino Linotype" w:eastAsia="Palatino Linotype" w:hAnsi="Palatino Linotype" w:cs="Palatino Linotype"/>
          <w:b/>
        </w:rPr>
        <w:t>de SAIMEX</w:t>
      </w:r>
    </w:p>
    <w:p w14:paraId="751B4622"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b/>
        </w:rPr>
        <w:lastRenderedPageBreak/>
        <w:t xml:space="preserve">2. Respuesta. </w:t>
      </w:r>
      <w:r w:rsidRPr="00873539">
        <w:rPr>
          <w:rFonts w:ascii="Palatino Linotype" w:eastAsia="Palatino Linotype" w:hAnsi="Palatino Linotype" w:cs="Palatino Linotype"/>
        </w:rPr>
        <w:t>El</w:t>
      </w:r>
      <w:r w:rsidRPr="00873539">
        <w:rPr>
          <w:rFonts w:ascii="Palatino Linotype" w:eastAsia="Palatino Linotype" w:hAnsi="Palatino Linotype" w:cs="Palatino Linotype"/>
          <w:b/>
        </w:rPr>
        <w:t xml:space="preserve"> veintinueve de enero de dos mil veinticinco</w:t>
      </w:r>
      <w:r w:rsidRPr="00873539">
        <w:rPr>
          <w:rFonts w:ascii="Palatino Linotype" w:eastAsia="Palatino Linotype" w:hAnsi="Palatino Linotype" w:cs="Palatino Linotype"/>
        </w:rPr>
        <w:t xml:space="preserve">, 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25E8BCD" w14:textId="77777777" w:rsidR="00BD2FCC" w:rsidRPr="00873539" w:rsidRDefault="00753FCA">
      <w:pPr>
        <w:spacing w:before="240" w:after="240"/>
        <w:ind w:left="851" w:right="902"/>
        <w:jc w:val="both"/>
        <w:rPr>
          <w:rFonts w:ascii="Palatino Linotype" w:eastAsia="Palatino Linotype" w:hAnsi="Palatino Linotype" w:cs="Palatino Linotype"/>
          <w:b/>
          <w:i/>
          <w:sz w:val="22"/>
          <w:szCs w:val="22"/>
        </w:rPr>
      </w:pPr>
      <w:r w:rsidRPr="00873539">
        <w:rPr>
          <w:rFonts w:ascii="Palatino Linotype" w:eastAsia="Palatino Linotype" w:hAnsi="Palatino Linotype" w:cs="Palatino Linotype"/>
          <w:i/>
          <w:sz w:val="22"/>
          <w:szCs w:val="22"/>
        </w:rPr>
        <w:t xml:space="preserve">“…Sobre el particular hago de su conocimiento que, la información solicitada le fue requerida a la Servidora Pública Habilitada de la Subdirección de Atención y Gestión de Áreas Naturales Protegidas, misma que señala a esta Unidad de Transparencia, lo descrito en el oficio Ref. 231C0101000300L-074/2025, de fecha 28 de enero del año en curso, mismo que se adjunta. No omito mencionar que este Organismo, reitera su disposición para que en el ámbito de su competencia y/o facultades contribuya a dar acceso a la información pública que se le requiera y obre en sus archivos, (Cualquier duda, quedo a la orden en el siguiente correo electrónico </w:t>
      </w:r>
      <w:proofErr w:type="gramStart"/>
      <w:r w:rsidRPr="00873539">
        <w:rPr>
          <w:rFonts w:ascii="Palatino Linotype" w:eastAsia="Palatino Linotype" w:hAnsi="Palatino Linotype" w:cs="Palatino Linotype"/>
          <w:i/>
          <w:sz w:val="22"/>
          <w:szCs w:val="22"/>
        </w:rPr>
        <w:t>cepanaf@itaipem.org.mx)...</w:t>
      </w:r>
      <w:proofErr w:type="gramEnd"/>
      <w:r w:rsidRPr="00873539">
        <w:rPr>
          <w:rFonts w:ascii="Palatino Linotype" w:eastAsia="Palatino Linotype" w:hAnsi="Palatino Linotype" w:cs="Palatino Linotype"/>
          <w:i/>
          <w:sz w:val="22"/>
          <w:szCs w:val="22"/>
        </w:rPr>
        <w:t>” (sic)</w:t>
      </w:r>
    </w:p>
    <w:p w14:paraId="7025FE47" w14:textId="77777777" w:rsidR="00BD2FCC" w:rsidRPr="00873539" w:rsidRDefault="00753FCA">
      <w:pPr>
        <w:spacing w:before="240" w:after="240" w:line="360" w:lineRule="auto"/>
        <w:ind w:right="49"/>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adjuntó lo siguiente:</w:t>
      </w:r>
    </w:p>
    <w:p w14:paraId="7C98DC94" w14:textId="77777777" w:rsidR="00BD2FCC" w:rsidRPr="00873539" w:rsidRDefault="00753FCA">
      <w:pPr>
        <w:spacing w:before="240" w:after="240" w:line="360" w:lineRule="auto"/>
        <w:ind w:right="49"/>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 Oficio número 231C0101000300L-074/2025, del veintiocho de enero de dos mil veinticinco, mediante el cual la </w:t>
      </w:r>
      <w:proofErr w:type="gramStart"/>
      <w:r w:rsidRPr="00873539">
        <w:rPr>
          <w:rFonts w:ascii="Palatino Linotype" w:eastAsia="Palatino Linotype" w:hAnsi="Palatino Linotype" w:cs="Palatino Linotype"/>
        </w:rPr>
        <w:t>Subdirectora</w:t>
      </w:r>
      <w:proofErr w:type="gramEnd"/>
      <w:r w:rsidRPr="00873539">
        <w:rPr>
          <w:rFonts w:ascii="Palatino Linotype" w:eastAsia="Palatino Linotype" w:hAnsi="Palatino Linotype" w:cs="Palatino Linotype"/>
        </w:rPr>
        <w:t xml:space="preserve"> de Atención y Gestión de Áreas Naturales Protegidas, en ejercicio de sus atribuciones, refirió adjuntar el Programa de Manejo del Área Natural Protegida Parque Natural de Recreación Popular denominado “</w:t>
      </w:r>
      <w:proofErr w:type="spellStart"/>
      <w:r w:rsidRPr="00873539">
        <w:rPr>
          <w:rFonts w:ascii="Palatino Linotype" w:eastAsia="Palatino Linotype" w:hAnsi="Palatino Linotype" w:cs="Palatino Linotype"/>
        </w:rPr>
        <w:t>Nahuatlaca</w:t>
      </w:r>
      <w:proofErr w:type="spellEnd"/>
      <w:r w:rsidRPr="00873539">
        <w:rPr>
          <w:rFonts w:ascii="Palatino Linotype" w:eastAsia="Palatino Linotype" w:hAnsi="Palatino Linotype" w:cs="Palatino Linotype"/>
        </w:rPr>
        <w:t xml:space="preserve"> – Matlazinca”, en formato PDF, para su consulta correspondiente.</w:t>
      </w:r>
    </w:p>
    <w:p w14:paraId="0F532476" w14:textId="77777777" w:rsidR="00BD2FCC" w:rsidRPr="00873539" w:rsidRDefault="00753FCA">
      <w:pPr>
        <w:spacing w:before="240" w:after="240" w:line="360" w:lineRule="auto"/>
        <w:ind w:right="49"/>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 Programa de Conservación y Manejo Parque Estatal </w:t>
      </w:r>
      <w:proofErr w:type="spellStart"/>
      <w:r w:rsidRPr="00873539">
        <w:rPr>
          <w:rFonts w:ascii="Palatino Linotype" w:eastAsia="Palatino Linotype" w:hAnsi="Palatino Linotype" w:cs="Palatino Linotype"/>
        </w:rPr>
        <w:t>Nahuatlaca</w:t>
      </w:r>
      <w:proofErr w:type="spellEnd"/>
      <w:r w:rsidRPr="00873539">
        <w:rPr>
          <w:rFonts w:ascii="Palatino Linotype" w:eastAsia="Palatino Linotype" w:hAnsi="Palatino Linotype" w:cs="Palatino Linotype"/>
        </w:rPr>
        <w:t xml:space="preserve"> – Matlazinca RESUMEN TÉCNICO, de noviembre de 2011, el cual consta de 82 páginas.</w:t>
      </w:r>
    </w:p>
    <w:p w14:paraId="03AA7EBD" w14:textId="77777777" w:rsidR="00BD2FCC" w:rsidRPr="00873539" w:rsidRDefault="00753FCA">
      <w:pPr>
        <w:spacing w:before="240" w:after="240" w:line="360" w:lineRule="auto"/>
        <w:ind w:right="49"/>
        <w:jc w:val="both"/>
        <w:rPr>
          <w:rFonts w:ascii="Palatino Linotype" w:eastAsia="Palatino Linotype" w:hAnsi="Palatino Linotype" w:cs="Palatino Linotype"/>
          <w:b/>
        </w:rPr>
      </w:pPr>
      <w:r w:rsidRPr="00873539">
        <w:rPr>
          <w:rFonts w:ascii="Palatino Linotype" w:eastAsia="Palatino Linotype" w:hAnsi="Palatino Linotype" w:cs="Palatino Linotype"/>
          <w:b/>
        </w:rPr>
        <w:t xml:space="preserve">3. Interposición del recurso de revisión. </w:t>
      </w:r>
      <w:r w:rsidRPr="00873539">
        <w:rPr>
          <w:rFonts w:ascii="Palatino Linotype" w:eastAsia="Palatino Linotype" w:hAnsi="Palatino Linotype" w:cs="Palatino Linotype"/>
        </w:rPr>
        <w:t xml:space="preserve">Inconforme con los términos de la respuesta emitida por parte del </w:t>
      </w:r>
      <w:r w:rsidRPr="00873539">
        <w:rPr>
          <w:rFonts w:ascii="Palatino Linotype" w:eastAsia="Palatino Linotype" w:hAnsi="Palatino Linotype" w:cs="Palatino Linotype"/>
          <w:b/>
        </w:rPr>
        <w:t>Sujeto Obligado</w:t>
      </w:r>
      <w:r w:rsidRPr="00873539">
        <w:rPr>
          <w:rFonts w:ascii="Palatino Linotype" w:eastAsia="Palatino Linotype" w:hAnsi="Palatino Linotype" w:cs="Palatino Linotype"/>
        </w:rPr>
        <w:t xml:space="preserve">, el </w:t>
      </w:r>
      <w:r w:rsidRPr="00873539">
        <w:rPr>
          <w:rFonts w:ascii="Palatino Linotype" w:eastAsia="Palatino Linotype" w:hAnsi="Palatino Linotype" w:cs="Palatino Linotype"/>
          <w:b/>
        </w:rPr>
        <w:t>cinco de febrero de dos mil veinticinco,</w:t>
      </w:r>
      <w:r w:rsidRPr="00873539">
        <w:rPr>
          <w:rFonts w:ascii="Palatino Linotype" w:eastAsia="Palatino Linotype" w:hAnsi="Palatino Linotype" w:cs="Palatino Linotype"/>
        </w:rPr>
        <w:t xml:space="preserve"> la parte </w:t>
      </w:r>
      <w:r w:rsidRPr="00873539">
        <w:rPr>
          <w:rFonts w:ascii="Palatino Linotype" w:eastAsia="Palatino Linotype" w:hAnsi="Palatino Linotype" w:cs="Palatino Linotype"/>
          <w:b/>
        </w:rPr>
        <w:t>Recurrente</w:t>
      </w:r>
      <w:r w:rsidRPr="00873539">
        <w:rPr>
          <w:rFonts w:ascii="Palatino Linotype" w:eastAsia="Palatino Linotype" w:hAnsi="Palatino Linotype" w:cs="Palatino Linotype"/>
        </w:rPr>
        <w:t xml:space="preserve"> interpuso el recurso de revisión a través de </w:t>
      </w:r>
      <w:r w:rsidRPr="00873539">
        <w:rPr>
          <w:rFonts w:ascii="Palatino Linotype" w:eastAsia="Palatino Linotype" w:hAnsi="Palatino Linotype" w:cs="Palatino Linotype"/>
          <w:b/>
        </w:rPr>
        <w:t xml:space="preserve">SAIMEX, </w:t>
      </w:r>
      <w:r w:rsidRPr="00873539">
        <w:rPr>
          <w:rFonts w:ascii="Palatino Linotype" w:eastAsia="Palatino Linotype" w:hAnsi="Palatino Linotype" w:cs="Palatino Linotype"/>
        </w:rPr>
        <w:t>en donde se manifestó de la siguiente manera:</w:t>
      </w:r>
    </w:p>
    <w:p w14:paraId="3ECCD128" w14:textId="77777777" w:rsidR="00BD2FCC" w:rsidRPr="00873539" w:rsidRDefault="00753FCA">
      <w:pPr>
        <w:tabs>
          <w:tab w:val="left" w:pos="2745"/>
        </w:tabs>
        <w:spacing w:before="240" w:after="240" w:line="360" w:lineRule="auto"/>
        <w:jc w:val="both"/>
        <w:rPr>
          <w:rFonts w:ascii="Palatino Linotype" w:eastAsia="Palatino Linotype" w:hAnsi="Palatino Linotype" w:cs="Palatino Linotype"/>
          <w:b/>
        </w:rPr>
      </w:pPr>
      <w:r w:rsidRPr="00873539">
        <w:rPr>
          <w:rFonts w:ascii="Palatino Linotype" w:eastAsia="Palatino Linotype" w:hAnsi="Palatino Linotype" w:cs="Palatino Linotype"/>
          <w:b/>
        </w:rPr>
        <w:lastRenderedPageBreak/>
        <w:t xml:space="preserve">Acto impugnado: </w:t>
      </w:r>
    </w:p>
    <w:p w14:paraId="5280C3B9" w14:textId="77777777" w:rsidR="00BD2FCC" w:rsidRPr="00873539" w:rsidRDefault="00753FCA">
      <w:pPr>
        <w:tabs>
          <w:tab w:val="left" w:pos="2745"/>
        </w:tabs>
        <w:spacing w:before="240" w:after="240"/>
        <w:ind w:left="851" w:right="90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“No fue entregado el plan de manejo del parque estatal nahuatlata matlazinca” (sic)</w:t>
      </w:r>
    </w:p>
    <w:p w14:paraId="30E16208" w14:textId="77777777" w:rsidR="00BD2FCC" w:rsidRPr="00873539" w:rsidRDefault="00753FCA">
      <w:pPr>
        <w:spacing w:line="360" w:lineRule="auto"/>
        <w:jc w:val="both"/>
        <w:rPr>
          <w:rFonts w:ascii="Palatino Linotype" w:eastAsia="Palatino Linotype" w:hAnsi="Palatino Linotype" w:cs="Palatino Linotype"/>
        </w:rPr>
      </w:pPr>
      <w:bookmarkStart w:id="4" w:name="_heading=h.30j0zll" w:colFirst="0" w:colLast="0"/>
      <w:bookmarkEnd w:id="4"/>
      <w:r w:rsidRPr="00873539">
        <w:rPr>
          <w:rFonts w:ascii="Palatino Linotype" w:eastAsia="Palatino Linotype" w:hAnsi="Palatino Linotype" w:cs="Palatino Linotype"/>
          <w:b/>
        </w:rPr>
        <w:t>Y Razones o motivos de inconformidad</w:t>
      </w:r>
      <w:r w:rsidRPr="00873539">
        <w:rPr>
          <w:rFonts w:ascii="Palatino Linotype" w:eastAsia="Palatino Linotype" w:hAnsi="Palatino Linotype" w:cs="Palatino Linotype"/>
        </w:rPr>
        <w:t xml:space="preserve">: </w:t>
      </w:r>
    </w:p>
    <w:p w14:paraId="517A8DDE" w14:textId="77777777" w:rsidR="00BD2FCC" w:rsidRPr="00873539" w:rsidRDefault="00753FCA">
      <w:pPr>
        <w:tabs>
          <w:tab w:val="left" w:pos="2745"/>
        </w:tabs>
        <w:spacing w:before="240" w:after="240"/>
        <w:ind w:left="851" w:right="90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 xml:space="preserve">“esperaba que se me nadara el plan de manejo </w:t>
      </w:r>
      <w:proofErr w:type="gramStart"/>
      <w:r w:rsidRPr="00873539">
        <w:rPr>
          <w:rFonts w:ascii="Palatino Linotype" w:eastAsia="Palatino Linotype" w:hAnsi="Palatino Linotype" w:cs="Palatino Linotype"/>
          <w:i/>
          <w:sz w:val="22"/>
          <w:szCs w:val="22"/>
        </w:rPr>
        <w:t>completo</w:t>
      </w:r>
      <w:proofErr w:type="gramEnd"/>
      <w:r w:rsidRPr="00873539">
        <w:rPr>
          <w:rFonts w:ascii="Palatino Linotype" w:eastAsia="Palatino Linotype" w:hAnsi="Palatino Linotype" w:cs="Palatino Linotype"/>
          <w:i/>
          <w:sz w:val="22"/>
          <w:szCs w:val="22"/>
        </w:rPr>
        <w:t xml:space="preserve"> pero solo el resumen técnico en el cual le falta bastante información” (sic)</w:t>
      </w:r>
    </w:p>
    <w:p w14:paraId="65A169FE" w14:textId="77777777" w:rsidR="00BD2FCC" w:rsidRPr="00873539" w:rsidRDefault="00753FCA">
      <w:pPr>
        <w:spacing w:before="240" w:after="240" w:line="360" w:lineRule="auto"/>
        <w:ind w:right="49"/>
        <w:jc w:val="both"/>
        <w:rPr>
          <w:rFonts w:ascii="Palatino Linotype" w:eastAsia="Palatino Linotype" w:hAnsi="Palatino Linotype" w:cs="Palatino Linotype"/>
        </w:rPr>
      </w:pPr>
      <w:r w:rsidRPr="00873539">
        <w:rPr>
          <w:rFonts w:ascii="Palatino Linotype" w:eastAsia="Palatino Linotype" w:hAnsi="Palatino Linotype" w:cs="Palatino Linotype"/>
          <w:b/>
        </w:rPr>
        <w:t xml:space="preserve">4. Turno. </w:t>
      </w:r>
      <w:r w:rsidRPr="0087353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73539">
        <w:rPr>
          <w:rFonts w:ascii="Palatino Linotype" w:eastAsia="Palatino Linotype" w:hAnsi="Palatino Linotype" w:cs="Palatino Linotype"/>
          <w:b/>
        </w:rPr>
        <w:t xml:space="preserve">Guadalupe Ramírez Peña, </w:t>
      </w:r>
      <w:r w:rsidRPr="00873539">
        <w:rPr>
          <w:rFonts w:ascii="Palatino Linotype" w:eastAsia="Palatino Linotype" w:hAnsi="Palatino Linotype" w:cs="Palatino Linotype"/>
        </w:rPr>
        <w:t xml:space="preserve">a efecto de que analizara sobre su admisión o su </w:t>
      </w:r>
      <w:proofErr w:type="spellStart"/>
      <w:r w:rsidRPr="00873539">
        <w:rPr>
          <w:rFonts w:ascii="Palatino Linotype" w:eastAsia="Palatino Linotype" w:hAnsi="Palatino Linotype" w:cs="Palatino Linotype"/>
        </w:rPr>
        <w:t>desechamiento</w:t>
      </w:r>
      <w:proofErr w:type="spellEnd"/>
      <w:r w:rsidRPr="00873539">
        <w:rPr>
          <w:rFonts w:ascii="Palatino Linotype" w:eastAsia="Palatino Linotype" w:hAnsi="Palatino Linotype" w:cs="Palatino Linotype"/>
        </w:rPr>
        <w:t>.</w:t>
      </w:r>
    </w:p>
    <w:p w14:paraId="7C6C2823" w14:textId="77777777" w:rsidR="00BD2FCC" w:rsidRPr="00873539" w:rsidRDefault="00753FCA">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873539">
        <w:rPr>
          <w:rFonts w:ascii="Palatino Linotype" w:eastAsia="Palatino Linotype" w:hAnsi="Palatino Linotype" w:cs="Palatino Linotype"/>
          <w:b/>
        </w:rPr>
        <w:t>5. Admisión del Recurso de revisión.</w:t>
      </w:r>
      <w:r w:rsidRPr="00873539">
        <w:rPr>
          <w:rFonts w:ascii="Palatino Linotype" w:eastAsia="Palatino Linotype" w:hAnsi="Palatino Linotype" w:cs="Palatino Linotype"/>
        </w:rPr>
        <w:t xml:space="preserve"> El</w:t>
      </w:r>
      <w:r w:rsidRPr="00873539">
        <w:rPr>
          <w:rFonts w:ascii="Palatino Linotype" w:eastAsia="Palatino Linotype" w:hAnsi="Palatino Linotype" w:cs="Palatino Linotype"/>
          <w:b/>
        </w:rPr>
        <w:t xml:space="preserve"> diez de febrero de dos mil veinticinco, </w:t>
      </w:r>
      <w:r w:rsidRPr="00873539">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presentara su informe justificado.</w:t>
      </w:r>
    </w:p>
    <w:p w14:paraId="5C4CB203" w14:textId="77777777" w:rsidR="00BD2FCC" w:rsidRPr="00873539" w:rsidRDefault="00753FCA">
      <w:pPr>
        <w:widowControl w:val="0"/>
        <w:spacing w:before="240" w:after="240" w:line="360" w:lineRule="auto"/>
        <w:ind w:right="49"/>
        <w:jc w:val="both"/>
        <w:rPr>
          <w:rFonts w:ascii="Palatino Linotype" w:eastAsia="Palatino Linotype" w:hAnsi="Palatino Linotype" w:cs="Palatino Linotype"/>
        </w:rPr>
      </w:pPr>
      <w:r w:rsidRPr="00873539">
        <w:rPr>
          <w:rFonts w:ascii="Palatino Linotype" w:eastAsia="Palatino Linotype" w:hAnsi="Palatino Linotype" w:cs="Palatino Linotype"/>
          <w:b/>
        </w:rPr>
        <w:t>6. Manifestaciones</w:t>
      </w:r>
      <w:r w:rsidRPr="00873539">
        <w:rPr>
          <w:rFonts w:ascii="Palatino Linotype" w:eastAsia="Palatino Linotype" w:hAnsi="Palatino Linotype" w:cs="Palatino Linotype"/>
        </w:rPr>
        <w:t xml:space="preserve">. El </w:t>
      </w:r>
      <w:r w:rsidRPr="00873539">
        <w:rPr>
          <w:rFonts w:ascii="Palatino Linotype" w:eastAsia="Palatino Linotype" w:hAnsi="Palatino Linotype" w:cs="Palatino Linotype"/>
          <w:b/>
        </w:rPr>
        <w:t xml:space="preserve">trece de febrero de dos mil veinticinco, </w:t>
      </w:r>
      <w:r w:rsidRPr="00873539">
        <w:rPr>
          <w:rFonts w:ascii="Palatino Linotype" w:eastAsia="Palatino Linotype" w:hAnsi="Palatino Linotype" w:cs="Palatino Linotype"/>
        </w:rPr>
        <w:t xml:space="preserve">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 xml:space="preserve">remitió, a través de SAIMEX, su informe justificado, mediante el cual ratificó en lo sustancial la respuesta emitida en primera instancia, con base en la información </w:t>
      </w:r>
      <w:r w:rsidRPr="00873539">
        <w:rPr>
          <w:rFonts w:ascii="Palatino Linotype" w:eastAsia="Palatino Linotype" w:hAnsi="Palatino Linotype" w:cs="Palatino Linotype"/>
        </w:rPr>
        <w:lastRenderedPageBreak/>
        <w:t>proporcionada por Subdirección de Atención y Gestión de Áreas Naturales Protegidas.</w:t>
      </w:r>
    </w:p>
    <w:p w14:paraId="0555FB21" w14:textId="77777777" w:rsidR="00BD2FCC" w:rsidRPr="00873539" w:rsidRDefault="00753FCA">
      <w:pPr>
        <w:widowControl w:val="0"/>
        <w:spacing w:before="240" w:after="240" w:line="360" w:lineRule="auto"/>
        <w:ind w:right="49"/>
        <w:jc w:val="both"/>
        <w:rPr>
          <w:rFonts w:ascii="Palatino Linotype" w:eastAsia="Palatino Linotype" w:hAnsi="Palatino Linotype" w:cs="Palatino Linotype"/>
        </w:rPr>
      </w:pPr>
      <w:r w:rsidRPr="00873539">
        <w:rPr>
          <w:rFonts w:ascii="Palatino Linotype" w:eastAsia="Palatino Linotype" w:hAnsi="Palatino Linotype" w:cs="Palatino Linotype"/>
        </w:rPr>
        <w:t>Anexos:</w:t>
      </w:r>
    </w:p>
    <w:p w14:paraId="4E8FD2E4" w14:textId="77777777" w:rsidR="00BD2FCC" w:rsidRPr="00873539" w:rsidRDefault="00753FCA">
      <w:pPr>
        <w:widowControl w:val="0"/>
        <w:spacing w:before="240" w:after="240" w:line="360" w:lineRule="auto"/>
        <w:ind w:left="284" w:right="49"/>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 Oficio número Ref. 231C0101000002S-0114/2025, del seis de febrero de dos mil veinticinco, mediante el cual la Titular de la Unidad de Transparencia hizo del conocimiento de la Subdirectora de Atención y Gestión de Áreas Naturales Protegidas sobre el recurso de </w:t>
      </w:r>
      <w:proofErr w:type="gramStart"/>
      <w:r w:rsidRPr="00873539">
        <w:rPr>
          <w:rFonts w:ascii="Palatino Linotype" w:eastAsia="Palatino Linotype" w:hAnsi="Palatino Linotype" w:cs="Palatino Linotype"/>
        </w:rPr>
        <w:t>revisión  interpuesto</w:t>
      </w:r>
      <w:proofErr w:type="gramEnd"/>
      <w:r w:rsidRPr="00873539">
        <w:rPr>
          <w:rFonts w:ascii="Palatino Linotype" w:eastAsia="Palatino Linotype" w:hAnsi="Palatino Linotype" w:cs="Palatino Linotype"/>
        </w:rPr>
        <w:t xml:space="preserve"> por la persona solicitante, con la finalidad de que diera atención al mismo.</w:t>
      </w:r>
    </w:p>
    <w:p w14:paraId="7E9A4D9D" w14:textId="77777777" w:rsidR="00BD2FCC" w:rsidRPr="00873539" w:rsidRDefault="00753FCA">
      <w:pPr>
        <w:widowControl w:val="0"/>
        <w:spacing w:before="240" w:after="240" w:line="360" w:lineRule="auto"/>
        <w:ind w:left="284" w:right="49"/>
        <w:jc w:val="both"/>
        <w:rPr>
          <w:rFonts w:ascii="Palatino Linotype" w:eastAsia="Palatino Linotype" w:hAnsi="Palatino Linotype" w:cs="Palatino Linotype"/>
          <w:b/>
          <w:u w:val="single"/>
        </w:rPr>
      </w:pPr>
      <w:r w:rsidRPr="00873539">
        <w:rPr>
          <w:rFonts w:ascii="Palatino Linotype" w:eastAsia="Palatino Linotype" w:hAnsi="Palatino Linotype" w:cs="Palatino Linotype"/>
        </w:rPr>
        <w:t xml:space="preserve">- Oficio número Ref. 231C0101000300L-109/2025, del diez de febrero de dos mil veinticinco, mediante el cual la </w:t>
      </w:r>
      <w:proofErr w:type="gramStart"/>
      <w:r w:rsidRPr="00873539">
        <w:rPr>
          <w:rFonts w:ascii="Palatino Linotype" w:eastAsia="Palatino Linotype" w:hAnsi="Palatino Linotype" w:cs="Palatino Linotype"/>
        </w:rPr>
        <w:t>Subdirectora</w:t>
      </w:r>
      <w:proofErr w:type="gramEnd"/>
      <w:r w:rsidRPr="00873539">
        <w:rPr>
          <w:rFonts w:ascii="Palatino Linotype" w:eastAsia="Palatino Linotype" w:hAnsi="Palatino Linotype" w:cs="Palatino Linotype"/>
        </w:rPr>
        <w:t xml:space="preserve"> de Atención y Gestión de Áreas Naturales Protegidas ratificó la respuesta emitida en primera instancia, asimismo, precisó que </w:t>
      </w:r>
      <w:r w:rsidRPr="00873539">
        <w:rPr>
          <w:rFonts w:ascii="Palatino Linotype" w:eastAsia="Palatino Linotype" w:hAnsi="Palatino Linotype" w:cs="Palatino Linotype"/>
          <w:b/>
          <w:u w:val="single"/>
        </w:rPr>
        <w:t>el documento entregado es la única versión que obra en los archivos de la Subdirección a su cargo, por lo que la misma se considera la versión extensa del Programa de manejo del área señalada en la solicitud.</w:t>
      </w:r>
    </w:p>
    <w:p w14:paraId="00A0899C"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Una vez analizados los documentos referidos, se determinó hacerlos del conocimiento de la parte </w:t>
      </w:r>
      <w:r w:rsidRPr="00873539">
        <w:rPr>
          <w:rFonts w:ascii="Palatino Linotype" w:eastAsia="Palatino Linotype" w:hAnsi="Palatino Linotype" w:cs="Palatino Linotype"/>
          <w:b/>
        </w:rPr>
        <w:t xml:space="preserve">Recurrente </w:t>
      </w:r>
      <w:r w:rsidRPr="00873539">
        <w:rPr>
          <w:rFonts w:ascii="Palatino Linotype" w:eastAsia="Palatino Linotype" w:hAnsi="Palatino Linotype" w:cs="Palatino Linotype"/>
        </w:rPr>
        <w:t>con la finalidad de que manifestara lo que a su derecho estimara conveniente, sin embargo, fue omisa en ejercer dicha prerrogativa.</w:t>
      </w:r>
    </w:p>
    <w:p w14:paraId="29CBC5AB"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b/>
        </w:rPr>
        <w:t xml:space="preserve">7. Cierre de instrucción. </w:t>
      </w:r>
      <w:r w:rsidRPr="00873539">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873539">
        <w:rPr>
          <w:rFonts w:ascii="Palatino Linotype" w:eastAsia="Palatino Linotype" w:hAnsi="Palatino Linotype" w:cs="Palatino Linotype"/>
          <w:b/>
        </w:rPr>
        <w:t>veintiuno de febrero de dos mil veinticinco</w:t>
      </w:r>
      <w:r w:rsidRPr="00873539">
        <w:rPr>
          <w:rFonts w:ascii="Palatino Linotype" w:eastAsia="Palatino Linotype" w:hAnsi="Palatino Linotype" w:cs="Palatino Linotype"/>
        </w:rPr>
        <w:t xml:space="preserve">, la Comisionada Ponente determinó </w:t>
      </w:r>
      <w:r w:rsidRPr="00873539">
        <w:rPr>
          <w:rFonts w:ascii="Palatino Linotype" w:eastAsia="Palatino Linotype" w:hAnsi="Palatino Linotype" w:cs="Palatino Linotype"/>
        </w:rPr>
        <w:lastRenderedPageBreak/>
        <w:t>el cierre de instrucción en términos de la fracción VI del artículo 185 de la Ley de Transparencia y Acceso a la Información Pública del Estado de México y Municipios</w:t>
      </w:r>
    </w:p>
    <w:p w14:paraId="096AFA1B"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80999A3" w14:textId="77777777" w:rsidR="00BD2FCC" w:rsidRPr="00873539" w:rsidRDefault="00753FCA">
      <w:pPr>
        <w:widowControl w:val="0"/>
        <w:spacing w:before="240" w:after="240" w:line="360" w:lineRule="auto"/>
        <w:jc w:val="center"/>
        <w:rPr>
          <w:rFonts w:ascii="Palatino Linotype" w:eastAsia="Palatino Linotype" w:hAnsi="Palatino Linotype" w:cs="Palatino Linotype"/>
          <w:b/>
        </w:rPr>
      </w:pPr>
      <w:r w:rsidRPr="00873539">
        <w:rPr>
          <w:rFonts w:ascii="Palatino Linotype" w:eastAsia="Palatino Linotype" w:hAnsi="Palatino Linotype" w:cs="Palatino Linotype"/>
          <w:b/>
        </w:rPr>
        <w:t>II. C O N S I D E R A N D O S</w:t>
      </w:r>
    </w:p>
    <w:p w14:paraId="5357F0C5"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b/>
        </w:rPr>
        <w:t>Primero. Competencia.</w:t>
      </w:r>
      <w:r w:rsidRPr="0087353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FBCA2F6" w14:textId="77777777" w:rsidR="00BD2FCC" w:rsidRPr="00873539" w:rsidRDefault="00753FCA">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873539">
        <w:rPr>
          <w:rFonts w:ascii="Palatino Linotype" w:eastAsia="Palatino Linotype" w:hAnsi="Palatino Linotype" w:cs="Palatino Linotype"/>
          <w:b/>
        </w:rPr>
        <w:t>Segundo. Oportunidad y Procedibilidad del Recurso de Revisión</w:t>
      </w:r>
      <w:r w:rsidRPr="0087353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2C498B3"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 xml:space="preserve">remitió la respuesta a la solicitud de información el </w:t>
      </w:r>
      <w:r w:rsidRPr="00873539">
        <w:rPr>
          <w:rFonts w:ascii="Palatino Linotype" w:eastAsia="Palatino Linotype" w:hAnsi="Palatino Linotype" w:cs="Palatino Linotype"/>
          <w:b/>
        </w:rPr>
        <w:t xml:space="preserve">veintinueve de enero de dos mil veinticinco, </w:t>
      </w:r>
      <w:r w:rsidRPr="00873539">
        <w:rPr>
          <w:rFonts w:ascii="Palatino Linotype" w:eastAsia="Palatino Linotype" w:hAnsi="Palatino Linotype" w:cs="Palatino Linotype"/>
        </w:rPr>
        <w:t xml:space="preserve">mientras que el recurso de revisión interpuesto por la parte </w:t>
      </w:r>
      <w:r w:rsidRPr="00873539">
        <w:rPr>
          <w:rFonts w:ascii="Palatino Linotype" w:eastAsia="Palatino Linotype" w:hAnsi="Palatino Linotype" w:cs="Palatino Linotype"/>
          <w:b/>
        </w:rPr>
        <w:t>Recurrente</w:t>
      </w:r>
      <w:r w:rsidRPr="00873539">
        <w:rPr>
          <w:rFonts w:ascii="Palatino Linotype" w:eastAsia="Palatino Linotype" w:hAnsi="Palatino Linotype" w:cs="Palatino Linotype"/>
        </w:rPr>
        <w:t xml:space="preserve">, se tuvo por presentado el </w:t>
      </w:r>
      <w:r w:rsidRPr="00873539">
        <w:rPr>
          <w:rFonts w:ascii="Palatino Linotype" w:eastAsia="Palatino Linotype" w:hAnsi="Palatino Linotype" w:cs="Palatino Linotype"/>
          <w:b/>
        </w:rPr>
        <w:t xml:space="preserve">cinco de febrero de dos mil veinticinco, </w:t>
      </w:r>
      <w:r w:rsidRPr="00873539">
        <w:rPr>
          <w:rFonts w:ascii="Palatino Linotype" w:eastAsia="Palatino Linotype" w:hAnsi="Palatino Linotype" w:cs="Palatino Linotype"/>
        </w:rPr>
        <w:t xml:space="preserve">esto es, </w:t>
      </w:r>
      <w:r w:rsidRPr="00873539">
        <w:rPr>
          <w:rFonts w:ascii="Palatino Linotype" w:eastAsia="Palatino Linotype" w:hAnsi="Palatino Linotype" w:cs="Palatino Linotype"/>
          <w:b/>
        </w:rPr>
        <w:t>al cuarto día hábil posterior a aquel</w:t>
      </w:r>
      <w:r w:rsidRPr="00873539">
        <w:rPr>
          <w:rFonts w:ascii="Palatino Linotype" w:eastAsia="Palatino Linotype" w:hAnsi="Palatino Linotype" w:cs="Palatino Linotype"/>
        </w:rPr>
        <w:t xml:space="preserve"> </w:t>
      </w:r>
      <w:r w:rsidRPr="00873539">
        <w:rPr>
          <w:rFonts w:ascii="Palatino Linotype" w:eastAsia="Palatino Linotype" w:hAnsi="Palatino Linotype" w:cs="Palatino Linotype"/>
          <w:b/>
        </w:rPr>
        <w:t>en que se tuvo conocimiento de la respuesta impugnada</w:t>
      </w:r>
      <w:r w:rsidRPr="00873539">
        <w:rPr>
          <w:rFonts w:ascii="Palatino Linotype" w:eastAsia="Palatino Linotype" w:hAnsi="Palatino Linotype" w:cs="Palatino Linotype"/>
        </w:rPr>
        <w:t>. En este sentido, se concluye que el presente recurso de revisión se encuentra dentro de los márgenes temporales previstos en las disposiciones legales referidas.</w:t>
      </w:r>
    </w:p>
    <w:p w14:paraId="3B22E312" w14:textId="77777777" w:rsidR="00BD2FCC" w:rsidRPr="00873539" w:rsidRDefault="00753FCA">
      <w:pPr>
        <w:spacing w:before="240" w:after="240" w:line="360" w:lineRule="auto"/>
        <w:jc w:val="both"/>
        <w:rPr>
          <w:rFonts w:ascii="Palatino Linotype" w:eastAsia="Palatino Linotype" w:hAnsi="Palatino Linotype" w:cs="Palatino Linotype"/>
          <w:b/>
        </w:rPr>
      </w:pPr>
      <w:bookmarkStart w:id="7" w:name="_heading=h.3znysh7" w:colFirst="0" w:colLast="0"/>
      <w:bookmarkEnd w:id="7"/>
      <w:r w:rsidRPr="00873539">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873539">
        <w:rPr>
          <w:rFonts w:ascii="Palatino Linotype" w:eastAsia="Palatino Linotype" w:hAnsi="Palatino Linotype" w:cs="Palatino Linotype"/>
          <w:b/>
        </w:rPr>
        <w:t xml:space="preserve"> SAIMEX.</w:t>
      </w:r>
    </w:p>
    <w:p w14:paraId="446DED6D"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Finalmente, se advierte que resulta procedente la interposición del recurso, según lo manifestado por la parte </w:t>
      </w:r>
      <w:r w:rsidRPr="00873539">
        <w:rPr>
          <w:rFonts w:ascii="Palatino Linotype" w:eastAsia="Palatino Linotype" w:hAnsi="Palatino Linotype" w:cs="Palatino Linotype"/>
          <w:b/>
        </w:rPr>
        <w:t>Recurrente</w:t>
      </w:r>
      <w:r w:rsidRPr="00873539">
        <w:rPr>
          <w:rFonts w:ascii="Palatino Linotype" w:eastAsia="Palatino Linotype" w:hAnsi="Palatino Linotype" w:cs="Palatino Linotype"/>
        </w:rPr>
        <w:t xml:space="preserve"> en sus motivos de inconformidad, de acuerdo al artículo 179, fracción V del ordenamiento legal citado, que a la letra dice: </w:t>
      </w:r>
    </w:p>
    <w:p w14:paraId="483A37CD"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w:t>
      </w:r>
      <w:r w:rsidRPr="00873539">
        <w:rPr>
          <w:rFonts w:ascii="Palatino Linotype" w:eastAsia="Palatino Linotype" w:hAnsi="Palatino Linotype" w:cs="Palatino Linotype"/>
          <w:b/>
          <w:i/>
          <w:sz w:val="22"/>
          <w:szCs w:val="22"/>
        </w:rPr>
        <w:t>Artículo 179.</w:t>
      </w:r>
      <w:r w:rsidRPr="0087353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C7B9F11" w14:textId="77777777" w:rsidR="00BD2FCC" w:rsidRPr="00873539" w:rsidRDefault="00753FCA">
      <w:pPr>
        <w:spacing w:before="120" w:after="120"/>
        <w:ind w:left="1134"/>
        <w:rPr>
          <w:rFonts w:ascii="Palatino Linotype" w:eastAsia="Palatino Linotype" w:hAnsi="Palatino Linotype" w:cs="Palatino Linotype"/>
          <w:b/>
          <w:i/>
          <w:sz w:val="22"/>
          <w:szCs w:val="22"/>
        </w:rPr>
      </w:pPr>
      <w:r w:rsidRPr="00873539">
        <w:rPr>
          <w:rFonts w:ascii="Palatino Linotype" w:eastAsia="Palatino Linotype" w:hAnsi="Palatino Linotype" w:cs="Palatino Linotype"/>
          <w:b/>
          <w:i/>
          <w:sz w:val="22"/>
          <w:szCs w:val="22"/>
        </w:rPr>
        <w:t>...</w:t>
      </w:r>
    </w:p>
    <w:p w14:paraId="2D924916" w14:textId="77777777" w:rsidR="00BD2FCC" w:rsidRPr="00873539" w:rsidRDefault="00753FCA">
      <w:pPr>
        <w:spacing w:before="120" w:after="120"/>
        <w:ind w:left="1134"/>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 xml:space="preserve">V. </w:t>
      </w:r>
      <w:r w:rsidRPr="00873539">
        <w:rPr>
          <w:rFonts w:ascii="Palatino Linotype" w:eastAsia="Palatino Linotype" w:hAnsi="Palatino Linotype" w:cs="Palatino Linotype"/>
          <w:i/>
          <w:sz w:val="22"/>
          <w:szCs w:val="22"/>
        </w:rPr>
        <w:t>La entrega de información incompleta</w:t>
      </w:r>
      <w:r w:rsidRPr="00873539">
        <w:rPr>
          <w:rFonts w:ascii="Palatino Linotype" w:eastAsia="Palatino Linotype" w:hAnsi="Palatino Linotype" w:cs="Palatino Linotype"/>
          <w:b/>
          <w:i/>
          <w:sz w:val="22"/>
          <w:szCs w:val="22"/>
        </w:rPr>
        <w:t>;</w:t>
      </w:r>
      <w:r w:rsidRPr="00873539">
        <w:rPr>
          <w:rFonts w:ascii="Palatino Linotype" w:eastAsia="Palatino Linotype" w:hAnsi="Palatino Linotype" w:cs="Palatino Linotype"/>
          <w:i/>
          <w:sz w:val="22"/>
          <w:szCs w:val="22"/>
        </w:rPr>
        <w:t>”</w:t>
      </w:r>
    </w:p>
    <w:p w14:paraId="600A98D9" w14:textId="77777777" w:rsidR="00BD2FCC" w:rsidRPr="00873539" w:rsidRDefault="00753FCA">
      <w:pPr>
        <w:spacing w:before="240" w:after="240" w:line="360" w:lineRule="auto"/>
        <w:jc w:val="both"/>
        <w:rPr>
          <w:rFonts w:ascii="Palatino Linotype" w:eastAsia="Palatino Linotype" w:hAnsi="Palatino Linotype" w:cs="Palatino Linotype"/>
          <w:b/>
        </w:rPr>
      </w:pPr>
      <w:r w:rsidRPr="00873539">
        <w:rPr>
          <w:rFonts w:ascii="Palatino Linotype" w:eastAsia="Palatino Linotype" w:hAnsi="Palatino Linotype" w:cs="Palatino Linotype"/>
          <w:b/>
        </w:rPr>
        <w:lastRenderedPageBreak/>
        <w:t xml:space="preserve">Tercero. Materia de la revisión. </w:t>
      </w:r>
      <w:r w:rsidRPr="00873539">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873539">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873539">
        <w:rPr>
          <w:rFonts w:ascii="Palatino Linotype" w:eastAsia="Palatino Linotype" w:hAnsi="Palatino Linotype" w:cs="Palatino Linotype"/>
        </w:rPr>
        <w:t xml:space="preserve">de la parte </w:t>
      </w:r>
      <w:r w:rsidRPr="00873539">
        <w:rPr>
          <w:rFonts w:ascii="Palatino Linotype" w:eastAsia="Palatino Linotype" w:hAnsi="Palatino Linotype" w:cs="Palatino Linotype"/>
          <w:b/>
        </w:rPr>
        <w:t>Recurrente</w:t>
      </w:r>
      <w:r w:rsidRPr="00873539">
        <w:rPr>
          <w:rFonts w:ascii="Palatino Linotype" w:eastAsia="Palatino Linotype" w:hAnsi="Palatino Linotype" w:cs="Palatino Linotype"/>
        </w:rPr>
        <w:t>, o en su defecto, en caso de ser procedente, ordenar la entrega de información.</w:t>
      </w:r>
    </w:p>
    <w:p w14:paraId="11969E18" w14:textId="77777777" w:rsidR="00BD2FCC" w:rsidRPr="00873539" w:rsidRDefault="00753FCA">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873539">
        <w:rPr>
          <w:rFonts w:ascii="Palatino Linotype" w:eastAsia="Palatino Linotype" w:hAnsi="Palatino Linotype" w:cs="Palatino Linotype"/>
          <w:b/>
        </w:rPr>
        <w:t xml:space="preserve">Cuarto. Estudio del asunto. </w:t>
      </w:r>
      <w:r w:rsidRPr="00873539">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A3BA95A"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w:t>
      </w:r>
      <w:r w:rsidRPr="00873539">
        <w:rPr>
          <w:rFonts w:ascii="Palatino Linotype" w:eastAsia="Palatino Linotype" w:hAnsi="Palatino Linotype" w:cs="Palatino Linotype"/>
          <w:b/>
          <w:i/>
          <w:sz w:val="22"/>
          <w:szCs w:val="22"/>
        </w:rPr>
        <w:t>Artículo 4</w:t>
      </w:r>
      <w:r w:rsidRPr="0087353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DDCC919"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7353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A1B9108"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873539">
        <w:rPr>
          <w:rFonts w:ascii="Palatino Linotype" w:eastAsia="Palatino Linotype" w:hAnsi="Palatino Linotype" w:cs="Palatino Linotype"/>
          <w:i/>
          <w:sz w:val="22"/>
          <w:szCs w:val="22"/>
        </w:rPr>
        <w:t>.”</w:t>
      </w:r>
    </w:p>
    <w:p w14:paraId="6E97CEA6"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0DFA1FA"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“Artículo 12.-</w:t>
      </w:r>
      <w:r w:rsidRPr="0087353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E55CE69"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73539">
        <w:rPr>
          <w:rFonts w:ascii="Palatino Linotype" w:eastAsia="Palatino Linotype" w:hAnsi="Palatino Linotype" w:cs="Palatino Linotype"/>
          <w:i/>
          <w:sz w:val="22"/>
          <w:szCs w:val="22"/>
        </w:rPr>
        <w:t xml:space="preserve">. </w:t>
      </w:r>
      <w:r w:rsidRPr="00873539">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2CDC5CC6" w14:textId="77777777" w:rsidR="00BD2FCC" w:rsidRPr="00873539" w:rsidRDefault="00753FCA">
      <w:pPr>
        <w:spacing w:before="240" w:after="240" w:line="360" w:lineRule="auto"/>
        <w:ind w:right="-93"/>
        <w:jc w:val="both"/>
        <w:rPr>
          <w:rFonts w:ascii="Palatino Linotype" w:eastAsia="Palatino Linotype" w:hAnsi="Palatino Linotype" w:cs="Palatino Linotype"/>
        </w:rPr>
      </w:pPr>
      <w:r w:rsidRPr="00873539">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CDFEE79" w14:textId="77777777" w:rsidR="00BD2FCC" w:rsidRPr="00873539" w:rsidRDefault="00753FCA">
      <w:pPr>
        <w:spacing w:before="240" w:after="240" w:line="360" w:lineRule="auto"/>
        <w:jc w:val="both"/>
        <w:rPr>
          <w:rFonts w:ascii="Palatino Linotype" w:eastAsia="Palatino Linotype" w:hAnsi="Palatino Linotype" w:cs="Palatino Linotype"/>
          <w:b/>
        </w:rPr>
      </w:pPr>
      <w:r w:rsidRPr="00873539">
        <w:rPr>
          <w:rFonts w:ascii="Palatino Linotype" w:eastAsia="Palatino Linotype" w:hAnsi="Palatino Linotype" w:cs="Palatino Linotype"/>
        </w:rPr>
        <w:lastRenderedPageBreak/>
        <w:t xml:space="preserve">Sirve de apoyo a lo anterior, el Criterio de Interpretación, con clave de control número SO/003/2017, emitido por el Instituto Nacional de Transparencia, Acceso a la Información y Protección de Datos Personales, </w:t>
      </w:r>
      <w:proofErr w:type="gramStart"/>
      <w:r w:rsidRPr="00873539">
        <w:rPr>
          <w:rFonts w:ascii="Palatino Linotype" w:eastAsia="Palatino Linotype" w:hAnsi="Palatino Linotype" w:cs="Palatino Linotype"/>
        </w:rPr>
        <w:t>que</w:t>
      </w:r>
      <w:proofErr w:type="gramEnd"/>
      <w:r w:rsidRPr="00873539">
        <w:rPr>
          <w:rFonts w:ascii="Palatino Linotype" w:eastAsia="Palatino Linotype" w:hAnsi="Palatino Linotype" w:cs="Palatino Linotype"/>
        </w:rPr>
        <w:t xml:space="preserve"> por rubro y texto, dispone lo siguiente:</w:t>
      </w:r>
      <w:r w:rsidRPr="00873539">
        <w:rPr>
          <w:rFonts w:ascii="Palatino Linotype" w:eastAsia="Palatino Linotype" w:hAnsi="Palatino Linotype" w:cs="Palatino Linotype"/>
          <w:b/>
        </w:rPr>
        <w:t xml:space="preserve"> </w:t>
      </w:r>
    </w:p>
    <w:p w14:paraId="55CC69ED"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w:t>
      </w:r>
      <w:r w:rsidRPr="00873539">
        <w:rPr>
          <w:rFonts w:ascii="Palatino Linotype" w:eastAsia="Palatino Linotype" w:hAnsi="Palatino Linotype" w:cs="Palatino Linotype"/>
          <w:b/>
          <w:i/>
          <w:sz w:val="22"/>
          <w:szCs w:val="22"/>
        </w:rPr>
        <w:t>No existe obligación de elaborar documentos ad hoc para atender las solicitudes de acceso a la información.</w:t>
      </w:r>
      <w:r w:rsidRPr="0087353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1E089E5D" w14:textId="77777777" w:rsidR="00BD2FCC" w:rsidRPr="00873539" w:rsidRDefault="00753FCA">
      <w:pPr>
        <w:spacing w:before="120" w:after="12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BB01387" w14:textId="77777777" w:rsidR="00BD2FCC" w:rsidRPr="00873539" w:rsidRDefault="00753FCA">
      <w:pPr>
        <w:spacing w:before="120" w:after="12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w:t>
      </w:r>
      <w:r w:rsidRPr="00873539">
        <w:rPr>
          <w:rFonts w:ascii="Palatino Linotype" w:eastAsia="Palatino Linotype" w:hAnsi="Palatino Linotype" w:cs="Palatino Linotype"/>
        </w:rPr>
        <w:lastRenderedPageBreak/>
        <w:t xml:space="preserve">podrán estar en cualquier medio, sea escrito, impreso, sonoro, visual, electrónico, informático u holográfico de conformidad con el artículo 3, fracción XI de la Ley de la materia, el cual señala lo siguiente: </w:t>
      </w:r>
    </w:p>
    <w:p w14:paraId="3CE9EF4B"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w:t>
      </w:r>
      <w:r w:rsidRPr="00873539">
        <w:rPr>
          <w:rFonts w:ascii="Palatino Linotype" w:eastAsia="Palatino Linotype" w:hAnsi="Palatino Linotype" w:cs="Palatino Linotype"/>
          <w:b/>
          <w:i/>
          <w:sz w:val="22"/>
          <w:szCs w:val="22"/>
        </w:rPr>
        <w:t xml:space="preserve">Artículo 3. </w:t>
      </w:r>
      <w:r w:rsidRPr="00873539">
        <w:rPr>
          <w:rFonts w:ascii="Palatino Linotype" w:eastAsia="Palatino Linotype" w:hAnsi="Palatino Linotype" w:cs="Palatino Linotype"/>
          <w:i/>
          <w:sz w:val="22"/>
          <w:szCs w:val="22"/>
        </w:rPr>
        <w:t>Para los efectos de la presente Ley se entenderá por:</w:t>
      </w:r>
    </w:p>
    <w:p w14:paraId="758DF47F"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w:t>
      </w:r>
    </w:p>
    <w:p w14:paraId="61E9ADB0"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XI. Documento:</w:t>
      </w:r>
      <w:r w:rsidRPr="00873539">
        <w:rPr>
          <w:rFonts w:ascii="Palatino Linotype" w:eastAsia="Palatino Linotype" w:hAnsi="Palatino Linotype" w:cs="Palatino Linotype"/>
          <w:i/>
          <w:sz w:val="22"/>
          <w:szCs w:val="22"/>
        </w:rPr>
        <w:t xml:space="preserve"> Los expedientes, reportes, estudios, actas</w:t>
      </w:r>
      <w:r w:rsidRPr="00873539">
        <w:rPr>
          <w:rFonts w:ascii="Palatino Linotype" w:eastAsia="Palatino Linotype" w:hAnsi="Palatino Linotype" w:cs="Palatino Linotype"/>
          <w:b/>
          <w:i/>
          <w:sz w:val="22"/>
          <w:szCs w:val="22"/>
        </w:rPr>
        <w:t>,</w:t>
      </w:r>
      <w:r w:rsidRPr="0087353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CB91506"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3686A16"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sz w:val="22"/>
          <w:szCs w:val="22"/>
        </w:rPr>
        <w:t>“</w:t>
      </w:r>
      <w:r w:rsidRPr="0087353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7353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7BA9ED8"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 xml:space="preserve">En </w:t>
      </w:r>
      <w:proofErr w:type="gramStart"/>
      <w:r w:rsidRPr="00873539">
        <w:rPr>
          <w:rFonts w:ascii="Palatino Linotype" w:eastAsia="Palatino Linotype" w:hAnsi="Palatino Linotype" w:cs="Palatino Linotype"/>
          <w:i/>
          <w:sz w:val="22"/>
          <w:szCs w:val="22"/>
        </w:rPr>
        <w:t>consecuencia</w:t>
      </w:r>
      <w:proofErr w:type="gramEnd"/>
      <w:r w:rsidRPr="0087353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D6C7791"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lastRenderedPageBreak/>
        <w:t>1)</w:t>
      </w:r>
      <w:r w:rsidRPr="00873539">
        <w:rPr>
          <w:rFonts w:ascii="Palatino Linotype" w:eastAsia="Palatino Linotype" w:hAnsi="Palatino Linotype" w:cs="Palatino Linotype"/>
          <w:i/>
          <w:sz w:val="22"/>
          <w:szCs w:val="22"/>
        </w:rPr>
        <w:t xml:space="preserve"> Que se trate de información registrada en cualquier soporte documental, </w:t>
      </w:r>
      <w:proofErr w:type="gramStart"/>
      <w:r w:rsidRPr="00873539">
        <w:rPr>
          <w:rFonts w:ascii="Palatino Linotype" w:eastAsia="Palatino Linotype" w:hAnsi="Palatino Linotype" w:cs="Palatino Linotype"/>
          <w:i/>
          <w:sz w:val="22"/>
          <w:szCs w:val="22"/>
        </w:rPr>
        <w:t>que</w:t>
      </w:r>
      <w:proofErr w:type="gramEnd"/>
      <w:r w:rsidRPr="00873539">
        <w:rPr>
          <w:rFonts w:ascii="Palatino Linotype" w:eastAsia="Palatino Linotype" w:hAnsi="Palatino Linotype" w:cs="Palatino Linotype"/>
          <w:i/>
          <w:sz w:val="22"/>
          <w:szCs w:val="22"/>
        </w:rPr>
        <w:t xml:space="preserve"> en ejercicio de las atribuciones conferidas, sea generada por los Sujetos Obligados;</w:t>
      </w:r>
    </w:p>
    <w:p w14:paraId="7533F13B"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2)</w:t>
      </w:r>
      <w:r w:rsidRPr="00873539">
        <w:rPr>
          <w:rFonts w:ascii="Palatino Linotype" w:eastAsia="Palatino Linotype" w:hAnsi="Palatino Linotype" w:cs="Palatino Linotype"/>
          <w:i/>
          <w:sz w:val="22"/>
          <w:szCs w:val="22"/>
        </w:rPr>
        <w:t xml:space="preserve"> Que se trate de información registrada en cualquier soporte documental, </w:t>
      </w:r>
      <w:proofErr w:type="gramStart"/>
      <w:r w:rsidRPr="00873539">
        <w:rPr>
          <w:rFonts w:ascii="Palatino Linotype" w:eastAsia="Palatino Linotype" w:hAnsi="Palatino Linotype" w:cs="Palatino Linotype"/>
          <w:i/>
          <w:sz w:val="22"/>
          <w:szCs w:val="22"/>
        </w:rPr>
        <w:t>que</w:t>
      </w:r>
      <w:proofErr w:type="gramEnd"/>
      <w:r w:rsidRPr="00873539">
        <w:rPr>
          <w:rFonts w:ascii="Palatino Linotype" w:eastAsia="Palatino Linotype" w:hAnsi="Palatino Linotype" w:cs="Palatino Linotype"/>
          <w:i/>
          <w:sz w:val="22"/>
          <w:szCs w:val="22"/>
        </w:rPr>
        <w:t xml:space="preserve"> en ejercicio de las atribuciones conferidas, sea administrada por los Sujetos Obligados, y</w:t>
      </w:r>
    </w:p>
    <w:p w14:paraId="64BA5280"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3)</w:t>
      </w:r>
      <w:r w:rsidRPr="00873539">
        <w:rPr>
          <w:rFonts w:ascii="Palatino Linotype" w:eastAsia="Palatino Linotype" w:hAnsi="Palatino Linotype" w:cs="Palatino Linotype"/>
          <w:i/>
          <w:sz w:val="22"/>
          <w:szCs w:val="22"/>
        </w:rPr>
        <w:t xml:space="preserve"> Que se trate de información registrada en cualquier soporte documental, </w:t>
      </w:r>
      <w:proofErr w:type="gramStart"/>
      <w:r w:rsidRPr="00873539">
        <w:rPr>
          <w:rFonts w:ascii="Palatino Linotype" w:eastAsia="Palatino Linotype" w:hAnsi="Palatino Linotype" w:cs="Palatino Linotype"/>
          <w:i/>
          <w:sz w:val="22"/>
          <w:szCs w:val="22"/>
        </w:rPr>
        <w:t>que</w:t>
      </w:r>
      <w:proofErr w:type="gramEnd"/>
      <w:r w:rsidRPr="00873539">
        <w:rPr>
          <w:rFonts w:ascii="Palatino Linotype" w:eastAsia="Palatino Linotype" w:hAnsi="Palatino Linotype" w:cs="Palatino Linotype"/>
          <w:i/>
          <w:sz w:val="22"/>
          <w:szCs w:val="22"/>
        </w:rPr>
        <w:t xml:space="preserve"> en ejercicio de las atribuciones conferidas, se encuentre en posesión de los Sujetos Obligados.” </w:t>
      </w:r>
    </w:p>
    <w:p w14:paraId="5AFBF242" w14:textId="77777777" w:rsidR="00BD2FCC" w:rsidRPr="00873539" w:rsidRDefault="00753FCA">
      <w:pPr>
        <w:spacing w:before="240" w:after="240" w:line="360" w:lineRule="auto"/>
        <w:ind w:right="51"/>
        <w:jc w:val="both"/>
        <w:rPr>
          <w:rFonts w:ascii="Palatino Linotype" w:eastAsia="Palatino Linotype" w:hAnsi="Palatino Linotype" w:cs="Palatino Linotype"/>
        </w:rPr>
      </w:pPr>
      <w:r w:rsidRPr="00873539">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E89AE30"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w:t>
      </w:r>
      <w:r w:rsidRPr="00873539">
        <w:rPr>
          <w:rFonts w:ascii="Palatino Linotype" w:eastAsia="Palatino Linotype" w:hAnsi="Palatino Linotype" w:cs="Palatino Linotype"/>
        </w:rPr>
        <w:lastRenderedPageBreak/>
        <w:t>ser reservada temporalmente por las razones previstas en la Constitución Federal por interés público y seguridad, en los términos que fijen las leyes de la materia.</w:t>
      </w:r>
    </w:p>
    <w:p w14:paraId="52EC239B" w14:textId="77777777" w:rsidR="00BD2FCC" w:rsidRPr="00873539" w:rsidRDefault="00753FCA">
      <w:pPr>
        <w:spacing w:before="240" w:after="240" w:line="360" w:lineRule="auto"/>
        <w:ind w:right="51"/>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873539">
        <w:rPr>
          <w:rFonts w:ascii="Palatino Linotype" w:eastAsia="Palatino Linotype" w:hAnsi="Palatino Linotype" w:cs="Palatino Linotype"/>
          <w:b/>
        </w:rPr>
        <w:t>Recurrente</w:t>
      </w:r>
      <w:r w:rsidRPr="00873539">
        <w:rPr>
          <w:rFonts w:ascii="Palatino Linotype" w:eastAsia="Palatino Linotype" w:hAnsi="Palatino Linotype" w:cs="Palatino Linotype"/>
        </w:rPr>
        <w:t xml:space="preserve"> requirió al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le proporcione, información consistente en lo siguiente:</w:t>
      </w:r>
    </w:p>
    <w:p w14:paraId="481EC5AD" w14:textId="77777777" w:rsidR="00BD2FCC" w:rsidRPr="00873539" w:rsidRDefault="00753FCA">
      <w:pPr>
        <w:spacing w:before="240" w:after="240" w:line="360" w:lineRule="auto"/>
        <w:ind w:left="284" w:right="49"/>
        <w:jc w:val="both"/>
        <w:rPr>
          <w:rFonts w:ascii="Palatino Linotype" w:eastAsia="Palatino Linotype" w:hAnsi="Palatino Linotype" w:cs="Palatino Linotype"/>
        </w:rPr>
      </w:pPr>
      <w:r w:rsidRPr="00873539">
        <w:rPr>
          <w:rFonts w:ascii="Palatino Linotype" w:eastAsia="Palatino Linotype" w:hAnsi="Palatino Linotype" w:cs="Palatino Linotype"/>
        </w:rPr>
        <w:t>1. Plan de manejo del Parque Estatal “</w:t>
      </w:r>
      <w:proofErr w:type="spellStart"/>
      <w:r w:rsidRPr="00873539">
        <w:rPr>
          <w:rFonts w:ascii="Palatino Linotype" w:eastAsia="Palatino Linotype" w:hAnsi="Palatino Linotype" w:cs="Palatino Linotype"/>
        </w:rPr>
        <w:t>Nahuatlaca</w:t>
      </w:r>
      <w:proofErr w:type="spellEnd"/>
      <w:r w:rsidRPr="00873539">
        <w:rPr>
          <w:rFonts w:ascii="Palatino Linotype" w:eastAsia="Palatino Linotype" w:hAnsi="Palatino Linotype" w:cs="Palatino Linotype"/>
        </w:rPr>
        <w:t xml:space="preserve"> - Matlazinca”, ubicado dentro de los territorios municipales de Joquicingo, Texcalyacac, Malinalco, Ocuilan, Tenango del Valle y Santiago Tianguistenco.</w:t>
      </w:r>
    </w:p>
    <w:p w14:paraId="5F926BEA" w14:textId="77777777" w:rsidR="00BD2FCC" w:rsidRPr="00873539" w:rsidRDefault="00753FCA">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En respuesta, 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a través de la Unidad de Transparencia, hizo entrega de la información proporcionada por la servidora pública habilitada de la Subdirección de Atención y Gestión de Áreas Naturales Protegidas, consistente en Programa de Conservación y Manejo Parque Estatal “</w:t>
      </w:r>
      <w:proofErr w:type="spellStart"/>
      <w:r w:rsidRPr="00873539">
        <w:rPr>
          <w:rFonts w:ascii="Palatino Linotype" w:eastAsia="Palatino Linotype" w:hAnsi="Palatino Linotype" w:cs="Palatino Linotype"/>
        </w:rPr>
        <w:t>Nahuatlaca</w:t>
      </w:r>
      <w:proofErr w:type="spellEnd"/>
      <w:r w:rsidRPr="00873539">
        <w:rPr>
          <w:rFonts w:ascii="Palatino Linotype" w:eastAsia="Palatino Linotype" w:hAnsi="Palatino Linotype" w:cs="Palatino Linotype"/>
        </w:rPr>
        <w:t xml:space="preserve"> – Matlazinca” RESUMEN TÉCNICO, de noviembre de 2011.</w:t>
      </w:r>
    </w:p>
    <w:p w14:paraId="0F42E9B2" w14:textId="77777777" w:rsidR="00BD2FCC" w:rsidRPr="00873539" w:rsidRDefault="00753FCA">
      <w:pPr>
        <w:spacing w:before="240" w:after="240" w:line="360" w:lineRule="auto"/>
        <w:ind w:right="49"/>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Al no estar conforme, la parte </w:t>
      </w:r>
      <w:r w:rsidRPr="00873539">
        <w:rPr>
          <w:rFonts w:ascii="Palatino Linotype" w:eastAsia="Palatino Linotype" w:hAnsi="Palatino Linotype" w:cs="Palatino Linotype"/>
          <w:b/>
        </w:rPr>
        <w:t xml:space="preserve">Recurrente </w:t>
      </w:r>
      <w:r w:rsidRPr="00873539">
        <w:rPr>
          <w:rFonts w:ascii="Palatino Linotype" w:eastAsia="Palatino Linotype" w:hAnsi="Palatino Linotype" w:cs="Palatino Linotype"/>
        </w:rPr>
        <w:t xml:space="preserve">interpuso el recurso de revisión que nos ocupa, donde señaló como motivo de inconformidad que no le fue entregado el Plan de manejo completo del Parque Estatal </w:t>
      </w:r>
      <w:proofErr w:type="spellStart"/>
      <w:r w:rsidRPr="00873539">
        <w:rPr>
          <w:rFonts w:ascii="Palatino Linotype" w:eastAsia="Palatino Linotype" w:hAnsi="Palatino Linotype" w:cs="Palatino Linotype"/>
        </w:rPr>
        <w:t>Nahuatlaca</w:t>
      </w:r>
      <w:proofErr w:type="spellEnd"/>
      <w:r w:rsidRPr="00873539">
        <w:rPr>
          <w:rFonts w:ascii="Palatino Linotype" w:eastAsia="Palatino Linotype" w:hAnsi="Palatino Linotype" w:cs="Palatino Linotype"/>
        </w:rPr>
        <w:t xml:space="preserve"> – Matlazinca, ya que el </w:t>
      </w:r>
      <w:r w:rsidRPr="00873539">
        <w:rPr>
          <w:rFonts w:ascii="Palatino Linotype" w:eastAsia="Palatino Linotype" w:hAnsi="Palatino Linotype" w:cs="Palatino Linotype"/>
          <w:b/>
        </w:rPr>
        <w:t>Sujeto Obligado</w:t>
      </w:r>
      <w:r w:rsidRPr="00873539">
        <w:rPr>
          <w:rFonts w:ascii="Palatino Linotype" w:eastAsia="Palatino Linotype" w:hAnsi="Palatino Linotype" w:cs="Palatino Linotype"/>
        </w:rPr>
        <w:t xml:space="preserve"> hizo entrega solamente del resumen técnico, al cual le falta información.</w:t>
      </w:r>
    </w:p>
    <w:p w14:paraId="150C048B" w14:textId="77777777" w:rsidR="00BD2FCC" w:rsidRPr="00873539" w:rsidRDefault="00753FCA">
      <w:pPr>
        <w:widowControl w:val="0"/>
        <w:spacing w:before="240" w:after="240" w:line="360" w:lineRule="auto"/>
        <w:ind w:right="49"/>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Durante la etapa de manifestaciones 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 xml:space="preserve">ratificó la respuesta emitida en primera instancia, al señalar la </w:t>
      </w:r>
      <w:proofErr w:type="gramStart"/>
      <w:r w:rsidRPr="00873539">
        <w:rPr>
          <w:rFonts w:ascii="Palatino Linotype" w:eastAsia="Palatino Linotype" w:hAnsi="Palatino Linotype" w:cs="Palatino Linotype"/>
        </w:rPr>
        <w:t>Subdirectora</w:t>
      </w:r>
      <w:proofErr w:type="gramEnd"/>
      <w:r w:rsidRPr="00873539">
        <w:rPr>
          <w:rFonts w:ascii="Palatino Linotype" w:eastAsia="Palatino Linotype" w:hAnsi="Palatino Linotype" w:cs="Palatino Linotype"/>
        </w:rPr>
        <w:t xml:space="preserve"> de Atención y Gestión de Áreas Naturales Protegidas que el documento entregado es la única versión que obra en los archivos de la Subdirección a su cargo, por lo que esta se considera la </w:t>
      </w:r>
      <w:r w:rsidRPr="00873539">
        <w:rPr>
          <w:rFonts w:ascii="Palatino Linotype" w:eastAsia="Palatino Linotype" w:hAnsi="Palatino Linotype" w:cs="Palatino Linotype"/>
        </w:rPr>
        <w:lastRenderedPageBreak/>
        <w:t>versión extensa del Programa de manejo del Parque Estatal “</w:t>
      </w:r>
      <w:proofErr w:type="spellStart"/>
      <w:r w:rsidRPr="00873539">
        <w:rPr>
          <w:rFonts w:ascii="Palatino Linotype" w:eastAsia="Palatino Linotype" w:hAnsi="Palatino Linotype" w:cs="Palatino Linotype"/>
        </w:rPr>
        <w:t>Nahuatlaca</w:t>
      </w:r>
      <w:proofErr w:type="spellEnd"/>
      <w:r w:rsidRPr="00873539">
        <w:rPr>
          <w:rFonts w:ascii="Palatino Linotype" w:eastAsia="Palatino Linotype" w:hAnsi="Palatino Linotype" w:cs="Palatino Linotype"/>
        </w:rPr>
        <w:t xml:space="preserve"> – Matlazinca”.</w:t>
      </w:r>
    </w:p>
    <w:p w14:paraId="091708CA" w14:textId="77777777" w:rsidR="00BD2FCC" w:rsidRPr="00873539" w:rsidRDefault="00753FC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Mientras que la parte </w:t>
      </w:r>
      <w:r w:rsidRPr="00873539">
        <w:rPr>
          <w:rFonts w:ascii="Palatino Linotype" w:eastAsia="Palatino Linotype" w:hAnsi="Palatino Linotype" w:cs="Palatino Linotype"/>
          <w:b/>
        </w:rPr>
        <w:t xml:space="preserve">Recurrente </w:t>
      </w:r>
      <w:r w:rsidRPr="00873539">
        <w:rPr>
          <w:rFonts w:ascii="Palatino Linotype" w:eastAsia="Palatino Linotype" w:hAnsi="Palatino Linotype" w:cs="Palatino Linotype"/>
        </w:rPr>
        <w:t>fue omisa en remitir cualquier elemento que a su derecho conviniera, por lo tanto, se tiene por precluido su derecho para tal efecto y se procede a emitir la resolución que conforme a derecho corresponda.</w:t>
      </w:r>
    </w:p>
    <w:p w14:paraId="53B8DB03" w14:textId="77777777" w:rsidR="00BD2FCC" w:rsidRPr="00873539" w:rsidRDefault="00753FCA">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Una vez establecidas las posturas de las partes, se procede al análisis del requerimiento de información, así como la información proporcionada por 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 xml:space="preserve">en contraposición con el motivo de inconformidad alegado por la parte </w:t>
      </w:r>
      <w:r w:rsidRPr="00873539">
        <w:rPr>
          <w:rFonts w:ascii="Palatino Linotype" w:eastAsia="Palatino Linotype" w:hAnsi="Palatino Linotype" w:cs="Palatino Linotype"/>
          <w:b/>
        </w:rPr>
        <w:t xml:space="preserve">Recurrente, </w:t>
      </w:r>
      <w:r w:rsidRPr="00873539">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75B6F3AE" w14:textId="77777777" w:rsidR="00BD2FCC" w:rsidRPr="00873539" w:rsidRDefault="00753FCA">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873539">
        <w:rPr>
          <w:rFonts w:ascii="Palatino Linotype" w:eastAsia="Palatino Linotype" w:hAnsi="Palatino Linotype" w:cs="Palatino Linotype"/>
        </w:rPr>
        <w:t>Ahora bien,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06AF4224"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w:t>
      </w:r>
      <w:r w:rsidRPr="00873539">
        <w:rPr>
          <w:rFonts w:ascii="Palatino Linotype" w:eastAsia="Palatino Linotype" w:hAnsi="Palatino Linotype" w:cs="Palatino Linotype"/>
        </w:rPr>
        <w:lastRenderedPageBreak/>
        <w:t>artículos 53, fracciones II y IV y 162 de la Ley de Transparencia y Acceso a la Información Pública del Estado de México y Municipios.</w:t>
      </w:r>
    </w:p>
    <w:p w14:paraId="0C891029" w14:textId="77777777" w:rsidR="00BD2FCC" w:rsidRPr="00873539" w:rsidRDefault="00753FCA">
      <w:pPr>
        <w:spacing w:before="240" w:after="240" w:line="360" w:lineRule="auto"/>
        <w:ind w:right="51"/>
        <w:jc w:val="both"/>
        <w:rPr>
          <w:rFonts w:ascii="Palatino Linotype" w:eastAsia="Palatino Linotype" w:hAnsi="Palatino Linotype" w:cs="Palatino Linotype"/>
        </w:rPr>
      </w:pPr>
      <w:r w:rsidRPr="00873539">
        <w:rPr>
          <w:rFonts w:ascii="Palatino Linotype" w:eastAsia="Palatino Linotype" w:hAnsi="Palatino Linotype" w:cs="Palatino Linotype"/>
        </w:rPr>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la Ley de Transparencia y Acceso a la Información Pública del Estado de México y Municipios.</w:t>
      </w:r>
    </w:p>
    <w:p w14:paraId="013DA766"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354BB7DE"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lastRenderedPageBreak/>
        <w:t xml:space="preserve">En esta línea de pensamiento, derivado del análisis de las constancias que obran en el expediente electrónico en el que se actúa, se advirtió que la Unidad de Transparencia del </w:t>
      </w:r>
      <w:r w:rsidRPr="00873539">
        <w:rPr>
          <w:rFonts w:ascii="Palatino Linotype" w:eastAsia="Palatino Linotype" w:hAnsi="Palatino Linotype" w:cs="Palatino Linotype"/>
          <w:b/>
        </w:rPr>
        <w:t>Sujeto Obligado</w:t>
      </w:r>
      <w:r w:rsidRPr="00873539">
        <w:rPr>
          <w:rFonts w:ascii="Palatino Linotype" w:eastAsia="Palatino Linotype" w:hAnsi="Palatino Linotype" w:cs="Palatino Linotype"/>
        </w:rPr>
        <w:t xml:space="preserve">, turnó la solicitud a la Subdirección de Atención y Gestión de Áreas Naturales Protegidas, cuyo objetivo, de conformidad con el Manual General de Organización de la Comisión Estatal de Parques Naturales y de la Fauna, consiste en conservar la diversidad biológica del Estado de México, a través de la </w:t>
      </w:r>
      <w:r w:rsidRPr="00873539">
        <w:rPr>
          <w:rFonts w:ascii="Palatino Linotype" w:eastAsia="Palatino Linotype" w:hAnsi="Palatino Linotype" w:cs="Palatino Linotype"/>
          <w:b/>
        </w:rPr>
        <w:t xml:space="preserve">preservación, protección, restauración, conservación y aprovechamiento sustentable de los recursos naturales </w:t>
      </w:r>
      <w:r w:rsidRPr="00873539">
        <w:rPr>
          <w:rFonts w:ascii="Palatino Linotype" w:eastAsia="Palatino Linotype" w:hAnsi="Palatino Linotype" w:cs="Palatino Linotype"/>
          <w:b/>
          <w:u w:val="single"/>
        </w:rPr>
        <w:t xml:space="preserve">en las áreas naturales protegidas </w:t>
      </w:r>
      <w:r w:rsidRPr="00873539">
        <w:rPr>
          <w:rFonts w:ascii="Palatino Linotype" w:eastAsia="Palatino Linotype" w:hAnsi="Palatino Linotype" w:cs="Palatino Linotype"/>
          <w:b/>
        </w:rPr>
        <w:t xml:space="preserve">que se tienen registradas en la entidad, </w:t>
      </w:r>
      <w:r w:rsidRPr="00873539">
        <w:rPr>
          <w:rFonts w:ascii="Palatino Linotype" w:eastAsia="Palatino Linotype" w:hAnsi="Palatino Linotype" w:cs="Palatino Linotype"/>
        </w:rPr>
        <w:t>y para el cumplimiento del mismo, se confieren las siguientes atribuciones en su parte conducente de conformidad con el código estructural 212B10300 del Manual General en cita y el artículo 16 del Reglamento Interior de la Comisión Estatal de Parques Naturales y de la Fauna:</w:t>
      </w:r>
    </w:p>
    <w:p w14:paraId="34D981E3" w14:textId="77777777" w:rsidR="00BD2FCC" w:rsidRPr="00873539" w:rsidRDefault="00753FCA">
      <w:pPr>
        <w:spacing w:before="120" w:after="120"/>
        <w:ind w:left="851" w:right="902"/>
        <w:jc w:val="both"/>
        <w:rPr>
          <w:rFonts w:ascii="Palatino Linotype" w:eastAsia="Palatino Linotype" w:hAnsi="Palatino Linotype" w:cs="Palatino Linotype"/>
          <w:b/>
          <w:i/>
          <w:sz w:val="22"/>
          <w:szCs w:val="22"/>
        </w:rPr>
      </w:pPr>
      <w:r w:rsidRPr="00873539">
        <w:rPr>
          <w:rFonts w:ascii="Palatino Linotype" w:eastAsia="Palatino Linotype" w:hAnsi="Palatino Linotype" w:cs="Palatino Linotype"/>
          <w:b/>
          <w:i/>
          <w:sz w:val="22"/>
          <w:szCs w:val="22"/>
        </w:rPr>
        <w:t>“212B10300 SUBDIRECCIÓN DE ATENCIÓN Y GESTIÓN DE ÁREAS NATURALES PROTEGIDAS</w:t>
      </w:r>
    </w:p>
    <w:p w14:paraId="1758B653" w14:textId="77777777" w:rsidR="00BD2FCC" w:rsidRPr="00873539" w:rsidRDefault="00753FCA">
      <w:pPr>
        <w:spacing w:before="120" w:after="120"/>
        <w:ind w:left="851" w:right="902"/>
        <w:jc w:val="both"/>
        <w:rPr>
          <w:rFonts w:ascii="Palatino Linotype" w:eastAsia="Palatino Linotype" w:hAnsi="Palatino Linotype" w:cs="Palatino Linotype"/>
          <w:b/>
          <w:i/>
          <w:sz w:val="22"/>
          <w:szCs w:val="22"/>
        </w:rPr>
      </w:pPr>
      <w:r w:rsidRPr="00873539">
        <w:rPr>
          <w:rFonts w:ascii="Palatino Linotype" w:eastAsia="Palatino Linotype" w:hAnsi="Palatino Linotype" w:cs="Palatino Linotype"/>
          <w:b/>
          <w:i/>
          <w:sz w:val="22"/>
          <w:szCs w:val="22"/>
        </w:rPr>
        <w:t>FUNCIONES:</w:t>
      </w:r>
    </w:p>
    <w:p w14:paraId="4157499C"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 Promover acciones de conservación, protección, restauración y desarrollo sustentable de los recursos naturales, conforme a la normatividad vigente a nivel estatal y federal en las áreas naturales protegidas.</w:t>
      </w:r>
    </w:p>
    <w:p w14:paraId="4CAFB163" w14:textId="77777777" w:rsidR="00BD2FCC" w:rsidRPr="00873539" w:rsidRDefault="00753FCA">
      <w:pPr>
        <w:spacing w:before="120" w:after="120"/>
        <w:ind w:left="1134" w:right="902"/>
        <w:jc w:val="both"/>
        <w:rPr>
          <w:rFonts w:ascii="Palatino Linotype" w:eastAsia="Palatino Linotype" w:hAnsi="Palatino Linotype" w:cs="Palatino Linotype"/>
          <w:b/>
          <w:i/>
          <w:sz w:val="22"/>
          <w:szCs w:val="22"/>
        </w:rPr>
      </w:pPr>
      <w:r w:rsidRPr="00873539">
        <w:rPr>
          <w:rFonts w:ascii="Palatino Linotype" w:eastAsia="Palatino Linotype" w:hAnsi="Palatino Linotype" w:cs="Palatino Linotype"/>
          <w:b/>
          <w:i/>
          <w:sz w:val="22"/>
          <w:szCs w:val="22"/>
        </w:rPr>
        <w:t>- Impulsar la elaboración y/o actualización de los programas de manejo de las áreas naturales protegidas de la entidad.</w:t>
      </w:r>
    </w:p>
    <w:p w14:paraId="0B34FEAE" w14:textId="77777777" w:rsidR="00BD2FCC" w:rsidRPr="00873539" w:rsidRDefault="00753FCA">
      <w:pPr>
        <w:spacing w:before="120" w:after="120"/>
        <w:ind w:left="1134" w:right="902"/>
        <w:jc w:val="both"/>
        <w:rPr>
          <w:rFonts w:ascii="Palatino Linotype" w:eastAsia="Palatino Linotype" w:hAnsi="Palatino Linotype" w:cs="Palatino Linotype"/>
          <w:b/>
          <w:i/>
          <w:sz w:val="22"/>
          <w:szCs w:val="22"/>
        </w:rPr>
      </w:pPr>
      <w:r w:rsidRPr="00873539">
        <w:rPr>
          <w:rFonts w:ascii="Palatino Linotype" w:eastAsia="Palatino Linotype" w:hAnsi="Palatino Linotype" w:cs="Palatino Linotype"/>
          <w:b/>
          <w:i/>
          <w:sz w:val="22"/>
          <w:szCs w:val="22"/>
        </w:rPr>
        <w:t xml:space="preserve">- </w:t>
      </w:r>
      <w:r w:rsidRPr="00873539">
        <w:rPr>
          <w:rFonts w:ascii="Palatino Linotype" w:eastAsia="Palatino Linotype" w:hAnsi="Palatino Linotype" w:cs="Palatino Linotype"/>
          <w:i/>
          <w:sz w:val="22"/>
          <w:szCs w:val="22"/>
        </w:rPr>
        <w:t>Operar las áreas naturales protegidas bajo los lineamientos del Plan de Manejo vigente.”</w:t>
      </w:r>
    </w:p>
    <w:p w14:paraId="0B1B1947"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w:t>
      </w:r>
      <w:r w:rsidRPr="00873539">
        <w:rPr>
          <w:rFonts w:ascii="Palatino Linotype" w:eastAsia="Palatino Linotype" w:hAnsi="Palatino Linotype" w:cs="Palatino Linotype"/>
          <w:b/>
          <w:i/>
          <w:sz w:val="22"/>
          <w:szCs w:val="22"/>
        </w:rPr>
        <w:t>Artículo 16</w:t>
      </w:r>
      <w:r w:rsidRPr="00873539">
        <w:rPr>
          <w:rFonts w:ascii="Palatino Linotype" w:eastAsia="Palatino Linotype" w:hAnsi="Palatino Linotype" w:cs="Palatino Linotype"/>
          <w:i/>
          <w:sz w:val="22"/>
          <w:szCs w:val="22"/>
        </w:rPr>
        <w:t>.- Corresponde a la Subdirección de Atención y Gestión de Áreas Naturales Protegidas:</w:t>
      </w:r>
    </w:p>
    <w:p w14:paraId="29A577E2"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w:t>
      </w:r>
    </w:p>
    <w:p w14:paraId="4BF4F0B1"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lastRenderedPageBreak/>
        <w:t>II</w:t>
      </w:r>
      <w:r w:rsidRPr="00873539">
        <w:rPr>
          <w:rFonts w:ascii="Palatino Linotype" w:eastAsia="Palatino Linotype" w:hAnsi="Palatino Linotype" w:cs="Palatino Linotype"/>
          <w:i/>
          <w:sz w:val="22"/>
          <w:szCs w:val="22"/>
        </w:rPr>
        <w:t>. Promover y realizar en coordinación con las autoridades federales, estatales y/o municipales, representantes del sector privado, propietarios o poseedores y con la sociedad en general, acciones de manejo, conservación, protección, restauración y aprovechamiento sustentable de los recursos de las Áreas Naturales Protegidas;</w:t>
      </w:r>
    </w:p>
    <w:p w14:paraId="0EC29D1B"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 xml:space="preserve">... </w:t>
      </w:r>
    </w:p>
    <w:p w14:paraId="5B11D060"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VI.</w:t>
      </w:r>
      <w:r w:rsidRPr="00873539">
        <w:rPr>
          <w:rFonts w:ascii="Palatino Linotype" w:eastAsia="Palatino Linotype" w:hAnsi="Palatino Linotype" w:cs="Palatino Linotype"/>
          <w:i/>
          <w:sz w:val="22"/>
          <w:szCs w:val="22"/>
        </w:rPr>
        <w:t xml:space="preserve"> Elaborar los programas de manejo de Áreas Naturales Protegidas de carácter estatal, administradas por la CEPANAF;</w:t>
      </w:r>
    </w:p>
    <w:p w14:paraId="5573DC39"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w:t>
      </w:r>
    </w:p>
    <w:p w14:paraId="58D45F61" w14:textId="77777777" w:rsidR="00BD2FCC" w:rsidRPr="00873539" w:rsidRDefault="00753FCA">
      <w:pPr>
        <w:spacing w:before="120" w:after="120"/>
        <w:ind w:left="1134"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XI</w:t>
      </w:r>
      <w:r w:rsidRPr="00873539">
        <w:rPr>
          <w:rFonts w:ascii="Palatino Linotype" w:eastAsia="Palatino Linotype" w:hAnsi="Palatino Linotype" w:cs="Palatino Linotype"/>
          <w:i/>
          <w:sz w:val="22"/>
          <w:szCs w:val="22"/>
        </w:rPr>
        <w:t>. Coordinar y supervisar que el Programa de Manejo de las Áreas Naturales Protegidas se lleve a cabo conforme a lo establecido en el mismo, en función del grado de conservación y representatividad de sus ecosistemas;”</w:t>
      </w:r>
    </w:p>
    <w:p w14:paraId="665C02EC"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Además, cabe resaltar que, para el cumplimiento de dichas atribuciones, la Subdirección de Atención y Gestión de Áreas Naturales Protegidas se auxilia del Departamento de Conservación y Reestructuración de Áreas Naturales Protegidas, cuyo objetivo consiste en desarrollar acciones orientadas a la protección conservación, restauración y aprovechamiento sustentable de los recursos naturales en las Áreas Naturales Protegidas en el Estado de México, y tiene las siguientes funciones conferidas, de conformidad con el código estructural </w:t>
      </w:r>
      <w:r w:rsidRPr="00873539">
        <w:t>212810301</w:t>
      </w:r>
      <w:r w:rsidRPr="00873539">
        <w:rPr>
          <w:rFonts w:ascii="Palatino Linotype" w:eastAsia="Palatino Linotype" w:hAnsi="Palatino Linotype" w:cs="Palatino Linotype"/>
        </w:rPr>
        <w:t xml:space="preserve"> del Manual General de Organización de la Comisión: </w:t>
      </w:r>
    </w:p>
    <w:p w14:paraId="72E90D25"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FUNCIONES: </w:t>
      </w:r>
    </w:p>
    <w:p w14:paraId="71AA367B"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 Formular estudios en el Estado de México previos que justifiquen el establecimiento de nuevas Áreas Naturales Protegidas. </w:t>
      </w:r>
    </w:p>
    <w:p w14:paraId="29F8F835"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 Realizar con base en la normatividad vigente en la materia, el seguimiento técnico y jurídico de los anteproyectos de declaratorias de áreas naturales protegidas. </w:t>
      </w:r>
    </w:p>
    <w:p w14:paraId="4F56D5E8"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rPr>
        <w:lastRenderedPageBreak/>
        <w:t xml:space="preserve">- Verificar antes de establecer una nueva Área Natural Protegida la tenencia de la tierra. </w:t>
      </w:r>
    </w:p>
    <w:p w14:paraId="5158F827"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b/>
          <w:u w:val="single"/>
        </w:rPr>
        <w:t>- Participar en la elaboración de los programas de manejo de las Áreas Naturales Protegidas.</w:t>
      </w:r>
      <w:r w:rsidRPr="00873539">
        <w:rPr>
          <w:rFonts w:ascii="Palatino Linotype" w:eastAsia="Palatino Linotype" w:hAnsi="Palatino Linotype" w:cs="Palatino Linotype"/>
        </w:rPr>
        <w:t xml:space="preserve"> </w:t>
      </w:r>
    </w:p>
    <w:p w14:paraId="5D34C5F6"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rPr>
        <w:t>- Verificar las condiciones en las que se encuentran las Áreas Naturales Protegidas.</w:t>
      </w:r>
    </w:p>
    <w:p w14:paraId="4C9B4762"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rPr>
        <w:t>- Proporcionar y, en su caso, analizar los elementos técnicos, sociales y legales que permitan justificar la creación de Áreas Naturales Protegidas (ANP), así como proponer la categoría de manejo.</w:t>
      </w:r>
    </w:p>
    <w:p w14:paraId="7C0E4C58"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 Realizar el seguimiento de las acciones que se desarrollan en las Áreas Naturales Protegidas de la entidad. </w:t>
      </w:r>
    </w:p>
    <w:p w14:paraId="4B93D2B0"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 Participar y/o proponer acciones en materia de protección, conservación, restauración y aprovechamiento sustentable de los recursos naturales en las áreas naturales protegidas, promoviendo la participación de los tres ámbitos de gobierno, sociedad civil organizada y sector académico. </w:t>
      </w:r>
    </w:p>
    <w:p w14:paraId="01069A8F"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rPr>
        <w:t>- Apoyar en la difusión de los aspectos técnicos-operativos que se desarrollen en materia de protección, conservación, restauración y aprovechamiento sustentable.</w:t>
      </w:r>
    </w:p>
    <w:p w14:paraId="756413A6"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rPr>
        <w:t>- Desarrollar las demás funciones inherentes al área de su competencia.</w:t>
      </w:r>
    </w:p>
    <w:p w14:paraId="1B52ADE3"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De lo anterior, se colige que en el presente asunto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w:t>
      </w:r>
    </w:p>
    <w:p w14:paraId="4DE58FBE"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lastRenderedPageBreak/>
        <w:t>Ahora bien, en respuesta a la solicitud, la servidora pública habilitada hizo entrega del Programa de Conservación y Manejo del Parque Estatal “</w:t>
      </w:r>
      <w:proofErr w:type="spellStart"/>
      <w:r w:rsidRPr="00873539">
        <w:rPr>
          <w:rFonts w:ascii="Palatino Linotype" w:eastAsia="Palatino Linotype" w:hAnsi="Palatino Linotype" w:cs="Palatino Linotype"/>
        </w:rPr>
        <w:t>Nahuatlaca</w:t>
      </w:r>
      <w:proofErr w:type="spellEnd"/>
      <w:r w:rsidRPr="00873539">
        <w:rPr>
          <w:rFonts w:ascii="Palatino Linotype" w:eastAsia="Palatino Linotype" w:hAnsi="Palatino Linotype" w:cs="Palatino Linotype"/>
        </w:rPr>
        <w:t xml:space="preserve"> - Matlazinca", como se observa a continuación:</w:t>
      </w:r>
    </w:p>
    <w:p w14:paraId="7AC8414A" w14:textId="77777777" w:rsidR="00BD2FCC" w:rsidRPr="00873539" w:rsidRDefault="00753FCA">
      <w:pPr>
        <w:spacing w:before="240" w:after="240" w:line="360" w:lineRule="auto"/>
        <w:jc w:val="center"/>
        <w:rPr>
          <w:rFonts w:ascii="Palatino Linotype" w:eastAsia="Palatino Linotype" w:hAnsi="Palatino Linotype" w:cs="Palatino Linotype"/>
        </w:rPr>
      </w:pPr>
      <w:r w:rsidRPr="00873539">
        <w:rPr>
          <w:rFonts w:ascii="Palatino Linotype" w:eastAsia="Palatino Linotype" w:hAnsi="Palatino Linotype" w:cs="Palatino Linotype"/>
          <w:noProof/>
        </w:rPr>
        <w:drawing>
          <wp:inline distT="0" distB="0" distL="0" distR="0" wp14:anchorId="0E113DF7" wp14:editId="4682E72D">
            <wp:extent cx="4500000" cy="6102523"/>
            <wp:effectExtent l="0" t="0" r="0" b="0"/>
            <wp:docPr id="17652624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 b="-1393"/>
                    <a:stretch>
                      <a:fillRect/>
                    </a:stretch>
                  </pic:blipFill>
                  <pic:spPr>
                    <a:xfrm>
                      <a:off x="0" y="0"/>
                      <a:ext cx="4500000" cy="6102523"/>
                    </a:xfrm>
                    <a:prstGeom prst="rect">
                      <a:avLst/>
                    </a:prstGeom>
                    <a:ln/>
                  </pic:spPr>
                </pic:pic>
              </a:graphicData>
            </a:graphic>
          </wp:inline>
        </w:drawing>
      </w:r>
    </w:p>
    <w:p w14:paraId="6F7DA8D8"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lastRenderedPageBreak/>
        <w:t xml:space="preserve">Sin embargo, toda vez que la parte </w:t>
      </w:r>
      <w:r w:rsidRPr="00873539">
        <w:rPr>
          <w:rFonts w:ascii="Palatino Linotype" w:eastAsia="Palatino Linotype" w:hAnsi="Palatino Linotype" w:cs="Palatino Linotype"/>
          <w:b/>
        </w:rPr>
        <w:t xml:space="preserve">Recurrente </w:t>
      </w:r>
      <w:r w:rsidRPr="00873539">
        <w:rPr>
          <w:rFonts w:ascii="Palatino Linotype" w:eastAsia="Palatino Linotype" w:hAnsi="Palatino Linotype" w:cs="Palatino Linotype"/>
        </w:rPr>
        <w:t>alegó mediante el recurso de revisión que dicho documento no estaba completo, al referir que se trataba de un resumen técnico, al cual le falta información, se considera oportuno hacer las siguientes precisiones.</w:t>
      </w:r>
    </w:p>
    <w:p w14:paraId="42C35523"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En este tenor, se menciona que de conformidad con el artículo 2.5 del Código para la Biodiversidad del Estado de México, las áreas naturales protegidas son aquellas zonas del territorio del Estado respecto de las cuales ejerza su jurisdicción y en las que los ambientes originales no han sido significativamente alterados por la actividad humana y que requieran ser restaurados o preservados para salvaguardar la diversidad genética de las especies silvestres, lograr el aprovechamiento racional de los elementos y recursos naturales mejorando la calidad del ambiente en los centros de población y sus alrededores.</w:t>
      </w:r>
    </w:p>
    <w:p w14:paraId="5AA6047E"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El artículo 2.101 del Código para la Biodiversidad establece que </w:t>
      </w:r>
      <w:r w:rsidRPr="00873539">
        <w:rPr>
          <w:rFonts w:ascii="Palatino Linotype" w:eastAsia="Palatino Linotype" w:hAnsi="Palatino Linotype" w:cs="Palatino Linotype"/>
          <w:b/>
        </w:rPr>
        <w:t>las áreas naturales protegidas de competencia estatal se establecerán mediante declaratoria expedida por el Gobernador del Estado</w:t>
      </w:r>
      <w:r w:rsidRPr="00873539">
        <w:rPr>
          <w:rFonts w:ascii="Palatino Linotype" w:eastAsia="Palatino Linotype" w:hAnsi="Palatino Linotype" w:cs="Palatino Linotype"/>
        </w:rPr>
        <w:t xml:space="preserve"> conforme al Libro Segundo Del Equilibrio Ecológico, la Protección al ambiente y el Fomento al Desarrollo Sostenible, de dicho Código, y a las demás disposiciones aplicables según proceda.</w:t>
      </w:r>
    </w:p>
    <w:p w14:paraId="2E073B61"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De manera que la declaratoria para el establecimiento, conservación, administración, desarrollo y vigilancia de las áreas naturales protegidas de jurisdicción estatal contendrá, los elementos que establece el artículo 2.103 del Código para la Biodiversidad, a saber:</w:t>
      </w:r>
    </w:p>
    <w:p w14:paraId="667DB767" w14:textId="77777777" w:rsidR="00BD2FCC" w:rsidRPr="00873539" w:rsidRDefault="00753FCA">
      <w:pPr>
        <w:spacing w:before="240" w:after="240" w:line="360"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b/>
        </w:rPr>
        <w:lastRenderedPageBreak/>
        <w:t>I.</w:t>
      </w:r>
      <w:r w:rsidRPr="00873539">
        <w:rPr>
          <w:rFonts w:ascii="Palatino Linotype" w:eastAsia="Palatino Linotype" w:hAnsi="Palatino Linotype" w:cs="Palatino Linotype"/>
        </w:rPr>
        <w:t xml:space="preserve"> La delimitación precisa del área señalando superficie, ubicación, deslinde, y en su caso, la zonificación correspondiente; </w:t>
      </w:r>
    </w:p>
    <w:p w14:paraId="7FF1C8F9" w14:textId="77777777" w:rsidR="00BD2FCC" w:rsidRPr="00873539" w:rsidRDefault="00753FCA">
      <w:pPr>
        <w:spacing w:before="240" w:after="240" w:line="360"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b/>
        </w:rPr>
        <w:t>II</w:t>
      </w:r>
      <w:r w:rsidRPr="00873539">
        <w:rPr>
          <w:rFonts w:ascii="Palatino Linotype" w:eastAsia="Palatino Linotype" w:hAnsi="Palatino Linotype" w:cs="Palatino Linotype"/>
        </w:rPr>
        <w:t xml:space="preserve">. Las modalidades a que se sujetará dentro del área el uso o aprovechamiento de los elementos y recursos naturales en general o específicamente de aquellos sujetos a protección; </w:t>
      </w:r>
    </w:p>
    <w:p w14:paraId="79B8017F" w14:textId="77777777" w:rsidR="00BD2FCC" w:rsidRPr="00873539" w:rsidRDefault="00753FCA">
      <w:pPr>
        <w:spacing w:before="240" w:after="240" w:line="360"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b/>
        </w:rPr>
        <w:t>III.</w:t>
      </w:r>
      <w:r w:rsidRPr="00873539">
        <w:rPr>
          <w:rFonts w:ascii="Palatino Linotype" w:eastAsia="Palatino Linotype" w:hAnsi="Palatino Linotype" w:cs="Palatino Linotype"/>
        </w:rPr>
        <w:t xml:space="preserve"> La descripción de las actividades que podrán llevarse a cabo en el área correspondiente y las modalidades y limitaciones a que se sujetarán; y </w:t>
      </w:r>
    </w:p>
    <w:p w14:paraId="231E6DE2" w14:textId="77777777" w:rsidR="00BD2FCC" w:rsidRPr="00873539" w:rsidRDefault="00753FCA">
      <w:pPr>
        <w:spacing w:before="240" w:after="240" w:line="360" w:lineRule="auto"/>
        <w:ind w:left="284"/>
        <w:jc w:val="both"/>
        <w:rPr>
          <w:rFonts w:ascii="Palatino Linotype" w:eastAsia="Palatino Linotype" w:hAnsi="Palatino Linotype" w:cs="Palatino Linotype"/>
          <w:b/>
        </w:rPr>
      </w:pPr>
      <w:r w:rsidRPr="00873539">
        <w:rPr>
          <w:rFonts w:ascii="Palatino Linotype" w:eastAsia="Palatino Linotype" w:hAnsi="Palatino Linotype" w:cs="Palatino Linotype"/>
          <w:b/>
        </w:rPr>
        <w:t xml:space="preserve">IV. Los lineamientos para la </w:t>
      </w:r>
      <w:r w:rsidRPr="00873539">
        <w:rPr>
          <w:rFonts w:ascii="Palatino Linotype" w:eastAsia="Palatino Linotype" w:hAnsi="Palatino Linotype" w:cs="Palatino Linotype"/>
          <w:b/>
          <w:u w:val="single"/>
        </w:rPr>
        <w:t>elaboración de un programa de manejo del área</w:t>
      </w:r>
      <w:r w:rsidRPr="00873539">
        <w:rPr>
          <w:rFonts w:ascii="Palatino Linotype" w:eastAsia="Palatino Linotype" w:hAnsi="Palatino Linotype" w:cs="Palatino Linotype"/>
          <w:b/>
        </w:rPr>
        <w:t>.</w:t>
      </w:r>
    </w:p>
    <w:p w14:paraId="616A3D9B"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De lo anterior se desprende que áreas naturales protegidas deben contar con un programa de manejo, cuyos lineamientos para su elaboración deben establecerse en la declaratoria a través de la cual se establezca el área natural protegida correspondiente, dicha declaratoria publicarse en la Gaceta del Gobierno, según dispone el párrafo segundo del artículo 2.104 del Código para la Biodiversidad.</w:t>
      </w:r>
    </w:p>
    <w:p w14:paraId="43CA6097"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La elaboración del programa de manejo, entendido como el instrumento orientado hacia la ejecución de un plan de acciones que identifica necesidades, establece las actividades, acciones y lineamientos básicos para el manejo y la administración del área natural protegida respectiva a efecto de preservar y conservar la biodiversidad y controlar el uso y aprovechamiento sostenible de los elementos y recursos naturales de la misma, debe ser elaborado por la Secretaría del Medio Ambiente y Desarrollo Sostenible del Estado de México o por el ayuntamiento del que se trate, </w:t>
      </w:r>
      <w:r w:rsidRPr="00873539">
        <w:rPr>
          <w:rFonts w:ascii="Palatino Linotype" w:eastAsia="Palatino Linotype" w:hAnsi="Palatino Linotype" w:cs="Palatino Linotype"/>
        </w:rPr>
        <w:lastRenderedPageBreak/>
        <w:t>en términos del artículo 2.116 del Código para la Biodiversidad, que es del tenor literal siguiente:</w:t>
      </w:r>
    </w:p>
    <w:p w14:paraId="45E84F4E" w14:textId="77777777" w:rsidR="00BD2FCC" w:rsidRPr="00873539" w:rsidRDefault="00753FCA">
      <w:pPr>
        <w:spacing w:before="120" w:after="120"/>
        <w:ind w:left="851" w:right="902"/>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w:t>
      </w:r>
      <w:r w:rsidRPr="00873539">
        <w:rPr>
          <w:rFonts w:ascii="Palatino Linotype" w:eastAsia="Palatino Linotype" w:hAnsi="Palatino Linotype" w:cs="Palatino Linotype"/>
          <w:b/>
          <w:i/>
          <w:sz w:val="22"/>
          <w:szCs w:val="22"/>
        </w:rPr>
        <w:t>Artículo 2.116</w:t>
      </w:r>
      <w:r w:rsidRPr="00873539">
        <w:rPr>
          <w:rFonts w:ascii="Palatino Linotype" w:eastAsia="Palatino Linotype" w:hAnsi="Palatino Linotype" w:cs="Palatino Linotype"/>
          <w:i/>
          <w:sz w:val="22"/>
          <w:szCs w:val="22"/>
        </w:rPr>
        <w:t xml:space="preserve">. </w:t>
      </w:r>
      <w:r w:rsidRPr="00873539">
        <w:rPr>
          <w:rFonts w:ascii="Palatino Linotype" w:eastAsia="Palatino Linotype" w:hAnsi="Palatino Linotype" w:cs="Palatino Linotype"/>
          <w:b/>
          <w:i/>
          <w:sz w:val="22"/>
          <w:szCs w:val="22"/>
        </w:rPr>
        <w:t>La Secretaría o el Ayuntamiento de que se trate formulará el programa de manejo del área natural protegida correspondiente</w:t>
      </w:r>
      <w:r w:rsidRPr="00873539">
        <w:rPr>
          <w:rFonts w:ascii="Palatino Linotype" w:eastAsia="Palatino Linotype" w:hAnsi="Palatino Linotype" w:cs="Palatino Linotype"/>
          <w:i/>
          <w:sz w:val="22"/>
          <w:szCs w:val="22"/>
        </w:rPr>
        <w:t>, dando participación a los habitantes, propietarios y poseedores de los predios en ella incluidos, a las demás dependencias competentes, así como a organizaciones sociales, públicas o privadas y demás personas interesadas.”</w:t>
      </w:r>
    </w:p>
    <w:p w14:paraId="7C3743FD"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Además, dicho programa de manejo debe contener lo siguiente, de conformidad con el artículo 2.117 del Código para la Biodiversidad, a saber:</w:t>
      </w:r>
    </w:p>
    <w:p w14:paraId="6F384D40" w14:textId="77777777" w:rsidR="00BD2FCC" w:rsidRPr="00873539" w:rsidRDefault="00753FCA">
      <w:pPr>
        <w:spacing w:before="120" w:after="120"/>
        <w:ind w:left="851" w:right="76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w:t>
      </w:r>
      <w:r w:rsidRPr="00873539">
        <w:rPr>
          <w:rFonts w:ascii="Palatino Linotype" w:eastAsia="Palatino Linotype" w:hAnsi="Palatino Linotype" w:cs="Palatino Linotype"/>
          <w:b/>
          <w:i/>
          <w:sz w:val="22"/>
          <w:szCs w:val="22"/>
        </w:rPr>
        <w:t>Artículo 2.117</w:t>
      </w:r>
      <w:r w:rsidRPr="00873539">
        <w:rPr>
          <w:rFonts w:ascii="Palatino Linotype" w:eastAsia="Palatino Linotype" w:hAnsi="Palatino Linotype" w:cs="Palatino Linotype"/>
          <w:i/>
          <w:sz w:val="22"/>
          <w:szCs w:val="22"/>
        </w:rPr>
        <w:t xml:space="preserve">. El programa de manejo de las áreas naturales protegidas deberá contener lo siguiente: </w:t>
      </w:r>
    </w:p>
    <w:p w14:paraId="5DF87254" w14:textId="77777777" w:rsidR="00BD2FCC" w:rsidRPr="00873539" w:rsidRDefault="00753FCA">
      <w:pPr>
        <w:spacing w:before="120" w:after="120"/>
        <w:ind w:left="1134" w:right="76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 xml:space="preserve">I. </w:t>
      </w:r>
      <w:r w:rsidRPr="00873539">
        <w:rPr>
          <w:rFonts w:ascii="Palatino Linotype" w:eastAsia="Palatino Linotype" w:hAnsi="Palatino Linotype" w:cs="Palatino Linotype"/>
          <w:i/>
          <w:sz w:val="22"/>
          <w:szCs w:val="22"/>
        </w:rPr>
        <w:t xml:space="preserve">Las características físicas, biológicas, culturales, sociales y económicas del área; </w:t>
      </w:r>
    </w:p>
    <w:p w14:paraId="1F46F7E1" w14:textId="77777777" w:rsidR="00BD2FCC" w:rsidRPr="00873539" w:rsidRDefault="00753FCA">
      <w:pPr>
        <w:spacing w:before="120" w:after="120"/>
        <w:ind w:left="1134" w:right="76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II.</w:t>
      </w:r>
      <w:r w:rsidRPr="00873539">
        <w:rPr>
          <w:rFonts w:ascii="Palatino Linotype" w:eastAsia="Palatino Linotype" w:hAnsi="Palatino Linotype" w:cs="Palatino Linotype"/>
          <w:i/>
          <w:sz w:val="22"/>
          <w:szCs w:val="22"/>
        </w:rPr>
        <w:t xml:space="preserve"> Los objetivos del área; </w:t>
      </w:r>
    </w:p>
    <w:p w14:paraId="00A033C8" w14:textId="77777777" w:rsidR="00BD2FCC" w:rsidRPr="00873539" w:rsidRDefault="00753FCA">
      <w:pPr>
        <w:spacing w:before="120" w:after="120"/>
        <w:ind w:left="1134" w:right="76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III.</w:t>
      </w:r>
      <w:r w:rsidRPr="00873539">
        <w:rPr>
          <w:rFonts w:ascii="Palatino Linotype" w:eastAsia="Palatino Linotype" w:hAnsi="Palatino Linotype" w:cs="Palatino Linotype"/>
          <w:i/>
          <w:sz w:val="22"/>
          <w:szCs w:val="22"/>
        </w:rPr>
        <w:t xml:space="preserve"> Los lineamientos para la utilización del suelo, del manejo de recursos naturales y de la realización de actividades en el área y en sus distintas zonas, de acuerdo con sus condiciones ecológicas, las actividades compatibles con las mismas y con los programas de ordenamiento ecológico y con los planes de desarrollo urbano respectivos; </w:t>
      </w:r>
    </w:p>
    <w:p w14:paraId="1CEF263F" w14:textId="77777777" w:rsidR="00BD2FCC" w:rsidRPr="00873539" w:rsidRDefault="00753FCA">
      <w:pPr>
        <w:spacing w:before="120" w:after="120"/>
        <w:ind w:left="1134" w:right="76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IV</w:t>
      </w:r>
      <w:r w:rsidRPr="00873539">
        <w:rPr>
          <w:rFonts w:ascii="Palatino Linotype" w:eastAsia="Palatino Linotype" w:hAnsi="Palatino Linotype" w:cs="Palatino Linotype"/>
          <w:i/>
          <w:sz w:val="22"/>
          <w:szCs w:val="22"/>
        </w:rPr>
        <w:t xml:space="preserve">. Las acciones a realizar en el corto, mediano y largo plazos para la conservación, restauración e incremento de los recursos naturales, para la investigación y educación ambiental y en su caso, para el aprovechamiento racional del área y sus recursos; </w:t>
      </w:r>
    </w:p>
    <w:p w14:paraId="1D9B0745" w14:textId="77777777" w:rsidR="00BD2FCC" w:rsidRPr="00873539" w:rsidRDefault="00753FCA">
      <w:pPr>
        <w:spacing w:before="120" w:after="120"/>
        <w:ind w:left="1134" w:right="76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V.</w:t>
      </w:r>
      <w:r w:rsidRPr="00873539">
        <w:rPr>
          <w:rFonts w:ascii="Palatino Linotype" w:eastAsia="Palatino Linotype" w:hAnsi="Palatino Linotype" w:cs="Palatino Linotype"/>
          <w:i/>
          <w:sz w:val="22"/>
          <w:szCs w:val="22"/>
        </w:rPr>
        <w:t xml:space="preserve"> Las bases para la administración, mantenimiento, monitoreo y vigilancia del área; </w:t>
      </w:r>
    </w:p>
    <w:p w14:paraId="5F72B2E0" w14:textId="77777777" w:rsidR="00BD2FCC" w:rsidRPr="00873539" w:rsidRDefault="00753FCA">
      <w:pPr>
        <w:spacing w:before="120" w:after="120"/>
        <w:ind w:left="1134" w:right="76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VI</w:t>
      </w:r>
      <w:r w:rsidRPr="00873539">
        <w:rPr>
          <w:rFonts w:ascii="Palatino Linotype" w:eastAsia="Palatino Linotype" w:hAnsi="Palatino Linotype" w:cs="Palatino Linotype"/>
          <w:i/>
          <w:sz w:val="22"/>
          <w:szCs w:val="22"/>
        </w:rPr>
        <w:t xml:space="preserve">. El señalamiento de las disposiciones jurídicas ambientales aplicables; y </w:t>
      </w:r>
    </w:p>
    <w:p w14:paraId="4E452489" w14:textId="77777777" w:rsidR="00BD2FCC" w:rsidRPr="00873539" w:rsidRDefault="00753FCA">
      <w:pPr>
        <w:spacing w:before="120" w:after="120"/>
        <w:ind w:left="1134" w:right="76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b/>
          <w:i/>
          <w:sz w:val="22"/>
          <w:szCs w:val="22"/>
        </w:rPr>
        <w:t>VII</w:t>
      </w:r>
      <w:r w:rsidRPr="00873539">
        <w:rPr>
          <w:rFonts w:ascii="Palatino Linotype" w:eastAsia="Palatino Linotype" w:hAnsi="Palatino Linotype" w:cs="Palatino Linotype"/>
          <w:i/>
          <w:sz w:val="22"/>
          <w:szCs w:val="22"/>
        </w:rPr>
        <w:t xml:space="preserve">. Los mecanismos de financiamiento del área. </w:t>
      </w:r>
    </w:p>
    <w:p w14:paraId="4D97862B" w14:textId="77777777" w:rsidR="00BD2FCC" w:rsidRPr="00873539" w:rsidRDefault="00753FCA">
      <w:pPr>
        <w:spacing w:before="120" w:after="120"/>
        <w:ind w:left="851" w:right="760"/>
        <w:jc w:val="both"/>
        <w:rPr>
          <w:rFonts w:ascii="Palatino Linotype" w:eastAsia="Palatino Linotype" w:hAnsi="Palatino Linotype" w:cs="Palatino Linotype"/>
          <w:i/>
          <w:sz w:val="22"/>
          <w:szCs w:val="22"/>
        </w:rPr>
      </w:pPr>
      <w:r w:rsidRPr="00873539">
        <w:rPr>
          <w:rFonts w:ascii="Palatino Linotype" w:eastAsia="Palatino Linotype" w:hAnsi="Palatino Linotype" w:cs="Palatino Linotype"/>
          <w:i/>
          <w:sz w:val="22"/>
          <w:szCs w:val="22"/>
        </w:rPr>
        <w:t xml:space="preserve">En tanto se expide el programa de manejo correspondiente, la Secretaría emitirá mediante acuerdo administrativo las normas y criterios que deben observarse para la realización de cualquier actividad dentro de las áreas naturales protegidas, </w:t>
      </w:r>
      <w:r w:rsidRPr="00873539">
        <w:rPr>
          <w:rFonts w:ascii="Palatino Linotype" w:eastAsia="Palatino Linotype" w:hAnsi="Palatino Linotype" w:cs="Palatino Linotype"/>
          <w:i/>
          <w:sz w:val="22"/>
          <w:szCs w:val="22"/>
        </w:rPr>
        <w:lastRenderedPageBreak/>
        <w:t>conforme a lo dispuesto en el presente Libro, su reglamento y la declaratoria respectiva.”</w:t>
      </w:r>
    </w:p>
    <w:p w14:paraId="4902F6C3"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Una vez que se cuente con el programa de manejo del área natural protegida, la Secretaría del Medio Ambiente y Desarrollo Sostenible del Estado de México cuenta con la obligación de publicar un resumen de mismo, el cual debe contener lo siguiente en términos del artículo 181 del Reglamento del Libro Segundo del Código para la Biodiversidad del Estado de México:</w:t>
      </w:r>
    </w:p>
    <w:p w14:paraId="11C17A33"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b/>
        </w:rPr>
        <w:t>I.</w:t>
      </w:r>
      <w:r w:rsidRPr="00873539">
        <w:rPr>
          <w:rFonts w:ascii="Palatino Linotype" w:eastAsia="Palatino Linotype" w:hAnsi="Palatino Linotype" w:cs="Palatino Linotype"/>
        </w:rPr>
        <w:t xml:space="preserve"> Categoría y nombre del Área Natural Protegida; </w:t>
      </w:r>
    </w:p>
    <w:p w14:paraId="4679A475"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b/>
        </w:rPr>
        <w:t>II</w:t>
      </w:r>
      <w:r w:rsidRPr="00873539">
        <w:rPr>
          <w:rFonts w:ascii="Palatino Linotype" w:eastAsia="Palatino Linotype" w:hAnsi="Palatino Linotype" w:cs="Palatino Linotype"/>
        </w:rPr>
        <w:t xml:space="preserve">. Fecha de publicación en la “Gaceta del Gobierno” de la declaratoria respectiva; </w:t>
      </w:r>
    </w:p>
    <w:p w14:paraId="43A7039B"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b/>
        </w:rPr>
        <w:t>III.</w:t>
      </w:r>
      <w:r w:rsidRPr="00873539">
        <w:rPr>
          <w:rFonts w:ascii="Palatino Linotype" w:eastAsia="Palatino Linotype" w:hAnsi="Palatino Linotype" w:cs="Palatino Linotype"/>
        </w:rPr>
        <w:t xml:space="preserve"> Plano de ubicación del Área Natural Protegida; IV. Objetivos generales y específicos del programa; </w:t>
      </w:r>
    </w:p>
    <w:p w14:paraId="794228BF"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b/>
        </w:rPr>
        <w:t>V.</w:t>
      </w:r>
      <w:r w:rsidRPr="00873539">
        <w:rPr>
          <w:rFonts w:ascii="Palatino Linotype" w:eastAsia="Palatino Linotype" w:hAnsi="Palatino Linotype" w:cs="Palatino Linotype"/>
        </w:rPr>
        <w:t xml:space="preserve"> Delimitación, extensión y ubicación de las zonas y subzonas establecidas y señaladas en la declaratoria, y </w:t>
      </w:r>
    </w:p>
    <w:p w14:paraId="7A22269D" w14:textId="77777777" w:rsidR="00BD2FCC" w:rsidRPr="00873539" w:rsidRDefault="00753FCA">
      <w:pPr>
        <w:spacing w:before="240" w:after="240" w:line="276" w:lineRule="auto"/>
        <w:ind w:left="284"/>
        <w:jc w:val="both"/>
        <w:rPr>
          <w:rFonts w:ascii="Palatino Linotype" w:eastAsia="Palatino Linotype" w:hAnsi="Palatino Linotype" w:cs="Palatino Linotype"/>
        </w:rPr>
      </w:pPr>
      <w:r w:rsidRPr="00873539">
        <w:rPr>
          <w:rFonts w:ascii="Palatino Linotype" w:eastAsia="Palatino Linotype" w:hAnsi="Palatino Linotype" w:cs="Palatino Linotype"/>
          <w:b/>
        </w:rPr>
        <w:t>VI.</w:t>
      </w:r>
      <w:r w:rsidRPr="00873539">
        <w:rPr>
          <w:rFonts w:ascii="Palatino Linotype" w:eastAsia="Palatino Linotype" w:hAnsi="Palatino Linotype" w:cs="Palatino Linotype"/>
        </w:rPr>
        <w:t xml:space="preserve"> Las reglas administrativas a que se sujetarán las actividades que se desarrollan en el Área Natural Protegida.</w:t>
      </w:r>
    </w:p>
    <w:p w14:paraId="0B303F5D"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En este tenor, se menciona que el diecinueve de mayo de dos mil once se publicó en el Periódico Oficial “Gaceta del Gobierno” del Estado de México, el Decreto número 93, relativo al </w:t>
      </w:r>
      <w:r w:rsidRPr="00873539">
        <w:rPr>
          <w:rFonts w:ascii="Palatino Linotype" w:eastAsia="Palatino Linotype" w:hAnsi="Palatino Linotype" w:cs="Palatino Linotype"/>
          <w:b/>
          <w:u w:val="single"/>
        </w:rPr>
        <w:t>Resumen Ejecutivo</w:t>
      </w:r>
      <w:r w:rsidRPr="00873539">
        <w:rPr>
          <w:rFonts w:ascii="Palatino Linotype" w:eastAsia="Palatino Linotype" w:hAnsi="Palatino Linotype" w:cs="Palatino Linotype"/>
          <w:b/>
        </w:rPr>
        <w:t xml:space="preserve"> del Programa de Conservación y Manejo del Parque Estatal “</w:t>
      </w:r>
      <w:proofErr w:type="spellStart"/>
      <w:r w:rsidRPr="00873539">
        <w:rPr>
          <w:rFonts w:ascii="Palatino Linotype" w:eastAsia="Palatino Linotype" w:hAnsi="Palatino Linotype" w:cs="Palatino Linotype"/>
          <w:b/>
        </w:rPr>
        <w:t>Nahuatlaca</w:t>
      </w:r>
      <w:proofErr w:type="spellEnd"/>
      <w:r w:rsidRPr="00873539">
        <w:rPr>
          <w:rFonts w:ascii="Palatino Linotype" w:eastAsia="Palatino Linotype" w:hAnsi="Palatino Linotype" w:cs="Palatino Linotype"/>
          <w:b/>
        </w:rPr>
        <w:t xml:space="preserve"> – Matlazinca”</w:t>
      </w:r>
      <w:r w:rsidRPr="00873539">
        <w:rPr>
          <w:rFonts w:ascii="Palatino Linotype" w:eastAsia="Palatino Linotype" w:hAnsi="Palatino Linotype" w:cs="Palatino Linotype"/>
        </w:rPr>
        <w:t xml:space="preserve">, el cual puede ser consultado a través de la siguiente liga electrónica: </w:t>
      </w:r>
      <w:hyperlink r:id="rId9">
        <w:r w:rsidRPr="00873539">
          <w:rPr>
            <w:rFonts w:ascii="Palatino Linotype" w:eastAsia="Palatino Linotype" w:hAnsi="Palatino Linotype" w:cs="Palatino Linotype"/>
            <w:u w:val="single"/>
          </w:rPr>
          <w:t>https://legislacion.edomex.gob.mx/sites/legislacion.edomex.gob.mx/files/files/pdf/gct/2011/may191.PDF</w:t>
        </w:r>
      </w:hyperlink>
      <w:r w:rsidRPr="00873539">
        <w:rPr>
          <w:rFonts w:ascii="Palatino Linotype" w:eastAsia="Palatino Linotype" w:hAnsi="Palatino Linotype" w:cs="Palatino Linotype"/>
        </w:rPr>
        <w:t xml:space="preserve">, en las páginas 1 a 24, cuyo Transitorio Tercero dispone que dicho documento es un Resumen Ejecutivo del documento original, el cual puede </w:t>
      </w:r>
      <w:r w:rsidRPr="00873539">
        <w:rPr>
          <w:rFonts w:ascii="Palatino Linotype" w:eastAsia="Palatino Linotype" w:hAnsi="Palatino Linotype" w:cs="Palatino Linotype"/>
        </w:rPr>
        <w:lastRenderedPageBreak/>
        <w:t>ser consultado en las oficinas de la Comisión Estatal de Parque Naturales y de la Fauna, como se lee enseguida:</w:t>
      </w:r>
    </w:p>
    <w:p w14:paraId="54FB7CAB" w14:textId="77777777" w:rsidR="00BD2FCC" w:rsidRPr="00873539" w:rsidRDefault="00753FCA">
      <w:pPr>
        <w:spacing w:before="240" w:after="240" w:line="360" w:lineRule="auto"/>
        <w:jc w:val="center"/>
        <w:rPr>
          <w:rFonts w:ascii="Palatino Linotype" w:eastAsia="Palatino Linotype" w:hAnsi="Palatino Linotype" w:cs="Palatino Linotype"/>
        </w:rPr>
      </w:pPr>
      <w:r w:rsidRPr="00873539">
        <w:rPr>
          <w:rFonts w:ascii="Palatino Linotype" w:eastAsia="Palatino Linotype" w:hAnsi="Palatino Linotype" w:cs="Palatino Linotype"/>
          <w:noProof/>
        </w:rPr>
        <w:drawing>
          <wp:inline distT="0" distB="0" distL="0" distR="0" wp14:anchorId="26EB76E6" wp14:editId="323D2F52">
            <wp:extent cx="4860000" cy="352485"/>
            <wp:effectExtent l="0" t="0" r="0" b="0"/>
            <wp:docPr id="17652624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860000" cy="352485"/>
                    </a:xfrm>
                    <a:prstGeom prst="rect">
                      <a:avLst/>
                    </a:prstGeom>
                    <a:ln/>
                  </pic:spPr>
                </pic:pic>
              </a:graphicData>
            </a:graphic>
          </wp:inline>
        </w:drawing>
      </w:r>
    </w:p>
    <w:p w14:paraId="4EEA9A91"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En el presente asunto, recordemos que 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 xml:space="preserve">proporcionó el </w:t>
      </w:r>
      <w:r w:rsidRPr="00873539">
        <w:rPr>
          <w:rFonts w:ascii="Palatino Linotype" w:eastAsia="Palatino Linotype" w:hAnsi="Palatino Linotype" w:cs="Palatino Linotype"/>
          <w:b/>
          <w:u w:val="single"/>
        </w:rPr>
        <w:t>Resumen Técnico</w:t>
      </w:r>
      <w:r w:rsidRPr="00873539">
        <w:rPr>
          <w:rFonts w:ascii="Palatino Linotype" w:eastAsia="Palatino Linotype" w:hAnsi="Palatino Linotype" w:cs="Palatino Linotype"/>
        </w:rPr>
        <w:t xml:space="preserve"> del Programa de Conservación y Manejo Parque Estatal “</w:t>
      </w:r>
      <w:proofErr w:type="spellStart"/>
      <w:r w:rsidRPr="00873539">
        <w:rPr>
          <w:rFonts w:ascii="Palatino Linotype" w:eastAsia="Palatino Linotype" w:hAnsi="Palatino Linotype" w:cs="Palatino Linotype"/>
        </w:rPr>
        <w:t>Nahuatlaca</w:t>
      </w:r>
      <w:proofErr w:type="spellEnd"/>
      <w:r w:rsidRPr="00873539">
        <w:rPr>
          <w:rFonts w:ascii="Palatino Linotype" w:eastAsia="Palatino Linotype" w:hAnsi="Palatino Linotype" w:cs="Palatino Linotype"/>
        </w:rPr>
        <w:t xml:space="preserve"> – Matlazinca” para atender la solicitud, el cual fue emitido en febrero de 2011, es decir, previamente a la publicación del Resumen Ejecutivo de dicho Programa, que se llevó a cabo, como ya se dijo, el día diecinueve de mayo de 2011. </w:t>
      </w:r>
    </w:p>
    <w:p w14:paraId="19387C7A"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Respecto a lo anterior, cabe mencionar que un </w:t>
      </w:r>
      <w:r w:rsidRPr="00873539">
        <w:rPr>
          <w:rFonts w:ascii="Palatino Linotype" w:eastAsia="Palatino Linotype" w:hAnsi="Palatino Linotype" w:cs="Palatino Linotype"/>
          <w:i/>
        </w:rPr>
        <w:t>resumen ejecutivo</w:t>
      </w:r>
      <w:r w:rsidRPr="00873539">
        <w:rPr>
          <w:rFonts w:ascii="Palatino Linotype" w:eastAsia="Palatino Linotype" w:hAnsi="Palatino Linotype" w:cs="Palatino Linotype"/>
        </w:rPr>
        <w:t>, en términos coloquiales, puede definirse como un documento breve que ofrece una visión general clara y concisa de un informe, proyecto, plan de negocios, investigación o propuesta. Su objetivo es presentar los aspectos más importantes del contenido de manera que las personas responsables de la toma de decisiones puedan comprender rápidamente los puntos clave sin necesidad de leer todo el documento, por lo que suele ser menos detallado en términos técnicos y más orientados a lo estratégico, por lo que puede ser comprendido por personas que no están necesariamente especializadas en el tema.</w:t>
      </w:r>
    </w:p>
    <w:p w14:paraId="270C18F5"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Por otro lado, un </w:t>
      </w:r>
      <w:r w:rsidRPr="00873539">
        <w:rPr>
          <w:rFonts w:ascii="Palatino Linotype" w:eastAsia="Palatino Linotype" w:hAnsi="Palatino Linotype" w:cs="Palatino Linotype"/>
          <w:i/>
        </w:rPr>
        <w:t>resumen técnico</w:t>
      </w:r>
      <w:r w:rsidRPr="00873539">
        <w:rPr>
          <w:rFonts w:ascii="Palatino Linotype" w:eastAsia="Palatino Linotype" w:hAnsi="Palatino Linotype" w:cs="Palatino Linotype"/>
        </w:rPr>
        <w:t xml:space="preserve"> es un documento que ofrece una descripción precisa y detallada de los aspectos técnicos metodológicos y analíticos de un proyecto, investigación o informe. Está diseñado para proporcionar a un público especializado una comprensión profunda de los procedimientos, herramientas, datos y resultados </w:t>
      </w:r>
      <w:r w:rsidRPr="00873539">
        <w:rPr>
          <w:rFonts w:ascii="Palatino Linotype" w:eastAsia="Palatino Linotype" w:hAnsi="Palatino Linotype" w:cs="Palatino Linotype"/>
        </w:rPr>
        <w:lastRenderedPageBreak/>
        <w:t xml:space="preserve">técnicos involucrados en el tema tratado, por lo que puede incluir fórmulas, gráficos, tablas y cálculos que respaldan los resultados. </w:t>
      </w:r>
    </w:p>
    <w:p w14:paraId="1626312B"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En otras palabras, el </w:t>
      </w:r>
      <w:r w:rsidRPr="00873539">
        <w:rPr>
          <w:rFonts w:ascii="Palatino Linotype" w:eastAsia="Palatino Linotype" w:hAnsi="Palatino Linotype" w:cs="Palatino Linotype"/>
          <w:i/>
        </w:rPr>
        <w:t>resumen ejecutivo</w:t>
      </w:r>
      <w:r w:rsidRPr="00873539">
        <w:rPr>
          <w:rFonts w:ascii="Palatino Linotype" w:eastAsia="Palatino Linotype" w:hAnsi="Palatino Linotype" w:cs="Palatino Linotype"/>
        </w:rPr>
        <w:t xml:space="preserve"> busca dar una visión general accesible para todos, mientras que el </w:t>
      </w:r>
      <w:r w:rsidRPr="00873539">
        <w:rPr>
          <w:rFonts w:ascii="Palatino Linotype" w:eastAsia="Palatino Linotype" w:hAnsi="Palatino Linotype" w:cs="Palatino Linotype"/>
          <w:i/>
        </w:rPr>
        <w:t>resumen técnico</w:t>
      </w:r>
      <w:r w:rsidRPr="00873539">
        <w:rPr>
          <w:rFonts w:ascii="Palatino Linotype" w:eastAsia="Palatino Linotype" w:hAnsi="Palatino Linotype" w:cs="Palatino Linotype"/>
        </w:rPr>
        <w:t xml:space="preserve"> se enfoca en detalles específicos y técnicos para un público especializado que necesita entender los detalles complejos y las decisiones técnicas tomadas.</w:t>
      </w:r>
    </w:p>
    <w:p w14:paraId="52390102"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Atento a lo anterior, cobra relevancia lo manifestado por la servidora pública habilitada de la Subdirección de Atención y Gestión de Áreas Naturales Protegidas, mediante el informe justificado, donde precisó que el documento entregado, es decir el Programa de Conservación y Manejo Parque Estatal </w:t>
      </w:r>
      <w:proofErr w:type="spellStart"/>
      <w:r w:rsidRPr="00873539">
        <w:rPr>
          <w:rFonts w:ascii="Palatino Linotype" w:eastAsia="Palatino Linotype" w:hAnsi="Palatino Linotype" w:cs="Palatino Linotype"/>
        </w:rPr>
        <w:t>Nahuatlaca</w:t>
      </w:r>
      <w:proofErr w:type="spellEnd"/>
      <w:r w:rsidRPr="00873539">
        <w:rPr>
          <w:rFonts w:ascii="Palatino Linotype" w:eastAsia="Palatino Linotype" w:hAnsi="Palatino Linotype" w:cs="Palatino Linotype"/>
        </w:rPr>
        <w:t xml:space="preserve"> – Matlazinca RESUMEN TÉCNICO, es </w:t>
      </w:r>
      <w:proofErr w:type="gramStart"/>
      <w:r w:rsidRPr="00873539">
        <w:rPr>
          <w:rFonts w:ascii="Palatino Linotype" w:eastAsia="Palatino Linotype" w:hAnsi="Palatino Linotype" w:cs="Palatino Linotype"/>
        </w:rPr>
        <w:t>el única versión</w:t>
      </w:r>
      <w:proofErr w:type="gramEnd"/>
      <w:r w:rsidRPr="00873539">
        <w:rPr>
          <w:rFonts w:ascii="Palatino Linotype" w:eastAsia="Palatino Linotype" w:hAnsi="Palatino Linotype" w:cs="Palatino Linotype"/>
        </w:rPr>
        <w:t xml:space="preserve"> que obra en los archivos de dicha Subdirección, por lo que se considera la versión extensa del referido Programa. En este sentido, debe entenderse que dicho documento es el que sirvió de base para la elaboración del Resumen Ejecutivo, y que es el documento extenso original al que hace referencia el Transitorio Tercero del Decreto 93, previamente referido.</w:t>
      </w:r>
    </w:p>
    <w:p w14:paraId="6FE88104"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Bajo esta línea de pensamiento, se colige que la información proporcionada por 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 xml:space="preserve">es suficiente para tener por satisfecho el derecho de acceso a la información en el entendido de que la obligación de acceso a la información pública se tendrá por cumplida cuando el solicitante tenga a su disposición la información requerida, de conformidad con el artículo 166, primer párrafo de la Ley de Transparencia y Acceso a la Información Pública del Estado de México y Municipios, sin perder de vista además, que los Sujetos Obligados sólo deben proporcionar </w:t>
      </w:r>
      <w:r w:rsidRPr="00873539">
        <w:rPr>
          <w:rFonts w:ascii="Palatino Linotype" w:eastAsia="Palatino Linotype" w:hAnsi="Palatino Linotype" w:cs="Palatino Linotype"/>
        </w:rPr>
        <w:lastRenderedPageBreak/>
        <w:t>aquella información que hubieran generado en el ejercicio de sus atribuciones y que obre en sus archivos, de conformidad con lo establecido en el artículo 12 de la misma Ley en consulta, lo que a</w:t>
      </w:r>
      <w:r w:rsidRPr="00873539">
        <w:rPr>
          <w:rFonts w:ascii="Palatino Linotype" w:eastAsia="Palatino Linotype" w:hAnsi="Palatino Linotype" w:cs="Palatino Linotype"/>
          <w:i/>
        </w:rPr>
        <w:t xml:space="preserve"> contrario sensu</w:t>
      </w:r>
      <w:r w:rsidRPr="00873539">
        <w:rPr>
          <w:rFonts w:ascii="Palatino Linotype" w:eastAsia="Palatino Linotype" w:hAnsi="Palatino Linotype" w:cs="Palatino Linotype"/>
        </w:rPr>
        <w:t xml:space="preserve"> significa que no se está obligado a proporcionar lo que no obre en sus archivos.</w:t>
      </w:r>
    </w:p>
    <w:p w14:paraId="45AA67BF" w14:textId="77777777" w:rsidR="00BD2FCC" w:rsidRPr="00873539" w:rsidRDefault="00753FCA">
      <w:pPr>
        <w:spacing w:before="240" w:after="360" w:line="360" w:lineRule="auto"/>
        <w:ind w:right="18"/>
        <w:jc w:val="both"/>
        <w:rPr>
          <w:rFonts w:ascii="Palatino Linotype" w:eastAsia="Palatino Linotype" w:hAnsi="Palatino Linotype" w:cs="Palatino Linotype"/>
        </w:rPr>
      </w:pPr>
      <w:r w:rsidRPr="00873539">
        <w:rPr>
          <w:rFonts w:ascii="Palatino Linotype" w:eastAsia="Palatino Linotype" w:hAnsi="Palatino Linotype" w:cs="Palatino Linotype"/>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355AD671" w14:textId="77777777" w:rsidR="00BD2FCC" w:rsidRPr="00873539" w:rsidRDefault="00753FCA">
      <w:pPr>
        <w:spacing w:before="240" w:after="240" w:line="360" w:lineRule="auto"/>
        <w:ind w:right="51"/>
        <w:jc w:val="both"/>
        <w:rPr>
          <w:rFonts w:ascii="Palatino Linotype" w:eastAsia="Palatino Linotype" w:hAnsi="Palatino Linotype" w:cs="Palatino Linotype"/>
        </w:rPr>
      </w:pPr>
      <w:r w:rsidRPr="00873539">
        <w:rPr>
          <w:rFonts w:ascii="Palatino Linotype" w:eastAsia="Palatino Linotype" w:hAnsi="Palatino Linotype" w:cs="Palatino Linotype"/>
        </w:rPr>
        <w:t xml:space="preserve">Derivado de lo expuesto, se concluye que los motivos de inconformidad de la parte </w:t>
      </w:r>
      <w:r w:rsidRPr="00873539">
        <w:rPr>
          <w:rFonts w:ascii="Palatino Linotype" w:eastAsia="Palatino Linotype" w:hAnsi="Palatino Linotype" w:cs="Palatino Linotype"/>
          <w:b/>
        </w:rPr>
        <w:t xml:space="preserve">Recurrente </w:t>
      </w:r>
      <w:r w:rsidRPr="00873539">
        <w:rPr>
          <w:rFonts w:ascii="Palatino Linotype" w:eastAsia="Palatino Linotype" w:hAnsi="Palatino Linotype" w:cs="Palatino Linotype"/>
        </w:rPr>
        <w:t xml:space="preserve">devienen infundados, siendo procedente </w:t>
      </w:r>
      <w:r w:rsidRPr="00873539">
        <w:rPr>
          <w:rFonts w:ascii="Palatino Linotype" w:eastAsia="Palatino Linotype" w:hAnsi="Palatino Linotype" w:cs="Palatino Linotype"/>
          <w:i/>
        </w:rPr>
        <w:t xml:space="preserve">Confirmar </w:t>
      </w:r>
      <w:r w:rsidRPr="00873539">
        <w:rPr>
          <w:rFonts w:ascii="Palatino Linotype" w:eastAsia="Palatino Linotype" w:hAnsi="Palatino Linotype" w:cs="Palatino Linotype"/>
        </w:rPr>
        <w:t xml:space="preserve">la respuesta proporcionada por el </w:t>
      </w:r>
      <w:r w:rsidRPr="00873539">
        <w:rPr>
          <w:rFonts w:ascii="Palatino Linotype" w:eastAsia="Palatino Linotype" w:hAnsi="Palatino Linotype" w:cs="Palatino Linotype"/>
          <w:b/>
        </w:rPr>
        <w:t xml:space="preserve">Sujeto Obligado </w:t>
      </w:r>
      <w:r w:rsidRPr="00873539">
        <w:rPr>
          <w:rFonts w:ascii="Palatino Linotype" w:eastAsia="Palatino Linotype" w:hAnsi="Palatino Linotype" w:cs="Palatino Linotype"/>
        </w:rPr>
        <w:t>en términos del artículo 186, fracción II de la Ley de Transparencia y Acceso a la Información Pública del Estado de México y Municipios.</w:t>
      </w:r>
    </w:p>
    <w:p w14:paraId="78E16E89"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B5A7487" w14:textId="77777777" w:rsidR="00BD2FCC" w:rsidRPr="00873539" w:rsidRDefault="00753FC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873539">
        <w:rPr>
          <w:rFonts w:ascii="Palatino Linotype" w:eastAsia="Palatino Linotype" w:hAnsi="Palatino Linotype" w:cs="Palatino Linotype"/>
          <w:b/>
        </w:rPr>
        <w:t>III. R E S U E L V E</w:t>
      </w:r>
    </w:p>
    <w:p w14:paraId="58355B7F" w14:textId="77777777" w:rsidR="00BD2FCC" w:rsidRPr="00873539" w:rsidRDefault="00753FCA">
      <w:pPr>
        <w:spacing w:before="240" w:after="240" w:line="360" w:lineRule="auto"/>
        <w:jc w:val="both"/>
        <w:rPr>
          <w:rFonts w:ascii="Palatino Linotype" w:eastAsia="Palatino Linotype" w:hAnsi="Palatino Linotype" w:cs="Palatino Linotype"/>
        </w:rPr>
      </w:pPr>
      <w:bookmarkStart w:id="9" w:name="_heading=h.lnxbz9" w:colFirst="0" w:colLast="0"/>
      <w:bookmarkEnd w:id="9"/>
      <w:r w:rsidRPr="00873539">
        <w:rPr>
          <w:rFonts w:ascii="Palatino Linotype" w:eastAsia="Palatino Linotype" w:hAnsi="Palatino Linotype" w:cs="Palatino Linotype"/>
          <w:b/>
        </w:rPr>
        <w:t xml:space="preserve">Primero. </w:t>
      </w:r>
      <w:r w:rsidRPr="00873539">
        <w:rPr>
          <w:rFonts w:ascii="Palatino Linotype" w:eastAsia="Palatino Linotype" w:hAnsi="Palatino Linotype" w:cs="Palatino Linotype"/>
        </w:rPr>
        <w:t xml:space="preserve">Son </w:t>
      </w:r>
      <w:r w:rsidRPr="00873539">
        <w:rPr>
          <w:rFonts w:ascii="Palatino Linotype" w:eastAsia="Palatino Linotype" w:hAnsi="Palatino Linotype" w:cs="Palatino Linotype"/>
          <w:b/>
        </w:rPr>
        <w:t>infundadas</w:t>
      </w:r>
      <w:r w:rsidRPr="00873539">
        <w:rPr>
          <w:rFonts w:ascii="Palatino Linotype" w:eastAsia="Palatino Linotype" w:hAnsi="Palatino Linotype" w:cs="Palatino Linotype"/>
        </w:rPr>
        <w:t xml:space="preserve"> las razones o motivos de inconformidad hechos valer por la parte </w:t>
      </w:r>
      <w:r w:rsidRPr="00873539">
        <w:rPr>
          <w:rFonts w:ascii="Palatino Linotype" w:eastAsia="Palatino Linotype" w:hAnsi="Palatino Linotype" w:cs="Palatino Linotype"/>
          <w:b/>
        </w:rPr>
        <w:t>Recurrente</w:t>
      </w:r>
      <w:r w:rsidRPr="00873539">
        <w:rPr>
          <w:rFonts w:ascii="Palatino Linotype" w:eastAsia="Palatino Linotype" w:hAnsi="Palatino Linotype" w:cs="Palatino Linotype"/>
        </w:rPr>
        <w:t xml:space="preserve"> en el recurso de revisión </w:t>
      </w:r>
      <w:r w:rsidRPr="00873539">
        <w:rPr>
          <w:rFonts w:ascii="Palatino Linotype" w:eastAsia="Palatino Linotype" w:hAnsi="Palatino Linotype" w:cs="Palatino Linotype"/>
          <w:b/>
        </w:rPr>
        <w:t>00664/INFOEM/IP/RR/2025</w:t>
      </w:r>
      <w:r w:rsidRPr="00873539">
        <w:rPr>
          <w:rFonts w:ascii="Palatino Linotype" w:eastAsia="Palatino Linotype" w:hAnsi="Palatino Linotype" w:cs="Palatino Linotype"/>
        </w:rPr>
        <w:t xml:space="preserve">, por lo que, </w:t>
      </w:r>
      <w:r w:rsidRPr="00873539">
        <w:rPr>
          <w:rFonts w:ascii="Palatino Linotype" w:eastAsia="Palatino Linotype" w:hAnsi="Palatino Linotype" w:cs="Palatino Linotype"/>
        </w:rPr>
        <w:lastRenderedPageBreak/>
        <w:t xml:space="preserve">en términos de los argumentos de derecho señalados en el considerando </w:t>
      </w:r>
      <w:r w:rsidRPr="00873539">
        <w:rPr>
          <w:rFonts w:ascii="Palatino Linotype" w:eastAsia="Palatino Linotype" w:hAnsi="Palatino Linotype" w:cs="Palatino Linotype"/>
          <w:b/>
        </w:rPr>
        <w:t>Cuarto</w:t>
      </w:r>
      <w:r w:rsidRPr="00873539">
        <w:rPr>
          <w:rFonts w:ascii="Palatino Linotype" w:eastAsia="Palatino Linotype" w:hAnsi="Palatino Linotype" w:cs="Palatino Linotype"/>
        </w:rPr>
        <w:t>, se</w:t>
      </w:r>
      <w:r w:rsidRPr="00873539">
        <w:rPr>
          <w:rFonts w:ascii="Palatino Linotype" w:eastAsia="Palatino Linotype" w:hAnsi="Palatino Linotype" w:cs="Palatino Linotype"/>
          <w:b/>
        </w:rPr>
        <w:t xml:space="preserve"> Confirma </w:t>
      </w:r>
      <w:r w:rsidRPr="00873539">
        <w:rPr>
          <w:rFonts w:ascii="Palatino Linotype" w:eastAsia="Palatino Linotype" w:hAnsi="Palatino Linotype" w:cs="Palatino Linotype"/>
        </w:rPr>
        <w:t xml:space="preserve">la respuesta del </w:t>
      </w:r>
      <w:r w:rsidRPr="00873539">
        <w:rPr>
          <w:rFonts w:ascii="Palatino Linotype" w:eastAsia="Palatino Linotype" w:hAnsi="Palatino Linotype" w:cs="Palatino Linotype"/>
          <w:b/>
        </w:rPr>
        <w:t>Sujeto Obligado</w:t>
      </w:r>
      <w:r w:rsidRPr="00873539">
        <w:rPr>
          <w:rFonts w:ascii="Palatino Linotype" w:eastAsia="Palatino Linotype" w:hAnsi="Palatino Linotype" w:cs="Palatino Linotype"/>
        </w:rPr>
        <w:t>.</w:t>
      </w:r>
    </w:p>
    <w:p w14:paraId="12040C1A"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b/>
        </w:rPr>
        <w:t xml:space="preserve">Segundo. Notifíquese, </w:t>
      </w:r>
      <w:r w:rsidRPr="00873539">
        <w:rPr>
          <w:rFonts w:ascii="Palatino Linotype" w:eastAsia="Palatino Linotype" w:hAnsi="Palatino Linotype" w:cs="Palatino Linotype"/>
        </w:rPr>
        <w:t xml:space="preserve">vía </w:t>
      </w:r>
      <w:r w:rsidRPr="00873539">
        <w:rPr>
          <w:rFonts w:ascii="Palatino Linotype" w:eastAsia="Palatino Linotype" w:hAnsi="Palatino Linotype" w:cs="Palatino Linotype"/>
          <w:b/>
        </w:rPr>
        <w:t xml:space="preserve">SAIMEX, </w:t>
      </w:r>
      <w:r w:rsidRPr="00873539">
        <w:rPr>
          <w:rFonts w:ascii="Palatino Linotype" w:eastAsia="Palatino Linotype" w:hAnsi="Palatino Linotype" w:cs="Palatino Linotype"/>
        </w:rPr>
        <w:t xml:space="preserve">al Titular de la Unidad de Transparencia del </w:t>
      </w:r>
      <w:r w:rsidRPr="00873539">
        <w:rPr>
          <w:rFonts w:ascii="Palatino Linotype" w:eastAsia="Palatino Linotype" w:hAnsi="Palatino Linotype" w:cs="Palatino Linotype"/>
          <w:b/>
        </w:rPr>
        <w:t>Sujeto Obligado</w:t>
      </w:r>
      <w:r w:rsidRPr="00873539">
        <w:rPr>
          <w:rFonts w:ascii="Palatino Linotype" w:eastAsia="Palatino Linotype" w:hAnsi="Palatino Linotype" w:cs="Palatino Linotype"/>
        </w:rPr>
        <w:t xml:space="preserve"> para su conocimiento, la presente resolución.</w:t>
      </w:r>
    </w:p>
    <w:p w14:paraId="405109AD" w14:textId="77777777" w:rsidR="00BD2FCC" w:rsidRPr="00873539" w:rsidRDefault="00753FCA">
      <w:pPr>
        <w:spacing w:before="240" w:after="240"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b/>
        </w:rPr>
        <w:t xml:space="preserve">Tercero.  Notifíquese, </w:t>
      </w:r>
      <w:r w:rsidRPr="00873539">
        <w:rPr>
          <w:rFonts w:ascii="Palatino Linotype" w:eastAsia="Palatino Linotype" w:hAnsi="Palatino Linotype" w:cs="Palatino Linotype"/>
        </w:rPr>
        <w:t xml:space="preserve">vía </w:t>
      </w:r>
      <w:r w:rsidRPr="00873539">
        <w:rPr>
          <w:rFonts w:ascii="Palatino Linotype" w:eastAsia="Palatino Linotype" w:hAnsi="Palatino Linotype" w:cs="Palatino Linotype"/>
          <w:b/>
        </w:rPr>
        <w:t xml:space="preserve">SAIMEX, </w:t>
      </w:r>
      <w:r w:rsidRPr="00873539">
        <w:rPr>
          <w:rFonts w:ascii="Palatino Linotype" w:eastAsia="Palatino Linotype" w:hAnsi="Palatino Linotype" w:cs="Palatino Linotype"/>
        </w:rPr>
        <w:t xml:space="preserve">a la parte </w:t>
      </w:r>
      <w:r w:rsidRPr="00873539">
        <w:rPr>
          <w:rFonts w:ascii="Palatino Linotype" w:eastAsia="Palatino Linotype" w:hAnsi="Palatino Linotype" w:cs="Palatino Linotype"/>
          <w:b/>
        </w:rPr>
        <w:t>Recurrente</w:t>
      </w:r>
      <w:r w:rsidRPr="00873539">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FED0F94" w14:textId="77777777" w:rsidR="00BD2FCC" w:rsidRPr="006A2F5B" w:rsidRDefault="00753FCA">
      <w:pPr>
        <w:spacing w:line="360" w:lineRule="auto"/>
        <w:jc w:val="both"/>
        <w:rPr>
          <w:rFonts w:ascii="Palatino Linotype" w:eastAsia="Palatino Linotype" w:hAnsi="Palatino Linotype" w:cs="Palatino Linotype"/>
        </w:rPr>
      </w:pPr>
      <w:r w:rsidRPr="0087353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447BA9E2" w14:textId="77777777" w:rsidR="00BD2FCC" w:rsidRPr="006A2F5B" w:rsidRDefault="00BD2FCC">
      <w:pPr>
        <w:spacing w:line="360" w:lineRule="auto"/>
        <w:jc w:val="both"/>
        <w:rPr>
          <w:rFonts w:ascii="Palatino Linotype" w:eastAsia="Palatino Linotype" w:hAnsi="Palatino Linotype" w:cs="Palatino Linotype"/>
        </w:rPr>
      </w:pPr>
    </w:p>
    <w:p w14:paraId="57312C86" w14:textId="77777777" w:rsidR="00BD2FCC" w:rsidRPr="006A2F5B" w:rsidRDefault="00BD2FCC">
      <w:pPr>
        <w:spacing w:line="360" w:lineRule="auto"/>
        <w:jc w:val="both"/>
        <w:rPr>
          <w:rFonts w:ascii="Palatino Linotype" w:eastAsia="Palatino Linotype" w:hAnsi="Palatino Linotype" w:cs="Palatino Linotype"/>
        </w:rPr>
      </w:pPr>
    </w:p>
    <w:p w14:paraId="14860053" w14:textId="77777777" w:rsidR="00BD2FCC" w:rsidRPr="006A2F5B" w:rsidRDefault="00BD2FCC">
      <w:pPr>
        <w:spacing w:line="360" w:lineRule="auto"/>
        <w:jc w:val="both"/>
        <w:rPr>
          <w:rFonts w:ascii="Palatino Linotype" w:eastAsia="Palatino Linotype" w:hAnsi="Palatino Linotype" w:cs="Palatino Linotype"/>
        </w:rPr>
      </w:pPr>
    </w:p>
    <w:p w14:paraId="73C73C5A" w14:textId="77777777" w:rsidR="00BD2FCC" w:rsidRPr="006A2F5B" w:rsidRDefault="00BD2FCC">
      <w:pPr>
        <w:spacing w:line="360" w:lineRule="auto"/>
        <w:jc w:val="both"/>
        <w:rPr>
          <w:rFonts w:ascii="Palatino Linotype" w:eastAsia="Palatino Linotype" w:hAnsi="Palatino Linotype" w:cs="Palatino Linotype"/>
        </w:rPr>
      </w:pPr>
    </w:p>
    <w:p w14:paraId="3D633E7C" w14:textId="77777777" w:rsidR="00BD2FCC" w:rsidRPr="006A2F5B" w:rsidRDefault="00BD2FCC">
      <w:pPr>
        <w:spacing w:line="360" w:lineRule="auto"/>
        <w:jc w:val="both"/>
        <w:rPr>
          <w:rFonts w:ascii="Palatino Linotype" w:eastAsia="Palatino Linotype" w:hAnsi="Palatino Linotype" w:cs="Palatino Linotype"/>
        </w:rPr>
      </w:pPr>
    </w:p>
    <w:p w14:paraId="2360E334" w14:textId="77777777" w:rsidR="00BD2FCC" w:rsidRPr="006A2F5B" w:rsidRDefault="00BD2FCC">
      <w:pPr>
        <w:spacing w:line="360" w:lineRule="auto"/>
        <w:jc w:val="both"/>
        <w:rPr>
          <w:rFonts w:ascii="Palatino Linotype" w:eastAsia="Palatino Linotype" w:hAnsi="Palatino Linotype" w:cs="Palatino Linotype"/>
        </w:rPr>
      </w:pPr>
    </w:p>
    <w:p w14:paraId="56F918A8" w14:textId="77777777" w:rsidR="00BD2FCC" w:rsidRPr="006A2F5B" w:rsidRDefault="00BD2FCC">
      <w:pPr>
        <w:spacing w:line="360" w:lineRule="auto"/>
        <w:jc w:val="both"/>
        <w:rPr>
          <w:rFonts w:ascii="Palatino Linotype" w:eastAsia="Palatino Linotype" w:hAnsi="Palatino Linotype" w:cs="Palatino Linotype"/>
        </w:rPr>
      </w:pPr>
    </w:p>
    <w:p w14:paraId="2D33CBE9" w14:textId="77777777" w:rsidR="00BD2FCC" w:rsidRPr="006A2F5B" w:rsidRDefault="00BD2FCC">
      <w:pPr>
        <w:spacing w:line="360" w:lineRule="auto"/>
        <w:jc w:val="both"/>
        <w:rPr>
          <w:rFonts w:ascii="Palatino Linotype" w:eastAsia="Palatino Linotype" w:hAnsi="Palatino Linotype" w:cs="Palatino Linotype"/>
        </w:rPr>
      </w:pPr>
    </w:p>
    <w:p w14:paraId="37226C2F" w14:textId="77777777" w:rsidR="00BD2FCC" w:rsidRPr="006A2F5B" w:rsidRDefault="00BD2FCC">
      <w:pPr>
        <w:spacing w:line="360" w:lineRule="auto"/>
        <w:jc w:val="both"/>
        <w:rPr>
          <w:rFonts w:ascii="Palatino Linotype" w:eastAsia="Palatino Linotype" w:hAnsi="Palatino Linotype" w:cs="Palatino Linotype"/>
        </w:rPr>
      </w:pPr>
      <w:bookmarkStart w:id="10" w:name="_heading=h.1fob9te" w:colFirst="0" w:colLast="0"/>
      <w:bookmarkEnd w:id="10"/>
    </w:p>
    <w:p w14:paraId="3E9D05F1" w14:textId="77777777" w:rsidR="00BD2FCC" w:rsidRPr="006A2F5B" w:rsidRDefault="00753FCA">
      <w:pPr>
        <w:spacing w:line="360" w:lineRule="auto"/>
        <w:jc w:val="both"/>
        <w:rPr>
          <w:rFonts w:ascii="Palatino Linotype" w:eastAsia="Palatino Linotype" w:hAnsi="Palatino Linotype" w:cs="Palatino Linotype"/>
        </w:rPr>
      </w:pPr>
      <w:r w:rsidRPr="006A2F5B">
        <w:rPr>
          <w:rFonts w:ascii="Palatino Linotype" w:eastAsia="Palatino Linotype" w:hAnsi="Palatino Linotype" w:cs="Palatino Linotype"/>
        </w:rPr>
        <w:t xml:space="preserve"> </w:t>
      </w:r>
    </w:p>
    <w:p w14:paraId="28F9B13D" w14:textId="77777777" w:rsidR="00BD2FCC" w:rsidRPr="006A2F5B" w:rsidRDefault="00BD2FCC">
      <w:pPr>
        <w:spacing w:line="360" w:lineRule="auto"/>
        <w:jc w:val="both"/>
        <w:rPr>
          <w:rFonts w:ascii="Palatino Linotype" w:eastAsia="Palatino Linotype" w:hAnsi="Palatino Linotype" w:cs="Palatino Linotype"/>
        </w:rPr>
      </w:pPr>
    </w:p>
    <w:sectPr w:rsidR="00BD2FCC" w:rsidRPr="006A2F5B">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549B" w14:textId="77777777" w:rsidR="0076325D" w:rsidRDefault="0076325D">
      <w:r>
        <w:separator/>
      </w:r>
    </w:p>
  </w:endnote>
  <w:endnote w:type="continuationSeparator" w:id="0">
    <w:p w14:paraId="3A7B581E" w14:textId="77777777" w:rsidR="0076325D" w:rsidRDefault="0076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3807" w14:textId="77777777" w:rsidR="00BD2FCC" w:rsidRDefault="00753FC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73539">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73539">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756B5AA1" w14:textId="77777777" w:rsidR="00BD2FCC" w:rsidRDefault="00BD2FC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372C" w14:textId="77777777" w:rsidR="00BD2FCC" w:rsidRDefault="00753FC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7353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73539">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60157D75" w14:textId="77777777" w:rsidR="00BD2FCC" w:rsidRDefault="00BD2FC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02B1" w14:textId="77777777" w:rsidR="0076325D" w:rsidRDefault="0076325D">
      <w:r>
        <w:separator/>
      </w:r>
    </w:p>
  </w:footnote>
  <w:footnote w:type="continuationSeparator" w:id="0">
    <w:p w14:paraId="15DFDA87" w14:textId="77777777" w:rsidR="0076325D" w:rsidRDefault="0076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A4AA" w14:textId="77777777" w:rsidR="00BD2FCC" w:rsidRDefault="00753FCA">
    <w:pPr>
      <w:rPr>
        <w:rFonts w:ascii="Cambria" w:eastAsia="Cambria" w:hAnsi="Cambria" w:cs="Cambria"/>
        <w:color w:val="000000"/>
      </w:rPr>
    </w:pPr>
    <w:r>
      <w:rPr>
        <w:noProof/>
      </w:rPr>
      <w:drawing>
        <wp:anchor distT="0" distB="0" distL="0" distR="0" simplePos="0" relativeHeight="251658240" behindDoc="1" locked="0" layoutInCell="1" hidden="0" allowOverlap="1" wp14:anchorId="65B3C0BC" wp14:editId="3BF5CFE1">
          <wp:simplePos x="0" y="0"/>
          <wp:positionH relativeFrom="column">
            <wp:posOffset>-1080100</wp:posOffset>
          </wp:positionH>
          <wp:positionV relativeFrom="paragraph">
            <wp:posOffset>-488274</wp:posOffset>
          </wp:positionV>
          <wp:extent cx="7809865" cy="10165715"/>
          <wp:effectExtent l="0" t="0" r="0" b="0"/>
          <wp:wrapNone/>
          <wp:docPr id="17652624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5953" w:type="dxa"/>
      <w:tblInd w:w="3261" w:type="dxa"/>
      <w:tblLayout w:type="fixed"/>
      <w:tblLook w:val="0400" w:firstRow="0" w:lastRow="0" w:firstColumn="0" w:lastColumn="0" w:noHBand="0" w:noVBand="1"/>
    </w:tblPr>
    <w:tblGrid>
      <w:gridCol w:w="2489"/>
      <w:gridCol w:w="3464"/>
    </w:tblGrid>
    <w:tr w:rsidR="00BD2FCC" w14:paraId="040351AF" w14:textId="77777777">
      <w:tc>
        <w:tcPr>
          <w:tcW w:w="2489" w:type="dxa"/>
          <w:shd w:val="clear" w:color="auto" w:fill="auto"/>
        </w:tcPr>
        <w:p w14:paraId="3B830100" w14:textId="77777777" w:rsidR="00BD2FCC" w:rsidRDefault="00753FC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BCA1E90" w14:textId="77777777" w:rsidR="00BD2FCC" w:rsidRDefault="00753FC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00664/INFOEM/IP/RR/2025</w:t>
          </w:r>
        </w:p>
      </w:tc>
    </w:tr>
    <w:tr w:rsidR="00BD2FCC" w14:paraId="474B01AC" w14:textId="77777777">
      <w:trPr>
        <w:trHeight w:val="228"/>
      </w:trPr>
      <w:tc>
        <w:tcPr>
          <w:tcW w:w="2489" w:type="dxa"/>
          <w:shd w:val="clear" w:color="auto" w:fill="auto"/>
          <w:vAlign w:val="center"/>
        </w:tcPr>
        <w:p w14:paraId="0E61521C" w14:textId="77777777" w:rsidR="00BD2FCC" w:rsidRDefault="00753FC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697C41A" w14:textId="77777777" w:rsidR="00BD2FCC" w:rsidRDefault="00753FCA">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Comisión Estatal de Parques Naturales y de la Fauna</w:t>
          </w:r>
        </w:p>
      </w:tc>
    </w:tr>
    <w:tr w:rsidR="00BD2FCC" w14:paraId="331C2AF5" w14:textId="77777777">
      <w:tc>
        <w:tcPr>
          <w:tcW w:w="2489" w:type="dxa"/>
          <w:shd w:val="clear" w:color="auto" w:fill="auto"/>
          <w:vAlign w:val="center"/>
        </w:tcPr>
        <w:p w14:paraId="238BF05D" w14:textId="77777777" w:rsidR="00BD2FCC" w:rsidRDefault="00753FC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A90E132" w14:textId="77777777" w:rsidR="00BD2FCC" w:rsidRDefault="00753FC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AA8D324" w14:textId="77777777" w:rsidR="00BD2FCC" w:rsidRDefault="00753FCA">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D2AD" w14:textId="77777777" w:rsidR="00BD2FCC" w:rsidRDefault="00753FC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6034AD93" wp14:editId="5FF3BB24">
          <wp:simplePos x="0" y="0"/>
          <wp:positionH relativeFrom="column">
            <wp:posOffset>-1080126</wp:posOffset>
          </wp:positionH>
          <wp:positionV relativeFrom="paragraph">
            <wp:posOffset>-369901</wp:posOffset>
          </wp:positionV>
          <wp:extent cx="7809865" cy="10165715"/>
          <wp:effectExtent l="0" t="0" r="0" b="0"/>
          <wp:wrapNone/>
          <wp:docPr id="17652624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5953" w:type="dxa"/>
      <w:tblInd w:w="3261" w:type="dxa"/>
      <w:tblLayout w:type="fixed"/>
      <w:tblLook w:val="0400" w:firstRow="0" w:lastRow="0" w:firstColumn="0" w:lastColumn="0" w:noHBand="0" w:noVBand="1"/>
    </w:tblPr>
    <w:tblGrid>
      <w:gridCol w:w="2489"/>
      <w:gridCol w:w="3464"/>
    </w:tblGrid>
    <w:tr w:rsidR="00BD2FCC" w14:paraId="3DF585AA" w14:textId="77777777">
      <w:tc>
        <w:tcPr>
          <w:tcW w:w="2489" w:type="dxa"/>
          <w:shd w:val="clear" w:color="auto" w:fill="auto"/>
        </w:tcPr>
        <w:p w14:paraId="482CFFD4" w14:textId="77777777" w:rsidR="00BD2FCC" w:rsidRDefault="00753FC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15F3EB6" w14:textId="77777777" w:rsidR="00BD2FCC" w:rsidRDefault="00753FC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00664/INFOEM/IP/RR/2025</w:t>
          </w:r>
        </w:p>
      </w:tc>
    </w:tr>
    <w:tr w:rsidR="00BD2FCC" w14:paraId="2ECCA635" w14:textId="77777777">
      <w:tc>
        <w:tcPr>
          <w:tcW w:w="2489" w:type="dxa"/>
          <w:shd w:val="clear" w:color="auto" w:fill="auto"/>
        </w:tcPr>
        <w:p w14:paraId="0F15916B" w14:textId="77777777" w:rsidR="00BD2FCC" w:rsidRDefault="00753FC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49787FD3" w14:textId="366C7FB7" w:rsidR="00BD2FCC" w:rsidRDefault="00FF633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XXXXX XXXXXX </w:t>
          </w:r>
        </w:p>
      </w:tc>
    </w:tr>
    <w:tr w:rsidR="00BD2FCC" w14:paraId="02218210" w14:textId="77777777">
      <w:trPr>
        <w:trHeight w:val="228"/>
      </w:trPr>
      <w:tc>
        <w:tcPr>
          <w:tcW w:w="2489" w:type="dxa"/>
          <w:shd w:val="clear" w:color="auto" w:fill="auto"/>
          <w:vAlign w:val="center"/>
        </w:tcPr>
        <w:p w14:paraId="7C110FF3" w14:textId="77777777" w:rsidR="00BD2FCC" w:rsidRDefault="00753FC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59DCF2B" w14:textId="77777777" w:rsidR="00BD2FCC" w:rsidRDefault="00753FCA">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Comisión Estatal de Parques Naturales y de la Fauna</w:t>
          </w:r>
        </w:p>
      </w:tc>
    </w:tr>
    <w:tr w:rsidR="00BD2FCC" w14:paraId="6D3204A3" w14:textId="77777777">
      <w:tc>
        <w:tcPr>
          <w:tcW w:w="2489" w:type="dxa"/>
          <w:shd w:val="clear" w:color="auto" w:fill="auto"/>
          <w:vAlign w:val="center"/>
        </w:tcPr>
        <w:p w14:paraId="5A874055" w14:textId="77777777" w:rsidR="00BD2FCC" w:rsidRDefault="00753FC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1BBD048" w14:textId="77777777" w:rsidR="00BD2FCC" w:rsidRDefault="00753FC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2E8E10B" w14:textId="77777777" w:rsidR="00BD2FCC" w:rsidRDefault="00BD2F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16B14"/>
    <w:multiLevelType w:val="multilevel"/>
    <w:tmpl w:val="3B3CBA8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CC"/>
    <w:rsid w:val="00162FDF"/>
    <w:rsid w:val="00552FCF"/>
    <w:rsid w:val="005D3388"/>
    <w:rsid w:val="006A2F5B"/>
    <w:rsid w:val="00753FCA"/>
    <w:rsid w:val="0076325D"/>
    <w:rsid w:val="00873539"/>
    <w:rsid w:val="00BD2FCC"/>
    <w:rsid w:val="00FF63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843D"/>
  <w15:docId w15:val="{AF13F1C3-B800-4D34-8586-A4D513F1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left w:w="115" w:type="dxa"/>
        <w:right w:w="115" w:type="dxa"/>
      </w:tblCellMar>
    </w:tblPr>
  </w:style>
  <w:style w:type="table" w:customStyle="1" w:styleId="a0">
    <w:basedOn w:val="TableNormal9"/>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725B9E"/>
    <w:rPr>
      <w:color w:val="605E5C"/>
      <w:shd w:val="clear" w:color="auto" w:fill="E1DFDD"/>
    </w:r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61419D"/>
    <w:rPr>
      <w:sz w:val="16"/>
      <w:szCs w:val="16"/>
    </w:rPr>
  </w:style>
  <w:style w:type="paragraph" w:styleId="Textocomentario">
    <w:name w:val="annotation text"/>
    <w:basedOn w:val="Normal"/>
    <w:link w:val="TextocomentarioCar"/>
    <w:uiPriority w:val="99"/>
    <w:semiHidden/>
    <w:unhideWhenUsed/>
    <w:rsid w:val="0061419D"/>
    <w:rPr>
      <w:sz w:val="20"/>
      <w:szCs w:val="20"/>
    </w:rPr>
  </w:style>
  <w:style w:type="character" w:customStyle="1" w:styleId="TextocomentarioCar">
    <w:name w:val="Texto comentario Car"/>
    <w:basedOn w:val="Fuentedeprrafopredeter"/>
    <w:link w:val="Textocomentario"/>
    <w:uiPriority w:val="99"/>
    <w:semiHidden/>
    <w:rsid w:val="0061419D"/>
    <w:rPr>
      <w:sz w:val="20"/>
      <w:szCs w:val="20"/>
    </w:rPr>
  </w:style>
  <w:style w:type="paragraph" w:styleId="Asuntodelcomentario">
    <w:name w:val="annotation subject"/>
    <w:basedOn w:val="Textocomentario"/>
    <w:next w:val="Textocomentario"/>
    <w:link w:val="AsuntodelcomentarioCar"/>
    <w:uiPriority w:val="99"/>
    <w:semiHidden/>
    <w:unhideWhenUsed/>
    <w:rsid w:val="0061419D"/>
    <w:rPr>
      <w:b/>
      <w:bCs/>
    </w:rPr>
  </w:style>
  <w:style w:type="character" w:customStyle="1" w:styleId="AsuntodelcomentarioCar">
    <w:name w:val="Asunto del comentario Car"/>
    <w:basedOn w:val="TextocomentarioCar"/>
    <w:link w:val="Asuntodelcomentario"/>
    <w:uiPriority w:val="99"/>
    <w:semiHidden/>
    <w:rsid w:val="0061419D"/>
    <w:rPr>
      <w:b/>
      <w:bCs/>
      <w:sz w:val="20"/>
      <w:szCs w:val="20"/>
    </w:r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B225C6"/>
    <w:rPr>
      <w:b/>
      <w:bCs/>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11/may191.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7TmKFjw1QcHGJz1WpIXCfj3OLQ==">CgMxLjAyCWguNDRzaW5pbzIJaC40ZDM0b2c4MghoLmdqZGd4czIJaC4zZHk2dmttMgloLjMwajB6bGwyCWguMnM4ZXlvMTIIaC50eWpjd3QyCWguM3pueXNoNzIJaC4yZXQ5MnAwMghoLmxueGJ6OTIJaC4xZm9iOXRlOAByITFVOGNOUnNXZktpMVF3cUFndDYtUkxuNVlmeUs5UHZ6Rw==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6317</Words>
  <Characters>34744</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2025-03-07T21:07:00Z</cp:lastPrinted>
  <dcterms:created xsi:type="dcterms:W3CDTF">2025-03-28T19:29:00Z</dcterms:created>
  <dcterms:modified xsi:type="dcterms:W3CDTF">2025-03-28T19:29:00Z</dcterms:modified>
</cp:coreProperties>
</file>