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C1D" w:rsidRPr="00583A25" w:rsidRDefault="00613C1D" w:rsidP="00583A25">
      <w:pPr>
        <w:spacing w:line="360" w:lineRule="auto"/>
        <w:jc w:val="both"/>
        <w:rPr>
          <w:rFonts w:ascii="Palatino Linotype" w:eastAsia="Palatino Linotype" w:hAnsi="Palatino Linotype" w:cs="Palatino Linotype"/>
          <w:color w:val="000000" w:themeColor="text1"/>
        </w:rPr>
      </w:pPr>
      <w:bookmarkStart w:id="0" w:name="_GoBack"/>
      <w:bookmarkEnd w:id="0"/>
      <w:r w:rsidRPr="00583A25">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583A25" w:rsidRPr="00583A25">
        <w:rPr>
          <w:rFonts w:ascii="Palatino Linotype" w:eastAsia="Palatino Linotype" w:hAnsi="Palatino Linotype" w:cs="Palatino Linotype"/>
          <w:b/>
          <w:color w:val="000000" w:themeColor="text1"/>
        </w:rPr>
        <w:t>de fecha veinte (20) de noviembre de dos mil veinticinco</w:t>
      </w:r>
      <w:r w:rsidRPr="00583A25">
        <w:rPr>
          <w:rFonts w:ascii="Palatino Linotype" w:eastAsia="Palatino Linotype" w:hAnsi="Palatino Linotype" w:cs="Palatino Linotype"/>
          <w:color w:val="000000" w:themeColor="text1"/>
        </w:rPr>
        <w:t>.</w:t>
      </w:r>
    </w:p>
    <w:p w:rsidR="00613C1D" w:rsidRPr="00583A25" w:rsidRDefault="00613C1D" w:rsidP="00583A25">
      <w:pPr>
        <w:spacing w:line="360" w:lineRule="auto"/>
        <w:jc w:val="both"/>
        <w:rPr>
          <w:rFonts w:ascii="Palatino Linotype" w:eastAsia="Palatino Linotype" w:hAnsi="Palatino Linotype" w:cs="Palatino Linotype"/>
          <w:color w:val="000000" w:themeColor="text1"/>
        </w:rPr>
      </w:pPr>
    </w:p>
    <w:p w:rsidR="00613C1D" w:rsidRPr="00583A25" w:rsidRDefault="00613C1D" w:rsidP="00583A25">
      <w:pPr>
        <w:spacing w:line="360" w:lineRule="auto"/>
        <w:jc w:val="both"/>
        <w:rPr>
          <w:rFonts w:ascii="Palatino Linotype" w:eastAsia="Palatino Linotype" w:hAnsi="Palatino Linotype" w:cs="Palatino Linotype"/>
          <w:color w:val="000000" w:themeColor="text1"/>
        </w:rPr>
      </w:pPr>
      <w:r w:rsidRPr="00583A25">
        <w:rPr>
          <w:rFonts w:ascii="Palatino Linotype" w:eastAsia="Palatino Linotype" w:hAnsi="Palatino Linotype" w:cs="Palatino Linotype"/>
          <w:b/>
          <w:color w:val="000000" w:themeColor="text1"/>
        </w:rPr>
        <w:t>VISTO</w:t>
      </w:r>
      <w:r w:rsidRPr="00583A25">
        <w:rPr>
          <w:rFonts w:ascii="Palatino Linotype" w:eastAsia="Palatino Linotype" w:hAnsi="Palatino Linotype" w:cs="Palatino Linotype"/>
          <w:color w:val="000000" w:themeColor="text1"/>
        </w:rPr>
        <w:t xml:space="preserve"> el expediente electrónico formado con motivo del recurso de revisión </w:t>
      </w:r>
      <w:r w:rsidR="0088280E" w:rsidRPr="00583A25">
        <w:rPr>
          <w:rFonts w:ascii="Palatino Linotype" w:eastAsia="Palatino Linotype" w:hAnsi="Palatino Linotype" w:cs="Palatino Linotype"/>
          <w:b/>
          <w:color w:val="000000" w:themeColor="text1"/>
        </w:rPr>
        <w:t>09198</w:t>
      </w:r>
      <w:r w:rsidRPr="00583A25">
        <w:rPr>
          <w:rFonts w:ascii="Palatino Linotype" w:eastAsia="Palatino Linotype" w:hAnsi="Palatino Linotype" w:cs="Palatino Linotype"/>
          <w:b/>
          <w:color w:val="000000" w:themeColor="text1"/>
        </w:rPr>
        <w:t xml:space="preserve">/INFOEM/IP/RR/2025, </w:t>
      </w:r>
      <w:r w:rsidRPr="00583A25">
        <w:rPr>
          <w:rFonts w:ascii="Palatino Linotype" w:eastAsia="Palatino Linotype" w:hAnsi="Palatino Linotype" w:cs="Palatino Linotype"/>
          <w:color w:val="000000" w:themeColor="text1"/>
        </w:rPr>
        <w:t xml:space="preserve">promovido por </w:t>
      </w:r>
      <w:r w:rsidRPr="00583A25">
        <w:rPr>
          <w:rFonts w:ascii="Palatino Linotype" w:eastAsia="Palatino Linotype" w:hAnsi="Palatino Linotype" w:cs="Palatino Linotype"/>
          <w:b/>
          <w:bCs/>
          <w:color w:val="000000" w:themeColor="text1"/>
        </w:rPr>
        <w:t>un usuario que no proporcionó nombre</w:t>
      </w:r>
      <w:r w:rsidRPr="00583A25">
        <w:rPr>
          <w:rFonts w:ascii="Palatino Linotype" w:eastAsia="Palatino Linotype" w:hAnsi="Palatino Linotype" w:cs="Palatino Linotype"/>
          <w:b/>
          <w:color w:val="000000" w:themeColor="text1"/>
        </w:rPr>
        <w:t>,</w:t>
      </w:r>
      <w:r w:rsidRPr="00583A25">
        <w:rPr>
          <w:rFonts w:ascii="Palatino Linotype" w:eastAsia="Palatino Linotype" w:hAnsi="Palatino Linotype" w:cs="Palatino Linotype"/>
          <w:color w:val="000000" w:themeColor="text1"/>
        </w:rPr>
        <w:t xml:space="preserve"> </w:t>
      </w:r>
      <w:r w:rsidR="00E96068">
        <w:rPr>
          <w:rFonts w:ascii="Palatino Linotype" w:eastAsia="Palatino Linotype" w:hAnsi="Palatino Linotype" w:cs="Palatino Linotype"/>
          <w:color w:val="000000" w:themeColor="text1"/>
        </w:rPr>
        <w:t xml:space="preserve"> a </w:t>
      </w:r>
      <w:r w:rsidRPr="00583A25">
        <w:rPr>
          <w:rFonts w:ascii="Palatino Linotype" w:eastAsia="Palatino Linotype" w:hAnsi="Palatino Linotype" w:cs="Palatino Linotype"/>
          <w:color w:val="000000" w:themeColor="text1"/>
        </w:rPr>
        <w:t xml:space="preserve">quien en lo sucesivo se identificará como </w:t>
      </w:r>
      <w:r w:rsidRPr="00583A25">
        <w:rPr>
          <w:rFonts w:ascii="Palatino Linotype" w:eastAsia="Palatino Linotype" w:hAnsi="Palatino Linotype" w:cs="Palatino Linotype"/>
          <w:b/>
          <w:color w:val="000000" w:themeColor="text1"/>
        </w:rPr>
        <w:t>EL RECURRENTE</w:t>
      </w:r>
      <w:r w:rsidRPr="00583A25">
        <w:rPr>
          <w:rFonts w:ascii="Palatino Linotype" w:eastAsia="Palatino Linotype" w:hAnsi="Palatino Linotype" w:cs="Palatino Linotype"/>
          <w:color w:val="000000" w:themeColor="text1"/>
        </w:rPr>
        <w:t xml:space="preserve">, en contra de la respuesta del </w:t>
      </w:r>
      <w:r w:rsidR="0088280E" w:rsidRPr="00583A25">
        <w:rPr>
          <w:rFonts w:ascii="Palatino Linotype" w:eastAsia="Palatino Linotype" w:hAnsi="Palatino Linotype" w:cs="Palatino Linotype"/>
          <w:b/>
          <w:color w:val="000000" w:themeColor="text1"/>
        </w:rPr>
        <w:t>Ayuntamiento de Otzolotepec</w:t>
      </w:r>
      <w:r w:rsidRPr="00583A25">
        <w:rPr>
          <w:rFonts w:ascii="Palatino Linotype" w:eastAsia="Palatino Linotype" w:hAnsi="Palatino Linotype" w:cs="Palatino Linotype"/>
          <w:b/>
          <w:color w:val="000000" w:themeColor="text1"/>
        </w:rPr>
        <w:t xml:space="preserve">, </w:t>
      </w:r>
      <w:r w:rsidRPr="00583A25">
        <w:rPr>
          <w:rFonts w:ascii="Palatino Linotype" w:eastAsia="Palatino Linotype" w:hAnsi="Palatino Linotype" w:cs="Palatino Linotype"/>
          <w:color w:val="000000" w:themeColor="text1"/>
        </w:rPr>
        <w:t>en adelante el</w:t>
      </w:r>
      <w:r w:rsidRPr="00583A25">
        <w:rPr>
          <w:rFonts w:ascii="Palatino Linotype" w:eastAsia="Palatino Linotype" w:hAnsi="Palatino Linotype" w:cs="Palatino Linotype"/>
          <w:b/>
          <w:color w:val="000000" w:themeColor="text1"/>
        </w:rPr>
        <w:t xml:space="preserve"> SUJETO OBLIGADO</w:t>
      </w:r>
      <w:r w:rsidRPr="00583A25">
        <w:rPr>
          <w:rFonts w:ascii="Palatino Linotype" w:eastAsia="Palatino Linotype" w:hAnsi="Palatino Linotype" w:cs="Palatino Linotype"/>
          <w:color w:val="000000" w:themeColor="text1"/>
        </w:rPr>
        <w:t>, por lo que se procede a dictar la presente resolución, con base en los siguientes:</w:t>
      </w:r>
    </w:p>
    <w:p w:rsidR="00613C1D" w:rsidRPr="00583A25" w:rsidRDefault="00613C1D" w:rsidP="00583A25">
      <w:pPr>
        <w:spacing w:line="360" w:lineRule="auto"/>
        <w:jc w:val="both"/>
        <w:rPr>
          <w:rFonts w:ascii="Palatino Linotype" w:eastAsia="Palatino Linotype" w:hAnsi="Palatino Linotype" w:cs="Palatino Linotype"/>
          <w:b/>
          <w:color w:val="000000" w:themeColor="text1"/>
        </w:rPr>
      </w:pPr>
    </w:p>
    <w:p w:rsidR="00613C1D" w:rsidRPr="00583A25" w:rsidRDefault="00613C1D" w:rsidP="00583A25">
      <w:pPr>
        <w:keepNext/>
        <w:keepLines/>
        <w:spacing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583A25">
        <w:rPr>
          <w:rFonts w:ascii="Palatino Linotype" w:eastAsia="Palatino Linotype" w:hAnsi="Palatino Linotype" w:cs="Palatino Linotype"/>
          <w:b/>
          <w:color w:val="000000" w:themeColor="text1"/>
        </w:rPr>
        <w:t>A N T E C E D E N T E S</w:t>
      </w:r>
    </w:p>
    <w:p w:rsidR="00613C1D" w:rsidRPr="00583A25" w:rsidRDefault="00613C1D" w:rsidP="00583A25">
      <w:pPr>
        <w:spacing w:line="360" w:lineRule="auto"/>
        <w:rPr>
          <w:rFonts w:ascii="Palatino Linotype" w:eastAsia="Palatino Linotype" w:hAnsi="Palatino Linotype" w:cs="Palatino Linotype"/>
          <w:color w:val="000000" w:themeColor="text1"/>
        </w:rPr>
      </w:pPr>
    </w:p>
    <w:p w:rsidR="00613C1D" w:rsidRPr="00583A25" w:rsidRDefault="00613C1D" w:rsidP="00583A2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3A25">
        <w:rPr>
          <w:rFonts w:ascii="Palatino Linotype" w:eastAsia="Palatino Linotype" w:hAnsi="Palatino Linotype" w:cs="Palatino Linotype"/>
          <w:color w:val="000000" w:themeColor="text1"/>
        </w:rPr>
        <w:t xml:space="preserve">El </w:t>
      </w:r>
      <w:r w:rsidR="00055489" w:rsidRPr="00583A25">
        <w:rPr>
          <w:rFonts w:ascii="Palatino Linotype" w:eastAsia="Palatino Linotype" w:hAnsi="Palatino Linotype" w:cs="Palatino Linotype"/>
          <w:b/>
          <w:color w:val="000000" w:themeColor="text1"/>
        </w:rPr>
        <w:t>treinta de junio</w:t>
      </w:r>
      <w:r w:rsidRPr="00583A25">
        <w:rPr>
          <w:rFonts w:ascii="Palatino Linotype" w:eastAsia="Palatino Linotype" w:hAnsi="Palatino Linotype" w:cs="Palatino Linotype"/>
          <w:b/>
          <w:color w:val="000000" w:themeColor="text1"/>
        </w:rPr>
        <w:t xml:space="preserve"> de dos mil veinticinco</w:t>
      </w:r>
      <w:r w:rsidRPr="00583A25">
        <w:rPr>
          <w:rFonts w:ascii="Palatino Linotype" w:eastAsia="Palatino Linotype" w:hAnsi="Palatino Linotype" w:cs="Palatino Linotype"/>
          <w:color w:val="000000" w:themeColor="text1"/>
        </w:rPr>
        <w:t xml:space="preserve">, </w:t>
      </w:r>
      <w:r w:rsidRPr="00583A25">
        <w:rPr>
          <w:rFonts w:ascii="Palatino Linotype" w:eastAsia="Palatino Linotype" w:hAnsi="Palatino Linotype" w:cs="Palatino Linotype"/>
          <w:b/>
          <w:color w:val="000000" w:themeColor="text1"/>
        </w:rPr>
        <w:t>EL RECURRENTE,</w:t>
      </w:r>
      <w:r w:rsidRPr="00583A25">
        <w:rPr>
          <w:rFonts w:ascii="Palatino Linotype" w:eastAsia="Palatino Linotype" w:hAnsi="Palatino Linotype" w:cs="Palatino Linotype"/>
          <w:color w:val="000000" w:themeColor="text1"/>
        </w:rPr>
        <w:t xml:space="preserve"> ante el </w:t>
      </w:r>
      <w:r w:rsidRPr="00583A25">
        <w:rPr>
          <w:rFonts w:ascii="Palatino Linotype" w:eastAsia="Palatino Linotype" w:hAnsi="Palatino Linotype" w:cs="Palatino Linotype"/>
          <w:b/>
          <w:color w:val="000000" w:themeColor="text1"/>
        </w:rPr>
        <w:t>SUJETO OBLIGADO</w:t>
      </w:r>
      <w:r w:rsidRPr="00583A25">
        <w:rPr>
          <w:rFonts w:ascii="Palatino Linotype" w:eastAsia="Palatino Linotype" w:hAnsi="Palatino Linotype" w:cs="Palatino Linotype"/>
          <w:color w:val="000000" w:themeColor="text1"/>
        </w:rPr>
        <w:t xml:space="preserve"> a través del Sistema de Acceso a la Información Mexiquense (SAIMEX), presentó una solicitud de información registrada con el número </w:t>
      </w:r>
      <w:r w:rsidR="00055489" w:rsidRPr="00583A25">
        <w:rPr>
          <w:rFonts w:ascii="Palatino Linotype" w:eastAsia="Palatino Linotype" w:hAnsi="Palatino Linotype" w:cs="Palatino Linotype"/>
          <w:b/>
          <w:bCs/>
          <w:color w:val="000000" w:themeColor="text1"/>
        </w:rPr>
        <w:t>00304/OTZOLOTE/IP/2025</w:t>
      </w:r>
      <w:r w:rsidRPr="00583A25">
        <w:rPr>
          <w:rFonts w:ascii="Palatino Linotype" w:eastAsia="Palatino Linotype" w:hAnsi="Palatino Linotype" w:cs="Palatino Linotype"/>
          <w:b/>
          <w:color w:val="000000" w:themeColor="text1"/>
        </w:rPr>
        <w:t xml:space="preserve">, </w:t>
      </w:r>
      <w:r w:rsidRPr="00583A25">
        <w:rPr>
          <w:rFonts w:ascii="Palatino Linotype" w:eastAsia="Palatino Linotype" w:hAnsi="Palatino Linotype" w:cs="Palatino Linotype"/>
          <w:color w:val="000000" w:themeColor="text1"/>
        </w:rPr>
        <w:t>en la que se solicitó lo siguiente:</w:t>
      </w:r>
    </w:p>
    <w:p w:rsidR="00613C1D" w:rsidRPr="00583A25" w:rsidRDefault="00613C1D" w:rsidP="00583A2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13C1D" w:rsidRPr="00583A25" w:rsidRDefault="00613C1D" w:rsidP="00583A25">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583A25">
        <w:rPr>
          <w:rFonts w:ascii="Palatino Linotype" w:eastAsia="Palatino Linotype" w:hAnsi="Palatino Linotype" w:cs="Palatino Linotype"/>
          <w:i/>
          <w:color w:val="000000" w:themeColor="text1"/>
        </w:rPr>
        <w:t>“</w:t>
      </w:r>
      <w:r w:rsidR="00055489" w:rsidRPr="00583A25">
        <w:rPr>
          <w:rFonts w:ascii="Palatino Linotype" w:eastAsia="Palatino Linotype" w:hAnsi="Palatino Linotype" w:cs="Palatino Linotype"/>
          <w:i/>
          <w:color w:val="000000" w:themeColor="text1"/>
        </w:rPr>
        <w:t>Se solicita a la Primera rEGIDORA la documentacion que le fue entregada y que tuvo a la vista para poder constatar la expediencia del Tesorero Municipal, requisito establecido en la Ley Organica Muncipal, asi como su curriculum y los anexos que lo soportan y con los que acredita la experiencia minima para desempeñar el cargo.</w:t>
      </w:r>
      <w:r w:rsidRPr="00583A25">
        <w:rPr>
          <w:rFonts w:ascii="Palatino Linotype" w:eastAsia="Palatino Linotype" w:hAnsi="Palatino Linotype" w:cs="Palatino Linotype"/>
          <w:i/>
          <w:color w:val="000000" w:themeColor="text1"/>
        </w:rPr>
        <w:t xml:space="preserve">” (Sic) </w:t>
      </w:r>
    </w:p>
    <w:p w:rsidR="00613C1D" w:rsidRDefault="00613C1D" w:rsidP="00583A2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13C1D" w:rsidRDefault="00613C1D" w:rsidP="00583A2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3A25">
        <w:rPr>
          <w:rFonts w:ascii="Palatino Linotype" w:eastAsia="Palatino Linotype" w:hAnsi="Palatino Linotype" w:cs="Palatino Linotype"/>
          <w:color w:val="000000" w:themeColor="text1"/>
        </w:rPr>
        <w:t xml:space="preserve">Se señaló como modalidad de entrega a través de SAIMEX.  </w:t>
      </w:r>
    </w:p>
    <w:p w:rsidR="00E96068" w:rsidRPr="00583A25" w:rsidRDefault="00E96068" w:rsidP="00E9606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13C1D" w:rsidRPr="00583A25" w:rsidRDefault="00613C1D" w:rsidP="00583A2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3A25">
        <w:rPr>
          <w:rFonts w:ascii="Palatino Linotype" w:eastAsia="Palatino Linotype" w:hAnsi="Palatino Linotype" w:cs="Palatino Linotype"/>
          <w:color w:val="000000" w:themeColor="text1"/>
        </w:rPr>
        <w:lastRenderedPageBreak/>
        <w:t xml:space="preserve">El </w:t>
      </w:r>
      <w:r w:rsidR="00055489" w:rsidRPr="00583A25">
        <w:rPr>
          <w:rFonts w:ascii="Palatino Linotype" w:eastAsia="Palatino Linotype" w:hAnsi="Palatino Linotype" w:cs="Palatino Linotype"/>
          <w:b/>
          <w:color w:val="000000" w:themeColor="text1"/>
        </w:rPr>
        <w:t>cuatro de agosto</w:t>
      </w:r>
      <w:r w:rsidRPr="00583A25">
        <w:rPr>
          <w:rFonts w:ascii="Palatino Linotype" w:eastAsia="Palatino Linotype" w:hAnsi="Palatino Linotype" w:cs="Palatino Linotype"/>
          <w:b/>
          <w:color w:val="000000" w:themeColor="text1"/>
        </w:rPr>
        <w:t xml:space="preserve"> de dos mil veinticinco</w:t>
      </w:r>
      <w:r w:rsidRPr="00583A25">
        <w:rPr>
          <w:rFonts w:ascii="Palatino Linotype" w:eastAsia="Palatino Linotype" w:hAnsi="Palatino Linotype" w:cs="Palatino Linotype"/>
          <w:color w:val="000000" w:themeColor="text1"/>
        </w:rPr>
        <w:t>, el Sujeto Obligado dio respuesta a la solicitud de información en los siguientes términos:</w:t>
      </w:r>
    </w:p>
    <w:p w:rsidR="00613C1D" w:rsidRPr="00583A25" w:rsidRDefault="00613C1D" w:rsidP="00583A2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W w:w="7593" w:type="dxa"/>
        <w:jc w:val="center"/>
        <w:tblCellSpacing w:w="0" w:type="dxa"/>
        <w:tblCellMar>
          <w:left w:w="0" w:type="dxa"/>
          <w:right w:w="0" w:type="dxa"/>
        </w:tblCellMar>
        <w:tblLook w:val="04A0" w:firstRow="1" w:lastRow="0" w:firstColumn="1" w:lastColumn="0" w:noHBand="0" w:noVBand="1"/>
      </w:tblPr>
      <w:tblGrid>
        <w:gridCol w:w="7593"/>
      </w:tblGrid>
      <w:tr w:rsidR="00583A25" w:rsidRPr="00583A25" w:rsidTr="00055489">
        <w:trPr>
          <w:trHeight w:val="285"/>
          <w:tblCellSpacing w:w="0" w:type="dxa"/>
          <w:jc w:val="center"/>
        </w:trPr>
        <w:tc>
          <w:tcPr>
            <w:tcW w:w="0" w:type="auto"/>
            <w:vAlign w:val="center"/>
            <w:hideMark/>
          </w:tcPr>
          <w:p w:rsidR="00055489" w:rsidRPr="00583A25" w:rsidRDefault="00055489" w:rsidP="00583A25">
            <w:pPr>
              <w:jc w:val="right"/>
              <w:rPr>
                <w:rFonts w:ascii="Palatino Linotype" w:hAnsi="Palatino Linotype"/>
                <w:i/>
                <w:color w:val="000000" w:themeColor="text1"/>
              </w:rPr>
            </w:pPr>
            <w:r w:rsidRPr="00583A25">
              <w:rPr>
                <w:rFonts w:ascii="Palatino Linotype" w:hAnsi="Palatino Linotype"/>
                <w:i/>
                <w:color w:val="000000" w:themeColor="text1"/>
              </w:rPr>
              <w:t>“Otzolotepec, México a 04 de Agosto de 2025</w:t>
            </w:r>
          </w:p>
        </w:tc>
      </w:tr>
      <w:tr w:rsidR="00583A25" w:rsidRPr="00583A25" w:rsidTr="00055489">
        <w:trPr>
          <w:trHeight w:val="285"/>
          <w:tblCellSpacing w:w="0" w:type="dxa"/>
          <w:jc w:val="center"/>
        </w:trPr>
        <w:tc>
          <w:tcPr>
            <w:tcW w:w="0" w:type="auto"/>
            <w:vAlign w:val="center"/>
            <w:hideMark/>
          </w:tcPr>
          <w:p w:rsidR="00055489" w:rsidRPr="00583A25" w:rsidRDefault="00055489" w:rsidP="00583A25">
            <w:pPr>
              <w:jc w:val="right"/>
              <w:rPr>
                <w:rFonts w:ascii="Palatino Linotype" w:hAnsi="Palatino Linotype"/>
                <w:i/>
                <w:color w:val="000000" w:themeColor="text1"/>
              </w:rPr>
            </w:pPr>
            <w:r w:rsidRPr="00583A25">
              <w:rPr>
                <w:rFonts w:ascii="Palatino Linotype" w:hAnsi="Palatino Linotype"/>
                <w:i/>
                <w:color w:val="000000" w:themeColor="text1"/>
              </w:rPr>
              <w:t>Nombre del solicitante: C. Solicitante</w:t>
            </w:r>
          </w:p>
        </w:tc>
      </w:tr>
      <w:tr w:rsidR="00583A25" w:rsidRPr="00583A25" w:rsidTr="00055489">
        <w:trPr>
          <w:trHeight w:val="285"/>
          <w:tblCellSpacing w:w="0" w:type="dxa"/>
          <w:jc w:val="center"/>
        </w:trPr>
        <w:tc>
          <w:tcPr>
            <w:tcW w:w="0" w:type="auto"/>
            <w:vAlign w:val="center"/>
            <w:hideMark/>
          </w:tcPr>
          <w:p w:rsidR="00055489" w:rsidRPr="00583A25" w:rsidRDefault="00055489" w:rsidP="00583A25">
            <w:pPr>
              <w:jc w:val="right"/>
              <w:rPr>
                <w:rFonts w:ascii="Palatino Linotype" w:hAnsi="Palatino Linotype"/>
                <w:i/>
                <w:color w:val="000000" w:themeColor="text1"/>
              </w:rPr>
            </w:pPr>
            <w:r w:rsidRPr="00583A25">
              <w:rPr>
                <w:rFonts w:ascii="Palatino Linotype" w:hAnsi="Palatino Linotype"/>
                <w:i/>
                <w:color w:val="000000" w:themeColor="text1"/>
              </w:rPr>
              <w:t>Folio de la solicitud: 00304/OTZOLOTE/IP/2025</w:t>
            </w:r>
          </w:p>
        </w:tc>
      </w:tr>
      <w:tr w:rsidR="00583A25" w:rsidRPr="00583A25" w:rsidTr="00055489">
        <w:trPr>
          <w:trHeight w:val="427"/>
          <w:tblCellSpacing w:w="0" w:type="dxa"/>
          <w:jc w:val="center"/>
        </w:trPr>
        <w:tc>
          <w:tcPr>
            <w:tcW w:w="0" w:type="auto"/>
            <w:vAlign w:val="center"/>
            <w:hideMark/>
          </w:tcPr>
          <w:p w:rsidR="00055489" w:rsidRPr="00583A25" w:rsidRDefault="00055489" w:rsidP="00583A25">
            <w:pPr>
              <w:jc w:val="both"/>
              <w:rPr>
                <w:rFonts w:ascii="Palatino Linotype" w:hAnsi="Palatino Linotype"/>
                <w:i/>
                <w:color w:val="000000" w:themeColor="text1"/>
              </w:rPr>
            </w:pPr>
          </w:p>
        </w:tc>
      </w:tr>
      <w:tr w:rsidR="00583A25" w:rsidRPr="00583A25" w:rsidTr="00055489">
        <w:trPr>
          <w:trHeight w:val="142"/>
          <w:tblCellSpacing w:w="0" w:type="dxa"/>
          <w:jc w:val="center"/>
        </w:trPr>
        <w:tc>
          <w:tcPr>
            <w:tcW w:w="0" w:type="auto"/>
            <w:vAlign w:val="center"/>
            <w:hideMark/>
          </w:tcPr>
          <w:p w:rsidR="00055489" w:rsidRPr="00583A25" w:rsidRDefault="00055489" w:rsidP="00583A25">
            <w:pPr>
              <w:jc w:val="both"/>
              <w:rPr>
                <w:rFonts w:ascii="Palatino Linotype" w:hAnsi="Palatino Linotype"/>
                <w:i/>
                <w:color w:val="000000" w:themeColor="text1"/>
              </w:rPr>
            </w:pPr>
          </w:p>
        </w:tc>
      </w:tr>
      <w:tr w:rsidR="00583A25" w:rsidRPr="00583A25" w:rsidTr="00055489">
        <w:trPr>
          <w:trHeight w:val="356"/>
          <w:tblCellSpacing w:w="0" w:type="dxa"/>
          <w:jc w:val="center"/>
        </w:trPr>
        <w:tc>
          <w:tcPr>
            <w:tcW w:w="0" w:type="auto"/>
            <w:vAlign w:val="center"/>
            <w:hideMark/>
          </w:tcPr>
          <w:p w:rsidR="00055489" w:rsidRPr="00583A25" w:rsidRDefault="00055489" w:rsidP="00583A25">
            <w:pPr>
              <w:jc w:val="both"/>
              <w:rPr>
                <w:rFonts w:ascii="Palatino Linotype" w:hAnsi="Palatino Linotype"/>
                <w:i/>
                <w:color w:val="000000" w:themeColor="text1"/>
              </w:rPr>
            </w:pPr>
          </w:p>
        </w:tc>
      </w:tr>
      <w:tr w:rsidR="00583A25" w:rsidRPr="00583A25" w:rsidTr="00055489">
        <w:trPr>
          <w:trHeight w:val="142"/>
          <w:tblCellSpacing w:w="0" w:type="dxa"/>
          <w:jc w:val="center"/>
        </w:trPr>
        <w:tc>
          <w:tcPr>
            <w:tcW w:w="0" w:type="auto"/>
            <w:vAlign w:val="center"/>
            <w:hideMark/>
          </w:tcPr>
          <w:p w:rsidR="00055489" w:rsidRPr="00583A25" w:rsidRDefault="00055489" w:rsidP="00583A25">
            <w:pPr>
              <w:jc w:val="both"/>
              <w:rPr>
                <w:rFonts w:ascii="Palatino Linotype" w:hAnsi="Palatino Linotype"/>
                <w:i/>
                <w:color w:val="000000" w:themeColor="text1"/>
              </w:rPr>
            </w:pPr>
            <w:r w:rsidRPr="00583A25">
              <w:rPr>
                <w:rFonts w:ascii="Palatino Linotype" w:hAnsi="Palatino Linotype"/>
                <w:i/>
                <w:color w:val="000000" w:themeColor="text1"/>
              </w:rPr>
              <w:t>Estimado solicitante: En atención a su solicitud de acceso a la información pública con folio 00304/OTZOLOTE/IP/2025, en la que requirió lo siguiente: “ Se solicita a la Primera rEGIDORA la documentacion que le fue entregada y que tuvo a la vista para poder constatar la expediencia del Tesorero Municipal, requisito establecido en la Ley Organica Muncipal, asi como su curriculum y los anexos que lo soportan y con los que acredita la experiencia minima para desempeñar el cargo.” (Sic) Con fundamento en el artículo 163 de la Ley de Transparencia y Acceso a la Información Pública del Estado de México y Municipios y con base a la información proporcionada por CRYTAL FERNANDEZ GARCIA, se ponen a su disposición el oficio número OTZ/REG01/112/2025, para su consulta.</w:t>
            </w:r>
          </w:p>
        </w:tc>
      </w:tr>
      <w:tr w:rsidR="00583A25" w:rsidRPr="00583A25" w:rsidTr="00055489">
        <w:trPr>
          <w:trHeight w:val="356"/>
          <w:tblCellSpacing w:w="0" w:type="dxa"/>
          <w:jc w:val="center"/>
        </w:trPr>
        <w:tc>
          <w:tcPr>
            <w:tcW w:w="0" w:type="auto"/>
            <w:vAlign w:val="center"/>
            <w:hideMark/>
          </w:tcPr>
          <w:p w:rsidR="00055489" w:rsidRPr="00583A25" w:rsidRDefault="00055489" w:rsidP="00583A25">
            <w:pPr>
              <w:rPr>
                <w:rFonts w:ascii="Palatino Linotype" w:hAnsi="Palatino Linotype"/>
                <w:i/>
                <w:color w:val="000000" w:themeColor="text1"/>
              </w:rPr>
            </w:pPr>
          </w:p>
        </w:tc>
      </w:tr>
      <w:tr w:rsidR="00583A25" w:rsidRPr="00583A25" w:rsidTr="00055489">
        <w:trPr>
          <w:trHeight w:val="142"/>
          <w:tblCellSpacing w:w="0" w:type="dxa"/>
          <w:jc w:val="center"/>
        </w:trPr>
        <w:tc>
          <w:tcPr>
            <w:tcW w:w="0" w:type="auto"/>
            <w:vAlign w:val="center"/>
            <w:hideMark/>
          </w:tcPr>
          <w:p w:rsidR="00055489" w:rsidRPr="00583A25" w:rsidRDefault="00055489" w:rsidP="00583A25">
            <w:pPr>
              <w:jc w:val="center"/>
              <w:rPr>
                <w:rFonts w:ascii="Palatino Linotype" w:hAnsi="Palatino Linotype"/>
                <w:i/>
                <w:color w:val="000000" w:themeColor="text1"/>
              </w:rPr>
            </w:pPr>
          </w:p>
        </w:tc>
      </w:tr>
      <w:tr w:rsidR="00583A25" w:rsidRPr="00583A25" w:rsidTr="00055489">
        <w:trPr>
          <w:trHeight w:val="142"/>
          <w:tblCellSpacing w:w="0" w:type="dxa"/>
          <w:jc w:val="center"/>
        </w:trPr>
        <w:tc>
          <w:tcPr>
            <w:tcW w:w="0" w:type="auto"/>
            <w:vAlign w:val="center"/>
            <w:hideMark/>
          </w:tcPr>
          <w:p w:rsidR="00055489" w:rsidRPr="00583A25" w:rsidRDefault="00055489" w:rsidP="00583A25">
            <w:pPr>
              <w:rPr>
                <w:rFonts w:ascii="Palatino Linotype" w:hAnsi="Palatino Linotype"/>
                <w:i/>
                <w:color w:val="000000" w:themeColor="text1"/>
              </w:rPr>
            </w:pPr>
          </w:p>
        </w:tc>
      </w:tr>
      <w:tr w:rsidR="00583A25" w:rsidRPr="00583A25" w:rsidTr="00055489">
        <w:trPr>
          <w:trHeight w:val="142"/>
          <w:tblCellSpacing w:w="0" w:type="dxa"/>
          <w:jc w:val="center"/>
        </w:trPr>
        <w:tc>
          <w:tcPr>
            <w:tcW w:w="0" w:type="auto"/>
            <w:vAlign w:val="center"/>
            <w:hideMark/>
          </w:tcPr>
          <w:p w:rsidR="00055489" w:rsidRPr="00583A25" w:rsidRDefault="00055489" w:rsidP="00583A25">
            <w:pPr>
              <w:rPr>
                <w:rFonts w:ascii="Palatino Linotype" w:hAnsi="Palatino Linotype"/>
                <w:i/>
                <w:color w:val="000000" w:themeColor="text1"/>
              </w:rPr>
            </w:pPr>
            <w:r w:rsidRPr="00583A25">
              <w:rPr>
                <w:rFonts w:ascii="Palatino Linotype" w:hAnsi="Palatino Linotype"/>
                <w:i/>
                <w:color w:val="000000" w:themeColor="text1"/>
              </w:rPr>
              <w:t>ATENTAMENTE</w:t>
            </w:r>
          </w:p>
        </w:tc>
      </w:tr>
      <w:tr w:rsidR="00583A25" w:rsidRPr="00583A25" w:rsidTr="00055489">
        <w:trPr>
          <w:trHeight w:val="213"/>
          <w:tblCellSpacing w:w="0" w:type="dxa"/>
          <w:jc w:val="center"/>
        </w:trPr>
        <w:tc>
          <w:tcPr>
            <w:tcW w:w="0" w:type="auto"/>
            <w:vAlign w:val="center"/>
            <w:hideMark/>
          </w:tcPr>
          <w:p w:rsidR="00055489" w:rsidRPr="00583A25" w:rsidRDefault="00055489" w:rsidP="00583A25">
            <w:pPr>
              <w:rPr>
                <w:rFonts w:ascii="Palatino Linotype" w:hAnsi="Palatino Linotype"/>
                <w:i/>
                <w:color w:val="000000" w:themeColor="text1"/>
              </w:rPr>
            </w:pPr>
          </w:p>
        </w:tc>
      </w:tr>
      <w:tr w:rsidR="00055489" w:rsidRPr="00583A25" w:rsidTr="00055489">
        <w:trPr>
          <w:trHeight w:val="142"/>
          <w:tblCellSpacing w:w="0" w:type="dxa"/>
          <w:jc w:val="center"/>
        </w:trPr>
        <w:tc>
          <w:tcPr>
            <w:tcW w:w="0" w:type="auto"/>
            <w:vAlign w:val="center"/>
            <w:hideMark/>
          </w:tcPr>
          <w:p w:rsidR="00055489" w:rsidRPr="00583A25" w:rsidRDefault="00055489" w:rsidP="00583A25">
            <w:pPr>
              <w:rPr>
                <w:rFonts w:ascii="Palatino Linotype" w:hAnsi="Palatino Linotype"/>
                <w:i/>
                <w:color w:val="000000" w:themeColor="text1"/>
              </w:rPr>
            </w:pPr>
            <w:r w:rsidRPr="00583A25">
              <w:rPr>
                <w:rFonts w:ascii="Palatino Linotype" w:hAnsi="Palatino Linotype"/>
                <w:i/>
                <w:color w:val="000000" w:themeColor="text1"/>
              </w:rPr>
              <w:t>LIC. EN G. KAREN MEJIA GARCIA”</w:t>
            </w:r>
          </w:p>
        </w:tc>
      </w:tr>
    </w:tbl>
    <w:p w:rsidR="00613C1D" w:rsidRPr="00583A25" w:rsidRDefault="00613C1D" w:rsidP="00583A25">
      <w:pPr>
        <w:spacing w:line="360" w:lineRule="auto"/>
        <w:jc w:val="both"/>
        <w:rPr>
          <w:rFonts w:ascii="Palatino Linotype" w:eastAsia="Palatino Linotype" w:hAnsi="Palatino Linotype" w:cs="Palatino Linotype"/>
          <w:color w:val="000000" w:themeColor="text1"/>
        </w:rPr>
      </w:pPr>
    </w:p>
    <w:p w:rsidR="00613C1D" w:rsidRPr="00583A25" w:rsidRDefault="00613C1D" w:rsidP="00583A25">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3A25">
        <w:rPr>
          <w:rFonts w:ascii="Palatino Linotype" w:eastAsia="Palatino Linotype" w:hAnsi="Palatino Linotype" w:cs="Palatino Linotype"/>
          <w:color w:val="000000" w:themeColor="text1"/>
        </w:rPr>
        <w:t xml:space="preserve">A la respuesta se </w:t>
      </w:r>
      <w:r w:rsidR="00055489" w:rsidRPr="00583A25">
        <w:rPr>
          <w:rFonts w:ascii="Palatino Linotype" w:eastAsia="Palatino Linotype" w:hAnsi="Palatino Linotype" w:cs="Palatino Linotype"/>
          <w:color w:val="000000" w:themeColor="text1"/>
        </w:rPr>
        <w:t xml:space="preserve">adjuntó el archivo denominado </w:t>
      </w:r>
      <w:hyperlink r:id="rId7" w:tgtFrame="_blank" w:history="1">
        <w:r w:rsidR="00055489" w:rsidRPr="00583A25">
          <w:rPr>
            <w:rStyle w:val="Hipervnculo"/>
            <w:rFonts w:ascii="Palatino Linotype" w:eastAsiaTheme="majorEastAsia" w:hAnsi="Palatino Linotype" w:cs="Arial"/>
            <w:b/>
            <w:bCs/>
            <w:color w:val="000000" w:themeColor="text1"/>
          </w:rPr>
          <w:t>RESPUESTA SOL 304.pdf</w:t>
        </w:r>
      </w:hyperlink>
      <w:r w:rsidR="00055489" w:rsidRPr="00583A25">
        <w:rPr>
          <w:rFonts w:ascii="Palatino Linotype" w:hAnsi="Palatino Linotype"/>
          <w:color w:val="000000" w:themeColor="text1"/>
        </w:rPr>
        <w:t xml:space="preserve">, en el que se advierte el </w:t>
      </w:r>
      <w:r w:rsidRPr="00583A25">
        <w:rPr>
          <w:rFonts w:ascii="Palatino Linotype" w:eastAsia="Palatino Linotype" w:hAnsi="Palatino Linotype" w:cs="Palatino Linotype"/>
          <w:color w:val="000000" w:themeColor="text1"/>
        </w:rPr>
        <w:t xml:space="preserve"> </w:t>
      </w:r>
      <w:r w:rsidR="00055489" w:rsidRPr="00583A25">
        <w:rPr>
          <w:rFonts w:ascii="Palatino Linotype" w:eastAsia="Palatino Linotype" w:hAnsi="Palatino Linotype" w:cs="Palatino Linotype"/>
          <w:color w:val="000000" w:themeColor="text1"/>
        </w:rPr>
        <w:t xml:space="preserve">oficio número OTZ/REG01/112/2025 de fecha primero de agosto de dos mil veinticinco, suscrito por la Primera Regidora quien señaló que, adjunta la ficha curricular del servidor público referido en la solicitud de información. </w:t>
      </w:r>
    </w:p>
    <w:p w:rsidR="00055489" w:rsidRPr="00583A25" w:rsidRDefault="00055489" w:rsidP="00583A2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13C1D" w:rsidRPr="00583A25" w:rsidRDefault="00613C1D" w:rsidP="00583A2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3A25">
        <w:rPr>
          <w:rFonts w:ascii="Palatino Linotype" w:eastAsia="Palatino Linotype" w:hAnsi="Palatino Linotype" w:cs="Palatino Linotype"/>
          <w:color w:val="000000" w:themeColor="text1"/>
        </w:rPr>
        <w:lastRenderedPageBreak/>
        <w:t xml:space="preserve">El </w:t>
      </w:r>
      <w:r w:rsidR="00055489" w:rsidRPr="00583A25">
        <w:rPr>
          <w:rFonts w:ascii="Palatino Linotype" w:eastAsia="Palatino Linotype" w:hAnsi="Palatino Linotype" w:cs="Palatino Linotype"/>
          <w:b/>
          <w:color w:val="000000" w:themeColor="text1"/>
        </w:rPr>
        <w:t>cinco de agosto</w:t>
      </w:r>
      <w:r w:rsidRPr="00583A25">
        <w:rPr>
          <w:rFonts w:ascii="Palatino Linotype" w:eastAsia="Palatino Linotype" w:hAnsi="Palatino Linotype" w:cs="Palatino Linotype"/>
          <w:b/>
          <w:color w:val="000000" w:themeColor="text1"/>
        </w:rPr>
        <w:t xml:space="preserve"> de dos mil veinticinco</w:t>
      </w:r>
      <w:r w:rsidRPr="00583A25">
        <w:rPr>
          <w:rFonts w:ascii="Palatino Linotype" w:eastAsia="Palatino Linotype" w:hAnsi="Palatino Linotype" w:cs="Palatino Linotype"/>
          <w:color w:val="000000" w:themeColor="text1"/>
        </w:rPr>
        <w:t xml:space="preserve">, </w:t>
      </w:r>
      <w:r w:rsidRPr="00583A25">
        <w:rPr>
          <w:rFonts w:ascii="Palatino Linotype" w:eastAsia="Palatino Linotype" w:hAnsi="Palatino Linotype" w:cs="Palatino Linotype"/>
          <w:b/>
          <w:color w:val="000000" w:themeColor="text1"/>
        </w:rPr>
        <w:t>El Recurrente</w:t>
      </w:r>
      <w:r w:rsidRPr="00583A25">
        <w:rPr>
          <w:rFonts w:ascii="Palatino Linotype" w:eastAsia="Palatino Linotype" w:hAnsi="Palatino Linotype" w:cs="Palatino Linotype"/>
          <w:color w:val="000000" w:themeColor="text1"/>
        </w:rPr>
        <w:t xml:space="preserve"> interpuso el recurso de revisión, en contra de la respuesta, señalando como:</w:t>
      </w:r>
    </w:p>
    <w:p w:rsidR="00613C1D" w:rsidRPr="00583A25" w:rsidRDefault="00613C1D" w:rsidP="00583A2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13C1D" w:rsidRPr="00583A25" w:rsidRDefault="00613C1D" w:rsidP="00583A25">
      <w:pPr>
        <w:numPr>
          <w:ilvl w:val="0"/>
          <w:numId w:val="1"/>
        </w:numPr>
        <w:spacing w:line="360" w:lineRule="auto"/>
        <w:ind w:left="0" w:firstLine="0"/>
        <w:jc w:val="both"/>
        <w:rPr>
          <w:rFonts w:ascii="Palatino Linotype" w:hAnsi="Palatino Linotype"/>
          <w:color w:val="000000" w:themeColor="text1"/>
        </w:rPr>
      </w:pPr>
      <w:r w:rsidRPr="00583A25">
        <w:rPr>
          <w:rFonts w:ascii="Palatino Linotype" w:eastAsia="Palatino Linotype" w:hAnsi="Palatino Linotype" w:cs="Palatino Linotype"/>
          <w:b/>
          <w:color w:val="000000" w:themeColor="text1"/>
        </w:rPr>
        <w:t>Acto impugnado</w:t>
      </w:r>
      <w:r w:rsidRPr="00583A25">
        <w:rPr>
          <w:rFonts w:ascii="Palatino Linotype" w:eastAsia="Palatino Linotype" w:hAnsi="Palatino Linotype" w:cs="Palatino Linotype"/>
          <w:b/>
          <w:i/>
          <w:color w:val="000000" w:themeColor="text1"/>
        </w:rPr>
        <w:t>:</w:t>
      </w:r>
      <w:r w:rsidRPr="00583A25">
        <w:rPr>
          <w:rFonts w:ascii="Palatino Linotype" w:eastAsia="Palatino Linotype" w:hAnsi="Palatino Linotype" w:cs="Palatino Linotype"/>
          <w:i/>
          <w:color w:val="000000" w:themeColor="text1"/>
        </w:rPr>
        <w:t xml:space="preserve"> "</w:t>
      </w:r>
      <w:r w:rsidR="00055489" w:rsidRPr="00583A25">
        <w:rPr>
          <w:rFonts w:ascii="Palatino Linotype" w:hAnsi="Palatino Linotype"/>
          <w:color w:val="000000" w:themeColor="text1"/>
        </w:rPr>
        <w:t xml:space="preserve"> </w:t>
      </w:r>
      <w:r w:rsidR="00055489" w:rsidRPr="00583A25">
        <w:rPr>
          <w:rFonts w:ascii="Palatino Linotype" w:eastAsia="Palatino Linotype" w:hAnsi="Palatino Linotype" w:cs="Palatino Linotype"/>
          <w:i/>
          <w:color w:val="000000" w:themeColor="text1"/>
        </w:rPr>
        <w:t>Se impugna la respuesta dada por la primera regidora de otzolotepec toda vez que su respuesta vulvenera el derecho de peticion de su servidora, pues al responde al oficio de la titular del area de transparencia dice remitir la ficha curricular del tesorero, sin embargo en la entrega de la informacion no se muestra dicha ficha curricular.</w:t>
      </w:r>
      <w:r w:rsidRPr="00583A25">
        <w:rPr>
          <w:rFonts w:ascii="Palatino Linotype" w:eastAsia="Palatino Linotype" w:hAnsi="Palatino Linotype" w:cs="Palatino Linotype"/>
          <w:i/>
          <w:color w:val="000000" w:themeColor="text1"/>
        </w:rPr>
        <w:t>" (Sic)</w:t>
      </w:r>
    </w:p>
    <w:p w:rsidR="00613C1D" w:rsidRPr="00583A25" w:rsidRDefault="00613C1D" w:rsidP="00583A25">
      <w:pPr>
        <w:spacing w:line="360" w:lineRule="auto"/>
        <w:jc w:val="both"/>
        <w:rPr>
          <w:rFonts w:ascii="Palatino Linotype" w:hAnsi="Palatino Linotype"/>
          <w:color w:val="000000" w:themeColor="text1"/>
        </w:rPr>
      </w:pPr>
    </w:p>
    <w:p w:rsidR="00613C1D" w:rsidRPr="00583A25" w:rsidRDefault="00613C1D" w:rsidP="00583A25">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583A25">
        <w:rPr>
          <w:rFonts w:ascii="Palatino Linotype" w:eastAsia="Palatino Linotype" w:hAnsi="Palatino Linotype" w:cs="Palatino Linotype"/>
          <w:b/>
          <w:color w:val="000000" w:themeColor="text1"/>
        </w:rPr>
        <w:t xml:space="preserve">Razones o Motivos de inconformidad: </w:t>
      </w:r>
      <w:r w:rsidRPr="00583A25">
        <w:rPr>
          <w:rFonts w:ascii="Palatino Linotype" w:eastAsia="Palatino Linotype" w:hAnsi="Palatino Linotype" w:cs="Palatino Linotype"/>
          <w:i/>
          <w:color w:val="000000" w:themeColor="text1"/>
        </w:rPr>
        <w:t>"</w:t>
      </w:r>
      <w:r w:rsidR="00055489" w:rsidRPr="00583A25">
        <w:rPr>
          <w:rFonts w:ascii="Palatino Linotype" w:hAnsi="Palatino Linotype"/>
          <w:i/>
          <w:color w:val="000000" w:themeColor="text1"/>
        </w:rPr>
        <w:t xml:space="preserve"> Se impugna la respuesta dada por la primera regidora de otzolotepec toda vez que su respuesta vulvenera el derecho de peticion de su servidora, pues al responde al oficio de la titular del area de transparencia dice remitir la ficha curricular del tesorero, sin embargo en la entrega de la informacion no se muestra dicha ficha curricular.</w:t>
      </w:r>
      <w:r w:rsidRPr="00583A25">
        <w:rPr>
          <w:rFonts w:ascii="Palatino Linotype" w:eastAsia="Palatino Linotype" w:hAnsi="Palatino Linotype" w:cs="Palatino Linotype"/>
          <w:i/>
          <w:color w:val="000000" w:themeColor="text1"/>
        </w:rPr>
        <w:t>" (Sic)</w:t>
      </w:r>
    </w:p>
    <w:p w:rsidR="00613C1D" w:rsidRPr="00583A25" w:rsidRDefault="00613C1D" w:rsidP="00583A25">
      <w:pPr>
        <w:spacing w:line="360" w:lineRule="auto"/>
        <w:jc w:val="both"/>
        <w:rPr>
          <w:rFonts w:ascii="Palatino Linotype" w:eastAsia="Palatino Linotype" w:hAnsi="Palatino Linotype" w:cs="Palatino Linotype"/>
          <w:color w:val="000000" w:themeColor="text1"/>
        </w:rPr>
      </w:pPr>
    </w:p>
    <w:p w:rsidR="00613C1D" w:rsidRPr="00583A25" w:rsidRDefault="00613C1D" w:rsidP="00583A2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3A25">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583A25">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583A25">
        <w:rPr>
          <w:rFonts w:ascii="Palatino Linotype" w:eastAsia="Palatino Linotype" w:hAnsi="Palatino Linotype" w:cs="Palatino Linotype"/>
          <w:color w:val="000000" w:themeColor="text1"/>
        </w:rPr>
        <w:t xml:space="preserve">se turna a la </w:t>
      </w:r>
      <w:r w:rsidRPr="00583A25">
        <w:rPr>
          <w:rFonts w:ascii="Palatino Linotype" w:eastAsia="Palatino Linotype" w:hAnsi="Palatino Linotype" w:cs="Palatino Linotype"/>
          <w:b/>
          <w:color w:val="000000" w:themeColor="text1"/>
        </w:rPr>
        <w:t xml:space="preserve">Comisionada María del Rosario Mejía Ayala, </w:t>
      </w:r>
      <w:r w:rsidRPr="00583A25">
        <w:rPr>
          <w:rFonts w:ascii="Palatino Linotype" w:eastAsia="Palatino Linotype" w:hAnsi="Palatino Linotype" w:cs="Palatino Linotype"/>
          <w:color w:val="000000" w:themeColor="text1"/>
        </w:rPr>
        <w:t xml:space="preserve">para su análisis. </w:t>
      </w:r>
    </w:p>
    <w:p w:rsidR="00613C1D" w:rsidRPr="00583A25" w:rsidRDefault="00613C1D" w:rsidP="00583A2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13C1D" w:rsidRPr="00583A25" w:rsidRDefault="00E664D5" w:rsidP="00583A2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613C1D" w:rsidRPr="00583A25">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C5064A" w:rsidRPr="00583A25">
        <w:rPr>
          <w:rFonts w:ascii="Palatino Linotype" w:eastAsia="Palatino Linotype" w:hAnsi="Palatino Linotype" w:cs="Palatino Linotype"/>
          <w:b/>
          <w:color w:val="000000" w:themeColor="text1"/>
        </w:rPr>
        <w:t>doce de agosto</w:t>
      </w:r>
      <w:r w:rsidR="00613C1D" w:rsidRPr="00583A25">
        <w:rPr>
          <w:rFonts w:ascii="Palatino Linotype" w:eastAsia="Palatino Linotype" w:hAnsi="Palatino Linotype" w:cs="Palatino Linotype"/>
          <w:b/>
          <w:color w:val="000000" w:themeColor="text1"/>
        </w:rPr>
        <w:t xml:space="preserve"> de dos mil veinticinco</w:t>
      </w:r>
      <w:r w:rsidR="00613C1D" w:rsidRPr="00583A25">
        <w:rPr>
          <w:rFonts w:ascii="Palatino Linotype" w:eastAsia="Palatino Linotype" w:hAnsi="Palatino Linotype" w:cs="Palatino Linotype"/>
          <w:color w:val="000000" w:themeColor="text1"/>
        </w:rPr>
        <w:t xml:space="preserve">, puso a disposición de las partes el expediente electrónico vía </w:t>
      </w:r>
      <w:r w:rsidR="00613C1D" w:rsidRPr="00583A25">
        <w:rPr>
          <w:rFonts w:ascii="Palatino Linotype" w:eastAsia="Palatino Linotype" w:hAnsi="Palatino Linotype" w:cs="Palatino Linotype"/>
          <w:b/>
          <w:color w:val="000000" w:themeColor="text1"/>
        </w:rPr>
        <w:t xml:space="preserve">SAIMEX </w:t>
      </w:r>
      <w:r w:rsidR="00613C1D" w:rsidRPr="00583A25">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613C1D" w:rsidRPr="00583A25">
        <w:rPr>
          <w:rFonts w:ascii="Palatino Linotype" w:eastAsia="Palatino Linotype" w:hAnsi="Palatino Linotype" w:cs="Palatino Linotype"/>
          <w:b/>
          <w:color w:val="000000" w:themeColor="text1"/>
        </w:rPr>
        <w:t>SUJETO OBLIGADO</w:t>
      </w:r>
      <w:r w:rsidR="00613C1D" w:rsidRPr="00583A25">
        <w:rPr>
          <w:rFonts w:ascii="Palatino Linotype" w:eastAsia="Palatino Linotype" w:hAnsi="Palatino Linotype" w:cs="Palatino Linotype"/>
          <w:color w:val="000000" w:themeColor="text1"/>
        </w:rPr>
        <w:t xml:space="preserve"> presentará el informe justificado procedente. </w:t>
      </w:r>
    </w:p>
    <w:p w:rsidR="00613C1D" w:rsidRPr="00583A25" w:rsidRDefault="00613C1D" w:rsidP="00583A25">
      <w:pPr>
        <w:pBdr>
          <w:top w:val="nil"/>
          <w:left w:val="nil"/>
          <w:bottom w:val="nil"/>
          <w:right w:val="nil"/>
          <w:between w:val="nil"/>
        </w:pBdr>
        <w:rPr>
          <w:rFonts w:ascii="Palatino Linotype" w:eastAsia="Palatino Linotype" w:hAnsi="Palatino Linotype" w:cs="Palatino Linotype"/>
          <w:color w:val="000000" w:themeColor="text1"/>
        </w:rPr>
      </w:pPr>
    </w:p>
    <w:p w:rsidR="00613C1D" w:rsidRPr="00583A25" w:rsidRDefault="00613C1D" w:rsidP="00583A2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583A25">
        <w:rPr>
          <w:rFonts w:ascii="Palatino Linotype" w:eastAsia="Palatino Linotype" w:hAnsi="Palatino Linotype" w:cs="Palatino Linotype"/>
          <w:color w:val="000000" w:themeColor="text1"/>
        </w:rPr>
        <w:lastRenderedPageBreak/>
        <w:t xml:space="preserve">De las constancias del expediente electrónico SAIMEX se advierte que el Recurrente no realizó manifestaciones; por su parte, el Sujeto Obligado entregó informe justificado el </w:t>
      </w:r>
      <w:r w:rsidR="00C5064A" w:rsidRPr="00583A25">
        <w:rPr>
          <w:rFonts w:ascii="Palatino Linotype" w:eastAsia="Palatino Linotype" w:hAnsi="Palatino Linotype" w:cs="Palatino Linotype"/>
          <w:b/>
          <w:color w:val="000000" w:themeColor="text1"/>
        </w:rPr>
        <w:t>dos de septiembre</w:t>
      </w:r>
      <w:r w:rsidRPr="00583A25">
        <w:rPr>
          <w:rFonts w:ascii="Palatino Linotype" w:eastAsia="Palatino Linotype" w:hAnsi="Palatino Linotype" w:cs="Palatino Linotype"/>
          <w:b/>
          <w:color w:val="000000" w:themeColor="text1"/>
        </w:rPr>
        <w:t xml:space="preserve"> de dos mil veinticinco</w:t>
      </w:r>
      <w:r w:rsidRPr="00583A25">
        <w:rPr>
          <w:rFonts w:ascii="Palatino Linotype" w:eastAsia="Palatino Linotype" w:hAnsi="Palatino Linotype" w:cs="Palatino Linotype"/>
          <w:color w:val="000000" w:themeColor="text1"/>
        </w:rPr>
        <w:t xml:space="preserve">, el cual se puso a la vista del particular el </w:t>
      </w:r>
      <w:r w:rsidR="00C5064A" w:rsidRPr="00583A25">
        <w:rPr>
          <w:rFonts w:ascii="Palatino Linotype" w:eastAsia="Palatino Linotype" w:hAnsi="Palatino Linotype" w:cs="Palatino Linotype"/>
          <w:b/>
          <w:color w:val="000000" w:themeColor="text1"/>
        </w:rPr>
        <w:t>doce de noviembre</w:t>
      </w:r>
      <w:r w:rsidRPr="00583A25">
        <w:rPr>
          <w:rFonts w:ascii="Palatino Linotype" w:eastAsia="Palatino Linotype" w:hAnsi="Palatino Linotype" w:cs="Palatino Linotype"/>
          <w:b/>
          <w:color w:val="000000" w:themeColor="text1"/>
        </w:rPr>
        <w:t xml:space="preserve"> del mismo año</w:t>
      </w:r>
      <w:r w:rsidRPr="00583A25">
        <w:rPr>
          <w:rFonts w:ascii="Palatino Linotype" w:eastAsia="Palatino Linotype" w:hAnsi="Palatino Linotype" w:cs="Palatino Linotype"/>
          <w:color w:val="000000" w:themeColor="text1"/>
        </w:rPr>
        <w:t>, y que co</w:t>
      </w:r>
      <w:r w:rsidR="00C5064A" w:rsidRPr="00583A25">
        <w:rPr>
          <w:rFonts w:ascii="Palatino Linotype" w:eastAsia="Palatino Linotype" w:hAnsi="Palatino Linotype" w:cs="Palatino Linotype"/>
          <w:color w:val="000000" w:themeColor="text1"/>
        </w:rPr>
        <w:t>nsta del archivo que se describe enseguida:</w:t>
      </w:r>
    </w:p>
    <w:p w:rsidR="00C5064A" w:rsidRPr="00583A25" w:rsidRDefault="00C5064A" w:rsidP="00583A25">
      <w:pPr>
        <w:pStyle w:val="Prrafodelista"/>
        <w:ind w:left="0"/>
        <w:rPr>
          <w:rFonts w:ascii="Palatino Linotype" w:eastAsia="Palatino Linotype" w:hAnsi="Palatino Linotype" w:cs="Palatino Linotype"/>
          <w:b/>
          <w:i/>
          <w:color w:val="000000" w:themeColor="text1"/>
        </w:rPr>
      </w:pPr>
    </w:p>
    <w:p w:rsidR="00C5064A" w:rsidRPr="00583A25" w:rsidRDefault="00507809" w:rsidP="00583A25">
      <w:pPr>
        <w:pStyle w:val="Prrafodelista"/>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hyperlink r:id="rId8" w:history="1">
        <w:r w:rsidR="00C5064A" w:rsidRPr="00583A25">
          <w:rPr>
            <w:rStyle w:val="Hipervnculo"/>
            <w:rFonts w:ascii="Palatino Linotype" w:eastAsiaTheme="majorEastAsia" w:hAnsi="Palatino Linotype" w:cs="Arial"/>
            <w:b/>
            <w:bCs/>
            <w:color w:val="000000" w:themeColor="text1"/>
          </w:rPr>
          <w:t>RESPUESTA SOL 304.pdf</w:t>
        </w:r>
      </w:hyperlink>
      <w:r w:rsidR="00C5064A" w:rsidRPr="00583A25">
        <w:rPr>
          <w:rFonts w:ascii="Palatino Linotype" w:hAnsi="Palatino Linotype"/>
          <w:color w:val="000000" w:themeColor="text1"/>
        </w:rPr>
        <w:t xml:space="preserve">: se adjuntó el oficio número OTZ/REG01/112/2025 remitido en respuesta y el currículum vitae del </w:t>
      </w:r>
      <w:r w:rsidR="00C35DFE" w:rsidRPr="00583A25">
        <w:rPr>
          <w:rFonts w:ascii="Palatino Linotype" w:hAnsi="Palatino Linotype"/>
          <w:color w:val="000000" w:themeColor="text1"/>
        </w:rPr>
        <w:t>Tesorero Municipal</w:t>
      </w:r>
      <w:r w:rsidR="00C5064A" w:rsidRPr="00583A25">
        <w:rPr>
          <w:rFonts w:ascii="Palatino Linotype" w:hAnsi="Palatino Linotype"/>
          <w:color w:val="000000" w:themeColor="text1"/>
        </w:rPr>
        <w:t xml:space="preserve">, en versión pública. </w:t>
      </w:r>
    </w:p>
    <w:p w:rsidR="00613C1D" w:rsidRPr="00583A25" w:rsidRDefault="00613C1D" w:rsidP="00583A2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13C1D" w:rsidRPr="00583A25" w:rsidRDefault="00613C1D" w:rsidP="00583A2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3A25">
        <w:rPr>
          <w:rFonts w:ascii="Palatino Linotype" w:eastAsia="Palatino Linotype" w:hAnsi="Palatino Linotype" w:cs="Palatino Linotype"/>
          <w:color w:val="000000" w:themeColor="text1"/>
        </w:rPr>
        <w:t xml:space="preserve">El </w:t>
      </w:r>
      <w:r w:rsidR="0053068F" w:rsidRPr="00583A25">
        <w:rPr>
          <w:rFonts w:ascii="Palatino Linotype" w:eastAsia="Palatino Linotype" w:hAnsi="Palatino Linotype" w:cs="Palatino Linotype"/>
          <w:b/>
          <w:color w:val="000000" w:themeColor="text1"/>
        </w:rPr>
        <w:t>trece de noviembre</w:t>
      </w:r>
      <w:r w:rsidRPr="00583A25">
        <w:rPr>
          <w:rFonts w:ascii="Palatino Linotype" w:eastAsia="Palatino Linotype" w:hAnsi="Palatino Linotype" w:cs="Palatino Linotype"/>
          <w:b/>
          <w:color w:val="000000" w:themeColor="text1"/>
        </w:rPr>
        <w:t xml:space="preserve"> de dos mil veinticinco</w:t>
      </w:r>
      <w:r w:rsidRPr="00583A25">
        <w:rPr>
          <w:rFonts w:ascii="Palatino Linotype" w:eastAsia="Palatino Linotype" w:hAnsi="Palatino Linotype" w:cs="Palatino Linotype"/>
          <w:color w:val="000000" w:themeColor="text1"/>
        </w:rPr>
        <w:t xml:space="preserve">, se notificó el acuerdo mediante el cual se aprobó la ampliación de plazo para emitir resolución. </w:t>
      </w:r>
    </w:p>
    <w:p w:rsidR="00613C1D" w:rsidRPr="00583A25" w:rsidRDefault="00613C1D" w:rsidP="00583A25">
      <w:pPr>
        <w:pStyle w:val="Prrafodelista"/>
        <w:ind w:left="0"/>
        <w:rPr>
          <w:rFonts w:ascii="Palatino Linotype" w:eastAsia="Palatino Linotype" w:hAnsi="Palatino Linotype" w:cs="Palatino Linotype"/>
          <w:color w:val="000000" w:themeColor="text1"/>
        </w:rPr>
      </w:pPr>
    </w:p>
    <w:p w:rsidR="00613C1D" w:rsidRPr="00583A25" w:rsidRDefault="00613C1D" w:rsidP="00583A2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3A25">
        <w:rPr>
          <w:rFonts w:ascii="Palatino Linotype" w:eastAsia="Palatino Linotype" w:hAnsi="Palatino Linotype" w:cs="Palatino Linotype"/>
          <w:color w:val="000000" w:themeColor="text1"/>
        </w:rPr>
        <w:t xml:space="preserve">El </w:t>
      </w:r>
      <w:r w:rsidR="0053068F" w:rsidRPr="00583A25">
        <w:rPr>
          <w:rFonts w:ascii="Palatino Linotype" w:eastAsia="Palatino Linotype" w:hAnsi="Palatino Linotype" w:cs="Palatino Linotype"/>
          <w:b/>
          <w:color w:val="000000" w:themeColor="text1"/>
        </w:rPr>
        <w:t>diecinueve de noviembre</w:t>
      </w:r>
      <w:r w:rsidRPr="00583A25">
        <w:rPr>
          <w:rFonts w:ascii="Palatino Linotype" w:eastAsia="Palatino Linotype" w:hAnsi="Palatino Linotype" w:cs="Palatino Linotype"/>
          <w:b/>
          <w:color w:val="000000" w:themeColor="text1"/>
        </w:rPr>
        <w:t xml:space="preserve"> de dos mil veinticinco</w:t>
      </w:r>
      <w:r w:rsidRPr="00583A25">
        <w:rPr>
          <w:rFonts w:ascii="Palatino Linotype" w:eastAsia="Palatino Linotype" w:hAnsi="Palatino Linotype" w:cs="Palatino Linotype"/>
          <w:color w:val="000000" w:themeColor="text1"/>
        </w:rPr>
        <w:t xml:space="preserve">, se notificó el acuerdo mediante el cual se decretó el cierre de instrucción. </w:t>
      </w:r>
    </w:p>
    <w:p w:rsidR="00613C1D" w:rsidRPr="00583A25" w:rsidRDefault="00613C1D" w:rsidP="00583A25">
      <w:pPr>
        <w:spacing w:line="360" w:lineRule="auto"/>
        <w:rPr>
          <w:rFonts w:ascii="Palatino Linotype" w:eastAsia="Palatino Linotype" w:hAnsi="Palatino Linotype" w:cs="Palatino Linotype"/>
          <w:color w:val="000000" w:themeColor="text1"/>
        </w:rPr>
      </w:pPr>
    </w:p>
    <w:p w:rsidR="00613C1D" w:rsidRPr="00583A25" w:rsidRDefault="00613C1D" w:rsidP="00583A25">
      <w:pPr>
        <w:spacing w:line="360" w:lineRule="auto"/>
        <w:jc w:val="center"/>
        <w:rPr>
          <w:rFonts w:ascii="Palatino Linotype" w:eastAsia="Palatino Linotype" w:hAnsi="Palatino Linotype" w:cs="Palatino Linotype"/>
          <w:color w:val="000000" w:themeColor="text1"/>
        </w:rPr>
      </w:pPr>
      <w:bookmarkStart w:id="2" w:name="_heading=h.1fob9te" w:colFirst="0" w:colLast="0"/>
      <w:bookmarkEnd w:id="2"/>
      <w:r w:rsidRPr="00583A25">
        <w:rPr>
          <w:rFonts w:ascii="Palatino Linotype" w:eastAsia="Palatino Linotype" w:hAnsi="Palatino Linotype" w:cs="Palatino Linotype"/>
          <w:b/>
          <w:color w:val="000000" w:themeColor="text1"/>
        </w:rPr>
        <w:t>C O N S I D E R A N D O</w:t>
      </w:r>
    </w:p>
    <w:p w:rsidR="00613C1D" w:rsidRPr="00583A25" w:rsidRDefault="00613C1D" w:rsidP="00583A25">
      <w:pPr>
        <w:spacing w:line="360" w:lineRule="auto"/>
        <w:jc w:val="center"/>
        <w:rPr>
          <w:rFonts w:ascii="Palatino Linotype" w:eastAsia="Palatino Linotype" w:hAnsi="Palatino Linotype" w:cs="Palatino Linotype"/>
          <w:color w:val="000000" w:themeColor="text1"/>
        </w:rPr>
      </w:pPr>
    </w:p>
    <w:p w:rsidR="00613C1D" w:rsidRPr="00583A25" w:rsidRDefault="00613C1D" w:rsidP="00583A25">
      <w:pPr>
        <w:spacing w:line="360" w:lineRule="auto"/>
        <w:jc w:val="both"/>
        <w:rPr>
          <w:rFonts w:ascii="Palatino Linotype" w:eastAsia="Palatino Linotype" w:hAnsi="Palatino Linotype" w:cs="Palatino Linotype"/>
          <w:b/>
          <w:color w:val="000000" w:themeColor="text1"/>
        </w:rPr>
      </w:pPr>
      <w:bookmarkStart w:id="3" w:name="_heading=h.3znysh7" w:colFirst="0" w:colLast="0"/>
      <w:bookmarkEnd w:id="3"/>
      <w:r w:rsidRPr="00583A25">
        <w:rPr>
          <w:rFonts w:ascii="Palatino Linotype" w:eastAsia="Palatino Linotype" w:hAnsi="Palatino Linotype" w:cs="Palatino Linotype"/>
          <w:b/>
          <w:color w:val="000000" w:themeColor="text1"/>
        </w:rPr>
        <w:t>PRIMERO. De la competencia</w:t>
      </w:r>
    </w:p>
    <w:p w:rsidR="00613C1D" w:rsidRPr="00583A25" w:rsidRDefault="00613C1D" w:rsidP="00583A25">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themeColor="text1"/>
        </w:rPr>
      </w:pPr>
      <w:r w:rsidRPr="00583A25">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w:t>
      </w:r>
      <w:r w:rsidRPr="00583A25">
        <w:rPr>
          <w:rFonts w:ascii="Palatino Linotype" w:eastAsia="Palatino Linotype" w:hAnsi="Palatino Linotype" w:cs="Palatino Linotype"/>
          <w:color w:val="000000" w:themeColor="text1"/>
        </w:rPr>
        <w:lastRenderedPageBreak/>
        <w:t>de Transparencia, Acceso a la Información Pública y Protección de Datos Personales del Estado de México y Municipios.</w:t>
      </w:r>
    </w:p>
    <w:p w:rsidR="00613C1D" w:rsidRPr="00583A25" w:rsidRDefault="00613C1D" w:rsidP="00583A25">
      <w:pPr>
        <w:keepNext/>
        <w:keepLines/>
        <w:spacing w:line="360" w:lineRule="auto"/>
        <w:rPr>
          <w:rFonts w:ascii="Palatino Linotype" w:eastAsia="Palatino Linotype" w:hAnsi="Palatino Linotype" w:cs="Palatino Linotype"/>
          <w:color w:val="000000" w:themeColor="text1"/>
        </w:rPr>
      </w:pPr>
      <w:bookmarkStart w:id="4" w:name="_heading=h.2et92p0" w:colFirst="0" w:colLast="0"/>
      <w:bookmarkEnd w:id="4"/>
    </w:p>
    <w:p w:rsidR="00613C1D" w:rsidRPr="00583A25" w:rsidRDefault="00613C1D" w:rsidP="00583A25">
      <w:pPr>
        <w:keepNext/>
        <w:keepLines/>
        <w:spacing w:line="360" w:lineRule="auto"/>
        <w:rPr>
          <w:rFonts w:ascii="Palatino Linotype" w:eastAsia="Palatino Linotype" w:hAnsi="Palatino Linotype" w:cs="Palatino Linotype"/>
          <w:b/>
          <w:color w:val="000000" w:themeColor="text1"/>
        </w:rPr>
      </w:pPr>
      <w:r w:rsidRPr="00583A25">
        <w:rPr>
          <w:rFonts w:ascii="Palatino Linotype" w:eastAsia="Palatino Linotype" w:hAnsi="Palatino Linotype" w:cs="Palatino Linotype"/>
          <w:b/>
          <w:color w:val="000000" w:themeColor="text1"/>
        </w:rPr>
        <w:t>SEGUNDO. De la oportunidad y procedencia.</w:t>
      </w:r>
    </w:p>
    <w:p w:rsidR="00613C1D" w:rsidRPr="00583A25" w:rsidRDefault="00613C1D" w:rsidP="00583A2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3A25">
        <w:rPr>
          <w:rFonts w:ascii="Palatino Linotype" w:eastAsia="Palatino Linotype" w:hAnsi="Palatino Linotype" w:cs="Palatino Linotype"/>
          <w:color w:val="000000" w:themeColor="text1"/>
        </w:rPr>
        <w:t xml:space="preserve">El medio de impugnación fue presentado a través del </w:t>
      </w:r>
      <w:r w:rsidRPr="00583A25">
        <w:rPr>
          <w:rFonts w:ascii="Palatino Linotype" w:eastAsia="Palatino Linotype" w:hAnsi="Palatino Linotype" w:cs="Palatino Linotype"/>
          <w:b/>
          <w:color w:val="000000" w:themeColor="text1"/>
        </w:rPr>
        <w:t>SAIMEX,</w:t>
      </w:r>
      <w:r w:rsidRPr="00583A25">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583A25">
        <w:rPr>
          <w:rFonts w:ascii="Palatino Linotype" w:eastAsia="Palatino Linotype" w:hAnsi="Palatino Linotype" w:cs="Palatino Linotype"/>
          <w:b/>
          <w:color w:val="000000" w:themeColor="text1"/>
        </w:rPr>
        <w:t>SUJETO OBLIGADO</w:t>
      </w:r>
      <w:r w:rsidRPr="00583A25">
        <w:rPr>
          <w:rFonts w:ascii="Palatino Linotype" w:eastAsia="Palatino Linotype" w:hAnsi="Palatino Linotype" w:cs="Palatino Linotype"/>
          <w:color w:val="000000" w:themeColor="text1"/>
        </w:rPr>
        <w:t xml:space="preserve"> entregó respuesta a la solicitud el día </w:t>
      </w:r>
      <w:r w:rsidR="0053068F" w:rsidRPr="00583A25">
        <w:rPr>
          <w:rFonts w:ascii="Palatino Linotype" w:eastAsia="Palatino Linotype" w:hAnsi="Palatino Linotype" w:cs="Palatino Linotype"/>
          <w:b/>
          <w:color w:val="000000" w:themeColor="text1"/>
        </w:rPr>
        <w:t>cuatro de agosto</w:t>
      </w:r>
      <w:r w:rsidRPr="00583A25">
        <w:rPr>
          <w:rFonts w:ascii="Palatino Linotype" w:eastAsia="Palatino Linotype" w:hAnsi="Palatino Linotype" w:cs="Palatino Linotype"/>
          <w:b/>
          <w:color w:val="000000" w:themeColor="text1"/>
        </w:rPr>
        <w:t xml:space="preserve"> de dos mil veinticinco</w:t>
      </w:r>
      <w:r w:rsidRPr="00583A25">
        <w:rPr>
          <w:rFonts w:ascii="Palatino Linotype" w:eastAsia="Palatino Linotype" w:hAnsi="Palatino Linotype" w:cs="Palatino Linotype"/>
          <w:color w:val="000000" w:themeColor="text1"/>
        </w:rPr>
        <w:t>, de tal forma que el plazo para interponer el recurso de revisión transcurrió del</w:t>
      </w:r>
      <w:r w:rsidRPr="00583A25">
        <w:rPr>
          <w:rFonts w:ascii="Palatino Linotype" w:eastAsia="Palatino Linotype" w:hAnsi="Palatino Linotype" w:cs="Palatino Linotype"/>
          <w:b/>
          <w:color w:val="000000" w:themeColor="text1"/>
        </w:rPr>
        <w:t xml:space="preserve"> </w:t>
      </w:r>
      <w:r w:rsidR="0053068F" w:rsidRPr="00583A25">
        <w:rPr>
          <w:rFonts w:ascii="Palatino Linotype" w:eastAsia="Palatino Linotype" w:hAnsi="Palatino Linotype" w:cs="Palatino Linotype"/>
          <w:b/>
          <w:color w:val="000000" w:themeColor="text1"/>
        </w:rPr>
        <w:t>cinco al veinticinco de agosto</w:t>
      </w:r>
      <w:r w:rsidRPr="00583A25">
        <w:rPr>
          <w:rFonts w:ascii="Palatino Linotype" w:eastAsia="Palatino Linotype" w:hAnsi="Palatino Linotype" w:cs="Palatino Linotype"/>
          <w:b/>
          <w:color w:val="000000" w:themeColor="text1"/>
        </w:rPr>
        <w:t xml:space="preserve"> de dos mil veinticinco</w:t>
      </w:r>
      <w:r w:rsidRPr="00583A25">
        <w:rPr>
          <w:rFonts w:ascii="Palatino Linotype" w:eastAsia="Palatino Linotype" w:hAnsi="Palatino Linotype" w:cs="Palatino Linotype"/>
          <w:color w:val="000000" w:themeColor="text1"/>
        </w:rPr>
        <w:t xml:space="preserve">; en consecuencia, presentó su inconformidad el día </w:t>
      </w:r>
      <w:r w:rsidR="0053068F" w:rsidRPr="00583A25">
        <w:rPr>
          <w:rFonts w:ascii="Palatino Linotype" w:eastAsia="Palatino Linotype" w:hAnsi="Palatino Linotype" w:cs="Palatino Linotype"/>
          <w:b/>
          <w:color w:val="000000" w:themeColor="text1"/>
        </w:rPr>
        <w:t>cinco de agosto</w:t>
      </w:r>
      <w:r w:rsidRPr="00583A25">
        <w:rPr>
          <w:rFonts w:ascii="Palatino Linotype" w:eastAsia="Palatino Linotype" w:hAnsi="Palatino Linotype" w:cs="Palatino Linotype"/>
          <w:b/>
          <w:color w:val="000000" w:themeColor="text1"/>
        </w:rPr>
        <w:t xml:space="preserve"> de dos mil veinticinco</w:t>
      </w:r>
      <w:r w:rsidRPr="00583A25">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583A25">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583A25">
        <w:rPr>
          <w:rFonts w:ascii="Palatino Linotype" w:eastAsia="Palatino Linotype" w:hAnsi="Palatino Linotype" w:cs="Palatino Linotype"/>
          <w:color w:val="000000" w:themeColor="text1"/>
        </w:rPr>
        <w:t>vigente.</w:t>
      </w:r>
    </w:p>
    <w:p w:rsidR="00613C1D" w:rsidRPr="00583A25" w:rsidRDefault="00613C1D" w:rsidP="00583A2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13C1D" w:rsidRPr="00583A25" w:rsidRDefault="00613C1D" w:rsidP="00583A25">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583A25">
        <w:rPr>
          <w:rFonts w:ascii="Palatino Linotype" w:eastAsia="Calibri" w:hAnsi="Palatino Linotype" w:cs="Arial"/>
          <w:color w:val="000000" w:themeColor="text1"/>
          <w:lang w:val="es-ES_tradnl" w:eastAsia="es-ES"/>
        </w:rPr>
        <w:t xml:space="preserve">Por otra parte, de la revisión al expediente electrónico del </w:t>
      </w:r>
      <w:r w:rsidRPr="00583A25">
        <w:rPr>
          <w:rFonts w:ascii="Palatino Linotype" w:eastAsia="Calibri" w:hAnsi="Palatino Linotype" w:cs="Arial"/>
          <w:b/>
          <w:color w:val="000000" w:themeColor="text1"/>
          <w:lang w:val="es-ES_tradnl" w:eastAsia="es-ES"/>
        </w:rPr>
        <w:t>SAIMEX</w:t>
      </w:r>
      <w:r w:rsidRPr="00583A25">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613C1D" w:rsidRPr="00583A25" w:rsidRDefault="00613C1D" w:rsidP="00583A25">
      <w:pPr>
        <w:pStyle w:val="Prrafodelista"/>
        <w:ind w:left="0"/>
        <w:rPr>
          <w:rFonts w:ascii="Palatino Linotype" w:eastAsia="Calibri" w:hAnsi="Palatino Linotype" w:cs="Arial"/>
          <w:color w:val="000000" w:themeColor="text1"/>
          <w:lang w:val="es-ES_tradnl" w:eastAsia="es-ES"/>
        </w:rPr>
      </w:pPr>
    </w:p>
    <w:p w:rsidR="00613C1D" w:rsidRPr="00583A25" w:rsidRDefault="00613C1D" w:rsidP="00583A25">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583A25">
        <w:rPr>
          <w:rFonts w:ascii="Palatino Linotype" w:eastAsia="Calibri" w:hAnsi="Palatino Linotype" w:cs="Arial"/>
          <w:color w:val="000000" w:themeColor="text1"/>
          <w:lang w:val="es-ES_tradnl" w:eastAsia="es-ES"/>
        </w:rPr>
        <w:t xml:space="preserve">Esto es así, ya que de conformidad con los artículos 6, Apartado A, fracciones III y IV de la Constitución Política de los Estados Unidos Mexicanos y </w:t>
      </w:r>
      <w:r w:rsidRPr="00583A25">
        <w:rPr>
          <w:rFonts w:ascii="Palatino Linotype" w:eastAsia="Calibri" w:hAnsi="Palatino Linotype" w:cs="Arial"/>
          <w:bCs/>
          <w:color w:val="000000" w:themeColor="text1"/>
          <w:lang w:val="es-ES" w:eastAsia="es-ES"/>
        </w:rPr>
        <w:t xml:space="preserve">5, párrafos vigésimo, vigésimo </w:t>
      </w:r>
      <w:r w:rsidRPr="00583A25">
        <w:rPr>
          <w:rFonts w:ascii="Palatino Linotype" w:eastAsia="Calibri" w:hAnsi="Palatino Linotype" w:cs="Arial"/>
          <w:bCs/>
          <w:color w:val="000000" w:themeColor="text1"/>
          <w:lang w:val="es-ES" w:eastAsia="es-ES"/>
        </w:rPr>
        <w:lastRenderedPageBreak/>
        <w:t xml:space="preserve">primero y vigésimo </w:t>
      </w:r>
      <w:r w:rsidR="0053068F" w:rsidRPr="00583A25">
        <w:rPr>
          <w:rFonts w:ascii="Palatino Linotype" w:eastAsia="Calibri" w:hAnsi="Palatino Linotype" w:cs="Arial"/>
          <w:bCs/>
          <w:color w:val="000000" w:themeColor="text1"/>
          <w:lang w:val="es-ES" w:eastAsia="es-ES"/>
        </w:rPr>
        <w:t>segundo</w:t>
      </w:r>
      <w:r w:rsidRPr="00583A25">
        <w:rPr>
          <w:rFonts w:ascii="Palatino Linotype" w:eastAsia="Calibri" w:hAnsi="Palatino Linotype" w:cs="Arial"/>
          <w:bCs/>
          <w:color w:val="000000" w:themeColor="text1"/>
          <w:lang w:val="es-ES" w:eastAsia="es-ES"/>
        </w:rPr>
        <w:t> fracciones IV y V </w:t>
      </w:r>
      <w:r w:rsidRPr="00583A25">
        <w:rPr>
          <w:rFonts w:ascii="Palatino Linotype" w:eastAsia="Calibri" w:hAnsi="Palatino Linotype" w:cs="Arial"/>
          <w:color w:val="000000" w:themeColor="text1"/>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613C1D" w:rsidRPr="00583A25" w:rsidRDefault="00613C1D" w:rsidP="00583A25">
      <w:pPr>
        <w:pStyle w:val="Prrafodelista"/>
        <w:ind w:left="0"/>
        <w:rPr>
          <w:rFonts w:ascii="Palatino Linotype" w:eastAsia="Calibri" w:hAnsi="Palatino Linotype" w:cs="Arial"/>
          <w:color w:val="000000" w:themeColor="text1"/>
          <w:lang w:val="es-ES_tradnl" w:eastAsia="es-ES"/>
        </w:rPr>
      </w:pPr>
    </w:p>
    <w:p w:rsidR="00613C1D" w:rsidRPr="00583A25" w:rsidRDefault="00613C1D" w:rsidP="00583A25">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583A25">
        <w:rPr>
          <w:rFonts w:ascii="Palatino Linotype" w:eastAsia="Calibri" w:hAnsi="Palatino Linotype" w:cs="Arial"/>
          <w:color w:val="000000" w:themeColor="text1"/>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13C1D" w:rsidRPr="00583A25" w:rsidRDefault="00613C1D" w:rsidP="00583A25">
      <w:pPr>
        <w:pStyle w:val="Prrafodelista"/>
        <w:ind w:left="0"/>
        <w:rPr>
          <w:rFonts w:ascii="Palatino Linotype" w:eastAsia="Calibri" w:hAnsi="Palatino Linotype" w:cs="Arial"/>
          <w:color w:val="000000" w:themeColor="text1"/>
          <w:lang w:val="es-ES_tradnl" w:eastAsia="es-ES"/>
        </w:rPr>
      </w:pPr>
    </w:p>
    <w:p w:rsidR="00613C1D" w:rsidRPr="00583A25" w:rsidRDefault="00613C1D" w:rsidP="00583A25">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583A25">
        <w:rPr>
          <w:rFonts w:ascii="Palatino Linotype" w:eastAsia="Calibri" w:hAnsi="Palatino Linotype" w:cs="Arial"/>
          <w:color w:val="000000" w:themeColor="text1"/>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613C1D" w:rsidRPr="00583A25" w:rsidRDefault="00613C1D" w:rsidP="00583A25">
      <w:pPr>
        <w:pStyle w:val="Prrafodelista"/>
        <w:ind w:left="0"/>
        <w:rPr>
          <w:rFonts w:ascii="Palatino Linotype" w:eastAsia="Calibri" w:hAnsi="Palatino Linotype" w:cs="Arial"/>
          <w:color w:val="000000" w:themeColor="text1"/>
          <w:lang w:val="es-ES_tradnl" w:eastAsia="es-ES"/>
        </w:rPr>
      </w:pPr>
    </w:p>
    <w:p w:rsidR="00613C1D" w:rsidRPr="00583A25" w:rsidRDefault="00613C1D" w:rsidP="00583A25">
      <w:pPr>
        <w:numPr>
          <w:ilvl w:val="0"/>
          <w:numId w:val="2"/>
        </w:numPr>
        <w:spacing w:line="360" w:lineRule="auto"/>
        <w:ind w:left="0" w:firstLine="0"/>
        <w:contextualSpacing/>
        <w:jc w:val="both"/>
        <w:rPr>
          <w:rFonts w:ascii="Palatino Linotype" w:eastAsia="Calibri" w:hAnsi="Palatino Linotype" w:cs="Arial"/>
          <w:color w:val="000000" w:themeColor="text1"/>
          <w:lang w:val="es-ES_tradnl" w:eastAsia="es-ES"/>
        </w:rPr>
      </w:pPr>
      <w:r w:rsidRPr="00583A25">
        <w:rPr>
          <w:rFonts w:ascii="Palatino Linotype" w:eastAsia="Calibri" w:hAnsi="Palatino Linotype" w:cs="Arial"/>
          <w:color w:val="000000" w:themeColor="text1"/>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613C1D" w:rsidRPr="00583A25" w:rsidRDefault="00613C1D" w:rsidP="00583A2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13C1D" w:rsidRPr="00583A25" w:rsidRDefault="00613C1D" w:rsidP="00583A25">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583A25">
        <w:rPr>
          <w:rFonts w:ascii="Palatino Linotype" w:eastAsia="Palatino Linotype" w:hAnsi="Palatino Linotype" w:cs="Palatino Linotype"/>
          <w:color w:val="000000" w:themeColor="text1"/>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13C1D" w:rsidRPr="00583A25" w:rsidRDefault="00613C1D" w:rsidP="00583A25">
      <w:pPr>
        <w:pBdr>
          <w:top w:val="nil"/>
          <w:left w:val="nil"/>
          <w:bottom w:val="nil"/>
          <w:right w:val="nil"/>
          <w:between w:val="nil"/>
        </w:pBdr>
        <w:rPr>
          <w:rFonts w:ascii="Palatino Linotype" w:eastAsia="Palatino Linotype" w:hAnsi="Palatino Linotype" w:cs="Palatino Linotype"/>
          <w:color w:val="000000" w:themeColor="text1"/>
        </w:rPr>
      </w:pPr>
    </w:p>
    <w:p w:rsidR="00613C1D" w:rsidRPr="00583A25" w:rsidRDefault="00613C1D" w:rsidP="00583A25">
      <w:pPr>
        <w:pStyle w:val="Ttulo1"/>
        <w:rPr>
          <w:rFonts w:ascii="Palatino Linotype" w:eastAsia="MS Mincho" w:hAnsi="Palatino Linotype" w:cs="Times New Roman"/>
          <w:b/>
          <w:color w:val="000000" w:themeColor="text1"/>
          <w:sz w:val="24"/>
          <w:szCs w:val="24"/>
        </w:rPr>
      </w:pPr>
      <w:r w:rsidRPr="00583A25">
        <w:rPr>
          <w:rFonts w:ascii="Palatino Linotype" w:hAnsi="Palatino Linotype"/>
          <w:b/>
          <w:color w:val="000000" w:themeColor="text1"/>
          <w:sz w:val="24"/>
          <w:szCs w:val="24"/>
        </w:rPr>
        <w:t xml:space="preserve">TERCERO. Planteamiento de la Litis </w:t>
      </w:r>
    </w:p>
    <w:p w:rsidR="00613C1D" w:rsidRPr="00583A25" w:rsidRDefault="00613C1D" w:rsidP="00583A25">
      <w:pPr>
        <w:pStyle w:val="Prrafodelista"/>
        <w:numPr>
          <w:ilvl w:val="0"/>
          <w:numId w:val="2"/>
        </w:numPr>
        <w:spacing w:before="240" w:after="240" w:line="360" w:lineRule="auto"/>
        <w:ind w:left="0" w:firstLine="0"/>
        <w:jc w:val="both"/>
        <w:rPr>
          <w:rFonts w:ascii="Palatino Linotype" w:hAnsi="Palatino Linotype"/>
          <w:i/>
          <w:color w:val="000000" w:themeColor="text1"/>
        </w:rPr>
      </w:pPr>
      <w:r w:rsidRPr="00583A25">
        <w:rPr>
          <w:rFonts w:ascii="Palatino Linotype" w:hAnsi="Palatino Linotype"/>
          <w:bCs/>
          <w:color w:val="000000" w:themeColor="text1"/>
        </w:rPr>
        <w:t xml:space="preserve">El recurrente solicitó </w:t>
      </w:r>
      <w:r w:rsidR="00C35DFE" w:rsidRPr="00583A25">
        <w:rPr>
          <w:rFonts w:ascii="Palatino Linotype" w:eastAsia="Palatino Linotype" w:hAnsi="Palatino Linotype" w:cs="Palatino Linotype"/>
          <w:color w:val="000000" w:themeColor="text1"/>
        </w:rPr>
        <w:t>a la Primera Regidora la documentación que le fue  entregada para constatar la experiencia del Tesorero Municipal</w:t>
      </w:r>
      <w:r w:rsidR="00FA57C2" w:rsidRPr="00583A25">
        <w:rPr>
          <w:rFonts w:ascii="Palatino Linotype" w:eastAsia="Palatino Linotype" w:hAnsi="Palatino Linotype" w:cs="Palatino Linotype"/>
          <w:color w:val="000000" w:themeColor="text1"/>
        </w:rPr>
        <w:t xml:space="preserve">, requisito establecido en la Ley Orgánica Municipal, así como su currículum y los anexos con los que se acredita su experiencia.  </w:t>
      </w:r>
    </w:p>
    <w:p w:rsidR="00613C1D" w:rsidRPr="00583A25" w:rsidRDefault="00613C1D" w:rsidP="00583A25">
      <w:pPr>
        <w:pStyle w:val="Prrafodelista"/>
        <w:spacing w:before="240" w:after="240" w:line="360" w:lineRule="auto"/>
        <w:ind w:left="0"/>
        <w:jc w:val="both"/>
        <w:rPr>
          <w:rFonts w:ascii="Palatino Linotype" w:hAnsi="Palatino Linotype"/>
          <w:i/>
          <w:color w:val="000000" w:themeColor="text1"/>
        </w:rPr>
      </w:pPr>
    </w:p>
    <w:p w:rsidR="00613C1D" w:rsidRPr="00583A25" w:rsidRDefault="00613C1D" w:rsidP="00583A25">
      <w:pPr>
        <w:pStyle w:val="Prrafodelista"/>
        <w:numPr>
          <w:ilvl w:val="0"/>
          <w:numId w:val="2"/>
        </w:numPr>
        <w:spacing w:before="240" w:after="240" w:line="360" w:lineRule="auto"/>
        <w:ind w:left="0" w:firstLine="0"/>
        <w:jc w:val="both"/>
        <w:rPr>
          <w:rFonts w:ascii="Palatino Linotype" w:hAnsi="Palatino Linotype"/>
          <w:i/>
          <w:color w:val="000000" w:themeColor="text1"/>
        </w:rPr>
      </w:pPr>
      <w:r w:rsidRPr="00583A25">
        <w:rPr>
          <w:rFonts w:ascii="Palatino Linotype" w:eastAsia="Palatino Linotype" w:hAnsi="Palatino Linotype" w:cs="Palatino Linotype"/>
          <w:color w:val="000000" w:themeColor="text1"/>
        </w:rPr>
        <w:t xml:space="preserve">En respuesta, el Sujeto Obligado </w:t>
      </w:r>
      <w:r w:rsidR="00FA57C2" w:rsidRPr="00583A25">
        <w:rPr>
          <w:rFonts w:ascii="Palatino Linotype" w:eastAsia="Palatino Linotype" w:hAnsi="Palatino Linotype" w:cs="Palatino Linotype"/>
          <w:color w:val="000000" w:themeColor="text1"/>
        </w:rPr>
        <w:t xml:space="preserve">a través de la Primera Regidora señaló que, se anexaba la ficha curricular; posteriormente, el Recurrente se inconformó por que no se anexó la información señalada. </w:t>
      </w:r>
    </w:p>
    <w:p w:rsidR="00613C1D" w:rsidRPr="00583A25" w:rsidRDefault="00613C1D" w:rsidP="00583A25">
      <w:pPr>
        <w:pStyle w:val="Prrafodelista"/>
        <w:spacing w:before="240" w:after="240" w:line="360" w:lineRule="auto"/>
        <w:ind w:left="0"/>
        <w:jc w:val="both"/>
        <w:rPr>
          <w:rFonts w:ascii="Palatino Linotype" w:hAnsi="Palatino Linotype"/>
          <w:i/>
          <w:color w:val="000000" w:themeColor="text1"/>
        </w:rPr>
      </w:pPr>
    </w:p>
    <w:p w:rsidR="00613C1D" w:rsidRPr="00E96068" w:rsidRDefault="00613C1D" w:rsidP="00583A25">
      <w:pPr>
        <w:pStyle w:val="Prrafodelista"/>
        <w:numPr>
          <w:ilvl w:val="0"/>
          <w:numId w:val="2"/>
        </w:numPr>
        <w:spacing w:before="240" w:after="240" w:line="360" w:lineRule="auto"/>
        <w:ind w:left="0" w:firstLine="0"/>
        <w:jc w:val="both"/>
        <w:rPr>
          <w:rFonts w:ascii="Palatino Linotype" w:hAnsi="Palatino Linotype"/>
          <w:i/>
          <w:color w:val="000000" w:themeColor="text1"/>
        </w:rPr>
      </w:pPr>
      <w:r w:rsidRPr="00583A25">
        <w:rPr>
          <w:rFonts w:ascii="Palatino Linotype" w:eastAsiaTheme="minorEastAsia" w:hAnsi="Palatino Linotype" w:cs="Arial"/>
          <w:color w:val="000000" w:themeColor="text1"/>
          <w:lang w:val="es-ES_tradnl"/>
        </w:rPr>
        <w:t xml:space="preserve">Por lo tanto, el presente recurso de revisión se circunscribe en determinar si se </w:t>
      </w:r>
      <w:r w:rsidRPr="00583A25">
        <w:rPr>
          <w:rFonts w:ascii="Palatino Linotype" w:hAnsi="Palatino Linotype"/>
          <w:color w:val="000000" w:themeColor="text1"/>
          <w:lang w:val="es-ES_tradnl"/>
        </w:rPr>
        <w:t>actualiza la causal de procedencia</w:t>
      </w:r>
      <w:r w:rsidRPr="00583A25">
        <w:rPr>
          <w:rFonts w:ascii="Palatino Linotype" w:hAnsi="Palatino Linotype"/>
          <w:b/>
          <w:color w:val="000000" w:themeColor="text1"/>
          <w:lang w:val="es-ES_tradnl"/>
        </w:rPr>
        <w:t xml:space="preserve"> </w:t>
      </w:r>
      <w:r w:rsidRPr="00583A25">
        <w:rPr>
          <w:rFonts w:ascii="Palatino Linotype" w:hAnsi="Palatino Linotype" w:cs="Arial"/>
          <w:color w:val="000000" w:themeColor="text1"/>
          <w:lang w:val="es-ES_tradnl"/>
        </w:rPr>
        <w:t xml:space="preserve">contenida en </w:t>
      </w:r>
      <w:r w:rsidRPr="00583A25">
        <w:rPr>
          <w:rFonts w:ascii="Palatino Linotype" w:hAnsi="Palatino Linotype" w:cs="Arial"/>
          <w:color w:val="000000" w:themeColor="text1"/>
          <w:lang w:val="es-ES"/>
        </w:rPr>
        <w:t xml:space="preserve">el artículo 179 fracción  I, de la </w:t>
      </w:r>
      <w:r w:rsidRPr="00583A25">
        <w:rPr>
          <w:rFonts w:ascii="Palatino Linotype" w:eastAsia="Calibri" w:hAnsi="Palatino Linotype" w:cs="Arial"/>
          <w:b/>
          <w:color w:val="000000" w:themeColor="text1"/>
          <w:lang w:val="es-ES"/>
        </w:rPr>
        <w:t>Ley de Transparencia y Acceso a la Información Pública del Estado de México y Municipios</w:t>
      </w:r>
      <w:r w:rsidRPr="00583A25">
        <w:rPr>
          <w:rFonts w:ascii="Palatino Linotype" w:hAnsi="Palatino Linotype" w:cs="Arial"/>
          <w:color w:val="000000" w:themeColor="text1"/>
          <w:lang w:val="es-ES"/>
        </w:rPr>
        <w:t>, relativo a la negativa de la información.</w:t>
      </w:r>
    </w:p>
    <w:p w:rsidR="00E96068" w:rsidRPr="00583A25" w:rsidRDefault="00E96068" w:rsidP="00E96068">
      <w:pPr>
        <w:pStyle w:val="Prrafodelista"/>
        <w:spacing w:before="240" w:after="240" w:line="360" w:lineRule="auto"/>
        <w:ind w:left="0"/>
        <w:jc w:val="both"/>
        <w:rPr>
          <w:rFonts w:ascii="Palatino Linotype" w:hAnsi="Palatino Linotype"/>
          <w:i/>
          <w:color w:val="000000" w:themeColor="text1"/>
        </w:rPr>
      </w:pPr>
    </w:p>
    <w:p w:rsidR="00613C1D" w:rsidRPr="00583A25" w:rsidRDefault="00613C1D" w:rsidP="00583A25">
      <w:pPr>
        <w:pStyle w:val="Ttulo2"/>
        <w:tabs>
          <w:tab w:val="left" w:pos="426"/>
        </w:tabs>
        <w:rPr>
          <w:rFonts w:ascii="Palatino Linotype" w:hAnsi="Palatino Linotype" w:cs="Arial"/>
          <w:b/>
          <w:color w:val="000000" w:themeColor="text1"/>
          <w:sz w:val="24"/>
          <w:szCs w:val="24"/>
        </w:rPr>
      </w:pPr>
      <w:bookmarkStart w:id="5" w:name="_Toc87456489"/>
      <w:r w:rsidRPr="00583A25">
        <w:rPr>
          <w:rFonts w:ascii="Palatino Linotype" w:hAnsi="Palatino Linotype" w:cs="Arial"/>
          <w:b/>
          <w:color w:val="000000" w:themeColor="text1"/>
          <w:sz w:val="24"/>
          <w:szCs w:val="24"/>
        </w:rPr>
        <w:t>CUARTO. Estudio y Resolución del asunto.</w:t>
      </w:r>
      <w:bookmarkEnd w:id="5"/>
    </w:p>
    <w:p w:rsidR="00613C1D" w:rsidRPr="00583A25" w:rsidRDefault="00613C1D" w:rsidP="00583A25">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583A25">
        <w:rPr>
          <w:rFonts w:ascii="Palatino Linotype" w:eastAsia="Calibri" w:hAnsi="Palatino Linotype" w:cs="Arial"/>
          <w:color w:val="000000" w:themeColor="text1"/>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w:t>
      </w:r>
      <w:r w:rsidRPr="00583A25">
        <w:rPr>
          <w:rFonts w:ascii="Palatino Linotype" w:eastAsia="Calibri" w:hAnsi="Palatino Linotype" w:cs="Arial"/>
          <w:color w:val="000000" w:themeColor="text1"/>
        </w:rPr>
        <w:lastRenderedPageBreak/>
        <w:t>establecido en el artículo 8 de la Ley de Transparencia y Acceso a la Información Pública del Estado de México y Municipios.</w:t>
      </w:r>
    </w:p>
    <w:p w:rsidR="00613C1D" w:rsidRPr="00583A25" w:rsidRDefault="00613C1D" w:rsidP="00583A25">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b/>
          <w:color w:val="000000" w:themeColor="text1"/>
        </w:rPr>
      </w:pPr>
    </w:p>
    <w:p w:rsidR="00FA57C2" w:rsidRPr="00583A25" w:rsidRDefault="00613C1D" w:rsidP="00583A25">
      <w:pPr>
        <w:numPr>
          <w:ilvl w:val="0"/>
          <w:numId w:val="2"/>
        </w:numPr>
        <w:pBdr>
          <w:top w:val="nil"/>
          <w:left w:val="nil"/>
          <w:bottom w:val="nil"/>
          <w:right w:val="nil"/>
          <w:between w:val="nil"/>
        </w:pBdr>
        <w:tabs>
          <w:tab w:val="left" w:pos="284"/>
          <w:tab w:val="left" w:pos="567"/>
        </w:tabs>
        <w:spacing w:line="360" w:lineRule="auto"/>
        <w:ind w:left="0" w:firstLine="0"/>
        <w:jc w:val="both"/>
        <w:rPr>
          <w:rFonts w:ascii="Palatino Linotype" w:eastAsia="Palatino Linotype" w:hAnsi="Palatino Linotype" w:cs="Palatino Linotype"/>
          <w:b/>
          <w:color w:val="000000" w:themeColor="text1"/>
        </w:rPr>
      </w:pPr>
      <w:r w:rsidRPr="00583A25">
        <w:rPr>
          <w:rFonts w:ascii="Palatino Linotype" w:eastAsia="Palatino Linotype" w:hAnsi="Palatino Linotype" w:cs="Palatino Linotype"/>
          <w:color w:val="000000" w:themeColor="text1"/>
        </w:rPr>
        <w:t xml:space="preserve">En el presente caso, el Recurrente solicitó </w:t>
      </w:r>
      <w:r w:rsidR="00FA57C2" w:rsidRPr="00583A25">
        <w:rPr>
          <w:rFonts w:ascii="Palatino Linotype" w:eastAsia="Palatino Linotype" w:hAnsi="Palatino Linotype" w:cs="Palatino Linotype"/>
          <w:color w:val="000000" w:themeColor="text1"/>
        </w:rPr>
        <w:t xml:space="preserve">a la Primera Regidora la documentación que le </w:t>
      </w:r>
      <w:r w:rsidR="00583A25" w:rsidRPr="00583A25">
        <w:rPr>
          <w:rFonts w:ascii="Palatino Linotype" w:eastAsia="Palatino Linotype" w:hAnsi="Palatino Linotype" w:cs="Palatino Linotype"/>
          <w:color w:val="000000" w:themeColor="text1"/>
        </w:rPr>
        <w:t>fue entregada</w:t>
      </w:r>
      <w:r w:rsidR="00FA57C2" w:rsidRPr="00583A25">
        <w:rPr>
          <w:rFonts w:ascii="Palatino Linotype" w:eastAsia="Palatino Linotype" w:hAnsi="Palatino Linotype" w:cs="Palatino Linotype"/>
          <w:color w:val="000000" w:themeColor="text1"/>
        </w:rPr>
        <w:t xml:space="preserve"> para constatar la experiencia del Tesorero Municipal, así como su currículum y anexos. En respuesta, el Sujeto Obligado a través de la Primera Regidora señaló que, se anexaba la ficha curricular, posteriormente, el Recurrente se inconformó por las siguientes razones: </w:t>
      </w:r>
    </w:p>
    <w:p w:rsidR="00FA57C2" w:rsidRPr="00583A25" w:rsidRDefault="00F14206" w:rsidP="00583A25">
      <w:pPr>
        <w:pBdr>
          <w:top w:val="nil"/>
          <w:left w:val="nil"/>
          <w:bottom w:val="nil"/>
          <w:right w:val="nil"/>
          <w:between w:val="nil"/>
        </w:pBdr>
        <w:tabs>
          <w:tab w:val="left" w:pos="284"/>
          <w:tab w:val="left" w:pos="567"/>
        </w:tabs>
        <w:spacing w:line="360" w:lineRule="auto"/>
        <w:jc w:val="both"/>
        <w:rPr>
          <w:rFonts w:ascii="Palatino Linotype" w:eastAsia="Palatino Linotype" w:hAnsi="Palatino Linotype" w:cs="Palatino Linotype"/>
          <w:b/>
          <w:i/>
          <w:color w:val="000000" w:themeColor="text1"/>
        </w:rPr>
      </w:pPr>
      <w:r w:rsidRPr="00583A25">
        <w:rPr>
          <w:rFonts w:ascii="Palatino Linotype" w:hAnsi="Palatino Linotype"/>
          <w:i/>
          <w:color w:val="000000" w:themeColor="text1"/>
        </w:rPr>
        <w:t>“</w:t>
      </w:r>
      <w:r w:rsidR="00FA57C2" w:rsidRPr="00583A25">
        <w:rPr>
          <w:rFonts w:ascii="Palatino Linotype" w:hAnsi="Palatino Linotype"/>
          <w:i/>
          <w:color w:val="000000" w:themeColor="text1"/>
        </w:rPr>
        <w:t>Se impugna la respuesta dada por la primera regidora de otzolotepec toda vez que su respuesta vulvenera el derecho de peticion de su servidora, pues al responde al oficio de la titular del area de transparencia dice remitir la ficha curricular del tesorero, sin embargo en la entrega de la informacion no se muestra dicha ficha curricular.</w:t>
      </w:r>
      <w:r w:rsidRPr="00583A25">
        <w:rPr>
          <w:rFonts w:ascii="Palatino Linotype" w:hAnsi="Palatino Linotype"/>
          <w:i/>
          <w:color w:val="000000" w:themeColor="text1"/>
        </w:rPr>
        <w:t>”</w:t>
      </w:r>
    </w:p>
    <w:p w:rsidR="00F14206" w:rsidRPr="00583A25" w:rsidRDefault="00F14206" w:rsidP="00583A25">
      <w:pPr>
        <w:pStyle w:val="Prrafodelista"/>
        <w:numPr>
          <w:ilvl w:val="0"/>
          <w:numId w:val="2"/>
        </w:numPr>
        <w:spacing w:before="240" w:after="240" w:line="360" w:lineRule="auto"/>
        <w:ind w:left="0" w:firstLine="0"/>
        <w:jc w:val="both"/>
        <w:rPr>
          <w:rFonts w:ascii="Palatino Linotype" w:eastAsia="MS Mincho" w:hAnsi="Palatino Linotype" w:cs="Arial"/>
          <w:color w:val="000000" w:themeColor="text1"/>
          <w:lang w:eastAsia="es-ES"/>
        </w:rPr>
      </w:pPr>
      <w:r w:rsidRPr="00583A25">
        <w:rPr>
          <w:rFonts w:ascii="Palatino Linotype" w:eastAsia="MS Mincho" w:hAnsi="Palatino Linotype" w:cs="Arial"/>
          <w:color w:val="000000" w:themeColor="text1"/>
          <w:lang w:eastAsia="es-ES"/>
        </w:rPr>
        <w:t xml:space="preserve">Ahora bien, la inconformidad del RECURRENTE radica en la falta de la ficha curricular; en este caso,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rsidR="00F14206" w:rsidRPr="00583A25" w:rsidRDefault="00F14206" w:rsidP="00583A25">
      <w:pPr>
        <w:pStyle w:val="Prrafodelista"/>
        <w:spacing w:before="240" w:after="240" w:line="360" w:lineRule="auto"/>
        <w:ind w:left="0"/>
        <w:jc w:val="both"/>
        <w:rPr>
          <w:rFonts w:ascii="Palatino Linotype" w:eastAsia="MS Mincho" w:hAnsi="Palatino Linotype" w:cs="Arial"/>
          <w:color w:val="000000" w:themeColor="text1"/>
          <w:lang w:eastAsia="es-ES"/>
        </w:rPr>
      </w:pPr>
    </w:p>
    <w:p w:rsidR="00F14206" w:rsidRPr="00583A25" w:rsidRDefault="00F14206" w:rsidP="00583A25">
      <w:pPr>
        <w:pStyle w:val="Prrafodelista"/>
        <w:numPr>
          <w:ilvl w:val="0"/>
          <w:numId w:val="2"/>
        </w:numPr>
        <w:spacing w:before="240" w:after="240" w:line="360" w:lineRule="auto"/>
        <w:ind w:left="0" w:firstLine="0"/>
        <w:jc w:val="both"/>
        <w:rPr>
          <w:rFonts w:ascii="Palatino Linotype" w:eastAsia="MS Mincho" w:hAnsi="Palatino Linotype" w:cs="Arial"/>
          <w:color w:val="000000" w:themeColor="text1"/>
          <w:lang w:eastAsia="es-ES"/>
        </w:rPr>
      </w:pPr>
      <w:r w:rsidRPr="00583A25">
        <w:rPr>
          <w:rFonts w:ascii="Palatino Linotype" w:eastAsia="MS Mincho" w:hAnsi="Palatino Linotype" w:cs="Arial"/>
          <w:color w:val="000000" w:themeColor="text1"/>
          <w:lang w:eastAsia="es-ES"/>
        </w:rPr>
        <w:t>Sirve de sustento, la tesis jurisprudencial número VI.3o.C. J/60, publicada en el Semanario Judicial de la Federación y su Gaceta bajo el número de registro 176,608 que a la letra dice:</w:t>
      </w:r>
    </w:p>
    <w:p w:rsidR="00F14206" w:rsidRPr="00583A25" w:rsidRDefault="00F14206" w:rsidP="00583A25">
      <w:pPr>
        <w:pStyle w:val="Prrafodelista"/>
        <w:spacing w:before="240" w:after="240" w:line="360" w:lineRule="auto"/>
        <w:ind w:left="0"/>
        <w:jc w:val="both"/>
        <w:rPr>
          <w:rFonts w:ascii="Palatino Linotype" w:eastAsia="MS Mincho" w:hAnsi="Palatino Linotype" w:cs="Arial"/>
          <w:i/>
          <w:color w:val="000000" w:themeColor="text1"/>
          <w:lang w:eastAsia="es-ES"/>
        </w:rPr>
      </w:pPr>
      <w:r w:rsidRPr="00583A25">
        <w:rPr>
          <w:rFonts w:ascii="Palatino Linotype" w:eastAsia="MS Mincho" w:hAnsi="Palatino Linotype" w:cs="Arial"/>
          <w:i/>
          <w:color w:val="000000" w:themeColor="text1"/>
          <w:lang w:eastAsia="es-ES"/>
        </w:rPr>
        <w:t xml:space="preserve">“ACTOS CONSENTIDOS. SON LOS QUE NO SE IMPUGNAN MEDIANTE EL RECURSO IDÓNEO. Debe reputarse como consentido el acto que no se impugnó por el medio establecido por la ley, ya que si se hizo uso de otro no previsto por ella o si se hace una simple manifestación de </w:t>
      </w:r>
      <w:r w:rsidRPr="00583A25">
        <w:rPr>
          <w:rFonts w:ascii="Palatino Linotype" w:eastAsia="MS Mincho" w:hAnsi="Palatino Linotype" w:cs="Arial"/>
          <w:i/>
          <w:color w:val="000000" w:themeColor="text1"/>
          <w:lang w:eastAsia="es-ES"/>
        </w:rPr>
        <w:lastRenderedPageBreak/>
        <w:t>inconformidad, tales actuaciones no producen efectos jurídicos tendientes a revocar, confirmar o modificar el acto reclamado en amparo, lo que significa consentimiento del mismo por falta de impugnación eficaz.”</w:t>
      </w:r>
    </w:p>
    <w:p w:rsidR="00F14206" w:rsidRPr="00583A25" w:rsidRDefault="00F14206" w:rsidP="00583A25">
      <w:pPr>
        <w:pStyle w:val="Prrafodelista"/>
        <w:spacing w:before="240" w:after="240" w:line="360" w:lineRule="auto"/>
        <w:ind w:left="0"/>
        <w:jc w:val="both"/>
        <w:rPr>
          <w:rFonts w:ascii="Palatino Linotype" w:eastAsia="MS Mincho" w:hAnsi="Palatino Linotype" w:cs="Arial"/>
          <w:i/>
          <w:color w:val="000000" w:themeColor="text1"/>
          <w:lang w:eastAsia="es-ES"/>
        </w:rPr>
      </w:pPr>
    </w:p>
    <w:p w:rsidR="00F14206" w:rsidRPr="00583A25" w:rsidRDefault="00F14206" w:rsidP="00583A25">
      <w:pPr>
        <w:pStyle w:val="Prrafodelista"/>
        <w:numPr>
          <w:ilvl w:val="0"/>
          <w:numId w:val="2"/>
        </w:numPr>
        <w:spacing w:before="240" w:after="240" w:line="360" w:lineRule="auto"/>
        <w:ind w:left="0" w:firstLine="0"/>
        <w:jc w:val="both"/>
        <w:rPr>
          <w:rFonts w:ascii="Palatino Linotype" w:eastAsia="MS Mincho" w:hAnsi="Palatino Linotype" w:cs="Arial"/>
          <w:color w:val="000000" w:themeColor="text1"/>
          <w:lang w:eastAsia="es-ES"/>
        </w:rPr>
      </w:pPr>
      <w:r w:rsidRPr="00583A25">
        <w:rPr>
          <w:rFonts w:ascii="Palatino Linotype" w:eastAsia="MS Mincho" w:hAnsi="Palatino Linotype" w:cs="Arial"/>
          <w:color w:val="000000" w:themeColor="text1"/>
          <w:lang w:eastAsia="es-ES"/>
        </w:rPr>
        <w:t xml:space="preserve">Lo anterior es así, debido a que cuando el particular impugnó la respuesta del SUJETO OBLIGADO, y no expresó razón o motivo de inconformidad en contra de lo que se le hizo entrega, por tanto, estos deben declararse atendidos, pues se entiende que EL RECURRENTE está conforme con la respuesta proporcionada por EL SUJETO OBLIGADO, al no contravenir la misma. </w:t>
      </w:r>
    </w:p>
    <w:p w:rsidR="00F14206" w:rsidRPr="00583A25" w:rsidRDefault="00F14206" w:rsidP="00583A25">
      <w:pPr>
        <w:pStyle w:val="Prrafodelista"/>
        <w:spacing w:before="240" w:after="240" w:line="360" w:lineRule="auto"/>
        <w:ind w:left="0"/>
        <w:jc w:val="both"/>
        <w:rPr>
          <w:rFonts w:ascii="Palatino Linotype" w:eastAsia="MS Mincho" w:hAnsi="Palatino Linotype" w:cs="Arial"/>
          <w:color w:val="000000" w:themeColor="text1"/>
          <w:lang w:eastAsia="es-ES"/>
        </w:rPr>
      </w:pPr>
    </w:p>
    <w:p w:rsidR="00F14206" w:rsidRPr="00583A25" w:rsidRDefault="00F14206" w:rsidP="00583A25">
      <w:pPr>
        <w:pStyle w:val="Prrafodelista"/>
        <w:numPr>
          <w:ilvl w:val="0"/>
          <w:numId w:val="2"/>
        </w:numPr>
        <w:spacing w:before="240" w:after="240" w:line="360" w:lineRule="auto"/>
        <w:ind w:left="0" w:firstLine="0"/>
        <w:jc w:val="both"/>
        <w:rPr>
          <w:rFonts w:ascii="Palatino Linotype" w:eastAsia="MS Mincho" w:hAnsi="Palatino Linotype" w:cs="Arial"/>
          <w:color w:val="000000" w:themeColor="text1"/>
          <w:lang w:eastAsia="es-ES"/>
        </w:rPr>
      </w:pPr>
      <w:r w:rsidRPr="00583A25">
        <w:rPr>
          <w:rFonts w:ascii="Palatino Linotype" w:eastAsia="MS Mincho" w:hAnsi="Palatino Linotype" w:cs="Arial"/>
          <w:color w:val="000000" w:themeColor="text1"/>
          <w:lang w:eastAsia="es-ES"/>
        </w:rPr>
        <w:t>Atento a ello, es importante traer a contexto la Tesis Jurisprudencial Número 3ª./J.7/91, Publicada en el Semanario Judicial de la Federación y su Gaceta bajo el número de registro 174,177, que establece lo siguiente:</w:t>
      </w:r>
    </w:p>
    <w:p w:rsidR="00E96068" w:rsidRDefault="00F14206" w:rsidP="00583A25">
      <w:pPr>
        <w:pStyle w:val="Prrafodelista"/>
        <w:spacing w:before="240" w:after="240" w:line="360" w:lineRule="auto"/>
        <w:ind w:left="0"/>
        <w:jc w:val="both"/>
        <w:rPr>
          <w:rFonts w:ascii="Palatino Linotype" w:eastAsia="MS Mincho" w:hAnsi="Palatino Linotype" w:cs="Arial"/>
          <w:i/>
          <w:color w:val="000000" w:themeColor="text1"/>
          <w:lang w:eastAsia="es-ES"/>
        </w:rPr>
      </w:pPr>
      <w:r w:rsidRPr="00583A25">
        <w:rPr>
          <w:rFonts w:ascii="Palatino Linotype" w:eastAsia="MS Mincho" w:hAnsi="Palatino Linotype" w:cs="Arial"/>
          <w:i/>
          <w:color w:val="000000" w:themeColor="text1"/>
          <w:lang w:eastAsia="es-ES"/>
        </w:rPr>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E96068" w:rsidRPr="00583A25" w:rsidRDefault="00E96068" w:rsidP="00583A25">
      <w:pPr>
        <w:pStyle w:val="Prrafodelista"/>
        <w:spacing w:before="240" w:after="240" w:line="360" w:lineRule="auto"/>
        <w:ind w:left="0"/>
        <w:jc w:val="both"/>
        <w:rPr>
          <w:rFonts w:ascii="Palatino Linotype" w:eastAsia="MS Mincho" w:hAnsi="Palatino Linotype" w:cs="Arial"/>
          <w:i/>
          <w:color w:val="000000" w:themeColor="text1"/>
          <w:lang w:eastAsia="es-ES"/>
        </w:rPr>
      </w:pPr>
    </w:p>
    <w:p w:rsidR="00F14206" w:rsidRPr="00583A25" w:rsidRDefault="00F14206" w:rsidP="00583A25">
      <w:pPr>
        <w:numPr>
          <w:ilvl w:val="0"/>
          <w:numId w:val="2"/>
        </w:numPr>
        <w:spacing w:line="360" w:lineRule="auto"/>
        <w:ind w:left="0" w:firstLine="0"/>
        <w:contextualSpacing/>
        <w:jc w:val="both"/>
        <w:rPr>
          <w:rFonts w:ascii="Palatino Linotype" w:eastAsiaTheme="minorEastAsia" w:hAnsi="Palatino Linotype"/>
          <w:color w:val="000000" w:themeColor="text1"/>
          <w:lang w:val="es-ES_tradnl" w:eastAsia="es-ES"/>
        </w:rPr>
      </w:pPr>
      <w:r w:rsidRPr="00583A25">
        <w:rPr>
          <w:rFonts w:ascii="Palatino Linotype" w:hAnsi="Palatino Linotype" w:cs="Tahoma"/>
          <w:bCs/>
          <w:color w:val="000000" w:themeColor="text1"/>
          <w:lang w:eastAsia="es-ES"/>
        </w:rPr>
        <w:t xml:space="preserve">Conforme al Criterio establecido, es improcedente entrar al análisis de las partes de la respuesta del Sujeto Obligado que no fueron impugnadas por el Recurrente; por lo que, en el presente caso, se tiene por consentida parte de la información que no fue motivo del recurso </w:t>
      </w:r>
      <w:r w:rsidRPr="00583A25">
        <w:rPr>
          <w:rFonts w:ascii="Palatino Linotype" w:hAnsi="Palatino Linotype" w:cs="Tahoma"/>
          <w:bCs/>
          <w:color w:val="000000" w:themeColor="text1"/>
          <w:lang w:eastAsia="es-ES"/>
        </w:rPr>
        <w:lastRenderedPageBreak/>
        <w:t xml:space="preserve">de revisión. </w:t>
      </w:r>
      <w:r w:rsidRPr="00583A25">
        <w:rPr>
          <w:rFonts w:ascii="Palatino Linotype" w:hAnsi="Palatino Linotype" w:cs="Tahoma"/>
          <w:bCs/>
          <w:iCs/>
          <w:color w:val="000000" w:themeColor="text1"/>
          <w:lang w:eastAsia="es-ES"/>
        </w:rPr>
        <w:t xml:space="preserve">En este contexto, se hará pronunciamiento, únicamente por la ficha curricular que señaló la Primera Regidora en su oficio de respuesta. </w:t>
      </w:r>
    </w:p>
    <w:p w:rsidR="00583A25" w:rsidRPr="00583A25" w:rsidRDefault="00583A25" w:rsidP="00583A25">
      <w:pPr>
        <w:spacing w:line="360" w:lineRule="auto"/>
        <w:contextualSpacing/>
        <w:jc w:val="both"/>
        <w:rPr>
          <w:rFonts w:ascii="Palatino Linotype" w:eastAsiaTheme="minorEastAsia" w:hAnsi="Palatino Linotype"/>
          <w:color w:val="000000" w:themeColor="text1"/>
          <w:lang w:val="es-ES_tradnl" w:eastAsia="es-ES"/>
        </w:rPr>
      </w:pPr>
    </w:p>
    <w:p w:rsidR="00F14206" w:rsidRPr="00583A25" w:rsidRDefault="00F14206" w:rsidP="00583A25">
      <w:pPr>
        <w:pStyle w:val="Prrafodelista"/>
        <w:numPr>
          <w:ilvl w:val="0"/>
          <w:numId w:val="2"/>
        </w:numPr>
        <w:spacing w:line="360" w:lineRule="auto"/>
        <w:ind w:left="0" w:firstLine="0"/>
        <w:jc w:val="both"/>
        <w:rPr>
          <w:rFonts w:ascii="Palatino Linotype" w:eastAsia="MS Mincho" w:hAnsi="Palatino Linotype"/>
          <w:color w:val="000000" w:themeColor="text1"/>
        </w:rPr>
      </w:pPr>
      <w:r w:rsidRPr="00583A25">
        <w:rPr>
          <w:rFonts w:ascii="Palatino Linotype" w:eastAsia="MS Mincho" w:hAnsi="Palatino Linotype"/>
          <w:color w:val="000000" w:themeColor="text1"/>
        </w:rPr>
        <w:t xml:space="preserve">Ahora bien, es necesario precisar que el Sujeto Obligado señaló en respuesta que se anexa la ficha curricular del Tesorero Municipal, sin embargo, no fue así; posteriormente, a través de informe justificado, se anexó el currículum vitae del servidor público, mismo que fue puesto a la vista del Recurrente. </w:t>
      </w:r>
    </w:p>
    <w:p w:rsidR="00F14206" w:rsidRPr="00583A25" w:rsidRDefault="00F14206" w:rsidP="00583A25">
      <w:pPr>
        <w:pStyle w:val="Prrafodelista"/>
        <w:spacing w:line="360" w:lineRule="auto"/>
        <w:ind w:left="0"/>
        <w:jc w:val="both"/>
        <w:rPr>
          <w:rFonts w:ascii="Palatino Linotype" w:eastAsia="MS Mincho" w:hAnsi="Palatino Linotype"/>
          <w:color w:val="000000" w:themeColor="text1"/>
        </w:rPr>
      </w:pPr>
    </w:p>
    <w:p w:rsidR="00533C78" w:rsidRPr="00583A25" w:rsidRDefault="00533C78" w:rsidP="00583A25">
      <w:pPr>
        <w:pStyle w:val="Prrafodelista"/>
        <w:numPr>
          <w:ilvl w:val="0"/>
          <w:numId w:val="2"/>
        </w:numPr>
        <w:spacing w:line="360" w:lineRule="auto"/>
        <w:ind w:left="0" w:firstLine="0"/>
        <w:jc w:val="both"/>
        <w:rPr>
          <w:rFonts w:ascii="Palatino Linotype" w:eastAsia="MS Mincho" w:hAnsi="Palatino Linotype"/>
          <w:color w:val="000000" w:themeColor="text1"/>
        </w:rPr>
      </w:pPr>
      <w:r w:rsidRPr="00583A25">
        <w:rPr>
          <w:rFonts w:ascii="Palatino Linotype" w:eastAsia="Palatino Linotype" w:hAnsi="Palatino Linotype" w:cs="Palatino Linotype"/>
          <w:color w:val="000000" w:themeColor="text1"/>
        </w:rPr>
        <w:t xml:space="preserve">Es importante mencionar que el currículum contienen entre otra información, </w:t>
      </w:r>
      <w:r w:rsidRPr="00583A25">
        <w:rPr>
          <w:rFonts w:ascii="Palatino Linotype" w:eastAsia="Palatino Linotype" w:hAnsi="Palatino Linotype" w:cs="Palatino Linotype"/>
          <w:b/>
          <w:color w:val="000000" w:themeColor="text1"/>
        </w:rPr>
        <w:t>la preparación académica, laboral y méritos con los que cuentan los servidores públicos</w:t>
      </w:r>
      <w:r w:rsidRPr="00583A25">
        <w:rPr>
          <w:rFonts w:ascii="Palatino Linotype" w:eastAsia="Palatino Linotype" w:hAnsi="Palatino Linotype" w:cs="Palatino Linotype"/>
          <w:color w:val="000000" w:themeColor="text1"/>
        </w:rPr>
        <w:t xml:space="preserve"> para ocupar un cargo público. Se cita lo que dispone la  Real Academia de la Lengua Española define como currículum vitae: </w:t>
      </w:r>
    </w:p>
    <w:p w:rsidR="00533C78" w:rsidRPr="00583A25" w:rsidRDefault="00533C78" w:rsidP="00583A25">
      <w:pPr>
        <w:tabs>
          <w:tab w:val="left" w:pos="426"/>
        </w:tabs>
        <w:spacing w:line="360" w:lineRule="auto"/>
        <w:jc w:val="both"/>
        <w:rPr>
          <w:rFonts w:ascii="Palatino Linotype" w:eastAsia="Palatino Linotype" w:hAnsi="Palatino Linotype" w:cs="Palatino Linotype"/>
          <w:color w:val="000000" w:themeColor="text1"/>
        </w:rPr>
      </w:pPr>
      <w:r w:rsidRPr="00583A25">
        <w:rPr>
          <w:rFonts w:ascii="Palatino Linotype" w:eastAsia="Palatino Linotype" w:hAnsi="Palatino Linotype" w:cs="Palatino Linotype"/>
          <w:b/>
          <w:color w:val="000000" w:themeColor="text1"/>
        </w:rPr>
        <w:t>“</w:t>
      </w:r>
      <w:r w:rsidRPr="00583A25">
        <w:rPr>
          <w:rFonts w:ascii="Palatino Linotype" w:eastAsia="Palatino Linotype" w:hAnsi="Palatino Linotype" w:cs="Palatino Linotype"/>
          <w:b/>
          <w:i/>
          <w:color w:val="000000" w:themeColor="text1"/>
        </w:rPr>
        <w:t>currículum vítae</w:t>
      </w:r>
      <w:r w:rsidRPr="00583A25">
        <w:rPr>
          <w:rFonts w:ascii="Palatino Linotype" w:eastAsia="Palatino Linotype" w:hAnsi="Palatino Linotype" w:cs="Palatino Linotype"/>
          <w:i/>
          <w:color w:val="000000" w:themeColor="text1"/>
        </w:rPr>
        <w:t>. </w:t>
      </w:r>
      <w:r w:rsidRPr="00583A25">
        <w:rPr>
          <w:rFonts w:ascii="Palatino Linotype" w:eastAsia="Palatino Linotype" w:hAnsi="Palatino Linotype" w:cs="Palatino Linotype"/>
          <w:b/>
          <w:i/>
          <w:color w:val="000000" w:themeColor="text1"/>
        </w:rPr>
        <w:t>1.</w:t>
      </w:r>
      <w:r w:rsidRPr="00583A25">
        <w:rPr>
          <w:rFonts w:ascii="Palatino Linotype" w:eastAsia="Palatino Linotype" w:hAnsi="Palatino Linotype" w:cs="Palatino Linotype"/>
          <w:i/>
          <w:color w:val="000000" w:themeColor="text1"/>
        </w:rPr>
        <w:t xml:space="preserve"> Loc. lat. que significa literalmente ‘carrera de la vida’. Se usa como locución nominal masculina para designar la relación de los datos personales, </w:t>
      </w:r>
      <w:r w:rsidRPr="00583A25">
        <w:rPr>
          <w:rFonts w:ascii="Palatino Linotype" w:eastAsia="Palatino Linotype" w:hAnsi="Palatino Linotype" w:cs="Palatino Linotype"/>
          <w:b/>
          <w:i/>
          <w:color w:val="000000" w:themeColor="text1"/>
        </w:rPr>
        <w:t>formación académica</w:t>
      </w:r>
      <w:r w:rsidRPr="00583A25">
        <w:rPr>
          <w:rFonts w:ascii="Palatino Linotype" w:eastAsia="Palatino Linotype" w:hAnsi="Palatino Linotype" w:cs="Palatino Linotype"/>
          <w:i/>
          <w:color w:val="000000" w:themeColor="text1"/>
        </w:rPr>
        <w:t>, actividad laboral y méritos de una persona.</w:t>
      </w:r>
      <w:r w:rsidRPr="00583A25">
        <w:rPr>
          <w:rFonts w:ascii="Palatino Linotype" w:eastAsia="Palatino Linotype" w:hAnsi="Palatino Linotype" w:cs="Palatino Linotype"/>
          <w:color w:val="000000" w:themeColor="text1"/>
        </w:rPr>
        <w:t>”</w:t>
      </w:r>
    </w:p>
    <w:p w:rsidR="00533C78" w:rsidRPr="00583A25" w:rsidRDefault="00533C78" w:rsidP="00583A2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533C78" w:rsidRPr="00583A25" w:rsidRDefault="00533C78" w:rsidP="00583A25">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83A25">
        <w:rPr>
          <w:rFonts w:ascii="Palatino Linotype" w:eastAsia="Palatino Linotype" w:hAnsi="Palatino Linotype" w:cs="Palatino Linotype"/>
          <w:color w:val="000000" w:themeColor="text1"/>
        </w:rPr>
        <w:t xml:space="preserve">De la interpretación a esta definición se desprende que el currículum vitae están relacionados con la hoja de vida, carrera de vida o currículo de una persona, donde se podría apreciar la preparación académica y laboral que tiene, además de los méritos como bien lo podrían ser cursos o certificaciones. Por ende, en el currículum vítae puede existir información más detallada y relacionada con la </w:t>
      </w:r>
      <w:r w:rsidRPr="00583A25">
        <w:rPr>
          <w:rFonts w:ascii="Palatino Linotype" w:eastAsia="Palatino Linotype" w:hAnsi="Palatino Linotype" w:cs="Palatino Linotype"/>
          <w:b/>
          <w:color w:val="000000" w:themeColor="text1"/>
        </w:rPr>
        <w:t xml:space="preserve">trayectoria académica o profesional; </w:t>
      </w:r>
      <w:r w:rsidRPr="00583A25">
        <w:rPr>
          <w:rFonts w:ascii="Palatino Linotype" w:eastAsia="Palatino Linotype" w:hAnsi="Palatino Linotype" w:cs="Palatino Linotype"/>
          <w:color w:val="000000" w:themeColor="text1"/>
        </w:rPr>
        <w:t xml:space="preserve">al respecto, es importante señalar que el currículum vitae y la ficha curricular son documentos análogos, ya que en ambos se establece la trayectoria profesional.  </w:t>
      </w:r>
    </w:p>
    <w:p w:rsidR="00533C78" w:rsidRPr="00583A25" w:rsidRDefault="00533C78" w:rsidP="00583A25">
      <w:pPr>
        <w:pStyle w:val="Prrafodelista"/>
        <w:tabs>
          <w:tab w:val="left" w:pos="0"/>
        </w:tabs>
        <w:ind w:left="0"/>
        <w:rPr>
          <w:rFonts w:ascii="Palatino Linotype" w:eastAsia="Palatino Linotype" w:hAnsi="Palatino Linotype" w:cs="Palatino Linotype"/>
          <w:color w:val="000000" w:themeColor="text1"/>
        </w:rPr>
      </w:pPr>
    </w:p>
    <w:p w:rsidR="00533C78" w:rsidRPr="00583A25" w:rsidRDefault="00533C78" w:rsidP="00583A25">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583A25">
        <w:rPr>
          <w:rFonts w:ascii="Palatino Linotype" w:eastAsia="Palatino Linotype" w:hAnsi="Palatino Linotype" w:cs="Palatino Linotype"/>
          <w:color w:val="000000" w:themeColor="text1"/>
        </w:rPr>
        <w:lastRenderedPageBreak/>
        <w:t>Además, el currículum vitae o ficha curricular forman parte de las obligaciones d transparencia común que todos los Sujetos Obligados deben publicar periódicamente en sus portales IPOMEX, según lo dispuesto en el artículo 92, fracción XXI, de la Ley de Transparencia y Acceso a la Información del Estado de México y Municipios, disponen lo siguiente:</w:t>
      </w:r>
    </w:p>
    <w:p w:rsidR="00533C78" w:rsidRPr="00583A25" w:rsidRDefault="00533C78" w:rsidP="00E96068">
      <w:pPr>
        <w:spacing w:line="360" w:lineRule="auto"/>
        <w:rPr>
          <w:rFonts w:ascii="Palatino Linotype" w:eastAsia="Palatino Linotype" w:hAnsi="Palatino Linotype" w:cs="Palatino Linotype"/>
          <w:b/>
          <w:i/>
          <w:color w:val="000000" w:themeColor="text1"/>
        </w:rPr>
      </w:pPr>
      <w:r w:rsidRPr="00583A25">
        <w:rPr>
          <w:rFonts w:ascii="Palatino Linotype" w:eastAsia="Palatino Linotype" w:hAnsi="Palatino Linotype" w:cs="Palatino Linotype"/>
          <w:b/>
          <w:i/>
          <w:color w:val="000000" w:themeColor="text1"/>
        </w:rPr>
        <w:t>Ley de Transparencia y Acceso a la Información Pública del Estado de México y Municipios</w:t>
      </w:r>
    </w:p>
    <w:p w:rsidR="00533C78" w:rsidRPr="00583A25" w:rsidRDefault="00533C78" w:rsidP="00583A25">
      <w:pPr>
        <w:spacing w:line="360" w:lineRule="auto"/>
        <w:jc w:val="both"/>
        <w:rPr>
          <w:rFonts w:ascii="Palatino Linotype" w:eastAsia="Palatino Linotype" w:hAnsi="Palatino Linotype" w:cs="Palatino Linotype"/>
          <w:i/>
          <w:color w:val="000000" w:themeColor="text1"/>
        </w:rPr>
      </w:pPr>
      <w:r w:rsidRPr="00583A25">
        <w:rPr>
          <w:rFonts w:ascii="Palatino Linotype" w:eastAsia="Palatino Linotype" w:hAnsi="Palatino Linotype" w:cs="Palatino Linotype"/>
          <w:i/>
          <w:color w:val="000000" w:themeColor="text1"/>
        </w:rPr>
        <w:t>“</w:t>
      </w:r>
      <w:r w:rsidRPr="00583A25">
        <w:rPr>
          <w:rFonts w:ascii="Palatino Linotype" w:eastAsia="Palatino Linotype" w:hAnsi="Palatino Linotype" w:cs="Palatino Linotype"/>
          <w:b/>
          <w:i/>
          <w:color w:val="000000" w:themeColor="text1"/>
        </w:rPr>
        <w:t>Artículo 92</w:t>
      </w:r>
      <w:r w:rsidRPr="00583A25">
        <w:rPr>
          <w:rFonts w:ascii="Palatino Linotype" w:eastAsia="Palatino Linotype" w:hAnsi="Palatino Linotype" w:cs="Palatino Linotype"/>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533C78" w:rsidRPr="00583A25" w:rsidRDefault="00533C78" w:rsidP="00583A25">
      <w:pPr>
        <w:spacing w:line="360" w:lineRule="auto"/>
        <w:jc w:val="both"/>
        <w:rPr>
          <w:rFonts w:ascii="Palatino Linotype" w:eastAsia="Palatino Linotype" w:hAnsi="Palatino Linotype" w:cs="Palatino Linotype"/>
          <w:i/>
          <w:color w:val="000000" w:themeColor="text1"/>
        </w:rPr>
      </w:pPr>
      <w:r w:rsidRPr="00583A25">
        <w:rPr>
          <w:rFonts w:ascii="Palatino Linotype" w:eastAsia="Palatino Linotype" w:hAnsi="Palatino Linotype" w:cs="Palatino Linotype"/>
          <w:i/>
          <w:color w:val="000000" w:themeColor="text1"/>
        </w:rPr>
        <w:t>(…)</w:t>
      </w:r>
    </w:p>
    <w:p w:rsidR="00533C78" w:rsidRPr="00583A25" w:rsidRDefault="00533C78" w:rsidP="00583A25">
      <w:pPr>
        <w:spacing w:line="360" w:lineRule="auto"/>
        <w:jc w:val="both"/>
        <w:rPr>
          <w:rFonts w:ascii="Palatino Linotype" w:eastAsia="Palatino Linotype" w:hAnsi="Palatino Linotype" w:cs="Palatino Linotype"/>
          <w:i/>
          <w:color w:val="000000" w:themeColor="text1"/>
        </w:rPr>
      </w:pPr>
      <w:r w:rsidRPr="00583A25">
        <w:rPr>
          <w:rFonts w:ascii="Palatino Linotype" w:eastAsia="Palatino Linotype" w:hAnsi="Palatino Linotype" w:cs="Palatino Linotype"/>
          <w:b/>
          <w:i/>
          <w:color w:val="000000" w:themeColor="text1"/>
        </w:rPr>
        <w:t>XXI.</w:t>
      </w:r>
      <w:r w:rsidRPr="00583A25">
        <w:rPr>
          <w:rFonts w:ascii="Palatino Linotype" w:eastAsia="Palatino Linotype" w:hAnsi="Palatino Linotype" w:cs="Palatino Linotype"/>
          <w:i/>
          <w:color w:val="000000" w:themeColor="text1"/>
        </w:rPr>
        <w:t xml:space="preserve"> </w:t>
      </w:r>
      <w:r w:rsidRPr="00583A25">
        <w:rPr>
          <w:rFonts w:ascii="Palatino Linotype" w:eastAsia="Palatino Linotype" w:hAnsi="Palatino Linotype" w:cs="Palatino Linotype"/>
          <w:b/>
          <w:i/>
          <w:color w:val="000000" w:themeColor="text1"/>
          <w:u w:val="single"/>
        </w:rPr>
        <w:t>La información curricular</w:t>
      </w:r>
      <w:r w:rsidRPr="00583A25">
        <w:rPr>
          <w:rFonts w:ascii="Palatino Linotype" w:eastAsia="Palatino Linotype" w:hAnsi="Palatino Linotype" w:cs="Palatino Linotype"/>
          <w:i/>
          <w:color w:val="000000" w:themeColor="text1"/>
        </w:rPr>
        <w:t>, desde el nivel de jefe de departamento o equivalente, hasta el titular del sujeto obligado, así como, en su caso, las sanciones administrativas de que haya sido objeto;</w:t>
      </w:r>
    </w:p>
    <w:p w:rsidR="00533C78" w:rsidRPr="00583A25" w:rsidRDefault="00533C78" w:rsidP="00583A25">
      <w:pPr>
        <w:spacing w:line="360" w:lineRule="auto"/>
        <w:jc w:val="both"/>
        <w:rPr>
          <w:rFonts w:ascii="Palatino Linotype" w:eastAsia="Palatino Linotype" w:hAnsi="Palatino Linotype" w:cs="Palatino Linotype"/>
          <w:color w:val="000000" w:themeColor="text1"/>
        </w:rPr>
      </w:pPr>
      <w:r w:rsidRPr="00583A25">
        <w:rPr>
          <w:rFonts w:ascii="Palatino Linotype" w:eastAsia="Palatino Linotype" w:hAnsi="Palatino Linotype" w:cs="Palatino Linotype"/>
          <w:color w:val="000000" w:themeColor="text1"/>
        </w:rPr>
        <w:t>(Énfasis añadido)”</w:t>
      </w:r>
    </w:p>
    <w:p w:rsidR="00F14206" w:rsidRPr="00583A25" w:rsidRDefault="00F14206" w:rsidP="00583A25">
      <w:pPr>
        <w:pStyle w:val="Prrafodelista"/>
        <w:spacing w:line="360" w:lineRule="auto"/>
        <w:ind w:left="0"/>
        <w:jc w:val="both"/>
        <w:rPr>
          <w:rFonts w:ascii="Palatino Linotype" w:eastAsia="MS Mincho" w:hAnsi="Palatino Linotype"/>
          <w:color w:val="000000" w:themeColor="text1"/>
        </w:rPr>
      </w:pPr>
    </w:p>
    <w:p w:rsidR="00533C78" w:rsidRPr="00583A25" w:rsidRDefault="00533C78" w:rsidP="00583A25">
      <w:pPr>
        <w:pStyle w:val="Prrafodelista"/>
        <w:numPr>
          <w:ilvl w:val="0"/>
          <w:numId w:val="2"/>
        </w:numPr>
        <w:spacing w:line="360" w:lineRule="auto"/>
        <w:ind w:left="0" w:firstLine="0"/>
        <w:jc w:val="both"/>
        <w:rPr>
          <w:rFonts w:ascii="Palatino Linotype" w:eastAsia="MS Mincho" w:hAnsi="Palatino Linotype"/>
          <w:color w:val="000000" w:themeColor="text1"/>
        </w:rPr>
      </w:pPr>
      <w:r w:rsidRPr="00583A25">
        <w:rPr>
          <w:rFonts w:ascii="Palatino Linotype" w:eastAsia="MS Mincho" w:hAnsi="Palatino Linotype"/>
          <w:color w:val="000000" w:themeColor="text1"/>
        </w:rPr>
        <w:t xml:space="preserve">Aunado a lo anteriormente señalado, el Sujeto Obligado no negó contar con la información solicitada, tan es así que en informe justificado entregó el currículum vitae de quien ostenta, de acuerdo a la página oficial de Información Pública de Oficio Mexiquense (IPOMEX), el cargo de Tesorero Municipal: </w:t>
      </w:r>
    </w:p>
    <w:p w:rsidR="00533C78" w:rsidRPr="00583A25" w:rsidRDefault="00533C78" w:rsidP="00583A25">
      <w:pPr>
        <w:pStyle w:val="Prrafodelista"/>
        <w:spacing w:line="360" w:lineRule="auto"/>
        <w:ind w:left="0"/>
        <w:jc w:val="both"/>
        <w:rPr>
          <w:rFonts w:ascii="Palatino Linotype" w:eastAsia="MS Mincho" w:hAnsi="Palatino Linotype"/>
          <w:color w:val="000000" w:themeColor="text1"/>
        </w:rPr>
      </w:pPr>
    </w:p>
    <w:p w:rsidR="00F14206" w:rsidRPr="00583A25" w:rsidRDefault="00533C78" w:rsidP="00583A25">
      <w:pPr>
        <w:pStyle w:val="Prrafodelista"/>
        <w:spacing w:line="360" w:lineRule="auto"/>
        <w:ind w:left="0"/>
        <w:jc w:val="center"/>
        <w:rPr>
          <w:rFonts w:ascii="Palatino Linotype" w:eastAsia="MS Mincho" w:hAnsi="Palatino Linotype"/>
          <w:color w:val="000000" w:themeColor="text1"/>
        </w:rPr>
      </w:pPr>
      <w:r w:rsidRPr="00583A25">
        <w:rPr>
          <w:rFonts w:ascii="Palatino Linotype" w:eastAsia="MS Mincho" w:hAnsi="Palatino Linotype"/>
          <w:noProof/>
          <w:color w:val="000000" w:themeColor="text1"/>
        </w:rPr>
        <w:lastRenderedPageBreak/>
        <w:drawing>
          <wp:inline distT="0" distB="0" distL="0" distR="0" wp14:anchorId="2050FCDB" wp14:editId="42EAA6DA">
            <wp:extent cx="4678045" cy="20471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00795" cy="2057120"/>
                    </a:xfrm>
                    <a:prstGeom prst="rect">
                      <a:avLst/>
                    </a:prstGeom>
                  </pic:spPr>
                </pic:pic>
              </a:graphicData>
            </a:graphic>
          </wp:inline>
        </w:drawing>
      </w:r>
    </w:p>
    <w:p w:rsidR="00533C78" w:rsidRPr="00583A25" w:rsidRDefault="00533C78" w:rsidP="00583A25">
      <w:pPr>
        <w:pStyle w:val="Prrafodelista"/>
        <w:spacing w:line="360" w:lineRule="auto"/>
        <w:ind w:left="0"/>
        <w:jc w:val="center"/>
        <w:rPr>
          <w:rFonts w:ascii="Palatino Linotype" w:eastAsia="MS Mincho" w:hAnsi="Palatino Linotype"/>
          <w:color w:val="000000" w:themeColor="text1"/>
        </w:rPr>
      </w:pPr>
    </w:p>
    <w:p w:rsidR="005E19ED" w:rsidRPr="00583A25" w:rsidRDefault="00533C78" w:rsidP="00583A25">
      <w:pPr>
        <w:pStyle w:val="Prrafodelista"/>
        <w:numPr>
          <w:ilvl w:val="0"/>
          <w:numId w:val="2"/>
        </w:numPr>
        <w:spacing w:line="360" w:lineRule="auto"/>
        <w:ind w:left="0" w:firstLine="0"/>
        <w:jc w:val="both"/>
        <w:rPr>
          <w:rFonts w:ascii="Palatino Linotype" w:eastAsia="MS Mincho" w:hAnsi="Palatino Linotype"/>
          <w:color w:val="000000" w:themeColor="text1"/>
        </w:rPr>
      </w:pPr>
      <w:r w:rsidRPr="00583A25">
        <w:rPr>
          <w:rFonts w:ascii="Palatino Linotype" w:eastAsia="MS Mincho" w:hAnsi="Palatino Linotype"/>
          <w:color w:val="000000" w:themeColor="text1"/>
        </w:rPr>
        <w:t xml:space="preserve">Ahora bien, </w:t>
      </w:r>
      <w:r w:rsidR="005E19ED" w:rsidRPr="00583A25">
        <w:rPr>
          <w:rFonts w:ascii="Palatino Linotype" w:eastAsia="MS Mincho" w:hAnsi="Palatino Linotype"/>
          <w:color w:val="000000" w:themeColor="text1"/>
        </w:rPr>
        <w:t xml:space="preserve">el currículum vitae en informe justificado se entregó en versión pública, sin embargo, </w:t>
      </w:r>
      <w:r w:rsidR="00731BD4" w:rsidRPr="00583A25">
        <w:rPr>
          <w:rFonts w:ascii="Palatino Linotype" w:eastAsia="MS Mincho" w:hAnsi="Palatino Linotype"/>
          <w:color w:val="000000" w:themeColor="text1"/>
        </w:rPr>
        <w:t xml:space="preserve">no se entregó el acuerdo que sustenta la versión pública como lo establece la Ley de Transparencia Local, aunado a ello, </w:t>
      </w:r>
      <w:r w:rsidR="005E19ED" w:rsidRPr="00583A25">
        <w:rPr>
          <w:rFonts w:ascii="Palatino Linotype" w:eastAsia="MS Mincho" w:hAnsi="Palatino Linotype"/>
          <w:color w:val="000000" w:themeColor="text1"/>
        </w:rPr>
        <w:t xml:space="preserve">se advierte que se testaron datos que por su naturaleza son públicos, como la fecha, objetivo, logros profesionales y aptitudes, información que describe las habilidades que tiene el servidor público para el desempeño de un cargo o comisión, razón por la cual no </w:t>
      </w:r>
      <w:r w:rsidR="00731BD4" w:rsidRPr="00583A25">
        <w:rPr>
          <w:rFonts w:ascii="Palatino Linotype" w:eastAsia="MS Mincho" w:hAnsi="Palatino Linotype"/>
          <w:color w:val="000000" w:themeColor="text1"/>
        </w:rPr>
        <w:t xml:space="preserve">deben ser clasificados. </w:t>
      </w:r>
      <w:r w:rsidR="005E19ED" w:rsidRPr="00583A25">
        <w:rPr>
          <w:rFonts w:ascii="Palatino Linotype" w:eastAsia="MS Mincho" w:hAnsi="Palatino Linotype"/>
          <w:color w:val="000000" w:themeColor="text1"/>
        </w:rPr>
        <w:t xml:space="preserve"> </w:t>
      </w:r>
    </w:p>
    <w:p w:rsidR="00613C1D" w:rsidRPr="00583A25" w:rsidRDefault="00613C1D" w:rsidP="00583A25">
      <w:pPr>
        <w:spacing w:line="360" w:lineRule="auto"/>
        <w:jc w:val="both"/>
        <w:rPr>
          <w:rFonts w:ascii="Palatino Linotype" w:eastAsia="Palatino Linotype" w:hAnsi="Palatino Linotype" w:cs="Palatino Linotype"/>
          <w:color w:val="000000" w:themeColor="text1"/>
        </w:rPr>
      </w:pPr>
    </w:p>
    <w:p w:rsidR="00613C1D" w:rsidRPr="00583A25" w:rsidRDefault="00613C1D" w:rsidP="00583A25">
      <w:pPr>
        <w:pStyle w:val="Prrafodelista"/>
        <w:numPr>
          <w:ilvl w:val="0"/>
          <w:numId w:val="2"/>
        </w:numPr>
        <w:spacing w:line="360" w:lineRule="auto"/>
        <w:ind w:left="0" w:firstLine="0"/>
        <w:jc w:val="both"/>
        <w:rPr>
          <w:rFonts w:ascii="Palatino Linotype" w:eastAsia="Palatino Linotype" w:hAnsi="Palatino Linotype" w:cs="Palatino Linotype"/>
          <w:b/>
          <w:color w:val="000000" w:themeColor="text1"/>
        </w:rPr>
      </w:pPr>
      <w:r w:rsidRPr="00583A25">
        <w:rPr>
          <w:rFonts w:ascii="Palatino Linotype" w:eastAsia="Palatino Linotype" w:hAnsi="Palatino Linotype" w:cs="Palatino Linotype"/>
          <w:color w:val="000000" w:themeColor="text1"/>
        </w:rPr>
        <w:t xml:space="preserve">Por lo tanto, con lo expuesto en líneas anteriores y con fundamento en el artículo 186, fracción III, de la Ley de Transparencia y Acceso a la Información Pública del Estado de México y Municipios, este Instituto considera procedente </w:t>
      </w:r>
      <w:r w:rsidRPr="00583A25">
        <w:rPr>
          <w:rFonts w:ascii="Palatino Linotype" w:eastAsia="Palatino Linotype" w:hAnsi="Palatino Linotype" w:cs="Palatino Linotype"/>
          <w:b/>
          <w:color w:val="000000" w:themeColor="text1"/>
        </w:rPr>
        <w:t xml:space="preserve">REVOCAR </w:t>
      </w:r>
      <w:r w:rsidRPr="00583A25">
        <w:rPr>
          <w:rFonts w:ascii="Palatino Linotype" w:eastAsia="Palatino Linotype" w:hAnsi="Palatino Linotype" w:cs="Palatino Linotype"/>
          <w:color w:val="000000" w:themeColor="text1"/>
        </w:rPr>
        <w:t xml:space="preserve">la respuesta otorgada por el Sujeto Obligado, y determina que es dable </w:t>
      </w:r>
      <w:r w:rsidRPr="00583A25">
        <w:rPr>
          <w:rFonts w:ascii="Palatino Linotype" w:eastAsia="Palatino Linotype" w:hAnsi="Palatino Linotype" w:cs="Palatino Linotype"/>
          <w:b/>
          <w:color w:val="000000" w:themeColor="text1"/>
        </w:rPr>
        <w:t>ORDENAR</w:t>
      </w:r>
      <w:r w:rsidRPr="00583A25">
        <w:rPr>
          <w:rFonts w:ascii="Palatino Linotype" w:eastAsia="Palatino Linotype" w:hAnsi="Palatino Linotype" w:cs="Palatino Linotype"/>
          <w:color w:val="000000" w:themeColor="text1"/>
        </w:rPr>
        <w:t>, la siguiente información:</w:t>
      </w:r>
      <w:r w:rsidRPr="00583A25">
        <w:rPr>
          <w:rFonts w:ascii="Palatino Linotype" w:eastAsia="Palatino Linotype" w:hAnsi="Palatino Linotype" w:cs="Palatino Linotype"/>
          <w:b/>
          <w:color w:val="000000" w:themeColor="text1"/>
        </w:rPr>
        <w:t xml:space="preserve"> </w:t>
      </w:r>
    </w:p>
    <w:p w:rsidR="00613C1D" w:rsidRPr="00583A25" w:rsidRDefault="00613C1D" w:rsidP="00583A25">
      <w:pPr>
        <w:pStyle w:val="Prrafodelista"/>
        <w:spacing w:line="360" w:lineRule="auto"/>
        <w:ind w:left="0"/>
        <w:jc w:val="both"/>
        <w:rPr>
          <w:rFonts w:ascii="Palatino Linotype" w:eastAsia="Palatino Linotype" w:hAnsi="Palatino Linotype" w:cs="Palatino Linotype"/>
          <w:b/>
          <w:color w:val="000000" w:themeColor="text1"/>
        </w:rPr>
      </w:pPr>
    </w:p>
    <w:p w:rsidR="00613C1D" w:rsidRPr="00583A25" w:rsidRDefault="005E19ED" w:rsidP="00583A25">
      <w:pPr>
        <w:pStyle w:val="Prrafodelista"/>
        <w:numPr>
          <w:ilvl w:val="1"/>
          <w:numId w:val="5"/>
        </w:numPr>
        <w:spacing w:line="360" w:lineRule="auto"/>
        <w:ind w:left="0" w:firstLine="0"/>
        <w:jc w:val="both"/>
        <w:rPr>
          <w:rFonts w:ascii="Palatino Linotype" w:hAnsi="Palatino Linotype" w:cs="Arial"/>
          <w:noProof/>
          <w:color w:val="000000" w:themeColor="text1"/>
        </w:rPr>
      </w:pPr>
      <w:r w:rsidRPr="00583A25">
        <w:rPr>
          <w:rFonts w:ascii="Palatino Linotype" w:eastAsia="Palatino Linotype" w:hAnsi="Palatino Linotype" w:cs="Palatino Linotype"/>
          <w:b/>
          <w:color w:val="000000" w:themeColor="text1"/>
        </w:rPr>
        <w:t xml:space="preserve">Currículum vitae entregado en informe justificado en versión pública correcta. </w:t>
      </w:r>
    </w:p>
    <w:p w:rsidR="00613C1D" w:rsidRPr="00583A25" w:rsidRDefault="00613C1D" w:rsidP="00583A25">
      <w:pPr>
        <w:pStyle w:val="Ttulo1"/>
        <w:rPr>
          <w:rFonts w:ascii="Palatino Linotype" w:hAnsi="Palatino Linotype"/>
          <w:b/>
          <w:color w:val="000000" w:themeColor="text1"/>
          <w:sz w:val="24"/>
          <w:szCs w:val="24"/>
          <w:lang w:val="es-ES_tradnl"/>
        </w:rPr>
      </w:pPr>
      <w:bookmarkStart w:id="6" w:name="_Toc87549682"/>
      <w:r w:rsidRPr="00583A25">
        <w:rPr>
          <w:rFonts w:ascii="Palatino Linotype" w:hAnsi="Palatino Linotype"/>
          <w:b/>
          <w:color w:val="000000" w:themeColor="text1"/>
          <w:sz w:val="24"/>
          <w:szCs w:val="24"/>
          <w:lang w:val="es-ES_tradnl"/>
        </w:rPr>
        <w:t>QUINTO. De la versión pública.</w:t>
      </w:r>
      <w:bookmarkEnd w:id="6"/>
    </w:p>
    <w:p w:rsidR="00613C1D" w:rsidRPr="00583A25" w:rsidRDefault="00613C1D" w:rsidP="00583A25">
      <w:pPr>
        <w:pStyle w:val="Prrafodelista"/>
        <w:numPr>
          <w:ilvl w:val="0"/>
          <w:numId w:val="2"/>
        </w:numPr>
        <w:tabs>
          <w:tab w:val="left" w:pos="0"/>
        </w:tabs>
        <w:spacing w:line="360" w:lineRule="auto"/>
        <w:ind w:left="0" w:firstLine="0"/>
        <w:jc w:val="both"/>
        <w:rPr>
          <w:rFonts w:ascii="Palatino Linotype" w:hAnsi="Palatino Linotype" w:cs="Arial"/>
          <w:color w:val="000000" w:themeColor="text1"/>
        </w:rPr>
      </w:pPr>
      <w:r w:rsidRPr="00583A25">
        <w:rPr>
          <w:rFonts w:ascii="Palatino Linotype" w:hAnsi="Palatino Linotype" w:cs="Arial"/>
          <w:color w:val="000000" w:themeColor="text1"/>
        </w:rPr>
        <w:t>Debe destacarse que, debido a la naturaleza de la información solicitada</w:t>
      </w:r>
      <w:r w:rsidRPr="00583A25">
        <w:rPr>
          <w:rFonts w:ascii="Palatino Linotype" w:hAnsi="Palatino Linotype" w:cs="Arial"/>
          <w:b/>
          <w:color w:val="000000" w:themeColor="text1"/>
        </w:rPr>
        <w:t xml:space="preserve">, </w:t>
      </w:r>
      <w:r w:rsidRPr="00583A25">
        <w:rPr>
          <w:rFonts w:ascii="Palatino Linotype" w:hAnsi="Palatino Linotype" w:cs="Arial"/>
          <w:color w:val="000000" w:themeColor="text1"/>
        </w:rPr>
        <w:t xml:space="preserve">eventualmente pudiera obrar datos personales susceptibles de protegerse, así como información susceptible </w:t>
      </w:r>
      <w:r w:rsidRPr="00583A25">
        <w:rPr>
          <w:rFonts w:ascii="Palatino Linotype" w:hAnsi="Palatino Linotype" w:cs="Arial"/>
          <w:color w:val="000000" w:themeColor="text1"/>
        </w:rPr>
        <w:lastRenderedPageBreak/>
        <w:t xml:space="preserve">de clasificarse como reservada, el </w:t>
      </w:r>
      <w:r w:rsidRPr="00583A25">
        <w:rPr>
          <w:rFonts w:ascii="Palatino Linotype" w:hAnsi="Palatino Linotype" w:cs="Arial"/>
          <w:b/>
          <w:bCs/>
          <w:color w:val="000000" w:themeColor="text1"/>
        </w:rPr>
        <w:t xml:space="preserve">Sujeto Obligado </w:t>
      </w:r>
      <w:r w:rsidRPr="00583A25">
        <w:rPr>
          <w:rFonts w:ascii="Palatino Linotype" w:hAnsi="Palatino Linotype" w:cs="Arial"/>
          <w:color w:val="000000" w:themeColor="text1"/>
        </w:rPr>
        <w:t xml:space="preserve">deberá de hacer la adecuada versión pública, protegiendo los datos que no son susceptibles de ser proporcionados. </w:t>
      </w:r>
    </w:p>
    <w:p w:rsidR="00613C1D" w:rsidRPr="00583A25" w:rsidRDefault="00613C1D" w:rsidP="00583A25">
      <w:pPr>
        <w:pStyle w:val="Prrafodelista"/>
        <w:tabs>
          <w:tab w:val="left" w:pos="0"/>
          <w:tab w:val="left" w:pos="284"/>
        </w:tabs>
        <w:spacing w:line="360" w:lineRule="auto"/>
        <w:ind w:left="0"/>
        <w:jc w:val="both"/>
        <w:rPr>
          <w:rFonts w:ascii="Palatino Linotype" w:eastAsia="MS Mincho" w:hAnsi="Palatino Linotype"/>
          <w:color w:val="000000" w:themeColor="text1"/>
          <w:lang w:val="es-ES"/>
        </w:rPr>
      </w:pPr>
    </w:p>
    <w:p w:rsidR="00613C1D" w:rsidRPr="00583A25" w:rsidRDefault="00613C1D" w:rsidP="00583A25">
      <w:pPr>
        <w:numPr>
          <w:ilvl w:val="0"/>
          <w:numId w:val="2"/>
        </w:numPr>
        <w:tabs>
          <w:tab w:val="left" w:pos="284"/>
        </w:tabs>
        <w:spacing w:line="360" w:lineRule="auto"/>
        <w:ind w:left="0" w:firstLine="0"/>
        <w:contextualSpacing/>
        <w:jc w:val="both"/>
        <w:rPr>
          <w:rFonts w:ascii="Palatino Linotype" w:hAnsi="Palatino Linotype" w:cs="Arial"/>
          <w:color w:val="000000" w:themeColor="text1"/>
        </w:rPr>
      </w:pPr>
      <w:r w:rsidRPr="00583A25">
        <w:rPr>
          <w:rFonts w:ascii="Palatino Linotype" w:hAnsi="Palatino Linotype" w:cs="Arial"/>
          <w:color w:val="000000" w:themeColor="text1"/>
        </w:rPr>
        <w:t xml:space="preserve">No pasa desapercibido para este Órgano Garante que los </w:t>
      </w:r>
      <w:r w:rsidRPr="00583A25">
        <w:rPr>
          <w:rFonts w:ascii="Palatino Linotype" w:hAnsi="Palatino Linotype" w:cs="Arial"/>
          <w:b/>
          <w:bCs/>
          <w:color w:val="000000" w:themeColor="text1"/>
        </w:rPr>
        <w:t xml:space="preserve">Sujetos Obligados </w:t>
      </w:r>
      <w:r w:rsidRPr="00583A25">
        <w:rPr>
          <w:rFonts w:ascii="Palatino Linotype" w:hAnsi="Palatino Linotype" w:cs="Arial"/>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613C1D" w:rsidRPr="00583A25" w:rsidRDefault="00613C1D" w:rsidP="00583A25">
      <w:pPr>
        <w:tabs>
          <w:tab w:val="left" w:pos="284"/>
        </w:tabs>
        <w:spacing w:line="360" w:lineRule="auto"/>
        <w:contextualSpacing/>
        <w:jc w:val="both"/>
        <w:rPr>
          <w:rFonts w:ascii="Palatino Linotype" w:hAnsi="Palatino Linotype" w:cs="Arial"/>
          <w:color w:val="000000" w:themeColor="text1"/>
        </w:rPr>
      </w:pPr>
    </w:p>
    <w:tbl>
      <w:tblPr>
        <w:tblStyle w:val="Tablanormal1"/>
        <w:tblW w:w="9639" w:type="dxa"/>
        <w:tblInd w:w="137" w:type="dxa"/>
        <w:tblLook w:val="04A0" w:firstRow="1" w:lastRow="0" w:firstColumn="1" w:lastColumn="0" w:noHBand="0" w:noVBand="1"/>
      </w:tblPr>
      <w:tblGrid>
        <w:gridCol w:w="2693"/>
        <w:gridCol w:w="6946"/>
      </w:tblGrid>
      <w:tr w:rsidR="00583A25" w:rsidRPr="00583A25" w:rsidTr="00E960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hideMark/>
          </w:tcPr>
          <w:p w:rsidR="00613C1D" w:rsidRPr="00583A25" w:rsidRDefault="00613C1D" w:rsidP="00583A25">
            <w:pPr>
              <w:tabs>
                <w:tab w:val="left" w:pos="284"/>
              </w:tabs>
              <w:spacing w:line="360" w:lineRule="auto"/>
              <w:rPr>
                <w:rFonts w:ascii="Palatino Linotype" w:hAnsi="Palatino Linotype"/>
                <w:bCs w:val="0"/>
                <w:color w:val="000000" w:themeColor="text1"/>
              </w:rPr>
            </w:pPr>
            <w:r w:rsidRPr="00583A25">
              <w:rPr>
                <w:rFonts w:ascii="Palatino Linotype" w:hAnsi="Palatino Linotype" w:cstheme="majorBidi"/>
                <w:color w:val="000000" w:themeColor="text1"/>
              </w:rPr>
              <w:t>a) Requisitos previos.</w:t>
            </w:r>
          </w:p>
        </w:tc>
        <w:tc>
          <w:tcPr>
            <w:tcW w:w="6946" w:type="dxa"/>
            <w:hideMark/>
          </w:tcPr>
          <w:p w:rsidR="00613C1D" w:rsidRPr="00583A25" w:rsidRDefault="00613C1D" w:rsidP="00583A25">
            <w:pPr>
              <w:tabs>
                <w:tab w:val="left" w:pos="284"/>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583A25">
              <w:rPr>
                <w:rFonts w:ascii="Palatino Linotype" w:hAnsi="Palatino Linotype" w:cs="Arial"/>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613C1D" w:rsidRPr="00583A25" w:rsidRDefault="00613C1D" w:rsidP="00583A25">
            <w:pPr>
              <w:tabs>
                <w:tab w:val="left" w:pos="284"/>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583A25">
              <w:rPr>
                <w:rFonts w:ascii="Palatino Linotype" w:hAnsi="Palatino Linotype" w:cs="Arial"/>
                <w:color w:val="000000" w:themeColor="text1"/>
              </w:rPr>
              <w:t>Al hacerlo tienen que precisar de qué información se trata, señalando el supuesto de clasificación (confidencialidad o reserva).</w:t>
            </w:r>
          </w:p>
          <w:p w:rsidR="00613C1D" w:rsidRPr="00583A25" w:rsidRDefault="00613C1D" w:rsidP="00583A25">
            <w:pPr>
              <w:tabs>
                <w:tab w:val="left" w:pos="284"/>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583A25">
              <w:rPr>
                <w:rFonts w:ascii="Palatino Linotype" w:hAnsi="Palatino Linotype" w:cs="Arial"/>
                <w:color w:val="000000" w:themeColor="text1"/>
              </w:rPr>
              <w:t>Además, se debe señalar el procedimiento, de los tres que establecen los artículos 132 y 106 de la Ley Estatal y General, respectivamente.</w:t>
            </w:r>
          </w:p>
          <w:p w:rsidR="00613C1D" w:rsidRPr="00583A25" w:rsidRDefault="00613C1D" w:rsidP="00583A25">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583A25">
              <w:rPr>
                <w:rFonts w:ascii="Palatino Linotype" w:hAnsi="Palatino Linotype" w:cs="Arial"/>
                <w:color w:val="000000" w:themeColor="text1"/>
              </w:rPr>
              <w:t xml:space="preserve">El último de estos requisitos previos consiste en que no se pueden emitir acuerdos de carácter general ni particular, esto es, </w:t>
            </w:r>
            <w:r w:rsidRPr="00583A25">
              <w:rPr>
                <w:rFonts w:ascii="Palatino Linotype" w:hAnsi="Palatino Linotype" w:cs="Arial"/>
                <w:color w:val="000000" w:themeColor="text1"/>
                <w:u w:val="single"/>
              </w:rPr>
              <w:t>no se puede hacer un acuerdo para clasificar de manera general todos los documentos de un expediente o área, sin</w:t>
            </w:r>
            <w:r w:rsidRPr="00583A25">
              <w:rPr>
                <w:rFonts w:ascii="Palatino Linotype" w:hAnsi="Palatino Linotype" w:cs="Arial"/>
                <w:color w:val="000000" w:themeColor="text1"/>
              </w:rPr>
              <w:t xml:space="preserve"> </w:t>
            </w:r>
            <w:r w:rsidRPr="00583A25">
              <w:rPr>
                <w:rFonts w:ascii="Palatino Linotype" w:hAnsi="Palatino Linotype" w:cs="Arial"/>
                <w:color w:val="000000" w:themeColor="text1"/>
              </w:rPr>
              <w:lastRenderedPageBreak/>
              <w:t>individualizar su análisis y tampoco se puede hacer un acuerdo por cada dato que se vaya a clasificar dentro de un documento con diez datos, por ejemplo, susceptibles de ser clasificados.</w:t>
            </w:r>
          </w:p>
        </w:tc>
      </w:tr>
      <w:tr w:rsidR="00583A25" w:rsidRPr="00583A25" w:rsidTr="00E96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hideMark/>
          </w:tcPr>
          <w:p w:rsidR="00613C1D" w:rsidRPr="00583A25" w:rsidRDefault="00613C1D" w:rsidP="00583A25">
            <w:pPr>
              <w:tabs>
                <w:tab w:val="left" w:pos="284"/>
              </w:tabs>
              <w:spacing w:line="360" w:lineRule="auto"/>
              <w:rPr>
                <w:rFonts w:ascii="Palatino Linotype" w:hAnsi="Palatino Linotype"/>
                <w:bCs w:val="0"/>
                <w:color w:val="000000" w:themeColor="text1"/>
              </w:rPr>
            </w:pPr>
            <w:r w:rsidRPr="00583A25">
              <w:rPr>
                <w:rFonts w:ascii="Palatino Linotype" w:hAnsi="Palatino Linotype" w:cstheme="majorBidi"/>
                <w:color w:val="000000" w:themeColor="text1"/>
              </w:rPr>
              <w:lastRenderedPageBreak/>
              <w:t>b) Supuestos de clasificación.</w:t>
            </w:r>
          </w:p>
        </w:tc>
        <w:tc>
          <w:tcPr>
            <w:tcW w:w="6946" w:type="dxa"/>
            <w:hideMark/>
          </w:tcPr>
          <w:p w:rsidR="00613C1D" w:rsidRPr="00583A25" w:rsidRDefault="00613C1D" w:rsidP="00583A25">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583A25">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613C1D" w:rsidRPr="00583A25" w:rsidRDefault="00613C1D" w:rsidP="00583A25">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583A25">
              <w:rPr>
                <w:rFonts w:ascii="Palatino Linotype" w:hAnsi="Palatino Linotype" w:cs="Arial"/>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613C1D" w:rsidRPr="00583A25" w:rsidRDefault="00613C1D" w:rsidP="00583A25">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583A25">
              <w:rPr>
                <w:rFonts w:ascii="Palatino Linotype" w:hAnsi="Palatino Linotype" w:cs="Arial"/>
                <w:color w:val="000000" w:themeColor="text1"/>
              </w:rPr>
              <w:t xml:space="preserve">El </w:t>
            </w:r>
            <w:r w:rsidRPr="00583A25">
              <w:rPr>
                <w:rFonts w:ascii="Palatino Linotype" w:hAnsi="Palatino Linotype" w:cs="Arial"/>
                <w:b/>
                <w:color w:val="000000" w:themeColor="text1"/>
              </w:rPr>
              <w:t>Sujeto Obligado</w:t>
            </w:r>
            <w:r w:rsidRPr="00583A25">
              <w:rPr>
                <w:rFonts w:ascii="Palatino Linotype" w:hAnsi="Palatino Linotype" w:cs="Arial"/>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83A25" w:rsidRPr="00583A25" w:rsidTr="00E96068">
        <w:tc>
          <w:tcPr>
            <w:cnfStyle w:val="001000000000" w:firstRow="0" w:lastRow="0" w:firstColumn="1" w:lastColumn="0" w:oddVBand="0" w:evenVBand="0" w:oddHBand="0" w:evenHBand="0" w:firstRowFirstColumn="0" w:firstRowLastColumn="0" w:lastRowFirstColumn="0" w:lastRowLastColumn="0"/>
            <w:tcW w:w="2693" w:type="dxa"/>
            <w:hideMark/>
          </w:tcPr>
          <w:p w:rsidR="00613C1D" w:rsidRPr="00583A25" w:rsidRDefault="00613C1D" w:rsidP="00583A25">
            <w:pPr>
              <w:tabs>
                <w:tab w:val="left" w:pos="284"/>
              </w:tabs>
              <w:spacing w:line="360" w:lineRule="auto"/>
              <w:rPr>
                <w:rFonts w:ascii="Palatino Linotype" w:hAnsi="Palatino Linotype"/>
                <w:bCs w:val="0"/>
                <w:color w:val="000000" w:themeColor="text1"/>
              </w:rPr>
            </w:pPr>
            <w:r w:rsidRPr="00583A25">
              <w:rPr>
                <w:rFonts w:ascii="Palatino Linotype" w:hAnsi="Palatino Linotype" w:cstheme="majorBidi"/>
                <w:color w:val="000000" w:themeColor="text1"/>
              </w:rPr>
              <w:lastRenderedPageBreak/>
              <w:t>c) Formalidades para emitir el acuerdo de clasificación.</w:t>
            </w:r>
          </w:p>
        </w:tc>
        <w:tc>
          <w:tcPr>
            <w:tcW w:w="6946" w:type="dxa"/>
            <w:hideMark/>
          </w:tcPr>
          <w:p w:rsidR="00613C1D" w:rsidRPr="00583A25" w:rsidRDefault="00613C1D" w:rsidP="00583A25">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583A25">
              <w:rPr>
                <w:rFonts w:ascii="Palatino Linotype" w:hAnsi="Palatino Linotype" w:cs="Arial"/>
                <w:color w:val="000000" w:themeColor="text1"/>
              </w:rPr>
              <w:t xml:space="preserve">El Comité de Transparencia, según lo dispuesto en los artículos cuenta con las facultades para aprobar, modificar o revocar la clasificación de la información que haya propuesto. </w:t>
            </w:r>
          </w:p>
          <w:p w:rsidR="00613C1D" w:rsidRPr="00583A25" w:rsidRDefault="00613C1D" w:rsidP="00583A25">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583A25">
              <w:rPr>
                <w:rFonts w:ascii="Palatino Linotype" w:hAnsi="Palatino Linotype" w:cs="Arial"/>
                <w:color w:val="000000" w:themeColor="text1"/>
              </w:rPr>
              <w:t xml:space="preserve">Es necesario que </w:t>
            </w:r>
            <w:r w:rsidRPr="00583A25">
              <w:rPr>
                <w:rFonts w:ascii="Palatino Linotype" w:hAnsi="Palatino Linotype" w:cs="Arial"/>
                <w:b/>
                <w:color w:val="000000" w:themeColor="text1"/>
                <w:u w:val="single"/>
              </w:rPr>
              <w:t>el acto reúna con los requisitos elementales</w:t>
            </w:r>
            <w:r w:rsidRPr="00583A25">
              <w:rPr>
                <w:rFonts w:ascii="Palatino Linotype" w:hAnsi="Palatino Linotype" w:cs="Arial"/>
                <w:color w:val="000000" w:themeColor="text1"/>
              </w:rPr>
              <w:t>, entre ellos, que la autoridad que va a emitir el acto de autoridad sea la legalmente facultada para ello.</w:t>
            </w:r>
          </w:p>
          <w:p w:rsidR="00613C1D" w:rsidRPr="00583A25" w:rsidRDefault="00613C1D" w:rsidP="00583A25">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583A25">
              <w:rPr>
                <w:rFonts w:ascii="Palatino Linotype" w:hAnsi="Palatino Linotype" w:cs="Arial"/>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83A25" w:rsidRPr="00583A25" w:rsidTr="00E960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Pr>
          <w:p w:rsidR="00613C1D" w:rsidRPr="00583A25" w:rsidRDefault="00613C1D" w:rsidP="00583A25">
            <w:pPr>
              <w:tabs>
                <w:tab w:val="left" w:pos="284"/>
              </w:tabs>
              <w:spacing w:line="360" w:lineRule="auto"/>
              <w:rPr>
                <w:rFonts w:ascii="Palatino Linotype" w:hAnsi="Palatino Linotype"/>
                <w:b w:val="0"/>
                <w:color w:val="000000" w:themeColor="text1"/>
              </w:rPr>
            </w:pPr>
          </w:p>
          <w:p w:rsidR="00613C1D" w:rsidRPr="00583A25" w:rsidRDefault="00613C1D" w:rsidP="00583A25">
            <w:pPr>
              <w:tabs>
                <w:tab w:val="left" w:pos="284"/>
              </w:tabs>
              <w:spacing w:line="360" w:lineRule="auto"/>
              <w:jc w:val="both"/>
              <w:rPr>
                <w:rFonts w:ascii="Palatino Linotype" w:hAnsi="Palatino Linotype"/>
                <w:bCs w:val="0"/>
                <w:color w:val="000000" w:themeColor="text1"/>
              </w:rPr>
            </w:pPr>
            <w:r w:rsidRPr="00583A25">
              <w:rPr>
                <w:rFonts w:ascii="Palatino Linotype" w:hAnsi="Palatino Linotype" w:cs="Arial"/>
                <w:color w:val="000000" w:themeColor="text1"/>
              </w:rPr>
              <w:t xml:space="preserve">d) Requisitos de fondo del acuerdo de clasificación. </w:t>
            </w:r>
          </w:p>
        </w:tc>
        <w:tc>
          <w:tcPr>
            <w:tcW w:w="6946" w:type="dxa"/>
            <w:hideMark/>
          </w:tcPr>
          <w:p w:rsidR="00613C1D" w:rsidRPr="00583A25" w:rsidRDefault="00613C1D" w:rsidP="00583A25">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583A25">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83A25">
              <w:rPr>
                <w:rFonts w:ascii="Palatino Linotype" w:hAnsi="Palatino Linotype" w:cs="Arial"/>
                <w:b/>
                <w:color w:val="000000" w:themeColor="text1"/>
              </w:rPr>
              <w:t>Sujetos Obligados</w:t>
            </w:r>
            <w:r w:rsidRPr="00583A25">
              <w:rPr>
                <w:rFonts w:ascii="Palatino Linotype" w:hAnsi="Palatino Linotype" w:cs="Arial"/>
                <w:color w:val="000000" w:themeColor="text1"/>
              </w:rPr>
              <w:t xml:space="preserve">, por lo que deberán fundar y motivar debidamente la clasificación. </w:t>
            </w:r>
          </w:p>
          <w:p w:rsidR="00613C1D" w:rsidRPr="00583A25" w:rsidRDefault="00613C1D" w:rsidP="00583A25">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583A25">
              <w:rPr>
                <w:rFonts w:ascii="Palatino Linotype" w:hAnsi="Palatino Linotype" w:cs="Arial"/>
                <w:color w:val="000000" w:themeColor="text1"/>
              </w:rPr>
              <w:lastRenderedPageBreak/>
              <w:t xml:space="preserve">De lo anterior, se desprende que para una correcta </w:t>
            </w:r>
            <w:r w:rsidRPr="00583A25">
              <w:rPr>
                <w:rFonts w:ascii="Palatino Linotype" w:hAnsi="Palatino Linotype" w:cs="Arial"/>
                <w:b/>
                <w:color w:val="000000" w:themeColor="text1"/>
              </w:rPr>
              <w:t>clasificación total o parcial</w:t>
            </w:r>
            <w:r w:rsidRPr="00583A25">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13C1D" w:rsidRPr="00583A25" w:rsidRDefault="00613C1D" w:rsidP="00583A25">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583A25">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613C1D" w:rsidRPr="00583A25" w:rsidRDefault="00613C1D" w:rsidP="00583A25">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583A25">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rsidR="00613C1D" w:rsidRPr="00583A25" w:rsidRDefault="00613C1D" w:rsidP="00583A25">
            <w:pPr>
              <w:tabs>
                <w:tab w:val="left" w:pos="284"/>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583A25">
              <w:rPr>
                <w:rFonts w:ascii="Palatino Linotype" w:hAnsi="Palatino Linotype" w:cs="Arial"/>
                <w:color w:val="000000" w:themeColor="text1"/>
              </w:rPr>
              <w:t xml:space="preserve">Ahora bien, </w:t>
            </w:r>
            <w:r w:rsidRPr="00583A25">
              <w:rPr>
                <w:rFonts w:ascii="Palatino Linotype" w:hAnsi="Palatino Linotype" w:cs="Arial"/>
                <w:b/>
                <w:color w:val="000000" w:themeColor="text1"/>
                <w:u w:val="single"/>
              </w:rPr>
              <w:t>para cada caso además de fundar y motivar</w:t>
            </w:r>
            <w:r w:rsidRPr="00583A25">
              <w:rPr>
                <w:rFonts w:ascii="Palatino Linotype" w:hAnsi="Palatino Linotype" w:cs="Arial"/>
                <w:color w:val="000000" w:themeColor="text1"/>
              </w:rPr>
              <w:t xml:space="preserve">, se debe identificar con claridad que datos contenidos en las documentales que son susceptibles de suprimirse, por ejemplo; </w:t>
            </w:r>
            <w:r w:rsidRPr="00583A25">
              <w:rPr>
                <w:rFonts w:ascii="Palatino Linotype" w:hAnsi="Palatino Linotype" w:cs="Arial"/>
                <w:color w:val="000000" w:themeColor="text1"/>
                <w:lang w:val="es-ES"/>
              </w:rPr>
              <w:t xml:space="preserve">Clave Única de Registro de Población (CURP), Registro Federal de Contribuyentes (R.F.C.), claves de seguros, préstamos o descuentos personales, secretos bancario, fiduciario, industrial, </w:t>
            </w:r>
            <w:r w:rsidRPr="00583A25">
              <w:rPr>
                <w:rFonts w:ascii="Palatino Linotype" w:hAnsi="Palatino Linotype" w:cs="Arial"/>
                <w:color w:val="000000" w:themeColor="text1"/>
                <w:lang w:val="es-ES"/>
              </w:rPr>
              <w:lastRenderedPageBreak/>
              <w:t>comercial, fiscal, bursátil y postal, cuya titularidad corresponda a particulares, entre otros.</w:t>
            </w:r>
          </w:p>
        </w:tc>
      </w:tr>
      <w:tr w:rsidR="00583A25" w:rsidRPr="00583A25" w:rsidTr="00E96068">
        <w:tc>
          <w:tcPr>
            <w:cnfStyle w:val="001000000000" w:firstRow="0" w:lastRow="0" w:firstColumn="1" w:lastColumn="0" w:oddVBand="0" w:evenVBand="0" w:oddHBand="0" w:evenHBand="0" w:firstRowFirstColumn="0" w:firstRowLastColumn="0" w:lastRowFirstColumn="0" w:lastRowLastColumn="0"/>
            <w:tcW w:w="2693" w:type="dxa"/>
          </w:tcPr>
          <w:p w:rsidR="00613C1D" w:rsidRPr="00583A25" w:rsidRDefault="00613C1D" w:rsidP="00583A25">
            <w:pPr>
              <w:tabs>
                <w:tab w:val="left" w:pos="284"/>
              </w:tabs>
              <w:spacing w:line="360" w:lineRule="auto"/>
              <w:jc w:val="both"/>
              <w:rPr>
                <w:rFonts w:ascii="Palatino Linotype" w:hAnsi="Palatino Linotype" w:cs="Arial"/>
                <w:bCs w:val="0"/>
                <w:color w:val="000000" w:themeColor="text1"/>
              </w:rPr>
            </w:pPr>
            <w:r w:rsidRPr="00583A25">
              <w:rPr>
                <w:rFonts w:ascii="Palatino Linotype" w:eastAsia="MS Gothic" w:hAnsi="Palatino Linotype"/>
                <w:color w:val="000000" w:themeColor="text1"/>
              </w:rPr>
              <w:lastRenderedPageBreak/>
              <w:t xml:space="preserve">e) Condiciones especiales de la clasificación de la información como confidencial. </w:t>
            </w:r>
          </w:p>
        </w:tc>
        <w:tc>
          <w:tcPr>
            <w:tcW w:w="6946" w:type="dxa"/>
            <w:hideMark/>
          </w:tcPr>
          <w:p w:rsidR="00613C1D" w:rsidRPr="00583A25" w:rsidRDefault="00613C1D" w:rsidP="00583A25">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583A25">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613C1D" w:rsidRPr="00583A25" w:rsidRDefault="00613C1D" w:rsidP="00583A25">
            <w:pPr>
              <w:tabs>
                <w:tab w:val="left" w:pos="284"/>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583A25">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13C1D" w:rsidRPr="00583A25" w:rsidRDefault="00613C1D" w:rsidP="00583A25">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583A25">
              <w:rPr>
                <w:rFonts w:ascii="Palatino Linotype" w:hAnsi="Palatino Linotype" w:cs="Arial"/>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613C1D" w:rsidRPr="00583A25" w:rsidRDefault="00613C1D" w:rsidP="00583A25">
      <w:pPr>
        <w:pStyle w:val="Prrafodelista"/>
        <w:tabs>
          <w:tab w:val="left" w:pos="284"/>
        </w:tabs>
        <w:ind w:left="0"/>
        <w:rPr>
          <w:rFonts w:ascii="Palatino Linotype" w:hAnsi="Palatino Linotype" w:cs="Arial"/>
          <w:color w:val="000000" w:themeColor="text1"/>
        </w:rPr>
      </w:pPr>
    </w:p>
    <w:p w:rsidR="00613C1D" w:rsidRPr="00583A25" w:rsidRDefault="00613C1D" w:rsidP="00583A25">
      <w:pPr>
        <w:pStyle w:val="Prrafodelista"/>
        <w:numPr>
          <w:ilvl w:val="0"/>
          <w:numId w:val="2"/>
        </w:numPr>
        <w:spacing w:line="360" w:lineRule="auto"/>
        <w:ind w:left="0" w:firstLine="0"/>
        <w:jc w:val="both"/>
        <w:rPr>
          <w:rFonts w:ascii="Palatino Linotype" w:hAnsi="Palatino Linotype" w:cs="Arial"/>
          <w:color w:val="000000" w:themeColor="text1"/>
          <w:lang w:val="es-ES"/>
        </w:rPr>
      </w:pPr>
      <w:r w:rsidRPr="00583A25">
        <w:rPr>
          <w:rFonts w:ascii="Palatino Linotype"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613C1D" w:rsidRPr="00583A25" w:rsidRDefault="00613C1D" w:rsidP="00583A25">
      <w:pPr>
        <w:pStyle w:val="Prrafodelista"/>
        <w:tabs>
          <w:tab w:val="left" w:pos="0"/>
        </w:tabs>
        <w:spacing w:line="360" w:lineRule="auto"/>
        <w:ind w:left="0"/>
        <w:jc w:val="both"/>
        <w:rPr>
          <w:rFonts w:ascii="Palatino Linotype" w:hAnsi="Palatino Linotype" w:cs="Arial"/>
          <w:noProof/>
          <w:color w:val="000000" w:themeColor="text1"/>
        </w:rPr>
      </w:pPr>
    </w:p>
    <w:p w:rsidR="00613C1D" w:rsidRPr="00583A25" w:rsidRDefault="00613C1D" w:rsidP="00583A25">
      <w:pPr>
        <w:pStyle w:val="Prrafodelista"/>
        <w:numPr>
          <w:ilvl w:val="0"/>
          <w:numId w:val="2"/>
        </w:numPr>
        <w:tabs>
          <w:tab w:val="left" w:pos="0"/>
        </w:tabs>
        <w:spacing w:line="360" w:lineRule="auto"/>
        <w:ind w:left="0" w:firstLine="0"/>
        <w:jc w:val="both"/>
        <w:rPr>
          <w:rFonts w:ascii="Palatino Linotype" w:hAnsi="Palatino Linotype" w:cs="Arial"/>
          <w:noProof/>
          <w:color w:val="000000" w:themeColor="text1"/>
        </w:rPr>
      </w:pPr>
      <w:r w:rsidRPr="00583A25">
        <w:rPr>
          <w:rFonts w:ascii="Palatino Linotype" w:hAnsi="Palatino Linotype" w:cs="Arial"/>
          <w:color w:val="000000" w:themeColor="text1"/>
        </w:rPr>
        <w:t xml:space="preserve">Por lo anteriormente expuesto y fundado, este </w:t>
      </w:r>
      <w:r w:rsidRPr="00583A25">
        <w:rPr>
          <w:rFonts w:ascii="Palatino Linotype" w:hAnsi="Palatino Linotype" w:cs="Arial"/>
          <w:b/>
          <w:bCs/>
          <w:color w:val="000000" w:themeColor="text1"/>
        </w:rPr>
        <w:t>ÓRGANO GARANTE</w:t>
      </w:r>
      <w:r w:rsidRPr="00583A25">
        <w:rPr>
          <w:rFonts w:ascii="Palatino Linotype" w:hAnsi="Palatino Linotype" w:cs="Arial"/>
          <w:color w:val="000000" w:themeColor="text1"/>
        </w:rPr>
        <w:t xml:space="preserve"> emite los siguientes:</w:t>
      </w:r>
    </w:p>
    <w:p w:rsidR="00613C1D" w:rsidRPr="00583A25" w:rsidRDefault="00613C1D" w:rsidP="00583A25">
      <w:pPr>
        <w:pStyle w:val="Ttulo1"/>
        <w:jc w:val="center"/>
        <w:rPr>
          <w:rFonts w:ascii="Palatino Linotype" w:hAnsi="Palatino Linotype"/>
          <w:b/>
          <w:color w:val="000000" w:themeColor="text1"/>
          <w:sz w:val="24"/>
          <w:szCs w:val="24"/>
        </w:rPr>
      </w:pPr>
      <w:bookmarkStart w:id="7" w:name="_Toc4061692"/>
      <w:bookmarkStart w:id="8" w:name="_Toc486525261"/>
      <w:bookmarkStart w:id="9" w:name="_Toc445745148"/>
      <w:bookmarkStart w:id="10" w:name="_Toc447699324"/>
      <w:bookmarkStart w:id="11" w:name="_Toc87549684"/>
      <w:r w:rsidRPr="00583A25">
        <w:rPr>
          <w:rFonts w:ascii="Palatino Linotype" w:hAnsi="Palatino Linotype"/>
          <w:b/>
          <w:color w:val="000000" w:themeColor="text1"/>
          <w:sz w:val="24"/>
          <w:szCs w:val="24"/>
        </w:rPr>
        <w:lastRenderedPageBreak/>
        <w:t>R E S O L U T I V O S</w:t>
      </w:r>
      <w:bookmarkEnd w:id="7"/>
      <w:bookmarkEnd w:id="8"/>
      <w:bookmarkEnd w:id="9"/>
      <w:bookmarkEnd w:id="10"/>
      <w:bookmarkEnd w:id="11"/>
    </w:p>
    <w:p w:rsidR="00613C1D" w:rsidRPr="00583A25" w:rsidRDefault="00613C1D" w:rsidP="00583A25">
      <w:pPr>
        <w:keepNext/>
        <w:keepLines/>
        <w:spacing w:line="360" w:lineRule="auto"/>
        <w:jc w:val="center"/>
        <w:outlineLvl w:val="0"/>
        <w:rPr>
          <w:rFonts w:ascii="Palatino Linotype" w:hAnsi="Palatino Linotype" w:cstheme="majorBidi"/>
          <w:b/>
          <w:bCs/>
          <w:color w:val="000000" w:themeColor="text1"/>
        </w:rPr>
      </w:pPr>
    </w:p>
    <w:p w:rsidR="00613C1D" w:rsidRPr="00583A25" w:rsidRDefault="00613C1D" w:rsidP="00583A25">
      <w:pPr>
        <w:spacing w:line="360" w:lineRule="auto"/>
        <w:jc w:val="both"/>
        <w:rPr>
          <w:rFonts w:ascii="Palatino Linotype" w:hAnsi="Palatino Linotype"/>
          <w:color w:val="000000" w:themeColor="text1"/>
        </w:rPr>
      </w:pPr>
      <w:r w:rsidRPr="00583A25">
        <w:rPr>
          <w:rFonts w:ascii="Palatino Linotype" w:hAnsi="Palatino Linotype" w:cs="Arial"/>
          <w:b/>
          <w:color w:val="000000" w:themeColor="text1"/>
        </w:rPr>
        <w:t xml:space="preserve">PRIMERO. </w:t>
      </w:r>
      <w:r w:rsidRPr="00583A25">
        <w:rPr>
          <w:rFonts w:ascii="Palatino Linotype" w:hAnsi="Palatino Linotype" w:cs="Arial"/>
          <w:color w:val="000000" w:themeColor="text1"/>
        </w:rPr>
        <w:t>Resultan fundadas las</w:t>
      </w:r>
      <w:r w:rsidRPr="00583A25">
        <w:rPr>
          <w:rFonts w:ascii="Palatino Linotype" w:hAnsi="Palatino Linotype" w:cs="Arial"/>
          <w:b/>
          <w:color w:val="000000" w:themeColor="text1"/>
        </w:rPr>
        <w:t xml:space="preserve"> </w:t>
      </w:r>
      <w:r w:rsidRPr="00583A25">
        <w:rPr>
          <w:rFonts w:ascii="Palatino Linotype" w:hAnsi="Palatino Linotype" w:cs="Arial"/>
          <w:color w:val="000000" w:themeColor="text1"/>
          <w:lang w:val="es-ES"/>
        </w:rPr>
        <w:t xml:space="preserve">razones o motivos de inconformidad hechos valer </w:t>
      </w:r>
      <w:r w:rsidRPr="00583A25">
        <w:rPr>
          <w:rFonts w:ascii="Palatino Linotype" w:eastAsia="Calibri" w:hAnsi="Palatino Linotype" w:cs="Arial"/>
          <w:color w:val="000000" w:themeColor="text1"/>
          <w:lang w:val="es-ES"/>
        </w:rPr>
        <w:t xml:space="preserve">en el recurso de revisión </w:t>
      </w:r>
      <w:r w:rsidR="005E19ED" w:rsidRPr="00583A25">
        <w:rPr>
          <w:rFonts w:ascii="Palatino Linotype" w:eastAsia="Calibri" w:hAnsi="Palatino Linotype" w:cs="Tahoma"/>
          <w:b/>
          <w:color w:val="000000" w:themeColor="text1"/>
          <w:lang w:eastAsia="en-US"/>
        </w:rPr>
        <w:t>09198</w:t>
      </w:r>
      <w:r w:rsidRPr="00583A25">
        <w:rPr>
          <w:rFonts w:ascii="Palatino Linotype" w:eastAsia="Calibri" w:hAnsi="Palatino Linotype" w:cs="Tahoma"/>
          <w:b/>
          <w:color w:val="000000" w:themeColor="text1"/>
          <w:lang w:eastAsia="en-US"/>
        </w:rPr>
        <w:t>/INFOEM/IP/RR/2025</w:t>
      </w:r>
      <w:r w:rsidRPr="00583A25">
        <w:rPr>
          <w:rFonts w:ascii="Palatino Linotype" w:hAnsi="Palatino Linotype"/>
          <w:b/>
          <w:color w:val="000000" w:themeColor="text1"/>
        </w:rPr>
        <w:t xml:space="preserve"> </w:t>
      </w:r>
      <w:r w:rsidRPr="00583A25">
        <w:rPr>
          <w:rFonts w:ascii="Palatino Linotype" w:hAnsi="Palatino Linotype"/>
          <w:color w:val="000000" w:themeColor="text1"/>
        </w:rPr>
        <w:t>en términos de los</w:t>
      </w:r>
      <w:r w:rsidRPr="00583A25">
        <w:rPr>
          <w:rFonts w:ascii="Palatino Linotype" w:hAnsi="Palatino Linotype"/>
          <w:b/>
          <w:bCs/>
          <w:color w:val="000000" w:themeColor="text1"/>
        </w:rPr>
        <w:t xml:space="preserve"> Considerandos</w:t>
      </w:r>
      <w:r w:rsidRPr="00583A25">
        <w:rPr>
          <w:rFonts w:ascii="Palatino Linotype" w:hAnsi="Palatino Linotype"/>
          <w:color w:val="000000" w:themeColor="text1"/>
        </w:rPr>
        <w:t xml:space="preserve"> </w:t>
      </w:r>
      <w:r w:rsidRPr="00583A25">
        <w:rPr>
          <w:rFonts w:ascii="Palatino Linotype" w:hAnsi="Palatino Linotype"/>
          <w:b/>
          <w:color w:val="000000" w:themeColor="text1"/>
        </w:rPr>
        <w:t>CUARTO y QUINTO</w:t>
      </w:r>
      <w:r w:rsidRPr="00583A25">
        <w:rPr>
          <w:rFonts w:ascii="Palatino Linotype" w:hAnsi="Palatino Linotype"/>
          <w:color w:val="000000" w:themeColor="text1"/>
        </w:rPr>
        <w:t xml:space="preserve"> de la presente resolución.</w:t>
      </w:r>
    </w:p>
    <w:p w:rsidR="00613C1D" w:rsidRPr="00583A25" w:rsidRDefault="00613C1D" w:rsidP="00583A25">
      <w:pPr>
        <w:spacing w:line="360" w:lineRule="auto"/>
        <w:contextualSpacing/>
        <w:jc w:val="both"/>
        <w:rPr>
          <w:rFonts w:ascii="Palatino Linotype" w:eastAsia="Calibri" w:hAnsi="Palatino Linotype" w:cs="Arial"/>
          <w:b/>
          <w:bCs/>
          <w:color w:val="000000" w:themeColor="text1"/>
          <w:lang w:val="es-ES"/>
        </w:rPr>
      </w:pPr>
    </w:p>
    <w:p w:rsidR="00613C1D" w:rsidRPr="00583A25" w:rsidRDefault="00613C1D" w:rsidP="00583A25">
      <w:pPr>
        <w:pStyle w:val="Sinespaciado"/>
        <w:spacing w:line="360" w:lineRule="auto"/>
        <w:ind w:left="0" w:right="0"/>
        <w:rPr>
          <w:rFonts w:ascii="Palatino Linotype" w:eastAsia="Calibri" w:hAnsi="Palatino Linotype" w:cs="Arial"/>
          <w:bCs/>
          <w:color w:val="000000" w:themeColor="text1"/>
          <w:sz w:val="24"/>
          <w:lang w:val="es-ES"/>
        </w:rPr>
      </w:pPr>
      <w:r w:rsidRPr="00583A25">
        <w:rPr>
          <w:rFonts w:ascii="Palatino Linotype" w:eastAsia="Calibri" w:hAnsi="Palatino Linotype" w:cs="Arial"/>
          <w:b/>
          <w:bCs/>
          <w:color w:val="000000" w:themeColor="text1"/>
          <w:sz w:val="24"/>
          <w:lang w:val="es-ES"/>
        </w:rPr>
        <w:t xml:space="preserve">SEGUNDO. </w:t>
      </w:r>
      <w:r w:rsidRPr="00583A25">
        <w:rPr>
          <w:rFonts w:ascii="Palatino Linotype" w:eastAsia="Calibri" w:hAnsi="Palatino Linotype" w:cs="Arial"/>
          <w:bCs/>
          <w:color w:val="000000" w:themeColor="text1"/>
          <w:sz w:val="24"/>
          <w:lang w:val="es-ES"/>
        </w:rPr>
        <w:t xml:space="preserve">Se </w:t>
      </w:r>
      <w:r w:rsidRPr="00583A25">
        <w:rPr>
          <w:rFonts w:ascii="Palatino Linotype" w:eastAsia="Calibri" w:hAnsi="Palatino Linotype" w:cs="Arial"/>
          <w:b/>
          <w:bCs/>
          <w:color w:val="000000" w:themeColor="text1"/>
          <w:sz w:val="24"/>
          <w:lang w:val="es-ES"/>
        </w:rPr>
        <w:t>REVOCA</w:t>
      </w:r>
      <w:r w:rsidRPr="00583A25">
        <w:rPr>
          <w:rFonts w:ascii="Palatino Linotype" w:eastAsia="Calibri" w:hAnsi="Palatino Linotype" w:cs="Arial"/>
          <w:bCs/>
          <w:color w:val="000000" w:themeColor="text1"/>
          <w:sz w:val="24"/>
          <w:lang w:val="es-ES"/>
        </w:rPr>
        <w:t xml:space="preserve"> la respuesta y se </w:t>
      </w:r>
      <w:r w:rsidRPr="00583A25">
        <w:rPr>
          <w:rFonts w:ascii="Palatino Linotype" w:eastAsia="Calibri" w:hAnsi="Palatino Linotype" w:cs="Arial"/>
          <w:b/>
          <w:bCs/>
          <w:color w:val="000000" w:themeColor="text1"/>
          <w:sz w:val="24"/>
          <w:lang w:val="es-ES"/>
        </w:rPr>
        <w:t xml:space="preserve">ORDENA </w:t>
      </w:r>
      <w:r w:rsidRPr="00583A25">
        <w:rPr>
          <w:rFonts w:ascii="Palatino Linotype" w:eastAsia="Calibri" w:hAnsi="Palatino Linotype" w:cs="Arial"/>
          <w:bCs/>
          <w:color w:val="000000" w:themeColor="text1"/>
          <w:sz w:val="24"/>
          <w:lang w:val="es-ES"/>
        </w:rPr>
        <w:t xml:space="preserve">al </w:t>
      </w:r>
      <w:r w:rsidR="005E19ED" w:rsidRPr="00583A25">
        <w:rPr>
          <w:rFonts w:ascii="Palatino Linotype" w:eastAsia="Calibri" w:hAnsi="Palatino Linotype" w:cs="Arial"/>
          <w:b/>
          <w:bCs/>
          <w:color w:val="000000" w:themeColor="text1"/>
          <w:sz w:val="24"/>
          <w:lang w:val="es-ES"/>
        </w:rPr>
        <w:t>Ayuntamiento de Otzolotepec</w:t>
      </w:r>
      <w:r w:rsidRPr="00583A25">
        <w:rPr>
          <w:rFonts w:ascii="Palatino Linotype" w:eastAsia="Calibri" w:hAnsi="Palatino Linotype" w:cs="Arial"/>
          <w:b/>
          <w:bCs/>
          <w:color w:val="000000" w:themeColor="text1"/>
          <w:sz w:val="24"/>
          <w:lang w:val="es-ES"/>
        </w:rPr>
        <w:t>,</w:t>
      </w:r>
      <w:r w:rsidRPr="00583A25">
        <w:rPr>
          <w:rFonts w:ascii="Palatino Linotype" w:eastAsia="Calibri" w:hAnsi="Palatino Linotype" w:cs="Arial"/>
          <w:b/>
          <w:color w:val="000000" w:themeColor="text1"/>
          <w:sz w:val="24"/>
        </w:rPr>
        <w:t xml:space="preserve"> </w:t>
      </w:r>
      <w:r w:rsidRPr="00583A25">
        <w:rPr>
          <w:rFonts w:ascii="Palatino Linotype" w:eastAsia="Calibri" w:hAnsi="Palatino Linotype" w:cs="Arial"/>
          <w:bCs/>
          <w:color w:val="000000" w:themeColor="text1"/>
          <w:sz w:val="24"/>
          <w:lang w:val="es-ES"/>
        </w:rPr>
        <w:t>entregar vía Sistema de Acceso a la In</w:t>
      </w:r>
      <w:r w:rsidR="005E19ED" w:rsidRPr="00583A25">
        <w:rPr>
          <w:rFonts w:ascii="Palatino Linotype" w:eastAsia="Calibri" w:hAnsi="Palatino Linotype" w:cs="Arial"/>
          <w:bCs/>
          <w:color w:val="000000" w:themeColor="text1"/>
          <w:sz w:val="24"/>
          <w:lang w:val="es-ES"/>
        </w:rPr>
        <w:t>formación Mexiquense (SAIMEX)</w:t>
      </w:r>
      <w:r w:rsidRPr="00583A25">
        <w:rPr>
          <w:rFonts w:ascii="Palatino Linotype" w:eastAsia="MS Mincho" w:hAnsi="Palatino Linotype" w:cs="Arial"/>
          <w:b/>
          <w:color w:val="000000" w:themeColor="text1"/>
          <w:sz w:val="24"/>
        </w:rPr>
        <w:t>,</w:t>
      </w:r>
      <w:r w:rsidRPr="00583A25">
        <w:rPr>
          <w:rFonts w:ascii="Palatino Linotype" w:eastAsia="Calibri" w:hAnsi="Palatino Linotype" w:cs="Arial"/>
          <w:bCs/>
          <w:color w:val="000000" w:themeColor="text1"/>
          <w:sz w:val="24"/>
          <w:lang w:val="es-ES"/>
        </w:rPr>
        <w:t xml:space="preserve"> la siguiente información:</w:t>
      </w:r>
    </w:p>
    <w:p w:rsidR="00613C1D" w:rsidRPr="00583A25" w:rsidRDefault="00613C1D" w:rsidP="00583A25">
      <w:pPr>
        <w:pStyle w:val="Sinespaciado"/>
        <w:spacing w:line="360" w:lineRule="auto"/>
        <w:ind w:left="0" w:right="0"/>
        <w:rPr>
          <w:rFonts w:ascii="Palatino Linotype" w:eastAsia="Calibri" w:hAnsi="Palatino Linotype" w:cs="Arial"/>
          <w:bCs/>
          <w:color w:val="000000" w:themeColor="text1"/>
          <w:sz w:val="24"/>
          <w:lang w:val="es-ES"/>
        </w:rPr>
      </w:pPr>
    </w:p>
    <w:p w:rsidR="00613C1D" w:rsidRPr="00583A25" w:rsidRDefault="005E19ED" w:rsidP="00583A25">
      <w:pPr>
        <w:pStyle w:val="Prrafodelista"/>
        <w:numPr>
          <w:ilvl w:val="1"/>
          <w:numId w:val="6"/>
        </w:numPr>
        <w:spacing w:line="360" w:lineRule="auto"/>
        <w:ind w:left="0" w:firstLine="0"/>
        <w:jc w:val="both"/>
        <w:rPr>
          <w:rFonts w:ascii="Palatino Linotype" w:eastAsia="Palatino Linotype" w:hAnsi="Palatino Linotype" w:cs="Palatino Linotype"/>
          <w:b/>
          <w:color w:val="000000" w:themeColor="text1"/>
        </w:rPr>
      </w:pPr>
      <w:r w:rsidRPr="00583A25">
        <w:rPr>
          <w:rFonts w:ascii="Palatino Linotype" w:eastAsia="Palatino Linotype" w:hAnsi="Palatino Linotype" w:cs="Palatino Linotype"/>
          <w:b/>
          <w:color w:val="000000" w:themeColor="text1"/>
        </w:rPr>
        <w:t>Currículum Vitae remitido en informe justificado en versión pública correcta.</w:t>
      </w:r>
    </w:p>
    <w:p w:rsidR="005E19ED" w:rsidRPr="00583A25" w:rsidRDefault="005E19ED" w:rsidP="00583A25">
      <w:pPr>
        <w:pStyle w:val="Prrafodelista"/>
        <w:spacing w:line="360" w:lineRule="auto"/>
        <w:ind w:left="0"/>
        <w:jc w:val="both"/>
        <w:rPr>
          <w:rFonts w:ascii="Palatino Linotype" w:eastAsia="Palatino Linotype" w:hAnsi="Palatino Linotype" w:cs="Palatino Linotype"/>
          <w:b/>
          <w:color w:val="000000" w:themeColor="text1"/>
        </w:rPr>
      </w:pPr>
    </w:p>
    <w:p w:rsidR="004D7CD3" w:rsidRPr="00583A25" w:rsidRDefault="00613C1D" w:rsidP="00583A25">
      <w:pPr>
        <w:spacing w:after="160" w:line="360" w:lineRule="auto"/>
        <w:jc w:val="both"/>
        <w:rPr>
          <w:rFonts w:ascii="Palatino Linotype" w:eastAsia="Calibri" w:hAnsi="Palatino Linotype" w:cs="Arial"/>
          <w:color w:val="000000" w:themeColor="text1"/>
        </w:rPr>
      </w:pPr>
      <w:r w:rsidRPr="00583A25">
        <w:rPr>
          <w:rFonts w:ascii="Palatino Linotype" w:eastAsia="Calibri" w:hAnsi="Palatino Linotype" w:cs="Arial"/>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w:t>
      </w:r>
      <w:r w:rsidR="005E19ED" w:rsidRPr="00583A25">
        <w:rPr>
          <w:rFonts w:ascii="Palatino Linotype" w:eastAsia="Calibri" w:hAnsi="Palatino Linotype" w:cs="Arial"/>
          <w:color w:val="000000" w:themeColor="text1"/>
        </w:rPr>
        <w:t xml:space="preserve">sición de la parte recurrente. </w:t>
      </w:r>
    </w:p>
    <w:p w:rsidR="004D7CD3" w:rsidRPr="00583A25" w:rsidRDefault="004D7CD3" w:rsidP="00583A25">
      <w:pPr>
        <w:spacing w:after="160" w:line="360" w:lineRule="auto"/>
        <w:jc w:val="both"/>
        <w:rPr>
          <w:rFonts w:ascii="Palatino Linotype" w:eastAsia="Calibri" w:hAnsi="Palatino Linotype" w:cs="Arial"/>
          <w:color w:val="000000" w:themeColor="text1"/>
        </w:rPr>
      </w:pPr>
    </w:p>
    <w:p w:rsidR="00613C1D" w:rsidRPr="00583A25" w:rsidRDefault="00613C1D" w:rsidP="00583A25">
      <w:pPr>
        <w:tabs>
          <w:tab w:val="left" w:pos="284"/>
          <w:tab w:val="left" w:pos="8080"/>
        </w:tabs>
        <w:spacing w:line="360" w:lineRule="auto"/>
        <w:contextualSpacing/>
        <w:jc w:val="both"/>
        <w:rPr>
          <w:rFonts w:ascii="Palatino Linotype" w:hAnsi="Palatino Linotype" w:cs="Arial"/>
          <w:color w:val="000000" w:themeColor="text1"/>
          <w:shd w:val="clear" w:color="auto" w:fill="FFFFFF"/>
        </w:rPr>
      </w:pPr>
      <w:r w:rsidRPr="00583A25">
        <w:rPr>
          <w:rFonts w:ascii="Palatino Linotype" w:eastAsia="Palatino Linotype" w:hAnsi="Palatino Linotype" w:cs="Palatino Linotype"/>
          <w:b/>
          <w:color w:val="000000" w:themeColor="text1"/>
          <w:lang w:val="es-ES_tradnl"/>
        </w:rPr>
        <w:t xml:space="preserve">TERCERO. </w:t>
      </w:r>
      <w:r w:rsidRPr="00583A25">
        <w:rPr>
          <w:rFonts w:ascii="Palatino Linotype" w:hAnsi="Palatino Linotype" w:cs="Arial"/>
          <w:b/>
          <w:color w:val="000000" w:themeColor="text1"/>
          <w:shd w:val="clear" w:color="auto" w:fill="FFFFFF"/>
        </w:rPr>
        <w:t>NOTIFÍQUESE</w:t>
      </w:r>
      <w:r w:rsidRPr="00583A25">
        <w:rPr>
          <w:rFonts w:ascii="Palatino Linotype" w:hAnsi="Palatino Linotype" w:cs="Arial"/>
          <w:color w:val="000000" w:themeColor="text1"/>
          <w:shd w:val="clear" w:color="auto" w:fill="FFFFFF"/>
        </w:rPr>
        <w:t xml:space="preserve"> la presente resolución al Titular de la Unidad de Transparencia del Sujeto Obligado </w:t>
      </w:r>
      <w:r w:rsidRPr="00583A25">
        <w:rPr>
          <w:rFonts w:ascii="Palatino Linotype" w:hAnsi="Palatino Linotype" w:cs="Arial"/>
          <w:b/>
          <w:color w:val="000000" w:themeColor="text1"/>
          <w:shd w:val="clear" w:color="auto" w:fill="FFFFFF"/>
        </w:rPr>
        <w:t>vía SAIMEX</w:t>
      </w:r>
      <w:r w:rsidRPr="00583A25">
        <w:rPr>
          <w:rFonts w:ascii="Palatino Linotype" w:hAnsi="Palatino Linotype" w:cs="Arial"/>
          <w:color w:val="000000" w:themeColor="text1"/>
          <w:shd w:val="clear" w:color="auto" w:fill="FFFFFF"/>
        </w:rPr>
        <w:t xml:space="preserve">, para que conforme al artículo 186 último párrafo, 189 segundo párrafo y 194 de la Ley de Transparencia y Acceso a la Información Pública del Estado de México y Municipios; </w:t>
      </w:r>
      <w:r w:rsidRPr="00583A25">
        <w:rPr>
          <w:rFonts w:ascii="Palatino Linotype" w:hAnsi="Palatino Linotype" w:cs="Arial"/>
          <w:b/>
          <w:color w:val="000000" w:themeColor="text1"/>
          <w:shd w:val="clear" w:color="auto" w:fill="FFFFFF"/>
        </w:rPr>
        <w:t>dé cumplimiento a lo ordenado dentro del plazo de diez días hábiles,</w:t>
      </w:r>
      <w:r w:rsidRPr="00583A25">
        <w:rPr>
          <w:rFonts w:ascii="Palatino Linotype" w:hAnsi="Palatino Linotype" w:cs="Arial"/>
          <w:color w:val="000000" w:themeColor="text1"/>
          <w:shd w:val="clear" w:color="auto" w:fill="FFFFFF"/>
        </w:rPr>
        <w:t xml:space="preserve"> e informe a este Instituto en un plazo de tres días hábiles siguientes sobre el </w:t>
      </w:r>
      <w:r w:rsidRPr="00583A25">
        <w:rPr>
          <w:rFonts w:ascii="Palatino Linotype" w:hAnsi="Palatino Linotype" w:cs="Arial"/>
          <w:color w:val="000000" w:themeColor="text1"/>
          <w:shd w:val="clear" w:color="auto" w:fill="FFFFFF"/>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613C1D" w:rsidRPr="00583A25" w:rsidRDefault="00613C1D" w:rsidP="00583A25">
      <w:pPr>
        <w:tabs>
          <w:tab w:val="left" w:pos="284"/>
        </w:tabs>
        <w:spacing w:line="360" w:lineRule="auto"/>
        <w:jc w:val="both"/>
        <w:rPr>
          <w:rFonts w:ascii="Palatino Linotype" w:eastAsia="MS Mincho" w:hAnsi="Palatino Linotype"/>
          <w:color w:val="000000" w:themeColor="text1"/>
          <w:lang w:val="es-ES_tradnl"/>
        </w:rPr>
      </w:pPr>
      <w:r w:rsidRPr="00583A25">
        <w:rPr>
          <w:rFonts w:ascii="Palatino Linotype" w:hAnsi="Palatino Linotype" w:cs="Arial"/>
          <w:b/>
          <w:color w:val="000000" w:themeColor="text1"/>
          <w:lang w:val="es-ES_tradnl"/>
        </w:rPr>
        <w:t xml:space="preserve">CUARTO. </w:t>
      </w:r>
      <w:r w:rsidRPr="00583A25">
        <w:rPr>
          <w:rFonts w:ascii="Palatino Linotype" w:hAnsi="Palatino Linotype"/>
          <w:b/>
          <w:bCs/>
          <w:color w:val="000000" w:themeColor="text1"/>
          <w:lang w:val="es-ES"/>
        </w:rPr>
        <w:t xml:space="preserve">Notifíquese </w:t>
      </w:r>
      <w:r w:rsidRPr="00583A25">
        <w:rPr>
          <w:rFonts w:ascii="Palatino Linotype" w:hAnsi="Palatino Linotype"/>
          <w:bCs/>
          <w:color w:val="000000" w:themeColor="text1"/>
          <w:lang w:val="es-ES"/>
        </w:rPr>
        <w:t xml:space="preserve">al </w:t>
      </w:r>
      <w:r w:rsidRPr="00583A25">
        <w:rPr>
          <w:rFonts w:ascii="Palatino Linotype" w:hAnsi="Palatino Linotype"/>
          <w:b/>
          <w:bCs/>
          <w:color w:val="000000" w:themeColor="text1"/>
          <w:lang w:val="es-ES"/>
        </w:rPr>
        <w:t>RECURRENTE</w:t>
      </w:r>
      <w:r w:rsidRPr="00583A25">
        <w:rPr>
          <w:rFonts w:ascii="Palatino Linotype" w:hAnsi="Palatino Linotype"/>
          <w:b/>
          <w:color w:val="000000" w:themeColor="text1"/>
          <w:lang w:val="es-ES"/>
        </w:rPr>
        <w:t xml:space="preserve"> </w:t>
      </w:r>
      <w:r w:rsidRPr="00583A25">
        <w:rPr>
          <w:rFonts w:ascii="Palatino Linotype" w:eastAsiaTheme="minorEastAsia" w:hAnsi="Palatino Linotype"/>
          <w:color w:val="000000" w:themeColor="text1"/>
          <w:lang w:val="es-ES_tradnl"/>
        </w:rPr>
        <w:t>la presente resolución</w:t>
      </w:r>
      <w:r w:rsidRPr="00583A25">
        <w:rPr>
          <w:rFonts w:ascii="Palatino Linotype" w:eastAsia="MS Mincho" w:hAnsi="Palatino Linotype"/>
          <w:color w:val="000000" w:themeColor="text1"/>
          <w:lang w:val="es-ES_tradnl"/>
        </w:rPr>
        <w:t xml:space="preserve"> a través del Sistema de Acceso a la Información Mexiquense (SAIMEX).</w:t>
      </w:r>
    </w:p>
    <w:p w:rsidR="00613C1D" w:rsidRPr="00583A25" w:rsidRDefault="00613C1D" w:rsidP="00583A25">
      <w:pPr>
        <w:tabs>
          <w:tab w:val="left" w:pos="284"/>
        </w:tabs>
        <w:spacing w:line="360" w:lineRule="auto"/>
        <w:jc w:val="both"/>
        <w:rPr>
          <w:rFonts w:ascii="Palatino Linotype" w:eastAsia="MS Mincho" w:hAnsi="Palatino Linotype"/>
          <w:color w:val="000000" w:themeColor="text1"/>
          <w:lang w:val="es-ES_tradnl"/>
        </w:rPr>
      </w:pPr>
    </w:p>
    <w:p w:rsidR="00613C1D" w:rsidRPr="00583A25" w:rsidRDefault="00613C1D" w:rsidP="00583A25">
      <w:pPr>
        <w:spacing w:line="360" w:lineRule="auto"/>
        <w:jc w:val="both"/>
        <w:rPr>
          <w:rFonts w:ascii="Palatino Linotype" w:eastAsia="Calibri" w:hAnsi="Palatino Linotype" w:cs="Arial"/>
          <w:bCs/>
          <w:color w:val="000000" w:themeColor="text1"/>
        </w:rPr>
      </w:pPr>
      <w:r w:rsidRPr="00583A25">
        <w:rPr>
          <w:rFonts w:ascii="Palatino Linotype" w:hAnsi="Palatino Linotype" w:cs="Arial"/>
          <w:b/>
          <w:color w:val="000000" w:themeColor="text1"/>
        </w:rPr>
        <w:t xml:space="preserve">QUINTO. </w:t>
      </w:r>
      <w:r w:rsidRPr="00583A25">
        <w:rPr>
          <w:rFonts w:ascii="Palatino Linotype" w:eastAsia="Calibri" w:hAnsi="Palatino Linotype" w:cs="Arial"/>
          <w:bCs/>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613C1D" w:rsidRDefault="00613C1D" w:rsidP="00583A25">
      <w:pPr>
        <w:spacing w:before="240" w:after="360" w:line="360" w:lineRule="auto"/>
        <w:jc w:val="both"/>
        <w:rPr>
          <w:rFonts w:ascii="Palatino Linotype" w:eastAsia="MS Mincho" w:hAnsi="Palatino Linotype"/>
          <w:color w:val="000000" w:themeColor="text1"/>
          <w:lang w:val="es-ES"/>
        </w:rPr>
      </w:pPr>
      <w:r w:rsidRPr="00583A25">
        <w:rPr>
          <w:rFonts w:ascii="Palatino Linotype" w:hAnsi="Palatino Linotype"/>
          <w:b/>
          <w:color w:val="000000" w:themeColor="text1"/>
        </w:rPr>
        <w:t>SEXTO.</w:t>
      </w:r>
      <w:r w:rsidRPr="00583A25">
        <w:rPr>
          <w:rFonts w:ascii="Palatino Linotype" w:hAnsi="Palatino Linotype"/>
          <w:color w:val="000000" w:themeColor="text1"/>
          <w:lang w:val="es-ES"/>
        </w:rPr>
        <w:t xml:space="preserve"> </w:t>
      </w:r>
      <w:r w:rsidRPr="00583A25">
        <w:rPr>
          <w:rFonts w:ascii="Palatino Linotype" w:eastAsia="MS Mincho" w:hAnsi="Palatino Linotype"/>
          <w:color w:val="000000" w:themeColor="text1"/>
          <w:lang w:val="es-ES"/>
        </w:rPr>
        <w:t xml:space="preserve">Se hace del conocimiento del </w:t>
      </w:r>
      <w:r w:rsidRPr="00583A25">
        <w:rPr>
          <w:rFonts w:ascii="Palatino Linotype" w:eastAsia="MS Mincho" w:hAnsi="Palatino Linotype"/>
          <w:b/>
          <w:color w:val="000000" w:themeColor="text1"/>
          <w:lang w:val="es-ES"/>
        </w:rPr>
        <w:t>Recurrente</w:t>
      </w:r>
      <w:r w:rsidRPr="00583A25">
        <w:rPr>
          <w:rFonts w:ascii="Palatino Linotype" w:eastAsia="MS Mincho" w:hAnsi="Palatino Linotype"/>
          <w:b/>
          <w:color w:val="000000" w:themeColor="text1"/>
          <w:lang w:val="es-ES_tradnl"/>
        </w:rPr>
        <w:t xml:space="preserve"> </w:t>
      </w:r>
      <w:r w:rsidRPr="00583A25">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83A25">
        <w:rPr>
          <w:rFonts w:ascii="Palatino Linotype" w:eastAsia="MS Mincho" w:hAnsi="Palatino Linotype"/>
          <w:bCs/>
          <w:color w:val="000000" w:themeColor="text1"/>
          <w:lang w:val="es-ES"/>
        </w:rPr>
        <w:t>vía juicio de amparo</w:t>
      </w:r>
      <w:r w:rsidRPr="00583A25">
        <w:rPr>
          <w:rFonts w:ascii="Palatino Linotype" w:eastAsia="MS Mincho" w:hAnsi="Palatino Linotype"/>
          <w:color w:val="000000" w:themeColor="text1"/>
          <w:lang w:val="es-ES"/>
        </w:rPr>
        <w:t> en los términos de las leyes aplicables.</w:t>
      </w:r>
    </w:p>
    <w:p w:rsidR="00613C1D" w:rsidRPr="00583A25" w:rsidRDefault="00583A25" w:rsidP="00583A25">
      <w:pPr>
        <w:tabs>
          <w:tab w:val="left" w:pos="284"/>
        </w:tabs>
        <w:spacing w:before="240" w:after="240" w:line="360" w:lineRule="auto"/>
        <w:jc w:val="both"/>
        <w:rPr>
          <w:rFonts w:ascii="Palatino Linotype" w:eastAsia="Palatino Linotype" w:hAnsi="Palatino Linotype" w:cs="Palatino Linotype"/>
          <w:color w:val="000000" w:themeColor="text1"/>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VEINTE (20)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rsidR="00613C1D" w:rsidRPr="00583A25" w:rsidRDefault="00613C1D" w:rsidP="00583A2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613C1D" w:rsidRPr="00583A25" w:rsidRDefault="00613C1D" w:rsidP="00583A2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613C1D" w:rsidRPr="00583A25" w:rsidRDefault="00613C1D" w:rsidP="00583A2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613C1D" w:rsidRPr="00583A25" w:rsidRDefault="00613C1D" w:rsidP="00583A2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613C1D" w:rsidRPr="00583A25" w:rsidRDefault="00613C1D" w:rsidP="00583A2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613C1D" w:rsidRPr="00583A25" w:rsidRDefault="00613C1D" w:rsidP="00583A2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613C1D" w:rsidRPr="00583A25" w:rsidRDefault="00613C1D" w:rsidP="00583A2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613C1D" w:rsidRPr="00583A25" w:rsidRDefault="00613C1D" w:rsidP="00583A2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613C1D" w:rsidRPr="00583A25" w:rsidRDefault="00613C1D" w:rsidP="00583A2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13C1D" w:rsidRPr="00583A25" w:rsidRDefault="00613C1D" w:rsidP="00583A25">
      <w:pPr>
        <w:pBdr>
          <w:top w:val="nil"/>
          <w:left w:val="nil"/>
          <w:bottom w:val="nil"/>
          <w:right w:val="nil"/>
          <w:between w:val="nil"/>
        </w:pBdr>
        <w:rPr>
          <w:rFonts w:ascii="Palatino Linotype" w:eastAsia="Palatino Linotype" w:hAnsi="Palatino Linotype" w:cs="Palatino Linotype"/>
          <w:color w:val="000000" w:themeColor="text1"/>
        </w:rPr>
      </w:pPr>
    </w:p>
    <w:p w:rsidR="00613C1D" w:rsidRPr="00583A25" w:rsidRDefault="00613C1D" w:rsidP="00583A2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13C1D" w:rsidRPr="00583A25" w:rsidRDefault="00613C1D" w:rsidP="00583A25">
      <w:pPr>
        <w:rPr>
          <w:rFonts w:ascii="Palatino Linotype" w:hAnsi="Palatino Linotype"/>
          <w:color w:val="000000" w:themeColor="text1"/>
        </w:rPr>
      </w:pPr>
    </w:p>
    <w:p w:rsidR="00613C1D" w:rsidRPr="00583A25" w:rsidRDefault="00613C1D" w:rsidP="00583A25">
      <w:pPr>
        <w:rPr>
          <w:rFonts w:ascii="Palatino Linotype" w:hAnsi="Palatino Linotype"/>
          <w:color w:val="000000" w:themeColor="text1"/>
        </w:rPr>
      </w:pPr>
    </w:p>
    <w:p w:rsidR="00613C1D" w:rsidRPr="00583A25" w:rsidRDefault="00613C1D" w:rsidP="00583A25">
      <w:pPr>
        <w:rPr>
          <w:rFonts w:ascii="Palatino Linotype" w:hAnsi="Palatino Linotype"/>
          <w:color w:val="000000" w:themeColor="text1"/>
        </w:rPr>
      </w:pPr>
    </w:p>
    <w:p w:rsidR="00613C1D" w:rsidRPr="00583A25" w:rsidRDefault="00613C1D" w:rsidP="00583A25">
      <w:pPr>
        <w:rPr>
          <w:rFonts w:ascii="Palatino Linotype" w:hAnsi="Palatino Linotype"/>
          <w:color w:val="000000" w:themeColor="text1"/>
        </w:rPr>
      </w:pPr>
    </w:p>
    <w:p w:rsidR="00613C1D" w:rsidRPr="00583A25" w:rsidRDefault="00613C1D" w:rsidP="00583A25">
      <w:pPr>
        <w:rPr>
          <w:rFonts w:ascii="Palatino Linotype" w:hAnsi="Palatino Linotype"/>
          <w:color w:val="000000" w:themeColor="text1"/>
        </w:rPr>
      </w:pPr>
    </w:p>
    <w:p w:rsidR="00613C1D" w:rsidRPr="00583A25" w:rsidRDefault="00613C1D" w:rsidP="00583A25">
      <w:pPr>
        <w:rPr>
          <w:rFonts w:ascii="Palatino Linotype" w:hAnsi="Palatino Linotype"/>
          <w:color w:val="000000" w:themeColor="text1"/>
        </w:rPr>
      </w:pPr>
    </w:p>
    <w:p w:rsidR="00C66D2F" w:rsidRPr="00583A25" w:rsidRDefault="00C66D2F" w:rsidP="00583A25">
      <w:pPr>
        <w:rPr>
          <w:rFonts w:ascii="Palatino Linotype" w:hAnsi="Palatino Linotype"/>
          <w:color w:val="000000" w:themeColor="text1"/>
        </w:rPr>
      </w:pPr>
    </w:p>
    <w:sectPr w:rsidR="00C66D2F" w:rsidRPr="00583A25" w:rsidSect="00E96068">
      <w:headerReference w:type="even" r:id="rId10"/>
      <w:headerReference w:type="default" r:id="rId11"/>
      <w:footerReference w:type="default" r:id="rId12"/>
      <w:headerReference w:type="first" r:id="rId13"/>
      <w:footerReference w:type="first" r:id="rId14"/>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809" w:rsidRDefault="00507809" w:rsidP="00613C1D">
      <w:r>
        <w:separator/>
      </w:r>
    </w:p>
  </w:endnote>
  <w:endnote w:type="continuationSeparator" w:id="0">
    <w:p w:rsidR="00507809" w:rsidRDefault="00507809" w:rsidP="00613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9ED" w:rsidRDefault="005E19E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664D5">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664D5">
      <w:rPr>
        <w:b/>
        <w:noProof/>
        <w:color w:val="000000"/>
      </w:rPr>
      <w:t>20</w:t>
    </w:r>
    <w:r>
      <w:rPr>
        <w:b/>
        <w:color w:val="000000"/>
      </w:rPr>
      <w:fldChar w:fldCharType="end"/>
    </w:r>
  </w:p>
  <w:p w:rsidR="005E19ED" w:rsidRDefault="005E19E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9ED" w:rsidRDefault="005E19E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664D5">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664D5">
      <w:rPr>
        <w:b/>
        <w:noProof/>
        <w:color w:val="000000"/>
      </w:rPr>
      <w:t>20</w:t>
    </w:r>
    <w:r>
      <w:rPr>
        <w:b/>
        <w:color w:val="000000"/>
      </w:rPr>
      <w:fldChar w:fldCharType="end"/>
    </w:r>
  </w:p>
  <w:p w:rsidR="005E19ED" w:rsidRDefault="005E19E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809" w:rsidRDefault="00507809" w:rsidP="00613C1D">
      <w:r>
        <w:separator/>
      </w:r>
    </w:p>
  </w:footnote>
  <w:footnote w:type="continuationSeparator" w:id="0">
    <w:p w:rsidR="00507809" w:rsidRDefault="00507809" w:rsidP="00613C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9ED" w:rsidRDefault="00507809">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1" w:type="dxa"/>
      <w:tblLayout w:type="fixed"/>
      <w:tblLook w:val="0400" w:firstRow="0" w:lastRow="0" w:firstColumn="0" w:lastColumn="0" w:noHBand="0" w:noVBand="1"/>
    </w:tblPr>
    <w:tblGrid>
      <w:gridCol w:w="2694"/>
      <w:gridCol w:w="7797"/>
    </w:tblGrid>
    <w:tr w:rsidR="005E19ED" w:rsidTr="00E96068">
      <w:trPr>
        <w:trHeight w:val="1435"/>
      </w:trPr>
      <w:tc>
        <w:tcPr>
          <w:tcW w:w="2694" w:type="dxa"/>
          <w:shd w:val="clear" w:color="auto" w:fill="auto"/>
        </w:tcPr>
        <w:p w:rsidR="005E19ED" w:rsidRDefault="005E19ED">
          <w:pPr>
            <w:tabs>
              <w:tab w:val="right" w:pos="4273"/>
            </w:tabs>
            <w:rPr>
              <w:rFonts w:ascii="Garamond" w:eastAsia="Garamond" w:hAnsi="Garamond" w:cs="Garamond"/>
              <w:sz w:val="16"/>
              <w:szCs w:val="16"/>
            </w:rPr>
          </w:pPr>
        </w:p>
      </w:tc>
      <w:tc>
        <w:tcPr>
          <w:tcW w:w="7797" w:type="dxa"/>
          <w:shd w:val="clear" w:color="auto" w:fill="auto"/>
        </w:tcPr>
        <w:tbl>
          <w:tblPr>
            <w:tblW w:w="6940" w:type="dxa"/>
            <w:tblInd w:w="1026" w:type="dxa"/>
            <w:tblLayout w:type="fixed"/>
            <w:tblLook w:val="0400" w:firstRow="0" w:lastRow="0" w:firstColumn="0" w:lastColumn="0" w:noHBand="0" w:noVBand="1"/>
          </w:tblPr>
          <w:tblGrid>
            <w:gridCol w:w="2829"/>
            <w:gridCol w:w="4111"/>
          </w:tblGrid>
          <w:tr w:rsidR="00583A25" w:rsidRPr="00583A25" w:rsidTr="00583A25">
            <w:trPr>
              <w:trHeight w:val="150"/>
            </w:trPr>
            <w:tc>
              <w:tcPr>
                <w:tcW w:w="2829" w:type="dxa"/>
                <w:shd w:val="clear" w:color="auto" w:fill="auto"/>
              </w:tcPr>
              <w:p w:rsidR="005E19ED" w:rsidRPr="00583A25" w:rsidRDefault="005E19ED" w:rsidP="00583A25">
                <w:pPr>
                  <w:tabs>
                    <w:tab w:val="right" w:pos="8838"/>
                  </w:tabs>
                  <w:ind w:right="-105"/>
                  <w:rPr>
                    <w:rFonts w:ascii="Palatino Linotype" w:eastAsia="Palatino Linotype" w:hAnsi="Palatino Linotype" w:cs="Palatino Linotype"/>
                    <w:b/>
                    <w:color w:val="000000" w:themeColor="text1"/>
                  </w:rPr>
                </w:pPr>
                <w:r w:rsidRPr="00583A25">
                  <w:rPr>
                    <w:rFonts w:ascii="Palatino Linotype" w:eastAsia="Palatino Linotype" w:hAnsi="Palatino Linotype" w:cs="Palatino Linotype"/>
                    <w:b/>
                    <w:color w:val="000000" w:themeColor="text1"/>
                  </w:rPr>
                  <w:t>Recurso de Revisión:</w:t>
                </w:r>
              </w:p>
            </w:tc>
            <w:tc>
              <w:tcPr>
                <w:tcW w:w="4111" w:type="dxa"/>
                <w:shd w:val="clear" w:color="auto" w:fill="auto"/>
              </w:tcPr>
              <w:p w:rsidR="005E19ED" w:rsidRPr="00583A25" w:rsidRDefault="005E19ED" w:rsidP="00583A25">
                <w:pPr>
                  <w:tabs>
                    <w:tab w:val="right" w:pos="8838"/>
                  </w:tabs>
                  <w:ind w:left="-108"/>
                  <w:jc w:val="both"/>
                  <w:rPr>
                    <w:rFonts w:ascii="Palatino Linotype" w:eastAsia="Palatino Linotype" w:hAnsi="Palatino Linotype" w:cs="Palatino Linotype"/>
                    <w:color w:val="000000" w:themeColor="text1"/>
                  </w:rPr>
                </w:pPr>
                <w:r w:rsidRPr="00583A25">
                  <w:rPr>
                    <w:rFonts w:ascii="Palatino Linotype" w:eastAsia="Palatino Linotype" w:hAnsi="Palatino Linotype" w:cs="Palatino Linotype"/>
                    <w:color w:val="000000" w:themeColor="text1"/>
                  </w:rPr>
                  <w:t>09198/INFOEM/IP/RR/2025</w:t>
                </w:r>
                <w:r w:rsidRPr="00583A25">
                  <w:rPr>
                    <w:rFonts w:ascii="Palatino Linotype" w:eastAsia="Palatino Linotype" w:hAnsi="Palatino Linotype" w:cs="Palatino Linotype"/>
                    <w:b/>
                    <w:color w:val="000000" w:themeColor="text1"/>
                  </w:rPr>
                  <w:t xml:space="preserve"> </w:t>
                </w:r>
              </w:p>
            </w:tc>
          </w:tr>
          <w:tr w:rsidR="00583A25" w:rsidRPr="00583A25" w:rsidTr="00583A25">
            <w:trPr>
              <w:trHeight w:val="295"/>
            </w:trPr>
            <w:tc>
              <w:tcPr>
                <w:tcW w:w="2829" w:type="dxa"/>
                <w:shd w:val="clear" w:color="auto" w:fill="auto"/>
              </w:tcPr>
              <w:p w:rsidR="005E19ED" w:rsidRPr="00583A25" w:rsidRDefault="005E19ED" w:rsidP="00583A25">
                <w:pPr>
                  <w:tabs>
                    <w:tab w:val="right" w:pos="8838"/>
                  </w:tabs>
                  <w:ind w:right="-105"/>
                  <w:rPr>
                    <w:rFonts w:ascii="Palatino Linotype" w:eastAsia="Palatino Linotype" w:hAnsi="Palatino Linotype" w:cs="Palatino Linotype"/>
                    <w:b/>
                    <w:color w:val="000000" w:themeColor="text1"/>
                  </w:rPr>
                </w:pPr>
                <w:r w:rsidRPr="00583A25">
                  <w:rPr>
                    <w:rFonts w:ascii="Palatino Linotype" w:eastAsia="Palatino Linotype" w:hAnsi="Palatino Linotype" w:cs="Palatino Linotype"/>
                    <w:b/>
                    <w:color w:val="000000" w:themeColor="text1"/>
                  </w:rPr>
                  <w:t>Sujeto Obligado:</w:t>
                </w:r>
              </w:p>
            </w:tc>
            <w:tc>
              <w:tcPr>
                <w:tcW w:w="4111" w:type="dxa"/>
                <w:shd w:val="clear" w:color="auto" w:fill="auto"/>
              </w:tcPr>
              <w:p w:rsidR="005E19ED" w:rsidRPr="00583A25" w:rsidRDefault="005E19ED" w:rsidP="00583A25">
                <w:pPr>
                  <w:tabs>
                    <w:tab w:val="left" w:pos="2834"/>
                    <w:tab w:val="right" w:pos="8838"/>
                  </w:tabs>
                  <w:ind w:left="-108"/>
                  <w:jc w:val="both"/>
                  <w:rPr>
                    <w:rFonts w:ascii="Palatino Linotype" w:eastAsia="Palatino Linotype" w:hAnsi="Palatino Linotype" w:cs="Palatino Linotype"/>
                    <w:color w:val="000000" w:themeColor="text1"/>
                  </w:rPr>
                </w:pPr>
                <w:r w:rsidRPr="00583A25">
                  <w:rPr>
                    <w:rFonts w:ascii="Palatino Linotype" w:eastAsia="Palatino Linotype" w:hAnsi="Palatino Linotype" w:cs="Palatino Linotype"/>
                    <w:color w:val="000000" w:themeColor="text1"/>
                  </w:rPr>
                  <w:t>Ayuntamiento de Otzolotepec</w:t>
                </w:r>
              </w:p>
            </w:tc>
          </w:tr>
          <w:tr w:rsidR="00583A25" w:rsidRPr="00583A25" w:rsidTr="00583A25">
            <w:trPr>
              <w:trHeight w:val="295"/>
            </w:trPr>
            <w:tc>
              <w:tcPr>
                <w:tcW w:w="2829" w:type="dxa"/>
                <w:shd w:val="clear" w:color="auto" w:fill="auto"/>
              </w:tcPr>
              <w:p w:rsidR="005E19ED" w:rsidRPr="00583A25" w:rsidRDefault="005E19ED" w:rsidP="00583A25">
                <w:pPr>
                  <w:tabs>
                    <w:tab w:val="right" w:pos="8838"/>
                  </w:tabs>
                  <w:ind w:right="-105"/>
                  <w:rPr>
                    <w:rFonts w:ascii="Palatino Linotype" w:eastAsia="Palatino Linotype" w:hAnsi="Palatino Linotype" w:cs="Palatino Linotype"/>
                    <w:b/>
                    <w:color w:val="000000" w:themeColor="text1"/>
                  </w:rPr>
                </w:pPr>
                <w:r w:rsidRPr="00583A25">
                  <w:rPr>
                    <w:rFonts w:ascii="Palatino Linotype" w:eastAsia="Palatino Linotype" w:hAnsi="Palatino Linotype" w:cs="Palatino Linotype"/>
                    <w:b/>
                    <w:color w:val="000000" w:themeColor="text1"/>
                  </w:rPr>
                  <w:t>Comisionado ponente:</w:t>
                </w:r>
              </w:p>
            </w:tc>
            <w:tc>
              <w:tcPr>
                <w:tcW w:w="4111" w:type="dxa"/>
                <w:shd w:val="clear" w:color="auto" w:fill="auto"/>
              </w:tcPr>
              <w:p w:rsidR="005E19ED" w:rsidRPr="00583A25" w:rsidRDefault="005E19ED" w:rsidP="00583A25">
                <w:pPr>
                  <w:tabs>
                    <w:tab w:val="right" w:pos="8838"/>
                  </w:tabs>
                  <w:ind w:left="-108"/>
                  <w:jc w:val="both"/>
                  <w:rPr>
                    <w:rFonts w:ascii="Palatino Linotype" w:eastAsia="Palatino Linotype" w:hAnsi="Palatino Linotype" w:cs="Palatino Linotype"/>
                    <w:color w:val="000000" w:themeColor="text1"/>
                  </w:rPr>
                </w:pPr>
                <w:r w:rsidRPr="00583A25">
                  <w:rPr>
                    <w:rFonts w:ascii="Palatino Linotype" w:eastAsia="Palatino Linotype" w:hAnsi="Palatino Linotype" w:cs="Palatino Linotype"/>
                    <w:color w:val="000000" w:themeColor="text1"/>
                  </w:rPr>
                  <w:t>María del Rosario Mejía Ayala</w:t>
                </w:r>
              </w:p>
              <w:p w:rsidR="005E19ED" w:rsidRPr="00583A25" w:rsidRDefault="005E19ED" w:rsidP="00583A25">
                <w:pPr>
                  <w:tabs>
                    <w:tab w:val="right" w:pos="8838"/>
                  </w:tabs>
                  <w:ind w:left="-108"/>
                  <w:jc w:val="both"/>
                  <w:rPr>
                    <w:rFonts w:ascii="Palatino Linotype" w:eastAsia="Palatino Linotype" w:hAnsi="Palatino Linotype" w:cs="Palatino Linotype"/>
                    <w:b/>
                    <w:color w:val="000000" w:themeColor="text1"/>
                  </w:rPr>
                </w:pPr>
              </w:p>
            </w:tc>
          </w:tr>
        </w:tbl>
        <w:p w:rsidR="005E19ED" w:rsidRDefault="005E19ED">
          <w:pPr>
            <w:tabs>
              <w:tab w:val="right" w:pos="8838"/>
            </w:tabs>
            <w:ind w:left="-28"/>
            <w:jc w:val="both"/>
            <w:rPr>
              <w:rFonts w:ascii="Arial" w:eastAsia="Arial" w:hAnsi="Arial" w:cs="Arial"/>
              <w:b/>
              <w:sz w:val="22"/>
              <w:szCs w:val="22"/>
            </w:rPr>
          </w:pPr>
        </w:p>
      </w:tc>
    </w:tr>
  </w:tbl>
  <w:p w:rsidR="005E19ED" w:rsidRDefault="00507809">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20.5pt;width:589.8pt;height:768pt;z-index:-25165619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4" w:type="dxa"/>
      <w:tblLayout w:type="fixed"/>
      <w:tblLook w:val="0400" w:firstRow="0" w:lastRow="0" w:firstColumn="0" w:lastColumn="0" w:noHBand="0" w:noVBand="1"/>
    </w:tblPr>
    <w:tblGrid>
      <w:gridCol w:w="3119"/>
      <w:gridCol w:w="7755"/>
    </w:tblGrid>
    <w:tr w:rsidR="005E19ED" w:rsidTr="00E96068">
      <w:trPr>
        <w:trHeight w:val="1435"/>
      </w:trPr>
      <w:tc>
        <w:tcPr>
          <w:tcW w:w="3119" w:type="dxa"/>
          <w:shd w:val="clear" w:color="auto" w:fill="auto"/>
        </w:tcPr>
        <w:p w:rsidR="005E19ED" w:rsidRDefault="005E19ED">
          <w:pPr>
            <w:tabs>
              <w:tab w:val="right" w:pos="4273"/>
            </w:tabs>
            <w:rPr>
              <w:rFonts w:ascii="Garamond" w:eastAsia="Garamond" w:hAnsi="Garamond" w:cs="Garamond"/>
              <w:sz w:val="22"/>
              <w:szCs w:val="22"/>
            </w:rPr>
          </w:pPr>
        </w:p>
      </w:tc>
      <w:tc>
        <w:tcPr>
          <w:tcW w:w="7755" w:type="dxa"/>
          <w:shd w:val="clear" w:color="auto" w:fill="auto"/>
        </w:tcPr>
        <w:tbl>
          <w:tblPr>
            <w:tblW w:w="7368" w:type="dxa"/>
            <w:tblInd w:w="746" w:type="dxa"/>
            <w:tblLayout w:type="fixed"/>
            <w:tblLook w:val="0400" w:firstRow="0" w:lastRow="0" w:firstColumn="0" w:lastColumn="0" w:noHBand="0" w:noVBand="1"/>
          </w:tblPr>
          <w:tblGrid>
            <w:gridCol w:w="2549"/>
            <w:gridCol w:w="4819"/>
          </w:tblGrid>
          <w:tr w:rsidR="00583A25" w:rsidRPr="00583A25" w:rsidTr="00583A25">
            <w:trPr>
              <w:trHeight w:val="144"/>
            </w:trPr>
            <w:tc>
              <w:tcPr>
                <w:tcW w:w="2549" w:type="dxa"/>
                <w:shd w:val="clear" w:color="auto" w:fill="auto"/>
              </w:tcPr>
              <w:p w:rsidR="005E19ED" w:rsidRPr="00583A25" w:rsidRDefault="005E19ED" w:rsidP="00583A25">
                <w:pPr>
                  <w:tabs>
                    <w:tab w:val="right" w:pos="8838"/>
                  </w:tabs>
                  <w:ind w:left="-264" w:right="-105" w:firstLine="195"/>
                  <w:rPr>
                    <w:rFonts w:ascii="Palatino Linotype" w:eastAsia="Palatino Linotype" w:hAnsi="Palatino Linotype" w:cs="Palatino Linotype"/>
                    <w:b/>
                    <w:color w:val="000000" w:themeColor="text1"/>
                  </w:rPr>
                </w:pPr>
                <w:r w:rsidRPr="00583A25">
                  <w:rPr>
                    <w:rFonts w:ascii="Palatino Linotype" w:eastAsia="Palatino Linotype" w:hAnsi="Palatino Linotype" w:cs="Palatino Linotype"/>
                    <w:b/>
                    <w:color w:val="000000" w:themeColor="text1"/>
                  </w:rPr>
                  <w:t>Recurso de Revisión:</w:t>
                </w:r>
              </w:p>
            </w:tc>
            <w:tc>
              <w:tcPr>
                <w:tcW w:w="4819" w:type="dxa"/>
                <w:shd w:val="clear" w:color="auto" w:fill="auto"/>
              </w:tcPr>
              <w:p w:rsidR="005E19ED" w:rsidRPr="00583A25" w:rsidRDefault="005E19ED" w:rsidP="00583A25">
                <w:pPr>
                  <w:tabs>
                    <w:tab w:val="right" w:pos="8838"/>
                  </w:tabs>
                  <w:ind w:left="-74" w:right="-104"/>
                  <w:rPr>
                    <w:rFonts w:ascii="Palatino Linotype" w:eastAsia="Palatino Linotype" w:hAnsi="Palatino Linotype" w:cs="Palatino Linotype"/>
                    <w:color w:val="000000" w:themeColor="text1"/>
                  </w:rPr>
                </w:pPr>
                <w:r w:rsidRPr="00583A25">
                  <w:rPr>
                    <w:rFonts w:ascii="Palatino Linotype" w:eastAsia="Palatino Linotype" w:hAnsi="Palatino Linotype" w:cs="Palatino Linotype"/>
                    <w:color w:val="000000" w:themeColor="text1"/>
                  </w:rPr>
                  <w:t>09198/INFOEM/IP/RR/2025</w:t>
                </w:r>
              </w:p>
            </w:tc>
          </w:tr>
          <w:tr w:rsidR="00583A25" w:rsidRPr="00583A25" w:rsidTr="00583A25">
            <w:trPr>
              <w:trHeight w:val="144"/>
            </w:trPr>
            <w:tc>
              <w:tcPr>
                <w:tcW w:w="2549" w:type="dxa"/>
                <w:shd w:val="clear" w:color="auto" w:fill="auto"/>
              </w:tcPr>
              <w:p w:rsidR="005E19ED" w:rsidRPr="00583A25" w:rsidRDefault="005E19ED" w:rsidP="00583A25">
                <w:pPr>
                  <w:tabs>
                    <w:tab w:val="right" w:pos="8838"/>
                  </w:tabs>
                  <w:ind w:left="-74" w:right="-105"/>
                  <w:rPr>
                    <w:rFonts w:ascii="Palatino Linotype" w:eastAsia="Palatino Linotype" w:hAnsi="Palatino Linotype" w:cs="Palatino Linotype"/>
                    <w:b/>
                    <w:color w:val="000000" w:themeColor="text1"/>
                  </w:rPr>
                </w:pPr>
                <w:r w:rsidRPr="00583A25">
                  <w:rPr>
                    <w:rFonts w:ascii="Palatino Linotype" w:eastAsia="Palatino Linotype" w:hAnsi="Palatino Linotype" w:cs="Palatino Linotype"/>
                    <w:b/>
                    <w:color w:val="000000" w:themeColor="text1"/>
                  </w:rPr>
                  <w:t>Recurrente:</w:t>
                </w:r>
              </w:p>
            </w:tc>
            <w:tc>
              <w:tcPr>
                <w:tcW w:w="4819" w:type="dxa"/>
                <w:shd w:val="clear" w:color="auto" w:fill="auto"/>
              </w:tcPr>
              <w:p w:rsidR="005E19ED" w:rsidRPr="00583A25" w:rsidRDefault="005E19ED" w:rsidP="00583A25">
                <w:pPr>
                  <w:tabs>
                    <w:tab w:val="left" w:pos="3122"/>
                    <w:tab w:val="right" w:pos="8838"/>
                  </w:tabs>
                  <w:ind w:left="-74" w:right="-104"/>
                  <w:rPr>
                    <w:rFonts w:ascii="Palatino Linotype" w:eastAsia="Palatino Linotype" w:hAnsi="Palatino Linotype" w:cs="Palatino Linotype"/>
                    <w:color w:val="000000" w:themeColor="text1"/>
                  </w:rPr>
                </w:pPr>
              </w:p>
            </w:tc>
          </w:tr>
          <w:tr w:rsidR="00583A25" w:rsidRPr="00583A25" w:rsidTr="00583A25">
            <w:trPr>
              <w:trHeight w:val="283"/>
            </w:trPr>
            <w:tc>
              <w:tcPr>
                <w:tcW w:w="2549" w:type="dxa"/>
                <w:shd w:val="clear" w:color="auto" w:fill="auto"/>
              </w:tcPr>
              <w:p w:rsidR="005E19ED" w:rsidRPr="00583A25" w:rsidRDefault="005E19ED" w:rsidP="00583A25">
                <w:pPr>
                  <w:tabs>
                    <w:tab w:val="right" w:pos="8838"/>
                  </w:tabs>
                  <w:ind w:left="-74" w:right="-105"/>
                  <w:rPr>
                    <w:rFonts w:ascii="Palatino Linotype" w:eastAsia="Palatino Linotype" w:hAnsi="Palatino Linotype" w:cs="Palatino Linotype"/>
                    <w:b/>
                    <w:color w:val="000000" w:themeColor="text1"/>
                  </w:rPr>
                </w:pPr>
                <w:r w:rsidRPr="00583A25">
                  <w:rPr>
                    <w:rFonts w:ascii="Palatino Linotype" w:eastAsia="Palatino Linotype" w:hAnsi="Palatino Linotype" w:cs="Palatino Linotype"/>
                    <w:b/>
                    <w:color w:val="000000" w:themeColor="text1"/>
                  </w:rPr>
                  <w:t>Sujeto Obligado:</w:t>
                </w:r>
              </w:p>
            </w:tc>
            <w:tc>
              <w:tcPr>
                <w:tcW w:w="4819" w:type="dxa"/>
                <w:shd w:val="clear" w:color="auto" w:fill="auto"/>
              </w:tcPr>
              <w:p w:rsidR="005E19ED" w:rsidRPr="00583A25" w:rsidRDefault="005E19ED" w:rsidP="00583A25">
                <w:pPr>
                  <w:tabs>
                    <w:tab w:val="left" w:pos="2834"/>
                    <w:tab w:val="right" w:pos="8838"/>
                  </w:tabs>
                  <w:ind w:left="-74" w:right="-104"/>
                  <w:rPr>
                    <w:rFonts w:ascii="Palatino Linotype" w:eastAsia="Palatino Linotype" w:hAnsi="Palatino Linotype" w:cs="Palatino Linotype"/>
                    <w:color w:val="000000" w:themeColor="text1"/>
                  </w:rPr>
                </w:pPr>
                <w:r w:rsidRPr="00583A25">
                  <w:rPr>
                    <w:rFonts w:ascii="Palatino Linotype" w:eastAsia="Palatino Linotype" w:hAnsi="Palatino Linotype" w:cs="Palatino Linotype"/>
                    <w:color w:val="000000" w:themeColor="text1"/>
                  </w:rPr>
                  <w:t>Ayuntamiento de Otzolotepec</w:t>
                </w:r>
              </w:p>
            </w:tc>
          </w:tr>
          <w:tr w:rsidR="00583A25" w:rsidRPr="00583A25" w:rsidTr="00583A25">
            <w:trPr>
              <w:trHeight w:val="283"/>
            </w:trPr>
            <w:tc>
              <w:tcPr>
                <w:tcW w:w="2549" w:type="dxa"/>
                <w:shd w:val="clear" w:color="auto" w:fill="auto"/>
              </w:tcPr>
              <w:p w:rsidR="005E19ED" w:rsidRPr="00583A25" w:rsidRDefault="005E19ED" w:rsidP="00583A25">
                <w:pPr>
                  <w:tabs>
                    <w:tab w:val="right" w:pos="8838"/>
                  </w:tabs>
                  <w:ind w:left="-74" w:right="-105"/>
                  <w:rPr>
                    <w:rFonts w:ascii="Palatino Linotype" w:eastAsia="Palatino Linotype" w:hAnsi="Palatino Linotype" w:cs="Palatino Linotype"/>
                    <w:b/>
                    <w:color w:val="000000" w:themeColor="text1"/>
                  </w:rPr>
                </w:pPr>
                <w:r w:rsidRPr="00583A25">
                  <w:rPr>
                    <w:rFonts w:ascii="Palatino Linotype" w:eastAsia="Palatino Linotype" w:hAnsi="Palatino Linotype" w:cs="Palatino Linotype"/>
                    <w:b/>
                    <w:color w:val="000000" w:themeColor="text1"/>
                  </w:rPr>
                  <w:t>Comisionado ponente:</w:t>
                </w:r>
              </w:p>
            </w:tc>
            <w:tc>
              <w:tcPr>
                <w:tcW w:w="4819" w:type="dxa"/>
                <w:shd w:val="clear" w:color="auto" w:fill="auto"/>
              </w:tcPr>
              <w:p w:rsidR="005E19ED" w:rsidRPr="00583A25" w:rsidRDefault="005E19ED" w:rsidP="00583A25">
                <w:pPr>
                  <w:tabs>
                    <w:tab w:val="right" w:pos="8838"/>
                  </w:tabs>
                  <w:ind w:left="-74" w:right="-104"/>
                  <w:rPr>
                    <w:rFonts w:ascii="Palatino Linotype" w:eastAsia="Palatino Linotype" w:hAnsi="Palatino Linotype" w:cs="Palatino Linotype"/>
                    <w:color w:val="000000" w:themeColor="text1"/>
                  </w:rPr>
                </w:pPr>
                <w:r w:rsidRPr="00583A25">
                  <w:rPr>
                    <w:rFonts w:ascii="Palatino Linotype" w:eastAsia="Palatino Linotype" w:hAnsi="Palatino Linotype" w:cs="Palatino Linotype"/>
                    <w:color w:val="000000" w:themeColor="text1"/>
                  </w:rPr>
                  <w:t>María del Rosario Mejía Ayala</w:t>
                </w:r>
              </w:p>
              <w:p w:rsidR="005E19ED" w:rsidRPr="00583A25" w:rsidRDefault="005E19ED" w:rsidP="00583A25">
                <w:pPr>
                  <w:tabs>
                    <w:tab w:val="right" w:pos="8838"/>
                  </w:tabs>
                  <w:ind w:left="-74" w:right="-104"/>
                  <w:rPr>
                    <w:rFonts w:ascii="Palatino Linotype" w:eastAsia="Palatino Linotype" w:hAnsi="Palatino Linotype" w:cs="Palatino Linotype"/>
                    <w:b/>
                    <w:color w:val="000000" w:themeColor="text1"/>
                  </w:rPr>
                </w:pPr>
              </w:p>
            </w:tc>
          </w:tr>
        </w:tbl>
        <w:p w:rsidR="005E19ED" w:rsidRDefault="005E19ED">
          <w:pPr>
            <w:tabs>
              <w:tab w:val="right" w:pos="8838"/>
            </w:tabs>
            <w:ind w:left="-28"/>
            <w:jc w:val="both"/>
            <w:rPr>
              <w:rFonts w:ascii="Arial" w:eastAsia="Arial" w:hAnsi="Arial" w:cs="Arial"/>
              <w:b/>
              <w:sz w:val="22"/>
              <w:szCs w:val="22"/>
            </w:rPr>
          </w:pPr>
        </w:p>
      </w:tc>
    </w:tr>
  </w:tbl>
  <w:p w:rsidR="005E19ED" w:rsidRDefault="00507809">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17.6pt;width:589.8pt;height:768pt;z-index:-25165516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130EE"/>
    <w:multiLevelType w:val="multilevel"/>
    <w:tmpl w:val="D2ACB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A775D6"/>
    <w:multiLevelType w:val="hybridMultilevel"/>
    <w:tmpl w:val="C2FCAE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875656C"/>
    <w:multiLevelType w:val="multilevel"/>
    <w:tmpl w:val="54BAF602"/>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D92252E"/>
    <w:multiLevelType w:val="multilevel"/>
    <w:tmpl w:val="54BAF602"/>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9380245"/>
    <w:multiLevelType w:val="hybridMultilevel"/>
    <w:tmpl w:val="B4662AAA"/>
    <w:lvl w:ilvl="0" w:tplc="ACF6D696">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602B190D"/>
    <w:multiLevelType w:val="hybridMultilevel"/>
    <w:tmpl w:val="88B4C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6B9F0C8D"/>
    <w:multiLevelType w:val="multilevel"/>
    <w:tmpl w:val="4E8E0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6"/>
  </w:num>
  <w:num w:numId="4">
    <w:abstractNumId w:val="4"/>
  </w:num>
  <w:num w:numId="5">
    <w:abstractNumId w:val="2"/>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C1D"/>
    <w:rsid w:val="00055489"/>
    <w:rsid w:val="00200644"/>
    <w:rsid w:val="00280701"/>
    <w:rsid w:val="004D7CD3"/>
    <w:rsid w:val="00507809"/>
    <w:rsid w:val="0053068F"/>
    <w:rsid w:val="00533C78"/>
    <w:rsid w:val="00583A25"/>
    <w:rsid w:val="005E19ED"/>
    <w:rsid w:val="00613C1D"/>
    <w:rsid w:val="00731BD4"/>
    <w:rsid w:val="00801F35"/>
    <w:rsid w:val="0088280E"/>
    <w:rsid w:val="008C73FF"/>
    <w:rsid w:val="00975C67"/>
    <w:rsid w:val="009A5688"/>
    <w:rsid w:val="009D67A3"/>
    <w:rsid w:val="00C35DFE"/>
    <w:rsid w:val="00C5064A"/>
    <w:rsid w:val="00C66D2F"/>
    <w:rsid w:val="00E664D5"/>
    <w:rsid w:val="00E96068"/>
    <w:rsid w:val="00F14206"/>
    <w:rsid w:val="00FA57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6634512-97C7-4D7A-A8FC-6F910888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C1D"/>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613C1D"/>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613C1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3C1D"/>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613C1D"/>
    <w:rPr>
      <w:rFonts w:asciiTheme="majorHAnsi" w:eastAsiaTheme="majorEastAsia" w:hAnsiTheme="majorHAnsi" w:cstheme="majorBidi"/>
      <w:color w:val="2E74B5" w:themeColor="accent1" w:themeShade="BF"/>
      <w:sz w:val="26"/>
      <w:szCs w:val="26"/>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613C1D"/>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3C1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3C1D"/>
    <w:rPr>
      <w:rFonts w:ascii="Times New Roman" w:eastAsia="Times New Roman" w:hAnsi="Times New Roman" w:cs="Times New Roman"/>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C1D"/>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13C1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13C1D"/>
    <w:rPr>
      <w:vertAlign w:val="superscript"/>
    </w:rPr>
  </w:style>
  <w:style w:type="table" w:styleId="Tablanormal1">
    <w:name w:val="Plain Table 1"/>
    <w:basedOn w:val="Tablanormal"/>
    <w:uiPriority w:val="41"/>
    <w:rsid w:val="00613C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aliases w:val="Francesa,INAI"/>
    <w:link w:val="SinespaciadoCar"/>
    <w:uiPriority w:val="1"/>
    <w:qFormat/>
    <w:rsid w:val="00613C1D"/>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Francesa Car,INAI Car"/>
    <w:basedOn w:val="Fuentedeprrafopredeter"/>
    <w:link w:val="Sinespaciado"/>
    <w:uiPriority w:val="1"/>
    <w:qFormat/>
    <w:rsid w:val="00613C1D"/>
    <w:rPr>
      <w:rFonts w:ascii="Arial" w:eastAsia="Batang" w:hAnsi="Arial" w:cs="Times New Roman"/>
      <w:sz w:val="20"/>
      <w:szCs w:val="24"/>
      <w:lang w:eastAsia="es-ES"/>
    </w:rPr>
  </w:style>
  <w:style w:type="paragraph" w:styleId="Piedepgina">
    <w:name w:val="footer"/>
    <w:basedOn w:val="Normal"/>
    <w:link w:val="PiedepginaCar"/>
    <w:uiPriority w:val="99"/>
    <w:unhideWhenUsed/>
    <w:rsid w:val="0088280E"/>
    <w:pPr>
      <w:tabs>
        <w:tab w:val="center" w:pos="4419"/>
        <w:tab w:val="right" w:pos="8838"/>
      </w:tabs>
    </w:pPr>
  </w:style>
  <w:style w:type="character" w:customStyle="1" w:styleId="PiedepginaCar">
    <w:name w:val="Pie de página Car"/>
    <w:basedOn w:val="Fuentedeprrafopredeter"/>
    <w:link w:val="Piedepgina"/>
    <w:uiPriority w:val="99"/>
    <w:rsid w:val="0088280E"/>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48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50174.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2517941.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20</Pages>
  <Words>4420</Words>
  <Characters>24310</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11</cp:revision>
  <cp:lastPrinted>2025-11-21T19:46:00Z</cp:lastPrinted>
  <dcterms:created xsi:type="dcterms:W3CDTF">2025-11-13T16:23:00Z</dcterms:created>
  <dcterms:modified xsi:type="dcterms:W3CDTF">2025-12-01T23:18:00Z</dcterms:modified>
</cp:coreProperties>
</file>