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E4EA6" w14:textId="77777777" w:rsidR="001D7AD7" w:rsidRDefault="001D7AD7" w:rsidP="00240C19">
      <w:pPr>
        <w:pStyle w:val="Ttulode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Start w:id="1" w:name="_Hlk207838146"/>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6EDC08F3" w14:textId="218A0D79" w:rsidR="001D7AD7" w:rsidRPr="00CF7A16" w:rsidRDefault="001D7AD7" w:rsidP="00240C19">
          <w:pPr>
            <w:pStyle w:val="TtulodeTDC"/>
            <w:spacing w:before="0" w:line="360" w:lineRule="auto"/>
            <w:contextualSpacing/>
            <w:jc w:val="center"/>
            <w:rPr>
              <w:rFonts w:ascii="Palatino Linotype" w:hAnsi="Palatino Linotype"/>
              <w:color w:val="auto"/>
              <w:sz w:val="22"/>
              <w:szCs w:val="22"/>
            </w:rPr>
          </w:pPr>
          <w:r w:rsidRPr="00CF7A16">
            <w:rPr>
              <w:rFonts w:ascii="Palatino Linotype" w:hAnsi="Palatino Linotype"/>
              <w:color w:val="auto"/>
              <w:sz w:val="22"/>
              <w:szCs w:val="22"/>
              <w:lang w:val="es-ES"/>
            </w:rPr>
            <w:t xml:space="preserve">RESOLUCIÓN DEL RECURSO DE REVISIÓN </w:t>
          </w:r>
          <w:r w:rsidRPr="00CF7A16">
            <w:rPr>
              <w:rFonts w:ascii="Palatino Linotype" w:hAnsi="Palatino Linotype"/>
              <w:color w:val="auto"/>
              <w:sz w:val="22"/>
              <w:szCs w:val="22"/>
            </w:rPr>
            <w:t>0</w:t>
          </w:r>
          <w:r w:rsidR="005E66A4" w:rsidRPr="00CF7A16">
            <w:rPr>
              <w:rFonts w:ascii="Palatino Linotype" w:hAnsi="Palatino Linotype"/>
              <w:color w:val="auto"/>
              <w:sz w:val="22"/>
              <w:szCs w:val="22"/>
            </w:rPr>
            <w:t>884</w:t>
          </w:r>
          <w:r w:rsidRPr="00CF7A16">
            <w:rPr>
              <w:rFonts w:ascii="Palatino Linotype" w:hAnsi="Palatino Linotype"/>
              <w:color w:val="auto"/>
              <w:sz w:val="22"/>
              <w:szCs w:val="22"/>
            </w:rPr>
            <w:t>6/INFOEM/IP/RR/2025</w:t>
          </w:r>
          <w:r w:rsidR="00B961D6">
            <w:rPr>
              <w:rFonts w:ascii="Palatino Linotype" w:hAnsi="Palatino Linotype"/>
              <w:color w:val="auto"/>
              <w:sz w:val="22"/>
              <w:szCs w:val="22"/>
            </w:rPr>
            <w:t xml:space="preserve"> Y ACUMULADOS</w:t>
          </w:r>
        </w:p>
        <w:p w14:paraId="0A503988" w14:textId="77777777" w:rsidR="001D7AD7" w:rsidRPr="00CF7A16" w:rsidRDefault="001D7AD7" w:rsidP="00240C19">
          <w:pPr>
            <w:pStyle w:val="TtulodeTDC"/>
            <w:spacing w:before="0" w:line="360" w:lineRule="auto"/>
            <w:contextualSpacing/>
            <w:rPr>
              <w:rFonts w:ascii="Palatino Linotype" w:hAnsi="Palatino Linotype"/>
              <w:color w:val="auto"/>
              <w:sz w:val="22"/>
              <w:szCs w:val="22"/>
            </w:rPr>
          </w:pPr>
        </w:p>
        <w:p w14:paraId="24F6CD2B" w14:textId="3DB2CD7E" w:rsidR="00CF7A16" w:rsidRPr="00CF7A16" w:rsidRDefault="001D7AD7" w:rsidP="00240C19">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r w:rsidRPr="00CF7A16">
            <w:rPr>
              <w:rFonts w:ascii="Palatino Linotype" w:eastAsia="Palatino Linotype" w:hAnsi="Palatino Linotype" w:cs="Palatino Linotype"/>
              <w:color w:val="000000" w:themeColor="text1"/>
            </w:rPr>
            <w:fldChar w:fldCharType="begin"/>
          </w:r>
          <w:r w:rsidRPr="00CF7A16">
            <w:rPr>
              <w:rFonts w:ascii="Palatino Linotype" w:hAnsi="Palatino Linotype"/>
            </w:rPr>
            <w:instrText xml:space="preserve"> TOC \o "1-3" \h \z \u </w:instrText>
          </w:r>
          <w:r w:rsidRPr="00CF7A16">
            <w:rPr>
              <w:rFonts w:ascii="Palatino Linotype" w:eastAsia="Palatino Linotype" w:hAnsi="Palatino Linotype" w:cs="Palatino Linotype"/>
              <w:color w:val="000000" w:themeColor="text1"/>
            </w:rPr>
            <w:fldChar w:fldCharType="separate"/>
          </w:r>
          <w:hyperlink w:anchor="_Toc210172301" w:history="1">
            <w:r w:rsidR="00CF7A16" w:rsidRPr="00CF7A16">
              <w:rPr>
                <w:rStyle w:val="Hipervnculo"/>
                <w:rFonts w:ascii="Palatino Linotype" w:hAnsi="Palatino Linotype"/>
                <w:noProof/>
              </w:rPr>
              <w:t>A N T E C E D E N T E S</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_Toc210172301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2</w:t>
            </w:r>
            <w:r w:rsidR="00CF7A16" w:rsidRPr="00CF7A16">
              <w:rPr>
                <w:rFonts w:ascii="Palatino Linotype" w:hAnsi="Palatino Linotype"/>
                <w:noProof/>
                <w:webHidden/>
              </w:rPr>
              <w:fldChar w:fldCharType="end"/>
            </w:r>
          </w:hyperlink>
        </w:p>
        <w:p w14:paraId="2B29AA29" w14:textId="11DB74B1" w:rsidR="00CF7A16" w:rsidRPr="00CF7A16" w:rsidRDefault="00EB17AF" w:rsidP="00240C19">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02" w:history="1">
            <w:r w:rsidR="00CF7A16" w:rsidRPr="00CF7A16">
              <w:rPr>
                <w:rStyle w:val="Hipervnculo"/>
                <w:rFonts w:ascii="Palatino Linotype" w:hAnsi="Palatino Linotype"/>
                <w:noProof/>
              </w:rPr>
              <w:t>I. Presentación de la solicitud de información</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_Toc210172302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2</w:t>
            </w:r>
            <w:r w:rsidR="00CF7A16" w:rsidRPr="00CF7A16">
              <w:rPr>
                <w:rFonts w:ascii="Palatino Linotype" w:hAnsi="Palatino Linotype"/>
                <w:noProof/>
                <w:webHidden/>
              </w:rPr>
              <w:fldChar w:fldCharType="end"/>
            </w:r>
          </w:hyperlink>
        </w:p>
        <w:p w14:paraId="7871C1EE" w14:textId="62B5573C" w:rsidR="00CF7A16" w:rsidRPr="00CF7A16" w:rsidRDefault="00EB17AF" w:rsidP="00240C19">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03" w:history="1">
            <w:r w:rsidR="00CF7A16" w:rsidRPr="00CF7A16">
              <w:rPr>
                <w:rStyle w:val="Hipervnculo"/>
                <w:rFonts w:ascii="Palatino Linotype" w:hAnsi="Palatino Linotype"/>
                <w:noProof/>
              </w:rPr>
              <w:t>III. Interposición del Recurso de Revisión</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_Toc210172303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14</w:t>
            </w:r>
            <w:r w:rsidR="00CF7A16" w:rsidRPr="00CF7A16">
              <w:rPr>
                <w:rFonts w:ascii="Palatino Linotype" w:hAnsi="Palatino Linotype"/>
                <w:noProof/>
                <w:webHidden/>
              </w:rPr>
              <w:fldChar w:fldCharType="end"/>
            </w:r>
          </w:hyperlink>
        </w:p>
        <w:p w14:paraId="3F29BBE6" w14:textId="00042A8E" w:rsidR="00CF7A16" w:rsidRPr="00CF7A16" w:rsidRDefault="00EB17AF" w:rsidP="00240C19">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04" w:history="1">
            <w:r w:rsidR="00CF7A16" w:rsidRPr="00CF7A16">
              <w:rPr>
                <w:rStyle w:val="Hipervnculo"/>
                <w:rFonts w:ascii="Palatino Linotype" w:hAnsi="Palatino Linotype"/>
                <w:noProof/>
              </w:rPr>
              <w:t xml:space="preserve">IV. </w:t>
            </w:r>
            <w:r w:rsidR="00CF7A16" w:rsidRPr="00CF7A16">
              <w:rPr>
                <w:rStyle w:val="Hipervnculo"/>
                <w:rFonts w:ascii="Palatino Linotype" w:eastAsia="Batang" w:hAnsi="Palatino Linotype"/>
                <w:noProof/>
              </w:rPr>
              <w:t xml:space="preserve">Trámite del </w:t>
            </w:r>
            <w:r w:rsidR="00CF7A16" w:rsidRPr="00CF7A16">
              <w:rPr>
                <w:rStyle w:val="Hipervnculo"/>
                <w:rFonts w:ascii="Palatino Linotype" w:hAnsi="Palatino Linotype"/>
                <w:noProof/>
              </w:rPr>
              <w:t xml:space="preserve">Recurso de Revisión </w:t>
            </w:r>
            <w:r w:rsidR="00CF7A16" w:rsidRPr="00CF7A16">
              <w:rPr>
                <w:rStyle w:val="Hipervnculo"/>
                <w:rFonts w:ascii="Palatino Linotype" w:eastAsia="Batang" w:hAnsi="Palatino Linotype"/>
                <w:noProof/>
              </w:rPr>
              <w:t>ante este Instituto</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_Toc210172304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15</w:t>
            </w:r>
            <w:r w:rsidR="00CF7A16" w:rsidRPr="00CF7A16">
              <w:rPr>
                <w:rFonts w:ascii="Palatino Linotype" w:hAnsi="Palatino Linotype"/>
                <w:noProof/>
                <w:webHidden/>
              </w:rPr>
              <w:fldChar w:fldCharType="end"/>
            </w:r>
          </w:hyperlink>
        </w:p>
        <w:p w14:paraId="3F1A4AE2" w14:textId="6F26D284" w:rsidR="00CF7A16" w:rsidRPr="00CF7A16" w:rsidRDefault="00EB17AF" w:rsidP="00240C19">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05" w:history="1">
            <w:r w:rsidR="00CF7A16" w:rsidRPr="00CF7A16">
              <w:rPr>
                <w:rStyle w:val="Hipervnculo"/>
                <w:rFonts w:ascii="Palatino Linotype" w:hAnsi="Palatino Linotype"/>
                <w:noProof/>
              </w:rPr>
              <w:t>C O N S I D E R A N D O S</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_Toc210172305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23</w:t>
            </w:r>
            <w:r w:rsidR="00CF7A16" w:rsidRPr="00CF7A16">
              <w:rPr>
                <w:rFonts w:ascii="Palatino Linotype" w:hAnsi="Palatino Linotype"/>
                <w:noProof/>
                <w:webHidden/>
              </w:rPr>
              <w:fldChar w:fldCharType="end"/>
            </w:r>
          </w:hyperlink>
        </w:p>
        <w:p w14:paraId="6EB7A241" w14:textId="6EBD8B09" w:rsidR="00CF7A16" w:rsidRPr="00CF7A16" w:rsidRDefault="00EB17AF" w:rsidP="00240C19">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06" w:history="1">
            <w:r w:rsidR="00CF7A16" w:rsidRPr="00CF7A16">
              <w:rPr>
                <w:rStyle w:val="Hipervnculo"/>
                <w:rFonts w:ascii="Palatino Linotype" w:hAnsi="Palatino Linotype"/>
                <w:noProof/>
              </w:rPr>
              <w:t>PRIMERO. Competencia</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_Toc210172306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23</w:t>
            </w:r>
            <w:r w:rsidR="00CF7A16" w:rsidRPr="00CF7A16">
              <w:rPr>
                <w:rFonts w:ascii="Palatino Linotype" w:hAnsi="Palatino Linotype"/>
                <w:noProof/>
                <w:webHidden/>
              </w:rPr>
              <w:fldChar w:fldCharType="end"/>
            </w:r>
          </w:hyperlink>
        </w:p>
        <w:p w14:paraId="15D895DF" w14:textId="23704028" w:rsidR="00CF7A16" w:rsidRPr="00CF7A16" w:rsidRDefault="00EB17AF" w:rsidP="00240C19">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07" w:history="1">
            <w:r w:rsidR="00CF7A16" w:rsidRPr="00CF7A16">
              <w:rPr>
                <w:rStyle w:val="Hipervnculo"/>
                <w:rFonts w:ascii="Palatino Linotype" w:eastAsia="Calibri" w:hAnsi="Palatino Linotype"/>
                <w:noProof/>
                <w:lang w:val="es-ES"/>
              </w:rPr>
              <w:t xml:space="preserve">SEGUNDO. </w:t>
            </w:r>
            <w:r w:rsidR="00CF7A16" w:rsidRPr="00CF7A16">
              <w:rPr>
                <w:rStyle w:val="Hipervnculo"/>
                <w:rFonts w:ascii="Palatino Linotype" w:hAnsi="Palatino Linotype"/>
                <w:noProof/>
                <w:lang w:val="es-ES"/>
              </w:rPr>
              <w:t>Causales de improcedencia y sobreseimiento</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_Toc210172307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24</w:t>
            </w:r>
            <w:r w:rsidR="00CF7A16" w:rsidRPr="00CF7A16">
              <w:rPr>
                <w:rFonts w:ascii="Palatino Linotype" w:hAnsi="Palatino Linotype"/>
                <w:noProof/>
                <w:webHidden/>
              </w:rPr>
              <w:fldChar w:fldCharType="end"/>
            </w:r>
          </w:hyperlink>
        </w:p>
        <w:p w14:paraId="30FA4209" w14:textId="2E96CF7F" w:rsidR="00CF7A16" w:rsidRPr="00CF7A16" w:rsidRDefault="00EB17AF" w:rsidP="00240C19">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08" w:history="1">
            <w:r w:rsidR="00CF7A16" w:rsidRPr="00CF7A16">
              <w:rPr>
                <w:rStyle w:val="Hipervnculo"/>
                <w:rFonts w:ascii="Palatino Linotype" w:eastAsia="Calibri" w:hAnsi="Palatino Linotype"/>
                <w:noProof/>
                <w:lang w:val="es-ES" w:eastAsia="es-ES_tradnl"/>
              </w:rPr>
              <w:t>TERCERO. Determinación de la Controversia</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_Toc210172308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26</w:t>
            </w:r>
            <w:r w:rsidR="00CF7A16" w:rsidRPr="00CF7A16">
              <w:rPr>
                <w:rFonts w:ascii="Palatino Linotype" w:hAnsi="Palatino Linotype"/>
                <w:noProof/>
                <w:webHidden/>
              </w:rPr>
              <w:fldChar w:fldCharType="end"/>
            </w:r>
          </w:hyperlink>
        </w:p>
        <w:p w14:paraId="0BC42BB0" w14:textId="0BD05EDC" w:rsidR="00CF7A16" w:rsidRPr="00CF7A16" w:rsidRDefault="00EB17AF" w:rsidP="00240C19">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09" w:history="1">
            <w:r w:rsidR="00CF7A16" w:rsidRPr="00CF7A16">
              <w:rPr>
                <w:rStyle w:val="Hipervnculo"/>
                <w:rFonts w:ascii="Palatino Linotype" w:hAnsi="Palatino Linotype"/>
                <w:noProof/>
                <w:lang w:val="es-ES"/>
              </w:rPr>
              <w:t xml:space="preserve">CUARTO. </w:t>
            </w:r>
            <w:r w:rsidR="00CF7A16" w:rsidRPr="00CF7A16">
              <w:rPr>
                <w:rStyle w:val="Hipervnculo"/>
                <w:rFonts w:ascii="Palatino Linotype" w:hAnsi="Palatino Linotype"/>
                <w:noProof/>
              </w:rPr>
              <w:t>Marco normativo aplicable en materia de transparencia y acceso a la información pública</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_Toc210172309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28</w:t>
            </w:r>
            <w:r w:rsidR="00CF7A16" w:rsidRPr="00CF7A16">
              <w:rPr>
                <w:rFonts w:ascii="Palatino Linotype" w:hAnsi="Palatino Linotype"/>
                <w:noProof/>
                <w:webHidden/>
              </w:rPr>
              <w:fldChar w:fldCharType="end"/>
            </w:r>
          </w:hyperlink>
        </w:p>
        <w:p w14:paraId="7FCCBF4C" w14:textId="017977B2" w:rsidR="00CF7A16" w:rsidRPr="00CF7A16" w:rsidRDefault="00EB17AF" w:rsidP="00240C19">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10" w:history="1">
            <w:r w:rsidR="00CF7A16" w:rsidRPr="00CF7A16">
              <w:rPr>
                <w:rStyle w:val="Hipervnculo"/>
                <w:rFonts w:ascii="Palatino Linotype" w:hAnsi="Palatino Linotype"/>
                <w:noProof/>
                <w:lang w:val="es-ES"/>
              </w:rPr>
              <w:t>QUINTO. Estudio de Fondo</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_Toc210172310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29</w:t>
            </w:r>
            <w:r w:rsidR="00CF7A16" w:rsidRPr="00CF7A16">
              <w:rPr>
                <w:rFonts w:ascii="Palatino Linotype" w:hAnsi="Palatino Linotype"/>
                <w:noProof/>
                <w:webHidden/>
              </w:rPr>
              <w:fldChar w:fldCharType="end"/>
            </w:r>
          </w:hyperlink>
        </w:p>
        <w:p w14:paraId="6CD3C7EF" w14:textId="6CF0DBBC" w:rsidR="00CF7A16" w:rsidRPr="00CF7A16" w:rsidRDefault="00EB17AF" w:rsidP="00240C19">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11" w:history="1">
            <w:r w:rsidR="00CF7A16" w:rsidRPr="00CF7A16">
              <w:rPr>
                <w:rStyle w:val="Hipervnculo"/>
                <w:rFonts w:ascii="Palatino Linotype" w:hAnsi="Palatino Linotype"/>
                <w:noProof/>
              </w:rPr>
              <w:t>SEXTO. Decisión</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_Toc210172311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72</w:t>
            </w:r>
            <w:r w:rsidR="00CF7A16" w:rsidRPr="00CF7A16">
              <w:rPr>
                <w:rFonts w:ascii="Palatino Linotype" w:hAnsi="Palatino Linotype"/>
                <w:noProof/>
                <w:webHidden/>
              </w:rPr>
              <w:fldChar w:fldCharType="end"/>
            </w:r>
          </w:hyperlink>
        </w:p>
        <w:p w14:paraId="13AA0973" w14:textId="52D15D18" w:rsidR="00CF7A16" w:rsidRPr="00CF7A16" w:rsidRDefault="00EB17AF" w:rsidP="00240C19">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10172312" w:history="1">
            <w:r w:rsidR="00CF7A16" w:rsidRPr="00CF7A16">
              <w:rPr>
                <w:rStyle w:val="Hipervnculo"/>
                <w:rFonts w:ascii="Palatino Linotype" w:eastAsia="Calibri" w:hAnsi="Palatino Linotype"/>
                <w:noProof/>
              </w:rPr>
              <w:t>R E S U E L V E</w:t>
            </w:r>
            <w:r w:rsidR="00CF7A16" w:rsidRPr="00CF7A16">
              <w:rPr>
                <w:rFonts w:ascii="Palatino Linotype" w:hAnsi="Palatino Linotype"/>
                <w:noProof/>
                <w:webHidden/>
              </w:rPr>
              <w:tab/>
            </w:r>
            <w:r w:rsidR="00CF7A16" w:rsidRPr="00CF7A16">
              <w:rPr>
                <w:rFonts w:ascii="Palatino Linotype" w:hAnsi="Palatino Linotype"/>
                <w:noProof/>
                <w:webHidden/>
              </w:rPr>
              <w:fldChar w:fldCharType="begin"/>
            </w:r>
            <w:r w:rsidR="00CF7A16" w:rsidRPr="00CF7A16">
              <w:rPr>
                <w:rFonts w:ascii="Palatino Linotype" w:hAnsi="Palatino Linotype"/>
                <w:noProof/>
                <w:webHidden/>
              </w:rPr>
              <w:instrText xml:space="preserve"> PAGEREF _Toc210172312 \h </w:instrText>
            </w:r>
            <w:r w:rsidR="00CF7A16" w:rsidRPr="00CF7A16">
              <w:rPr>
                <w:rFonts w:ascii="Palatino Linotype" w:hAnsi="Palatino Linotype"/>
                <w:noProof/>
                <w:webHidden/>
              </w:rPr>
            </w:r>
            <w:r w:rsidR="00CF7A16" w:rsidRPr="00CF7A16">
              <w:rPr>
                <w:rFonts w:ascii="Palatino Linotype" w:hAnsi="Palatino Linotype"/>
                <w:noProof/>
                <w:webHidden/>
              </w:rPr>
              <w:fldChar w:fldCharType="separate"/>
            </w:r>
            <w:r w:rsidR="009D5901">
              <w:rPr>
                <w:rFonts w:ascii="Palatino Linotype" w:hAnsi="Palatino Linotype"/>
                <w:noProof/>
                <w:webHidden/>
              </w:rPr>
              <w:t>73</w:t>
            </w:r>
            <w:r w:rsidR="00CF7A16" w:rsidRPr="00CF7A16">
              <w:rPr>
                <w:rFonts w:ascii="Palatino Linotype" w:hAnsi="Palatino Linotype"/>
                <w:noProof/>
                <w:webHidden/>
              </w:rPr>
              <w:fldChar w:fldCharType="end"/>
            </w:r>
          </w:hyperlink>
        </w:p>
        <w:p w14:paraId="605C40DB" w14:textId="7D392A5C" w:rsidR="001D7AD7" w:rsidRPr="00065B61" w:rsidRDefault="001D7AD7" w:rsidP="00240C19">
          <w:pPr>
            <w:spacing w:line="360" w:lineRule="auto"/>
            <w:contextualSpacing/>
            <w:jc w:val="both"/>
            <w:rPr>
              <w:rFonts w:ascii="Palatino Linotype" w:hAnsi="Palatino Linotype" w:cs="Tahoma"/>
              <w:sz w:val="22"/>
              <w:szCs w:val="22"/>
            </w:rPr>
          </w:pPr>
          <w:r w:rsidRPr="00CF7A16">
            <w:rPr>
              <w:rFonts w:ascii="Palatino Linotype" w:hAnsi="Palatino Linotype"/>
              <w:sz w:val="22"/>
              <w:szCs w:val="22"/>
              <w:lang w:val="es-ES"/>
            </w:rPr>
            <w:fldChar w:fldCharType="end"/>
          </w:r>
        </w:p>
      </w:sdtContent>
    </w:sdt>
    <w:p w14:paraId="4E310566" w14:textId="77777777" w:rsidR="001D7AD7" w:rsidRPr="00AC17E4" w:rsidRDefault="001D7AD7" w:rsidP="00240C19">
      <w:pPr>
        <w:spacing w:line="360" w:lineRule="auto"/>
        <w:contextualSpacing/>
        <w:rPr>
          <w:rFonts w:ascii="Palatino Linotype" w:hAnsi="Palatino Linotype" w:cs="Tahoma"/>
          <w:bCs/>
          <w:sz w:val="22"/>
          <w:szCs w:val="22"/>
        </w:rPr>
      </w:pPr>
      <w:r w:rsidRPr="00AC17E4">
        <w:rPr>
          <w:rFonts w:ascii="Palatino Linotype" w:hAnsi="Palatino Linotype" w:cs="Tahoma"/>
          <w:bCs/>
          <w:sz w:val="22"/>
          <w:szCs w:val="22"/>
        </w:rPr>
        <w:br w:type="page"/>
      </w:r>
    </w:p>
    <w:p w14:paraId="49A8ECDA" w14:textId="77777777" w:rsidR="001D7AD7" w:rsidRDefault="001D7AD7" w:rsidP="00240C19">
      <w:pPr>
        <w:spacing w:line="360" w:lineRule="auto"/>
        <w:contextualSpacing/>
        <w:jc w:val="both"/>
        <w:rPr>
          <w:rFonts w:ascii="Palatino Linotype" w:hAnsi="Palatino Linotype" w:cs="Tahoma"/>
          <w:bCs/>
          <w:sz w:val="22"/>
          <w:szCs w:val="22"/>
        </w:rPr>
      </w:pPr>
    </w:p>
    <w:p w14:paraId="70933604" w14:textId="250AE0DF" w:rsidR="001D7AD7" w:rsidRPr="00AC17E4" w:rsidRDefault="001D7AD7" w:rsidP="00240C19">
      <w:pPr>
        <w:spacing w:line="360" w:lineRule="auto"/>
        <w:contextualSpacing/>
        <w:jc w:val="both"/>
        <w:rPr>
          <w:rFonts w:ascii="Palatino Linotype" w:hAnsi="Palatino Linotype" w:cs="Tahoma"/>
          <w:bCs/>
          <w:sz w:val="22"/>
          <w:szCs w:val="22"/>
        </w:rPr>
      </w:pPr>
      <w:r w:rsidRPr="00AC17E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del </w:t>
      </w:r>
      <w:r w:rsidR="00B961D6">
        <w:rPr>
          <w:rFonts w:ascii="Palatino Linotype" w:hAnsi="Palatino Linotype" w:cs="Tahoma"/>
          <w:bCs/>
          <w:sz w:val="22"/>
          <w:szCs w:val="22"/>
        </w:rPr>
        <w:t xml:space="preserve">quince </w:t>
      </w:r>
      <w:r>
        <w:rPr>
          <w:rFonts w:ascii="Palatino Linotype" w:hAnsi="Palatino Linotype" w:cs="Tahoma"/>
          <w:bCs/>
          <w:sz w:val="22"/>
          <w:szCs w:val="22"/>
        </w:rPr>
        <w:t xml:space="preserve">de octubre </w:t>
      </w:r>
      <w:r w:rsidRPr="00AC17E4">
        <w:rPr>
          <w:rFonts w:ascii="Palatino Linotype" w:hAnsi="Palatino Linotype" w:cs="Tahoma"/>
          <w:bCs/>
          <w:sz w:val="22"/>
          <w:szCs w:val="22"/>
        </w:rPr>
        <w:t>de dos mil veinticinco.</w:t>
      </w:r>
    </w:p>
    <w:p w14:paraId="5A8C3AF3" w14:textId="77777777" w:rsidR="001D7AD7" w:rsidRPr="00AC17E4" w:rsidRDefault="001D7AD7" w:rsidP="00240C19">
      <w:pPr>
        <w:spacing w:line="360" w:lineRule="auto"/>
        <w:contextualSpacing/>
        <w:rPr>
          <w:rFonts w:ascii="Palatino Linotype" w:hAnsi="Palatino Linotype" w:cs="Tahoma"/>
          <w:bCs/>
          <w:sz w:val="22"/>
          <w:szCs w:val="22"/>
        </w:rPr>
      </w:pPr>
    </w:p>
    <w:p w14:paraId="65E315FB" w14:textId="7B1EACB7" w:rsidR="00B961D6" w:rsidRPr="00365798" w:rsidRDefault="00B961D6" w:rsidP="00240C19">
      <w:pPr>
        <w:spacing w:line="360" w:lineRule="auto"/>
        <w:contextualSpacing/>
        <w:jc w:val="both"/>
        <w:rPr>
          <w:rFonts w:ascii="Palatino Linotype" w:hAnsi="Palatino Linotype"/>
          <w:color w:val="000000" w:themeColor="text1"/>
          <w:sz w:val="22"/>
          <w:szCs w:val="22"/>
        </w:rPr>
      </w:pPr>
      <w:r w:rsidRPr="00B71E3E">
        <w:rPr>
          <w:rFonts w:ascii="Palatino Linotype" w:hAnsi="Palatino Linotype" w:cs="Tahoma"/>
          <w:b/>
          <w:bCs/>
          <w:color w:val="0D0D0D" w:themeColor="text1" w:themeTint="F2"/>
          <w:sz w:val="22"/>
          <w:szCs w:val="22"/>
        </w:rPr>
        <w:t xml:space="preserve">VISTO </w:t>
      </w:r>
      <w:r w:rsidRPr="00B71E3E">
        <w:rPr>
          <w:rFonts w:ascii="Palatino Linotype" w:hAnsi="Palatino Linotype" w:cs="Tahoma"/>
          <w:bCs/>
          <w:color w:val="0D0D0D" w:themeColor="text1" w:themeTint="F2"/>
          <w:sz w:val="22"/>
          <w:szCs w:val="22"/>
        </w:rPr>
        <w:t xml:space="preserve">el expediente conformado con motivo de los Recursos de Revisión </w:t>
      </w:r>
      <w:r w:rsidRPr="00FB679A">
        <w:rPr>
          <w:rFonts w:ascii="Palatino Linotype" w:eastAsia="Batang" w:hAnsi="Palatino Linotype" w:cs="Tahoma"/>
          <w:b/>
          <w:bCs/>
          <w:sz w:val="22"/>
          <w:szCs w:val="22"/>
          <w:lang w:val="es-ES_tradnl"/>
        </w:rPr>
        <w:t>08846/INFOEM/IP/RR/2025,</w:t>
      </w:r>
      <w:r w:rsidR="00A15FA9" w:rsidRPr="00FB679A">
        <w:rPr>
          <w:rFonts w:ascii="Palatino Linotype" w:eastAsia="Batang" w:hAnsi="Palatino Linotype" w:cs="Tahoma"/>
          <w:b/>
          <w:bCs/>
          <w:sz w:val="22"/>
          <w:szCs w:val="22"/>
          <w:lang w:val="es-ES_tradnl"/>
        </w:rPr>
        <w:t xml:space="preserve"> </w:t>
      </w:r>
      <w:r w:rsidRPr="00FB679A">
        <w:rPr>
          <w:rFonts w:ascii="Palatino Linotype" w:eastAsia="Batang" w:hAnsi="Palatino Linotype" w:cs="Tahoma"/>
          <w:b/>
          <w:bCs/>
          <w:sz w:val="22"/>
          <w:szCs w:val="22"/>
          <w:lang w:val="es-ES_tradnl"/>
        </w:rPr>
        <w:t>08870/INFOEM/IP/RR/2025,</w:t>
      </w:r>
      <w:r w:rsidR="00A15FA9" w:rsidRPr="00FB679A">
        <w:rPr>
          <w:rFonts w:ascii="Palatino Linotype" w:eastAsia="Batang" w:hAnsi="Palatino Linotype" w:cs="Tahoma"/>
          <w:b/>
          <w:bCs/>
          <w:sz w:val="22"/>
          <w:szCs w:val="22"/>
          <w:lang w:val="es-ES_tradnl"/>
        </w:rPr>
        <w:t xml:space="preserve"> </w:t>
      </w:r>
      <w:r w:rsidRPr="00FB679A">
        <w:rPr>
          <w:rFonts w:ascii="Palatino Linotype" w:eastAsia="Batang" w:hAnsi="Palatino Linotype" w:cs="Tahoma"/>
          <w:b/>
          <w:bCs/>
          <w:sz w:val="22"/>
          <w:szCs w:val="22"/>
          <w:lang w:val="es-ES_tradnl"/>
        </w:rPr>
        <w:t>08872/INFOEM/IP/RR/2025, 08873/INFOEM/IP/RR/2025,</w:t>
      </w:r>
      <w:r w:rsidR="00A15FA9" w:rsidRPr="00FB679A">
        <w:rPr>
          <w:rFonts w:ascii="Palatino Linotype" w:eastAsia="Batang" w:hAnsi="Palatino Linotype" w:cs="Tahoma"/>
          <w:b/>
          <w:bCs/>
          <w:sz w:val="22"/>
          <w:szCs w:val="22"/>
          <w:lang w:val="es-ES_tradnl"/>
        </w:rPr>
        <w:t xml:space="preserve"> </w:t>
      </w:r>
      <w:r w:rsidRPr="00FB679A">
        <w:rPr>
          <w:rFonts w:ascii="Palatino Linotype" w:eastAsia="Batang" w:hAnsi="Palatino Linotype" w:cs="Tahoma"/>
          <w:b/>
          <w:bCs/>
          <w:sz w:val="22"/>
          <w:szCs w:val="22"/>
          <w:lang w:val="es-ES_tradnl"/>
        </w:rPr>
        <w:t>08874/INFOEM/IP/RR/2025,</w:t>
      </w:r>
      <w:r w:rsidR="00A15FA9" w:rsidRPr="00FB679A">
        <w:rPr>
          <w:rFonts w:ascii="Palatino Linotype" w:eastAsia="Batang" w:hAnsi="Palatino Linotype" w:cs="Tahoma"/>
          <w:b/>
          <w:bCs/>
          <w:sz w:val="22"/>
          <w:szCs w:val="22"/>
          <w:lang w:val="es-ES_tradnl"/>
        </w:rPr>
        <w:t xml:space="preserve"> </w:t>
      </w:r>
      <w:r w:rsidRPr="00FB679A">
        <w:rPr>
          <w:rFonts w:ascii="Palatino Linotype" w:eastAsia="Batang" w:hAnsi="Palatino Linotype" w:cs="Tahoma"/>
          <w:b/>
          <w:bCs/>
          <w:sz w:val="22"/>
          <w:szCs w:val="22"/>
          <w:lang w:val="es-ES_tradnl"/>
        </w:rPr>
        <w:t>08876/INFOEM/IP/RR/2025, 08877/INFOEM/IP/RR/2025,</w:t>
      </w:r>
      <w:r w:rsidR="00A15FA9" w:rsidRPr="00FB679A">
        <w:rPr>
          <w:rFonts w:ascii="Palatino Linotype" w:eastAsia="Batang" w:hAnsi="Palatino Linotype" w:cs="Tahoma"/>
          <w:b/>
          <w:bCs/>
          <w:sz w:val="22"/>
          <w:szCs w:val="22"/>
          <w:lang w:val="es-ES_tradnl"/>
        </w:rPr>
        <w:t xml:space="preserve"> </w:t>
      </w:r>
      <w:r w:rsidRPr="00FB679A">
        <w:rPr>
          <w:rFonts w:ascii="Palatino Linotype" w:eastAsia="Batang" w:hAnsi="Palatino Linotype" w:cs="Tahoma"/>
          <w:b/>
          <w:bCs/>
          <w:sz w:val="22"/>
          <w:szCs w:val="22"/>
          <w:lang w:val="es-ES_tradnl"/>
        </w:rPr>
        <w:t>08878/INFOEM/IP/RR/2025,</w:t>
      </w:r>
      <w:r w:rsidR="00A15FA9" w:rsidRPr="00FB679A">
        <w:rPr>
          <w:rFonts w:ascii="Palatino Linotype" w:eastAsia="Batang" w:hAnsi="Palatino Linotype" w:cs="Tahoma"/>
          <w:b/>
          <w:bCs/>
          <w:sz w:val="22"/>
          <w:szCs w:val="22"/>
          <w:lang w:val="es-ES_tradnl"/>
        </w:rPr>
        <w:t xml:space="preserve"> 08880/INFOEM/IP/RR/2025, 08881/INFOEM/IP/RR/2025, 08882/INFOEM/IP/RR/2025, 08883/INFOEM/IP/RR/2025, 08884/INFOEM/IP/RR/2025, 08886/INFOEM/IP/RR/2025, 08891/INFOEM/IP/RR/2025</w:t>
      </w:r>
      <w:r w:rsidRPr="00FB679A">
        <w:rPr>
          <w:rFonts w:ascii="Palatino Linotype" w:eastAsia="Batang" w:hAnsi="Palatino Linotype" w:cs="Tahoma"/>
          <w:b/>
          <w:bCs/>
          <w:sz w:val="22"/>
          <w:szCs w:val="22"/>
          <w:lang w:val="es-ES_tradnl"/>
        </w:rPr>
        <w:t xml:space="preserve"> </w:t>
      </w:r>
      <w:r w:rsidR="00A15FA9" w:rsidRPr="00FB679A">
        <w:rPr>
          <w:rFonts w:ascii="Palatino Linotype" w:eastAsia="Batang" w:hAnsi="Palatino Linotype" w:cs="Tahoma"/>
          <w:b/>
          <w:bCs/>
          <w:sz w:val="22"/>
          <w:szCs w:val="22"/>
          <w:lang w:val="es-ES_tradnl"/>
        </w:rPr>
        <w:t>y 08908/INFOEM/IP/RR/2025</w:t>
      </w:r>
      <w:r w:rsidR="00A15FA9" w:rsidRPr="00B71E3E">
        <w:rPr>
          <w:rFonts w:ascii="Palatino Linotype" w:eastAsia="Batang" w:hAnsi="Palatino Linotype" w:cs="Tahoma"/>
          <w:bCs/>
          <w:sz w:val="22"/>
          <w:szCs w:val="22"/>
          <w:lang w:val="es-ES_tradnl"/>
        </w:rPr>
        <w:t xml:space="preserve"> </w:t>
      </w:r>
      <w:r w:rsidRPr="00B71E3E">
        <w:rPr>
          <w:rFonts w:ascii="Palatino Linotype" w:hAnsi="Palatino Linotype" w:cs="Tahoma"/>
          <w:bCs/>
          <w:color w:val="0D0D0D" w:themeColor="text1" w:themeTint="F2"/>
          <w:sz w:val="22"/>
          <w:szCs w:val="22"/>
        </w:rPr>
        <w:t xml:space="preserve">interpuestos por </w:t>
      </w:r>
      <w:r>
        <w:rPr>
          <w:rFonts w:ascii="Palatino Linotype" w:hAnsi="Palatino Linotype" w:cs="Tahoma"/>
          <w:b/>
          <w:color w:val="0D0D0D" w:themeColor="text1" w:themeTint="F2"/>
          <w:sz w:val="22"/>
          <w:szCs w:val="22"/>
        </w:rPr>
        <w:t>e</w:t>
      </w:r>
      <w:r w:rsidRPr="00B71E3E">
        <w:rPr>
          <w:rFonts w:ascii="Palatino Linotype" w:hAnsi="Palatino Linotype" w:cs="Tahoma"/>
          <w:bCs/>
          <w:color w:val="0D0D0D" w:themeColor="text1" w:themeTint="F2"/>
          <w:sz w:val="22"/>
          <w:szCs w:val="22"/>
        </w:rPr>
        <w:t xml:space="preserve">l Recurrente o Particular, en contra de las respuestas del Sujeto Obligado, </w:t>
      </w:r>
      <w:r w:rsidRPr="00FB679A">
        <w:rPr>
          <w:rFonts w:ascii="Palatino Linotype" w:hAnsi="Palatino Linotype" w:cs="Tahoma"/>
          <w:b/>
          <w:color w:val="0D0D0D" w:themeColor="text1" w:themeTint="F2"/>
          <w:sz w:val="22"/>
          <w:szCs w:val="22"/>
        </w:rPr>
        <w:t xml:space="preserve">Ayuntamiento de </w:t>
      </w:r>
      <w:proofErr w:type="spellStart"/>
      <w:r w:rsidRPr="00FB679A">
        <w:rPr>
          <w:rFonts w:ascii="Palatino Linotype" w:hAnsi="Palatino Linotype" w:cs="Tahoma"/>
          <w:b/>
          <w:color w:val="0D0D0D" w:themeColor="text1" w:themeTint="F2"/>
          <w:sz w:val="22"/>
          <w:szCs w:val="22"/>
        </w:rPr>
        <w:t>T</w:t>
      </w:r>
      <w:r w:rsidR="00A15FA9" w:rsidRPr="00FB679A">
        <w:rPr>
          <w:rFonts w:ascii="Palatino Linotype" w:hAnsi="Palatino Linotype" w:cs="Tahoma"/>
          <w:b/>
          <w:color w:val="0D0D0D" w:themeColor="text1" w:themeTint="F2"/>
          <w:sz w:val="22"/>
          <w:szCs w:val="22"/>
        </w:rPr>
        <w:t>emascaltepec</w:t>
      </w:r>
      <w:proofErr w:type="spellEnd"/>
      <w:r w:rsidRPr="00B71E3E">
        <w:rPr>
          <w:rFonts w:ascii="Palatino Linotype" w:hAnsi="Palatino Linotype" w:cs="Tahoma"/>
          <w:bCs/>
          <w:color w:val="0D0D0D" w:themeColor="text1" w:themeTint="F2"/>
          <w:sz w:val="22"/>
          <w:szCs w:val="22"/>
        </w:rPr>
        <w:t>, a las solicitudes de acceso a la información pública</w:t>
      </w:r>
      <w:r w:rsidR="00BD544D">
        <w:rPr>
          <w:rFonts w:ascii="Palatino Linotype" w:hAnsi="Palatino Linotype" w:cs="Tahoma"/>
          <w:bCs/>
          <w:color w:val="0D0D0D" w:themeColor="text1" w:themeTint="F2"/>
          <w:sz w:val="22"/>
          <w:szCs w:val="22"/>
        </w:rPr>
        <w:t xml:space="preserve"> </w:t>
      </w:r>
      <w:r w:rsidR="00BD544D" w:rsidRPr="00416C9E">
        <w:rPr>
          <w:rFonts w:ascii="Palatino Linotype" w:hAnsi="Palatino Linotype"/>
          <w:sz w:val="22"/>
          <w:szCs w:val="22"/>
        </w:rPr>
        <w:t>000</w:t>
      </w:r>
      <w:r w:rsidR="00BD544D">
        <w:rPr>
          <w:rFonts w:ascii="Palatino Linotype" w:hAnsi="Palatino Linotype"/>
          <w:sz w:val="22"/>
          <w:szCs w:val="22"/>
        </w:rPr>
        <w:t>37/</w:t>
      </w:r>
      <w:r w:rsidR="00BD544D" w:rsidRPr="00416C9E">
        <w:rPr>
          <w:rFonts w:ascii="Palatino Linotype" w:hAnsi="Palatino Linotype"/>
          <w:sz w:val="22"/>
          <w:szCs w:val="22"/>
        </w:rPr>
        <w:t>TMASCALT/IP/2025</w:t>
      </w:r>
      <w:r w:rsidR="00BD544D">
        <w:rPr>
          <w:rFonts w:ascii="Palatino Linotype" w:hAnsi="Palatino Linotype"/>
          <w:sz w:val="22"/>
          <w:szCs w:val="22"/>
        </w:rPr>
        <w:t xml:space="preserve">, </w:t>
      </w:r>
      <w:r w:rsidR="00656E58" w:rsidRPr="00416C9E">
        <w:rPr>
          <w:rFonts w:ascii="Palatino Linotype" w:hAnsi="Palatino Linotype"/>
          <w:sz w:val="22"/>
          <w:szCs w:val="22"/>
        </w:rPr>
        <w:t>000</w:t>
      </w:r>
      <w:r w:rsidR="00656E58">
        <w:rPr>
          <w:rFonts w:ascii="Palatino Linotype" w:hAnsi="Palatino Linotype"/>
          <w:sz w:val="22"/>
          <w:szCs w:val="22"/>
        </w:rPr>
        <w:t>65</w:t>
      </w:r>
      <w:r w:rsidR="00656E58" w:rsidRPr="00416C9E">
        <w:rPr>
          <w:rFonts w:ascii="Palatino Linotype" w:hAnsi="Palatino Linotype"/>
          <w:sz w:val="22"/>
          <w:szCs w:val="22"/>
        </w:rPr>
        <w:t>/TMASCALT/IP/2025</w:t>
      </w:r>
      <w:r w:rsidR="00656E58">
        <w:rPr>
          <w:rFonts w:ascii="Palatino Linotype" w:hAnsi="Palatino Linotype"/>
          <w:sz w:val="22"/>
          <w:szCs w:val="22"/>
        </w:rPr>
        <w:t xml:space="preserve">, </w:t>
      </w:r>
      <w:r w:rsidR="00416C9E" w:rsidRPr="00416C9E">
        <w:rPr>
          <w:rFonts w:ascii="Palatino Linotype" w:hAnsi="Palatino Linotype"/>
          <w:sz w:val="22"/>
          <w:szCs w:val="22"/>
        </w:rPr>
        <w:t>00066/TMASCALT/IP/2025,</w:t>
      </w:r>
      <w:r w:rsidR="00876A11">
        <w:rPr>
          <w:rFonts w:ascii="Palatino Linotype" w:hAnsi="Palatino Linotype"/>
          <w:sz w:val="22"/>
          <w:szCs w:val="22"/>
        </w:rPr>
        <w:t xml:space="preserve"> </w:t>
      </w:r>
      <w:r w:rsidR="00876A11" w:rsidRPr="00416C9E">
        <w:rPr>
          <w:rFonts w:ascii="Palatino Linotype" w:hAnsi="Palatino Linotype"/>
          <w:sz w:val="22"/>
          <w:szCs w:val="22"/>
        </w:rPr>
        <w:t>0006</w:t>
      </w:r>
      <w:r w:rsidR="00876A11">
        <w:rPr>
          <w:rFonts w:ascii="Palatino Linotype" w:hAnsi="Palatino Linotype"/>
          <w:sz w:val="22"/>
          <w:szCs w:val="22"/>
        </w:rPr>
        <w:t>7</w:t>
      </w:r>
      <w:r w:rsidR="00876A11" w:rsidRPr="00416C9E">
        <w:rPr>
          <w:rFonts w:ascii="Palatino Linotype" w:hAnsi="Palatino Linotype"/>
          <w:sz w:val="22"/>
          <w:szCs w:val="22"/>
        </w:rPr>
        <w:t>/TMASCALT/IP/2025</w:t>
      </w:r>
      <w:r w:rsidR="00876A11">
        <w:rPr>
          <w:rFonts w:ascii="Palatino Linotype" w:hAnsi="Palatino Linotype"/>
          <w:sz w:val="22"/>
          <w:szCs w:val="22"/>
        </w:rPr>
        <w:t xml:space="preserve">, </w:t>
      </w:r>
      <w:r w:rsidR="00876A11" w:rsidRPr="00416C9E">
        <w:rPr>
          <w:rFonts w:ascii="Palatino Linotype" w:hAnsi="Palatino Linotype"/>
          <w:sz w:val="22"/>
          <w:szCs w:val="22"/>
        </w:rPr>
        <w:t>0006</w:t>
      </w:r>
      <w:r w:rsidR="00876A11">
        <w:rPr>
          <w:rFonts w:ascii="Palatino Linotype" w:hAnsi="Palatino Linotype"/>
          <w:sz w:val="22"/>
          <w:szCs w:val="22"/>
        </w:rPr>
        <w:t>8</w:t>
      </w:r>
      <w:r w:rsidR="00876A11" w:rsidRPr="00416C9E">
        <w:rPr>
          <w:rFonts w:ascii="Palatino Linotype" w:hAnsi="Palatino Linotype"/>
          <w:sz w:val="22"/>
          <w:szCs w:val="22"/>
        </w:rPr>
        <w:t>/TMASCALT/IP/2025</w:t>
      </w:r>
      <w:r w:rsidR="00876A11">
        <w:rPr>
          <w:rFonts w:ascii="Palatino Linotype" w:hAnsi="Palatino Linotype"/>
          <w:sz w:val="22"/>
          <w:szCs w:val="22"/>
        </w:rPr>
        <w:t xml:space="preserve">, </w:t>
      </w:r>
      <w:r w:rsidR="00876A11" w:rsidRPr="00416C9E">
        <w:rPr>
          <w:rFonts w:ascii="Palatino Linotype" w:hAnsi="Palatino Linotype"/>
          <w:sz w:val="22"/>
          <w:szCs w:val="22"/>
        </w:rPr>
        <w:t>0006</w:t>
      </w:r>
      <w:r w:rsidR="00876A11">
        <w:rPr>
          <w:rFonts w:ascii="Palatino Linotype" w:hAnsi="Palatino Linotype"/>
          <w:sz w:val="22"/>
          <w:szCs w:val="22"/>
        </w:rPr>
        <w:t>9</w:t>
      </w:r>
      <w:r w:rsidR="00876A11" w:rsidRPr="00416C9E">
        <w:rPr>
          <w:rFonts w:ascii="Palatino Linotype" w:hAnsi="Palatino Linotype"/>
          <w:sz w:val="22"/>
          <w:szCs w:val="22"/>
        </w:rPr>
        <w:t>/TMASCALT/IP/2025</w:t>
      </w:r>
      <w:r w:rsidR="00876A11">
        <w:rPr>
          <w:rFonts w:ascii="Palatino Linotype" w:hAnsi="Palatino Linotype"/>
          <w:sz w:val="22"/>
          <w:szCs w:val="22"/>
        </w:rPr>
        <w:t xml:space="preserve">, </w:t>
      </w:r>
      <w:r w:rsidR="00656E58" w:rsidRPr="00416C9E">
        <w:rPr>
          <w:rFonts w:ascii="Palatino Linotype" w:hAnsi="Palatino Linotype"/>
          <w:sz w:val="22"/>
          <w:szCs w:val="22"/>
        </w:rPr>
        <w:t>000</w:t>
      </w:r>
      <w:r w:rsidR="00656E58">
        <w:rPr>
          <w:rFonts w:ascii="Palatino Linotype" w:hAnsi="Palatino Linotype"/>
          <w:sz w:val="22"/>
          <w:szCs w:val="22"/>
        </w:rPr>
        <w:t>70</w:t>
      </w:r>
      <w:r w:rsidR="00656E58" w:rsidRPr="00416C9E">
        <w:rPr>
          <w:rFonts w:ascii="Palatino Linotype" w:hAnsi="Palatino Linotype"/>
          <w:sz w:val="22"/>
          <w:szCs w:val="22"/>
        </w:rPr>
        <w:t>/TMASCALT/IP/2025</w:t>
      </w:r>
      <w:r w:rsidR="00876A11">
        <w:rPr>
          <w:rFonts w:ascii="Palatino Linotype" w:hAnsi="Palatino Linotype"/>
          <w:sz w:val="22"/>
          <w:szCs w:val="22"/>
        </w:rPr>
        <w:t>,</w:t>
      </w:r>
      <w:r w:rsidR="00656E58">
        <w:rPr>
          <w:rFonts w:ascii="Palatino Linotype" w:hAnsi="Palatino Linotype"/>
          <w:sz w:val="22"/>
          <w:szCs w:val="22"/>
        </w:rPr>
        <w:t xml:space="preserve"> </w:t>
      </w:r>
      <w:r w:rsidR="00656E58" w:rsidRPr="00416C9E">
        <w:rPr>
          <w:rFonts w:ascii="Palatino Linotype" w:hAnsi="Palatino Linotype"/>
          <w:sz w:val="22"/>
          <w:szCs w:val="22"/>
        </w:rPr>
        <w:t>000</w:t>
      </w:r>
      <w:r w:rsidR="00656E58">
        <w:rPr>
          <w:rFonts w:ascii="Palatino Linotype" w:hAnsi="Palatino Linotype"/>
          <w:sz w:val="22"/>
          <w:szCs w:val="22"/>
        </w:rPr>
        <w:t>71</w:t>
      </w:r>
      <w:r w:rsidR="00656E58" w:rsidRPr="00416C9E">
        <w:rPr>
          <w:rFonts w:ascii="Palatino Linotype" w:hAnsi="Palatino Linotype"/>
          <w:sz w:val="22"/>
          <w:szCs w:val="22"/>
        </w:rPr>
        <w:t>/TMASCALT/IP/2025</w:t>
      </w:r>
      <w:r w:rsidR="00656E58">
        <w:rPr>
          <w:rFonts w:ascii="Palatino Linotype" w:hAnsi="Palatino Linotype"/>
          <w:sz w:val="22"/>
          <w:szCs w:val="22"/>
        </w:rPr>
        <w:t xml:space="preserve">, </w:t>
      </w:r>
      <w:r w:rsidR="00656E58" w:rsidRPr="00416C9E">
        <w:rPr>
          <w:rFonts w:ascii="Palatino Linotype" w:hAnsi="Palatino Linotype"/>
          <w:sz w:val="22"/>
          <w:szCs w:val="22"/>
        </w:rPr>
        <w:t>000</w:t>
      </w:r>
      <w:r w:rsidR="00656E58">
        <w:rPr>
          <w:rFonts w:ascii="Palatino Linotype" w:hAnsi="Palatino Linotype"/>
          <w:sz w:val="22"/>
          <w:szCs w:val="22"/>
        </w:rPr>
        <w:t>72</w:t>
      </w:r>
      <w:r w:rsidR="00656E58" w:rsidRPr="00416C9E">
        <w:rPr>
          <w:rFonts w:ascii="Palatino Linotype" w:hAnsi="Palatino Linotype"/>
          <w:sz w:val="22"/>
          <w:szCs w:val="22"/>
        </w:rPr>
        <w:t>/TMASCALT/IP/2025</w:t>
      </w:r>
      <w:r w:rsidR="00656E58">
        <w:rPr>
          <w:rFonts w:ascii="Palatino Linotype" w:hAnsi="Palatino Linotype"/>
          <w:sz w:val="22"/>
          <w:szCs w:val="22"/>
        </w:rPr>
        <w:t xml:space="preserve">, </w:t>
      </w:r>
      <w:r w:rsidR="00656E58" w:rsidRPr="00416C9E">
        <w:rPr>
          <w:rFonts w:ascii="Palatino Linotype" w:hAnsi="Palatino Linotype"/>
          <w:sz w:val="22"/>
          <w:szCs w:val="22"/>
        </w:rPr>
        <w:t>000</w:t>
      </w:r>
      <w:r w:rsidR="00656E58">
        <w:rPr>
          <w:rFonts w:ascii="Palatino Linotype" w:hAnsi="Palatino Linotype"/>
          <w:sz w:val="22"/>
          <w:szCs w:val="22"/>
        </w:rPr>
        <w:t>73</w:t>
      </w:r>
      <w:r w:rsidR="00656E58" w:rsidRPr="00416C9E">
        <w:rPr>
          <w:rFonts w:ascii="Palatino Linotype" w:hAnsi="Palatino Linotype"/>
          <w:sz w:val="22"/>
          <w:szCs w:val="22"/>
        </w:rPr>
        <w:t>/TMASCALT/IP/2025</w:t>
      </w:r>
      <w:r w:rsidR="00876A11">
        <w:rPr>
          <w:rFonts w:ascii="Palatino Linotype" w:hAnsi="Palatino Linotype"/>
          <w:sz w:val="22"/>
          <w:szCs w:val="22"/>
        </w:rPr>
        <w:t xml:space="preserve"> </w:t>
      </w:r>
      <w:r w:rsidR="00876A11" w:rsidRPr="00416C9E">
        <w:rPr>
          <w:rFonts w:ascii="Palatino Linotype" w:hAnsi="Palatino Linotype"/>
          <w:sz w:val="22"/>
          <w:szCs w:val="22"/>
        </w:rPr>
        <w:t>000</w:t>
      </w:r>
      <w:r w:rsidR="00876A11">
        <w:rPr>
          <w:rFonts w:ascii="Palatino Linotype" w:hAnsi="Palatino Linotype"/>
          <w:sz w:val="22"/>
          <w:szCs w:val="22"/>
        </w:rPr>
        <w:t>74</w:t>
      </w:r>
      <w:r w:rsidR="00876A11" w:rsidRPr="00416C9E">
        <w:rPr>
          <w:rFonts w:ascii="Palatino Linotype" w:hAnsi="Palatino Linotype"/>
          <w:sz w:val="22"/>
          <w:szCs w:val="22"/>
        </w:rPr>
        <w:t>/TMASCALT/IP/2025</w:t>
      </w:r>
      <w:r w:rsidR="00876A11">
        <w:rPr>
          <w:rFonts w:ascii="Palatino Linotype" w:hAnsi="Palatino Linotype"/>
          <w:sz w:val="22"/>
          <w:szCs w:val="22"/>
        </w:rPr>
        <w:t xml:space="preserve">, </w:t>
      </w:r>
      <w:r w:rsidR="00876A11" w:rsidRPr="00416C9E">
        <w:rPr>
          <w:rFonts w:ascii="Palatino Linotype" w:hAnsi="Palatino Linotype"/>
          <w:sz w:val="22"/>
          <w:szCs w:val="22"/>
        </w:rPr>
        <w:t>000</w:t>
      </w:r>
      <w:r w:rsidR="00876A11">
        <w:rPr>
          <w:rFonts w:ascii="Palatino Linotype" w:hAnsi="Palatino Linotype"/>
          <w:sz w:val="22"/>
          <w:szCs w:val="22"/>
        </w:rPr>
        <w:t>75</w:t>
      </w:r>
      <w:r w:rsidR="00876A11" w:rsidRPr="00416C9E">
        <w:rPr>
          <w:rFonts w:ascii="Palatino Linotype" w:hAnsi="Palatino Linotype"/>
          <w:sz w:val="22"/>
          <w:szCs w:val="22"/>
        </w:rPr>
        <w:t>/TMASCALT/IP/2025</w:t>
      </w:r>
      <w:r w:rsidR="00876A11">
        <w:rPr>
          <w:rFonts w:ascii="Palatino Linotype" w:hAnsi="Palatino Linotype"/>
          <w:sz w:val="22"/>
          <w:szCs w:val="22"/>
        </w:rPr>
        <w:t>,</w:t>
      </w:r>
      <w:r w:rsidR="00656E58">
        <w:rPr>
          <w:rFonts w:ascii="Palatino Linotype" w:hAnsi="Palatino Linotype"/>
          <w:sz w:val="22"/>
          <w:szCs w:val="22"/>
        </w:rPr>
        <w:t xml:space="preserve"> </w:t>
      </w:r>
      <w:r w:rsidR="00656E58" w:rsidRPr="00416C9E">
        <w:rPr>
          <w:rFonts w:ascii="Palatino Linotype" w:hAnsi="Palatino Linotype"/>
          <w:sz w:val="22"/>
          <w:szCs w:val="22"/>
        </w:rPr>
        <w:t>000</w:t>
      </w:r>
      <w:r w:rsidR="00656E58">
        <w:rPr>
          <w:rFonts w:ascii="Palatino Linotype" w:hAnsi="Palatino Linotype"/>
          <w:sz w:val="22"/>
          <w:szCs w:val="22"/>
        </w:rPr>
        <w:t>76</w:t>
      </w:r>
      <w:r w:rsidR="00656E58" w:rsidRPr="00416C9E">
        <w:rPr>
          <w:rFonts w:ascii="Palatino Linotype" w:hAnsi="Palatino Linotype"/>
          <w:sz w:val="22"/>
          <w:szCs w:val="22"/>
        </w:rPr>
        <w:t>/TMASCALT/IP/2025</w:t>
      </w:r>
      <w:r w:rsidR="00656E58">
        <w:rPr>
          <w:rFonts w:ascii="Palatino Linotype" w:hAnsi="Palatino Linotype"/>
          <w:sz w:val="22"/>
          <w:szCs w:val="22"/>
        </w:rPr>
        <w:t xml:space="preserve">, </w:t>
      </w:r>
      <w:r w:rsidR="00656E58" w:rsidRPr="00416C9E">
        <w:rPr>
          <w:rFonts w:ascii="Palatino Linotype" w:hAnsi="Palatino Linotype"/>
          <w:sz w:val="22"/>
          <w:szCs w:val="22"/>
        </w:rPr>
        <w:t>000</w:t>
      </w:r>
      <w:r w:rsidR="00656E58">
        <w:rPr>
          <w:rFonts w:ascii="Palatino Linotype" w:hAnsi="Palatino Linotype"/>
          <w:sz w:val="22"/>
          <w:szCs w:val="22"/>
        </w:rPr>
        <w:t>77</w:t>
      </w:r>
      <w:r w:rsidR="00656E58" w:rsidRPr="00416C9E">
        <w:rPr>
          <w:rFonts w:ascii="Palatino Linotype" w:hAnsi="Palatino Linotype"/>
          <w:sz w:val="22"/>
          <w:szCs w:val="22"/>
        </w:rPr>
        <w:t>/TMASCALT/IP/2025</w:t>
      </w:r>
      <w:r w:rsidR="00656E58">
        <w:rPr>
          <w:rFonts w:ascii="Palatino Linotype" w:hAnsi="Palatino Linotype"/>
          <w:sz w:val="22"/>
          <w:szCs w:val="22"/>
        </w:rPr>
        <w:t>,</w:t>
      </w:r>
      <w:r w:rsidR="00876A11">
        <w:rPr>
          <w:rFonts w:ascii="Palatino Linotype" w:hAnsi="Palatino Linotype"/>
          <w:sz w:val="22"/>
          <w:szCs w:val="22"/>
        </w:rPr>
        <w:t xml:space="preserve"> </w:t>
      </w:r>
      <w:r w:rsidR="00876A11" w:rsidRPr="00416C9E">
        <w:rPr>
          <w:rFonts w:ascii="Palatino Linotype" w:hAnsi="Palatino Linotype"/>
          <w:sz w:val="22"/>
          <w:szCs w:val="22"/>
        </w:rPr>
        <w:t>000</w:t>
      </w:r>
      <w:r w:rsidR="00876A11">
        <w:rPr>
          <w:rFonts w:ascii="Palatino Linotype" w:hAnsi="Palatino Linotype"/>
          <w:sz w:val="22"/>
          <w:szCs w:val="22"/>
        </w:rPr>
        <w:t>78</w:t>
      </w:r>
      <w:r w:rsidR="00876A11" w:rsidRPr="00416C9E">
        <w:rPr>
          <w:rFonts w:ascii="Palatino Linotype" w:hAnsi="Palatino Linotype"/>
          <w:sz w:val="22"/>
          <w:szCs w:val="22"/>
        </w:rPr>
        <w:t>/TMASCALT/IP/2025</w:t>
      </w:r>
      <w:r w:rsidR="00876A11">
        <w:rPr>
          <w:rFonts w:ascii="Palatino Linotype" w:hAnsi="Palatino Linotype"/>
          <w:sz w:val="22"/>
          <w:szCs w:val="22"/>
        </w:rPr>
        <w:t xml:space="preserve">, </w:t>
      </w:r>
      <w:r w:rsidR="00876A11" w:rsidRPr="00416C9E">
        <w:rPr>
          <w:rFonts w:ascii="Palatino Linotype" w:hAnsi="Palatino Linotype"/>
          <w:sz w:val="22"/>
          <w:szCs w:val="22"/>
        </w:rPr>
        <w:t>000</w:t>
      </w:r>
      <w:r w:rsidR="00876A11">
        <w:rPr>
          <w:rFonts w:ascii="Palatino Linotype" w:hAnsi="Palatino Linotype"/>
          <w:sz w:val="22"/>
          <w:szCs w:val="22"/>
        </w:rPr>
        <w:t>79</w:t>
      </w:r>
      <w:r w:rsidR="00876A11" w:rsidRPr="00416C9E">
        <w:rPr>
          <w:rFonts w:ascii="Palatino Linotype" w:hAnsi="Palatino Linotype"/>
          <w:sz w:val="22"/>
          <w:szCs w:val="22"/>
        </w:rPr>
        <w:t>/TMASCALT/IP/2025</w:t>
      </w:r>
      <w:r w:rsidR="00656E58">
        <w:rPr>
          <w:rFonts w:ascii="Palatino Linotype" w:hAnsi="Palatino Linotype"/>
          <w:sz w:val="22"/>
          <w:szCs w:val="22"/>
        </w:rPr>
        <w:t xml:space="preserve">, </w:t>
      </w:r>
      <w:r w:rsidR="00B01D3A">
        <w:rPr>
          <w:rFonts w:ascii="Palatino Linotype" w:hAnsi="Palatino Linotype"/>
          <w:sz w:val="22"/>
          <w:szCs w:val="22"/>
        </w:rPr>
        <w:t xml:space="preserve">y </w:t>
      </w:r>
      <w:r w:rsidRPr="00B71E3E">
        <w:rPr>
          <w:rFonts w:ascii="Palatino Linotype" w:hAnsi="Palatino Linotype" w:cs="Tahoma"/>
          <w:bCs/>
          <w:color w:val="0D0D0D" w:themeColor="text1" w:themeTint="F2"/>
          <w:sz w:val="22"/>
          <w:szCs w:val="22"/>
        </w:rPr>
        <w:t>se emite la presente Resolución, con base en los Antecedentes y C</w:t>
      </w:r>
      <w:r w:rsidRPr="00B71E3E">
        <w:rPr>
          <w:rFonts w:ascii="Palatino Linotype" w:hAnsi="Palatino Linotype" w:cs="Tahoma"/>
          <w:bCs/>
          <w:sz w:val="22"/>
          <w:szCs w:val="22"/>
        </w:rPr>
        <w:t>onsiderandos que a continuación se exponen:</w:t>
      </w:r>
    </w:p>
    <w:p w14:paraId="35785AD7" w14:textId="77777777" w:rsidR="001D7AD7" w:rsidRPr="00AC17E4" w:rsidRDefault="001D7AD7" w:rsidP="00240C19">
      <w:pPr>
        <w:spacing w:line="360" w:lineRule="auto"/>
        <w:contextualSpacing/>
        <w:jc w:val="both"/>
        <w:rPr>
          <w:rFonts w:ascii="Palatino Linotype" w:hAnsi="Palatino Linotype" w:cs="Tahoma"/>
          <w:bCs/>
          <w:sz w:val="22"/>
          <w:szCs w:val="22"/>
        </w:rPr>
      </w:pPr>
    </w:p>
    <w:p w14:paraId="6541C4B1" w14:textId="77777777" w:rsidR="001D7AD7" w:rsidRPr="00AC17E4" w:rsidRDefault="001D7AD7" w:rsidP="00240C19">
      <w:pPr>
        <w:pStyle w:val="Ttulo1"/>
        <w:spacing w:before="0" w:after="0" w:line="360" w:lineRule="auto"/>
        <w:contextualSpacing/>
        <w:jc w:val="center"/>
        <w:rPr>
          <w:rFonts w:ascii="Palatino Linotype" w:hAnsi="Palatino Linotype"/>
          <w:b/>
          <w:bCs/>
          <w:color w:val="auto"/>
          <w:sz w:val="22"/>
          <w:szCs w:val="22"/>
        </w:rPr>
      </w:pPr>
      <w:bookmarkStart w:id="2" w:name="_Toc210172301"/>
      <w:r w:rsidRPr="00AC17E4">
        <w:rPr>
          <w:rFonts w:ascii="Palatino Linotype" w:hAnsi="Palatino Linotype"/>
          <w:b/>
          <w:bCs/>
          <w:color w:val="auto"/>
          <w:sz w:val="22"/>
          <w:szCs w:val="22"/>
        </w:rPr>
        <w:t>A N T E C E D E N T E S</w:t>
      </w:r>
      <w:bookmarkEnd w:id="2"/>
    </w:p>
    <w:p w14:paraId="2723AB4B" w14:textId="77777777" w:rsidR="001D7AD7" w:rsidRPr="00AC17E4" w:rsidRDefault="001D7AD7" w:rsidP="00240C19">
      <w:pPr>
        <w:spacing w:line="360" w:lineRule="auto"/>
        <w:contextualSpacing/>
      </w:pPr>
    </w:p>
    <w:p w14:paraId="1E6F32CA" w14:textId="3C7E74AD" w:rsidR="001D7AD7" w:rsidRPr="00AC17E4" w:rsidRDefault="001D7AD7" w:rsidP="00240C19">
      <w:pPr>
        <w:pStyle w:val="Ttulo2"/>
        <w:spacing w:before="0" w:after="0" w:line="360" w:lineRule="auto"/>
        <w:contextualSpacing/>
        <w:rPr>
          <w:rFonts w:ascii="Palatino Linotype" w:hAnsi="Palatino Linotype"/>
          <w:b/>
          <w:bCs/>
          <w:color w:val="auto"/>
          <w:sz w:val="22"/>
          <w:szCs w:val="22"/>
        </w:rPr>
      </w:pPr>
      <w:bookmarkStart w:id="3" w:name="_Toc210172302"/>
      <w:r w:rsidRPr="00AC17E4">
        <w:rPr>
          <w:rFonts w:ascii="Palatino Linotype" w:hAnsi="Palatino Linotype"/>
          <w:b/>
          <w:bCs/>
          <w:color w:val="auto"/>
          <w:sz w:val="22"/>
          <w:szCs w:val="22"/>
        </w:rPr>
        <w:t>I. Presentación de la</w:t>
      </w:r>
      <w:r w:rsidR="00656E58">
        <w:rPr>
          <w:rFonts w:ascii="Palatino Linotype" w:hAnsi="Palatino Linotype"/>
          <w:b/>
          <w:bCs/>
          <w:color w:val="auto"/>
          <w:sz w:val="22"/>
          <w:szCs w:val="22"/>
        </w:rPr>
        <w:t>s</w:t>
      </w:r>
      <w:r w:rsidRPr="00AC17E4">
        <w:rPr>
          <w:rFonts w:ascii="Palatino Linotype" w:hAnsi="Palatino Linotype"/>
          <w:b/>
          <w:bCs/>
          <w:color w:val="auto"/>
          <w:sz w:val="22"/>
          <w:szCs w:val="22"/>
        </w:rPr>
        <w:t xml:space="preserve"> solicitud</w:t>
      </w:r>
      <w:r w:rsidR="00656E58">
        <w:rPr>
          <w:rFonts w:ascii="Palatino Linotype" w:hAnsi="Palatino Linotype"/>
          <w:b/>
          <w:bCs/>
          <w:color w:val="auto"/>
          <w:sz w:val="22"/>
          <w:szCs w:val="22"/>
        </w:rPr>
        <w:t>es</w:t>
      </w:r>
      <w:r w:rsidRPr="00AC17E4">
        <w:rPr>
          <w:rFonts w:ascii="Palatino Linotype" w:hAnsi="Palatino Linotype"/>
          <w:b/>
          <w:bCs/>
          <w:color w:val="auto"/>
          <w:sz w:val="22"/>
          <w:szCs w:val="22"/>
        </w:rPr>
        <w:t xml:space="preserve"> de información</w:t>
      </w:r>
      <w:bookmarkEnd w:id="3"/>
    </w:p>
    <w:p w14:paraId="2AFC415B" w14:textId="77777777" w:rsidR="001D7AD7" w:rsidRPr="00AC17E4" w:rsidRDefault="001D7AD7" w:rsidP="00240C19">
      <w:pPr>
        <w:pStyle w:val="Prrafodelista"/>
        <w:tabs>
          <w:tab w:val="left" w:pos="567"/>
        </w:tabs>
        <w:spacing w:line="360" w:lineRule="auto"/>
        <w:ind w:left="0"/>
        <w:jc w:val="both"/>
        <w:rPr>
          <w:rFonts w:ascii="Palatino Linotype" w:hAnsi="Palatino Linotype" w:cs="Tahoma"/>
          <w:szCs w:val="22"/>
        </w:rPr>
      </w:pPr>
    </w:p>
    <w:p w14:paraId="2A640EF6" w14:textId="576770D6" w:rsidR="001D7AD7" w:rsidRPr="00AC17E4" w:rsidRDefault="001D7AD7" w:rsidP="00240C19">
      <w:pPr>
        <w:pStyle w:val="Prrafodelista"/>
        <w:tabs>
          <w:tab w:val="left" w:pos="567"/>
        </w:tabs>
        <w:spacing w:line="360" w:lineRule="auto"/>
        <w:ind w:left="0"/>
        <w:jc w:val="both"/>
        <w:rPr>
          <w:rFonts w:ascii="Palatino Linotype" w:hAnsi="Palatino Linotype" w:cs="Tahoma"/>
          <w:sz w:val="22"/>
          <w:szCs w:val="22"/>
        </w:rPr>
      </w:pPr>
      <w:r w:rsidRPr="00AC17E4">
        <w:rPr>
          <w:rFonts w:ascii="Palatino Linotype" w:hAnsi="Palatino Linotype" w:cs="Tahoma"/>
          <w:sz w:val="22"/>
          <w:szCs w:val="22"/>
        </w:rPr>
        <w:t xml:space="preserve">Con fecha </w:t>
      </w:r>
      <w:r w:rsidR="005E66A4">
        <w:rPr>
          <w:rFonts w:ascii="Palatino Linotype" w:hAnsi="Palatino Linotype" w:cs="Tahoma"/>
          <w:sz w:val="22"/>
          <w:szCs w:val="22"/>
        </w:rPr>
        <w:t xml:space="preserve">veintitrés </w:t>
      </w:r>
      <w:r>
        <w:rPr>
          <w:rFonts w:ascii="Palatino Linotype" w:hAnsi="Palatino Linotype" w:cs="Tahoma"/>
          <w:sz w:val="22"/>
          <w:szCs w:val="22"/>
        </w:rPr>
        <w:t xml:space="preserve">de junio </w:t>
      </w:r>
      <w:r w:rsidRPr="00AC17E4">
        <w:rPr>
          <w:rFonts w:ascii="Palatino Linotype" w:hAnsi="Palatino Linotype" w:cs="Tahoma"/>
          <w:sz w:val="22"/>
          <w:szCs w:val="22"/>
        </w:rPr>
        <w:t xml:space="preserve">de dos mil veinticinco, el Particular presentó </w:t>
      </w:r>
      <w:r w:rsidR="00B01D3A">
        <w:rPr>
          <w:rFonts w:ascii="Palatino Linotype" w:hAnsi="Palatino Linotype" w:cs="Tahoma"/>
          <w:sz w:val="22"/>
          <w:szCs w:val="22"/>
        </w:rPr>
        <w:t>dieciséis</w:t>
      </w:r>
      <w:r w:rsidRPr="00AC17E4">
        <w:rPr>
          <w:rFonts w:ascii="Palatino Linotype" w:hAnsi="Palatino Linotype" w:cs="Tahoma"/>
          <w:sz w:val="22"/>
          <w:szCs w:val="22"/>
        </w:rPr>
        <w:t xml:space="preserve"> solicitud</w:t>
      </w:r>
      <w:r w:rsidR="005653DF">
        <w:rPr>
          <w:rFonts w:ascii="Palatino Linotype" w:hAnsi="Palatino Linotype" w:cs="Tahoma"/>
          <w:sz w:val="22"/>
          <w:szCs w:val="22"/>
        </w:rPr>
        <w:t>es</w:t>
      </w:r>
      <w:r w:rsidRPr="00AC17E4">
        <w:rPr>
          <w:rFonts w:ascii="Palatino Linotype" w:hAnsi="Palatino Linotype" w:cs="Tahoma"/>
          <w:sz w:val="22"/>
          <w:szCs w:val="22"/>
        </w:rPr>
        <w:t xml:space="preserve"> de acceso a la información pública, a través del Sistema de Acceso a la </w:t>
      </w:r>
      <w:r w:rsidRPr="00AC17E4">
        <w:rPr>
          <w:rFonts w:ascii="Palatino Linotype" w:hAnsi="Palatino Linotype" w:cs="Tahoma"/>
          <w:sz w:val="22"/>
          <w:szCs w:val="22"/>
        </w:rPr>
        <w:lastRenderedPageBreak/>
        <w:t xml:space="preserve">Información Mexiquense, en lo sucesivo </w:t>
      </w:r>
      <w:r w:rsidRPr="00AC17E4">
        <w:rPr>
          <w:rFonts w:ascii="Palatino Linotype" w:hAnsi="Palatino Linotype" w:cs="Tahoma"/>
          <w:sz w:val="22"/>
          <w:szCs w:val="22"/>
          <w:lang w:val="es-ES"/>
        </w:rPr>
        <w:t>el SAIME</w:t>
      </w:r>
      <w:r>
        <w:rPr>
          <w:rFonts w:ascii="Palatino Linotype" w:hAnsi="Palatino Linotype" w:cs="Tahoma"/>
          <w:sz w:val="22"/>
          <w:szCs w:val="22"/>
          <w:lang w:val="es-ES"/>
        </w:rPr>
        <w:t>X</w:t>
      </w:r>
      <w:r w:rsidRPr="00AC17E4">
        <w:rPr>
          <w:rFonts w:ascii="Palatino Linotype" w:hAnsi="Palatino Linotype" w:cs="Tahoma"/>
          <w:sz w:val="22"/>
          <w:szCs w:val="22"/>
        </w:rPr>
        <w:t xml:space="preserve">, ante el Ayuntamiento de </w:t>
      </w:r>
      <w:proofErr w:type="spellStart"/>
      <w:r w:rsidRPr="00AC17E4">
        <w:rPr>
          <w:rFonts w:ascii="Palatino Linotype" w:hAnsi="Palatino Linotype" w:cs="Tahoma"/>
          <w:sz w:val="22"/>
          <w:szCs w:val="22"/>
        </w:rPr>
        <w:t>T</w:t>
      </w:r>
      <w:r w:rsidR="005E66A4">
        <w:rPr>
          <w:rFonts w:ascii="Palatino Linotype" w:hAnsi="Palatino Linotype" w:cs="Tahoma"/>
          <w:sz w:val="22"/>
          <w:szCs w:val="22"/>
        </w:rPr>
        <w:t>emascaltepec</w:t>
      </w:r>
      <w:proofErr w:type="spellEnd"/>
      <w:r w:rsidRPr="00AC17E4">
        <w:rPr>
          <w:rFonts w:ascii="Palatino Linotype" w:hAnsi="Palatino Linotype" w:cs="Tahoma"/>
          <w:sz w:val="22"/>
          <w:szCs w:val="22"/>
          <w:lang w:val="es-ES"/>
        </w:rPr>
        <w:t xml:space="preserve"> </w:t>
      </w:r>
      <w:r w:rsidR="00FB7B0C" w:rsidRPr="00FB7B0C">
        <w:rPr>
          <w:rFonts w:ascii="Palatino Linotype" w:hAnsi="Palatino Linotype" w:cs="Tahoma"/>
          <w:b/>
          <w:bCs/>
          <w:sz w:val="22"/>
          <w:szCs w:val="22"/>
          <w:lang w:val="es-ES"/>
        </w:rPr>
        <w:t>(</w:t>
      </w:r>
      <w:r w:rsidR="005E66A4">
        <w:rPr>
          <w:rFonts w:ascii="Palatino Linotype" w:hAnsi="Palatino Linotype" w:cs="Tahoma"/>
          <w:b/>
          <w:bCs/>
          <w:sz w:val="22"/>
          <w:szCs w:val="22"/>
          <w:lang w:val="es-ES"/>
        </w:rPr>
        <w:t>ya que si bien, se present</w:t>
      </w:r>
      <w:r w:rsidR="005653DF">
        <w:rPr>
          <w:rFonts w:ascii="Palatino Linotype" w:hAnsi="Palatino Linotype" w:cs="Tahoma"/>
          <w:b/>
          <w:bCs/>
          <w:sz w:val="22"/>
          <w:szCs w:val="22"/>
          <w:lang w:val="es-ES"/>
        </w:rPr>
        <w:t>aron</w:t>
      </w:r>
      <w:r w:rsidR="005E66A4">
        <w:rPr>
          <w:rFonts w:ascii="Palatino Linotype" w:hAnsi="Palatino Linotype" w:cs="Tahoma"/>
          <w:b/>
          <w:bCs/>
          <w:sz w:val="22"/>
          <w:szCs w:val="22"/>
          <w:lang w:val="es-ES"/>
        </w:rPr>
        <w:t xml:space="preserve"> el veintiuno de junio de dicho mes y año, lo cierto es que fue inhábil, por lo que se tuv</w:t>
      </w:r>
      <w:r w:rsidR="005653DF">
        <w:rPr>
          <w:rFonts w:ascii="Palatino Linotype" w:hAnsi="Palatino Linotype" w:cs="Tahoma"/>
          <w:b/>
          <w:bCs/>
          <w:sz w:val="22"/>
          <w:szCs w:val="22"/>
          <w:lang w:val="es-ES"/>
        </w:rPr>
        <w:t>ieron</w:t>
      </w:r>
      <w:r w:rsidR="005E66A4">
        <w:rPr>
          <w:rFonts w:ascii="Palatino Linotype" w:hAnsi="Palatino Linotype" w:cs="Tahoma"/>
          <w:b/>
          <w:bCs/>
          <w:sz w:val="22"/>
          <w:szCs w:val="22"/>
          <w:lang w:val="es-ES"/>
        </w:rPr>
        <w:t xml:space="preserve"> por presentada</w:t>
      </w:r>
      <w:r w:rsidR="005653DF">
        <w:rPr>
          <w:rFonts w:ascii="Palatino Linotype" w:hAnsi="Palatino Linotype" w:cs="Tahoma"/>
          <w:b/>
          <w:bCs/>
          <w:sz w:val="22"/>
          <w:szCs w:val="22"/>
          <w:lang w:val="es-ES"/>
        </w:rPr>
        <w:t>s</w:t>
      </w:r>
      <w:r w:rsidR="005E66A4">
        <w:rPr>
          <w:rFonts w:ascii="Palatino Linotype" w:hAnsi="Palatino Linotype" w:cs="Tahoma"/>
          <w:b/>
          <w:bCs/>
          <w:sz w:val="22"/>
          <w:szCs w:val="22"/>
          <w:lang w:val="es-ES"/>
        </w:rPr>
        <w:t xml:space="preserve"> el día hábil subsecuente</w:t>
      </w:r>
      <w:r w:rsidR="00FB7B0C">
        <w:rPr>
          <w:rFonts w:ascii="Palatino Linotype" w:hAnsi="Palatino Linotype" w:cs="Tahoma"/>
          <w:b/>
          <w:bCs/>
          <w:sz w:val="22"/>
          <w:szCs w:val="22"/>
          <w:lang w:val="es-ES"/>
        </w:rPr>
        <w:t>)</w:t>
      </w:r>
      <w:r w:rsidR="005E66A4">
        <w:rPr>
          <w:rFonts w:ascii="Palatino Linotype" w:hAnsi="Palatino Linotype" w:cs="Tahoma"/>
          <w:b/>
          <w:bCs/>
          <w:sz w:val="22"/>
          <w:szCs w:val="22"/>
          <w:lang w:val="es-ES"/>
        </w:rPr>
        <w:t xml:space="preserve">, </w:t>
      </w:r>
      <w:r w:rsidRPr="00AC17E4">
        <w:rPr>
          <w:rFonts w:ascii="Palatino Linotype" w:hAnsi="Palatino Linotype" w:cs="Tahoma"/>
          <w:sz w:val="22"/>
          <w:szCs w:val="22"/>
        </w:rPr>
        <w:t>mediante la</w:t>
      </w:r>
      <w:r w:rsidR="005653DF">
        <w:rPr>
          <w:rFonts w:ascii="Palatino Linotype" w:hAnsi="Palatino Linotype" w:cs="Tahoma"/>
          <w:sz w:val="22"/>
          <w:szCs w:val="22"/>
        </w:rPr>
        <w:t>s</w:t>
      </w:r>
      <w:r w:rsidRPr="00AC17E4">
        <w:rPr>
          <w:rFonts w:ascii="Palatino Linotype" w:hAnsi="Palatino Linotype" w:cs="Tahoma"/>
          <w:sz w:val="22"/>
          <w:szCs w:val="22"/>
        </w:rPr>
        <w:t xml:space="preserve"> cual</w:t>
      </w:r>
      <w:r w:rsidR="005653DF">
        <w:rPr>
          <w:rFonts w:ascii="Palatino Linotype" w:hAnsi="Palatino Linotype" w:cs="Tahoma"/>
          <w:sz w:val="22"/>
          <w:szCs w:val="22"/>
        </w:rPr>
        <w:t>es</w:t>
      </w:r>
      <w:r w:rsidRPr="00AC17E4">
        <w:rPr>
          <w:rFonts w:ascii="Palatino Linotype" w:hAnsi="Palatino Linotype" w:cs="Tahoma"/>
          <w:sz w:val="22"/>
          <w:szCs w:val="22"/>
        </w:rPr>
        <w:t xml:space="preserve"> requirió lo</w:t>
      </w:r>
      <w:r>
        <w:rPr>
          <w:rFonts w:ascii="Palatino Linotype" w:hAnsi="Palatino Linotype" w:cs="Tahoma"/>
          <w:sz w:val="22"/>
          <w:szCs w:val="22"/>
        </w:rPr>
        <w:t>s documentos que dieran cuenta de lo</w:t>
      </w:r>
      <w:r w:rsidRPr="00AC17E4">
        <w:rPr>
          <w:rFonts w:ascii="Palatino Linotype" w:hAnsi="Palatino Linotype" w:cs="Tahoma"/>
          <w:sz w:val="22"/>
          <w:szCs w:val="22"/>
        </w:rPr>
        <w:t xml:space="preserve"> siguiente:</w:t>
      </w:r>
    </w:p>
    <w:p w14:paraId="2024E046" w14:textId="77777777" w:rsidR="005653DF" w:rsidRDefault="005653DF" w:rsidP="00240C19">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2"/>
        </w:rPr>
        <w:tab/>
      </w:r>
      <w:bookmarkStart w:id="4" w:name="_Hlk210768631"/>
    </w:p>
    <w:p w14:paraId="5B9EB11B" w14:textId="41BCA968" w:rsidR="001D7AD7" w:rsidRPr="005653DF" w:rsidRDefault="005653DF"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szCs w:val="22"/>
        </w:rPr>
        <w:tab/>
      </w:r>
      <w:r w:rsidRPr="005653DF">
        <w:rPr>
          <w:rFonts w:ascii="Palatino Linotype" w:hAnsi="Palatino Linotype" w:cs="Tahoma"/>
          <w:b/>
          <w:i/>
          <w:iCs/>
        </w:rPr>
        <w:t xml:space="preserve">Solicitud de información </w:t>
      </w:r>
      <w:r w:rsidRPr="005653DF">
        <w:rPr>
          <w:rFonts w:ascii="Palatino Linotype" w:hAnsi="Palatino Linotype"/>
          <w:b/>
          <w:i/>
          <w:iCs/>
        </w:rPr>
        <w:t>00037/TMASCALT/IP/2025</w:t>
      </w:r>
      <w:r w:rsidRPr="005653DF">
        <w:rPr>
          <w:rFonts w:ascii="Palatino Linotype" w:hAnsi="Palatino Linotype" w:cs="Tahoma"/>
          <w:b/>
          <w:i/>
          <w:iCs/>
        </w:rPr>
        <w:t xml:space="preserve"> </w:t>
      </w:r>
    </w:p>
    <w:p w14:paraId="71FD4C6C" w14:textId="77777777" w:rsidR="001D7AD7" w:rsidRPr="00D82165" w:rsidRDefault="001D7AD7"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1D69AF7E" w14:textId="283E9950" w:rsidR="001D7AD7" w:rsidRDefault="005E66A4" w:rsidP="00240C19">
      <w:pPr>
        <w:spacing w:line="360" w:lineRule="auto"/>
        <w:ind w:left="567" w:right="567"/>
        <w:contextualSpacing/>
        <w:jc w:val="both"/>
        <w:rPr>
          <w:rFonts w:ascii="Palatino Linotype" w:hAnsi="Palatino Linotype" w:cs="Tahoma"/>
          <w:bCs/>
          <w:i/>
        </w:rPr>
      </w:pPr>
      <w:r w:rsidRPr="005E66A4">
        <w:rPr>
          <w:rFonts w:ascii="Palatino Linotype" w:hAnsi="Palatino Linotype"/>
          <w:i/>
          <w:lang w:eastAsia="es-MX"/>
        </w:rPr>
        <w:t xml:space="preserve">Solicito expediente laboral de todo el personal que ocupa puestos medios o superiores en la contraloría o su similar, incluyendo listas de asistencia del de enero a la fecha, (no son </w:t>
      </w:r>
      <w:proofErr w:type="spellStart"/>
      <w:r w:rsidRPr="005E66A4">
        <w:rPr>
          <w:rFonts w:ascii="Palatino Linotype" w:hAnsi="Palatino Linotype"/>
          <w:i/>
          <w:lang w:eastAsia="es-MX"/>
        </w:rPr>
        <w:t>mas</w:t>
      </w:r>
      <w:proofErr w:type="spellEnd"/>
      <w:r w:rsidRPr="005E66A4">
        <w:rPr>
          <w:rFonts w:ascii="Palatino Linotype" w:hAnsi="Palatino Linotype"/>
          <w:i/>
          <w:lang w:eastAsia="es-MX"/>
        </w:rPr>
        <w:t xml:space="preserve"> de 8000 fojas)</w:t>
      </w:r>
      <w:r w:rsidR="001D7AD7" w:rsidRPr="00D82165">
        <w:rPr>
          <w:rFonts w:ascii="Palatino Linotype" w:hAnsi="Palatino Linotype"/>
          <w:i/>
          <w:lang w:eastAsia="es-MX"/>
        </w:rPr>
        <w:t>.</w:t>
      </w:r>
      <w:r w:rsidR="001D7AD7" w:rsidRPr="00D82165">
        <w:rPr>
          <w:rFonts w:ascii="Palatino Linotype" w:hAnsi="Palatino Linotype" w:cs="Tahoma"/>
          <w:bCs/>
          <w:i/>
        </w:rPr>
        <w:t>” (Sic).</w:t>
      </w:r>
    </w:p>
    <w:p w14:paraId="17B36983" w14:textId="77777777" w:rsidR="0066512D" w:rsidRDefault="0066512D" w:rsidP="00240C19">
      <w:pPr>
        <w:spacing w:line="360" w:lineRule="auto"/>
        <w:ind w:left="567" w:right="567"/>
        <w:contextualSpacing/>
        <w:jc w:val="both"/>
        <w:rPr>
          <w:rFonts w:ascii="Palatino Linotype" w:hAnsi="Palatino Linotype" w:cs="Tahoma"/>
          <w:bCs/>
          <w:i/>
        </w:rPr>
      </w:pPr>
    </w:p>
    <w:p w14:paraId="5D6E02E1" w14:textId="66D3809C" w:rsidR="0066512D" w:rsidRPr="005653DF" w:rsidRDefault="0066512D"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65</w:t>
      </w:r>
      <w:r w:rsidRPr="005653DF">
        <w:rPr>
          <w:rFonts w:ascii="Palatino Linotype" w:hAnsi="Palatino Linotype"/>
          <w:b/>
          <w:i/>
          <w:iCs/>
        </w:rPr>
        <w:t>/TMASCALT/IP/2025</w:t>
      </w:r>
      <w:r w:rsidRPr="005653DF">
        <w:rPr>
          <w:rFonts w:ascii="Palatino Linotype" w:hAnsi="Palatino Linotype" w:cs="Tahoma"/>
          <w:b/>
          <w:i/>
          <w:iCs/>
        </w:rPr>
        <w:t xml:space="preserve"> </w:t>
      </w:r>
    </w:p>
    <w:p w14:paraId="60714B34" w14:textId="77777777" w:rsidR="0066512D" w:rsidRPr="00D82165" w:rsidRDefault="0066512D"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28927E13" w14:textId="7F0D76BE" w:rsidR="0066512D" w:rsidRDefault="0066512D" w:rsidP="00240C19">
      <w:pPr>
        <w:spacing w:line="360" w:lineRule="auto"/>
        <w:ind w:left="567" w:right="567"/>
        <w:contextualSpacing/>
        <w:jc w:val="both"/>
        <w:rPr>
          <w:rFonts w:ascii="Palatino Linotype" w:hAnsi="Palatino Linotype" w:cs="Tahoma"/>
          <w:bCs/>
          <w:i/>
        </w:rPr>
      </w:pPr>
      <w:r w:rsidRPr="0066512D">
        <w:rPr>
          <w:rFonts w:ascii="Palatino Linotype" w:hAnsi="Palatino Linotype" w:cs="Tahoma"/>
          <w:bCs/>
          <w:i/>
        </w:rPr>
        <w:t xml:space="preserve">Solicito expediente laboral (todo servidor </w:t>
      </w:r>
      <w:proofErr w:type="spellStart"/>
      <w:r w:rsidRPr="0066512D">
        <w:rPr>
          <w:rFonts w:ascii="Palatino Linotype" w:hAnsi="Palatino Linotype" w:cs="Tahoma"/>
          <w:bCs/>
          <w:i/>
        </w:rPr>
        <w:t>publico</w:t>
      </w:r>
      <w:proofErr w:type="spellEnd"/>
      <w:r w:rsidRPr="0066512D">
        <w:rPr>
          <w:rFonts w:ascii="Palatino Linotype" w:hAnsi="Palatino Linotype" w:cs="Tahoma"/>
          <w:bCs/>
          <w:i/>
        </w:rPr>
        <w:t xml:space="preserve"> debe tenerlo para ingresar, sin distinción tal y como lo señala la ley), listado de asistencia de enero a junio 2025, del primer síndico</w:t>
      </w:r>
      <w:r w:rsidRPr="00D82165">
        <w:rPr>
          <w:rFonts w:ascii="Palatino Linotype" w:hAnsi="Palatino Linotype"/>
          <w:i/>
          <w:lang w:eastAsia="es-MX"/>
        </w:rPr>
        <w:t>.</w:t>
      </w:r>
      <w:r w:rsidRPr="00D82165">
        <w:rPr>
          <w:rFonts w:ascii="Palatino Linotype" w:hAnsi="Palatino Linotype" w:cs="Tahoma"/>
          <w:bCs/>
          <w:i/>
        </w:rPr>
        <w:t>” (Sic).</w:t>
      </w:r>
    </w:p>
    <w:p w14:paraId="0DC7A5C5" w14:textId="77777777" w:rsidR="005653DF" w:rsidRDefault="005653DF" w:rsidP="00240C19">
      <w:pPr>
        <w:spacing w:line="360" w:lineRule="auto"/>
        <w:ind w:left="567" w:right="567"/>
        <w:contextualSpacing/>
        <w:jc w:val="both"/>
        <w:rPr>
          <w:rFonts w:ascii="Palatino Linotype" w:hAnsi="Palatino Linotype" w:cs="Tahoma"/>
          <w:bCs/>
          <w:i/>
        </w:rPr>
      </w:pPr>
    </w:p>
    <w:p w14:paraId="237277C2" w14:textId="3C9C62AF" w:rsidR="005653DF" w:rsidRPr="005653DF" w:rsidRDefault="005653DF"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sidR="005F2B9E">
        <w:rPr>
          <w:rFonts w:ascii="Palatino Linotype" w:hAnsi="Palatino Linotype"/>
          <w:b/>
          <w:i/>
          <w:iCs/>
        </w:rPr>
        <w:t>66</w:t>
      </w:r>
      <w:r w:rsidRPr="005653DF">
        <w:rPr>
          <w:rFonts w:ascii="Palatino Linotype" w:hAnsi="Palatino Linotype"/>
          <w:b/>
          <w:i/>
          <w:iCs/>
        </w:rPr>
        <w:t>/TMASCALT/IP/2025</w:t>
      </w:r>
      <w:r w:rsidRPr="005653DF">
        <w:rPr>
          <w:rFonts w:ascii="Palatino Linotype" w:hAnsi="Palatino Linotype" w:cs="Tahoma"/>
          <w:b/>
          <w:i/>
          <w:iCs/>
        </w:rPr>
        <w:t xml:space="preserve"> </w:t>
      </w:r>
    </w:p>
    <w:p w14:paraId="79690B24" w14:textId="77777777" w:rsidR="005653DF" w:rsidRPr="00D82165" w:rsidRDefault="005653DF"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4DDD50B9" w14:textId="6A978A4D" w:rsidR="005653DF" w:rsidRDefault="005F2B9E" w:rsidP="00240C19">
      <w:pPr>
        <w:spacing w:line="360" w:lineRule="auto"/>
        <w:ind w:left="567" w:right="567"/>
        <w:contextualSpacing/>
        <w:jc w:val="both"/>
        <w:rPr>
          <w:rFonts w:ascii="Palatino Linotype" w:hAnsi="Palatino Linotype" w:cs="Tahoma"/>
          <w:bCs/>
          <w:i/>
        </w:rPr>
      </w:pPr>
      <w:r w:rsidRPr="005F2B9E">
        <w:rPr>
          <w:rFonts w:ascii="Palatino Linotype" w:hAnsi="Palatino Linotype"/>
          <w:i/>
          <w:lang w:eastAsia="es-MX"/>
        </w:rPr>
        <w:t xml:space="preserve">Solicito expediente laboral (todo servidor </w:t>
      </w:r>
      <w:proofErr w:type="spellStart"/>
      <w:r w:rsidRPr="005F2B9E">
        <w:rPr>
          <w:rFonts w:ascii="Palatino Linotype" w:hAnsi="Palatino Linotype"/>
          <w:i/>
          <w:lang w:eastAsia="es-MX"/>
        </w:rPr>
        <w:t>publico</w:t>
      </w:r>
      <w:proofErr w:type="spellEnd"/>
      <w:r w:rsidRPr="005F2B9E">
        <w:rPr>
          <w:rFonts w:ascii="Palatino Linotype" w:hAnsi="Palatino Linotype"/>
          <w:i/>
          <w:lang w:eastAsia="es-MX"/>
        </w:rPr>
        <w:t xml:space="preserve"> debe tenerlo para ingresar, sin distinción tal y como lo señala la ley), listado de asistencia de enero a junio 2025, del segundo síndico</w:t>
      </w:r>
      <w:r w:rsidR="005653DF" w:rsidRPr="00D82165">
        <w:rPr>
          <w:rFonts w:ascii="Palatino Linotype" w:hAnsi="Palatino Linotype"/>
          <w:i/>
          <w:lang w:eastAsia="es-MX"/>
        </w:rPr>
        <w:t>.</w:t>
      </w:r>
      <w:r w:rsidR="005653DF" w:rsidRPr="00D82165">
        <w:rPr>
          <w:rFonts w:ascii="Palatino Linotype" w:hAnsi="Palatino Linotype" w:cs="Tahoma"/>
          <w:bCs/>
          <w:i/>
        </w:rPr>
        <w:t>” (Sic).</w:t>
      </w:r>
    </w:p>
    <w:p w14:paraId="03477F13" w14:textId="77777777" w:rsidR="005F2B9E" w:rsidRDefault="005F2B9E" w:rsidP="00240C19">
      <w:pPr>
        <w:spacing w:line="360" w:lineRule="auto"/>
        <w:ind w:left="567" w:right="567"/>
        <w:contextualSpacing/>
        <w:jc w:val="both"/>
        <w:rPr>
          <w:rFonts w:ascii="Palatino Linotype" w:hAnsi="Palatino Linotype" w:cs="Tahoma"/>
          <w:bCs/>
          <w:i/>
        </w:rPr>
      </w:pPr>
    </w:p>
    <w:p w14:paraId="7C735DDF" w14:textId="446DA708" w:rsidR="005F2B9E" w:rsidRPr="005653DF" w:rsidRDefault="005F2B9E"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6</w:t>
      </w:r>
      <w:r w:rsidR="00B06842">
        <w:rPr>
          <w:rFonts w:ascii="Palatino Linotype" w:hAnsi="Palatino Linotype"/>
          <w:b/>
          <w:i/>
          <w:iCs/>
        </w:rPr>
        <w:t>7</w:t>
      </w:r>
      <w:r w:rsidRPr="005653DF">
        <w:rPr>
          <w:rFonts w:ascii="Palatino Linotype" w:hAnsi="Palatino Linotype"/>
          <w:b/>
          <w:i/>
          <w:iCs/>
        </w:rPr>
        <w:t>/TMASCALT/IP/2025</w:t>
      </w:r>
      <w:r w:rsidRPr="005653DF">
        <w:rPr>
          <w:rFonts w:ascii="Palatino Linotype" w:hAnsi="Palatino Linotype" w:cs="Tahoma"/>
          <w:b/>
          <w:i/>
          <w:iCs/>
        </w:rPr>
        <w:t xml:space="preserve"> </w:t>
      </w:r>
    </w:p>
    <w:p w14:paraId="70E5259A" w14:textId="77777777" w:rsidR="005F2B9E" w:rsidRPr="00D82165" w:rsidRDefault="005F2B9E"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5DEA3154" w14:textId="6F09F023" w:rsidR="005F2B9E" w:rsidRPr="00D82165" w:rsidRDefault="00B06842" w:rsidP="00240C19">
      <w:pPr>
        <w:spacing w:line="360" w:lineRule="auto"/>
        <w:ind w:left="567" w:right="567"/>
        <w:contextualSpacing/>
        <w:jc w:val="both"/>
        <w:rPr>
          <w:rFonts w:ascii="Palatino Linotype" w:hAnsi="Palatino Linotype" w:cs="Tahoma"/>
          <w:bCs/>
          <w:i/>
        </w:rPr>
      </w:pPr>
      <w:r w:rsidRPr="00B06842">
        <w:rPr>
          <w:rFonts w:ascii="Palatino Linotype" w:hAnsi="Palatino Linotype"/>
          <w:i/>
          <w:lang w:eastAsia="es-MX"/>
        </w:rPr>
        <w:t xml:space="preserve">Solicito expediente laboral (todo servidor </w:t>
      </w:r>
      <w:proofErr w:type="spellStart"/>
      <w:r w:rsidRPr="00B06842">
        <w:rPr>
          <w:rFonts w:ascii="Palatino Linotype" w:hAnsi="Palatino Linotype"/>
          <w:i/>
          <w:lang w:eastAsia="es-MX"/>
        </w:rPr>
        <w:t>publico</w:t>
      </w:r>
      <w:proofErr w:type="spellEnd"/>
      <w:r w:rsidRPr="00B06842">
        <w:rPr>
          <w:rFonts w:ascii="Palatino Linotype" w:hAnsi="Palatino Linotype"/>
          <w:i/>
          <w:lang w:eastAsia="es-MX"/>
        </w:rPr>
        <w:t xml:space="preserve"> debe tenerlo para ingresar, sin distinción tal y como lo señala la ley), listado de asistencia de enero a junio 2025, del primer regidor</w:t>
      </w:r>
      <w:r w:rsidR="005F2B9E" w:rsidRPr="00D82165">
        <w:rPr>
          <w:rFonts w:ascii="Palatino Linotype" w:hAnsi="Palatino Linotype"/>
          <w:i/>
          <w:lang w:eastAsia="es-MX"/>
        </w:rPr>
        <w:t>.</w:t>
      </w:r>
      <w:r w:rsidR="005F2B9E" w:rsidRPr="00D82165">
        <w:rPr>
          <w:rFonts w:ascii="Palatino Linotype" w:hAnsi="Palatino Linotype" w:cs="Tahoma"/>
          <w:bCs/>
          <w:i/>
        </w:rPr>
        <w:t>” (Sic).</w:t>
      </w:r>
    </w:p>
    <w:p w14:paraId="1260B7A9" w14:textId="77777777" w:rsidR="005653DF" w:rsidRDefault="005653DF" w:rsidP="00240C19">
      <w:pPr>
        <w:spacing w:line="360" w:lineRule="auto"/>
        <w:ind w:left="567" w:right="567"/>
        <w:contextualSpacing/>
        <w:jc w:val="both"/>
        <w:rPr>
          <w:rFonts w:ascii="Palatino Linotype" w:hAnsi="Palatino Linotype" w:cs="Tahoma"/>
          <w:bCs/>
          <w:i/>
        </w:rPr>
      </w:pPr>
    </w:p>
    <w:p w14:paraId="19F82CB7" w14:textId="571E4819" w:rsidR="00B06842" w:rsidRPr="005653DF" w:rsidRDefault="00B06842"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68</w:t>
      </w:r>
      <w:r w:rsidRPr="005653DF">
        <w:rPr>
          <w:rFonts w:ascii="Palatino Linotype" w:hAnsi="Palatino Linotype"/>
          <w:b/>
          <w:i/>
          <w:iCs/>
        </w:rPr>
        <w:t>/TMASCALT/IP/2025</w:t>
      </w:r>
      <w:r w:rsidRPr="005653DF">
        <w:rPr>
          <w:rFonts w:ascii="Palatino Linotype" w:hAnsi="Palatino Linotype" w:cs="Tahoma"/>
          <w:b/>
          <w:i/>
          <w:iCs/>
        </w:rPr>
        <w:t xml:space="preserve"> </w:t>
      </w:r>
    </w:p>
    <w:p w14:paraId="60D82F83" w14:textId="77777777" w:rsidR="00B06842" w:rsidRPr="00D82165" w:rsidRDefault="00B06842"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60A395EC" w14:textId="7F72A6D1" w:rsidR="00B06842" w:rsidRPr="00D82165" w:rsidRDefault="00B06842" w:rsidP="00240C19">
      <w:pPr>
        <w:spacing w:line="360" w:lineRule="auto"/>
        <w:ind w:left="567" w:right="567"/>
        <w:contextualSpacing/>
        <w:jc w:val="both"/>
        <w:rPr>
          <w:rFonts w:ascii="Palatino Linotype" w:hAnsi="Palatino Linotype" w:cs="Tahoma"/>
          <w:bCs/>
          <w:i/>
        </w:rPr>
      </w:pPr>
      <w:r w:rsidRPr="00B06842">
        <w:rPr>
          <w:rFonts w:ascii="Palatino Linotype" w:hAnsi="Palatino Linotype"/>
          <w:i/>
          <w:lang w:eastAsia="es-MX"/>
        </w:rPr>
        <w:lastRenderedPageBreak/>
        <w:t xml:space="preserve">Solicito expediente laboral (todo servidor </w:t>
      </w:r>
      <w:proofErr w:type="spellStart"/>
      <w:r w:rsidRPr="00B06842">
        <w:rPr>
          <w:rFonts w:ascii="Palatino Linotype" w:hAnsi="Palatino Linotype"/>
          <w:i/>
          <w:lang w:eastAsia="es-MX"/>
        </w:rPr>
        <w:t>publico</w:t>
      </w:r>
      <w:proofErr w:type="spellEnd"/>
      <w:r w:rsidRPr="00B06842">
        <w:rPr>
          <w:rFonts w:ascii="Palatino Linotype" w:hAnsi="Palatino Linotype"/>
          <w:i/>
          <w:lang w:eastAsia="es-MX"/>
        </w:rPr>
        <w:t xml:space="preserve"> debe tenerlo para ingresar, sin distinción tal y como lo señala la ley), listado de asistencia de enero a junio 2025, del regidor segundo</w:t>
      </w:r>
      <w:r w:rsidRPr="00D82165">
        <w:rPr>
          <w:rFonts w:ascii="Palatino Linotype" w:hAnsi="Palatino Linotype"/>
          <w:i/>
          <w:lang w:eastAsia="es-MX"/>
        </w:rPr>
        <w:t>.</w:t>
      </w:r>
      <w:r w:rsidRPr="00D82165">
        <w:rPr>
          <w:rFonts w:ascii="Palatino Linotype" w:hAnsi="Palatino Linotype" w:cs="Tahoma"/>
          <w:bCs/>
          <w:i/>
        </w:rPr>
        <w:t>” (Sic).</w:t>
      </w:r>
    </w:p>
    <w:p w14:paraId="135E0BD2" w14:textId="77777777" w:rsidR="00B06842" w:rsidRDefault="00B06842" w:rsidP="00240C19">
      <w:pPr>
        <w:spacing w:line="360" w:lineRule="auto"/>
        <w:ind w:left="567" w:right="567"/>
        <w:contextualSpacing/>
        <w:jc w:val="both"/>
        <w:rPr>
          <w:rFonts w:ascii="Palatino Linotype" w:hAnsi="Palatino Linotype" w:cs="Tahoma"/>
          <w:bCs/>
          <w:i/>
        </w:rPr>
      </w:pPr>
    </w:p>
    <w:p w14:paraId="5301AA6D" w14:textId="1C51784A" w:rsidR="00B91766" w:rsidRPr="005653DF" w:rsidRDefault="00B91766"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69</w:t>
      </w:r>
      <w:r w:rsidRPr="005653DF">
        <w:rPr>
          <w:rFonts w:ascii="Palatino Linotype" w:hAnsi="Palatino Linotype"/>
          <w:b/>
          <w:i/>
          <w:iCs/>
        </w:rPr>
        <w:t>/TMASCALT/IP/2025</w:t>
      </w:r>
      <w:r w:rsidRPr="005653DF">
        <w:rPr>
          <w:rFonts w:ascii="Palatino Linotype" w:hAnsi="Palatino Linotype" w:cs="Tahoma"/>
          <w:b/>
          <w:i/>
          <w:iCs/>
        </w:rPr>
        <w:t xml:space="preserve"> </w:t>
      </w:r>
    </w:p>
    <w:p w14:paraId="01F40AFE" w14:textId="77777777" w:rsidR="00B91766" w:rsidRPr="00D82165" w:rsidRDefault="00B91766"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0A565B43" w14:textId="3E76333B" w:rsidR="00B91766" w:rsidRDefault="00B91766" w:rsidP="00240C19">
      <w:pPr>
        <w:spacing w:line="360" w:lineRule="auto"/>
        <w:ind w:left="567" w:right="567"/>
        <w:contextualSpacing/>
        <w:jc w:val="both"/>
        <w:rPr>
          <w:rFonts w:ascii="Palatino Linotype" w:hAnsi="Palatino Linotype" w:cs="Tahoma"/>
          <w:bCs/>
          <w:i/>
        </w:rPr>
      </w:pPr>
      <w:r w:rsidRPr="00B91766">
        <w:rPr>
          <w:rFonts w:ascii="Palatino Linotype" w:hAnsi="Palatino Linotype"/>
          <w:i/>
          <w:lang w:eastAsia="es-MX"/>
        </w:rPr>
        <w:t xml:space="preserve">Solicito expediente laboral (todo servidor </w:t>
      </w:r>
      <w:proofErr w:type="spellStart"/>
      <w:r w:rsidRPr="00B91766">
        <w:rPr>
          <w:rFonts w:ascii="Palatino Linotype" w:hAnsi="Palatino Linotype"/>
          <w:i/>
          <w:lang w:eastAsia="es-MX"/>
        </w:rPr>
        <w:t>publico</w:t>
      </w:r>
      <w:proofErr w:type="spellEnd"/>
      <w:r w:rsidRPr="00B91766">
        <w:rPr>
          <w:rFonts w:ascii="Palatino Linotype" w:hAnsi="Palatino Linotype"/>
          <w:i/>
          <w:lang w:eastAsia="es-MX"/>
        </w:rPr>
        <w:t xml:space="preserve"> debe tenerlo para ingresar, sin distinción tal y como lo señala la ley), listado de asistencia de enero a junio 2025, del regidor tercero</w:t>
      </w:r>
      <w:r w:rsidRPr="00D82165">
        <w:rPr>
          <w:rFonts w:ascii="Palatino Linotype" w:hAnsi="Palatino Linotype"/>
          <w:i/>
          <w:lang w:eastAsia="es-MX"/>
        </w:rPr>
        <w:t>.</w:t>
      </w:r>
      <w:r w:rsidRPr="00D82165">
        <w:rPr>
          <w:rFonts w:ascii="Palatino Linotype" w:hAnsi="Palatino Linotype" w:cs="Tahoma"/>
          <w:bCs/>
          <w:i/>
        </w:rPr>
        <w:t>” (Sic).</w:t>
      </w:r>
    </w:p>
    <w:p w14:paraId="2D386C8D" w14:textId="77777777" w:rsidR="00B91766" w:rsidRDefault="00B91766" w:rsidP="00240C19">
      <w:pPr>
        <w:spacing w:line="360" w:lineRule="auto"/>
        <w:ind w:left="567" w:right="567"/>
        <w:contextualSpacing/>
        <w:jc w:val="both"/>
        <w:rPr>
          <w:rFonts w:ascii="Palatino Linotype" w:hAnsi="Palatino Linotype" w:cs="Tahoma"/>
          <w:bCs/>
          <w:i/>
        </w:rPr>
      </w:pPr>
    </w:p>
    <w:p w14:paraId="5C969B22" w14:textId="62391E8A" w:rsidR="00B91766" w:rsidRPr="005653DF" w:rsidRDefault="00B91766"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70</w:t>
      </w:r>
      <w:r w:rsidRPr="005653DF">
        <w:rPr>
          <w:rFonts w:ascii="Palatino Linotype" w:hAnsi="Palatino Linotype"/>
          <w:b/>
          <w:i/>
          <w:iCs/>
        </w:rPr>
        <w:t>/TMASCALT/IP/2025</w:t>
      </w:r>
      <w:r w:rsidRPr="005653DF">
        <w:rPr>
          <w:rFonts w:ascii="Palatino Linotype" w:hAnsi="Palatino Linotype" w:cs="Tahoma"/>
          <w:b/>
          <w:i/>
          <w:iCs/>
        </w:rPr>
        <w:t xml:space="preserve"> </w:t>
      </w:r>
    </w:p>
    <w:p w14:paraId="18CA47DD" w14:textId="77777777" w:rsidR="00B91766" w:rsidRPr="00D82165" w:rsidRDefault="00B91766"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23339AF7" w14:textId="7C04FCAD" w:rsidR="00B91766" w:rsidRPr="00D82165" w:rsidRDefault="00B91766" w:rsidP="00240C19">
      <w:pPr>
        <w:spacing w:line="360" w:lineRule="auto"/>
        <w:ind w:left="567" w:right="567"/>
        <w:contextualSpacing/>
        <w:jc w:val="both"/>
        <w:rPr>
          <w:rFonts w:ascii="Palatino Linotype" w:hAnsi="Palatino Linotype" w:cs="Tahoma"/>
          <w:bCs/>
          <w:i/>
        </w:rPr>
      </w:pPr>
      <w:r w:rsidRPr="00B91766">
        <w:rPr>
          <w:rFonts w:ascii="Palatino Linotype" w:hAnsi="Palatino Linotype" w:cs="Tahoma"/>
          <w:bCs/>
          <w:i/>
        </w:rPr>
        <w:t xml:space="preserve">Solicito expediente laboral (todo servidor </w:t>
      </w:r>
      <w:proofErr w:type="spellStart"/>
      <w:r w:rsidRPr="00B91766">
        <w:rPr>
          <w:rFonts w:ascii="Palatino Linotype" w:hAnsi="Palatino Linotype" w:cs="Tahoma"/>
          <w:bCs/>
          <w:i/>
        </w:rPr>
        <w:t>publico</w:t>
      </w:r>
      <w:proofErr w:type="spellEnd"/>
      <w:r w:rsidRPr="00B91766">
        <w:rPr>
          <w:rFonts w:ascii="Palatino Linotype" w:hAnsi="Palatino Linotype" w:cs="Tahoma"/>
          <w:bCs/>
          <w:i/>
        </w:rPr>
        <w:t xml:space="preserve"> debe tenerlo para ingresar, sin distinción tal y como lo señala la ley), listado de asistencia de enero a junio 2025, del regidor cuarto</w:t>
      </w:r>
      <w:r w:rsidRPr="00D82165">
        <w:rPr>
          <w:rFonts w:ascii="Palatino Linotype" w:hAnsi="Palatino Linotype"/>
          <w:i/>
          <w:lang w:eastAsia="es-MX"/>
        </w:rPr>
        <w:t>.</w:t>
      </w:r>
      <w:r w:rsidRPr="00D82165">
        <w:rPr>
          <w:rFonts w:ascii="Palatino Linotype" w:hAnsi="Palatino Linotype" w:cs="Tahoma"/>
          <w:bCs/>
          <w:i/>
        </w:rPr>
        <w:t>” (Sic).</w:t>
      </w:r>
    </w:p>
    <w:p w14:paraId="6B8ECC58" w14:textId="77777777" w:rsidR="005F2B9E" w:rsidRDefault="005F2B9E" w:rsidP="00240C19">
      <w:pPr>
        <w:spacing w:line="360" w:lineRule="auto"/>
        <w:ind w:right="567"/>
        <w:contextualSpacing/>
        <w:jc w:val="both"/>
        <w:rPr>
          <w:rFonts w:ascii="Palatino Linotype" w:hAnsi="Palatino Linotype" w:cs="Tahoma"/>
          <w:bCs/>
          <w:i/>
        </w:rPr>
      </w:pPr>
    </w:p>
    <w:p w14:paraId="597D2037" w14:textId="1242704D" w:rsidR="00B91766" w:rsidRPr="005653DF" w:rsidRDefault="00B91766"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71</w:t>
      </w:r>
      <w:r w:rsidRPr="005653DF">
        <w:rPr>
          <w:rFonts w:ascii="Palatino Linotype" w:hAnsi="Palatino Linotype"/>
          <w:b/>
          <w:i/>
          <w:iCs/>
        </w:rPr>
        <w:t>/TMASCALT/IP/2025</w:t>
      </w:r>
      <w:r w:rsidRPr="005653DF">
        <w:rPr>
          <w:rFonts w:ascii="Palatino Linotype" w:hAnsi="Palatino Linotype" w:cs="Tahoma"/>
          <w:b/>
          <w:i/>
          <w:iCs/>
        </w:rPr>
        <w:t xml:space="preserve"> </w:t>
      </w:r>
    </w:p>
    <w:p w14:paraId="3049C1C9" w14:textId="77777777" w:rsidR="00B91766" w:rsidRPr="00D82165" w:rsidRDefault="00B91766"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189C13C3" w14:textId="7EF80C01" w:rsidR="00B91766" w:rsidRPr="00D82165" w:rsidRDefault="00B91766" w:rsidP="00240C19">
      <w:pPr>
        <w:spacing w:line="360" w:lineRule="auto"/>
        <w:ind w:left="567" w:right="567"/>
        <w:contextualSpacing/>
        <w:jc w:val="both"/>
        <w:rPr>
          <w:rFonts w:ascii="Palatino Linotype" w:hAnsi="Palatino Linotype" w:cs="Tahoma"/>
          <w:bCs/>
          <w:i/>
        </w:rPr>
      </w:pPr>
      <w:r w:rsidRPr="00B91766">
        <w:rPr>
          <w:rFonts w:ascii="Palatino Linotype" w:hAnsi="Palatino Linotype"/>
          <w:i/>
          <w:lang w:eastAsia="es-MX"/>
        </w:rPr>
        <w:t xml:space="preserve">Solicito expediente laboral (todo servidor </w:t>
      </w:r>
      <w:proofErr w:type="spellStart"/>
      <w:r w:rsidRPr="00B91766">
        <w:rPr>
          <w:rFonts w:ascii="Palatino Linotype" w:hAnsi="Palatino Linotype"/>
          <w:i/>
          <w:lang w:eastAsia="es-MX"/>
        </w:rPr>
        <w:t>publico</w:t>
      </w:r>
      <w:proofErr w:type="spellEnd"/>
      <w:r w:rsidRPr="00B91766">
        <w:rPr>
          <w:rFonts w:ascii="Palatino Linotype" w:hAnsi="Palatino Linotype"/>
          <w:i/>
          <w:lang w:eastAsia="es-MX"/>
        </w:rPr>
        <w:t xml:space="preserve"> debe tenerlo para ingresar, sin distinción tal y como lo señala la ley), listado de asistencia de enero a junio 2025, del regidor cuarto</w:t>
      </w:r>
      <w:r w:rsidRPr="00D82165">
        <w:rPr>
          <w:rFonts w:ascii="Palatino Linotype" w:hAnsi="Palatino Linotype"/>
          <w:i/>
          <w:lang w:eastAsia="es-MX"/>
        </w:rPr>
        <w:t>.</w:t>
      </w:r>
      <w:r w:rsidRPr="00D82165">
        <w:rPr>
          <w:rFonts w:ascii="Palatino Linotype" w:hAnsi="Palatino Linotype" w:cs="Tahoma"/>
          <w:bCs/>
          <w:i/>
        </w:rPr>
        <w:t>” (Sic).</w:t>
      </w:r>
    </w:p>
    <w:p w14:paraId="6639FBC8" w14:textId="77777777" w:rsidR="00B91766" w:rsidRDefault="00B91766" w:rsidP="00240C19">
      <w:pPr>
        <w:spacing w:line="360" w:lineRule="auto"/>
        <w:ind w:left="567" w:right="567"/>
        <w:contextualSpacing/>
        <w:jc w:val="both"/>
        <w:rPr>
          <w:rFonts w:ascii="Palatino Linotype" w:hAnsi="Palatino Linotype" w:cs="Tahoma"/>
          <w:bCs/>
          <w:i/>
        </w:rPr>
      </w:pPr>
    </w:p>
    <w:p w14:paraId="1E89EC66" w14:textId="001EF783" w:rsidR="00B91766" w:rsidRPr="005653DF" w:rsidRDefault="00B91766"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72</w:t>
      </w:r>
      <w:r w:rsidRPr="005653DF">
        <w:rPr>
          <w:rFonts w:ascii="Palatino Linotype" w:hAnsi="Palatino Linotype"/>
          <w:b/>
          <w:i/>
          <w:iCs/>
        </w:rPr>
        <w:t>/TMASCALT/IP/2025</w:t>
      </w:r>
      <w:r w:rsidRPr="005653DF">
        <w:rPr>
          <w:rFonts w:ascii="Palatino Linotype" w:hAnsi="Palatino Linotype" w:cs="Tahoma"/>
          <w:b/>
          <w:i/>
          <w:iCs/>
        </w:rPr>
        <w:t xml:space="preserve"> </w:t>
      </w:r>
    </w:p>
    <w:p w14:paraId="2C3ECBF0" w14:textId="77777777" w:rsidR="00B91766" w:rsidRPr="00D82165" w:rsidRDefault="00B91766"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00228996" w14:textId="4F91DAE0" w:rsidR="00B91766" w:rsidRDefault="00B91766" w:rsidP="00240C19">
      <w:pPr>
        <w:pStyle w:val="Prrafodelista"/>
        <w:tabs>
          <w:tab w:val="left" w:pos="567"/>
        </w:tabs>
        <w:spacing w:line="360" w:lineRule="auto"/>
        <w:ind w:left="567" w:right="567"/>
        <w:jc w:val="both"/>
        <w:rPr>
          <w:rFonts w:ascii="Palatino Linotype" w:hAnsi="Palatino Linotype" w:cs="Tahoma"/>
          <w:bCs/>
          <w:i/>
        </w:rPr>
      </w:pPr>
      <w:r w:rsidRPr="00B91766">
        <w:rPr>
          <w:rFonts w:ascii="Palatino Linotype" w:hAnsi="Palatino Linotype"/>
          <w:i/>
          <w:color w:val="000000" w:themeColor="text1"/>
        </w:rPr>
        <w:t xml:space="preserve">Solicito expediente laboral (todo servidor </w:t>
      </w:r>
      <w:proofErr w:type="spellStart"/>
      <w:r w:rsidRPr="00B91766">
        <w:rPr>
          <w:rFonts w:ascii="Palatino Linotype" w:hAnsi="Palatino Linotype"/>
          <w:i/>
          <w:color w:val="000000" w:themeColor="text1"/>
        </w:rPr>
        <w:t>publico</w:t>
      </w:r>
      <w:proofErr w:type="spellEnd"/>
      <w:r w:rsidRPr="00B91766">
        <w:rPr>
          <w:rFonts w:ascii="Palatino Linotype" w:hAnsi="Palatino Linotype"/>
          <w:i/>
          <w:color w:val="000000" w:themeColor="text1"/>
        </w:rPr>
        <w:t xml:space="preserve"> debe tenerlo para ingresar, sin distinción tal y como lo señala la ley), listado de asistencia de enero a junio 2025, del regidor quinto</w:t>
      </w:r>
      <w:r w:rsidRPr="00D82165">
        <w:rPr>
          <w:rFonts w:ascii="Palatino Linotype" w:hAnsi="Palatino Linotype"/>
          <w:i/>
          <w:lang w:eastAsia="es-MX"/>
        </w:rPr>
        <w:t>.</w:t>
      </w:r>
      <w:r w:rsidRPr="00D82165">
        <w:rPr>
          <w:rFonts w:ascii="Palatino Linotype" w:hAnsi="Palatino Linotype" w:cs="Tahoma"/>
          <w:bCs/>
          <w:i/>
        </w:rPr>
        <w:t>” (Sic).</w:t>
      </w:r>
    </w:p>
    <w:p w14:paraId="2AC32A3E" w14:textId="77777777" w:rsidR="00B91766" w:rsidRDefault="00B91766" w:rsidP="00240C19">
      <w:pPr>
        <w:pStyle w:val="Prrafodelista"/>
        <w:tabs>
          <w:tab w:val="left" w:pos="567"/>
        </w:tabs>
        <w:spacing w:line="360" w:lineRule="auto"/>
        <w:ind w:left="567" w:right="567"/>
        <w:jc w:val="both"/>
        <w:rPr>
          <w:rFonts w:ascii="Palatino Linotype" w:hAnsi="Palatino Linotype"/>
          <w:b/>
          <w:bCs/>
          <w:i/>
          <w:color w:val="000000" w:themeColor="text1"/>
        </w:rPr>
      </w:pPr>
    </w:p>
    <w:p w14:paraId="3F0A1FE0" w14:textId="02FF153C" w:rsidR="00B91766" w:rsidRPr="005653DF" w:rsidRDefault="00B91766"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73</w:t>
      </w:r>
      <w:r w:rsidRPr="005653DF">
        <w:rPr>
          <w:rFonts w:ascii="Palatino Linotype" w:hAnsi="Palatino Linotype"/>
          <w:b/>
          <w:i/>
          <w:iCs/>
        </w:rPr>
        <w:t>/TMASCALT/IP/2025</w:t>
      </w:r>
      <w:r w:rsidRPr="005653DF">
        <w:rPr>
          <w:rFonts w:ascii="Palatino Linotype" w:hAnsi="Palatino Linotype" w:cs="Tahoma"/>
          <w:b/>
          <w:i/>
          <w:iCs/>
        </w:rPr>
        <w:t xml:space="preserve"> </w:t>
      </w:r>
    </w:p>
    <w:p w14:paraId="0275B291" w14:textId="77777777" w:rsidR="00B91766" w:rsidRPr="00D82165" w:rsidRDefault="00B91766"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33B04FA1" w14:textId="2312E958" w:rsidR="00B91766" w:rsidRDefault="00B91766" w:rsidP="00240C19">
      <w:pPr>
        <w:pStyle w:val="Prrafodelista"/>
        <w:tabs>
          <w:tab w:val="left" w:pos="567"/>
        </w:tabs>
        <w:spacing w:line="360" w:lineRule="auto"/>
        <w:ind w:left="567" w:right="567"/>
        <w:jc w:val="both"/>
        <w:rPr>
          <w:rFonts w:ascii="Palatino Linotype" w:hAnsi="Palatino Linotype" w:cs="Tahoma"/>
          <w:bCs/>
          <w:i/>
        </w:rPr>
      </w:pPr>
      <w:r w:rsidRPr="00B91766">
        <w:rPr>
          <w:rFonts w:ascii="Palatino Linotype" w:hAnsi="Palatino Linotype"/>
          <w:i/>
          <w:color w:val="000000" w:themeColor="text1"/>
        </w:rPr>
        <w:t xml:space="preserve">Solicito expediente laboral (todo servidor </w:t>
      </w:r>
      <w:proofErr w:type="spellStart"/>
      <w:r w:rsidRPr="00B91766">
        <w:rPr>
          <w:rFonts w:ascii="Palatino Linotype" w:hAnsi="Palatino Linotype"/>
          <w:i/>
          <w:color w:val="000000" w:themeColor="text1"/>
        </w:rPr>
        <w:t>publico</w:t>
      </w:r>
      <w:proofErr w:type="spellEnd"/>
      <w:r w:rsidRPr="00B91766">
        <w:rPr>
          <w:rFonts w:ascii="Palatino Linotype" w:hAnsi="Palatino Linotype"/>
          <w:i/>
          <w:color w:val="000000" w:themeColor="text1"/>
        </w:rPr>
        <w:t xml:space="preserve"> debe tenerlo para ingresar, sin distinción tal y como lo señala la ley), listado de asistencia de enero a junio 2025, del regidor sexto</w:t>
      </w:r>
      <w:r w:rsidRPr="00D82165">
        <w:rPr>
          <w:rFonts w:ascii="Palatino Linotype" w:hAnsi="Palatino Linotype"/>
          <w:i/>
          <w:lang w:eastAsia="es-MX"/>
        </w:rPr>
        <w:t>.</w:t>
      </w:r>
      <w:r w:rsidRPr="00D82165">
        <w:rPr>
          <w:rFonts w:ascii="Palatino Linotype" w:hAnsi="Palatino Linotype" w:cs="Tahoma"/>
          <w:bCs/>
          <w:i/>
        </w:rPr>
        <w:t>” (Sic).</w:t>
      </w:r>
    </w:p>
    <w:p w14:paraId="33F6325B" w14:textId="77777777" w:rsidR="005F2B9E" w:rsidRPr="00D82165" w:rsidRDefault="005F2B9E" w:rsidP="00240C19">
      <w:pPr>
        <w:spacing w:line="360" w:lineRule="auto"/>
        <w:ind w:left="567" w:right="567"/>
        <w:contextualSpacing/>
        <w:jc w:val="both"/>
        <w:rPr>
          <w:rFonts w:ascii="Palatino Linotype" w:hAnsi="Palatino Linotype" w:cs="Tahoma"/>
          <w:bCs/>
          <w:i/>
        </w:rPr>
      </w:pPr>
    </w:p>
    <w:p w14:paraId="61244B5B" w14:textId="097761A3" w:rsidR="00B91766" w:rsidRPr="005653DF" w:rsidRDefault="001D7AD7" w:rsidP="00240C19">
      <w:pPr>
        <w:pStyle w:val="Prrafodelista"/>
        <w:tabs>
          <w:tab w:val="left" w:pos="567"/>
        </w:tabs>
        <w:spacing w:line="360" w:lineRule="auto"/>
        <w:ind w:left="0"/>
        <w:jc w:val="both"/>
        <w:rPr>
          <w:rFonts w:ascii="Palatino Linotype" w:hAnsi="Palatino Linotype" w:cs="Tahoma"/>
          <w:b/>
          <w:i/>
          <w:iCs/>
        </w:rPr>
      </w:pPr>
      <w:r w:rsidRPr="00D82165">
        <w:rPr>
          <w:rFonts w:ascii="Palatino Linotype" w:hAnsi="Palatino Linotype"/>
          <w:b/>
          <w:bCs/>
          <w:i/>
          <w:color w:val="000000" w:themeColor="text1"/>
        </w:rPr>
        <w:tab/>
      </w:r>
      <w:r w:rsidR="00B91766" w:rsidRPr="005653DF">
        <w:rPr>
          <w:rFonts w:ascii="Palatino Linotype" w:hAnsi="Palatino Linotype" w:cs="Tahoma"/>
          <w:b/>
          <w:i/>
          <w:iCs/>
        </w:rPr>
        <w:t xml:space="preserve">Solicitud de información </w:t>
      </w:r>
      <w:r w:rsidR="00B91766" w:rsidRPr="005653DF">
        <w:rPr>
          <w:rFonts w:ascii="Palatino Linotype" w:hAnsi="Palatino Linotype"/>
          <w:b/>
          <w:i/>
          <w:iCs/>
        </w:rPr>
        <w:t>000</w:t>
      </w:r>
      <w:r w:rsidR="00B91766">
        <w:rPr>
          <w:rFonts w:ascii="Palatino Linotype" w:hAnsi="Palatino Linotype"/>
          <w:b/>
          <w:i/>
          <w:iCs/>
        </w:rPr>
        <w:t>74</w:t>
      </w:r>
      <w:r w:rsidR="00B91766" w:rsidRPr="005653DF">
        <w:rPr>
          <w:rFonts w:ascii="Palatino Linotype" w:hAnsi="Palatino Linotype"/>
          <w:b/>
          <w:i/>
          <w:iCs/>
        </w:rPr>
        <w:t>/TMASCALT/IP/2025</w:t>
      </w:r>
      <w:r w:rsidR="00B91766" w:rsidRPr="005653DF">
        <w:rPr>
          <w:rFonts w:ascii="Palatino Linotype" w:hAnsi="Palatino Linotype" w:cs="Tahoma"/>
          <w:b/>
          <w:i/>
          <w:iCs/>
        </w:rPr>
        <w:t xml:space="preserve"> </w:t>
      </w:r>
    </w:p>
    <w:p w14:paraId="486BD453" w14:textId="77777777" w:rsidR="00B91766" w:rsidRPr="00D82165" w:rsidRDefault="00B91766"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lastRenderedPageBreak/>
        <w:t>“DESCRIPCIÓN CLARA Y PRECISA DE LA INFORMACIÓN SOLICITADA</w:t>
      </w:r>
    </w:p>
    <w:p w14:paraId="6BBD4E10" w14:textId="6D0E291F" w:rsidR="00B91766" w:rsidRDefault="00B91766" w:rsidP="00240C19">
      <w:pPr>
        <w:pStyle w:val="Prrafodelista"/>
        <w:tabs>
          <w:tab w:val="left" w:pos="567"/>
        </w:tabs>
        <w:spacing w:line="360" w:lineRule="auto"/>
        <w:ind w:left="567" w:right="567"/>
        <w:jc w:val="both"/>
        <w:rPr>
          <w:rFonts w:ascii="Palatino Linotype" w:hAnsi="Palatino Linotype" w:cs="Tahoma"/>
          <w:bCs/>
          <w:i/>
        </w:rPr>
      </w:pPr>
      <w:r w:rsidRPr="00B91766">
        <w:rPr>
          <w:rFonts w:ascii="Palatino Linotype" w:hAnsi="Palatino Linotype"/>
          <w:i/>
          <w:color w:val="000000" w:themeColor="text1"/>
        </w:rPr>
        <w:t xml:space="preserve">Solicito expediente laboral (todo servidor </w:t>
      </w:r>
      <w:proofErr w:type="spellStart"/>
      <w:r w:rsidRPr="00B91766">
        <w:rPr>
          <w:rFonts w:ascii="Palatino Linotype" w:hAnsi="Palatino Linotype"/>
          <w:i/>
          <w:color w:val="000000" w:themeColor="text1"/>
        </w:rPr>
        <w:t>publico</w:t>
      </w:r>
      <w:proofErr w:type="spellEnd"/>
      <w:r w:rsidRPr="00B91766">
        <w:rPr>
          <w:rFonts w:ascii="Palatino Linotype" w:hAnsi="Palatino Linotype"/>
          <w:i/>
          <w:color w:val="000000" w:themeColor="text1"/>
        </w:rPr>
        <w:t xml:space="preserve"> debe tenerlo para ingresar, sin distinción tal y como lo señala la ley), listado de asistencia de enero a junio 2025, del regidor </w:t>
      </w:r>
      <w:proofErr w:type="spellStart"/>
      <w:r w:rsidRPr="00B91766">
        <w:rPr>
          <w:rFonts w:ascii="Palatino Linotype" w:hAnsi="Palatino Linotype"/>
          <w:i/>
          <w:color w:val="000000" w:themeColor="text1"/>
        </w:rPr>
        <w:t>septimo</w:t>
      </w:r>
      <w:proofErr w:type="spellEnd"/>
      <w:r w:rsidRPr="00D82165">
        <w:rPr>
          <w:rFonts w:ascii="Palatino Linotype" w:hAnsi="Palatino Linotype"/>
          <w:i/>
          <w:lang w:eastAsia="es-MX"/>
        </w:rPr>
        <w:t>.</w:t>
      </w:r>
      <w:r w:rsidRPr="00D82165">
        <w:rPr>
          <w:rFonts w:ascii="Palatino Linotype" w:hAnsi="Palatino Linotype" w:cs="Tahoma"/>
          <w:bCs/>
          <w:i/>
        </w:rPr>
        <w:t>” (Sic).</w:t>
      </w:r>
    </w:p>
    <w:p w14:paraId="7A7E29BF" w14:textId="5868BAD1" w:rsidR="001D7AD7" w:rsidRDefault="001D7AD7" w:rsidP="00240C19">
      <w:pPr>
        <w:pStyle w:val="Prrafodelista"/>
        <w:tabs>
          <w:tab w:val="left" w:pos="567"/>
        </w:tabs>
        <w:spacing w:line="360" w:lineRule="auto"/>
        <w:ind w:left="567" w:right="567"/>
        <w:jc w:val="both"/>
        <w:rPr>
          <w:rFonts w:ascii="Palatino Linotype" w:hAnsi="Palatino Linotype"/>
          <w:b/>
          <w:bCs/>
          <w:i/>
          <w:color w:val="000000" w:themeColor="text1"/>
        </w:rPr>
      </w:pPr>
    </w:p>
    <w:p w14:paraId="6E667AA2" w14:textId="4EF5A5F4" w:rsidR="00B91766" w:rsidRPr="005653DF" w:rsidRDefault="00B91766"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7</w:t>
      </w:r>
      <w:r w:rsidR="0066512D">
        <w:rPr>
          <w:rFonts w:ascii="Palatino Linotype" w:hAnsi="Palatino Linotype"/>
          <w:b/>
          <w:i/>
          <w:iCs/>
        </w:rPr>
        <w:t>5</w:t>
      </w:r>
      <w:r w:rsidRPr="005653DF">
        <w:rPr>
          <w:rFonts w:ascii="Palatino Linotype" w:hAnsi="Palatino Linotype"/>
          <w:b/>
          <w:i/>
          <w:iCs/>
        </w:rPr>
        <w:t>/TMASCALT/IP/2025</w:t>
      </w:r>
      <w:r w:rsidRPr="005653DF">
        <w:rPr>
          <w:rFonts w:ascii="Palatino Linotype" w:hAnsi="Palatino Linotype" w:cs="Tahoma"/>
          <w:b/>
          <w:i/>
          <w:iCs/>
        </w:rPr>
        <w:t xml:space="preserve"> </w:t>
      </w:r>
    </w:p>
    <w:p w14:paraId="6C7B8319" w14:textId="77777777" w:rsidR="00B91766" w:rsidRPr="00D82165" w:rsidRDefault="00B91766"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596145CD" w14:textId="71A16BB2" w:rsidR="00B91766" w:rsidRDefault="0066512D" w:rsidP="00240C19">
      <w:pPr>
        <w:pStyle w:val="Prrafodelista"/>
        <w:tabs>
          <w:tab w:val="left" w:pos="567"/>
        </w:tabs>
        <w:spacing w:line="360" w:lineRule="auto"/>
        <w:ind w:left="567" w:right="567"/>
        <w:jc w:val="both"/>
        <w:rPr>
          <w:rFonts w:ascii="Palatino Linotype" w:hAnsi="Palatino Linotype" w:cs="Tahoma"/>
          <w:bCs/>
          <w:i/>
        </w:rPr>
      </w:pPr>
      <w:r w:rsidRPr="0066512D">
        <w:rPr>
          <w:rFonts w:ascii="Palatino Linotype" w:hAnsi="Palatino Linotype"/>
          <w:i/>
          <w:color w:val="000000" w:themeColor="text1"/>
        </w:rPr>
        <w:t xml:space="preserve">Solicito expediente laboral (todo servidor </w:t>
      </w:r>
      <w:proofErr w:type="spellStart"/>
      <w:r w:rsidRPr="0066512D">
        <w:rPr>
          <w:rFonts w:ascii="Palatino Linotype" w:hAnsi="Palatino Linotype"/>
          <w:i/>
          <w:color w:val="000000" w:themeColor="text1"/>
        </w:rPr>
        <w:t>publico</w:t>
      </w:r>
      <w:proofErr w:type="spellEnd"/>
      <w:r w:rsidRPr="0066512D">
        <w:rPr>
          <w:rFonts w:ascii="Palatino Linotype" w:hAnsi="Palatino Linotype"/>
          <w:i/>
          <w:color w:val="000000" w:themeColor="text1"/>
        </w:rPr>
        <w:t xml:space="preserve"> debe tenerlo para ingresar, sin distinción tal y como lo señala la ley), listado de asistencia de enero a junio 2025, del regidor octavo</w:t>
      </w:r>
      <w:r w:rsidR="00B91766" w:rsidRPr="00D82165">
        <w:rPr>
          <w:rFonts w:ascii="Palatino Linotype" w:hAnsi="Palatino Linotype"/>
          <w:i/>
          <w:lang w:eastAsia="es-MX"/>
        </w:rPr>
        <w:t>.</w:t>
      </w:r>
      <w:r w:rsidR="00B91766" w:rsidRPr="00D82165">
        <w:rPr>
          <w:rFonts w:ascii="Palatino Linotype" w:hAnsi="Palatino Linotype" w:cs="Tahoma"/>
          <w:bCs/>
          <w:i/>
        </w:rPr>
        <w:t>” (Sic).</w:t>
      </w:r>
    </w:p>
    <w:p w14:paraId="55BDD378" w14:textId="77777777" w:rsidR="00B91766" w:rsidRDefault="00B91766" w:rsidP="00240C19">
      <w:pPr>
        <w:pStyle w:val="Prrafodelista"/>
        <w:tabs>
          <w:tab w:val="left" w:pos="567"/>
        </w:tabs>
        <w:spacing w:line="360" w:lineRule="auto"/>
        <w:ind w:left="567" w:right="567"/>
        <w:jc w:val="both"/>
        <w:rPr>
          <w:rFonts w:ascii="Palatino Linotype" w:hAnsi="Palatino Linotype"/>
          <w:b/>
          <w:bCs/>
          <w:i/>
          <w:color w:val="000000" w:themeColor="text1"/>
        </w:rPr>
      </w:pPr>
    </w:p>
    <w:p w14:paraId="51B188DE" w14:textId="4AC269C4" w:rsidR="0066512D" w:rsidRPr="005653DF" w:rsidRDefault="0066512D"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76</w:t>
      </w:r>
      <w:r w:rsidRPr="005653DF">
        <w:rPr>
          <w:rFonts w:ascii="Palatino Linotype" w:hAnsi="Palatino Linotype"/>
          <w:b/>
          <w:i/>
          <w:iCs/>
        </w:rPr>
        <w:t>/TMASCALT/IP/2025</w:t>
      </w:r>
      <w:r w:rsidRPr="005653DF">
        <w:rPr>
          <w:rFonts w:ascii="Palatino Linotype" w:hAnsi="Palatino Linotype" w:cs="Tahoma"/>
          <w:b/>
          <w:i/>
          <w:iCs/>
        </w:rPr>
        <w:t xml:space="preserve"> </w:t>
      </w:r>
    </w:p>
    <w:p w14:paraId="22DC7E66" w14:textId="77777777" w:rsidR="0066512D" w:rsidRPr="00D82165" w:rsidRDefault="0066512D"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7FE9C90C" w14:textId="4C5530A2" w:rsidR="0066512D" w:rsidRDefault="0066512D" w:rsidP="00240C19">
      <w:pPr>
        <w:pStyle w:val="Prrafodelista"/>
        <w:tabs>
          <w:tab w:val="left" w:pos="567"/>
        </w:tabs>
        <w:spacing w:line="360" w:lineRule="auto"/>
        <w:ind w:left="567" w:right="567"/>
        <w:jc w:val="both"/>
        <w:rPr>
          <w:rFonts w:ascii="Palatino Linotype" w:hAnsi="Palatino Linotype" w:cs="Tahoma"/>
          <w:bCs/>
          <w:i/>
        </w:rPr>
      </w:pPr>
      <w:r w:rsidRPr="0066512D">
        <w:rPr>
          <w:rFonts w:ascii="Palatino Linotype" w:hAnsi="Palatino Linotype"/>
          <w:i/>
          <w:color w:val="000000" w:themeColor="text1"/>
        </w:rPr>
        <w:t xml:space="preserve">Solicito expediente laboral (todo servidor </w:t>
      </w:r>
      <w:proofErr w:type="spellStart"/>
      <w:r w:rsidRPr="0066512D">
        <w:rPr>
          <w:rFonts w:ascii="Palatino Linotype" w:hAnsi="Palatino Linotype"/>
          <w:i/>
          <w:color w:val="000000" w:themeColor="text1"/>
        </w:rPr>
        <w:t>publico</w:t>
      </w:r>
      <w:proofErr w:type="spellEnd"/>
      <w:r w:rsidRPr="0066512D">
        <w:rPr>
          <w:rFonts w:ascii="Palatino Linotype" w:hAnsi="Palatino Linotype"/>
          <w:i/>
          <w:color w:val="000000" w:themeColor="text1"/>
        </w:rPr>
        <w:t xml:space="preserve"> debe tenerlo para ingresar, sin distinción tal y como lo señala la ley), listado de asistencia de enero a junio 2025, del regidor noveno</w:t>
      </w:r>
      <w:r w:rsidRPr="00D82165">
        <w:rPr>
          <w:rFonts w:ascii="Palatino Linotype" w:hAnsi="Palatino Linotype"/>
          <w:i/>
          <w:lang w:eastAsia="es-MX"/>
        </w:rPr>
        <w:t>.</w:t>
      </w:r>
      <w:r w:rsidRPr="00D82165">
        <w:rPr>
          <w:rFonts w:ascii="Palatino Linotype" w:hAnsi="Palatino Linotype" w:cs="Tahoma"/>
          <w:bCs/>
          <w:i/>
        </w:rPr>
        <w:t>” (Sic).</w:t>
      </w:r>
    </w:p>
    <w:p w14:paraId="6DB19BC3" w14:textId="77777777" w:rsidR="0066512D" w:rsidRDefault="0066512D" w:rsidP="00240C19">
      <w:pPr>
        <w:pStyle w:val="Prrafodelista"/>
        <w:tabs>
          <w:tab w:val="left" w:pos="567"/>
        </w:tabs>
        <w:spacing w:line="360" w:lineRule="auto"/>
        <w:ind w:left="567" w:right="567"/>
        <w:jc w:val="both"/>
        <w:rPr>
          <w:rFonts w:ascii="Palatino Linotype" w:hAnsi="Palatino Linotype"/>
          <w:b/>
          <w:bCs/>
          <w:i/>
          <w:color w:val="000000" w:themeColor="text1"/>
        </w:rPr>
      </w:pPr>
    </w:p>
    <w:p w14:paraId="69B50E0C" w14:textId="4476B34E" w:rsidR="0066512D" w:rsidRPr="005653DF" w:rsidRDefault="0066512D"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77</w:t>
      </w:r>
      <w:r w:rsidRPr="005653DF">
        <w:rPr>
          <w:rFonts w:ascii="Palatino Linotype" w:hAnsi="Palatino Linotype"/>
          <w:b/>
          <w:i/>
          <w:iCs/>
        </w:rPr>
        <w:t>/TMASCALT/IP/2025</w:t>
      </w:r>
      <w:r w:rsidRPr="005653DF">
        <w:rPr>
          <w:rFonts w:ascii="Palatino Linotype" w:hAnsi="Palatino Linotype" w:cs="Tahoma"/>
          <w:b/>
          <w:i/>
          <w:iCs/>
        </w:rPr>
        <w:t xml:space="preserve"> </w:t>
      </w:r>
    </w:p>
    <w:p w14:paraId="61E8CE08" w14:textId="77777777" w:rsidR="0066512D" w:rsidRPr="00D82165" w:rsidRDefault="0066512D"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3B34E36C" w14:textId="1AE789FD" w:rsidR="0066512D" w:rsidRPr="0066512D" w:rsidRDefault="0066512D" w:rsidP="00240C19">
      <w:pPr>
        <w:pStyle w:val="Prrafodelista"/>
        <w:tabs>
          <w:tab w:val="left" w:pos="567"/>
        </w:tabs>
        <w:spacing w:line="360" w:lineRule="auto"/>
        <w:ind w:left="567" w:right="567"/>
        <w:jc w:val="both"/>
        <w:rPr>
          <w:rFonts w:ascii="Palatino Linotype" w:hAnsi="Palatino Linotype"/>
          <w:i/>
          <w:color w:val="000000" w:themeColor="text1"/>
        </w:rPr>
      </w:pPr>
      <w:r w:rsidRPr="0066512D">
        <w:rPr>
          <w:rFonts w:ascii="Palatino Linotype" w:hAnsi="Palatino Linotype"/>
          <w:i/>
          <w:color w:val="000000" w:themeColor="text1"/>
        </w:rPr>
        <w:t xml:space="preserve">Solicito expediente laboral (todo servidor </w:t>
      </w:r>
      <w:proofErr w:type="spellStart"/>
      <w:r w:rsidRPr="0066512D">
        <w:rPr>
          <w:rFonts w:ascii="Palatino Linotype" w:hAnsi="Palatino Linotype"/>
          <w:i/>
          <w:color w:val="000000" w:themeColor="text1"/>
        </w:rPr>
        <w:t>publico</w:t>
      </w:r>
      <w:proofErr w:type="spellEnd"/>
      <w:r w:rsidRPr="0066512D">
        <w:rPr>
          <w:rFonts w:ascii="Palatino Linotype" w:hAnsi="Palatino Linotype"/>
          <w:i/>
          <w:color w:val="000000" w:themeColor="text1"/>
        </w:rPr>
        <w:t xml:space="preserve"> debe tenerlo para ingresar, sin distinción tal y como lo señala la ley), listado de asistencia de enero a junio 2025, del regidor decimo</w:t>
      </w:r>
      <w:r w:rsidRPr="0066512D">
        <w:rPr>
          <w:rFonts w:ascii="Palatino Linotype" w:hAnsi="Palatino Linotype"/>
          <w:i/>
          <w:lang w:eastAsia="es-MX"/>
        </w:rPr>
        <w:t>.</w:t>
      </w:r>
      <w:r w:rsidRPr="0066512D">
        <w:rPr>
          <w:rFonts w:ascii="Palatino Linotype" w:hAnsi="Palatino Linotype" w:cs="Tahoma"/>
          <w:bCs/>
          <w:i/>
        </w:rPr>
        <w:t>” (Sic).</w:t>
      </w:r>
    </w:p>
    <w:p w14:paraId="38AA2358" w14:textId="77777777" w:rsidR="0066512D" w:rsidRDefault="0066512D" w:rsidP="00240C19">
      <w:pPr>
        <w:pStyle w:val="Prrafodelista"/>
        <w:tabs>
          <w:tab w:val="left" w:pos="567"/>
        </w:tabs>
        <w:spacing w:line="360" w:lineRule="auto"/>
        <w:ind w:left="567" w:right="567"/>
        <w:jc w:val="both"/>
        <w:rPr>
          <w:rFonts w:ascii="Palatino Linotype" w:hAnsi="Palatino Linotype"/>
          <w:b/>
          <w:bCs/>
          <w:i/>
          <w:color w:val="000000" w:themeColor="text1"/>
        </w:rPr>
      </w:pPr>
    </w:p>
    <w:p w14:paraId="2FDBAE6F" w14:textId="6B7F6C29" w:rsidR="0066512D" w:rsidRPr="005653DF" w:rsidRDefault="0066512D"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78</w:t>
      </w:r>
      <w:r w:rsidRPr="005653DF">
        <w:rPr>
          <w:rFonts w:ascii="Palatino Linotype" w:hAnsi="Palatino Linotype"/>
          <w:b/>
          <w:i/>
          <w:iCs/>
        </w:rPr>
        <w:t>/TMASCALT/IP/2025</w:t>
      </w:r>
      <w:r w:rsidRPr="005653DF">
        <w:rPr>
          <w:rFonts w:ascii="Palatino Linotype" w:hAnsi="Palatino Linotype" w:cs="Tahoma"/>
          <w:b/>
          <w:i/>
          <w:iCs/>
        </w:rPr>
        <w:t xml:space="preserve"> </w:t>
      </w:r>
    </w:p>
    <w:p w14:paraId="19BFB4A3" w14:textId="77777777" w:rsidR="0066512D" w:rsidRPr="00D82165" w:rsidRDefault="0066512D"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6A81A2A9" w14:textId="42A652F0" w:rsidR="0066512D" w:rsidRDefault="0066512D" w:rsidP="00240C19">
      <w:pPr>
        <w:pStyle w:val="Prrafodelista"/>
        <w:tabs>
          <w:tab w:val="left" w:pos="567"/>
        </w:tabs>
        <w:spacing w:line="360" w:lineRule="auto"/>
        <w:ind w:left="567" w:right="567"/>
        <w:jc w:val="both"/>
        <w:rPr>
          <w:rFonts w:ascii="Palatino Linotype" w:hAnsi="Palatino Linotype" w:cs="Tahoma"/>
          <w:bCs/>
          <w:i/>
        </w:rPr>
      </w:pPr>
      <w:r w:rsidRPr="0066512D">
        <w:rPr>
          <w:rFonts w:ascii="Palatino Linotype" w:hAnsi="Palatino Linotype"/>
          <w:i/>
          <w:color w:val="000000" w:themeColor="text1"/>
        </w:rPr>
        <w:t xml:space="preserve">Solicito expediente laboral (todo servidor </w:t>
      </w:r>
      <w:proofErr w:type="spellStart"/>
      <w:r w:rsidRPr="0066512D">
        <w:rPr>
          <w:rFonts w:ascii="Palatino Linotype" w:hAnsi="Palatino Linotype"/>
          <w:i/>
          <w:color w:val="000000" w:themeColor="text1"/>
        </w:rPr>
        <w:t>publico</w:t>
      </w:r>
      <w:proofErr w:type="spellEnd"/>
      <w:r w:rsidRPr="0066512D">
        <w:rPr>
          <w:rFonts w:ascii="Palatino Linotype" w:hAnsi="Palatino Linotype"/>
          <w:i/>
          <w:color w:val="000000" w:themeColor="text1"/>
        </w:rPr>
        <w:t xml:space="preserve"> debe tenerlo para ingresar, sin distinción tal y como lo señala la ley), listado de asistencia de enero a junio 2025, del regidor decimos primero</w:t>
      </w:r>
      <w:r w:rsidRPr="00D82165">
        <w:rPr>
          <w:rFonts w:ascii="Palatino Linotype" w:hAnsi="Palatino Linotype"/>
          <w:i/>
          <w:lang w:eastAsia="es-MX"/>
        </w:rPr>
        <w:t>.</w:t>
      </w:r>
      <w:r w:rsidRPr="00D82165">
        <w:rPr>
          <w:rFonts w:ascii="Palatino Linotype" w:hAnsi="Palatino Linotype" w:cs="Tahoma"/>
          <w:bCs/>
          <w:i/>
        </w:rPr>
        <w:t>” (Sic).</w:t>
      </w:r>
    </w:p>
    <w:p w14:paraId="1A545208" w14:textId="77777777" w:rsidR="0066512D" w:rsidRDefault="0066512D" w:rsidP="00240C19">
      <w:pPr>
        <w:pStyle w:val="Prrafodelista"/>
        <w:tabs>
          <w:tab w:val="left" w:pos="567"/>
        </w:tabs>
        <w:spacing w:line="360" w:lineRule="auto"/>
        <w:ind w:left="567" w:right="567"/>
        <w:jc w:val="both"/>
        <w:rPr>
          <w:rFonts w:ascii="Palatino Linotype" w:hAnsi="Palatino Linotype"/>
          <w:b/>
          <w:bCs/>
          <w:i/>
          <w:color w:val="000000" w:themeColor="text1"/>
        </w:rPr>
      </w:pPr>
    </w:p>
    <w:p w14:paraId="3F96450D" w14:textId="475780AA" w:rsidR="0066512D" w:rsidRPr="005653DF" w:rsidRDefault="0066512D" w:rsidP="00240C19">
      <w:pPr>
        <w:pStyle w:val="Prrafodelista"/>
        <w:tabs>
          <w:tab w:val="left" w:pos="567"/>
        </w:tabs>
        <w:spacing w:line="360" w:lineRule="auto"/>
        <w:ind w:left="0"/>
        <w:jc w:val="both"/>
        <w:rPr>
          <w:rFonts w:ascii="Palatino Linotype" w:hAnsi="Palatino Linotype" w:cs="Tahoma"/>
          <w:b/>
          <w:i/>
          <w:iCs/>
        </w:rPr>
      </w:pPr>
      <w:r>
        <w:rPr>
          <w:rFonts w:ascii="Palatino Linotype" w:hAnsi="Palatino Linotype" w:cs="Tahoma"/>
          <w:b/>
          <w:i/>
          <w:iCs/>
        </w:rPr>
        <w:tab/>
      </w:r>
      <w:r w:rsidRPr="005653DF">
        <w:rPr>
          <w:rFonts w:ascii="Palatino Linotype" w:hAnsi="Palatino Linotype" w:cs="Tahoma"/>
          <w:b/>
          <w:i/>
          <w:iCs/>
        </w:rPr>
        <w:t xml:space="preserve">Solicitud de información </w:t>
      </w:r>
      <w:r w:rsidRPr="005653DF">
        <w:rPr>
          <w:rFonts w:ascii="Palatino Linotype" w:hAnsi="Palatino Linotype"/>
          <w:b/>
          <w:i/>
          <w:iCs/>
        </w:rPr>
        <w:t>000</w:t>
      </w:r>
      <w:r>
        <w:rPr>
          <w:rFonts w:ascii="Palatino Linotype" w:hAnsi="Palatino Linotype"/>
          <w:b/>
          <w:i/>
          <w:iCs/>
        </w:rPr>
        <w:t>79</w:t>
      </w:r>
      <w:r w:rsidRPr="005653DF">
        <w:rPr>
          <w:rFonts w:ascii="Palatino Linotype" w:hAnsi="Palatino Linotype"/>
          <w:b/>
          <w:i/>
          <w:iCs/>
        </w:rPr>
        <w:t>/TMASCALT/IP/2025</w:t>
      </w:r>
      <w:r w:rsidRPr="005653DF">
        <w:rPr>
          <w:rFonts w:ascii="Palatino Linotype" w:hAnsi="Palatino Linotype" w:cs="Tahoma"/>
          <w:b/>
          <w:i/>
          <w:iCs/>
        </w:rPr>
        <w:t xml:space="preserve"> </w:t>
      </w:r>
    </w:p>
    <w:p w14:paraId="02E3CC8F" w14:textId="77777777" w:rsidR="0066512D" w:rsidRPr="00D82165" w:rsidRDefault="0066512D" w:rsidP="00240C19">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2C943E04" w14:textId="49ECA128" w:rsidR="0066512D" w:rsidRPr="0066512D" w:rsidRDefault="0066512D" w:rsidP="00240C19">
      <w:pPr>
        <w:pStyle w:val="Prrafodelista"/>
        <w:tabs>
          <w:tab w:val="left" w:pos="567"/>
        </w:tabs>
        <w:spacing w:line="360" w:lineRule="auto"/>
        <w:ind w:left="567" w:right="567"/>
        <w:jc w:val="both"/>
        <w:rPr>
          <w:rFonts w:ascii="Palatino Linotype" w:hAnsi="Palatino Linotype" w:cs="Tahoma"/>
          <w:bCs/>
          <w:i/>
        </w:rPr>
      </w:pPr>
      <w:r w:rsidRPr="0066512D">
        <w:rPr>
          <w:rFonts w:ascii="Palatino Linotype" w:hAnsi="Palatino Linotype"/>
          <w:i/>
          <w:color w:val="000000" w:themeColor="text1"/>
        </w:rPr>
        <w:lastRenderedPageBreak/>
        <w:t xml:space="preserve">Solicito expediente laboral (todo servidor </w:t>
      </w:r>
      <w:proofErr w:type="spellStart"/>
      <w:r w:rsidRPr="0066512D">
        <w:rPr>
          <w:rFonts w:ascii="Palatino Linotype" w:hAnsi="Palatino Linotype"/>
          <w:i/>
          <w:color w:val="000000" w:themeColor="text1"/>
        </w:rPr>
        <w:t>publico</w:t>
      </w:r>
      <w:proofErr w:type="spellEnd"/>
      <w:r w:rsidRPr="0066512D">
        <w:rPr>
          <w:rFonts w:ascii="Palatino Linotype" w:hAnsi="Palatino Linotype"/>
          <w:i/>
          <w:color w:val="000000" w:themeColor="text1"/>
        </w:rPr>
        <w:t xml:space="preserve"> debe tenerlo para ingresar, sin distinción tal y como lo señala la ley), listado de asistencia de enero a junio 2025, del regidor decimo segund0</w:t>
      </w:r>
      <w:r w:rsidRPr="00D82165">
        <w:rPr>
          <w:rFonts w:ascii="Palatino Linotype" w:hAnsi="Palatino Linotype"/>
          <w:i/>
          <w:lang w:eastAsia="es-MX"/>
        </w:rPr>
        <w:t>.</w:t>
      </w:r>
      <w:r w:rsidRPr="00D82165">
        <w:rPr>
          <w:rFonts w:ascii="Palatino Linotype" w:hAnsi="Palatino Linotype" w:cs="Tahoma"/>
          <w:bCs/>
          <w:i/>
        </w:rPr>
        <w:t>” (Sic).</w:t>
      </w:r>
    </w:p>
    <w:p w14:paraId="20322A87" w14:textId="77777777" w:rsidR="0066512D" w:rsidRPr="00D82165" w:rsidRDefault="0066512D" w:rsidP="00240C19">
      <w:pPr>
        <w:pStyle w:val="Prrafodelista"/>
        <w:tabs>
          <w:tab w:val="left" w:pos="567"/>
        </w:tabs>
        <w:spacing w:line="360" w:lineRule="auto"/>
        <w:ind w:left="567" w:right="567"/>
        <w:jc w:val="both"/>
        <w:rPr>
          <w:rFonts w:ascii="Palatino Linotype" w:hAnsi="Palatino Linotype"/>
          <w:b/>
          <w:bCs/>
          <w:i/>
          <w:color w:val="000000" w:themeColor="text1"/>
        </w:rPr>
      </w:pPr>
    </w:p>
    <w:p w14:paraId="55146E56" w14:textId="77777777" w:rsidR="001D7AD7" w:rsidRPr="00D82165" w:rsidRDefault="001D7AD7" w:rsidP="00240C19">
      <w:pPr>
        <w:tabs>
          <w:tab w:val="left" w:pos="4667"/>
        </w:tabs>
        <w:spacing w:line="360" w:lineRule="auto"/>
        <w:ind w:left="567" w:right="567"/>
        <w:contextualSpacing/>
        <w:jc w:val="both"/>
        <w:rPr>
          <w:rFonts w:ascii="Palatino Linotype" w:hAnsi="Palatino Linotype" w:cs="Tahoma"/>
          <w:bCs/>
          <w:i/>
        </w:rPr>
      </w:pPr>
      <w:r w:rsidRPr="00D82165">
        <w:rPr>
          <w:rFonts w:ascii="Palatino Linotype" w:hAnsi="Palatino Linotype" w:cs="Tahoma"/>
          <w:b/>
          <w:bCs/>
          <w:i/>
        </w:rPr>
        <w:t xml:space="preserve">Modalidad de Entrega: </w:t>
      </w:r>
      <w:r w:rsidRPr="00D82165">
        <w:rPr>
          <w:rFonts w:ascii="Palatino Linotype" w:hAnsi="Palatino Linotype" w:cs="Tahoma"/>
          <w:bCs/>
          <w:i/>
        </w:rPr>
        <w:t>A través de SAIMEX.</w:t>
      </w:r>
    </w:p>
    <w:p w14:paraId="0BD9AD17" w14:textId="77777777" w:rsidR="001D7AD7" w:rsidRPr="00F93B78" w:rsidRDefault="001D7AD7" w:rsidP="00240C19">
      <w:pPr>
        <w:spacing w:line="360" w:lineRule="auto"/>
        <w:contextualSpacing/>
      </w:pPr>
      <w:bookmarkStart w:id="5" w:name="_Hlk210769351"/>
      <w:bookmarkEnd w:id="4"/>
    </w:p>
    <w:p w14:paraId="38D208A6" w14:textId="5774DED9" w:rsidR="001D7AD7" w:rsidRPr="004616B5" w:rsidRDefault="001D7AD7" w:rsidP="00240C19">
      <w:pPr>
        <w:tabs>
          <w:tab w:val="left" w:pos="4667"/>
        </w:tabs>
        <w:spacing w:line="360" w:lineRule="auto"/>
        <w:contextualSpacing/>
        <w:jc w:val="both"/>
        <w:rPr>
          <w:rFonts w:ascii="Palatino Linotype" w:eastAsiaTheme="majorEastAsia" w:hAnsi="Palatino Linotype" w:cstheme="majorBidi"/>
          <w:b/>
          <w:bCs/>
          <w:sz w:val="22"/>
          <w:szCs w:val="22"/>
        </w:rPr>
      </w:pPr>
      <w:bookmarkStart w:id="6" w:name="_Hlk207876558"/>
      <w:r w:rsidRPr="004616B5">
        <w:rPr>
          <w:rFonts w:ascii="Palatino Linotype" w:eastAsiaTheme="majorEastAsia" w:hAnsi="Palatino Linotype" w:cstheme="majorBidi"/>
          <w:b/>
          <w:bCs/>
          <w:sz w:val="22"/>
          <w:szCs w:val="22"/>
        </w:rPr>
        <w:t>II. Respuesta</w:t>
      </w:r>
      <w:r w:rsidR="00BC23EC">
        <w:rPr>
          <w:rFonts w:ascii="Palatino Linotype" w:eastAsiaTheme="majorEastAsia" w:hAnsi="Palatino Linotype" w:cstheme="majorBidi"/>
          <w:b/>
          <w:bCs/>
          <w:sz w:val="22"/>
          <w:szCs w:val="22"/>
        </w:rPr>
        <w:t>s</w:t>
      </w:r>
      <w:r w:rsidRPr="004616B5">
        <w:rPr>
          <w:rFonts w:ascii="Palatino Linotype" w:eastAsiaTheme="majorEastAsia" w:hAnsi="Palatino Linotype" w:cstheme="majorBidi"/>
          <w:b/>
          <w:bCs/>
          <w:sz w:val="22"/>
          <w:szCs w:val="22"/>
        </w:rPr>
        <w:t xml:space="preserve"> del Sujeto Obligado</w:t>
      </w:r>
    </w:p>
    <w:p w14:paraId="7FC7273D" w14:textId="77777777" w:rsidR="005E66A4" w:rsidRDefault="005E66A4" w:rsidP="00240C19">
      <w:pPr>
        <w:tabs>
          <w:tab w:val="left" w:pos="4667"/>
        </w:tabs>
        <w:spacing w:line="360" w:lineRule="auto"/>
        <w:contextualSpacing/>
        <w:jc w:val="both"/>
        <w:rPr>
          <w:rFonts w:ascii="Palatino Linotype" w:eastAsiaTheme="majorEastAsia" w:hAnsi="Palatino Linotype" w:cstheme="majorBidi"/>
          <w:b/>
          <w:bCs/>
          <w:sz w:val="22"/>
          <w:szCs w:val="22"/>
        </w:rPr>
      </w:pPr>
    </w:p>
    <w:p w14:paraId="6CA2921B" w14:textId="2F8A50EC" w:rsidR="001D7AD7" w:rsidRDefault="001D7AD7" w:rsidP="00240C19">
      <w:pPr>
        <w:tabs>
          <w:tab w:val="left" w:pos="4667"/>
        </w:tabs>
        <w:spacing w:line="360" w:lineRule="auto"/>
        <w:contextualSpacing/>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 xml:space="preserve">Con fecha </w:t>
      </w:r>
      <w:r w:rsidR="003F3E75">
        <w:rPr>
          <w:rFonts w:ascii="Palatino Linotype" w:eastAsiaTheme="majorEastAsia" w:hAnsi="Palatino Linotype" w:cstheme="majorBidi"/>
          <w:sz w:val="22"/>
          <w:szCs w:val="22"/>
        </w:rPr>
        <w:t xml:space="preserve">dieciocho </w:t>
      </w:r>
      <w:r>
        <w:rPr>
          <w:rFonts w:ascii="Palatino Linotype" w:eastAsiaTheme="majorEastAsia" w:hAnsi="Palatino Linotype" w:cstheme="majorBidi"/>
          <w:sz w:val="22"/>
          <w:szCs w:val="22"/>
        </w:rPr>
        <w:t xml:space="preserve">de julio </w:t>
      </w:r>
      <w:r w:rsidRPr="004616B5">
        <w:rPr>
          <w:rFonts w:ascii="Palatino Linotype" w:eastAsiaTheme="majorEastAsia" w:hAnsi="Palatino Linotype" w:cstheme="majorBidi"/>
          <w:sz w:val="22"/>
          <w:szCs w:val="22"/>
        </w:rPr>
        <w:t>de dos mil veinticinco, el Sujeto Obligado dio respuesta a la</w:t>
      </w:r>
      <w:r w:rsidR="00BC23EC">
        <w:rPr>
          <w:rFonts w:ascii="Palatino Linotype" w:eastAsiaTheme="majorEastAsia" w:hAnsi="Palatino Linotype" w:cstheme="majorBidi"/>
          <w:sz w:val="22"/>
          <w:szCs w:val="22"/>
        </w:rPr>
        <w:t>s</w:t>
      </w:r>
      <w:r w:rsidRPr="004616B5">
        <w:rPr>
          <w:rFonts w:ascii="Palatino Linotype" w:eastAsiaTheme="majorEastAsia" w:hAnsi="Palatino Linotype" w:cstheme="majorBidi"/>
          <w:sz w:val="22"/>
          <w:szCs w:val="22"/>
        </w:rPr>
        <w:t xml:space="preserve"> solicitud</w:t>
      </w:r>
      <w:r w:rsidR="00BC23EC">
        <w:rPr>
          <w:rFonts w:ascii="Palatino Linotype" w:eastAsiaTheme="majorEastAsia" w:hAnsi="Palatino Linotype" w:cstheme="majorBidi"/>
          <w:sz w:val="22"/>
          <w:szCs w:val="22"/>
        </w:rPr>
        <w:t>es</w:t>
      </w:r>
      <w:r w:rsidRPr="004616B5">
        <w:rPr>
          <w:rFonts w:ascii="Palatino Linotype" w:eastAsiaTheme="majorEastAsia" w:hAnsi="Palatino Linotype" w:cstheme="majorBidi"/>
          <w:sz w:val="22"/>
          <w:szCs w:val="22"/>
        </w:rPr>
        <w:t xml:space="preserve"> de acceso a la información a través del Sistema de Acceso a la Información Mexiquense (SAIMEX), </w:t>
      </w:r>
      <w:r>
        <w:rPr>
          <w:rFonts w:ascii="Palatino Linotype" w:eastAsiaTheme="majorEastAsia" w:hAnsi="Palatino Linotype" w:cstheme="majorBidi"/>
          <w:sz w:val="22"/>
          <w:szCs w:val="22"/>
        </w:rPr>
        <w:t xml:space="preserve">a través del </w:t>
      </w:r>
      <w:r w:rsidRPr="004616B5">
        <w:rPr>
          <w:rFonts w:ascii="Palatino Linotype" w:eastAsiaTheme="majorEastAsia" w:hAnsi="Palatino Linotype" w:cstheme="majorBidi"/>
          <w:sz w:val="22"/>
          <w:szCs w:val="22"/>
        </w:rPr>
        <w:t xml:space="preserve">cual manifiesta </w:t>
      </w:r>
      <w:r>
        <w:rPr>
          <w:rFonts w:ascii="Palatino Linotype" w:eastAsiaTheme="majorEastAsia" w:hAnsi="Palatino Linotype" w:cstheme="majorBidi"/>
          <w:sz w:val="22"/>
          <w:szCs w:val="22"/>
        </w:rPr>
        <w:t>y expone</w:t>
      </w:r>
      <w:r w:rsidR="003F3E75">
        <w:rPr>
          <w:rFonts w:ascii="Palatino Linotype" w:eastAsiaTheme="majorEastAsia" w:hAnsi="Palatino Linotype" w:cstheme="majorBidi"/>
          <w:sz w:val="22"/>
          <w:szCs w:val="22"/>
        </w:rPr>
        <w:t xml:space="preserve"> que proporciona la información remitida por el Servidor Público Habilitado, conforme a lo </w:t>
      </w:r>
      <w:r>
        <w:rPr>
          <w:rFonts w:ascii="Palatino Linotype" w:eastAsiaTheme="majorEastAsia" w:hAnsi="Palatino Linotype" w:cstheme="majorBidi"/>
          <w:sz w:val="22"/>
          <w:szCs w:val="22"/>
        </w:rPr>
        <w:t>siguiente:</w:t>
      </w:r>
    </w:p>
    <w:p w14:paraId="40CACE7E" w14:textId="77777777" w:rsidR="00BC23EC" w:rsidRDefault="00BC23EC" w:rsidP="00240C19">
      <w:pPr>
        <w:tabs>
          <w:tab w:val="left" w:pos="4667"/>
        </w:tabs>
        <w:spacing w:line="360" w:lineRule="auto"/>
        <w:contextualSpacing/>
        <w:jc w:val="both"/>
        <w:rPr>
          <w:rFonts w:ascii="Palatino Linotype" w:eastAsiaTheme="majorEastAsia" w:hAnsi="Palatino Linotype" w:cstheme="majorBidi"/>
          <w:sz w:val="22"/>
          <w:szCs w:val="22"/>
        </w:rPr>
      </w:pPr>
    </w:p>
    <w:p w14:paraId="7806B6F6" w14:textId="5D3572DB" w:rsidR="00BC23EC" w:rsidRPr="00BC23EC" w:rsidRDefault="00BC23EC" w:rsidP="00240C19">
      <w:pPr>
        <w:tabs>
          <w:tab w:val="left" w:pos="4667"/>
        </w:tabs>
        <w:spacing w:line="360" w:lineRule="auto"/>
        <w:contextualSpacing/>
        <w:jc w:val="both"/>
        <w:rPr>
          <w:rFonts w:ascii="Palatino Linotype" w:eastAsiaTheme="majorEastAsia" w:hAnsi="Palatino Linotype" w:cstheme="majorBidi"/>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00037/TMASCALT/IP/2025</w:t>
      </w:r>
    </w:p>
    <w:p w14:paraId="0F8B6CB6" w14:textId="77777777" w:rsidR="003F3E75" w:rsidRDefault="003F3E75" w:rsidP="00240C19">
      <w:pPr>
        <w:tabs>
          <w:tab w:val="left" w:pos="4667"/>
        </w:tabs>
        <w:spacing w:line="360" w:lineRule="auto"/>
        <w:contextualSpacing/>
        <w:jc w:val="both"/>
        <w:rPr>
          <w:rFonts w:ascii="Palatino Linotype" w:eastAsiaTheme="majorEastAsia" w:hAnsi="Palatino Linotype" w:cstheme="majorBidi"/>
          <w:sz w:val="22"/>
          <w:szCs w:val="22"/>
        </w:rPr>
      </w:pPr>
    </w:p>
    <w:p w14:paraId="759C5ADA" w14:textId="5524C115" w:rsidR="00BC23EC" w:rsidRDefault="00506F92" w:rsidP="00240C19">
      <w:pPr>
        <w:tabs>
          <w:tab w:val="left" w:pos="4667"/>
        </w:tabs>
        <w:spacing w:line="360" w:lineRule="auto"/>
        <w:contextualSpacing/>
        <w:jc w:val="both"/>
        <w:rPr>
          <w:rFonts w:ascii="Palatino Linotype" w:eastAsiaTheme="majorEastAsia" w:hAnsi="Palatino Linotype" w:cstheme="majorBidi"/>
          <w:sz w:val="22"/>
          <w:szCs w:val="22"/>
        </w:rPr>
      </w:pPr>
      <w:r w:rsidRPr="00506F92">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w:t>
      </w:r>
      <w:r w:rsidR="003F3E75" w:rsidRPr="00506F92">
        <w:rPr>
          <w:rFonts w:ascii="Palatino Linotype" w:eastAsiaTheme="majorEastAsia" w:hAnsi="Palatino Linotype" w:cstheme="majorBidi"/>
          <w:sz w:val="22"/>
          <w:szCs w:val="22"/>
        </w:rPr>
        <w:t xml:space="preserve">Respecto del servidor público </w:t>
      </w:r>
      <w:proofErr w:type="spellStart"/>
      <w:r w:rsidR="003F3E75" w:rsidRPr="00506F92">
        <w:rPr>
          <w:rFonts w:ascii="Palatino Linotype" w:eastAsiaTheme="majorEastAsia" w:hAnsi="Palatino Linotype" w:cstheme="majorBidi"/>
          <w:sz w:val="22"/>
          <w:szCs w:val="22"/>
        </w:rPr>
        <w:t>Eraulio</w:t>
      </w:r>
      <w:proofErr w:type="spellEnd"/>
      <w:r w:rsidR="003F3E75" w:rsidRPr="00506F92">
        <w:rPr>
          <w:rFonts w:ascii="Palatino Linotype" w:eastAsiaTheme="majorEastAsia" w:hAnsi="Palatino Linotype" w:cstheme="majorBidi"/>
          <w:sz w:val="22"/>
          <w:szCs w:val="22"/>
        </w:rPr>
        <w:t xml:space="preserve"> Gonz</w:t>
      </w:r>
      <w:r>
        <w:rPr>
          <w:rFonts w:ascii="Palatino Linotype" w:eastAsiaTheme="majorEastAsia" w:hAnsi="Palatino Linotype" w:cstheme="majorBidi"/>
          <w:sz w:val="22"/>
          <w:szCs w:val="22"/>
        </w:rPr>
        <w:t>á</w:t>
      </w:r>
      <w:r w:rsidR="003F3E75" w:rsidRPr="00506F92">
        <w:rPr>
          <w:rFonts w:ascii="Palatino Linotype" w:eastAsiaTheme="majorEastAsia" w:hAnsi="Palatino Linotype" w:cstheme="majorBidi"/>
          <w:sz w:val="22"/>
          <w:szCs w:val="22"/>
        </w:rPr>
        <w:t>lez Dom</w:t>
      </w:r>
      <w:r>
        <w:rPr>
          <w:rFonts w:ascii="Palatino Linotype" w:eastAsiaTheme="majorEastAsia" w:hAnsi="Palatino Linotype" w:cstheme="majorBidi"/>
          <w:sz w:val="22"/>
          <w:szCs w:val="22"/>
        </w:rPr>
        <w:t>í</w:t>
      </w:r>
      <w:r w:rsidR="003F3E75" w:rsidRPr="00506F92">
        <w:rPr>
          <w:rFonts w:ascii="Palatino Linotype" w:eastAsiaTheme="majorEastAsia" w:hAnsi="Palatino Linotype" w:cstheme="majorBidi"/>
          <w:sz w:val="22"/>
          <w:szCs w:val="22"/>
        </w:rPr>
        <w:t>nguez</w:t>
      </w:r>
      <w:r>
        <w:rPr>
          <w:rFonts w:ascii="Palatino Linotype" w:eastAsiaTheme="majorEastAsia" w:hAnsi="Palatino Linotype" w:cstheme="majorBidi"/>
          <w:sz w:val="22"/>
          <w:szCs w:val="22"/>
        </w:rPr>
        <w:t xml:space="preserve"> proporcionó en versión pública los documentos siguientes</w:t>
      </w:r>
      <w:r w:rsidR="003F3E75" w:rsidRPr="00506F92">
        <w:rPr>
          <w:rFonts w:ascii="Palatino Linotype" w:eastAsiaTheme="majorEastAsia" w:hAnsi="Palatino Linotype" w:cstheme="majorBidi"/>
          <w:sz w:val="22"/>
          <w:szCs w:val="22"/>
        </w:rPr>
        <w:t xml:space="preserve">;  </w:t>
      </w:r>
    </w:p>
    <w:p w14:paraId="18B73C3F" w14:textId="5899873D" w:rsidR="00506F92" w:rsidRPr="00506F92" w:rsidRDefault="00506F92" w:rsidP="00CE539A">
      <w:pPr>
        <w:pStyle w:val="Prrafodelista"/>
        <w:numPr>
          <w:ilvl w:val="0"/>
          <w:numId w:val="11"/>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 xml:space="preserve">Acta de Nacimiento </w:t>
      </w:r>
    </w:p>
    <w:p w14:paraId="0BAFEFD3" w14:textId="3DE0D755" w:rsidR="00506F92" w:rsidRPr="00506F92" w:rsidRDefault="00506F92" w:rsidP="00CE539A">
      <w:pPr>
        <w:pStyle w:val="Prrafodelista"/>
        <w:numPr>
          <w:ilvl w:val="0"/>
          <w:numId w:val="11"/>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Clave Única de Registro de Población;</w:t>
      </w:r>
    </w:p>
    <w:p w14:paraId="3CDEF2CF" w14:textId="7F9859AA" w:rsidR="00506F92" w:rsidRPr="00506F92" w:rsidRDefault="00506F92" w:rsidP="00CE539A">
      <w:pPr>
        <w:pStyle w:val="Prrafodelista"/>
        <w:numPr>
          <w:ilvl w:val="0"/>
          <w:numId w:val="11"/>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Constancia de Situación Fiscal (RFC)</w:t>
      </w:r>
    </w:p>
    <w:p w14:paraId="481E4D52" w14:textId="77777777" w:rsidR="00506F92" w:rsidRDefault="00506F92" w:rsidP="00240C19">
      <w:pPr>
        <w:spacing w:line="360" w:lineRule="auto"/>
        <w:contextualSpacing/>
        <w:rPr>
          <w:rFonts w:eastAsiaTheme="majorEastAsia"/>
        </w:rPr>
      </w:pPr>
    </w:p>
    <w:p w14:paraId="3FC55FD0" w14:textId="2ADC0125" w:rsidR="00BC23EC" w:rsidRDefault="00506F92" w:rsidP="00240C19">
      <w:pPr>
        <w:tabs>
          <w:tab w:val="left" w:pos="4667"/>
        </w:tabs>
        <w:spacing w:line="360" w:lineRule="auto"/>
        <w:contextualSpacing/>
        <w:jc w:val="both"/>
        <w:rPr>
          <w:rFonts w:ascii="Palatino Linotype" w:eastAsiaTheme="majorEastAsia" w:hAnsi="Palatino Linotype" w:cstheme="majorBidi"/>
          <w:sz w:val="22"/>
          <w:szCs w:val="22"/>
        </w:rPr>
      </w:pPr>
      <w:r w:rsidRPr="00506F92">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i</w:t>
      </w:r>
      <w:r w:rsidRPr="00506F92">
        <w:rPr>
          <w:rFonts w:ascii="Palatino Linotype" w:eastAsiaTheme="majorEastAsia" w:hAnsi="Palatino Linotype" w:cstheme="majorBidi"/>
          <w:sz w:val="22"/>
          <w:szCs w:val="22"/>
        </w:rPr>
        <w:t>)</w:t>
      </w:r>
      <w:r>
        <w:rPr>
          <w:rFonts w:ascii="Palatino Linotype" w:eastAsiaTheme="majorEastAsia" w:hAnsi="Palatino Linotype" w:cstheme="majorBidi"/>
          <w:sz w:val="22"/>
          <w:szCs w:val="22"/>
        </w:rPr>
        <w:t xml:space="preserve"> </w:t>
      </w:r>
      <w:r w:rsidRPr="00506F92">
        <w:rPr>
          <w:rFonts w:ascii="Palatino Linotype" w:eastAsiaTheme="majorEastAsia" w:hAnsi="Palatino Linotype" w:cstheme="majorBidi"/>
          <w:sz w:val="22"/>
          <w:szCs w:val="22"/>
        </w:rPr>
        <w:t xml:space="preserve">Respecto del servidor público </w:t>
      </w:r>
      <w:r>
        <w:rPr>
          <w:rFonts w:ascii="Palatino Linotype" w:eastAsiaTheme="majorEastAsia" w:hAnsi="Palatino Linotype" w:cstheme="majorBidi"/>
          <w:sz w:val="22"/>
          <w:szCs w:val="22"/>
        </w:rPr>
        <w:t>Carlos César Moreno Osorio proporcionó en versión pública los documentos siguientes</w:t>
      </w:r>
      <w:r w:rsidRPr="00506F92">
        <w:rPr>
          <w:rFonts w:ascii="Palatino Linotype" w:eastAsiaTheme="majorEastAsia" w:hAnsi="Palatino Linotype" w:cstheme="majorBidi"/>
          <w:sz w:val="22"/>
          <w:szCs w:val="22"/>
        </w:rPr>
        <w:t xml:space="preserve">;  </w:t>
      </w:r>
    </w:p>
    <w:p w14:paraId="6134ECF5" w14:textId="77777777" w:rsidR="00506F92" w:rsidRPr="00506F92" w:rsidRDefault="00506F92" w:rsidP="00CE539A">
      <w:pPr>
        <w:pStyle w:val="Prrafodelista"/>
        <w:numPr>
          <w:ilvl w:val="0"/>
          <w:numId w:val="12"/>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 xml:space="preserve">Acta de Nacimiento </w:t>
      </w:r>
    </w:p>
    <w:p w14:paraId="467352FD" w14:textId="77777777" w:rsidR="00506F92" w:rsidRPr="00506F92" w:rsidRDefault="00506F92" w:rsidP="00CE539A">
      <w:pPr>
        <w:pStyle w:val="Prrafodelista"/>
        <w:numPr>
          <w:ilvl w:val="0"/>
          <w:numId w:val="12"/>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Clave Única de Registro de Población;</w:t>
      </w:r>
    </w:p>
    <w:p w14:paraId="51438D00" w14:textId="77777777" w:rsidR="00506F92" w:rsidRPr="00506F92" w:rsidRDefault="00506F92" w:rsidP="00CE539A">
      <w:pPr>
        <w:pStyle w:val="Prrafodelista"/>
        <w:numPr>
          <w:ilvl w:val="0"/>
          <w:numId w:val="12"/>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Constancia de Situación Fiscal (RFC)</w:t>
      </w:r>
    </w:p>
    <w:p w14:paraId="40E76AE3" w14:textId="77777777" w:rsidR="00BC23EC" w:rsidRDefault="00BC23EC" w:rsidP="00240C19">
      <w:pPr>
        <w:spacing w:line="360" w:lineRule="auto"/>
        <w:contextualSpacing/>
        <w:rPr>
          <w:rFonts w:eastAsiaTheme="majorEastAsia"/>
        </w:rPr>
      </w:pPr>
    </w:p>
    <w:p w14:paraId="352B57A2" w14:textId="4D12B6E1" w:rsidR="00506F92" w:rsidRDefault="00506F92" w:rsidP="00240C19">
      <w:pPr>
        <w:tabs>
          <w:tab w:val="left" w:pos="4667"/>
        </w:tabs>
        <w:spacing w:line="360" w:lineRule="auto"/>
        <w:contextualSpacing/>
        <w:jc w:val="both"/>
        <w:rPr>
          <w:rFonts w:ascii="Palatino Linotype" w:eastAsiaTheme="majorEastAsia" w:hAnsi="Palatino Linotype" w:cstheme="majorBidi"/>
          <w:sz w:val="22"/>
          <w:szCs w:val="22"/>
        </w:rPr>
      </w:pPr>
      <w:r w:rsidRPr="00506F92">
        <w:rPr>
          <w:rFonts w:ascii="Palatino Linotype" w:eastAsiaTheme="majorEastAsia" w:hAnsi="Palatino Linotype" w:cstheme="majorBidi"/>
          <w:sz w:val="22"/>
          <w:szCs w:val="22"/>
        </w:rPr>
        <w:lastRenderedPageBreak/>
        <w:t>i</w:t>
      </w:r>
      <w:r>
        <w:rPr>
          <w:rFonts w:ascii="Palatino Linotype" w:eastAsiaTheme="majorEastAsia" w:hAnsi="Palatino Linotype" w:cstheme="majorBidi"/>
          <w:sz w:val="22"/>
          <w:szCs w:val="22"/>
        </w:rPr>
        <w:t>ii</w:t>
      </w:r>
      <w:r w:rsidRPr="00506F92">
        <w:rPr>
          <w:rFonts w:ascii="Palatino Linotype" w:eastAsiaTheme="majorEastAsia" w:hAnsi="Palatino Linotype" w:cstheme="majorBidi"/>
          <w:sz w:val="22"/>
          <w:szCs w:val="22"/>
        </w:rPr>
        <w:t>)</w:t>
      </w:r>
      <w:r>
        <w:rPr>
          <w:rFonts w:ascii="Palatino Linotype" w:eastAsiaTheme="majorEastAsia" w:hAnsi="Palatino Linotype" w:cstheme="majorBidi"/>
          <w:sz w:val="22"/>
          <w:szCs w:val="22"/>
        </w:rPr>
        <w:t xml:space="preserve"> </w:t>
      </w:r>
      <w:r w:rsidRPr="00506F92">
        <w:rPr>
          <w:rFonts w:ascii="Palatino Linotype" w:eastAsiaTheme="majorEastAsia" w:hAnsi="Palatino Linotype" w:cstheme="majorBidi"/>
          <w:sz w:val="22"/>
          <w:szCs w:val="22"/>
        </w:rPr>
        <w:t>Respecto del servidor</w:t>
      </w:r>
      <w:r>
        <w:rPr>
          <w:rFonts w:ascii="Palatino Linotype" w:eastAsiaTheme="majorEastAsia" w:hAnsi="Palatino Linotype" w:cstheme="majorBidi"/>
          <w:sz w:val="22"/>
          <w:szCs w:val="22"/>
        </w:rPr>
        <w:t>a</w:t>
      </w:r>
      <w:r w:rsidRPr="00506F92">
        <w:rPr>
          <w:rFonts w:ascii="Palatino Linotype" w:eastAsiaTheme="majorEastAsia" w:hAnsi="Palatino Linotype" w:cstheme="majorBidi"/>
          <w:sz w:val="22"/>
          <w:szCs w:val="22"/>
        </w:rPr>
        <w:t xml:space="preserve"> públic</w:t>
      </w:r>
      <w:r>
        <w:rPr>
          <w:rFonts w:ascii="Palatino Linotype" w:eastAsiaTheme="majorEastAsia" w:hAnsi="Palatino Linotype" w:cstheme="majorBidi"/>
          <w:sz w:val="22"/>
          <w:szCs w:val="22"/>
        </w:rPr>
        <w:t>a</w:t>
      </w:r>
      <w:r w:rsidRPr="00506F92">
        <w:rPr>
          <w:rFonts w:ascii="Palatino Linotype" w:eastAsiaTheme="majorEastAsia" w:hAnsi="Palatino Linotype" w:cstheme="majorBidi"/>
          <w:sz w:val="22"/>
          <w:szCs w:val="22"/>
        </w:rPr>
        <w:t xml:space="preserve"> </w:t>
      </w:r>
      <w:r>
        <w:rPr>
          <w:rFonts w:ascii="Palatino Linotype" w:eastAsiaTheme="majorEastAsia" w:hAnsi="Palatino Linotype" w:cstheme="majorBidi"/>
          <w:sz w:val="22"/>
          <w:szCs w:val="22"/>
        </w:rPr>
        <w:t>Karla Daniela Domínguez Rodríguez, proporcionó en versión pública los documentos siguientes</w:t>
      </w:r>
      <w:r w:rsidRPr="00506F92">
        <w:rPr>
          <w:rFonts w:ascii="Palatino Linotype" w:eastAsiaTheme="majorEastAsia" w:hAnsi="Palatino Linotype" w:cstheme="majorBidi"/>
          <w:sz w:val="22"/>
          <w:szCs w:val="22"/>
        </w:rPr>
        <w:t xml:space="preserve">;  </w:t>
      </w:r>
    </w:p>
    <w:p w14:paraId="048E1C54" w14:textId="47DAF19D" w:rsidR="00506F92" w:rsidRPr="00E05210" w:rsidRDefault="00506F92" w:rsidP="00CE539A">
      <w:pPr>
        <w:pStyle w:val="Prrafodelista"/>
        <w:numPr>
          <w:ilvl w:val="0"/>
          <w:numId w:val="13"/>
        </w:numPr>
        <w:tabs>
          <w:tab w:val="left" w:pos="4667"/>
        </w:tabs>
        <w:spacing w:line="360" w:lineRule="auto"/>
        <w:ind w:left="757"/>
        <w:jc w:val="both"/>
        <w:rPr>
          <w:rFonts w:ascii="Palatino Linotype" w:eastAsiaTheme="majorEastAsia" w:hAnsi="Palatino Linotype" w:cstheme="majorBidi"/>
          <w:sz w:val="22"/>
          <w:szCs w:val="22"/>
        </w:rPr>
      </w:pPr>
      <w:r w:rsidRPr="00E05210">
        <w:rPr>
          <w:rFonts w:ascii="Palatino Linotype" w:eastAsiaTheme="majorEastAsia" w:hAnsi="Palatino Linotype" w:cstheme="majorBidi"/>
          <w:sz w:val="22"/>
          <w:szCs w:val="22"/>
        </w:rPr>
        <w:t>Comprobante de Trámite de Credencial para Votar</w:t>
      </w:r>
    </w:p>
    <w:p w14:paraId="5ACDC462" w14:textId="61FEBC63" w:rsidR="00506F92" w:rsidRPr="00E05210" w:rsidRDefault="00506F92" w:rsidP="00CE539A">
      <w:pPr>
        <w:pStyle w:val="Prrafodelista"/>
        <w:numPr>
          <w:ilvl w:val="0"/>
          <w:numId w:val="13"/>
        </w:numPr>
        <w:tabs>
          <w:tab w:val="left" w:pos="4667"/>
        </w:tabs>
        <w:spacing w:line="360" w:lineRule="auto"/>
        <w:ind w:left="757"/>
        <w:jc w:val="both"/>
        <w:rPr>
          <w:rFonts w:ascii="Palatino Linotype" w:eastAsiaTheme="majorEastAsia" w:hAnsi="Palatino Linotype" w:cstheme="majorBidi"/>
          <w:sz w:val="22"/>
          <w:szCs w:val="22"/>
        </w:rPr>
      </w:pPr>
      <w:r w:rsidRPr="00E05210">
        <w:rPr>
          <w:rFonts w:ascii="Palatino Linotype" w:eastAsiaTheme="majorEastAsia" w:hAnsi="Palatino Linotype"/>
          <w:sz w:val="22"/>
          <w:szCs w:val="22"/>
        </w:rPr>
        <w:t xml:space="preserve">Acta de Nacimiento </w:t>
      </w:r>
    </w:p>
    <w:p w14:paraId="22F3B7F9" w14:textId="77777777" w:rsidR="00506F92" w:rsidRPr="00E05210" w:rsidRDefault="00506F92" w:rsidP="00CE539A">
      <w:pPr>
        <w:pStyle w:val="Prrafodelista"/>
        <w:numPr>
          <w:ilvl w:val="0"/>
          <w:numId w:val="13"/>
        </w:numPr>
        <w:tabs>
          <w:tab w:val="left" w:pos="4667"/>
        </w:tabs>
        <w:spacing w:line="360" w:lineRule="auto"/>
        <w:ind w:left="757"/>
        <w:jc w:val="both"/>
        <w:rPr>
          <w:rFonts w:ascii="Palatino Linotype" w:eastAsiaTheme="majorEastAsia" w:hAnsi="Palatino Linotype" w:cstheme="majorBidi"/>
          <w:sz w:val="22"/>
          <w:szCs w:val="22"/>
        </w:rPr>
      </w:pPr>
      <w:r w:rsidRPr="00E05210">
        <w:rPr>
          <w:rFonts w:ascii="Palatino Linotype" w:eastAsiaTheme="majorEastAsia" w:hAnsi="Palatino Linotype"/>
          <w:sz w:val="22"/>
          <w:szCs w:val="22"/>
        </w:rPr>
        <w:t>Clave Única de Registro de Población;</w:t>
      </w:r>
    </w:p>
    <w:p w14:paraId="7AE59329" w14:textId="77777777" w:rsidR="00506F92" w:rsidRPr="00E05210" w:rsidRDefault="00506F92" w:rsidP="00CE539A">
      <w:pPr>
        <w:pStyle w:val="Prrafodelista"/>
        <w:numPr>
          <w:ilvl w:val="0"/>
          <w:numId w:val="13"/>
        </w:numPr>
        <w:tabs>
          <w:tab w:val="left" w:pos="4667"/>
        </w:tabs>
        <w:spacing w:line="360" w:lineRule="auto"/>
        <w:ind w:left="757"/>
        <w:jc w:val="both"/>
        <w:rPr>
          <w:rFonts w:ascii="Palatino Linotype" w:eastAsiaTheme="majorEastAsia" w:hAnsi="Palatino Linotype" w:cstheme="majorBidi"/>
          <w:sz w:val="22"/>
          <w:szCs w:val="22"/>
        </w:rPr>
      </w:pPr>
      <w:r w:rsidRPr="00E05210">
        <w:rPr>
          <w:rFonts w:ascii="Palatino Linotype" w:eastAsiaTheme="majorEastAsia" w:hAnsi="Palatino Linotype"/>
          <w:sz w:val="22"/>
          <w:szCs w:val="22"/>
        </w:rPr>
        <w:t>Constancia de Situación Fiscal (RFC)</w:t>
      </w:r>
    </w:p>
    <w:p w14:paraId="341761EC" w14:textId="544B8594" w:rsidR="00506F92" w:rsidRDefault="00506F92" w:rsidP="00240C19">
      <w:pPr>
        <w:tabs>
          <w:tab w:val="left" w:pos="4667"/>
        </w:tabs>
        <w:spacing w:line="360" w:lineRule="auto"/>
        <w:contextualSpacing/>
        <w:jc w:val="both"/>
        <w:rPr>
          <w:rFonts w:eastAsiaTheme="majorEastAsia"/>
        </w:rPr>
      </w:pPr>
    </w:p>
    <w:p w14:paraId="14E49308" w14:textId="3824DE88" w:rsidR="00506F92" w:rsidRDefault="00506F92" w:rsidP="00240C19">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iv) </w:t>
      </w:r>
      <w:r w:rsidRPr="00506F92">
        <w:rPr>
          <w:rFonts w:ascii="Palatino Linotype" w:eastAsiaTheme="majorEastAsia" w:hAnsi="Palatino Linotype" w:cstheme="majorBidi"/>
          <w:sz w:val="22"/>
          <w:szCs w:val="22"/>
        </w:rPr>
        <w:t>Respecto de</w:t>
      </w:r>
      <w:r>
        <w:rPr>
          <w:rFonts w:ascii="Palatino Linotype" w:eastAsiaTheme="majorEastAsia" w:hAnsi="Palatino Linotype" w:cstheme="majorBidi"/>
          <w:sz w:val="22"/>
          <w:szCs w:val="22"/>
        </w:rPr>
        <w:t xml:space="preserve"> </w:t>
      </w:r>
      <w:r w:rsidRPr="00506F92">
        <w:rPr>
          <w:rFonts w:ascii="Palatino Linotype" w:eastAsiaTheme="majorEastAsia" w:hAnsi="Palatino Linotype" w:cstheme="majorBidi"/>
          <w:sz w:val="22"/>
          <w:szCs w:val="22"/>
        </w:rPr>
        <w:t>l</w:t>
      </w:r>
      <w:r>
        <w:rPr>
          <w:rFonts w:ascii="Palatino Linotype" w:eastAsiaTheme="majorEastAsia" w:hAnsi="Palatino Linotype" w:cstheme="majorBidi"/>
          <w:sz w:val="22"/>
          <w:szCs w:val="22"/>
        </w:rPr>
        <w:t>a</w:t>
      </w:r>
      <w:r w:rsidRPr="00506F92">
        <w:rPr>
          <w:rFonts w:ascii="Palatino Linotype" w:eastAsiaTheme="majorEastAsia" w:hAnsi="Palatino Linotype" w:cstheme="majorBidi"/>
          <w:sz w:val="22"/>
          <w:szCs w:val="22"/>
        </w:rPr>
        <w:t xml:space="preserve"> servidor</w:t>
      </w:r>
      <w:r>
        <w:rPr>
          <w:rFonts w:ascii="Palatino Linotype" w:eastAsiaTheme="majorEastAsia" w:hAnsi="Palatino Linotype" w:cstheme="majorBidi"/>
          <w:sz w:val="22"/>
          <w:szCs w:val="22"/>
        </w:rPr>
        <w:t>a</w:t>
      </w:r>
      <w:r w:rsidRPr="00506F92">
        <w:rPr>
          <w:rFonts w:ascii="Palatino Linotype" w:eastAsiaTheme="majorEastAsia" w:hAnsi="Palatino Linotype" w:cstheme="majorBidi"/>
          <w:sz w:val="22"/>
          <w:szCs w:val="22"/>
        </w:rPr>
        <w:t xml:space="preserve"> públic</w:t>
      </w:r>
      <w:r>
        <w:rPr>
          <w:rFonts w:ascii="Palatino Linotype" w:eastAsiaTheme="majorEastAsia" w:hAnsi="Palatino Linotype" w:cstheme="majorBidi"/>
          <w:sz w:val="22"/>
          <w:szCs w:val="22"/>
        </w:rPr>
        <w:t>a</w:t>
      </w:r>
      <w:r w:rsidRPr="00506F92">
        <w:rPr>
          <w:rFonts w:ascii="Palatino Linotype" w:eastAsiaTheme="majorEastAsia" w:hAnsi="Palatino Linotype" w:cstheme="majorBidi"/>
          <w:sz w:val="22"/>
          <w:szCs w:val="22"/>
        </w:rPr>
        <w:t xml:space="preserve"> </w:t>
      </w:r>
      <w:r>
        <w:rPr>
          <w:rFonts w:ascii="Palatino Linotype" w:eastAsiaTheme="majorEastAsia" w:hAnsi="Palatino Linotype" w:cstheme="majorBidi"/>
          <w:sz w:val="22"/>
          <w:szCs w:val="22"/>
        </w:rPr>
        <w:t>Laura Jaramillo Osorio proporcionó en versión pública los documentos siguientes</w:t>
      </w:r>
      <w:r w:rsidRPr="00506F92">
        <w:rPr>
          <w:rFonts w:ascii="Palatino Linotype" w:eastAsiaTheme="majorEastAsia" w:hAnsi="Palatino Linotype" w:cstheme="majorBidi"/>
          <w:sz w:val="22"/>
          <w:szCs w:val="22"/>
        </w:rPr>
        <w:t xml:space="preserve">;  </w:t>
      </w:r>
    </w:p>
    <w:p w14:paraId="1FE9527B" w14:textId="77777777" w:rsidR="00506F92" w:rsidRPr="00506F92" w:rsidRDefault="00506F92" w:rsidP="00CE539A">
      <w:pPr>
        <w:pStyle w:val="Prrafodelista"/>
        <w:numPr>
          <w:ilvl w:val="0"/>
          <w:numId w:val="14"/>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 xml:space="preserve">Acta de Nacimiento </w:t>
      </w:r>
    </w:p>
    <w:p w14:paraId="550DF17A" w14:textId="77777777" w:rsidR="00506F92" w:rsidRPr="00506F92" w:rsidRDefault="00506F92" w:rsidP="00CE539A">
      <w:pPr>
        <w:pStyle w:val="Prrafodelista"/>
        <w:numPr>
          <w:ilvl w:val="0"/>
          <w:numId w:val="14"/>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Clave Única de Registro de Población;</w:t>
      </w:r>
    </w:p>
    <w:p w14:paraId="12F5C963" w14:textId="77777777" w:rsidR="00506F92" w:rsidRPr="00506F92" w:rsidRDefault="00506F92" w:rsidP="00CE539A">
      <w:pPr>
        <w:pStyle w:val="Prrafodelista"/>
        <w:numPr>
          <w:ilvl w:val="0"/>
          <w:numId w:val="14"/>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Constancia de Situación Fiscal (RFC)</w:t>
      </w:r>
    </w:p>
    <w:p w14:paraId="3CE0CBE2" w14:textId="77777777" w:rsidR="00506F92" w:rsidRDefault="00506F92" w:rsidP="00240C19">
      <w:pPr>
        <w:tabs>
          <w:tab w:val="left" w:pos="4667"/>
        </w:tabs>
        <w:spacing w:line="360" w:lineRule="auto"/>
        <w:contextualSpacing/>
        <w:jc w:val="both"/>
        <w:rPr>
          <w:rFonts w:eastAsiaTheme="majorEastAsia"/>
        </w:rPr>
      </w:pPr>
    </w:p>
    <w:p w14:paraId="50564701" w14:textId="47802DA7" w:rsidR="00506F92" w:rsidRPr="00506F92" w:rsidRDefault="00506F92" w:rsidP="00240C19">
      <w:pPr>
        <w:tabs>
          <w:tab w:val="left" w:pos="4667"/>
        </w:tabs>
        <w:spacing w:line="360" w:lineRule="auto"/>
        <w:contextualSpacing/>
        <w:jc w:val="both"/>
        <w:rPr>
          <w:rFonts w:ascii="Palatino Linotype" w:eastAsiaTheme="majorEastAsia" w:hAnsi="Palatino Linotype"/>
          <w:sz w:val="22"/>
          <w:szCs w:val="22"/>
        </w:rPr>
      </w:pPr>
      <w:r w:rsidRPr="00506F92">
        <w:rPr>
          <w:rFonts w:ascii="Palatino Linotype" w:eastAsiaTheme="majorEastAsia" w:hAnsi="Palatino Linotype"/>
          <w:sz w:val="22"/>
          <w:szCs w:val="22"/>
        </w:rPr>
        <w:t xml:space="preserve">v) Registros de asistencia del Contralor Municipal </w:t>
      </w:r>
      <w:proofErr w:type="spellStart"/>
      <w:r w:rsidRPr="00506F92">
        <w:rPr>
          <w:rFonts w:ascii="Palatino Linotype" w:eastAsiaTheme="majorEastAsia" w:hAnsi="Palatino Linotype"/>
          <w:sz w:val="22"/>
          <w:szCs w:val="22"/>
        </w:rPr>
        <w:t>Eraulio</w:t>
      </w:r>
      <w:proofErr w:type="spellEnd"/>
      <w:r w:rsidRPr="00506F92">
        <w:rPr>
          <w:rFonts w:ascii="Palatino Linotype" w:eastAsiaTheme="majorEastAsia" w:hAnsi="Palatino Linotype"/>
          <w:sz w:val="22"/>
          <w:szCs w:val="22"/>
        </w:rPr>
        <w:t xml:space="preserve"> Domínguez González, de los meses de enero, febrero, marzo, abril, mayo y junio de dos mil veinticinco.</w:t>
      </w:r>
    </w:p>
    <w:p w14:paraId="7A6B52E2" w14:textId="77777777" w:rsidR="00823E49" w:rsidRDefault="00823E49" w:rsidP="00240C19">
      <w:pPr>
        <w:tabs>
          <w:tab w:val="left" w:pos="4667"/>
        </w:tabs>
        <w:spacing w:line="360" w:lineRule="auto"/>
        <w:contextualSpacing/>
        <w:jc w:val="both"/>
        <w:rPr>
          <w:rFonts w:ascii="Palatino Linotype" w:hAnsi="Palatino Linotype" w:cs="Tahoma"/>
          <w:b/>
          <w:sz w:val="22"/>
          <w:szCs w:val="22"/>
        </w:rPr>
      </w:pPr>
    </w:p>
    <w:p w14:paraId="456B9E08" w14:textId="1B2F2356" w:rsidR="00BC23EC" w:rsidRDefault="00BC23EC"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66</w:t>
      </w:r>
      <w:r w:rsidRPr="00BC23EC">
        <w:rPr>
          <w:rFonts w:ascii="Palatino Linotype" w:hAnsi="Palatino Linotype"/>
          <w:b/>
          <w:sz w:val="22"/>
          <w:szCs w:val="22"/>
        </w:rPr>
        <w:t>/TMASCALT/IP/2025</w:t>
      </w:r>
    </w:p>
    <w:p w14:paraId="2561F969" w14:textId="77777777" w:rsidR="00BC23EC" w:rsidRPr="00BC23EC" w:rsidRDefault="00BC23EC" w:rsidP="00240C19">
      <w:pPr>
        <w:tabs>
          <w:tab w:val="left" w:pos="4667"/>
        </w:tabs>
        <w:spacing w:line="360" w:lineRule="auto"/>
        <w:contextualSpacing/>
        <w:jc w:val="both"/>
        <w:rPr>
          <w:rFonts w:ascii="Palatino Linotype" w:hAnsi="Palatino Linotype"/>
          <w:bCs/>
          <w:sz w:val="22"/>
          <w:szCs w:val="22"/>
        </w:rPr>
      </w:pPr>
    </w:p>
    <w:p w14:paraId="26075328" w14:textId="7563A047" w:rsidR="00BC23EC" w:rsidRDefault="00BC23EC" w:rsidP="00240C19">
      <w:pPr>
        <w:tabs>
          <w:tab w:val="left" w:pos="4667"/>
        </w:tabs>
        <w:spacing w:line="360" w:lineRule="auto"/>
        <w:contextualSpacing/>
        <w:jc w:val="both"/>
        <w:rPr>
          <w:rFonts w:ascii="Palatino Linotype" w:eastAsiaTheme="majorEastAsia" w:hAnsi="Palatino Linotype" w:cstheme="majorBidi"/>
          <w:sz w:val="22"/>
          <w:szCs w:val="22"/>
        </w:rPr>
      </w:pPr>
      <w:r w:rsidRPr="00BC23EC">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Oficio número ADM/048/2025 del diez de julio de la presente anualidad, suscrito por la Directora de Administración, dirigido al Titular de la Unidad de Transparencia y Acceso a la Información a través del cual manifiesta esencialmente lo siguiente:</w:t>
      </w:r>
    </w:p>
    <w:p w14:paraId="09576D39" w14:textId="77777777" w:rsidR="00BC23EC" w:rsidRDefault="00BC23EC" w:rsidP="00240C19">
      <w:pPr>
        <w:tabs>
          <w:tab w:val="left" w:pos="4667"/>
        </w:tabs>
        <w:spacing w:line="360" w:lineRule="auto"/>
        <w:contextualSpacing/>
        <w:jc w:val="both"/>
        <w:rPr>
          <w:rFonts w:ascii="Palatino Linotype" w:eastAsiaTheme="majorEastAsia" w:hAnsi="Palatino Linotype" w:cstheme="majorBidi"/>
          <w:sz w:val="22"/>
          <w:szCs w:val="22"/>
        </w:rPr>
      </w:pPr>
    </w:p>
    <w:p w14:paraId="4DD20F99" w14:textId="72284D7F" w:rsidR="00BC23EC" w:rsidRPr="00BC23EC" w:rsidRDefault="00BC23EC"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0AE909AF" w14:textId="4537AE2A" w:rsidR="00BC23EC" w:rsidRPr="00BC23EC" w:rsidRDefault="00BC23EC"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ÚNICO: La administración 2025-2027, no cuenta con expediente laboral, ni lista de asistencia del segundo síndico ya que solo se cuenta con un síndico este cuerpo edilicio.</w:t>
      </w:r>
    </w:p>
    <w:p w14:paraId="494C68FC" w14:textId="05B67F20" w:rsidR="00BC23EC" w:rsidRPr="00BC23EC" w:rsidRDefault="00BC23EC"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4A71A127" w14:textId="77777777" w:rsidR="00BC23EC" w:rsidRDefault="00BC23EC" w:rsidP="00240C19">
      <w:pPr>
        <w:tabs>
          <w:tab w:val="left" w:pos="4667"/>
        </w:tabs>
        <w:spacing w:line="360" w:lineRule="auto"/>
        <w:contextualSpacing/>
        <w:jc w:val="both"/>
        <w:rPr>
          <w:rFonts w:eastAsiaTheme="majorEastAsia"/>
        </w:rPr>
      </w:pPr>
    </w:p>
    <w:p w14:paraId="4AD1CD8E" w14:textId="77777777" w:rsidR="00420046" w:rsidRDefault="00420046" w:rsidP="00240C19">
      <w:pPr>
        <w:tabs>
          <w:tab w:val="left" w:pos="4667"/>
        </w:tabs>
        <w:spacing w:line="360" w:lineRule="auto"/>
        <w:contextualSpacing/>
        <w:jc w:val="both"/>
        <w:rPr>
          <w:rFonts w:ascii="Palatino Linotype" w:hAnsi="Palatino Linotype" w:cs="Tahoma"/>
          <w:b/>
          <w:sz w:val="22"/>
          <w:szCs w:val="22"/>
        </w:rPr>
      </w:pPr>
    </w:p>
    <w:p w14:paraId="54C55C6B" w14:textId="77777777" w:rsidR="00420046" w:rsidRDefault="00BC23EC"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lastRenderedPageBreak/>
        <w:t xml:space="preserve">Solicitud de información </w:t>
      </w:r>
      <w:r w:rsidRPr="00BC23EC">
        <w:rPr>
          <w:rFonts w:ascii="Palatino Linotype" w:hAnsi="Palatino Linotype"/>
          <w:b/>
          <w:sz w:val="22"/>
          <w:szCs w:val="22"/>
        </w:rPr>
        <w:t>000</w:t>
      </w:r>
      <w:r>
        <w:rPr>
          <w:rFonts w:ascii="Palatino Linotype" w:hAnsi="Palatino Linotype"/>
          <w:b/>
          <w:sz w:val="22"/>
          <w:szCs w:val="22"/>
        </w:rPr>
        <w:t>67</w:t>
      </w:r>
      <w:r w:rsidRPr="00BC23EC">
        <w:rPr>
          <w:rFonts w:ascii="Palatino Linotype" w:hAnsi="Palatino Linotype"/>
          <w:b/>
          <w:sz w:val="22"/>
          <w:szCs w:val="22"/>
        </w:rPr>
        <w:t>/TMASCALT/IP/2025</w:t>
      </w:r>
    </w:p>
    <w:p w14:paraId="26B186AE" w14:textId="77777777" w:rsidR="00420046" w:rsidRDefault="00420046" w:rsidP="00240C19">
      <w:pPr>
        <w:tabs>
          <w:tab w:val="left" w:pos="4667"/>
        </w:tabs>
        <w:spacing w:line="360" w:lineRule="auto"/>
        <w:contextualSpacing/>
        <w:jc w:val="both"/>
        <w:rPr>
          <w:rFonts w:ascii="Palatino Linotype" w:hAnsi="Palatino Linotype"/>
          <w:b/>
          <w:sz w:val="22"/>
          <w:szCs w:val="22"/>
        </w:rPr>
      </w:pPr>
    </w:p>
    <w:p w14:paraId="59C87CEE" w14:textId="5FAEFE09" w:rsidR="00BC23EC" w:rsidRDefault="00420046"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00BC23EC" w:rsidRPr="00420046">
        <w:rPr>
          <w:rFonts w:ascii="Palatino Linotype" w:eastAsiaTheme="majorEastAsia" w:hAnsi="Palatino Linotype" w:cstheme="majorBidi"/>
          <w:sz w:val="22"/>
          <w:szCs w:val="22"/>
        </w:rPr>
        <w:t>Oficio número ADM/0</w:t>
      </w:r>
      <w:r w:rsidRPr="00420046">
        <w:rPr>
          <w:rFonts w:ascii="Palatino Linotype" w:eastAsiaTheme="majorEastAsia" w:hAnsi="Palatino Linotype" w:cstheme="majorBidi"/>
          <w:sz w:val="22"/>
          <w:szCs w:val="22"/>
        </w:rPr>
        <w:t>63</w:t>
      </w:r>
      <w:r w:rsidR="00BC23EC" w:rsidRPr="00420046">
        <w:rPr>
          <w:rFonts w:ascii="Palatino Linotype" w:eastAsiaTheme="majorEastAsia" w:hAnsi="Palatino Linotype" w:cstheme="majorBidi"/>
          <w:sz w:val="22"/>
          <w:szCs w:val="22"/>
        </w:rPr>
        <w:t xml:space="preserve">/2025 del </w:t>
      </w:r>
      <w:r w:rsidRPr="00420046">
        <w:rPr>
          <w:rFonts w:ascii="Palatino Linotype" w:eastAsiaTheme="majorEastAsia" w:hAnsi="Palatino Linotype" w:cstheme="majorBidi"/>
          <w:sz w:val="22"/>
          <w:szCs w:val="22"/>
        </w:rPr>
        <w:t xml:space="preserve">catorce </w:t>
      </w:r>
      <w:r w:rsidR="00BC23EC" w:rsidRPr="00420046">
        <w:rPr>
          <w:rFonts w:ascii="Palatino Linotype" w:eastAsiaTheme="majorEastAsia" w:hAnsi="Palatino Linotype" w:cstheme="majorBidi"/>
          <w:sz w:val="22"/>
          <w:szCs w:val="22"/>
        </w:rPr>
        <w:t>de julio de la presente anualidad, suscrito por la Directora de Administración, dirigido al Titular de la Unidad de Transparencia y Acceso a la Información a través del cual manifiesta esencialmente lo siguiente:</w:t>
      </w:r>
    </w:p>
    <w:p w14:paraId="5F9CEE7F" w14:textId="77777777" w:rsidR="00420046" w:rsidRDefault="00420046" w:rsidP="00240C19">
      <w:pPr>
        <w:tabs>
          <w:tab w:val="left" w:pos="4667"/>
        </w:tabs>
        <w:spacing w:line="360" w:lineRule="auto"/>
        <w:contextualSpacing/>
        <w:jc w:val="both"/>
        <w:rPr>
          <w:rFonts w:ascii="Palatino Linotype" w:eastAsiaTheme="majorEastAsia" w:hAnsi="Palatino Linotype" w:cstheme="majorBidi"/>
          <w:sz w:val="22"/>
          <w:szCs w:val="22"/>
        </w:rPr>
      </w:pPr>
    </w:p>
    <w:p w14:paraId="335E895F" w14:textId="7ED111DA" w:rsidR="00420046" w:rsidRPr="00420046" w:rsidRDefault="00420046"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w:t>
      </w:r>
    </w:p>
    <w:p w14:paraId="5A8C8C76" w14:textId="18FA037C" w:rsidR="00420046" w:rsidRPr="00420046" w:rsidRDefault="00420046" w:rsidP="00240C19">
      <w:pPr>
        <w:tabs>
          <w:tab w:val="left" w:pos="4667"/>
        </w:tabs>
        <w:spacing w:line="360" w:lineRule="auto"/>
        <w:ind w:left="567" w:right="567"/>
        <w:contextualSpacing/>
        <w:jc w:val="center"/>
        <w:rPr>
          <w:rFonts w:ascii="Palatino Linotype" w:hAnsi="Palatino Linotype"/>
          <w:b/>
          <w:i/>
          <w:iCs/>
          <w:sz w:val="22"/>
          <w:szCs w:val="22"/>
        </w:rPr>
      </w:pPr>
      <w:r w:rsidRPr="00420046">
        <w:rPr>
          <w:rFonts w:ascii="Palatino Linotype" w:hAnsi="Palatino Linotype"/>
          <w:b/>
          <w:i/>
          <w:iCs/>
          <w:noProof/>
          <w:sz w:val="22"/>
          <w:szCs w:val="22"/>
          <w:lang w:eastAsia="es-MX"/>
        </w:rPr>
        <w:drawing>
          <wp:inline distT="0" distB="0" distL="0" distR="0" wp14:anchorId="7F76338D" wp14:editId="6B2D41D1">
            <wp:extent cx="4535805" cy="737870"/>
            <wp:effectExtent l="0" t="0" r="0" b="5080"/>
            <wp:docPr id="139478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5805" cy="737870"/>
                    </a:xfrm>
                    <a:prstGeom prst="rect">
                      <a:avLst/>
                    </a:prstGeom>
                    <a:noFill/>
                  </pic:spPr>
                </pic:pic>
              </a:graphicData>
            </a:graphic>
          </wp:inline>
        </w:drawing>
      </w:r>
    </w:p>
    <w:p w14:paraId="09A2B2FB" w14:textId="77777777" w:rsidR="00420046" w:rsidRPr="00420046" w:rsidRDefault="00420046" w:rsidP="00240C19">
      <w:pPr>
        <w:tabs>
          <w:tab w:val="left" w:pos="4667"/>
        </w:tabs>
        <w:spacing w:line="360" w:lineRule="auto"/>
        <w:ind w:left="567" w:right="567"/>
        <w:contextualSpacing/>
        <w:jc w:val="both"/>
        <w:rPr>
          <w:rFonts w:ascii="Palatino Linotype" w:hAnsi="Palatino Linotype"/>
          <w:b/>
          <w:i/>
          <w:iCs/>
          <w:sz w:val="22"/>
          <w:szCs w:val="22"/>
        </w:rPr>
      </w:pPr>
    </w:p>
    <w:p w14:paraId="597F00A0" w14:textId="40949776" w:rsidR="00420046" w:rsidRPr="00420046" w:rsidRDefault="00420046"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De igual forma, informar a usted que LA PRIMERA REGIDORA, no cuenta con lista de asistencia ya que es parte del cuerpo edilicio.</w:t>
      </w:r>
    </w:p>
    <w:p w14:paraId="0DA3734B" w14:textId="1C27CE03" w:rsidR="00420046" w:rsidRPr="00420046" w:rsidRDefault="00420046"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w:t>
      </w:r>
    </w:p>
    <w:p w14:paraId="288A9645" w14:textId="14D89567" w:rsidR="00BC23EC" w:rsidRDefault="00BC23EC" w:rsidP="00240C19">
      <w:pPr>
        <w:tabs>
          <w:tab w:val="left" w:pos="4667"/>
        </w:tabs>
        <w:spacing w:line="360" w:lineRule="auto"/>
        <w:contextualSpacing/>
        <w:jc w:val="both"/>
        <w:rPr>
          <w:rFonts w:eastAsiaTheme="majorEastAsia"/>
        </w:rPr>
      </w:pPr>
    </w:p>
    <w:p w14:paraId="25E55678" w14:textId="77777777" w:rsidR="00420046" w:rsidRDefault="00420046"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68</w:t>
      </w:r>
      <w:r w:rsidRPr="00BC23EC">
        <w:rPr>
          <w:rFonts w:ascii="Palatino Linotype" w:hAnsi="Palatino Linotype"/>
          <w:b/>
          <w:sz w:val="22"/>
          <w:szCs w:val="22"/>
        </w:rPr>
        <w:t>/TMASCALT/IP/2025</w:t>
      </w:r>
    </w:p>
    <w:p w14:paraId="404D2B3C" w14:textId="77777777" w:rsidR="00420046" w:rsidRDefault="00420046" w:rsidP="00240C19">
      <w:pPr>
        <w:tabs>
          <w:tab w:val="left" w:pos="4667"/>
        </w:tabs>
        <w:spacing w:line="360" w:lineRule="auto"/>
        <w:contextualSpacing/>
        <w:jc w:val="both"/>
        <w:rPr>
          <w:rFonts w:ascii="Palatino Linotype" w:hAnsi="Palatino Linotype"/>
          <w:b/>
          <w:sz w:val="22"/>
          <w:szCs w:val="22"/>
        </w:rPr>
      </w:pPr>
    </w:p>
    <w:p w14:paraId="0B7F9355" w14:textId="55295129" w:rsidR="00420046" w:rsidRDefault="00420046"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ADM/064/2025 del catorce de julio de la presente anualidad, suscrito por la Directora de Administración, dirigido al Titular de la Unidad de Transparencia y Acceso a la Información a través del cual manifiesta esencialmente lo siguiente:</w:t>
      </w:r>
    </w:p>
    <w:p w14:paraId="12BE3D6B" w14:textId="77777777" w:rsidR="00420046" w:rsidRDefault="00420046" w:rsidP="00240C19">
      <w:pPr>
        <w:tabs>
          <w:tab w:val="left" w:pos="4667"/>
        </w:tabs>
        <w:spacing w:line="360" w:lineRule="auto"/>
        <w:contextualSpacing/>
        <w:jc w:val="both"/>
        <w:rPr>
          <w:rFonts w:ascii="Palatino Linotype" w:eastAsiaTheme="majorEastAsia" w:hAnsi="Palatino Linotype" w:cstheme="majorBidi"/>
          <w:sz w:val="22"/>
          <w:szCs w:val="22"/>
        </w:rPr>
      </w:pPr>
    </w:p>
    <w:p w14:paraId="6491A7BF" w14:textId="2A9B1B03" w:rsidR="00420046" w:rsidRDefault="00420046" w:rsidP="00240C19">
      <w:pPr>
        <w:tabs>
          <w:tab w:val="left" w:pos="4667"/>
        </w:tabs>
        <w:spacing w:line="360" w:lineRule="auto"/>
        <w:ind w:left="567" w:right="567"/>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w:t>
      </w:r>
    </w:p>
    <w:p w14:paraId="204A42F8" w14:textId="1548E048" w:rsidR="00420046" w:rsidRDefault="00420046" w:rsidP="00240C19">
      <w:pPr>
        <w:tabs>
          <w:tab w:val="left" w:pos="4667"/>
        </w:tabs>
        <w:spacing w:line="360" w:lineRule="auto"/>
        <w:ind w:left="567" w:right="567"/>
        <w:contextualSpacing/>
        <w:jc w:val="center"/>
        <w:rPr>
          <w:rFonts w:ascii="Palatino Linotype" w:hAnsi="Palatino Linotype"/>
          <w:b/>
          <w:sz w:val="22"/>
          <w:szCs w:val="22"/>
        </w:rPr>
      </w:pPr>
      <w:r>
        <w:rPr>
          <w:noProof/>
          <w:lang w:eastAsia="es-MX"/>
          <w14:ligatures w14:val="standardContextual"/>
        </w:rPr>
        <w:drawing>
          <wp:inline distT="0" distB="0" distL="0" distR="0" wp14:anchorId="1530AD44" wp14:editId="22722E8C">
            <wp:extent cx="4724400" cy="638378"/>
            <wp:effectExtent l="0" t="0" r="0" b="9525"/>
            <wp:docPr id="1899768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68011" name=""/>
                    <pic:cNvPicPr/>
                  </pic:nvPicPr>
                  <pic:blipFill rotWithShape="1">
                    <a:blip r:embed="rId8"/>
                    <a:srcRect l="25455" t="45889" r="22864" b="41691"/>
                    <a:stretch>
                      <a:fillRect/>
                    </a:stretch>
                  </pic:blipFill>
                  <pic:spPr bwMode="auto">
                    <a:xfrm>
                      <a:off x="0" y="0"/>
                      <a:ext cx="4903352" cy="662559"/>
                    </a:xfrm>
                    <a:prstGeom prst="rect">
                      <a:avLst/>
                    </a:prstGeom>
                    <a:ln>
                      <a:noFill/>
                    </a:ln>
                    <a:extLst>
                      <a:ext uri="{53640926-AAD7-44D8-BBD7-CCE9431645EC}">
                        <a14:shadowObscured xmlns:a14="http://schemas.microsoft.com/office/drawing/2010/main"/>
                      </a:ext>
                    </a:extLst>
                  </pic:spPr>
                </pic:pic>
              </a:graphicData>
            </a:graphic>
          </wp:inline>
        </w:drawing>
      </w:r>
    </w:p>
    <w:p w14:paraId="141B12C9" w14:textId="77777777" w:rsidR="00420046" w:rsidRDefault="00420046" w:rsidP="00240C19">
      <w:pPr>
        <w:tabs>
          <w:tab w:val="left" w:pos="4667"/>
        </w:tabs>
        <w:spacing w:line="360" w:lineRule="auto"/>
        <w:ind w:left="567" w:right="567"/>
        <w:contextualSpacing/>
        <w:jc w:val="center"/>
        <w:rPr>
          <w:rFonts w:ascii="Palatino Linotype" w:hAnsi="Palatino Linotype"/>
          <w:b/>
          <w:sz w:val="22"/>
          <w:szCs w:val="22"/>
        </w:rPr>
      </w:pPr>
    </w:p>
    <w:p w14:paraId="64F004EC" w14:textId="790D5348" w:rsidR="00420046" w:rsidRPr="00420046" w:rsidRDefault="00420046"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lastRenderedPageBreak/>
        <w:t xml:space="preserve">De igual forma, informar a usted que </w:t>
      </w:r>
      <w:r>
        <w:rPr>
          <w:rFonts w:ascii="Palatino Linotype" w:eastAsiaTheme="majorEastAsia" w:hAnsi="Palatino Linotype" w:cstheme="majorBidi"/>
          <w:i/>
          <w:iCs/>
          <w:sz w:val="22"/>
          <w:szCs w:val="22"/>
        </w:rPr>
        <w:t xml:space="preserve">EL SEGUNDO </w:t>
      </w:r>
      <w:r w:rsidRPr="00420046">
        <w:rPr>
          <w:rFonts w:ascii="Palatino Linotype" w:eastAsiaTheme="majorEastAsia" w:hAnsi="Palatino Linotype" w:cstheme="majorBidi"/>
          <w:i/>
          <w:iCs/>
          <w:sz w:val="22"/>
          <w:szCs w:val="22"/>
        </w:rPr>
        <w:t>REGIDOR, no cuenta con lista de asistencia ya que es parte del cuerpo edilicio.</w:t>
      </w:r>
    </w:p>
    <w:p w14:paraId="66F9B95C" w14:textId="77777777" w:rsidR="00420046" w:rsidRPr="00420046" w:rsidRDefault="00420046"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w:t>
      </w:r>
    </w:p>
    <w:p w14:paraId="10DEC38A" w14:textId="77777777" w:rsidR="00823E49" w:rsidRDefault="00823E49" w:rsidP="00240C19">
      <w:pPr>
        <w:tabs>
          <w:tab w:val="left" w:pos="4667"/>
        </w:tabs>
        <w:spacing w:line="360" w:lineRule="auto"/>
        <w:contextualSpacing/>
        <w:jc w:val="both"/>
        <w:rPr>
          <w:rFonts w:ascii="Palatino Linotype" w:hAnsi="Palatino Linotype" w:cs="Tahoma"/>
          <w:b/>
          <w:sz w:val="22"/>
          <w:szCs w:val="22"/>
        </w:rPr>
      </w:pPr>
    </w:p>
    <w:p w14:paraId="5C39FDEA" w14:textId="77777777" w:rsidR="00823E49" w:rsidRDefault="00823E49"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65</w:t>
      </w:r>
      <w:r w:rsidRPr="00BC23EC">
        <w:rPr>
          <w:rFonts w:ascii="Palatino Linotype" w:hAnsi="Palatino Linotype"/>
          <w:b/>
          <w:sz w:val="22"/>
          <w:szCs w:val="22"/>
        </w:rPr>
        <w:t>/TMASCALT/IP/2025</w:t>
      </w:r>
    </w:p>
    <w:p w14:paraId="37CED98B" w14:textId="77777777" w:rsidR="00823E49" w:rsidRPr="00BC23EC" w:rsidRDefault="00823E49" w:rsidP="00240C19">
      <w:pPr>
        <w:tabs>
          <w:tab w:val="left" w:pos="4667"/>
        </w:tabs>
        <w:spacing w:line="360" w:lineRule="auto"/>
        <w:contextualSpacing/>
        <w:jc w:val="both"/>
        <w:rPr>
          <w:rFonts w:ascii="Palatino Linotype" w:hAnsi="Palatino Linotype"/>
          <w:bCs/>
          <w:sz w:val="22"/>
          <w:szCs w:val="22"/>
        </w:rPr>
      </w:pPr>
    </w:p>
    <w:p w14:paraId="157C73AE" w14:textId="316038EF"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r w:rsidRPr="00BC23EC">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Oficio número ADM/065/2025 del catorce de julio de la presente anualidad, suscrito por la Directora de Administración, dirigido al Titular de la Unidad de Transparencia y Acceso a la Información a través del cual manifiesta esencialmente lo siguiente:</w:t>
      </w:r>
    </w:p>
    <w:p w14:paraId="4AC047C2" w14:textId="77777777"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p>
    <w:p w14:paraId="504B7545" w14:textId="03AFB374" w:rsidR="00823E49" w:rsidRPr="00823E49"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823E49">
        <w:rPr>
          <w:rFonts w:ascii="Palatino Linotype" w:eastAsiaTheme="majorEastAsia" w:hAnsi="Palatino Linotype" w:cstheme="majorBidi"/>
          <w:i/>
          <w:iCs/>
          <w:sz w:val="22"/>
          <w:szCs w:val="22"/>
        </w:rPr>
        <w:t>“…</w:t>
      </w:r>
    </w:p>
    <w:p w14:paraId="7BB0C51E" w14:textId="5474ECF2" w:rsidR="00823E49" w:rsidRPr="00823E49" w:rsidRDefault="00823E49" w:rsidP="00240C19">
      <w:pPr>
        <w:tabs>
          <w:tab w:val="left" w:pos="4667"/>
        </w:tabs>
        <w:spacing w:line="360" w:lineRule="auto"/>
        <w:ind w:left="567" w:right="567"/>
        <w:contextualSpacing/>
        <w:jc w:val="center"/>
        <w:rPr>
          <w:rFonts w:ascii="Palatino Linotype" w:hAnsi="Palatino Linotype"/>
          <w:i/>
          <w:iCs/>
          <w:noProof/>
          <w14:ligatures w14:val="standardContextual"/>
        </w:rPr>
      </w:pPr>
      <w:r w:rsidRPr="00823E49">
        <w:rPr>
          <w:rFonts w:ascii="Palatino Linotype" w:eastAsiaTheme="majorEastAsia" w:hAnsi="Palatino Linotype" w:cstheme="majorBidi"/>
          <w:i/>
          <w:iCs/>
          <w:noProof/>
          <w:sz w:val="22"/>
          <w:szCs w:val="22"/>
          <w:lang w:eastAsia="es-MX"/>
        </w:rPr>
        <w:drawing>
          <wp:inline distT="0" distB="0" distL="0" distR="0" wp14:anchorId="21BA6A3F" wp14:editId="1968CF16">
            <wp:extent cx="5096510" cy="749935"/>
            <wp:effectExtent l="0" t="0" r="8890" b="0"/>
            <wp:docPr id="11846878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510" cy="749935"/>
                    </a:xfrm>
                    <a:prstGeom prst="rect">
                      <a:avLst/>
                    </a:prstGeom>
                    <a:noFill/>
                  </pic:spPr>
                </pic:pic>
              </a:graphicData>
            </a:graphic>
          </wp:inline>
        </w:drawing>
      </w:r>
    </w:p>
    <w:p w14:paraId="7F1BB2F8" w14:textId="77777777" w:rsidR="00823E49" w:rsidRPr="00823E49" w:rsidRDefault="00823E49" w:rsidP="00240C19">
      <w:pPr>
        <w:tabs>
          <w:tab w:val="left" w:pos="4667"/>
        </w:tabs>
        <w:spacing w:line="360" w:lineRule="auto"/>
        <w:ind w:left="567" w:right="567"/>
        <w:contextualSpacing/>
        <w:jc w:val="center"/>
        <w:rPr>
          <w:rFonts w:ascii="Palatino Linotype" w:hAnsi="Palatino Linotype"/>
          <w:i/>
          <w:iCs/>
          <w:noProof/>
          <w14:ligatures w14:val="standardContextual"/>
        </w:rPr>
      </w:pPr>
    </w:p>
    <w:p w14:paraId="79325652" w14:textId="1985D07E" w:rsidR="00823E49" w:rsidRPr="00823E49" w:rsidRDefault="00823E49" w:rsidP="00240C19">
      <w:pPr>
        <w:tabs>
          <w:tab w:val="left" w:pos="4667"/>
        </w:tabs>
        <w:spacing w:line="360" w:lineRule="auto"/>
        <w:ind w:left="567" w:right="567"/>
        <w:contextualSpacing/>
        <w:jc w:val="both"/>
        <w:rPr>
          <w:rFonts w:ascii="Palatino Linotype" w:hAnsi="Palatino Linotype"/>
          <w:i/>
          <w:iCs/>
          <w:noProof/>
          <w14:ligatures w14:val="standardContextual"/>
        </w:rPr>
      </w:pPr>
      <w:r w:rsidRPr="00823E49">
        <w:rPr>
          <w:rFonts w:ascii="Palatino Linotype" w:hAnsi="Palatino Linotype"/>
          <w:i/>
          <w:iCs/>
          <w:noProof/>
          <w14:ligatures w14:val="standardContextual"/>
        </w:rPr>
        <w:t>De igual forma. Informar a usted que LA TERCERA REGIDORA, no cuenta con lista de asistencia ya que es parte del cuerpo edilicio.</w:t>
      </w:r>
    </w:p>
    <w:p w14:paraId="2B7E8C37" w14:textId="1C3D2F52" w:rsidR="00823E49" w:rsidRPr="00823E49" w:rsidRDefault="00823E49" w:rsidP="00240C19">
      <w:pPr>
        <w:tabs>
          <w:tab w:val="left" w:pos="4667"/>
        </w:tabs>
        <w:spacing w:line="360" w:lineRule="auto"/>
        <w:ind w:left="567" w:right="567"/>
        <w:contextualSpacing/>
        <w:jc w:val="both"/>
        <w:rPr>
          <w:rFonts w:ascii="Palatino Linotype" w:hAnsi="Palatino Linotype"/>
          <w:i/>
          <w:iCs/>
          <w:noProof/>
          <w14:ligatures w14:val="standardContextual"/>
        </w:rPr>
      </w:pPr>
      <w:r w:rsidRPr="00823E49">
        <w:rPr>
          <w:rFonts w:ascii="Palatino Linotype" w:hAnsi="Palatino Linotype"/>
          <w:i/>
          <w:iCs/>
          <w:noProof/>
          <w14:ligatures w14:val="standardContextual"/>
        </w:rPr>
        <w:t>…”</w:t>
      </w:r>
    </w:p>
    <w:p w14:paraId="1F5A09E3" w14:textId="77777777" w:rsidR="00823E49" w:rsidRDefault="00823E49" w:rsidP="00240C19">
      <w:pPr>
        <w:tabs>
          <w:tab w:val="left" w:pos="4667"/>
        </w:tabs>
        <w:spacing w:line="360" w:lineRule="auto"/>
        <w:contextualSpacing/>
        <w:jc w:val="both"/>
        <w:rPr>
          <w:rFonts w:ascii="Palatino Linotype" w:hAnsi="Palatino Linotype" w:cs="Tahoma"/>
          <w:b/>
          <w:sz w:val="22"/>
          <w:szCs w:val="22"/>
        </w:rPr>
      </w:pPr>
    </w:p>
    <w:p w14:paraId="3546DFDD" w14:textId="4D004B6A" w:rsidR="00420046" w:rsidRDefault="00420046"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69</w:t>
      </w:r>
      <w:r w:rsidRPr="00BC23EC">
        <w:rPr>
          <w:rFonts w:ascii="Palatino Linotype" w:hAnsi="Palatino Linotype"/>
          <w:b/>
          <w:sz w:val="22"/>
          <w:szCs w:val="22"/>
        </w:rPr>
        <w:t>/TMASCALT/IP/2025</w:t>
      </w:r>
    </w:p>
    <w:p w14:paraId="7B06FB0C" w14:textId="77777777" w:rsidR="00420046" w:rsidRDefault="00420046" w:rsidP="00240C19">
      <w:pPr>
        <w:tabs>
          <w:tab w:val="left" w:pos="4667"/>
        </w:tabs>
        <w:spacing w:line="360" w:lineRule="auto"/>
        <w:contextualSpacing/>
        <w:jc w:val="both"/>
        <w:rPr>
          <w:rFonts w:ascii="Palatino Linotype" w:hAnsi="Palatino Linotype"/>
          <w:b/>
          <w:sz w:val="22"/>
          <w:szCs w:val="22"/>
        </w:rPr>
      </w:pPr>
    </w:p>
    <w:p w14:paraId="5EF76A8B" w14:textId="3EDCFE55" w:rsidR="00083048" w:rsidRDefault="00420046" w:rsidP="00240C19">
      <w:pPr>
        <w:tabs>
          <w:tab w:val="left" w:pos="4667"/>
        </w:tabs>
        <w:spacing w:line="360" w:lineRule="auto"/>
        <w:contextualSpacing/>
        <w:jc w:val="both"/>
        <w:rPr>
          <w:rFonts w:ascii="Palatino Linotype" w:hAnsi="Palatino Linotype"/>
          <w:b/>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ADM/06</w:t>
      </w:r>
      <w:r>
        <w:rPr>
          <w:rFonts w:ascii="Palatino Linotype" w:eastAsiaTheme="majorEastAsia" w:hAnsi="Palatino Linotype" w:cstheme="majorBidi"/>
          <w:sz w:val="22"/>
          <w:szCs w:val="22"/>
        </w:rPr>
        <w:t>5</w:t>
      </w:r>
      <w:r w:rsidRPr="00420046">
        <w:rPr>
          <w:rFonts w:ascii="Palatino Linotype" w:eastAsiaTheme="majorEastAsia" w:hAnsi="Palatino Linotype" w:cstheme="majorBidi"/>
          <w:sz w:val="22"/>
          <w:szCs w:val="22"/>
        </w:rPr>
        <w:t xml:space="preserve">/2025 del catorce de julio de la presente anualidad, suscrito por la Directora de Administración, dirigido al Titular de la Unidad de Transparencia y Acceso a la Información a través del cual </w:t>
      </w:r>
      <w:r w:rsidR="00083048">
        <w:rPr>
          <w:rFonts w:ascii="Palatino Linotype" w:eastAsiaTheme="majorEastAsia" w:hAnsi="Palatino Linotype" w:cstheme="majorBidi"/>
          <w:sz w:val="22"/>
          <w:szCs w:val="22"/>
        </w:rPr>
        <w:t xml:space="preserve">manifiesta en términos idénticos lo señalado en la </w:t>
      </w:r>
      <w:r w:rsidR="00083048">
        <w:rPr>
          <w:rFonts w:ascii="Palatino Linotype" w:hAnsi="Palatino Linotype" w:cs="Tahoma"/>
          <w:bCs/>
          <w:sz w:val="22"/>
          <w:szCs w:val="22"/>
        </w:rPr>
        <w:t>s</w:t>
      </w:r>
      <w:r w:rsidR="00083048" w:rsidRPr="00083048">
        <w:rPr>
          <w:rFonts w:ascii="Palatino Linotype" w:hAnsi="Palatino Linotype" w:cs="Tahoma"/>
          <w:bCs/>
          <w:sz w:val="22"/>
          <w:szCs w:val="22"/>
        </w:rPr>
        <w:t xml:space="preserve">olicitud de información </w:t>
      </w:r>
      <w:r w:rsidR="00083048" w:rsidRPr="00083048">
        <w:rPr>
          <w:rFonts w:ascii="Palatino Linotype" w:hAnsi="Palatino Linotype"/>
          <w:bCs/>
          <w:sz w:val="22"/>
          <w:szCs w:val="22"/>
        </w:rPr>
        <w:t>00065/TMASCALT/IP/2025.</w:t>
      </w:r>
    </w:p>
    <w:p w14:paraId="55D9EC6D" w14:textId="54BF5234" w:rsidR="00420046" w:rsidRDefault="00420046" w:rsidP="00240C19">
      <w:pPr>
        <w:tabs>
          <w:tab w:val="left" w:pos="4667"/>
        </w:tabs>
        <w:spacing w:line="360" w:lineRule="auto"/>
        <w:contextualSpacing/>
        <w:jc w:val="both"/>
        <w:rPr>
          <w:rFonts w:ascii="Palatino Linotype" w:eastAsiaTheme="majorEastAsia" w:hAnsi="Palatino Linotype" w:cstheme="majorBidi"/>
          <w:sz w:val="22"/>
          <w:szCs w:val="22"/>
        </w:rPr>
      </w:pPr>
    </w:p>
    <w:p w14:paraId="176A843B" w14:textId="77777777" w:rsidR="00420046" w:rsidRDefault="00420046" w:rsidP="00240C19">
      <w:pPr>
        <w:tabs>
          <w:tab w:val="left" w:pos="4667"/>
        </w:tabs>
        <w:spacing w:line="360" w:lineRule="auto"/>
        <w:contextualSpacing/>
        <w:jc w:val="both"/>
        <w:rPr>
          <w:rFonts w:eastAsiaTheme="majorEastAsia"/>
        </w:rPr>
      </w:pPr>
    </w:p>
    <w:p w14:paraId="71747FFF" w14:textId="1B5042A0" w:rsidR="000A529F" w:rsidRDefault="000A529F"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lastRenderedPageBreak/>
        <w:t xml:space="preserve">Solicitud de información </w:t>
      </w:r>
      <w:r w:rsidRPr="00BC23EC">
        <w:rPr>
          <w:rFonts w:ascii="Palatino Linotype" w:hAnsi="Palatino Linotype"/>
          <w:b/>
          <w:sz w:val="22"/>
          <w:szCs w:val="22"/>
        </w:rPr>
        <w:t>000</w:t>
      </w:r>
      <w:r>
        <w:rPr>
          <w:rFonts w:ascii="Palatino Linotype" w:hAnsi="Palatino Linotype"/>
          <w:b/>
          <w:sz w:val="22"/>
          <w:szCs w:val="22"/>
        </w:rPr>
        <w:t>70</w:t>
      </w:r>
      <w:r w:rsidRPr="00BC23EC">
        <w:rPr>
          <w:rFonts w:ascii="Palatino Linotype" w:hAnsi="Palatino Linotype"/>
          <w:b/>
          <w:sz w:val="22"/>
          <w:szCs w:val="22"/>
        </w:rPr>
        <w:t>/TMASCALT/IP/2025</w:t>
      </w:r>
    </w:p>
    <w:p w14:paraId="1D5F5652" w14:textId="77777777" w:rsidR="000A529F" w:rsidRDefault="000A529F" w:rsidP="00240C19">
      <w:pPr>
        <w:tabs>
          <w:tab w:val="left" w:pos="4667"/>
        </w:tabs>
        <w:spacing w:line="360" w:lineRule="auto"/>
        <w:contextualSpacing/>
        <w:jc w:val="both"/>
        <w:rPr>
          <w:rFonts w:ascii="Palatino Linotype" w:hAnsi="Palatino Linotype"/>
          <w:b/>
          <w:sz w:val="22"/>
          <w:szCs w:val="22"/>
        </w:rPr>
      </w:pPr>
    </w:p>
    <w:p w14:paraId="6D7F44DA" w14:textId="593058A2" w:rsidR="000A529F" w:rsidRDefault="000A529F"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ADM/06</w:t>
      </w:r>
      <w:r>
        <w:rPr>
          <w:rFonts w:ascii="Palatino Linotype" w:eastAsiaTheme="majorEastAsia" w:hAnsi="Palatino Linotype" w:cstheme="majorBidi"/>
          <w:sz w:val="22"/>
          <w:szCs w:val="22"/>
        </w:rPr>
        <w:t>6</w:t>
      </w:r>
      <w:r w:rsidRPr="00420046">
        <w:rPr>
          <w:rFonts w:ascii="Palatino Linotype" w:eastAsiaTheme="majorEastAsia" w:hAnsi="Palatino Linotype" w:cstheme="majorBidi"/>
          <w:sz w:val="22"/>
          <w:szCs w:val="22"/>
        </w:rPr>
        <w:t>/2025 del catorce de julio de la presente anualidad, suscrito por la Directora de Administración, dirigido al Titular de la Unidad de Transparencia y Acceso a la Información a través del cual manifiesta esencialmente lo siguiente:</w:t>
      </w:r>
    </w:p>
    <w:p w14:paraId="468160D2" w14:textId="77777777" w:rsidR="000A529F" w:rsidRDefault="000A529F" w:rsidP="00240C19">
      <w:pPr>
        <w:tabs>
          <w:tab w:val="left" w:pos="4667"/>
        </w:tabs>
        <w:spacing w:line="360" w:lineRule="auto"/>
        <w:contextualSpacing/>
        <w:jc w:val="both"/>
        <w:rPr>
          <w:rFonts w:ascii="Palatino Linotype" w:eastAsiaTheme="majorEastAsia" w:hAnsi="Palatino Linotype" w:cstheme="majorBidi"/>
          <w:sz w:val="22"/>
          <w:szCs w:val="22"/>
        </w:rPr>
      </w:pPr>
    </w:p>
    <w:p w14:paraId="6C6C3B6B" w14:textId="77777777" w:rsidR="000A529F" w:rsidRDefault="000A529F" w:rsidP="00240C19">
      <w:pPr>
        <w:tabs>
          <w:tab w:val="left" w:pos="4667"/>
        </w:tabs>
        <w:spacing w:line="360" w:lineRule="auto"/>
        <w:ind w:left="567" w:right="567"/>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w:t>
      </w:r>
    </w:p>
    <w:p w14:paraId="0C8E1566" w14:textId="77777777" w:rsidR="000A529F" w:rsidRDefault="000A529F" w:rsidP="00240C19">
      <w:pPr>
        <w:tabs>
          <w:tab w:val="left" w:pos="4667"/>
        </w:tabs>
        <w:spacing w:line="360" w:lineRule="auto"/>
        <w:ind w:left="567" w:right="567"/>
        <w:contextualSpacing/>
        <w:jc w:val="center"/>
        <w:rPr>
          <w:rFonts w:ascii="Palatino Linotype" w:hAnsi="Palatino Linotype"/>
          <w:b/>
          <w:sz w:val="22"/>
          <w:szCs w:val="22"/>
        </w:rPr>
      </w:pPr>
      <w:r>
        <w:rPr>
          <w:rFonts w:ascii="Palatino Linotype" w:hAnsi="Palatino Linotype"/>
          <w:b/>
          <w:noProof/>
          <w:sz w:val="22"/>
          <w:szCs w:val="22"/>
          <w:lang w:eastAsia="es-MX"/>
        </w:rPr>
        <w:drawing>
          <wp:inline distT="0" distB="0" distL="0" distR="0" wp14:anchorId="2899DC7A" wp14:editId="31ABED44">
            <wp:extent cx="4950460" cy="749935"/>
            <wp:effectExtent l="0" t="0" r="2540" b="0"/>
            <wp:docPr id="3577376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460" cy="749935"/>
                    </a:xfrm>
                    <a:prstGeom prst="rect">
                      <a:avLst/>
                    </a:prstGeom>
                    <a:noFill/>
                  </pic:spPr>
                </pic:pic>
              </a:graphicData>
            </a:graphic>
          </wp:inline>
        </w:drawing>
      </w:r>
    </w:p>
    <w:p w14:paraId="41D7A89F" w14:textId="77777777" w:rsidR="000A529F" w:rsidRDefault="000A529F" w:rsidP="00240C19">
      <w:pPr>
        <w:tabs>
          <w:tab w:val="left" w:pos="4667"/>
        </w:tabs>
        <w:spacing w:line="360" w:lineRule="auto"/>
        <w:ind w:left="567" w:right="567"/>
        <w:contextualSpacing/>
        <w:jc w:val="center"/>
        <w:rPr>
          <w:rFonts w:ascii="Palatino Linotype" w:hAnsi="Palatino Linotype"/>
          <w:b/>
          <w:sz w:val="22"/>
          <w:szCs w:val="22"/>
        </w:rPr>
      </w:pPr>
    </w:p>
    <w:p w14:paraId="096CA8F1" w14:textId="77777777" w:rsidR="000A529F" w:rsidRDefault="000A529F"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 xml:space="preserve">De igual forma, informar a usted que </w:t>
      </w:r>
      <w:r>
        <w:rPr>
          <w:rFonts w:ascii="Palatino Linotype" w:eastAsiaTheme="majorEastAsia" w:hAnsi="Palatino Linotype" w:cstheme="majorBidi"/>
          <w:i/>
          <w:iCs/>
          <w:sz w:val="22"/>
          <w:szCs w:val="22"/>
        </w:rPr>
        <w:t xml:space="preserve">EL </w:t>
      </w:r>
      <w:r w:rsidRPr="00420046">
        <w:rPr>
          <w:rFonts w:ascii="Palatino Linotype" w:eastAsiaTheme="majorEastAsia" w:hAnsi="Palatino Linotype" w:cstheme="majorBidi"/>
          <w:i/>
          <w:iCs/>
          <w:sz w:val="22"/>
          <w:szCs w:val="22"/>
        </w:rPr>
        <w:t>REGIDOR</w:t>
      </w:r>
      <w:r>
        <w:rPr>
          <w:rFonts w:ascii="Palatino Linotype" w:eastAsiaTheme="majorEastAsia" w:hAnsi="Palatino Linotype" w:cstheme="majorBidi"/>
          <w:i/>
          <w:iCs/>
          <w:sz w:val="22"/>
          <w:szCs w:val="22"/>
        </w:rPr>
        <w:t xml:space="preserve"> CUARTO</w:t>
      </w:r>
      <w:r w:rsidRPr="00420046">
        <w:rPr>
          <w:rFonts w:ascii="Palatino Linotype" w:eastAsiaTheme="majorEastAsia" w:hAnsi="Palatino Linotype" w:cstheme="majorBidi"/>
          <w:i/>
          <w:iCs/>
          <w:sz w:val="22"/>
          <w:szCs w:val="22"/>
        </w:rPr>
        <w:t>, no cuenta con lista de asistencia ya que es parte del cuerpo edilicio.</w:t>
      </w:r>
    </w:p>
    <w:p w14:paraId="29870163" w14:textId="201407F2" w:rsidR="000A529F" w:rsidRPr="00420046" w:rsidRDefault="000A529F"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Pr>
          <w:rFonts w:ascii="Palatino Linotype" w:eastAsiaTheme="majorEastAsia" w:hAnsi="Palatino Linotype" w:cstheme="majorBidi"/>
          <w:i/>
          <w:iCs/>
          <w:sz w:val="22"/>
          <w:szCs w:val="22"/>
        </w:rPr>
        <w:t>…”</w:t>
      </w:r>
    </w:p>
    <w:p w14:paraId="04D4C41F" w14:textId="77777777" w:rsidR="000A529F" w:rsidRDefault="000A529F" w:rsidP="00240C19">
      <w:pPr>
        <w:tabs>
          <w:tab w:val="left" w:pos="4667"/>
        </w:tabs>
        <w:spacing w:line="360" w:lineRule="auto"/>
        <w:contextualSpacing/>
        <w:jc w:val="both"/>
        <w:rPr>
          <w:rFonts w:eastAsiaTheme="majorEastAsia"/>
        </w:rPr>
      </w:pPr>
    </w:p>
    <w:p w14:paraId="6D718E0F" w14:textId="731191AB" w:rsidR="005613B0" w:rsidRDefault="005613B0"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71</w:t>
      </w:r>
      <w:r w:rsidRPr="00BC23EC">
        <w:rPr>
          <w:rFonts w:ascii="Palatino Linotype" w:hAnsi="Palatino Linotype"/>
          <w:b/>
          <w:sz w:val="22"/>
          <w:szCs w:val="22"/>
        </w:rPr>
        <w:t>/TMASCALT/IP/2025</w:t>
      </w:r>
    </w:p>
    <w:p w14:paraId="3863B5E2" w14:textId="77777777" w:rsidR="005613B0" w:rsidRDefault="005613B0" w:rsidP="00240C19">
      <w:pPr>
        <w:tabs>
          <w:tab w:val="left" w:pos="4667"/>
        </w:tabs>
        <w:spacing w:line="360" w:lineRule="auto"/>
        <w:contextualSpacing/>
        <w:jc w:val="both"/>
        <w:rPr>
          <w:rFonts w:ascii="Palatino Linotype" w:hAnsi="Palatino Linotype"/>
          <w:b/>
          <w:sz w:val="22"/>
          <w:szCs w:val="22"/>
        </w:rPr>
      </w:pPr>
    </w:p>
    <w:p w14:paraId="6445703F" w14:textId="26F24030" w:rsidR="005613B0" w:rsidRPr="000A529F" w:rsidRDefault="005613B0" w:rsidP="00240C19">
      <w:pPr>
        <w:tabs>
          <w:tab w:val="left" w:pos="4667"/>
        </w:tabs>
        <w:spacing w:line="360" w:lineRule="auto"/>
        <w:contextualSpacing/>
        <w:jc w:val="both"/>
        <w:rPr>
          <w:rFonts w:ascii="Palatino Linotype" w:hAnsi="Palatino Linotype"/>
          <w:b/>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ADM/06</w:t>
      </w:r>
      <w:r w:rsidR="006C087F">
        <w:rPr>
          <w:rFonts w:ascii="Palatino Linotype" w:eastAsiaTheme="majorEastAsia" w:hAnsi="Palatino Linotype" w:cstheme="majorBidi"/>
          <w:sz w:val="22"/>
          <w:szCs w:val="22"/>
        </w:rPr>
        <w:t>7</w:t>
      </w:r>
      <w:r w:rsidRPr="00420046">
        <w:rPr>
          <w:rFonts w:ascii="Palatino Linotype" w:eastAsiaTheme="majorEastAsia" w:hAnsi="Palatino Linotype" w:cstheme="majorBidi"/>
          <w:sz w:val="22"/>
          <w:szCs w:val="22"/>
        </w:rPr>
        <w:t xml:space="preserve">/2025 del catorce de julio de la presente anualidad, suscrito por la Directora de Administración, dirigido al Titular de la Unidad de Transparencia y Acceso a la Información a través del cual </w:t>
      </w:r>
      <w:r w:rsidR="000A529F">
        <w:rPr>
          <w:rFonts w:ascii="Palatino Linotype" w:eastAsiaTheme="majorEastAsia" w:hAnsi="Palatino Linotype" w:cstheme="majorBidi"/>
          <w:sz w:val="22"/>
          <w:szCs w:val="22"/>
        </w:rPr>
        <w:t xml:space="preserve">señala en términos idénticos lo </w:t>
      </w:r>
      <w:proofErr w:type="spellStart"/>
      <w:r w:rsidR="000A529F">
        <w:rPr>
          <w:rFonts w:ascii="Palatino Linotype" w:eastAsiaTheme="majorEastAsia" w:hAnsi="Palatino Linotype" w:cstheme="majorBidi"/>
          <w:sz w:val="22"/>
          <w:szCs w:val="22"/>
        </w:rPr>
        <w:t>señado</w:t>
      </w:r>
      <w:proofErr w:type="spellEnd"/>
      <w:r w:rsidR="000A529F">
        <w:rPr>
          <w:rFonts w:ascii="Palatino Linotype" w:eastAsiaTheme="majorEastAsia" w:hAnsi="Palatino Linotype" w:cstheme="majorBidi"/>
          <w:sz w:val="22"/>
          <w:szCs w:val="22"/>
        </w:rPr>
        <w:t xml:space="preserve"> en respuesta a la </w:t>
      </w:r>
      <w:r w:rsidR="000A529F">
        <w:rPr>
          <w:rFonts w:ascii="Palatino Linotype" w:hAnsi="Palatino Linotype" w:cs="Tahoma"/>
          <w:bCs/>
          <w:sz w:val="22"/>
          <w:szCs w:val="22"/>
        </w:rPr>
        <w:t>s</w:t>
      </w:r>
      <w:r w:rsidR="000A529F" w:rsidRPr="000A529F">
        <w:rPr>
          <w:rFonts w:ascii="Palatino Linotype" w:hAnsi="Palatino Linotype" w:cs="Tahoma"/>
          <w:bCs/>
          <w:sz w:val="22"/>
          <w:szCs w:val="22"/>
        </w:rPr>
        <w:t xml:space="preserve">olicitud de información </w:t>
      </w:r>
      <w:r w:rsidR="000A529F" w:rsidRPr="000A529F">
        <w:rPr>
          <w:rFonts w:ascii="Palatino Linotype" w:hAnsi="Palatino Linotype"/>
          <w:bCs/>
          <w:sz w:val="22"/>
          <w:szCs w:val="22"/>
        </w:rPr>
        <w:t>00070/TMASCALT/IP/2025.</w:t>
      </w:r>
    </w:p>
    <w:p w14:paraId="64E41FD1" w14:textId="77777777" w:rsidR="005613B0" w:rsidRDefault="005613B0" w:rsidP="00240C19">
      <w:pPr>
        <w:tabs>
          <w:tab w:val="left" w:pos="4667"/>
        </w:tabs>
        <w:spacing w:line="360" w:lineRule="auto"/>
        <w:contextualSpacing/>
        <w:jc w:val="both"/>
        <w:rPr>
          <w:rFonts w:eastAsiaTheme="majorEastAsia"/>
        </w:rPr>
      </w:pPr>
    </w:p>
    <w:p w14:paraId="121937FB" w14:textId="77777777" w:rsidR="000A529F" w:rsidRDefault="000A529F"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72</w:t>
      </w:r>
      <w:r w:rsidRPr="00BC23EC">
        <w:rPr>
          <w:rFonts w:ascii="Palatino Linotype" w:hAnsi="Palatino Linotype"/>
          <w:b/>
          <w:sz w:val="22"/>
          <w:szCs w:val="22"/>
        </w:rPr>
        <w:t>/TMASCALT/IP/2025</w:t>
      </w:r>
    </w:p>
    <w:p w14:paraId="6C85565F" w14:textId="77777777" w:rsidR="000A529F" w:rsidRDefault="000A529F" w:rsidP="00240C19">
      <w:pPr>
        <w:tabs>
          <w:tab w:val="left" w:pos="4667"/>
        </w:tabs>
        <w:spacing w:line="360" w:lineRule="auto"/>
        <w:contextualSpacing/>
        <w:jc w:val="both"/>
        <w:rPr>
          <w:rFonts w:ascii="Palatino Linotype" w:hAnsi="Palatino Linotype"/>
          <w:b/>
          <w:sz w:val="22"/>
          <w:szCs w:val="22"/>
        </w:rPr>
      </w:pPr>
    </w:p>
    <w:p w14:paraId="524F7192" w14:textId="77777777" w:rsidR="000A529F" w:rsidRDefault="000A529F"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ADM/06</w:t>
      </w:r>
      <w:r>
        <w:rPr>
          <w:rFonts w:ascii="Palatino Linotype" w:eastAsiaTheme="majorEastAsia" w:hAnsi="Palatino Linotype" w:cstheme="majorBidi"/>
          <w:sz w:val="22"/>
          <w:szCs w:val="22"/>
        </w:rPr>
        <w:t>8</w:t>
      </w:r>
      <w:r w:rsidRPr="00420046">
        <w:rPr>
          <w:rFonts w:ascii="Palatino Linotype" w:eastAsiaTheme="majorEastAsia" w:hAnsi="Palatino Linotype" w:cstheme="majorBidi"/>
          <w:sz w:val="22"/>
          <w:szCs w:val="22"/>
        </w:rPr>
        <w:t>/2025 del catorce de julio de la presente anualidad, suscrito por la Directora de Administración, dirigido al Titular de la Unidad de Transparencia y Acceso a la Información a través del cual manifiesta esencialmente lo siguiente:</w:t>
      </w:r>
    </w:p>
    <w:p w14:paraId="4CC4E001" w14:textId="77777777" w:rsidR="000A529F" w:rsidRDefault="000A529F" w:rsidP="00240C19">
      <w:pPr>
        <w:tabs>
          <w:tab w:val="left" w:pos="4667"/>
        </w:tabs>
        <w:spacing w:line="360" w:lineRule="auto"/>
        <w:contextualSpacing/>
        <w:jc w:val="both"/>
        <w:rPr>
          <w:rFonts w:ascii="Palatino Linotype" w:eastAsiaTheme="majorEastAsia" w:hAnsi="Palatino Linotype" w:cstheme="majorBidi"/>
          <w:sz w:val="22"/>
          <w:szCs w:val="22"/>
        </w:rPr>
      </w:pPr>
    </w:p>
    <w:p w14:paraId="37D26AC5" w14:textId="77777777" w:rsidR="000A529F" w:rsidRDefault="000A529F" w:rsidP="00240C19">
      <w:pPr>
        <w:tabs>
          <w:tab w:val="left" w:pos="4667"/>
        </w:tabs>
        <w:spacing w:line="360" w:lineRule="auto"/>
        <w:ind w:left="567" w:right="567"/>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w:t>
      </w:r>
    </w:p>
    <w:p w14:paraId="1E56CA54" w14:textId="77777777" w:rsidR="000A529F" w:rsidRDefault="000A529F" w:rsidP="00240C19">
      <w:pPr>
        <w:tabs>
          <w:tab w:val="left" w:pos="4667"/>
        </w:tabs>
        <w:spacing w:line="360" w:lineRule="auto"/>
        <w:ind w:left="567" w:right="567"/>
        <w:contextualSpacing/>
        <w:jc w:val="center"/>
        <w:rPr>
          <w:rFonts w:ascii="Palatino Linotype" w:hAnsi="Palatino Linotype"/>
          <w:b/>
          <w:sz w:val="22"/>
          <w:szCs w:val="22"/>
        </w:rPr>
      </w:pPr>
      <w:r>
        <w:rPr>
          <w:rFonts w:ascii="Palatino Linotype" w:hAnsi="Palatino Linotype"/>
          <w:b/>
          <w:noProof/>
          <w:sz w:val="22"/>
          <w:szCs w:val="22"/>
          <w:lang w:eastAsia="es-MX"/>
        </w:rPr>
        <w:drawing>
          <wp:inline distT="0" distB="0" distL="0" distR="0" wp14:anchorId="017025F6" wp14:editId="466CFB8D">
            <wp:extent cx="5023485" cy="890270"/>
            <wp:effectExtent l="0" t="0" r="5715" b="5080"/>
            <wp:docPr id="435137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3485" cy="890270"/>
                    </a:xfrm>
                    <a:prstGeom prst="rect">
                      <a:avLst/>
                    </a:prstGeom>
                    <a:noFill/>
                  </pic:spPr>
                </pic:pic>
              </a:graphicData>
            </a:graphic>
          </wp:inline>
        </w:drawing>
      </w:r>
    </w:p>
    <w:p w14:paraId="029CCC4A" w14:textId="77777777" w:rsidR="000A529F" w:rsidRDefault="000A529F" w:rsidP="00240C19">
      <w:pPr>
        <w:tabs>
          <w:tab w:val="left" w:pos="4667"/>
        </w:tabs>
        <w:spacing w:line="360" w:lineRule="auto"/>
        <w:ind w:left="567" w:right="567"/>
        <w:contextualSpacing/>
        <w:jc w:val="center"/>
        <w:rPr>
          <w:rFonts w:ascii="Palatino Linotype" w:hAnsi="Palatino Linotype"/>
          <w:b/>
          <w:sz w:val="22"/>
          <w:szCs w:val="22"/>
        </w:rPr>
      </w:pPr>
    </w:p>
    <w:p w14:paraId="5455E934" w14:textId="77777777" w:rsidR="000A529F" w:rsidRPr="00420046" w:rsidRDefault="000A529F"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 xml:space="preserve">De igual forma, informar a usted que </w:t>
      </w:r>
      <w:r>
        <w:rPr>
          <w:rFonts w:ascii="Palatino Linotype" w:eastAsiaTheme="majorEastAsia" w:hAnsi="Palatino Linotype" w:cstheme="majorBidi"/>
          <w:i/>
          <w:iCs/>
          <w:sz w:val="22"/>
          <w:szCs w:val="22"/>
        </w:rPr>
        <w:t xml:space="preserve">EL </w:t>
      </w:r>
      <w:r w:rsidRPr="00420046">
        <w:rPr>
          <w:rFonts w:ascii="Palatino Linotype" w:eastAsiaTheme="majorEastAsia" w:hAnsi="Palatino Linotype" w:cstheme="majorBidi"/>
          <w:i/>
          <w:iCs/>
          <w:sz w:val="22"/>
          <w:szCs w:val="22"/>
        </w:rPr>
        <w:t>REGIDOR</w:t>
      </w:r>
      <w:r>
        <w:rPr>
          <w:rFonts w:ascii="Palatino Linotype" w:eastAsiaTheme="majorEastAsia" w:hAnsi="Palatino Linotype" w:cstheme="majorBidi"/>
          <w:i/>
          <w:iCs/>
          <w:sz w:val="22"/>
          <w:szCs w:val="22"/>
        </w:rPr>
        <w:t xml:space="preserve"> QUINTO</w:t>
      </w:r>
      <w:r w:rsidRPr="00420046">
        <w:rPr>
          <w:rFonts w:ascii="Palatino Linotype" w:eastAsiaTheme="majorEastAsia" w:hAnsi="Palatino Linotype" w:cstheme="majorBidi"/>
          <w:i/>
          <w:iCs/>
          <w:sz w:val="22"/>
          <w:szCs w:val="22"/>
        </w:rPr>
        <w:t>, no cuenta con lista de asistencia ya que es parte del cuerpo edilicio.</w:t>
      </w:r>
    </w:p>
    <w:p w14:paraId="7EE0642E" w14:textId="77777777" w:rsidR="000A529F" w:rsidRPr="00420046" w:rsidRDefault="000A529F"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w:t>
      </w:r>
    </w:p>
    <w:p w14:paraId="4F2679BD" w14:textId="77777777" w:rsidR="000A529F" w:rsidRDefault="000A529F" w:rsidP="00240C19">
      <w:pPr>
        <w:tabs>
          <w:tab w:val="left" w:pos="4667"/>
        </w:tabs>
        <w:spacing w:line="360" w:lineRule="auto"/>
        <w:contextualSpacing/>
        <w:jc w:val="both"/>
        <w:rPr>
          <w:rFonts w:eastAsiaTheme="majorEastAsia"/>
        </w:rPr>
      </w:pPr>
    </w:p>
    <w:p w14:paraId="561949A1" w14:textId="3AF2C790" w:rsidR="00930429" w:rsidRDefault="00930429"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73</w:t>
      </w:r>
      <w:r w:rsidRPr="00BC23EC">
        <w:rPr>
          <w:rFonts w:ascii="Palatino Linotype" w:hAnsi="Palatino Linotype"/>
          <w:b/>
          <w:sz w:val="22"/>
          <w:szCs w:val="22"/>
        </w:rPr>
        <w:t>/TMASCALT/IP/2025</w:t>
      </w:r>
    </w:p>
    <w:p w14:paraId="232A8001" w14:textId="77777777" w:rsidR="00930429" w:rsidRDefault="00930429" w:rsidP="00240C19">
      <w:pPr>
        <w:tabs>
          <w:tab w:val="left" w:pos="4667"/>
        </w:tabs>
        <w:spacing w:line="360" w:lineRule="auto"/>
        <w:contextualSpacing/>
        <w:jc w:val="both"/>
        <w:rPr>
          <w:rFonts w:ascii="Palatino Linotype" w:hAnsi="Palatino Linotype"/>
          <w:b/>
          <w:sz w:val="22"/>
          <w:szCs w:val="22"/>
        </w:rPr>
      </w:pPr>
    </w:p>
    <w:p w14:paraId="307D6A06" w14:textId="505262F0" w:rsidR="00930429" w:rsidRDefault="00930429"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ADM/06</w:t>
      </w:r>
      <w:r>
        <w:rPr>
          <w:rFonts w:ascii="Palatino Linotype" w:eastAsiaTheme="majorEastAsia" w:hAnsi="Palatino Linotype" w:cstheme="majorBidi"/>
          <w:sz w:val="22"/>
          <w:szCs w:val="22"/>
        </w:rPr>
        <w:t>9</w:t>
      </w:r>
      <w:r w:rsidRPr="00420046">
        <w:rPr>
          <w:rFonts w:ascii="Palatino Linotype" w:eastAsiaTheme="majorEastAsia" w:hAnsi="Palatino Linotype" w:cstheme="majorBidi"/>
          <w:sz w:val="22"/>
          <w:szCs w:val="22"/>
        </w:rPr>
        <w:t>/2025 del catorce de julio de la presente anualidad, suscrito por la Directora de Administración, dirigido al Titular de la Unidad de Transparencia y Acceso a la Información a través del cual manifiesta esencialmente lo siguiente:</w:t>
      </w:r>
    </w:p>
    <w:p w14:paraId="565942D8" w14:textId="77777777" w:rsidR="00930429" w:rsidRDefault="00930429" w:rsidP="00240C19">
      <w:pPr>
        <w:tabs>
          <w:tab w:val="left" w:pos="4667"/>
        </w:tabs>
        <w:spacing w:line="360" w:lineRule="auto"/>
        <w:contextualSpacing/>
        <w:jc w:val="both"/>
        <w:rPr>
          <w:rFonts w:ascii="Palatino Linotype" w:eastAsiaTheme="majorEastAsia" w:hAnsi="Palatino Linotype" w:cstheme="majorBidi"/>
          <w:sz w:val="22"/>
          <w:szCs w:val="22"/>
        </w:rPr>
      </w:pPr>
    </w:p>
    <w:p w14:paraId="39662A11" w14:textId="77777777" w:rsidR="00930429" w:rsidRDefault="00930429" w:rsidP="00240C19">
      <w:pPr>
        <w:tabs>
          <w:tab w:val="left" w:pos="4667"/>
        </w:tabs>
        <w:spacing w:line="360" w:lineRule="auto"/>
        <w:ind w:left="567" w:right="567"/>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w:t>
      </w:r>
    </w:p>
    <w:p w14:paraId="1F68A099" w14:textId="78E5BA0E" w:rsidR="00930429" w:rsidRDefault="00930429" w:rsidP="00240C19">
      <w:pPr>
        <w:tabs>
          <w:tab w:val="left" w:pos="4667"/>
        </w:tabs>
        <w:spacing w:line="360" w:lineRule="auto"/>
        <w:ind w:left="567" w:right="567"/>
        <w:contextualSpacing/>
        <w:jc w:val="center"/>
        <w:rPr>
          <w:rFonts w:ascii="Palatino Linotype" w:hAnsi="Palatino Linotype"/>
          <w:b/>
          <w:sz w:val="22"/>
          <w:szCs w:val="22"/>
        </w:rPr>
      </w:pPr>
      <w:r>
        <w:rPr>
          <w:rFonts w:ascii="Palatino Linotype" w:hAnsi="Palatino Linotype"/>
          <w:b/>
          <w:noProof/>
          <w:sz w:val="22"/>
          <w:szCs w:val="22"/>
          <w:lang w:eastAsia="es-MX"/>
        </w:rPr>
        <w:drawing>
          <wp:inline distT="0" distB="0" distL="0" distR="0" wp14:anchorId="4922D97D" wp14:editId="7453BDDC">
            <wp:extent cx="4919980" cy="731520"/>
            <wp:effectExtent l="0" t="0" r="0" b="0"/>
            <wp:docPr id="182953990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9980" cy="731520"/>
                    </a:xfrm>
                    <a:prstGeom prst="rect">
                      <a:avLst/>
                    </a:prstGeom>
                    <a:noFill/>
                  </pic:spPr>
                </pic:pic>
              </a:graphicData>
            </a:graphic>
          </wp:inline>
        </w:drawing>
      </w:r>
    </w:p>
    <w:p w14:paraId="0BE5DFEF" w14:textId="77777777" w:rsidR="00930429" w:rsidRDefault="00930429" w:rsidP="00240C19">
      <w:pPr>
        <w:tabs>
          <w:tab w:val="left" w:pos="4667"/>
        </w:tabs>
        <w:spacing w:line="360" w:lineRule="auto"/>
        <w:ind w:left="567" w:right="567"/>
        <w:contextualSpacing/>
        <w:jc w:val="center"/>
        <w:rPr>
          <w:rFonts w:ascii="Palatino Linotype" w:hAnsi="Palatino Linotype"/>
          <w:b/>
          <w:sz w:val="22"/>
          <w:szCs w:val="22"/>
        </w:rPr>
      </w:pPr>
    </w:p>
    <w:p w14:paraId="0CCC78D8" w14:textId="5FF1DCF6" w:rsidR="00930429" w:rsidRPr="00420046" w:rsidRDefault="00930429"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 xml:space="preserve">De igual forma, informar a usted que </w:t>
      </w:r>
      <w:r>
        <w:rPr>
          <w:rFonts w:ascii="Palatino Linotype" w:eastAsiaTheme="majorEastAsia" w:hAnsi="Palatino Linotype" w:cstheme="majorBidi"/>
          <w:i/>
          <w:iCs/>
          <w:sz w:val="22"/>
          <w:szCs w:val="22"/>
        </w:rPr>
        <w:t xml:space="preserve">EL </w:t>
      </w:r>
      <w:r w:rsidRPr="00420046">
        <w:rPr>
          <w:rFonts w:ascii="Palatino Linotype" w:eastAsiaTheme="majorEastAsia" w:hAnsi="Palatino Linotype" w:cstheme="majorBidi"/>
          <w:i/>
          <w:iCs/>
          <w:sz w:val="22"/>
          <w:szCs w:val="22"/>
        </w:rPr>
        <w:t>REGIDOR</w:t>
      </w:r>
      <w:r>
        <w:rPr>
          <w:rFonts w:ascii="Palatino Linotype" w:eastAsiaTheme="majorEastAsia" w:hAnsi="Palatino Linotype" w:cstheme="majorBidi"/>
          <w:i/>
          <w:iCs/>
          <w:sz w:val="22"/>
          <w:szCs w:val="22"/>
        </w:rPr>
        <w:t xml:space="preserve"> QUINTO</w:t>
      </w:r>
      <w:r w:rsidRPr="00420046">
        <w:rPr>
          <w:rFonts w:ascii="Palatino Linotype" w:eastAsiaTheme="majorEastAsia" w:hAnsi="Palatino Linotype" w:cstheme="majorBidi"/>
          <w:i/>
          <w:iCs/>
          <w:sz w:val="22"/>
          <w:szCs w:val="22"/>
        </w:rPr>
        <w:t>, no cuenta con lista de asistencia ya que es parte del cuerpo edilicio.</w:t>
      </w:r>
    </w:p>
    <w:p w14:paraId="1B449F9B" w14:textId="77777777" w:rsidR="00930429" w:rsidRPr="00420046" w:rsidRDefault="00930429"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w:t>
      </w:r>
    </w:p>
    <w:p w14:paraId="21A5D5A3" w14:textId="77777777" w:rsidR="00930429" w:rsidRDefault="00930429" w:rsidP="00240C19">
      <w:pPr>
        <w:tabs>
          <w:tab w:val="left" w:pos="4667"/>
        </w:tabs>
        <w:spacing w:line="360" w:lineRule="auto"/>
        <w:contextualSpacing/>
        <w:jc w:val="both"/>
        <w:rPr>
          <w:rFonts w:eastAsiaTheme="majorEastAsia"/>
        </w:rPr>
      </w:pPr>
    </w:p>
    <w:p w14:paraId="582ED8DE" w14:textId="6193EE6F" w:rsidR="000A529F" w:rsidRDefault="000A529F"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74</w:t>
      </w:r>
      <w:r w:rsidRPr="00BC23EC">
        <w:rPr>
          <w:rFonts w:ascii="Palatino Linotype" w:hAnsi="Palatino Linotype"/>
          <w:b/>
          <w:sz w:val="22"/>
          <w:szCs w:val="22"/>
        </w:rPr>
        <w:t>/TMASCALT/IP/2025</w:t>
      </w:r>
    </w:p>
    <w:p w14:paraId="184297EA" w14:textId="77777777" w:rsidR="000A529F" w:rsidRDefault="000A529F" w:rsidP="00240C19">
      <w:pPr>
        <w:tabs>
          <w:tab w:val="left" w:pos="4667"/>
        </w:tabs>
        <w:spacing w:line="360" w:lineRule="auto"/>
        <w:contextualSpacing/>
        <w:jc w:val="both"/>
        <w:rPr>
          <w:rFonts w:ascii="Palatino Linotype" w:hAnsi="Palatino Linotype"/>
          <w:b/>
          <w:sz w:val="22"/>
          <w:szCs w:val="22"/>
        </w:rPr>
      </w:pPr>
    </w:p>
    <w:p w14:paraId="4DCAA8A0" w14:textId="165F2B4A" w:rsidR="000A529F" w:rsidRDefault="000A529F"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lastRenderedPageBreak/>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w:t>
      </w:r>
      <w:r>
        <w:rPr>
          <w:rFonts w:ascii="Palatino Linotype" w:eastAsiaTheme="majorEastAsia" w:hAnsi="Palatino Linotype" w:cstheme="majorBidi"/>
          <w:sz w:val="22"/>
          <w:szCs w:val="22"/>
        </w:rPr>
        <w:t>70</w:t>
      </w:r>
      <w:r w:rsidRPr="00420046">
        <w:rPr>
          <w:rFonts w:ascii="Palatino Linotype" w:eastAsiaTheme="majorEastAsia" w:hAnsi="Palatino Linotype" w:cstheme="majorBidi"/>
          <w:sz w:val="22"/>
          <w:szCs w:val="22"/>
        </w:rPr>
        <w:t>/2025 del catorce de julio de la presente anualidad, suscrito por la Directora de Administración, dirigido al Titular de la Unidad de Transparencia y Acceso a la Información a través del cual manifiesta esencialmente lo siguiente:</w:t>
      </w:r>
    </w:p>
    <w:p w14:paraId="72B3D9F0" w14:textId="77777777" w:rsidR="000A529F" w:rsidRDefault="000A529F" w:rsidP="00240C19">
      <w:pPr>
        <w:tabs>
          <w:tab w:val="left" w:pos="4667"/>
        </w:tabs>
        <w:spacing w:line="360" w:lineRule="auto"/>
        <w:contextualSpacing/>
        <w:jc w:val="both"/>
        <w:rPr>
          <w:rFonts w:ascii="Palatino Linotype" w:eastAsiaTheme="majorEastAsia" w:hAnsi="Palatino Linotype" w:cstheme="majorBidi"/>
          <w:sz w:val="22"/>
          <w:szCs w:val="22"/>
        </w:rPr>
      </w:pPr>
    </w:p>
    <w:p w14:paraId="78BCC7E4" w14:textId="77777777" w:rsidR="000A529F" w:rsidRDefault="000A529F" w:rsidP="00240C19">
      <w:pPr>
        <w:tabs>
          <w:tab w:val="left" w:pos="4667"/>
        </w:tabs>
        <w:spacing w:line="360" w:lineRule="auto"/>
        <w:ind w:left="567" w:right="567"/>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w:t>
      </w:r>
    </w:p>
    <w:p w14:paraId="7D4D71D5" w14:textId="3556DC5B" w:rsidR="000A529F" w:rsidRDefault="000A529F" w:rsidP="00240C19">
      <w:pPr>
        <w:tabs>
          <w:tab w:val="left" w:pos="4667"/>
        </w:tabs>
        <w:spacing w:line="360" w:lineRule="auto"/>
        <w:ind w:left="567" w:right="567"/>
        <w:contextualSpacing/>
        <w:jc w:val="center"/>
        <w:rPr>
          <w:rFonts w:ascii="Palatino Linotype" w:hAnsi="Palatino Linotype"/>
          <w:b/>
          <w:sz w:val="22"/>
          <w:szCs w:val="22"/>
        </w:rPr>
      </w:pPr>
      <w:r>
        <w:rPr>
          <w:rFonts w:ascii="Palatino Linotype" w:hAnsi="Palatino Linotype"/>
          <w:b/>
          <w:noProof/>
          <w:sz w:val="22"/>
          <w:szCs w:val="22"/>
          <w:lang w:eastAsia="es-MX"/>
        </w:rPr>
        <w:drawing>
          <wp:inline distT="0" distB="0" distL="0" distR="0" wp14:anchorId="2E8947A5" wp14:editId="14DCE578">
            <wp:extent cx="4986655" cy="847725"/>
            <wp:effectExtent l="0" t="0" r="4445" b="9525"/>
            <wp:docPr id="15954012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6655" cy="847725"/>
                    </a:xfrm>
                    <a:prstGeom prst="rect">
                      <a:avLst/>
                    </a:prstGeom>
                    <a:noFill/>
                  </pic:spPr>
                </pic:pic>
              </a:graphicData>
            </a:graphic>
          </wp:inline>
        </w:drawing>
      </w:r>
    </w:p>
    <w:p w14:paraId="1F14E9E6" w14:textId="77777777" w:rsidR="000A529F" w:rsidRDefault="000A529F" w:rsidP="00240C19">
      <w:pPr>
        <w:tabs>
          <w:tab w:val="left" w:pos="4667"/>
        </w:tabs>
        <w:spacing w:line="360" w:lineRule="auto"/>
        <w:ind w:left="567" w:right="567"/>
        <w:contextualSpacing/>
        <w:jc w:val="center"/>
        <w:rPr>
          <w:rFonts w:ascii="Palatino Linotype" w:hAnsi="Palatino Linotype"/>
          <w:b/>
          <w:sz w:val="22"/>
          <w:szCs w:val="22"/>
        </w:rPr>
      </w:pPr>
    </w:p>
    <w:p w14:paraId="005DD73A" w14:textId="7233DB7B" w:rsidR="000A529F" w:rsidRPr="00420046" w:rsidRDefault="000A529F"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 xml:space="preserve">De igual forma, informar a usted que </w:t>
      </w:r>
      <w:r>
        <w:rPr>
          <w:rFonts w:ascii="Palatino Linotype" w:eastAsiaTheme="majorEastAsia" w:hAnsi="Palatino Linotype" w:cstheme="majorBidi"/>
          <w:i/>
          <w:iCs/>
          <w:sz w:val="22"/>
          <w:szCs w:val="22"/>
        </w:rPr>
        <w:t xml:space="preserve">EL </w:t>
      </w:r>
      <w:r w:rsidRPr="00420046">
        <w:rPr>
          <w:rFonts w:ascii="Palatino Linotype" w:eastAsiaTheme="majorEastAsia" w:hAnsi="Palatino Linotype" w:cstheme="majorBidi"/>
          <w:i/>
          <w:iCs/>
          <w:sz w:val="22"/>
          <w:szCs w:val="22"/>
        </w:rPr>
        <w:t>REGIDOR</w:t>
      </w:r>
      <w:r>
        <w:rPr>
          <w:rFonts w:ascii="Palatino Linotype" w:eastAsiaTheme="majorEastAsia" w:hAnsi="Palatino Linotype" w:cstheme="majorBidi"/>
          <w:i/>
          <w:iCs/>
          <w:sz w:val="22"/>
          <w:szCs w:val="22"/>
        </w:rPr>
        <w:t xml:space="preserve"> SÉPTIMO</w:t>
      </w:r>
      <w:r w:rsidRPr="00420046">
        <w:rPr>
          <w:rFonts w:ascii="Palatino Linotype" w:eastAsiaTheme="majorEastAsia" w:hAnsi="Palatino Linotype" w:cstheme="majorBidi"/>
          <w:i/>
          <w:iCs/>
          <w:sz w:val="22"/>
          <w:szCs w:val="22"/>
        </w:rPr>
        <w:t>, no cuenta con lista de asistencia ya que es parte del cuerpo edilicio.</w:t>
      </w:r>
    </w:p>
    <w:p w14:paraId="2B16882A" w14:textId="77777777" w:rsidR="000A529F" w:rsidRPr="00420046" w:rsidRDefault="000A529F" w:rsidP="00240C19">
      <w:pPr>
        <w:tabs>
          <w:tab w:val="left" w:pos="4667"/>
        </w:tabs>
        <w:spacing w:line="360" w:lineRule="auto"/>
        <w:ind w:left="567" w:right="567"/>
        <w:contextualSpacing/>
        <w:jc w:val="both"/>
        <w:rPr>
          <w:rFonts w:ascii="Palatino Linotype" w:eastAsiaTheme="majorEastAsia" w:hAnsi="Palatino Linotype" w:cstheme="majorBidi"/>
          <w:i/>
          <w:iCs/>
          <w:sz w:val="22"/>
          <w:szCs w:val="22"/>
        </w:rPr>
      </w:pPr>
      <w:r w:rsidRPr="00420046">
        <w:rPr>
          <w:rFonts w:ascii="Palatino Linotype" w:eastAsiaTheme="majorEastAsia" w:hAnsi="Palatino Linotype" w:cstheme="majorBidi"/>
          <w:i/>
          <w:iCs/>
          <w:sz w:val="22"/>
          <w:szCs w:val="22"/>
        </w:rPr>
        <w:t>…”</w:t>
      </w:r>
    </w:p>
    <w:p w14:paraId="6B3B3628" w14:textId="77777777" w:rsidR="00930429" w:rsidRDefault="00930429" w:rsidP="00240C19">
      <w:pPr>
        <w:tabs>
          <w:tab w:val="left" w:pos="4667"/>
        </w:tabs>
        <w:spacing w:line="360" w:lineRule="auto"/>
        <w:contextualSpacing/>
        <w:jc w:val="both"/>
        <w:rPr>
          <w:rFonts w:eastAsiaTheme="majorEastAsia"/>
        </w:rPr>
      </w:pPr>
    </w:p>
    <w:p w14:paraId="0D912130" w14:textId="7B227471" w:rsidR="000A529F" w:rsidRDefault="000A529F"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75</w:t>
      </w:r>
      <w:r w:rsidRPr="00BC23EC">
        <w:rPr>
          <w:rFonts w:ascii="Palatino Linotype" w:hAnsi="Palatino Linotype"/>
          <w:b/>
          <w:sz w:val="22"/>
          <w:szCs w:val="22"/>
        </w:rPr>
        <w:t>/TMASCALT/IP/2025</w:t>
      </w:r>
    </w:p>
    <w:p w14:paraId="13B2DA6C" w14:textId="77777777" w:rsidR="000A529F" w:rsidRDefault="000A529F" w:rsidP="00240C19">
      <w:pPr>
        <w:tabs>
          <w:tab w:val="left" w:pos="4667"/>
        </w:tabs>
        <w:spacing w:line="360" w:lineRule="auto"/>
        <w:contextualSpacing/>
        <w:jc w:val="both"/>
        <w:rPr>
          <w:rFonts w:ascii="Palatino Linotype" w:hAnsi="Palatino Linotype"/>
          <w:b/>
          <w:sz w:val="22"/>
          <w:szCs w:val="22"/>
        </w:rPr>
      </w:pPr>
    </w:p>
    <w:p w14:paraId="4F722C9D" w14:textId="224B03B0" w:rsidR="000A529F" w:rsidRDefault="000A529F"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w:t>
      </w:r>
      <w:r>
        <w:rPr>
          <w:rFonts w:ascii="Palatino Linotype" w:eastAsiaTheme="majorEastAsia" w:hAnsi="Palatino Linotype" w:cstheme="majorBidi"/>
          <w:sz w:val="22"/>
          <w:szCs w:val="22"/>
        </w:rPr>
        <w:t>52</w:t>
      </w:r>
      <w:r w:rsidRPr="00420046">
        <w:rPr>
          <w:rFonts w:ascii="Palatino Linotype" w:eastAsiaTheme="majorEastAsia" w:hAnsi="Palatino Linotype" w:cstheme="majorBidi"/>
          <w:sz w:val="22"/>
          <w:szCs w:val="22"/>
        </w:rPr>
        <w:t xml:space="preserve">/2025 del </w:t>
      </w:r>
      <w:r>
        <w:rPr>
          <w:rFonts w:ascii="Palatino Linotype" w:eastAsiaTheme="majorEastAsia" w:hAnsi="Palatino Linotype" w:cstheme="majorBidi"/>
          <w:sz w:val="22"/>
          <w:szCs w:val="22"/>
        </w:rPr>
        <w:t xml:space="preserve">diez </w:t>
      </w:r>
      <w:r w:rsidRPr="00420046">
        <w:rPr>
          <w:rFonts w:ascii="Palatino Linotype" w:eastAsiaTheme="majorEastAsia" w:hAnsi="Palatino Linotype" w:cstheme="majorBidi"/>
          <w:sz w:val="22"/>
          <w:szCs w:val="22"/>
        </w:rPr>
        <w:t>de julio de la presente anualidad, suscrito por la Directora de Administración, dirigido al Titular de la Unidad de Transparencia y Acceso a la Información a través del cual manifiesta esencialmente lo siguiente:</w:t>
      </w:r>
    </w:p>
    <w:p w14:paraId="6A265288" w14:textId="77777777" w:rsidR="000A529F" w:rsidRDefault="000A529F" w:rsidP="00240C19">
      <w:pPr>
        <w:tabs>
          <w:tab w:val="left" w:pos="4667"/>
        </w:tabs>
        <w:spacing w:line="360" w:lineRule="auto"/>
        <w:contextualSpacing/>
        <w:jc w:val="both"/>
        <w:rPr>
          <w:rFonts w:ascii="Palatino Linotype" w:eastAsiaTheme="majorEastAsia" w:hAnsi="Palatino Linotype" w:cstheme="majorBidi"/>
          <w:sz w:val="22"/>
          <w:szCs w:val="22"/>
        </w:rPr>
      </w:pPr>
    </w:p>
    <w:p w14:paraId="2372325D" w14:textId="77777777" w:rsidR="000A529F" w:rsidRPr="00BC23EC" w:rsidRDefault="000A529F"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6F02E7A2" w14:textId="3AF07706" w:rsidR="000A529F" w:rsidRPr="00BC23EC" w:rsidRDefault="000A529F"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 xml:space="preserve">ÚNICO: La administración 2025-2027, no cuenta con expediente laboral, ni lista de asistencia del </w:t>
      </w:r>
      <w:r>
        <w:rPr>
          <w:rFonts w:ascii="Palatino Linotype" w:eastAsiaTheme="majorEastAsia" w:hAnsi="Palatino Linotype" w:cstheme="majorBidi"/>
          <w:i/>
          <w:iCs/>
        </w:rPr>
        <w:t xml:space="preserve">REGIDOR OCTAVO </w:t>
      </w:r>
      <w:r w:rsidRPr="00BC23EC">
        <w:rPr>
          <w:rFonts w:ascii="Palatino Linotype" w:eastAsiaTheme="majorEastAsia" w:hAnsi="Palatino Linotype" w:cstheme="majorBidi"/>
          <w:i/>
          <w:iCs/>
        </w:rPr>
        <w:t>ya que</w:t>
      </w:r>
      <w:r w:rsidR="00823E49">
        <w:rPr>
          <w:rFonts w:ascii="Palatino Linotype" w:eastAsiaTheme="majorEastAsia" w:hAnsi="Palatino Linotype" w:cstheme="majorBidi"/>
          <w:i/>
          <w:iCs/>
        </w:rPr>
        <w:t xml:space="preserve"> este cuerpo edilicio</w:t>
      </w:r>
      <w:r w:rsidRPr="00BC23EC">
        <w:rPr>
          <w:rFonts w:ascii="Palatino Linotype" w:eastAsiaTheme="majorEastAsia" w:hAnsi="Palatino Linotype" w:cstheme="majorBidi"/>
          <w:i/>
          <w:iCs/>
        </w:rPr>
        <w:t xml:space="preserve"> solo cuenta con </w:t>
      </w:r>
      <w:r w:rsidR="00823E49">
        <w:rPr>
          <w:rFonts w:ascii="Palatino Linotype" w:eastAsiaTheme="majorEastAsia" w:hAnsi="Palatino Linotype" w:cstheme="majorBidi"/>
          <w:i/>
          <w:iCs/>
        </w:rPr>
        <w:t>siete regidurías</w:t>
      </w:r>
      <w:r w:rsidRPr="00BC23EC">
        <w:rPr>
          <w:rFonts w:ascii="Palatino Linotype" w:eastAsiaTheme="majorEastAsia" w:hAnsi="Palatino Linotype" w:cstheme="majorBidi"/>
          <w:i/>
          <w:iCs/>
        </w:rPr>
        <w:t>.</w:t>
      </w:r>
    </w:p>
    <w:p w14:paraId="5D7D277D" w14:textId="77777777" w:rsidR="000A529F" w:rsidRPr="00BC23EC" w:rsidRDefault="000A529F"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286ED42E" w14:textId="77777777" w:rsidR="000A529F" w:rsidRDefault="000A529F" w:rsidP="00240C19">
      <w:pPr>
        <w:tabs>
          <w:tab w:val="left" w:pos="4667"/>
        </w:tabs>
        <w:spacing w:line="360" w:lineRule="auto"/>
        <w:contextualSpacing/>
        <w:jc w:val="both"/>
        <w:rPr>
          <w:rFonts w:eastAsiaTheme="majorEastAsia"/>
        </w:rPr>
      </w:pPr>
    </w:p>
    <w:p w14:paraId="10F5F11A" w14:textId="684BBC1E" w:rsidR="00823E49" w:rsidRDefault="00823E49"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76</w:t>
      </w:r>
      <w:r w:rsidRPr="00BC23EC">
        <w:rPr>
          <w:rFonts w:ascii="Palatino Linotype" w:hAnsi="Palatino Linotype"/>
          <w:b/>
          <w:sz w:val="22"/>
          <w:szCs w:val="22"/>
        </w:rPr>
        <w:t>/TMASCALT/IP/2025</w:t>
      </w:r>
    </w:p>
    <w:p w14:paraId="462F22D9" w14:textId="77777777" w:rsidR="00823E49" w:rsidRDefault="00823E49" w:rsidP="00240C19">
      <w:pPr>
        <w:tabs>
          <w:tab w:val="left" w:pos="4667"/>
        </w:tabs>
        <w:spacing w:line="360" w:lineRule="auto"/>
        <w:contextualSpacing/>
        <w:jc w:val="both"/>
        <w:rPr>
          <w:rFonts w:ascii="Palatino Linotype" w:hAnsi="Palatino Linotype"/>
          <w:b/>
          <w:sz w:val="22"/>
          <w:szCs w:val="22"/>
        </w:rPr>
      </w:pPr>
    </w:p>
    <w:p w14:paraId="1958C5B6" w14:textId="03687961"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lastRenderedPageBreak/>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w:t>
      </w:r>
      <w:r>
        <w:rPr>
          <w:rFonts w:ascii="Palatino Linotype" w:eastAsiaTheme="majorEastAsia" w:hAnsi="Palatino Linotype" w:cstheme="majorBidi"/>
          <w:sz w:val="22"/>
          <w:szCs w:val="22"/>
        </w:rPr>
        <w:t>49</w:t>
      </w:r>
      <w:r w:rsidRPr="00420046">
        <w:rPr>
          <w:rFonts w:ascii="Palatino Linotype" w:eastAsiaTheme="majorEastAsia" w:hAnsi="Palatino Linotype" w:cstheme="majorBidi"/>
          <w:sz w:val="22"/>
          <w:szCs w:val="22"/>
        </w:rPr>
        <w:t xml:space="preserve">/2025 del </w:t>
      </w:r>
      <w:r>
        <w:rPr>
          <w:rFonts w:ascii="Palatino Linotype" w:eastAsiaTheme="majorEastAsia" w:hAnsi="Palatino Linotype" w:cstheme="majorBidi"/>
          <w:sz w:val="22"/>
          <w:szCs w:val="22"/>
        </w:rPr>
        <w:t xml:space="preserve">diez </w:t>
      </w:r>
      <w:r w:rsidRPr="00420046">
        <w:rPr>
          <w:rFonts w:ascii="Palatino Linotype" w:eastAsiaTheme="majorEastAsia" w:hAnsi="Palatino Linotype" w:cstheme="majorBidi"/>
          <w:sz w:val="22"/>
          <w:szCs w:val="22"/>
        </w:rPr>
        <w:t>de julio de la presente anualidad, suscrito por la Directora de Administración, dirigido al Titular de la Unidad de Transparencia y Acceso a la Información a través del cual manifiesta esencialmente lo siguiente:</w:t>
      </w:r>
    </w:p>
    <w:p w14:paraId="7DA599A6" w14:textId="77777777"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p>
    <w:p w14:paraId="550480E5" w14:textId="77777777"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28D1BA51" w14:textId="28ABADE0"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 xml:space="preserve">ÚNICO: La administración 2025-2027, no cuenta con expediente laboral, ni lista de asistencia del </w:t>
      </w:r>
      <w:r>
        <w:rPr>
          <w:rFonts w:ascii="Palatino Linotype" w:eastAsiaTheme="majorEastAsia" w:hAnsi="Palatino Linotype" w:cstheme="majorBidi"/>
          <w:i/>
          <w:iCs/>
        </w:rPr>
        <w:t xml:space="preserve">REGIDOR NOVENO </w:t>
      </w:r>
      <w:r w:rsidRPr="00BC23EC">
        <w:rPr>
          <w:rFonts w:ascii="Palatino Linotype" w:eastAsiaTheme="majorEastAsia" w:hAnsi="Palatino Linotype" w:cstheme="majorBidi"/>
          <w:i/>
          <w:iCs/>
        </w:rPr>
        <w:t>ya que</w:t>
      </w:r>
      <w:r>
        <w:rPr>
          <w:rFonts w:ascii="Palatino Linotype" w:eastAsiaTheme="majorEastAsia" w:hAnsi="Palatino Linotype" w:cstheme="majorBidi"/>
          <w:i/>
          <w:iCs/>
        </w:rPr>
        <w:t xml:space="preserve"> este cuerpo edilicio</w:t>
      </w:r>
      <w:r w:rsidRPr="00BC23EC">
        <w:rPr>
          <w:rFonts w:ascii="Palatino Linotype" w:eastAsiaTheme="majorEastAsia" w:hAnsi="Palatino Linotype" w:cstheme="majorBidi"/>
          <w:i/>
          <w:iCs/>
        </w:rPr>
        <w:t xml:space="preserve"> solo cuenta con </w:t>
      </w:r>
      <w:r>
        <w:rPr>
          <w:rFonts w:ascii="Palatino Linotype" w:eastAsiaTheme="majorEastAsia" w:hAnsi="Palatino Linotype" w:cstheme="majorBidi"/>
          <w:i/>
          <w:iCs/>
        </w:rPr>
        <w:t>siete regidurías</w:t>
      </w:r>
      <w:r w:rsidRPr="00BC23EC">
        <w:rPr>
          <w:rFonts w:ascii="Palatino Linotype" w:eastAsiaTheme="majorEastAsia" w:hAnsi="Palatino Linotype" w:cstheme="majorBidi"/>
          <w:i/>
          <w:iCs/>
        </w:rPr>
        <w:t>.</w:t>
      </w:r>
    </w:p>
    <w:p w14:paraId="10E58933" w14:textId="77777777"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3F4D3BA5" w14:textId="77777777" w:rsidR="00823E49" w:rsidRDefault="00823E49" w:rsidP="00240C19">
      <w:pPr>
        <w:tabs>
          <w:tab w:val="left" w:pos="4667"/>
        </w:tabs>
        <w:spacing w:line="360" w:lineRule="auto"/>
        <w:contextualSpacing/>
        <w:jc w:val="both"/>
        <w:rPr>
          <w:rFonts w:eastAsiaTheme="majorEastAsia"/>
        </w:rPr>
      </w:pPr>
    </w:p>
    <w:p w14:paraId="09822DD5" w14:textId="64B5BE39" w:rsidR="00823E49" w:rsidRDefault="00823E49"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77</w:t>
      </w:r>
      <w:r w:rsidRPr="00BC23EC">
        <w:rPr>
          <w:rFonts w:ascii="Palatino Linotype" w:hAnsi="Palatino Linotype"/>
          <w:b/>
          <w:sz w:val="22"/>
          <w:szCs w:val="22"/>
        </w:rPr>
        <w:t>/TMASCALT/IP/2025</w:t>
      </w:r>
    </w:p>
    <w:p w14:paraId="6224E831" w14:textId="77777777" w:rsidR="00823E49" w:rsidRDefault="00823E49" w:rsidP="00240C19">
      <w:pPr>
        <w:tabs>
          <w:tab w:val="left" w:pos="4667"/>
        </w:tabs>
        <w:spacing w:line="360" w:lineRule="auto"/>
        <w:contextualSpacing/>
        <w:jc w:val="both"/>
        <w:rPr>
          <w:rFonts w:ascii="Palatino Linotype" w:hAnsi="Palatino Linotype"/>
          <w:b/>
          <w:sz w:val="22"/>
          <w:szCs w:val="22"/>
        </w:rPr>
      </w:pPr>
    </w:p>
    <w:p w14:paraId="3CEC9943" w14:textId="21CE21FD"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w:t>
      </w:r>
      <w:r>
        <w:rPr>
          <w:rFonts w:ascii="Palatino Linotype" w:eastAsiaTheme="majorEastAsia" w:hAnsi="Palatino Linotype" w:cstheme="majorBidi"/>
          <w:sz w:val="22"/>
          <w:szCs w:val="22"/>
        </w:rPr>
        <w:t>50</w:t>
      </w:r>
      <w:r w:rsidRPr="00420046">
        <w:rPr>
          <w:rFonts w:ascii="Palatino Linotype" w:eastAsiaTheme="majorEastAsia" w:hAnsi="Palatino Linotype" w:cstheme="majorBidi"/>
          <w:sz w:val="22"/>
          <w:szCs w:val="22"/>
        </w:rPr>
        <w:t xml:space="preserve">/2025 del </w:t>
      </w:r>
      <w:r>
        <w:rPr>
          <w:rFonts w:ascii="Palatino Linotype" w:eastAsiaTheme="majorEastAsia" w:hAnsi="Palatino Linotype" w:cstheme="majorBidi"/>
          <w:sz w:val="22"/>
          <w:szCs w:val="22"/>
        </w:rPr>
        <w:t xml:space="preserve">diez </w:t>
      </w:r>
      <w:r w:rsidRPr="00420046">
        <w:rPr>
          <w:rFonts w:ascii="Palatino Linotype" w:eastAsiaTheme="majorEastAsia" w:hAnsi="Palatino Linotype" w:cstheme="majorBidi"/>
          <w:sz w:val="22"/>
          <w:szCs w:val="22"/>
        </w:rPr>
        <w:t>de julio de la presente anualidad, suscrito por la Directora de Administración, dirigido al Titular de la Unidad de Transparencia y Acceso a la Información a través del cual manifiesta esencialmente lo siguiente:</w:t>
      </w:r>
    </w:p>
    <w:p w14:paraId="5BC063AC" w14:textId="77777777"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p>
    <w:p w14:paraId="7EBCB07F" w14:textId="77777777"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27CBF15F" w14:textId="08909A4A"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 xml:space="preserve">ÚNICO: La administración 2025-2027, no cuenta con expediente laboral, ni lista de asistencia del </w:t>
      </w:r>
      <w:r>
        <w:rPr>
          <w:rFonts w:ascii="Palatino Linotype" w:eastAsiaTheme="majorEastAsia" w:hAnsi="Palatino Linotype" w:cstheme="majorBidi"/>
          <w:i/>
          <w:iCs/>
        </w:rPr>
        <w:t xml:space="preserve">REGIDOR DECIMO </w:t>
      </w:r>
      <w:r w:rsidRPr="00BC23EC">
        <w:rPr>
          <w:rFonts w:ascii="Palatino Linotype" w:eastAsiaTheme="majorEastAsia" w:hAnsi="Palatino Linotype" w:cstheme="majorBidi"/>
          <w:i/>
          <w:iCs/>
        </w:rPr>
        <w:t>ya que</w:t>
      </w:r>
      <w:r>
        <w:rPr>
          <w:rFonts w:ascii="Palatino Linotype" w:eastAsiaTheme="majorEastAsia" w:hAnsi="Palatino Linotype" w:cstheme="majorBidi"/>
          <w:i/>
          <w:iCs/>
        </w:rPr>
        <w:t xml:space="preserve"> este cuerpo edilicio</w:t>
      </w:r>
      <w:r w:rsidRPr="00BC23EC">
        <w:rPr>
          <w:rFonts w:ascii="Palatino Linotype" w:eastAsiaTheme="majorEastAsia" w:hAnsi="Palatino Linotype" w:cstheme="majorBidi"/>
          <w:i/>
          <w:iCs/>
        </w:rPr>
        <w:t xml:space="preserve"> solo cuenta con </w:t>
      </w:r>
      <w:r>
        <w:rPr>
          <w:rFonts w:ascii="Palatino Linotype" w:eastAsiaTheme="majorEastAsia" w:hAnsi="Palatino Linotype" w:cstheme="majorBidi"/>
          <w:i/>
          <w:iCs/>
        </w:rPr>
        <w:t>siete regidurías</w:t>
      </w:r>
      <w:r w:rsidRPr="00BC23EC">
        <w:rPr>
          <w:rFonts w:ascii="Palatino Linotype" w:eastAsiaTheme="majorEastAsia" w:hAnsi="Palatino Linotype" w:cstheme="majorBidi"/>
          <w:i/>
          <w:iCs/>
        </w:rPr>
        <w:t>.</w:t>
      </w:r>
    </w:p>
    <w:p w14:paraId="55F79F74" w14:textId="77777777"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1BC5ACC8" w14:textId="77777777" w:rsidR="00823E49" w:rsidRDefault="00823E49" w:rsidP="00240C19">
      <w:pPr>
        <w:tabs>
          <w:tab w:val="left" w:pos="4667"/>
        </w:tabs>
        <w:spacing w:line="360" w:lineRule="auto"/>
        <w:contextualSpacing/>
        <w:jc w:val="both"/>
        <w:rPr>
          <w:rFonts w:eastAsiaTheme="majorEastAsia"/>
        </w:rPr>
      </w:pPr>
    </w:p>
    <w:p w14:paraId="08A5810C" w14:textId="4B92000B" w:rsidR="00823E49" w:rsidRDefault="00823E49" w:rsidP="00240C19">
      <w:pPr>
        <w:tabs>
          <w:tab w:val="left" w:pos="4667"/>
        </w:tabs>
        <w:spacing w:line="360" w:lineRule="auto"/>
        <w:contextualSpacing/>
        <w:jc w:val="both"/>
        <w:rPr>
          <w:rFonts w:ascii="Palatino Linotype" w:hAnsi="Palatino Linotype"/>
          <w:b/>
          <w:sz w:val="22"/>
          <w:szCs w:val="22"/>
        </w:rPr>
      </w:pPr>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78</w:t>
      </w:r>
      <w:r w:rsidRPr="00BC23EC">
        <w:rPr>
          <w:rFonts w:ascii="Palatino Linotype" w:hAnsi="Palatino Linotype"/>
          <w:b/>
          <w:sz w:val="22"/>
          <w:szCs w:val="22"/>
        </w:rPr>
        <w:t>/TMASCALT/IP/2025</w:t>
      </w:r>
    </w:p>
    <w:p w14:paraId="50546F44" w14:textId="77777777" w:rsidR="00823E49" w:rsidRDefault="00823E49" w:rsidP="00240C19">
      <w:pPr>
        <w:tabs>
          <w:tab w:val="left" w:pos="4667"/>
        </w:tabs>
        <w:spacing w:line="360" w:lineRule="auto"/>
        <w:contextualSpacing/>
        <w:jc w:val="both"/>
        <w:rPr>
          <w:rFonts w:ascii="Palatino Linotype" w:hAnsi="Palatino Linotype"/>
          <w:b/>
          <w:sz w:val="22"/>
          <w:szCs w:val="22"/>
        </w:rPr>
      </w:pPr>
    </w:p>
    <w:p w14:paraId="523D6F99" w14:textId="3757361F"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w:t>
      </w:r>
      <w:r>
        <w:rPr>
          <w:rFonts w:ascii="Palatino Linotype" w:eastAsiaTheme="majorEastAsia" w:hAnsi="Palatino Linotype" w:cstheme="majorBidi"/>
          <w:sz w:val="22"/>
          <w:szCs w:val="22"/>
        </w:rPr>
        <w:t>51</w:t>
      </w:r>
      <w:r w:rsidRPr="00420046">
        <w:rPr>
          <w:rFonts w:ascii="Palatino Linotype" w:eastAsiaTheme="majorEastAsia" w:hAnsi="Palatino Linotype" w:cstheme="majorBidi"/>
          <w:sz w:val="22"/>
          <w:szCs w:val="22"/>
        </w:rPr>
        <w:t xml:space="preserve">/2025 del </w:t>
      </w:r>
      <w:r>
        <w:rPr>
          <w:rFonts w:ascii="Palatino Linotype" w:eastAsiaTheme="majorEastAsia" w:hAnsi="Palatino Linotype" w:cstheme="majorBidi"/>
          <w:sz w:val="22"/>
          <w:szCs w:val="22"/>
        </w:rPr>
        <w:t xml:space="preserve">diez </w:t>
      </w:r>
      <w:r w:rsidRPr="00420046">
        <w:rPr>
          <w:rFonts w:ascii="Palatino Linotype" w:eastAsiaTheme="majorEastAsia" w:hAnsi="Palatino Linotype" w:cstheme="majorBidi"/>
          <w:sz w:val="22"/>
          <w:szCs w:val="22"/>
        </w:rPr>
        <w:t>de julio de la presente anualidad, suscrito por la Directora de Administración, dirigido al Titular de la Unidad de Transparencia y Acceso a la Información a través del cual manifiesta esencialmente lo siguiente:</w:t>
      </w:r>
    </w:p>
    <w:p w14:paraId="19EF3001" w14:textId="77777777"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p>
    <w:p w14:paraId="729B854B" w14:textId="77777777" w:rsidR="00D50C69" w:rsidRDefault="00D50C69" w:rsidP="00240C19">
      <w:pPr>
        <w:tabs>
          <w:tab w:val="left" w:pos="4667"/>
        </w:tabs>
        <w:spacing w:line="360" w:lineRule="auto"/>
        <w:contextualSpacing/>
        <w:jc w:val="both"/>
        <w:rPr>
          <w:rFonts w:ascii="Palatino Linotype" w:eastAsiaTheme="majorEastAsia" w:hAnsi="Palatino Linotype" w:cstheme="majorBidi"/>
          <w:sz w:val="22"/>
          <w:szCs w:val="22"/>
        </w:rPr>
      </w:pPr>
    </w:p>
    <w:p w14:paraId="135AEE22" w14:textId="77777777" w:rsidR="00D50C69" w:rsidRDefault="00D50C69" w:rsidP="00240C19">
      <w:pPr>
        <w:tabs>
          <w:tab w:val="left" w:pos="4667"/>
        </w:tabs>
        <w:spacing w:line="360" w:lineRule="auto"/>
        <w:contextualSpacing/>
        <w:jc w:val="both"/>
        <w:rPr>
          <w:rFonts w:ascii="Palatino Linotype" w:eastAsiaTheme="majorEastAsia" w:hAnsi="Palatino Linotype" w:cstheme="majorBidi"/>
          <w:sz w:val="22"/>
          <w:szCs w:val="22"/>
        </w:rPr>
      </w:pPr>
    </w:p>
    <w:p w14:paraId="08114DAA" w14:textId="77777777"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lastRenderedPageBreak/>
        <w:t>“…</w:t>
      </w:r>
    </w:p>
    <w:p w14:paraId="1ADD282F" w14:textId="1EDFA5DC"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 xml:space="preserve">ÚNICO: La administración 2025-2027, no cuenta con expediente laboral, ni lista de asistencia del </w:t>
      </w:r>
      <w:r>
        <w:rPr>
          <w:rFonts w:ascii="Palatino Linotype" w:eastAsiaTheme="majorEastAsia" w:hAnsi="Palatino Linotype" w:cstheme="majorBidi"/>
          <w:i/>
          <w:iCs/>
        </w:rPr>
        <w:t xml:space="preserve">REGIDOR DECIMO PRIMERO </w:t>
      </w:r>
      <w:r w:rsidRPr="00BC23EC">
        <w:rPr>
          <w:rFonts w:ascii="Palatino Linotype" w:eastAsiaTheme="majorEastAsia" w:hAnsi="Palatino Linotype" w:cstheme="majorBidi"/>
          <w:i/>
          <w:iCs/>
        </w:rPr>
        <w:t>ya que</w:t>
      </w:r>
      <w:r>
        <w:rPr>
          <w:rFonts w:ascii="Palatino Linotype" w:eastAsiaTheme="majorEastAsia" w:hAnsi="Palatino Linotype" w:cstheme="majorBidi"/>
          <w:i/>
          <w:iCs/>
        </w:rPr>
        <w:t xml:space="preserve"> este cuerpo edilicio</w:t>
      </w:r>
      <w:r w:rsidRPr="00BC23EC">
        <w:rPr>
          <w:rFonts w:ascii="Palatino Linotype" w:eastAsiaTheme="majorEastAsia" w:hAnsi="Palatino Linotype" w:cstheme="majorBidi"/>
          <w:i/>
          <w:iCs/>
        </w:rPr>
        <w:t xml:space="preserve"> solo cuenta con </w:t>
      </w:r>
      <w:r>
        <w:rPr>
          <w:rFonts w:ascii="Palatino Linotype" w:eastAsiaTheme="majorEastAsia" w:hAnsi="Palatino Linotype" w:cstheme="majorBidi"/>
          <w:i/>
          <w:iCs/>
        </w:rPr>
        <w:t>siete regidurías</w:t>
      </w:r>
      <w:r w:rsidRPr="00BC23EC">
        <w:rPr>
          <w:rFonts w:ascii="Palatino Linotype" w:eastAsiaTheme="majorEastAsia" w:hAnsi="Palatino Linotype" w:cstheme="majorBidi"/>
          <w:i/>
          <w:iCs/>
        </w:rPr>
        <w:t>.</w:t>
      </w:r>
    </w:p>
    <w:p w14:paraId="315B5A1C" w14:textId="77777777"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3BF16F32" w14:textId="77777777" w:rsidR="00823E49" w:rsidRPr="00506F92" w:rsidRDefault="00823E49" w:rsidP="00240C19">
      <w:pPr>
        <w:tabs>
          <w:tab w:val="left" w:pos="4667"/>
        </w:tabs>
        <w:spacing w:line="360" w:lineRule="auto"/>
        <w:contextualSpacing/>
        <w:jc w:val="both"/>
        <w:rPr>
          <w:rFonts w:eastAsiaTheme="majorEastAsia"/>
        </w:rPr>
      </w:pPr>
    </w:p>
    <w:p w14:paraId="4FE083F2" w14:textId="0128DD98" w:rsidR="00823E49" w:rsidRDefault="00823E49" w:rsidP="00240C19">
      <w:pPr>
        <w:tabs>
          <w:tab w:val="left" w:pos="4667"/>
        </w:tabs>
        <w:spacing w:line="360" w:lineRule="auto"/>
        <w:contextualSpacing/>
        <w:jc w:val="both"/>
        <w:rPr>
          <w:rFonts w:ascii="Palatino Linotype" w:hAnsi="Palatino Linotype"/>
          <w:b/>
          <w:sz w:val="22"/>
          <w:szCs w:val="22"/>
        </w:rPr>
      </w:pPr>
      <w:bookmarkStart w:id="7" w:name="_Toc210172303"/>
      <w:bookmarkEnd w:id="6"/>
      <w:r w:rsidRPr="00BC23EC">
        <w:rPr>
          <w:rFonts w:ascii="Palatino Linotype" w:hAnsi="Palatino Linotype" w:cs="Tahoma"/>
          <w:b/>
          <w:sz w:val="22"/>
          <w:szCs w:val="22"/>
        </w:rPr>
        <w:t xml:space="preserve">Solicitud de información </w:t>
      </w:r>
      <w:r w:rsidRPr="00BC23EC">
        <w:rPr>
          <w:rFonts w:ascii="Palatino Linotype" w:hAnsi="Palatino Linotype"/>
          <w:b/>
          <w:sz w:val="22"/>
          <w:szCs w:val="22"/>
        </w:rPr>
        <w:t>000</w:t>
      </w:r>
      <w:r>
        <w:rPr>
          <w:rFonts w:ascii="Palatino Linotype" w:hAnsi="Palatino Linotype"/>
          <w:b/>
          <w:sz w:val="22"/>
          <w:szCs w:val="22"/>
        </w:rPr>
        <w:t>79</w:t>
      </w:r>
      <w:r w:rsidRPr="00BC23EC">
        <w:rPr>
          <w:rFonts w:ascii="Palatino Linotype" w:hAnsi="Palatino Linotype"/>
          <w:b/>
          <w:sz w:val="22"/>
          <w:szCs w:val="22"/>
        </w:rPr>
        <w:t>/TMASCALT/IP/2025</w:t>
      </w:r>
    </w:p>
    <w:p w14:paraId="7332B0C7" w14:textId="77777777" w:rsidR="00823E49" w:rsidRDefault="00823E49" w:rsidP="00240C19">
      <w:pPr>
        <w:tabs>
          <w:tab w:val="left" w:pos="4667"/>
        </w:tabs>
        <w:spacing w:line="360" w:lineRule="auto"/>
        <w:contextualSpacing/>
        <w:jc w:val="both"/>
        <w:rPr>
          <w:rFonts w:ascii="Palatino Linotype" w:hAnsi="Palatino Linotype"/>
          <w:b/>
          <w:sz w:val="22"/>
          <w:szCs w:val="22"/>
        </w:rPr>
      </w:pPr>
    </w:p>
    <w:p w14:paraId="7AB4C8A3" w14:textId="30E146CC"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r w:rsidRPr="00420046">
        <w:rPr>
          <w:rFonts w:ascii="Palatino Linotype" w:eastAsiaTheme="majorEastAsia" w:hAnsi="Palatino Linotype" w:cstheme="majorBidi"/>
          <w:bCs/>
          <w:sz w:val="22"/>
          <w:szCs w:val="22"/>
        </w:rPr>
        <w:t>i)</w:t>
      </w:r>
      <w:r>
        <w:rPr>
          <w:rFonts w:ascii="Palatino Linotype" w:eastAsiaTheme="majorEastAsia" w:hAnsi="Palatino Linotype" w:cstheme="majorBidi"/>
          <w:sz w:val="22"/>
          <w:szCs w:val="22"/>
        </w:rPr>
        <w:t xml:space="preserve"> </w:t>
      </w:r>
      <w:r w:rsidRPr="00420046">
        <w:rPr>
          <w:rFonts w:ascii="Palatino Linotype" w:eastAsiaTheme="majorEastAsia" w:hAnsi="Palatino Linotype" w:cstheme="majorBidi"/>
          <w:sz w:val="22"/>
          <w:szCs w:val="22"/>
        </w:rPr>
        <w:t>Oficio número ADM/0</w:t>
      </w:r>
      <w:r>
        <w:rPr>
          <w:rFonts w:ascii="Palatino Linotype" w:eastAsiaTheme="majorEastAsia" w:hAnsi="Palatino Linotype" w:cstheme="majorBidi"/>
          <w:sz w:val="22"/>
          <w:szCs w:val="22"/>
        </w:rPr>
        <w:t>53</w:t>
      </w:r>
      <w:r w:rsidRPr="00420046">
        <w:rPr>
          <w:rFonts w:ascii="Palatino Linotype" w:eastAsiaTheme="majorEastAsia" w:hAnsi="Palatino Linotype" w:cstheme="majorBidi"/>
          <w:sz w:val="22"/>
          <w:szCs w:val="22"/>
        </w:rPr>
        <w:t xml:space="preserve">/2025 del </w:t>
      </w:r>
      <w:r>
        <w:rPr>
          <w:rFonts w:ascii="Palatino Linotype" w:eastAsiaTheme="majorEastAsia" w:hAnsi="Palatino Linotype" w:cstheme="majorBidi"/>
          <w:sz w:val="22"/>
          <w:szCs w:val="22"/>
        </w:rPr>
        <w:t xml:space="preserve">diez </w:t>
      </w:r>
      <w:r w:rsidRPr="00420046">
        <w:rPr>
          <w:rFonts w:ascii="Palatino Linotype" w:eastAsiaTheme="majorEastAsia" w:hAnsi="Palatino Linotype" w:cstheme="majorBidi"/>
          <w:sz w:val="22"/>
          <w:szCs w:val="22"/>
        </w:rPr>
        <w:t>de julio de la presente anualidad, suscrito por la Directora de Administración, dirigido al Titular de la Unidad de Transparencia y Acceso a la Información a través del cual manifiesta esencialmente lo siguiente:</w:t>
      </w:r>
    </w:p>
    <w:p w14:paraId="04820948" w14:textId="77777777" w:rsidR="00823E49" w:rsidRDefault="00823E49" w:rsidP="00240C19">
      <w:pPr>
        <w:tabs>
          <w:tab w:val="left" w:pos="4667"/>
        </w:tabs>
        <w:spacing w:line="360" w:lineRule="auto"/>
        <w:contextualSpacing/>
        <w:jc w:val="both"/>
        <w:rPr>
          <w:rFonts w:ascii="Palatino Linotype" w:eastAsiaTheme="majorEastAsia" w:hAnsi="Palatino Linotype" w:cstheme="majorBidi"/>
          <w:sz w:val="22"/>
          <w:szCs w:val="22"/>
        </w:rPr>
      </w:pPr>
    </w:p>
    <w:p w14:paraId="0BAAD092" w14:textId="77777777"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p w14:paraId="33103A78" w14:textId="541DFD95"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 xml:space="preserve">ÚNICO: La administración 2025-2027, no cuenta con expediente laboral, ni lista de asistencia del </w:t>
      </w:r>
      <w:r>
        <w:rPr>
          <w:rFonts w:ascii="Palatino Linotype" w:eastAsiaTheme="majorEastAsia" w:hAnsi="Palatino Linotype" w:cstheme="majorBidi"/>
          <w:i/>
          <w:iCs/>
        </w:rPr>
        <w:t xml:space="preserve">REGIDOR DÉCIMO SEGUNDO </w:t>
      </w:r>
      <w:r w:rsidRPr="00BC23EC">
        <w:rPr>
          <w:rFonts w:ascii="Palatino Linotype" w:eastAsiaTheme="majorEastAsia" w:hAnsi="Palatino Linotype" w:cstheme="majorBidi"/>
          <w:i/>
          <w:iCs/>
        </w:rPr>
        <w:t>ya que</w:t>
      </w:r>
      <w:r>
        <w:rPr>
          <w:rFonts w:ascii="Palatino Linotype" w:eastAsiaTheme="majorEastAsia" w:hAnsi="Palatino Linotype" w:cstheme="majorBidi"/>
          <w:i/>
          <w:iCs/>
        </w:rPr>
        <w:t xml:space="preserve"> este cuerpo edilicio</w:t>
      </w:r>
      <w:r w:rsidRPr="00BC23EC">
        <w:rPr>
          <w:rFonts w:ascii="Palatino Linotype" w:eastAsiaTheme="majorEastAsia" w:hAnsi="Palatino Linotype" w:cstheme="majorBidi"/>
          <w:i/>
          <w:iCs/>
        </w:rPr>
        <w:t xml:space="preserve"> solo cuenta con </w:t>
      </w:r>
      <w:r>
        <w:rPr>
          <w:rFonts w:ascii="Palatino Linotype" w:eastAsiaTheme="majorEastAsia" w:hAnsi="Palatino Linotype" w:cstheme="majorBidi"/>
          <w:i/>
          <w:iCs/>
        </w:rPr>
        <w:t>siete regidurías</w:t>
      </w:r>
      <w:r w:rsidRPr="00BC23EC">
        <w:rPr>
          <w:rFonts w:ascii="Palatino Linotype" w:eastAsiaTheme="majorEastAsia" w:hAnsi="Palatino Linotype" w:cstheme="majorBidi"/>
          <w:i/>
          <w:iCs/>
        </w:rPr>
        <w:t>.</w:t>
      </w:r>
    </w:p>
    <w:p w14:paraId="109FE7BC" w14:textId="77777777" w:rsidR="00823E49" w:rsidRPr="00BC23EC" w:rsidRDefault="00823E49" w:rsidP="00240C19">
      <w:pPr>
        <w:tabs>
          <w:tab w:val="left" w:pos="4667"/>
        </w:tabs>
        <w:spacing w:line="360" w:lineRule="auto"/>
        <w:ind w:left="567" w:right="567"/>
        <w:contextualSpacing/>
        <w:jc w:val="both"/>
        <w:rPr>
          <w:rFonts w:ascii="Palatino Linotype" w:eastAsiaTheme="majorEastAsia" w:hAnsi="Palatino Linotype" w:cstheme="majorBidi"/>
          <w:i/>
          <w:iCs/>
        </w:rPr>
      </w:pPr>
      <w:r w:rsidRPr="00BC23EC">
        <w:rPr>
          <w:rFonts w:ascii="Palatino Linotype" w:eastAsiaTheme="majorEastAsia" w:hAnsi="Palatino Linotype" w:cstheme="majorBidi"/>
          <w:i/>
          <w:iCs/>
        </w:rPr>
        <w:t>…”</w:t>
      </w:r>
    </w:p>
    <w:bookmarkEnd w:id="5"/>
    <w:p w14:paraId="3C52CF1E" w14:textId="77777777" w:rsidR="00823E49" w:rsidRDefault="00823E49" w:rsidP="00240C19">
      <w:pPr>
        <w:pStyle w:val="Ttulo2"/>
        <w:spacing w:before="0" w:after="0" w:line="360" w:lineRule="auto"/>
        <w:contextualSpacing/>
        <w:rPr>
          <w:rFonts w:ascii="Palatino Linotype" w:hAnsi="Palatino Linotype"/>
          <w:b/>
          <w:bCs/>
          <w:color w:val="auto"/>
          <w:sz w:val="22"/>
          <w:szCs w:val="22"/>
        </w:rPr>
      </w:pPr>
    </w:p>
    <w:p w14:paraId="7559BCD4" w14:textId="5E73058D" w:rsidR="001D7AD7" w:rsidRPr="00AC17E4" w:rsidRDefault="001D7AD7" w:rsidP="00240C19">
      <w:pPr>
        <w:pStyle w:val="Ttulo2"/>
        <w:spacing w:before="0" w:after="0" w:line="360" w:lineRule="auto"/>
        <w:contextualSpacing/>
        <w:rPr>
          <w:rFonts w:ascii="Palatino Linotype" w:hAnsi="Palatino Linotype"/>
          <w:b/>
          <w:bCs/>
          <w:color w:val="auto"/>
          <w:sz w:val="22"/>
          <w:szCs w:val="22"/>
        </w:rPr>
      </w:pPr>
      <w:r>
        <w:rPr>
          <w:rFonts w:ascii="Palatino Linotype" w:hAnsi="Palatino Linotype"/>
          <w:b/>
          <w:bCs/>
          <w:color w:val="auto"/>
          <w:sz w:val="22"/>
          <w:szCs w:val="22"/>
        </w:rPr>
        <w:t>III</w:t>
      </w:r>
      <w:r w:rsidRPr="00AC17E4">
        <w:rPr>
          <w:rFonts w:ascii="Palatino Linotype" w:hAnsi="Palatino Linotype"/>
          <w:b/>
          <w:bCs/>
          <w:color w:val="auto"/>
          <w:sz w:val="22"/>
          <w:szCs w:val="22"/>
        </w:rPr>
        <w:t>. Interposición de</w:t>
      </w:r>
      <w:r w:rsidR="00083048">
        <w:rPr>
          <w:rFonts w:ascii="Palatino Linotype" w:hAnsi="Palatino Linotype"/>
          <w:b/>
          <w:bCs/>
          <w:color w:val="auto"/>
          <w:sz w:val="22"/>
          <w:szCs w:val="22"/>
        </w:rPr>
        <w:t xml:space="preserve"> </w:t>
      </w:r>
      <w:r w:rsidRPr="00AC17E4">
        <w:rPr>
          <w:rFonts w:ascii="Palatino Linotype" w:hAnsi="Palatino Linotype"/>
          <w:b/>
          <w:bCs/>
          <w:color w:val="auto"/>
          <w:sz w:val="22"/>
          <w:szCs w:val="22"/>
        </w:rPr>
        <w:t>l</w:t>
      </w:r>
      <w:r w:rsidR="00083048">
        <w:rPr>
          <w:rFonts w:ascii="Palatino Linotype" w:hAnsi="Palatino Linotype"/>
          <w:b/>
          <w:bCs/>
          <w:color w:val="auto"/>
          <w:sz w:val="22"/>
          <w:szCs w:val="22"/>
        </w:rPr>
        <w:t>os</w:t>
      </w:r>
      <w:r w:rsidRPr="00AC17E4">
        <w:rPr>
          <w:rFonts w:ascii="Palatino Linotype" w:hAnsi="Palatino Linotype"/>
          <w:b/>
          <w:bCs/>
          <w:color w:val="auto"/>
          <w:sz w:val="22"/>
          <w:szCs w:val="22"/>
        </w:rPr>
        <w:t xml:space="preserve"> Recurso</w:t>
      </w:r>
      <w:r w:rsidR="00083048">
        <w:rPr>
          <w:rFonts w:ascii="Palatino Linotype" w:hAnsi="Palatino Linotype"/>
          <w:b/>
          <w:bCs/>
          <w:color w:val="auto"/>
          <w:sz w:val="22"/>
          <w:szCs w:val="22"/>
        </w:rPr>
        <w:t>s</w:t>
      </w:r>
      <w:r w:rsidRPr="00AC17E4">
        <w:rPr>
          <w:rFonts w:ascii="Palatino Linotype" w:hAnsi="Palatino Linotype"/>
          <w:b/>
          <w:bCs/>
          <w:color w:val="auto"/>
          <w:sz w:val="22"/>
          <w:szCs w:val="22"/>
        </w:rPr>
        <w:t xml:space="preserve"> de Revisión</w:t>
      </w:r>
      <w:bookmarkEnd w:id="7"/>
    </w:p>
    <w:p w14:paraId="0EADF4E6" w14:textId="77777777" w:rsidR="001D7AD7" w:rsidRPr="00AC17E4" w:rsidRDefault="001D7AD7" w:rsidP="00240C19">
      <w:pPr>
        <w:autoSpaceDE w:val="0"/>
        <w:autoSpaceDN w:val="0"/>
        <w:adjustRightInd w:val="0"/>
        <w:spacing w:line="360" w:lineRule="auto"/>
        <w:contextualSpacing/>
        <w:jc w:val="both"/>
        <w:rPr>
          <w:rFonts w:ascii="Palatino Linotype" w:hAnsi="Palatino Linotype" w:cs="Tahoma"/>
          <w:sz w:val="22"/>
          <w:szCs w:val="22"/>
        </w:rPr>
      </w:pPr>
    </w:p>
    <w:p w14:paraId="4298D3FA" w14:textId="393DACAA" w:rsidR="001D7AD7" w:rsidRDefault="001D7AD7" w:rsidP="00240C19">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rPr>
        <w:t xml:space="preserve">Con fecha </w:t>
      </w:r>
      <w:r w:rsidR="00DF1698">
        <w:rPr>
          <w:rFonts w:ascii="Palatino Linotype" w:hAnsi="Palatino Linotype" w:cs="Tahoma"/>
          <w:sz w:val="22"/>
          <w:szCs w:val="22"/>
        </w:rPr>
        <w:t xml:space="preserve">cuatro </w:t>
      </w:r>
      <w:r>
        <w:rPr>
          <w:rFonts w:ascii="Palatino Linotype" w:hAnsi="Palatino Linotype" w:cs="Tahoma"/>
          <w:sz w:val="22"/>
          <w:szCs w:val="22"/>
        </w:rPr>
        <w:t xml:space="preserve">de agosto </w:t>
      </w:r>
      <w:r w:rsidRPr="00AC17E4">
        <w:rPr>
          <w:rFonts w:ascii="Palatino Linotype" w:hAnsi="Palatino Linotype" w:cs="Tahoma"/>
          <w:sz w:val="22"/>
          <w:szCs w:val="22"/>
        </w:rPr>
        <w:t xml:space="preserve">de dos mil veinticinco, se recibió en este </w:t>
      </w:r>
      <w:r w:rsidRPr="00AC17E4">
        <w:rPr>
          <w:rFonts w:ascii="Palatino Linotype" w:eastAsia="Calibri" w:hAnsi="Palatino Linotype" w:cs="Tahoma"/>
          <w:sz w:val="22"/>
          <w:szCs w:val="22"/>
          <w:lang w:eastAsia="en-US"/>
        </w:rPr>
        <w:t xml:space="preserve">Instituto, a través del </w:t>
      </w:r>
      <w:r w:rsidRPr="00AC17E4">
        <w:rPr>
          <w:rFonts w:ascii="Palatino Linotype" w:hAnsi="Palatino Linotype" w:cs="Tahoma"/>
          <w:sz w:val="22"/>
          <w:szCs w:val="22"/>
          <w:lang w:val="es-ES"/>
        </w:rPr>
        <w:t>SAIMEX</w:t>
      </w:r>
      <w:r w:rsidRPr="00AC17E4">
        <w:rPr>
          <w:rFonts w:ascii="Palatino Linotype" w:hAnsi="Palatino Linotype" w:cs="Tahoma"/>
          <w:sz w:val="22"/>
          <w:szCs w:val="22"/>
        </w:rPr>
        <w:t>, l</w:t>
      </w:r>
      <w:r w:rsidR="00083048">
        <w:rPr>
          <w:rFonts w:ascii="Palatino Linotype" w:hAnsi="Palatino Linotype" w:cs="Tahoma"/>
          <w:sz w:val="22"/>
          <w:szCs w:val="22"/>
        </w:rPr>
        <w:t>os</w:t>
      </w:r>
      <w:r w:rsidRPr="00AC17E4">
        <w:rPr>
          <w:rFonts w:ascii="Palatino Linotype" w:hAnsi="Palatino Linotype" w:cs="Tahoma"/>
          <w:sz w:val="22"/>
          <w:szCs w:val="22"/>
        </w:rPr>
        <w:t xml:space="preserve"> Recurso</w:t>
      </w:r>
      <w:r w:rsidR="00083048">
        <w:rPr>
          <w:rFonts w:ascii="Palatino Linotype" w:hAnsi="Palatino Linotype" w:cs="Tahoma"/>
          <w:sz w:val="22"/>
          <w:szCs w:val="22"/>
        </w:rPr>
        <w:t>s</w:t>
      </w:r>
      <w:r w:rsidRPr="00AC17E4">
        <w:rPr>
          <w:rFonts w:ascii="Palatino Linotype" w:hAnsi="Palatino Linotype" w:cs="Tahoma"/>
          <w:sz w:val="22"/>
          <w:szCs w:val="22"/>
        </w:rPr>
        <w:t xml:space="preserve"> de Revisión interpuesto</w:t>
      </w:r>
      <w:r w:rsidR="00083048">
        <w:rPr>
          <w:rFonts w:ascii="Palatino Linotype" w:hAnsi="Palatino Linotype" w:cs="Tahoma"/>
          <w:sz w:val="22"/>
          <w:szCs w:val="22"/>
        </w:rPr>
        <w:t>s</w:t>
      </w:r>
      <w:r w:rsidRPr="00AC17E4">
        <w:rPr>
          <w:rFonts w:ascii="Palatino Linotype" w:hAnsi="Palatino Linotype" w:cs="Tahoma"/>
          <w:sz w:val="22"/>
          <w:szCs w:val="22"/>
        </w:rPr>
        <w:t xml:space="preserve"> por la parte Recurrente, en contra de la</w:t>
      </w:r>
      <w:r w:rsidR="00083048">
        <w:rPr>
          <w:rFonts w:ascii="Palatino Linotype" w:hAnsi="Palatino Linotype" w:cs="Tahoma"/>
          <w:sz w:val="22"/>
          <w:szCs w:val="22"/>
        </w:rPr>
        <w:t>s</w:t>
      </w:r>
      <w:r w:rsidRPr="00AC17E4">
        <w:rPr>
          <w:rFonts w:ascii="Palatino Linotype" w:hAnsi="Palatino Linotype" w:cs="Tahoma"/>
          <w:sz w:val="22"/>
          <w:szCs w:val="22"/>
        </w:rPr>
        <w:t xml:space="preserve"> respuesta</w:t>
      </w:r>
      <w:r w:rsidR="00083048">
        <w:rPr>
          <w:rFonts w:ascii="Palatino Linotype" w:hAnsi="Palatino Linotype" w:cs="Tahoma"/>
          <w:sz w:val="22"/>
          <w:szCs w:val="22"/>
        </w:rPr>
        <w:t>s</w:t>
      </w:r>
      <w:r w:rsidRPr="00AC17E4">
        <w:rPr>
          <w:rFonts w:ascii="Palatino Linotype" w:hAnsi="Palatino Linotype" w:cs="Tahoma"/>
          <w:sz w:val="22"/>
          <w:szCs w:val="22"/>
        </w:rPr>
        <w:t xml:space="preserve"> del Ayuntamiento de </w:t>
      </w:r>
      <w:proofErr w:type="spellStart"/>
      <w:r w:rsidRPr="00AC17E4">
        <w:rPr>
          <w:rFonts w:ascii="Palatino Linotype" w:hAnsi="Palatino Linotype" w:cs="Tahoma"/>
          <w:sz w:val="22"/>
          <w:szCs w:val="22"/>
        </w:rPr>
        <w:t>T</w:t>
      </w:r>
      <w:r w:rsidR="00DF1698">
        <w:rPr>
          <w:rFonts w:ascii="Palatino Linotype" w:hAnsi="Palatino Linotype" w:cs="Tahoma"/>
          <w:sz w:val="22"/>
          <w:szCs w:val="22"/>
        </w:rPr>
        <w:t>emascaltepec</w:t>
      </w:r>
      <w:proofErr w:type="spellEnd"/>
      <w:r w:rsidRPr="00AC17E4">
        <w:rPr>
          <w:rFonts w:ascii="Palatino Linotype" w:hAnsi="Palatino Linotype" w:cs="Tahoma"/>
          <w:sz w:val="22"/>
          <w:szCs w:val="22"/>
        </w:rPr>
        <w:t xml:space="preserve">, </w:t>
      </w:r>
      <w:r w:rsidR="00DF1698">
        <w:rPr>
          <w:rFonts w:ascii="Palatino Linotype" w:hAnsi="Palatino Linotype" w:cs="Tahoma"/>
          <w:b/>
          <w:bCs/>
          <w:sz w:val="22"/>
          <w:szCs w:val="22"/>
        </w:rPr>
        <w:t>ya que</w:t>
      </w:r>
      <w:r w:rsidR="00E05210">
        <w:rPr>
          <w:rFonts w:ascii="Palatino Linotype" w:hAnsi="Palatino Linotype" w:cs="Tahoma"/>
          <w:b/>
          <w:bCs/>
          <w:sz w:val="22"/>
          <w:szCs w:val="22"/>
        </w:rPr>
        <w:t>,</w:t>
      </w:r>
      <w:r w:rsidR="00DF1698">
        <w:rPr>
          <w:rFonts w:ascii="Palatino Linotype" w:hAnsi="Palatino Linotype" w:cs="Tahoma"/>
          <w:b/>
          <w:bCs/>
          <w:sz w:val="22"/>
          <w:szCs w:val="22"/>
        </w:rPr>
        <w:t xml:space="preserve"> si bien se tuv</w:t>
      </w:r>
      <w:r w:rsidR="00083048">
        <w:rPr>
          <w:rFonts w:ascii="Palatino Linotype" w:hAnsi="Palatino Linotype" w:cs="Tahoma"/>
          <w:b/>
          <w:bCs/>
          <w:sz w:val="22"/>
          <w:szCs w:val="22"/>
        </w:rPr>
        <w:t>ieron</w:t>
      </w:r>
      <w:r w:rsidR="00DF1698">
        <w:rPr>
          <w:rFonts w:ascii="Palatino Linotype" w:hAnsi="Palatino Linotype" w:cs="Tahoma"/>
          <w:b/>
          <w:bCs/>
          <w:sz w:val="22"/>
          <w:szCs w:val="22"/>
        </w:rPr>
        <w:t xml:space="preserve"> por presentado</w:t>
      </w:r>
      <w:r w:rsidR="00083048">
        <w:rPr>
          <w:rFonts w:ascii="Palatino Linotype" w:hAnsi="Palatino Linotype" w:cs="Tahoma"/>
          <w:b/>
          <w:bCs/>
          <w:sz w:val="22"/>
          <w:szCs w:val="22"/>
        </w:rPr>
        <w:t>s</w:t>
      </w:r>
      <w:r w:rsidR="00DF1698">
        <w:rPr>
          <w:rFonts w:ascii="Palatino Linotype" w:hAnsi="Palatino Linotype" w:cs="Tahoma"/>
          <w:b/>
          <w:bCs/>
          <w:sz w:val="22"/>
          <w:szCs w:val="22"/>
        </w:rPr>
        <w:t xml:space="preserve"> el veinte de julio de la presente anualidad, lo cierto es que fue inhábil, por lo que se tuv</w:t>
      </w:r>
      <w:r w:rsidR="00083048">
        <w:rPr>
          <w:rFonts w:ascii="Palatino Linotype" w:hAnsi="Palatino Linotype" w:cs="Tahoma"/>
          <w:b/>
          <w:bCs/>
          <w:sz w:val="22"/>
          <w:szCs w:val="22"/>
        </w:rPr>
        <w:t>ieron</w:t>
      </w:r>
      <w:r w:rsidR="00DF1698">
        <w:rPr>
          <w:rFonts w:ascii="Palatino Linotype" w:hAnsi="Palatino Linotype" w:cs="Tahoma"/>
          <w:b/>
          <w:bCs/>
          <w:sz w:val="22"/>
          <w:szCs w:val="22"/>
        </w:rPr>
        <w:t xml:space="preserve"> por presentado</w:t>
      </w:r>
      <w:r w:rsidR="00083048">
        <w:rPr>
          <w:rFonts w:ascii="Palatino Linotype" w:hAnsi="Palatino Linotype" w:cs="Tahoma"/>
          <w:b/>
          <w:bCs/>
          <w:sz w:val="22"/>
          <w:szCs w:val="22"/>
        </w:rPr>
        <w:t>s</w:t>
      </w:r>
      <w:r w:rsidR="00DF1698">
        <w:rPr>
          <w:rFonts w:ascii="Palatino Linotype" w:hAnsi="Palatino Linotype" w:cs="Tahoma"/>
          <w:b/>
          <w:bCs/>
          <w:sz w:val="22"/>
          <w:szCs w:val="22"/>
        </w:rPr>
        <w:t xml:space="preserve"> el día hábil subsecuente, </w:t>
      </w:r>
      <w:r w:rsidRPr="00AC17E4">
        <w:rPr>
          <w:rFonts w:ascii="Palatino Linotype" w:hAnsi="Palatino Linotype" w:cs="Tahoma"/>
          <w:sz w:val="22"/>
          <w:szCs w:val="22"/>
        </w:rPr>
        <w:t>en los siguientes términos</w:t>
      </w:r>
      <w:r w:rsidRPr="00AC17E4">
        <w:rPr>
          <w:rFonts w:ascii="Palatino Linotype" w:hAnsi="Palatino Linotype" w:cs="Tahoma"/>
          <w:sz w:val="22"/>
          <w:szCs w:val="22"/>
          <w:lang w:val="es-ES"/>
        </w:rPr>
        <w:t>:</w:t>
      </w:r>
    </w:p>
    <w:p w14:paraId="756556C7" w14:textId="77777777" w:rsidR="00083048" w:rsidRDefault="00083048" w:rsidP="00240C19">
      <w:pPr>
        <w:autoSpaceDE w:val="0"/>
        <w:autoSpaceDN w:val="0"/>
        <w:adjustRightInd w:val="0"/>
        <w:spacing w:line="360" w:lineRule="auto"/>
        <w:contextualSpacing/>
        <w:jc w:val="both"/>
        <w:rPr>
          <w:rFonts w:ascii="Palatino Linotype" w:hAnsi="Palatino Linotype" w:cs="Tahoma"/>
          <w:sz w:val="22"/>
          <w:szCs w:val="22"/>
          <w:lang w:val="es-ES"/>
        </w:rPr>
      </w:pPr>
    </w:p>
    <w:p w14:paraId="622C3436" w14:textId="77777777" w:rsidR="001D7AD7" w:rsidRPr="00AC17E4" w:rsidRDefault="001D7AD7" w:rsidP="00240C19">
      <w:pPr>
        <w:autoSpaceDE w:val="0"/>
        <w:autoSpaceDN w:val="0"/>
        <w:adjustRightInd w:val="0"/>
        <w:spacing w:line="360" w:lineRule="auto"/>
        <w:ind w:left="567" w:right="567"/>
        <w:contextualSpacing/>
        <w:jc w:val="both"/>
        <w:rPr>
          <w:rFonts w:ascii="Palatino Linotype" w:hAnsi="Palatino Linotype" w:cs="Tahoma"/>
          <w:bCs/>
          <w:i/>
          <w:iCs/>
        </w:rPr>
      </w:pPr>
      <w:r w:rsidRPr="00AC17E4">
        <w:rPr>
          <w:rFonts w:ascii="Palatino Linotype" w:hAnsi="Palatino Linotype" w:cs="Tahoma"/>
          <w:b/>
          <w:bCs/>
          <w:i/>
          <w:iCs/>
        </w:rPr>
        <w:t>ACTO IMPUGNADO</w:t>
      </w:r>
    </w:p>
    <w:p w14:paraId="14F40900" w14:textId="4809BACB" w:rsidR="001D7AD7" w:rsidRDefault="001D7AD7" w:rsidP="00240C19">
      <w:pPr>
        <w:spacing w:line="360" w:lineRule="auto"/>
        <w:ind w:left="567" w:right="567"/>
        <w:contextualSpacing/>
        <w:jc w:val="both"/>
        <w:rPr>
          <w:rFonts w:ascii="Palatino Linotype" w:hAnsi="Palatino Linotype" w:cs="Tahoma"/>
          <w:i/>
          <w:iCs/>
        </w:rPr>
      </w:pPr>
      <w:r w:rsidRPr="00AC17E4">
        <w:rPr>
          <w:rFonts w:ascii="Palatino Linotype" w:hAnsi="Palatino Linotype"/>
          <w:i/>
          <w:lang w:eastAsia="es-MX"/>
        </w:rPr>
        <w:t>“</w:t>
      </w:r>
      <w:r w:rsidR="00DF1698" w:rsidRPr="00DF1698">
        <w:rPr>
          <w:rFonts w:ascii="Palatino Linotype" w:hAnsi="Palatino Linotype"/>
          <w:i/>
          <w:lang w:eastAsia="es-MX"/>
        </w:rPr>
        <w:t>Respuesta</w:t>
      </w:r>
      <w:r w:rsidRPr="00AC17E4">
        <w:rPr>
          <w:rFonts w:ascii="Palatino Linotype" w:hAnsi="Palatino Linotype"/>
          <w:i/>
          <w:iCs/>
          <w:color w:val="000000"/>
        </w:rPr>
        <w:t>.</w:t>
      </w:r>
      <w:r w:rsidRPr="00AC17E4">
        <w:rPr>
          <w:rFonts w:ascii="Palatino Linotype" w:hAnsi="Palatino Linotype" w:cs="Tahoma"/>
          <w:i/>
          <w:iCs/>
        </w:rPr>
        <w:t xml:space="preserve">” </w:t>
      </w:r>
      <w:r>
        <w:rPr>
          <w:rFonts w:ascii="Palatino Linotype" w:hAnsi="Palatino Linotype" w:cs="Tahoma"/>
          <w:i/>
          <w:iCs/>
        </w:rPr>
        <w:t>(Sic)</w:t>
      </w:r>
    </w:p>
    <w:p w14:paraId="1FE318BF" w14:textId="77777777" w:rsidR="002F1731" w:rsidRPr="00AC17E4" w:rsidRDefault="002F1731" w:rsidP="00240C19">
      <w:pPr>
        <w:spacing w:line="360" w:lineRule="auto"/>
        <w:ind w:left="567" w:right="567"/>
        <w:contextualSpacing/>
        <w:jc w:val="both"/>
        <w:rPr>
          <w:rFonts w:ascii="Palatino Linotype" w:hAnsi="Palatino Linotype" w:cs="Tahoma"/>
          <w:i/>
          <w:iCs/>
        </w:rPr>
      </w:pPr>
    </w:p>
    <w:p w14:paraId="710A0450" w14:textId="77777777" w:rsidR="001D7AD7" w:rsidRPr="00AC17E4" w:rsidRDefault="001D7AD7" w:rsidP="00240C19">
      <w:pPr>
        <w:autoSpaceDE w:val="0"/>
        <w:autoSpaceDN w:val="0"/>
        <w:adjustRightInd w:val="0"/>
        <w:spacing w:line="360" w:lineRule="auto"/>
        <w:ind w:left="567" w:right="567"/>
        <w:contextualSpacing/>
        <w:jc w:val="both"/>
        <w:rPr>
          <w:rFonts w:ascii="Palatino Linotype" w:hAnsi="Palatino Linotype" w:cs="Tahoma"/>
          <w:b/>
          <w:i/>
          <w:iCs/>
        </w:rPr>
      </w:pPr>
      <w:r w:rsidRPr="00AC17E4">
        <w:rPr>
          <w:rFonts w:ascii="Palatino Linotype" w:hAnsi="Palatino Linotype" w:cs="Tahoma"/>
          <w:b/>
          <w:i/>
          <w:iCs/>
        </w:rPr>
        <w:t>RAZONES O MOTIVOS DE LA INCONFORMIDAD</w:t>
      </w:r>
    </w:p>
    <w:p w14:paraId="108BF738" w14:textId="6831BBBC" w:rsidR="00083048" w:rsidRDefault="001D7AD7" w:rsidP="00240C19">
      <w:pPr>
        <w:spacing w:line="360" w:lineRule="auto"/>
        <w:ind w:left="567" w:right="567"/>
        <w:contextualSpacing/>
        <w:jc w:val="both"/>
        <w:rPr>
          <w:rFonts w:ascii="Palatino Linotype" w:hAnsi="Palatino Linotype" w:cs="Tahoma"/>
          <w:i/>
          <w:iCs/>
        </w:rPr>
      </w:pPr>
      <w:r w:rsidRPr="00AC17E4">
        <w:rPr>
          <w:rFonts w:ascii="Palatino Linotype" w:hAnsi="Palatino Linotype"/>
          <w:i/>
          <w:iCs/>
          <w:color w:val="000000"/>
        </w:rPr>
        <w:lastRenderedPageBreak/>
        <w:t>“</w:t>
      </w:r>
      <w:r w:rsidR="00DF1698" w:rsidRPr="00DF1698">
        <w:rPr>
          <w:rFonts w:ascii="Palatino Linotype" w:hAnsi="Palatino Linotype"/>
          <w:i/>
          <w:iCs/>
          <w:color w:val="000000"/>
        </w:rPr>
        <w:t>No remiten lo solicitado y solo divagan con la información</w:t>
      </w:r>
      <w:r w:rsidRPr="00AC17E4">
        <w:rPr>
          <w:rFonts w:ascii="Palatino Linotype" w:hAnsi="Palatino Linotype"/>
          <w:i/>
          <w:iCs/>
          <w:color w:val="000000"/>
        </w:rPr>
        <w:t>.</w:t>
      </w:r>
      <w:r w:rsidRPr="00AC17E4">
        <w:rPr>
          <w:rFonts w:ascii="Palatino Linotype" w:hAnsi="Palatino Linotype" w:cs="Tahoma"/>
          <w:i/>
          <w:iCs/>
        </w:rPr>
        <w:t>”</w:t>
      </w:r>
      <w:r>
        <w:rPr>
          <w:rFonts w:ascii="Palatino Linotype" w:hAnsi="Palatino Linotype" w:cs="Tahoma"/>
          <w:i/>
          <w:iCs/>
        </w:rPr>
        <w:t xml:space="preserve"> (Sic)</w:t>
      </w:r>
    </w:p>
    <w:p w14:paraId="1D1D9068" w14:textId="77777777" w:rsidR="00083048" w:rsidRPr="00AC17E4" w:rsidRDefault="00083048" w:rsidP="00240C19">
      <w:pPr>
        <w:spacing w:line="360" w:lineRule="auto"/>
        <w:ind w:left="567" w:right="567"/>
        <w:contextualSpacing/>
        <w:jc w:val="both"/>
        <w:rPr>
          <w:rFonts w:ascii="Palatino Linotype" w:hAnsi="Palatino Linotype" w:cs="Tahoma"/>
          <w:i/>
          <w:iCs/>
        </w:rPr>
      </w:pPr>
    </w:p>
    <w:p w14:paraId="6325E605" w14:textId="77777777" w:rsidR="001D7AD7" w:rsidRPr="00AC17E4" w:rsidRDefault="001D7AD7" w:rsidP="00240C19">
      <w:pPr>
        <w:pStyle w:val="Ttulo2"/>
        <w:spacing w:before="0" w:after="0" w:line="360" w:lineRule="auto"/>
        <w:contextualSpacing/>
        <w:rPr>
          <w:rFonts w:ascii="Palatino Linotype" w:eastAsia="Batang" w:hAnsi="Palatino Linotype"/>
          <w:b/>
          <w:bCs/>
          <w:color w:val="auto"/>
          <w:sz w:val="22"/>
          <w:szCs w:val="22"/>
        </w:rPr>
      </w:pPr>
      <w:bookmarkStart w:id="8" w:name="_Toc210172304"/>
      <w:r>
        <w:rPr>
          <w:rFonts w:ascii="Palatino Linotype" w:hAnsi="Palatino Linotype"/>
          <w:b/>
          <w:bCs/>
          <w:color w:val="auto"/>
          <w:sz w:val="22"/>
          <w:szCs w:val="22"/>
        </w:rPr>
        <w:t>I</w:t>
      </w:r>
      <w:r w:rsidRPr="00AC17E4">
        <w:rPr>
          <w:rFonts w:ascii="Palatino Linotype" w:hAnsi="Palatino Linotype"/>
          <w:b/>
          <w:bCs/>
          <w:color w:val="auto"/>
          <w:sz w:val="22"/>
          <w:szCs w:val="22"/>
        </w:rPr>
        <w:t xml:space="preserve">V. </w:t>
      </w:r>
      <w:r w:rsidRPr="00AC17E4">
        <w:rPr>
          <w:rFonts w:ascii="Palatino Linotype" w:eastAsia="Batang" w:hAnsi="Palatino Linotype"/>
          <w:b/>
          <w:bCs/>
          <w:color w:val="auto"/>
          <w:sz w:val="22"/>
          <w:szCs w:val="22"/>
        </w:rPr>
        <w:t xml:space="preserve">Trámite del </w:t>
      </w:r>
      <w:r w:rsidRPr="00AC17E4">
        <w:rPr>
          <w:rFonts w:ascii="Palatino Linotype" w:hAnsi="Palatino Linotype"/>
          <w:b/>
          <w:bCs/>
          <w:color w:val="auto"/>
          <w:sz w:val="22"/>
          <w:szCs w:val="22"/>
        </w:rPr>
        <w:t xml:space="preserve">Recurso de Revisión </w:t>
      </w:r>
      <w:r w:rsidRPr="00AC17E4">
        <w:rPr>
          <w:rFonts w:ascii="Palatino Linotype" w:eastAsia="Batang" w:hAnsi="Palatino Linotype"/>
          <w:b/>
          <w:bCs/>
          <w:color w:val="auto"/>
          <w:sz w:val="22"/>
          <w:szCs w:val="22"/>
        </w:rPr>
        <w:t>ante este Instituto</w:t>
      </w:r>
      <w:bookmarkEnd w:id="8"/>
    </w:p>
    <w:p w14:paraId="3FF62C9A" w14:textId="77777777" w:rsidR="001D7AD7" w:rsidRPr="00AC17E4" w:rsidRDefault="001D7AD7" w:rsidP="00240C19">
      <w:pPr>
        <w:spacing w:line="360" w:lineRule="auto"/>
        <w:contextualSpacing/>
        <w:jc w:val="both"/>
        <w:rPr>
          <w:rFonts w:ascii="Palatino Linotype" w:eastAsia="Batang" w:hAnsi="Palatino Linotype" w:cs="Tahoma"/>
          <w:b/>
          <w:bCs/>
          <w:sz w:val="22"/>
          <w:szCs w:val="22"/>
        </w:rPr>
      </w:pPr>
    </w:p>
    <w:p w14:paraId="6219E12A" w14:textId="3DE17FCD" w:rsidR="001D7AD7" w:rsidRPr="00AC17E4" w:rsidRDefault="001D7AD7" w:rsidP="00240C19">
      <w:pPr>
        <w:spacing w:line="360" w:lineRule="auto"/>
        <w:contextualSpacing/>
        <w:jc w:val="both"/>
        <w:rPr>
          <w:rFonts w:ascii="Palatino Linotype" w:eastAsia="Batang" w:hAnsi="Palatino Linotype" w:cs="Tahoma"/>
          <w:bCs/>
          <w:sz w:val="22"/>
          <w:szCs w:val="22"/>
        </w:rPr>
      </w:pPr>
      <w:r w:rsidRPr="00AC17E4">
        <w:rPr>
          <w:rFonts w:ascii="Palatino Linotype" w:hAnsi="Palatino Linotype"/>
          <w:b/>
          <w:bCs/>
          <w:sz w:val="22"/>
          <w:szCs w:val="22"/>
        </w:rPr>
        <w:t xml:space="preserve">a) Turno del Recurso de Revisión. </w:t>
      </w:r>
      <w:r w:rsidRPr="00AC17E4">
        <w:rPr>
          <w:rFonts w:ascii="Palatino Linotype" w:eastAsia="Batang" w:hAnsi="Palatino Linotype" w:cs="Tahoma"/>
          <w:bCs/>
          <w:sz w:val="22"/>
          <w:szCs w:val="22"/>
          <w:lang w:val="es-ES_tradnl"/>
        </w:rPr>
        <w:t xml:space="preserve">El </w:t>
      </w:r>
      <w:r w:rsidR="002F1731">
        <w:rPr>
          <w:rFonts w:ascii="Palatino Linotype" w:hAnsi="Palatino Linotype" w:cs="Tahoma"/>
          <w:sz w:val="22"/>
          <w:szCs w:val="22"/>
        </w:rPr>
        <w:t xml:space="preserve">veinte de julio </w:t>
      </w:r>
      <w:r w:rsidRPr="00AC17E4">
        <w:rPr>
          <w:rFonts w:ascii="Palatino Linotype" w:hAnsi="Palatino Linotype" w:cs="Tahoma"/>
          <w:sz w:val="22"/>
          <w:szCs w:val="22"/>
        </w:rPr>
        <w:t>de dos mil veinticinco</w:t>
      </w:r>
      <w:r w:rsidRPr="00AC17E4">
        <w:rPr>
          <w:rFonts w:ascii="Palatino Linotype" w:eastAsia="Batang" w:hAnsi="Palatino Linotype" w:cs="Tahoma"/>
          <w:bCs/>
          <w:sz w:val="22"/>
          <w:szCs w:val="22"/>
          <w:lang w:val="es-ES_tradnl"/>
        </w:rPr>
        <w:t>, el SAIMEX, asignó l</w:t>
      </w:r>
      <w:r w:rsidR="002F1731">
        <w:rPr>
          <w:rFonts w:ascii="Palatino Linotype" w:eastAsia="Batang" w:hAnsi="Palatino Linotype" w:cs="Tahoma"/>
          <w:bCs/>
          <w:sz w:val="22"/>
          <w:szCs w:val="22"/>
          <w:lang w:val="es-ES_tradnl"/>
        </w:rPr>
        <w:t>os</w:t>
      </w:r>
      <w:r w:rsidRPr="00AC17E4">
        <w:rPr>
          <w:rFonts w:ascii="Palatino Linotype" w:eastAsia="Batang" w:hAnsi="Palatino Linotype" w:cs="Tahoma"/>
          <w:bCs/>
          <w:sz w:val="22"/>
          <w:szCs w:val="22"/>
          <w:lang w:val="es-ES_tradnl"/>
        </w:rPr>
        <w:t xml:space="preserve"> número</w:t>
      </w:r>
      <w:r w:rsidR="002F1731">
        <w:rPr>
          <w:rFonts w:ascii="Palatino Linotype" w:eastAsia="Batang" w:hAnsi="Palatino Linotype" w:cs="Tahoma"/>
          <w:bCs/>
          <w:sz w:val="22"/>
          <w:szCs w:val="22"/>
          <w:lang w:val="es-ES_tradnl"/>
        </w:rPr>
        <w:t xml:space="preserve">s </w:t>
      </w:r>
      <w:r w:rsidRPr="00AC17E4">
        <w:rPr>
          <w:rFonts w:ascii="Palatino Linotype" w:eastAsia="Batang" w:hAnsi="Palatino Linotype" w:cs="Tahoma"/>
          <w:bCs/>
          <w:sz w:val="22"/>
          <w:szCs w:val="22"/>
          <w:lang w:val="es-ES_tradnl"/>
        </w:rPr>
        <w:t xml:space="preserve">de expediente </w:t>
      </w:r>
      <w:r w:rsidR="002F1731" w:rsidRPr="00A15FA9">
        <w:rPr>
          <w:rFonts w:ascii="Palatino Linotype" w:eastAsia="Batang" w:hAnsi="Palatino Linotype" w:cs="Tahoma"/>
          <w:bCs/>
          <w:sz w:val="22"/>
          <w:szCs w:val="22"/>
          <w:lang w:val="es-ES_tradnl"/>
        </w:rPr>
        <w:t>08846/INFOEM/IP/RR/2025,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08870/INFOEM/IP/RR/2025,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08872/INFOEM/IP/RR/2025, 08873/INFOEM/IP/RR/2025,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08874/INFOEM/IP/RR/2025,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08876/INFOEM/IP/RR/2025, 08877/INFOEM/IP/RR/2025,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08878/INFOEM/IP/RR/2025,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08880/INFOEM/IP/RR/2025, 08881/INFOEM/IP/RR/2025,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08882/INFOEM/IP/RR/2025,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08883/INFOEM/IP/RR/2025, 08884/INFOEM/IP/RR/2025,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08886/INFOEM/IP/RR/2025,</w:t>
      </w:r>
      <w:r w:rsidR="002F1731">
        <w:rPr>
          <w:rFonts w:ascii="Palatino Linotype" w:eastAsia="Batang" w:hAnsi="Palatino Linotype" w:cs="Tahoma"/>
          <w:bCs/>
          <w:sz w:val="22"/>
          <w:szCs w:val="22"/>
          <w:lang w:val="es-ES_tradnl"/>
        </w:rPr>
        <w:t xml:space="preserve"> </w:t>
      </w:r>
      <w:r w:rsidR="002F1731" w:rsidRPr="00A15FA9">
        <w:rPr>
          <w:rFonts w:ascii="Palatino Linotype" w:eastAsia="Batang" w:hAnsi="Palatino Linotype" w:cs="Tahoma"/>
          <w:bCs/>
          <w:sz w:val="22"/>
          <w:szCs w:val="22"/>
          <w:lang w:val="es-ES_tradnl"/>
        </w:rPr>
        <w:t>08891/INFOEM/IP/RR/2025 y 08908/INFOEM/IP/RR/2025</w:t>
      </w:r>
      <w:r w:rsidR="002F1731">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a</w:t>
      </w:r>
      <w:r w:rsidR="002F1731">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l</w:t>
      </w:r>
      <w:r w:rsidR="002F1731">
        <w:rPr>
          <w:rFonts w:ascii="Palatino Linotype" w:eastAsia="Batang" w:hAnsi="Palatino Linotype" w:cs="Tahoma"/>
          <w:bCs/>
          <w:sz w:val="22"/>
          <w:szCs w:val="22"/>
          <w:lang w:val="es-ES_tradnl"/>
        </w:rPr>
        <w:t>os</w:t>
      </w:r>
      <w:r w:rsidRPr="00AC17E4">
        <w:rPr>
          <w:rFonts w:ascii="Palatino Linotype" w:eastAsia="Batang" w:hAnsi="Palatino Linotype" w:cs="Tahoma"/>
          <w:bCs/>
          <w:sz w:val="22"/>
          <w:szCs w:val="22"/>
          <w:lang w:val="es-ES_tradnl"/>
        </w:rPr>
        <w:t xml:space="preserve"> medio</w:t>
      </w:r>
      <w:r w:rsidR="002F1731">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de impugnación que nos ocupa, con base en el sistema aprobado por el Pleno de este Organismo Garante y lo</w:t>
      </w:r>
      <w:r w:rsidR="002F1731">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turnó a</w:t>
      </w:r>
      <w:r w:rsidR="002F1731">
        <w:rPr>
          <w:rFonts w:ascii="Palatino Linotype" w:eastAsia="Batang" w:hAnsi="Palatino Linotype" w:cs="Tahoma"/>
          <w:bCs/>
          <w:sz w:val="22"/>
          <w:szCs w:val="22"/>
          <w:lang w:val="es-ES_tradnl"/>
        </w:rPr>
        <w:t xml:space="preserve"> </w:t>
      </w:r>
      <w:r w:rsidRPr="00AC17E4">
        <w:rPr>
          <w:rFonts w:ascii="Palatino Linotype" w:eastAsia="Batang" w:hAnsi="Palatino Linotype" w:cs="Tahoma"/>
          <w:bCs/>
          <w:sz w:val="22"/>
          <w:szCs w:val="22"/>
          <w:lang w:val="es-ES_tradnl"/>
        </w:rPr>
        <w:t>l</w:t>
      </w:r>
      <w:r w:rsidR="002F1731">
        <w:rPr>
          <w:rFonts w:ascii="Palatino Linotype" w:eastAsia="Batang" w:hAnsi="Palatino Linotype" w:cs="Tahoma"/>
          <w:bCs/>
          <w:sz w:val="22"/>
          <w:szCs w:val="22"/>
          <w:lang w:val="es-ES_tradnl"/>
        </w:rPr>
        <w:t>os</w:t>
      </w:r>
      <w:r w:rsidRPr="00AC17E4">
        <w:rPr>
          <w:rFonts w:ascii="Palatino Linotype" w:eastAsia="Batang" w:hAnsi="Palatino Linotype" w:cs="Tahoma"/>
          <w:bCs/>
          <w:sz w:val="22"/>
          <w:szCs w:val="22"/>
          <w:lang w:val="es-ES_tradnl"/>
        </w:rPr>
        <w:t xml:space="preserve"> Comisionado</w:t>
      </w:r>
      <w:r w:rsidR="002F1731">
        <w:rPr>
          <w:rFonts w:ascii="Palatino Linotype" w:eastAsia="Batang" w:hAnsi="Palatino Linotype" w:cs="Tahoma"/>
          <w:bCs/>
          <w:sz w:val="22"/>
          <w:szCs w:val="22"/>
          <w:lang w:val="es-ES_tradnl"/>
        </w:rPr>
        <w:t>s</w:t>
      </w:r>
      <w:r w:rsidRPr="00AC17E4">
        <w:rPr>
          <w:rFonts w:ascii="Palatino Linotype" w:eastAsia="Batang" w:hAnsi="Palatino Linotype" w:cs="Tahoma"/>
          <w:bCs/>
          <w:sz w:val="22"/>
          <w:szCs w:val="22"/>
          <w:lang w:val="es-ES_tradnl"/>
        </w:rPr>
        <w:t xml:space="preserve"> </w:t>
      </w:r>
      <w:r w:rsidRPr="00AC17E4">
        <w:rPr>
          <w:rFonts w:ascii="Palatino Linotype" w:eastAsia="Batang" w:hAnsi="Palatino Linotype" w:cs="Tahoma"/>
          <w:b/>
          <w:sz w:val="22"/>
          <w:szCs w:val="22"/>
          <w:lang w:val="es-ES_tradnl"/>
        </w:rPr>
        <w:t>Luis Gustavo Parra Noriega</w:t>
      </w:r>
      <w:r w:rsidRPr="002F1731">
        <w:rPr>
          <w:rFonts w:ascii="Palatino Linotype" w:eastAsia="Batang" w:hAnsi="Palatino Linotype" w:cs="Tahoma"/>
          <w:b/>
          <w:sz w:val="22"/>
          <w:szCs w:val="22"/>
          <w:lang w:val="es-ES_tradnl"/>
        </w:rPr>
        <w:t>,</w:t>
      </w:r>
      <w:r w:rsidR="002F1731" w:rsidRPr="002F1731">
        <w:rPr>
          <w:rFonts w:ascii="Palatino Linotype" w:eastAsia="Batang" w:hAnsi="Palatino Linotype" w:cs="Tahoma"/>
          <w:b/>
          <w:sz w:val="22"/>
          <w:szCs w:val="22"/>
          <w:lang w:val="es-ES_tradnl"/>
        </w:rPr>
        <w:t xml:space="preserve"> José Martínez Vilchis, Sharon Cristina Morales Martínez, Guadalupe Ramírez Peña y María del Rosario Mejía Ayala</w:t>
      </w:r>
      <w:r w:rsidRPr="00AC17E4">
        <w:rPr>
          <w:rFonts w:ascii="Palatino Linotype" w:eastAsia="Batang" w:hAnsi="Palatino Linotype" w:cs="Tahoma"/>
          <w:bCs/>
          <w:sz w:val="22"/>
          <w:szCs w:val="22"/>
          <w:lang w:val="es-ES_tradnl"/>
        </w:rPr>
        <w:t xml:space="preserve"> para los efectos del artículo 185, fracción I, de la Ley de Transparencia y Acceso a la Información Pública del Estado de México y Municipios.</w:t>
      </w:r>
    </w:p>
    <w:p w14:paraId="15E00491" w14:textId="77777777" w:rsidR="001D7AD7" w:rsidRPr="00AC17E4" w:rsidRDefault="001D7AD7" w:rsidP="00240C19">
      <w:pPr>
        <w:spacing w:line="360" w:lineRule="auto"/>
        <w:contextualSpacing/>
        <w:jc w:val="both"/>
        <w:rPr>
          <w:rFonts w:ascii="Palatino Linotype" w:eastAsia="Batang" w:hAnsi="Palatino Linotype" w:cs="Tahoma"/>
          <w:b/>
          <w:bCs/>
          <w:sz w:val="22"/>
          <w:szCs w:val="22"/>
        </w:rPr>
      </w:pPr>
    </w:p>
    <w:p w14:paraId="4E1BEF43" w14:textId="349EC1D9" w:rsidR="001D7AD7" w:rsidRPr="00AC17E4" w:rsidRDefault="001D7AD7" w:rsidP="00240C19">
      <w:pPr>
        <w:spacing w:line="360" w:lineRule="auto"/>
        <w:contextualSpacing/>
        <w:jc w:val="both"/>
        <w:rPr>
          <w:rFonts w:ascii="Palatino Linotype" w:eastAsia="Batang" w:hAnsi="Palatino Linotype" w:cs="Tahoma"/>
          <w:bCs/>
          <w:sz w:val="22"/>
          <w:szCs w:val="22"/>
          <w:lang w:val="es-ES_tradnl"/>
        </w:rPr>
      </w:pPr>
      <w:r w:rsidRPr="00AC17E4">
        <w:rPr>
          <w:rFonts w:ascii="Palatino Linotype" w:eastAsia="Batang" w:hAnsi="Palatino Linotype" w:cs="Tahoma"/>
          <w:b/>
          <w:bCs/>
          <w:sz w:val="22"/>
          <w:szCs w:val="22"/>
        </w:rPr>
        <w:t>b) Admisión de</w:t>
      </w:r>
      <w:r w:rsidR="002F1731">
        <w:rPr>
          <w:rFonts w:ascii="Palatino Linotype" w:eastAsia="Batang" w:hAnsi="Palatino Linotype" w:cs="Tahoma"/>
          <w:b/>
          <w:bCs/>
          <w:sz w:val="22"/>
          <w:szCs w:val="22"/>
        </w:rPr>
        <w:t xml:space="preserve"> </w:t>
      </w:r>
      <w:r w:rsidRPr="00AC17E4">
        <w:rPr>
          <w:rFonts w:ascii="Palatino Linotype" w:eastAsia="Batang" w:hAnsi="Palatino Linotype" w:cs="Tahoma"/>
          <w:b/>
          <w:bCs/>
          <w:sz w:val="22"/>
          <w:szCs w:val="22"/>
        </w:rPr>
        <w:t>l</w:t>
      </w:r>
      <w:r w:rsidR="002F1731">
        <w:rPr>
          <w:rFonts w:ascii="Palatino Linotype" w:eastAsia="Batang" w:hAnsi="Palatino Linotype" w:cs="Tahoma"/>
          <w:b/>
          <w:bCs/>
          <w:sz w:val="22"/>
          <w:szCs w:val="22"/>
        </w:rPr>
        <w:t>os</w:t>
      </w:r>
      <w:r w:rsidRPr="00AC17E4">
        <w:rPr>
          <w:rFonts w:ascii="Palatino Linotype" w:eastAsia="Batang" w:hAnsi="Palatino Linotype" w:cs="Tahoma"/>
          <w:b/>
          <w:bCs/>
          <w:sz w:val="22"/>
          <w:szCs w:val="22"/>
        </w:rPr>
        <w:t xml:space="preserve"> </w:t>
      </w:r>
      <w:r w:rsidRPr="00AC17E4">
        <w:rPr>
          <w:rFonts w:ascii="Palatino Linotype" w:hAnsi="Palatino Linotype" w:cs="Tahoma"/>
          <w:b/>
          <w:sz w:val="22"/>
          <w:szCs w:val="22"/>
        </w:rPr>
        <w:t>Recurso</w:t>
      </w:r>
      <w:r w:rsidR="002F1731">
        <w:rPr>
          <w:rFonts w:ascii="Palatino Linotype" w:hAnsi="Palatino Linotype" w:cs="Tahoma"/>
          <w:b/>
          <w:sz w:val="22"/>
          <w:szCs w:val="22"/>
        </w:rPr>
        <w:t>s</w:t>
      </w:r>
      <w:r w:rsidRPr="00AC17E4">
        <w:rPr>
          <w:rFonts w:ascii="Palatino Linotype" w:hAnsi="Palatino Linotype" w:cs="Tahoma"/>
          <w:b/>
          <w:sz w:val="22"/>
          <w:szCs w:val="22"/>
        </w:rPr>
        <w:t xml:space="preserve"> de Revisión</w:t>
      </w:r>
      <w:r w:rsidRPr="00AC17E4">
        <w:rPr>
          <w:rFonts w:ascii="Palatino Linotype" w:eastAsia="Batang" w:hAnsi="Palatino Linotype" w:cs="Tahoma"/>
          <w:b/>
          <w:bCs/>
          <w:sz w:val="22"/>
          <w:szCs w:val="22"/>
          <w:lang w:val="es-ES_tradnl"/>
        </w:rPr>
        <w:t xml:space="preserve">. </w:t>
      </w:r>
      <w:r w:rsidR="002F1731">
        <w:rPr>
          <w:rFonts w:ascii="Palatino Linotype" w:eastAsia="Batang" w:hAnsi="Palatino Linotype" w:cs="Tahoma"/>
          <w:bCs/>
          <w:sz w:val="22"/>
          <w:szCs w:val="22"/>
          <w:lang w:val="es-ES_tradnl"/>
        </w:rPr>
        <w:t>Con fechas cinco,</w:t>
      </w:r>
      <w:r w:rsidR="00203AA5">
        <w:rPr>
          <w:rFonts w:ascii="Palatino Linotype" w:eastAsia="Batang" w:hAnsi="Palatino Linotype" w:cs="Tahoma"/>
          <w:bCs/>
          <w:sz w:val="22"/>
          <w:szCs w:val="22"/>
          <w:lang w:val="es-ES_tradnl"/>
        </w:rPr>
        <w:t xml:space="preserve"> seis,</w:t>
      </w:r>
      <w:r w:rsidRPr="00AC17E4">
        <w:rPr>
          <w:rFonts w:ascii="Palatino Linotype" w:eastAsia="Batang" w:hAnsi="Palatino Linotype" w:cs="Tahoma"/>
          <w:bCs/>
          <w:sz w:val="22"/>
          <w:szCs w:val="22"/>
          <w:lang w:val="es-ES_tradnl"/>
        </w:rPr>
        <w:t xml:space="preserve"> </w:t>
      </w:r>
      <w:r w:rsidR="00DF1698">
        <w:rPr>
          <w:rFonts w:ascii="Palatino Linotype" w:eastAsia="Batang" w:hAnsi="Palatino Linotype" w:cs="Tahoma"/>
          <w:bCs/>
          <w:sz w:val="22"/>
          <w:szCs w:val="22"/>
          <w:lang w:val="es-ES_tradnl"/>
        </w:rPr>
        <w:t>siete</w:t>
      </w:r>
      <w:r w:rsidR="00203AA5">
        <w:rPr>
          <w:rFonts w:ascii="Palatino Linotype" w:eastAsia="Batang" w:hAnsi="Palatino Linotype" w:cs="Tahoma"/>
          <w:bCs/>
          <w:sz w:val="22"/>
          <w:szCs w:val="22"/>
          <w:lang w:val="es-ES_tradnl"/>
        </w:rPr>
        <w:t>, y ocho</w:t>
      </w:r>
      <w:r w:rsidR="00DF1698">
        <w:rPr>
          <w:rFonts w:ascii="Palatino Linotype" w:eastAsia="Batang" w:hAnsi="Palatino Linotype" w:cs="Tahoma"/>
          <w:bCs/>
          <w:sz w:val="22"/>
          <w:szCs w:val="22"/>
          <w:lang w:val="es-ES_tradnl"/>
        </w:rPr>
        <w:t xml:space="preserve"> </w:t>
      </w:r>
      <w:r>
        <w:rPr>
          <w:rFonts w:ascii="Palatino Linotype" w:eastAsia="Batang" w:hAnsi="Palatino Linotype" w:cs="Tahoma"/>
          <w:bCs/>
          <w:sz w:val="22"/>
          <w:szCs w:val="22"/>
          <w:lang w:val="es-ES_tradnl"/>
        </w:rPr>
        <w:t xml:space="preserve">de agosto </w:t>
      </w:r>
      <w:r w:rsidRPr="00AC17E4">
        <w:rPr>
          <w:rFonts w:ascii="Palatino Linotype" w:eastAsia="Batang" w:hAnsi="Palatino Linotype" w:cs="Tahoma"/>
          <w:bCs/>
          <w:sz w:val="22"/>
          <w:szCs w:val="22"/>
          <w:lang w:val="es-ES_tradnl"/>
        </w:rPr>
        <w:t>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a través del SAIMEX, en el que se les otorgó un plazo de siete días hábiles posteriores a la misma, para que manifestaran lo que a su derecho conviniera y formularan alegatos.</w:t>
      </w:r>
    </w:p>
    <w:p w14:paraId="20B6CD36" w14:textId="77777777" w:rsidR="001D7AD7" w:rsidRPr="00AC17E4" w:rsidRDefault="001D7AD7" w:rsidP="00240C19">
      <w:pPr>
        <w:spacing w:line="360" w:lineRule="auto"/>
        <w:contextualSpacing/>
        <w:jc w:val="both"/>
        <w:rPr>
          <w:rFonts w:ascii="Palatino Linotype" w:eastAsia="Batang" w:hAnsi="Palatino Linotype" w:cs="Tahoma"/>
          <w:bCs/>
          <w:sz w:val="22"/>
          <w:szCs w:val="22"/>
          <w:lang w:val="es-ES_tradnl"/>
        </w:rPr>
      </w:pPr>
    </w:p>
    <w:p w14:paraId="6900EDC3" w14:textId="161E3326" w:rsidR="007A0B8A" w:rsidRPr="003D48CA" w:rsidRDefault="007A0B8A" w:rsidP="00240C19">
      <w:pPr>
        <w:autoSpaceDE w:val="0"/>
        <w:autoSpaceDN w:val="0"/>
        <w:adjustRightInd w:val="0"/>
        <w:spacing w:line="360" w:lineRule="auto"/>
        <w:contextualSpacing/>
        <w:jc w:val="both"/>
        <w:rPr>
          <w:rFonts w:ascii="Palatino Linotype" w:hAnsi="Palatino Linotype" w:cs="Tahoma"/>
          <w:sz w:val="22"/>
          <w:szCs w:val="22"/>
        </w:rPr>
      </w:pPr>
      <w:r w:rsidRPr="00B71E3E">
        <w:rPr>
          <w:rFonts w:ascii="Palatino Linotype" w:hAnsi="Palatino Linotype" w:cs="Tahoma"/>
          <w:b/>
          <w:sz w:val="22"/>
          <w:szCs w:val="22"/>
        </w:rPr>
        <w:t xml:space="preserve">c) </w:t>
      </w:r>
      <w:r w:rsidRPr="00B71E3E">
        <w:rPr>
          <w:rFonts w:ascii="Palatino Linotype" w:hAnsi="Palatino Linotype" w:cs="Tahoma"/>
          <w:b/>
          <w:iCs/>
          <w:sz w:val="22"/>
          <w:szCs w:val="22"/>
          <w:lang w:val="es-ES"/>
        </w:rPr>
        <w:t>Acumulación de los asuntos.</w:t>
      </w:r>
      <w:r w:rsidRPr="00B71E3E">
        <w:rPr>
          <w:rFonts w:ascii="Palatino Linotype" w:hAnsi="Palatino Linotype" w:cs="Tahoma"/>
          <w:bCs/>
          <w:iCs/>
          <w:sz w:val="22"/>
          <w:szCs w:val="22"/>
          <w:lang w:val="es-ES"/>
        </w:rPr>
        <w:t xml:space="preserve"> El </w:t>
      </w:r>
      <w:r>
        <w:rPr>
          <w:rFonts w:ascii="Palatino Linotype" w:hAnsi="Palatino Linotype" w:cs="Tahoma"/>
          <w:bCs/>
          <w:iCs/>
          <w:sz w:val="22"/>
          <w:szCs w:val="22"/>
          <w:lang w:val="es-ES"/>
        </w:rPr>
        <w:t xml:space="preserve">trece de agosto </w:t>
      </w:r>
      <w:r w:rsidRPr="00B71E3E">
        <w:rPr>
          <w:rFonts w:ascii="Palatino Linotype" w:hAnsi="Palatino Linotype" w:cs="Tahoma"/>
          <w:bCs/>
          <w:iCs/>
          <w:sz w:val="22"/>
          <w:szCs w:val="22"/>
          <w:lang w:val="es-ES"/>
        </w:rPr>
        <w:t xml:space="preserve">de dos  mil veinticinco, con el propósito de privilegiar la resolución expedita y evitar resoluciones contradictorias, con fundamento </w:t>
      </w:r>
      <w:r w:rsidRPr="00B71E3E">
        <w:rPr>
          <w:rFonts w:ascii="Palatino Linotype" w:hAnsi="Palatino Linotype" w:cs="Tahoma"/>
          <w:bCs/>
          <w:iCs/>
          <w:sz w:val="22"/>
          <w:szCs w:val="22"/>
          <w:lang w:val="es-ES"/>
        </w:rPr>
        <w:lastRenderedPageBreak/>
        <w:t>en el artículo 18 del Código de Procedimientos Administrativos del Estado de México, de aplicación supletoria a la Ley de Transparencia y Acceso a la Información Pública del Estado de México y Municipios, según lo previsto en su artículo 195, se acordó</w:t>
      </w:r>
      <w:r>
        <w:rPr>
          <w:rFonts w:ascii="Palatino Linotype" w:hAnsi="Palatino Linotype" w:cs="Tahoma"/>
          <w:bCs/>
          <w:iCs/>
          <w:sz w:val="22"/>
          <w:szCs w:val="22"/>
          <w:lang w:val="es-ES"/>
        </w:rPr>
        <w:t xml:space="preserve"> </w:t>
      </w:r>
      <w:r w:rsidRPr="00B71E3E">
        <w:rPr>
          <w:rFonts w:ascii="Palatino Linotype" w:hAnsi="Palatino Linotype" w:cs="Tahoma"/>
          <w:bCs/>
          <w:iCs/>
          <w:sz w:val="22"/>
          <w:szCs w:val="22"/>
          <w:lang w:val="es-ES"/>
        </w:rPr>
        <w:t>la acumulación de</w:t>
      </w:r>
      <w:r>
        <w:rPr>
          <w:rFonts w:ascii="Palatino Linotype" w:hAnsi="Palatino Linotype" w:cs="Tahoma"/>
          <w:bCs/>
          <w:iCs/>
          <w:sz w:val="22"/>
          <w:szCs w:val="22"/>
          <w:lang w:val="es-ES"/>
        </w:rPr>
        <w:t xml:space="preserve"> </w:t>
      </w:r>
      <w:r w:rsidRPr="00B71E3E">
        <w:rPr>
          <w:rFonts w:ascii="Palatino Linotype" w:hAnsi="Palatino Linotype" w:cs="Tahoma"/>
          <w:bCs/>
          <w:iCs/>
          <w:sz w:val="22"/>
          <w:szCs w:val="22"/>
          <w:lang w:val="es-ES"/>
        </w:rPr>
        <w:t>l</w:t>
      </w:r>
      <w:r>
        <w:rPr>
          <w:rFonts w:ascii="Palatino Linotype" w:hAnsi="Palatino Linotype" w:cs="Tahoma"/>
          <w:bCs/>
          <w:iCs/>
          <w:sz w:val="22"/>
          <w:szCs w:val="22"/>
          <w:lang w:val="es-ES"/>
        </w:rPr>
        <w:t>os</w:t>
      </w:r>
      <w:r w:rsidRPr="00B71E3E">
        <w:rPr>
          <w:rFonts w:ascii="Palatino Linotype" w:hAnsi="Palatino Linotype" w:cs="Tahoma"/>
          <w:bCs/>
          <w:iCs/>
          <w:sz w:val="22"/>
          <w:szCs w:val="22"/>
          <w:lang w:val="es-ES"/>
        </w:rPr>
        <w:t xml:space="preserve"> Recurso</w:t>
      </w:r>
      <w:r>
        <w:rPr>
          <w:rFonts w:ascii="Palatino Linotype" w:hAnsi="Palatino Linotype" w:cs="Tahoma"/>
          <w:bCs/>
          <w:iCs/>
          <w:sz w:val="22"/>
          <w:szCs w:val="22"/>
          <w:lang w:val="es-ES"/>
        </w:rPr>
        <w:t>s</w:t>
      </w:r>
      <w:r w:rsidRPr="00B71E3E">
        <w:rPr>
          <w:rFonts w:ascii="Palatino Linotype" w:hAnsi="Palatino Linotype" w:cs="Tahoma"/>
          <w:bCs/>
          <w:iCs/>
          <w:sz w:val="22"/>
          <w:szCs w:val="22"/>
          <w:lang w:val="es-ES"/>
        </w:rPr>
        <w:t xml:space="preserve"> de Revisión</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08870/INFOEM/IP/RR/2025,</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08872/INFOEM/IP/RR/2025, 08873/INFOEM/IP/RR/2025,</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08874/INFOEM/IP/RR/2025,</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08876/INFOEM/IP/RR/2025, 08877/INFOEM/IP/RR/2025,</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08878/INFOEM/IP/RR/2025,</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08880/INFOEM/IP/RR/2025, 08881/INFOEM/IP/RR/2025,</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08882/INFOEM/IP/RR/2025,</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08883/INFOEM/IP/RR/2025, 08884/INFOEM/IP/RR/2025,</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08886/INFOEM/IP/RR/2025,</w:t>
      </w:r>
      <w:r>
        <w:rPr>
          <w:rFonts w:ascii="Palatino Linotype" w:eastAsia="Batang" w:hAnsi="Palatino Linotype" w:cs="Tahoma"/>
          <w:bCs/>
          <w:sz w:val="22"/>
          <w:szCs w:val="22"/>
          <w:lang w:val="es-ES_tradnl"/>
        </w:rPr>
        <w:t xml:space="preserve"> </w:t>
      </w:r>
      <w:r w:rsidRPr="00A15FA9">
        <w:rPr>
          <w:rFonts w:ascii="Palatino Linotype" w:eastAsia="Batang" w:hAnsi="Palatino Linotype" w:cs="Tahoma"/>
          <w:bCs/>
          <w:sz w:val="22"/>
          <w:szCs w:val="22"/>
          <w:lang w:val="es-ES_tradnl"/>
        </w:rPr>
        <w:t>08891/INFOEM/IP/RR/2025 y 08908/INFOEM/IP/RR/2025</w:t>
      </w:r>
      <w:r>
        <w:rPr>
          <w:rFonts w:ascii="Palatino Linotype" w:eastAsia="Batang" w:hAnsi="Palatino Linotype" w:cs="Tahoma"/>
          <w:bCs/>
          <w:sz w:val="22"/>
          <w:szCs w:val="22"/>
          <w:lang w:val="es-ES_tradnl"/>
        </w:rPr>
        <w:t xml:space="preserve"> al </w:t>
      </w:r>
      <w:r w:rsidRPr="00A15FA9">
        <w:rPr>
          <w:rFonts w:ascii="Palatino Linotype" w:eastAsia="Batang" w:hAnsi="Palatino Linotype" w:cs="Tahoma"/>
          <w:bCs/>
          <w:sz w:val="22"/>
          <w:szCs w:val="22"/>
          <w:lang w:val="es-ES_tradnl"/>
        </w:rPr>
        <w:t>08846/INFOEM/IP/RR/2025</w:t>
      </w:r>
      <w:r>
        <w:rPr>
          <w:rFonts w:ascii="Palatino Linotype" w:eastAsia="Batang" w:hAnsi="Palatino Linotype" w:cs="Tahoma"/>
          <w:bCs/>
          <w:sz w:val="22"/>
          <w:szCs w:val="22"/>
          <w:lang w:val="es-ES_tradnl"/>
        </w:rPr>
        <w:t xml:space="preserve"> </w:t>
      </w:r>
      <w:r w:rsidRPr="00B71E3E">
        <w:rPr>
          <w:rFonts w:ascii="Palatino Linotype" w:eastAsia="Batang" w:hAnsi="Palatino Linotype" w:cs="Tahoma"/>
          <w:color w:val="000000"/>
          <w:sz w:val="22"/>
          <w:szCs w:val="22"/>
          <w:lang w:eastAsia="en-US"/>
        </w:rPr>
        <w:t xml:space="preserve">por ser este último el más antiguo, sustanciado bajo el índice de esta Ponencia, al advertir conexidad entre estos, ya que fueron promovidos por la misma persona, en los que señaló como Sujeto Obligado al </w:t>
      </w:r>
      <w:r w:rsidRPr="00B71E3E">
        <w:rPr>
          <w:rFonts w:ascii="Palatino Linotype" w:eastAsia="Batang" w:hAnsi="Palatino Linotype" w:cs="Tahoma"/>
          <w:b/>
          <w:color w:val="000000"/>
          <w:sz w:val="22"/>
          <w:szCs w:val="22"/>
          <w:lang w:eastAsia="en-US"/>
        </w:rPr>
        <w:t xml:space="preserve">Ayuntamiento de </w:t>
      </w:r>
      <w:proofErr w:type="spellStart"/>
      <w:r w:rsidRPr="00B71E3E">
        <w:rPr>
          <w:rFonts w:ascii="Palatino Linotype" w:eastAsia="Batang" w:hAnsi="Palatino Linotype" w:cs="Tahoma"/>
          <w:b/>
          <w:color w:val="000000"/>
          <w:sz w:val="22"/>
          <w:szCs w:val="22"/>
          <w:lang w:eastAsia="en-US"/>
        </w:rPr>
        <w:t>T</w:t>
      </w:r>
      <w:r>
        <w:rPr>
          <w:rFonts w:ascii="Palatino Linotype" w:eastAsia="Batang" w:hAnsi="Palatino Linotype" w:cs="Tahoma"/>
          <w:b/>
          <w:color w:val="000000"/>
          <w:sz w:val="22"/>
          <w:szCs w:val="22"/>
          <w:lang w:eastAsia="en-US"/>
        </w:rPr>
        <w:t>emascaltepec</w:t>
      </w:r>
      <w:proofErr w:type="spellEnd"/>
      <w:r w:rsidRPr="00B71E3E">
        <w:rPr>
          <w:rFonts w:ascii="Palatino Linotype" w:eastAsia="Batang" w:hAnsi="Palatino Linotype" w:cs="Tahoma"/>
          <w:color w:val="000000"/>
          <w:sz w:val="22"/>
          <w:szCs w:val="22"/>
          <w:lang w:eastAsia="en-US"/>
        </w:rPr>
        <w:t xml:space="preserve">. </w:t>
      </w:r>
    </w:p>
    <w:p w14:paraId="40DFE92B" w14:textId="77777777" w:rsidR="007A0B8A" w:rsidRDefault="007A0B8A" w:rsidP="00240C19">
      <w:pPr>
        <w:autoSpaceDE w:val="0"/>
        <w:autoSpaceDN w:val="0"/>
        <w:adjustRightInd w:val="0"/>
        <w:spacing w:line="360" w:lineRule="auto"/>
        <w:contextualSpacing/>
        <w:jc w:val="both"/>
        <w:rPr>
          <w:rFonts w:ascii="Palatino Linotype" w:hAnsi="Palatino Linotype" w:cs="Tahoma"/>
          <w:b/>
          <w:sz w:val="22"/>
          <w:szCs w:val="22"/>
        </w:rPr>
      </w:pPr>
    </w:p>
    <w:p w14:paraId="0EA74D8D" w14:textId="4B764507" w:rsidR="00A051F6" w:rsidRDefault="007A0B8A" w:rsidP="00240C19">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r>
        <w:rPr>
          <w:rFonts w:ascii="Palatino Linotype" w:hAnsi="Palatino Linotype" w:cs="Tahoma"/>
          <w:b/>
          <w:sz w:val="22"/>
          <w:szCs w:val="22"/>
        </w:rPr>
        <w:t>d</w:t>
      </w:r>
      <w:r w:rsidR="001D7AD7" w:rsidRPr="00AC17E4">
        <w:rPr>
          <w:rFonts w:ascii="Palatino Linotype" w:hAnsi="Palatino Linotype" w:cs="Tahoma"/>
          <w:b/>
          <w:sz w:val="22"/>
          <w:szCs w:val="22"/>
        </w:rPr>
        <w:t xml:space="preserve">) Informe Justificado. </w:t>
      </w:r>
      <w:r w:rsidR="00A051F6" w:rsidRPr="00A051F6">
        <w:rPr>
          <w:rFonts w:ascii="Palatino Linotype" w:hAnsi="Palatino Linotype" w:cs="Tahoma"/>
          <w:sz w:val="22"/>
          <w:szCs w:val="22"/>
        </w:rPr>
        <w:t>Con</w:t>
      </w:r>
      <w:r w:rsidR="00A051F6">
        <w:rPr>
          <w:rFonts w:ascii="Palatino Linotype" w:hAnsi="Palatino Linotype" w:cs="Tahoma"/>
          <w:sz w:val="22"/>
          <w:szCs w:val="22"/>
        </w:rPr>
        <w:t xml:space="preserve"> fechas ocho, doce y trece de agosto </w:t>
      </w:r>
      <w:r w:rsidR="001D7AD7" w:rsidRPr="00AC17E4">
        <w:rPr>
          <w:rFonts w:ascii="Palatino Linotype" w:hAnsi="Palatino Linotype" w:cs="Tahoma"/>
          <w:sz w:val="22"/>
          <w:szCs w:val="22"/>
        </w:rPr>
        <w:t>de</w:t>
      </w:r>
      <w:r w:rsidR="00656E58">
        <w:rPr>
          <w:rFonts w:ascii="Palatino Linotype" w:hAnsi="Palatino Linotype" w:cs="Tahoma"/>
          <w:sz w:val="22"/>
          <w:szCs w:val="22"/>
        </w:rPr>
        <w:t xml:space="preserve"> dos mil veinticinco, se recibieron</w:t>
      </w:r>
      <w:r w:rsidR="001D7AD7" w:rsidRPr="00AC17E4">
        <w:rPr>
          <w:rFonts w:ascii="Palatino Linotype" w:hAnsi="Palatino Linotype" w:cs="Tahoma"/>
          <w:sz w:val="22"/>
          <w:szCs w:val="22"/>
        </w:rPr>
        <w:t>, a través del SAIMEX, l</w:t>
      </w:r>
      <w:r w:rsidR="00656E58">
        <w:rPr>
          <w:rFonts w:ascii="Palatino Linotype" w:hAnsi="Palatino Linotype" w:cs="Tahoma"/>
          <w:sz w:val="22"/>
          <w:szCs w:val="22"/>
        </w:rPr>
        <w:t>os</w:t>
      </w:r>
      <w:r w:rsidR="001D7AD7" w:rsidRPr="00AC17E4">
        <w:rPr>
          <w:rFonts w:ascii="Palatino Linotype" w:hAnsi="Palatino Linotype" w:cs="Tahoma"/>
          <w:sz w:val="22"/>
          <w:szCs w:val="22"/>
        </w:rPr>
        <w:t xml:space="preserve"> informe</w:t>
      </w:r>
      <w:r w:rsidR="00656E58">
        <w:rPr>
          <w:rFonts w:ascii="Palatino Linotype" w:hAnsi="Palatino Linotype" w:cs="Tahoma"/>
          <w:sz w:val="22"/>
          <w:szCs w:val="22"/>
        </w:rPr>
        <w:t>s</w:t>
      </w:r>
      <w:r w:rsidR="001D7AD7" w:rsidRPr="00AC17E4">
        <w:rPr>
          <w:rFonts w:ascii="Palatino Linotype" w:hAnsi="Palatino Linotype" w:cs="Tahoma"/>
          <w:sz w:val="22"/>
          <w:szCs w:val="22"/>
        </w:rPr>
        <w:t xml:space="preserve"> justificado</w:t>
      </w:r>
      <w:r w:rsidR="00656E58">
        <w:rPr>
          <w:rFonts w:ascii="Palatino Linotype" w:hAnsi="Palatino Linotype" w:cs="Tahoma"/>
          <w:sz w:val="22"/>
          <w:szCs w:val="22"/>
        </w:rPr>
        <w:t>s</w:t>
      </w:r>
      <w:r w:rsidR="001D7AD7" w:rsidRPr="00AC17E4">
        <w:rPr>
          <w:rFonts w:ascii="Palatino Linotype" w:hAnsi="Palatino Linotype" w:cs="Tahoma"/>
          <w:bCs/>
          <w:color w:val="0D0D0D" w:themeColor="text1" w:themeTint="F2"/>
          <w:sz w:val="22"/>
          <w:szCs w:val="22"/>
        </w:rPr>
        <w:t xml:space="preserve"> </w:t>
      </w:r>
      <w:r w:rsidR="00A051F6">
        <w:rPr>
          <w:rFonts w:ascii="Palatino Linotype" w:hAnsi="Palatino Linotype" w:cs="Tahoma"/>
          <w:bCs/>
          <w:color w:val="0D0D0D" w:themeColor="text1" w:themeTint="F2"/>
          <w:sz w:val="22"/>
          <w:szCs w:val="22"/>
        </w:rPr>
        <w:t>a los medios de impugnación conforme a lo siguiente:</w:t>
      </w:r>
    </w:p>
    <w:p w14:paraId="74071EBB" w14:textId="77777777" w:rsidR="00A051F6" w:rsidRDefault="00A051F6" w:rsidP="00240C19">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14:paraId="110026D1" w14:textId="2C04E971" w:rsidR="007A0B8A" w:rsidRPr="007A0B8A" w:rsidRDefault="007A0B8A"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08846/INFOEM/IP/RR/2025</w:t>
      </w:r>
    </w:p>
    <w:p w14:paraId="64D0552F"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p>
    <w:p w14:paraId="2568DB1D" w14:textId="4858BF60" w:rsidR="001D7AD7" w:rsidRPr="00D60AAF" w:rsidRDefault="007A0B8A"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P</w:t>
      </w:r>
      <w:r w:rsidR="001D7AD7" w:rsidRPr="00AC17E4">
        <w:rPr>
          <w:rFonts w:ascii="Palatino Linotype" w:hAnsi="Palatino Linotype" w:cs="Tahoma"/>
          <w:sz w:val="22"/>
          <w:szCs w:val="22"/>
        </w:rPr>
        <w:t>or medio del</w:t>
      </w:r>
      <w:r w:rsidR="00DF1698">
        <w:rPr>
          <w:rFonts w:ascii="Palatino Linotype" w:hAnsi="Palatino Linotype" w:cs="Tahoma"/>
          <w:sz w:val="22"/>
          <w:szCs w:val="22"/>
        </w:rPr>
        <w:t xml:space="preserve"> o</w:t>
      </w:r>
      <w:r w:rsidR="001D7AD7" w:rsidRPr="00D60AAF">
        <w:rPr>
          <w:rFonts w:ascii="Palatino Linotype" w:hAnsi="Palatino Linotype" w:cs="Tahoma"/>
          <w:sz w:val="22"/>
          <w:szCs w:val="22"/>
        </w:rPr>
        <w:t>ficio número</w:t>
      </w:r>
      <w:r w:rsidR="00DF1698">
        <w:rPr>
          <w:rFonts w:ascii="Palatino Linotype" w:hAnsi="Palatino Linotype" w:cs="Tahoma"/>
          <w:sz w:val="22"/>
          <w:szCs w:val="22"/>
        </w:rPr>
        <w:t xml:space="preserve"> ADM/0256</w:t>
      </w:r>
      <w:r w:rsidR="001D7AD7" w:rsidRPr="00D60AAF">
        <w:rPr>
          <w:rFonts w:ascii="Palatino Linotype" w:hAnsi="Palatino Linotype" w:cs="Tahoma"/>
          <w:sz w:val="22"/>
          <w:szCs w:val="22"/>
        </w:rPr>
        <w:t xml:space="preserve">/2025, de </w:t>
      </w:r>
      <w:r w:rsidR="00DF1698">
        <w:rPr>
          <w:rFonts w:ascii="Palatino Linotype" w:hAnsi="Palatino Linotype" w:cs="Tahoma"/>
          <w:sz w:val="22"/>
          <w:szCs w:val="22"/>
        </w:rPr>
        <w:t>fecha de su presentación</w:t>
      </w:r>
      <w:r w:rsidR="001D7AD7" w:rsidRPr="00D60AAF">
        <w:rPr>
          <w:rFonts w:ascii="Palatino Linotype" w:hAnsi="Palatino Linotype" w:cs="Tahoma"/>
          <w:sz w:val="22"/>
          <w:szCs w:val="22"/>
        </w:rPr>
        <w:t xml:space="preserve">, suscrito por el </w:t>
      </w:r>
      <w:r w:rsidR="00DF1698">
        <w:rPr>
          <w:rFonts w:ascii="Palatino Linotype" w:hAnsi="Palatino Linotype" w:cs="Tahoma"/>
          <w:sz w:val="22"/>
          <w:szCs w:val="22"/>
        </w:rPr>
        <w:t>Coordinador de Recursos Humanos</w:t>
      </w:r>
      <w:r w:rsidR="001D7AD7" w:rsidRPr="00D60AAF">
        <w:rPr>
          <w:rFonts w:ascii="Palatino Linotype" w:hAnsi="Palatino Linotype" w:cs="Tahoma"/>
          <w:sz w:val="22"/>
          <w:szCs w:val="22"/>
        </w:rPr>
        <w:t xml:space="preserve">, dirigido al Titular de la Unidad de Transparencia, a través del cual </w:t>
      </w:r>
      <w:r w:rsidR="001D7AD7">
        <w:rPr>
          <w:rFonts w:ascii="Palatino Linotype" w:hAnsi="Palatino Linotype" w:cs="Tahoma"/>
          <w:sz w:val="22"/>
          <w:szCs w:val="22"/>
        </w:rPr>
        <w:t xml:space="preserve">esencialmente </w:t>
      </w:r>
      <w:r w:rsidR="001D7AD7" w:rsidRPr="00D60AAF">
        <w:rPr>
          <w:rFonts w:ascii="Palatino Linotype" w:hAnsi="Palatino Linotype" w:cs="Tahoma"/>
          <w:sz w:val="22"/>
          <w:szCs w:val="22"/>
        </w:rPr>
        <w:t>ratifica su respuesta inicial.</w:t>
      </w:r>
    </w:p>
    <w:p w14:paraId="7F3AF925" w14:textId="77777777" w:rsidR="001D7AD7" w:rsidRDefault="001D7AD7" w:rsidP="00240C19">
      <w:pPr>
        <w:spacing w:line="360" w:lineRule="auto"/>
        <w:contextualSpacing/>
        <w:jc w:val="both"/>
        <w:rPr>
          <w:rFonts w:ascii="Palatino Linotype" w:hAnsi="Palatino Linotype" w:cs="Tahoma"/>
          <w:b/>
          <w:sz w:val="22"/>
          <w:szCs w:val="22"/>
        </w:rPr>
      </w:pPr>
    </w:p>
    <w:p w14:paraId="6E379AEB" w14:textId="5F3E6303" w:rsidR="007A0B8A" w:rsidRPr="007A0B8A" w:rsidRDefault="007A0B8A"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70</w:t>
      </w:r>
      <w:r w:rsidRPr="007A0B8A">
        <w:rPr>
          <w:rFonts w:ascii="Palatino Linotype" w:eastAsia="Batang" w:hAnsi="Palatino Linotype" w:cs="Tahoma"/>
          <w:b/>
          <w:bCs/>
          <w:sz w:val="22"/>
          <w:szCs w:val="22"/>
          <w:lang w:val="es-ES_tradnl"/>
        </w:rPr>
        <w:t>/INFOEM/IP/RR/2025</w:t>
      </w:r>
    </w:p>
    <w:p w14:paraId="663F2E71"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p>
    <w:p w14:paraId="1E70BB57" w14:textId="0609EF0C" w:rsidR="007A0B8A" w:rsidRP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00066/TMASCALT/IP/2025</w:t>
      </w:r>
    </w:p>
    <w:p w14:paraId="7AAA4BFD"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p>
    <w:p w14:paraId="20E595AC" w14:textId="7F0050B4"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ADM/094</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088C4DCD"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p>
    <w:p w14:paraId="2B02A2A1" w14:textId="0E4B567B"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15803D2A"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p>
    <w:p w14:paraId="2D4A10C1" w14:textId="2DA6BB57" w:rsidR="007A0B8A" w:rsidRPr="007A0B8A" w:rsidRDefault="007A0B8A"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72</w:t>
      </w:r>
      <w:r w:rsidRPr="007A0B8A">
        <w:rPr>
          <w:rFonts w:ascii="Palatino Linotype" w:eastAsia="Batang" w:hAnsi="Palatino Linotype" w:cs="Tahoma"/>
          <w:b/>
          <w:bCs/>
          <w:sz w:val="22"/>
          <w:szCs w:val="22"/>
          <w:lang w:val="es-ES_tradnl"/>
        </w:rPr>
        <w:t>/INFOEM/IP/RR/2025</w:t>
      </w:r>
    </w:p>
    <w:p w14:paraId="0D71876B"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p>
    <w:p w14:paraId="5764DC67" w14:textId="3F887896" w:rsidR="007A0B8A" w:rsidRP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0006</w:t>
      </w:r>
      <w:r>
        <w:rPr>
          <w:rFonts w:ascii="Palatino Linotype" w:hAnsi="Palatino Linotype"/>
          <w:sz w:val="22"/>
          <w:szCs w:val="22"/>
        </w:rPr>
        <w:t>7</w:t>
      </w:r>
      <w:r w:rsidRPr="00416C9E">
        <w:rPr>
          <w:rFonts w:ascii="Palatino Linotype" w:hAnsi="Palatino Linotype"/>
          <w:sz w:val="22"/>
          <w:szCs w:val="22"/>
        </w:rPr>
        <w:t>/TMASCALT/IP/2025</w:t>
      </w:r>
    </w:p>
    <w:p w14:paraId="53682EAA"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p>
    <w:p w14:paraId="5ED30207" w14:textId="61673C11"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ADM/093</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6001B150"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p>
    <w:p w14:paraId="3BFC440C"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41BA9099" w14:textId="77777777" w:rsidR="007A0B8A" w:rsidRDefault="007A0B8A" w:rsidP="00240C19">
      <w:pPr>
        <w:autoSpaceDE w:val="0"/>
        <w:autoSpaceDN w:val="0"/>
        <w:adjustRightInd w:val="0"/>
        <w:spacing w:line="360" w:lineRule="auto"/>
        <w:contextualSpacing/>
        <w:jc w:val="both"/>
        <w:rPr>
          <w:rFonts w:ascii="Palatino Linotype" w:hAnsi="Palatino Linotype" w:cs="Tahoma"/>
          <w:sz w:val="22"/>
          <w:szCs w:val="22"/>
        </w:rPr>
      </w:pPr>
    </w:p>
    <w:p w14:paraId="7BDA23E2" w14:textId="10AB1A29" w:rsidR="004879AD" w:rsidRPr="007A0B8A" w:rsidRDefault="004879AD"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73</w:t>
      </w:r>
      <w:r w:rsidRPr="007A0B8A">
        <w:rPr>
          <w:rFonts w:ascii="Palatino Linotype" w:eastAsia="Batang" w:hAnsi="Palatino Linotype" w:cs="Tahoma"/>
          <w:b/>
          <w:bCs/>
          <w:sz w:val="22"/>
          <w:szCs w:val="22"/>
          <w:lang w:val="es-ES_tradnl"/>
        </w:rPr>
        <w:t>/INFOEM/IP/RR/2025</w:t>
      </w:r>
    </w:p>
    <w:p w14:paraId="7A9F8FAF"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5658183F" w14:textId="09B86544" w:rsidR="004879AD" w:rsidRPr="007A0B8A" w:rsidRDefault="004879AD"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0006</w:t>
      </w:r>
      <w:r>
        <w:rPr>
          <w:rFonts w:ascii="Palatino Linotype" w:hAnsi="Palatino Linotype"/>
          <w:sz w:val="22"/>
          <w:szCs w:val="22"/>
        </w:rPr>
        <w:t>8</w:t>
      </w:r>
      <w:r w:rsidRPr="00416C9E">
        <w:rPr>
          <w:rFonts w:ascii="Palatino Linotype" w:hAnsi="Palatino Linotype"/>
          <w:sz w:val="22"/>
          <w:szCs w:val="22"/>
        </w:rPr>
        <w:t>/TMASCALT/IP/2025</w:t>
      </w:r>
    </w:p>
    <w:p w14:paraId="0CA7037A"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7E3D29F2" w14:textId="7A71D66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ADM/092</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0B7F25D3"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27DABB56"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0182393A"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6990AC87" w14:textId="1F5E5173" w:rsidR="007A0B8A" w:rsidRDefault="007A0B8A" w:rsidP="00240C19">
      <w:pPr>
        <w:autoSpaceDE w:val="0"/>
        <w:autoSpaceDN w:val="0"/>
        <w:adjustRightInd w:val="0"/>
        <w:spacing w:line="360" w:lineRule="auto"/>
        <w:contextualSpacing/>
        <w:jc w:val="both"/>
        <w:rPr>
          <w:rFonts w:ascii="Palatino Linotype" w:hAnsi="Palatino Linotype" w:cs="Tahoma"/>
          <w:b/>
          <w:sz w:val="22"/>
          <w:szCs w:val="22"/>
        </w:rPr>
      </w:pPr>
    </w:p>
    <w:p w14:paraId="0E207A98" w14:textId="60CB4D6C" w:rsidR="004879AD" w:rsidRPr="007A0B8A" w:rsidRDefault="004879AD"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lastRenderedPageBreak/>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74</w:t>
      </w:r>
      <w:r w:rsidRPr="007A0B8A">
        <w:rPr>
          <w:rFonts w:ascii="Palatino Linotype" w:eastAsia="Batang" w:hAnsi="Palatino Linotype" w:cs="Tahoma"/>
          <w:b/>
          <w:bCs/>
          <w:sz w:val="22"/>
          <w:szCs w:val="22"/>
          <w:lang w:val="es-ES_tradnl"/>
        </w:rPr>
        <w:t>/INFOEM/IP/RR/2025</w:t>
      </w:r>
    </w:p>
    <w:p w14:paraId="0F0BC3EF"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51686078" w14:textId="4F89D7A4" w:rsidR="004879AD" w:rsidRPr="007A0B8A" w:rsidRDefault="004879AD"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0006</w:t>
      </w:r>
      <w:r>
        <w:rPr>
          <w:rFonts w:ascii="Palatino Linotype" w:hAnsi="Palatino Linotype"/>
          <w:sz w:val="22"/>
          <w:szCs w:val="22"/>
        </w:rPr>
        <w:t>9</w:t>
      </w:r>
      <w:r w:rsidRPr="00416C9E">
        <w:rPr>
          <w:rFonts w:ascii="Palatino Linotype" w:hAnsi="Palatino Linotype"/>
          <w:sz w:val="22"/>
          <w:szCs w:val="22"/>
        </w:rPr>
        <w:t>/TMASCALT/IP/2025</w:t>
      </w:r>
    </w:p>
    <w:p w14:paraId="2C49C1B9"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24999FCA" w14:textId="274831FE"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ADM/091</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3493CA19"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24BCE006"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02FF1049" w14:textId="77777777" w:rsidR="004879AD" w:rsidRDefault="004879AD" w:rsidP="00240C19">
      <w:pPr>
        <w:autoSpaceDE w:val="0"/>
        <w:autoSpaceDN w:val="0"/>
        <w:adjustRightInd w:val="0"/>
        <w:spacing w:line="360" w:lineRule="auto"/>
        <w:contextualSpacing/>
        <w:jc w:val="both"/>
        <w:rPr>
          <w:rFonts w:ascii="Palatino Linotype" w:hAnsi="Palatino Linotype" w:cs="Tahoma"/>
          <w:b/>
          <w:sz w:val="22"/>
          <w:szCs w:val="22"/>
        </w:rPr>
      </w:pPr>
    </w:p>
    <w:p w14:paraId="6F413E10" w14:textId="5067B516" w:rsidR="004879AD" w:rsidRPr="007A0B8A" w:rsidRDefault="004879AD"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76</w:t>
      </w:r>
      <w:r w:rsidRPr="007A0B8A">
        <w:rPr>
          <w:rFonts w:ascii="Palatino Linotype" w:eastAsia="Batang" w:hAnsi="Palatino Linotype" w:cs="Tahoma"/>
          <w:b/>
          <w:bCs/>
          <w:sz w:val="22"/>
          <w:szCs w:val="22"/>
          <w:lang w:val="es-ES_tradnl"/>
        </w:rPr>
        <w:t>/INFOEM/IP/RR/2025</w:t>
      </w:r>
    </w:p>
    <w:p w14:paraId="34F6E87F"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7F420D33" w14:textId="12CCE899" w:rsidR="004879AD" w:rsidRPr="007A0B8A" w:rsidRDefault="004879AD"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w:t>
      </w:r>
      <w:r>
        <w:rPr>
          <w:rFonts w:ascii="Palatino Linotype" w:hAnsi="Palatino Linotype"/>
          <w:sz w:val="22"/>
          <w:szCs w:val="22"/>
        </w:rPr>
        <w:t>71</w:t>
      </w:r>
      <w:r w:rsidRPr="00416C9E">
        <w:rPr>
          <w:rFonts w:ascii="Palatino Linotype" w:hAnsi="Palatino Linotype"/>
          <w:sz w:val="22"/>
          <w:szCs w:val="22"/>
        </w:rPr>
        <w:t>/TMASCALT/IP/2025</w:t>
      </w:r>
    </w:p>
    <w:p w14:paraId="24015F28"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63AC3E4C" w14:textId="18A50B6C"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ADM/089</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61DECF5C"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3BC5EFE3"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7E3BA86F"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3BB4E995" w14:textId="7A0C3D93" w:rsidR="004879AD" w:rsidRPr="007A0B8A" w:rsidRDefault="004879AD"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77</w:t>
      </w:r>
      <w:r w:rsidRPr="007A0B8A">
        <w:rPr>
          <w:rFonts w:ascii="Palatino Linotype" w:eastAsia="Batang" w:hAnsi="Palatino Linotype" w:cs="Tahoma"/>
          <w:b/>
          <w:bCs/>
          <w:sz w:val="22"/>
          <w:szCs w:val="22"/>
          <w:lang w:val="es-ES_tradnl"/>
        </w:rPr>
        <w:t>/INFOEM/IP/RR/2025</w:t>
      </w:r>
    </w:p>
    <w:p w14:paraId="2671D092"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775B49E7" w14:textId="0B38C8B7" w:rsidR="004879AD" w:rsidRPr="007A0B8A" w:rsidRDefault="004879AD"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w:t>
      </w:r>
      <w:r>
        <w:rPr>
          <w:rFonts w:ascii="Palatino Linotype" w:hAnsi="Palatino Linotype"/>
          <w:sz w:val="22"/>
          <w:szCs w:val="22"/>
        </w:rPr>
        <w:t>72</w:t>
      </w:r>
      <w:r w:rsidRPr="00416C9E">
        <w:rPr>
          <w:rFonts w:ascii="Palatino Linotype" w:hAnsi="Palatino Linotype"/>
          <w:sz w:val="22"/>
          <w:szCs w:val="22"/>
        </w:rPr>
        <w:t>/TMASCALT/IP/2025</w:t>
      </w:r>
    </w:p>
    <w:p w14:paraId="042F0D18"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1C161408" w14:textId="6081F4D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ADM/088</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160B473B"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5A098EB7" w14:textId="19CA6C81"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39CC5763" w14:textId="77777777" w:rsidR="004879AD" w:rsidRDefault="004879AD" w:rsidP="00240C19">
      <w:pPr>
        <w:autoSpaceDE w:val="0"/>
        <w:autoSpaceDN w:val="0"/>
        <w:adjustRightInd w:val="0"/>
        <w:spacing w:line="360" w:lineRule="auto"/>
        <w:contextualSpacing/>
        <w:jc w:val="both"/>
        <w:rPr>
          <w:rFonts w:ascii="Palatino Linotype" w:hAnsi="Palatino Linotype" w:cs="Tahoma"/>
          <w:b/>
          <w:sz w:val="22"/>
          <w:szCs w:val="22"/>
        </w:rPr>
      </w:pPr>
    </w:p>
    <w:p w14:paraId="2CDB8E79" w14:textId="7FFBA838" w:rsidR="004879AD" w:rsidRPr="007A0B8A" w:rsidRDefault="004879AD"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78</w:t>
      </w:r>
      <w:r w:rsidRPr="007A0B8A">
        <w:rPr>
          <w:rFonts w:ascii="Palatino Linotype" w:eastAsia="Batang" w:hAnsi="Palatino Linotype" w:cs="Tahoma"/>
          <w:b/>
          <w:bCs/>
          <w:sz w:val="22"/>
          <w:szCs w:val="22"/>
          <w:lang w:val="es-ES_tradnl"/>
        </w:rPr>
        <w:t>/INFOEM/IP/RR/2025</w:t>
      </w:r>
    </w:p>
    <w:p w14:paraId="7DF5849B"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4EED278B" w14:textId="3BC3269C" w:rsidR="004879AD" w:rsidRPr="007A0B8A" w:rsidRDefault="004879AD"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w:t>
      </w:r>
      <w:r>
        <w:rPr>
          <w:rFonts w:ascii="Palatino Linotype" w:hAnsi="Palatino Linotype"/>
          <w:sz w:val="22"/>
          <w:szCs w:val="22"/>
        </w:rPr>
        <w:t>73</w:t>
      </w:r>
      <w:r w:rsidRPr="00416C9E">
        <w:rPr>
          <w:rFonts w:ascii="Palatino Linotype" w:hAnsi="Palatino Linotype"/>
          <w:sz w:val="22"/>
          <w:szCs w:val="22"/>
        </w:rPr>
        <w:t>/TMASCALT/IP/2025</w:t>
      </w:r>
    </w:p>
    <w:p w14:paraId="7B12D570"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1C9310A4" w14:textId="31B6550E"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ADM/087</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50F22D3B"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75BE1F79"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6E00B98F" w14:textId="77777777" w:rsidR="004879AD" w:rsidRPr="00AC17E4" w:rsidRDefault="004879AD" w:rsidP="00240C19">
      <w:pPr>
        <w:autoSpaceDE w:val="0"/>
        <w:autoSpaceDN w:val="0"/>
        <w:adjustRightInd w:val="0"/>
        <w:spacing w:line="360" w:lineRule="auto"/>
        <w:contextualSpacing/>
        <w:jc w:val="both"/>
        <w:rPr>
          <w:rFonts w:ascii="Palatino Linotype" w:hAnsi="Palatino Linotype" w:cs="Tahoma"/>
          <w:b/>
          <w:sz w:val="22"/>
          <w:szCs w:val="22"/>
        </w:rPr>
      </w:pPr>
    </w:p>
    <w:p w14:paraId="3F96549A" w14:textId="17A32EC2" w:rsidR="004879AD" w:rsidRPr="007A0B8A" w:rsidRDefault="004879AD"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80</w:t>
      </w:r>
      <w:r w:rsidRPr="007A0B8A">
        <w:rPr>
          <w:rFonts w:ascii="Palatino Linotype" w:eastAsia="Batang" w:hAnsi="Palatino Linotype" w:cs="Tahoma"/>
          <w:b/>
          <w:bCs/>
          <w:sz w:val="22"/>
          <w:szCs w:val="22"/>
          <w:lang w:val="es-ES_tradnl"/>
        </w:rPr>
        <w:t>/INFOEM/IP/RR/2025</w:t>
      </w:r>
    </w:p>
    <w:p w14:paraId="05387935"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628E90E3" w14:textId="0AB62304" w:rsidR="004879AD" w:rsidRPr="007A0B8A" w:rsidRDefault="004879AD"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w:t>
      </w:r>
      <w:r>
        <w:rPr>
          <w:rFonts w:ascii="Palatino Linotype" w:hAnsi="Palatino Linotype"/>
          <w:sz w:val="22"/>
          <w:szCs w:val="22"/>
        </w:rPr>
        <w:t>70</w:t>
      </w:r>
      <w:r w:rsidRPr="00416C9E">
        <w:rPr>
          <w:rFonts w:ascii="Palatino Linotype" w:hAnsi="Palatino Linotype"/>
          <w:sz w:val="22"/>
          <w:szCs w:val="22"/>
        </w:rPr>
        <w:t>/TMASCALT/IP/2025</w:t>
      </w:r>
    </w:p>
    <w:p w14:paraId="12593BDE"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045A809B" w14:textId="3990766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ADM/090</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1F045C54"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0556C7D4"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367CC7E4" w14:textId="77777777" w:rsidR="004879AD" w:rsidRDefault="004879AD" w:rsidP="00240C19">
      <w:pPr>
        <w:spacing w:line="360" w:lineRule="auto"/>
        <w:contextualSpacing/>
        <w:jc w:val="both"/>
        <w:rPr>
          <w:rFonts w:ascii="Palatino Linotype" w:hAnsi="Palatino Linotype" w:cs="Tahoma"/>
          <w:b/>
          <w:sz w:val="22"/>
          <w:szCs w:val="22"/>
        </w:rPr>
      </w:pPr>
    </w:p>
    <w:p w14:paraId="1A10F4A7" w14:textId="22D6A588" w:rsidR="004879AD" w:rsidRPr="007A0B8A" w:rsidRDefault="004879AD"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81</w:t>
      </w:r>
      <w:r w:rsidRPr="007A0B8A">
        <w:rPr>
          <w:rFonts w:ascii="Palatino Linotype" w:eastAsia="Batang" w:hAnsi="Palatino Linotype" w:cs="Tahoma"/>
          <w:b/>
          <w:bCs/>
          <w:sz w:val="22"/>
          <w:szCs w:val="22"/>
          <w:lang w:val="es-ES_tradnl"/>
        </w:rPr>
        <w:t>/INFOEM/IP/RR/2025</w:t>
      </w:r>
    </w:p>
    <w:p w14:paraId="17866CC2"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1B0709E6" w14:textId="4F607FCB" w:rsidR="004879AD" w:rsidRPr="007A0B8A" w:rsidRDefault="004879AD"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w:t>
      </w:r>
      <w:r>
        <w:rPr>
          <w:rFonts w:ascii="Palatino Linotype" w:hAnsi="Palatino Linotype"/>
          <w:sz w:val="22"/>
          <w:szCs w:val="22"/>
        </w:rPr>
        <w:t>74</w:t>
      </w:r>
      <w:r w:rsidRPr="00416C9E">
        <w:rPr>
          <w:rFonts w:ascii="Palatino Linotype" w:hAnsi="Palatino Linotype"/>
          <w:sz w:val="22"/>
          <w:szCs w:val="22"/>
        </w:rPr>
        <w:t>/TMASCALT/IP/2025</w:t>
      </w:r>
    </w:p>
    <w:p w14:paraId="7813719A"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1CFA11DD" w14:textId="11EE8649"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ADM/086</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408C1AEF"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59F21FE2"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08CF76E5" w14:textId="77777777" w:rsidR="004879AD" w:rsidRDefault="004879AD" w:rsidP="00240C19">
      <w:pPr>
        <w:spacing w:line="360" w:lineRule="auto"/>
        <w:contextualSpacing/>
        <w:jc w:val="both"/>
        <w:rPr>
          <w:rFonts w:ascii="Palatino Linotype" w:hAnsi="Palatino Linotype" w:cs="Tahoma"/>
          <w:b/>
          <w:sz w:val="22"/>
          <w:szCs w:val="22"/>
        </w:rPr>
      </w:pPr>
    </w:p>
    <w:p w14:paraId="1D0DCB5A" w14:textId="36E079EA" w:rsidR="004879AD" w:rsidRPr="004879AD" w:rsidRDefault="004879AD"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82</w:t>
      </w:r>
      <w:r w:rsidRPr="007A0B8A">
        <w:rPr>
          <w:rFonts w:ascii="Palatino Linotype" w:eastAsia="Batang" w:hAnsi="Palatino Linotype" w:cs="Tahoma"/>
          <w:b/>
          <w:bCs/>
          <w:sz w:val="22"/>
          <w:szCs w:val="22"/>
          <w:lang w:val="es-ES_tradnl"/>
        </w:rPr>
        <w:t>/INFOEM/IP/RR/2025</w:t>
      </w:r>
    </w:p>
    <w:p w14:paraId="76CD2B86"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4E892D31" w14:textId="560E1F21"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w:t>
      </w:r>
      <w:r>
        <w:rPr>
          <w:rFonts w:ascii="Palatino Linotype" w:hAnsi="Palatino Linotype"/>
          <w:sz w:val="22"/>
          <w:szCs w:val="22"/>
        </w:rPr>
        <w:t>71</w:t>
      </w:r>
      <w:r w:rsidRPr="00416C9E">
        <w:rPr>
          <w:rFonts w:ascii="Palatino Linotype" w:hAnsi="Palatino Linotype"/>
          <w:sz w:val="22"/>
          <w:szCs w:val="22"/>
        </w:rPr>
        <w:t>/TMASCALT/IP/2025</w:t>
      </w:r>
    </w:p>
    <w:p w14:paraId="2A6F4B7E"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7F97A04A"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ADM/089</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76ED41DF"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0705061F"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570395CA" w14:textId="77777777" w:rsidR="004879AD" w:rsidRDefault="004879AD" w:rsidP="00240C19">
      <w:pPr>
        <w:spacing w:line="360" w:lineRule="auto"/>
        <w:contextualSpacing/>
        <w:jc w:val="both"/>
        <w:rPr>
          <w:rFonts w:ascii="Palatino Linotype" w:hAnsi="Palatino Linotype" w:cs="Tahoma"/>
          <w:b/>
          <w:sz w:val="22"/>
          <w:szCs w:val="22"/>
        </w:rPr>
      </w:pPr>
    </w:p>
    <w:p w14:paraId="73AF0345" w14:textId="71548773" w:rsidR="004879AD" w:rsidRPr="007A0B8A" w:rsidRDefault="004879AD"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83</w:t>
      </w:r>
      <w:r w:rsidRPr="007A0B8A">
        <w:rPr>
          <w:rFonts w:ascii="Palatino Linotype" w:eastAsia="Batang" w:hAnsi="Palatino Linotype" w:cs="Tahoma"/>
          <w:b/>
          <w:bCs/>
          <w:sz w:val="22"/>
          <w:szCs w:val="22"/>
          <w:lang w:val="es-ES_tradnl"/>
        </w:rPr>
        <w:t>/INFOEM/IP/RR/2025</w:t>
      </w:r>
    </w:p>
    <w:p w14:paraId="30B8ED59"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p>
    <w:p w14:paraId="774A53C1" w14:textId="77777777" w:rsidR="00154A95"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 O</w:t>
      </w:r>
      <w:r w:rsidRPr="00D60AAF">
        <w:rPr>
          <w:rFonts w:ascii="Palatino Linotype" w:hAnsi="Palatino Linotype" w:cs="Tahoma"/>
          <w:sz w:val="22"/>
          <w:szCs w:val="22"/>
        </w:rPr>
        <w:t>ficio número</w:t>
      </w:r>
      <w:r>
        <w:rPr>
          <w:rFonts w:ascii="Palatino Linotype" w:hAnsi="Palatino Linotype" w:cs="Tahoma"/>
          <w:sz w:val="22"/>
          <w:szCs w:val="22"/>
        </w:rPr>
        <w:t xml:space="preserve"> ADM/0</w:t>
      </w:r>
      <w:r w:rsidR="00154A95">
        <w:rPr>
          <w:rFonts w:ascii="Palatino Linotype" w:hAnsi="Palatino Linotype" w:cs="Tahoma"/>
          <w:sz w:val="22"/>
          <w:szCs w:val="22"/>
        </w:rPr>
        <w:t>75</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sidR="00154A95">
        <w:rPr>
          <w:rFonts w:ascii="Palatino Linotype" w:hAnsi="Palatino Linotype" w:cs="Tahoma"/>
          <w:sz w:val="22"/>
          <w:szCs w:val="22"/>
        </w:rPr>
        <w:t>esencialmente ratifica su respuesta inicial y adiciona lo siguiente</w:t>
      </w:r>
      <w:r w:rsidR="00154A95" w:rsidRPr="00D60AAF">
        <w:rPr>
          <w:rFonts w:ascii="Palatino Linotype" w:hAnsi="Palatino Linotype" w:cs="Tahoma"/>
          <w:sz w:val="22"/>
          <w:szCs w:val="22"/>
        </w:rPr>
        <w:t>.</w:t>
      </w:r>
    </w:p>
    <w:p w14:paraId="797BF9D6"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242C8825" w14:textId="77777777"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w:t>
      </w:r>
    </w:p>
    <w:p w14:paraId="5B6FC197" w14:textId="4E665DDE"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 xml:space="preserve">UNICO: La administración 2025-2027, no cuenta con experiencia laboral, ni lista de asistencia del REGIDOR DÉCIMO </w:t>
      </w:r>
      <w:r>
        <w:rPr>
          <w:rFonts w:ascii="Palatino Linotype" w:hAnsi="Palatino Linotype" w:cs="Tahoma"/>
          <w:i/>
          <w:iCs/>
        </w:rPr>
        <w:t>PRIMERO</w:t>
      </w:r>
      <w:r w:rsidRPr="00154A95">
        <w:rPr>
          <w:rFonts w:ascii="Palatino Linotype" w:hAnsi="Palatino Linotype" w:cs="Tahoma"/>
          <w:i/>
          <w:iCs/>
        </w:rPr>
        <w:t xml:space="preserve"> ya que este cuerpo edilicio cuente solo con siete regidurías. Se anexa el Bando Municipal que sustenta lo dicho.</w:t>
      </w:r>
    </w:p>
    <w:p w14:paraId="41763324" w14:textId="07939E61" w:rsidR="004879AD"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w:t>
      </w:r>
    </w:p>
    <w:p w14:paraId="5EAFE090" w14:textId="77777777" w:rsidR="004879AD" w:rsidRDefault="004879AD"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30E930F4" w14:textId="77777777" w:rsidR="00154A95" w:rsidRDefault="00154A95" w:rsidP="00240C19">
      <w:pPr>
        <w:spacing w:line="360" w:lineRule="auto"/>
        <w:contextualSpacing/>
        <w:jc w:val="both"/>
        <w:rPr>
          <w:rFonts w:ascii="Palatino Linotype" w:hAnsi="Palatino Linotype" w:cs="Tahoma"/>
          <w:b/>
          <w:sz w:val="22"/>
          <w:szCs w:val="22"/>
        </w:rPr>
      </w:pPr>
    </w:p>
    <w:p w14:paraId="0563E192" w14:textId="4157DA75" w:rsidR="00154A95" w:rsidRPr="007A0B8A" w:rsidRDefault="00154A95"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84</w:t>
      </w:r>
      <w:r w:rsidRPr="007A0B8A">
        <w:rPr>
          <w:rFonts w:ascii="Palatino Linotype" w:eastAsia="Batang" w:hAnsi="Palatino Linotype" w:cs="Tahoma"/>
          <w:b/>
          <w:bCs/>
          <w:sz w:val="22"/>
          <w:szCs w:val="22"/>
          <w:lang w:val="es-ES_tradnl"/>
        </w:rPr>
        <w:t>/INFOEM/IP/RR/2025</w:t>
      </w:r>
    </w:p>
    <w:p w14:paraId="63D16332"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3B18E31B" w14:textId="7411BC93"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O</w:t>
      </w:r>
      <w:r w:rsidRPr="00D60AAF">
        <w:rPr>
          <w:rFonts w:ascii="Palatino Linotype" w:hAnsi="Palatino Linotype" w:cs="Tahoma"/>
          <w:sz w:val="22"/>
          <w:szCs w:val="22"/>
        </w:rPr>
        <w:t>ficio número</w:t>
      </w:r>
      <w:r>
        <w:rPr>
          <w:rFonts w:ascii="Palatino Linotype" w:hAnsi="Palatino Linotype" w:cs="Tahoma"/>
          <w:sz w:val="22"/>
          <w:szCs w:val="22"/>
        </w:rPr>
        <w:t xml:space="preserve"> ADM/076</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esencialmente ratifica su respuesta inicial y adiciona lo siguiente</w:t>
      </w:r>
      <w:r w:rsidRPr="00D60AAF">
        <w:rPr>
          <w:rFonts w:ascii="Palatino Linotype" w:hAnsi="Palatino Linotype" w:cs="Tahoma"/>
          <w:sz w:val="22"/>
          <w:szCs w:val="22"/>
        </w:rPr>
        <w:t>.</w:t>
      </w:r>
    </w:p>
    <w:p w14:paraId="2755766B"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59AB0FD2" w14:textId="14592780"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w:t>
      </w:r>
    </w:p>
    <w:p w14:paraId="17CC2F6A" w14:textId="0BD2F666"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UNICO: La administración 2025-2027, no cuenta con experiencia laboral, ni lista de asistencia del REGIDOR DÉCIMO SEGUNDO ya que este cuerpo edilicio cuente solo con siete regidurías. Se anexa el Bando Municipal que sustenta lo dicho.</w:t>
      </w:r>
    </w:p>
    <w:p w14:paraId="2CC43E4A" w14:textId="5F29D519"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w:t>
      </w:r>
    </w:p>
    <w:p w14:paraId="44CD626B"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16457405" w14:textId="3FEF9F15"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62F5A911" w14:textId="77777777" w:rsidR="00154A95" w:rsidRDefault="00154A95" w:rsidP="00240C19">
      <w:pPr>
        <w:spacing w:line="360" w:lineRule="auto"/>
        <w:contextualSpacing/>
        <w:jc w:val="both"/>
        <w:rPr>
          <w:rFonts w:ascii="Palatino Linotype" w:hAnsi="Palatino Linotype" w:cs="Tahoma"/>
          <w:b/>
          <w:sz w:val="22"/>
          <w:szCs w:val="22"/>
        </w:rPr>
      </w:pPr>
    </w:p>
    <w:p w14:paraId="4A3BF498" w14:textId="77777777" w:rsidR="00154A95" w:rsidRPr="007A0B8A" w:rsidRDefault="00154A95"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86</w:t>
      </w:r>
      <w:r w:rsidRPr="007A0B8A">
        <w:rPr>
          <w:rFonts w:ascii="Palatino Linotype" w:eastAsia="Batang" w:hAnsi="Palatino Linotype" w:cs="Tahoma"/>
          <w:b/>
          <w:bCs/>
          <w:sz w:val="22"/>
          <w:szCs w:val="22"/>
          <w:lang w:val="es-ES_tradnl"/>
        </w:rPr>
        <w:t>/INFOEM/IP/RR/2025</w:t>
      </w:r>
    </w:p>
    <w:p w14:paraId="79235A69"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5C505D43"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 O</w:t>
      </w:r>
      <w:r w:rsidRPr="00D60AAF">
        <w:rPr>
          <w:rFonts w:ascii="Palatino Linotype" w:hAnsi="Palatino Linotype" w:cs="Tahoma"/>
          <w:sz w:val="22"/>
          <w:szCs w:val="22"/>
        </w:rPr>
        <w:t>ficio número</w:t>
      </w:r>
      <w:r>
        <w:rPr>
          <w:rFonts w:ascii="Palatino Linotype" w:hAnsi="Palatino Linotype" w:cs="Tahoma"/>
          <w:sz w:val="22"/>
          <w:szCs w:val="22"/>
        </w:rPr>
        <w:t xml:space="preserve"> ADM/073</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esencialmente ratifica su respuesta inicial y adiciona lo siguiente</w:t>
      </w:r>
      <w:r w:rsidRPr="00D60AAF">
        <w:rPr>
          <w:rFonts w:ascii="Palatino Linotype" w:hAnsi="Palatino Linotype" w:cs="Tahoma"/>
          <w:sz w:val="22"/>
          <w:szCs w:val="22"/>
        </w:rPr>
        <w:t>.</w:t>
      </w:r>
    </w:p>
    <w:p w14:paraId="1216BB91"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0D26768E" w14:textId="77777777"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w:t>
      </w:r>
    </w:p>
    <w:p w14:paraId="179EE700" w14:textId="07F9B81C"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 xml:space="preserve">UNICO: La administración 2025-2027, no cuenta con experiencia laboral, ni lista de asistencia del REGIDOR DÉCIMO </w:t>
      </w:r>
      <w:r w:rsidR="00B54C83">
        <w:rPr>
          <w:rFonts w:ascii="Palatino Linotype" w:hAnsi="Palatino Linotype" w:cs="Tahoma"/>
          <w:i/>
          <w:iCs/>
        </w:rPr>
        <w:t>NOVENO</w:t>
      </w:r>
      <w:r w:rsidRPr="00154A95">
        <w:rPr>
          <w:rFonts w:ascii="Palatino Linotype" w:hAnsi="Palatino Linotype" w:cs="Tahoma"/>
          <w:i/>
          <w:iCs/>
        </w:rPr>
        <w:t xml:space="preserve"> ya que este cuerpo edilicio cuente solo con siete regidurías. Se anexa el Bando Municipal que sustenta lo dicho.</w:t>
      </w:r>
    </w:p>
    <w:p w14:paraId="4610B46E" w14:textId="77777777"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w:t>
      </w:r>
    </w:p>
    <w:p w14:paraId="09E6BA1A"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737E3EA0"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4D356F65" w14:textId="77777777" w:rsidR="00154A95" w:rsidRDefault="00154A95" w:rsidP="00240C19">
      <w:pPr>
        <w:spacing w:line="360" w:lineRule="auto"/>
        <w:contextualSpacing/>
        <w:jc w:val="both"/>
        <w:rPr>
          <w:rFonts w:ascii="Palatino Linotype" w:hAnsi="Palatino Linotype" w:cs="Tahoma"/>
          <w:b/>
          <w:sz w:val="22"/>
          <w:szCs w:val="22"/>
        </w:rPr>
      </w:pPr>
    </w:p>
    <w:p w14:paraId="15FF457E" w14:textId="77777777" w:rsidR="00154A95" w:rsidRPr="007A0B8A" w:rsidRDefault="00154A95"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088</w:t>
      </w:r>
      <w:r>
        <w:rPr>
          <w:rFonts w:ascii="Palatino Linotype" w:eastAsia="Batang" w:hAnsi="Palatino Linotype" w:cs="Tahoma"/>
          <w:b/>
          <w:bCs/>
          <w:sz w:val="22"/>
          <w:szCs w:val="22"/>
          <w:lang w:val="es-ES_tradnl"/>
        </w:rPr>
        <w:t>91</w:t>
      </w:r>
      <w:r w:rsidRPr="007A0B8A">
        <w:rPr>
          <w:rFonts w:ascii="Palatino Linotype" w:eastAsia="Batang" w:hAnsi="Palatino Linotype" w:cs="Tahoma"/>
          <w:b/>
          <w:bCs/>
          <w:sz w:val="22"/>
          <w:szCs w:val="22"/>
          <w:lang w:val="es-ES_tradnl"/>
        </w:rPr>
        <w:t>/INFOEM/IP/RR/2025</w:t>
      </w:r>
    </w:p>
    <w:p w14:paraId="7D19B768"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5E9DF94E"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 O</w:t>
      </w:r>
      <w:r w:rsidRPr="00D60AAF">
        <w:rPr>
          <w:rFonts w:ascii="Palatino Linotype" w:hAnsi="Palatino Linotype" w:cs="Tahoma"/>
          <w:sz w:val="22"/>
          <w:szCs w:val="22"/>
        </w:rPr>
        <w:t>ficio número</w:t>
      </w:r>
      <w:r>
        <w:rPr>
          <w:rFonts w:ascii="Palatino Linotype" w:hAnsi="Palatino Linotype" w:cs="Tahoma"/>
          <w:sz w:val="22"/>
          <w:szCs w:val="22"/>
        </w:rPr>
        <w:t xml:space="preserve"> ADM/073</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esencialmente ratifica su respuesta inicial y adiciona lo siguiente</w:t>
      </w:r>
      <w:r w:rsidRPr="00D60AAF">
        <w:rPr>
          <w:rFonts w:ascii="Palatino Linotype" w:hAnsi="Palatino Linotype" w:cs="Tahoma"/>
          <w:sz w:val="22"/>
          <w:szCs w:val="22"/>
        </w:rPr>
        <w:t>.</w:t>
      </w:r>
    </w:p>
    <w:p w14:paraId="6D720E28"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4B961927" w14:textId="77777777"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w:t>
      </w:r>
    </w:p>
    <w:p w14:paraId="584FDA7D" w14:textId="77777777"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UNICO: La administración 2025-2027, no cuenta con experiencia laboral, ni lista de asistencia del REGIDOR DÉCIMO ya que este cuerpo edilicio cuente solo con siete regidurías. Se anexa el Bando Municipal que sustenta lo dicho.</w:t>
      </w:r>
    </w:p>
    <w:p w14:paraId="0A7DC7C7" w14:textId="77777777" w:rsidR="00154A95" w:rsidRPr="00154A95" w:rsidRDefault="00154A95" w:rsidP="00240C19">
      <w:pPr>
        <w:autoSpaceDE w:val="0"/>
        <w:autoSpaceDN w:val="0"/>
        <w:adjustRightInd w:val="0"/>
        <w:spacing w:line="360" w:lineRule="auto"/>
        <w:ind w:left="567" w:right="567"/>
        <w:contextualSpacing/>
        <w:jc w:val="both"/>
        <w:rPr>
          <w:rFonts w:ascii="Palatino Linotype" w:hAnsi="Palatino Linotype" w:cs="Tahoma"/>
          <w:i/>
          <w:iCs/>
        </w:rPr>
      </w:pPr>
      <w:r w:rsidRPr="00154A95">
        <w:rPr>
          <w:rFonts w:ascii="Palatino Linotype" w:hAnsi="Palatino Linotype" w:cs="Tahoma"/>
          <w:i/>
          <w:iCs/>
        </w:rPr>
        <w:t>…”</w:t>
      </w:r>
    </w:p>
    <w:p w14:paraId="1665D305"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p>
    <w:p w14:paraId="5B5D235B" w14:textId="77777777" w:rsidR="00154A95" w:rsidRDefault="00154A95"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075B0784" w14:textId="77777777" w:rsidR="00154A95" w:rsidRDefault="00154A95" w:rsidP="00240C19">
      <w:pPr>
        <w:spacing w:line="360" w:lineRule="auto"/>
        <w:contextualSpacing/>
        <w:jc w:val="both"/>
        <w:rPr>
          <w:rFonts w:ascii="Palatino Linotype" w:hAnsi="Palatino Linotype" w:cs="Tahoma"/>
          <w:b/>
          <w:sz w:val="22"/>
          <w:szCs w:val="22"/>
        </w:rPr>
      </w:pPr>
    </w:p>
    <w:p w14:paraId="19BD27A7" w14:textId="15675BA4" w:rsidR="00B54C83" w:rsidRPr="004879AD" w:rsidRDefault="00B54C83" w:rsidP="00240C19">
      <w:pPr>
        <w:autoSpaceDE w:val="0"/>
        <w:autoSpaceDN w:val="0"/>
        <w:adjustRightInd w:val="0"/>
        <w:spacing w:line="360" w:lineRule="auto"/>
        <w:contextualSpacing/>
        <w:jc w:val="both"/>
        <w:rPr>
          <w:rFonts w:ascii="Palatino Linotype" w:hAnsi="Palatino Linotype" w:cs="Tahoma"/>
          <w:b/>
          <w:bCs/>
          <w:sz w:val="22"/>
          <w:szCs w:val="22"/>
        </w:rPr>
      </w:pPr>
      <w:r w:rsidRPr="007A0B8A">
        <w:rPr>
          <w:rFonts w:ascii="Palatino Linotype" w:hAnsi="Palatino Linotype" w:cs="Tahoma"/>
          <w:b/>
          <w:bCs/>
          <w:sz w:val="22"/>
          <w:szCs w:val="22"/>
        </w:rPr>
        <w:t xml:space="preserve">Recurso de Revisión </w:t>
      </w:r>
      <w:r w:rsidRPr="007A0B8A">
        <w:rPr>
          <w:rFonts w:ascii="Palatino Linotype" w:eastAsia="Batang" w:hAnsi="Palatino Linotype" w:cs="Tahoma"/>
          <w:b/>
          <w:bCs/>
          <w:sz w:val="22"/>
          <w:szCs w:val="22"/>
          <w:lang w:val="es-ES_tradnl"/>
        </w:rPr>
        <w:t>08</w:t>
      </w:r>
      <w:r>
        <w:rPr>
          <w:rFonts w:ascii="Palatino Linotype" w:eastAsia="Batang" w:hAnsi="Palatino Linotype" w:cs="Tahoma"/>
          <w:b/>
          <w:bCs/>
          <w:sz w:val="22"/>
          <w:szCs w:val="22"/>
          <w:lang w:val="es-ES_tradnl"/>
        </w:rPr>
        <w:t>908</w:t>
      </w:r>
      <w:r w:rsidRPr="007A0B8A">
        <w:rPr>
          <w:rFonts w:ascii="Palatino Linotype" w:eastAsia="Batang" w:hAnsi="Palatino Linotype" w:cs="Tahoma"/>
          <w:b/>
          <w:bCs/>
          <w:sz w:val="22"/>
          <w:szCs w:val="22"/>
          <w:lang w:val="es-ES_tradnl"/>
        </w:rPr>
        <w:t>/INFOEM/IP/RR/2025</w:t>
      </w:r>
    </w:p>
    <w:p w14:paraId="08A6FD59" w14:textId="77777777" w:rsidR="00B54C83" w:rsidRDefault="00B54C83" w:rsidP="00240C19">
      <w:pPr>
        <w:autoSpaceDE w:val="0"/>
        <w:autoSpaceDN w:val="0"/>
        <w:adjustRightInd w:val="0"/>
        <w:spacing w:line="360" w:lineRule="auto"/>
        <w:contextualSpacing/>
        <w:jc w:val="both"/>
        <w:rPr>
          <w:rFonts w:ascii="Palatino Linotype" w:hAnsi="Palatino Linotype" w:cs="Tahoma"/>
          <w:sz w:val="22"/>
          <w:szCs w:val="22"/>
        </w:rPr>
      </w:pPr>
    </w:p>
    <w:p w14:paraId="09520458" w14:textId="2F570D2C" w:rsidR="00B54C83" w:rsidRDefault="00B54C83" w:rsidP="00240C19">
      <w:pPr>
        <w:autoSpaceDE w:val="0"/>
        <w:autoSpaceDN w:val="0"/>
        <w:adjustRightInd w:val="0"/>
        <w:spacing w:line="360" w:lineRule="auto"/>
        <w:contextualSpacing/>
        <w:jc w:val="both"/>
        <w:rPr>
          <w:rFonts w:ascii="Palatino Linotype" w:hAnsi="Palatino Linotype" w:cs="Tahoma"/>
          <w:sz w:val="22"/>
          <w:szCs w:val="22"/>
        </w:rPr>
      </w:pPr>
      <w:r w:rsidRPr="007A0B8A">
        <w:rPr>
          <w:rFonts w:ascii="Palatino Linotype" w:hAnsi="Palatino Linotype" w:cs="Tahoma"/>
          <w:sz w:val="22"/>
          <w:szCs w:val="22"/>
        </w:rPr>
        <w:t>i)</w:t>
      </w:r>
      <w:r>
        <w:rPr>
          <w:rFonts w:ascii="Palatino Linotype" w:hAnsi="Palatino Linotype" w:cs="Tahoma"/>
          <w:sz w:val="22"/>
          <w:szCs w:val="22"/>
        </w:rPr>
        <w:t xml:space="preserve"> Acuse de la solicitud de información </w:t>
      </w:r>
      <w:r w:rsidRPr="00416C9E">
        <w:rPr>
          <w:rFonts w:ascii="Palatino Linotype" w:hAnsi="Palatino Linotype"/>
          <w:sz w:val="22"/>
          <w:szCs w:val="22"/>
        </w:rPr>
        <w:t>000</w:t>
      </w:r>
      <w:r>
        <w:rPr>
          <w:rFonts w:ascii="Palatino Linotype" w:hAnsi="Palatino Linotype"/>
          <w:sz w:val="22"/>
          <w:szCs w:val="22"/>
        </w:rPr>
        <w:t>65</w:t>
      </w:r>
      <w:r w:rsidRPr="00416C9E">
        <w:rPr>
          <w:rFonts w:ascii="Palatino Linotype" w:hAnsi="Palatino Linotype"/>
          <w:sz w:val="22"/>
          <w:szCs w:val="22"/>
        </w:rPr>
        <w:t>/TMASCALT/IP/2025</w:t>
      </w:r>
    </w:p>
    <w:p w14:paraId="2A7D629C" w14:textId="77777777" w:rsidR="00B54C83" w:rsidRDefault="00B54C83" w:rsidP="00240C19">
      <w:pPr>
        <w:autoSpaceDE w:val="0"/>
        <w:autoSpaceDN w:val="0"/>
        <w:adjustRightInd w:val="0"/>
        <w:spacing w:line="360" w:lineRule="auto"/>
        <w:contextualSpacing/>
        <w:jc w:val="both"/>
        <w:rPr>
          <w:rFonts w:ascii="Palatino Linotype" w:hAnsi="Palatino Linotype" w:cs="Tahoma"/>
          <w:sz w:val="22"/>
          <w:szCs w:val="22"/>
        </w:rPr>
      </w:pPr>
    </w:p>
    <w:p w14:paraId="273CCED1" w14:textId="021D0164" w:rsidR="00B54C83" w:rsidRDefault="00B54C83"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ii) O</w:t>
      </w:r>
      <w:r w:rsidRPr="00D60AAF">
        <w:rPr>
          <w:rFonts w:ascii="Palatino Linotype" w:hAnsi="Palatino Linotype" w:cs="Tahoma"/>
          <w:sz w:val="22"/>
          <w:szCs w:val="22"/>
        </w:rPr>
        <w:t>ficio número</w:t>
      </w:r>
      <w:r>
        <w:rPr>
          <w:rFonts w:ascii="Palatino Linotype" w:hAnsi="Palatino Linotype" w:cs="Tahoma"/>
          <w:sz w:val="22"/>
          <w:szCs w:val="22"/>
        </w:rPr>
        <w:t xml:space="preserve"> ADM/095</w:t>
      </w:r>
      <w:r w:rsidRPr="00D60AAF">
        <w:rPr>
          <w:rFonts w:ascii="Palatino Linotype" w:hAnsi="Palatino Linotype" w:cs="Tahoma"/>
          <w:sz w:val="22"/>
          <w:szCs w:val="22"/>
        </w:rPr>
        <w:t xml:space="preserve">/2025, de </w:t>
      </w:r>
      <w:r>
        <w:rPr>
          <w:rFonts w:ascii="Palatino Linotype" w:hAnsi="Palatino Linotype" w:cs="Tahoma"/>
          <w:sz w:val="22"/>
          <w:szCs w:val="22"/>
        </w:rPr>
        <w:t>fecha de su presentación</w:t>
      </w:r>
      <w:r w:rsidRPr="00D60AAF">
        <w:rPr>
          <w:rFonts w:ascii="Palatino Linotype" w:hAnsi="Palatino Linotype" w:cs="Tahoma"/>
          <w:sz w:val="22"/>
          <w:szCs w:val="22"/>
        </w:rPr>
        <w:t>, suscrito por l</w:t>
      </w:r>
      <w:r>
        <w:rPr>
          <w:rFonts w:ascii="Palatino Linotype" w:hAnsi="Palatino Linotype" w:cs="Tahoma"/>
          <w:sz w:val="22"/>
          <w:szCs w:val="22"/>
        </w:rPr>
        <w:t>a</w:t>
      </w:r>
      <w:r w:rsidRPr="00D60AAF">
        <w:rPr>
          <w:rFonts w:ascii="Palatino Linotype" w:hAnsi="Palatino Linotype" w:cs="Tahoma"/>
          <w:sz w:val="22"/>
          <w:szCs w:val="22"/>
        </w:rPr>
        <w:t xml:space="preserve"> </w:t>
      </w:r>
      <w:r>
        <w:rPr>
          <w:rFonts w:ascii="Palatino Linotype" w:hAnsi="Palatino Linotype" w:cs="Tahoma"/>
          <w:sz w:val="22"/>
          <w:szCs w:val="22"/>
        </w:rPr>
        <w:t>Directora de Administración</w:t>
      </w:r>
      <w:r w:rsidRPr="00D60AAF">
        <w:rPr>
          <w:rFonts w:ascii="Palatino Linotype" w:hAnsi="Palatino Linotype" w:cs="Tahoma"/>
          <w:sz w:val="22"/>
          <w:szCs w:val="22"/>
        </w:rPr>
        <w:t xml:space="preserve">, dirigido al Titular de la Unidad de Transparencia, a través del cual </w:t>
      </w:r>
      <w:r>
        <w:rPr>
          <w:rFonts w:ascii="Palatino Linotype" w:hAnsi="Palatino Linotype" w:cs="Tahoma"/>
          <w:sz w:val="22"/>
          <w:szCs w:val="22"/>
        </w:rPr>
        <w:t xml:space="preserve">esencialmente </w:t>
      </w:r>
      <w:r w:rsidRPr="00D60AAF">
        <w:rPr>
          <w:rFonts w:ascii="Palatino Linotype" w:hAnsi="Palatino Linotype" w:cs="Tahoma"/>
          <w:sz w:val="22"/>
          <w:szCs w:val="22"/>
        </w:rPr>
        <w:t>ratifica su respuesta inicial.</w:t>
      </w:r>
    </w:p>
    <w:p w14:paraId="62D70117" w14:textId="77777777" w:rsidR="00B54C83" w:rsidRDefault="00B54C83" w:rsidP="00240C19">
      <w:pPr>
        <w:autoSpaceDE w:val="0"/>
        <w:autoSpaceDN w:val="0"/>
        <w:adjustRightInd w:val="0"/>
        <w:spacing w:line="360" w:lineRule="auto"/>
        <w:contextualSpacing/>
        <w:jc w:val="both"/>
        <w:rPr>
          <w:rFonts w:ascii="Palatino Linotype" w:hAnsi="Palatino Linotype" w:cs="Tahoma"/>
          <w:sz w:val="22"/>
          <w:szCs w:val="22"/>
        </w:rPr>
      </w:pPr>
    </w:p>
    <w:p w14:paraId="489BBD62" w14:textId="3B672A7C" w:rsidR="00B54C83" w:rsidRPr="00240C19" w:rsidRDefault="00B54C83" w:rsidP="00240C19">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iii) Bando Municipal de </w:t>
      </w:r>
      <w:proofErr w:type="spellStart"/>
      <w:r>
        <w:rPr>
          <w:rFonts w:ascii="Palatino Linotype" w:hAnsi="Palatino Linotype" w:cs="Tahoma"/>
          <w:sz w:val="22"/>
          <w:szCs w:val="22"/>
        </w:rPr>
        <w:t>Temascaltepec</w:t>
      </w:r>
      <w:proofErr w:type="spellEnd"/>
      <w:r>
        <w:rPr>
          <w:rFonts w:ascii="Palatino Linotype" w:hAnsi="Palatino Linotype" w:cs="Tahoma"/>
          <w:sz w:val="22"/>
          <w:szCs w:val="22"/>
        </w:rPr>
        <w:t xml:space="preserve"> dos mil veinticinco.</w:t>
      </w:r>
    </w:p>
    <w:p w14:paraId="1474FD93" w14:textId="02DA1849" w:rsidR="001D7AD7" w:rsidRPr="00AC17E4" w:rsidRDefault="00240C19" w:rsidP="00240C19">
      <w:pPr>
        <w:spacing w:line="360" w:lineRule="auto"/>
        <w:contextualSpacing/>
        <w:jc w:val="both"/>
        <w:rPr>
          <w:rFonts w:ascii="Palatino Linotype" w:eastAsia="Batang" w:hAnsi="Palatino Linotype" w:cs="Tahoma"/>
          <w:b/>
          <w:bCs/>
          <w:color w:val="000000"/>
          <w:sz w:val="22"/>
          <w:szCs w:val="22"/>
          <w:lang w:eastAsia="en-US"/>
        </w:rPr>
      </w:pPr>
      <w:r>
        <w:rPr>
          <w:rFonts w:ascii="Palatino Linotype" w:hAnsi="Palatino Linotype" w:cs="Tahoma"/>
          <w:b/>
          <w:sz w:val="22"/>
          <w:szCs w:val="22"/>
        </w:rPr>
        <w:lastRenderedPageBreak/>
        <w:t>e</w:t>
      </w:r>
      <w:r w:rsidR="001D7AD7" w:rsidRPr="00AC17E4">
        <w:rPr>
          <w:rFonts w:ascii="Palatino Linotype" w:hAnsi="Palatino Linotype" w:cs="Tahoma"/>
          <w:b/>
          <w:sz w:val="22"/>
          <w:szCs w:val="22"/>
        </w:rPr>
        <w:t xml:space="preserve">) </w:t>
      </w:r>
      <w:r w:rsidR="001D7AD7" w:rsidRPr="00AC17E4">
        <w:rPr>
          <w:rFonts w:ascii="Palatino Linotype" w:hAnsi="Palatino Linotype" w:cs="Tahoma"/>
          <w:b/>
          <w:bCs/>
          <w:sz w:val="22"/>
          <w:szCs w:val="22"/>
        </w:rPr>
        <w:t xml:space="preserve">Vista del informe justificado. </w:t>
      </w:r>
      <w:r w:rsidR="00A051F6">
        <w:rPr>
          <w:rFonts w:ascii="Palatino Linotype" w:hAnsi="Palatino Linotype" w:cs="Tahoma"/>
          <w:sz w:val="22"/>
          <w:szCs w:val="22"/>
        </w:rPr>
        <w:t xml:space="preserve">El primero y ocho de </w:t>
      </w:r>
      <w:r w:rsidR="00E05210">
        <w:rPr>
          <w:rFonts w:ascii="Palatino Linotype" w:hAnsi="Palatino Linotype" w:cs="Tahoma"/>
          <w:sz w:val="22"/>
          <w:szCs w:val="22"/>
        </w:rPr>
        <w:t xml:space="preserve">octubre </w:t>
      </w:r>
      <w:r w:rsidR="001D7AD7" w:rsidRPr="00AC17E4">
        <w:rPr>
          <w:rFonts w:ascii="Palatino Linotype" w:hAnsi="Palatino Linotype" w:cs="Tahoma"/>
          <w:sz w:val="22"/>
          <w:szCs w:val="22"/>
        </w:rPr>
        <w:t>de dos mil veinticinco, se dict</w:t>
      </w:r>
      <w:r w:rsidR="00B54C83">
        <w:rPr>
          <w:rFonts w:ascii="Palatino Linotype" w:hAnsi="Palatino Linotype" w:cs="Tahoma"/>
          <w:sz w:val="22"/>
          <w:szCs w:val="22"/>
        </w:rPr>
        <w:t>aron los</w:t>
      </w:r>
      <w:r w:rsidR="001D7AD7" w:rsidRPr="00AC17E4">
        <w:rPr>
          <w:rFonts w:ascii="Palatino Linotype" w:hAnsi="Palatino Linotype" w:cs="Tahoma"/>
          <w:sz w:val="22"/>
          <w:szCs w:val="22"/>
        </w:rPr>
        <w:t xml:space="preserve"> acuerdo</w:t>
      </w:r>
      <w:r w:rsidR="00B54C83">
        <w:rPr>
          <w:rFonts w:ascii="Palatino Linotype" w:hAnsi="Palatino Linotype" w:cs="Tahoma"/>
          <w:sz w:val="22"/>
          <w:szCs w:val="22"/>
        </w:rPr>
        <w:t>s</w:t>
      </w:r>
      <w:r w:rsidR="001D7AD7" w:rsidRPr="00AC17E4">
        <w:rPr>
          <w:rFonts w:ascii="Palatino Linotype" w:hAnsi="Palatino Linotype" w:cs="Tahoma"/>
          <w:sz w:val="22"/>
          <w:szCs w:val="22"/>
        </w:rPr>
        <w:t xml:space="preserve"> mediante l</w:t>
      </w:r>
      <w:r w:rsidR="00B54C83">
        <w:rPr>
          <w:rFonts w:ascii="Palatino Linotype" w:hAnsi="Palatino Linotype" w:cs="Tahoma"/>
          <w:sz w:val="22"/>
          <w:szCs w:val="22"/>
        </w:rPr>
        <w:t>os</w:t>
      </w:r>
      <w:r w:rsidR="001D7AD7" w:rsidRPr="00AC17E4">
        <w:rPr>
          <w:rFonts w:ascii="Palatino Linotype" w:hAnsi="Palatino Linotype" w:cs="Tahoma"/>
          <w:sz w:val="22"/>
          <w:szCs w:val="22"/>
        </w:rPr>
        <w:t xml:space="preserve"> cual</w:t>
      </w:r>
      <w:r w:rsidR="00B54C83">
        <w:rPr>
          <w:rFonts w:ascii="Palatino Linotype" w:hAnsi="Palatino Linotype" w:cs="Tahoma"/>
          <w:sz w:val="22"/>
          <w:szCs w:val="22"/>
        </w:rPr>
        <w:t>es</w:t>
      </w:r>
      <w:r w:rsidR="001D7AD7" w:rsidRPr="00AC17E4">
        <w:rPr>
          <w:rFonts w:ascii="Palatino Linotype" w:hAnsi="Palatino Linotype" w:cs="Tahoma"/>
          <w:sz w:val="22"/>
          <w:szCs w:val="22"/>
        </w:rPr>
        <w:t xml:space="preserve"> </w:t>
      </w:r>
      <w:r w:rsidR="001D7AD7" w:rsidRPr="00AC17E4">
        <w:rPr>
          <w:rFonts w:ascii="Palatino Linotype" w:hAnsi="Palatino Linotype" w:cs="Tahoma"/>
          <w:bCs/>
          <w:sz w:val="22"/>
          <w:szCs w:val="22"/>
        </w:rPr>
        <w:t>se puso a la vista del Particular, l</w:t>
      </w:r>
      <w:r w:rsidR="00B54C83">
        <w:rPr>
          <w:rFonts w:ascii="Palatino Linotype" w:hAnsi="Palatino Linotype" w:cs="Tahoma"/>
          <w:bCs/>
          <w:sz w:val="22"/>
          <w:szCs w:val="22"/>
        </w:rPr>
        <w:t>os</w:t>
      </w:r>
      <w:r w:rsidR="001D7AD7" w:rsidRPr="00AC17E4">
        <w:rPr>
          <w:rFonts w:ascii="Palatino Linotype" w:hAnsi="Palatino Linotype" w:cs="Tahoma"/>
          <w:bCs/>
          <w:sz w:val="22"/>
          <w:szCs w:val="22"/>
        </w:rPr>
        <w:t xml:space="preserve"> Informe</w:t>
      </w:r>
      <w:r w:rsidR="00B54C83">
        <w:rPr>
          <w:rFonts w:ascii="Palatino Linotype" w:hAnsi="Palatino Linotype" w:cs="Tahoma"/>
          <w:bCs/>
          <w:sz w:val="22"/>
          <w:szCs w:val="22"/>
        </w:rPr>
        <w:t>s</w:t>
      </w:r>
      <w:r w:rsidR="001D7AD7" w:rsidRPr="00AC17E4">
        <w:rPr>
          <w:rFonts w:ascii="Palatino Linotype" w:hAnsi="Palatino Linotype" w:cs="Tahoma"/>
          <w:bCs/>
          <w:sz w:val="22"/>
          <w:szCs w:val="22"/>
        </w:rPr>
        <w:t xml:space="preserve"> Justificado</w:t>
      </w:r>
      <w:r w:rsidR="00B54C83">
        <w:rPr>
          <w:rFonts w:ascii="Palatino Linotype" w:hAnsi="Palatino Linotype" w:cs="Tahoma"/>
          <w:bCs/>
          <w:sz w:val="22"/>
          <w:szCs w:val="22"/>
        </w:rPr>
        <w:t>s</w:t>
      </w:r>
      <w:r w:rsidR="001D7AD7" w:rsidRPr="00AC17E4">
        <w:rPr>
          <w:rFonts w:ascii="Palatino Linotype" w:hAnsi="Palatino Linotype" w:cs="Tahoma"/>
          <w:sz w:val="22"/>
          <w:szCs w:val="22"/>
        </w:rPr>
        <w:t xml:space="preserve"> entregado</w:t>
      </w:r>
      <w:r w:rsidR="00B54C83">
        <w:rPr>
          <w:rFonts w:ascii="Palatino Linotype" w:hAnsi="Palatino Linotype" w:cs="Tahoma"/>
          <w:sz w:val="22"/>
          <w:szCs w:val="22"/>
        </w:rPr>
        <w:t>s</w:t>
      </w:r>
      <w:r w:rsidR="001D7AD7" w:rsidRPr="00AC17E4">
        <w:rPr>
          <w:rFonts w:ascii="Palatino Linotype" w:hAnsi="Palatino Linotype" w:cs="Tahoma"/>
          <w:sz w:val="22"/>
          <w:szCs w:val="22"/>
        </w:rPr>
        <w:t xml:space="preserve"> por el Sujeto Obligado, l</w:t>
      </w:r>
      <w:r w:rsidR="00B54C83">
        <w:rPr>
          <w:rFonts w:ascii="Palatino Linotype" w:hAnsi="Palatino Linotype" w:cs="Tahoma"/>
          <w:sz w:val="22"/>
          <w:szCs w:val="22"/>
        </w:rPr>
        <w:t>os</w:t>
      </w:r>
      <w:r w:rsidR="001D7AD7" w:rsidRPr="00AC17E4">
        <w:rPr>
          <w:rFonts w:ascii="Palatino Linotype" w:hAnsi="Palatino Linotype" w:cs="Tahoma"/>
          <w:sz w:val="22"/>
          <w:szCs w:val="22"/>
        </w:rPr>
        <w:t xml:space="preserve"> cual</w:t>
      </w:r>
      <w:r w:rsidR="00B54C83">
        <w:rPr>
          <w:rFonts w:ascii="Palatino Linotype" w:hAnsi="Palatino Linotype" w:cs="Tahoma"/>
          <w:sz w:val="22"/>
          <w:szCs w:val="22"/>
        </w:rPr>
        <w:t>es</w:t>
      </w:r>
      <w:r w:rsidR="001D7AD7" w:rsidRPr="00AC17E4">
        <w:rPr>
          <w:rFonts w:ascii="Palatino Linotype" w:hAnsi="Palatino Linotype" w:cs="Tahoma"/>
          <w:sz w:val="22"/>
          <w:szCs w:val="22"/>
        </w:rPr>
        <w:t xml:space="preserve"> fue</w:t>
      </w:r>
      <w:r w:rsidR="00B54C83">
        <w:rPr>
          <w:rFonts w:ascii="Palatino Linotype" w:hAnsi="Palatino Linotype" w:cs="Tahoma"/>
          <w:sz w:val="22"/>
          <w:szCs w:val="22"/>
        </w:rPr>
        <w:t>ron</w:t>
      </w:r>
      <w:r w:rsidR="001D7AD7" w:rsidRPr="00AC17E4">
        <w:rPr>
          <w:rFonts w:ascii="Palatino Linotype" w:hAnsi="Palatino Linotype" w:cs="Tahoma"/>
          <w:sz w:val="22"/>
          <w:szCs w:val="22"/>
        </w:rPr>
        <w:t xml:space="preserve"> notificado</w:t>
      </w:r>
      <w:r w:rsidR="00B54C83">
        <w:rPr>
          <w:rFonts w:ascii="Palatino Linotype" w:hAnsi="Palatino Linotype" w:cs="Tahoma"/>
          <w:sz w:val="22"/>
          <w:szCs w:val="22"/>
        </w:rPr>
        <w:t>s</w:t>
      </w:r>
      <w:r w:rsidR="001D7AD7" w:rsidRPr="00AC17E4">
        <w:rPr>
          <w:rFonts w:ascii="Palatino Linotype" w:hAnsi="Palatino Linotype" w:cs="Tahoma"/>
          <w:sz w:val="22"/>
          <w:szCs w:val="22"/>
        </w:rPr>
        <w:t xml:space="preserve">, a través del SAIMEX, el mismo día. </w:t>
      </w:r>
    </w:p>
    <w:p w14:paraId="6730B110" w14:textId="77777777" w:rsidR="001D7AD7" w:rsidRPr="00AC17E4" w:rsidRDefault="001D7AD7" w:rsidP="00240C19">
      <w:pPr>
        <w:autoSpaceDE w:val="0"/>
        <w:autoSpaceDN w:val="0"/>
        <w:adjustRightInd w:val="0"/>
        <w:spacing w:line="360" w:lineRule="auto"/>
        <w:contextualSpacing/>
        <w:jc w:val="both"/>
        <w:rPr>
          <w:rFonts w:ascii="Palatino Linotype" w:hAnsi="Palatino Linotype" w:cs="Tahoma"/>
          <w:b/>
          <w:sz w:val="22"/>
          <w:szCs w:val="22"/>
        </w:rPr>
      </w:pPr>
    </w:p>
    <w:p w14:paraId="4EB08AEB" w14:textId="708D4E59" w:rsidR="00240C19" w:rsidRPr="00666E36" w:rsidRDefault="00240C19" w:rsidP="00240C19">
      <w:pPr>
        <w:spacing w:line="360" w:lineRule="auto"/>
        <w:contextualSpacing/>
        <w:jc w:val="both"/>
        <w:rPr>
          <w:rFonts w:ascii="Palatino Linotype" w:hAnsi="Palatino Linotype" w:cs="Tahoma"/>
          <w:b/>
          <w:bCs/>
          <w:sz w:val="22"/>
          <w:szCs w:val="22"/>
        </w:rPr>
      </w:pPr>
      <w:bookmarkStart w:id="9" w:name="_Hlk145410441"/>
      <w:r>
        <w:rPr>
          <w:rFonts w:ascii="Palatino Linotype" w:hAnsi="Palatino Linotype" w:cs="Tahoma"/>
          <w:b/>
          <w:bCs/>
          <w:sz w:val="22"/>
          <w:szCs w:val="22"/>
        </w:rPr>
        <w:t>f</w:t>
      </w:r>
      <w:r w:rsidRPr="00723DBE">
        <w:rPr>
          <w:rFonts w:ascii="Palatino Linotype" w:hAnsi="Palatino Linotype" w:cs="Tahoma"/>
          <w:b/>
          <w:bCs/>
          <w:sz w:val="22"/>
          <w:szCs w:val="22"/>
        </w:rPr>
        <w:t xml:space="preserve">) </w:t>
      </w:r>
      <w:r w:rsidRPr="00666E36">
        <w:rPr>
          <w:rFonts w:ascii="Palatino Linotype" w:hAnsi="Palatino Linotype" w:cs="Tahoma"/>
          <w:b/>
          <w:bCs/>
          <w:sz w:val="22"/>
          <w:szCs w:val="22"/>
        </w:rPr>
        <w:t xml:space="preserve">Ampliación de plazo para resolver. </w:t>
      </w:r>
      <w:r w:rsidRPr="00666E36">
        <w:rPr>
          <w:rFonts w:ascii="Palatino Linotype" w:hAnsi="Palatino Linotype" w:cs="Tahoma"/>
          <w:sz w:val="22"/>
          <w:szCs w:val="22"/>
        </w:rPr>
        <w:t xml:space="preserve">El </w:t>
      </w:r>
      <w:r>
        <w:rPr>
          <w:rFonts w:ascii="Palatino Linotype" w:hAnsi="Palatino Linotype" w:cs="Tahoma"/>
          <w:sz w:val="22"/>
          <w:szCs w:val="22"/>
        </w:rPr>
        <w:t xml:space="preserve">ocho de octubre </w:t>
      </w:r>
      <w:r w:rsidRPr="00666E36">
        <w:rPr>
          <w:rFonts w:ascii="Palatino Linotype" w:hAnsi="Palatino Linotype" w:cs="Tahoma"/>
          <w:sz w:val="22"/>
          <w:szCs w:val="22"/>
        </w:rPr>
        <w:t xml:space="preserve">de dos mil veinticinco,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w:t>
      </w:r>
      <w:r>
        <w:rPr>
          <w:rFonts w:ascii="Palatino Linotype" w:hAnsi="Palatino Linotype" w:cs="Tahoma"/>
          <w:sz w:val="22"/>
          <w:szCs w:val="22"/>
        </w:rPr>
        <w:t>mismo día</w:t>
      </w:r>
      <w:r w:rsidRPr="00666E36">
        <w:rPr>
          <w:rFonts w:ascii="Palatino Linotype" w:hAnsi="Palatino Linotype" w:cs="Tahoma"/>
          <w:sz w:val="22"/>
          <w:szCs w:val="22"/>
        </w:rPr>
        <w:t>.</w:t>
      </w:r>
    </w:p>
    <w:p w14:paraId="64F2B903" w14:textId="77777777" w:rsidR="00240C19" w:rsidRDefault="00240C19" w:rsidP="00240C19">
      <w:pPr>
        <w:spacing w:line="360" w:lineRule="auto"/>
        <w:contextualSpacing/>
        <w:jc w:val="both"/>
        <w:rPr>
          <w:rFonts w:ascii="Palatino Linotype" w:hAnsi="Palatino Linotype" w:cs="Tahoma"/>
          <w:b/>
          <w:bCs/>
          <w:sz w:val="22"/>
          <w:szCs w:val="22"/>
        </w:rPr>
      </w:pPr>
    </w:p>
    <w:p w14:paraId="5205A9A6" w14:textId="45691F2A" w:rsidR="001D7AD7" w:rsidRPr="00967419" w:rsidRDefault="00240C19" w:rsidP="00240C19">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g</w:t>
      </w:r>
      <w:r w:rsidR="001D7AD7" w:rsidRPr="00723DBE">
        <w:rPr>
          <w:rFonts w:ascii="Palatino Linotype" w:hAnsi="Palatino Linotype" w:cs="Tahoma"/>
          <w:b/>
          <w:bCs/>
          <w:sz w:val="22"/>
          <w:szCs w:val="22"/>
        </w:rPr>
        <w:t xml:space="preserve">) </w:t>
      </w:r>
      <w:r w:rsidR="001D7AD7" w:rsidRPr="00AC17E4">
        <w:rPr>
          <w:rFonts w:ascii="Palatino Linotype" w:hAnsi="Palatino Linotype" w:cs="Tahoma"/>
          <w:b/>
          <w:bCs/>
          <w:sz w:val="22"/>
          <w:szCs w:val="22"/>
        </w:rPr>
        <w:t>Cierre de instrucción.</w:t>
      </w:r>
      <w:r w:rsidR="001D7AD7" w:rsidRPr="00AC17E4">
        <w:rPr>
          <w:rFonts w:ascii="Palatino Linotype" w:hAnsi="Palatino Linotype" w:cs="Tahoma"/>
          <w:bCs/>
          <w:sz w:val="22"/>
          <w:szCs w:val="22"/>
        </w:rPr>
        <w:t xml:space="preserve"> El </w:t>
      </w:r>
      <w:r w:rsidR="00B54C83">
        <w:rPr>
          <w:rFonts w:ascii="Palatino Linotype" w:hAnsi="Palatino Linotype" w:cs="Tahoma"/>
          <w:bCs/>
          <w:sz w:val="22"/>
          <w:szCs w:val="22"/>
        </w:rPr>
        <w:t xml:space="preserve">catorce </w:t>
      </w:r>
      <w:r w:rsidR="00DF1698">
        <w:rPr>
          <w:rFonts w:ascii="Palatino Linotype" w:hAnsi="Palatino Linotype" w:cs="Tahoma"/>
          <w:bCs/>
          <w:sz w:val="22"/>
          <w:szCs w:val="22"/>
        </w:rPr>
        <w:t xml:space="preserve">de octubre </w:t>
      </w:r>
      <w:r w:rsidR="001D7AD7" w:rsidRPr="00AC17E4">
        <w:rPr>
          <w:rFonts w:ascii="Palatino Linotype" w:hAnsi="Palatino Linotype" w:cs="Tahoma"/>
          <w:bCs/>
          <w:sz w:val="22"/>
          <w:szCs w:val="22"/>
        </w:rPr>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1D7AD7" w:rsidRPr="00AC17E4">
        <w:rPr>
          <w:rFonts w:ascii="Palatino Linotype" w:hAnsi="Palatino Linotype" w:cs="Tahoma"/>
          <w:bCs/>
          <w:sz w:val="22"/>
          <w:szCs w:val="22"/>
          <w:lang w:val="es-ES"/>
        </w:rPr>
        <w:t xml:space="preserve">acto que fue notificado a las partes, mediante el SAIMEX, el </w:t>
      </w:r>
      <w:r w:rsidR="001D7AD7">
        <w:rPr>
          <w:rFonts w:ascii="Palatino Linotype" w:hAnsi="Palatino Linotype" w:cs="Tahoma"/>
          <w:bCs/>
          <w:sz w:val="22"/>
          <w:szCs w:val="22"/>
          <w:lang w:val="es-ES"/>
        </w:rPr>
        <w:t>mismo día</w:t>
      </w:r>
      <w:r w:rsidR="001D7AD7" w:rsidRPr="00AC17E4">
        <w:rPr>
          <w:rFonts w:ascii="Palatino Linotype" w:hAnsi="Palatino Linotype" w:cs="Tahoma"/>
          <w:bCs/>
          <w:sz w:val="22"/>
          <w:szCs w:val="22"/>
          <w:lang w:val="es-ES"/>
        </w:rPr>
        <w:t>.</w:t>
      </w:r>
    </w:p>
    <w:bookmarkEnd w:id="9"/>
    <w:p w14:paraId="3E4A224B" w14:textId="77777777" w:rsidR="001D7AD7" w:rsidRPr="00AC17E4" w:rsidRDefault="001D7AD7" w:rsidP="00240C19">
      <w:pPr>
        <w:autoSpaceDE w:val="0"/>
        <w:autoSpaceDN w:val="0"/>
        <w:adjustRightInd w:val="0"/>
        <w:spacing w:line="360" w:lineRule="auto"/>
        <w:contextualSpacing/>
        <w:jc w:val="both"/>
        <w:rPr>
          <w:rFonts w:ascii="Palatino Linotype" w:hAnsi="Palatino Linotype" w:cs="Tahoma"/>
          <w:b/>
          <w:sz w:val="22"/>
          <w:szCs w:val="22"/>
          <w:lang w:val="es-ES"/>
        </w:rPr>
      </w:pPr>
    </w:p>
    <w:p w14:paraId="3D125AAF" w14:textId="77777777" w:rsidR="001D7AD7" w:rsidRPr="00AC17E4" w:rsidRDefault="001D7AD7" w:rsidP="00240C19">
      <w:pPr>
        <w:spacing w:line="360" w:lineRule="auto"/>
        <w:contextualSpacing/>
        <w:jc w:val="both"/>
        <w:rPr>
          <w:rFonts w:ascii="Palatino Linotype" w:hAnsi="Palatino Linotype" w:cs="Tahoma"/>
          <w:color w:val="000000"/>
          <w:sz w:val="22"/>
          <w:szCs w:val="22"/>
        </w:rPr>
      </w:pPr>
      <w:r w:rsidRPr="00AC17E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78038DE3" w14:textId="77777777" w:rsidR="00240C19" w:rsidRPr="00AC17E4" w:rsidRDefault="00240C19" w:rsidP="00240C19">
      <w:pPr>
        <w:spacing w:line="360" w:lineRule="auto"/>
        <w:contextualSpacing/>
      </w:pPr>
    </w:p>
    <w:p w14:paraId="67F8E7D6" w14:textId="77777777" w:rsidR="001D7AD7" w:rsidRPr="00AC17E4" w:rsidRDefault="001D7AD7" w:rsidP="00240C19">
      <w:pPr>
        <w:pStyle w:val="Ttulo1"/>
        <w:spacing w:before="0" w:after="0" w:line="360" w:lineRule="auto"/>
        <w:contextualSpacing/>
        <w:jc w:val="center"/>
        <w:rPr>
          <w:rFonts w:ascii="Palatino Linotype" w:hAnsi="Palatino Linotype"/>
          <w:b/>
          <w:bCs/>
          <w:color w:val="auto"/>
          <w:sz w:val="22"/>
          <w:szCs w:val="22"/>
        </w:rPr>
      </w:pPr>
      <w:bookmarkStart w:id="10" w:name="_Toc210172305"/>
      <w:r w:rsidRPr="00AC17E4">
        <w:rPr>
          <w:rFonts w:ascii="Palatino Linotype" w:hAnsi="Palatino Linotype"/>
          <w:b/>
          <w:bCs/>
          <w:color w:val="auto"/>
          <w:sz w:val="22"/>
          <w:szCs w:val="22"/>
        </w:rPr>
        <w:t>C O N S I D E R A N D O S</w:t>
      </w:r>
      <w:bookmarkEnd w:id="10"/>
    </w:p>
    <w:p w14:paraId="52E2F467" w14:textId="77777777" w:rsidR="001D7AD7" w:rsidRPr="00AC17E4" w:rsidRDefault="001D7AD7" w:rsidP="00240C19">
      <w:pPr>
        <w:spacing w:line="360" w:lineRule="auto"/>
        <w:contextualSpacing/>
      </w:pPr>
    </w:p>
    <w:p w14:paraId="67C6F054" w14:textId="77777777" w:rsidR="001D7AD7" w:rsidRPr="00AC17E4" w:rsidRDefault="001D7AD7" w:rsidP="00240C19">
      <w:pPr>
        <w:pStyle w:val="Ttulo2"/>
        <w:spacing w:before="0" w:after="0" w:line="360" w:lineRule="auto"/>
        <w:contextualSpacing/>
        <w:rPr>
          <w:rFonts w:ascii="Palatino Linotype" w:hAnsi="Palatino Linotype"/>
          <w:b/>
          <w:bCs/>
          <w:color w:val="auto"/>
          <w:sz w:val="22"/>
          <w:szCs w:val="22"/>
        </w:rPr>
      </w:pPr>
      <w:bookmarkStart w:id="11" w:name="_Toc210172306"/>
      <w:r w:rsidRPr="00AC17E4">
        <w:rPr>
          <w:rFonts w:ascii="Palatino Linotype" w:hAnsi="Palatino Linotype"/>
          <w:b/>
          <w:bCs/>
          <w:color w:val="auto"/>
          <w:sz w:val="22"/>
          <w:szCs w:val="22"/>
        </w:rPr>
        <w:t>PRIMERO. Competencia</w:t>
      </w:r>
      <w:bookmarkEnd w:id="11"/>
    </w:p>
    <w:p w14:paraId="55FEA958" w14:textId="77777777" w:rsidR="001D7AD7" w:rsidRPr="00AC17E4" w:rsidRDefault="001D7AD7" w:rsidP="00240C19">
      <w:pPr>
        <w:spacing w:line="360" w:lineRule="auto"/>
        <w:contextualSpacing/>
        <w:rPr>
          <w:rFonts w:eastAsia="Batang"/>
        </w:rPr>
      </w:pPr>
    </w:p>
    <w:p w14:paraId="25B38537" w14:textId="77777777" w:rsidR="001D7AD7" w:rsidRPr="008C181A" w:rsidRDefault="001D7AD7" w:rsidP="00240C19">
      <w:pPr>
        <w:spacing w:line="360" w:lineRule="auto"/>
        <w:contextualSpacing/>
        <w:jc w:val="both"/>
        <w:rPr>
          <w:rFonts w:ascii="Palatino Linotype" w:hAnsi="Palatino Linotype" w:cs="Tahoma"/>
          <w:bCs/>
          <w:sz w:val="22"/>
          <w:szCs w:val="22"/>
        </w:rPr>
      </w:pPr>
      <w:r w:rsidRPr="00B71E3E">
        <w:rPr>
          <w:rFonts w:ascii="Palatino Linotype" w:hAnsi="Palatino Linotype" w:cs="Tahoma"/>
          <w:bCs/>
          <w:sz w:val="22"/>
          <w:szCs w:val="22"/>
        </w:rPr>
        <w:lastRenderedPageBreak/>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 trigésimo </w:t>
      </w:r>
      <w:r>
        <w:rPr>
          <w:rFonts w:ascii="Palatino Linotype" w:hAnsi="Palatino Linotype" w:cs="Tahoma"/>
          <w:bCs/>
          <w:sz w:val="22"/>
          <w:szCs w:val="22"/>
        </w:rPr>
        <w:t>noveno</w:t>
      </w:r>
      <w:r w:rsidRPr="00B71E3E">
        <w:rPr>
          <w:rFonts w:ascii="Palatino Linotype" w:hAnsi="Palatino Linotype" w:cs="Tahoma"/>
          <w:bCs/>
          <w:sz w:val="22"/>
          <w:szCs w:val="22"/>
        </w:rPr>
        <w:t xml:space="preserve">, </w:t>
      </w:r>
      <w:r>
        <w:rPr>
          <w:rFonts w:ascii="Palatino Linotype" w:hAnsi="Palatino Linotype" w:cs="Tahoma"/>
          <w:bCs/>
          <w:sz w:val="22"/>
          <w:szCs w:val="22"/>
        </w:rPr>
        <w:t>cuadragésimo</w:t>
      </w:r>
      <w:r w:rsidRPr="00B71E3E">
        <w:rPr>
          <w:rFonts w:ascii="Palatino Linotype" w:hAnsi="Palatino Linotype" w:cs="Tahoma"/>
          <w:bCs/>
          <w:sz w:val="22"/>
          <w:szCs w:val="22"/>
        </w:rPr>
        <w:t xml:space="preserve"> y </w:t>
      </w:r>
      <w:r>
        <w:rPr>
          <w:rFonts w:ascii="Palatino Linotype" w:hAnsi="Palatino Linotype" w:cs="Tahoma"/>
          <w:bCs/>
          <w:sz w:val="22"/>
          <w:szCs w:val="22"/>
        </w:rPr>
        <w:t>cuadragésimo primero</w:t>
      </w:r>
      <w:r w:rsidRPr="00B71E3E">
        <w:rPr>
          <w:rFonts w:ascii="Palatino Linotype" w:hAnsi="Palatino Linotype" w:cs="Tahoma"/>
          <w:bCs/>
          <w:sz w:val="22"/>
          <w:szCs w:val="22"/>
        </w:rPr>
        <w:t>, fracciones I, II, III, IV y V de la Constitución Política del Estado Libre y Soberano de México;</w:t>
      </w:r>
      <w:r>
        <w:rPr>
          <w:rFonts w:ascii="Palatino Linotype" w:hAnsi="Palatino Linotype" w:cs="Tahoma"/>
          <w:bCs/>
          <w:sz w:val="22"/>
          <w:szCs w:val="22"/>
        </w:rPr>
        <w:t xml:space="preserve"> </w:t>
      </w:r>
      <w:r w:rsidRPr="00B71E3E">
        <w:rPr>
          <w:rFonts w:ascii="Palatino Linotype" w:hAnsi="Palatino Linotype" w:cs="Tahoma"/>
          <w:bCs/>
          <w:sz w:val="22"/>
          <w:szCs w:val="22"/>
        </w:rP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30A4633" w14:textId="77777777" w:rsidR="001D7AD7" w:rsidRPr="00AC17E4" w:rsidRDefault="001D7AD7" w:rsidP="00240C19">
      <w:pPr>
        <w:spacing w:line="360" w:lineRule="auto"/>
        <w:contextualSpacing/>
        <w:jc w:val="both"/>
        <w:rPr>
          <w:rFonts w:ascii="Palatino Linotype" w:eastAsia="Calibri" w:hAnsi="Palatino Linotype" w:cs="Tahoma"/>
          <w:bCs/>
          <w:color w:val="000000"/>
          <w:sz w:val="22"/>
          <w:szCs w:val="22"/>
          <w:lang w:eastAsia="es-ES_tradnl"/>
        </w:rPr>
      </w:pPr>
    </w:p>
    <w:p w14:paraId="6C340DB5" w14:textId="77777777" w:rsidR="001D7AD7" w:rsidRPr="00AC17E4" w:rsidRDefault="001D7AD7" w:rsidP="00240C19">
      <w:pPr>
        <w:pStyle w:val="Ttulo2"/>
        <w:spacing w:before="0" w:after="0" w:line="360" w:lineRule="auto"/>
        <w:contextualSpacing/>
        <w:rPr>
          <w:rFonts w:ascii="Palatino Linotype" w:hAnsi="Palatino Linotype"/>
          <w:b/>
          <w:bCs/>
          <w:color w:val="auto"/>
          <w:sz w:val="22"/>
          <w:szCs w:val="22"/>
          <w:lang w:val="es-ES"/>
        </w:rPr>
      </w:pPr>
      <w:bookmarkStart w:id="12" w:name="_Toc210172307"/>
      <w:r w:rsidRPr="00AC17E4">
        <w:rPr>
          <w:rFonts w:ascii="Palatino Linotype" w:eastAsia="Calibri" w:hAnsi="Palatino Linotype"/>
          <w:b/>
          <w:bCs/>
          <w:color w:val="auto"/>
          <w:sz w:val="22"/>
          <w:szCs w:val="22"/>
          <w:lang w:val="es-ES" w:eastAsia="es-MX"/>
        </w:rPr>
        <w:t xml:space="preserve">SEGUNDO. </w:t>
      </w:r>
      <w:r w:rsidRPr="00AC17E4">
        <w:rPr>
          <w:rFonts w:ascii="Palatino Linotype" w:hAnsi="Palatino Linotype"/>
          <w:b/>
          <w:bCs/>
          <w:color w:val="auto"/>
          <w:sz w:val="22"/>
          <w:szCs w:val="22"/>
          <w:lang w:val="es-ES"/>
        </w:rPr>
        <w:t>Causales de improcedencia y sobreseimiento</w:t>
      </w:r>
      <w:bookmarkEnd w:id="12"/>
    </w:p>
    <w:p w14:paraId="23FECA46" w14:textId="77777777" w:rsidR="001D7AD7" w:rsidRPr="00AC17E4" w:rsidRDefault="001D7AD7" w:rsidP="00240C19">
      <w:pPr>
        <w:autoSpaceDE w:val="0"/>
        <w:autoSpaceDN w:val="0"/>
        <w:adjustRightInd w:val="0"/>
        <w:spacing w:line="360" w:lineRule="auto"/>
        <w:contextualSpacing/>
        <w:jc w:val="both"/>
        <w:rPr>
          <w:rFonts w:ascii="Palatino Linotype" w:hAnsi="Palatino Linotype" w:cs="Tahoma"/>
          <w:b/>
          <w:sz w:val="22"/>
          <w:szCs w:val="22"/>
          <w:lang w:val="es-ES"/>
        </w:rPr>
      </w:pPr>
    </w:p>
    <w:p w14:paraId="00A29A1A" w14:textId="77777777" w:rsidR="001D7AD7" w:rsidRPr="00AC17E4" w:rsidRDefault="001D7AD7" w:rsidP="00240C19">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De las constancias que forma parte del Recurso de Revisión que se analiza, se advierte que previo al estudio del fondo de la </w:t>
      </w:r>
      <w:proofErr w:type="spellStart"/>
      <w:r w:rsidRPr="00AC17E4">
        <w:rPr>
          <w:rFonts w:ascii="Palatino Linotype" w:hAnsi="Palatino Linotype" w:cs="Tahoma"/>
          <w:i/>
          <w:sz w:val="22"/>
          <w:szCs w:val="22"/>
          <w:lang w:val="es-ES"/>
        </w:rPr>
        <w:t>litis</w:t>
      </w:r>
      <w:proofErr w:type="spellEnd"/>
      <w:r w:rsidRPr="00AC17E4">
        <w:rPr>
          <w:rFonts w:ascii="Palatino Linotype" w:hAnsi="Palatino Linotype" w:cs="Tahoma"/>
          <w:sz w:val="22"/>
          <w:szCs w:val="22"/>
          <w:lang w:val="es-ES"/>
        </w:rPr>
        <w:t>, es necesario estudiar las causales de improcedencia y sobreseimiento que se adviertan, para determinar lo que en Derecho proceda.</w:t>
      </w:r>
    </w:p>
    <w:p w14:paraId="78FE9389" w14:textId="77777777" w:rsidR="001D7AD7" w:rsidRPr="00AC17E4" w:rsidRDefault="001D7AD7" w:rsidP="00240C19">
      <w:pPr>
        <w:spacing w:line="360" w:lineRule="auto"/>
        <w:contextualSpacing/>
        <w:jc w:val="both"/>
        <w:rPr>
          <w:rFonts w:ascii="Palatino Linotype" w:eastAsia="Calibri" w:hAnsi="Palatino Linotype" w:cs="Tahoma"/>
          <w:b/>
          <w:color w:val="000000"/>
          <w:sz w:val="22"/>
          <w:szCs w:val="22"/>
          <w:lang w:val="es-ES" w:eastAsia="es-MX"/>
        </w:rPr>
      </w:pPr>
    </w:p>
    <w:p w14:paraId="596EE289" w14:textId="77777777" w:rsidR="001D7AD7" w:rsidRPr="00AC17E4" w:rsidRDefault="001D7AD7" w:rsidP="00240C19">
      <w:pPr>
        <w:spacing w:line="360" w:lineRule="auto"/>
        <w:contextualSpacing/>
        <w:jc w:val="both"/>
        <w:rPr>
          <w:rFonts w:ascii="Palatino Linotype" w:hAnsi="Palatino Linotype" w:cs="Tahoma"/>
          <w:b/>
          <w:bCs/>
          <w:sz w:val="22"/>
          <w:szCs w:val="22"/>
          <w:lang w:val="es-ES"/>
        </w:rPr>
      </w:pPr>
      <w:r w:rsidRPr="00AC17E4">
        <w:rPr>
          <w:rFonts w:ascii="Palatino Linotype" w:hAnsi="Palatino Linotype" w:cs="Tahoma"/>
          <w:b/>
          <w:bCs/>
          <w:sz w:val="22"/>
          <w:szCs w:val="22"/>
          <w:lang w:val="es-ES"/>
        </w:rPr>
        <w:t>Causales de improcedencia</w:t>
      </w:r>
    </w:p>
    <w:p w14:paraId="0DF57937" w14:textId="77777777" w:rsidR="001D7AD7" w:rsidRPr="00AC17E4" w:rsidRDefault="001D7AD7" w:rsidP="00240C19">
      <w:pPr>
        <w:spacing w:line="360" w:lineRule="auto"/>
        <w:contextualSpacing/>
        <w:jc w:val="both"/>
        <w:rPr>
          <w:rFonts w:ascii="Palatino Linotype" w:hAnsi="Palatino Linotype" w:cs="Tahoma"/>
          <w:sz w:val="22"/>
          <w:szCs w:val="22"/>
          <w:lang w:val="es-ES"/>
        </w:rPr>
      </w:pPr>
    </w:p>
    <w:p w14:paraId="1D37E57C" w14:textId="77777777" w:rsidR="001D7AD7" w:rsidRPr="00AC17E4" w:rsidRDefault="001D7AD7" w:rsidP="00240C19">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46B89DC" w14:textId="77777777" w:rsidR="001D7AD7" w:rsidRPr="00AC17E4" w:rsidRDefault="001D7AD7" w:rsidP="00240C19">
      <w:pPr>
        <w:spacing w:line="360" w:lineRule="auto"/>
        <w:contextualSpacing/>
        <w:jc w:val="both"/>
        <w:rPr>
          <w:rFonts w:ascii="Palatino Linotype" w:hAnsi="Palatino Linotype" w:cs="Tahoma"/>
          <w:sz w:val="22"/>
          <w:szCs w:val="22"/>
          <w:lang w:val="es-ES"/>
        </w:rPr>
      </w:pPr>
    </w:p>
    <w:p w14:paraId="2C947F29" w14:textId="77777777" w:rsidR="001D7AD7" w:rsidRPr="00AC17E4" w:rsidRDefault="001D7AD7" w:rsidP="00240C19">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57DF1140" w14:textId="77777777" w:rsidR="001D7AD7" w:rsidRPr="00AC17E4" w:rsidRDefault="001D7AD7" w:rsidP="00240C19">
      <w:pPr>
        <w:spacing w:line="360" w:lineRule="auto"/>
        <w:contextualSpacing/>
        <w:jc w:val="both"/>
        <w:rPr>
          <w:rFonts w:ascii="Palatino Linotype" w:hAnsi="Palatino Linotype" w:cs="Tahoma"/>
          <w:sz w:val="22"/>
          <w:szCs w:val="22"/>
          <w:lang w:val="es-ES"/>
        </w:rPr>
      </w:pPr>
    </w:p>
    <w:p w14:paraId="23A5976C" w14:textId="0859BD8F" w:rsidR="001D7AD7" w:rsidRPr="00AC17E4" w:rsidRDefault="001D7AD7" w:rsidP="00240C19">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Asimismo, se actualiza la causal de procedencia del Recurso de Revisión establecida en el artículo 179, fracción </w:t>
      </w:r>
      <w:r w:rsidR="00B20FF5">
        <w:rPr>
          <w:rFonts w:ascii="Palatino Linotype" w:hAnsi="Palatino Linotype" w:cs="Tahoma"/>
          <w:sz w:val="22"/>
          <w:szCs w:val="22"/>
          <w:lang w:val="es-ES"/>
        </w:rPr>
        <w:t>V</w:t>
      </w:r>
      <w:r w:rsidRPr="00AC17E4">
        <w:rPr>
          <w:rFonts w:ascii="Palatino Linotype" w:hAnsi="Palatino Linotype" w:cs="Tahoma"/>
          <w:sz w:val="22"/>
          <w:szCs w:val="22"/>
          <w:lang w:val="es-ES"/>
        </w:rPr>
        <w:t xml:space="preserve">, de la Ley de Transparencia y Acceso a la Información Pública del Estado de México y Municipios, </w:t>
      </w:r>
      <w:r>
        <w:rPr>
          <w:rFonts w:ascii="Palatino Linotype" w:hAnsi="Palatino Linotype" w:cs="Tahoma"/>
          <w:sz w:val="22"/>
          <w:szCs w:val="22"/>
          <w:lang w:val="es-ES"/>
        </w:rPr>
        <w:t xml:space="preserve">referente a la </w:t>
      </w:r>
      <w:r w:rsidR="00B20FF5">
        <w:rPr>
          <w:rFonts w:ascii="Palatino Linotype" w:hAnsi="Palatino Linotype" w:cs="Tahoma"/>
          <w:sz w:val="22"/>
          <w:szCs w:val="22"/>
          <w:lang w:val="es-ES"/>
        </w:rPr>
        <w:t xml:space="preserve">entrega </w:t>
      </w:r>
      <w:r>
        <w:rPr>
          <w:rFonts w:ascii="Palatino Linotype" w:hAnsi="Palatino Linotype" w:cs="Tahoma"/>
          <w:sz w:val="22"/>
          <w:szCs w:val="22"/>
          <w:lang w:val="es-ES"/>
        </w:rPr>
        <w:t>de información</w:t>
      </w:r>
      <w:r w:rsidR="00B20FF5">
        <w:rPr>
          <w:rFonts w:ascii="Palatino Linotype" w:hAnsi="Palatino Linotype" w:cs="Tahoma"/>
          <w:sz w:val="22"/>
          <w:szCs w:val="22"/>
          <w:lang w:val="es-ES"/>
        </w:rPr>
        <w:t xml:space="preserve"> incompleta</w:t>
      </w:r>
      <w:r w:rsidRPr="00AC17E4">
        <w:rPr>
          <w:rFonts w:ascii="Palatino Linotype" w:hAnsi="Palatino Linotype" w:cs="Tahoma"/>
          <w:sz w:val="22"/>
          <w:szCs w:val="22"/>
          <w:lang w:val="es-ES"/>
        </w:rPr>
        <w:t>.</w:t>
      </w:r>
    </w:p>
    <w:p w14:paraId="22AED58A" w14:textId="77777777" w:rsidR="001D7AD7" w:rsidRPr="00AC17E4" w:rsidRDefault="001D7AD7" w:rsidP="00240C19">
      <w:pPr>
        <w:spacing w:line="360" w:lineRule="auto"/>
        <w:contextualSpacing/>
        <w:jc w:val="both"/>
        <w:rPr>
          <w:rFonts w:ascii="Palatino Linotype" w:hAnsi="Palatino Linotype" w:cs="Tahoma"/>
          <w:sz w:val="22"/>
          <w:szCs w:val="22"/>
          <w:lang w:val="es-ES"/>
        </w:rPr>
      </w:pPr>
    </w:p>
    <w:p w14:paraId="2842D7AA" w14:textId="77777777" w:rsidR="001D7AD7" w:rsidRPr="00AC17E4" w:rsidRDefault="001D7AD7" w:rsidP="00240C19">
      <w:pPr>
        <w:spacing w:line="360" w:lineRule="auto"/>
        <w:contextualSpacing/>
        <w:jc w:val="both"/>
        <w:rPr>
          <w:rFonts w:ascii="Palatino Linotype" w:hAnsi="Palatino Linotype" w:cs="Tahoma"/>
          <w:sz w:val="22"/>
          <w:szCs w:val="22"/>
        </w:rPr>
      </w:pPr>
      <w:r w:rsidRPr="00AC17E4">
        <w:rPr>
          <w:rFonts w:ascii="Palatino Linotype" w:hAnsi="Palatino Linotype" w:cs="Tahoma"/>
          <w:b/>
          <w:bCs/>
          <w:sz w:val="22"/>
          <w:szCs w:val="22"/>
        </w:rPr>
        <w:t>Causales de sobreseimiento</w:t>
      </w:r>
    </w:p>
    <w:p w14:paraId="27586801" w14:textId="77777777" w:rsidR="001D7AD7" w:rsidRPr="00AC17E4" w:rsidRDefault="001D7AD7" w:rsidP="00240C19">
      <w:pPr>
        <w:spacing w:line="360" w:lineRule="auto"/>
        <w:contextualSpacing/>
        <w:jc w:val="both"/>
        <w:rPr>
          <w:rFonts w:ascii="Palatino Linotype" w:hAnsi="Palatino Linotype" w:cs="Tahoma"/>
          <w:sz w:val="22"/>
          <w:szCs w:val="22"/>
        </w:rPr>
      </w:pPr>
    </w:p>
    <w:p w14:paraId="059AC0A3" w14:textId="77777777" w:rsidR="001D7AD7" w:rsidRPr="00AC17E4" w:rsidRDefault="001D7AD7" w:rsidP="00240C19">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Por ser de previo y especial pronunciamiento, este Instituto analiza si se actualiza alguna causal de sobreseimiento.</w:t>
      </w:r>
    </w:p>
    <w:p w14:paraId="1CDCF1A0" w14:textId="77777777" w:rsidR="001D7AD7" w:rsidRPr="00AC17E4" w:rsidRDefault="001D7AD7" w:rsidP="00240C19">
      <w:pPr>
        <w:spacing w:line="360" w:lineRule="auto"/>
        <w:contextualSpacing/>
        <w:jc w:val="both"/>
        <w:rPr>
          <w:rFonts w:ascii="Palatino Linotype" w:hAnsi="Palatino Linotype" w:cs="Tahoma"/>
          <w:sz w:val="22"/>
          <w:szCs w:val="22"/>
        </w:rPr>
      </w:pPr>
    </w:p>
    <w:p w14:paraId="632E5ABE" w14:textId="77777777" w:rsidR="001D7AD7" w:rsidRPr="00AC17E4" w:rsidRDefault="001D7AD7" w:rsidP="00240C19">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045C2024" w14:textId="77777777" w:rsidR="001D7AD7" w:rsidRPr="00AC17E4" w:rsidRDefault="001D7AD7" w:rsidP="00240C19">
      <w:pPr>
        <w:spacing w:line="360" w:lineRule="auto"/>
        <w:contextualSpacing/>
        <w:jc w:val="both"/>
        <w:rPr>
          <w:rFonts w:ascii="Palatino Linotype" w:hAnsi="Palatino Linotype" w:cs="Tahoma"/>
          <w:sz w:val="22"/>
          <w:szCs w:val="22"/>
        </w:rPr>
      </w:pPr>
    </w:p>
    <w:p w14:paraId="5D49B4E2" w14:textId="77777777" w:rsidR="001D7AD7" w:rsidRDefault="001D7AD7" w:rsidP="00240C19">
      <w:pPr>
        <w:tabs>
          <w:tab w:val="left" w:pos="4962"/>
        </w:tabs>
        <w:spacing w:line="360" w:lineRule="auto"/>
        <w:contextualSpacing/>
        <w:jc w:val="both"/>
        <w:rPr>
          <w:rFonts w:ascii="Palatino Linotype" w:hAnsi="Palatino Linotype" w:cs="Tahoma"/>
          <w:sz w:val="22"/>
          <w:szCs w:val="22"/>
          <w:lang w:val="es-ES"/>
        </w:rPr>
      </w:pPr>
      <w:r w:rsidRPr="00AC17E4">
        <w:rPr>
          <w:rFonts w:ascii="Palatino Linotype" w:hAnsi="Palatino Linotype" w:cs="Tahoma"/>
          <w:bCs/>
          <w:sz w:val="22"/>
          <w:szCs w:val="22"/>
          <w:lang w:val="es-ES"/>
        </w:rPr>
        <w:lastRenderedPageBreak/>
        <w:t xml:space="preserve">Por tales motivos, </w:t>
      </w:r>
      <w:r w:rsidRPr="00AC17E4">
        <w:rPr>
          <w:rFonts w:ascii="Palatino Linotype" w:hAnsi="Palatino Linotype" w:cs="Tahoma"/>
          <w:sz w:val="22"/>
          <w:szCs w:val="22"/>
          <w:lang w:val="es-ES"/>
        </w:rPr>
        <w:t xml:space="preserve">se considera procedente entrar al fondo del presente asunto. </w:t>
      </w:r>
    </w:p>
    <w:p w14:paraId="6FAD1798" w14:textId="77777777" w:rsidR="001D7AD7" w:rsidRDefault="001D7AD7" w:rsidP="00240C19">
      <w:pPr>
        <w:tabs>
          <w:tab w:val="left" w:pos="4962"/>
        </w:tabs>
        <w:spacing w:line="360" w:lineRule="auto"/>
        <w:contextualSpacing/>
        <w:jc w:val="both"/>
        <w:rPr>
          <w:rFonts w:ascii="Palatino Linotype" w:hAnsi="Palatino Linotype" w:cs="Tahoma"/>
          <w:sz w:val="22"/>
          <w:szCs w:val="22"/>
          <w:lang w:val="es-ES"/>
        </w:rPr>
      </w:pPr>
    </w:p>
    <w:p w14:paraId="5E6F05B9" w14:textId="77777777" w:rsidR="001D7AD7" w:rsidRPr="00591ED8" w:rsidRDefault="001D7AD7" w:rsidP="00240C19">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3" w:name="_Toc203518780"/>
      <w:bookmarkStart w:id="14" w:name="_Toc210172308"/>
      <w:r w:rsidRPr="00591ED8">
        <w:rPr>
          <w:rFonts w:ascii="Palatino Linotype" w:eastAsia="Calibri" w:hAnsi="Palatino Linotype"/>
          <w:b/>
          <w:bCs/>
          <w:color w:val="auto"/>
          <w:sz w:val="22"/>
          <w:szCs w:val="22"/>
          <w:lang w:val="es-ES" w:eastAsia="es-ES_tradnl"/>
        </w:rPr>
        <w:t>TERCERO. Determinación de la Controversia</w:t>
      </w:r>
      <w:bookmarkEnd w:id="13"/>
      <w:bookmarkEnd w:id="14"/>
    </w:p>
    <w:p w14:paraId="643B6C70" w14:textId="77777777" w:rsidR="001D7AD7" w:rsidRPr="00591ED8" w:rsidRDefault="001D7AD7" w:rsidP="00240C19">
      <w:pPr>
        <w:spacing w:line="360" w:lineRule="auto"/>
        <w:contextualSpacing/>
        <w:jc w:val="both"/>
        <w:rPr>
          <w:rFonts w:ascii="Palatino Linotype" w:hAnsi="Palatino Linotype" w:cs="Tahoma"/>
          <w:sz w:val="22"/>
          <w:szCs w:val="22"/>
          <w:lang w:val="es-ES"/>
        </w:rPr>
      </w:pPr>
    </w:p>
    <w:p w14:paraId="2383ACF8" w14:textId="44BAA2FA" w:rsidR="00B54C83" w:rsidRPr="00B71E3E" w:rsidRDefault="00B54C83" w:rsidP="00240C19">
      <w:pPr>
        <w:widowControl w:val="0"/>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B71E3E">
        <w:rPr>
          <w:rFonts w:ascii="Palatino Linotype" w:eastAsia="Calibri" w:hAnsi="Palatino Linotype" w:cs="Tahoma"/>
          <w:color w:val="000000"/>
          <w:sz w:val="22"/>
          <w:szCs w:val="22"/>
          <w:lang w:val="es-ES" w:eastAsia="es-MX"/>
        </w:rPr>
        <w:t>Con el objeto de ilustrar la controversia planteada, resulta conveniente realizar un cuadro, con l</w:t>
      </w:r>
      <w:r>
        <w:rPr>
          <w:rFonts w:ascii="Palatino Linotype" w:eastAsia="Calibri" w:hAnsi="Palatino Linotype" w:cs="Tahoma"/>
          <w:color w:val="000000"/>
          <w:sz w:val="22"/>
          <w:szCs w:val="22"/>
          <w:lang w:val="es-ES" w:eastAsia="es-MX"/>
        </w:rPr>
        <w:t>os puntos de las</w:t>
      </w:r>
      <w:r w:rsidRPr="00B71E3E">
        <w:rPr>
          <w:rFonts w:ascii="Palatino Linotype" w:eastAsia="Calibri" w:hAnsi="Palatino Linotype" w:cs="Tahoma"/>
          <w:color w:val="000000"/>
          <w:sz w:val="22"/>
          <w:szCs w:val="22"/>
          <w:lang w:val="es-ES" w:eastAsia="es-MX"/>
        </w:rPr>
        <w:t xml:space="preserve"> solicitud</w:t>
      </w:r>
      <w:r>
        <w:rPr>
          <w:rFonts w:ascii="Palatino Linotype" w:eastAsia="Calibri" w:hAnsi="Palatino Linotype" w:cs="Tahoma"/>
          <w:color w:val="000000"/>
          <w:sz w:val="22"/>
          <w:szCs w:val="22"/>
          <w:lang w:val="es-ES" w:eastAsia="es-MX"/>
        </w:rPr>
        <w:t>es</w:t>
      </w:r>
      <w:r w:rsidRPr="00B71E3E">
        <w:rPr>
          <w:rFonts w:ascii="Palatino Linotype" w:eastAsia="Calibri" w:hAnsi="Palatino Linotype" w:cs="Tahoma"/>
          <w:color w:val="000000"/>
          <w:sz w:val="22"/>
          <w:szCs w:val="22"/>
          <w:lang w:val="es-ES" w:eastAsia="es-MX"/>
        </w:rPr>
        <w:t xml:space="preserve"> de información, la</w:t>
      </w:r>
      <w:r>
        <w:rPr>
          <w:rFonts w:ascii="Palatino Linotype" w:eastAsia="Calibri" w:hAnsi="Palatino Linotype" w:cs="Tahoma"/>
          <w:color w:val="000000"/>
          <w:sz w:val="22"/>
          <w:szCs w:val="22"/>
          <w:lang w:val="es-ES" w:eastAsia="es-MX"/>
        </w:rPr>
        <w:t>s</w:t>
      </w:r>
      <w:r w:rsidRPr="00B71E3E">
        <w:rPr>
          <w:rFonts w:ascii="Palatino Linotype" w:eastAsia="Calibri" w:hAnsi="Palatino Linotype" w:cs="Tahoma"/>
          <w:color w:val="000000"/>
          <w:sz w:val="22"/>
          <w:szCs w:val="22"/>
          <w:lang w:val="es-ES" w:eastAsia="es-MX"/>
        </w:rPr>
        <w:t xml:space="preserve"> respuesta</w:t>
      </w:r>
      <w:r>
        <w:rPr>
          <w:rFonts w:ascii="Palatino Linotype" w:eastAsia="Calibri" w:hAnsi="Palatino Linotype" w:cs="Tahoma"/>
          <w:color w:val="000000"/>
          <w:sz w:val="22"/>
          <w:szCs w:val="22"/>
          <w:lang w:val="es-ES" w:eastAsia="es-MX"/>
        </w:rPr>
        <w:t>s,</w:t>
      </w:r>
      <w:r w:rsidRPr="00B71E3E">
        <w:rPr>
          <w:rFonts w:ascii="Palatino Linotype" w:eastAsia="Calibri" w:hAnsi="Palatino Linotype" w:cs="Tahoma"/>
          <w:color w:val="000000"/>
          <w:sz w:val="22"/>
          <w:szCs w:val="22"/>
          <w:lang w:val="es-ES" w:eastAsia="es-MX"/>
        </w:rPr>
        <w:t xml:space="preserve"> el agravio</w:t>
      </w:r>
      <w:r>
        <w:rPr>
          <w:rFonts w:ascii="Palatino Linotype" w:eastAsia="Calibri" w:hAnsi="Palatino Linotype" w:cs="Tahoma"/>
          <w:color w:val="000000"/>
          <w:sz w:val="22"/>
          <w:szCs w:val="22"/>
          <w:lang w:val="es-ES" w:eastAsia="es-MX"/>
        </w:rPr>
        <w:t xml:space="preserve"> y el informe </w:t>
      </w:r>
      <w:r w:rsidR="005243C2">
        <w:rPr>
          <w:rFonts w:ascii="Palatino Linotype" w:eastAsia="Calibri" w:hAnsi="Palatino Linotype" w:cs="Tahoma"/>
          <w:color w:val="000000"/>
          <w:sz w:val="22"/>
          <w:szCs w:val="22"/>
          <w:lang w:val="es-ES" w:eastAsia="es-MX"/>
        </w:rPr>
        <w:t>justificado</w:t>
      </w:r>
      <w:r w:rsidRPr="00B71E3E">
        <w:rPr>
          <w:rFonts w:ascii="Palatino Linotype" w:eastAsia="Calibri" w:hAnsi="Palatino Linotype" w:cs="Tahoma"/>
          <w:color w:val="000000"/>
          <w:sz w:val="22"/>
          <w:szCs w:val="22"/>
          <w:lang w:val="es-ES" w:eastAsia="es-MX"/>
        </w:rPr>
        <w:t xml:space="preserve"> en los términos siguientes: </w:t>
      </w:r>
    </w:p>
    <w:p w14:paraId="0D8F6F74" w14:textId="77777777" w:rsidR="00B54C83" w:rsidRPr="00B71E3E" w:rsidRDefault="00B54C83" w:rsidP="00240C19">
      <w:pPr>
        <w:tabs>
          <w:tab w:val="left" w:pos="4962"/>
        </w:tabs>
        <w:spacing w:line="360" w:lineRule="auto"/>
        <w:contextualSpacing/>
        <w:jc w:val="both"/>
        <w:rPr>
          <w:rFonts w:ascii="Palatino Linotype" w:hAnsi="Palatino Linotype"/>
          <w:color w:val="000000"/>
          <w:sz w:val="22"/>
          <w:szCs w:val="22"/>
        </w:rPr>
      </w:pPr>
    </w:p>
    <w:tbl>
      <w:tblPr>
        <w:tblStyle w:val="Tablaconcuadrcula"/>
        <w:tblW w:w="0" w:type="auto"/>
        <w:tblLook w:val="04A0" w:firstRow="1" w:lastRow="0" w:firstColumn="1" w:lastColumn="0" w:noHBand="0" w:noVBand="1"/>
      </w:tblPr>
      <w:tblGrid>
        <w:gridCol w:w="2689"/>
        <w:gridCol w:w="2268"/>
        <w:gridCol w:w="1842"/>
        <w:gridCol w:w="2029"/>
      </w:tblGrid>
      <w:tr w:rsidR="00B54C83" w:rsidRPr="00240C19" w14:paraId="38B969DA" w14:textId="77777777" w:rsidTr="00656E58">
        <w:tc>
          <w:tcPr>
            <w:tcW w:w="2689" w:type="dxa"/>
            <w:shd w:val="clear" w:color="auto" w:fill="D9D9D9" w:themeFill="background1" w:themeFillShade="D9"/>
          </w:tcPr>
          <w:p w14:paraId="52B361F2" w14:textId="77777777" w:rsidR="00B54C83" w:rsidRPr="00240C19" w:rsidRDefault="00B54C83" w:rsidP="00240C19">
            <w:pPr>
              <w:tabs>
                <w:tab w:val="left" w:pos="4962"/>
              </w:tabs>
              <w:spacing w:line="360" w:lineRule="auto"/>
              <w:contextualSpacing/>
              <w:jc w:val="center"/>
              <w:rPr>
                <w:rFonts w:ascii="Palatino Linotype" w:hAnsi="Palatino Linotype"/>
                <w:b/>
                <w:bCs/>
                <w:i/>
                <w:color w:val="000000"/>
              </w:rPr>
            </w:pPr>
            <w:bookmarkStart w:id="15" w:name="_Hlk208420590"/>
            <w:r w:rsidRPr="00240C19">
              <w:rPr>
                <w:rFonts w:ascii="Palatino Linotype" w:hAnsi="Palatino Linotype"/>
                <w:b/>
                <w:bCs/>
                <w:i/>
                <w:color w:val="000000"/>
              </w:rPr>
              <w:t>Solicitud</w:t>
            </w:r>
          </w:p>
        </w:tc>
        <w:tc>
          <w:tcPr>
            <w:tcW w:w="2268" w:type="dxa"/>
            <w:shd w:val="clear" w:color="auto" w:fill="D9D9D9" w:themeFill="background1" w:themeFillShade="D9"/>
          </w:tcPr>
          <w:p w14:paraId="46C17295" w14:textId="77777777" w:rsidR="00B54C83" w:rsidRPr="00240C19" w:rsidRDefault="00B54C83" w:rsidP="00240C19">
            <w:pPr>
              <w:tabs>
                <w:tab w:val="left" w:pos="4962"/>
              </w:tabs>
              <w:spacing w:line="360" w:lineRule="auto"/>
              <w:contextualSpacing/>
              <w:jc w:val="center"/>
              <w:rPr>
                <w:rFonts w:ascii="Palatino Linotype" w:hAnsi="Palatino Linotype"/>
                <w:b/>
                <w:bCs/>
                <w:i/>
                <w:color w:val="000000"/>
              </w:rPr>
            </w:pPr>
            <w:r w:rsidRPr="00240C19">
              <w:rPr>
                <w:rFonts w:ascii="Palatino Linotype" w:hAnsi="Palatino Linotype"/>
                <w:b/>
                <w:bCs/>
                <w:i/>
                <w:color w:val="000000"/>
              </w:rPr>
              <w:t>Respuesta</w:t>
            </w:r>
          </w:p>
        </w:tc>
        <w:tc>
          <w:tcPr>
            <w:tcW w:w="1842" w:type="dxa"/>
            <w:shd w:val="clear" w:color="auto" w:fill="D9D9D9" w:themeFill="background1" w:themeFillShade="D9"/>
          </w:tcPr>
          <w:p w14:paraId="065586AA" w14:textId="77777777" w:rsidR="00B54C83" w:rsidRPr="00240C19" w:rsidRDefault="00B54C83" w:rsidP="00240C19">
            <w:pPr>
              <w:tabs>
                <w:tab w:val="left" w:pos="4962"/>
              </w:tabs>
              <w:spacing w:line="360" w:lineRule="auto"/>
              <w:contextualSpacing/>
              <w:jc w:val="center"/>
              <w:rPr>
                <w:rFonts w:ascii="Palatino Linotype" w:hAnsi="Palatino Linotype"/>
                <w:b/>
                <w:bCs/>
                <w:i/>
                <w:color w:val="000000"/>
              </w:rPr>
            </w:pPr>
            <w:r w:rsidRPr="00240C19">
              <w:rPr>
                <w:rFonts w:ascii="Palatino Linotype" w:hAnsi="Palatino Linotype"/>
                <w:b/>
                <w:bCs/>
                <w:i/>
                <w:color w:val="000000"/>
              </w:rPr>
              <w:t xml:space="preserve">Agravio </w:t>
            </w:r>
          </w:p>
        </w:tc>
        <w:tc>
          <w:tcPr>
            <w:tcW w:w="2029" w:type="dxa"/>
            <w:shd w:val="clear" w:color="auto" w:fill="D9D9D9" w:themeFill="background1" w:themeFillShade="D9"/>
          </w:tcPr>
          <w:p w14:paraId="1A1BD4A4" w14:textId="77777777" w:rsidR="00B54C83" w:rsidRPr="00240C19" w:rsidRDefault="00B54C83" w:rsidP="00240C19">
            <w:pPr>
              <w:tabs>
                <w:tab w:val="left" w:pos="4962"/>
              </w:tabs>
              <w:spacing w:line="360" w:lineRule="auto"/>
              <w:contextualSpacing/>
              <w:jc w:val="center"/>
              <w:rPr>
                <w:rFonts w:ascii="Palatino Linotype" w:hAnsi="Palatino Linotype"/>
                <w:b/>
                <w:bCs/>
                <w:i/>
                <w:color w:val="000000"/>
              </w:rPr>
            </w:pPr>
            <w:r w:rsidRPr="00240C19">
              <w:rPr>
                <w:rFonts w:ascii="Palatino Linotype" w:hAnsi="Palatino Linotype"/>
                <w:b/>
                <w:bCs/>
                <w:i/>
                <w:color w:val="000000"/>
              </w:rPr>
              <w:t xml:space="preserve">Informe </w:t>
            </w:r>
          </w:p>
        </w:tc>
      </w:tr>
      <w:tr w:rsidR="00B54C83" w:rsidRPr="00240C19" w14:paraId="46152930" w14:textId="77777777" w:rsidTr="00656E58">
        <w:tc>
          <w:tcPr>
            <w:tcW w:w="2689" w:type="dxa"/>
          </w:tcPr>
          <w:p w14:paraId="3C1E949B" w14:textId="6FA59223" w:rsidR="00B54C83" w:rsidRPr="00240C19" w:rsidRDefault="00B54C83" w:rsidP="00240C19">
            <w:pPr>
              <w:tabs>
                <w:tab w:val="left" w:pos="4962"/>
              </w:tabs>
              <w:spacing w:line="360" w:lineRule="auto"/>
              <w:contextualSpacing/>
              <w:jc w:val="both"/>
              <w:rPr>
                <w:rFonts w:ascii="Palatino Linotype" w:hAnsi="Palatino Linotype"/>
                <w:bCs/>
                <w:color w:val="000000"/>
              </w:rPr>
            </w:pPr>
            <w:bookmarkStart w:id="16" w:name="_Hlk197438453"/>
            <w:r w:rsidRPr="00240C19">
              <w:rPr>
                <w:rFonts w:ascii="Palatino Linotype" w:hAnsi="Palatino Linotype"/>
                <w:bCs/>
                <w:color w:val="000000"/>
              </w:rPr>
              <w:t>1.Respecto del primero</w:t>
            </w:r>
            <w:r w:rsidR="00E2138A" w:rsidRPr="00240C19">
              <w:rPr>
                <w:rFonts w:ascii="Palatino Linotype" w:hAnsi="Palatino Linotype"/>
                <w:bCs/>
                <w:color w:val="000000"/>
              </w:rPr>
              <w:t xml:space="preserve"> y</w:t>
            </w:r>
            <w:r w:rsidRPr="00240C19">
              <w:rPr>
                <w:rFonts w:ascii="Palatino Linotype" w:hAnsi="Palatino Linotype"/>
                <w:bCs/>
                <w:color w:val="000000"/>
              </w:rPr>
              <w:t xml:space="preserve"> segundo</w:t>
            </w:r>
            <w:r w:rsidR="00E2138A" w:rsidRPr="00240C19">
              <w:rPr>
                <w:rFonts w:ascii="Palatino Linotype" w:hAnsi="Palatino Linotype"/>
                <w:bCs/>
                <w:color w:val="000000"/>
              </w:rPr>
              <w:t xml:space="preserve"> síndicos,</w:t>
            </w:r>
            <w:r w:rsidRPr="00240C19">
              <w:rPr>
                <w:rFonts w:ascii="Palatino Linotype" w:hAnsi="Palatino Linotype"/>
                <w:bCs/>
                <w:color w:val="000000"/>
              </w:rPr>
              <w:t xml:space="preserve"> doce regidurías, y del personal con cargo de mando medio y superior</w:t>
            </w:r>
            <w:r w:rsidR="00E2138A" w:rsidRPr="00240C19">
              <w:rPr>
                <w:rFonts w:ascii="Palatino Linotype" w:hAnsi="Palatino Linotype"/>
                <w:bCs/>
                <w:color w:val="000000"/>
              </w:rPr>
              <w:t xml:space="preserve"> de la Contraloría Interna Municipal, del primero de enero al veintitrés de junio de dos mil veinticinco,</w:t>
            </w:r>
            <w:r w:rsidRPr="00240C19">
              <w:rPr>
                <w:rFonts w:ascii="Palatino Linotype" w:hAnsi="Palatino Linotype"/>
                <w:bCs/>
                <w:color w:val="000000"/>
              </w:rPr>
              <w:t xml:space="preserve"> los documentos que dieran cuenta lo siguiente:</w:t>
            </w:r>
          </w:p>
          <w:p w14:paraId="7C37D1ED" w14:textId="77777777" w:rsidR="00B54C83" w:rsidRPr="00240C19" w:rsidRDefault="00B54C83" w:rsidP="00240C19">
            <w:pPr>
              <w:spacing w:line="360" w:lineRule="auto"/>
              <w:contextualSpacing/>
              <w:jc w:val="both"/>
              <w:rPr>
                <w:rFonts w:ascii="Palatino Linotype" w:hAnsi="Palatino Linotype"/>
              </w:rPr>
            </w:pPr>
          </w:p>
          <w:p w14:paraId="41B90362" w14:textId="15EC3BB9" w:rsidR="00B54C83" w:rsidRPr="00240C19" w:rsidRDefault="00B54C83" w:rsidP="00240C19">
            <w:pPr>
              <w:spacing w:line="360" w:lineRule="auto"/>
              <w:contextualSpacing/>
              <w:jc w:val="both"/>
              <w:rPr>
                <w:rFonts w:ascii="Palatino Linotype" w:hAnsi="Palatino Linotype"/>
              </w:rPr>
            </w:pPr>
            <w:r w:rsidRPr="00240C19">
              <w:rPr>
                <w:rFonts w:ascii="Palatino Linotype" w:hAnsi="Palatino Linotype"/>
              </w:rPr>
              <w:t xml:space="preserve">a) </w:t>
            </w:r>
            <w:r w:rsidR="00E2138A" w:rsidRPr="00240C19">
              <w:rPr>
                <w:rFonts w:ascii="Palatino Linotype" w:hAnsi="Palatino Linotype"/>
              </w:rPr>
              <w:t>Expediente Laboral</w:t>
            </w:r>
            <w:r w:rsidRPr="00240C19">
              <w:rPr>
                <w:rFonts w:ascii="Palatino Linotype" w:hAnsi="Palatino Linotype"/>
              </w:rPr>
              <w:t>;</w:t>
            </w:r>
            <w:r w:rsidR="00E2138A" w:rsidRPr="00240C19">
              <w:rPr>
                <w:rFonts w:ascii="Palatino Linotype" w:hAnsi="Palatino Linotype"/>
              </w:rPr>
              <w:t xml:space="preserve"> </w:t>
            </w:r>
            <w:r w:rsidRPr="00240C19">
              <w:rPr>
                <w:rFonts w:ascii="Palatino Linotype" w:hAnsi="Palatino Linotype"/>
              </w:rPr>
              <w:t>y</w:t>
            </w:r>
          </w:p>
          <w:p w14:paraId="0FA4583D" w14:textId="77777777" w:rsidR="00B54C83" w:rsidRPr="00240C19" w:rsidRDefault="00B54C83" w:rsidP="00240C19">
            <w:pPr>
              <w:spacing w:line="360" w:lineRule="auto"/>
              <w:contextualSpacing/>
              <w:jc w:val="both"/>
              <w:rPr>
                <w:rFonts w:ascii="Palatino Linotype" w:hAnsi="Palatino Linotype"/>
              </w:rPr>
            </w:pPr>
          </w:p>
          <w:p w14:paraId="10A57389" w14:textId="77777777" w:rsidR="005243C2" w:rsidRPr="00240C19" w:rsidRDefault="005243C2" w:rsidP="00240C19">
            <w:pPr>
              <w:spacing w:line="360" w:lineRule="auto"/>
              <w:contextualSpacing/>
              <w:jc w:val="both"/>
              <w:rPr>
                <w:rFonts w:ascii="Palatino Linotype" w:hAnsi="Palatino Linotype"/>
              </w:rPr>
            </w:pPr>
          </w:p>
          <w:p w14:paraId="6C651DC7" w14:textId="77777777" w:rsidR="005243C2" w:rsidRPr="00240C19" w:rsidRDefault="005243C2" w:rsidP="00240C19">
            <w:pPr>
              <w:spacing w:line="360" w:lineRule="auto"/>
              <w:contextualSpacing/>
              <w:jc w:val="both"/>
              <w:rPr>
                <w:rFonts w:ascii="Palatino Linotype" w:hAnsi="Palatino Linotype"/>
              </w:rPr>
            </w:pPr>
          </w:p>
          <w:p w14:paraId="36540F2A" w14:textId="77777777" w:rsidR="005243C2" w:rsidRPr="00240C19" w:rsidRDefault="005243C2" w:rsidP="00240C19">
            <w:pPr>
              <w:spacing w:line="360" w:lineRule="auto"/>
              <w:contextualSpacing/>
              <w:jc w:val="both"/>
              <w:rPr>
                <w:rFonts w:ascii="Palatino Linotype" w:hAnsi="Palatino Linotype"/>
              </w:rPr>
            </w:pPr>
          </w:p>
          <w:p w14:paraId="3067CAD3" w14:textId="77777777" w:rsidR="005243C2" w:rsidRPr="00240C19" w:rsidRDefault="005243C2" w:rsidP="00240C19">
            <w:pPr>
              <w:spacing w:line="360" w:lineRule="auto"/>
              <w:contextualSpacing/>
              <w:jc w:val="both"/>
              <w:rPr>
                <w:rFonts w:ascii="Palatino Linotype" w:hAnsi="Palatino Linotype"/>
              </w:rPr>
            </w:pPr>
          </w:p>
          <w:p w14:paraId="6A07B8D8" w14:textId="77777777" w:rsidR="005243C2" w:rsidRPr="00240C19" w:rsidRDefault="005243C2" w:rsidP="00240C19">
            <w:pPr>
              <w:spacing w:line="360" w:lineRule="auto"/>
              <w:contextualSpacing/>
              <w:jc w:val="both"/>
              <w:rPr>
                <w:rFonts w:ascii="Palatino Linotype" w:hAnsi="Palatino Linotype"/>
              </w:rPr>
            </w:pPr>
          </w:p>
          <w:p w14:paraId="6C52F1A5" w14:textId="77777777" w:rsidR="005243C2" w:rsidRPr="00240C19" w:rsidRDefault="005243C2" w:rsidP="00240C19">
            <w:pPr>
              <w:spacing w:line="360" w:lineRule="auto"/>
              <w:contextualSpacing/>
              <w:jc w:val="both"/>
              <w:rPr>
                <w:rFonts w:ascii="Palatino Linotype" w:hAnsi="Palatino Linotype"/>
              </w:rPr>
            </w:pPr>
          </w:p>
          <w:p w14:paraId="25FF8FC4" w14:textId="77777777" w:rsidR="005243C2" w:rsidRPr="00240C19" w:rsidRDefault="005243C2" w:rsidP="00240C19">
            <w:pPr>
              <w:spacing w:line="360" w:lineRule="auto"/>
              <w:contextualSpacing/>
              <w:jc w:val="both"/>
              <w:rPr>
                <w:rFonts w:ascii="Palatino Linotype" w:hAnsi="Palatino Linotype"/>
              </w:rPr>
            </w:pPr>
          </w:p>
          <w:p w14:paraId="6B92132A" w14:textId="77777777" w:rsidR="005243C2" w:rsidRPr="00240C19" w:rsidRDefault="005243C2" w:rsidP="00240C19">
            <w:pPr>
              <w:spacing w:line="360" w:lineRule="auto"/>
              <w:contextualSpacing/>
              <w:jc w:val="both"/>
              <w:rPr>
                <w:rFonts w:ascii="Palatino Linotype" w:hAnsi="Palatino Linotype"/>
              </w:rPr>
            </w:pPr>
          </w:p>
          <w:p w14:paraId="4770DC68" w14:textId="77777777" w:rsidR="005243C2" w:rsidRPr="00240C19" w:rsidRDefault="005243C2" w:rsidP="00240C19">
            <w:pPr>
              <w:spacing w:line="360" w:lineRule="auto"/>
              <w:contextualSpacing/>
              <w:jc w:val="both"/>
              <w:rPr>
                <w:rFonts w:ascii="Palatino Linotype" w:hAnsi="Palatino Linotype"/>
              </w:rPr>
            </w:pPr>
          </w:p>
          <w:p w14:paraId="30E52038" w14:textId="77777777" w:rsidR="005243C2" w:rsidRPr="00240C19" w:rsidRDefault="005243C2" w:rsidP="00240C19">
            <w:pPr>
              <w:spacing w:line="360" w:lineRule="auto"/>
              <w:contextualSpacing/>
              <w:jc w:val="both"/>
              <w:rPr>
                <w:rFonts w:ascii="Palatino Linotype" w:hAnsi="Palatino Linotype"/>
              </w:rPr>
            </w:pPr>
          </w:p>
          <w:p w14:paraId="057A0344" w14:textId="77777777" w:rsidR="005243C2" w:rsidRPr="00240C19" w:rsidRDefault="005243C2" w:rsidP="00240C19">
            <w:pPr>
              <w:spacing w:line="360" w:lineRule="auto"/>
              <w:contextualSpacing/>
              <w:jc w:val="both"/>
              <w:rPr>
                <w:rFonts w:ascii="Palatino Linotype" w:hAnsi="Palatino Linotype"/>
              </w:rPr>
            </w:pPr>
          </w:p>
          <w:p w14:paraId="78A709B4" w14:textId="77777777" w:rsidR="005243C2" w:rsidRPr="00240C19" w:rsidRDefault="005243C2" w:rsidP="00240C19">
            <w:pPr>
              <w:spacing w:line="360" w:lineRule="auto"/>
              <w:contextualSpacing/>
              <w:jc w:val="both"/>
              <w:rPr>
                <w:rFonts w:ascii="Palatino Linotype" w:hAnsi="Palatino Linotype"/>
              </w:rPr>
            </w:pPr>
          </w:p>
          <w:p w14:paraId="7BAE58F4" w14:textId="77777777" w:rsidR="005243C2" w:rsidRPr="00240C19" w:rsidRDefault="005243C2" w:rsidP="00240C19">
            <w:pPr>
              <w:spacing w:line="360" w:lineRule="auto"/>
              <w:contextualSpacing/>
              <w:jc w:val="both"/>
              <w:rPr>
                <w:rFonts w:ascii="Palatino Linotype" w:hAnsi="Palatino Linotype"/>
              </w:rPr>
            </w:pPr>
          </w:p>
          <w:p w14:paraId="538BEB14" w14:textId="77777777" w:rsidR="005243C2" w:rsidRPr="00240C19" w:rsidRDefault="005243C2" w:rsidP="00240C19">
            <w:pPr>
              <w:spacing w:line="360" w:lineRule="auto"/>
              <w:contextualSpacing/>
              <w:jc w:val="both"/>
              <w:rPr>
                <w:rFonts w:ascii="Palatino Linotype" w:hAnsi="Palatino Linotype"/>
              </w:rPr>
            </w:pPr>
          </w:p>
          <w:p w14:paraId="052F4C4D" w14:textId="77777777" w:rsidR="005243C2" w:rsidRPr="00240C19" w:rsidRDefault="005243C2" w:rsidP="00240C19">
            <w:pPr>
              <w:spacing w:line="360" w:lineRule="auto"/>
              <w:contextualSpacing/>
              <w:jc w:val="both"/>
              <w:rPr>
                <w:rFonts w:ascii="Palatino Linotype" w:hAnsi="Palatino Linotype"/>
              </w:rPr>
            </w:pPr>
          </w:p>
          <w:p w14:paraId="3F4CAA86" w14:textId="77777777" w:rsidR="005243C2" w:rsidRPr="00240C19" w:rsidRDefault="005243C2" w:rsidP="00240C19">
            <w:pPr>
              <w:spacing w:line="360" w:lineRule="auto"/>
              <w:contextualSpacing/>
              <w:jc w:val="both"/>
              <w:rPr>
                <w:rFonts w:ascii="Palatino Linotype" w:hAnsi="Palatino Linotype"/>
              </w:rPr>
            </w:pPr>
          </w:p>
          <w:p w14:paraId="05DA183E" w14:textId="77777777" w:rsidR="00DA1EC0" w:rsidRPr="00240C19" w:rsidRDefault="00DA1EC0" w:rsidP="00240C19">
            <w:pPr>
              <w:spacing w:line="360" w:lineRule="auto"/>
              <w:contextualSpacing/>
              <w:jc w:val="both"/>
              <w:rPr>
                <w:rFonts w:ascii="Palatino Linotype" w:hAnsi="Palatino Linotype"/>
              </w:rPr>
            </w:pPr>
          </w:p>
          <w:p w14:paraId="39AD3B6E" w14:textId="77777777" w:rsidR="00DA1EC0" w:rsidRPr="00240C19" w:rsidRDefault="00DA1EC0" w:rsidP="00240C19">
            <w:pPr>
              <w:spacing w:line="360" w:lineRule="auto"/>
              <w:contextualSpacing/>
              <w:jc w:val="both"/>
              <w:rPr>
                <w:rFonts w:ascii="Palatino Linotype" w:hAnsi="Palatino Linotype"/>
              </w:rPr>
            </w:pPr>
          </w:p>
          <w:p w14:paraId="7E7BB6DA" w14:textId="77777777" w:rsidR="00DA1EC0" w:rsidRPr="00240C19" w:rsidRDefault="00DA1EC0" w:rsidP="00240C19">
            <w:pPr>
              <w:spacing w:line="360" w:lineRule="auto"/>
              <w:contextualSpacing/>
              <w:jc w:val="both"/>
              <w:rPr>
                <w:rFonts w:ascii="Palatino Linotype" w:hAnsi="Palatino Linotype"/>
              </w:rPr>
            </w:pPr>
          </w:p>
          <w:p w14:paraId="2FCBE8DB" w14:textId="77777777" w:rsidR="00DA1EC0" w:rsidRPr="00240C19" w:rsidRDefault="00DA1EC0" w:rsidP="00240C19">
            <w:pPr>
              <w:spacing w:line="360" w:lineRule="auto"/>
              <w:contextualSpacing/>
              <w:jc w:val="both"/>
              <w:rPr>
                <w:rFonts w:ascii="Palatino Linotype" w:hAnsi="Palatino Linotype"/>
              </w:rPr>
            </w:pPr>
          </w:p>
          <w:p w14:paraId="69B03628" w14:textId="77777777" w:rsidR="00DA1EC0" w:rsidRPr="00240C19" w:rsidRDefault="00DA1EC0" w:rsidP="00240C19">
            <w:pPr>
              <w:spacing w:line="360" w:lineRule="auto"/>
              <w:contextualSpacing/>
              <w:jc w:val="both"/>
              <w:rPr>
                <w:rFonts w:ascii="Palatino Linotype" w:hAnsi="Palatino Linotype"/>
              </w:rPr>
            </w:pPr>
          </w:p>
          <w:p w14:paraId="1FC22C8F" w14:textId="77777777" w:rsidR="00DA1EC0" w:rsidRPr="00240C19" w:rsidRDefault="00DA1EC0" w:rsidP="00240C19">
            <w:pPr>
              <w:spacing w:line="360" w:lineRule="auto"/>
              <w:contextualSpacing/>
              <w:jc w:val="both"/>
              <w:rPr>
                <w:rFonts w:ascii="Palatino Linotype" w:hAnsi="Palatino Linotype"/>
              </w:rPr>
            </w:pPr>
          </w:p>
          <w:p w14:paraId="2622E738" w14:textId="77777777" w:rsidR="00DA1EC0" w:rsidRPr="00240C19" w:rsidRDefault="00DA1EC0" w:rsidP="00240C19">
            <w:pPr>
              <w:spacing w:line="360" w:lineRule="auto"/>
              <w:contextualSpacing/>
              <w:jc w:val="both"/>
              <w:rPr>
                <w:rFonts w:ascii="Palatino Linotype" w:hAnsi="Palatino Linotype"/>
              </w:rPr>
            </w:pPr>
          </w:p>
          <w:p w14:paraId="24E3E4ED" w14:textId="77777777" w:rsidR="00DA1EC0" w:rsidRPr="00240C19" w:rsidRDefault="00DA1EC0" w:rsidP="00240C19">
            <w:pPr>
              <w:spacing w:line="360" w:lineRule="auto"/>
              <w:contextualSpacing/>
              <w:jc w:val="both"/>
              <w:rPr>
                <w:rFonts w:ascii="Palatino Linotype" w:hAnsi="Palatino Linotype"/>
              </w:rPr>
            </w:pPr>
          </w:p>
          <w:p w14:paraId="77438A5D" w14:textId="77777777" w:rsidR="00DA1EC0" w:rsidRPr="00240C19" w:rsidRDefault="00DA1EC0" w:rsidP="00240C19">
            <w:pPr>
              <w:spacing w:line="360" w:lineRule="auto"/>
              <w:contextualSpacing/>
              <w:jc w:val="both"/>
              <w:rPr>
                <w:rFonts w:ascii="Palatino Linotype" w:hAnsi="Palatino Linotype"/>
              </w:rPr>
            </w:pPr>
          </w:p>
          <w:p w14:paraId="6814830A" w14:textId="77777777" w:rsidR="00DA1EC0" w:rsidRPr="00240C19" w:rsidRDefault="00DA1EC0" w:rsidP="00240C19">
            <w:pPr>
              <w:spacing w:line="360" w:lineRule="auto"/>
              <w:contextualSpacing/>
              <w:jc w:val="both"/>
              <w:rPr>
                <w:rFonts w:ascii="Palatino Linotype" w:hAnsi="Palatino Linotype"/>
              </w:rPr>
            </w:pPr>
          </w:p>
          <w:p w14:paraId="459932FF" w14:textId="77777777" w:rsidR="00240C19" w:rsidRDefault="00240C19" w:rsidP="00240C19">
            <w:pPr>
              <w:spacing w:line="360" w:lineRule="auto"/>
              <w:contextualSpacing/>
              <w:jc w:val="both"/>
              <w:rPr>
                <w:rFonts w:ascii="Palatino Linotype" w:hAnsi="Palatino Linotype"/>
              </w:rPr>
            </w:pPr>
          </w:p>
          <w:p w14:paraId="21463E13" w14:textId="77777777" w:rsidR="00240C19" w:rsidRDefault="00240C19" w:rsidP="00240C19">
            <w:pPr>
              <w:spacing w:line="360" w:lineRule="auto"/>
              <w:contextualSpacing/>
              <w:jc w:val="both"/>
              <w:rPr>
                <w:rFonts w:ascii="Palatino Linotype" w:hAnsi="Palatino Linotype"/>
              </w:rPr>
            </w:pPr>
          </w:p>
          <w:p w14:paraId="2ED9CA64" w14:textId="752002B3" w:rsidR="00B54C83" w:rsidRPr="00240C19" w:rsidRDefault="005243C2" w:rsidP="00240C19">
            <w:pPr>
              <w:spacing w:line="360" w:lineRule="auto"/>
              <w:contextualSpacing/>
              <w:jc w:val="both"/>
              <w:rPr>
                <w:rFonts w:ascii="Palatino Linotype" w:hAnsi="Palatino Linotype"/>
              </w:rPr>
            </w:pPr>
            <w:r w:rsidRPr="00240C19">
              <w:rPr>
                <w:rFonts w:ascii="Palatino Linotype" w:hAnsi="Palatino Linotype"/>
              </w:rPr>
              <w:t>b</w:t>
            </w:r>
            <w:r w:rsidR="00B54C83" w:rsidRPr="00240C19">
              <w:rPr>
                <w:rFonts w:ascii="Palatino Linotype" w:hAnsi="Palatino Linotype"/>
              </w:rPr>
              <w:t xml:space="preserve">) </w:t>
            </w:r>
            <w:r w:rsidR="00E2138A" w:rsidRPr="00240C19">
              <w:rPr>
                <w:rFonts w:ascii="Palatino Linotype" w:hAnsi="Palatino Linotype"/>
              </w:rPr>
              <w:t>Listas de asistencia</w:t>
            </w:r>
          </w:p>
          <w:p w14:paraId="74363AF0" w14:textId="77777777" w:rsidR="00B54C83" w:rsidRPr="00240C19" w:rsidRDefault="00B54C83" w:rsidP="00240C19">
            <w:pPr>
              <w:spacing w:line="360" w:lineRule="auto"/>
              <w:contextualSpacing/>
              <w:jc w:val="both"/>
              <w:rPr>
                <w:rFonts w:ascii="Palatino Linotype" w:hAnsi="Palatino Linotype"/>
              </w:rPr>
            </w:pPr>
          </w:p>
          <w:p w14:paraId="5F7FF682" w14:textId="77777777" w:rsidR="00B54C83" w:rsidRPr="00240C19" w:rsidRDefault="00B54C83" w:rsidP="00240C19">
            <w:pPr>
              <w:spacing w:line="360" w:lineRule="auto"/>
              <w:contextualSpacing/>
              <w:jc w:val="both"/>
              <w:rPr>
                <w:rFonts w:ascii="Palatino Linotype" w:hAnsi="Palatino Linotype"/>
              </w:rPr>
            </w:pPr>
          </w:p>
          <w:p w14:paraId="55B91187" w14:textId="77777777" w:rsidR="00B54C83" w:rsidRPr="00240C19" w:rsidRDefault="00B54C83" w:rsidP="00240C19">
            <w:pPr>
              <w:spacing w:line="360" w:lineRule="auto"/>
              <w:contextualSpacing/>
              <w:jc w:val="both"/>
              <w:rPr>
                <w:rFonts w:ascii="Palatino Linotype" w:hAnsi="Palatino Linotype"/>
              </w:rPr>
            </w:pPr>
          </w:p>
        </w:tc>
        <w:tc>
          <w:tcPr>
            <w:tcW w:w="2268" w:type="dxa"/>
          </w:tcPr>
          <w:p w14:paraId="60346C6C"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155815C2"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22288619"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1AAC7E42"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1AC46AB6"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03CD8B42"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3C7C404C"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04EAF4E7"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5E354947"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3804AF59"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57440FEA" w14:textId="77777777" w:rsidR="005243C2" w:rsidRPr="00240C19" w:rsidRDefault="005243C2" w:rsidP="00240C19">
            <w:pPr>
              <w:tabs>
                <w:tab w:val="left" w:pos="4962"/>
              </w:tabs>
              <w:spacing w:line="360" w:lineRule="auto"/>
              <w:contextualSpacing/>
              <w:jc w:val="both"/>
              <w:rPr>
                <w:rFonts w:ascii="Palatino Linotype" w:hAnsi="Palatino Linotype"/>
                <w:bCs/>
                <w:color w:val="000000"/>
              </w:rPr>
            </w:pPr>
          </w:p>
          <w:p w14:paraId="7FD5BBF9" w14:textId="77777777" w:rsidR="00240C19" w:rsidRDefault="00240C19" w:rsidP="00240C19">
            <w:pPr>
              <w:tabs>
                <w:tab w:val="left" w:pos="4962"/>
              </w:tabs>
              <w:spacing w:line="360" w:lineRule="auto"/>
              <w:contextualSpacing/>
              <w:jc w:val="both"/>
              <w:rPr>
                <w:rFonts w:ascii="Palatino Linotype" w:hAnsi="Palatino Linotype"/>
                <w:bCs/>
                <w:color w:val="000000"/>
              </w:rPr>
            </w:pPr>
          </w:p>
          <w:p w14:paraId="1B926EF7" w14:textId="58CA79CE" w:rsidR="005243C2" w:rsidRPr="00240C19" w:rsidRDefault="00E2138A" w:rsidP="00240C19">
            <w:pPr>
              <w:tabs>
                <w:tab w:val="left" w:pos="4962"/>
              </w:tabs>
              <w:spacing w:line="360" w:lineRule="auto"/>
              <w:contextualSpacing/>
              <w:jc w:val="both"/>
              <w:rPr>
                <w:rFonts w:ascii="Palatino Linotype" w:hAnsi="Palatino Linotype"/>
                <w:color w:val="000000"/>
              </w:rPr>
            </w:pPr>
            <w:r w:rsidRPr="00240C19">
              <w:rPr>
                <w:rFonts w:ascii="Palatino Linotype" w:hAnsi="Palatino Linotype"/>
                <w:bCs/>
                <w:color w:val="000000"/>
              </w:rPr>
              <w:t>La Dirección de Administración</w:t>
            </w:r>
            <w:r w:rsidR="005243C2" w:rsidRPr="00240C19">
              <w:rPr>
                <w:rFonts w:ascii="Palatino Linotype" w:hAnsi="Palatino Linotype"/>
                <w:bCs/>
                <w:color w:val="000000"/>
              </w:rPr>
              <w:t xml:space="preserve"> proporcionó </w:t>
            </w:r>
            <w:r w:rsidR="005243C2" w:rsidRPr="00240C19">
              <w:rPr>
                <w:rFonts w:ascii="Palatino Linotype" w:hAnsi="Palatino Linotype"/>
                <w:color w:val="000000"/>
              </w:rPr>
              <w:t xml:space="preserve">diversos documentos que integraban los expedientes laborales de cuatro servidores </w:t>
            </w:r>
            <w:r w:rsidR="005243C2" w:rsidRPr="00240C19">
              <w:rPr>
                <w:rFonts w:ascii="Palatino Linotype" w:hAnsi="Palatino Linotype"/>
                <w:color w:val="000000"/>
              </w:rPr>
              <w:lastRenderedPageBreak/>
              <w:t>públicos adscritos a la Contraloría Interna Municipal.</w:t>
            </w:r>
          </w:p>
          <w:p w14:paraId="2B6A1EF8" w14:textId="77777777" w:rsidR="005243C2" w:rsidRPr="00240C19" w:rsidRDefault="005243C2" w:rsidP="00240C19">
            <w:pPr>
              <w:tabs>
                <w:tab w:val="left" w:pos="4962"/>
              </w:tabs>
              <w:spacing w:line="360" w:lineRule="auto"/>
              <w:contextualSpacing/>
              <w:jc w:val="both"/>
              <w:rPr>
                <w:rFonts w:ascii="Palatino Linotype" w:hAnsi="Palatino Linotype"/>
                <w:color w:val="000000"/>
              </w:rPr>
            </w:pPr>
          </w:p>
          <w:p w14:paraId="11D1B2FD" w14:textId="5288B470" w:rsidR="005243C2" w:rsidRPr="00240C19" w:rsidRDefault="005243C2" w:rsidP="00240C19">
            <w:pPr>
              <w:tabs>
                <w:tab w:val="left" w:pos="4962"/>
              </w:tabs>
              <w:spacing w:line="360" w:lineRule="auto"/>
              <w:contextualSpacing/>
              <w:jc w:val="both"/>
              <w:rPr>
                <w:rFonts w:ascii="Palatino Linotype" w:hAnsi="Palatino Linotype"/>
                <w:color w:val="000000"/>
              </w:rPr>
            </w:pPr>
            <w:r w:rsidRPr="00240C19">
              <w:rPr>
                <w:rFonts w:ascii="Palatino Linotype" w:hAnsi="Palatino Linotype"/>
                <w:color w:val="000000"/>
              </w:rPr>
              <w:t>Señaló el grado académico de los titulares de la primera, segunda, tercera, cuarta, quinta, sexta, y séptima regidurías.</w:t>
            </w:r>
          </w:p>
          <w:p w14:paraId="608941F5" w14:textId="77777777" w:rsidR="005243C2" w:rsidRPr="00240C19" w:rsidRDefault="005243C2" w:rsidP="00240C19">
            <w:pPr>
              <w:tabs>
                <w:tab w:val="left" w:pos="4962"/>
              </w:tabs>
              <w:spacing w:line="360" w:lineRule="auto"/>
              <w:contextualSpacing/>
              <w:jc w:val="both"/>
              <w:rPr>
                <w:rFonts w:ascii="Palatino Linotype" w:hAnsi="Palatino Linotype"/>
                <w:color w:val="000000"/>
              </w:rPr>
            </w:pPr>
          </w:p>
          <w:p w14:paraId="775548E1" w14:textId="10A44198" w:rsidR="005243C2" w:rsidRPr="00240C19" w:rsidRDefault="005243C2" w:rsidP="00240C19">
            <w:pPr>
              <w:tabs>
                <w:tab w:val="left" w:pos="4962"/>
              </w:tabs>
              <w:spacing w:line="360" w:lineRule="auto"/>
              <w:contextualSpacing/>
              <w:jc w:val="both"/>
              <w:rPr>
                <w:rFonts w:ascii="Palatino Linotype" w:hAnsi="Palatino Linotype"/>
                <w:color w:val="000000"/>
              </w:rPr>
            </w:pPr>
            <w:r w:rsidRPr="00240C19">
              <w:rPr>
                <w:rFonts w:ascii="Palatino Linotype" w:hAnsi="Palatino Linotype"/>
                <w:color w:val="000000"/>
              </w:rPr>
              <w:t>Precisó que no contaba con expediente laboral</w:t>
            </w:r>
            <w:r w:rsidR="00DA1EC0" w:rsidRPr="00240C19">
              <w:rPr>
                <w:rFonts w:ascii="Palatino Linotype" w:hAnsi="Palatino Linotype"/>
                <w:color w:val="000000"/>
              </w:rPr>
              <w:t xml:space="preserve"> y listas de asistencia</w:t>
            </w:r>
            <w:r w:rsidRPr="00240C19">
              <w:rPr>
                <w:rFonts w:ascii="Palatino Linotype" w:hAnsi="Palatino Linotype"/>
                <w:color w:val="000000"/>
              </w:rPr>
              <w:t xml:space="preserve"> del segundo síndico, octavo, noveno, décimo, décimo primero y décimo segundo regidores ya que solo contaban con siete regidurías y una sindicatura. </w:t>
            </w:r>
          </w:p>
          <w:p w14:paraId="1CC4482A" w14:textId="77777777" w:rsidR="005243C2" w:rsidRPr="00240C19" w:rsidRDefault="005243C2" w:rsidP="00240C19">
            <w:pPr>
              <w:tabs>
                <w:tab w:val="left" w:pos="4962"/>
              </w:tabs>
              <w:spacing w:line="360" w:lineRule="auto"/>
              <w:contextualSpacing/>
              <w:jc w:val="both"/>
              <w:rPr>
                <w:rFonts w:ascii="Palatino Linotype" w:hAnsi="Palatino Linotype"/>
                <w:color w:val="000000"/>
              </w:rPr>
            </w:pPr>
          </w:p>
          <w:p w14:paraId="39009A87" w14:textId="77777777" w:rsidR="00DA1EC0" w:rsidRPr="00240C19" w:rsidRDefault="00DA1EC0" w:rsidP="00240C19">
            <w:pPr>
              <w:tabs>
                <w:tab w:val="left" w:pos="4962"/>
              </w:tabs>
              <w:spacing w:line="360" w:lineRule="auto"/>
              <w:contextualSpacing/>
              <w:jc w:val="both"/>
              <w:rPr>
                <w:rFonts w:ascii="Palatino Linotype" w:hAnsi="Palatino Linotype"/>
                <w:color w:val="000000"/>
              </w:rPr>
            </w:pPr>
            <w:r w:rsidRPr="00240C19">
              <w:rPr>
                <w:rFonts w:ascii="Palatino Linotype" w:hAnsi="Palatino Linotype"/>
                <w:color w:val="000000"/>
              </w:rPr>
              <w:t>Proporcionó los registros de asistencia del titular de la Contraloría Municipal de enero a junio de dos mil veinticinco.</w:t>
            </w:r>
          </w:p>
          <w:p w14:paraId="79D42C92" w14:textId="77777777" w:rsidR="00DA1EC0" w:rsidRPr="00240C19" w:rsidRDefault="00DA1EC0" w:rsidP="00240C19">
            <w:pPr>
              <w:tabs>
                <w:tab w:val="left" w:pos="4962"/>
              </w:tabs>
              <w:spacing w:line="360" w:lineRule="auto"/>
              <w:contextualSpacing/>
              <w:jc w:val="both"/>
              <w:rPr>
                <w:rFonts w:ascii="Palatino Linotype" w:hAnsi="Palatino Linotype"/>
                <w:color w:val="000000"/>
              </w:rPr>
            </w:pPr>
          </w:p>
          <w:p w14:paraId="6C0C7258" w14:textId="4A9890E7" w:rsidR="00B54C83" w:rsidRPr="00240C19" w:rsidRDefault="00DA1EC0" w:rsidP="00240C19">
            <w:pPr>
              <w:tabs>
                <w:tab w:val="left" w:pos="4962"/>
              </w:tabs>
              <w:spacing w:line="360" w:lineRule="auto"/>
              <w:contextualSpacing/>
              <w:jc w:val="both"/>
              <w:rPr>
                <w:rFonts w:ascii="Palatino Linotype" w:hAnsi="Palatino Linotype"/>
                <w:color w:val="000000"/>
              </w:rPr>
            </w:pPr>
            <w:r w:rsidRPr="00240C19">
              <w:rPr>
                <w:rFonts w:ascii="Palatino Linotype" w:hAnsi="Palatino Linotype"/>
                <w:color w:val="000000"/>
              </w:rPr>
              <w:t xml:space="preserve">Precisó que no contaba con listas de asistencia de la sindicatura, primera, segunda, tercera, cuarta, quinta, sexta y séptima regidurías ya que formaban parte del cuerpo edilicio. </w:t>
            </w:r>
            <w:r w:rsidR="005243C2" w:rsidRPr="00240C19">
              <w:rPr>
                <w:rFonts w:ascii="Palatino Linotype" w:hAnsi="Palatino Linotype"/>
                <w:color w:val="000000"/>
              </w:rPr>
              <w:t xml:space="preserve"> </w:t>
            </w:r>
          </w:p>
        </w:tc>
        <w:tc>
          <w:tcPr>
            <w:tcW w:w="1842" w:type="dxa"/>
          </w:tcPr>
          <w:p w14:paraId="348B887D" w14:textId="77777777" w:rsidR="00B54C83" w:rsidRPr="00240C19" w:rsidRDefault="00B54C83" w:rsidP="00240C19">
            <w:pPr>
              <w:tabs>
                <w:tab w:val="left" w:pos="4962"/>
              </w:tabs>
              <w:spacing w:line="360" w:lineRule="auto"/>
              <w:contextualSpacing/>
              <w:jc w:val="both"/>
              <w:rPr>
                <w:rFonts w:ascii="Palatino Linotype" w:hAnsi="Palatino Linotype"/>
                <w:bCs/>
                <w:color w:val="000000"/>
              </w:rPr>
            </w:pPr>
            <w:r w:rsidRPr="00240C19">
              <w:rPr>
                <w:rFonts w:ascii="Palatino Linotype" w:hAnsi="Palatino Linotype"/>
                <w:bCs/>
                <w:color w:val="000000"/>
              </w:rPr>
              <w:lastRenderedPageBreak/>
              <w:t>Se agravió de la entrega de información incompleta, lo cual actualiza la causal de procedencia establecida en el artículo 179, fracción V, de la Ley de la Materia.</w:t>
            </w:r>
          </w:p>
        </w:tc>
        <w:tc>
          <w:tcPr>
            <w:tcW w:w="2029" w:type="dxa"/>
          </w:tcPr>
          <w:p w14:paraId="13DAA5BE" w14:textId="56E4C616" w:rsidR="00B54C83" w:rsidRPr="00240C19" w:rsidRDefault="0000479F" w:rsidP="00240C19">
            <w:pPr>
              <w:tabs>
                <w:tab w:val="left" w:pos="4962"/>
              </w:tabs>
              <w:spacing w:line="360" w:lineRule="auto"/>
              <w:contextualSpacing/>
              <w:jc w:val="both"/>
              <w:rPr>
                <w:rFonts w:ascii="Palatino Linotype" w:hAnsi="Palatino Linotype"/>
                <w:bCs/>
                <w:color w:val="000000"/>
              </w:rPr>
            </w:pPr>
            <w:r w:rsidRPr="00240C19">
              <w:rPr>
                <w:rFonts w:ascii="Palatino Linotype" w:hAnsi="Palatino Linotype"/>
                <w:bCs/>
                <w:color w:val="000000"/>
              </w:rPr>
              <w:t>Ratifica y adiciona que no contaba con información del</w:t>
            </w:r>
            <w:r w:rsidRPr="00240C19">
              <w:rPr>
                <w:rFonts w:ascii="Palatino Linotype" w:hAnsi="Palatino Linotype"/>
                <w:color w:val="000000"/>
              </w:rPr>
              <w:t>, octavo, noveno, décimo, décimo primero y décimo segundo regidores ya que solo contaban con siete regidurías y una sindicatura de conformidad con el bando municipal 2025.</w:t>
            </w:r>
          </w:p>
        </w:tc>
      </w:tr>
      <w:bookmarkEnd w:id="15"/>
      <w:bookmarkEnd w:id="16"/>
    </w:tbl>
    <w:p w14:paraId="4EC1CC0F" w14:textId="77777777" w:rsidR="001D7AD7" w:rsidRDefault="001D7AD7" w:rsidP="00240C19">
      <w:pPr>
        <w:spacing w:line="360" w:lineRule="auto"/>
        <w:contextualSpacing/>
        <w:jc w:val="both"/>
        <w:rPr>
          <w:rFonts w:ascii="Palatino Linotype" w:eastAsia="Calibri" w:hAnsi="Palatino Linotype" w:cs="Tahoma"/>
          <w:iCs/>
          <w:sz w:val="22"/>
          <w:szCs w:val="22"/>
          <w:lang w:val="es-ES" w:eastAsia="es-ES_tradnl"/>
        </w:rPr>
      </w:pPr>
    </w:p>
    <w:p w14:paraId="7BBE3B81" w14:textId="2057D9E1" w:rsidR="001D7AD7" w:rsidRPr="009C47D0" w:rsidRDefault="001D7AD7" w:rsidP="00240C19">
      <w:pPr>
        <w:spacing w:line="360" w:lineRule="auto"/>
        <w:contextualSpacing/>
        <w:jc w:val="both"/>
        <w:rPr>
          <w:rFonts w:ascii="Palatino Linotype" w:eastAsia="Calibri" w:hAnsi="Palatino Linotype" w:cs="Tahoma"/>
          <w:b/>
          <w:sz w:val="22"/>
          <w:szCs w:val="22"/>
        </w:rPr>
      </w:pPr>
      <w:r w:rsidRPr="00B71E3E">
        <w:rPr>
          <w:rFonts w:ascii="Palatino Linotype" w:eastAsia="Calibri" w:hAnsi="Palatino Linotype" w:cs="Tahoma"/>
          <w:iCs/>
          <w:sz w:val="22"/>
          <w:szCs w:val="22"/>
          <w:lang w:val="es-ES" w:eastAsia="es-ES_tradnl"/>
        </w:rPr>
        <w:t>Lo anterior, se desprende de las documentales que obran en el ex</w:t>
      </w:r>
      <w:r>
        <w:rPr>
          <w:rFonts w:ascii="Palatino Linotype" w:eastAsia="Calibri" w:hAnsi="Palatino Linotype" w:cs="Tahoma"/>
          <w:iCs/>
          <w:sz w:val="22"/>
          <w:szCs w:val="22"/>
          <w:lang w:val="es-ES" w:eastAsia="es-ES_tradnl"/>
        </w:rPr>
        <w:t xml:space="preserve">pediente de referencia, materia </w:t>
      </w:r>
      <w:r w:rsidRPr="00B71E3E">
        <w:rPr>
          <w:rFonts w:ascii="Palatino Linotype" w:eastAsia="Calibri" w:hAnsi="Palatino Linotype" w:cs="Tahoma"/>
          <w:iCs/>
          <w:sz w:val="22"/>
          <w:szCs w:val="22"/>
          <w:lang w:val="es-ES" w:eastAsia="es-ES_tradnl"/>
        </w:rPr>
        <w:t>de la presente</w:t>
      </w:r>
      <w:r>
        <w:rPr>
          <w:rFonts w:ascii="Palatino Linotype" w:eastAsia="Calibri" w:hAnsi="Palatino Linotype" w:cs="Tahoma"/>
          <w:iCs/>
          <w:sz w:val="22"/>
          <w:szCs w:val="22"/>
          <w:lang w:val="es-ES" w:eastAsia="es-ES_tradnl"/>
        </w:rPr>
        <w:t xml:space="preserve"> resolución, consistentes en la solicitud de acceso a la información, la respuesta</w:t>
      </w:r>
      <w:r w:rsidRPr="00B71E3E">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eastAsia="es-ES_tradnl"/>
        </w:rPr>
        <w:t xml:space="preserve"> el escrito </w:t>
      </w:r>
      <w:proofErr w:type="spellStart"/>
      <w:r>
        <w:rPr>
          <w:rFonts w:ascii="Palatino Linotype" w:eastAsia="Calibri" w:hAnsi="Palatino Linotype" w:cs="Tahoma"/>
          <w:iCs/>
          <w:sz w:val="22"/>
          <w:szCs w:val="22"/>
          <w:lang w:eastAsia="es-ES_tradnl"/>
        </w:rPr>
        <w:t>recursal</w:t>
      </w:r>
      <w:proofErr w:type="spellEnd"/>
      <w:r>
        <w:rPr>
          <w:rFonts w:ascii="Palatino Linotype" w:eastAsia="Calibri" w:hAnsi="Palatino Linotype" w:cs="Tahoma"/>
          <w:iCs/>
          <w:sz w:val="22"/>
          <w:szCs w:val="22"/>
          <w:lang w:eastAsia="es-ES_tradnl"/>
        </w:rPr>
        <w:t>, y el informe justificado</w:t>
      </w:r>
      <w:r w:rsidRPr="00B71E3E">
        <w:rPr>
          <w:rFonts w:ascii="Palatino Linotype" w:eastAsia="Calibri" w:hAnsi="Palatino Linotype" w:cs="Tahoma"/>
          <w:iCs/>
          <w:sz w:val="22"/>
          <w:szCs w:val="22"/>
          <w:lang w:eastAsia="es-ES_tradnl"/>
        </w:rPr>
        <w:t xml:space="preserve"> </w:t>
      </w:r>
      <w:r w:rsidRPr="00B71E3E">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r w:rsidR="009C47D0">
        <w:rPr>
          <w:rFonts w:ascii="Palatino Linotype" w:eastAsia="Calibri" w:hAnsi="Palatino Linotype" w:cs="Tahoma"/>
          <w:b/>
          <w:sz w:val="22"/>
          <w:szCs w:val="22"/>
        </w:rPr>
        <w:t>Cabe preciar que el Recurrente fue omiso en realizar manifestaciones o alegatos.</w:t>
      </w:r>
    </w:p>
    <w:p w14:paraId="4BFDBED2" w14:textId="77777777" w:rsidR="001D7AD7" w:rsidRPr="00B71E3E" w:rsidRDefault="001D7AD7" w:rsidP="00240C19">
      <w:pPr>
        <w:spacing w:line="360" w:lineRule="auto"/>
        <w:contextualSpacing/>
        <w:jc w:val="both"/>
        <w:rPr>
          <w:rFonts w:ascii="Palatino Linotype" w:hAnsi="Palatino Linotype"/>
          <w:color w:val="000000"/>
          <w:sz w:val="22"/>
          <w:szCs w:val="22"/>
          <w:lang w:eastAsia="es-ES_tradnl"/>
        </w:rPr>
      </w:pPr>
    </w:p>
    <w:p w14:paraId="608E5AF9" w14:textId="77777777" w:rsidR="001D7AD7" w:rsidRPr="00903CC5" w:rsidRDefault="001D7AD7" w:rsidP="00240C19">
      <w:pPr>
        <w:pStyle w:val="Ttulo2"/>
        <w:spacing w:before="0" w:after="0" w:line="360" w:lineRule="auto"/>
        <w:contextualSpacing/>
        <w:jc w:val="both"/>
        <w:rPr>
          <w:rFonts w:ascii="Palatino Linotype" w:hAnsi="Palatino Linotype"/>
          <w:b/>
          <w:bCs/>
          <w:color w:val="auto"/>
          <w:sz w:val="22"/>
          <w:szCs w:val="22"/>
        </w:rPr>
      </w:pPr>
      <w:bookmarkStart w:id="17" w:name="_Toc199369391"/>
      <w:bookmarkStart w:id="18" w:name="_Toc203518781"/>
      <w:bookmarkStart w:id="19" w:name="_Toc210172309"/>
      <w:r w:rsidRPr="00903CC5">
        <w:rPr>
          <w:rFonts w:ascii="Palatino Linotype" w:hAnsi="Palatino Linotype"/>
          <w:b/>
          <w:bCs/>
          <w:color w:val="auto"/>
          <w:sz w:val="22"/>
          <w:szCs w:val="22"/>
          <w:lang w:val="es-ES"/>
        </w:rPr>
        <w:t xml:space="preserve">CUARTO. </w:t>
      </w:r>
      <w:r w:rsidRPr="00903CC5">
        <w:rPr>
          <w:rFonts w:ascii="Palatino Linotype" w:hAnsi="Palatino Linotype"/>
          <w:b/>
          <w:bCs/>
          <w:color w:val="auto"/>
          <w:sz w:val="22"/>
          <w:szCs w:val="22"/>
        </w:rPr>
        <w:t>Marco normativo aplicable en materia de transparencia y acceso a la información pública</w:t>
      </w:r>
      <w:bookmarkEnd w:id="17"/>
      <w:bookmarkEnd w:id="18"/>
      <w:bookmarkEnd w:id="19"/>
    </w:p>
    <w:p w14:paraId="5044F6BF" w14:textId="77777777" w:rsidR="001D7AD7" w:rsidRPr="00B71E3E" w:rsidRDefault="001D7AD7" w:rsidP="00240C19">
      <w:pPr>
        <w:widowControl w:val="0"/>
        <w:spacing w:line="360" w:lineRule="auto"/>
        <w:contextualSpacing/>
        <w:jc w:val="both"/>
        <w:rPr>
          <w:rFonts w:ascii="Palatino Linotype" w:hAnsi="Palatino Linotype" w:cs="Tahoma"/>
          <w:sz w:val="22"/>
          <w:szCs w:val="22"/>
          <w:lang w:eastAsia="es-MX"/>
        </w:rPr>
      </w:pPr>
    </w:p>
    <w:p w14:paraId="00BAD3A2" w14:textId="77777777" w:rsidR="001D7AD7" w:rsidRPr="00B71E3E" w:rsidRDefault="001D7AD7" w:rsidP="00240C19">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55A3F4" w14:textId="77777777" w:rsidR="001D7AD7" w:rsidRPr="00B71E3E" w:rsidRDefault="001D7AD7" w:rsidP="00240C19">
      <w:pPr>
        <w:widowControl w:val="0"/>
        <w:spacing w:line="360" w:lineRule="auto"/>
        <w:contextualSpacing/>
        <w:jc w:val="both"/>
        <w:rPr>
          <w:rFonts w:ascii="Palatino Linotype" w:hAnsi="Palatino Linotype" w:cs="Tahoma"/>
          <w:sz w:val="22"/>
          <w:szCs w:val="22"/>
          <w:lang w:eastAsia="es-MX"/>
        </w:rPr>
      </w:pPr>
    </w:p>
    <w:p w14:paraId="627F80A9" w14:textId="77777777" w:rsidR="001D7AD7" w:rsidRPr="00B71E3E" w:rsidRDefault="001D7AD7" w:rsidP="00240C19">
      <w:pPr>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lastRenderedPageBreak/>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0FB2A72" w14:textId="77777777" w:rsidR="00FB7B0C" w:rsidRPr="00B71E3E" w:rsidRDefault="00FB7B0C" w:rsidP="00240C19">
      <w:pPr>
        <w:widowControl w:val="0"/>
        <w:spacing w:line="360" w:lineRule="auto"/>
        <w:contextualSpacing/>
        <w:jc w:val="both"/>
        <w:rPr>
          <w:rFonts w:ascii="Palatino Linotype" w:hAnsi="Palatino Linotype" w:cs="Tahoma"/>
          <w:sz w:val="22"/>
          <w:szCs w:val="22"/>
          <w:lang w:eastAsia="es-MX"/>
        </w:rPr>
      </w:pPr>
    </w:p>
    <w:p w14:paraId="1D473573" w14:textId="77777777" w:rsidR="001D7AD7" w:rsidRPr="00B71E3E" w:rsidRDefault="001D7AD7" w:rsidP="00240C19">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4FDA5079" w14:textId="77777777" w:rsidR="001D7AD7" w:rsidRPr="00B71E3E" w:rsidRDefault="001D7AD7" w:rsidP="00240C19">
      <w:pPr>
        <w:widowControl w:val="0"/>
        <w:spacing w:line="360" w:lineRule="auto"/>
        <w:contextualSpacing/>
        <w:jc w:val="both"/>
        <w:rPr>
          <w:rFonts w:ascii="Palatino Linotype" w:hAnsi="Palatino Linotype" w:cs="Tahoma"/>
          <w:sz w:val="22"/>
          <w:szCs w:val="22"/>
          <w:lang w:eastAsia="es-MX"/>
        </w:rPr>
      </w:pPr>
    </w:p>
    <w:p w14:paraId="054E07AE" w14:textId="77777777" w:rsidR="001D7AD7" w:rsidRPr="00B71E3E" w:rsidRDefault="001D7AD7" w:rsidP="00240C19">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1D8949E6" w14:textId="77777777" w:rsidR="001D7AD7" w:rsidRPr="00B71E3E" w:rsidRDefault="001D7AD7" w:rsidP="00240C19">
      <w:pPr>
        <w:widowControl w:val="0"/>
        <w:spacing w:line="360" w:lineRule="auto"/>
        <w:contextualSpacing/>
        <w:jc w:val="both"/>
        <w:rPr>
          <w:rFonts w:ascii="Palatino Linotype" w:hAnsi="Palatino Linotype" w:cs="Tahoma"/>
          <w:sz w:val="22"/>
          <w:szCs w:val="22"/>
          <w:lang w:eastAsia="es-MX"/>
        </w:rPr>
      </w:pPr>
    </w:p>
    <w:p w14:paraId="36E4AC0F" w14:textId="77777777" w:rsidR="001D7AD7" w:rsidRPr="00B71E3E" w:rsidRDefault="001D7AD7" w:rsidP="00240C19">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7DA99B6E" w14:textId="77777777" w:rsidR="001D7AD7" w:rsidRPr="00B71E3E" w:rsidRDefault="001D7AD7" w:rsidP="00240C19">
      <w:pPr>
        <w:widowControl w:val="0"/>
        <w:spacing w:line="360" w:lineRule="auto"/>
        <w:contextualSpacing/>
        <w:jc w:val="both"/>
        <w:rPr>
          <w:rFonts w:ascii="Palatino Linotype" w:hAnsi="Palatino Linotype" w:cs="Tahoma"/>
          <w:sz w:val="22"/>
          <w:szCs w:val="22"/>
          <w:lang w:eastAsia="es-MX"/>
        </w:rPr>
      </w:pPr>
    </w:p>
    <w:p w14:paraId="6EBCBEF3" w14:textId="77777777" w:rsidR="001D7AD7" w:rsidRDefault="001D7AD7" w:rsidP="00240C19">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9F65102" w14:textId="77777777" w:rsidR="001D7AD7" w:rsidRPr="00004DA0" w:rsidRDefault="001D7AD7" w:rsidP="00240C19">
      <w:pPr>
        <w:widowControl w:val="0"/>
        <w:spacing w:line="360" w:lineRule="auto"/>
        <w:contextualSpacing/>
        <w:jc w:val="both"/>
        <w:rPr>
          <w:rFonts w:ascii="Palatino Linotype" w:hAnsi="Palatino Linotype" w:cs="Tahoma"/>
          <w:sz w:val="22"/>
          <w:szCs w:val="22"/>
          <w:lang w:eastAsia="es-MX"/>
        </w:rPr>
      </w:pPr>
    </w:p>
    <w:p w14:paraId="598EA6BF" w14:textId="77777777" w:rsidR="001D7AD7" w:rsidRPr="00903CC5" w:rsidRDefault="001D7AD7" w:rsidP="00240C19">
      <w:pPr>
        <w:pStyle w:val="Ttulo2"/>
        <w:spacing w:before="0" w:after="0" w:line="360" w:lineRule="auto"/>
        <w:contextualSpacing/>
        <w:rPr>
          <w:rFonts w:ascii="Palatino Linotype" w:hAnsi="Palatino Linotype"/>
          <w:b/>
          <w:bCs/>
          <w:color w:val="auto"/>
          <w:sz w:val="22"/>
          <w:szCs w:val="22"/>
          <w:lang w:val="es-ES"/>
        </w:rPr>
      </w:pPr>
      <w:bookmarkStart w:id="20" w:name="_Toc199369392"/>
      <w:bookmarkStart w:id="21" w:name="_Toc203518782"/>
      <w:bookmarkStart w:id="22" w:name="_Toc210172310"/>
      <w:r w:rsidRPr="00903CC5">
        <w:rPr>
          <w:rFonts w:ascii="Palatino Linotype" w:hAnsi="Palatino Linotype"/>
          <w:b/>
          <w:bCs/>
          <w:color w:val="auto"/>
          <w:sz w:val="22"/>
          <w:szCs w:val="22"/>
          <w:lang w:val="es-ES"/>
        </w:rPr>
        <w:t>QUINTO. Estudio de Fondo</w:t>
      </w:r>
      <w:bookmarkEnd w:id="20"/>
      <w:bookmarkEnd w:id="21"/>
      <w:bookmarkEnd w:id="22"/>
    </w:p>
    <w:p w14:paraId="509FD23D" w14:textId="77777777" w:rsidR="001D7AD7" w:rsidRPr="00B71E3E" w:rsidRDefault="001D7AD7" w:rsidP="00240C19">
      <w:pPr>
        <w:spacing w:line="360" w:lineRule="auto"/>
        <w:contextualSpacing/>
        <w:jc w:val="both"/>
        <w:rPr>
          <w:rFonts w:ascii="Palatino Linotype" w:hAnsi="Palatino Linotype" w:cs="Tahoma"/>
          <w:b/>
          <w:sz w:val="22"/>
          <w:szCs w:val="22"/>
          <w:lang w:val="es-ES"/>
        </w:rPr>
      </w:pPr>
    </w:p>
    <w:p w14:paraId="1E515ABC" w14:textId="77777777" w:rsidR="001D7AD7" w:rsidRDefault="001D7AD7" w:rsidP="00240C19">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Expuestas las posturas de las partes, se procede a realizar el análisis del agravio hecho valer por el ahora Recurrente, concerniente a la entrega de información incompleta por parte del </w:t>
      </w:r>
      <w:r w:rsidRPr="0032544D">
        <w:rPr>
          <w:rFonts w:ascii="Palatino Linotype" w:hAnsi="Palatino Linotype" w:cs="Tahoma"/>
          <w:bCs/>
          <w:iCs/>
          <w:sz w:val="22"/>
          <w:szCs w:val="22"/>
        </w:rPr>
        <w:lastRenderedPageBreak/>
        <w:t>Sujeto Obligado, por lo que en principio resulta necesario contextualizar la solicitud de información.</w:t>
      </w:r>
    </w:p>
    <w:p w14:paraId="32129957" w14:textId="77777777" w:rsidR="001D7AD7" w:rsidRPr="0032544D" w:rsidRDefault="001D7AD7" w:rsidP="00240C19">
      <w:pPr>
        <w:widowControl w:val="0"/>
        <w:spacing w:line="360" w:lineRule="auto"/>
        <w:contextualSpacing/>
        <w:jc w:val="both"/>
        <w:rPr>
          <w:rFonts w:ascii="Palatino Linotype" w:hAnsi="Palatino Linotype" w:cs="Tahoma"/>
          <w:bCs/>
          <w:iCs/>
          <w:sz w:val="22"/>
          <w:szCs w:val="22"/>
        </w:rPr>
      </w:pPr>
    </w:p>
    <w:p w14:paraId="408AD8B0" w14:textId="7A549FF5" w:rsidR="000A41D0" w:rsidRPr="001B2442" w:rsidRDefault="00C3236C" w:rsidP="00240C19">
      <w:pPr>
        <w:widowControl w:val="0"/>
        <w:spacing w:line="360" w:lineRule="auto"/>
        <w:contextualSpacing/>
        <w:jc w:val="both"/>
        <w:rPr>
          <w:rFonts w:ascii="Palatino Linotype" w:hAnsi="Palatino Linotype" w:cs="Tahoma"/>
          <w:b/>
          <w:bCs/>
          <w:iCs/>
          <w:sz w:val="22"/>
          <w:szCs w:val="22"/>
        </w:rPr>
      </w:pPr>
      <w:r>
        <w:rPr>
          <w:rFonts w:ascii="Palatino Linotype" w:hAnsi="Palatino Linotype" w:cs="Tahoma"/>
          <w:bCs/>
          <w:iCs/>
          <w:sz w:val="22"/>
          <w:szCs w:val="22"/>
        </w:rPr>
        <w:t>En principio</w:t>
      </w:r>
      <w:r w:rsidR="000A41D0" w:rsidRPr="001B2442">
        <w:rPr>
          <w:rFonts w:ascii="Palatino Linotype" w:hAnsi="Palatino Linotype" w:cs="Tahoma"/>
          <w:bCs/>
          <w:iCs/>
          <w:sz w:val="22"/>
          <w:szCs w:val="22"/>
        </w:rPr>
        <w:t xml:space="preserve">, el artículo 98, fracción XVII, de la Ley del Trabajo de los Servidores Públicos del Estado y Municipios, establece que es obligación de las instituciones públicas, </w:t>
      </w:r>
      <w:r w:rsidR="000A41D0" w:rsidRPr="001B2442">
        <w:rPr>
          <w:rFonts w:ascii="Palatino Linotype" w:hAnsi="Palatino Linotype" w:cs="Tahoma"/>
          <w:b/>
          <w:bCs/>
          <w:iCs/>
          <w:sz w:val="22"/>
          <w:szCs w:val="22"/>
        </w:rPr>
        <w:t>integrar los expedientes de los servidores públicos.</w:t>
      </w:r>
    </w:p>
    <w:p w14:paraId="29A7AE08" w14:textId="77777777" w:rsidR="000A41D0" w:rsidRPr="001B2442" w:rsidRDefault="000A41D0" w:rsidP="00240C19">
      <w:pPr>
        <w:widowControl w:val="0"/>
        <w:spacing w:line="360" w:lineRule="auto"/>
        <w:contextualSpacing/>
        <w:jc w:val="both"/>
        <w:rPr>
          <w:rFonts w:ascii="Palatino Linotype" w:hAnsi="Palatino Linotype" w:cs="Tahoma"/>
          <w:b/>
          <w:bCs/>
          <w:iCs/>
          <w:sz w:val="22"/>
          <w:szCs w:val="22"/>
        </w:rPr>
      </w:pPr>
      <w:r w:rsidRPr="001B2442">
        <w:rPr>
          <w:rFonts w:ascii="Palatino Linotype" w:hAnsi="Palatino Linotype" w:cs="Tahoma"/>
          <w:b/>
          <w:bCs/>
          <w:iCs/>
          <w:sz w:val="22"/>
          <w:szCs w:val="22"/>
        </w:rPr>
        <w:t xml:space="preserve"> </w:t>
      </w:r>
    </w:p>
    <w:p w14:paraId="20CC376F" w14:textId="77777777" w:rsidR="000A41D0" w:rsidRPr="001B2442" w:rsidRDefault="000A41D0" w:rsidP="00240C19">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El artículo 47 de la Ley del Trabajo de los Servidores Públicos del Estado y Municipios, establece que para ingresar al servicio público se requieren cumplir diversos requisitos, tanto académicos, como profesionales y personales, establece que las personas que quieran ingresar al servicio público deben cumplir diversos requisitos:</w:t>
      </w:r>
    </w:p>
    <w:p w14:paraId="55775E96" w14:textId="77777777" w:rsidR="000A41D0" w:rsidRPr="001B2442" w:rsidRDefault="000A41D0" w:rsidP="00240C19">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 xml:space="preserve"> </w:t>
      </w:r>
    </w:p>
    <w:p w14:paraId="5F748259" w14:textId="77777777" w:rsidR="000A41D0"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
          <w:bCs/>
          <w:i/>
          <w:iCs/>
        </w:rPr>
        <w:t>ARTÍCULO 47.</w:t>
      </w:r>
      <w:r w:rsidRPr="00635675">
        <w:rPr>
          <w:rFonts w:ascii="Palatino Linotype" w:hAnsi="Palatino Linotype" w:cs="Tahoma"/>
          <w:bCs/>
          <w:i/>
          <w:iCs/>
        </w:rPr>
        <w:t xml:space="preserve"> Para ingresar al servicio público se requiere:</w:t>
      </w:r>
    </w:p>
    <w:p w14:paraId="4ADC6F5D" w14:textId="77777777" w:rsidR="00FB7B0C" w:rsidRPr="00635675" w:rsidRDefault="00FB7B0C" w:rsidP="00240C19">
      <w:pPr>
        <w:widowControl w:val="0"/>
        <w:spacing w:line="360" w:lineRule="auto"/>
        <w:ind w:left="567" w:right="567"/>
        <w:contextualSpacing/>
        <w:jc w:val="both"/>
        <w:rPr>
          <w:rFonts w:ascii="Palatino Linotype" w:hAnsi="Palatino Linotype" w:cs="Tahoma"/>
          <w:bCs/>
          <w:i/>
          <w:iCs/>
        </w:rPr>
      </w:pPr>
    </w:p>
    <w:p w14:paraId="13B972B7"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 Presentar una solicitud utilizando la forma oficial que se autorice por la institución pública o dependencia correspondiente, a la cual se le prohíbe incluir la fotografía de quien solicita el empleo;</w:t>
      </w:r>
    </w:p>
    <w:p w14:paraId="4C729CEA"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II. Ser de nacionalidad mexicana, con la excepción prevista en el artículo 17 de la presente ley;</w:t>
      </w:r>
    </w:p>
    <w:p w14:paraId="63FA8CF4"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III. Estar en pleno ejercicio de sus derechos civiles y políticos, en su caso;</w:t>
      </w:r>
    </w:p>
    <w:p w14:paraId="1DFE6594"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IV. Acreditar, cuando proceda, el cumplimiento de la Ley del Servicio Militar Nacional;</w:t>
      </w:r>
    </w:p>
    <w:p w14:paraId="438B98AF"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V. Derogada.</w:t>
      </w:r>
    </w:p>
    <w:p w14:paraId="5D6D5B12"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VI. No haber sido separado anteriormente del servicio por las causas previstas en el artículo 93 de la presente ley;</w:t>
      </w:r>
    </w:p>
    <w:p w14:paraId="474BB827"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VII. Tener buena salud, lo que se comprobará con los certificados médicos correspondientes, en la forma en que se establezca en cada institución pública;</w:t>
      </w:r>
    </w:p>
    <w:p w14:paraId="3EE47840"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VIII. Cumplir con los requisitos que se establezcan para los diferentes puestos;</w:t>
      </w:r>
    </w:p>
    <w:p w14:paraId="5DE5FF0C"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IX. Acreditar por medio de los exámenes correspondientes los conocimientos y aptitudes necesarios para el desempeño del puesto; y</w:t>
      </w:r>
    </w:p>
    <w:p w14:paraId="5B765A5B"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lastRenderedPageBreak/>
        <w:t>X. No estar inhabilitado para el ejercicio del servicio público.</w:t>
      </w:r>
    </w:p>
    <w:p w14:paraId="66753D95" w14:textId="77777777" w:rsidR="000A41D0" w:rsidRPr="00635675" w:rsidRDefault="000A41D0" w:rsidP="00240C19">
      <w:pPr>
        <w:widowControl w:val="0"/>
        <w:spacing w:line="360" w:lineRule="auto"/>
        <w:ind w:left="567" w:right="567"/>
        <w:contextualSpacing/>
        <w:jc w:val="both"/>
        <w:rPr>
          <w:rFonts w:ascii="Palatino Linotype" w:hAnsi="Palatino Linotype" w:cs="Tahoma"/>
          <w:bCs/>
          <w:i/>
          <w:iCs/>
        </w:rPr>
      </w:pPr>
      <w:r w:rsidRPr="00635675">
        <w:rPr>
          <w:rFonts w:ascii="Palatino Linotype" w:hAnsi="Palatino Linotype" w:cs="Tahoma"/>
          <w:bCs/>
          <w:i/>
          <w:iCs/>
        </w:rPr>
        <w:t>XI. Presentar certificado expedido por la Unidad del Registro de Deudores Alimentarios Morosos en el que conste, si se encuentra inscrito o no en el mismo.</w:t>
      </w:r>
    </w:p>
    <w:p w14:paraId="43DE763F" w14:textId="77777777" w:rsidR="00FB7B0C" w:rsidRDefault="00FB7B0C" w:rsidP="00240C19">
      <w:pPr>
        <w:widowControl w:val="0"/>
        <w:spacing w:line="360" w:lineRule="auto"/>
        <w:contextualSpacing/>
        <w:jc w:val="both"/>
        <w:rPr>
          <w:rFonts w:ascii="Palatino Linotype" w:hAnsi="Palatino Linotype" w:cs="Tahoma"/>
          <w:bCs/>
          <w:iCs/>
          <w:sz w:val="22"/>
          <w:szCs w:val="22"/>
        </w:rPr>
      </w:pPr>
    </w:p>
    <w:p w14:paraId="72A2CBFE" w14:textId="77777777" w:rsidR="00FB7B0C" w:rsidRDefault="00FB7B0C" w:rsidP="00240C19">
      <w:pPr>
        <w:widowControl w:val="0"/>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Además, el Manual de Organización y Procedimientos de la Dirección de Administración de </w:t>
      </w:r>
      <w:proofErr w:type="spellStart"/>
      <w:r>
        <w:rPr>
          <w:rFonts w:ascii="Palatino Linotype" w:hAnsi="Palatino Linotype" w:cs="Tahoma"/>
          <w:bCs/>
          <w:iCs/>
          <w:sz w:val="22"/>
          <w:szCs w:val="22"/>
        </w:rPr>
        <w:t>Temascaltepec</w:t>
      </w:r>
      <w:proofErr w:type="spellEnd"/>
      <w:r>
        <w:rPr>
          <w:rFonts w:ascii="Palatino Linotype" w:hAnsi="Palatino Linotype" w:cs="Tahoma"/>
          <w:bCs/>
          <w:iCs/>
          <w:sz w:val="22"/>
          <w:szCs w:val="22"/>
        </w:rPr>
        <w:t xml:space="preserve">, precisa que el expediente laboral estará conformado por los siguientes documentos: </w:t>
      </w:r>
    </w:p>
    <w:p w14:paraId="389F62C7" w14:textId="77777777" w:rsidR="00FB7B0C" w:rsidRDefault="00FB7B0C" w:rsidP="00240C19">
      <w:pPr>
        <w:widowControl w:val="0"/>
        <w:spacing w:line="360" w:lineRule="auto"/>
        <w:contextualSpacing/>
        <w:jc w:val="both"/>
        <w:rPr>
          <w:rFonts w:ascii="Palatino Linotype" w:hAnsi="Palatino Linotype" w:cs="Tahoma"/>
          <w:bCs/>
          <w:iCs/>
          <w:sz w:val="22"/>
          <w:szCs w:val="22"/>
        </w:rPr>
      </w:pPr>
    </w:p>
    <w:p w14:paraId="4189468F" w14:textId="1AEE30BD" w:rsidR="00FB7B0C" w:rsidRDefault="00BF2DF9" w:rsidP="00CE539A">
      <w:pPr>
        <w:pStyle w:val="Prrafodelista"/>
        <w:widowControl w:val="0"/>
        <w:numPr>
          <w:ilvl w:val="0"/>
          <w:numId w:val="1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Cédula del RFC;</w:t>
      </w:r>
    </w:p>
    <w:p w14:paraId="6D9CAA02" w14:textId="05F4C9CB" w:rsidR="00BF2DF9" w:rsidRDefault="00BF2DF9" w:rsidP="00CE539A">
      <w:pPr>
        <w:pStyle w:val="Prrafodelista"/>
        <w:widowControl w:val="0"/>
        <w:numPr>
          <w:ilvl w:val="0"/>
          <w:numId w:val="1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Cédula de la CURP;</w:t>
      </w:r>
    </w:p>
    <w:p w14:paraId="279DC24F" w14:textId="20E82C36" w:rsidR="00BF2DF9" w:rsidRDefault="00BF2DF9" w:rsidP="00CE539A">
      <w:pPr>
        <w:pStyle w:val="Prrafodelista"/>
        <w:widowControl w:val="0"/>
        <w:numPr>
          <w:ilvl w:val="0"/>
          <w:numId w:val="1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Solicitud de empleo;</w:t>
      </w:r>
    </w:p>
    <w:p w14:paraId="5F03265E" w14:textId="114FDAC9" w:rsidR="00BF2DF9" w:rsidRPr="00BF2DF9" w:rsidRDefault="00BF2DF9" w:rsidP="00CE539A">
      <w:pPr>
        <w:pStyle w:val="Prrafodelista"/>
        <w:widowControl w:val="0"/>
        <w:numPr>
          <w:ilvl w:val="0"/>
          <w:numId w:val="15"/>
        </w:numPr>
        <w:spacing w:line="360" w:lineRule="auto"/>
        <w:jc w:val="both"/>
        <w:rPr>
          <w:rFonts w:ascii="Palatino Linotype" w:hAnsi="Palatino Linotype" w:cs="Tahoma"/>
          <w:bCs/>
          <w:iCs/>
          <w:sz w:val="22"/>
          <w:szCs w:val="22"/>
        </w:rPr>
      </w:pPr>
      <w:r>
        <w:rPr>
          <w:rFonts w:ascii="Palatino Linotype" w:hAnsi="Palatino Linotype" w:cs="Tahoma"/>
          <w:bCs/>
          <w:i/>
          <w:sz w:val="22"/>
          <w:szCs w:val="22"/>
        </w:rPr>
        <w:t>Currículum vitae;</w:t>
      </w:r>
    </w:p>
    <w:p w14:paraId="062251F3" w14:textId="76912F7E" w:rsidR="00BF2DF9" w:rsidRDefault="00BF2DF9" w:rsidP="00CE539A">
      <w:pPr>
        <w:pStyle w:val="Prrafodelista"/>
        <w:widowControl w:val="0"/>
        <w:numPr>
          <w:ilvl w:val="0"/>
          <w:numId w:val="1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Comprobante del último grado o nivel de estudios;</w:t>
      </w:r>
    </w:p>
    <w:p w14:paraId="30477DFD" w14:textId="48619172" w:rsidR="00BF2DF9" w:rsidRDefault="00240C19" w:rsidP="00CE539A">
      <w:pPr>
        <w:pStyle w:val="Prrafodelista"/>
        <w:widowControl w:val="0"/>
        <w:numPr>
          <w:ilvl w:val="0"/>
          <w:numId w:val="1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Comprob</w:t>
      </w:r>
      <w:r w:rsidR="00BF2DF9">
        <w:rPr>
          <w:rFonts w:ascii="Palatino Linotype" w:hAnsi="Palatino Linotype" w:cs="Tahoma"/>
          <w:bCs/>
          <w:iCs/>
          <w:sz w:val="22"/>
          <w:szCs w:val="22"/>
        </w:rPr>
        <w:t>a</w:t>
      </w:r>
      <w:r>
        <w:rPr>
          <w:rFonts w:ascii="Palatino Linotype" w:hAnsi="Palatino Linotype" w:cs="Tahoma"/>
          <w:bCs/>
          <w:iCs/>
          <w:sz w:val="22"/>
          <w:szCs w:val="22"/>
        </w:rPr>
        <w:t>n</w:t>
      </w:r>
      <w:r w:rsidR="00BF2DF9">
        <w:rPr>
          <w:rFonts w:ascii="Palatino Linotype" w:hAnsi="Palatino Linotype" w:cs="Tahoma"/>
          <w:bCs/>
          <w:iCs/>
          <w:sz w:val="22"/>
          <w:szCs w:val="22"/>
        </w:rPr>
        <w:t>te de domicilio o constancia domiciliaria;</w:t>
      </w:r>
    </w:p>
    <w:p w14:paraId="31BB9A9D" w14:textId="7821FC33" w:rsidR="00BF2DF9" w:rsidRDefault="00BF2DF9" w:rsidP="00CE539A">
      <w:pPr>
        <w:pStyle w:val="Prrafodelista"/>
        <w:widowControl w:val="0"/>
        <w:numPr>
          <w:ilvl w:val="0"/>
          <w:numId w:val="1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Cartilla militar con liberación (personal masculino);</w:t>
      </w:r>
    </w:p>
    <w:p w14:paraId="6DE99CA1" w14:textId="3948BFB9" w:rsidR="00BF2DF9" w:rsidRDefault="00BF2DF9" w:rsidP="00CE539A">
      <w:pPr>
        <w:pStyle w:val="Prrafodelista"/>
        <w:widowControl w:val="0"/>
        <w:numPr>
          <w:ilvl w:val="0"/>
          <w:numId w:val="1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Cédula de afiliación al ISSEMYM, y</w:t>
      </w:r>
    </w:p>
    <w:p w14:paraId="388FB91B" w14:textId="7403C52B" w:rsidR="00BF2DF9" w:rsidRPr="00BF2DF9" w:rsidRDefault="00240C19" w:rsidP="00CE539A">
      <w:pPr>
        <w:pStyle w:val="Prrafodelista"/>
        <w:widowControl w:val="0"/>
        <w:numPr>
          <w:ilvl w:val="0"/>
          <w:numId w:val="1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Identificación</w:t>
      </w:r>
      <w:r w:rsidR="00BF2DF9">
        <w:rPr>
          <w:rFonts w:ascii="Palatino Linotype" w:hAnsi="Palatino Linotype" w:cs="Tahoma"/>
          <w:bCs/>
          <w:iCs/>
          <w:sz w:val="22"/>
          <w:szCs w:val="22"/>
        </w:rPr>
        <w:t xml:space="preserve"> oficial.</w:t>
      </w:r>
    </w:p>
    <w:p w14:paraId="14489BF0" w14:textId="77777777" w:rsidR="00FB7B0C" w:rsidRPr="001B2442" w:rsidRDefault="00FB7B0C" w:rsidP="00240C19">
      <w:pPr>
        <w:widowControl w:val="0"/>
        <w:spacing w:line="360" w:lineRule="auto"/>
        <w:contextualSpacing/>
        <w:jc w:val="both"/>
        <w:rPr>
          <w:rFonts w:ascii="Palatino Linotype" w:hAnsi="Palatino Linotype" w:cs="Tahoma"/>
          <w:bCs/>
          <w:iCs/>
          <w:sz w:val="22"/>
          <w:szCs w:val="22"/>
        </w:rPr>
      </w:pPr>
    </w:p>
    <w:p w14:paraId="591A3DD5" w14:textId="7E108EBF" w:rsidR="000A41D0" w:rsidRPr="00BF2DF9" w:rsidRDefault="000A41D0" w:rsidP="00240C19">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 xml:space="preserve">En ese contexto el área o servidor público responsable de la administración del personal, debe llevar un control de todo el personal que ingresa al Ayuntamiento, </w:t>
      </w:r>
      <w:r w:rsidRPr="001B2442">
        <w:rPr>
          <w:rFonts w:ascii="Palatino Linotype" w:hAnsi="Palatino Linotype" w:cs="Tahoma"/>
          <w:b/>
          <w:bCs/>
          <w:iCs/>
          <w:sz w:val="22"/>
          <w:szCs w:val="22"/>
        </w:rPr>
        <w:t>así como integrar sus respectivos expedientes</w:t>
      </w:r>
      <w:r w:rsidRPr="001B2442">
        <w:rPr>
          <w:rFonts w:ascii="Palatino Linotype" w:hAnsi="Palatino Linotype" w:cs="Tahoma"/>
          <w:bCs/>
          <w:iCs/>
          <w:sz w:val="22"/>
          <w:szCs w:val="22"/>
        </w:rPr>
        <w:t>, el cual deberá contener entre otros documentos aquellos de identificación, así como la experiencia laboral y académica.</w:t>
      </w:r>
      <w:r w:rsidR="00BF2DF9">
        <w:rPr>
          <w:rFonts w:ascii="Palatino Linotype" w:hAnsi="Palatino Linotype" w:cs="Tahoma"/>
          <w:bCs/>
          <w:iCs/>
          <w:sz w:val="22"/>
          <w:szCs w:val="22"/>
        </w:rPr>
        <w:t xml:space="preserve"> Lo</w:t>
      </w:r>
      <w:r w:rsidR="00240C19">
        <w:rPr>
          <w:rFonts w:ascii="Palatino Linotype" w:hAnsi="Palatino Linotype" w:cs="Tahoma"/>
          <w:bCs/>
          <w:iCs/>
          <w:sz w:val="22"/>
          <w:szCs w:val="22"/>
        </w:rPr>
        <w:t xml:space="preserve"> </w:t>
      </w:r>
      <w:r w:rsidR="00BF2DF9">
        <w:rPr>
          <w:rFonts w:ascii="Palatino Linotype" w:hAnsi="Palatino Linotype" w:cs="Tahoma"/>
          <w:bCs/>
          <w:iCs/>
          <w:sz w:val="22"/>
          <w:szCs w:val="22"/>
        </w:rPr>
        <w:t xml:space="preserve">cual toma relevancia, pues conforme al Manual previamente citado, la Dirección de </w:t>
      </w:r>
      <w:r w:rsidR="00240C19">
        <w:rPr>
          <w:rFonts w:ascii="Palatino Linotype" w:hAnsi="Palatino Linotype" w:cs="Tahoma"/>
          <w:bCs/>
          <w:iCs/>
          <w:sz w:val="22"/>
          <w:szCs w:val="22"/>
        </w:rPr>
        <w:t>Administración</w:t>
      </w:r>
      <w:r w:rsidR="00BF2DF9">
        <w:rPr>
          <w:rFonts w:ascii="Palatino Linotype" w:hAnsi="Palatino Linotype" w:cs="Tahoma"/>
          <w:bCs/>
          <w:iCs/>
          <w:sz w:val="22"/>
          <w:szCs w:val="22"/>
        </w:rPr>
        <w:t xml:space="preserve"> con la Coordinación de Recursos Humanos, serán las áreas encargadas de realizar el procedimiento de alta de personal y por lo tanto, recabar el expediente laboral.</w:t>
      </w:r>
    </w:p>
    <w:p w14:paraId="5EC306CB" w14:textId="77777777" w:rsidR="000A41D0" w:rsidRDefault="000A41D0" w:rsidP="00240C19">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 xml:space="preserve"> </w:t>
      </w:r>
    </w:p>
    <w:p w14:paraId="7AC0951B" w14:textId="77777777" w:rsidR="00D50C69" w:rsidRPr="001B2442" w:rsidRDefault="00D50C69" w:rsidP="00240C19">
      <w:pPr>
        <w:widowControl w:val="0"/>
        <w:spacing w:line="360" w:lineRule="auto"/>
        <w:contextualSpacing/>
        <w:jc w:val="both"/>
        <w:rPr>
          <w:rFonts w:ascii="Palatino Linotype" w:hAnsi="Palatino Linotype" w:cs="Tahoma"/>
          <w:bCs/>
          <w:iCs/>
          <w:sz w:val="22"/>
          <w:szCs w:val="22"/>
        </w:rPr>
      </w:pPr>
    </w:p>
    <w:p w14:paraId="7AE88198" w14:textId="77777777" w:rsidR="000A41D0" w:rsidRPr="001B2442" w:rsidRDefault="000A41D0" w:rsidP="00240C19">
      <w:pPr>
        <w:widowControl w:val="0"/>
        <w:spacing w:line="360" w:lineRule="auto"/>
        <w:contextualSpacing/>
        <w:jc w:val="both"/>
        <w:rPr>
          <w:rFonts w:ascii="Palatino Linotype" w:hAnsi="Palatino Linotype" w:cs="Tahoma"/>
          <w:b/>
          <w:bCs/>
          <w:iCs/>
          <w:sz w:val="22"/>
          <w:szCs w:val="22"/>
        </w:rPr>
      </w:pPr>
      <w:r w:rsidRPr="001B2442">
        <w:rPr>
          <w:rFonts w:ascii="Palatino Linotype" w:hAnsi="Palatino Linotype" w:cs="Tahoma"/>
          <w:bCs/>
          <w:iCs/>
          <w:sz w:val="22"/>
          <w:szCs w:val="22"/>
        </w:rPr>
        <w:lastRenderedPageBreak/>
        <w:t xml:space="preserve">Así, los expedientes laborales sirven como medio para acreditar que los servidores públicos cumplieron con todos los requisitos establecidos para ser contratados, por lo que la entrega de los mismos, </w:t>
      </w:r>
      <w:r w:rsidRPr="001B2442">
        <w:rPr>
          <w:rFonts w:ascii="Palatino Linotype" w:hAnsi="Palatino Linotype" w:cs="Tahoma"/>
          <w:b/>
          <w:bCs/>
          <w:iCs/>
          <w:sz w:val="22"/>
          <w:szCs w:val="22"/>
        </w:rPr>
        <w:t>abonan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44C09AFB" w14:textId="77777777" w:rsidR="000A41D0" w:rsidRPr="001B2442" w:rsidRDefault="000A41D0" w:rsidP="00240C19">
      <w:pPr>
        <w:widowControl w:val="0"/>
        <w:spacing w:line="360" w:lineRule="auto"/>
        <w:contextualSpacing/>
        <w:jc w:val="both"/>
        <w:rPr>
          <w:rFonts w:ascii="Palatino Linotype" w:hAnsi="Palatino Linotype" w:cs="Tahoma"/>
          <w:b/>
          <w:bCs/>
          <w:iCs/>
          <w:sz w:val="22"/>
          <w:szCs w:val="22"/>
        </w:rPr>
      </w:pPr>
      <w:r w:rsidRPr="001B2442">
        <w:rPr>
          <w:rFonts w:ascii="Palatino Linotype" w:hAnsi="Palatino Linotype" w:cs="Tahoma"/>
          <w:b/>
          <w:bCs/>
          <w:iCs/>
          <w:sz w:val="22"/>
          <w:szCs w:val="22"/>
        </w:rPr>
        <w:t xml:space="preserve"> </w:t>
      </w:r>
    </w:p>
    <w:p w14:paraId="2C066547" w14:textId="77777777" w:rsidR="000A41D0" w:rsidRDefault="000A41D0" w:rsidP="00240C19">
      <w:pPr>
        <w:widowControl w:val="0"/>
        <w:spacing w:line="360" w:lineRule="auto"/>
        <w:contextualSpacing/>
        <w:jc w:val="both"/>
        <w:rPr>
          <w:rFonts w:ascii="Palatino Linotype" w:hAnsi="Palatino Linotype" w:cs="Tahoma"/>
          <w:bCs/>
          <w:iCs/>
          <w:sz w:val="22"/>
          <w:szCs w:val="22"/>
        </w:rPr>
      </w:pPr>
      <w:r w:rsidRPr="001B2442">
        <w:rPr>
          <w:rFonts w:ascii="Palatino Linotype" w:hAnsi="Palatino Linotype" w:cs="Tahoma"/>
          <w:bCs/>
          <w:iCs/>
          <w:sz w:val="22"/>
          <w:szCs w:val="22"/>
        </w:rPr>
        <w:t>De este modo, es de referir que es de interés público para la ciudadanía, conocer que los trabajadores gubernamentales cumplen con todos los requisitos establecidos en la normatividad respectiva, pues solo así, se puede saber, si los empleados, son aptos para ocupar determinados puestos;</w:t>
      </w:r>
      <w:r w:rsidRPr="001B2442">
        <w:rPr>
          <w:rFonts w:ascii="Palatino Linotype" w:hAnsi="Palatino Linotype" w:cs="Tahoma"/>
          <w:b/>
          <w:bCs/>
          <w:iCs/>
          <w:sz w:val="22"/>
          <w:szCs w:val="22"/>
        </w:rPr>
        <w:t xml:space="preserve"> </w:t>
      </w:r>
      <w:r w:rsidRPr="001B2442">
        <w:rPr>
          <w:rFonts w:ascii="Palatino Linotype" w:hAnsi="Palatino Linotype" w:cs="Tahoma"/>
          <w:bCs/>
          <w:iCs/>
          <w:sz w:val="22"/>
          <w:szCs w:val="22"/>
        </w:rPr>
        <w:t>por otra parte, la publicidad de la información ayuda a rendir cuentas a la población, respecto a que las dependencias gubernamentales cumplen con lo establecido en los ordenamientos jurídicos, ya que permite a las personas verificar que una Dependencia o Ayuntamiento, contrata a servidores públicos capaces e idóneos para cumplir con sus funciones y cumplen con los requisitos respectivos.</w:t>
      </w:r>
    </w:p>
    <w:p w14:paraId="0042C299" w14:textId="77777777" w:rsidR="00CF5148" w:rsidRDefault="00CF5148" w:rsidP="00240C19">
      <w:pPr>
        <w:widowControl w:val="0"/>
        <w:spacing w:line="360" w:lineRule="auto"/>
        <w:contextualSpacing/>
        <w:jc w:val="both"/>
        <w:rPr>
          <w:rFonts w:ascii="Palatino Linotype" w:hAnsi="Palatino Linotype" w:cs="Tahoma"/>
          <w:bCs/>
          <w:iCs/>
          <w:sz w:val="22"/>
          <w:szCs w:val="22"/>
        </w:rPr>
      </w:pPr>
    </w:p>
    <w:p w14:paraId="79380666" w14:textId="3CAC7416" w:rsidR="00CF5148" w:rsidRDefault="00CF5148" w:rsidP="00CF5148">
      <w:pPr>
        <w:widowControl w:val="0"/>
        <w:spacing w:line="360" w:lineRule="auto"/>
        <w:contextualSpacing/>
        <w:jc w:val="both"/>
        <w:rPr>
          <w:rFonts w:ascii="Palatino Linotype" w:hAnsi="Palatino Linotype" w:cs="Tahoma"/>
          <w:bCs/>
          <w:iCs/>
          <w:sz w:val="22"/>
          <w:szCs w:val="22"/>
          <w:lang w:val="es-ES"/>
        </w:rPr>
      </w:pPr>
      <w:r>
        <w:rPr>
          <w:rFonts w:ascii="Palatino Linotype" w:hAnsi="Palatino Linotype" w:cs="Tahoma"/>
          <w:bCs/>
          <w:iCs/>
          <w:sz w:val="22"/>
          <w:szCs w:val="22"/>
          <w:lang w:val="es-ES"/>
        </w:rPr>
        <w:t>Por otra parte, respecto de los miembros del cabildo, resulta oportuno traer a estudio los artículos 118 y 119 de la Constitución Política del Estado Libre y Soberano de México los cuales establecen que, para ser miembro propietario o suplente de un ayuntamiento se requiere contar con los siguientes requisitos:</w:t>
      </w:r>
    </w:p>
    <w:p w14:paraId="755A7D66" w14:textId="77777777" w:rsidR="00CF5148" w:rsidRDefault="00CF5148" w:rsidP="00CF5148">
      <w:pPr>
        <w:widowControl w:val="0"/>
        <w:spacing w:line="360" w:lineRule="auto"/>
        <w:contextualSpacing/>
        <w:jc w:val="both"/>
        <w:rPr>
          <w:rFonts w:ascii="Palatino Linotype" w:hAnsi="Palatino Linotype" w:cs="Tahoma"/>
          <w:bCs/>
          <w:iCs/>
          <w:sz w:val="22"/>
          <w:szCs w:val="22"/>
          <w:lang w:val="es-ES"/>
        </w:rPr>
      </w:pPr>
    </w:p>
    <w:p w14:paraId="2B89A61F" w14:textId="77777777" w:rsidR="00CF5148" w:rsidRDefault="00CF5148" w:rsidP="00CF5148">
      <w:pPr>
        <w:widowControl w:val="0"/>
        <w:spacing w:line="360" w:lineRule="auto"/>
        <w:ind w:left="708"/>
        <w:contextualSpacing/>
        <w:jc w:val="both"/>
        <w:rPr>
          <w:rFonts w:ascii="Palatino Linotype" w:hAnsi="Palatino Linotype" w:cs="Tahoma"/>
          <w:bCs/>
          <w:iCs/>
          <w:sz w:val="22"/>
          <w:szCs w:val="22"/>
        </w:rPr>
      </w:pPr>
      <w:r w:rsidRPr="00B60E53">
        <w:rPr>
          <w:rFonts w:ascii="Palatino Linotype" w:hAnsi="Palatino Linotype" w:cs="Tahoma"/>
          <w:bCs/>
          <w:iCs/>
          <w:sz w:val="22"/>
          <w:szCs w:val="22"/>
        </w:rPr>
        <w:t xml:space="preserve">I. Ser mexicana o mexicano, ciudadana o ciudadano del Estado, en pleno ejercicio de sus derechos; </w:t>
      </w:r>
    </w:p>
    <w:p w14:paraId="5AB6B4AC" w14:textId="77777777" w:rsidR="00CF5148" w:rsidRDefault="00CF5148" w:rsidP="00CF5148">
      <w:pPr>
        <w:widowControl w:val="0"/>
        <w:spacing w:line="360" w:lineRule="auto"/>
        <w:ind w:left="708"/>
        <w:contextualSpacing/>
        <w:jc w:val="both"/>
        <w:rPr>
          <w:rFonts w:ascii="Palatino Linotype" w:hAnsi="Palatino Linotype" w:cs="Tahoma"/>
          <w:bCs/>
          <w:iCs/>
          <w:sz w:val="22"/>
          <w:szCs w:val="22"/>
        </w:rPr>
      </w:pPr>
      <w:r w:rsidRPr="00B60E53">
        <w:rPr>
          <w:rFonts w:ascii="Palatino Linotype" w:hAnsi="Palatino Linotype" w:cs="Tahoma"/>
          <w:bCs/>
          <w:iCs/>
          <w:sz w:val="22"/>
          <w:szCs w:val="22"/>
        </w:rPr>
        <w:t xml:space="preserve">II. Ser mexiquense con residencia efectiva en el municipio no menor a un año o vecino del mismo, con residencia efectiva en su territorio no menor a tres años, anteriores al día de la elección; </w:t>
      </w:r>
    </w:p>
    <w:p w14:paraId="2E3E1A47" w14:textId="77777777" w:rsidR="00CF5148" w:rsidRDefault="00CF5148" w:rsidP="00CF5148">
      <w:pPr>
        <w:widowControl w:val="0"/>
        <w:spacing w:line="360" w:lineRule="auto"/>
        <w:ind w:left="708"/>
        <w:contextualSpacing/>
        <w:jc w:val="both"/>
        <w:rPr>
          <w:rFonts w:ascii="Palatino Linotype" w:hAnsi="Palatino Linotype" w:cs="Tahoma"/>
          <w:bCs/>
          <w:iCs/>
          <w:sz w:val="22"/>
          <w:szCs w:val="22"/>
        </w:rPr>
      </w:pPr>
      <w:r w:rsidRPr="00B60E53">
        <w:rPr>
          <w:rFonts w:ascii="Palatino Linotype" w:hAnsi="Palatino Linotype" w:cs="Tahoma"/>
          <w:bCs/>
          <w:iCs/>
          <w:sz w:val="22"/>
          <w:szCs w:val="22"/>
        </w:rPr>
        <w:t xml:space="preserve">III. Ser de reconocida probidad y buena fama pública. </w:t>
      </w:r>
    </w:p>
    <w:p w14:paraId="1F82EFEF" w14:textId="77777777" w:rsidR="00CF5148" w:rsidRDefault="00CF5148" w:rsidP="00CF5148">
      <w:pPr>
        <w:widowControl w:val="0"/>
        <w:spacing w:line="360" w:lineRule="auto"/>
        <w:ind w:left="708"/>
        <w:contextualSpacing/>
        <w:jc w:val="both"/>
        <w:rPr>
          <w:rFonts w:ascii="Palatino Linotype" w:hAnsi="Palatino Linotype" w:cs="Tahoma"/>
          <w:bCs/>
          <w:iCs/>
          <w:sz w:val="22"/>
          <w:szCs w:val="22"/>
          <w:lang w:val="es-ES"/>
        </w:rPr>
      </w:pPr>
      <w:r w:rsidRPr="00B60E53">
        <w:rPr>
          <w:rFonts w:ascii="Palatino Linotype" w:hAnsi="Palatino Linotype" w:cs="Tahoma"/>
          <w:bCs/>
          <w:iCs/>
          <w:sz w:val="22"/>
          <w:szCs w:val="22"/>
        </w:rPr>
        <w:lastRenderedPageBreak/>
        <w:t>IV. No estar condenada o condenado por sentencia ejecutoriada por el delito de violencia política contra las mujeres en razón de género;</w:t>
      </w:r>
      <w:r>
        <w:rPr>
          <w:rFonts w:ascii="Palatino Linotype" w:hAnsi="Palatino Linotype" w:cs="Tahoma"/>
          <w:bCs/>
          <w:iCs/>
          <w:sz w:val="22"/>
          <w:szCs w:val="22"/>
          <w:lang w:val="es-ES"/>
        </w:rPr>
        <w:t xml:space="preserve"> </w:t>
      </w:r>
    </w:p>
    <w:p w14:paraId="7D3B6B01" w14:textId="77777777" w:rsidR="00CF5148" w:rsidRDefault="00CF5148" w:rsidP="00CF5148">
      <w:pPr>
        <w:widowControl w:val="0"/>
        <w:spacing w:line="360" w:lineRule="auto"/>
        <w:ind w:left="708"/>
        <w:contextualSpacing/>
        <w:jc w:val="both"/>
        <w:rPr>
          <w:rFonts w:ascii="Palatino Linotype" w:hAnsi="Palatino Linotype" w:cs="Tahoma"/>
          <w:bCs/>
          <w:iCs/>
          <w:sz w:val="22"/>
          <w:szCs w:val="22"/>
        </w:rPr>
      </w:pPr>
      <w:r w:rsidRPr="00B60E53">
        <w:rPr>
          <w:rFonts w:ascii="Palatino Linotype" w:hAnsi="Palatino Linotype" w:cs="Tahoma"/>
          <w:bCs/>
          <w:iCs/>
          <w:sz w:val="22"/>
          <w:szCs w:val="22"/>
        </w:rPr>
        <w:t xml:space="preserve">V. No estar inscrito en el Registro de Deudores Alimentarios Morosos en el Estado, ni en otra entidad federativa, y </w:t>
      </w:r>
    </w:p>
    <w:p w14:paraId="6B84F4A1" w14:textId="77777777" w:rsidR="00CF5148" w:rsidRDefault="00CF5148" w:rsidP="00CF5148">
      <w:pPr>
        <w:widowControl w:val="0"/>
        <w:spacing w:line="360" w:lineRule="auto"/>
        <w:ind w:left="708"/>
        <w:contextualSpacing/>
        <w:jc w:val="both"/>
        <w:rPr>
          <w:rFonts w:ascii="Palatino Linotype" w:hAnsi="Palatino Linotype" w:cs="Tahoma"/>
          <w:bCs/>
          <w:iCs/>
          <w:sz w:val="22"/>
          <w:szCs w:val="22"/>
        </w:rPr>
      </w:pPr>
      <w:r w:rsidRPr="00B60E53">
        <w:rPr>
          <w:rFonts w:ascii="Palatino Linotype" w:hAnsi="Palatino Linotype" w:cs="Tahoma"/>
          <w:bCs/>
          <w:iCs/>
          <w:sz w:val="22"/>
          <w:szCs w:val="22"/>
        </w:rPr>
        <w:t>VI. No estar condenada o condenado por sentencia ejecutoriada por delitos de violencia familiar, contra la libertad sexual o de violencia de género.</w:t>
      </w:r>
    </w:p>
    <w:p w14:paraId="16F4E5FE" w14:textId="77777777" w:rsidR="001D7AD7" w:rsidRDefault="001D7AD7" w:rsidP="00240C19">
      <w:pPr>
        <w:widowControl w:val="0"/>
        <w:spacing w:line="360" w:lineRule="auto"/>
        <w:contextualSpacing/>
        <w:jc w:val="both"/>
        <w:rPr>
          <w:rFonts w:ascii="Palatino Linotype" w:hAnsi="Palatino Linotype" w:cs="Tahoma"/>
          <w:bCs/>
          <w:iCs/>
          <w:sz w:val="22"/>
          <w:szCs w:val="22"/>
        </w:rPr>
      </w:pPr>
    </w:p>
    <w:p w14:paraId="4F16062C" w14:textId="7BF14BB5" w:rsidR="000A41D0" w:rsidRPr="00A0669F" w:rsidRDefault="000A41D0" w:rsidP="00240C19">
      <w:pPr>
        <w:spacing w:line="360" w:lineRule="auto"/>
        <w:contextualSpacing/>
        <w:jc w:val="both"/>
        <w:rPr>
          <w:rFonts w:ascii="Palatino Linotype" w:eastAsia="Calibri" w:hAnsi="Palatino Linotype" w:cs="Tahoma"/>
          <w:bCs/>
          <w:sz w:val="22"/>
          <w:szCs w:val="22"/>
          <w:lang w:eastAsia="es-MX"/>
          <w14:ligatures w14:val="standardContextual"/>
        </w:rPr>
      </w:pPr>
      <w:r>
        <w:rPr>
          <w:rFonts w:ascii="Palatino Linotype" w:eastAsia="Calibri" w:hAnsi="Palatino Linotype" w:cs="Tahoma"/>
          <w:bCs/>
          <w:sz w:val="22"/>
          <w:szCs w:val="22"/>
          <w:lang w:eastAsia="es-MX"/>
          <w14:ligatures w14:val="standardContextual"/>
        </w:rPr>
        <w:t>Además, las listas de asistencia</w:t>
      </w:r>
      <w:r w:rsidRPr="00A0669F">
        <w:rPr>
          <w:rFonts w:ascii="Palatino Linotype" w:eastAsia="Calibri" w:hAnsi="Palatino Linotype" w:cs="Tahoma"/>
          <w:bCs/>
          <w:sz w:val="22"/>
          <w:szCs w:val="22"/>
          <w:lang w:eastAsia="es-MX"/>
          <w14:ligatures w14:val="standardContextual"/>
        </w:rPr>
        <w:t xml:space="preserve">, cabe traer a colación el artículo 4°, fracción VI, de la Ley del Trabajo de los Servidores Públicos del Estado y Municipios, precisa que son </w:t>
      </w:r>
      <w:r w:rsidRPr="00A0669F">
        <w:rPr>
          <w:rFonts w:ascii="Palatino Linotype" w:eastAsia="Calibri" w:hAnsi="Palatino Linotype" w:cs="Tahoma"/>
          <w:b/>
          <w:bCs/>
          <w:sz w:val="22"/>
          <w:szCs w:val="22"/>
          <w:lang w:eastAsia="es-MX"/>
          <w14:ligatures w14:val="standardContextual"/>
        </w:rPr>
        <w:t>servidores públicos</w:t>
      </w:r>
      <w:r w:rsidRPr="00A0669F">
        <w:rPr>
          <w:rFonts w:ascii="Palatino Linotype" w:eastAsia="Calibri" w:hAnsi="Palatino Linotype" w:cs="Tahoma"/>
          <w:bCs/>
          <w:sz w:val="22"/>
          <w:szCs w:val="22"/>
          <w:lang w:eastAsia="es-MX"/>
          <w14:ligatures w14:val="standardContextual"/>
        </w:rPr>
        <w:t xml:space="preserve">, todas las personas físicas que preste a una institución pública un trabajo personal subordinado, mediante el pago de un sueldo. </w:t>
      </w:r>
    </w:p>
    <w:p w14:paraId="1AF7A778" w14:textId="77777777" w:rsidR="000A41D0" w:rsidRPr="00A0669F" w:rsidRDefault="000A41D0" w:rsidP="00240C19">
      <w:pPr>
        <w:spacing w:line="360" w:lineRule="auto"/>
        <w:contextualSpacing/>
        <w:jc w:val="both"/>
        <w:rPr>
          <w:rFonts w:ascii="Palatino Linotype" w:eastAsia="Calibri" w:hAnsi="Palatino Linotype" w:cs="Tahoma"/>
          <w:bCs/>
          <w:sz w:val="22"/>
          <w:szCs w:val="22"/>
          <w:lang w:eastAsia="es-MX"/>
          <w14:ligatures w14:val="standardContextual"/>
        </w:rPr>
      </w:pPr>
      <w:r w:rsidRPr="00A0669F">
        <w:rPr>
          <w:rFonts w:ascii="Palatino Linotype" w:eastAsia="Calibri" w:hAnsi="Palatino Linotype" w:cs="Tahoma"/>
          <w:bCs/>
          <w:sz w:val="22"/>
          <w:szCs w:val="22"/>
          <w:lang w:eastAsia="es-MX"/>
          <w14:ligatures w14:val="standardContextual"/>
        </w:rPr>
        <w:t xml:space="preserve"> </w:t>
      </w:r>
    </w:p>
    <w:p w14:paraId="29E06622" w14:textId="77777777" w:rsidR="000A41D0" w:rsidRPr="00A0669F" w:rsidRDefault="000A41D0" w:rsidP="00240C19">
      <w:pPr>
        <w:spacing w:line="360" w:lineRule="auto"/>
        <w:contextualSpacing/>
        <w:jc w:val="both"/>
        <w:rPr>
          <w:rFonts w:ascii="Palatino Linotype" w:eastAsia="Calibri" w:hAnsi="Palatino Linotype" w:cs="Tahoma"/>
          <w:bCs/>
          <w:sz w:val="22"/>
          <w:szCs w:val="22"/>
          <w:lang w:eastAsia="es-MX"/>
          <w14:ligatures w14:val="standardContextual"/>
        </w:rPr>
      </w:pPr>
      <w:r w:rsidRPr="00A0669F">
        <w:rPr>
          <w:rFonts w:ascii="Palatino Linotype" w:eastAsia="Calibri" w:hAnsi="Palatino Linotype" w:cs="Tahoma"/>
          <w:bCs/>
          <w:sz w:val="22"/>
          <w:szCs w:val="22"/>
          <w:lang w:eastAsia="es-MX"/>
          <w14:ligatures w14:val="standardContextual"/>
        </w:rPr>
        <w:t xml:space="preserve">En ese contexto, los artículos 59 y 84 de dicha normatividad, establece que la </w:t>
      </w:r>
      <w:r w:rsidRPr="00A0669F">
        <w:rPr>
          <w:rFonts w:ascii="Palatino Linotype" w:eastAsia="Calibri" w:hAnsi="Palatino Linotype" w:cs="Tahoma"/>
          <w:b/>
          <w:bCs/>
          <w:sz w:val="22"/>
          <w:szCs w:val="22"/>
          <w:lang w:eastAsia="es-MX"/>
          <w14:ligatures w14:val="standardContextual"/>
        </w:rPr>
        <w:t>jornada de trabajo, es el tiempo durante el cual la o el servidor público está a disposición del Ayuntamiento o Unidad Administrativa</w:t>
      </w:r>
      <w:r w:rsidRPr="00A0669F">
        <w:rPr>
          <w:rFonts w:ascii="Palatino Linotype" w:eastAsia="Calibri" w:hAnsi="Palatino Linotype" w:cs="Tahoma"/>
          <w:bCs/>
          <w:sz w:val="22"/>
          <w:szCs w:val="22"/>
          <w:lang w:eastAsia="es-MX"/>
          <w14:ligatures w14:val="standardContextual"/>
        </w:rPr>
        <w:t xml:space="preserve">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 </w:t>
      </w:r>
    </w:p>
    <w:p w14:paraId="20BB0164" w14:textId="77777777" w:rsidR="000A41D0" w:rsidRPr="00A0669F" w:rsidRDefault="000A41D0" w:rsidP="00240C19">
      <w:pPr>
        <w:spacing w:line="360" w:lineRule="auto"/>
        <w:contextualSpacing/>
        <w:jc w:val="both"/>
        <w:rPr>
          <w:rFonts w:ascii="Palatino Linotype" w:eastAsia="Calibri" w:hAnsi="Palatino Linotype" w:cs="Tahoma"/>
          <w:bCs/>
          <w:sz w:val="22"/>
          <w:szCs w:val="22"/>
          <w:lang w:eastAsia="es-MX"/>
          <w14:ligatures w14:val="standardContextual"/>
        </w:rPr>
      </w:pPr>
      <w:r w:rsidRPr="00A0669F">
        <w:rPr>
          <w:rFonts w:ascii="Palatino Linotype" w:eastAsia="Calibri" w:hAnsi="Palatino Linotype" w:cs="Tahoma"/>
          <w:bCs/>
          <w:sz w:val="22"/>
          <w:szCs w:val="22"/>
          <w:lang w:eastAsia="es-MX"/>
          <w14:ligatures w14:val="standardContextual"/>
        </w:rPr>
        <w:t xml:space="preserve"> </w:t>
      </w:r>
    </w:p>
    <w:p w14:paraId="41312767" w14:textId="77777777" w:rsidR="000A41D0" w:rsidRDefault="000A41D0" w:rsidP="00240C19">
      <w:pPr>
        <w:spacing w:line="360" w:lineRule="auto"/>
        <w:contextualSpacing/>
        <w:jc w:val="both"/>
        <w:rPr>
          <w:rFonts w:ascii="Palatino Linotype" w:eastAsia="Calibri" w:hAnsi="Palatino Linotype" w:cs="Tahoma"/>
          <w:b/>
          <w:bCs/>
          <w:sz w:val="22"/>
          <w:szCs w:val="22"/>
          <w:lang w:eastAsia="es-MX"/>
          <w14:ligatures w14:val="standardContextual"/>
        </w:rPr>
      </w:pPr>
      <w:r w:rsidRPr="00A0669F">
        <w:rPr>
          <w:rFonts w:ascii="Palatino Linotype" w:eastAsia="Calibri" w:hAnsi="Palatino Linotype" w:cs="Tahoma"/>
          <w:bCs/>
          <w:sz w:val="22"/>
          <w:szCs w:val="22"/>
          <w:lang w:eastAsia="es-MX"/>
          <w14:ligatures w14:val="standardContextual"/>
        </w:rPr>
        <w:t xml:space="preserve">Además, los artículos 88, fracción III, y 220 K de la Ley de referencia, estipula como </w:t>
      </w:r>
      <w:r w:rsidRPr="00A0669F">
        <w:rPr>
          <w:rFonts w:ascii="Palatino Linotype" w:eastAsia="Calibri" w:hAnsi="Palatino Linotype" w:cs="Tahoma"/>
          <w:b/>
          <w:bCs/>
          <w:sz w:val="22"/>
          <w:szCs w:val="22"/>
          <w:lang w:eastAsia="es-MX"/>
          <w14:ligatures w14:val="standardContextual"/>
        </w:rPr>
        <w:t>obligación de los servidores públicos asistir a sus labores y no faltar sin causa justificada o sin permiso</w:t>
      </w:r>
      <w:r w:rsidRPr="00A0669F">
        <w:rPr>
          <w:rFonts w:ascii="Palatino Linotype" w:eastAsia="Calibri" w:hAnsi="Palatino Linotype" w:cs="Tahoma"/>
          <w:bCs/>
          <w:sz w:val="22"/>
          <w:szCs w:val="22"/>
          <w:lang w:eastAsia="es-MX"/>
          <w14:ligatures w14:val="standardContextual"/>
        </w:rPr>
        <w:t xml:space="preserve">, por otro lado, las instituciones o dependencias tienen </w:t>
      </w:r>
      <w:r w:rsidRPr="00A0669F">
        <w:rPr>
          <w:rFonts w:ascii="Palatino Linotype" w:eastAsia="Calibri" w:hAnsi="Palatino Linotype" w:cs="Tahoma"/>
          <w:b/>
          <w:bCs/>
          <w:sz w:val="22"/>
          <w:szCs w:val="22"/>
          <w:lang w:eastAsia="es-MX"/>
          <w14:ligatures w14:val="standardContextual"/>
        </w:rPr>
        <w:t>la obligación de conservar y exhibir los controles de asistencia o la información electrónica de asistencia de los servidores públicos.</w:t>
      </w:r>
    </w:p>
    <w:p w14:paraId="010E7871" w14:textId="77777777" w:rsidR="00C3236C" w:rsidRDefault="00C3236C" w:rsidP="00240C19">
      <w:pPr>
        <w:spacing w:line="360" w:lineRule="auto"/>
        <w:contextualSpacing/>
        <w:jc w:val="both"/>
        <w:rPr>
          <w:rFonts w:ascii="Palatino Linotype" w:eastAsia="Calibri" w:hAnsi="Palatino Linotype" w:cs="Tahoma"/>
          <w:b/>
          <w:bCs/>
          <w:sz w:val="22"/>
          <w:szCs w:val="22"/>
          <w:lang w:eastAsia="es-MX"/>
          <w14:ligatures w14:val="standardContextual"/>
        </w:rPr>
      </w:pPr>
    </w:p>
    <w:p w14:paraId="4F5F0E6E" w14:textId="554BAE71" w:rsidR="00051D90" w:rsidRDefault="00C3236C" w:rsidP="00240C19">
      <w:pPr>
        <w:spacing w:line="360" w:lineRule="auto"/>
        <w:contextualSpacing/>
        <w:jc w:val="both"/>
        <w:rPr>
          <w:rFonts w:ascii="Palatino Linotype" w:eastAsia="Calibri" w:hAnsi="Palatino Linotype" w:cs="Tahoma"/>
          <w:sz w:val="22"/>
          <w:szCs w:val="22"/>
          <w:lang w:eastAsia="es-MX"/>
          <w14:ligatures w14:val="standardContextual"/>
        </w:rPr>
      </w:pPr>
      <w:r w:rsidRPr="00C3236C">
        <w:rPr>
          <w:rFonts w:ascii="Palatino Linotype" w:eastAsia="Calibri" w:hAnsi="Palatino Linotype" w:cs="Tahoma"/>
          <w:sz w:val="22"/>
          <w:szCs w:val="22"/>
          <w:lang w:eastAsia="es-MX"/>
          <w14:ligatures w14:val="standardContextual"/>
        </w:rPr>
        <w:t>Sobre l</w:t>
      </w:r>
      <w:r w:rsidR="00051D90">
        <w:rPr>
          <w:rFonts w:ascii="Palatino Linotype" w:eastAsia="Calibri" w:hAnsi="Palatino Linotype" w:cs="Tahoma"/>
          <w:sz w:val="22"/>
          <w:szCs w:val="22"/>
          <w:lang w:eastAsia="es-MX"/>
          <w14:ligatures w14:val="standardContextual"/>
        </w:rPr>
        <w:t>as</w:t>
      </w:r>
      <w:r>
        <w:rPr>
          <w:rFonts w:ascii="Palatino Linotype" w:eastAsia="Calibri" w:hAnsi="Palatino Linotype" w:cs="Tahoma"/>
          <w:sz w:val="22"/>
          <w:szCs w:val="22"/>
          <w:lang w:eastAsia="es-MX"/>
          <w14:ligatures w14:val="standardContextual"/>
        </w:rPr>
        <w:t xml:space="preserve"> área</w:t>
      </w:r>
      <w:r w:rsidR="00051D90">
        <w:rPr>
          <w:rFonts w:ascii="Palatino Linotype" w:eastAsia="Calibri" w:hAnsi="Palatino Linotype" w:cs="Tahoma"/>
          <w:sz w:val="22"/>
          <w:szCs w:val="22"/>
          <w:lang w:eastAsia="es-MX"/>
          <w14:ligatures w14:val="standardContextual"/>
        </w:rPr>
        <w:t>s</w:t>
      </w:r>
      <w:r>
        <w:rPr>
          <w:rFonts w:ascii="Palatino Linotype" w:eastAsia="Calibri" w:hAnsi="Palatino Linotype" w:cs="Tahoma"/>
          <w:sz w:val="22"/>
          <w:szCs w:val="22"/>
          <w:lang w:eastAsia="es-MX"/>
          <w14:ligatures w14:val="standardContextual"/>
        </w:rPr>
        <w:t xml:space="preserve"> requerida</w:t>
      </w:r>
      <w:r w:rsidR="00051D90">
        <w:rPr>
          <w:rFonts w:ascii="Palatino Linotype" w:eastAsia="Calibri" w:hAnsi="Palatino Linotype" w:cs="Tahoma"/>
          <w:sz w:val="22"/>
          <w:szCs w:val="22"/>
          <w:lang w:eastAsia="es-MX"/>
          <w14:ligatures w14:val="standardContextual"/>
        </w:rPr>
        <w:t>s</w:t>
      </w:r>
      <w:r>
        <w:rPr>
          <w:rFonts w:ascii="Palatino Linotype" w:eastAsia="Calibri" w:hAnsi="Palatino Linotype" w:cs="Tahoma"/>
          <w:sz w:val="22"/>
          <w:szCs w:val="22"/>
          <w:lang w:eastAsia="es-MX"/>
          <w14:ligatures w14:val="standardContextual"/>
        </w:rPr>
        <w:t>, resulta oportuno traer a colación los artículos</w:t>
      </w:r>
      <w:r w:rsidR="00051D90">
        <w:rPr>
          <w:rFonts w:ascii="Palatino Linotype" w:eastAsia="Calibri" w:hAnsi="Palatino Linotype" w:cs="Tahoma"/>
          <w:sz w:val="22"/>
          <w:szCs w:val="22"/>
          <w:lang w:eastAsia="es-MX"/>
          <w14:ligatures w14:val="standardContextual"/>
        </w:rPr>
        <w:t xml:space="preserve"> 21, 22, 23, 24, </w:t>
      </w:r>
      <w:r>
        <w:rPr>
          <w:rFonts w:ascii="Palatino Linotype" w:eastAsia="Calibri" w:hAnsi="Palatino Linotype" w:cs="Tahoma"/>
          <w:sz w:val="22"/>
          <w:szCs w:val="22"/>
          <w:lang w:eastAsia="es-MX"/>
          <w14:ligatures w14:val="standardContextual"/>
        </w:rPr>
        <w:t xml:space="preserve">25, 26 fracción IV, y 35 del Bando Municipal de </w:t>
      </w:r>
      <w:proofErr w:type="spellStart"/>
      <w:r>
        <w:rPr>
          <w:rFonts w:ascii="Palatino Linotype" w:eastAsia="Calibri" w:hAnsi="Palatino Linotype" w:cs="Tahoma"/>
          <w:sz w:val="22"/>
          <w:szCs w:val="22"/>
          <w:lang w:eastAsia="es-MX"/>
          <w14:ligatures w14:val="standardContextual"/>
        </w:rPr>
        <w:t>Temascaltepec</w:t>
      </w:r>
      <w:proofErr w:type="spellEnd"/>
      <w:r>
        <w:rPr>
          <w:rFonts w:ascii="Palatino Linotype" w:eastAsia="Calibri" w:hAnsi="Palatino Linotype" w:cs="Tahoma"/>
          <w:sz w:val="22"/>
          <w:szCs w:val="22"/>
          <w:lang w:eastAsia="es-MX"/>
          <w14:ligatures w14:val="standardContextual"/>
        </w:rPr>
        <w:t xml:space="preserve">, dos mil veinticinco, los cuales </w:t>
      </w:r>
      <w:r>
        <w:rPr>
          <w:rFonts w:ascii="Palatino Linotype" w:eastAsia="Calibri" w:hAnsi="Palatino Linotype" w:cs="Tahoma"/>
          <w:sz w:val="22"/>
          <w:szCs w:val="22"/>
          <w:lang w:eastAsia="es-MX"/>
          <w14:ligatures w14:val="standardContextual"/>
        </w:rPr>
        <w:lastRenderedPageBreak/>
        <w:t>establecen que</w:t>
      </w:r>
      <w:r w:rsidR="00051D90">
        <w:rPr>
          <w:rFonts w:ascii="Palatino Linotype" w:eastAsia="Calibri" w:hAnsi="Palatino Linotype" w:cs="Tahoma"/>
          <w:sz w:val="22"/>
          <w:szCs w:val="22"/>
          <w:lang w:eastAsia="es-MX"/>
          <w14:ligatures w14:val="standardContextual"/>
        </w:rPr>
        <w:t>, el gobierno del municipio está depositado en un cuerpo colegiado denominado Ayuntamiento, está integrado por una Presidenta Municipal, un Síndico y siete Regidores a saber:</w:t>
      </w:r>
    </w:p>
    <w:p w14:paraId="0A7E2369" w14:textId="77777777" w:rsidR="00051D90" w:rsidRDefault="00051D90" w:rsidP="00240C19">
      <w:pPr>
        <w:spacing w:line="360" w:lineRule="auto"/>
        <w:contextualSpacing/>
        <w:jc w:val="both"/>
        <w:rPr>
          <w:rFonts w:ascii="Palatino Linotype" w:eastAsia="Calibri" w:hAnsi="Palatino Linotype" w:cs="Tahoma"/>
          <w:sz w:val="22"/>
          <w:szCs w:val="22"/>
          <w:lang w:eastAsia="es-MX"/>
          <w14:ligatures w14:val="standardContextual"/>
        </w:rPr>
      </w:pPr>
    </w:p>
    <w:p w14:paraId="255524A3" w14:textId="3D4315DC" w:rsidR="00051D90" w:rsidRDefault="00051D90" w:rsidP="00CE539A">
      <w:pPr>
        <w:pStyle w:val="Prrafodelista"/>
        <w:numPr>
          <w:ilvl w:val="0"/>
          <w:numId w:val="14"/>
        </w:numPr>
        <w:spacing w:line="360" w:lineRule="auto"/>
        <w:jc w:val="both"/>
        <w:rPr>
          <w:rFonts w:ascii="Palatino Linotype" w:eastAsia="Calibri" w:hAnsi="Palatino Linotype" w:cs="Tahoma"/>
          <w:sz w:val="22"/>
          <w:szCs w:val="22"/>
          <w:lang w:eastAsia="es-MX"/>
          <w14:ligatures w14:val="standardContextual"/>
        </w:rPr>
      </w:pPr>
      <w:r w:rsidRPr="00051D90">
        <w:rPr>
          <w:rFonts w:ascii="Palatino Linotype" w:eastAsia="Calibri" w:hAnsi="Palatino Linotype" w:cs="Tahoma"/>
          <w:sz w:val="22"/>
          <w:szCs w:val="22"/>
          <w:lang w:eastAsia="es-MX"/>
          <w14:ligatures w14:val="standardContextual"/>
        </w:rPr>
        <w:t>AHIMELEC VILLA PEÑA</w:t>
      </w:r>
      <w:r>
        <w:rPr>
          <w:rFonts w:ascii="Palatino Linotype" w:eastAsia="Calibri" w:hAnsi="Palatino Linotype" w:cs="Tahoma"/>
          <w:sz w:val="22"/>
          <w:szCs w:val="22"/>
          <w:lang w:eastAsia="es-MX"/>
          <w14:ligatures w14:val="standardContextual"/>
        </w:rPr>
        <w:t xml:space="preserve"> (Presidenta Municipal Constitucional)</w:t>
      </w:r>
    </w:p>
    <w:p w14:paraId="14BC2099" w14:textId="5DE8323A" w:rsidR="00051D90" w:rsidRDefault="00051D90" w:rsidP="00CE539A">
      <w:pPr>
        <w:pStyle w:val="Prrafodelista"/>
        <w:numPr>
          <w:ilvl w:val="0"/>
          <w:numId w:val="14"/>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 xml:space="preserve">ARMANDO SALAZAR MENDOZA (Síndico Municipal) </w:t>
      </w:r>
    </w:p>
    <w:p w14:paraId="1EEE0FD2" w14:textId="646BEE42" w:rsidR="00051D90" w:rsidRDefault="00051D90" w:rsidP="00CE539A">
      <w:pPr>
        <w:pStyle w:val="Prrafodelista"/>
        <w:numPr>
          <w:ilvl w:val="0"/>
          <w:numId w:val="14"/>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YESSICA IZQUIERDO VARGAS (Primera Regidora)</w:t>
      </w:r>
    </w:p>
    <w:p w14:paraId="70B0AAE5" w14:textId="4D51A5FF" w:rsidR="00051D90" w:rsidRDefault="00051D90" w:rsidP="00CE539A">
      <w:pPr>
        <w:pStyle w:val="Prrafodelista"/>
        <w:numPr>
          <w:ilvl w:val="0"/>
          <w:numId w:val="14"/>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FRANCISCO ALMAZÁN CARRANZA (Segundo Regidor)</w:t>
      </w:r>
    </w:p>
    <w:p w14:paraId="2B1C52C8" w14:textId="7803D40C" w:rsidR="00051D90" w:rsidRDefault="008D5FAB" w:rsidP="00CE539A">
      <w:pPr>
        <w:pStyle w:val="Prrafodelista"/>
        <w:numPr>
          <w:ilvl w:val="0"/>
          <w:numId w:val="14"/>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ISEL HERNANDEZ EZQUIVEL (Tercera Regidora)</w:t>
      </w:r>
    </w:p>
    <w:p w14:paraId="5D07EDC8" w14:textId="447A8624" w:rsidR="008D5FAB" w:rsidRDefault="008D5FAB" w:rsidP="00CE539A">
      <w:pPr>
        <w:pStyle w:val="Prrafodelista"/>
        <w:numPr>
          <w:ilvl w:val="0"/>
          <w:numId w:val="14"/>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LEONEL OSORIO SANCHEZ (Cuarto Regidor)</w:t>
      </w:r>
    </w:p>
    <w:p w14:paraId="57DE13C9" w14:textId="2330FAE4" w:rsidR="008D5FAB" w:rsidRDefault="008D5FAB" w:rsidP="00CE539A">
      <w:pPr>
        <w:pStyle w:val="Prrafodelista"/>
        <w:numPr>
          <w:ilvl w:val="0"/>
          <w:numId w:val="14"/>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ALDO EMMANUEL PERALTA PAREDES (Quinto Regidor)</w:t>
      </w:r>
    </w:p>
    <w:p w14:paraId="43F085C7" w14:textId="121FCD21" w:rsidR="008D5FAB" w:rsidRDefault="008D5FAB" w:rsidP="00CE539A">
      <w:pPr>
        <w:pStyle w:val="Prrafodelista"/>
        <w:numPr>
          <w:ilvl w:val="0"/>
          <w:numId w:val="14"/>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ROGELIO JAIMES LÓPEZ (Sexto Regidor)</w:t>
      </w:r>
    </w:p>
    <w:p w14:paraId="3ACBE512" w14:textId="2DC0A606" w:rsidR="008D5FAB" w:rsidRPr="00051D90" w:rsidRDefault="008D5FAB" w:rsidP="00CE539A">
      <w:pPr>
        <w:pStyle w:val="Prrafodelista"/>
        <w:numPr>
          <w:ilvl w:val="0"/>
          <w:numId w:val="14"/>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PAZ REYES SANTAANA (Séptima Regidora)</w:t>
      </w:r>
    </w:p>
    <w:p w14:paraId="4074E8A1" w14:textId="77777777" w:rsidR="00051D90" w:rsidRDefault="00051D90" w:rsidP="00240C19">
      <w:pPr>
        <w:spacing w:line="360" w:lineRule="auto"/>
        <w:contextualSpacing/>
        <w:jc w:val="both"/>
        <w:rPr>
          <w:rFonts w:ascii="Palatino Linotype" w:eastAsia="Calibri" w:hAnsi="Palatino Linotype" w:cs="Tahoma"/>
          <w:sz w:val="22"/>
          <w:szCs w:val="22"/>
          <w:lang w:eastAsia="es-MX"/>
          <w14:ligatures w14:val="standardContextual"/>
        </w:rPr>
      </w:pPr>
    </w:p>
    <w:p w14:paraId="639D98F8" w14:textId="600D3164" w:rsidR="00C3236C" w:rsidRDefault="00051D90" w:rsidP="00240C19">
      <w:pPr>
        <w:spacing w:line="360" w:lineRule="auto"/>
        <w:contextualSpacing/>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L</w:t>
      </w:r>
      <w:r w:rsidR="00C3236C">
        <w:rPr>
          <w:rFonts w:ascii="Palatino Linotype" w:eastAsia="Calibri" w:hAnsi="Palatino Linotype" w:cs="Tahoma"/>
          <w:sz w:val="22"/>
          <w:szCs w:val="22"/>
          <w:lang w:eastAsia="es-MX"/>
          <w14:ligatures w14:val="standardContextual"/>
        </w:rPr>
        <w:t xml:space="preserve">a Administración Pública Municipal </w:t>
      </w:r>
      <w:r w:rsidR="00A20B79">
        <w:rPr>
          <w:rFonts w:ascii="Palatino Linotype" w:eastAsia="Calibri" w:hAnsi="Palatino Linotype" w:cs="Tahoma"/>
          <w:sz w:val="22"/>
          <w:szCs w:val="22"/>
          <w:lang w:eastAsia="es-MX"/>
          <w14:ligatures w14:val="standardContextual"/>
        </w:rPr>
        <w:t>se entiende como el conjunto de unidades administrativas, a través de los cuales el municipio realiza actividades para satisfacer las necesidades generales que constituyen el objeto de los servicios de las funciones públicas, para el ejercicio de estas acciones y responsabilidades el gobierno municipal se auxiliará de diversas unidades administrativas entre otras la Contraloría Interna Municipal.</w:t>
      </w:r>
    </w:p>
    <w:p w14:paraId="063AAED6" w14:textId="77777777" w:rsidR="00A20B79" w:rsidRDefault="00A20B79" w:rsidP="00240C19">
      <w:pPr>
        <w:spacing w:line="360" w:lineRule="auto"/>
        <w:contextualSpacing/>
        <w:jc w:val="both"/>
        <w:rPr>
          <w:rFonts w:ascii="Palatino Linotype" w:eastAsia="Calibri" w:hAnsi="Palatino Linotype" w:cs="Tahoma"/>
          <w:sz w:val="22"/>
          <w:szCs w:val="22"/>
          <w:lang w:eastAsia="es-MX"/>
          <w14:ligatures w14:val="standardContextual"/>
        </w:rPr>
      </w:pPr>
    </w:p>
    <w:p w14:paraId="28D19D00" w14:textId="44F5406B" w:rsidR="00A20B79" w:rsidRDefault="00B92C9C" w:rsidP="00240C19">
      <w:pPr>
        <w:spacing w:line="360" w:lineRule="auto"/>
        <w:contextualSpacing/>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 xml:space="preserve">Por otro lado, los artículos 5, del Reglamento Interno de la Contraloría Interna Municipal de </w:t>
      </w:r>
      <w:proofErr w:type="spellStart"/>
      <w:r>
        <w:rPr>
          <w:rFonts w:ascii="Palatino Linotype" w:eastAsia="Calibri" w:hAnsi="Palatino Linotype" w:cs="Tahoma"/>
          <w:sz w:val="22"/>
          <w:szCs w:val="22"/>
          <w:lang w:eastAsia="es-MX"/>
          <w14:ligatures w14:val="standardContextual"/>
        </w:rPr>
        <w:t>Temascaltepec</w:t>
      </w:r>
      <w:proofErr w:type="spellEnd"/>
      <w:r>
        <w:rPr>
          <w:rFonts w:ascii="Palatino Linotype" w:eastAsia="Calibri" w:hAnsi="Palatino Linotype" w:cs="Tahoma"/>
          <w:sz w:val="22"/>
          <w:szCs w:val="22"/>
          <w:lang w:eastAsia="es-MX"/>
          <w14:ligatures w14:val="standardContextual"/>
        </w:rPr>
        <w:t xml:space="preserve"> 2025-2027, establece que, para el despacho de los asuntos de su competencia, la contraloría se auxiliará del personal administrativo y autoridades siguientes:</w:t>
      </w:r>
    </w:p>
    <w:p w14:paraId="55799659" w14:textId="77777777" w:rsidR="00B92C9C" w:rsidRDefault="00B92C9C" w:rsidP="00240C19">
      <w:pPr>
        <w:spacing w:line="360" w:lineRule="auto"/>
        <w:contextualSpacing/>
        <w:jc w:val="both"/>
        <w:rPr>
          <w:rFonts w:ascii="Palatino Linotype" w:eastAsia="Calibri" w:hAnsi="Palatino Linotype" w:cs="Tahoma"/>
          <w:sz w:val="22"/>
          <w:szCs w:val="22"/>
          <w:lang w:eastAsia="es-MX"/>
          <w14:ligatures w14:val="standardContextual"/>
        </w:rPr>
      </w:pPr>
    </w:p>
    <w:p w14:paraId="23ABDFF9" w14:textId="0FB51BE5" w:rsidR="00B92C9C" w:rsidRDefault="00B92C9C" w:rsidP="00CE539A">
      <w:pPr>
        <w:pStyle w:val="Prrafodelista"/>
        <w:numPr>
          <w:ilvl w:val="0"/>
          <w:numId w:val="2"/>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Contralor Municipal;</w:t>
      </w:r>
    </w:p>
    <w:p w14:paraId="5212F22B" w14:textId="31FBDD8F" w:rsidR="00B92C9C" w:rsidRDefault="00B92C9C" w:rsidP="00CE539A">
      <w:pPr>
        <w:pStyle w:val="Prrafodelista"/>
        <w:numPr>
          <w:ilvl w:val="0"/>
          <w:numId w:val="2"/>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Secretaría Ejecutiva;</w:t>
      </w:r>
    </w:p>
    <w:p w14:paraId="1FB696B5" w14:textId="1630EF78" w:rsidR="00B92C9C" w:rsidRDefault="00B92C9C" w:rsidP="00CE539A">
      <w:pPr>
        <w:pStyle w:val="Prrafodelista"/>
        <w:numPr>
          <w:ilvl w:val="0"/>
          <w:numId w:val="2"/>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Auditoría;</w:t>
      </w:r>
    </w:p>
    <w:p w14:paraId="61EDF41F" w14:textId="1FB9DEE1" w:rsidR="00B92C9C" w:rsidRDefault="00B92C9C" w:rsidP="00CE539A">
      <w:pPr>
        <w:pStyle w:val="Prrafodelista"/>
        <w:numPr>
          <w:ilvl w:val="0"/>
          <w:numId w:val="2"/>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lastRenderedPageBreak/>
        <w:t>Notificadora y Encargada de Contraloría Social;</w:t>
      </w:r>
    </w:p>
    <w:p w14:paraId="2435EACF" w14:textId="1E518E81" w:rsidR="00B92C9C" w:rsidRDefault="00B92C9C" w:rsidP="00CE539A">
      <w:pPr>
        <w:pStyle w:val="Prrafodelista"/>
        <w:numPr>
          <w:ilvl w:val="0"/>
          <w:numId w:val="2"/>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Autoridad Investigadora;</w:t>
      </w:r>
    </w:p>
    <w:p w14:paraId="04BD0A62" w14:textId="3BE2B697" w:rsidR="00B92C9C" w:rsidRDefault="00B92C9C" w:rsidP="00CE539A">
      <w:pPr>
        <w:pStyle w:val="Prrafodelista"/>
        <w:numPr>
          <w:ilvl w:val="0"/>
          <w:numId w:val="2"/>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Autoridad Substanciadora; y</w:t>
      </w:r>
    </w:p>
    <w:p w14:paraId="6915C6E3" w14:textId="784474AD" w:rsidR="00B92C9C" w:rsidRPr="00B92C9C" w:rsidRDefault="00B92C9C" w:rsidP="00CE539A">
      <w:pPr>
        <w:pStyle w:val="Prrafodelista"/>
        <w:numPr>
          <w:ilvl w:val="0"/>
          <w:numId w:val="2"/>
        </w:numPr>
        <w:spacing w:line="360" w:lineRule="auto"/>
        <w:jc w:val="both"/>
        <w:rPr>
          <w:rFonts w:ascii="Palatino Linotype" w:eastAsia="Calibri" w:hAnsi="Palatino Linotype" w:cs="Tahoma"/>
          <w:sz w:val="22"/>
          <w:szCs w:val="22"/>
          <w:lang w:eastAsia="es-MX"/>
          <w14:ligatures w14:val="standardContextual"/>
        </w:rPr>
      </w:pPr>
      <w:r>
        <w:rPr>
          <w:rFonts w:ascii="Palatino Linotype" w:eastAsia="Calibri" w:hAnsi="Palatino Linotype" w:cs="Tahoma"/>
          <w:sz w:val="22"/>
          <w:szCs w:val="22"/>
          <w:lang w:eastAsia="es-MX"/>
          <w14:ligatures w14:val="standardContextual"/>
        </w:rPr>
        <w:t>Autoridad Investigadora.</w:t>
      </w:r>
    </w:p>
    <w:p w14:paraId="6B2EC55B" w14:textId="77777777" w:rsidR="000A41D0" w:rsidRDefault="000A41D0" w:rsidP="00240C19">
      <w:pPr>
        <w:widowControl w:val="0"/>
        <w:spacing w:line="360" w:lineRule="auto"/>
        <w:contextualSpacing/>
        <w:jc w:val="both"/>
        <w:rPr>
          <w:rFonts w:ascii="Palatino Linotype" w:hAnsi="Palatino Linotype" w:cs="Tahoma"/>
          <w:bCs/>
          <w:iCs/>
          <w:sz w:val="22"/>
          <w:szCs w:val="22"/>
        </w:rPr>
      </w:pPr>
    </w:p>
    <w:p w14:paraId="4C27EFCE" w14:textId="49E313EF" w:rsidR="001D7AD7" w:rsidRDefault="001D7AD7" w:rsidP="00240C19">
      <w:pPr>
        <w:widowControl w:val="0"/>
        <w:spacing w:line="360" w:lineRule="auto"/>
        <w:contextualSpacing/>
        <w:jc w:val="both"/>
        <w:rPr>
          <w:rFonts w:ascii="Palatino Linotype" w:hAnsi="Palatino Linotype" w:cs="Tahoma"/>
          <w:bCs/>
          <w:iCs/>
          <w:sz w:val="22"/>
          <w:szCs w:val="22"/>
          <w:lang w:val="es-ES"/>
        </w:rPr>
      </w:pPr>
      <w:r>
        <w:rPr>
          <w:rFonts w:ascii="Palatino Linotype" w:hAnsi="Palatino Linotype" w:cs="Tahoma"/>
          <w:bCs/>
          <w:iCs/>
          <w:sz w:val="22"/>
          <w:szCs w:val="22"/>
          <w:lang w:val="es-ES"/>
        </w:rPr>
        <w:t>Conforme a lo anterior, se logra vislumbrar que la pretensión del Particular es obtener los documentos que d</w:t>
      </w:r>
      <w:r w:rsidR="002F1A66">
        <w:rPr>
          <w:rFonts w:ascii="Palatino Linotype" w:hAnsi="Palatino Linotype" w:cs="Tahoma"/>
          <w:bCs/>
          <w:iCs/>
          <w:sz w:val="22"/>
          <w:szCs w:val="22"/>
          <w:lang w:val="es-ES"/>
        </w:rPr>
        <w:t xml:space="preserve">ieran </w:t>
      </w:r>
      <w:r>
        <w:rPr>
          <w:rFonts w:ascii="Palatino Linotype" w:hAnsi="Palatino Linotype" w:cs="Tahoma"/>
          <w:bCs/>
          <w:iCs/>
          <w:sz w:val="22"/>
          <w:szCs w:val="22"/>
          <w:lang w:val="es-ES"/>
        </w:rPr>
        <w:t>cuenta de</w:t>
      </w:r>
      <w:r w:rsidR="002F1A66">
        <w:rPr>
          <w:rFonts w:ascii="Palatino Linotype" w:hAnsi="Palatino Linotype" w:cs="Tahoma"/>
          <w:bCs/>
          <w:iCs/>
          <w:sz w:val="22"/>
          <w:szCs w:val="22"/>
          <w:lang w:val="es-ES"/>
        </w:rPr>
        <w:t xml:space="preserve"> los expedientes laborales y listas asistencia</w:t>
      </w:r>
      <w:r w:rsidR="008D5FAB">
        <w:rPr>
          <w:rFonts w:ascii="Palatino Linotype" w:hAnsi="Palatino Linotype" w:cs="Tahoma"/>
          <w:bCs/>
          <w:iCs/>
          <w:sz w:val="22"/>
          <w:szCs w:val="22"/>
          <w:lang w:val="es-ES"/>
        </w:rPr>
        <w:t xml:space="preserve"> del síndico, primera, segundo, tercera, cuarto, quinto, sexto,</w:t>
      </w:r>
      <w:r w:rsidR="00E52368">
        <w:rPr>
          <w:rFonts w:ascii="Palatino Linotype" w:hAnsi="Palatino Linotype" w:cs="Tahoma"/>
          <w:bCs/>
          <w:iCs/>
          <w:sz w:val="22"/>
          <w:szCs w:val="22"/>
          <w:lang w:val="es-ES"/>
        </w:rPr>
        <w:t xml:space="preserve"> y</w:t>
      </w:r>
      <w:r w:rsidR="008D5FAB">
        <w:rPr>
          <w:rFonts w:ascii="Palatino Linotype" w:hAnsi="Palatino Linotype" w:cs="Tahoma"/>
          <w:bCs/>
          <w:iCs/>
          <w:sz w:val="22"/>
          <w:szCs w:val="22"/>
          <w:lang w:val="es-ES"/>
        </w:rPr>
        <w:t xml:space="preserve"> séptima regidurías, así como </w:t>
      </w:r>
      <w:r w:rsidR="00BF2DF9">
        <w:rPr>
          <w:rFonts w:ascii="Palatino Linotype" w:hAnsi="Palatino Linotype" w:cs="Tahoma"/>
          <w:bCs/>
          <w:iCs/>
          <w:sz w:val="22"/>
          <w:szCs w:val="22"/>
          <w:lang w:val="es-ES"/>
        </w:rPr>
        <w:t>de</w:t>
      </w:r>
      <w:r w:rsidR="008D5FAB">
        <w:rPr>
          <w:rFonts w:ascii="Palatino Linotype" w:hAnsi="Palatino Linotype" w:cs="Tahoma"/>
          <w:bCs/>
          <w:iCs/>
          <w:sz w:val="22"/>
          <w:szCs w:val="22"/>
          <w:lang w:val="es-ES"/>
        </w:rPr>
        <w:t>l personal con cargo de</w:t>
      </w:r>
      <w:r w:rsidR="00BF2DF9">
        <w:rPr>
          <w:rFonts w:ascii="Palatino Linotype" w:hAnsi="Palatino Linotype" w:cs="Tahoma"/>
          <w:bCs/>
          <w:iCs/>
          <w:sz w:val="22"/>
          <w:szCs w:val="22"/>
          <w:lang w:val="es-ES"/>
        </w:rPr>
        <w:t xml:space="preserve"> mandos medios y superiores </w:t>
      </w:r>
      <w:r w:rsidR="00122117">
        <w:rPr>
          <w:rFonts w:ascii="Palatino Linotype" w:hAnsi="Palatino Linotype" w:cs="Tahoma"/>
          <w:bCs/>
          <w:iCs/>
          <w:sz w:val="22"/>
          <w:szCs w:val="22"/>
          <w:lang w:val="es-ES"/>
        </w:rPr>
        <w:t>de la Contraloría Interna Municipal</w:t>
      </w:r>
      <w:r>
        <w:rPr>
          <w:rFonts w:ascii="Palatino Linotype" w:hAnsi="Palatino Linotype" w:cs="Tahoma"/>
          <w:bCs/>
          <w:iCs/>
          <w:sz w:val="22"/>
          <w:szCs w:val="22"/>
          <w:lang w:val="es-ES"/>
        </w:rPr>
        <w:t xml:space="preserve">, del primero de enero </w:t>
      </w:r>
      <w:r w:rsidR="00122117">
        <w:rPr>
          <w:rFonts w:ascii="Palatino Linotype" w:hAnsi="Palatino Linotype" w:cs="Tahoma"/>
          <w:bCs/>
          <w:iCs/>
          <w:sz w:val="22"/>
          <w:szCs w:val="22"/>
          <w:lang w:val="es-ES"/>
        </w:rPr>
        <w:t xml:space="preserve">al veintitrés de junio </w:t>
      </w:r>
      <w:r>
        <w:rPr>
          <w:rFonts w:ascii="Palatino Linotype" w:hAnsi="Palatino Linotype" w:cs="Tahoma"/>
          <w:bCs/>
          <w:iCs/>
          <w:sz w:val="22"/>
          <w:szCs w:val="22"/>
          <w:lang w:val="es-ES"/>
        </w:rPr>
        <w:t>de dos mil</w:t>
      </w:r>
      <w:r w:rsidR="00122117">
        <w:rPr>
          <w:rFonts w:ascii="Palatino Linotype" w:hAnsi="Palatino Linotype" w:cs="Tahoma"/>
          <w:bCs/>
          <w:iCs/>
          <w:sz w:val="22"/>
          <w:szCs w:val="22"/>
          <w:lang w:val="es-ES"/>
        </w:rPr>
        <w:t xml:space="preserve"> veinticinco</w:t>
      </w:r>
      <w:r>
        <w:rPr>
          <w:rFonts w:ascii="Palatino Linotype" w:hAnsi="Palatino Linotype" w:cs="Tahoma"/>
          <w:bCs/>
          <w:iCs/>
          <w:sz w:val="22"/>
          <w:szCs w:val="22"/>
          <w:lang w:val="es-ES"/>
        </w:rPr>
        <w:t>.</w:t>
      </w:r>
    </w:p>
    <w:p w14:paraId="332783F5" w14:textId="77777777" w:rsidR="001D7AD7" w:rsidRDefault="001D7AD7" w:rsidP="00240C19">
      <w:pPr>
        <w:widowControl w:val="0"/>
        <w:spacing w:line="360" w:lineRule="auto"/>
        <w:contextualSpacing/>
        <w:jc w:val="both"/>
        <w:rPr>
          <w:rFonts w:ascii="Palatino Linotype" w:hAnsi="Palatino Linotype" w:cs="Tahoma"/>
          <w:bCs/>
          <w:iCs/>
          <w:sz w:val="22"/>
          <w:szCs w:val="22"/>
          <w:lang w:val="es-ES"/>
        </w:rPr>
      </w:pPr>
    </w:p>
    <w:p w14:paraId="0DFE2AD8" w14:textId="0BF75C44" w:rsidR="001D7AD7" w:rsidRDefault="001D7AD7"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de las constancias que obran en el expediente, se logra vislumbrar que el Sujeto Obligado turnó la solicitud de información a la</w:t>
      </w:r>
      <w:r w:rsidR="009A4CF3">
        <w:rPr>
          <w:rFonts w:ascii="Palatino Linotype" w:eastAsia="Palatino Linotype" w:hAnsi="Palatino Linotype" w:cs="Palatino Linotype"/>
          <w:sz w:val="22"/>
          <w:szCs w:val="22"/>
        </w:rPr>
        <w:t xml:space="preserve"> Coordinación de Recursos Humanos dependiente de la</w:t>
      </w:r>
      <w:r>
        <w:rPr>
          <w:rFonts w:ascii="Palatino Linotype" w:eastAsia="Palatino Linotype" w:hAnsi="Palatino Linotype" w:cs="Palatino Linotype"/>
          <w:sz w:val="22"/>
          <w:szCs w:val="22"/>
        </w:rPr>
        <w:t xml:space="preserve"> </w:t>
      </w:r>
      <w:r w:rsidR="00020A7D">
        <w:rPr>
          <w:rFonts w:ascii="Palatino Linotype" w:eastAsia="Palatino Linotype" w:hAnsi="Palatino Linotype" w:cs="Palatino Linotype"/>
          <w:sz w:val="22"/>
          <w:szCs w:val="22"/>
        </w:rPr>
        <w:t>Dirección de Administración</w:t>
      </w:r>
      <w:r>
        <w:rPr>
          <w:rFonts w:ascii="Palatino Linotype" w:eastAsia="Palatino Linotype" w:hAnsi="Palatino Linotype" w:cs="Palatino Linotype"/>
          <w:sz w:val="22"/>
          <w:szCs w:val="22"/>
        </w:rPr>
        <w:t>,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20EF0195" w14:textId="77777777" w:rsidR="00122117" w:rsidRDefault="00122117" w:rsidP="00240C19">
      <w:pPr>
        <w:spacing w:line="360" w:lineRule="auto"/>
        <w:contextualSpacing/>
        <w:jc w:val="both"/>
        <w:rPr>
          <w:rFonts w:ascii="Palatino Linotype" w:eastAsia="Palatino Linotype" w:hAnsi="Palatino Linotype" w:cs="Palatino Linotype"/>
          <w:b/>
          <w:sz w:val="22"/>
          <w:szCs w:val="22"/>
        </w:rPr>
      </w:pPr>
    </w:p>
    <w:p w14:paraId="2580735C" w14:textId="3746A2B7" w:rsidR="00020A7D" w:rsidRDefault="001D7AD7" w:rsidP="00240C19">
      <w:pPr>
        <w:spacing w:line="360" w:lineRule="auto"/>
        <w:contextualSpacing/>
        <w:jc w:val="both"/>
        <w:rPr>
          <w:rFonts w:ascii="Palatino Linotype" w:eastAsia="Calibri" w:hAnsi="Palatino Linotype" w:cs="Tahoma"/>
          <w:sz w:val="22"/>
          <w:szCs w:val="22"/>
          <w:lang w:eastAsia="es-MX"/>
          <w14:ligatures w14:val="standardContextual"/>
        </w:rPr>
      </w:pPr>
      <w:r>
        <w:rPr>
          <w:rFonts w:ascii="Palatino Linotype" w:eastAsia="Palatino Linotype" w:hAnsi="Palatino Linotype" w:cs="Palatino Linotype"/>
          <w:color w:val="000000"/>
          <w:sz w:val="22"/>
          <w:szCs w:val="22"/>
        </w:rPr>
        <w:t xml:space="preserve">Así, </w:t>
      </w:r>
      <w:r w:rsidR="00020A7D">
        <w:rPr>
          <w:rFonts w:ascii="Palatino Linotype" w:eastAsia="Calibri" w:hAnsi="Palatino Linotype" w:cs="Tahoma"/>
          <w:sz w:val="22"/>
          <w:szCs w:val="22"/>
          <w:lang w:eastAsia="es-MX"/>
          <w14:ligatures w14:val="standardContextual"/>
        </w:rPr>
        <w:t xml:space="preserve">resulta oportuno traer a colación los artículos 25, 26 fracción VII, y 62 fracción I del Bando Municipal de </w:t>
      </w:r>
      <w:proofErr w:type="spellStart"/>
      <w:r w:rsidR="00020A7D">
        <w:rPr>
          <w:rFonts w:ascii="Palatino Linotype" w:eastAsia="Calibri" w:hAnsi="Palatino Linotype" w:cs="Tahoma"/>
          <w:sz w:val="22"/>
          <w:szCs w:val="22"/>
          <w:lang w:eastAsia="es-MX"/>
          <w14:ligatures w14:val="standardContextual"/>
        </w:rPr>
        <w:t>Temascaltepec</w:t>
      </w:r>
      <w:proofErr w:type="spellEnd"/>
      <w:r w:rsidR="00020A7D">
        <w:rPr>
          <w:rFonts w:ascii="Palatino Linotype" w:eastAsia="Calibri" w:hAnsi="Palatino Linotype" w:cs="Tahoma"/>
          <w:sz w:val="22"/>
          <w:szCs w:val="22"/>
          <w:lang w:eastAsia="es-MX"/>
          <w14:ligatures w14:val="standardContextual"/>
        </w:rPr>
        <w:t>, dos mil veinticinco,</w:t>
      </w:r>
      <w:r w:rsidR="00313B73">
        <w:rPr>
          <w:rFonts w:ascii="Palatino Linotype" w:eastAsia="Calibri" w:hAnsi="Palatino Linotype" w:cs="Tahoma"/>
          <w:sz w:val="22"/>
          <w:szCs w:val="22"/>
          <w:lang w:eastAsia="es-MX"/>
          <w14:ligatures w14:val="standardContextual"/>
        </w:rPr>
        <w:t xml:space="preserve"> en relación con el artículo 31 del Reglamento Interno de la Dirección de Administración, </w:t>
      </w:r>
      <w:r w:rsidR="00020A7D">
        <w:rPr>
          <w:rFonts w:ascii="Palatino Linotype" w:eastAsia="Calibri" w:hAnsi="Palatino Linotype" w:cs="Tahoma"/>
          <w:sz w:val="22"/>
          <w:szCs w:val="22"/>
          <w:lang w:eastAsia="es-MX"/>
          <w14:ligatures w14:val="standardContextual"/>
        </w:rPr>
        <w:t xml:space="preserve">los cuales establecen que la Administración Pública Municipal se auxiliará de diversas unidades administrativas entre otras la Dirección de Administración, quien para el ejercicio de sus atribuciones contará con </w:t>
      </w:r>
      <w:r w:rsidR="00020A7D">
        <w:rPr>
          <w:rFonts w:ascii="Palatino Linotype" w:eastAsia="Calibri" w:hAnsi="Palatino Linotype" w:cs="Tahoma"/>
          <w:sz w:val="22"/>
          <w:szCs w:val="22"/>
          <w:lang w:eastAsia="es-MX"/>
          <w14:ligatures w14:val="standardContextual"/>
        </w:rPr>
        <w:lastRenderedPageBreak/>
        <w:t>distintas áreas entre otras la Coordinación de Recursos Humanos; encarga de lleva</w:t>
      </w:r>
      <w:r w:rsidR="00313B73">
        <w:rPr>
          <w:rFonts w:ascii="Palatino Linotype" w:eastAsia="Calibri" w:hAnsi="Palatino Linotype" w:cs="Tahoma"/>
          <w:sz w:val="22"/>
          <w:szCs w:val="22"/>
          <w:lang w:eastAsia="es-MX"/>
          <w14:ligatures w14:val="standardContextual"/>
        </w:rPr>
        <w:t>r</w:t>
      </w:r>
      <w:r w:rsidR="00020A7D">
        <w:rPr>
          <w:rFonts w:ascii="Palatino Linotype" w:eastAsia="Calibri" w:hAnsi="Palatino Linotype" w:cs="Tahoma"/>
          <w:sz w:val="22"/>
          <w:szCs w:val="22"/>
          <w:lang w:eastAsia="es-MX"/>
          <w14:ligatures w14:val="standardContextual"/>
        </w:rPr>
        <w:t xml:space="preserve"> a cabo l</w:t>
      </w:r>
      <w:r w:rsidR="00020A7D" w:rsidRPr="00020A7D">
        <w:rPr>
          <w:rFonts w:ascii="Palatino Linotype" w:eastAsia="Calibri" w:hAnsi="Palatino Linotype" w:cs="Tahoma"/>
          <w:sz w:val="22"/>
          <w:szCs w:val="22"/>
          <w:lang w:eastAsia="es-MX"/>
          <w14:ligatures w14:val="standardContextual"/>
        </w:rPr>
        <w:t>a selección, contratación y capacitación del personal y de los servidores públicos que requieran las distintas Dependencias de la Administración Pública Centralizada, en términos de la normatividad aplicable</w:t>
      </w:r>
      <w:r w:rsidR="00313B73">
        <w:rPr>
          <w:rFonts w:ascii="Palatino Linotype" w:eastAsia="Calibri" w:hAnsi="Palatino Linotype" w:cs="Tahoma"/>
          <w:sz w:val="22"/>
          <w:szCs w:val="22"/>
          <w:lang w:eastAsia="es-MX"/>
          <w14:ligatures w14:val="standardContextual"/>
        </w:rPr>
        <w:t>, además de la ejecución de los siguientes asuntos:</w:t>
      </w:r>
    </w:p>
    <w:p w14:paraId="59FA8051" w14:textId="77777777" w:rsidR="00313B73" w:rsidRDefault="00313B73" w:rsidP="00240C19">
      <w:pPr>
        <w:spacing w:line="360" w:lineRule="auto"/>
        <w:contextualSpacing/>
        <w:jc w:val="both"/>
        <w:rPr>
          <w:rFonts w:ascii="Palatino Linotype" w:eastAsia="Calibri" w:hAnsi="Palatino Linotype" w:cs="Tahoma"/>
          <w:sz w:val="22"/>
          <w:szCs w:val="22"/>
          <w:lang w:eastAsia="es-MX"/>
          <w14:ligatures w14:val="standardContextual"/>
        </w:rPr>
      </w:pPr>
    </w:p>
    <w:p w14:paraId="70B35039" w14:textId="2A1983E8" w:rsidR="00313B73" w:rsidRP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t xml:space="preserve">Vigilar los recursos materiales, tecnológicos y humanos a su cargo; </w:t>
      </w:r>
    </w:p>
    <w:p w14:paraId="6BF543BE" w14:textId="77777777" w:rsid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t xml:space="preserve">Acordar con el director, los asuntos de su competencia que así lo requieran; </w:t>
      </w:r>
    </w:p>
    <w:p w14:paraId="7EF15E51" w14:textId="77777777" w:rsid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t>Vigilar, atender y promover, el nombramiento y remoción del personal a su cargo, atendiendo las disposiciones del Sistema denominado Servicio Profesional de Carrera y a la normatividad aplicable, así como mantener actualizados y en resguardo, los expedientes personales de todos los servidores públicos de la Administración Pública Municipal contratados;</w:t>
      </w:r>
    </w:p>
    <w:p w14:paraId="0F5D0B2A" w14:textId="77777777" w:rsid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t xml:space="preserve">Vigilar el cumplimiento de las disposiciones legales que regulen las relaciones laborales entre el Municipio de </w:t>
      </w:r>
      <w:proofErr w:type="spellStart"/>
      <w:r w:rsidRPr="00313B73">
        <w:rPr>
          <w:rFonts w:ascii="Palatino Linotype" w:eastAsia="Calibri" w:hAnsi="Palatino Linotype" w:cs="Tahoma"/>
          <w:sz w:val="22"/>
          <w:szCs w:val="22"/>
          <w:lang w:eastAsia="es-MX"/>
          <w14:ligatures w14:val="standardContextual"/>
        </w:rPr>
        <w:t>Temascaltepec</w:t>
      </w:r>
      <w:proofErr w:type="spellEnd"/>
      <w:r w:rsidRPr="00313B73">
        <w:rPr>
          <w:rFonts w:ascii="Palatino Linotype" w:eastAsia="Calibri" w:hAnsi="Palatino Linotype" w:cs="Tahoma"/>
          <w:sz w:val="22"/>
          <w:szCs w:val="22"/>
          <w:lang w:eastAsia="es-MX"/>
          <w14:ligatures w14:val="standardContextual"/>
        </w:rPr>
        <w:t xml:space="preserve"> de González y sus servidores públicos; </w:t>
      </w:r>
    </w:p>
    <w:p w14:paraId="13EEA674" w14:textId="278092A4" w:rsid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t xml:space="preserve">Atender en coordinación con el director, las negociaciones con el Sindicato Único de Trabajadores del Estado y Municipios (S.U.T.E.Y.M.) Sección </w:t>
      </w:r>
      <w:proofErr w:type="spellStart"/>
      <w:r w:rsidRPr="00313B73">
        <w:rPr>
          <w:rFonts w:ascii="Palatino Linotype" w:eastAsia="Calibri" w:hAnsi="Palatino Linotype" w:cs="Tahoma"/>
          <w:sz w:val="22"/>
          <w:szCs w:val="22"/>
          <w:lang w:eastAsia="es-MX"/>
          <w14:ligatures w14:val="standardContextual"/>
        </w:rPr>
        <w:t>Temascaltepec</w:t>
      </w:r>
      <w:proofErr w:type="spellEnd"/>
      <w:r w:rsidRPr="00313B73">
        <w:rPr>
          <w:rFonts w:ascii="Palatino Linotype" w:eastAsia="Calibri" w:hAnsi="Palatino Linotype" w:cs="Tahoma"/>
          <w:sz w:val="22"/>
          <w:szCs w:val="22"/>
          <w:lang w:eastAsia="es-MX"/>
          <w14:ligatures w14:val="standardContextual"/>
        </w:rPr>
        <w:t xml:space="preserve">, protegiendo los intereses del Ayuntamiento; </w:t>
      </w:r>
    </w:p>
    <w:p w14:paraId="60107DB9" w14:textId="0A8656C1" w:rsid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t xml:space="preserve">Realizar los procedimientos administrativos como, comisiones, incapacidad, retardos e inasistencias apegados a la Ley de Trabajo de los Servidores Públicos del Estado de México y Municipios, así como en el Reglamento Interno de Los Servidores Públicos del Ayuntamiento de </w:t>
      </w:r>
      <w:proofErr w:type="spellStart"/>
      <w:r w:rsidRPr="00313B73">
        <w:rPr>
          <w:rFonts w:ascii="Palatino Linotype" w:eastAsia="Calibri" w:hAnsi="Palatino Linotype" w:cs="Tahoma"/>
          <w:sz w:val="22"/>
          <w:szCs w:val="22"/>
          <w:lang w:eastAsia="es-MX"/>
          <w14:ligatures w14:val="standardContextual"/>
        </w:rPr>
        <w:t>Temascaltepec</w:t>
      </w:r>
      <w:proofErr w:type="spellEnd"/>
      <w:r w:rsidRPr="00313B73">
        <w:rPr>
          <w:rFonts w:ascii="Palatino Linotype" w:eastAsia="Calibri" w:hAnsi="Palatino Linotype" w:cs="Tahoma"/>
          <w:sz w:val="22"/>
          <w:szCs w:val="22"/>
          <w:lang w:eastAsia="es-MX"/>
          <w14:ligatures w14:val="standardContextual"/>
        </w:rPr>
        <w:t xml:space="preserve">; </w:t>
      </w:r>
    </w:p>
    <w:p w14:paraId="797C5C62" w14:textId="77777777" w:rsid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t xml:space="preserve">Tramitar los remociones, renuncias, licencias y jubilaciones de los servidores públicos de la Administración Pública, atendiendo las disposiciones del Sistema denominado Servicio Profesional de Carrera y a la normatividad aplicable; </w:t>
      </w:r>
    </w:p>
    <w:p w14:paraId="0F9B87A8" w14:textId="77777777" w:rsid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t xml:space="preserve">Mantener al corriente el escalafón de los trabajadores al servicio del municipio; </w:t>
      </w:r>
    </w:p>
    <w:p w14:paraId="222C583B" w14:textId="77777777" w:rsid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lastRenderedPageBreak/>
        <w:t>Llevar a cabo los trámites de selección, contratación y capacitación para el personal que requieran las Dependencias, atendiendo las disposiciones del Sistema denominado Servicio Profesional de Carrera y a la normatividad aplicable;</w:t>
      </w:r>
      <w:r>
        <w:rPr>
          <w:rFonts w:ascii="Palatino Linotype" w:eastAsia="Calibri" w:hAnsi="Palatino Linotype" w:cs="Tahoma"/>
          <w:sz w:val="22"/>
          <w:szCs w:val="22"/>
          <w:lang w:eastAsia="es-MX"/>
          <w14:ligatures w14:val="standardContextual"/>
        </w:rPr>
        <w:t xml:space="preserve"> y</w:t>
      </w:r>
      <w:r w:rsidRPr="00313B73">
        <w:rPr>
          <w:rFonts w:ascii="Palatino Linotype" w:eastAsia="Calibri" w:hAnsi="Palatino Linotype" w:cs="Tahoma"/>
          <w:sz w:val="22"/>
          <w:szCs w:val="22"/>
          <w:lang w:eastAsia="es-MX"/>
          <w14:ligatures w14:val="standardContextual"/>
        </w:rPr>
        <w:t xml:space="preserve"> </w:t>
      </w:r>
    </w:p>
    <w:p w14:paraId="425FA36A" w14:textId="1A419113" w:rsidR="00313B73" w:rsidRPr="00313B73" w:rsidRDefault="00313B73" w:rsidP="00CE539A">
      <w:pPr>
        <w:pStyle w:val="Prrafodelista"/>
        <w:numPr>
          <w:ilvl w:val="0"/>
          <w:numId w:val="3"/>
        </w:numPr>
        <w:spacing w:line="360" w:lineRule="auto"/>
        <w:jc w:val="both"/>
        <w:rPr>
          <w:rFonts w:ascii="Palatino Linotype" w:eastAsia="Calibri" w:hAnsi="Palatino Linotype" w:cs="Tahoma"/>
          <w:sz w:val="22"/>
          <w:szCs w:val="22"/>
          <w:lang w:eastAsia="es-MX"/>
          <w14:ligatures w14:val="standardContextual"/>
        </w:rPr>
      </w:pPr>
      <w:r w:rsidRPr="00313B73">
        <w:rPr>
          <w:rFonts w:ascii="Palatino Linotype" w:eastAsia="Calibri" w:hAnsi="Palatino Linotype" w:cs="Tahoma"/>
          <w:sz w:val="22"/>
          <w:szCs w:val="22"/>
          <w:lang w:eastAsia="es-MX"/>
          <w14:ligatures w14:val="standardContextual"/>
        </w:rPr>
        <w:t>Acatar las políticas y disposiciones legales en materia de Administración de Personal</w:t>
      </w:r>
      <w:r>
        <w:rPr>
          <w:rFonts w:ascii="Palatino Linotype" w:eastAsia="Calibri" w:hAnsi="Palatino Linotype" w:cs="Tahoma"/>
          <w:sz w:val="22"/>
          <w:szCs w:val="22"/>
          <w:lang w:eastAsia="es-MX"/>
          <w14:ligatures w14:val="standardContextual"/>
        </w:rPr>
        <w:t>.</w:t>
      </w:r>
    </w:p>
    <w:p w14:paraId="22F4D919" w14:textId="4BD65548" w:rsidR="001D7AD7" w:rsidRDefault="001D7AD7" w:rsidP="00240C19">
      <w:pPr>
        <w:spacing w:line="360" w:lineRule="auto"/>
        <w:ind w:right="-28"/>
        <w:contextualSpacing/>
        <w:jc w:val="both"/>
        <w:rPr>
          <w:rFonts w:ascii="Palatino Linotype" w:eastAsia="Palatino Linotype" w:hAnsi="Palatino Linotype" w:cs="Palatino Linotype"/>
          <w:color w:val="000000"/>
          <w:sz w:val="22"/>
          <w:szCs w:val="22"/>
        </w:rPr>
      </w:pPr>
    </w:p>
    <w:p w14:paraId="26394AEE" w14:textId="7BF40A2F" w:rsidR="001D7AD7" w:rsidRDefault="001D7AD7"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observar que el Ayuntamiento de </w:t>
      </w:r>
      <w:proofErr w:type="spellStart"/>
      <w:r>
        <w:rPr>
          <w:rFonts w:ascii="Palatino Linotype" w:eastAsia="Palatino Linotype" w:hAnsi="Palatino Linotype" w:cs="Palatino Linotype"/>
          <w:sz w:val="22"/>
          <w:szCs w:val="22"/>
        </w:rPr>
        <w:t>T</w:t>
      </w:r>
      <w:r w:rsidR="00020A7D">
        <w:rPr>
          <w:rFonts w:ascii="Palatino Linotype" w:eastAsia="Palatino Linotype" w:hAnsi="Palatino Linotype" w:cs="Palatino Linotype"/>
          <w:sz w:val="22"/>
          <w:szCs w:val="22"/>
        </w:rPr>
        <w:t>emascaltepec</w:t>
      </w:r>
      <w:proofErr w:type="spellEnd"/>
      <w:r>
        <w:rPr>
          <w:rFonts w:ascii="Palatino Linotype" w:eastAsia="Palatino Linotype" w:hAnsi="Palatino Linotype" w:cs="Palatino Linotype"/>
          <w:sz w:val="22"/>
          <w:szCs w:val="22"/>
        </w:rPr>
        <w:t xml:space="preserve">, cumplió con el procedimiento establecido en el artículo 162 de la Ley de la materia, al turnar la solicitud a la </w:t>
      </w:r>
      <w:r w:rsidR="00020A7D">
        <w:rPr>
          <w:rFonts w:ascii="Palatino Linotype" w:eastAsia="Palatino Linotype" w:hAnsi="Palatino Linotype" w:cs="Palatino Linotype"/>
          <w:sz w:val="22"/>
          <w:szCs w:val="22"/>
        </w:rPr>
        <w:t>Dirección de Administración</w:t>
      </w:r>
      <w:r>
        <w:rPr>
          <w:rFonts w:ascii="Palatino Linotype" w:eastAsia="Palatino Linotype" w:hAnsi="Palatino Linotype" w:cs="Palatino Linotype"/>
          <w:sz w:val="22"/>
          <w:szCs w:val="22"/>
        </w:rPr>
        <w:t>, unidad administrativa competente para conocer sobre lo peticionado.</w:t>
      </w:r>
    </w:p>
    <w:p w14:paraId="5EBACDED" w14:textId="77777777" w:rsidR="00E52368" w:rsidRDefault="00E52368" w:rsidP="00240C19">
      <w:pPr>
        <w:spacing w:line="360" w:lineRule="auto"/>
        <w:contextualSpacing/>
        <w:jc w:val="both"/>
        <w:rPr>
          <w:rFonts w:ascii="Palatino Linotype" w:eastAsia="Palatino Linotype" w:hAnsi="Palatino Linotype" w:cs="Palatino Linotype"/>
          <w:sz w:val="22"/>
          <w:szCs w:val="22"/>
        </w:rPr>
      </w:pPr>
    </w:p>
    <w:p w14:paraId="3F7AF68F" w14:textId="4B2C8F53" w:rsidR="00E52368" w:rsidRDefault="00E52368"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Establecido lo anterior, resulta oportuno analizar las documentales y manifestaciones remitidas en respuesta, a efecto de analizar si atiende lo solicitado, o por el contrario ordenar la entrega de la información correspondiente, circunstancia que se realiza conforme a lo siguiente:</w:t>
      </w:r>
    </w:p>
    <w:p w14:paraId="7AF3E57D" w14:textId="77777777" w:rsidR="00BD508D" w:rsidRDefault="00BD508D" w:rsidP="00240C19">
      <w:pPr>
        <w:spacing w:line="360" w:lineRule="auto"/>
        <w:contextualSpacing/>
        <w:jc w:val="both"/>
        <w:rPr>
          <w:rFonts w:ascii="Palatino Linotype" w:eastAsia="Palatino Linotype" w:hAnsi="Palatino Linotype" w:cs="Palatino Linotype"/>
          <w:sz w:val="22"/>
          <w:szCs w:val="22"/>
        </w:rPr>
      </w:pPr>
    </w:p>
    <w:p w14:paraId="5F019A9C" w14:textId="36A5E1E0" w:rsidR="00BD508D" w:rsidRPr="00F73CE3" w:rsidRDefault="00BD508D" w:rsidP="00240C19">
      <w:pPr>
        <w:spacing w:line="360" w:lineRule="auto"/>
        <w:contextualSpacing/>
        <w:jc w:val="both"/>
        <w:rPr>
          <w:rFonts w:ascii="Palatino Linotype" w:eastAsia="Palatino Linotype" w:hAnsi="Palatino Linotype" w:cs="Palatino Linotype"/>
          <w:b/>
          <w:sz w:val="22"/>
          <w:szCs w:val="22"/>
        </w:rPr>
      </w:pPr>
      <w:r w:rsidRPr="00F73CE3">
        <w:rPr>
          <w:rFonts w:ascii="Palatino Linotype" w:hAnsi="Palatino Linotype" w:cs="Tahoma"/>
          <w:b/>
          <w:bCs/>
          <w:color w:val="0D0D0D" w:themeColor="text1" w:themeTint="F2"/>
          <w:sz w:val="22"/>
          <w:szCs w:val="22"/>
        </w:rPr>
        <w:t xml:space="preserve">Recursos de Revisión </w:t>
      </w:r>
      <w:r w:rsidRPr="00F73CE3">
        <w:rPr>
          <w:rFonts w:ascii="Palatino Linotype" w:eastAsia="Batang" w:hAnsi="Palatino Linotype" w:cs="Tahoma"/>
          <w:b/>
          <w:bCs/>
          <w:sz w:val="22"/>
          <w:szCs w:val="22"/>
          <w:lang w:val="es-ES_tradnl"/>
        </w:rPr>
        <w:t>08870/INFOEM/IP/RR/2025</w:t>
      </w:r>
      <w:r w:rsidR="00F73CE3" w:rsidRPr="00F73CE3">
        <w:rPr>
          <w:rFonts w:ascii="Palatino Linotype" w:eastAsia="Batang" w:hAnsi="Palatino Linotype" w:cs="Tahoma"/>
          <w:b/>
          <w:bCs/>
          <w:sz w:val="22"/>
          <w:szCs w:val="22"/>
          <w:lang w:val="es-ES_tradnl"/>
        </w:rPr>
        <w:t xml:space="preserve"> (Solicitud de información </w:t>
      </w:r>
      <w:r w:rsidR="00F73CE3" w:rsidRPr="00F73CE3">
        <w:rPr>
          <w:rFonts w:ascii="Palatino Linotype" w:hAnsi="Palatino Linotype"/>
          <w:b/>
          <w:sz w:val="22"/>
          <w:szCs w:val="22"/>
        </w:rPr>
        <w:t>00066/TMASCALT/IP/2025)</w:t>
      </w:r>
      <w:r w:rsidRPr="00F73CE3">
        <w:rPr>
          <w:rFonts w:ascii="Palatino Linotype" w:eastAsia="Batang" w:hAnsi="Palatino Linotype" w:cs="Tahoma"/>
          <w:b/>
          <w:bCs/>
          <w:sz w:val="22"/>
          <w:szCs w:val="22"/>
          <w:lang w:val="es-ES_tradnl"/>
        </w:rPr>
        <w:t>, 08882/INFOEM/IP/RR/2025</w:t>
      </w:r>
      <w:r w:rsidR="00F73CE3" w:rsidRPr="00F73CE3">
        <w:rPr>
          <w:rFonts w:ascii="Palatino Linotype" w:eastAsia="Batang" w:hAnsi="Palatino Linotype" w:cs="Tahoma"/>
          <w:b/>
          <w:bCs/>
          <w:sz w:val="22"/>
          <w:szCs w:val="22"/>
          <w:lang w:val="es-ES_tradnl"/>
        </w:rPr>
        <w:t xml:space="preserve"> (Solicitud de información </w:t>
      </w:r>
      <w:r w:rsidR="00F73CE3" w:rsidRPr="00F73CE3">
        <w:rPr>
          <w:rFonts w:ascii="Palatino Linotype" w:hAnsi="Palatino Linotype"/>
          <w:b/>
          <w:sz w:val="22"/>
          <w:szCs w:val="22"/>
        </w:rPr>
        <w:t>00075/TMASCALT/IP/2025)</w:t>
      </w:r>
      <w:r w:rsidRPr="00F73CE3">
        <w:rPr>
          <w:rFonts w:ascii="Palatino Linotype" w:eastAsia="Batang" w:hAnsi="Palatino Linotype" w:cs="Tahoma"/>
          <w:b/>
          <w:bCs/>
          <w:sz w:val="22"/>
          <w:szCs w:val="22"/>
          <w:lang w:val="es-ES_tradnl"/>
        </w:rPr>
        <w:t>, 08883/INFOEM/IP/RR/2025</w:t>
      </w:r>
      <w:r w:rsidR="00F73CE3" w:rsidRPr="00F73CE3">
        <w:rPr>
          <w:rFonts w:ascii="Palatino Linotype" w:eastAsia="Batang" w:hAnsi="Palatino Linotype" w:cs="Tahoma"/>
          <w:b/>
          <w:bCs/>
          <w:sz w:val="22"/>
          <w:szCs w:val="22"/>
          <w:lang w:val="es-ES_tradnl"/>
        </w:rPr>
        <w:t xml:space="preserve"> (Solicitud de información </w:t>
      </w:r>
      <w:r w:rsidR="00F73CE3" w:rsidRPr="00F73CE3">
        <w:rPr>
          <w:rFonts w:ascii="Palatino Linotype" w:hAnsi="Palatino Linotype"/>
          <w:b/>
          <w:sz w:val="22"/>
          <w:szCs w:val="22"/>
        </w:rPr>
        <w:t>00078/TMASCALT/IP/2025)</w:t>
      </w:r>
      <w:r w:rsidR="00F73CE3" w:rsidRPr="00F73CE3">
        <w:rPr>
          <w:rFonts w:ascii="Palatino Linotype" w:eastAsia="Batang" w:hAnsi="Palatino Linotype" w:cs="Tahoma"/>
          <w:b/>
          <w:bCs/>
          <w:sz w:val="22"/>
          <w:szCs w:val="22"/>
          <w:lang w:val="es-ES_tradnl"/>
        </w:rPr>
        <w:t xml:space="preserve">, </w:t>
      </w:r>
      <w:r w:rsidRPr="00F73CE3">
        <w:rPr>
          <w:rFonts w:ascii="Palatino Linotype" w:eastAsia="Batang" w:hAnsi="Palatino Linotype" w:cs="Tahoma"/>
          <w:b/>
          <w:bCs/>
          <w:sz w:val="22"/>
          <w:szCs w:val="22"/>
          <w:lang w:val="es-ES_tradnl"/>
        </w:rPr>
        <w:t>08884/INFOEM/IP/RR/2025</w:t>
      </w:r>
      <w:r w:rsidR="00F73CE3" w:rsidRPr="00F73CE3">
        <w:rPr>
          <w:rFonts w:ascii="Palatino Linotype" w:eastAsia="Batang" w:hAnsi="Palatino Linotype" w:cs="Tahoma"/>
          <w:b/>
          <w:bCs/>
          <w:sz w:val="22"/>
          <w:szCs w:val="22"/>
          <w:lang w:val="es-ES_tradnl"/>
        </w:rPr>
        <w:t xml:space="preserve"> (Solicitud de información </w:t>
      </w:r>
      <w:r w:rsidR="00F73CE3" w:rsidRPr="00F73CE3">
        <w:rPr>
          <w:rFonts w:ascii="Palatino Linotype" w:hAnsi="Palatino Linotype"/>
          <w:b/>
          <w:sz w:val="22"/>
          <w:szCs w:val="22"/>
        </w:rPr>
        <w:t>00079/TMASCALT/IP/2025)</w:t>
      </w:r>
      <w:r w:rsidR="00F73CE3" w:rsidRPr="00F73CE3">
        <w:rPr>
          <w:rFonts w:ascii="Palatino Linotype" w:eastAsia="Batang" w:hAnsi="Palatino Linotype" w:cs="Tahoma"/>
          <w:b/>
          <w:bCs/>
          <w:sz w:val="22"/>
          <w:szCs w:val="22"/>
          <w:lang w:val="es-ES_tradnl"/>
        </w:rPr>
        <w:t>,</w:t>
      </w:r>
      <w:r w:rsidRPr="00F73CE3">
        <w:rPr>
          <w:rFonts w:ascii="Palatino Linotype" w:eastAsia="Batang" w:hAnsi="Palatino Linotype" w:cs="Tahoma"/>
          <w:b/>
          <w:bCs/>
          <w:sz w:val="22"/>
          <w:szCs w:val="22"/>
          <w:lang w:val="es-ES_tradnl"/>
        </w:rPr>
        <w:t xml:space="preserve"> 08886/INFOEM/IP/RR/2025</w:t>
      </w:r>
      <w:r w:rsidR="00F73CE3" w:rsidRPr="00F73CE3">
        <w:rPr>
          <w:rFonts w:ascii="Palatino Linotype" w:eastAsia="Batang" w:hAnsi="Palatino Linotype" w:cs="Tahoma"/>
          <w:b/>
          <w:bCs/>
          <w:sz w:val="22"/>
          <w:szCs w:val="22"/>
          <w:lang w:val="es-ES_tradnl"/>
        </w:rPr>
        <w:t xml:space="preserve"> (Solicitud de información </w:t>
      </w:r>
      <w:r w:rsidR="00F73CE3" w:rsidRPr="00F73CE3">
        <w:rPr>
          <w:rFonts w:ascii="Palatino Linotype" w:hAnsi="Palatino Linotype"/>
          <w:b/>
          <w:sz w:val="22"/>
          <w:szCs w:val="22"/>
        </w:rPr>
        <w:t>00076/TMASCALT/IP/2025)</w:t>
      </w:r>
      <w:r w:rsidR="00F73CE3" w:rsidRPr="00F73CE3">
        <w:rPr>
          <w:rFonts w:ascii="Palatino Linotype" w:eastAsia="Batang" w:hAnsi="Palatino Linotype" w:cs="Tahoma"/>
          <w:b/>
          <w:bCs/>
          <w:sz w:val="22"/>
          <w:szCs w:val="22"/>
          <w:lang w:val="es-ES_tradnl"/>
        </w:rPr>
        <w:t xml:space="preserve">, y </w:t>
      </w:r>
      <w:r w:rsidRPr="00F73CE3">
        <w:rPr>
          <w:rFonts w:ascii="Palatino Linotype" w:eastAsia="Batang" w:hAnsi="Palatino Linotype" w:cs="Tahoma"/>
          <w:b/>
          <w:bCs/>
          <w:sz w:val="22"/>
          <w:szCs w:val="22"/>
          <w:lang w:val="es-ES_tradnl"/>
        </w:rPr>
        <w:t>08891/INFOEM/IP/RR/2025</w:t>
      </w:r>
      <w:r w:rsidR="00F73CE3" w:rsidRPr="00F73CE3">
        <w:rPr>
          <w:rFonts w:ascii="Palatino Linotype" w:eastAsia="Batang" w:hAnsi="Palatino Linotype" w:cs="Tahoma"/>
          <w:b/>
          <w:bCs/>
          <w:sz w:val="22"/>
          <w:szCs w:val="22"/>
          <w:lang w:val="es-ES_tradnl"/>
        </w:rPr>
        <w:t xml:space="preserve"> (Solicitud de información </w:t>
      </w:r>
      <w:r w:rsidR="00F73CE3" w:rsidRPr="00F73CE3">
        <w:rPr>
          <w:rFonts w:ascii="Palatino Linotype" w:hAnsi="Palatino Linotype"/>
          <w:b/>
          <w:sz w:val="22"/>
          <w:szCs w:val="22"/>
        </w:rPr>
        <w:t>00077/TMASCALT/IP/2025)</w:t>
      </w:r>
      <w:r w:rsidR="00F73CE3" w:rsidRPr="00F73CE3">
        <w:rPr>
          <w:rFonts w:ascii="Palatino Linotype" w:eastAsia="Batang" w:hAnsi="Palatino Linotype" w:cs="Tahoma"/>
          <w:b/>
          <w:bCs/>
          <w:sz w:val="22"/>
          <w:szCs w:val="22"/>
          <w:lang w:val="es-ES_tradnl"/>
        </w:rPr>
        <w:t>.</w:t>
      </w:r>
    </w:p>
    <w:p w14:paraId="14D729B7" w14:textId="77777777" w:rsidR="00F73CE3" w:rsidRDefault="00F73CE3" w:rsidP="00240C19">
      <w:pPr>
        <w:spacing w:line="360" w:lineRule="auto"/>
        <w:contextualSpacing/>
        <w:jc w:val="both"/>
        <w:rPr>
          <w:rFonts w:ascii="Palatino Linotype" w:eastAsia="Palatino Linotype" w:hAnsi="Palatino Linotype" w:cs="Palatino Linotype"/>
          <w:sz w:val="22"/>
          <w:szCs w:val="22"/>
        </w:rPr>
      </w:pPr>
    </w:p>
    <w:p w14:paraId="309C4BCA" w14:textId="77777777" w:rsidR="00F73CE3" w:rsidRDefault="00F73CE3"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primer lugar</w:t>
      </w:r>
      <w:r w:rsidR="00BD508D">
        <w:rPr>
          <w:rFonts w:ascii="Palatino Linotype" w:eastAsia="Palatino Linotype" w:hAnsi="Palatino Linotype" w:cs="Palatino Linotype"/>
          <w:sz w:val="22"/>
          <w:szCs w:val="22"/>
        </w:rPr>
        <w:t>, resulta oportuno</w:t>
      </w:r>
      <w:r>
        <w:rPr>
          <w:rFonts w:ascii="Palatino Linotype" w:eastAsia="Palatino Linotype" w:hAnsi="Palatino Linotype" w:cs="Palatino Linotype"/>
          <w:sz w:val="22"/>
          <w:szCs w:val="22"/>
        </w:rPr>
        <w:t xml:space="preserve"> recordar que el particular desde el planteamiento de sus solicitudes de información, requirió información relacionada con los expedientes laborales </w:t>
      </w:r>
      <w:r>
        <w:rPr>
          <w:rFonts w:ascii="Palatino Linotype" w:eastAsia="Palatino Linotype" w:hAnsi="Palatino Linotype" w:cs="Palatino Linotype"/>
          <w:sz w:val="22"/>
          <w:szCs w:val="22"/>
        </w:rPr>
        <w:lastRenderedPageBreak/>
        <w:t>y listas de asistencia respecto del segundo síndico, octavo, noveno, décimo, décimo primero y décimo segundo regidores.</w:t>
      </w:r>
    </w:p>
    <w:p w14:paraId="6005A9B1" w14:textId="77777777" w:rsidR="00F73CE3" w:rsidRDefault="00F73CE3" w:rsidP="00240C19">
      <w:pPr>
        <w:spacing w:line="360" w:lineRule="auto"/>
        <w:contextualSpacing/>
        <w:jc w:val="both"/>
        <w:rPr>
          <w:rFonts w:ascii="Palatino Linotype" w:eastAsia="Palatino Linotype" w:hAnsi="Palatino Linotype" w:cs="Palatino Linotype"/>
          <w:sz w:val="22"/>
          <w:szCs w:val="22"/>
        </w:rPr>
      </w:pPr>
    </w:p>
    <w:p w14:paraId="30D9F62C" w14:textId="49253388" w:rsidR="00447008" w:rsidRDefault="00F73CE3"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w:t>
      </w:r>
      <w:r w:rsidR="00D50C69">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como en informe justificado, el Sujeto Obligado a través de la unidad administrativa competente informó</w:t>
      </w:r>
      <w:r w:rsidR="00447008">
        <w:rPr>
          <w:rFonts w:ascii="Palatino Linotype" w:eastAsia="Palatino Linotype" w:hAnsi="Palatino Linotype" w:cs="Palatino Linotype"/>
          <w:sz w:val="22"/>
          <w:szCs w:val="22"/>
        </w:rPr>
        <w:t xml:space="preserve"> que no contaba con información, ya que el Ayuntamiento de </w:t>
      </w:r>
      <w:proofErr w:type="spellStart"/>
      <w:r w:rsidR="00447008">
        <w:rPr>
          <w:rFonts w:ascii="Palatino Linotype" w:eastAsia="Palatino Linotype" w:hAnsi="Palatino Linotype" w:cs="Palatino Linotype"/>
          <w:sz w:val="22"/>
          <w:szCs w:val="22"/>
        </w:rPr>
        <w:t>Temascaltepec</w:t>
      </w:r>
      <w:proofErr w:type="spellEnd"/>
      <w:r w:rsidR="00447008">
        <w:rPr>
          <w:rFonts w:ascii="Palatino Linotype" w:eastAsia="Palatino Linotype" w:hAnsi="Palatino Linotype" w:cs="Palatino Linotype"/>
          <w:sz w:val="22"/>
          <w:szCs w:val="22"/>
        </w:rPr>
        <w:t xml:space="preserve"> se encontraba integrado por un síndico, y siete regidurías por lo que no contaba con documentos que dieran cuenta de dicha circunstancia, por lo que con dichas manifestaciones aludió que la información solicitada respecto del segundo síndico, octavo, noveno, décimo, décimo primero y décimo segundo regidores era inexistente.</w:t>
      </w:r>
    </w:p>
    <w:p w14:paraId="23A024E1" w14:textId="77777777" w:rsidR="00447008" w:rsidRDefault="00447008" w:rsidP="00240C19">
      <w:pPr>
        <w:spacing w:line="360" w:lineRule="auto"/>
        <w:contextualSpacing/>
        <w:jc w:val="both"/>
        <w:rPr>
          <w:rFonts w:ascii="Palatino Linotype" w:eastAsia="Palatino Linotype" w:hAnsi="Palatino Linotype" w:cs="Palatino Linotype"/>
          <w:sz w:val="22"/>
          <w:szCs w:val="22"/>
        </w:rPr>
      </w:pPr>
    </w:p>
    <w:p w14:paraId="221E0286" w14:textId="49FC8424" w:rsidR="00447008" w:rsidRPr="00657DAA" w:rsidRDefault="00447008" w:rsidP="00447008">
      <w:pPr>
        <w:spacing w:line="360" w:lineRule="auto"/>
        <w:ind w:right="-28"/>
        <w:contextualSpacing/>
        <w:jc w:val="both"/>
        <w:rPr>
          <w:rFonts w:ascii="Palatino Linotype" w:eastAsia="Palatino Linotype" w:hAnsi="Palatino Linotype" w:cs="Palatino Linotype"/>
          <w:sz w:val="22"/>
          <w:szCs w:val="22"/>
        </w:rPr>
      </w:pPr>
      <w:r w:rsidRPr="00657DAA">
        <w:rPr>
          <w:rFonts w:ascii="Palatino Linotype" w:eastAsia="Palatino Linotype" w:hAnsi="Palatino Linotype" w:cs="Palatino Linotype"/>
          <w:iCs/>
          <w:sz w:val="22"/>
          <w:szCs w:val="22"/>
        </w:rPr>
        <w:t xml:space="preserve">Sobre </w:t>
      </w:r>
      <w:r w:rsidRPr="00657DAA">
        <w:rPr>
          <w:rFonts w:ascii="Palatino Linotype" w:eastAsia="Palatino Linotype" w:hAnsi="Palatino Linotype" w:cs="Palatino Linotype"/>
          <w:sz w:val="22"/>
          <w:szCs w:val="22"/>
        </w:rPr>
        <w:t>el tema, el criterio</w:t>
      </w:r>
      <w:r>
        <w:rPr>
          <w:rFonts w:ascii="Palatino Linotype" w:eastAsia="Palatino Linotype" w:hAnsi="Palatino Linotype" w:cs="Palatino Linotype"/>
          <w:sz w:val="22"/>
          <w:szCs w:val="22"/>
        </w:rPr>
        <w:t xml:space="preserve"> orientador</w:t>
      </w:r>
      <w:r w:rsidRPr="00657DAA">
        <w:rPr>
          <w:rFonts w:ascii="Palatino Linotype" w:eastAsia="Palatino Linotype" w:hAnsi="Palatino Linotype" w:cs="Palatino Linotype"/>
          <w:sz w:val="22"/>
          <w:szCs w:val="22"/>
        </w:rPr>
        <w:t xml:space="preserve"> SO/014/2017, emitido por el Instituto Nacional de Transparencia, Acceso a la Información Pública y Protección de Datos Personales en el Estado de México y Municipios, el cual precisa que la inexistencia de la información, es una cuestión de hecho que se le atribuye a la misma, cuando ésta no se encuentra en los archivos del sujeto obligado. </w:t>
      </w:r>
    </w:p>
    <w:p w14:paraId="74539C87" w14:textId="77777777" w:rsidR="00447008" w:rsidRPr="00657DAA" w:rsidRDefault="00447008" w:rsidP="00447008">
      <w:pPr>
        <w:spacing w:line="360" w:lineRule="auto"/>
        <w:ind w:right="-28"/>
        <w:contextualSpacing/>
        <w:jc w:val="both"/>
        <w:rPr>
          <w:rFonts w:ascii="Palatino Linotype" w:eastAsia="Palatino Linotype" w:hAnsi="Palatino Linotype" w:cs="Palatino Linotype"/>
          <w:sz w:val="22"/>
          <w:szCs w:val="22"/>
        </w:rPr>
      </w:pPr>
      <w:r w:rsidRPr="00657DAA">
        <w:rPr>
          <w:rFonts w:ascii="Palatino Linotype" w:eastAsia="Palatino Linotype" w:hAnsi="Palatino Linotype" w:cs="Palatino Linotype"/>
          <w:sz w:val="22"/>
          <w:szCs w:val="22"/>
        </w:rPr>
        <w:t xml:space="preserve"> </w:t>
      </w:r>
    </w:p>
    <w:p w14:paraId="46A8DCAE" w14:textId="77777777" w:rsidR="00447008" w:rsidRPr="00657DAA" w:rsidRDefault="00447008" w:rsidP="00447008">
      <w:pPr>
        <w:spacing w:line="360" w:lineRule="auto"/>
        <w:ind w:right="-28"/>
        <w:contextualSpacing/>
        <w:jc w:val="both"/>
        <w:rPr>
          <w:rFonts w:ascii="Palatino Linotype" w:eastAsia="Palatino Linotype" w:hAnsi="Palatino Linotype" w:cs="Palatino Linotype"/>
          <w:sz w:val="22"/>
          <w:szCs w:val="22"/>
        </w:rPr>
      </w:pPr>
      <w:r w:rsidRPr="00657DAA">
        <w:rPr>
          <w:rFonts w:ascii="Palatino Linotype" w:eastAsia="Palatino Linotype" w:hAnsi="Palatino Linotype" w:cs="Palatino Linotype"/>
          <w:sz w:val="22"/>
          <w:szCs w:val="22"/>
        </w:rPr>
        <w:t xml:space="preserve">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 </w:t>
      </w:r>
    </w:p>
    <w:p w14:paraId="5726DFF1" w14:textId="77777777" w:rsidR="00447008" w:rsidRDefault="00447008" w:rsidP="00447008">
      <w:pPr>
        <w:spacing w:line="360" w:lineRule="auto"/>
        <w:ind w:right="-28"/>
        <w:contextualSpacing/>
        <w:jc w:val="both"/>
        <w:rPr>
          <w:rFonts w:ascii="Palatino Linotype" w:eastAsia="Palatino Linotype" w:hAnsi="Palatino Linotype" w:cs="Palatino Linotype"/>
          <w:b/>
          <w:bCs/>
          <w:iCs/>
          <w:sz w:val="22"/>
          <w:szCs w:val="22"/>
        </w:rPr>
      </w:pPr>
      <w:r w:rsidRPr="00657DAA">
        <w:rPr>
          <w:rFonts w:ascii="Palatino Linotype" w:eastAsia="Palatino Linotype" w:hAnsi="Palatino Linotype" w:cs="Palatino Linotype"/>
          <w:b/>
          <w:bCs/>
          <w:iCs/>
          <w:sz w:val="22"/>
          <w:szCs w:val="22"/>
        </w:rPr>
        <w:t xml:space="preserve"> </w:t>
      </w:r>
    </w:p>
    <w:p w14:paraId="3ED08384" w14:textId="77777777" w:rsidR="00D50C69" w:rsidRPr="00396817" w:rsidRDefault="00D50C69" w:rsidP="00D50C69">
      <w:pPr>
        <w:spacing w:line="360" w:lineRule="auto"/>
        <w:jc w:val="both"/>
        <w:rPr>
          <w:rFonts w:ascii="Palatino Linotype" w:eastAsia="Palatino Linotype" w:hAnsi="Palatino Linotype" w:cs="Palatino Linotype"/>
          <w:sz w:val="22"/>
          <w:szCs w:val="22"/>
          <w:lang w:eastAsia="es-ES_tradnl"/>
        </w:rPr>
      </w:pPr>
      <w:r w:rsidRPr="00396817">
        <w:rPr>
          <w:rFonts w:ascii="Palatino Linotype" w:eastAsia="Palatino Linotype" w:hAnsi="Palatino Linotype" w:cs="Palatino Linotype"/>
          <w:sz w:val="22"/>
          <w:szCs w:val="22"/>
          <w:lang w:eastAsia="es-ES_tradnl"/>
        </w:rPr>
        <w:t xml:space="preserve">Así, es posible concluir que la </w:t>
      </w:r>
      <w:r w:rsidRPr="00396817">
        <w:rPr>
          <w:rFonts w:ascii="Palatino Linotype" w:eastAsia="Palatino Linotype" w:hAnsi="Palatino Linotype" w:cs="Palatino Linotype"/>
          <w:b/>
          <w:sz w:val="22"/>
          <w:szCs w:val="22"/>
          <w:lang w:eastAsia="es-ES_tradnl"/>
        </w:rPr>
        <w:t>inexistencia</w:t>
      </w:r>
      <w:r w:rsidRPr="00396817">
        <w:rPr>
          <w:rFonts w:ascii="Palatino Linotype" w:eastAsia="Palatino Linotype" w:hAnsi="Palatino Linotype" w:cs="Palatino Linotype"/>
          <w:sz w:val="22"/>
          <w:szCs w:val="22"/>
          <w:lang w:eastAsia="es-ES_tradnl"/>
        </w:rPr>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123D237A" w14:textId="49CBAC49" w:rsidR="00447008" w:rsidRPr="00657DAA" w:rsidRDefault="00D50C69" w:rsidP="00447008">
      <w:pPr>
        <w:spacing w:line="360" w:lineRule="auto"/>
        <w:ind w:right="-28"/>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ese contexto</w:t>
      </w:r>
      <w:r w:rsidR="00447008">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desde</w:t>
      </w:r>
      <w:r w:rsidR="00447008" w:rsidRPr="00657DAA">
        <w:rPr>
          <w:rFonts w:ascii="Palatino Linotype" w:eastAsia="Palatino Linotype" w:hAnsi="Palatino Linotype" w:cs="Palatino Linotype"/>
          <w:sz w:val="22"/>
          <w:szCs w:val="22"/>
        </w:rPr>
        <w:t xml:space="preserve"> respuesta la </w:t>
      </w:r>
      <w:r w:rsidR="00447008">
        <w:rPr>
          <w:rFonts w:ascii="Palatino Linotype" w:eastAsia="Palatino Linotype" w:hAnsi="Palatino Linotype" w:cs="Palatino Linotype"/>
          <w:sz w:val="22"/>
          <w:szCs w:val="22"/>
        </w:rPr>
        <w:t>Dirección de Administración</w:t>
      </w:r>
      <w:r w:rsidR="00447008" w:rsidRPr="00657DAA">
        <w:rPr>
          <w:rFonts w:ascii="Palatino Linotype" w:eastAsia="Palatino Linotype" w:hAnsi="Palatino Linotype" w:cs="Palatino Linotype"/>
          <w:sz w:val="22"/>
          <w:szCs w:val="22"/>
        </w:rPr>
        <w:t>, encargada de</w:t>
      </w:r>
      <w:r w:rsidR="00447008">
        <w:rPr>
          <w:rFonts w:ascii="Palatino Linotype" w:eastAsia="Palatino Linotype" w:hAnsi="Palatino Linotype" w:cs="Palatino Linotype"/>
          <w:sz w:val="22"/>
          <w:szCs w:val="22"/>
        </w:rPr>
        <w:t xml:space="preserve"> </w:t>
      </w:r>
      <w:r w:rsidR="00447008" w:rsidRPr="00657DAA">
        <w:rPr>
          <w:rFonts w:ascii="Palatino Linotype" w:eastAsia="Palatino Linotype" w:hAnsi="Palatino Linotype" w:cs="Palatino Linotype"/>
          <w:sz w:val="22"/>
          <w:szCs w:val="22"/>
        </w:rPr>
        <w:t>l</w:t>
      </w:r>
      <w:r w:rsidR="00447008">
        <w:rPr>
          <w:rFonts w:ascii="Palatino Linotype" w:eastAsia="Palatino Linotype" w:hAnsi="Palatino Linotype" w:cs="Palatino Linotype"/>
          <w:sz w:val="22"/>
          <w:szCs w:val="22"/>
        </w:rPr>
        <w:t>a</w:t>
      </w:r>
      <w:r w:rsidR="00447008" w:rsidRPr="00657DAA">
        <w:rPr>
          <w:rFonts w:ascii="Palatino Linotype" w:eastAsia="Palatino Linotype" w:hAnsi="Palatino Linotype" w:cs="Palatino Linotype"/>
          <w:sz w:val="22"/>
          <w:szCs w:val="22"/>
        </w:rPr>
        <w:t xml:space="preserve"> </w:t>
      </w:r>
      <w:r w:rsidR="00447008">
        <w:rPr>
          <w:rFonts w:ascii="Palatino Linotype" w:eastAsia="Palatino Linotype" w:hAnsi="Palatino Linotype" w:cs="Palatino Linotype"/>
          <w:sz w:val="22"/>
          <w:szCs w:val="22"/>
        </w:rPr>
        <w:t>administración de los expedientes del personal</w:t>
      </w:r>
      <w:r w:rsidR="00447008" w:rsidRPr="00657DAA">
        <w:rPr>
          <w:rFonts w:ascii="Palatino Linotype" w:eastAsia="Palatino Linotype" w:hAnsi="Palatino Linotype" w:cs="Palatino Linotype"/>
          <w:sz w:val="22"/>
          <w:szCs w:val="22"/>
        </w:rPr>
        <w:t xml:space="preserve">, precisó </w:t>
      </w:r>
      <w:r>
        <w:rPr>
          <w:rFonts w:ascii="Palatino Linotype" w:eastAsia="Palatino Linotype" w:hAnsi="Palatino Linotype" w:cs="Palatino Linotype"/>
          <w:sz w:val="22"/>
          <w:szCs w:val="22"/>
        </w:rPr>
        <w:t xml:space="preserve">que </w:t>
      </w:r>
      <w:r w:rsidR="00447008" w:rsidRPr="00657DAA">
        <w:rPr>
          <w:rFonts w:ascii="Palatino Linotype" w:eastAsia="Palatino Linotype" w:hAnsi="Palatino Linotype" w:cs="Palatino Linotype"/>
          <w:sz w:val="22"/>
          <w:szCs w:val="22"/>
        </w:rPr>
        <w:t xml:space="preserve">no </w:t>
      </w:r>
      <w:r w:rsidR="00447008">
        <w:rPr>
          <w:rFonts w:ascii="Palatino Linotype" w:eastAsia="Palatino Linotype" w:hAnsi="Palatino Linotype" w:cs="Palatino Linotype"/>
          <w:sz w:val="22"/>
          <w:szCs w:val="22"/>
        </w:rPr>
        <w:t>contaba con documentos que dieran cuenta de lo</w:t>
      </w:r>
      <w:r w:rsidR="00BF48C7">
        <w:rPr>
          <w:rFonts w:ascii="Palatino Linotype" w:eastAsia="Palatino Linotype" w:hAnsi="Palatino Linotype" w:cs="Palatino Linotype"/>
          <w:sz w:val="22"/>
          <w:szCs w:val="22"/>
        </w:rPr>
        <w:t>s expedientes y listas de asistencia de segundo síndico, octavo, noveno, décimo, décimo primero y décimo segundo regidores en virtud de que solo contaban con un síndico y siete regidores</w:t>
      </w:r>
      <w:r w:rsidR="00447008" w:rsidRPr="00657DAA">
        <w:rPr>
          <w:rFonts w:ascii="Palatino Linotype" w:eastAsia="Palatino Linotype" w:hAnsi="Palatino Linotype" w:cs="Palatino Linotype"/>
          <w:sz w:val="22"/>
          <w:szCs w:val="22"/>
        </w:rPr>
        <w:t xml:space="preserve">. </w:t>
      </w:r>
    </w:p>
    <w:p w14:paraId="4011F4F0" w14:textId="77777777" w:rsidR="00447008" w:rsidRDefault="00447008" w:rsidP="00447008">
      <w:pPr>
        <w:spacing w:line="360" w:lineRule="auto"/>
        <w:ind w:right="-28"/>
        <w:contextualSpacing/>
        <w:jc w:val="both"/>
        <w:rPr>
          <w:rFonts w:ascii="Palatino Linotype" w:eastAsia="Palatino Linotype" w:hAnsi="Palatino Linotype" w:cs="Palatino Linotype"/>
          <w:sz w:val="22"/>
          <w:szCs w:val="22"/>
        </w:rPr>
      </w:pPr>
    </w:p>
    <w:p w14:paraId="2217AE33" w14:textId="77777777" w:rsidR="00D50C69" w:rsidRDefault="00D50C69" w:rsidP="00D50C69">
      <w:pPr>
        <w:spacing w:line="360" w:lineRule="auto"/>
        <w:ind w:right="-28"/>
        <w:contextualSpacing/>
        <w:jc w:val="both"/>
        <w:rPr>
          <w:rFonts w:ascii="Palatino Linotype" w:eastAsia="Palatino Linotype" w:hAnsi="Palatino Linotype" w:cs="Palatino Linotype"/>
          <w:sz w:val="22"/>
          <w:szCs w:val="22"/>
        </w:rPr>
      </w:pPr>
      <w:r w:rsidRPr="00657DAA">
        <w:rPr>
          <w:rFonts w:ascii="Palatino Linotype" w:eastAsia="Palatino Linotype" w:hAnsi="Palatino Linotype" w:cs="Palatino Linotype"/>
          <w:sz w:val="22"/>
          <w:szCs w:val="22"/>
        </w:rPr>
        <w:t xml:space="preserve">Además, este Instituto, realizó una búsqueda en </w:t>
      </w:r>
      <w:r>
        <w:rPr>
          <w:rFonts w:ascii="Palatino Linotype" w:eastAsia="Palatino Linotype" w:hAnsi="Palatino Linotype" w:cs="Palatino Linotype"/>
          <w:sz w:val="22"/>
          <w:szCs w:val="22"/>
        </w:rPr>
        <w:t>el</w:t>
      </w:r>
      <w:r w:rsidRPr="00657DAA">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Bando Municipal de </w:t>
      </w:r>
      <w:proofErr w:type="spellStart"/>
      <w:r>
        <w:rPr>
          <w:rFonts w:ascii="Palatino Linotype" w:eastAsia="Palatino Linotype" w:hAnsi="Palatino Linotype" w:cs="Palatino Linotype"/>
          <w:sz w:val="22"/>
          <w:szCs w:val="22"/>
        </w:rPr>
        <w:t>Temascaltepec</w:t>
      </w:r>
      <w:proofErr w:type="spellEnd"/>
      <w:r>
        <w:rPr>
          <w:rFonts w:ascii="Palatino Linotype" w:eastAsia="Palatino Linotype" w:hAnsi="Palatino Linotype" w:cs="Palatino Linotype"/>
          <w:sz w:val="22"/>
          <w:szCs w:val="22"/>
        </w:rPr>
        <w:t xml:space="preserve"> </w:t>
      </w:r>
      <w:r w:rsidRPr="00657DAA">
        <w:rPr>
          <w:rFonts w:ascii="Palatino Linotype" w:eastAsia="Palatino Linotype" w:hAnsi="Palatino Linotype" w:cs="Palatino Linotype"/>
          <w:sz w:val="22"/>
          <w:szCs w:val="22"/>
        </w:rPr>
        <w:t>2025</w:t>
      </w:r>
      <w:r>
        <w:rPr>
          <w:rFonts w:ascii="Palatino Linotype" w:eastAsia="Palatino Linotype" w:hAnsi="Palatino Linotype" w:cs="Palatino Linotype"/>
          <w:sz w:val="22"/>
          <w:szCs w:val="22"/>
        </w:rPr>
        <w:t>-2027</w:t>
      </w:r>
      <w:r w:rsidRPr="00657DAA">
        <w:rPr>
          <w:rFonts w:ascii="Palatino Linotype" w:eastAsia="Palatino Linotype" w:hAnsi="Palatino Linotype" w:cs="Palatino Linotype"/>
          <w:sz w:val="22"/>
          <w:szCs w:val="22"/>
        </w:rPr>
        <w:t xml:space="preserve">, en </w:t>
      </w:r>
      <w:r>
        <w:rPr>
          <w:rFonts w:ascii="Palatino Linotype" w:eastAsia="Palatino Linotype" w:hAnsi="Palatino Linotype" w:cs="Palatino Linotype"/>
          <w:sz w:val="22"/>
          <w:szCs w:val="22"/>
        </w:rPr>
        <w:t>el que se logró localizar que el Ayuntamiento efectivamente cuenta con un síndico y siete regidores, por lo que se colige que el Sujeto Obligado desde su respuesta señaló los motivos por las que no contaba con lo peticionado respecto del segundo síndico, octavo, noveno, décimo, décimo primero y décimo segundo regidores</w:t>
      </w:r>
      <w:r w:rsidRPr="00657DAA">
        <w:rPr>
          <w:rFonts w:ascii="Palatino Linotype" w:eastAsia="Palatino Linotype" w:hAnsi="Palatino Linotype" w:cs="Palatino Linotype"/>
          <w:sz w:val="22"/>
          <w:szCs w:val="22"/>
        </w:rPr>
        <w:t xml:space="preserve"> requeridos</w:t>
      </w:r>
      <w:r>
        <w:rPr>
          <w:rFonts w:ascii="Palatino Linotype" w:eastAsia="Palatino Linotype" w:hAnsi="Palatino Linotype" w:cs="Palatino Linotype"/>
          <w:sz w:val="22"/>
          <w:szCs w:val="22"/>
        </w:rPr>
        <w:t xml:space="preserve">. </w:t>
      </w:r>
    </w:p>
    <w:p w14:paraId="32B698FB" w14:textId="77777777" w:rsidR="00D50C69" w:rsidRDefault="00D50C69" w:rsidP="00447008">
      <w:pPr>
        <w:spacing w:line="360" w:lineRule="auto"/>
        <w:ind w:right="-28"/>
        <w:contextualSpacing/>
        <w:jc w:val="both"/>
        <w:rPr>
          <w:rFonts w:ascii="Palatino Linotype" w:eastAsia="Palatino Linotype" w:hAnsi="Palatino Linotype" w:cs="Palatino Linotype"/>
          <w:sz w:val="22"/>
          <w:szCs w:val="22"/>
        </w:rPr>
      </w:pPr>
    </w:p>
    <w:p w14:paraId="6498B389" w14:textId="77777777" w:rsidR="00D50C69" w:rsidRPr="00396817" w:rsidRDefault="00D50C69" w:rsidP="00D50C69">
      <w:pPr>
        <w:spacing w:line="360" w:lineRule="auto"/>
        <w:jc w:val="both"/>
        <w:rPr>
          <w:rFonts w:ascii="Palatino Linotype" w:eastAsia="Palatino Linotype" w:hAnsi="Palatino Linotype" w:cs="Palatino Linotype"/>
          <w:color w:val="000000"/>
          <w:sz w:val="22"/>
          <w:szCs w:val="22"/>
          <w:lang w:eastAsia="es-ES_tradnl"/>
        </w:rPr>
      </w:pPr>
      <w:r w:rsidRPr="00396817">
        <w:rPr>
          <w:rFonts w:ascii="Palatino Linotype" w:eastAsia="Palatino Linotype" w:hAnsi="Palatino Linotype" w:cs="Palatino Linotype"/>
          <w:sz w:val="22"/>
          <w:szCs w:val="22"/>
          <w:lang w:eastAsia="es-ES_tradnl"/>
        </w:rPr>
        <w:t>En ese sentido</w:t>
      </w:r>
      <w:r w:rsidRPr="00396817">
        <w:rPr>
          <w:rFonts w:ascii="Palatino Linotype" w:eastAsia="Palatino Linotype" w:hAnsi="Palatino Linotype" w:cs="Palatino Linotype"/>
          <w:color w:val="000000"/>
          <w:sz w:val="22"/>
          <w:szCs w:val="22"/>
          <w:lang w:eastAsia="es-ES_tradnl"/>
        </w:rPr>
        <w:t>,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6487364F" w14:textId="77777777" w:rsidR="00D50C69" w:rsidRDefault="00D50C69" w:rsidP="00447008">
      <w:pPr>
        <w:spacing w:line="360" w:lineRule="auto"/>
        <w:ind w:right="-28"/>
        <w:contextualSpacing/>
        <w:jc w:val="both"/>
        <w:rPr>
          <w:rFonts w:ascii="Palatino Linotype" w:eastAsia="Palatino Linotype" w:hAnsi="Palatino Linotype" w:cs="Palatino Linotype"/>
          <w:sz w:val="22"/>
          <w:szCs w:val="22"/>
        </w:rPr>
      </w:pPr>
    </w:p>
    <w:p w14:paraId="00D4542B" w14:textId="77777777" w:rsidR="00D50C69" w:rsidRPr="00396817" w:rsidRDefault="00D50C69" w:rsidP="00D50C69">
      <w:pPr>
        <w:spacing w:line="360" w:lineRule="auto"/>
        <w:jc w:val="both"/>
        <w:rPr>
          <w:rFonts w:ascii="Palatino Linotype" w:eastAsia="Palatino Linotype" w:hAnsi="Palatino Linotype" w:cs="Palatino Linotype"/>
          <w:color w:val="000000"/>
          <w:sz w:val="22"/>
          <w:szCs w:val="22"/>
          <w:lang w:eastAsia="es-ES_tradnl"/>
        </w:rPr>
      </w:pPr>
      <w:r w:rsidRPr="00396817">
        <w:rPr>
          <w:rFonts w:ascii="Palatino Linotype" w:eastAsia="Palatino Linotype" w:hAnsi="Palatino Linotype" w:cs="Palatino Linotype"/>
          <w:color w:val="000000"/>
          <w:sz w:val="22"/>
          <w:szCs w:val="22"/>
          <w:lang w:eastAsia="es-ES_tradnl"/>
        </w:rPr>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w:t>
      </w:r>
      <w:r w:rsidRPr="00396817">
        <w:rPr>
          <w:rFonts w:ascii="Palatino Linotype" w:eastAsia="Palatino Linotype" w:hAnsi="Palatino Linotype" w:cs="Palatino Linotype"/>
          <w:sz w:val="22"/>
          <w:szCs w:val="22"/>
          <w:lang w:eastAsia="es-ES_tradnl"/>
        </w:rPr>
        <w:t>e</w:t>
      </w:r>
      <w:r w:rsidRPr="00396817">
        <w:rPr>
          <w:rFonts w:ascii="Palatino Linotype" w:eastAsia="Palatino Linotype" w:hAnsi="Palatino Linotype" w:cs="Palatino Linotype"/>
          <w:color w:val="000000"/>
          <w:sz w:val="22"/>
          <w:szCs w:val="22"/>
          <w:lang w:eastAsia="es-ES_tradnl"/>
        </w:rPr>
        <w:t xml:space="preserve"> a su existencia.</w:t>
      </w:r>
    </w:p>
    <w:p w14:paraId="5F815CDC" w14:textId="77777777" w:rsidR="00D50C69" w:rsidRDefault="00D50C69" w:rsidP="00447008">
      <w:pPr>
        <w:spacing w:line="360" w:lineRule="auto"/>
        <w:ind w:right="-28"/>
        <w:contextualSpacing/>
        <w:jc w:val="both"/>
        <w:rPr>
          <w:rFonts w:ascii="Palatino Linotype" w:eastAsia="Palatino Linotype" w:hAnsi="Palatino Linotype" w:cs="Palatino Linotype"/>
          <w:sz w:val="22"/>
          <w:szCs w:val="22"/>
        </w:rPr>
      </w:pPr>
    </w:p>
    <w:p w14:paraId="6799C656" w14:textId="472D08D7" w:rsidR="00D50C69" w:rsidRPr="00396817" w:rsidRDefault="00D50C69" w:rsidP="00D50C69">
      <w:pPr>
        <w:spacing w:line="360" w:lineRule="auto"/>
        <w:jc w:val="both"/>
        <w:rPr>
          <w:rFonts w:ascii="Palatino Linotype" w:eastAsia="Palatino Linotype" w:hAnsi="Palatino Linotype" w:cs="Palatino Linotype"/>
          <w:color w:val="000000"/>
          <w:sz w:val="22"/>
          <w:szCs w:val="22"/>
          <w:lang w:eastAsia="es-ES_tradnl"/>
        </w:rPr>
      </w:pPr>
      <w:r w:rsidRPr="00396817">
        <w:rPr>
          <w:rFonts w:ascii="Palatino Linotype" w:eastAsia="Palatino Linotype" w:hAnsi="Palatino Linotype" w:cs="Palatino Linotype"/>
          <w:color w:val="000000"/>
          <w:sz w:val="22"/>
          <w:szCs w:val="22"/>
          <w:lang w:eastAsia="es-ES_tradnl"/>
        </w:rPr>
        <w:lastRenderedPageBreak/>
        <w:t xml:space="preserve">Al respecto, dicho criterio aplica al caso en concreto, ya que, no se localizó algún indicio de que el Sujeto Obligado cuente </w:t>
      </w:r>
      <w:r>
        <w:rPr>
          <w:rFonts w:ascii="Palatino Linotype" w:eastAsia="Palatino Linotype" w:hAnsi="Palatino Linotype" w:cs="Palatino Linotype"/>
          <w:color w:val="000000"/>
          <w:sz w:val="22"/>
          <w:szCs w:val="22"/>
          <w:lang w:eastAsia="es-ES_tradnl"/>
        </w:rPr>
        <w:t>con las Regidurías y la Segunda Sindicatura solicitadas</w:t>
      </w:r>
      <w:r w:rsidRPr="00396817">
        <w:rPr>
          <w:rFonts w:ascii="Palatino Linotype" w:eastAsia="Palatino Linotype" w:hAnsi="Palatino Linotype" w:cs="Palatino Linotype"/>
          <w:color w:val="000000"/>
          <w:sz w:val="22"/>
          <w:szCs w:val="22"/>
          <w:lang w:eastAsia="es-ES_tradnl"/>
        </w:rPr>
        <w:t>; por lo cual, se considera que el Sujeto Obligado señaló las razones por las cuales no contaba con lo requerido y cumplió con el segundo párrafo, del artículo 19 de la Ley de Transparencia y Acceso a la Información Pública del Estado de México y Municipios.</w:t>
      </w:r>
    </w:p>
    <w:p w14:paraId="0F666E15" w14:textId="77777777" w:rsidR="00D50C69" w:rsidRDefault="00D50C69" w:rsidP="00447008">
      <w:pPr>
        <w:spacing w:line="360" w:lineRule="auto"/>
        <w:ind w:right="-28"/>
        <w:contextualSpacing/>
        <w:jc w:val="both"/>
        <w:rPr>
          <w:rFonts w:ascii="Palatino Linotype" w:eastAsia="Palatino Linotype" w:hAnsi="Palatino Linotype" w:cs="Palatino Linotype"/>
          <w:sz w:val="22"/>
          <w:szCs w:val="22"/>
        </w:rPr>
      </w:pPr>
    </w:p>
    <w:p w14:paraId="63C38005" w14:textId="33BE8E62" w:rsidR="00447008" w:rsidRPr="00657DAA" w:rsidRDefault="00447008" w:rsidP="00447008">
      <w:pPr>
        <w:spacing w:line="360" w:lineRule="auto"/>
        <w:ind w:right="-28"/>
        <w:contextualSpacing/>
        <w:jc w:val="both"/>
        <w:rPr>
          <w:rFonts w:ascii="Palatino Linotype" w:eastAsia="Palatino Linotype" w:hAnsi="Palatino Linotype" w:cs="Palatino Linotype"/>
          <w:sz w:val="22"/>
          <w:szCs w:val="22"/>
        </w:rPr>
      </w:pPr>
      <w:r w:rsidRPr="00657DAA">
        <w:rPr>
          <w:rFonts w:ascii="Palatino Linotype" w:eastAsia="Palatino Linotype" w:hAnsi="Palatino Linotype" w:cs="Palatino Linotype"/>
          <w:sz w:val="22"/>
          <w:szCs w:val="22"/>
        </w:rPr>
        <w:t>Por lo expuesto, se considera que desde su respuesta el</w:t>
      </w:r>
      <w:r w:rsidR="0066117F">
        <w:rPr>
          <w:rFonts w:ascii="Palatino Linotype" w:eastAsia="Palatino Linotype" w:hAnsi="Palatino Linotype" w:cs="Palatino Linotype"/>
          <w:sz w:val="22"/>
          <w:szCs w:val="22"/>
        </w:rPr>
        <w:t xml:space="preserve"> Sujeto Obligado a través de la unidad</w:t>
      </w:r>
      <w:r w:rsidRPr="00657DAA">
        <w:rPr>
          <w:rFonts w:ascii="Palatino Linotype" w:eastAsia="Palatino Linotype" w:hAnsi="Palatino Linotype" w:cs="Palatino Linotype"/>
          <w:sz w:val="22"/>
          <w:szCs w:val="22"/>
        </w:rPr>
        <w:t xml:space="preserve"> </w:t>
      </w:r>
      <w:r w:rsidR="0066117F">
        <w:rPr>
          <w:rFonts w:ascii="Palatino Linotype" w:eastAsia="Palatino Linotype" w:hAnsi="Palatino Linotype" w:cs="Palatino Linotype"/>
          <w:sz w:val="22"/>
          <w:szCs w:val="22"/>
        </w:rPr>
        <w:t>administrativa</w:t>
      </w:r>
      <w:r w:rsidRPr="00657DAA">
        <w:rPr>
          <w:rFonts w:ascii="Palatino Linotype" w:eastAsia="Palatino Linotype" w:hAnsi="Palatino Linotype" w:cs="Palatino Linotype"/>
          <w:sz w:val="22"/>
          <w:szCs w:val="22"/>
        </w:rPr>
        <w:t xml:space="preserve"> c</w:t>
      </w:r>
      <w:r w:rsidR="0066117F">
        <w:rPr>
          <w:rFonts w:ascii="Palatino Linotype" w:eastAsia="Palatino Linotype" w:hAnsi="Palatino Linotype" w:cs="Palatino Linotype"/>
          <w:sz w:val="22"/>
          <w:szCs w:val="22"/>
        </w:rPr>
        <w:t>ompetente, atendió</w:t>
      </w:r>
      <w:r w:rsidRPr="00657DAA">
        <w:rPr>
          <w:rFonts w:ascii="Palatino Linotype" w:eastAsia="Palatino Linotype" w:hAnsi="Palatino Linotype" w:cs="Palatino Linotype"/>
          <w:sz w:val="22"/>
          <w:szCs w:val="22"/>
        </w:rPr>
        <w:t xml:space="preserve"> la</w:t>
      </w:r>
      <w:r w:rsidR="0066117F">
        <w:rPr>
          <w:rFonts w:ascii="Palatino Linotype" w:eastAsia="Palatino Linotype" w:hAnsi="Palatino Linotype" w:cs="Palatino Linotype"/>
          <w:sz w:val="22"/>
          <w:szCs w:val="22"/>
        </w:rPr>
        <w:t>s</w:t>
      </w:r>
      <w:r w:rsidRPr="00657DAA">
        <w:rPr>
          <w:rFonts w:ascii="Palatino Linotype" w:eastAsia="Palatino Linotype" w:hAnsi="Palatino Linotype" w:cs="Palatino Linotype"/>
          <w:sz w:val="22"/>
          <w:szCs w:val="22"/>
        </w:rPr>
        <w:t xml:space="preserve"> solicitud</w:t>
      </w:r>
      <w:r w:rsidR="0066117F">
        <w:rPr>
          <w:rFonts w:ascii="Palatino Linotype" w:eastAsia="Palatino Linotype" w:hAnsi="Palatino Linotype" w:cs="Palatino Linotype"/>
          <w:sz w:val="22"/>
          <w:szCs w:val="22"/>
        </w:rPr>
        <w:t>es</w:t>
      </w:r>
      <w:r w:rsidRPr="00657DAA">
        <w:rPr>
          <w:rFonts w:ascii="Palatino Linotype" w:eastAsia="Palatino Linotype" w:hAnsi="Palatino Linotype" w:cs="Palatino Linotype"/>
          <w:sz w:val="22"/>
          <w:szCs w:val="22"/>
        </w:rPr>
        <w:t xml:space="preserve"> de </w:t>
      </w:r>
      <w:r w:rsidR="0066117F">
        <w:rPr>
          <w:rFonts w:ascii="Palatino Linotype" w:hAnsi="Palatino Linotype"/>
          <w:sz w:val="22"/>
          <w:szCs w:val="22"/>
        </w:rPr>
        <w:t>00066/TMASCALT/IP/2025</w:t>
      </w:r>
      <w:r w:rsidR="0066117F" w:rsidRPr="00E23DBE">
        <w:rPr>
          <w:rFonts w:ascii="Palatino Linotype" w:eastAsia="Batang" w:hAnsi="Palatino Linotype" w:cs="Tahoma"/>
          <w:bCs/>
          <w:sz w:val="22"/>
          <w:szCs w:val="22"/>
          <w:lang w:val="es-ES_tradnl"/>
        </w:rPr>
        <w:t xml:space="preserve">, </w:t>
      </w:r>
      <w:r w:rsidR="0066117F">
        <w:rPr>
          <w:rFonts w:ascii="Palatino Linotype" w:hAnsi="Palatino Linotype"/>
          <w:sz w:val="22"/>
          <w:szCs w:val="22"/>
        </w:rPr>
        <w:t>00075/TMASCALT/IP/2025</w:t>
      </w:r>
      <w:r w:rsidR="0066117F" w:rsidRPr="00E23DBE">
        <w:rPr>
          <w:rFonts w:ascii="Palatino Linotype" w:eastAsia="Batang" w:hAnsi="Palatino Linotype" w:cs="Tahoma"/>
          <w:bCs/>
          <w:sz w:val="22"/>
          <w:szCs w:val="22"/>
          <w:lang w:val="es-ES_tradnl"/>
        </w:rPr>
        <w:t xml:space="preserve">, </w:t>
      </w:r>
      <w:r w:rsidR="0066117F">
        <w:rPr>
          <w:rFonts w:ascii="Palatino Linotype" w:hAnsi="Palatino Linotype"/>
          <w:sz w:val="22"/>
          <w:szCs w:val="22"/>
        </w:rPr>
        <w:t>00078/TMASCALT/IP/2025</w:t>
      </w:r>
      <w:r w:rsidR="0066117F">
        <w:rPr>
          <w:rFonts w:ascii="Palatino Linotype" w:eastAsia="Batang" w:hAnsi="Palatino Linotype" w:cs="Tahoma"/>
          <w:bCs/>
          <w:sz w:val="22"/>
          <w:szCs w:val="22"/>
          <w:lang w:val="es-ES_tradnl"/>
        </w:rPr>
        <w:t xml:space="preserve">, </w:t>
      </w:r>
      <w:r w:rsidR="0066117F">
        <w:rPr>
          <w:rFonts w:ascii="Palatino Linotype" w:hAnsi="Palatino Linotype"/>
          <w:sz w:val="22"/>
          <w:szCs w:val="22"/>
        </w:rPr>
        <w:t>00079/TMASCALT/IP/2025</w:t>
      </w:r>
      <w:r w:rsidR="0066117F" w:rsidRPr="00E23DBE">
        <w:rPr>
          <w:rFonts w:ascii="Palatino Linotype" w:eastAsia="Batang" w:hAnsi="Palatino Linotype" w:cs="Tahoma"/>
          <w:bCs/>
          <w:sz w:val="22"/>
          <w:szCs w:val="22"/>
          <w:lang w:val="es-ES_tradnl"/>
        </w:rPr>
        <w:t xml:space="preserve">, </w:t>
      </w:r>
      <w:r w:rsidR="0066117F">
        <w:rPr>
          <w:rFonts w:ascii="Palatino Linotype" w:hAnsi="Palatino Linotype"/>
          <w:sz w:val="22"/>
          <w:szCs w:val="22"/>
        </w:rPr>
        <w:t>00076/TMASCALT/IP/2025</w:t>
      </w:r>
      <w:r w:rsidR="0066117F" w:rsidRPr="00E23DBE">
        <w:rPr>
          <w:rFonts w:ascii="Palatino Linotype" w:eastAsia="Batang" w:hAnsi="Palatino Linotype" w:cs="Tahoma"/>
          <w:bCs/>
          <w:sz w:val="22"/>
          <w:szCs w:val="22"/>
          <w:lang w:val="es-ES_tradnl"/>
        </w:rPr>
        <w:t xml:space="preserve">, y </w:t>
      </w:r>
      <w:r w:rsidR="0066117F">
        <w:rPr>
          <w:rFonts w:ascii="Palatino Linotype" w:hAnsi="Palatino Linotype"/>
          <w:sz w:val="22"/>
          <w:szCs w:val="22"/>
        </w:rPr>
        <w:t>00077/TMASCALT/IP/2025</w:t>
      </w:r>
      <w:r w:rsidRPr="00657DAA">
        <w:rPr>
          <w:rFonts w:ascii="Palatino Linotype" w:hAnsi="Palatino Linotype" w:cs="Tahoma"/>
          <w:bCs/>
          <w:iCs/>
          <w:sz w:val="22"/>
          <w:szCs w:val="22"/>
        </w:rPr>
        <w:t>, por lo que resulta inatendible su inconformidad</w:t>
      </w:r>
      <w:r w:rsidRPr="00657DAA">
        <w:rPr>
          <w:rFonts w:ascii="Palatino Linotype" w:eastAsia="Palatino Linotype" w:hAnsi="Palatino Linotype" w:cs="Palatino Linotype"/>
          <w:color w:val="000000"/>
          <w:sz w:val="22"/>
          <w:szCs w:val="22"/>
          <w:lang w:eastAsia="es-MX"/>
        </w:rPr>
        <w:t xml:space="preserve">, lo cual da como resultado que el agravio sea </w:t>
      </w:r>
      <w:r w:rsidRPr="00657DAA">
        <w:rPr>
          <w:rFonts w:ascii="Palatino Linotype" w:eastAsia="Palatino Linotype" w:hAnsi="Palatino Linotype" w:cs="Palatino Linotype"/>
          <w:b/>
          <w:color w:val="000000"/>
          <w:sz w:val="22"/>
          <w:szCs w:val="22"/>
          <w:lang w:eastAsia="es-MX"/>
        </w:rPr>
        <w:t>INFUNDADO.</w:t>
      </w:r>
    </w:p>
    <w:p w14:paraId="79B7E87D" w14:textId="34C5CEED" w:rsidR="00BD508D" w:rsidRDefault="00BD508D"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0783423D" w14:textId="560FAAD0" w:rsidR="00E52368" w:rsidRPr="008E6605" w:rsidRDefault="008E6605" w:rsidP="00240C19">
      <w:pPr>
        <w:spacing w:line="360" w:lineRule="auto"/>
        <w:contextualSpacing/>
        <w:jc w:val="both"/>
        <w:rPr>
          <w:rFonts w:ascii="Palatino Linotype" w:eastAsia="Palatino Linotype" w:hAnsi="Palatino Linotype" w:cs="Palatino Linotype"/>
          <w:b/>
          <w:sz w:val="22"/>
          <w:szCs w:val="22"/>
        </w:rPr>
      </w:pPr>
      <w:r w:rsidRPr="008E6605">
        <w:rPr>
          <w:rFonts w:ascii="Palatino Linotype" w:hAnsi="Palatino Linotype" w:cs="Tahoma"/>
          <w:b/>
          <w:bCs/>
          <w:color w:val="0D0D0D" w:themeColor="text1" w:themeTint="F2"/>
          <w:sz w:val="22"/>
          <w:szCs w:val="22"/>
        </w:rPr>
        <w:t xml:space="preserve">Recursos de Revisión </w:t>
      </w:r>
      <w:r w:rsidRPr="008E6605">
        <w:rPr>
          <w:rFonts w:ascii="Palatino Linotype" w:eastAsia="Batang" w:hAnsi="Palatino Linotype" w:cs="Tahoma"/>
          <w:b/>
          <w:bCs/>
          <w:sz w:val="22"/>
          <w:szCs w:val="22"/>
          <w:lang w:val="es-ES_tradnl"/>
        </w:rPr>
        <w:t>08872/INFOEM/IP/RR/2025</w:t>
      </w:r>
      <w:r>
        <w:rPr>
          <w:rFonts w:ascii="Palatino Linotype" w:eastAsia="Batang" w:hAnsi="Palatino Linotype" w:cs="Tahoma"/>
          <w:b/>
          <w:bCs/>
          <w:sz w:val="22"/>
          <w:szCs w:val="22"/>
          <w:lang w:val="es-ES_tradnl"/>
        </w:rPr>
        <w:t xml:space="preserve"> </w:t>
      </w:r>
      <w:r w:rsidRPr="00F73CE3">
        <w:rPr>
          <w:rFonts w:ascii="Palatino Linotype" w:eastAsia="Batang" w:hAnsi="Palatino Linotype" w:cs="Tahoma"/>
          <w:b/>
          <w:bCs/>
          <w:sz w:val="22"/>
          <w:szCs w:val="22"/>
          <w:lang w:val="es-ES_tradnl"/>
        </w:rPr>
        <w:t xml:space="preserve">(Solicitud de información </w:t>
      </w:r>
      <w:r>
        <w:rPr>
          <w:rFonts w:ascii="Palatino Linotype" w:hAnsi="Palatino Linotype"/>
          <w:b/>
          <w:sz w:val="22"/>
          <w:szCs w:val="22"/>
        </w:rPr>
        <w:t>00067</w:t>
      </w:r>
      <w:r w:rsidRPr="00F73CE3">
        <w:rPr>
          <w:rFonts w:ascii="Palatino Linotype" w:hAnsi="Palatino Linotype"/>
          <w:b/>
          <w:sz w:val="22"/>
          <w:szCs w:val="22"/>
        </w:rPr>
        <w:t>/TMASCALT/IP/2025)</w:t>
      </w:r>
      <w:r w:rsidRPr="008E6605">
        <w:rPr>
          <w:rFonts w:ascii="Palatino Linotype" w:eastAsia="Batang" w:hAnsi="Palatino Linotype" w:cs="Tahoma"/>
          <w:b/>
          <w:bCs/>
          <w:sz w:val="22"/>
          <w:szCs w:val="22"/>
          <w:lang w:val="es-ES_tradnl"/>
        </w:rPr>
        <w:t>, 08873/INFOEM/IP/RR/2025</w:t>
      </w:r>
      <w:r>
        <w:rPr>
          <w:rFonts w:ascii="Palatino Linotype" w:eastAsia="Batang" w:hAnsi="Palatino Linotype" w:cs="Tahoma"/>
          <w:b/>
          <w:bCs/>
          <w:sz w:val="22"/>
          <w:szCs w:val="22"/>
          <w:lang w:val="es-ES_tradnl"/>
        </w:rPr>
        <w:t xml:space="preserve"> </w:t>
      </w:r>
      <w:r w:rsidRPr="00F73CE3">
        <w:rPr>
          <w:rFonts w:ascii="Palatino Linotype" w:eastAsia="Batang" w:hAnsi="Palatino Linotype" w:cs="Tahoma"/>
          <w:b/>
          <w:bCs/>
          <w:sz w:val="22"/>
          <w:szCs w:val="22"/>
          <w:lang w:val="es-ES_tradnl"/>
        </w:rPr>
        <w:t xml:space="preserve">(Solicitud de información </w:t>
      </w:r>
      <w:r>
        <w:rPr>
          <w:rFonts w:ascii="Palatino Linotype" w:hAnsi="Palatino Linotype"/>
          <w:b/>
          <w:sz w:val="22"/>
          <w:szCs w:val="22"/>
        </w:rPr>
        <w:t>00068</w:t>
      </w:r>
      <w:r w:rsidRPr="00F73CE3">
        <w:rPr>
          <w:rFonts w:ascii="Palatino Linotype" w:hAnsi="Palatino Linotype"/>
          <w:b/>
          <w:sz w:val="22"/>
          <w:szCs w:val="22"/>
        </w:rPr>
        <w:t>/TMASCALT/IP/2025)</w:t>
      </w:r>
      <w:r w:rsidRPr="008E6605">
        <w:rPr>
          <w:rFonts w:ascii="Palatino Linotype" w:eastAsia="Batang" w:hAnsi="Palatino Linotype" w:cs="Tahoma"/>
          <w:b/>
          <w:bCs/>
          <w:sz w:val="22"/>
          <w:szCs w:val="22"/>
          <w:lang w:val="es-ES_tradnl"/>
        </w:rPr>
        <w:t>, 08874/INFOEM/IP/RR/2025</w:t>
      </w:r>
      <w:r>
        <w:rPr>
          <w:rFonts w:ascii="Palatino Linotype" w:eastAsia="Batang" w:hAnsi="Palatino Linotype" w:cs="Tahoma"/>
          <w:b/>
          <w:bCs/>
          <w:sz w:val="22"/>
          <w:szCs w:val="22"/>
          <w:lang w:val="es-ES_tradnl"/>
        </w:rPr>
        <w:t xml:space="preserve"> </w:t>
      </w:r>
      <w:r w:rsidRPr="00F73CE3">
        <w:rPr>
          <w:rFonts w:ascii="Palatino Linotype" w:eastAsia="Batang" w:hAnsi="Palatino Linotype" w:cs="Tahoma"/>
          <w:b/>
          <w:bCs/>
          <w:sz w:val="22"/>
          <w:szCs w:val="22"/>
          <w:lang w:val="es-ES_tradnl"/>
        </w:rPr>
        <w:t xml:space="preserve">(Solicitud de información </w:t>
      </w:r>
      <w:r>
        <w:rPr>
          <w:rFonts w:ascii="Palatino Linotype" w:hAnsi="Palatino Linotype"/>
          <w:b/>
          <w:sz w:val="22"/>
          <w:szCs w:val="22"/>
        </w:rPr>
        <w:t>00069</w:t>
      </w:r>
      <w:r w:rsidRPr="00F73CE3">
        <w:rPr>
          <w:rFonts w:ascii="Palatino Linotype" w:hAnsi="Palatino Linotype"/>
          <w:b/>
          <w:sz w:val="22"/>
          <w:szCs w:val="22"/>
        </w:rPr>
        <w:t>/TMASCALT/IP/2025)</w:t>
      </w:r>
      <w:r w:rsidRPr="008E6605">
        <w:rPr>
          <w:rFonts w:ascii="Palatino Linotype" w:eastAsia="Batang" w:hAnsi="Palatino Linotype" w:cs="Tahoma"/>
          <w:b/>
          <w:bCs/>
          <w:sz w:val="22"/>
          <w:szCs w:val="22"/>
          <w:lang w:val="es-ES_tradnl"/>
        </w:rPr>
        <w:t>, 08876/INFOEM/IP/RR/2025</w:t>
      </w:r>
      <w:r>
        <w:rPr>
          <w:rFonts w:ascii="Palatino Linotype" w:eastAsia="Batang" w:hAnsi="Palatino Linotype" w:cs="Tahoma"/>
          <w:b/>
          <w:bCs/>
          <w:sz w:val="22"/>
          <w:szCs w:val="22"/>
          <w:lang w:val="es-ES_tradnl"/>
        </w:rPr>
        <w:t xml:space="preserve"> </w:t>
      </w:r>
      <w:r w:rsidRPr="00F73CE3">
        <w:rPr>
          <w:rFonts w:ascii="Palatino Linotype" w:eastAsia="Batang" w:hAnsi="Palatino Linotype" w:cs="Tahoma"/>
          <w:b/>
          <w:bCs/>
          <w:sz w:val="22"/>
          <w:szCs w:val="22"/>
          <w:lang w:val="es-ES_tradnl"/>
        </w:rPr>
        <w:t xml:space="preserve">(Solicitud de información </w:t>
      </w:r>
      <w:r>
        <w:rPr>
          <w:rFonts w:ascii="Palatino Linotype" w:hAnsi="Palatino Linotype"/>
          <w:b/>
          <w:sz w:val="22"/>
          <w:szCs w:val="22"/>
        </w:rPr>
        <w:t>00071</w:t>
      </w:r>
      <w:r w:rsidRPr="00F73CE3">
        <w:rPr>
          <w:rFonts w:ascii="Palatino Linotype" w:hAnsi="Palatino Linotype"/>
          <w:b/>
          <w:sz w:val="22"/>
          <w:szCs w:val="22"/>
        </w:rPr>
        <w:t>/TMASCALT/IP/2025)</w:t>
      </w:r>
      <w:r w:rsidRPr="008E6605">
        <w:rPr>
          <w:rFonts w:ascii="Palatino Linotype" w:eastAsia="Batang" w:hAnsi="Palatino Linotype" w:cs="Tahoma"/>
          <w:b/>
          <w:bCs/>
          <w:sz w:val="22"/>
          <w:szCs w:val="22"/>
          <w:lang w:val="es-ES_tradnl"/>
        </w:rPr>
        <w:t>, 08877/INFOEM/IP/RR/2025</w:t>
      </w:r>
      <w:r w:rsidR="00300692">
        <w:rPr>
          <w:rFonts w:ascii="Palatino Linotype" w:eastAsia="Batang" w:hAnsi="Palatino Linotype" w:cs="Tahoma"/>
          <w:b/>
          <w:bCs/>
          <w:sz w:val="22"/>
          <w:szCs w:val="22"/>
          <w:lang w:val="es-ES_tradnl"/>
        </w:rPr>
        <w:t xml:space="preserve"> </w:t>
      </w:r>
      <w:r w:rsidR="00300692" w:rsidRPr="00F73CE3">
        <w:rPr>
          <w:rFonts w:ascii="Palatino Linotype" w:eastAsia="Batang" w:hAnsi="Palatino Linotype" w:cs="Tahoma"/>
          <w:b/>
          <w:bCs/>
          <w:sz w:val="22"/>
          <w:szCs w:val="22"/>
          <w:lang w:val="es-ES_tradnl"/>
        </w:rPr>
        <w:t xml:space="preserve">(Solicitud de información </w:t>
      </w:r>
      <w:r w:rsidR="00300692">
        <w:rPr>
          <w:rFonts w:ascii="Palatino Linotype" w:hAnsi="Palatino Linotype"/>
          <w:b/>
          <w:sz w:val="22"/>
          <w:szCs w:val="22"/>
        </w:rPr>
        <w:t>00072</w:t>
      </w:r>
      <w:r w:rsidR="00300692" w:rsidRPr="00F73CE3">
        <w:rPr>
          <w:rFonts w:ascii="Palatino Linotype" w:hAnsi="Palatino Linotype"/>
          <w:b/>
          <w:sz w:val="22"/>
          <w:szCs w:val="22"/>
        </w:rPr>
        <w:t>/TMASCALT/IP/2025)</w:t>
      </w:r>
      <w:r w:rsidRPr="008E6605">
        <w:rPr>
          <w:rFonts w:ascii="Palatino Linotype" w:eastAsia="Batang" w:hAnsi="Palatino Linotype" w:cs="Tahoma"/>
          <w:b/>
          <w:bCs/>
          <w:sz w:val="22"/>
          <w:szCs w:val="22"/>
          <w:lang w:val="es-ES_tradnl"/>
        </w:rPr>
        <w:t>, 08878/INFOEM/IP/RR/2025</w:t>
      </w:r>
      <w:r w:rsidR="00300692">
        <w:rPr>
          <w:rFonts w:ascii="Palatino Linotype" w:eastAsia="Batang" w:hAnsi="Palatino Linotype" w:cs="Tahoma"/>
          <w:b/>
          <w:bCs/>
          <w:sz w:val="22"/>
          <w:szCs w:val="22"/>
          <w:lang w:val="es-ES_tradnl"/>
        </w:rPr>
        <w:t xml:space="preserve"> </w:t>
      </w:r>
      <w:r w:rsidR="00300692" w:rsidRPr="00F73CE3">
        <w:rPr>
          <w:rFonts w:ascii="Palatino Linotype" w:eastAsia="Batang" w:hAnsi="Palatino Linotype" w:cs="Tahoma"/>
          <w:b/>
          <w:bCs/>
          <w:sz w:val="22"/>
          <w:szCs w:val="22"/>
          <w:lang w:val="es-ES_tradnl"/>
        </w:rPr>
        <w:t xml:space="preserve">(Solicitud de información </w:t>
      </w:r>
      <w:r w:rsidR="00300692">
        <w:rPr>
          <w:rFonts w:ascii="Palatino Linotype" w:hAnsi="Palatino Linotype"/>
          <w:b/>
          <w:sz w:val="22"/>
          <w:szCs w:val="22"/>
        </w:rPr>
        <w:t>00073</w:t>
      </w:r>
      <w:r w:rsidR="00300692" w:rsidRPr="00F73CE3">
        <w:rPr>
          <w:rFonts w:ascii="Palatino Linotype" w:hAnsi="Palatino Linotype"/>
          <w:b/>
          <w:sz w:val="22"/>
          <w:szCs w:val="22"/>
        </w:rPr>
        <w:t>/TMASCALT/IP/2025)</w:t>
      </w:r>
      <w:r w:rsidRPr="008E6605">
        <w:rPr>
          <w:rFonts w:ascii="Palatino Linotype" w:eastAsia="Batang" w:hAnsi="Palatino Linotype" w:cs="Tahoma"/>
          <w:b/>
          <w:bCs/>
          <w:sz w:val="22"/>
          <w:szCs w:val="22"/>
          <w:lang w:val="es-ES_tradnl"/>
        </w:rPr>
        <w:t>, 08880/INFOEM/IP/RR/2025</w:t>
      </w:r>
      <w:r w:rsidR="00300692">
        <w:rPr>
          <w:rFonts w:ascii="Palatino Linotype" w:eastAsia="Batang" w:hAnsi="Palatino Linotype" w:cs="Tahoma"/>
          <w:b/>
          <w:bCs/>
          <w:sz w:val="22"/>
          <w:szCs w:val="22"/>
          <w:lang w:val="es-ES_tradnl"/>
        </w:rPr>
        <w:t xml:space="preserve"> </w:t>
      </w:r>
      <w:r w:rsidR="00300692" w:rsidRPr="00F73CE3">
        <w:rPr>
          <w:rFonts w:ascii="Palatino Linotype" w:eastAsia="Batang" w:hAnsi="Palatino Linotype" w:cs="Tahoma"/>
          <w:b/>
          <w:bCs/>
          <w:sz w:val="22"/>
          <w:szCs w:val="22"/>
          <w:lang w:val="es-ES_tradnl"/>
        </w:rPr>
        <w:t xml:space="preserve">(Solicitud de información </w:t>
      </w:r>
      <w:r w:rsidR="00300692">
        <w:rPr>
          <w:rFonts w:ascii="Palatino Linotype" w:hAnsi="Palatino Linotype"/>
          <w:b/>
          <w:sz w:val="22"/>
          <w:szCs w:val="22"/>
        </w:rPr>
        <w:t>00070</w:t>
      </w:r>
      <w:r w:rsidR="00300692" w:rsidRPr="00F73CE3">
        <w:rPr>
          <w:rFonts w:ascii="Palatino Linotype" w:hAnsi="Palatino Linotype"/>
          <w:b/>
          <w:sz w:val="22"/>
          <w:szCs w:val="22"/>
        </w:rPr>
        <w:t>/TMASCALT/IP/2025)</w:t>
      </w:r>
      <w:r w:rsidRPr="008E6605">
        <w:rPr>
          <w:rFonts w:ascii="Palatino Linotype" w:eastAsia="Batang" w:hAnsi="Palatino Linotype" w:cs="Tahoma"/>
          <w:b/>
          <w:bCs/>
          <w:sz w:val="22"/>
          <w:szCs w:val="22"/>
          <w:lang w:val="es-ES_tradnl"/>
        </w:rPr>
        <w:t>, 08881/INFOEM/IP/RR/2025</w:t>
      </w:r>
      <w:r w:rsidR="00300692">
        <w:rPr>
          <w:rFonts w:ascii="Palatino Linotype" w:eastAsia="Batang" w:hAnsi="Palatino Linotype" w:cs="Tahoma"/>
          <w:b/>
          <w:bCs/>
          <w:sz w:val="22"/>
          <w:szCs w:val="22"/>
          <w:lang w:val="es-ES_tradnl"/>
        </w:rPr>
        <w:t xml:space="preserve"> </w:t>
      </w:r>
      <w:r w:rsidR="00300692" w:rsidRPr="00F73CE3">
        <w:rPr>
          <w:rFonts w:ascii="Palatino Linotype" w:eastAsia="Batang" w:hAnsi="Palatino Linotype" w:cs="Tahoma"/>
          <w:b/>
          <w:bCs/>
          <w:sz w:val="22"/>
          <w:szCs w:val="22"/>
          <w:lang w:val="es-ES_tradnl"/>
        </w:rPr>
        <w:t xml:space="preserve">(Solicitud de información </w:t>
      </w:r>
      <w:r w:rsidR="00300692">
        <w:rPr>
          <w:rFonts w:ascii="Palatino Linotype" w:hAnsi="Palatino Linotype"/>
          <w:b/>
          <w:sz w:val="22"/>
          <w:szCs w:val="22"/>
        </w:rPr>
        <w:t>00074</w:t>
      </w:r>
      <w:r w:rsidR="00300692" w:rsidRPr="00F73CE3">
        <w:rPr>
          <w:rFonts w:ascii="Palatino Linotype" w:hAnsi="Palatino Linotype"/>
          <w:b/>
          <w:sz w:val="22"/>
          <w:szCs w:val="22"/>
        </w:rPr>
        <w:t>/TMASCALT/IP/2025)</w:t>
      </w:r>
      <w:r w:rsidRPr="008E6605">
        <w:rPr>
          <w:rFonts w:ascii="Palatino Linotype" w:eastAsia="Batang" w:hAnsi="Palatino Linotype" w:cs="Tahoma"/>
          <w:b/>
          <w:bCs/>
          <w:sz w:val="22"/>
          <w:szCs w:val="22"/>
          <w:lang w:val="es-ES_tradnl"/>
        </w:rPr>
        <w:t>, y 08908/INFOEM/IP/RR/2025</w:t>
      </w:r>
      <w:r w:rsidR="00300692">
        <w:rPr>
          <w:rFonts w:ascii="Palatino Linotype" w:eastAsia="Batang" w:hAnsi="Palatino Linotype" w:cs="Tahoma"/>
          <w:b/>
          <w:bCs/>
          <w:sz w:val="22"/>
          <w:szCs w:val="22"/>
          <w:lang w:val="es-ES_tradnl"/>
        </w:rPr>
        <w:t xml:space="preserve"> </w:t>
      </w:r>
      <w:r w:rsidR="00300692" w:rsidRPr="00F73CE3">
        <w:rPr>
          <w:rFonts w:ascii="Palatino Linotype" w:eastAsia="Batang" w:hAnsi="Palatino Linotype" w:cs="Tahoma"/>
          <w:b/>
          <w:bCs/>
          <w:sz w:val="22"/>
          <w:szCs w:val="22"/>
          <w:lang w:val="es-ES_tradnl"/>
        </w:rPr>
        <w:t xml:space="preserve">(Solicitud de información </w:t>
      </w:r>
      <w:r w:rsidR="00300692">
        <w:rPr>
          <w:rFonts w:ascii="Palatino Linotype" w:hAnsi="Palatino Linotype"/>
          <w:b/>
          <w:sz w:val="22"/>
          <w:szCs w:val="22"/>
        </w:rPr>
        <w:t>00065</w:t>
      </w:r>
      <w:r w:rsidR="00300692" w:rsidRPr="00F73CE3">
        <w:rPr>
          <w:rFonts w:ascii="Palatino Linotype" w:hAnsi="Palatino Linotype"/>
          <w:b/>
          <w:sz w:val="22"/>
          <w:szCs w:val="22"/>
        </w:rPr>
        <w:t>/TMASCALT/IP/2025)</w:t>
      </w:r>
      <w:r w:rsidR="00300692">
        <w:rPr>
          <w:rFonts w:ascii="Palatino Linotype" w:hAnsi="Palatino Linotype"/>
          <w:b/>
          <w:sz w:val="22"/>
          <w:szCs w:val="22"/>
        </w:rPr>
        <w:t>.</w:t>
      </w:r>
    </w:p>
    <w:p w14:paraId="35E95C39" w14:textId="77777777" w:rsidR="008E6605" w:rsidRDefault="008E6605" w:rsidP="00240C19">
      <w:pPr>
        <w:spacing w:line="360" w:lineRule="auto"/>
        <w:contextualSpacing/>
        <w:jc w:val="both"/>
        <w:rPr>
          <w:rFonts w:ascii="Palatino Linotype" w:eastAsia="Palatino Linotype" w:hAnsi="Palatino Linotype" w:cs="Palatino Linotype"/>
          <w:sz w:val="22"/>
          <w:szCs w:val="22"/>
        </w:rPr>
      </w:pPr>
    </w:p>
    <w:p w14:paraId="1C54B80E" w14:textId="77777777" w:rsidR="0010537C" w:rsidRDefault="00300692" w:rsidP="0010537C">
      <w:pPr>
        <w:spacing w:line="360" w:lineRule="auto"/>
        <w:contextualSpacing/>
        <w:jc w:val="both"/>
        <w:rPr>
          <w:rFonts w:ascii="Palatino Linotype" w:hAnsi="Palatino Linotype" w:cs="Tahoma"/>
          <w:bCs/>
          <w:iCs/>
          <w:sz w:val="22"/>
          <w:szCs w:val="22"/>
          <w:lang w:val="es-ES"/>
        </w:rPr>
      </w:pPr>
      <w:r>
        <w:rPr>
          <w:rFonts w:ascii="Palatino Linotype" w:eastAsia="Palatino Linotype" w:hAnsi="Palatino Linotype" w:cs="Palatino Linotype"/>
          <w:sz w:val="22"/>
          <w:szCs w:val="22"/>
        </w:rPr>
        <w:t>Al r</w:t>
      </w:r>
      <w:r w:rsidR="00E52368">
        <w:rPr>
          <w:rFonts w:ascii="Palatino Linotype" w:eastAsia="Palatino Linotype" w:hAnsi="Palatino Linotype" w:cs="Palatino Linotype"/>
          <w:sz w:val="22"/>
          <w:szCs w:val="22"/>
        </w:rPr>
        <w:t>especto</w:t>
      </w:r>
      <w:r>
        <w:rPr>
          <w:rFonts w:ascii="Palatino Linotype" w:eastAsia="Palatino Linotype" w:hAnsi="Palatino Linotype" w:cs="Palatino Linotype"/>
          <w:sz w:val="22"/>
          <w:szCs w:val="22"/>
        </w:rPr>
        <w:t>,</w:t>
      </w:r>
      <w:r w:rsidR="00E52368">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la unidad administrativa competente </w:t>
      </w:r>
      <w:r w:rsidR="0010537C">
        <w:rPr>
          <w:rFonts w:ascii="Palatino Linotype" w:eastAsia="Palatino Linotype" w:hAnsi="Palatino Linotype" w:cs="Palatino Linotype"/>
          <w:sz w:val="22"/>
          <w:szCs w:val="22"/>
        </w:rPr>
        <w:t>en respuesta únicamente mencionó el grado académico</w:t>
      </w:r>
      <w:r>
        <w:rPr>
          <w:rFonts w:ascii="Palatino Linotype" w:eastAsia="Palatino Linotype" w:hAnsi="Palatino Linotype" w:cs="Palatino Linotype"/>
          <w:sz w:val="22"/>
          <w:szCs w:val="22"/>
        </w:rPr>
        <w:t xml:space="preserve"> respecto </w:t>
      </w:r>
      <w:r w:rsidR="0010537C">
        <w:rPr>
          <w:rFonts w:ascii="Palatino Linotype" w:eastAsia="Palatino Linotype" w:hAnsi="Palatino Linotype" w:cs="Palatino Linotype"/>
          <w:sz w:val="22"/>
          <w:szCs w:val="22"/>
        </w:rPr>
        <w:t xml:space="preserve">de la </w:t>
      </w:r>
      <w:r w:rsidR="00E52368">
        <w:rPr>
          <w:rFonts w:ascii="Palatino Linotype" w:hAnsi="Palatino Linotype" w:cs="Tahoma"/>
          <w:bCs/>
          <w:iCs/>
          <w:sz w:val="22"/>
          <w:szCs w:val="22"/>
          <w:lang w:val="es-ES"/>
        </w:rPr>
        <w:t>primera, segundo, tercera, cuarto, quinto, sexto,</w:t>
      </w:r>
      <w:r w:rsidR="00BD508D">
        <w:rPr>
          <w:rFonts w:ascii="Palatino Linotype" w:hAnsi="Palatino Linotype" w:cs="Tahoma"/>
          <w:bCs/>
          <w:iCs/>
          <w:sz w:val="22"/>
          <w:szCs w:val="22"/>
          <w:lang w:val="es-ES"/>
        </w:rPr>
        <w:t xml:space="preserve"> y </w:t>
      </w:r>
      <w:r w:rsidR="00E52368">
        <w:rPr>
          <w:rFonts w:ascii="Palatino Linotype" w:hAnsi="Palatino Linotype" w:cs="Tahoma"/>
          <w:bCs/>
          <w:iCs/>
          <w:sz w:val="22"/>
          <w:szCs w:val="22"/>
          <w:lang w:val="es-ES"/>
        </w:rPr>
        <w:t>séptima regidurías</w:t>
      </w:r>
      <w:r w:rsidR="0010537C">
        <w:rPr>
          <w:rFonts w:ascii="Palatino Linotype" w:hAnsi="Palatino Linotype" w:cs="Tahoma"/>
          <w:bCs/>
          <w:iCs/>
          <w:sz w:val="22"/>
          <w:szCs w:val="22"/>
          <w:lang w:val="es-ES"/>
        </w:rPr>
        <w:t xml:space="preserve">, sin embargo, omitió pronunciarse respecto del síndico municipal, sumado a que omitió la entrega del grado académico de los ediles señalados, además de que no precisó si </w:t>
      </w:r>
      <w:r w:rsidR="0010537C">
        <w:rPr>
          <w:rFonts w:ascii="Palatino Linotype" w:hAnsi="Palatino Linotype" w:cs="Tahoma"/>
          <w:bCs/>
          <w:iCs/>
          <w:sz w:val="22"/>
          <w:szCs w:val="22"/>
          <w:lang w:val="es-ES"/>
        </w:rPr>
        <w:lastRenderedPageBreak/>
        <w:t xml:space="preserve">contaba o no con documentos que integraban los expedientes laborales de los ediles solicitados. </w:t>
      </w:r>
      <w:r w:rsidR="00BD508D">
        <w:rPr>
          <w:rFonts w:ascii="Palatino Linotype" w:hAnsi="Palatino Linotype" w:cs="Tahoma"/>
          <w:bCs/>
          <w:iCs/>
          <w:sz w:val="22"/>
          <w:szCs w:val="22"/>
          <w:lang w:val="es-ES"/>
        </w:rPr>
        <w:t xml:space="preserve"> </w:t>
      </w:r>
    </w:p>
    <w:p w14:paraId="383A6B0A" w14:textId="77777777" w:rsidR="0010537C" w:rsidRDefault="0010537C" w:rsidP="0010537C">
      <w:pPr>
        <w:spacing w:line="360" w:lineRule="auto"/>
        <w:contextualSpacing/>
        <w:jc w:val="both"/>
        <w:rPr>
          <w:rFonts w:ascii="Palatino Linotype" w:hAnsi="Palatino Linotype" w:cs="Tahoma"/>
          <w:bCs/>
          <w:iCs/>
          <w:sz w:val="22"/>
          <w:szCs w:val="22"/>
          <w:lang w:val="es-ES"/>
        </w:rPr>
      </w:pPr>
    </w:p>
    <w:p w14:paraId="22640F87" w14:textId="7925BFC2" w:rsidR="0010537C" w:rsidRPr="0010537C" w:rsidRDefault="0010537C" w:rsidP="0010537C">
      <w:pPr>
        <w:spacing w:line="360" w:lineRule="auto"/>
        <w:contextualSpacing/>
        <w:jc w:val="both"/>
        <w:rPr>
          <w:rFonts w:ascii="Palatino Linotype" w:hAnsi="Palatino Linotype" w:cs="Tahoma"/>
          <w:bCs/>
          <w:iCs/>
          <w:sz w:val="22"/>
          <w:szCs w:val="22"/>
          <w:lang w:val="es-ES"/>
        </w:rPr>
      </w:pPr>
      <w:r>
        <w:rPr>
          <w:rFonts w:ascii="Palatino Linotype" w:hAnsi="Palatino Linotype" w:cs="Tahoma"/>
          <w:bCs/>
          <w:iCs/>
          <w:sz w:val="22"/>
          <w:szCs w:val="22"/>
          <w:lang w:val="es-ES"/>
        </w:rPr>
        <w:t>S</w:t>
      </w:r>
      <w:r w:rsidRPr="00087B7C">
        <w:rPr>
          <w:rFonts w:ascii="Palatino Linotype" w:eastAsia="Calibri" w:hAnsi="Palatino Linotype" w:cs="Tahoma"/>
          <w:sz w:val="22"/>
          <w:szCs w:val="22"/>
          <w:lang w:val="es-ES"/>
        </w:rPr>
        <w:t xml:space="preserve">obre el tema </w:t>
      </w:r>
      <w:r w:rsidRPr="00087B7C">
        <w:rPr>
          <w:rFonts w:ascii="Palatino Linotype" w:eastAsia="Calibri" w:hAnsi="Palatino Linotype"/>
          <w:sz w:val="22"/>
          <w:szCs w:val="22"/>
        </w:rPr>
        <w:t xml:space="preserve">el </w:t>
      </w:r>
      <w:r w:rsidRPr="00087B7C">
        <w:rPr>
          <w:rFonts w:ascii="Palatino Linotype" w:hAnsi="Palatino Linotype" w:cs="Tahoma"/>
          <w:sz w:val="22"/>
          <w:szCs w:val="22"/>
          <w:lang w:val="es-ES"/>
        </w:rPr>
        <w:t>artículo 1.8, fracción IX, del Código Administrativo del Estado de México, establece que para que un acto administrativo tenga validez, deberá guardar congruencia con lo solicitado</w:t>
      </w:r>
      <w:r>
        <w:rPr>
          <w:rFonts w:ascii="Palatino Linotype" w:hAnsi="Palatino Linotype" w:cs="Tahoma"/>
          <w:sz w:val="22"/>
          <w:szCs w:val="22"/>
          <w:lang w:val="es-ES"/>
        </w:rPr>
        <w:t>.</w:t>
      </w:r>
      <w:r w:rsidRPr="00087B7C">
        <w:rPr>
          <w:rFonts w:ascii="Palatino Linotype" w:hAnsi="Palatino Linotype" w:cs="Tahoma"/>
          <w:sz w:val="22"/>
          <w:szCs w:val="22"/>
          <w:lang w:val="es-ES"/>
        </w:rPr>
        <w:t xml:space="preserve"> </w:t>
      </w:r>
    </w:p>
    <w:p w14:paraId="73B47CDD" w14:textId="77777777" w:rsidR="0010537C" w:rsidRDefault="0010537C" w:rsidP="0010537C">
      <w:pPr>
        <w:spacing w:line="360" w:lineRule="auto"/>
        <w:contextualSpacing/>
        <w:jc w:val="both"/>
        <w:rPr>
          <w:rFonts w:ascii="Palatino Linotype" w:hAnsi="Palatino Linotype" w:cs="Tahoma"/>
          <w:sz w:val="22"/>
          <w:szCs w:val="22"/>
          <w:lang w:val="es-ES"/>
        </w:rPr>
      </w:pPr>
    </w:p>
    <w:p w14:paraId="6E272DC8" w14:textId="77777777" w:rsidR="0010537C" w:rsidRDefault="0010537C" w:rsidP="0010537C">
      <w:pPr>
        <w:spacing w:line="360" w:lineRule="auto"/>
        <w:contextualSpacing/>
        <w:jc w:val="both"/>
        <w:rPr>
          <w:rFonts w:ascii="Palatino Linotype" w:eastAsia="Calibri" w:hAnsi="Palatino Linotype"/>
          <w:sz w:val="22"/>
          <w:szCs w:val="22"/>
          <w:lang w:val="x-none"/>
        </w:rPr>
      </w:pPr>
      <w:r>
        <w:rPr>
          <w:rFonts w:ascii="Palatino Linotype" w:hAnsi="Palatino Linotype" w:cs="Tahoma"/>
          <w:sz w:val="22"/>
          <w:szCs w:val="22"/>
          <w:lang w:val="es-ES"/>
        </w:rPr>
        <w:t>A</w:t>
      </w:r>
      <w:r w:rsidRPr="00087B7C">
        <w:rPr>
          <w:rFonts w:ascii="Palatino Linotype" w:hAnsi="Palatino Linotype" w:cs="Tahoma"/>
          <w:sz w:val="22"/>
          <w:szCs w:val="22"/>
          <w:lang w:val="es-ES"/>
        </w:rPr>
        <w:t>s</w:t>
      </w:r>
      <w:r w:rsidRPr="00087B7C">
        <w:rPr>
          <w:rFonts w:ascii="Palatino Linotype" w:hAnsi="Palatino Linotype"/>
          <w:sz w:val="22"/>
          <w:szCs w:val="22"/>
          <w:lang w:val="es-ES"/>
        </w:rPr>
        <w:t>imismo,</w:t>
      </w:r>
      <w:r w:rsidRPr="00087B7C">
        <w:rPr>
          <w:rFonts w:ascii="Palatino Linotype" w:hAnsi="Palatino Linotype" w:cs="Tahoma"/>
          <w:sz w:val="22"/>
          <w:szCs w:val="22"/>
          <w:lang w:eastAsia="es-MX"/>
        </w:rPr>
        <w:t xml:space="preserve"> resulta necesario traer</w:t>
      </w:r>
      <w:r w:rsidRPr="00087B7C">
        <w:rPr>
          <w:rFonts w:ascii="Palatino Linotype" w:eastAsia="Calibri" w:hAnsi="Palatino Linotype" w:cs="Tahoma"/>
          <w:bCs/>
          <w:sz w:val="22"/>
          <w:szCs w:val="22"/>
          <w:lang w:val="es-ES"/>
        </w:rPr>
        <w:t xml:space="preserve"> a colación, el Criterio de Interpretación</w:t>
      </w:r>
      <w:r w:rsidRPr="00087B7C">
        <w:rPr>
          <w:rFonts w:ascii="Palatino Linotype" w:eastAsia="Calibri" w:hAnsi="Palatino Linotype" w:cs="Tahoma"/>
          <w:bCs/>
          <w:sz w:val="22"/>
          <w:szCs w:val="22"/>
          <w:lang w:val="x-none"/>
        </w:rPr>
        <w:t xml:space="preserve">, con clave de control </w:t>
      </w:r>
      <w:r w:rsidRPr="00087B7C">
        <w:rPr>
          <w:rFonts w:ascii="Palatino Linotype" w:eastAsia="Calibri" w:hAnsi="Palatino Linotype" w:cs="Tahoma"/>
          <w:bCs/>
          <w:sz w:val="22"/>
          <w:szCs w:val="22"/>
          <w:lang w:val="es-ES"/>
        </w:rPr>
        <w:t xml:space="preserve">SO/002/2017, de la Segunda Época, emitido por el Instituto Nacional de Transparencia, Acceso a la Información y Protección de Datos Personales, </w:t>
      </w:r>
      <w:r>
        <w:rPr>
          <w:rFonts w:ascii="Palatino Linotype" w:eastAsia="Calibri" w:hAnsi="Palatino Linotype"/>
          <w:sz w:val="22"/>
          <w:szCs w:val="22"/>
        </w:rPr>
        <w:t xml:space="preserve">del cual </w:t>
      </w:r>
      <w:r w:rsidRPr="00087B7C">
        <w:rPr>
          <w:rFonts w:ascii="Palatino Linotype" w:eastAsia="Calibri" w:hAnsi="Palatino Linotype"/>
          <w:sz w:val="22"/>
          <w:szCs w:val="22"/>
        </w:rPr>
        <w:t xml:space="preserve">se desprende que </w:t>
      </w:r>
      <w:r w:rsidRPr="00087B7C">
        <w:rPr>
          <w:rFonts w:ascii="Palatino Linotype" w:eastAsia="Calibri" w:hAnsi="Palatino Linotype"/>
          <w:bCs/>
          <w:sz w:val="22"/>
          <w:szCs w:val="22"/>
        </w:rPr>
        <w:t>todo acto administrativo debe apegarse al</w:t>
      </w:r>
      <w:r w:rsidRPr="00087B7C">
        <w:rPr>
          <w:rFonts w:ascii="Palatino Linotype" w:eastAsia="Calibri" w:hAnsi="Palatino Linotype"/>
          <w:sz w:val="22"/>
          <w:szCs w:val="22"/>
          <w:lang w:val="es-ES"/>
        </w:rPr>
        <w:t xml:space="preserve"> </w:t>
      </w:r>
      <w:r w:rsidRPr="00087B7C">
        <w:rPr>
          <w:rFonts w:ascii="Palatino Linotype" w:eastAsia="Calibri" w:hAnsi="Palatino Linotype"/>
          <w:b/>
          <w:sz w:val="22"/>
          <w:szCs w:val="22"/>
          <w:lang w:val="es-ES"/>
        </w:rPr>
        <w:t xml:space="preserve">Principio de Congruencia, </w:t>
      </w:r>
      <w:r w:rsidRPr="00087B7C">
        <w:rPr>
          <w:rFonts w:ascii="Palatino Linotype" w:eastAsia="Calibri" w:hAnsi="Palatino Linotype"/>
          <w:sz w:val="22"/>
          <w:szCs w:val="22"/>
          <w:lang w:val="es-ES"/>
        </w:rPr>
        <w:t>el cual</w:t>
      </w:r>
      <w:r w:rsidRPr="00087B7C">
        <w:rPr>
          <w:rFonts w:ascii="Palatino Linotype" w:eastAsia="Calibri" w:hAnsi="Palatino Linotype"/>
          <w:b/>
          <w:sz w:val="22"/>
          <w:szCs w:val="22"/>
          <w:lang w:val="es-ES"/>
        </w:rPr>
        <w:t xml:space="preserve"> </w:t>
      </w:r>
      <w:r w:rsidRPr="00087B7C">
        <w:rPr>
          <w:rFonts w:ascii="Palatino Linotype" w:eastAsia="Calibri" w:hAnsi="Palatino Linotype"/>
          <w:sz w:val="22"/>
          <w:szCs w:val="22"/>
          <w:lang w:val="es-ES"/>
        </w:rPr>
        <w:t>implica que exista concordancia entre el requerimiento formulado y la respuesta entregada; por lo que, el Sujeto Obligado incumplió</w:t>
      </w:r>
      <w:r w:rsidRPr="00087B7C">
        <w:rPr>
          <w:rFonts w:ascii="Palatino Linotype" w:eastAsia="Calibri" w:hAnsi="Palatino Linotype"/>
          <w:sz w:val="22"/>
          <w:szCs w:val="22"/>
          <w:lang w:val="x-none"/>
        </w:rPr>
        <w:t xml:space="preserve"> dicho principio lo cual da como resultado que no se pueda validar la respuesta entregada.</w:t>
      </w:r>
    </w:p>
    <w:p w14:paraId="3218C11C" w14:textId="77777777" w:rsidR="00300692" w:rsidRDefault="00300692" w:rsidP="00240C19">
      <w:pPr>
        <w:spacing w:line="360" w:lineRule="auto"/>
        <w:contextualSpacing/>
        <w:jc w:val="both"/>
        <w:rPr>
          <w:rFonts w:ascii="Palatino Linotype" w:eastAsia="Palatino Linotype" w:hAnsi="Palatino Linotype" w:cs="Palatino Linotype"/>
          <w:sz w:val="22"/>
          <w:szCs w:val="22"/>
        </w:rPr>
      </w:pPr>
    </w:p>
    <w:p w14:paraId="555D3269" w14:textId="77777777" w:rsidR="00F61B95" w:rsidRDefault="0010537C"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este contexto, se advirtió que si bien, el Sujeto Obligado señaló el grado académico con el que contaban los regidores </w:t>
      </w:r>
      <w:r w:rsidR="00F61B95">
        <w:rPr>
          <w:rFonts w:ascii="Palatino Linotype" w:eastAsia="Palatino Linotype" w:hAnsi="Palatino Linotype" w:cs="Palatino Linotype"/>
          <w:sz w:val="22"/>
          <w:szCs w:val="22"/>
        </w:rPr>
        <w:t>requeridos, lo cierto es que omitió pronunciarse sobre el síndico municipal, además de que omitieron los documentos que integraban los expedientes laborales de dichos funcionarios públicos los cuales lo integran diversos documentos necesarios para el pago de las dietas correspondientes los cuales serán analizados en el apartado correspondiente.</w:t>
      </w:r>
    </w:p>
    <w:p w14:paraId="145A2D59" w14:textId="77777777" w:rsidR="00F61B95" w:rsidRDefault="00F61B95" w:rsidP="00240C19">
      <w:pPr>
        <w:spacing w:line="360" w:lineRule="auto"/>
        <w:contextualSpacing/>
        <w:jc w:val="both"/>
        <w:rPr>
          <w:rFonts w:ascii="Palatino Linotype" w:eastAsia="Palatino Linotype" w:hAnsi="Palatino Linotype" w:cs="Palatino Linotype"/>
          <w:sz w:val="22"/>
          <w:szCs w:val="22"/>
        </w:rPr>
      </w:pPr>
    </w:p>
    <w:p w14:paraId="2114B89B" w14:textId="72D112D6" w:rsidR="00F61B95" w:rsidRDefault="00F61B95" w:rsidP="00240C19">
      <w:pPr>
        <w:spacing w:line="360" w:lineRule="auto"/>
        <w:contextualSpacing/>
        <w:jc w:val="both"/>
        <w:rPr>
          <w:rFonts w:ascii="Palatino Linotype" w:hAnsi="Palatino Linotype" w:cs="Tahoma"/>
          <w:bCs/>
          <w:iCs/>
          <w:sz w:val="22"/>
          <w:szCs w:val="22"/>
          <w:lang w:val="es-ES"/>
        </w:rPr>
      </w:pPr>
      <w:r>
        <w:rPr>
          <w:rFonts w:ascii="Palatino Linotype" w:eastAsia="Palatino Linotype" w:hAnsi="Palatino Linotype" w:cs="Palatino Linotype"/>
          <w:sz w:val="22"/>
          <w:szCs w:val="22"/>
        </w:rPr>
        <w:t xml:space="preserve">Ahora bien, respecto de los registros de asistencia, la unidad administrativa competente precisó que no contaba con listas de asistencia del síndico, la </w:t>
      </w:r>
      <w:r>
        <w:rPr>
          <w:rFonts w:ascii="Palatino Linotype" w:hAnsi="Palatino Linotype" w:cs="Tahoma"/>
          <w:bCs/>
          <w:iCs/>
          <w:sz w:val="22"/>
          <w:szCs w:val="22"/>
          <w:lang w:val="es-ES"/>
        </w:rPr>
        <w:t>primera, segundo, tercera, cuarto, quinto, sexto, y séptima regidurías ya que formaban parte del cuerpo edilicio, por lo que con dichas manifestaciones señaló que no contaban con documentos que dieran cuenta de los regi</w:t>
      </w:r>
      <w:r w:rsidR="007F15B7">
        <w:rPr>
          <w:rFonts w:ascii="Palatino Linotype" w:hAnsi="Palatino Linotype" w:cs="Tahoma"/>
          <w:bCs/>
          <w:iCs/>
          <w:sz w:val="22"/>
          <w:szCs w:val="22"/>
          <w:lang w:val="es-ES"/>
        </w:rPr>
        <w:t>stros de asistencia requeridos.</w:t>
      </w:r>
    </w:p>
    <w:p w14:paraId="59CC85EA" w14:textId="77777777" w:rsidR="007F15B7" w:rsidRDefault="007F15B7" w:rsidP="00240C19">
      <w:pPr>
        <w:spacing w:line="360" w:lineRule="auto"/>
        <w:contextualSpacing/>
        <w:jc w:val="both"/>
        <w:rPr>
          <w:rFonts w:ascii="Palatino Linotype" w:hAnsi="Palatino Linotype" w:cs="Tahoma"/>
          <w:bCs/>
          <w:iCs/>
          <w:sz w:val="22"/>
          <w:szCs w:val="22"/>
          <w:lang w:val="es-ES"/>
        </w:rPr>
      </w:pPr>
    </w:p>
    <w:p w14:paraId="163A4AAF" w14:textId="31A86A49" w:rsidR="007F15B7" w:rsidRPr="007F15B7" w:rsidRDefault="007F15B7" w:rsidP="00240C19">
      <w:pPr>
        <w:spacing w:line="360" w:lineRule="auto"/>
        <w:contextualSpacing/>
        <w:jc w:val="both"/>
        <w:rPr>
          <w:rFonts w:ascii="Palatino Linotype" w:hAnsi="Palatino Linotype" w:cs="Tahoma"/>
          <w:bCs/>
          <w:iCs/>
          <w:sz w:val="22"/>
          <w:szCs w:val="22"/>
          <w:lang w:val="es-ES"/>
        </w:rPr>
      </w:pPr>
      <w:r>
        <w:rPr>
          <w:rFonts w:ascii="Palatino Linotype" w:hAnsi="Palatino Linotype" w:cs="Tahoma"/>
          <w:bCs/>
          <w:iCs/>
          <w:sz w:val="22"/>
          <w:szCs w:val="22"/>
          <w:lang w:val="es-ES"/>
        </w:rPr>
        <w:t xml:space="preserve">Al respecto, este Organismo Garante considera procedente validar la respuesta remitida por el área competente respecto de las listas de asistencia de los ediles solicitados, lo anterior en razón de que si bien, omitió el documento </w:t>
      </w:r>
      <w:r w:rsidRPr="000C613F">
        <w:rPr>
          <w:rFonts w:ascii="Palatino Linotype" w:hAnsi="Palatino Linotype" w:cs="Tahoma"/>
          <w:iCs/>
          <w:sz w:val="22"/>
          <w:szCs w:val="22"/>
        </w:rPr>
        <w:t>para exceptuar el registro de asistencia</w:t>
      </w:r>
      <w:r>
        <w:rPr>
          <w:rFonts w:ascii="Palatino Linotype" w:hAnsi="Palatino Linotype" w:cs="Tahoma"/>
          <w:iCs/>
          <w:sz w:val="22"/>
          <w:szCs w:val="22"/>
        </w:rPr>
        <w:t>, lo cierto es que no se advierte obligación normativa para que los miembros del cabildo realicen registros de asistencia.</w:t>
      </w:r>
    </w:p>
    <w:p w14:paraId="54223FB8" w14:textId="77777777" w:rsidR="00F61B95" w:rsidRDefault="00F61B95" w:rsidP="00240C19">
      <w:pPr>
        <w:spacing w:line="360" w:lineRule="auto"/>
        <w:contextualSpacing/>
        <w:jc w:val="both"/>
        <w:rPr>
          <w:rFonts w:ascii="Palatino Linotype" w:eastAsia="Palatino Linotype" w:hAnsi="Palatino Linotype" w:cs="Palatino Linotype"/>
          <w:sz w:val="22"/>
          <w:szCs w:val="22"/>
        </w:rPr>
      </w:pPr>
    </w:p>
    <w:p w14:paraId="34293853" w14:textId="0864ED2F" w:rsidR="0010537C" w:rsidRDefault="00F61B95" w:rsidP="00240C19">
      <w:pPr>
        <w:spacing w:line="360" w:lineRule="auto"/>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Conforme a lo expuesto, se considera que el Sujeto Obligado</w:t>
      </w:r>
      <w:r w:rsidR="007F15B7">
        <w:rPr>
          <w:rFonts w:ascii="Palatino Linotype" w:eastAsia="Palatino Linotype" w:hAnsi="Palatino Linotype" w:cs="Palatino Linotype"/>
          <w:sz w:val="22"/>
          <w:szCs w:val="22"/>
        </w:rPr>
        <w:t xml:space="preserve"> si bien señaló el grado académico con el que contaban parte de los integrantes del cabildo requeridos, lo cierto es que</w:t>
      </w:r>
      <w:r>
        <w:rPr>
          <w:rFonts w:ascii="Palatino Linotype" w:eastAsia="Palatino Linotype" w:hAnsi="Palatino Linotype" w:cs="Palatino Linotype"/>
          <w:sz w:val="22"/>
          <w:szCs w:val="22"/>
        </w:rPr>
        <w:t xml:space="preserve"> omitió la entrega de los</w:t>
      </w:r>
      <w:r w:rsidR="007F15B7">
        <w:rPr>
          <w:rFonts w:ascii="Palatino Linotype" w:eastAsia="Palatino Linotype" w:hAnsi="Palatino Linotype" w:cs="Palatino Linotype"/>
          <w:sz w:val="22"/>
          <w:szCs w:val="22"/>
        </w:rPr>
        <w:t xml:space="preserve"> documentos que acreditaran dicha circunstancia, sumado a que omitió la entrega de los documentos que integran los expedientes laborales de dichos funcionarios públicos, por lo que el agravio del ahora Recurrente resulta </w:t>
      </w:r>
      <w:r w:rsidR="007F15B7" w:rsidRPr="007F15B7">
        <w:rPr>
          <w:rFonts w:ascii="Palatino Linotype" w:eastAsia="Palatino Linotype" w:hAnsi="Palatino Linotype" w:cs="Palatino Linotype"/>
          <w:b/>
          <w:sz w:val="22"/>
          <w:szCs w:val="22"/>
        </w:rPr>
        <w:t>FUNDADO.</w:t>
      </w:r>
    </w:p>
    <w:p w14:paraId="22EBDC33" w14:textId="77777777" w:rsidR="007F15B7" w:rsidRDefault="007F15B7" w:rsidP="00240C19">
      <w:pPr>
        <w:spacing w:line="360" w:lineRule="auto"/>
        <w:contextualSpacing/>
        <w:jc w:val="both"/>
        <w:rPr>
          <w:rFonts w:ascii="Palatino Linotype" w:eastAsia="Palatino Linotype" w:hAnsi="Palatino Linotype" w:cs="Palatino Linotype"/>
          <w:b/>
          <w:sz w:val="22"/>
          <w:szCs w:val="22"/>
        </w:rPr>
      </w:pPr>
    </w:p>
    <w:p w14:paraId="4D6B45E0" w14:textId="79CBEC6E" w:rsidR="007F15B7" w:rsidRDefault="007F15B7" w:rsidP="00240C19">
      <w:pPr>
        <w:spacing w:line="360" w:lineRule="auto"/>
        <w:contextualSpacing/>
        <w:jc w:val="both"/>
        <w:rPr>
          <w:rFonts w:ascii="Palatino Linotype" w:hAnsi="Palatino Linotype" w:cs="Tahoma"/>
          <w:bCs/>
          <w:iCs/>
          <w:sz w:val="22"/>
          <w:szCs w:val="22"/>
        </w:rPr>
      </w:pPr>
      <w:r w:rsidRPr="007F15B7">
        <w:rPr>
          <w:rFonts w:ascii="Palatino Linotype" w:eastAsia="Palatino Linotype" w:hAnsi="Palatino Linotype" w:cs="Palatino Linotype"/>
          <w:sz w:val="22"/>
          <w:szCs w:val="22"/>
        </w:rPr>
        <w:t>Así</w:t>
      </w:r>
      <w:r>
        <w:rPr>
          <w:rFonts w:ascii="Palatino Linotype" w:eastAsia="Palatino Linotype" w:hAnsi="Palatino Linotype" w:cs="Palatino Linotype"/>
          <w:sz w:val="22"/>
          <w:szCs w:val="22"/>
        </w:rPr>
        <w:t>, este Instituto considera</w:t>
      </w:r>
      <w:r w:rsidRPr="007F15B7">
        <w:rPr>
          <w:rFonts w:ascii="Palatino Linotype" w:eastAsia="Palatino Linotype" w:hAnsi="Palatino Linotype" w:cs="Palatino Linotype"/>
          <w:sz w:val="22"/>
          <w:szCs w:val="22"/>
        </w:rPr>
        <w:t xml:space="preserve"> </w:t>
      </w:r>
      <w:r w:rsidRPr="005867E6">
        <w:rPr>
          <w:rFonts w:ascii="Palatino Linotype" w:hAnsi="Palatino Linotype" w:cs="Tahoma"/>
          <w:bCs/>
          <w:iCs/>
          <w:sz w:val="22"/>
          <w:szCs w:val="22"/>
        </w:rPr>
        <w:t>que el Sujeto Obligado deberá realizar una búsqueda exhaustiva y razonable</w:t>
      </w:r>
      <w:r>
        <w:rPr>
          <w:rFonts w:ascii="Palatino Linotype" w:hAnsi="Palatino Linotype" w:cs="Tahoma"/>
          <w:bCs/>
          <w:iCs/>
          <w:sz w:val="22"/>
          <w:szCs w:val="22"/>
        </w:rPr>
        <w:t xml:space="preserve"> en todas las unidades administrativas competentes </w:t>
      </w:r>
      <w:r w:rsidRPr="005867E6">
        <w:rPr>
          <w:rFonts w:ascii="Palatino Linotype" w:hAnsi="Palatino Linotype" w:cs="Tahoma"/>
          <w:bCs/>
          <w:iCs/>
          <w:sz w:val="22"/>
          <w:szCs w:val="22"/>
        </w:rPr>
        <w:t xml:space="preserve">a efecto de que proporcione </w:t>
      </w:r>
      <w:r>
        <w:rPr>
          <w:rFonts w:ascii="Palatino Linotype" w:hAnsi="Palatino Linotype" w:cs="Tahoma"/>
          <w:bCs/>
          <w:iCs/>
          <w:sz w:val="22"/>
          <w:szCs w:val="22"/>
        </w:rPr>
        <w:t>los documentos que</w:t>
      </w:r>
      <w:r w:rsidRPr="005867E6">
        <w:rPr>
          <w:rFonts w:ascii="Palatino Linotype" w:hAnsi="Palatino Linotype" w:cs="Tahoma"/>
          <w:bCs/>
          <w:iCs/>
          <w:sz w:val="22"/>
          <w:szCs w:val="22"/>
        </w:rPr>
        <w:t xml:space="preserve"> de</w:t>
      </w:r>
      <w:r>
        <w:rPr>
          <w:rFonts w:ascii="Palatino Linotype" w:hAnsi="Palatino Linotype" w:cs="Tahoma"/>
          <w:bCs/>
          <w:iCs/>
          <w:sz w:val="22"/>
          <w:szCs w:val="22"/>
        </w:rPr>
        <w:t>n</w:t>
      </w:r>
      <w:r w:rsidRPr="005867E6">
        <w:rPr>
          <w:rFonts w:ascii="Palatino Linotype" w:hAnsi="Palatino Linotype" w:cs="Tahoma"/>
          <w:bCs/>
          <w:iCs/>
          <w:sz w:val="22"/>
          <w:szCs w:val="22"/>
        </w:rPr>
        <w:t xml:space="preserve"> cuenta</w:t>
      </w:r>
      <w:r>
        <w:rPr>
          <w:rFonts w:ascii="Palatino Linotype" w:hAnsi="Palatino Linotype" w:cs="Tahoma"/>
          <w:bCs/>
          <w:iCs/>
          <w:sz w:val="22"/>
          <w:szCs w:val="22"/>
        </w:rPr>
        <w:t xml:space="preserve"> del grado académico respecto de </w:t>
      </w:r>
      <w:r>
        <w:rPr>
          <w:rFonts w:ascii="Palatino Linotype" w:eastAsia="Palatino Linotype" w:hAnsi="Palatino Linotype" w:cs="Palatino Linotype"/>
          <w:sz w:val="22"/>
          <w:szCs w:val="22"/>
        </w:rPr>
        <w:t xml:space="preserve">la </w:t>
      </w:r>
      <w:r>
        <w:rPr>
          <w:rFonts w:ascii="Palatino Linotype" w:hAnsi="Palatino Linotype" w:cs="Tahoma"/>
          <w:bCs/>
          <w:iCs/>
          <w:sz w:val="22"/>
          <w:szCs w:val="22"/>
          <w:lang w:val="es-ES"/>
        </w:rPr>
        <w:t>primera, segundo, tercera, cuarto, quinto, sexto, y séptima regidurías</w:t>
      </w:r>
      <w:r>
        <w:rPr>
          <w:rFonts w:ascii="Palatino Linotype" w:hAnsi="Palatino Linotype" w:cs="Tahoma"/>
          <w:bCs/>
          <w:iCs/>
          <w:sz w:val="22"/>
          <w:szCs w:val="22"/>
        </w:rPr>
        <w:t xml:space="preserve"> señalado en respuesta,</w:t>
      </w:r>
      <w:r w:rsidRPr="005867E6">
        <w:rPr>
          <w:rFonts w:ascii="Palatino Linotype" w:hAnsi="Palatino Linotype" w:cs="Tahoma"/>
          <w:bCs/>
          <w:iCs/>
          <w:sz w:val="22"/>
          <w:szCs w:val="22"/>
        </w:rPr>
        <w:t xml:space="preserve"> </w:t>
      </w:r>
      <w:r>
        <w:rPr>
          <w:rFonts w:ascii="Palatino Linotype" w:hAnsi="Palatino Linotype" w:cs="Tahoma"/>
          <w:bCs/>
          <w:iCs/>
          <w:sz w:val="22"/>
          <w:szCs w:val="22"/>
        </w:rPr>
        <w:t xml:space="preserve">así como </w:t>
      </w:r>
      <w:r w:rsidR="00CF5148">
        <w:rPr>
          <w:rFonts w:ascii="Palatino Linotype" w:hAnsi="Palatino Linotype" w:cs="Tahoma"/>
          <w:bCs/>
          <w:iCs/>
          <w:sz w:val="22"/>
          <w:szCs w:val="22"/>
        </w:rPr>
        <w:t xml:space="preserve">de </w:t>
      </w:r>
      <w:r w:rsidRPr="009C2F53">
        <w:rPr>
          <w:rFonts w:ascii="Palatino Linotype" w:hAnsi="Palatino Linotype" w:cs="Tahoma"/>
          <w:bCs/>
          <w:iCs/>
          <w:sz w:val="22"/>
          <w:szCs w:val="22"/>
        </w:rPr>
        <w:t>l</w:t>
      </w:r>
      <w:r>
        <w:rPr>
          <w:rFonts w:ascii="Palatino Linotype" w:hAnsi="Palatino Linotype" w:cs="Tahoma"/>
          <w:bCs/>
          <w:iCs/>
          <w:sz w:val="22"/>
          <w:szCs w:val="22"/>
        </w:rPr>
        <w:t xml:space="preserve">os </w:t>
      </w:r>
      <w:r w:rsidR="00CF5148">
        <w:rPr>
          <w:rFonts w:ascii="Palatino Linotype" w:hAnsi="Palatino Linotype" w:cs="Tahoma"/>
          <w:bCs/>
          <w:iCs/>
          <w:sz w:val="22"/>
          <w:szCs w:val="22"/>
        </w:rPr>
        <w:t xml:space="preserve">documentos que integren los </w:t>
      </w:r>
      <w:r>
        <w:rPr>
          <w:rFonts w:ascii="Palatino Linotype" w:hAnsi="Palatino Linotype" w:cs="Tahoma"/>
          <w:bCs/>
          <w:iCs/>
          <w:sz w:val="22"/>
          <w:szCs w:val="22"/>
        </w:rPr>
        <w:t>expedientes laborales</w:t>
      </w:r>
      <w:r w:rsidR="00936696">
        <w:rPr>
          <w:rFonts w:ascii="Palatino Linotype" w:hAnsi="Palatino Linotype" w:cs="Tahoma"/>
          <w:bCs/>
          <w:iCs/>
          <w:sz w:val="22"/>
          <w:szCs w:val="22"/>
        </w:rPr>
        <w:t xml:space="preserve"> entre los que se podrían localizar las constancias de mayoría</w:t>
      </w:r>
      <w:r w:rsidR="00B0692E">
        <w:rPr>
          <w:rFonts w:ascii="Palatino Linotype" w:hAnsi="Palatino Linotype" w:cs="Tahoma"/>
          <w:bCs/>
          <w:iCs/>
          <w:sz w:val="22"/>
          <w:szCs w:val="22"/>
        </w:rPr>
        <w:t xml:space="preserve"> de los miembros del cabildo requeridos, al veintitrés de junio de dos mil veinticinco</w:t>
      </w:r>
      <w:r>
        <w:rPr>
          <w:rFonts w:ascii="Palatino Linotype" w:hAnsi="Palatino Linotype" w:cs="Tahoma"/>
          <w:bCs/>
          <w:iCs/>
          <w:sz w:val="22"/>
          <w:szCs w:val="22"/>
        </w:rPr>
        <w:t>,</w:t>
      </w:r>
      <w:r w:rsidR="00B0692E">
        <w:rPr>
          <w:rFonts w:ascii="Palatino Linotype" w:hAnsi="Palatino Linotype" w:cs="Tahoma"/>
          <w:bCs/>
          <w:iCs/>
          <w:sz w:val="22"/>
          <w:szCs w:val="22"/>
        </w:rPr>
        <w:t xml:space="preserve"> lo anterior a efecto de que atienda lo dispuesto por los artículos 12 y 160 de la Ley de Transparencia</w:t>
      </w:r>
      <w:r>
        <w:rPr>
          <w:rFonts w:ascii="Palatino Linotype" w:hAnsi="Palatino Linotype" w:cs="Tahoma"/>
          <w:bCs/>
          <w:iCs/>
          <w:sz w:val="22"/>
          <w:szCs w:val="22"/>
        </w:rPr>
        <w:t>.</w:t>
      </w:r>
    </w:p>
    <w:p w14:paraId="1F3A3552" w14:textId="77777777" w:rsidR="00936696" w:rsidRDefault="00936696" w:rsidP="00240C19">
      <w:pPr>
        <w:spacing w:line="360" w:lineRule="auto"/>
        <w:contextualSpacing/>
        <w:jc w:val="both"/>
        <w:rPr>
          <w:rFonts w:ascii="Palatino Linotype" w:hAnsi="Palatino Linotype" w:cs="Tahoma"/>
          <w:bCs/>
          <w:iCs/>
          <w:sz w:val="22"/>
          <w:szCs w:val="22"/>
        </w:rPr>
      </w:pPr>
    </w:p>
    <w:p w14:paraId="27538F92" w14:textId="42035723" w:rsidR="0010537C" w:rsidRPr="00936696" w:rsidRDefault="00936696" w:rsidP="00240C19">
      <w:pPr>
        <w:spacing w:line="360" w:lineRule="auto"/>
        <w:contextualSpacing/>
        <w:jc w:val="both"/>
        <w:rPr>
          <w:rFonts w:ascii="Palatino Linotype" w:eastAsia="Palatino Linotype" w:hAnsi="Palatino Linotype" w:cs="Palatino Linotype"/>
          <w:b/>
          <w:sz w:val="22"/>
          <w:szCs w:val="22"/>
        </w:rPr>
      </w:pPr>
      <w:r w:rsidRPr="00936696">
        <w:rPr>
          <w:rFonts w:ascii="Palatino Linotype" w:hAnsi="Palatino Linotype" w:cs="Tahoma"/>
          <w:b/>
          <w:bCs/>
          <w:color w:val="0D0D0D" w:themeColor="text1" w:themeTint="F2"/>
          <w:sz w:val="22"/>
          <w:szCs w:val="22"/>
        </w:rPr>
        <w:t xml:space="preserve">Recursos de Revisión </w:t>
      </w:r>
      <w:r w:rsidR="00B302EE">
        <w:rPr>
          <w:rFonts w:ascii="Palatino Linotype" w:eastAsia="Batang" w:hAnsi="Palatino Linotype" w:cs="Tahoma"/>
          <w:b/>
          <w:bCs/>
          <w:sz w:val="22"/>
          <w:szCs w:val="22"/>
          <w:lang w:val="es-ES_tradnl"/>
        </w:rPr>
        <w:t>08846</w:t>
      </w:r>
      <w:r w:rsidRPr="00936696">
        <w:rPr>
          <w:rFonts w:ascii="Palatino Linotype" w:eastAsia="Batang" w:hAnsi="Palatino Linotype" w:cs="Tahoma"/>
          <w:b/>
          <w:bCs/>
          <w:sz w:val="22"/>
          <w:szCs w:val="22"/>
          <w:lang w:val="es-ES_tradnl"/>
        </w:rPr>
        <w:t xml:space="preserve">/INFOEM/IP/RR/2025 relacionada con la Solicitud de Información </w:t>
      </w:r>
      <w:r w:rsidRPr="00936696">
        <w:rPr>
          <w:rFonts w:ascii="Palatino Linotype" w:hAnsi="Palatino Linotype"/>
          <w:b/>
          <w:sz w:val="22"/>
          <w:szCs w:val="22"/>
        </w:rPr>
        <w:t>00037/TMASCALT/IP/2025</w:t>
      </w:r>
      <w:r w:rsidRPr="00936696">
        <w:rPr>
          <w:rFonts w:ascii="Palatino Linotype" w:eastAsia="Batang" w:hAnsi="Palatino Linotype" w:cs="Tahoma"/>
          <w:b/>
          <w:bCs/>
          <w:sz w:val="22"/>
          <w:szCs w:val="22"/>
          <w:lang w:val="es-ES_tradnl"/>
        </w:rPr>
        <w:t xml:space="preserve"> </w:t>
      </w:r>
    </w:p>
    <w:p w14:paraId="165D8E1A" w14:textId="77777777" w:rsidR="00936696" w:rsidRDefault="00936696" w:rsidP="00240C19">
      <w:pPr>
        <w:spacing w:line="360" w:lineRule="auto"/>
        <w:contextualSpacing/>
        <w:jc w:val="both"/>
        <w:rPr>
          <w:rFonts w:ascii="Palatino Linotype" w:eastAsia="Palatino Linotype" w:hAnsi="Palatino Linotype" w:cs="Palatino Linotype"/>
          <w:sz w:val="22"/>
          <w:szCs w:val="22"/>
        </w:rPr>
      </w:pPr>
    </w:p>
    <w:p w14:paraId="3C58078D" w14:textId="75837EF7" w:rsidR="00651F7B" w:rsidRDefault="00020A7D"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w:t>
      </w:r>
      <w:r w:rsidR="001D7AD7">
        <w:rPr>
          <w:rFonts w:ascii="Palatino Linotype" w:eastAsia="Palatino Linotype" w:hAnsi="Palatino Linotype" w:cs="Palatino Linotype"/>
          <w:sz w:val="22"/>
          <w:szCs w:val="22"/>
        </w:rPr>
        <w:t xml:space="preserve">, </w:t>
      </w:r>
      <w:r w:rsidR="00936696">
        <w:rPr>
          <w:rFonts w:ascii="Palatino Linotype" w:eastAsia="Palatino Linotype" w:hAnsi="Palatino Linotype" w:cs="Palatino Linotype"/>
          <w:sz w:val="22"/>
          <w:szCs w:val="22"/>
        </w:rPr>
        <w:t xml:space="preserve">respecto del personal con cardo de mando medio y superior, </w:t>
      </w:r>
      <w:r w:rsidR="001D7AD7">
        <w:rPr>
          <w:rFonts w:ascii="Palatino Linotype" w:eastAsia="Palatino Linotype" w:hAnsi="Palatino Linotype" w:cs="Palatino Linotype"/>
          <w:sz w:val="22"/>
          <w:szCs w:val="22"/>
        </w:rPr>
        <w:t xml:space="preserve">en respuesta, la </w:t>
      </w:r>
      <w:r>
        <w:rPr>
          <w:rFonts w:ascii="Palatino Linotype" w:eastAsia="Palatino Linotype" w:hAnsi="Palatino Linotype" w:cs="Palatino Linotype"/>
          <w:sz w:val="22"/>
          <w:szCs w:val="22"/>
        </w:rPr>
        <w:t xml:space="preserve">Coordinación de Recursos Humanos </w:t>
      </w:r>
      <w:r w:rsidR="00651F7B">
        <w:rPr>
          <w:rFonts w:ascii="Palatino Linotype" w:eastAsia="Palatino Linotype" w:hAnsi="Palatino Linotype" w:cs="Palatino Linotype"/>
          <w:sz w:val="22"/>
          <w:szCs w:val="22"/>
        </w:rPr>
        <w:t xml:space="preserve">proporcionó respecto de cuatro servidores públicos, </w:t>
      </w:r>
      <w:r w:rsidR="00651F7B">
        <w:rPr>
          <w:rFonts w:ascii="Palatino Linotype" w:eastAsia="Palatino Linotype" w:hAnsi="Palatino Linotype" w:cs="Palatino Linotype"/>
          <w:sz w:val="22"/>
          <w:szCs w:val="22"/>
        </w:rPr>
        <w:lastRenderedPageBreak/>
        <w:t>diversos documentos que integraban los expedientes de personal</w:t>
      </w:r>
      <w:r w:rsidR="00313B73">
        <w:rPr>
          <w:rFonts w:ascii="Palatino Linotype" w:eastAsia="Palatino Linotype" w:hAnsi="Palatino Linotype" w:cs="Palatino Linotype"/>
          <w:sz w:val="22"/>
          <w:szCs w:val="22"/>
        </w:rPr>
        <w:t xml:space="preserve"> en versión pública</w:t>
      </w:r>
      <w:r w:rsidR="00651F7B">
        <w:rPr>
          <w:rFonts w:ascii="Palatino Linotype" w:eastAsia="Palatino Linotype" w:hAnsi="Palatino Linotype" w:cs="Palatino Linotype"/>
          <w:sz w:val="22"/>
          <w:szCs w:val="22"/>
        </w:rPr>
        <w:t>, los cuales se enlistan</w:t>
      </w:r>
      <w:r w:rsidR="00313B73">
        <w:rPr>
          <w:rFonts w:ascii="Palatino Linotype" w:eastAsia="Palatino Linotype" w:hAnsi="Palatino Linotype" w:cs="Palatino Linotype"/>
          <w:sz w:val="22"/>
          <w:szCs w:val="22"/>
        </w:rPr>
        <w:t xml:space="preserve"> en su conjunto</w:t>
      </w:r>
      <w:r w:rsidR="00651F7B">
        <w:rPr>
          <w:rFonts w:ascii="Palatino Linotype" w:eastAsia="Palatino Linotype" w:hAnsi="Palatino Linotype" w:cs="Palatino Linotype"/>
          <w:sz w:val="22"/>
          <w:szCs w:val="22"/>
        </w:rPr>
        <w:t xml:space="preserve"> de la forma siguiente:</w:t>
      </w:r>
    </w:p>
    <w:p w14:paraId="1A593552" w14:textId="77777777" w:rsidR="00651F7B" w:rsidRDefault="00651F7B" w:rsidP="00240C19">
      <w:pPr>
        <w:spacing w:line="360" w:lineRule="auto"/>
        <w:contextualSpacing/>
        <w:jc w:val="both"/>
        <w:rPr>
          <w:rFonts w:ascii="Palatino Linotype" w:eastAsia="Palatino Linotype" w:hAnsi="Palatino Linotype" w:cs="Palatino Linotype"/>
          <w:sz w:val="22"/>
          <w:szCs w:val="22"/>
        </w:rPr>
      </w:pPr>
    </w:p>
    <w:p w14:paraId="01F064E6" w14:textId="7418209A" w:rsidR="00651F7B" w:rsidRPr="00506F92" w:rsidRDefault="00651F7B" w:rsidP="00CE539A">
      <w:pPr>
        <w:pStyle w:val="Prrafodelista"/>
        <w:numPr>
          <w:ilvl w:val="0"/>
          <w:numId w:val="1"/>
        </w:numPr>
        <w:tabs>
          <w:tab w:val="left" w:pos="4667"/>
        </w:tabs>
        <w:spacing w:line="360" w:lineRule="auto"/>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Comprobante de Trámite de Credencial para Votar</w:t>
      </w:r>
      <w:r w:rsidR="008F784A">
        <w:rPr>
          <w:rFonts w:ascii="Palatino Linotype" w:eastAsiaTheme="majorEastAsia" w:hAnsi="Palatino Linotype" w:cstheme="majorBidi"/>
          <w:sz w:val="22"/>
          <w:szCs w:val="22"/>
        </w:rPr>
        <w:t>;</w:t>
      </w:r>
    </w:p>
    <w:p w14:paraId="7E5B8D30" w14:textId="5CA7B9D7" w:rsidR="00651F7B" w:rsidRPr="00506F92" w:rsidRDefault="00651F7B" w:rsidP="00CE539A">
      <w:pPr>
        <w:pStyle w:val="Prrafodelista"/>
        <w:numPr>
          <w:ilvl w:val="0"/>
          <w:numId w:val="1"/>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Acta de Nacimiento</w:t>
      </w:r>
      <w:r w:rsidR="008F784A">
        <w:rPr>
          <w:rFonts w:ascii="Palatino Linotype" w:eastAsiaTheme="majorEastAsia" w:hAnsi="Palatino Linotype"/>
          <w:sz w:val="22"/>
          <w:szCs w:val="22"/>
        </w:rPr>
        <w:t>;</w:t>
      </w:r>
      <w:r w:rsidRPr="00506F92">
        <w:rPr>
          <w:rFonts w:ascii="Palatino Linotype" w:eastAsiaTheme="majorEastAsia" w:hAnsi="Palatino Linotype"/>
          <w:sz w:val="22"/>
          <w:szCs w:val="22"/>
        </w:rPr>
        <w:t xml:space="preserve"> </w:t>
      </w:r>
    </w:p>
    <w:p w14:paraId="19446F24" w14:textId="48C55C45" w:rsidR="00651F7B" w:rsidRPr="00506F92" w:rsidRDefault="00651F7B" w:rsidP="00CE539A">
      <w:pPr>
        <w:pStyle w:val="Prrafodelista"/>
        <w:numPr>
          <w:ilvl w:val="0"/>
          <w:numId w:val="1"/>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Clave Única de Registro de Población;</w:t>
      </w:r>
      <w:r w:rsidR="008F784A">
        <w:rPr>
          <w:rFonts w:ascii="Palatino Linotype" w:eastAsiaTheme="majorEastAsia" w:hAnsi="Palatino Linotype"/>
          <w:sz w:val="22"/>
          <w:szCs w:val="22"/>
        </w:rPr>
        <w:t xml:space="preserve"> y</w:t>
      </w:r>
    </w:p>
    <w:p w14:paraId="7168767E" w14:textId="5671A9A4" w:rsidR="00651F7B" w:rsidRPr="00506F92" w:rsidRDefault="00651F7B" w:rsidP="00CE539A">
      <w:pPr>
        <w:pStyle w:val="Prrafodelista"/>
        <w:numPr>
          <w:ilvl w:val="0"/>
          <w:numId w:val="1"/>
        </w:numPr>
        <w:tabs>
          <w:tab w:val="left" w:pos="4667"/>
        </w:tabs>
        <w:spacing w:line="360" w:lineRule="auto"/>
        <w:jc w:val="both"/>
        <w:rPr>
          <w:rFonts w:ascii="Palatino Linotype" w:eastAsiaTheme="majorEastAsia" w:hAnsi="Palatino Linotype" w:cstheme="majorBidi"/>
          <w:sz w:val="22"/>
          <w:szCs w:val="22"/>
        </w:rPr>
      </w:pPr>
      <w:r w:rsidRPr="00506F92">
        <w:rPr>
          <w:rFonts w:ascii="Palatino Linotype" w:eastAsiaTheme="majorEastAsia" w:hAnsi="Palatino Linotype"/>
          <w:sz w:val="22"/>
          <w:szCs w:val="22"/>
        </w:rPr>
        <w:t>Constancia de Situación Fiscal (RFC)</w:t>
      </w:r>
      <w:r w:rsidR="008F784A">
        <w:rPr>
          <w:rFonts w:ascii="Palatino Linotype" w:eastAsiaTheme="majorEastAsia" w:hAnsi="Palatino Linotype"/>
          <w:sz w:val="22"/>
          <w:szCs w:val="22"/>
        </w:rPr>
        <w:t>.</w:t>
      </w:r>
    </w:p>
    <w:p w14:paraId="431D8342" w14:textId="77777777" w:rsidR="00651F7B" w:rsidRDefault="00651F7B" w:rsidP="00240C19">
      <w:pPr>
        <w:spacing w:line="360" w:lineRule="auto"/>
        <w:contextualSpacing/>
        <w:jc w:val="both"/>
        <w:rPr>
          <w:rFonts w:ascii="Palatino Linotype" w:eastAsia="Palatino Linotype" w:hAnsi="Palatino Linotype" w:cs="Palatino Linotype"/>
          <w:sz w:val="22"/>
          <w:szCs w:val="22"/>
        </w:rPr>
      </w:pPr>
    </w:p>
    <w:p w14:paraId="2C9A5049" w14:textId="77777777" w:rsidR="000E1C71" w:rsidRDefault="008F784A"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de la revisión de dichos documentos, se logró vislumbrar que si bien, estos forman parte de los documentos que integran los expedientes laborales de servidores públicos, lo cierto es que</w:t>
      </w:r>
      <w:r w:rsidR="000E1C71">
        <w:rPr>
          <w:rFonts w:ascii="Palatino Linotype" w:eastAsia="Palatino Linotype" w:hAnsi="Palatino Linotype" w:cs="Palatino Linotype"/>
          <w:sz w:val="22"/>
          <w:szCs w:val="22"/>
        </w:rPr>
        <w:t xml:space="preserve"> no se pueden validar en su totalidad además de las siguientes consideraciones;</w:t>
      </w:r>
      <w:r>
        <w:rPr>
          <w:rFonts w:ascii="Palatino Linotype" w:eastAsia="Palatino Linotype" w:hAnsi="Palatino Linotype" w:cs="Palatino Linotype"/>
          <w:sz w:val="22"/>
          <w:szCs w:val="22"/>
        </w:rPr>
        <w:t xml:space="preserve"> </w:t>
      </w:r>
    </w:p>
    <w:p w14:paraId="1D164B8B" w14:textId="77777777" w:rsidR="000E1C71" w:rsidRDefault="000E1C71" w:rsidP="00240C19">
      <w:pPr>
        <w:spacing w:line="360" w:lineRule="auto"/>
        <w:contextualSpacing/>
        <w:jc w:val="both"/>
        <w:rPr>
          <w:rFonts w:ascii="Palatino Linotype" w:eastAsia="Palatino Linotype" w:hAnsi="Palatino Linotype" w:cs="Palatino Linotype"/>
          <w:sz w:val="22"/>
          <w:szCs w:val="22"/>
        </w:rPr>
      </w:pPr>
    </w:p>
    <w:p w14:paraId="52945E05" w14:textId="5E4E06CC" w:rsidR="000E1C71" w:rsidRDefault="000E1C71" w:rsidP="00CE539A">
      <w:pPr>
        <w:pStyle w:val="Prrafodelista"/>
        <w:numPr>
          <w:ilvl w:val="0"/>
          <w:numId w:val="4"/>
        </w:numPr>
        <w:spacing w:line="360" w:lineRule="auto"/>
        <w:jc w:val="both"/>
        <w:rPr>
          <w:rFonts w:ascii="Palatino Linotype" w:eastAsia="Palatino Linotype" w:hAnsi="Palatino Linotype" w:cs="Palatino Linotype"/>
          <w:sz w:val="22"/>
          <w:szCs w:val="22"/>
        </w:rPr>
      </w:pPr>
      <w:r w:rsidRPr="000E1C71">
        <w:rPr>
          <w:rFonts w:ascii="Palatino Linotype" w:eastAsia="Palatino Linotype" w:hAnsi="Palatino Linotype" w:cs="Palatino Linotype"/>
          <w:sz w:val="22"/>
          <w:szCs w:val="22"/>
        </w:rPr>
        <w:t>L</w:t>
      </w:r>
      <w:r w:rsidR="008F784A" w:rsidRPr="000E1C71">
        <w:rPr>
          <w:rFonts w:ascii="Palatino Linotype" w:eastAsia="Palatino Linotype" w:hAnsi="Palatino Linotype" w:cs="Palatino Linotype"/>
          <w:sz w:val="22"/>
          <w:szCs w:val="22"/>
        </w:rPr>
        <w:t>os</w:t>
      </w:r>
      <w:r>
        <w:rPr>
          <w:rFonts w:ascii="Palatino Linotype" w:eastAsia="Palatino Linotype" w:hAnsi="Palatino Linotype" w:cs="Palatino Linotype"/>
          <w:sz w:val="22"/>
          <w:szCs w:val="22"/>
        </w:rPr>
        <w:t xml:space="preserve"> </w:t>
      </w:r>
      <w:r w:rsidR="008F784A" w:rsidRPr="000E1C71">
        <w:rPr>
          <w:rFonts w:ascii="Palatino Linotype" w:eastAsia="Palatino Linotype" w:hAnsi="Palatino Linotype" w:cs="Palatino Linotype"/>
          <w:sz w:val="22"/>
          <w:szCs w:val="22"/>
        </w:rPr>
        <w:t>documentos</w:t>
      </w:r>
      <w:r>
        <w:rPr>
          <w:rFonts w:ascii="Palatino Linotype" w:eastAsia="Palatino Linotype" w:hAnsi="Palatino Linotype" w:cs="Palatino Linotype"/>
          <w:sz w:val="22"/>
          <w:szCs w:val="22"/>
        </w:rPr>
        <w:t xml:space="preserve"> proporcionados son considerados como </w:t>
      </w:r>
      <w:r w:rsidR="008F784A" w:rsidRPr="000E1C71">
        <w:rPr>
          <w:rFonts w:ascii="Palatino Linotype" w:eastAsia="Palatino Linotype" w:hAnsi="Palatino Linotype" w:cs="Palatino Linotype"/>
          <w:sz w:val="22"/>
          <w:szCs w:val="22"/>
        </w:rPr>
        <w:t>clasifica</w:t>
      </w:r>
      <w:r>
        <w:rPr>
          <w:rFonts w:ascii="Palatino Linotype" w:eastAsia="Palatino Linotype" w:hAnsi="Palatino Linotype" w:cs="Palatino Linotype"/>
          <w:sz w:val="22"/>
          <w:szCs w:val="22"/>
        </w:rPr>
        <w:t>dos en su totalidad;</w:t>
      </w:r>
    </w:p>
    <w:p w14:paraId="0F6C6435" w14:textId="1A9C2426" w:rsidR="000E1C71" w:rsidRDefault="000E1C71" w:rsidP="00CE539A">
      <w:pPr>
        <w:pStyle w:val="Prrafodelista"/>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Omitió la entrega de documentos del expediente de personal de manera completa; y</w:t>
      </w:r>
    </w:p>
    <w:p w14:paraId="6D8EF471" w14:textId="63C8E79B" w:rsidR="00313B73" w:rsidRPr="000E1C71" w:rsidRDefault="000E1C71" w:rsidP="00CE539A">
      <w:pPr>
        <w:pStyle w:val="Prrafodelista"/>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pronunció respecto de todo el personal con cargo de autoridad del área solicitada.</w:t>
      </w:r>
      <w:r w:rsidR="008F784A" w:rsidRPr="000E1C71">
        <w:rPr>
          <w:rFonts w:ascii="Palatino Linotype" w:eastAsia="Palatino Linotype" w:hAnsi="Palatino Linotype" w:cs="Palatino Linotype"/>
          <w:sz w:val="22"/>
          <w:szCs w:val="22"/>
        </w:rPr>
        <w:t xml:space="preserve">  </w:t>
      </w:r>
    </w:p>
    <w:p w14:paraId="7CD88F93" w14:textId="77777777" w:rsidR="00313B73" w:rsidRDefault="00313B73" w:rsidP="00240C19">
      <w:pPr>
        <w:spacing w:line="360" w:lineRule="auto"/>
        <w:contextualSpacing/>
        <w:jc w:val="both"/>
        <w:rPr>
          <w:rFonts w:ascii="Palatino Linotype" w:eastAsia="Palatino Linotype" w:hAnsi="Palatino Linotype" w:cs="Palatino Linotype"/>
          <w:sz w:val="22"/>
          <w:szCs w:val="22"/>
        </w:rPr>
      </w:pPr>
    </w:p>
    <w:p w14:paraId="40FEF6CD" w14:textId="04E9AD2C" w:rsidR="00DF1B81" w:rsidRDefault="001F2DF8" w:rsidP="0010537C">
      <w:pPr>
        <w:spacing w:line="360" w:lineRule="auto"/>
        <w:contextualSpacing/>
        <w:jc w:val="both"/>
        <w:rPr>
          <w:rFonts w:ascii="Palatino Linotype" w:eastAsia="Calibri" w:hAnsi="Palatino Linotype"/>
          <w:sz w:val="22"/>
          <w:szCs w:val="22"/>
          <w:lang w:val="x-none"/>
        </w:rPr>
      </w:pPr>
      <w:r>
        <w:rPr>
          <w:rFonts w:ascii="Palatino Linotype" w:eastAsia="Palatino Linotype" w:hAnsi="Palatino Linotype" w:cs="Palatino Linotype"/>
          <w:sz w:val="22"/>
          <w:szCs w:val="22"/>
        </w:rPr>
        <w:t>Ahora bien, respecto de las listas de asistencia, la unidad administrativa competente proporcionó información respecto del Contralor Interno las cuales guardan relación del periodo requerido, sin embargo</w:t>
      </w:r>
      <w:r w:rsidR="00DF1B81">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también se observó que omitió la entrega de los registros de asistencia de todo el personal </w:t>
      </w:r>
      <w:r w:rsidR="00936696">
        <w:rPr>
          <w:rFonts w:ascii="Palatino Linotype" w:eastAsia="Palatino Linotype" w:hAnsi="Palatino Linotype" w:cs="Palatino Linotype"/>
          <w:sz w:val="22"/>
          <w:szCs w:val="22"/>
        </w:rPr>
        <w:t>con cargo de mando medio y superior que integra la Contraloría Interna Municipal.</w:t>
      </w:r>
    </w:p>
    <w:p w14:paraId="0A7D243D" w14:textId="104EEE11" w:rsidR="00DF1B81" w:rsidRDefault="00DF1B81" w:rsidP="00240C19">
      <w:pPr>
        <w:spacing w:line="360" w:lineRule="auto"/>
        <w:contextualSpacing/>
        <w:jc w:val="both"/>
        <w:rPr>
          <w:rFonts w:ascii="Palatino Linotype" w:eastAsia="Palatino Linotype" w:hAnsi="Palatino Linotype" w:cs="Palatino Linotype"/>
          <w:sz w:val="22"/>
          <w:szCs w:val="22"/>
        </w:rPr>
      </w:pPr>
    </w:p>
    <w:p w14:paraId="7524B8F0" w14:textId="79A304E1" w:rsidR="00DF1B81" w:rsidRDefault="00DF1B81" w:rsidP="00240C19">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expuesto, se logra vislumbrar que si bien, el Sujeto Obligado proporcionó diversos documentos que daban cuenta de los expedientes de personal y registros de </w:t>
      </w:r>
      <w:r>
        <w:rPr>
          <w:rFonts w:ascii="Palatino Linotype" w:eastAsia="Palatino Linotype" w:hAnsi="Palatino Linotype" w:cs="Palatino Linotype"/>
          <w:sz w:val="22"/>
          <w:szCs w:val="22"/>
        </w:rPr>
        <w:lastRenderedPageBreak/>
        <w:t>asistencia, lo cierto es que proporcionó la información de manera incompleta, sumado a que proporcionó documentos que actualizan la causal de clasificación establecida en el artículo 143 fracción I de la Ley de la materia, circunstancia que será analizada en el apartado correspondiente.</w:t>
      </w:r>
    </w:p>
    <w:p w14:paraId="313D7284" w14:textId="77777777" w:rsidR="001D7AD7" w:rsidRDefault="001D7AD7" w:rsidP="00240C19">
      <w:pPr>
        <w:widowControl w:val="0"/>
        <w:spacing w:line="360" w:lineRule="auto"/>
        <w:contextualSpacing/>
        <w:jc w:val="both"/>
        <w:rPr>
          <w:rFonts w:ascii="Palatino Linotype" w:hAnsi="Palatino Linotype"/>
          <w:sz w:val="22"/>
          <w:szCs w:val="22"/>
        </w:rPr>
      </w:pPr>
    </w:p>
    <w:p w14:paraId="1D5F122A" w14:textId="77777777" w:rsidR="001D7AD7" w:rsidRPr="00FF01D0" w:rsidRDefault="001D7AD7" w:rsidP="00240C19">
      <w:pPr>
        <w:spacing w:line="360" w:lineRule="auto"/>
        <w:contextualSpacing/>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De tal suerte, se advierte que el Ente Recurrido realizó una interpretación restrictiva de la solicitud de información, pues estaba en posibilidades de proporcionar la información requerida y atender el requerimiento, lo cual da como resultado que el agravio sea </w:t>
      </w:r>
      <w:r>
        <w:rPr>
          <w:rFonts w:ascii="Palatino Linotype" w:eastAsia="Palatino Linotype" w:hAnsi="Palatino Linotype" w:cs="Palatino Linotype"/>
          <w:b/>
          <w:bCs/>
          <w:sz w:val="22"/>
          <w:szCs w:val="22"/>
        </w:rPr>
        <w:t>FUNDADO.</w:t>
      </w:r>
    </w:p>
    <w:p w14:paraId="6348916C" w14:textId="77777777" w:rsidR="001D7AD7" w:rsidRDefault="001D7AD7" w:rsidP="00240C19">
      <w:pPr>
        <w:widowControl w:val="0"/>
        <w:spacing w:line="360" w:lineRule="auto"/>
        <w:contextualSpacing/>
        <w:jc w:val="both"/>
        <w:rPr>
          <w:rFonts w:ascii="Palatino Linotype" w:hAnsi="Palatino Linotype" w:cs="Tahoma"/>
          <w:bCs/>
          <w:iCs/>
          <w:sz w:val="22"/>
          <w:szCs w:val="22"/>
        </w:rPr>
      </w:pPr>
    </w:p>
    <w:p w14:paraId="3E922C8F" w14:textId="77777777" w:rsidR="00E05210" w:rsidRDefault="001D7AD7" w:rsidP="00240C19">
      <w:pPr>
        <w:widowControl w:val="0"/>
        <w:spacing w:line="360" w:lineRule="auto"/>
        <w:contextualSpacing/>
        <w:jc w:val="both"/>
        <w:rPr>
          <w:rFonts w:ascii="Palatino Linotype" w:hAnsi="Palatino Linotype" w:cs="Tahoma"/>
          <w:bCs/>
          <w:iCs/>
          <w:sz w:val="22"/>
          <w:szCs w:val="22"/>
        </w:rPr>
      </w:pPr>
      <w:r w:rsidRPr="005867E6">
        <w:rPr>
          <w:rFonts w:ascii="Palatino Linotype" w:hAnsi="Palatino Linotype" w:cs="Tahoma"/>
          <w:bCs/>
          <w:iCs/>
          <w:sz w:val="22"/>
          <w:szCs w:val="22"/>
        </w:rPr>
        <w:t>Conforme a lo anterior, se considera que el Sujeto Obligado deberá realizar una búsqueda exhaustiva y razonable</w:t>
      </w:r>
      <w:r>
        <w:rPr>
          <w:rFonts w:ascii="Palatino Linotype" w:hAnsi="Palatino Linotype" w:cs="Tahoma"/>
          <w:bCs/>
          <w:iCs/>
          <w:sz w:val="22"/>
          <w:szCs w:val="22"/>
        </w:rPr>
        <w:t xml:space="preserve"> en todas las unidades administrativas competentes </w:t>
      </w:r>
      <w:r w:rsidRPr="005867E6">
        <w:rPr>
          <w:rFonts w:ascii="Palatino Linotype" w:hAnsi="Palatino Linotype" w:cs="Tahoma"/>
          <w:bCs/>
          <w:iCs/>
          <w:sz w:val="22"/>
          <w:szCs w:val="22"/>
        </w:rPr>
        <w:t xml:space="preserve">a efecto de que proporcione </w:t>
      </w:r>
      <w:r>
        <w:rPr>
          <w:rFonts w:ascii="Palatino Linotype" w:hAnsi="Palatino Linotype" w:cs="Tahoma"/>
          <w:bCs/>
          <w:iCs/>
          <w:sz w:val="22"/>
          <w:szCs w:val="22"/>
        </w:rPr>
        <w:t>los documentos</w:t>
      </w:r>
      <w:r w:rsidR="00DF1B81">
        <w:rPr>
          <w:rFonts w:ascii="Palatino Linotype" w:hAnsi="Palatino Linotype" w:cs="Tahoma"/>
          <w:bCs/>
          <w:iCs/>
          <w:sz w:val="22"/>
          <w:szCs w:val="22"/>
        </w:rPr>
        <w:t xml:space="preserve"> que</w:t>
      </w:r>
      <w:r w:rsidRPr="005867E6">
        <w:rPr>
          <w:rFonts w:ascii="Palatino Linotype" w:hAnsi="Palatino Linotype" w:cs="Tahoma"/>
          <w:bCs/>
          <w:iCs/>
          <w:sz w:val="22"/>
          <w:szCs w:val="22"/>
        </w:rPr>
        <w:t xml:space="preserve"> de</w:t>
      </w:r>
      <w:r>
        <w:rPr>
          <w:rFonts w:ascii="Palatino Linotype" w:hAnsi="Palatino Linotype" w:cs="Tahoma"/>
          <w:bCs/>
          <w:iCs/>
          <w:sz w:val="22"/>
          <w:szCs w:val="22"/>
        </w:rPr>
        <w:t>n</w:t>
      </w:r>
      <w:r w:rsidRPr="005867E6">
        <w:rPr>
          <w:rFonts w:ascii="Palatino Linotype" w:hAnsi="Palatino Linotype" w:cs="Tahoma"/>
          <w:bCs/>
          <w:iCs/>
          <w:sz w:val="22"/>
          <w:szCs w:val="22"/>
        </w:rPr>
        <w:t xml:space="preserve"> cuenta </w:t>
      </w:r>
      <w:r w:rsidRPr="009C2F53">
        <w:rPr>
          <w:rFonts w:ascii="Palatino Linotype" w:hAnsi="Palatino Linotype" w:cs="Tahoma"/>
          <w:bCs/>
          <w:iCs/>
          <w:sz w:val="22"/>
          <w:szCs w:val="22"/>
        </w:rPr>
        <w:t>l</w:t>
      </w:r>
      <w:r w:rsidR="00DF1B81">
        <w:rPr>
          <w:rFonts w:ascii="Palatino Linotype" w:hAnsi="Palatino Linotype" w:cs="Tahoma"/>
          <w:bCs/>
          <w:iCs/>
          <w:sz w:val="22"/>
          <w:szCs w:val="22"/>
        </w:rPr>
        <w:t>os expedientes laborales, así como de los registros de asistencia del personal con cargo de autoridad faltantes respecto del periodo requerido y del área solicitada</w:t>
      </w:r>
      <w:r>
        <w:rPr>
          <w:rFonts w:ascii="Palatino Linotype" w:hAnsi="Palatino Linotype" w:cs="Tahoma"/>
          <w:bCs/>
          <w:iCs/>
          <w:sz w:val="22"/>
          <w:szCs w:val="22"/>
        </w:rPr>
        <w:t>.</w:t>
      </w:r>
      <w:r w:rsidR="00DF1B81">
        <w:rPr>
          <w:rFonts w:ascii="Palatino Linotype" w:hAnsi="Palatino Linotype" w:cs="Tahoma"/>
          <w:bCs/>
          <w:iCs/>
          <w:sz w:val="22"/>
          <w:szCs w:val="22"/>
        </w:rPr>
        <w:t xml:space="preserve"> </w:t>
      </w:r>
    </w:p>
    <w:p w14:paraId="696710B6" w14:textId="77777777" w:rsidR="00E05210" w:rsidRDefault="00E05210" w:rsidP="00240C19">
      <w:pPr>
        <w:widowControl w:val="0"/>
        <w:spacing w:line="360" w:lineRule="auto"/>
        <w:contextualSpacing/>
        <w:jc w:val="both"/>
        <w:rPr>
          <w:rFonts w:ascii="Palatino Linotype" w:hAnsi="Palatino Linotype" w:cs="Tahoma"/>
          <w:bCs/>
          <w:iCs/>
          <w:sz w:val="22"/>
          <w:szCs w:val="22"/>
        </w:rPr>
      </w:pPr>
    </w:p>
    <w:p w14:paraId="72F31EDD" w14:textId="08C42FB6" w:rsidR="001D7AD7" w:rsidRPr="00DF1B81" w:rsidRDefault="001D7AD7" w:rsidP="00240C19">
      <w:pPr>
        <w:widowControl w:val="0"/>
        <w:spacing w:line="360" w:lineRule="auto"/>
        <w:contextualSpacing/>
        <w:jc w:val="both"/>
        <w:rPr>
          <w:rFonts w:ascii="Palatino Linotype" w:hAnsi="Palatino Linotype" w:cs="Tahoma"/>
          <w:bCs/>
          <w:iCs/>
          <w:sz w:val="22"/>
          <w:szCs w:val="22"/>
        </w:rPr>
      </w:pPr>
      <w:r>
        <w:rPr>
          <w:rFonts w:ascii="Palatino Linotype" w:hAnsi="Palatino Linotype" w:cs="Tahoma"/>
          <w:sz w:val="22"/>
          <w:szCs w:val="22"/>
        </w:rPr>
        <w:t>Dicha</w:t>
      </w:r>
      <w:r>
        <w:rPr>
          <w:rFonts w:ascii="Palatino Linotype" w:hAnsi="Palatino Linotype"/>
          <w:bCs/>
          <w:iCs/>
          <w:sz w:val="22"/>
          <w:szCs w:val="22"/>
        </w:rPr>
        <w:t xml:space="preserve"> </w:t>
      </w:r>
      <w:r w:rsidRPr="005B34C3">
        <w:rPr>
          <w:rFonts w:ascii="Palatino Linotype" w:hAnsi="Palatino Linotype"/>
          <w:bCs/>
          <w:iCs/>
          <w:sz w:val="22"/>
          <w:szCs w:val="22"/>
        </w:rPr>
        <w:t>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73F40AEE" w14:textId="77777777" w:rsidR="001D7AD7" w:rsidRPr="005B34C3" w:rsidRDefault="001D7AD7" w:rsidP="00240C19">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74543608" w14:textId="77777777" w:rsidR="001D7AD7" w:rsidRPr="005B34C3" w:rsidRDefault="001D7AD7" w:rsidP="00240C19">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5B34C3">
        <w:rPr>
          <w:rFonts w:ascii="Palatino Linotype" w:hAnsi="Palatino Linotype"/>
          <w:bCs/>
          <w:i/>
          <w:iCs/>
          <w:sz w:val="22"/>
          <w:szCs w:val="22"/>
        </w:rPr>
        <w:t>ad hoc</w:t>
      </w:r>
      <w:r w:rsidRPr="005B34C3">
        <w:rPr>
          <w:rFonts w:ascii="Palatino Linotype" w:hAnsi="Palatino Linotype"/>
          <w:bCs/>
          <w:iCs/>
          <w:sz w:val="22"/>
          <w:szCs w:val="22"/>
        </w:rPr>
        <w:t xml:space="preserve">; lo cual, de conformidad con en el artículo 160 de la Ley de Transparencia y Acceso a la Información Pública del Estado de México y </w:t>
      </w:r>
      <w:r w:rsidRPr="005B34C3">
        <w:rPr>
          <w:rFonts w:ascii="Palatino Linotype" w:hAnsi="Palatino Linotype"/>
          <w:bCs/>
          <w:iCs/>
          <w:sz w:val="22"/>
          <w:szCs w:val="22"/>
        </w:rPr>
        <w:lastRenderedPageBreak/>
        <w:t xml:space="preserve">Municipios, el cual refiere que los sujetos obligados deberán entregar la información que obre en sus archivos. </w:t>
      </w:r>
    </w:p>
    <w:p w14:paraId="5DA9CE8F" w14:textId="77777777" w:rsidR="001D7AD7" w:rsidRPr="005B34C3" w:rsidRDefault="001D7AD7" w:rsidP="00240C19">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56663551" w14:textId="77777777" w:rsidR="001D7AD7" w:rsidRDefault="001D7AD7" w:rsidP="00240C19">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w:t>
      </w:r>
      <w:r>
        <w:rPr>
          <w:rFonts w:ascii="Palatino Linotype" w:hAnsi="Palatino Linotype"/>
          <w:bCs/>
          <w:iCs/>
          <w:sz w:val="22"/>
          <w:szCs w:val="22"/>
        </w:rPr>
        <w:t xml:space="preserve"> la información solicitada. </w:t>
      </w:r>
    </w:p>
    <w:p w14:paraId="2A183773" w14:textId="77777777" w:rsidR="001D7AD7" w:rsidRDefault="001D7AD7" w:rsidP="00240C19">
      <w:pPr>
        <w:spacing w:line="360" w:lineRule="auto"/>
        <w:contextualSpacing/>
        <w:jc w:val="both"/>
        <w:rPr>
          <w:rFonts w:ascii="Palatino Linotype" w:hAnsi="Palatino Linotype"/>
          <w:bCs/>
          <w:iCs/>
          <w:sz w:val="22"/>
          <w:szCs w:val="22"/>
        </w:rPr>
      </w:pPr>
    </w:p>
    <w:p w14:paraId="7B631D09" w14:textId="3897AE2D" w:rsidR="009D284F" w:rsidRPr="00E81FF4" w:rsidRDefault="001D7AD7" w:rsidP="00240C19">
      <w:pPr>
        <w:spacing w:line="360" w:lineRule="auto"/>
        <w:contextualSpacing/>
        <w:jc w:val="both"/>
        <w:rPr>
          <w:rFonts w:ascii="Palatino Linotype" w:hAnsi="Palatino Linotype"/>
          <w:bCs/>
          <w:iCs/>
          <w:sz w:val="22"/>
          <w:szCs w:val="22"/>
        </w:rPr>
      </w:pPr>
      <w:r w:rsidRPr="008A2390">
        <w:rPr>
          <w:rFonts w:ascii="Palatino Linotype" w:eastAsia="Palatino Linotype" w:hAnsi="Palatino Linotype" w:cs="Tahoma"/>
          <w:color w:val="000000"/>
          <w:sz w:val="22"/>
          <w:szCs w:val="24"/>
          <w:lang w:eastAsia="es-MX"/>
        </w:rPr>
        <w:t xml:space="preserve">Ahora bien, </w:t>
      </w:r>
      <w:r w:rsidR="00DF1B81">
        <w:rPr>
          <w:rFonts w:ascii="Palatino Linotype" w:eastAsia="Palatino Linotype" w:hAnsi="Palatino Linotype" w:cs="Tahoma"/>
          <w:color w:val="000000"/>
          <w:sz w:val="22"/>
          <w:szCs w:val="24"/>
          <w:lang w:eastAsia="es-MX"/>
        </w:rPr>
        <w:t xml:space="preserve">resulta oportuno recordar que </w:t>
      </w:r>
      <w:r w:rsidR="009D284F">
        <w:rPr>
          <w:rFonts w:ascii="Palatino Linotype" w:hAnsi="Palatino Linotype"/>
          <w:bCs/>
          <w:iCs/>
          <w:sz w:val="22"/>
          <w:szCs w:val="22"/>
        </w:rPr>
        <w:t>los documentos que den cuenta de los expedientes laborales</w:t>
      </w:r>
      <w:r w:rsidR="009D284F" w:rsidRPr="00E81FF4">
        <w:rPr>
          <w:rFonts w:ascii="Palatino Linotype" w:hAnsi="Palatino Linotype"/>
          <w:bCs/>
          <w:iCs/>
          <w:sz w:val="22"/>
          <w:szCs w:val="22"/>
        </w:rPr>
        <w:t xml:space="preserve">, </w:t>
      </w:r>
      <w:r w:rsidR="009D284F">
        <w:rPr>
          <w:rFonts w:ascii="Palatino Linotype" w:hAnsi="Palatino Linotype"/>
          <w:bCs/>
          <w:iCs/>
          <w:sz w:val="22"/>
          <w:szCs w:val="22"/>
        </w:rPr>
        <w:t xml:space="preserve">pudieran contener información de carácter confidencial </w:t>
      </w:r>
      <w:r w:rsidR="009D284F" w:rsidRPr="00E81FF4">
        <w:rPr>
          <w:rFonts w:ascii="Palatino Linotype" w:hAnsi="Palatino Linotype"/>
          <w:bCs/>
          <w:iCs/>
          <w:sz w:val="22"/>
          <w:szCs w:val="22"/>
        </w:rPr>
        <w:t>en términos del artículo 143, fracción I de la Ley de Transparencia y Acceso a la Información Pública del Estado de México y Municipios</w:t>
      </w:r>
      <w:r w:rsidR="009D284F">
        <w:rPr>
          <w:rFonts w:ascii="Palatino Linotype" w:hAnsi="Palatino Linotype"/>
          <w:bCs/>
          <w:iCs/>
          <w:sz w:val="22"/>
          <w:szCs w:val="22"/>
        </w:rPr>
        <w:t>, por lo que se considera que el Sujeto Obligado deberá tomar en cuenta dicha circunstancia para su entrega, situación que se realiza conforme a lo siguiente:</w:t>
      </w:r>
    </w:p>
    <w:p w14:paraId="245DDC2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FD49891" w14:textId="77777777" w:rsidR="009D284F" w:rsidRPr="00E81FF4" w:rsidRDefault="009D284F" w:rsidP="00CE539A">
      <w:pPr>
        <w:numPr>
          <w:ilvl w:val="0"/>
          <w:numId w:val="5"/>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Cédula del Registro Federal de Contribuyentes</w:t>
      </w:r>
    </w:p>
    <w:p w14:paraId="59EDD3E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3E848D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13E87B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6E85E4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acuerdo a lo establecido en el artículo en comento, esta clave se compone de trece caracteres alfanuméricos, con datos obtenidos de los apellidos, nombre(s), fecha de </w:t>
      </w:r>
      <w:r w:rsidRPr="00E81FF4">
        <w:rPr>
          <w:rFonts w:ascii="Palatino Linotype" w:hAnsi="Palatino Linotype"/>
          <w:bCs/>
          <w:iCs/>
          <w:sz w:val="22"/>
          <w:szCs w:val="22"/>
        </w:rPr>
        <w:lastRenderedPageBreak/>
        <w:t xml:space="preserve">nacimiento del titular, más una </w:t>
      </w:r>
      <w:proofErr w:type="spellStart"/>
      <w:r w:rsidRPr="00E81FF4">
        <w:rPr>
          <w:rFonts w:ascii="Palatino Linotype" w:hAnsi="Palatino Linotype"/>
          <w:bCs/>
          <w:iCs/>
          <w:sz w:val="22"/>
          <w:szCs w:val="22"/>
        </w:rPr>
        <w:t>homoclave</w:t>
      </w:r>
      <w:proofErr w:type="spellEnd"/>
      <w:r w:rsidRPr="00E81FF4">
        <w:rPr>
          <w:rFonts w:ascii="Palatino Linotype" w:hAnsi="Palatino Linotype"/>
          <w:bCs/>
          <w:iCs/>
          <w:sz w:val="22"/>
          <w:szCs w:val="22"/>
        </w:rPr>
        <w:t xml:space="preserve"> que establece el sistema automático del Servicio de Administración Tributaria.</w:t>
      </w:r>
    </w:p>
    <w:p w14:paraId="7B74ABF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5F71AF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contexto, conforme a la página oficial del Servicio de Administración Tributaria, en el apartado Obtén tu cédula de identificación fiscal (consultado el tres de noviembre de dos mil veintidós, en la liga </w:t>
      </w:r>
      <w:hyperlink r:id="rId14" w:history="1">
        <w:r w:rsidRPr="00E81FF4">
          <w:rPr>
            <w:rStyle w:val="Hipervnculo"/>
            <w:rFonts w:ascii="Palatino Linotype" w:hAnsi="Palatino Linotype"/>
            <w:bCs/>
            <w:iCs/>
            <w:sz w:val="22"/>
            <w:szCs w:val="22"/>
          </w:rPr>
          <w:t>https://www.sat.gob.mx/aplicacion/28889/obten-tu-cedula-de-identificacion-fiscal</w:t>
        </w:r>
      </w:hyperlink>
      <w:r w:rsidRPr="00E81FF4">
        <w:rPr>
          <w:rFonts w:ascii="Palatino Linotype" w:hAnsi="Palatino Linotype"/>
          <w:bCs/>
          <w:iCs/>
          <w:sz w:val="22"/>
          <w:szCs w:val="22"/>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33D1908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9A16F7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13F0B5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AA1F466"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7229BBF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61C63B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Lo anterior, resulta congruente con el Criterio 19/17 emitido por el Instituto Nacional de Transparencia, Acceso a la Información y Protección de Datos Personales, en el cual se señala lo siguiente:</w:t>
      </w:r>
    </w:p>
    <w:p w14:paraId="4A2B63A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D9A4877"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“Registro Federal de Contribuyentes (RFC) de personas físicas.</w:t>
      </w:r>
      <w:r w:rsidRPr="00E81FF4">
        <w:rPr>
          <w:rFonts w:ascii="Palatino Linotype" w:hAnsi="Palatino Linotype"/>
          <w:bCs/>
          <w:i/>
          <w:iCs/>
        </w:rPr>
        <w:t xml:space="preserve"> El RFC es una clave de carácter fiscal, única e irrepetible, que permite identificar al titular, su edad y fecha de nacimiento, por lo que es un dato personal de carácter confidencial.”</w:t>
      </w:r>
    </w:p>
    <w:p w14:paraId="22DAFEC9"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66D1ABE"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w:t>
      </w:r>
    </w:p>
    <w:p w14:paraId="62A7CDED"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5A93F44F" w14:textId="7CBF5D9E" w:rsidR="009D284F" w:rsidRPr="00E81FF4" w:rsidRDefault="009D284F" w:rsidP="00CE539A">
      <w:pPr>
        <w:numPr>
          <w:ilvl w:val="0"/>
          <w:numId w:val="6"/>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Clave Única de Registro de Población</w:t>
      </w:r>
      <w:r w:rsidR="00BF2DF9">
        <w:rPr>
          <w:rFonts w:ascii="Palatino Linotype" w:hAnsi="Palatino Linotype"/>
          <w:b/>
          <w:bCs/>
          <w:iCs/>
          <w:sz w:val="22"/>
          <w:szCs w:val="22"/>
        </w:rPr>
        <w:t xml:space="preserve"> y Cédula</w:t>
      </w:r>
    </w:p>
    <w:p w14:paraId="79105429"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0279A475"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FA6BDD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ACE0129"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w:t>
      </w:r>
      <w:r w:rsidRPr="00E81FF4">
        <w:rPr>
          <w:rFonts w:ascii="Palatino Linotype" w:hAnsi="Palatino Linotype"/>
          <w:bCs/>
          <w:iCs/>
          <w:sz w:val="22"/>
          <w:szCs w:val="22"/>
        </w:rPr>
        <w:lastRenderedPageBreak/>
        <w:t>de Registro de Población a todas las personas residentes en el país, así como a los mexicanos que residan en el extranjero.</w:t>
      </w:r>
    </w:p>
    <w:p w14:paraId="1C0F256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C1B0ABC"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orden de ideas, la Secretaría de Gobernación en las direcciones </w:t>
      </w:r>
      <w:hyperlink r:id="rId15" w:history="1">
        <w:r w:rsidRPr="00E81FF4">
          <w:rPr>
            <w:rStyle w:val="Hipervnculo"/>
            <w:rFonts w:ascii="Palatino Linotype" w:hAnsi="Palatino Linotype"/>
            <w:bCs/>
            <w:iCs/>
            <w:sz w:val="22"/>
            <w:szCs w:val="22"/>
          </w:rPr>
          <w:t>https://consultas.curp.gob.mx/CurpSP/html/informacionecurpPS.html</w:t>
        </w:r>
      </w:hyperlink>
      <w:r w:rsidRPr="00E81FF4">
        <w:rPr>
          <w:rFonts w:ascii="Palatino Linotype" w:hAnsi="Palatino Linotype"/>
          <w:bCs/>
          <w:iCs/>
          <w:sz w:val="22"/>
          <w:szCs w:val="22"/>
        </w:rPr>
        <w:t xml:space="preserve"> y </w:t>
      </w:r>
      <w:hyperlink r:id="rId16" w:history="1">
        <w:r w:rsidRPr="00E81FF4">
          <w:rPr>
            <w:rStyle w:val="Hipervnculo"/>
            <w:rFonts w:ascii="Palatino Linotype" w:hAnsi="Palatino Linotype"/>
            <w:bCs/>
            <w:iCs/>
            <w:sz w:val="22"/>
            <w:szCs w:val="22"/>
          </w:rPr>
          <w:t>https://www.gob.mx/segob/renapo/acciones-y-programas/clave-unica-de-registro-de-poblacion-curp-142226</w:t>
        </w:r>
      </w:hyperlink>
      <w:r w:rsidRPr="00E81FF4">
        <w:rPr>
          <w:rFonts w:ascii="Palatino Linotype" w:hAnsi="Palatino Linotype"/>
          <w:bCs/>
          <w:iCs/>
          <w:sz w:val="22"/>
          <w:szCs w:val="22"/>
        </w:rPr>
        <w:t xml:space="preserve"> (consultadas el tres de noviembre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04777CC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6F9C343" w14:textId="77777777" w:rsidR="009D284F" w:rsidRPr="00E81FF4" w:rsidRDefault="009D284F" w:rsidP="00CE539A">
      <w:pPr>
        <w:numPr>
          <w:ilvl w:val="0"/>
          <w:numId w:val="7"/>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El primero y segundo apellidos, así como al nombre de pila;</w:t>
      </w:r>
    </w:p>
    <w:p w14:paraId="66C4E8A9" w14:textId="77777777" w:rsidR="009D284F" w:rsidRPr="00E81FF4" w:rsidRDefault="009D284F" w:rsidP="00CE539A">
      <w:pPr>
        <w:numPr>
          <w:ilvl w:val="0"/>
          <w:numId w:val="7"/>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fecha de nacimiento;</w:t>
      </w:r>
    </w:p>
    <w:p w14:paraId="2B1E7709" w14:textId="77777777" w:rsidR="009D284F" w:rsidRPr="00E81FF4" w:rsidRDefault="009D284F" w:rsidP="00CE539A">
      <w:pPr>
        <w:numPr>
          <w:ilvl w:val="0"/>
          <w:numId w:val="7"/>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El sexo, y</w:t>
      </w:r>
    </w:p>
    <w:p w14:paraId="4AC94D5D" w14:textId="77777777" w:rsidR="009D284F" w:rsidRPr="00E81FF4" w:rsidRDefault="009D284F" w:rsidP="00CE539A">
      <w:pPr>
        <w:numPr>
          <w:ilvl w:val="0"/>
          <w:numId w:val="7"/>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entidad federativa de nacimiento.</w:t>
      </w:r>
    </w:p>
    <w:p w14:paraId="27A9D25C"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8F7EAA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Los dos últimos elementos de la Clave Única de Registro de Población evitan la duplicidad de la Clave y garantizan su correcta integración.</w:t>
      </w:r>
    </w:p>
    <w:p w14:paraId="19F1598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B04D34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w:t>
      </w:r>
      <w:r w:rsidRPr="00E81FF4">
        <w:rPr>
          <w:rFonts w:ascii="Palatino Linotype" w:hAnsi="Palatino Linotype"/>
          <w:bCs/>
          <w:iCs/>
          <w:sz w:val="22"/>
          <w:szCs w:val="22"/>
        </w:rPr>
        <w:lastRenderedPageBreak/>
        <w:t>simplemente se trata de un trámite administrativo requerido por la autoridad federal para hacer identificables a las personas.</w:t>
      </w:r>
    </w:p>
    <w:p w14:paraId="632B3EC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D15857C"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Situación que se robustece, con el Criterio 18/17, emitido por el Instituto Nacional de Transparencia, Acceso a la Información y Protección de Datos Personales, que establece lo siguiente:</w:t>
      </w:r>
    </w:p>
    <w:p w14:paraId="0DAEAA4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0C85E63"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“Clave Única de Registro de Población (CURP). </w:t>
      </w:r>
      <w:r w:rsidRPr="00E81FF4">
        <w:rPr>
          <w:rFonts w:ascii="Palatino Linotype" w:hAnsi="Palatino Linotype"/>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1D9AC98" w14:textId="77777777" w:rsidR="009D284F" w:rsidRPr="00E81FF4" w:rsidRDefault="009D284F" w:rsidP="00240C19">
      <w:pPr>
        <w:spacing w:line="360" w:lineRule="auto"/>
        <w:ind w:left="567" w:right="567"/>
        <w:contextualSpacing/>
        <w:jc w:val="both"/>
        <w:rPr>
          <w:rFonts w:ascii="Palatino Linotype" w:hAnsi="Palatino Linotype"/>
          <w:bCs/>
          <w:iCs/>
        </w:rPr>
      </w:pPr>
      <w:r w:rsidRPr="00E81FF4">
        <w:rPr>
          <w:rFonts w:ascii="Palatino Linotype" w:hAnsi="Palatino Linotype"/>
          <w:bCs/>
          <w:iCs/>
        </w:rPr>
        <w:t xml:space="preserve"> </w:t>
      </w:r>
    </w:p>
    <w:p w14:paraId="36BF18A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5C210D4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B064549"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
          <w:bCs/>
          <w:iCs/>
          <w:sz w:val="22"/>
          <w:szCs w:val="22"/>
        </w:rPr>
        <w:t>Solicitud de empleo</w:t>
      </w:r>
    </w:p>
    <w:p w14:paraId="3A9CF715"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2BFBA5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w:t>
      </w:r>
      <w:r w:rsidRPr="00E81FF4">
        <w:rPr>
          <w:rFonts w:ascii="Palatino Linotype" w:hAnsi="Palatino Linotype"/>
          <w:bCs/>
          <w:iCs/>
          <w:sz w:val="22"/>
          <w:szCs w:val="22"/>
        </w:rPr>
        <w:lastRenderedPageBreak/>
        <w:t xml:space="preserve">hábitos personales o de consanguíneos, sin embargo, también da cuenta de información que en el presente caso resulta ser de interés público, como experiencia laboral y grados de estudio. </w:t>
      </w:r>
    </w:p>
    <w:p w14:paraId="005B9F8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603B94F" w14:textId="77777777" w:rsidR="009D284F"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 </w:t>
      </w:r>
    </w:p>
    <w:p w14:paraId="0794B21C" w14:textId="77777777" w:rsidR="00BF2DF9" w:rsidRDefault="00BF2DF9" w:rsidP="00240C19">
      <w:pPr>
        <w:spacing w:line="360" w:lineRule="auto"/>
        <w:contextualSpacing/>
        <w:jc w:val="both"/>
        <w:rPr>
          <w:rFonts w:ascii="Palatino Linotype" w:hAnsi="Palatino Linotype"/>
          <w:bCs/>
          <w:iCs/>
          <w:sz w:val="22"/>
          <w:szCs w:val="22"/>
        </w:rPr>
      </w:pPr>
    </w:p>
    <w:p w14:paraId="70A03250" w14:textId="6D3EB130"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4CB7177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70BA8A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14:paraId="05524E5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1940525" w14:textId="77777777" w:rsidR="009D284F" w:rsidRPr="00E81FF4" w:rsidRDefault="009D284F" w:rsidP="00CE539A">
      <w:pPr>
        <w:numPr>
          <w:ilvl w:val="0"/>
          <w:numId w:val="8"/>
        </w:numPr>
        <w:spacing w:line="360" w:lineRule="auto"/>
        <w:contextualSpacing/>
        <w:jc w:val="both"/>
        <w:rPr>
          <w:rFonts w:ascii="Palatino Linotype" w:hAnsi="Palatino Linotype"/>
          <w:b/>
          <w:bCs/>
          <w:i/>
          <w:iCs/>
          <w:sz w:val="22"/>
          <w:szCs w:val="22"/>
        </w:rPr>
      </w:pPr>
      <w:r w:rsidRPr="00E81FF4">
        <w:rPr>
          <w:rFonts w:ascii="Palatino Linotype" w:hAnsi="Palatino Linotype"/>
          <w:b/>
          <w:bCs/>
          <w:i/>
          <w:iCs/>
          <w:sz w:val="22"/>
          <w:szCs w:val="22"/>
        </w:rPr>
        <w:t>Currículum vitae</w:t>
      </w:r>
    </w:p>
    <w:p w14:paraId="6696365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BB019B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Con relación al </w:t>
      </w:r>
      <w:r w:rsidRPr="00E81FF4">
        <w:rPr>
          <w:rFonts w:ascii="Palatino Linotype" w:hAnsi="Palatino Linotype"/>
          <w:bCs/>
          <w:i/>
          <w:iCs/>
          <w:sz w:val="22"/>
          <w:szCs w:val="22"/>
        </w:rPr>
        <w:t>currículum vitae,</w:t>
      </w:r>
      <w:r w:rsidRPr="00E81FF4">
        <w:rPr>
          <w:rFonts w:ascii="Palatino Linotype" w:hAnsi="Palatino Linotype"/>
          <w:bCs/>
          <w:iCs/>
          <w:sz w:val="22"/>
          <w:szCs w:val="22"/>
        </w:rPr>
        <w:t xml:space="preserve"> corresponde aquel que las personas elaboran con los datos de identificación y contacto, preparación académica y experiencia profesional, para </w:t>
      </w:r>
      <w:r w:rsidRPr="00E81FF4">
        <w:rPr>
          <w:rFonts w:ascii="Palatino Linotype" w:hAnsi="Palatino Linotype"/>
          <w:bCs/>
          <w:iCs/>
          <w:sz w:val="22"/>
          <w:szCs w:val="22"/>
        </w:rPr>
        <w:lastRenderedPageBreak/>
        <w:t>presentarse ante un posible empleador. Por lo que, dicho documento da cuenta de la preparación académica y la experiencia laboral, lo cual permite identificar el nivel de conocimientos de su titular, así como, su perfil profesional o laboral.</w:t>
      </w:r>
    </w:p>
    <w:p w14:paraId="1DD6BD4C"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228DB35"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sentido, si bien el </w:t>
      </w:r>
      <w:r w:rsidRPr="00E81FF4">
        <w:rPr>
          <w:rFonts w:ascii="Palatino Linotype" w:hAnsi="Palatino Linotype"/>
          <w:bCs/>
          <w:i/>
          <w:iCs/>
          <w:sz w:val="22"/>
          <w:szCs w:val="22"/>
        </w:rPr>
        <w:t>currículum</w:t>
      </w:r>
      <w:r w:rsidRPr="00E81FF4">
        <w:rPr>
          <w:rFonts w:ascii="Palatino Linotype" w:hAnsi="Palatino Linotype"/>
          <w:bCs/>
          <w:iCs/>
          <w:sz w:val="22"/>
          <w:szCs w:val="22"/>
        </w:rPr>
        <w:t>,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046E6ED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B9F589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Lo anterior, se robustece con la fracción XXI, del artículo 92 de la Ley de Transparencia y Acceso a la Información Pública del Estado de México y Municipios, que establece que la </w:t>
      </w:r>
      <w:r w:rsidRPr="00E81FF4">
        <w:rPr>
          <w:rFonts w:ascii="Palatino Linotype" w:hAnsi="Palatino Linotype"/>
          <w:b/>
          <w:bCs/>
          <w:iCs/>
          <w:sz w:val="22"/>
          <w:szCs w:val="22"/>
        </w:rPr>
        <w:t>información curricular</w:t>
      </w:r>
      <w:r w:rsidRPr="00E81FF4">
        <w:rPr>
          <w:rFonts w:ascii="Palatino Linotype" w:hAnsi="Palatino Linotype"/>
          <w:bCs/>
          <w:iCs/>
          <w:sz w:val="22"/>
          <w:szCs w:val="22"/>
        </w:rPr>
        <w:t xml:space="preserve"> es información que deben de poner a disposición del público los sujetos obligados, en el presente caso, el Ayuntamiento de Toluca.</w:t>
      </w:r>
    </w:p>
    <w:p w14:paraId="4B15956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612863D"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a continuación.</w:t>
      </w:r>
    </w:p>
    <w:p w14:paraId="5FB48D8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 xml:space="preserve"> </w:t>
      </w:r>
    </w:p>
    <w:p w14:paraId="2CA5624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noProof/>
          <w:sz w:val="22"/>
          <w:szCs w:val="22"/>
          <w:lang w:eastAsia="es-MX"/>
        </w:rPr>
        <w:drawing>
          <wp:inline distT="0" distB="0" distL="0" distR="0" wp14:anchorId="08DA8A7C" wp14:editId="42FF6427">
            <wp:extent cx="5612130" cy="2005965"/>
            <wp:effectExtent l="0" t="0" r="7620" b="0"/>
            <wp:docPr id="4995075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005965"/>
                    </a:xfrm>
                    <a:prstGeom prst="rect">
                      <a:avLst/>
                    </a:prstGeom>
                    <a:noFill/>
                    <a:ln>
                      <a:noFill/>
                    </a:ln>
                  </pic:spPr>
                </pic:pic>
              </a:graphicData>
            </a:graphic>
          </wp:inline>
        </w:drawing>
      </w:r>
      <w:r w:rsidRPr="00E81FF4">
        <w:rPr>
          <w:rFonts w:ascii="Palatino Linotype" w:hAnsi="Palatino Linotype"/>
          <w:bCs/>
          <w:iCs/>
          <w:sz w:val="22"/>
          <w:szCs w:val="22"/>
        </w:rPr>
        <w:t xml:space="preserve"> </w:t>
      </w:r>
    </w:p>
    <w:p w14:paraId="5FB93F5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0C1151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contexto, según Islas, Jorge (2016), en la “Ley General de Transparencia y Acceso a la Información Pública Comentada” (p. 244), refirió que el </w:t>
      </w:r>
      <w:proofErr w:type="spellStart"/>
      <w:r w:rsidRPr="00E81FF4">
        <w:rPr>
          <w:rFonts w:ascii="Palatino Linotype" w:hAnsi="Palatino Linotype"/>
          <w:b/>
          <w:bCs/>
          <w:i/>
          <w:iCs/>
          <w:sz w:val="22"/>
          <w:szCs w:val="22"/>
        </w:rPr>
        <w:t>curriculum</w:t>
      </w:r>
      <w:proofErr w:type="spellEnd"/>
      <w:r w:rsidRPr="00E81FF4">
        <w:rPr>
          <w:rFonts w:ascii="Palatino Linotype" w:hAnsi="Palatino Linotype"/>
          <w:b/>
          <w:bCs/>
          <w:i/>
          <w:iCs/>
          <w:sz w:val="22"/>
          <w:szCs w:val="22"/>
        </w:rPr>
        <w:t xml:space="preserve"> vitae</w:t>
      </w:r>
      <w:r w:rsidRPr="00E81FF4">
        <w:rPr>
          <w:rFonts w:ascii="Palatino Linotype" w:hAnsi="Palatino Linotype"/>
          <w:b/>
          <w:bCs/>
          <w:iCs/>
          <w:sz w:val="22"/>
          <w:szCs w:val="22"/>
        </w:rPr>
        <w:t xml:space="preserve"> </w:t>
      </w:r>
      <w:r w:rsidRPr="00E81FF4">
        <w:rPr>
          <w:rFonts w:ascii="Palatino Linotype" w:hAnsi="Palatino Linotype"/>
          <w:bCs/>
          <w:iCs/>
          <w:sz w:val="22"/>
          <w:szCs w:val="22"/>
        </w:rPr>
        <w:t>d</w:t>
      </w:r>
      <w:r w:rsidRPr="00E81FF4">
        <w:rPr>
          <w:rFonts w:ascii="Palatino Linotype" w:hAnsi="Palatino Linotype"/>
          <w:b/>
          <w:bCs/>
          <w:iCs/>
          <w:sz w:val="22"/>
          <w:szCs w:val="22"/>
        </w:rPr>
        <w:t>e un servidor público, justifica que su formación académica resulta viable para el desempeño eficiente y correcto de su encargo; lo anterior, con el fin de acreditar que dichos trabajadores sean los más capacitados acordes al área solicitada.</w:t>
      </w:r>
    </w:p>
    <w:p w14:paraId="6A52538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35AD215"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el mismo sentido, el Criterio de Interpretación, de la Primera Época, con número de registro SO/003/2009, emitido por el Pleno del entonces Instituto Federal de Acceso a la Información y Protección de Datos, establece que una de las formas en que los ciudadanos pueden evaluar las aptitudes para desempeñar un cargo público determinado, es mediante la </w:t>
      </w:r>
      <w:r w:rsidRPr="00E81FF4">
        <w:rPr>
          <w:rFonts w:ascii="Palatino Linotype" w:hAnsi="Palatino Linotype"/>
          <w:b/>
          <w:bCs/>
          <w:iCs/>
          <w:sz w:val="22"/>
          <w:szCs w:val="22"/>
        </w:rPr>
        <w:t xml:space="preserve">publicidad de ciertos datos contenidos en el </w:t>
      </w:r>
      <w:r w:rsidRPr="00E81FF4">
        <w:rPr>
          <w:rFonts w:ascii="Palatino Linotype" w:hAnsi="Palatino Linotype"/>
          <w:bCs/>
          <w:i/>
          <w:iCs/>
          <w:sz w:val="22"/>
          <w:szCs w:val="22"/>
        </w:rPr>
        <w:t xml:space="preserve">currículum vitae, </w:t>
      </w:r>
      <w:r w:rsidRPr="00E81FF4">
        <w:rPr>
          <w:rFonts w:ascii="Palatino Linotype" w:hAnsi="Palatino Linotype"/>
          <w:bCs/>
          <w:iCs/>
          <w:sz w:val="22"/>
          <w:szCs w:val="22"/>
        </w:rPr>
        <w:t>tales como,</w:t>
      </w:r>
      <w:r w:rsidRPr="00E81FF4">
        <w:rPr>
          <w:rFonts w:ascii="Palatino Linotype" w:hAnsi="Palatino Linotype"/>
          <w:b/>
          <w:bCs/>
          <w:iCs/>
          <w:sz w:val="22"/>
          <w:szCs w:val="22"/>
        </w:rPr>
        <w:t xml:space="preserve"> la trayectoria académica, profesional, laboral, así como todos aquellos que acrediten su capacidad, habilidades pericia para ocupar el puesto público. </w:t>
      </w:r>
      <w:r w:rsidRPr="00E81FF4">
        <w:rPr>
          <w:rFonts w:ascii="Palatino Linotype" w:hAnsi="Palatino Linotype"/>
          <w:bCs/>
          <w:iCs/>
          <w:sz w:val="22"/>
          <w:szCs w:val="22"/>
        </w:rPr>
        <w:t>Lo anterior, para favorecer la rendición de cuentas, pues la publicidad de lo anterior tiene como fin verificar el correcto desempeño de los sujetos obligados.</w:t>
      </w:r>
    </w:p>
    <w:p w14:paraId="7E3A556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EEA5DDB" w14:textId="77777777" w:rsidR="009D284F" w:rsidRPr="00E81FF4" w:rsidRDefault="009D284F" w:rsidP="00CE539A">
      <w:pPr>
        <w:numPr>
          <w:ilvl w:val="0"/>
          <w:numId w:val="8"/>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Nivel o grado máximo de estudios</w:t>
      </w:r>
    </w:p>
    <w:p w14:paraId="201F588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 xml:space="preserve"> </w:t>
      </w:r>
    </w:p>
    <w:p w14:paraId="6D93EED5"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contexto, el Título profesional, certificado de estudios </w:t>
      </w:r>
      <w:proofErr w:type="spellStart"/>
      <w:r w:rsidRPr="00E81FF4">
        <w:rPr>
          <w:rFonts w:ascii="Palatino Linotype" w:hAnsi="Palatino Linotype"/>
          <w:bCs/>
          <w:iCs/>
          <w:sz w:val="22"/>
          <w:szCs w:val="22"/>
        </w:rPr>
        <w:t>u</w:t>
      </w:r>
      <w:proofErr w:type="spellEnd"/>
      <w:r w:rsidRPr="00E81FF4">
        <w:rPr>
          <w:rFonts w:ascii="Palatino Linotype" w:hAnsi="Palatino Linotype"/>
          <w:bCs/>
          <w:iCs/>
          <w:sz w:val="22"/>
          <w:szCs w:val="22"/>
        </w:rPr>
        <w:t xml:space="preserve"> homólogo corresponde al documento expedido por instituciones del Estado o descentralizadas, y por instituciones particulares que tenga reconocimiento de validez oficial de estudios, a favor de la persona que </w:t>
      </w:r>
      <w:proofErr w:type="spellStart"/>
      <w:r w:rsidRPr="00E81FF4">
        <w:rPr>
          <w:rFonts w:ascii="Palatino Linotype" w:hAnsi="Palatino Linotype"/>
          <w:bCs/>
          <w:iCs/>
          <w:sz w:val="22"/>
          <w:szCs w:val="22"/>
        </w:rPr>
        <w:t>este</w:t>
      </w:r>
      <w:proofErr w:type="spellEnd"/>
      <w:r w:rsidRPr="00E81FF4">
        <w:rPr>
          <w:rFonts w:ascii="Palatino Linotype" w:hAnsi="Palatino Linotype"/>
          <w:bCs/>
          <w:iCs/>
          <w:sz w:val="22"/>
          <w:szCs w:val="22"/>
        </w:rPr>
        <w:t xml:space="preserve">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5F3E5FA2"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76E7A63C"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18" w:history="1">
        <w:r w:rsidRPr="00E81FF4">
          <w:rPr>
            <w:rStyle w:val="Hipervnculo"/>
            <w:rFonts w:ascii="Palatino Linotype" w:hAnsi="Palatino Linotype"/>
            <w:bCs/>
            <w:iCs/>
            <w:sz w:val="22"/>
            <w:szCs w:val="22"/>
          </w:rPr>
          <w:t>http://consultatucedula.mx/</w:t>
        </w:r>
      </w:hyperlink>
      <w:r w:rsidRPr="00E81FF4">
        <w:rPr>
          <w:rFonts w:ascii="Palatino Linotype" w:hAnsi="Palatino Linotype"/>
          <w:bCs/>
          <w:iCs/>
          <w:sz w:val="22"/>
          <w:szCs w:val="22"/>
        </w:rPr>
        <w:t>).</w:t>
      </w:r>
    </w:p>
    <w:p w14:paraId="2FE14A9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0F6D02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Además,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479B5CF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E49C3E6"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lastRenderedPageBreak/>
        <w:t xml:space="preserve">En este sentido, los documentos que </w:t>
      </w:r>
      <w:r w:rsidRPr="00E81FF4">
        <w:rPr>
          <w:rFonts w:ascii="Palatino Linotype" w:hAnsi="Palatino Linotype"/>
          <w:b/>
          <w:bCs/>
          <w:iCs/>
          <w:sz w:val="22"/>
          <w:szCs w:val="22"/>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5EED1E6D"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9B52D90"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w:t>
      </w:r>
      <w:r w:rsidRPr="00E81FF4">
        <w:rPr>
          <w:rFonts w:ascii="Palatino Linotype" w:hAnsi="Palatino Linotype"/>
          <w:b/>
          <w:bCs/>
          <w:iCs/>
          <w:sz w:val="22"/>
          <w:szCs w:val="22"/>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46A1D1B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8F7429B" w14:textId="0607F2FC" w:rsidR="009D284F" w:rsidRPr="00E81FF4" w:rsidRDefault="00BF2DF9" w:rsidP="00CE539A">
      <w:pPr>
        <w:numPr>
          <w:ilvl w:val="0"/>
          <w:numId w:val="6"/>
        </w:numPr>
        <w:spacing w:line="360" w:lineRule="auto"/>
        <w:contextualSpacing/>
        <w:jc w:val="both"/>
        <w:rPr>
          <w:rFonts w:ascii="Palatino Linotype" w:hAnsi="Palatino Linotype"/>
          <w:b/>
          <w:bCs/>
          <w:iCs/>
          <w:sz w:val="22"/>
          <w:szCs w:val="22"/>
        </w:rPr>
      </w:pPr>
      <w:r>
        <w:rPr>
          <w:rFonts w:ascii="Palatino Linotype" w:hAnsi="Palatino Linotype"/>
          <w:b/>
          <w:bCs/>
          <w:iCs/>
          <w:sz w:val="22"/>
          <w:szCs w:val="22"/>
        </w:rPr>
        <w:t xml:space="preserve">Comprobante </w:t>
      </w:r>
      <w:r w:rsidR="00D1751D">
        <w:rPr>
          <w:rFonts w:ascii="Palatino Linotype" w:hAnsi="Palatino Linotype"/>
          <w:b/>
          <w:bCs/>
          <w:iCs/>
          <w:sz w:val="22"/>
          <w:szCs w:val="22"/>
        </w:rPr>
        <w:t>de domicilio</w:t>
      </w:r>
      <w:r>
        <w:rPr>
          <w:rFonts w:ascii="Palatino Linotype" w:hAnsi="Palatino Linotype"/>
          <w:b/>
          <w:bCs/>
          <w:iCs/>
          <w:sz w:val="22"/>
          <w:szCs w:val="22"/>
        </w:rPr>
        <w:t xml:space="preserve"> o c</w:t>
      </w:r>
      <w:r w:rsidR="009D284F" w:rsidRPr="00E81FF4">
        <w:rPr>
          <w:rFonts w:ascii="Palatino Linotype" w:hAnsi="Palatino Linotype"/>
          <w:b/>
          <w:bCs/>
          <w:iCs/>
          <w:sz w:val="22"/>
          <w:szCs w:val="22"/>
        </w:rPr>
        <w:t>onstancia domiciliaria</w:t>
      </w:r>
    </w:p>
    <w:p w14:paraId="50C30814"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6519C3F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87F359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336D1EB"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De la misma manera, lo establece el artículo 29 del Código Civil Federal, al precisar que el domicilio de personas físicas</w:t>
      </w:r>
      <w:r w:rsidRPr="00E81FF4">
        <w:rPr>
          <w:rFonts w:ascii="Palatino Linotype" w:hAnsi="Palatino Linotype"/>
          <w:b/>
          <w:bCs/>
          <w:iCs/>
          <w:sz w:val="22"/>
          <w:szCs w:val="22"/>
        </w:rPr>
        <w:t xml:space="preserve">, </w:t>
      </w:r>
      <w:r w:rsidRPr="00E81FF4">
        <w:rPr>
          <w:rFonts w:ascii="Palatino Linotype" w:hAnsi="Palatino Linotype"/>
          <w:bCs/>
          <w:iCs/>
          <w:sz w:val="22"/>
          <w:szCs w:val="22"/>
        </w:rPr>
        <w:t>es el lugar donde residen habitualmente, el lugar del centro principal de sus negocios, donde residan o el lugar donde se encuentren.</w:t>
      </w:r>
    </w:p>
    <w:p w14:paraId="592000D5"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3BCCCAC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En ese contexto, la dirección o domicilio es el lugar en donde reside habitualmente una persona física, por lo que, permite hacerlo identificable y ubicable, propiciando que pueda </w:t>
      </w:r>
      <w:r w:rsidRPr="00E81FF4">
        <w:rPr>
          <w:rFonts w:ascii="Palatino Linotype" w:hAnsi="Palatino Linotype"/>
          <w:bCs/>
          <w:iCs/>
          <w:sz w:val="22"/>
          <w:szCs w:val="22"/>
        </w:rPr>
        <w:lastRenderedPageBreak/>
        <w:t xml:space="preserve">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3A8B7D7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45859C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1C7804B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3591AB9"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Por lo tanto, se actualiza la clasificación del domicilio y su comprobante, de conformidad con la fracción I, del artículo 143 de la Ley de Transparencia y Acceso a la Información Pública del Estado de México y Municipios.</w:t>
      </w:r>
    </w:p>
    <w:p w14:paraId="4C6300ED"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D275626" w14:textId="77777777" w:rsidR="009D284F" w:rsidRPr="00E81FF4" w:rsidRDefault="009D284F" w:rsidP="00CE539A">
      <w:pPr>
        <w:numPr>
          <w:ilvl w:val="0"/>
          <w:numId w:val="6"/>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Cartilla del Servicio Militar Nacional</w:t>
      </w:r>
    </w:p>
    <w:p w14:paraId="39209F4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38C79A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Cartilla del Servicio Militar Nacional es un documento cuya existencia está prescrita por la ley y sirve para identificar a los ciudadanos mexicanos varones que han cumplido con esta obligación legal.</w:t>
      </w:r>
    </w:p>
    <w:p w14:paraId="2F24FC3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8EC114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expedición de la Cartilla del Servicio Militar Nacional es el origen del procedimiento administrativo y legal por medio del cual la Secretaría de la Defensa Nacional y la Secretaría de Marina integran los listados o bases de datos de la población que integra las reservas de las Fuerzas Armadas Nacionales, susceptible de ser convocada o movilizada en caso de necesidad o emergencia.</w:t>
      </w:r>
    </w:p>
    <w:p w14:paraId="535EFDEC"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 xml:space="preserve"> </w:t>
      </w:r>
    </w:p>
    <w:p w14:paraId="7E40249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La Cartilla del Servicio Militar Nacional es un documento que además de servir como identificación oficial se requiere para la realización de diversos trámites oficiales.</w:t>
      </w:r>
    </w:p>
    <w:p w14:paraId="7DC9B216"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DC1FD6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La prestación del Servicio Militar Nacional es un derecho y una obligación de todos los mexicanos por nacimiento o por naturalización.</w:t>
      </w:r>
    </w:p>
    <w:p w14:paraId="5622A17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99A598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Su cumplimiento legal se demuestra mediante la expedición de un documento específico, una tarjeta de identidad que es conocida como Cartilla del Servicio Militar Nacional y la cual se expide con fundamento en el artículo 49 de la Ley del Servicio Militar Nacional y cuya redacción actual es la siguiente:</w:t>
      </w:r>
    </w:p>
    <w:p w14:paraId="016897F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4997F25" w14:textId="77777777" w:rsidR="009D284F" w:rsidRPr="00E81FF4" w:rsidRDefault="009D284F" w:rsidP="00240C19">
      <w:pPr>
        <w:spacing w:line="360" w:lineRule="auto"/>
        <w:ind w:left="567" w:right="567"/>
        <w:contextualSpacing/>
        <w:jc w:val="both"/>
        <w:rPr>
          <w:rFonts w:ascii="Palatino Linotype" w:hAnsi="Palatino Linotype"/>
          <w:bCs/>
          <w:iCs/>
        </w:rPr>
      </w:pPr>
      <w:r w:rsidRPr="00E81FF4">
        <w:rPr>
          <w:rFonts w:ascii="Palatino Linotype" w:hAnsi="Palatino Linotype"/>
          <w:b/>
          <w:bCs/>
          <w:i/>
          <w:iCs/>
        </w:rPr>
        <w:t>“ARTICULO 49.-</w:t>
      </w:r>
      <w:r w:rsidRPr="00E81FF4">
        <w:rPr>
          <w:rFonts w:ascii="Palatino Linotype" w:hAnsi="Palatino Linotype"/>
          <w:bCs/>
          <w:i/>
          <w:iCs/>
        </w:rPr>
        <w:t xml:space="preserve"> Todos los mexicanos de edad militar recibirán una tarjeta de identificación en la que consten sus generales, huellas digitales, clase a que pertenezcan y si han cumplido con el servicio de las armas o si están excluidos o aplazados. Esta tarjeta se expedirá gratuitamente y deberá ser visada cada año por la Oficina de Reclutamiento de Zona, de Sector o Consulados. La Secretaría de la Defensa Nacional fijará oportunamente la fecha desde la cual dicha tarjeta es exigible.”</w:t>
      </w:r>
    </w:p>
    <w:p w14:paraId="2FAF87A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BF5105C"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El formato de esta cartilla se establece en al artículo 17 del Reglamento de la Ley del Servicio Militar Nacional, el cual señala que "</w:t>
      </w:r>
      <w:r w:rsidRPr="00E81FF4">
        <w:rPr>
          <w:rFonts w:ascii="Palatino Linotype" w:hAnsi="Palatino Linotype"/>
          <w:bCs/>
          <w:i/>
          <w:iCs/>
          <w:sz w:val="22"/>
          <w:szCs w:val="22"/>
        </w:rPr>
        <w:t>La inscripción de cada mexicano se hará una sola vez, entregándole gratuitamente una cartilla de identificación según modelo número uno</w:t>
      </w:r>
      <w:r w:rsidRPr="00E81FF4">
        <w:rPr>
          <w:rFonts w:ascii="Palatino Linotype" w:hAnsi="Palatino Linotype"/>
          <w:bCs/>
          <w:iCs/>
          <w:sz w:val="22"/>
          <w:szCs w:val="22"/>
        </w:rPr>
        <w:t>".</w:t>
      </w:r>
    </w:p>
    <w:p w14:paraId="0381A26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F4121B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Posteriormente, en el artículo 151 de dicho Reglamento se señala que los datos que deberá tener este documento de identidad serán:</w:t>
      </w:r>
    </w:p>
    <w:p w14:paraId="20B73576"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2F8AAA63"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Un retrato de frente;</w:t>
      </w:r>
    </w:p>
    <w:p w14:paraId="75B76C7B"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Sus generales (nombre y apellidos paterno y materno, edad, ocupación, estado civil y domicilio);</w:t>
      </w:r>
    </w:p>
    <w:p w14:paraId="18C9A6B1"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Matrícula;</w:t>
      </w:r>
    </w:p>
    <w:p w14:paraId="0B0C9F75"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Clase a que pertenece;</w:t>
      </w:r>
    </w:p>
    <w:p w14:paraId="7E4E0618"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Corporación a que se le destine;</w:t>
      </w:r>
    </w:p>
    <w:p w14:paraId="124CC893"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Unidad a la que deba incorporarse en caso de movilización;</w:t>
      </w:r>
    </w:p>
    <w:p w14:paraId="26B75AA3"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Firma de la autoridad que la expida;</w:t>
      </w:r>
    </w:p>
    <w:p w14:paraId="631CF1A2"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Firma del interesado, si sabe hacerlo;</w:t>
      </w:r>
    </w:p>
    <w:p w14:paraId="686ECC8F"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Sello de la Junta Municipal de Reclutamiento o Consulado;</w:t>
      </w:r>
    </w:p>
    <w:p w14:paraId="7DAA7BB0" w14:textId="77777777" w:rsidR="009D284F" w:rsidRPr="00E81FF4" w:rsidRDefault="009D284F" w:rsidP="00CE539A">
      <w:pPr>
        <w:numPr>
          <w:ilvl w:val="0"/>
          <w:numId w:val="6"/>
        </w:num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Huella digital.</w:t>
      </w:r>
    </w:p>
    <w:p w14:paraId="105804C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BBCFBAD"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Del listado de la información que integra la cartilla de identificación o llamada cartilla de servicio militar, se advierte que son netamente datos personales que se alejan de la transparencia y rendición de cuentas, los cuales su divulgación infiere en la esfera íntima del titular, por lo que resulta idónea su clasificación en su totalidad como información confidencial.</w:t>
      </w:r>
    </w:p>
    <w:p w14:paraId="3C0FCF19"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588D536" w14:textId="77777777" w:rsidR="009D284F" w:rsidRPr="00E81FF4" w:rsidRDefault="009D284F" w:rsidP="00CE539A">
      <w:pPr>
        <w:numPr>
          <w:ilvl w:val="0"/>
          <w:numId w:val="6"/>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Fotografías de los servidores públicos</w:t>
      </w:r>
    </w:p>
    <w:p w14:paraId="2D685E5F"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17F92F9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DA4705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877102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AB276E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B87C57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62AE7E3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B2D72C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99911DC"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04F0F66"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w:t>
      </w:r>
      <w:r w:rsidRPr="00E81FF4">
        <w:rPr>
          <w:rFonts w:ascii="Palatino Linotype" w:hAnsi="Palatino Linotype"/>
          <w:bCs/>
          <w:iCs/>
          <w:sz w:val="22"/>
          <w:szCs w:val="22"/>
        </w:rPr>
        <w:lastRenderedPageBreak/>
        <w:t xml:space="preserve">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740E73E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9803E9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7ED92B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021BC2F"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93D4B49"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F7E253C" w14:textId="77777777" w:rsidR="009D284F"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E81FF4">
        <w:rPr>
          <w:rFonts w:ascii="Palatino Linotype" w:hAnsi="Palatino Linotype"/>
          <w:b/>
          <w:bCs/>
          <w:iCs/>
          <w:sz w:val="22"/>
          <w:szCs w:val="22"/>
        </w:rPr>
        <w:t xml:space="preserve">Cabe hacer la aclaración que aquellos documentos que sean clasificados en su totalidad por no revestir de interés público, como lo es la credencial de elector, la fotografía correrá la </w:t>
      </w:r>
      <w:r w:rsidRPr="00E81FF4">
        <w:rPr>
          <w:rFonts w:ascii="Palatino Linotype" w:hAnsi="Palatino Linotype"/>
          <w:b/>
          <w:bCs/>
          <w:iCs/>
          <w:sz w:val="22"/>
          <w:szCs w:val="22"/>
        </w:rPr>
        <w:lastRenderedPageBreak/>
        <w:t>misma suerte que el documento en cuestión, únicamente para dicha expresión documental.</w:t>
      </w:r>
    </w:p>
    <w:p w14:paraId="45672FFC" w14:textId="77777777" w:rsidR="009D284F" w:rsidRPr="00511E03" w:rsidRDefault="009D284F" w:rsidP="00240C19">
      <w:pPr>
        <w:spacing w:line="360" w:lineRule="auto"/>
        <w:contextualSpacing/>
        <w:jc w:val="both"/>
        <w:rPr>
          <w:rFonts w:ascii="Palatino Linotype" w:hAnsi="Palatino Linotype"/>
          <w:b/>
          <w:bCs/>
          <w:iCs/>
          <w:sz w:val="22"/>
          <w:szCs w:val="22"/>
        </w:rPr>
      </w:pPr>
    </w:p>
    <w:p w14:paraId="22A8B170" w14:textId="77777777" w:rsidR="009D284F" w:rsidRPr="00511E03" w:rsidRDefault="009D284F" w:rsidP="00CE539A">
      <w:pPr>
        <w:numPr>
          <w:ilvl w:val="0"/>
          <w:numId w:val="9"/>
        </w:numPr>
        <w:spacing w:line="360" w:lineRule="auto"/>
        <w:contextualSpacing/>
        <w:jc w:val="both"/>
        <w:rPr>
          <w:rFonts w:ascii="Palatino Linotype" w:hAnsi="Palatino Linotype"/>
          <w:b/>
          <w:bCs/>
          <w:iCs/>
          <w:sz w:val="22"/>
          <w:szCs w:val="22"/>
        </w:rPr>
      </w:pPr>
      <w:r w:rsidRPr="00511E03">
        <w:rPr>
          <w:rFonts w:ascii="Palatino Linotype" w:hAnsi="Palatino Linotype"/>
          <w:b/>
          <w:bCs/>
          <w:iCs/>
          <w:sz w:val="22"/>
          <w:szCs w:val="22"/>
        </w:rPr>
        <w:t>Firma de servidores públicos</w:t>
      </w:r>
    </w:p>
    <w:p w14:paraId="3CABD5D4" w14:textId="77777777" w:rsidR="009D284F" w:rsidRPr="00511E03" w:rsidRDefault="009D284F" w:rsidP="00240C19">
      <w:pPr>
        <w:spacing w:line="360" w:lineRule="auto"/>
        <w:contextualSpacing/>
        <w:jc w:val="both"/>
        <w:rPr>
          <w:rFonts w:ascii="Palatino Linotype" w:hAnsi="Palatino Linotype"/>
          <w:b/>
          <w:bCs/>
          <w:iCs/>
          <w:sz w:val="22"/>
          <w:szCs w:val="22"/>
        </w:rPr>
      </w:pPr>
      <w:r w:rsidRPr="00511E03">
        <w:rPr>
          <w:rFonts w:ascii="Palatino Linotype" w:hAnsi="Palatino Linotype"/>
          <w:b/>
          <w:bCs/>
          <w:iCs/>
          <w:sz w:val="22"/>
          <w:szCs w:val="22"/>
        </w:rPr>
        <w:t xml:space="preserve"> </w:t>
      </w:r>
    </w:p>
    <w:p w14:paraId="2736EC13" w14:textId="77777777" w:rsidR="009D284F" w:rsidRPr="00511E03" w:rsidRDefault="009D284F" w:rsidP="00240C19">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Sobre dicho dato, cabe precisar que, en el presente caso, es de señalar que la firma es un dato personal confidencial y únicamente será público dicho dato cuando sirva para la emisión de un acto de autoridad, en ejercicio de sus funciones.</w:t>
      </w:r>
    </w:p>
    <w:p w14:paraId="010B6860" w14:textId="77777777" w:rsidR="009D284F" w:rsidRPr="00511E03" w:rsidRDefault="009D284F" w:rsidP="00240C19">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 xml:space="preserve"> </w:t>
      </w:r>
    </w:p>
    <w:p w14:paraId="2DAFEBB0" w14:textId="77777777" w:rsidR="009D284F" w:rsidRPr="00511E03" w:rsidRDefault="009D284F" w:rsidP="00240C19">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50F19D59" w14:textId="77777777" w:rsidR="009D284F" w:rsidRPr="00511E03" w:rsidRDefault="009D284F" w:rsidP="00240C19">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 xml:space="preserve"> </w:t>
      </w:r>
    </w:p>
    <w:p w14:paraId="602E3F93" w14:textId="77777777" w:rsidR="009D284F" w:rsidRPr="000A3FD6" w:rsidRDefault="009D284F" w:rsidP="00240C19">
      <w:pPr>
        <w:spacing w:line="360" w:lineRule="auto"/>
        <w:ind w:left="567" w:right="567"/>
        <w:contextualSpacing/>
        <w:jc w:val="both"/>
        <w:rPr>
          <w:rFonts w:ascii="Palatino Linotype" w:hAnsi="Palatino Linotype"/>
          <w:iCs/>
        </w:rPr>
      </w:pPr>
      <w:r w:rsidRPr="000A3FD6">
        <w:rPr>
          <w:rFonts w:ascii="Palatino Linotype" w:hAnsi="Palatino Linotype"/>
          <w:b/>
          <w:bCs/>
          <w:i/>
          <w:iCs/>
        </w:rPr>
        <w:t>“Firma y rúbrica de servidores públicos.</w:t>
      </w:r>
      <w:r w:rsidRPr="000A3FD6">
        <w:rPr>
          <w:rFonts w:ascii="Palatino Linotype" w:hAnsi="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949E3A2" w14:textId="77777777" w:rsidR="009D284F" w:rsidRPr="00511E03" w:rsidRDefault="009D284F" w:rsidP="00240C19">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 xml:space="preserve"> </w:t>
      </w:r>
    </w:p>
    <w:p w14:paraId="52AEBA02" w14:textId="77777777" w:rsidR="009D284F" w:rsidRPr="00E81FF4" w:rsidRDefault="009D284F" w:rsidP="00240C19">
      <w:pPr>
        <w:spacing w:line="360" w:lineRule="auto"/>
        <w:contextualSpacing/>
        <w:jc w:val="both"/>
        <w:rPr>
          <w:rFonts w:ascii="Palatino Linotype" w:hAnsi="Palatino Linotype"/>
          <w:iCs/>
          <w:sz w:val="22"/>
          <w:szCs w:val="22"/>
        </w:rPr>
      </w:pPr>
      <w:r w:rsidRPr="00511E03">
        <w:rPr>
          <w:rFonts w:ascii="Palatino Linotype" w:hAnsi="Palatino Linotype"/>
          <w:iCs/>
          <w:sz w:val="22"/>
          <w:szCs w:val="22"/>
        </w:rPr>
        <w:t xml:space="preserve">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ante la Secretaría de Educación Pública. </w:t>
      </w:r>
    </w:p>
    <w:p w14:paraId="1422B7BF"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12EFC5C6" w14:textId="77777777" w:rsidR="009D284F" w:rsidRPr="00E81FF4" w:rsidRDefault="009D284F" w:rsidP="00CE539A">
      <w:pPr>
        <w:numPr>
          <w:ilvl w:val="0"/>
          <w:numId w:val="6"/>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lastRenderedPageBreak/>
        <w:t>Constancia o certificado médico</w:t>
      </w:r>
    </w:p>
    <w:p w14:paraId="1382F6ED"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2247AC34"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 xml:space="preserve">En principio, es de señalar que cualquier información que dé cuenta del </w:t>
      </w:r>
      <w:r w:rsidRPr="00E81FF4">
        <w:rPr>
          <w:rFonts w:ascii="Palatino Linotype" w:hAnsi="Palatino Linotype"/>
          <w:b/>
          <w:bCs/>
          <w:iCs/>
          <w:sz w:val="22"/>
          <w:szCs w:val="22"/>
        </w:rPr>
        <w:t>estado de salud de una persona</w:t>
      </w:r>
      <w:r w:rsidRPr="00E81FF4">
        <w:rPr>
          <w:rFonts w:ascii="Palatino Linotype" w:hAnsi="Palatino Linotype"/>
          <w:bCs/>
          <w:iCs/>
          <w:sz w:val="22"/>
          <w:szCs w:val="22"/>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Pr="00E81FF4">
        <w:rPr>
          <w:rFonts w:ascii="Palatino Linotype" w:hAnsi="Palatino Linotype"/>
          <w:b/>
          <w:bCs/>
          <w:iCs/>
          <w:sz w:val="22"/>
          <w:szCs w:val="22"/>
        </w:rPr>
        <w:t>den cuenta del estado de salud, ya sea físico o mental.</w:t>
      </w:r>
    </w:p>
    <w:p w14:paraId="32A61305"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28346F46"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14:paraId="7E9D9CB4" w14:textId="77777777" w:rsidR="009D284F"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4A1A6089" w14:textId="77777777" w:rsidR="009F1DC2" w:rsidRPr="00E81FF4" w:rsidRDefault="009F1DC2" w:rsidP="00240C19">
      <w:pPr>
        <w:spacing w:line="360" w:lineRule="auto"/>
        <w:contextualSpacing/>
        <w:jc w:val="both"/>
        <w:rPr>
          <w:rFonts w:ascii="Palatino Linotype" w:hAnsi="Palatino Linotype"/>
          <w:b/>
          <w:bCs/>
          <w:iCs/>
          <w:sz w:val="22"/>
          <w:szCs w:val="22"/>
        </w:rPr>
      </w:pPr>
    </w:p>
    <w:p w14:paraId="7F91A225" w14:textId="77777777" w:rsidR="009D284F" w:rsidRPr="00E81FF4" w:rsidRDefault="009D284F" w:rsidP="00CE539A">
      <w:pPr>
        <w:numPr>
          <w:ilvl w:val="0"/>
          <w:numId w:val="6"/>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Aviso de Movimientos de alta </w:t>
      </w:r>
      <w:proofErr w:type="spellStart"/>
      <w:r w:rsidRPr="00E81FF4">
        <w:rPr>
          <w:rFonts w:ascii="Palatino Linotype" w:hAnsi="Palatino Linotype"/>
          <w:b/>
          <w:bCs/>
          <w:iCs/>
          <w:sz w:val="22"/>
          <w:szCs w:val="22"/>
        </w:rPr>
        <w:t>ISSEMyM</w:t>
      </w:r>
      <w:proofErr w:type="spellEnd"/>
    </w:p>
    <w:p w14:paraId="11064FEB"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A34A23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El Aviso de Movimientos, es un documento que debe expedir la dependencia pública a la cual se ingresa y que indica el alta en el sistema como servidor público, este documento deberá ser presentado ante el Instituto de Seguridad Social del Estado de México y Municipios, con la finalidad de llevar a cabo diversos trámites para obtener los beneficios de seguridad social. </w:t>
      </w:r>
    </w:p>
    <w:p w14:paraId="103F180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F88AEE9"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Ahora bien, de acuerdo con lo que establece el artículo 3.85 del Código Reglamentario de Metepec, el Departamento de nómina tiene dentro de sus atribuciones aplicar en el Sistema del </w:t>
      </w:r>
      <w:proofErr w:type="spellStart"/>
      <w:r w:rsidRPr="00E81FF4">
        <w:rPr>
          <w:rFonts w:ascii="Palatino Linotype" w:hAnsi="Palatino Linotype"/>
          <w:bCs/>
          <w:iCs/>
          <w:sz w:val="22"/>
          <w:szCs w:val="22"/>
        </w:rPr>
        <w:t>ISSEMyM</w:t>
      </w:r>
      <w:proofErr w:type="spellEnd"/>
      <w:r w:rsidRPr="00E81FF4">
        <w:rPr>
          <w:rFonts w:ascii="Palatino Linotype" w:hAnsi="Palatino Linotype"/>
          <w:bCs/>
          <w:iCs/>
          <w:sz w:val="22"/>
          <w:szCs w:val="22"/>
        </w:rPr>
        <w:t xml:space="preserve">, los movimientos de la nómina (altas, bajas y modificaciones), es decir, </w:t>
      </w:r>
      <w:r w:rsidRPr="00E81FF4">
        <w:rPr>
          <w:rFonts w:ascii="Palatino Linotype" w:hAnsi="Palatino Linotype"/>
          <w:bCs/>
          <w:iCs/>
          <w:sz w:val="22"/>
          <w:szCs w:val="22"/>
        </w:rPr>
        <w:lastRenderedPageBreak/>
        <w:t xml:space="preserve">derivado del ingreso al servicio público, esta unidad administrativa deberá registrar los datos correspondientes con la finalidad de desempeñar sus atribuciones y en cumplimiento de las obligaciones y derechos laborales a favor de los servidores públicos que emplea; es decir, la inscripción de los trabajadores a alguna institución de salud. </w:t>
      </w:r>
    </w:p>
    <w:p w14:paraId="19AB049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0DC474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w:t>
      </w:r>
    </w:p>
    <w:p w14:paraId="3A926834" w14:textId="6AF5FD24" w:rsidR="00E05210"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BA74B65" w14:textId="77777777" w:rsidR="009D284F" w:rsidRPr="00E81FF4" w:rsidRDefault="009D284F" w:rsidP="00CE539A">
      <w:pPr>
        <w:numPr>
          <w:ilvl w:val="0"/>
          <w:numId w:val="6"/>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Acta de nacimiento</w:t>
      </w:r>
    </w:p>
    <w:p w14:paraId="0C0444C0"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1ACE325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Las actas emitidas por el Registro Civil dan cuenta de un atributo de la personalidad, tal como lo establece el artículo 2.3 del Código Civil del Estado México. En ese orden de ideas, el artículo 3.5 del </w:t>
      </w:r>
      <w:proofErr w:type="spellStart"/>
      <w:r w:rsidRPr="00E81FF4">
        <w:rPr>
          <w:rFonts w:ascii="Palatino Linotype" w:hAnsi="Palatino Linotype"/>
          <w:bCs/>
          <w:iCs/>
          <w:sz w:val="22"/>
          <w:szCs w:val="22"/>
        </w:rPr>
        <w:t>del</w:t>
      </w:r>
      <w:proofErr w:type="spellEnd"/>
      <w:r w:rsidRPr="00E81FF4">
        <w:rPr>
          <w:rFonts w:ascii="Palatino Linotype" w:hAnsi="Palatino Linotype"/>
          <w:bCs/>
          <w:iCs/>
          <w:sz w:val="22"/>
          <w:szCs w:val="22"/>
        </w:rPr>
        <w:t xml:space="preserve"> citado Código Civil establece que el estado civil de las personas sólo se comprueba con las constancias relativas del Registro Civil, tal como lo es el Acta de Nacimiento. </w:t>
      </w:r>
    </w:p>
    <w:p w14:paraId="736D52F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41401F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Ahora bien, de acuerdo con el Formato Único del Acta de Nacimiento publicado por la Secretaría de Gobernación en el enlace http</w:t>
      </w:r>
      <w:proofErr w:type="gramStart"/>
      <w:r w:rsidRPr="00E81FF4">
        <w:rPr>
          <w:rFonts w:ascii="Palatino Linotype" w:hAnsi="Palatino Linotype"/>
          <w:bCs/>
          <w:iCs/>
          <w:sz w:val="22"/>
          <w:szCs w:val="22"/>
        </w:rPr>
        <w:t>:/</w:t>
      </w:r>
      <w:proofErr w:type="gramEnd"/>
      <w:r w:rsidRPr="00E81FF4">
        <w:rPr>
          <w:rFonts w:ascii="Palatino Linotype" w:hAnsi="Palatino Linotype"/>
          <w:bCs/>
          <w:iCs/>
          <w:sz w:val="22"/>
          <w:szCs w:val="22"/>
        </w:rPr>
        <w:t xml:space="preserve">/www.diputados.gob.mx/documentos/N_Acta_Nacimiento.pdf, se advierte que el Acta de Nacimiento se componte de quince elementos siendo los siguientes: </w:t>
      </w:r>
    </w:p>
    <w:p w14:paraId="4E9CBB98"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DD5A60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w:t>
      </w:r>
      <w:r w:rsidRPr="00E81FF4">
        <w:rPr>
          <w:rFonts w:ascii="Palatino Linotype" w:hAnsi="Palatino Linotype"/>
          <w:bCs/>
          <w:iCs/>
          <w:sz w:val="22"/>
          <w:szCs w:val="22"/>
        </w:rPr>
        <w:tab/>
        <w:t>Folio de Impresión.</w:t>
      </w:r>
    </w:p>
    <w:p w14:paraId="384E9B3B"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b)</w:t>
      </w:r>
      <w:r w:rsidRPr="00E81FF4">
        <w:rPr>
          <w:rFonts w:ascii="Palatino Linotype" w:hAnsi="Palatino Linotype"/>
          <w:bCs/>
          <w:iCs/>
          <w:sz w:val="22"/>
          <w:szCs w:val="22"/>
        </w:rPr>
        <w:tab/>
        <w:t>Denominación del Documento.</w:t>
      </w:r>
    </w:p>
    <w:p w14:paraId="3AA5EDB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w:t>
      </w:r>
      <w:r w:rsidRPr="00E81FF4">
        <w:rPr>
          <w:rFonts w:ascii="Palatino Linotype" w:hAnsi="Palatino Linotype"/>
          <w:bCs/>
          <w:iCs/>
          <w:sz w:val="22"/>
          <w:szCs w:val="22"/>
        </w:rPr>
        <w:tab/>
        <w:t xml:space="preserve">Identificador Electrónico. </w:t>
      </w:r>
    </w:p>
    <w:p w14:paraId="0A9C6F2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lastRenderedPageBreak/>
        <w:t>d)</w:t>
      </w:r>
      <w:r w:rsidRPr="00E81FF4">
        <w:rPr>
          <w:rFonts w:ascii="Palatino Linotype" w:hAnsi="Palatino Linotype"/>
          <w:bCs/>
          <w:iCs/>
          <w:sz w:val="22"/>
          <w:szCs w:val="22"/>
        </w:rPr>
        <w:tab/>
        <w:t xml:space="preserve">Elementos del Registro. </w:t>
      </w:r>
    </w:p>
    <w:p w14:paraId="2E61DCF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e)</w:t>
      </w:r>
      <w:r w:rsidRPr="00E81FF4">
        <w:rPr>
          <w:rFonts w:ascii="Palatino Linotype" w:hAnsi="Palatino Linotype"/>
          <w:bCs/>
          <w:iCs/>
          <w:sz w:val="22"/>
          <w:szCs w:val="22"/>
        </w:rPr>
        <w:tab/>
        <w:t xml:space="preserve">Datos de la Persona Registrada. </w:t>
      </w:r>
    </w:p>
    <w:p w14:paraId="7B663AA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f)</w:t>
      </w:r>
      <w:r w:rsidRPr="00E81FF4">
        <w:rPr>
          <w:rFonts w:ascii="Palatino Linotype" w:hAnsi="Palatino Linotype"/>
          <w:bCs/>
          <w:iCs/>
          <w:sz w:val="22"/>
          <w:szCs w:val="22"/>
        </w:rPr>
        <w:tab/>
        <w:t xml:space="preserve">Datos de Filiación de la Persona Registrada. </w:t>
      </w:r>
    </w:p>
    <w:p w14:paraId="1BE60E56"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g)</w:t>
      </w:r>
      <w:r w:rsidRPr="00E81FF4">
        <w:rPr>
          <w:rFonts w:ascii="Palatino Linotype" w:hAnsi="Palatino Linotype"/>
          <w:bCs/>
          <w:iCs/>
          <w:sz w:val="22"/>
          <w:szCs w:val="22"/>
        </w:rPr>
        <w:tab/>
        <w:t xml:space="preserve">Anotaciones Marginales. </w:t>
      </w:r>
    </w:p>
    <w:p w14:paraId="63C0CD16"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h)</w:t>
      </w:r>
      <w:r w:rsidRPr="00E81FF4">
        <w:rPr>
          <w:rFonts w:ascii="Palatino Linotype" w:hAnsi="Palatino Linotype"/>
          <w:bCs/>
          <w:iCs/>
          <w:sz w:val="22"/>
          <w:szCs w:val="22"/>
        </w:rPr>
        <w:tab/>
        <w:t xml:space="preserve">Certificación. </w:t>
      </w:r>
    </w:p>
    <w:p w14:paraId="7688A8A5"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i)</w:t>
      </w:r>
      <w:r w:rsidRPr="00E81FF4">
        <w:rPr>
          <w:rFonts w:ascii="Palatino Linotype" w:hAnsi="Palatino Linotype"/>
          <w:bCs/>
          <w:iCs/>
          <w:sz w:val="22"/>
          <w:szCs w:val="22"/>
        </w:rPr>
        <w:tab/>
        <w:t xml:space="preserve">Código Bidimensional QR que contiene información encriptada del acta. </w:t>
      </w:r>
    </w:p>
    <w:p w14:paraId="73BAB21B"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j)</w:t>
      </w:r>
      <w:r w:rsidRPr="00E81FF4">
        <w:rPr>
          <w:rFonts w:ascii="Palatino Linotype" w:hAnsi="Palatino Linotype"/>
          <w:bCs/>
          <w:iCs/>
          <w:sz w:val="22"/>
          <w:szCs w:val="22"/>
        </w:rPr>
        <w:tab/>
        <w:t xml:space="preserve">Leyenda “Soy México” </w:t>
      </w:r>
    </w:p>
    <w:p w14:paraId="5C4FB2DD"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k)</w:t>
      </w:r>
      <w:r w:rsidRPr="00E81FF4">
        <w:rPr>
          <w:rFonts w:ascii="Palatino Linotype" w:hAnsi="Palatino Linotype"/>
          <w:bCs/>
          <w:iCs/>
          <w:sz w:val="22"/>
          <w:szCs w:val="22"/>
        </w:rPr>
        <w:tab/>
        <w:t xml:space="preserve">Firma Electrónica Avanzada. </w:t>
      </w:r>
    </w:p>
    <w:p w14:paraId="788DA84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l)</w:t>
      </w:r>
      <w:r w:rsidRPr="00E81FF4">
        <w:rPr>
          <w:rFonts w:ascii="Palatino Linotype" w:hAnsi="Palatino Linotype"/>
          <w:bCs/>
          <w:iCs/>
          <w:sz w:val="22"/>
          <w:szCs w:val="22"/>
        </w:rPr>
        <w:tab/>
        <w:t xml:space="preserve">Firma y datos de la autoridad emisora. </w:t>
      </w:r>
    </w:p>
    <w:p w14:paraId="6D7D2CB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m)</w:t>
      </w:r>
      <w:r w:rsidRPr="00E81FF4">
        <w:rPr>
          <w:rFonts w:ascii="Palatino Linotype" w:hAnsi="Palatino Linotype"/>
          <w:bCs/>
          <w:iCs/>
          <w:sz w:val="22"/>
          <w:szCs w:val="22"/>
        </w:rPr>
        <w:tab/>
        <w:t xml:space="preserve">Código QR. </w:t>
      </w:r>
    </w:p>
    <w:p w14:paraId="76286308"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n)</w:t>
      </w:r>
      <w:r w:rsidRPr="00E81FF4">
        <w:rPr>
          <w:rFonts w:ascii="Palatino Linotype" w:hAnsi="Palatino Linotype"/>
          <w:bCs/>
          <w:iCs/>
          <w:sz w:val="22"/>
          <w:szCs w:val="22"/>
        </w:rPr>
        <w:tab/>
        <w:t>Código de Verificación.</w:t>
      </w:r>
    </w:p>
    <w:p w14:paraId="066C16E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o)</w:t>
      </w:r>
      <w:r w:rsidRPr="00E81FF4">
        <w:rPr>
          <w:rFonts w:ascii="Palatino Linotype" w:hAnsi="Palatino Linotype"/>
          <w:bCs/>
          <w:iCs/>
          <w:sz w:val="22"/>
          <w:szCs w:val="22"/>
        </w:rPr>
        <w:tab/>
        <w:t xml:space="preserve">Leyenda de instrucciones para la verificación del documento. </w:t>
      </w:r>
    </w:p>
    <w:p w14:paraId="7BB86706"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C5544B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1E3A2448"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378EA51D"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w:t>
      </w:r>
      <w:r w:rsidRPr="00E81FF4">
        <w:rPr>
          <w:rFonts w:ascii="Palatino Linotype" w:hAnsi="Palatino Linotype"/>
          <w:bCs/>
          <w:iCs/>
          <w:sz w:val="22"/>
          <w:szCs w:val="22"/>
        </w:rPr>
        <w:lastRenderedPageBreak/>
        <w:t>irrelevante, ya que tener uno u otro no influye en el mejor o menor desempeño de un cargo público.</w:t>
      </w:r>
    </w:p>
    <w:p w14:paraId="766123E5"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7AB0AA5"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47C4188F"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48EEFDC4" w14:textId="77777777" w:rsidR="009D284F" w:rsidRPr="00E81FF4" w:rsidRDefault="009D284F" w:rsidP="00CE539A">
      <w:pPr>
        <w:numPr>
          <w:ilvl w:val="0"/>
          <w:numId w:val="6"/>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Credencial para votar</w:t>
      </w:r>
    </w:p>
    <w:p w14:paraId="138A1D8D"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349C596E"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6D1F951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FA6B1A5"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Cs/>
          <w:iCs/>
          <w:sz w:val="22"/>
          <w:szCs w:val="22"/>
        </w:rPr>
        <w:t>De manera particular el artículo 156, de la Ley General de Instituciones y Procedimientos Electorales dispone que la credencial para votar deberá contener, cuando menos, los siguientes datos:</w:t>
      </w:r>
    </w:p>
    <w:p w14:paraId="68FA0C89"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BBFDEE0"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a) </w:t>
      </w:r>
      <w:r w:rsidRPr="00E81FF4">
        <w:rPr>
          <w:rFonts w:ascii="Palatino Linotype" w:hAnsi="Palatino Linotype"/>
          <w:bCs/>
          <w:i/>
          <w:iCs/>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6AD621EC"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b) </w:t>
      </w:r>
      <w:r w:rsidRPr="00E81FF4">
        <w:rPr>
          <w:rFonts w:ascii="Palatino Linotype" w:hAnsi="Palatino Linotype"/>
          <w:bCs/>
          <w:i/>
          <w:iCs/>
        </w:rPr>
        <w:t xml:space="preserve">Sección electoral en donde deberá votar el ciudadano. En el caso de los ciudadanos residentes en el extranjero no será necesario incluir este requisito; </w:t>
      </w:r>
    </w:p>
    <w:p w14:paraId="33E03FD0"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lastRenderedPageBreak/>
        <w:t xml:space="preserve">c) </w:t>
      </w:r>
      <w:r w:rsidRPr="00E81FF4">
        <w:rPr>
          <w:rFonts w:ascii="Palatino Linotype" w:hAnsi="Palatino Linotype"/>
          <w:bCs/>
          <w:i/>
          <w:iCs/>
        </w:rPr>
        <w:t xml:space="preserve">Apellido paterno, apellido materno y nombre completo; </w:t>
      </w:r>
    </w:p>
    <w:p w14:paraId="3CFCE9C0"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d) </w:t>
      </w:r>
      <w:r w:rsidRPr="00E81FF4">
        <w:rPr>
          <w:rFonts w:ascii="Palatino Linotype" w:hAnsi="Palatino Linotype"/>
          <w:bCs/>
          <w:i/>
          <w:iCs/>
        </w:rPr>
        <w:t xml:space="preserve">Domicilio; </w:t>
      </w:r>
    </w:p>
    <w:p w14:paraId="4DA046C3"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e) </w:t>
      </w:r>
      <w:r w:rsidRPr="00E81FF4">
        <w:rPr>
          <w:rFonts w:ascii="Palatino Linotype" w:hAnsi="Palatino Linotype"/>
          <w:bCs/>
          <w:i/>
          <w:iCs/>
        </w:rPr>
        <w:t xml:space="preserve">Sexo; </w:t>
      </w:r>
    </w:p>
    <w:p w14:paraId="18C782C8"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f) </w:t>
      </w:r>
      <w:r w:rsidRPr="00E81FF4">
        <w:rPr>
          <w:rFonts w:ascii="Palatino Linotype" w:hAnsi="Palatino Linotype"/>
          <w:bCs/>
          <w:i/>
          <w:iCs/>
        </w:rPr>
        <w:t>Edad y año de registro;</w:t>
      </w:r>
    </w:p>
    <w:p w14:paraId="38F0E143"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g) </w:t>
      </w:r>
      <w:r w:rsidRPr="00E81FF4">
        <w:rPr>
          <w:rFonts w:ascii="Palatino Linotype" w:hAnsi="Palatino Linotype"/>
          <w:bCs/>
          <w:i/>
          <w:iCs/>
        </w:rPr>
        <w:t xml:space="preserve">Firma, huella digital y fotografía del elector; </w:t>
      </w:r>
    </w:p>
    <w:p w14:paraId="0BFEA06F"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h) </w:t>
      </w:r>
      <w:r w:rsidRPr="00E81FF4">
        <w:rPr>
          <w:rFonts w:ascii="Palatino Linotype" w:hAnsi="Palatino Linotype"/>
          <w:bCs/>
          <w:i/>
          <w:iCs/>
        </w:rPr>
        <w:t xml:space="preserve">Clave de registro, y </w:t>
      </w:r>
    </w:p>
    <w:p w14:paraId="425D74AD"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i) </w:t>
      </w:r>
      <w:r w:rsidRPr="00E81FF4">
        <w:rPr>
          <w:rFonts w:ascii="Palatino Linotype" w:hAnsi="Palatino Linotype"/>
          <w:bCs/>
          <w:i/>
          <w:iCs/>
        </w:rPr>
        <w:t xml:space="preserve">Clave Única del Registro de Población. </w:t>
      </w:r>
    </w:p>
    <w:p w14:paraId="1651ED16" w14:textId="77777777" w:rsidR="009D284F" w:rsidRPr="00E81FF4" w:rsidRDefault="009D284F" w:rsidP="00240C19">
      <w:pPr>
        <w:spacing w:line="360" w:lineRule="auto"/>
        <w:ind w:left="567" w:right="567"/>
        <w:contextualSpacing/>
        <w:jc w:val="both"/>
        <w:rPr>
          <w:rFonts w:ascii="Palatino Linotype" w:hAnsi="Palatino Linotype"/>
          <w:b/>
          <w:bCs/>
          <w:i/>
          <w:iCs/>
        </w:rPr>
      </w:pPr>
      <w:r w:rsidRPr="00E81FF4">
        <w:rPr>
          <w:rFonts w:ascii="Palatino Linotype" w:hAnsi="Palatino Linotype"/>
          <w:b/>
          <w:bCs/>
          <w:i/>
          <w:iCs/>
        </w:rPr>
        <w:t xml:space="preserve"> </w:t>
      </w:r>
    </w:p>
    <w:p w14:paraId="60012F78"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2. </w:t>
      </w:r>
      <w:r w:rsidRPr="00E81FF4">
        <w:rPr>
          <w:rFonts w:ascii="Palatino Linotype" w:hAnsi="Palatino Linotype"/>
          <w:bCs/>
          <w:i/>
          <w:iCs/>
        </w:rPr>
        <w:t xml:space="preserve">Además tendrá: </w:t>
      </w:r>
    </w:p>
    <w:p w14:paraId="2886FD90"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a) </w:t>
      </w:r>
      <w:r w:rsidRPr="00E81FF4">
        <w:rPr>
          <w:rFonts w:ascii="Palatino Linotype" w:hAnsi="Palatino Linotype"/>
          <w:bCs/>
          <w:i/>
          <w:iCs/>
        </w:rPr>
        <w:t xml:space="preserve">Espacios necesarios para marcar año y elección de que se trate; </w:t>
      </w:r>
    </w:p>
    <w:p w14:paraId="5DBA5786"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b) </w:t>
      </w:r>
      <w:r w:rsidRPr="00E81FF4">
        <w:rPr>
          <w:rFonts w:ascii="Palatino Linotype" w:hAnsi="Palatino Linotype"/>
          <w:bCs/>
          <w:i/>
          <w:iCs/>
        </w:rPr>
        <w:t xml:space="preserve">Firma impresa del Secretario Ejecutivo del Instituto; </w:t>
      </w:r>
    </w:p>
    <w:p w14:paraId="50BCA431"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c) </w:t>
      </w:r>
      <w:r w:rsidRPr="00E81FF4">
        <w:rPr>
          <w:rFonts w:ascii="Palatino Linotype" w:hAnsi="Palatino Linotype"/>
          <w:bCs/>
          <w:i/>
          <w:iCs/>
        </w:rPr>
        <w:t xml:space="preserve">Año de emisión; </w:t>
      </w:r>
    </w:p>
    <w:p w14:paraId="6FF3D6F2"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d) </w:t>
      </w:r>
      <w:r w:rsidRPr="00E81FF4">
        <w:rPr>
          <w:rFonts w:ascii="Palatino Linotype" w:hAnsi="Palatino Linotype"/>
          <w:bCs/>
          <w:i/>
          <w:iCs/>
        </w:rPr>
        <w:t xml:space="preserve">Año en el que expira su vigencia, y </w:t>
      </w:r>
    </w:p>
    <w:p w14:paraId="7889F85F"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
          <w:bCs/>
          <w:i/>
          <w:iCs/>
        </w:rPr>
        <w:t xml:space="preserve">e) </w:t>
      </w:r>
      <w:r w:rsidRPr="00E81FF4">
        <w:rPr>
          <w:rFonts w:ascii="Palatino Linotype" w:hAnsi="Palatino Linotype"/>
          <w:bCs/>
          <w:i/>
          <w:iCs/>
        </w:rPr>
        <w:t>En el caso de la que se expida al ciudadano residente en el extranjero, la leyenda “Para Votar desde el Extranjero”.</w:t>
      </w:r>
    </w:p>
    <w:p w14:paraId="600A5B75"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863769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AC94596"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67F775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w:t>
      </w:r>
      <w:r w:rsidRPr="00E81FF4">
        <w:rPr>
          <w:rFonts w:ascii="Palatino Linotype" w:hAnsi="Palatino Linotype"/>
          <w:bCs/>
          <w:iCs/>
          <w:sz w:val="22"/>
          <w:szCs w:val="22"/>
        </w:rPr>
        <w:lastRenderedPageBreak/>
        <w:t>oficial; en el Estado de México está reconocida como identificación oficial en el artículo 2.5 Bis, fracción II del Código Civil del Estado de México.</w:t>
      </w:r>
    </w:p>
    <w:p w14:paraId="2311209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31C033D"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44B538D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775174DA" w14:textId="77777777" w:rsidR="009D284F" w:rsidRPr="00E81FF4" w:rsidRDefault="009D284F" w:rsidP="00CE539A">
      <w:pPr>
        <w:numPr>
          <w:ilvl w:val="0"/>
          <w:numId w:val="6"/>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Certificado de no deudor alimentario moroso</w:t>
      </w:r>
    </w:p>
    <w:p w14:paraId="0AFCC19D" w14:textId="77777777" w:rsidR="009D284F" w:rsidRPr="00E81FF4" w:rsidRDefault="009D284F" w:rsidP="00240C19">
      <w:p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 xml:space="preserve"> </w:t>
      </w:r>
    </w:p>
    <w:p w14:paraId="1D9C659A"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Respecto a este punto, es de indicar que la Ley General de los Derechos de las Niñas, Niños y Adolescentes </w:t>
      </w:r>
      <w:hyperlink r:id="rId19" w:history="1">
        <w:r w:rsidRPr="00E81FF4">
          <w:rPr>
            <w:rStyle w:val="Hipervnculo"/>
            <w:rFonts w:ascii="Palatino Linotype" w:hAnsi="Palatino Linotype"/>
            <w:bCs/>
            <w:iCs/>
            <w:sz w:val="22"/>
            <w:szCs w:val="22"/>
          </w:rPr>
          <w:t>https://www.diputados.gob.mx/LeyesBiblio/pdf/LGDNNA.pdf</w:t>
        </w:r>
      </w:hyperlink>
      <w:r w:rsidRPr="00E81FF4">
        <w:rPr>
          <w:rFonts w:ascii="Palatino Linotype" w:hAnsi="Palatino Linotype"/>
          <w:bCs/>
          <w:iCs/>
          <w:sz w:val="22"/>
          <w:szCs w:val="22"/>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w:t>
      </w:r>
      <w:proofErr w:type="spellStart"/>
      <w:r w:rsidRPr="00E81FF4">
        <w:rPr>
          <w:rFonts w:ascii="Palatino Linotype" w:hAnsi="Palatino Linotype"/>
          <w:bCs/>
          <w:iCs/>
          <w:sz w:val="22"/>
          <w:szCs w:val="22"/>
        </w:rPr>
        <w:t>bio</w:t>
      </w:r>
      <w:proofErr w:type="spellEnd"/>
      <w:r w:rsidRPr="00E81FF4">
        <w:rPr>
          <w:rFonts w:ascii="Palatino Linotype" w:hAnsi="Palatino Linotype"/>
          <w:bCs/>
          <w:iCs/>
          <w:sz w:val="22"/>
          <w:szCs w:val="22"/>
        </w:rPr>
        <w:t>-</w:t>
      </w:r>
      <w:proofErr w:type="spellStart"/>
      <w:r w:rsidRPr="00E81FF4">
        <w:rPr>
          <w:rFonts w:ascii="Palatino Linotype" w:hAnsi="Palatino Linotype"/>
          <w:bCs/>
          <w:iCs/>
          <w:sz w:val="22"/>
          <w:szCs w:val="22"/>
        </w:rPr>
        <w:t>psico</w:t>
      </w:r>
      <w:proofErr w:type="spellEnd"/>
      <w:r w:rsidRPr="00E81FF4">
        <w:rPr>
          <w:rFonts w:ascii="Palatino Linotype" w:hAnsi="Palatino Linotype"/>
          <w:bCs/>
          <w:iCs/>
          <w:sz w:val="22"/>
          <w:szCs w:val="22"/>
        </w:rPr>
        <w:t>-social, y establece como obligación de los progenitores para con sus hijos, el proporcionarles, apoyo, cuidados, educación y protección a su salud.</w:t>
      </w:r>
    </w:p>
    <w:p w14:paraId="13F275F4"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7A3BD2C"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w:t>
      </w:r>
      <w:r w:rsidRPr="00E81FF4">
        <w:rPr>
          <w:rFonts w:ascii="Palatino Linotype" w:hAnsi="Palatino Linotype"/>
          <w:bCs/>
          <w:iCs/>
          <w:sz w:val="22"/>
          <w:szCs w:val="22"/>
        </w:rPr>
        <w:lastRenderedPageBreak/>
        <w:t>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3F9D2F4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0C2B9F06"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
          <w:bCs/>
          <w:iCs/>
          <w:sz w:val="22"/>
          <w:szCs w:val="22"/>
        </w:rPr>
        <w:t>La calidad de deudor moroso se difundirá en el Registro Nacional de Obligaciones Alimentarias, el cual, será público con base en lo dispuesto en la Ley General de Protección de Datos Personales en Posesión de Sujetos Obligados.</w:t>
      </w:r>
      <w:r w:rsidRPr="00E81FF4">
        <w:rPr>
          <w:rFonts w:ascii="Palatino Linotype" w:hAnsi="Palatino Linotype"/>
          <w:bCs/>
          <w:iCs/>
          <w:sz w:val="22"/>
          <w:szCs w:val="22"/>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00804FB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557E2113"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Al respecto, en el Proyecto de Decreto por el que se Reforman y Adicionan Diversas Disposiciones para crear el Registro de Deudores Alimentarios del Estado de México, disponible en la dirección electrónica </w:t>
      </w:r>
      <w:hyperlink r:id="rId20" w:history="1">
        <w:r w:rsidRPr="00E81FF4">
          <w:rPr>
            <w:rStyle w:val="Hipervnculo"/>
            <w:rFonts w:ascii="Palatino Linotype" w:hAnsi="Palatino Linotype"/>
            <w:bCs/>
            <w:iCs/>
            <w:sz w:val="22"/>
            <w:szCs w:val="22"/>
          </w:rPr>
          <w:t>https://legislacion.edomex.gob.mx/sites/legislacion.edomex.gob.mx/files/files/pdf/gct/2014/nov144.PDF</w:t>
        </w:r>
      </w:hyperlink>
      <w:r w:rsidRPr="00E81FF4">
        <w:rPr>
          <w:rFonts w:ascii="Palatino Linotype" w:hAnsi="Palatino Linotype"/>
          <w:bCs/>
          <w:iCs/>
          <w:sz w:val="22"/>
          <w:szCs w:val="22"/>
        </w:rPr>
        <w:t xml:space="preserve">, advierte lo siguiente: </w:t>
      </w:r>
    </w:p>
    <w:p w14:paraId="62C7C5B2"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ab/>
      </w:r>
    </w:p>
    <w:p w14:paraId="24F82345"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sz w:val="22"/>
          <w:szCs w:val="22"/>
        </w:rPr>
        <w:tab/>
      </w:r>
      <w:r w:rsidRPr="00E81FF4">
        <w:rPr>
          <w:rFonts w:ascii="Palatino Linotype" w:hAnsi="Palatino Linotype"/>
          <w:bCs/>
          <w:i/>
          <w:iCs/>
        </w:rPr>
        <w:t xml:space="preserve">“… </w:t>
      </w:r>
      <w:r w:rsidRPr="00E81FF4">
        <w:rPr>
          <w:rFonts w:ascii="Palatino Linotype" w:hAnsi="Palatino Linotype"/>
          <w:b/>
          <w:bCs/>
          <w:i/>
          <w:iCs/>
        </w:rPr>
        <w:t>“</w:t>
      </w:r>
      <w:r w:rsidRPr="00E81FF4">
        <w:rPr>
          <w:rFonts w:ascii="Palatino Linotype" w:hAnsi="Palatino Linotype"/>
          <w:bCs/>
          <w:i/>
          <w:iCs/>
        </w:rPr>
        <w:t xml:space="preserve">4.146 Bis.- El área del Registro de Deudores Alimentarios Morosos, es una unidad administrativa del Registro Civil. Actos inscribibles en el Registro de Deudores Alimentarios Morosos </w:t>
      </w:r>
    </w:p>
    <w:p w14:paraId="5E6DCD3B"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35672EFE"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lastRenderedPageBreak/>
        <w:t xml:space="preserve">4.146 Ter.- En el Registro de Deudores Alimentarios Morosos se inscriben a las personas que el Juez de lo Familiar determina en términos del artículo 4.136 del presente Código. </w:t>
      </w:r>
    </w:p>
    <w:p w14:paraId="5282A8F4"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Serán objeto de registro los empleadores que incumplan una orden de descuento para alimentos ordenada por el órgano jurisdiccional.</w:t>
      </w:r>
    </w:p>
    <w:p w14:paraId="69B17BBD" w14:textId="30F73DE8"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De los datos que contendrá el Registro de Deudores Alimentarios Morosos </w:t>
      </w:r>
    </w:p>
    <w:p w14:paraId="58E4FC2B"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63AAD6C9"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Artículo. 4.146 </w:t>
      </w:r>
      <w:proofErr w:type="spellStart"/>
      <w:r w:rsidRPr="00E81FF4">
        <w:rPr>
          <w:rFonts w:ascii="Palatino Linotype" w:hAnsi="Palatino Linotype"/>
          <w:bCs/>
          <w:i/>
          <w:iCs/>
        </w:rPr>
        <w:t>Quáter</w:t>
      </w:r>
      <w:proofErr w:type="spellEnd"/>
      <w:r w:rsidRPr="00E81FF4">
        <w:rPr>
          <w:rFonts w:ascii="Palatino Linotype" w:hAnsi="Palatino Linotype"/>
          <w:bCs/>
          <w:i/>
          <w:iCs/>
        </w:rPr>
        <w:t xml:space="preserve">.- El Registro de Deudores Alimentarios Morosos contendrá: </w:t>
      </w:r>
    </w:p>
    <w:p w14:paraId="2BFEBCB4"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669A1D81"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I. Nombre y Clave Única del Registro de Población del deudor alimentario; </w:t>
      </w:r>
    </w:p>
    <w:p w14:paraId="416ACF15"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II. Nombre del acreedor o acreedores alimentarios; </w:t>
      </w:r>
    </w:p>
    <w:p w14:paraId="39971DB7"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III. Datos del acta que acredite el vínculo entre deudor y acreedor alimentario, en su caso; </w:t>
      </w:r>
    </w:p>
    <w:p w14:paraId="755BBB16"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IV. Monto de la pensión decretada o convenida, en su caso, número de pagos incumplidos y monto del adeudo alimentario; </w:t>
      </w:r>
    </w:p>
    <w:p w14:paraId="5B253161"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V. Órgano jurisdiccional que ordenó el registro; </w:t>
      </w:r>
    </w:p>
    <w:p w14:paraId="3CE42FC7"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VI. Datos del expediente jurisdiccional de la que deriva su inscripción. </w:t>
      </w:r>
    </w:p>
    <w:p w14:paraId="1909C175"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264F6904"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4F7C8B2E"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77F43D8C" w14:textId="77777777" w:rsidR="009D284F" w:rsidRPr="00E81FF4" w:rsidRDefault="009D284F" w:rsidP="00240C19">
      <w:pPr>
        <w:spacing w:line="360" w:lineRule="auto"/>
        <w:ind w:left="567" w:right="567"/>
        <w:contextualSpacing/>
        <w:jc w:val="both"/>
        <w:rPr>
          <w:rFonts w:ascii="Palatino Linotype" w:hAnsi="Palatino Linotype"/>
          <w:b/>
          <w:bCs/>
          <w:i/>
          <w:iCs/>
        </w:rPr>
      </w:pPr>
      <w:r w:rsidRPr="00E81FF4">
        <w:rPr>
          <w:rFonts w:ascii="Palatino Linotype" w:hAnsi="Palatino Linotype"/>
          <w:b/>
          <w:bCs/>
          <w:i/>
          <w:iCs/>
        </w:rPr>
        <w:t xml:space="preserve">Datos del Certificado expedido por la Unidad del Registro de Deudores Alimentarios Morosos </w:t>
      </w:r>
    </w:p>
    <w:p w14:paraId="6FEA1BE4"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033CF9BC"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Artículo 4.146 </w:t>
      </w:r>
      <w:proofErr w:type="spellStart"/>
      <w:r w:rsidRPr="00E81FF4">
        <w:rPr>
          <w:rFonts w:ascii="Palatino Linotype" w:hAnsi="Palatino Linotype"/>
          <w:bCs/>
          <w:i/>
          <w:iCs/>
        </w:rPr>
        <w:t>Quinquies</w:t>
      </w:r>
      <w:proofErr w:type="spellEnd"/>
      <w:r w:rsidRPr="00E81FF4">
        <w:rPr>
          <w:rFonts w:ascii="Palatino Linotype" w:hAnsi="Palatino Linotype"/>
          <w:bCs/>
          <w:i/>
          <w:iCs/>
        </w:rPr>
        <w:t xml:space="preserve">.- </w:t>
      </w:r>
      <w:r w:rsidRPr="00E81FF4">
        <w:rPr>
          <w:rFonts w:ascii="Palatino Linotype" w:hAnsi="Palatino Linotype"/>
          <w:b/>
          <w:bCs/>
          <w:i/>
          <w:iCs/>
        </w:rPr>
        <w:t>El Certificado expedido por la Unidad del Registro de Deudores Alimentarios Morosos contendrá lo siguiente:</w:t>
      </w:r>
      <w:r w:rsidRPr="00E81FF4">
        <w:rPr>
          <w:rFonts w:ascii="Palatino Linotype" w:hAnsi="Palatino Linotype"/>
          <w:bCs/>
          <w:i/>
          <w:iCs/>
        </w:rPr>
        <w:t xml:space="preserve"> </w:t>
      </w:r>
    </w:p>
    <w:p w14:paraId="5545572B"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602DFD77"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lastRenderedPageBreak/>
        <w:t xml:space="preserve">I. Nombre y Clave Única de Registro de Población del solicitante; </w:t>
      </w:r>
    </w:p>
    <w:p w14:paraId="5F619DD6"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II. La información sobre su inscripción o no en el registro de deudores alimentarios morosos.</w:t>
      </w:r>
    </w:p>
    <w:p w14:paraId="3EF11241"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41561697"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De ser el caso que el solicitante se encuentre inscrito en el registro, la constancia incluirá además lo siguiente:</w:t>
      </w:r>
    </w:p>
    <w:p w14:paraId="7CD17ACD" w14:textId="180EB358"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I. Número de acreedores alimentarios;</w:t>
      </w:r>
    </w:p>
    <w:p w14:paraId="0B611578"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II. Monto de la pensión alimenticia decretada o convenida;</w:t>
      </w:r>
    </w:p>
    <w:p w14:paraId="26814DF9"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III. Órgano jurisdiccional que ordenó el registro;</w:t>
      </w:r>
    </w:p>
    <w:p w14:paraId="499917D5"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IV. Datos del expediente jurisdiccional de la que deriva su inscripción.</w:t>
      </w:r>
    </w:p>
    <w:p w14:paraId="11342012"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 xml:space="preserve"> </w:t>
      </w:r>
    </w:p>
    <w:p w14:paraId="17BF1647" w14:textId="77777777" w:rsidR="009D284F" w:rsidRPr="00E81FF4" w:rsidRDefault="009D284F" w:rsidP="00240C19">
      <w:pPr>
        <w:spacing w:line="360" w:lineRule="auto"/>
        <w:ind w:left="567" w:right="567"/>
        <w:contextualSpacing/>
        <w:jc w:val="both"/>
        <w:rPr>
          <w:rFonts w:ascii="Palatino Linotype" w:hAnsi="Palatino Linotype"/>
          <w:bCs/>
          <w:i/>
          <w:iCs/>
        </w:rPr>
      </w:pPr>
      <w:r w:rsidRPr="00E81FF4">
        <w:rPr>
          <w:rFonts w:ascii="Palatino Linotype" w:hAnsi="Palatino Linotype"/>
          <w:bCs/>
          <w:i/>
          <w:iCs/>
        </w:rPr>
        <w:t>El Certificado a que se refiere el presente artículo será expedido el mismo día hábil de su solicitud…”</w:t>
      </w:r>
    </w:p>
    <w:p w14:paraId="18C65D10" w14:textId="77777777" w:rsidR="009D284F" w:rsidRPr="00E81FF4" w:rsidRDefault="009D284F" w:rsidP="00240C19">
      <w:pPr>
        <w:spacing w:line="360" w:lineRule="auto"/>
        <w:ind w:left="567" w:right="567"/>
        <w:contextualSpacing/>
        <w:jc w:val="both"/>
        <w:rPr>
          <w:rFonts w:ascii="Palatino Linotype" w:hAnsi="Palatino Linotype"/>
          <w:bCs/>
          <w:iCs/>
        </w:rPr>
      </w:pPr>
      <w:r w:rsidRPr="00E81FF4">
        <w:rPr>
          <w:rFonts w:ascii="Palatino Linotype" w:hAnsi="Palatino Linotype"/>
          <w:bCs/>
          <w:iCs/>
        </w:rPr>
        <w:t xml:space="preserve"> </w:t>
      </w:r>
    </w:p>
    <w:p w14:paraId="0CECFC4B"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Ahora bien, respecto a aquellos servidores públicos que se encuentren o no inscritos en dicho registro, procede su entrega en versión pública, ya que al ser un requisito </w:t>
      </w:r>
      <w:r w:rsidRPr="00E81FF4">
        <w:rPr>
          <w:rFonts w:ascii="Palatino Linotype" w:hAnsi="Palatino Linotype"/>
          <w:b/>
          <w:bCs/>
          <w:i/>
          <w:iCs/>
          <w:sz w:val="22"/>
          <w:szCs w:val="22"/>
        </w:rPr>
        <w:t xml:space="preserve">sine qua non </w:t>
      </w:r>
      <w:r w:rsidRPr="00E81FF4">
        <w:rPr>
          <w:rFonts w:ascii="Palatino Linotype" w:hAnsi="Palatino Linotype"/>
          <w:bCs/>
          <w:iCs/>
          <w:sz w:val="22"/>
          <w:szCs w:val="22"/>
        </w:rPr>
        <w:t xml:space="preserve">para ingresar al servicio público, específicamente como Titular de alguna Unidad Administrativa Municipal, se convierte en información que da certeza a la ciudadanía de que el Servidor Público que ostenta un cargo de Titular cumplió con los requisitos señalados por el artículo 32 de la Ley Orgánica Municipal, tan es así, que se trae a colación lo señalado en la nota periodística </w:t>
      </w:r>
      <w:hyperlink r:id="rId21" w:history="1">
        <w:r w:rsidRPr="00E81FF4">
          <w:rPr>
            <w:rStyle w:val="Hipervnculo"/>
            <w:rFonts w:ascii="Palatino Linotype" w:hAnsi="Palatino Linotype"/>
            <w:bCs/>
            <w:iCs/>
            <w:sz w:val="22"/>
            <w:szCs w:val="22"/>
          </w:rPr>
          <w:t>https://www.unionedomex.mx/2023/03/24/busqueda-de-deudores-alimentarios-morosos-estado-de-mexico-2023/</w:t>
        </w:r>
      </w:hyperlink>
      <w:r w:rsidRPr="00E81FF4">
        <w:rPr>
          <w:rFonts w:ascii="Palatino Linotype" w:hAnsi="Palatino Linotype"/>
          <w:bCs/>
          <w:iCs/>
          <w:sz w:val="22"/>
          <w:szCs w:val="22"/>
        </w:rPr>
        <w:t>, que a manera de referencia, se inserta:</w:t>
      </w:r>
    </w:p>
    <w:p w14:paraId="7A9775AD"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F8A630A" w14:textId="77777777" w:rsidR="009D284F" w:rsidRPr="00E81FF4" w:rsidRDefault="009D284F" w:rsidP="00240C19">
      <w:pPr>
        <w:spacing w:line="360" w:lineRule="auto"/>
        <w:contextualSpacing/>
        <w:jc w:val="center"/>
        <w:rPr>
          <w:rFonts w:ascii="Palatino Linotype" w:hAnsi="Palatino Linotype"/>
          <w:bCs/>
          <w:iCs/>
          <w:sz w:val="22"/>
          <w:szCs w:val="22"/>
        </w:rPr>
      </w:pPr>
      <w:r w:rsidRPr="00E81FF4">
        <w:rPr>
          <w:rFonts w:ascii="Palatino Linotype" w:hAnsi="Palatino Linotype"/>
          <w:bCs/>
          <w:iCs/>
          <w:noProof/>
          <w:sz w:val="22"/>
          <w:szCs w:val="22"/>
          <w:lang w:eastAsia="es-MX"/>
        </w:rPr>
        <w:lastRenderedPageBreak/>
        <w:drawing>
          <wp:inline distT="0" distB="0" distL="0" distR="0" wp14:anchorId="5AB21358" wp14:editId="05724CC7">
            <wp:extent cx="3366977" cy="3030279"/>
            <wp:effectExtent l="0" t="0" r="0" b="5080"/>
            <wp:docPr id="18293038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137" cy="3086223"/>
                    </a:xfrm>
                    <a:prstGeom prst="rect">
                      <a:avLst/>
                    </a:prstGeom>
                    <a:noFill/>
                    <a:ln>
                      <a:noFill/>
                    </a:ln>
                  </pic:spPr>
                </pic:pic>
              </a:graphicData>
            </a:graphic>
          </wp:inline>
        </w:drawing>
      </w:r>
    </w:p>
    <w:p w14:paraId="0C101A0C" w14:textId="77777777" w:rsidR="004F399B" w:rsidRDefault="004F399B" w:rsidP="00240C19">
      <w:pPr>
        <w:spacing w:line="360" w:lineRule="auto"/>
        <w:contextualSpacing/>
        <w:jc w:val="both"/>
        <w:rPr>
          <w:rFonts w:ascii="Palatino Linotype" w:hAnsi="Palatino Linotype"/>
          <w:bCs/>
          <w:iCs/>
          <w:sz w:val="22"/>
          <w:szCs w:val="22"/>
        </w:rPr>
      </w:pPr>
    </w:p>
    <w:p w14:paraId="5708C027" w14:textId="25A4B1B4"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se advierte que al ser un requisito indispensable y preponderante para ser Titular de Unidad Administrativa dentro del Ámbito Municipal, el Sujeto Obligado deberá hacer entrega de dicho documento que dé cuenta de que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r w:rsidRPr="00E81FF4">
        <w:rPr>
          <w:rFonts w:ascii="Palatino Linotype" w:hAnsi="Palatino Linotype"/>
          <w:b/>
          <w:bCs/>
          <w:iCs/>
          <w:sz w:val="22"/>
          <w:szCs w:val="22"/>
        </w:rPr>
        <w:t xml:space="preserve"> por lo que no procede su clasificación total,</w:t>
      </w:r>
      <w:r w:rsidRPr="00E81FF4">
        <w:rPr>
          <w:rFonts w:ascii="Palatino Linotype" w:hAnsi="Palatino Linotype"/>
          <w:bCs/>
          <w:iCs/>
          <w:sz w:val="22"/>
          <w:szCs w:val="22"/>
        </w:rPr>
        <w:t xml:space="preserve"> no pasa desapercibido, </w:t>
      </w:r>
      <w:r w:rsidRPr="00E81FF4">
        <w:rPr>
          <w:rFonts w:ascii="Palatino Linotype" w:hAnsi="Palatino Linotype"/>
          <w:bCs/>
          <w:iCs/>
          <w:sz w:val="22"/>
          <w:szCs w:val="22"/>
        </w:rPr>
        <w:lastRenderedPageBreak/>
        <w:t>que el Certificado de No Deudor Alimentario, pudiere contener información confidencial, como lo es el CURP y R.F.C.</w:t>
      </w:r>
    </w:p>
    <w:p w14:paraId="05C07C0D"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4463B712" w14:textId="77777777" w:rsidR="009D284F" w:rsidRPr="00E81FF4" w:rsidRDefault="009D284F" w:rsidP="00CE539A">
      <w:pPr>
        <w:numPr>
          <w:ilvl w:val="0"/>
          <w:numId w:val="6"/>
        </w:numPr>
        <w:spacing w:line="360" w:lineRule="auto"/>
        <w:contextualSpacing/>
        <w:jc w:val="both"/>
        <w:rPr>
          <w:rFonts w:ascii="Palatino Linotype" w:hAnsi="Palatino Linotype"/>
          <w:b/>
          <w:bCs/>
          <w:iCs/>
          <w:sz w:val="22"/>
          <w:szCs w:val="22"/>
        </w:rPr>
      </w:pPr>
      <w:r w:rsidRPr="00E81FF4">
        <w:rPr>
          <w:rFonts w:ascii="Palatino Linotype" w:hAnsi="Palatino Linotype"/>
          <w:b/>
          <w:bCs/>
          <w:iCs/>
          <w:sz w:val="22"/>
          <w:szCs w:val="22"/>
        </w:rPr>
        <w:t>Constancia de no inhabilitación</w:t>
      </w:r>
    </w:p>
    <w:p w14:paraId="4072F7CB"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159900D0"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47 </w:t>
      </w:r>
      <w:proofErr w:type="gramStart"/>
      <w:r w:rsidRPr="00E81FF4">
        <w:rPr>
          <w:rFonts w:ascii="Palatino Linotype" w:hAnsi="Palatino Linotype"/>
          <w:bCs/>
          <w:iCs/>
          <w:sz w:val="22"/>
          <w:szCs w:val="22"/>
        </w:rPr>
        <w:t>fracción</w:t>
      </w:r>
      <w:proofErr w:type="gramEnd"/>
      <w:r w:rsidRPr="00E81FF4">
        <w:rPr>
          <w:rFonts w:ascii="Palatino Linotype" w:hAnsi="Palatino Linotype"/>
          <w:bCs/>
          <w:iCs/>
          <w:sz w:val="22"/>
          <w:szCs w:val="22"/>
        </w:rPr>
        <w:t xml:space="preserve"> X de la Ley del Trabajo de los Servidores públicos del Estado de México y Municipios.</w:t>
      </w:r>
    </w:p>
    <w:p w14:paraId="29C0EBC7"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 </w:t>
      </w:r>
    </w:p>
    <w:p w14:paraId="6921FE51" w14:textId="77777777"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Es el documento que expide la Secretaría de la Contraloría del Estado de México por medio del sistema electrónico extranet </w:t>
      </w:r>
      <w:hyperlink r:id="rId23" w:history="1">
        <w:r w:rsidRPr="00E81FF4">
          <w:rPr>
            <w:rStyle w:val="Hipervnculo"/>
            <w:rFonts w:ascii="Palatino Linotype" w:hAnsi="Palatino Linotype"/>
            <w:bCs/>
            <w:iCs/>
            <w:sz w:val="22"/>
            <w:szCs w:val="22"/>
          </w:rPr>
          <w:t>www.secogem.gob.mx/constancias/</w:t>
        </w:r>
      </w:hyperlink>
      <w:r w:rsidRPr="00E81FF4">
        <w:rPr>
          <w:rFonts w:ascii="Palatino Linotype" w:hAnsi="Palatino Linotype"/>
          <w:bCs/>
          <w:iCs/>
          <w:sz w:val="22"/>
          <w:szCs w:val="22"/>
        </w:rPr>
        <w:t xml:space="preserve"> en el cual se informa si las personas físicas cuentan con alguna sanción o inhabilitación para ocupar un empleo, cargo o comisión de carácter público.</w:t>
      </w:r>
    </w:p>
    <w:p w14:paraId="58265F23" w14:textId="77777777" w:rsidR="009D284F" w:rsidRDefault="009D284F" w:rsidP="00240C19">
      <w:pPr>
        <w:spacing w:line="360" w:lineRule="auto"/>
        <w:contextualSpacing/>
        <w:jc w:val="both"/>
        <w:rPr>
          <w:rFonts w:ascii="Palatino Linotype" w:hAnsi="Palatino Linotype"/>
          <w:bCs/>
          <w:iCs/>
          <w:sz w:val="22"/>
          <w:szCs w:val="22"/>
        </w:rPr>
      </w:pPr>
    </w:p>
    <w:p w14:paraId="531CA944" w14:textId="77777777" w:rsidR="009D284F"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 xml:space="preserve">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w:t>
      </w:r>
    </w:p>
    <w:p w14:paraId="156BE623" w14:textId="77777777" w:rsidR="00BF2DF9" w:rsidRDefault="00BF2DF9" w:rsidP="00240C19">
      <w:pPr>
        <w:spacing w:line="360" w:lineRule="auto"/>
        <w:contextualSpacing/>
        <w:jc w:val="both"/>
        <w:rPr>
          <w:rFonts w:ascii="Palatino Linotype" w:hAnsi="Palatino Linotype"/>
          <w:bCs/>
          <w:iCs/>
          <w:sz w:val="22"/>
          <w:szCs w:val="22"/>
        </w:rPr>
      </w:pPr>
    </w:p>
    <w:p w14:paraId="7FA20439" w14:textId="77777777" w:rsidR="004F399B"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Conforme a lo anterior, se considera que el Sujeto Obliga deberá entregar en</w:t>
      </w:r>
      <w:r>
        <w:rPr>
          <w:rFonts w:ascii="Palatino Linotype" w:hAnsi="Palatino Linotype"/>
          <w:bCs/>
          <w:iCs/>
          <w:sz w:val="22"/>
          <w:szCs w:val="22"/>
        </w:rPr>
        <w:t xml:space="preserve"> su caso en</w:t>
      </w:r>
      <w:r w:rsidRPr="00E81FF4">
        <w:rPr>
          <w:rFonts w:ascii="Palatino Linotype" w:hAnsi="Palatino Linotype"/>
          <w:bCs/>
          <w:iCs/>
          <w:sz w:val="22"/>
          <w:szCs w:val="22"/>
        </w:rPr>
        <w:t xml:space="preserve"> versión pública los documentos</w:t>
      </w:r>
      <w:r>
        <w:rPr>
          <w:rFonts w:ascii="Palatino Linotype" w:hAnsi="Palatino Linotype"/>
          <w:bCs/>
          <w:iCs/>
          <w:sz w:val="22"/>
          <w:szCs w:val="22"/>
        </w:rPr>
        <w:t xml:space="preserve"> que correspondan</w:t>
      </w:r>
      <w:r w:rsidRPr="00E81FF4">
        <w:rPr>
          <w:rFonts w:ascii="Palatino Linotype" w:hAnsi="Palatino Linotype"/>
          <w:bCs/>
          <w:iCs/>
          <w:sz w:val="22"/>
          <w:szCs w:val="22"/>
        </w:rPr>
        <w:t xml:space="preserve">; lo anterior, de conformidad con el artículo 3°, fracción XLV, relacionado con el 137, ambos de la Ley de Transparencia y Acceso a la Información Pública del Estado de México y Municipios, que precisa que cuando un documento contenga información pública y confidencial, la Unidad de Transparencia para </w:t>
      </w:r>
      <w:r w:rsidRPr="00E81FF4">
        <w:rPr>
          <w:rFonts w:ascii="Palatino Linotype" w:hAnsi="Palatino Linotype"/>
          <w:bCs/>
          <w:iCs/>
          <w:sz w:val="22"/>
          <w:szCs w:val="22"/>
        </w:rPr>
        <w:lastRenderedPageBreak/>
        <w:t xml:space="preserve">efectos de atender al requerimiento informativo, deberá elaborar una versión Pública en la que se testen las partes o secciones clasificadas, indicando su contenido de manera genérica y fundando y motivando su clasificación. </w:t>
      </w:r>
    </w:p>
    <w:p w14:paraId="70D3A2FB" w14:textId="77777777" w:rsidR="004F399B" w:rsidRDefault="004F399B" w:rsidP="00240C19">
      <w:pPr>
        <w:spacing w:line="360" w:lineRule="auto"/>
        <w:contextualSpacing/>
        <w:jc w:val="both"/>
        <w:rPr>
          <w:rFonts w:ascii="Palatino Linotype" w:hAnsi="Palatino Linotype"/>
          <w:bCs/>
          <w:iCs/>
          <w:sz w:val="22"/>
          <w:szCs w:val="22"/>
        </w:rPr>
      </w:pPr>
    </w:p>
    <w:p w14:paraId="0D967098" w14:textId="0588EC08" w:rsidR="009D284F" w:rsidRPr="00E81FF4" w:rsidRDefault="009D284F" w:rsidP="00240C19">
      <w:pPr>
        <w:spacing w:line="360" w:lineRule="auto"/>
        <w:contextualSpacing/>
        <w:jc w:val="both"/>
        <w:rPr>
          <w:rFonts w:ascii="Palatino Linotype" w:hAnsi="Palatino Linotype"/>
          <w:bCs/>
          <w:iCs/>
          <w:sz w:val="22"/>
          <w:szCs w:val="22"/>
        </w:rPr>
      </w:pPr>
      <w:r w:rsidRPr="00E81FF4">
        <w:rPr>
          <w:rFonts w:ascii="Palatino Linotype" w:hAnsi="Palatino Linotype"/>
          <w:bCs/>
          <w:iCs/>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7A5C014" w14:textId="5F6A375B" w:rsidR="001D7AD7" w:rsidRDefault="001D7AD7" w:rsidP="00240C19">
      <w:pPr>
        <w:spacing w:line="360" w:lineRule="auto"/>
        <w:contextualSpacing/>
        <w:jc w:val="both"/>
        <w:rPr>
          <w:rFonts w:ascii="Palatino Linotype" w:hAnsi="Palatino Linotype"/>
          <w:bCs/>
          <w:iCs/>
          <w:sz w:val="22"/>
          <w:szCs w:val="22"/>
        </w:rPr>
      </w:pPr>
    </w:p>
    <w:p w14:paraId="3CC689F8" w14:textId="77777777" w:rsidR="001D7AD7" w:rsidRPr="00B302EE" w:rsidRDefault="001D7AD7" w:rsidP="00B302EE">
      <w:pPr>
        <w:pStyle w:val="Ttulo2"/>
        <w:spacing w:before="0" w:after="0" w:line="360" w:lineRule="auto"/>
        <w:contextualSpacing/>
        <w:jc w:val="both"/>
        <w:rPr>
          <w:rFonts w:ascii="Palatino Linotype" w:hAnsi="Palatino Linotype"/>
          <w:b/>
          <w:bCs/>
          <w:color w:val="auto"/>
          <w:sz w:val="22"/>
          <w:szCs w:val="22"/>
        </w:rPr>
      </w:pPr>
      <w:bookmarkStart w:id="23" w:name="_Toc203518783"/>
      <w:bookmarkStart w:id="24" w:name="_Toc210172311"/>
      <w:r w:rsidRPr="00B302EE">
        <w:rPr>
          <w:rFonts w:ascii="Palatino Linotype" w:hAnsi="Palatino Linotype"/>
          <w:b/>
          <w:bCs/>
          <w:color w:val="auto"/>
          <w:sz w:val="22"/>
          <w:szCs w:val="22"/>
        </w:rPr>
        <w:t>SEXTO. Decisión</w:t>
      </w:r>
      <w:bookmarkEnd w:id="23"/>
      <w:bookmarkEnd w:id="24"/>
    </w:p>
    <w:p w14:paraId="27A7CC9B" w14:textId="77777777" w:rsidR="001D7AD7" w:rsidRPr="00B302EE" w:rsidRDefault="001D7AD7" w:rsidP="00B302EE">
      <w:pPr>
        <w:spacing w:line="360" w:lineRule="auto"/>
        <w:contextualSpacing/>
        <w:jc w:val="both"/>
        <w:rPr>
          <w:rFonts w:ascii="Palatino Linotype" w:eastAsia="Palatino Linotype" w:hAnsi="Palatino Linotype" w:cs="Palatino Linotype"/>
          <w:sz w:val="22"/>
          <w:szCs w:val="22"/>
        </w:rPr>
      </w:pPr>
    </w:p>
    <w:p w14:paraId="77194ABE" w14:textId="3145744A" w:rsidR="00B302EE" w:rsidRPr="00B302EE" w:rsidRDefault="00B302EE" w:rsidP="00B302EE">
      <w:pPr>
        <w:spacing w:line="360" w:lineRule="auto"/>
        <w:contextualSpacing/>
        <w:jc w:val="both"/>
        <w:rPr>
          <w:rFonts w:ascii="Palatino Linotype" w:hAnsi="Palatino Linotype" w:cs="Tahoma"/>
          <w:color w:val="0D0D0D" w:themeColor="text1" w:themeTint="F2"/>
          <w:sz w:val="22"/>
          <w:szCs w:val="22"/>
        </w:rPr>
      </w:pPr>
      <w:r w:rsidRPr="00B302EE">
        <w:rPr>
          <w:rFonts w:ascii="Palatino Linotype" w:hAnsi="Palatino Linotype" w:cs="Tahoma"/>
          <w:color w:val="0D0D0D" w:themeColor="text1" w:themeTint="F2"/>
          <w:sz w:val="22"/>
          <w:szCs w:val="22"/>
        </w:rPr>
        <w:t>Con fundame</w:t>
      </w:r>
      <w:r>
        <w:rPr>
          <w:rFonts w:ascii="Palatino Linotype" w:hAnsi="Palatino Linotype" w:cs="Tahoma"/>
          <w:color w:val="0D0D0D" w:themeColor="text1" w:themeTint="F2"/>
          <w:sz w:val="22"/>
          <w:szCs w:val="22"/>
        </w:rPr>
        <w:t>nto en el artículo 186, fracciones</w:t>
      </w:r>
      <w:r w:rsidRPr="00B302EE">
        <w:rPr>
          <w:rFonts w:ascii="Palatino Linotype" w:hAnsi="Palatino Linotype" w:cs="Tahoma"/>
          <w:color w:val="0D0D0D" w:themeColor="text1" w:themeTint="F2"/>
          <w:sz w:val="22"/>
          <w:szCs w:val="22"/>
        </w:rPr>
        <w:t xml:space="preserve"> I</w:t>
      </w:r>
      <w:r>
        <w:rPr>
          <w:rFonts w:ascii="Palatino Linotype" w:hAnsi="Palatino Linotype" w:cs="Tahoma"/>
          <w:color w:val="0D0D0D" w:themeColor="text1" w:themeTint="F2"/>
          <w:sz w:val="22"/>
          <w:szCs w:val="22"/>
        </w:rPr>
        <w:t>I</w:t>
      </w:r>
      <w:r w:rsidRPr="00B302EE">
        <w:rPr>
          <w:rFonts w:ascii="Palatino Linotype" w:hAnsi="Palatino Linotype" w:cs="Tahoma"/>
          <w:color w:val="0D0D0D" w:themeColor="text1" w:themeTint="F2"/>
          <w:sz w:val="22"/>
          <w:szCs w:val="22"/>
        </w:rPr>
        <w:t xml:space="preserve"> y III, de la Ley de Transparencia y Acceso a la Información Pública del Estado de México y Municipios, este Instituto considera procedente resolver conforme a lo siguiente: </w:t>
      </w:r>
    </w:p>
    <w:p w14:paraId="205560EC" w14:textId="77777777" w:rsidR="00B302EE" w:rsidRPr="00B302EE" w:rsidRDefault="00B302EE" w:rsidP="00B302EE">
      <w:pPr>
        <w:spacing w:line="360" w:lineRule="auto"/>
        <w:contextualSpacing/>
        <w:jc w:val="both"/>
        <w:rPr>
          <w:rFonts w:ascii="Palatino Linotype" w:hAnsi="Palatino Linotype" w:cs="Tahoma"/>
          <w:color w:val="0D0D0D" w:themeColor="text1" w:themeTint="F2"/>
          <w:sz w:val="22"/>
          <w:szCs w:val="22"/>
        </w:rPr>
      </w:pPr>
    </w:p>
    <w:p w14:paraId="067407FE" w14:textId="41E3F744" w:rsidR="00B302EE" w:rsidRPr="00B302EE" w:rsidRDefault="00B302EE" w:rsidP="00B302EE">
      <w:pPr>
        <w:spacing w:line="360" w:lineRule="auto"/>
        <w:jc w:val="both"/>
        <w:rPr>
          <w:rFonts w:ascii="Palatino Linotype" w:eastAsia="Calibri" w:hAnsi="Palatino Linotype" w:cs="Tahoma"/>
          <w:bCs/>
          <w:color w:val="000000"/>
          <w:sz w:val="22"/>
          <w:szCs w:val="22"/>
          <w:lang w:val="es-ES"/>
        </w:rPr>
      </w:pPr>
      <w:r w:rsidRPr="00B302EE">
        <w:rPr>
          <w:rFonts w:ascii="Palatino Linotype" w:eastAsia="Calibri" w:hAnsi="Palatino Linotype" w:cs="Tahoma"/>
          <w:b/>
          <w:bCs/>
          <w:color w:val="000000"/>
          <w:sz w:val="22"/>
          <w:szCs w:val="22"/>
          <w:lang w:val="es-ES"/>
        </w:rPr>
        <w:t xml:space="preserve">CONFIRMAR </w:t>
      </w:r>
      <w:r w:rsidRPr="00B302EE">
        <w:rPr>
          <w:rFonts w:ascii="Palatino Linotype" w:eastAsia="Calibri" w:hAnsi="Palatino Linotype" w:cs="Tahoma"/>
          <w:bCs/>
          <w:color w:val="000000"/>
          <w:sz w:val="22"/>
          <w:szCs w:val="22"/>
          <w:lang w:val="es-ES"/>
        </w:rPr>
        <w:t xml:space="preserve">las respuestas emitidas a las solicitudes de información </w:t>
      </w:r>
      <w:r w:rsidRPr="00B302EE">
        <w:rPr>
          <w:rFonts w:ascii="Palatino Linotype" w:hAnsi="Palatino Linotype"/>
          <w:sz w:val="22"/>
          <w:szCs w:val="22"/>
        </w:rPr>
        <w:t>00066/TMASCALT/IP/2025</w:t>
      </w:r>
      <w:r>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00075/TMASCALT/IP/2025</w:t>
      </w:r>
      <w:r>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00078/TMASCALT/IP/2025</w:t>
      </w:r>
      <w:r w:rsidRPr="00B302EE">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00079/TMASCALT/IP/2025</w:t>
      </w:r>
      <w:r w:rsidRPr="00B302EE">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00076/TMASCALT/IP/2025</w:t>
      </w:r>
      <w:r w:rsidRPr="00B302EE">
        <w:rPr>
          <w:rFonts w:ascii="Palatino Linotype" w:eastAsia="Batang" w:hAnsi="Palatino Linotype" w:cs="Tahoma"/>
          <w:bCs/>
          <w:sz w:val="22"/>
          <w:szCs w:val="22"/>
          <w:lang w:val="es-ES_tradnl"/>
        </w:rPr>
        <w:t xml:space="preserve">, y </w:t>
      </w:r>
      <w:r w:rsidRPr="00B302EE">
        <w:rPr>
          <w:rFonts w:ascii="Palatino Linotype" w:hAnsi="Palatino Linotype"/>
          <w:sz w:val="22"/>
          <w:szCs w:val="22"/>
        </w:rPr>
        <w:t>00077/TMASCALT/IP/2025 que dieron origen a los</w:t>
      </w:r>
      <w:r w:rsidRPr="00B302EE">
        <w:rPr>
          <w:rFonts w:ascii="Palatino Linotype" w:eastAsia="Calibri" w:hAnsi="Palatino Linotype" w:cs="Tahoma"/>
          <w:bCs/>
          <w:color w:val="000000"/>
          <w:sz w:val="22"/>
          <w:szCs w:val="22"/>
          <w:lang w:val="es-ES"/>
        </w:rPr>
        <w:t xml:space="preserve">  Recursos de Revisión </w:t>
      </w:r>
      <w:r w:rsidRPr="00B302EE">
        <w:rPr>
          <w:rFonts w:ascii="Palatino Linotype" w:eastAsia="Batang" w:hAnsi="Palatino Linotype" w:cs="Tahoma"/>
          <w:bCs/>
          <w:sz w:val="22"/>
          <w:szCs w:val="22"/>
          <w:lang w:val="es-ES_tradnl"/>
        </w:rPr>
        <w:t>08870/INFOEM/IP/RR/2025, 08882/INFOEM/IP/RR/2025, 08883/INFOEM/IP/RR/2025, 08884/INFOEM/IP/RR/2025, 08886/INFOEM/IP/RR/2025, y 08891/INFOEM/IP/RR/2025</w:t>
      </w:r>
      <w:r w:rsidRPr="00B302EE">
        <w:rPr>
          <w:rFonts w:ascii="Palatino Linotype" w:eastAsia="Calibri" w:hAnsi="Palatino Linotype" w:cs="Tahoma"/>
          <w:bCs/>
          <w:color w:val="000000"/>
          <w:sz w:val="22"/>
          <w:szCs w:val="22"/>
          <w:lang w:val="es-ES"/>
        </w:rPr>
        <w:t>,</w:t>
      </w:r>
      <w:r>
        <w:rPr>
          <w:rFonts w:ascii="Palatino Linotype" w:eastAsia="Calibri" w:hAnsi="Palatino Linotype" w:cs="Tahoma"/>
          <w:bCs/>
          <w:color w:val="000000"/>
          <w:sz w:val="22"/>
          <w:szCs w:val="22"/>
          <w:lang w:val="es-ES"/>
        </w:rPr>
        <w:t xml:space="preserve"> por resultar infundadas las razones o motivos de inconformidad</w:t>
      </w:r>
      <w:r w:rsidRPr="00B302EE">
        <w:rPr>
          <w:rFonts w:ascii="Palatino Linotype" w:eastAsia="Calibri" w:hAnsi="Palatino Linotype" w:cs="Tahoma"/>
          <w:bCs/>
          <w:color w:val="000000"/>
          <w:sz w:val="22"/>
          <w:szCs w:val="22"/>
          <w:lang w:val="es-ES"/>
        </w:rPr>
        <w:t>.</w:t>
      </w:r>
    </w:p>
    <w:p w14:paraId="2C634EFA" w14:textId="77777777" w:rsidR="00B302EE" w:rsidRPr="00B302EE" w:rsidRDefault="00B302EE" w:rsidP="00B302EE">
      <w:pPr>
        <w:pStyle w:val="Prrafodelista"/>
        <w:spacing w:line="360" w:lineRule="auto"/>
        <w:jc w:val="both"/>
        <w:rPr>
          <w:rFonts w:ascii="Palatino Linotype" w:eastAsia="Calibri" w:hAnsi="Palatino Linotype" w:cs="Tahoma"/>
          <w:bCs/>
          <w:color w:val="000000"/>
          <w:sz w:val="22"/>
          <w:szCs w:val="22"/>
          <w:lang w:val="es-ES"/>
        </w:rPr>
      </w:pPr>
    </w:p>
    <w:p w14:paraId="78D98D08" w14:textId="025C6D57" w:rsidR="00B302EE" w:rsidRPr="006158BD" w:rsidRDefault="00B302EE" w:rsidP="00B302EE">
      <w:pPr>
        <w:spacing w:line="360" w:lineRule="auto"/>
        <w:contextualSpacing/>
        <w:jc w:val="both"/>
        <w:rPr>
          <w:rFonts w:ascii="Palatino Linotype" w:eastAsia="Palatino Linotype" w:hAnsi="Palatino Linotype" w:cs="Palatino Linotype"/>
          <w:b/>
          <w:sz w:val="22"/>
          <w:szCs w:val="22"/>
        </w:rPr>
      </w:pPr>
      <w:r>
        <w:rPr>
          <w:rFonts w:ascii="Palatino Linotype" w:eastAsia="Calibri" w:hAnsi="Palatino Linotype" w:cs="Tahoma"/>
          <w:b/>
          <w:sz w:val="22"/>
          <w:szCs w:val="22"/>
        </w:rPr>
        <w:t>MODIFICAR</w:t>
      </w:r>
      <w:r w:rsidRPr="00B302EE">
        <w:rPr>
          <w:rFonts w:ascii="Palatino Linotype" w:eastAsia="Calibri" w:hAnsi="Palatino Linotype" w:cs="Tahoma"/>
          <w:b/>
          <w:sz w:val="22"/>
          <w:szCs w:val="22"/>
        </w:rPr>
        <w:t xml:space="preserve"> </w:t>
      </w:r>
      <w:r w:rsidRPr="00B302EE">
        <w:rPr>
          <w:rFonts w:ascii="Palatino Linotype" w:eastAsia="Calibri" w:hAnsi="Palatino Linotype" w:cs="Tahoma"/>
          <w:sz w:val="22"/>
          <w:szCs w:val="22"/>
        </w:rPr>
        <w:t>las respuestas otorgadas por el Sujeto Obligado a las solicitudes de información</w:t>
      </w:r>
      <w:r>
        <w:rPr>
          <w:rFonts w:ascii="Palatino Linotype" w:eastAsia="Calibri" w:hAnsi="Palatino Linotype" w:cs="Tahoma"/>
          <w:sz w:val="22"/>
          <w:szCs w:val="22"/>
        </w:rPr>
        <w:t xml:space="preserve"> </w:t>
      </w:r>
      <w:r>
        <w:rPr>
          <w:rFonts w:ascii="Palatino Linotype" w:hAnsi="Palatino Linotype"/>
          <w:sz w:val="22"/>
          <w:szCs w:val="22"/>
        </w:rPr>
        <w:t>0003</w:t>
      </w:r>
      <w:r w:rsidRPr="00B302EE">
        <w:rPr>
          <w:rFonts w:ascii="Palatino Linotype" w:hAnsi="Palatino Linotype"/>
          <w:sz w:val="22"/>
          <w:szCs w:val="22"/>
        </w:rPr>
        <w:t>7/TMASCALT/IP/2025)</w:t>
      </w:r>
      <w:r w:rsidRPr="00B302EE">
        <w:rPr>
          <w:rFonts w:ascii="Palatino Linotype" w:eastAsia="Calibri" w:hAnsi="Palatino Linotype" w:cs="Tahoma"/>
          <w:sz w:val="22"/>
          <w:szCs w:val="22"/>
        </w:rPr>
        <w:t xml:space="preserve"> </w:t>
      </w:r>
      <w:r w:rsidRPr="00B302EE">
        <w:rPr>
          <w:rFonts w:ascii="Palatino Linotype" w:hAnsi="Palatino Linotype"/>
          <w:sz w:val="22"/>
          <w:szCs w:val="22"/>
        </w:rPr>
        <w:t>00067/TMASCALT/IP/2025)</w:t>
      </w:r>
      <w:r w:rsidRPr="00B302EE">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00068</w:t>
      </w:r>
      <w:r>
        <w:rPr>
          <w:rFonts w:ascii="Palatino Linotype" w:hAnsi="Palatino Linotype"/>
          <w:sz w:val="22"/>
          <w:szCs w:val="22"/>
        </w:rPr>
        <w:t>/TMASCALT/IP/2025</w:t>
      </w:r>
      <w:r w:rsidRPr="00B302EE">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00069</w:t>
      </w:r>
      <w:r>
        <w:rPr>
          <w:rFonts w:ascii="Palatino Linotype" w:hAnsi="Palatino Linotype"/>
          <w:sz w:val="22"/>
          <w:szCs w:val="22"/>
        </w:rPr>
        <w:t>/TMASCALT/IP/2025</w:t>
      </w:r>
      <w:r>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00071/TMASCALT/IP/2025)</w:t>
      </w:r>
      <w:r>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00072/TMASCALT/IP/2025)</w:t>
      </w:r>
      <w:r w:rsidRPr="00B302EE">
        <w:rPr>
          <w:rFonts w:ascii="Palatino Linotype" w:eastAsia="Batang" w:hAnsi="Palatino Linotype" w:cs="Tahoma"/>
          <w:bCs/>
          <w:sz w:val="22"/>
          <w:szCs w:val="22"/>
          <w:lang w:val="es-ES_tradnl"/>
        </w:rPr>
        <w:t>,</w:t>
      </w:r>
      <w:r>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00073/TMASCALT/IP/2025)</w:t>
      </w:r>
      <w:r>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00070</w:t>
      </w:r>
      <w:r>
        <w:rPr>
          <w:rFonts w:ascii="Palatino Linotype" w:hAnsi="Palatino Linotype"/>
          <w:sz w:val="22"/>
          <w:szCs w:val="22"/>
        </w:rPr>
        <w:t>/TMASCALT/IP/2025</w:t>
      </w:r>
      <w:r w:rsidRPr="00B302EE">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lastRenderedPageBreak/>
        <w:t>00074/TMASCALT/IP/2025)</w:t>
      </w:r>
      <w:r w:rsidRPr="00B302EE">
        <w:rPr>
          <w:rFonts w:ascii="Palatino Linotype" w:eastAsia="Batang" w:hAnsi="Palatino Linotype" w:cs="Tahoma"/>
          <w:bCs/>
          <w:sz w:val="22"/>
          <w:szCs w:val="22"/>
          <w:lang w:val="es-ES_tradnl"/>
        </w:rPr>
        <w:t xml:space="preserve">, y </w:t>
      </w:r>
      <w:r w:rsidRPr="00B302EE">
        <w:rPr>
          <w:rFonts w:ascii="Palatino Linotype" w:hAnsi="Palatino Linotype"/>
          <w:sz w:val="22"/>
          <w:szCs w:val="22"/>
        </w:rPr>
        <w:t>00065</w:t>
      </w:r>
      <w:r>
        <w:rPr>
          <w:rFonts w:ascii="Palatino Linotype" w:hAnsi="Palatino Linotype"/>
          <w:sz w:val="22"/>
          <w:szCs w:val="22"/>
        </w:rPr>
        <w:t>/TMASCALT/IP/2025</w:t>
      </w:r>
      <w:r w:rsidRPr="00B302EE">
        <w:rPr>
          <w:rFonts w:ascii="Palatino Linotype" w:hAnsi="Palatino Linotype"/>
          <w:sz w:val="22"/>
          <w:szCs w:val="22"/>
        </w:rPr>
        <w:t>,</w:t>
      </w:r>
      <w:r>
        <w:rPr>
          <w:rFonts w:ascii="Palatino Linotype" w:hAnsi="Palatino Linotype"/>
          <w:sz w:val="22"/>
          <w:szCs w:val="22"/>
        </w:rPr>
        <w:t xml:space="preserve"> relacionadas con los Recursos de Revisión</w:t>
      </w:r>
      <w:r w:rsidR="00144AB6">
        <w:rPr>
          <w:rFonts w:ascii="Palatino Linotype" w:hAnsi="Palatino Linotype"/>
          <w:sz w:val="22"/>
          <w:szCs w:val="22"/>
        </w:rPr>
        <w:t xml:space="preserve"> </w:t>
      </w:r>
      <w:r w:rsidR="00144AB6" w:rsidRPr="00144AB6">
        <w:rPr>
          <w:rFonts w:ascii="Palatino Linotype" w:eastAsia="Batang" w:hAnsi="Palatino Linotype" w:cs="Tahoma"/>
          <w:bCs/>
          <w:sz w:val="22"/>
          <w:szCs w:val="22"/>
          <w:lang w:val="es-ES_tradnl"/>
        </w:rPr>
        <w:t>08846/INFOEM/IP/RR/2025, 08872/INFOEM/IP/RR/2025, 08873/INFOEM/IP/RR/2025, 08874/INFOEM/IP/RR/2025</w:t>
      </w:r>
      <w:r w:rsidR="00144AB6">
        <w:rPr>
          <w:rFonts w:ascii="Palatino Linotype" w:eastAsia="Batang" w:hAnsi="Palatino Linotype" w:cs="Tahoma"/>
          <w:bCs/>
          <w:sz w:val="22"/>
          <w:szCs w:val="22"/>
          <w:lang w:val="es-ES_tradnl"/>
        </w:rPr>
        <w:t>, 08876</w:t>
      </w:r>
      <w:r w:rsidR="00144AB6" w:rsidRPr="00144AB6">
        <w:rPr>
          <w:rFonts w:ascii="Palatino Linotype" w:eastAsia="Batang" w:hAnsi="Palatino Linotype" w:cs="Tahoma"/>
          <w:bCs/>
          <w:sz w:val="22"/>
          <w:szCs w:val="22"/>
          <w:lang w:val="es-ES_tradnl"/>
        </w:rPr>
        <w:t>/INFOEM/IP/RR/2025</w:t>
      </w:r>
      <w:r w:rsidR="00144AB6">
        <w:rPr>
          <w:rFonts w:ascii="Palatino Linotype" w:eastAsia="Batang" w:hAnsi="Palatino Linotype" w:cs="Tahoma"/>
          <w:bCs/>
          <w:sz w:val="22"/>
          <w:szCs w:val="22"/>
          <w:lang w:val="es-ES_tradnl"/>
        </w:rPr>
        <w:t xml:space="preserve">, </w:t>
      </w:r>
      <w:r w:rsidR="00144AB6" w:rsidRPr="00144AB6">
        <w:rPr>
          <w:rFonts w:ascii="Palatino Linotype" w:eastAsia="Batang" w:hAnsi="Palatino Linotype" w:cs="Tahoma"/>
          <w:bCs/>
          <w:sz w:val="22"/>
          <w:szCs w:val="22"/>
          <w:lang w:val="es-ES_tradnl"/>
        </w:rPr>
        <w:t>08877/INFOEM/IP/RR/2025, 08878/INFOEM/IP/RR/2025</w:t>
      </w:r>
      <w:r w:rsidR="00144AB6">
        <w:rPr>
          <w:rFonts w:ascii="Palatino Linotype" w:eastAsia="Batang" w:hAnsi="Palatino Linotype" w:cs="Tahoma"/>
          <w:bCs/>
          <w:sz w:val="22"/>
          <w:szCs w:val="22"/>
          <w:lang w:val="es-ES_tradnl"/>
        </w:rPr>
        <w:t xml:space="preserve">, </w:t>
      </w:r>
      <w:r w:rsidR="00144AB6" w:rsidRPr="00144AB6">
        <w:rPr>
          <w:rFonts w:ascii="Palatino Linotype" w:eastAsia="Batang" w:hAnsi="Palatino Linotype" w:cs="Tahoma"/>
          <w:bCs/>
          <w:sz w:val="22"/>
          <w:szCs w:val="22"/>
          <w:lang w:val="es-ES_tradnl"/>
        </w:rPr>
        <w:t>08880/INFOEM/IP/RR/2025, 08881/INFOEM/IP/RR/2025, y 08908/INFOEM/IP/RR/2025</w:t>
      </w:r>
      <w:r w:rsidR="00144AB6">
        <w:rPr>
          <w:rFonts w:ascii="Palatino Linotype" w:eastAsia="Batang" w:hAnsi="Palatino Linotype" w:cs="Tahoma"/>
          <w:bCs/>
          <w:sz w:val="22"/>
          <w:szCs w:val="22"/>
          <w:lang w:val="es-ES_tradnl"/>
        </w:rPr>
        <w:t xml:space="preserve">, </w:t>
      </w:r>
      <w:r w:rsidRPr="00B302EE">
        <w:rPr>
          <w:rFonts w:ascii="Palatino Linotype" w:eastAsia="Calibri" w:hAnsi="Palatino Linotype" w:cs="Tahoma"/>
          <w:sz w:val="22"/>
          <w:szCs w:val="22"/>
        </w:rPr>
        <w:t xml:space="preserve">por resultar </w:t>
      </w:r>
      <w:r w:rsidRPr="00B302EE">
        <w:rPr>
          <w:rFonts w:ascii="Palatino Linotype" w:eastAsia="Calibri" w:hAnsi="Palatino Linotype" w:cs="Tahoma"/>
          <w:b/>
          <w:bCs/>
          <w:sz w:val="22"/>
          <w:szCs w:val="22"/>
        </w:rPr>
        <w:t xml:space="preserve">FUNDADAS </w:t>
      </w:r>
      <w:r w:rsidRPr="00B302EE">
        <w:rPr>
          <w:rFonts w:ascii="Palatino Linotype" w:eastAsia="Calibri" w:hAnsi="Palatino Linotype" w:cs="Tahoma"/>
          <w:sz w:val="22"/>
          <w:szCs w:val="22"/>
        </w:rPr>
        <w:t xml:space="preserve">las razones o motivos de inconformidad hechos valer por el Recurrente, </w:t>
      </w:r>
      <w:r w:rsidRPr="00B302EE">
        <w:rPr>
          <w:rFonts w:ascii="Palatino Linotype" w:hAnsi="Palatino Linotype"/>
          <w:sz w:val="22"/>
          <w:szCs w:val="22"/>
        </w:rPr>
        <w:t xml:space="preserve">a efecto de que previa búsqueda exhaustiva y razonable en sus áreas competentes, entregue, en su caso, en versión pública, </w:t>
      </w:r>
      <w:r w:rsidRPr="00B302EE">
        <w:rPr>
          <w:rFonts w:ascii="Palatino Linotype" w:eastAsia="Calibri" w:hAnsi="Palatino Linotype" w:cs="Tahoma"/>
          <w:sz w:val="22"/>
          <w:szCs w:val="22"/>
          <w:lang w:val="x-none"/>
        </w:rPr>
        <w:t xml:space="preserve">los documentos </w:t>
      </w:r>
      <w:r w:rsidR="006158BD">
        <w:rPr>
          <w:rFonts w:ascii="Palatino Linotype" w:eastAsia="Calibri" w:hAnsi="Palatino Linotype" w:cs="Tahoma"/>
          <w:sz w:val="22"/>
          <w:szCs w:val="22"/>
        </w:rPr>
        <w:t>requeridos.</w:t>
      </w:r>
    </w:p>
    <w:p w14:paraId="08B5082C" w14:textId="77777777" w:rsidR="001D7AD7" w:rsidRPr="006F37E5" w:rsidRDefault="001D7AD7" w:rsidP="00240C19">
      <w:pPr>
        <w:tabs>
          <w:tab w:val="left" w:pos="4962"/>
        </w:tabs>
        <w:spacing w:line="360" w:lineRule="auto"/>
        <w:contextualSpacing/>
        <w:jc w:val="both"/>
        <w:rPr>
          <w:rFonts w:ascii="Palatino Linotype" w:hAnsi="Palatino Linotype" w:cs="Tahoma"/>
          <w:sz w:val="22"/>
          <w:szCs w:val="22"/>
        </w:rPr>
      </w:pPr>
    </w:p>
    <w:p w14:paraId="24073A5B" w14:textId="77777777" w:rsidR="001D7AD7" w:rsidRDefault="001D7AD7" w:rsidP="00240C19">
      <w:pPr>
        <w:spacing w:line="360" w:lineRule="auto"/>
        <w:contextualSpacing/>
        <w:jc w:val="both"/>
        <w:rPr>
          <w:rFonts w:ascii="Palatino Linotype" w:hAnsi="Palatino Linotype"/>
          <w:b/>
          <w:color w:val="000000"/>
          <w:sz w:val="22"/>
          <w:szCs w:val="22"/>
        </w:rPr>
      </w:pPr>
      <w:bookmarkStart w:id="25" w:name="_Toc199369393"/>
      <w:r w:rsidRPr="00D86ECA">
        <w:rPr>
          <w:rFonts w:ascii="Palatino Linotype" w:hAnsi="Palatino Linotype"/>
          <w:b/>
          <w:color w:val="000000"/>
          <w:sz w:val="22"/>
          <w:szCs w:val="22"/>
        </w:rPr>
        <w:t>Términos de la Resolución para el Recurrente</w:t>
      </w:r>
    </w:p>
    <w:p w14:paraId="44567BA4" w14:textId="77777777" w:rsidR="001D7AD7" w:rsidRPr="00D86ECA" w:rsidRDefault="001D7AD7" w:rsidP="00240C19">
      <w:pPr>
        <w:spacing w:line="360" w:lineRule="auto"/>
        <w:contextualSpacing/>
        <w:jc w:val="both"/>
        <w:rPr>
          <w:rFonts w:ascii="Palatino Linotype" w:hAnsi="Palatino Linotype"/>
          <w:b/>
          <w:color w:val="000000"/>
          <w:sz w:val="22"/>
          <w:szCs w:val="22"/>
        </w:rPr>
      </w:pPr>
    </w:p>
    <w:p w14:paraId="44D22077" w14:textId="2B36D8E5" w:rsidR="001D7AD7" w:rsidRPr="00D86ECA" w:rsidRDefault="001D7AD7" w:rsidP="00240C19">
      <w:pPr>
        <w:spacing w:line="360" w:lineRule="auto"/>
        <w:contextualSpacing/>
        <w:jc w:val="both"/>
        <w:rPr>
          <w:rFonts w:ascii="Palatino Linotype" w:hAnsi="Palatino Linotype"/>
          <w:color w:val="000000"/>
          <w:sz w:val="22"/>
          <w:szCs w:val="22"/>
        </w:rPr>
      </w:pPr>
      <w:r w:rsidRPr="00D86ECA">
        <w:rPr>
          <w:rFonts w:ascii="Palatino Linotype" w:hAnsi="Palatino Linotype"/>
          <w:color w:val="000000"/>
          <w:sz w:val="22"/>
          <w:szCs w:val="22"/>
        </w:rPr>
        <w:t>Se le hace del conocimiento al Particular, que, en el presente caso, se le concede</w:t>
      </w:r>
      <w:r w:rsidR="006158BD">
        <w:rPr>
          <w:rFonts w:ascii="Palatino Linotype" w:hAnsi="Palatino Linotype"/>
          <w:color w:val="000000"/>
          <w:sz w:val="22"/>
          <w:szCs w:val="22"/>
        </w:rPr>
        <w:t xml:space="preserve"> parcialmente</w:t>
      </w:r>
      <w:r w:rsidRPr="00D86ECA">
        <w:rPr>
          <w:rFonts w:ascii="Palatino Linotype" w:hAnsi="Palatino Linotype"/>
          <w:color w:val="000000"/>
          <w:sz w:val="22"/>
          <w:szCs w:val="22"/>
        </w:rPr>
        <w:t xml:space="preserve"> la razón, pues el Ayuntamiento de </w:t>
      </w:r>
      <w:proofErr w:type="spellStart"/>
      <w:r>
        <w:rPr>
          <w:rFonts w:ascii="Palatino Linotype" w:hAnsi="Palatino Linotype"/>
          <w:color w:val="000000"/>
          <w:sz w:val="22"/>
          <w:szCs w:val="22"/>
        </w:rPr>
        <w:t>T</w:t>
      </w:r>
      <w:r w:rsidR="001434F5">
        <w:rPr>
          <w:rFonts w:ascii="Palatino Linotype" w:hAnsi="Palatino Linotype"/>
          <w:color w:val="000000"/>
          <w:sz w:val="22"/>
          <w:szCs w:val="22"/>
        </w:rPr>
        <w:t>emascaltepec</w:t>
      </w:r>
      <w:proofErr w:type="spellEnd"/>
      <w:r w:rsidRPr="00D86ECA">
        <w:rPr>
          <w:rFonts w:ascii="Palatino Linotype" w:hAnsi="Palatino Linotype"/>
          <w:color w:val="000000"/>
          <w:sz w:val="22"/>
          <w:szCs w:val="22"/>
        </w:rPr>
        <w:t xml:space="preserve">, </w:t>
      </w:r>
      <w:r>
        <w:rPr>
          <w:rFonts w:ascii="Palatino Linotype" w:hAnsi="Palatino Linotype"/>
          <w:color w:val="000000"/>
          <w:sz w:val="22"/>
          <w:szCs w:val="22"/>
        </w:rPr>
        <w:t>entregó la información solicitada</w:t>
      </w:r>
      <w:r w:rsidR="001434F5">
        <w:rPr>
          <w:rFonts w:ascii="Palatino Linotype" w:hAnsi="Palatino Linotype"/>
          <w:color w:val="000000"/>
          <w:sz w:val="22"/>
          <w:szCs w:val="22"/>
        </w:rPr>
        <w:t xml:space="preserve"> de forma incompleta, </w:t>
      </w:r>
      <w:proofErr w:type="gramStart"/>
      <w:r w:rsidR="001434F5">
        <w:rPr>
          <w:rFonts w:ascii="Palatino Linotype" w:hAnsi="Palatino Linotype"/>
          <w:color w:val="000000"/>
          <w:sz w:val="22"/>
          <w:szCs w:val="22"/>
        </w:rPr>
        <w:t>sumado</w:t>
      </w:r>
      <w:proofErr w:type="gramEnd"/>
      <w:r w:rsidR="001434F5">
        <w:rPr>
          <w:rFonts w:ascii="Palatino Linotype" w:hAnsi="Palatino Linotype"/>
          <w:color w:val="000000"/>
          <w:sz w:val="22"/>
          <w:szCs w:val="22"/>
        </w:rPr>
        <w:t xml:space="preserve"> a que proporcionó diversos documentos de carácter confidencial</w:t>
      </w:r>
      <w:r w:rsidR="004F399B">
        <w:rPr>
          <w:rFonts w:ascii="Palatino Linotype" w:hAnsi="Palatino Linotype"/>
          <w:color w:val="000000"/>
          <w:sz w:val="22"/>
          <w:szCs w:val="22"/>
        </w:rPr>
        <w:t xml:space="preserve">. </w:t>
      </w:r>
      <w:r w:rsidRPr="00D86ECA">
        <w:rPr>
          <w:rFonts w:ascii="Palatino Linotype" w:hAnsi="Palatino Linotype"/>
          <w:color w:val="000000"/>
          <w:sz w:val="22"/>
          <w:szCs w:val="22"/>
        </w:rPr>
        <w:t>La labor del Instituto, es apoyar a la población para acceder a la información pública y garantizar la protección de los datos personales.</w:t>
      </w:r>
    </w:p>
    <w:p w14:paraId="4C343F8F" w14:textId="77777777" w:rsidR="001D7AD7" w:rsidRPr="00D86ECA" w:rsidRDefault="001D7AD7" w:rsidP="00240C19">
      <w:pPr>
        <w:spacing w:line="360" w:lineRule="auto"/>
        <w:contextualSpacing/>
        <w:jc w:val="both"/>
        <w:rPr>
          <w:rFonts w:ascii="Palatino Linotype" w:hAnsi="Palatino Linotype"/>
          <w:color w:val="000000"/>
          <w:sz w:val="22"/>
          <w:szCs w:val="22"/>
        </w:rPr>
      </w:pPr>
    </w:p>
    <w:p w14:paraId="0B7731FC" w14:textId="77777777" w:rsidR="001D7AD7" w:rsidRDefault="001D7AD7" w:rsidP="00240C19">
      <w:pPr>
        <w:spacing w:line="360" w:lineRule="auto"/>
        <w:ind w:right="-93"/>
        <w:contextualSpacing/>
        <w:jc w:val="both"/>
        <w:rPr>
          <w:rFonts w:ascii="Palatino Linotype" w:hAnsi="Palatino Linotype"/>
          <w:color w:val="000000"/>
          <w:sz w:val="22"/>
          <w:szCs w:val="22"/>
        </w:rPr>
      </w:pPr>
      <w:r w:rsidRPr="00D86ECA">
        <w:rPr>
          <w:rFonts w:ascii="Palatino Linotype" w:hAnsi="Palatino Linotype"/>
          <w:color w:val="000000"/>
          <w:sz w:val="22"/>
          <w:szCs w:val="22"/>
        </w:rPr>
        <w:t>Por lo expuesto y fundado, este Pleno:</w:t>
      </w:r>
    </w:p>
    <w:p w14:paraId="76C54CA3" w14:textId="77777777" w:rsidR="001D7AD7" w:rsidRPr="00D86ECA" w:rsidRDefault="001D7AD7" w:rsidP="00240C19">
      <w:pPr>
        <w:spacing w:line="360" w:lineRule="auto"/>
        <w:ind w:right="-93"/>
        <w:contextualSpacing/>
        <w:jc w:val="both"/>
        <w:rPr>
          <w:rFonts w:ascii="Palatino Linotype" w:hAnsi="Palatino Linotype"/>
          <w:color w:val="000000"/>
          <w:sz w:val="22"/>
          <w:szCs w:val="22"/>
        </w:rPr>
      </w:pPr>
    </w:p>
    <w:p w14:paraId="0A19FCFC" w14:textId="77777777" w:rsidR="001D7AD7" w:rsidRPr="00903CC5" w:rsidRDefault="001D7AD7" w:rsidP="00240C19">
      <w:pPr>
        <w:pStyle w:val="Ttulo1"/>
        <w:spacing w:before="0" w:after="0" w:line="360" w:lineRule="auto"/>
        <w:contextualSpacing/>
        <w:jc w:val="center"/>
        <w:rPr>
          <w:rFonts w:ascii="Palatino Linotype" w:eastAsia="Calibri" w:hAnsi="Palatino Linotype"/>
          <w:b/>
          <w:bCs/>
          <w:color w:val="auto"/>
          <w:sz w:val="22"/>
          <w:szCs w:val="22"/>
        </w:rPr>
      </w:pPr>
      <w:bookmarkStart w:id="26" w:name="_Toc203518784"/>
      <w:bookmarkStart w:id="27" w:name="_Toc210172312"/>
      <w:r w:rsidRPr="00903CC5">
        <w:rPr>
          <w:rFonts w:ascii="Palatino Linotype" w:eastAsia="Calibri" w:hAnsi="Palatino Linotype"/>
          <w:b/>
          <w:bCs/>
          <w:color w:val="auto"/>
          <w:sz w:val="22"/>
          <w:szCs w:val="22"/>
        </w:rPr>
        <w:t>R E S U E L V E</w:t>
      </w:r>
      <w:bookmarkEnd w:id="25"/>
      <w:bookmarkEnd w:id="26"/>
      <w:bookmarkEnd w:id="27"/>
    </w:p>
    <w:p w14:paraId="220AF517" w14:textId="77777777" w:rsidR="001D7AD7" w:rsidRPr="00B71E3E" w:rsidRDefault="001D7AD7" w:rsidP="00240C19">
      <w:pPr>
        <w:spacing w:line="360" w:lineRule="auto"/>
        <w:ind w:right="-28"/>
        <w:contextualSpacing/>
        <w:jc w:val="both"/>
        <w:rPr>
          <w:rFonts w:ascii="Palatino Linotype" w:hAnsi="Palatino Linotype" w:cs="Tahoma"/>
          <w:b/>
          <w:bCs/>
          <w:sz w:val="22"/>
          <w:szCs w:val="22"/>
        </w:rPr>
      </w:pPr>
    </w:p>
    <w:p w14:paraId="74FE0619" w14:textId="7F1F6FB8" w:rsidR="006158BD" w:rsidRPr="006158BD" w:rsidRDefault="001D7AD7" w:rsidP="006158BD">
      <w:pPr>
        <w:spacing w:line="360" w:lineRule="auto"/>
        <w:contextualSpacing/>
        <w:jc w:val="both"/>
        <w:rPr>
          <w:rFonts w:ascii="Palatino Linotype" w:eastAsia="Calibri" w:hAnsi="Palatino Linotype" w:cs="Tahoma"/>
          <w:iCs/>
          <w:color w:val="000000"/>
          <w:sz w:val="22"/>
          <w:szCs w:val="22"/>
          <w:lang w:eastAsia="es-MX"/>
        </w:rPr>
      </w:pPr>
      <w:r w:rsidRPr="00B71E3E">
        <w:rPr>
          <w:rFonts w:ascii="Palatino Linotype" w:eastAsia="Calibri" w:hAnsi="Palatino Linotype"/>
          <w:b/>
          <w:bCs/>
          <w:sz w:val="22"/>
          <w:szCs w:val="22"/>
        </w:rPr>
        <w:t xml:space="preserve">PRIMERO. </w:t>
      </w:r>
      <w:r w:rsidR="006158BD">
        <w:rPr>
          <w:rFonts w:ascii="Palatino Linotype" w:eastAsia="Calibri" w:hAnsi="Palatino Linotype"/>
          <w:bCs/>
          <w:sz w:val="22"/>
          <w:szCs w:val="22"/>
        </w:rPr>
        <w:t xml:space="preserve">Se </w:t>
      </w:r>
      <w:r w:rsidR="006158BD" w:rsidRPr="00B302EE">
        <w:rPr>
          <w:rFonts w:ascii="Palatino Linotype" w:eastAsia="Calibri" w:hAnsi="Palatino Linotype" w:cs="Tahoma"/>
          <w:b/>
          <w:bCs/>
          <w:color w:val="000000"/>
          <w:sz w:val="22"/>
          <w:szCs w:val="22"/>
          <w:lang w:val="es-ES"/>
        </w:rPr>
        <w:t xml:space="preserve">CONFIRMA </w:t>
      </w:r>
      <w:r w:rsidR="006158BD" w:rsidRPr="00B302EE">
        <w:rPr>
          <w:rFonts w:ascii="Palatino Linotype" w:eastAsia="Calibri" w:hAnsi="Palatino Linotype" w:cs="Tahoma"/>
          <w:bCs/>
          <w:color w:val="000000"/>
          <w:sz w:val="22"/>
          <w:szCs w:val="22"/>
          <w:lang w:val="es-ES"/>
        </w:rPr>
        <w:t xml:space="preserve">la respuesta emitida a las solicitudes de información </w:t>
      </w:r>
      <w:r w:rsidR="006158BD" w:rsidRPr="00B302EE">
        <w:rPr>
          <w:rFonts w:ascii="Palatino Linotype" w:hAnsi="Palatino Linotype"/>
          <w:sz w:val="22"/>
          <w:szCs w:val="22"/>
        </w:rPr>
        <w:t>00066/TMASCALT/IP/2025</w:t>
      </w:r>
      <w:r w:rsidR="006158BD">
        <w:rPr>
          <w:rFonts w:ascii="Palatino Linotype" w:eastAsia="Batang" w:hAnsi="Palatino Linotype" w:cs="Tahoma"/>
          <w:bCs/>
          <w:sz w:val="22"/>
          <w:szCs w:val="22"/>
          <w:lang w:val="es-ES_tradnl"/>
        </w:rPr>
        <w:t xml:space="preserve">, </w:t>
      </w:r>
      <w:r w:rsidR="006158BD" w:rsidRPr="00B302EE">
        <w:rPr>
          <w:rFonts w:ascii="Palatino Linotype" w:hAnsi="Palatino Linotype"/>
          <w:sz w:val="22"/>
          <w:szCs w:val="22"/>
        </w:rPr>
        <w:t>00075/TMASCALT/IP/2025</w:t>
      </w:r>
      <w:r w:rsidR="006158BD">
        <w:rPr>
          <w:rFonts w:ascii="Palatino Linotype" w:eastAsia="Batang" w:hAnsi="Palatino Linotype" w:cs="Tahoma"/>
          <w:bCs/>
          <w:sz w:val="22"/>
          <w:szCs w:val="22"/>
          <w:lang w:val="es-ES_tradnl"/>
        </w:rPr>
        <w:t xml:space="preserve">, </w:t>
      </w:r>
      <w:r w:rsidR="006158BD" w:rsidRPr="00B302EE">
        <w:rPr>
          <w:rFonts w:ascii="Palatino Linotype" w:hAnsi="Palatino Linotype"/>
          <w:sz w:val="22"/>
          <w:szCs w:val="22"/>
        </w:rPr>
        <w:t>0007</w:t>
      </w:r>
      <w:r w:rsidR="00D50C69">
        <w:rPr>
          <w:rFonts w:ascii="Palatino Linotype" w:hAnsi="Palatino Linotype"/>
          <w:sz w:val="22"/>
          <w:szCs w:val="22"/>
        </w:rPr>
        <w:t>6</w:t>
      </w:r>
      <w:r w:rsidR="006158BD" w:rsidRPr="00B302EE">
        <w:rPr>
          <w:rFonts w:ascii="Palatino Linotype" w:hAnsi="Palatino Linotype"/>
          <w:sz w:val="22"/>
          <w:szCs w:val="22"/>
        </w:rPr>
        <w:t>/TMASCALT/IP/2025</w:t>
      </w:r>
      <w:r w:rsidR="006158BD" w:rsidRPr="00B302EE">
        <w:rPr>
          <w:rFonts w:ascii="Palatino Linotype" w:eastAsia="Batang" w:hAnsi="Palatino Linotype" w:cs="Tahoma"/>
          <w:bCs/>
          <w:sz w:val="22"/>
          <w:szCs w:val="22"/>
          <w:lang w:val="es-ES_tradnl"/>
        </w:rPr>
        <w:t xml:space="preserve">, </w:t>
      </w:r>
      <w:r w:rsidR="006158BD" w:rsidRPr="00B302EE">
        <w:rPr>
          <w:rFonts w:ascii="Palatino Linotype" w:hAnsi="Palatino Linotype"/>
          <w:sz w:val="22"/>
          <w:szCs w:val="22"/>
        </w:rPr>
        <w:t>0007</w:t>
      </w:r>
      <w:r w:rsidR="00D50C69">
        <w:rPr>
          <w:rFonts w:ascii="Palatino Linotype" w:hAnsi="Palatino Linotype"/>
          <w:sz w:val="22"/>
          <w:szCs w:val="22"/>
        </w:rPr>
        <w:t>7</w:t>
      </w:r>
      <w:r w:rsidR="006158BD" w:rsidRPr="00B302EE">
        <w:rPr>
          <w:rFonts w:ascii="Palatino Linotype" w:hAnsi="Palatino Linotype"/>
          <w:sz w:val="22"/>
          <w:szCs w:val="22"/>
        </w:rPr>
        <w:t>/TMASCALT/IP/2025</w:t>
      </w:r>
      <w:r w:rsidR="006158BD" w:rsidRPr="00B302EE">
        <w:rPr>
          <w:rFonts w:ascii="Palatino Linotype" w:eastAsia="Batang" w:hAnsi="Palatino Linotype" w:cs="Tahoma"/>
          <w:bCs/>
          <w:sz w:val="22"/>
          <w:szCs w:val="22"/>
          <w:lang w:val="es-ES_tradnl"/>
        </w:rPr>
        <w:t xml:space="preserve">, </w:t>
      </w:r>
      <w:r w:rsidR="006158BD" w:rsidRPr="00B302EE">
        <w:rPr>
          <w:rFonts w:ascii="Palatino Linotype" w:hAnsi="Palatino Linotype"/>
          <w:sz w:val="22"/>
          <w:szCs w:val="22"/>
        </w:rPr>
        <w:t>0007</w:t>
      </w:r>
      <w:r w:rsidR="00D50C69">
        <w:rPr>
          <w:rFonts w:ascii="Palatino Linotype" w:hAnsi="Palatino Linotype"/>
          <w:sz w:val="22"/>
          <w:szCs w:val="22"/>
        </w:rPr>
        <w:t>8</w:t>
      </w:r>
      <w:r w:rsidR="006158BD" w:rsidRPr="00B302EE">
        <w:rPr>
          <w:rFonts w:ascii="Palatino Linotype" w:hAnsi="Palatino Linotype"/>
          <w:sz w:val="22"/>
          <w:szCs w:val="22"/>
        </w:rPr>
        <w:t>/TMASCALT/IP/2025</w:t>
      </w:r>
      <w:r w:rsidR="006158BD" w:rsidRPr="00B302EE">
        <w:rPr>
          <w:rFonts w:ascii="Palatino Linotype" w:eastAsia="Batang" w:hAnsi="Palatino Linotype" w:cs="Tahoma"/>
          <w:bCs/>
          <w:sz w:val="22"/>
          <w:szCs w:val="22"/>
          <w:lang w:val="es-ES_tradnl"/>
        </w:rPr>
        <w:t xml:space="preserve">, y </w:t>
      </w:r>
      <w:r w:rsidR="006158BD" w:rsidRPr="00B302EE">
        <w:rPr>
          <w:rFonts w:ascii="Palatino Linotype" w:hAnsi="Palatino Linotype"/>
          <w:sz w:val="22"/>
          <w:szCs w:val="22"/>
        </w:rPr>
        <w:t>0007</w:t>
      </w:r>
      <w:r w:rsidR="00D50C69">
        <w:rPr>
          <w:rFonts w:ascii="Palatino Linotype" w:hAnsi="Palatino Linotype"/>
          <w:sz w:val="22"/>
          <w:szCs w:val="22"/>
        </w:rPr>
        <w:t>9</w:t>
      </w:r>
      <w:r w:rsidR="006158BD" w:rsidRPr="00B302EE">
        <w:rPr>
          <w:rFonts w:ascii="Palatino Linotype" w:hAnsi="Palatino Linotype"/>
          <w:sz w:val="22"/>
          <w:szCs w:val="22"/>
        </w:rPr>
        <w:t>/TMASCALT/IP/2025</w:t>
      </w:r>
      <w:r w:rsidR="006158BD" w:rsidRPr="00B302EE">
        <w:rPr>
          <w:rFonts w:ascii="Palatino Linotype" w:eastAsia="Calibri" w:hAnsi="Palatino Linotype" w:cs="Tahoma"/>
          <w:bCs/>
          <w:color w:val="000000"/>
          <w:sz w:val="22"/>
          <w:szCs w:val="22"/>
          <w:lang w:val="es-ES"/>
        </w:rPr>
        <w:t>,</w:t>
      </w:r>
      <w:r w:rsidR="006158BD">
        <w:rPr>
          <w:rFonts w:ascii="Palatino Linotype" w:eastAsia="Calibri" w:hAnsi="Palatino Linotype" w:cs="Tahoma"/>
          <w:bCs/>
          <w:color w:val="000000"/>
          <w:sz w:val="22"/>
          <w:szCs w:val="22"/>
          <w:lang w:val="es-ES"/>
        </w:rPr>
        <w:t xml:space="preserve"> </w:t>
      </w:r>
      <w:r w:rsidR="006158BD" w:rsidRPr="00657DAA">
        <w:rPr>
          <w:rFonts w:ascii="Palatino Linotype" w:eastAsia="Calibri" w:hAnsi="Palatino Linotype" w:cs="Tahoma"/>
          <w:bCs/>
          <w:iCs/>
          <w:color w:val="000000"/>
          <w:sz w:val="22"/>
          <w:szCs w:val="22"/>
          <w:lang w:eastAsia="es-MX"/>
        </w:rPr>
        <w:t xml:space="preserve">por resultar </w:t>
      </w:r>
      <w:r w:rsidR="006158BD" w:rsidRPr="00657DAA">
        <w:rPr>
          <w:rFonts w:ascii="Palatino Linotype" w:eastAsia="Calibri" w:hAnsi="Palatino Linotype" w:cs="Tahoma"/>
          <w:b/>
          <w:bCs/>
          <w:iCs/>
          <w:color w:val="000000"/>
          <w:sz w:val="22"/>
          <w:szCs w:val="22"/>
          <w:lang w:eastAsia="es-MX"/>
        </w:rPr>
        <w:t>INFUNDADAS</w:t>
      </w:r>
      <w:r w:rsidR="006158BD" w:rsidRPr="00657DAA">
        <w:rPr>
          <w:rFonts w:ascii="Palatino Linotype" w:eastAsia="Calibri" w:hAnsi="Palatino Linotype" w:cs="Tahoma"/>
          <w:bCs/>
          <w:iCs/>
          <w:color w:val="000000"/>
          <w:sz w:val="22"/>
          <w:szCs w:val="22"/>
          <w:lang w:eastAsia="es-MX"/>
        </w:rPr>
        <w:t xml:space="preserve"> las razones o motivos de inconformidad hechas valer por la persona Recurrente, en términos de los Considerandos </w:t>
      </w:r>
      <w:r w:rsidR="006158BD" w:rsidRPr="00657DAA">
        <w:rPr>
          <w:rFonts w:ascii="Palatino Linotype" w:eastAsia="Calibri" w:hAnsi="Palatino Linotype" w:cs="Tahoma"/>
          <w:iCs/>
          <w:color w:val="000000"/>
          <w:sz w:val="22"/>
          <w:szCs w:val="22"/>
          <w:lang w:eastAsia="es-MX"/>
        </w:rPr>
        <w:t>QUINTO y SEXTO de esta Resolución.</w:t>
      </w:r>
    </w:p>
    <w:p w14:paraId="49FDD6FF" w14:textId="77777777" w:rsidR="006158BD" w:rsidRDefault="006158BD" w:rsidP="00240C19">
      <w:pPr>
        <w:widowControl w:val="0"/>
        <w:spacing w:line="360" w:lineRule="auto"/>
        <w:contextualSpacing/>
        <w:jc w:val="both"/>
        <w:rPr>
          <w:rFonts w:ascii="Palatino Linotype" w:eastAsia="Calibri" w:hAnsi="Palatino Linotype"/>
          <w:b/>
          <w:bCs/>
          <w:sz w:val="22"/>
          <w:szCs w:val="22"/>
        </w:rPr>
      </w:pPr>
    </w:p>
    <w:p w14:paraId="196926E9" w14:textId="71E0ECF9" w:rsidR="001D7AD7" w:rsidRPr="00B71E3E" w:rsidRDefault="006158BD" w:rsidP="00240C19">
      <w:pPr>
        <w:widowControl w:val="0"/>
        <w:spacing w:line="360" w:lineRule="auto"/>
        <w:contextualSpacing/>
        <w:jc w:val="both"/>
        <w:rPr>
          <w:rFonts w:ascii="Palatino Linotype" w:eastAsia="Calibri" w:hAnsi="Palatino Linotype"/>
          <w:b/>
          <w:bCs/>
          <w:sz w:val="22"/>
          <w:szCs w:val="22"/>
        </w:rPr>
      </w:pPr>
      <w:r w:rsidRPr="00B71E3E">
        <w:rPr>
          <w:rFonts w:ascii="Palatino Linotype" w:hAnsi="Palatino Linotype"/>
          <w:b/>
          <w:sz w:val="22"/>
          <w:szCs w:val="22"/>
        </w:rPr>
        <w:t xml:space="preserve">SEGUNDO. </w:t>
      </w:r>
      <w:r w:rsidR="001D7AD7" w:rsidRPr="00B71E3E">
        <w:rPr>
          <w:rFonts w:ascii="Palatino Linotype" w:eastAsia="Calibri" w:hAnsi="Palatino Linotype"/>
          <w:sz w:val="22"/>
          <w:szCs w:val="22"/>
        </w:rPr>
        <w:t xml:space="preserve">Se </w:t>
      </w:r>
      <w:r w:rsidR="001434F5">
        <w:rPr>
          <w:rFonts w:ascii="Palatino Linotype" w:eastAsia="Calibri" w:hAnsi="Palatino Linotype"/>
          <w:b/>
          <w:bCs/>
          <w:sz w:val="22"/>
          <w:szCs w:val="22"/>
        </w:rPr>
        <w:t>MODIFI</w:t>
      </w:r>
      <w:r w:rsidR="001D7AD7">
        <w:rPr>
          <w:rFonts w:ascii="Palatino Linotype" w:eastAsia="Calibri" w:hAnsi="Palatino Linotype"/>
          <w:b/>
          <w:bCs/>
          <w:sz w:val="22"/>
          <w:szCs w:val="22"/>
        </w:rPr>
        <w:t>CA</w:t>
      </w:r>
      <w:r w:rsidR="001D7AD7" w:rsidRPr="00B71E3E">
        <w:rPr>
          <w:rFonts w:ascii="Palatino Linotype" w:eastAsia="Calibri" w:hAnsi="Palatino Linotype"/>
          <w:b/>
          <w:bCs/>
          <w:sz w:val="22"/>
          <w:szCs w:val="22"/>
        </w:rPr>
        <w:t xml:space="preserve"> </w:t>
      </w:r>
      <w:r w:rsidRPr="00B302EE">
        <w:rPr>
          <w:rFonts w:ascii="Palatino Linotype" w:eastAsia="Calibri" w:hAnsi="Palatino Linotype" w:cs="Tahoma"/>
          <w:sz w:val="22"/>
          <w:szCs w:val="22"/>
        </w:rPr>
        <w:t>las respuestas otorgadas por el Sujeto Obligado a las solicitudes de información</w:t>
      </w:r>
      <w:r>
        <w:rPr>
          <w:rFonts w:ascii="Palatino Linotype" w:eastAsia="Calibri" w:hAnsi="Palatino Linotype" w:cs="Tahoma"/>
          <w:sz w:val="22"/>
          <w:szCs w:val="22"/>
        </w:rPr>
        <w:t xml:space="preserve"> </w:t>
      </w:r>
      <w:r>
        <w:rPr>
          <w:rFonts w:ascii="Palatino Linotype" w:hAnsi="Palatino Linotype"/>
          <w:sz w:val="22"/>
          <w:szCs w:val="22"/>
        </w:rPr>
        <w:t>0003</w:t>
      </w:r>
      <w:r w:rsidRPr="00B302EE">
        <w:rPr>
          <w:rFonts w:ascii="Palatino Linotype" w:hAnsi="Palatino Linotype"/>
          <w:sz w:val="22"/>
          <w:szCs w:val="22"/>
        </w:rPr>
        <w:t>7/TMASCALT/IP/2025</w:t>
      </w:r>
      <w:r w:rsidR="00005EC4">
        <w:rPr>
          <w:rFonts w:ascii="Palatino Linotype" w:hAnsi="Palatino Linotype"/>
          <w:sz w:val="22"/>
          <w:szCs w:val="22"/>
        </w:rPr>
        <w:t xml:space="preserve">, </w:t>
      </w:r>
      <w:r w:rsidR="00005EC4" w:rsidRPr="00B302EE">
        <w:rPr>
          <w:rFonts w:ascii="Palatino Linotype" w:hAnsi="Palatino Linotype"/>
          <w:sz w:val="22"/>
          <w:szCs w:val="22"/>
        </w:rPr>
        <w:t>00065</w:t>
      </w:r>
      <w:r w:rsidR="00005EC4">
        <w:rPr>
          <w:rFonts w:ascii="Palatino Linotype" w:hAnsi="Palatino Linotype"/>
          <w:sz w:val="22"/>
          <w:szCs w:val="22"/>
        </w:rPr>
        <w:t>/TMASCALT/IP/2025,</w:t>
      </w:r>
      <w:r w:rsidRPr="00B302EE">
        <w:rPr>
          <w:rFonts w:ascii="Palatino Linotype" w:eastAsia="Calibri" w:hAnsi="Palatino Linotype" w:cs="Tahoma"/>
          <w:sz w:val="22"/>
          <w:szCs w:val="22"/>
        </w:rPr>
        <w:t xml:space="preserve"> </w:t>
      </w:r>
      <w:r w:rsidRPr="00B302EE">
        <w:rPr>
          <w:rFonts w:ascii="Palatino Linotype" w:hAnsi="Palatino Linotype"/>
          <w:sz w:val="22"/>
          <w:szCs w:val="22"/>
        </w:rPr>
        <w:t>00067/TMASCALT/IP/2025</w:t>
      </w:r>
      <w:r w:rsidRPr="00B302EE">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00068</w:t>
      </w:r>
      <w:r>
        <w:rPr>
          <w:rFonts w:ascii="Palatino Linotype" w:hAnsi="Palatino Linotype"/>
          <w:sz w:val="22"/>
          <w:szCs w:val="22"/>
        </w:rPr>
        <w:t>/TMASCALT/IP/2025</w:t>
      </w:r>
      <w:r w:rsidRPr="00B302EE">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00069</w:t>
      </w:r>
      <w:r>
        <w:rPr>
          <w:rFonts w:ascii="Palatino Linotype" w:hAnsi="Palatino Linotype"/>
          <w:sz w:val="22"/>
          <w:szCs w:val="22"/>
        </w:rPr>
        <w:t>/TMASCALT/IP/2025</w:t>
      </w:r>
      <w:r>
        <w:rPr>
          <w:rFonts w:ascii="Palatino Linotype" w:eastAsia="Batang" w:hAnsi="Palatino Linotype" w:cs="Tahoma"/>
          <w:bCs/>
          <w:sz w:val="22"/>
          <w:szCs w:val="22"/>
          <w:lang w:val="es-ES_tradnl"/>
        </w:rPr>
        <w:t xml:space="preserve">, </w:t>
      </w:r>
      <w:r w:rsidR="00005EC4" w:rsidRPr="00B302EE">
        <w:rPr>
          <w:rFonts w:ascii="Palatino Linotype" w:hAnsi="Palatino Linotype"/>
          <w:sz w:val="22"/>
          <w:szCs w:val="22"/>
        </w:rPr>
        <w:t>00070</w:t>
      </w:r>
      <w:r w:rsidR="00005EC4">
        <w:rPr>
          <w:rFonts w:ascii="Palatino Linotype" w:hAnsi="Palatino Linotype"/>
          <w:sz w:val="22"/>
          <w:szCs w:val="22"/>
        </w:rPr>
        <w:t xml:space="preserve">/TMASCALT/IP/2025, </w:t>
      </w:r>
      <w:r w:rsidRPr="00B302EE">
        <w:rPr>
          <w:rFonts w:ascii="Palatino Linotype" w:hAnsi="Palatino Linotype"/>
          <w:sz w:val="22"/>
          <w:szCs w:val="22"/>
        </w:rPr>
        <w:t>00071/TMASCALT/IP/2025</w:t>
      </w:r>
      <w:r>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00072/TMASCALT/IP/2025</w:t>
      </w:r>
      <w:r w:rsidRPr="00B302EE">
        <w:rPr>
          <w:rFonts w:ascii="Palatino Linotype" w:eastAsia="Batang" w:hAnsi="Palatino Linotype" w:cs="Tahoma"/>
          <w:bCs/>
          <w:sz w:val="22"/>
          <w:szCs w:val="22"/>
          <w:lang w:val="es-ES_tradnl"/>
        </w:rPr>
        <w:t>,</w:t>
      </w:r>
      <w:r>
        <w:rPr>
          <w:rFonts w:ascii="Palatino Linotype" w:eastAsia="Batang" w:hAnsi="Palatino Linotype" w:cs="Tahoma"/>
          <w:bCs/>
          <w:sz w:val="22"/>
          <w:szCs w:val="22"/>
          <w:lang w:val="es-ES_tradnl"/>
        </w:rPr>
        <w:t xml:space="preserve"> </w:t>
      </w:r>
      <w:r w:rsidRPr="00B302EE">
        <w:rPr>
          <w:rFonts w:ascii="Palatino Linotype" w:hAnsi="Palatino Linotype"/>
          <w:sz w:val="22"/>
          <w:szCs w:val="22"/>
        </w:rPr>
        <w:t>00073/TMASCALT/IP/2025)</w:t>
      </w:r>
      <w:r w:rsidR="00005EC4">
        <w:rPr>
          <w:rFonts w:ascii="Palatino Linotype" w:eastAsia="Batang" w:hAnsi="Palatino Linotype" w:cs="Tahoma"/>
          <w:bCs/>
          <w:sz w:val="22"/>
          <w:szCs w:val="22"/>
        </w:rPr>
        <w:t xml:space="preserve"> y </w:t>
      </w:r>
      <w:r w:rsidRPr="00B302EE">
        <w:rPr>
          <w:rFonts w:ascii="Palatino Linotype" w:hAnsi="Palatino Linotype"/>
          <w:sz w:val="22"/>
          <w:szCs w:val="22"/>
        </w:rPr>
        <w:t>00074/TMASCALT/IP/2025)</w:t>
      </w:r>
      <w:r>
        <w:rPr>
          <w:rFonts w:ascii="Palatino Linotype" w:eastAsia="Batang" w:hAnsi="Palatino Linotype" w:cs="Tahoma"/>
          <w:bCs/>
          <w:sz w:val="22"/>
          <w:szCs w:val="22"/>
          <w:lang w:val="es-ES_tradnl"/>
        </w:rPr>
        <w:t xml:space="preserve">, </w:t>
      </w:r>
      <w:r w:rsidR="001D7AD7" w:rsidRPr="00B71E3E">
        <w:rPr>
          <w:rFonts w:ascii="Palatino Linotype" w:eastAsia="Calibri" w:hAnsi="Palatino Linotype"/>
          <w:sz w:val="22"/>
          <w:szCs w:val="22"/>
        </w:rPr>
        <w:t xml:space="preserve">por resultar </w:t>
      </w:r>
      <w:r w:rsidR="001D7AD7" w:rsidRPr="00B71E3E">
        <w:rPr>
          <w:rFonts w:ascii="Palatino Linotype" w:eastAsia="Calibri" w:hAnsi="Palatino Linotype"/>
          <w:b/>
          <w:bCs/>
          <w:caps/>
          <w:sz w:val="22"/>
          <w:szCs w:val="22"/>
        </w:rPr>
        <w:t>fundadas</w:t>
      </w:r>
      <w:r w:rsidR="001D7AD7" w:rsidRPr="00B71E3E">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72066AEB" w14:textId="77777777" w:rsidR="001D7AD7" w:rsidRPr="00B71E3E" w:rsidRDefault="001D7AD7" w:rsidP="00240C19">
      <w:pPr>
        <w:widowControl w:val="0"/>
        <w:spacing w:line="360" w:lineRule="auto"/>
        <w:contextualSpacing/>
        <w:jc w:val="both"/>
        <w:rPr>
          <w:rFonts w:ascii="Palatino Linotype" w:eastAsia="Calibri" w:hAnsi="Palatino Linotype"/>
          <w:sz w:val="22"/>
          <w:szCs w:val="22"/>
        </w:rPr>
      </w:pPr>
    </w:p>
    <w:p w14:paraId="3E174498" w14:textId="12F7C757" w:rsidR="006158BD" w:rsidRDefault="001D7AD7" w:rsidP="00240C19">
      <w:pPr>
        <w:spacing w:line="360" w:lineRule="auto"/>
        <w:contextualSpacing/>
        <w:jc w:val="both"/>
        <w:rPr>
          <w:rFonts w:ascii="Palatino Linotype" w:eastAsia="Calibri" w:hAnsi="Palatino Linotype" w:cs="Tahoma"/>
          <w:sz w:val="22"/>
          <w:szCs w:val="22"/>
        </w:rPr>
      </w:pPr>
      <w:r w:rsidRPr="00B71E3E">
        <w:rPr>
          <w:rFonts w:ascii="Palatino Linotype" w:hAnsi="Palatino Linotype"/>
          <w:sz w:val="22"/>
          <w:szCs w:val="22"/>
        </w:rPr>
        <w:t xml:space="preserve">Se </w:t>
      </w:r>
      <w:r w:rsidRPr="00B71E3E">
        <w:rPr>
          <w:rFonts w:ascii="Palatino Linotype" w:hAnsi="Palatino Linotype"/>
          <w:b/>
          <w:sz w:val="22"/>
          <w:szCs w:val="22"/>
        </w:rPr>
        <w:t>ORDENA</w:t>
      </w:r>
      <w:r w:rsidRPr="00B71E3E">
        <w:rPr>
          <w:rFonts w:ascii="Palatino Linotype" w:hAnsi="Palatino Linotype"/>
          <w:sz w:val="22"/>
          <w:szCs w:val="22"/>
        </w:rPr>
        <w:t xml:space="preserve"> al Ente Recurrido</w:t>
      </w:r>
      <w:r w:rsidRPr="00B71E3E">
        <w:rPr>
          <w:rFonts w:ascii="Palatino Linotype" w:hAnsi="Palatino Linotype"/>
          <w:b/>
          <w:sz w:val="22"/>
          <w:szCs w:val="22"/>
        </w:rPr>
        <w:t xml:space="preserve">, </w:t>
      </w:r>
      <w:r w:rsidRPr="00B71E3E">
        <w:rPr>
          <w:rFonts w:ascii="Palatino Linotype" w:hAnsi="Palatino Linotype" w:cs="Tahoma"/>
          <w:sz w:val="22"/>
          <w:szCs w:val="22"/>
        </w:rPr>
        <w:t xml:space="preserve">a efecto de que </w:t>
      </w:r>
      <w:r w:rsidRPr="00B71E3E">
        <w:rPr>
          <w:rFonts w:ascii="Palatino Linotype" w:eastAsia="Calibri" w:hAnsi="Palatino Linotype" w:cs="Tahoma"/>
          <w:sz w:val="22"/>
          <w:szCs w:val="22"/>
          <w:lang w:eastAsia="es-MX"/>
        </w:rPr>
        <w:t>entregue</w:t>
      </w:r>
      <w:r>
        <w:rPr>
          <w:rFonts w:ascii="Palatino Linotype" w:eastAsia="Calibri" w:hAnsi="Palatino Linotype" w:cs="Tahoma"/>
          <w:sz w:val="22"/>
          <w:szCs w:val="22"/>
          <w:lang w:eastAsia="es-MX"/>
        </w:rPr>
        <w:t>, en su caso en versión pública</w:t>
      </w:r>
      <w:r w:rsidRPr="00B71E3E">
        <w:rPr>
          <w:rFonts w:ascii="Palatino Linotype" w:eastAsia="Calibri" w:hAnsi="Palatino Linotype" w:cs="Tahoma"/>
          <w:sz w:val="22"/>
          <w:szCs w:val="22"/>
        </w:rPr>
        <w:t>, a través del SAIMEX, previa búsqueda exhaustiva y razonable</w:t>
      </w:r>
      <w:r>
        <w:rPr>
          <w:rFonts w:ascii="Palatino Linotype" w:eastAsia="Calibri" w:hAnsi="Palatino Linotype" w:cs="Tahoma"/>
          <w:sz w:val="22"/>
          <w:szCs w:val="22"/>
        </w:rPr>
        <w:t xml:space="preserve"> en las unida</w:t>
      </w:r>
      <w:r w:rsidR="00EC0EAC">
        <w:rPr>
          <w:rFonts w:ascii="Palatino Linotype" w:eastAsia="Calibri" w:hAnsi="Palatino Linotype" w:cs="Tahoma"/>
          <w:sz w:val="22"/>
          <w:szCs w:val="22"/>
        </w:rPr>
        <w:t xml:space="preserve">des administrativas competentes, </w:t>
      </w:r>
      <w:r w:rsidR="00EC0EAC">
        <w:rPr>
          <w:rFonts w:ascii="Palatino Linotype" w:hAnsi="Palatino Linotype" w:cs="Tahoma"/>
          <w:sz w:val="22"/>
          <w:szCs w:val="22"/>
        </w:rPr>
        <w:t xml:space="preserve">al veintitrés de junio de dos mil veinticinco, </w:t>
      </w:r>
      <w:r w:rsidR="00005EC4">
        <w:rPr>
          <w:rFonts w:ascii="Palatino Linotype" w:hAnsi="Palatino Linotype" w:cs="Tahoma"/>
          <w:sz w:val="22"/>
          <w:szCs w:val="22"/>
        </w:rPr>
        <w:t xml:space="preserve">en su caso, en versión pública, </w:t>
      </w:r>
      <w:r w:rsidR="00EC0EAC">
        <w:rPr>
          <w:rFonts w:ascii="Palatino Linotype" w:eastAsia="Calibri" w:hAnsi="Palatino Linotype" w:cs="Tahoma"/>
          <w:sz w:val="22"/>
          <w:szCs w:val="22"/>
        </w:rPr>
        <w:t>los documentos que den cuenta de lo siguiente:</w:t>
      </w:r>
    </w:p>
    <w:p w14:paraId="69875BD1" w14:textId="77777777" w:rsidR="006158BD" w:rsidRDefault="006158BD" w:rsidP="00240C19">
      <w:pPr>
        <w:spacing w:line="360" w:lineRule="auto"/>
        <w:contextualSpacing/>
        <w:jc w:val="both"/>
        <w:rPr>
          <w:rFonts w:ascii="Palatino Linotype" w:eastAsia="Calibri" w:hAnsi="Palatino Linotype" w:cs="Tahoma"/>
          <w:sz w:val="22"/>
          <w:szCs w:val="22"/>
        </w:rPr>
      </w:pPr>
    </w:p>
    <w:p w14:paraId="3A4B1026" w14:textId="682B2A35" w:rsidR="00EC0EAC" w:rsidRPr="00005EC4" w:rsidRDefault="00EC0EAC" w:rsidP="00CE539A">
      <w:pPr>
        <w:pStyle w:val="Prrafodelista"/>
        <w:numPr>
          <w:ilvl w:val="0"/>
          <w:numId w:val="18"/>
        </w:numPr>
        <w:spacing w:line="360" w:lineRule="auto"/>
        <w:jc w:val="both"/>
        <w:rPr>
          <w:rFonts w:ascii="Palatino Linotype" w:hAnsi="Palatino Linotype" w:cs="Tahoma"/>
          <w:sz w:val="22"/>
          <w:szCs w:val="22"/>
        </w:rPr>
      </w:pPr>
      <w:r w:rsidRPr="00005EC4">
        <w:rPr>
          <w:rFonts w:ascii="Palatino Linotype" w:hAnsi="Palatino Linotype" w:cs="Tahoma"/>
          <w:sz w:val="22"/>
          <w:szCs w:val="22"/>
        </w:rPr>
        <w:t xml:space="preserve">Respecto de los integrantes del </w:t>
      </w:r>
      <w:r w:rsidR="00005EC4" w:rsidRPr="00005EC4">
        <w:rPr>
          <w:rFonts w:ascii="Palatino Linotype" w:hAnsi="Palatino Linotype" w:cs="Tahoma"/>
          <w:sz w:val="22"/>
          <w:szCs w:val="22"/>
        </w:rPr>
        <w:t>C</w:t>
      </w:r>
      <w:r w:rsidRPr="00005EC4">
        <w:rPr>
          <w:rFonts w:ascii="Palatino Linotype" w:hAnsi="Palatino Linotype" w:cs="Tahoma"/>
          <w:sz w:val="22"/>
          <w:szCs w:val="22"/>
        </w:rPr>
        <w:t xml:space="preserve">abildo del Ayuntamiento de </w:t>
      </w:r>
      <w:proofErr w:type="spellStart"/>
      <w:r w:rsidRPr="00005EC4">
        <w:rPr>
          <w:rFonts w:ascii="Palatino Linotype" w:hAnsi="Palatino Linotype" w:cs="Tahoma"/>
          <w:sz w:val="22"/>
          <w:szCs w:val="22"/>
        </w:rPr>
        <w:t>Temascaltepec</w:t>
      </w:r>
      <w:proofErr w:type="spellEnd"/>
      <w:r w:rsidRPr="00005EC4">
        <w:rPr>
          <w:rFonts w:ascii="Palatino Linotype" w:hAnsi="Palatino Linotype" w:cs="Tahoma"/>
          <w:sz w:val="22"/>
          <w:szCs w:val="22"/>
        </w:rPr>
        <w:t>, administración 2025-2027:</w:t>
      </w:r>
    </w:p>
    <w:p w14:paraId="46F32DBF" w14:textId="77777777" w:rsidR="00EC0EAC" w:rsidRDefault="00EC0EAC" w:rsidP="00240C19">
      <w:pPr>
        <w:spacing w:line="360" w:lineRule="auto"/>
        <w:contextualSpacing/>
        <w:jc w:val="both"/>
        <w:rPr>
          <w:rFonts w:ascii="Palatino Linotype" w:hAnsi="Palatino Linotype" w:cs="Tahoma"/>
          <w:sz w:val="22"/>
          <w:szCs w:val="22"/>
        </w:rPr>
      </w:pPr>
    </w:p>
    <w:p w14:paraId="7A2EC6FC" w14:textId="49FF5910" w:rsidR="00EC0EAC" w:rsidRPr="00005EC4" w:rsidRDefault="00EC0EAC" w:rsidP="00CE539A">
      <w:pPr>
        <w:pStyle w:val="Prrafodelista"/>
        <w:numPr>
          <w:ilvl w:val="0"/>
          <w:numId w:val="10"/>
        </w:numPr>
        <w:spacing w:line="360" w:lineRule="auto"/>
        <w:ind w:left="1134"/>
        <w:jc w:val="both"/>
        <w:rPr>
          <w:rFonts w:ascii="Palatino Linotype" w:hAnsi="Palatino Linotype" w:cs="Tahoma"/>
          <w:sz w:val="22"/>
          <w:szCs w:val="22"/>
        </w:rPr>
      </w:pPr>
      <w:r>
        <w:rPr>
          <w:rFonts w:ascii="Palatino Linotype" w:hAnsi="Palatino Linotype" w:cs="Tahoma"/>
          <w:sz w:val="22"/>
          <w:szCs w:val="22"/>
        </w:rPr>
        <w:t xml:space="preserve">El </w:t>
      </w:r>
      <w:r w:rsidR="00005EC4">
        <w:rPr>
          <w:rFonts w:ascii="Palatino Linotype" w:hAnsi="Palatino Linotype" w:cs="Tahoma"/>
          <w:sz w:val="22"/>
          <w:szCs w:val="22"/>
        </w:rPr>
        <w:t xml:space="preserve">nivel o </w:t>
      </w:r>
      <w:r w:rsidRPr="00005EC4">
        <w:rPr>
          <w:rFonts w:ascii="Palatino Linotype" w:hAnsi="Palatino Linotype" w:cs="Tahoma"/>
          <w:sz w:val="22"/>
          <w:szCs w:val="22"/>
        </w:rPr>
        <w:t xml:space="preserve">grado </w:t>
      </w:r>
      <w:r w:rsidR="00005EC4" w:rsidRPr="00005EC4">
        <w:rPr>
          <w:rFonts w:ascii="Palatino Linotype" w:hAnsi="Palatino Linotype" w:cs="Tahoma"/>
          <w:sz w:val="22"/>
          <w:szCs w:val="22"/>
        </w:rPr>
        <w:t>de estudios de los Siete R</w:t>
      </w:r>
      <w:r w:rsidRPr="00005EC4">
        <w:rPr>
          <w:rFonts w:ascii="Palatino Linotype" w:hAnsi="Palatino Linotype" w:cs="Tahoma"/>
          <w:sz w:val="22"/>
          <w:szCs w:val="22"/>
        </w:rPr>
        <w:t>egidores señalado</w:t>
      </w:r>
      <w:r w:rsidR="00005EC4" w:rsidRPr="00005EC4">
        <w:rPr>
          <w:rFonts w:ascii="Palatino Linotype" w:hAnsi="Palatino Linotype" w:cs="Tahoma"/>
          <w:sz w:val="22"/>
          <w:szCs w:val="22"/>
        </w:rPr>
        <w:t>s</w:t>
      </w:r>
      <w:r w:rsidRPr="00005EC4">
        <w:rPr>
          <w:rFonts w:ascii="Palatino Linotype" w:hAnsi="Palatino Linotype" w:cs="Tahoma"/>
          <w:sz w:val="22"/>
          <w:szCs w:val="22"/>
        </w:rPr>
        <w:t xml:space="preserve"> en respuesta</w:t>
      </w:r>
      <w:r w:rsidR="00005EC4" w:rsidRPr="00005EC4">
        <w:rPr>
          <w:rFonts w:ascii="Palatino Linotype" w:hAnsi="Palatino Linotype" w:cs="Tahoma"/>
          <w:sz w:val="22"/>
          <w:szCs w:val="22"/>
        </w:rPr>
        <w:t>,</w:t>
      </w:r>
      <w:r w:rsidRPr="00005EC4">
        <w:rPr>
          <w:rFonts w:ascii="Palatino Linotype" w:hAnsi="Palatino Linotype" w:cs="Tahoma"/>
          <w:sz w:val="22"/>
          <w:szCs w:val="22"/>
        </w:rPr>
        <w:t xml:space="preserve"> y</w:t>
      </w:r>
    </w:p>
    <w:p w14:paraId="1A1F3472" w14:textId="77777777" w:rsidR="00EC0EAC" w:rsidRPr="00005EC4" w:rsidRDefault="00EC0EAC" w:rsidP="00005EC4">
      <w:pPr>
        <w:pStyle w:val="Prrafodelista"/>
        <w:spacing w:line="360" w:lineRule="auto"/>
        <w:ind w:left="1134"/>
        <w:jc w:val="both"/>
        <w:rPr>
          <w:rFonts w:ascii="Palatino Linotype" w:hAnsi="Palatino Linotype" w:cs="Tahoma"/>
          <w:sz w:val="22"/>
          <w:szCs w:val="22"/>
        </w:rPr>
      </w:pPr>
    </w:p>
    <w:p w14:paraId="3A2BB8CE" w14:textId="58CA4DF5" w:rsidR="00EC0EAC" w:rsidRDefault="00005EC4" w:rsidP="00CE539A">
      <w:pPr>
        <w:pStyle w:val="Prrafodelista"/>
        <w:numPr>
          <w:ilvl w:val="0"/>
          <w:numId w:val="10"/>
        </w:numPr>
        <w:spacing w:line="360" w:lineRule="auto"/>
        <w:ind w:left="1134"/>
        <w:jc w:val="both"/>
        <w:rPr>
          <w:rFonts w:ascii="Palatino Linotype" w:hAnsi="Palatino Linotype" w:cs="Tahoma"/>
          <w:sz w:val="22"/>
          <w:szCs w:val="22"/>
        </w:rPr>
      </w:pPr>
      <w:r w:rsidRPr="00005EC4">
        <w:rPr>
          <w:rFonts w:ascii="Palatino Linotype" w:hAnsi="Palatino Linotype" w:cs="Tahoma"/>
          <w:sz w:val="22"/>
          <w:szCs w:val="22"/>
        </w:rPr>
        <w:t>L</w:t>
      </w:r>
      <w:r w:rsidR="00DA1617" w:rsidRPr="00005EC4">
        <w:rPr>
          <w:rFonts w:ascii="Palatino Linotype" w:hAnsi="Palatino Linotype" w:cs="Tahoma"/>
          <w:sz w:val="22"/>
          <w:szCs w:val="22"/>
        </w:rPr>
        <w:t>os documentos que conforman el E</w:t>
      </w:r>
      <w:r w:rsidR="00EC0EAC" w:rsidRPr="00005EC4">
        <w:rPr>
          <w:rFonts w:ascii="Palatino Linotype" w:hAnsi="Palatino Linotype" w:cs="Tahoma"/>
          <w:sz w:val="22"/>
          <w:szCs w:val="22"/>
        </w:rPr>
        <w:t xml:space="preserve">xpediente Laboral del </w:t>
      </w:r>
      <w:r w:rsidRPr="00005EC4">
        <w:rPr>
          <w:rFonts w:ascii="Palatino Linotype" w:hAnsi="Palatino Linotype" w:cs="Tahoma"/>
          <w:sz w:val="22"/>
          <w:szCs w:val="22"/>
        </w:rPr>
        <w:t>S</w:t>
      </w:r>
      <w:r w:rsidR="00EC0EAC" w:rsidRPr="00005EC4">
        <w:rPr>
          <w:rFonts w:ascii="Palatino Linotype" w:hAnsi="Palatino Linotype" w:cs="Tahoma"/>
          <w:sz w:val="22"/>
          <w:szCs w:val="22"/>
        </w:rPr>
        <w:t xml:space="preserve">índico </w:t>
      </w:r>
      <w:r w:rsidRPr="00005EC4">
        <w:rPr>
          <w:rFonts w:ascii="Palatino Linotype" w:hAnsi="Palatino Linotype" w:cs="Tahoma"/>
          <w:sz w:val="22"/>
          <w:szCs w:val="22"/>
        </w:rPr>
        <w:t>M</w:t>
      </w:r>
      <w:r w:rsidR="00EC0EAC" w:rsidRPr="00005EC4">
        <w:rPr>
          <w:rFonts w:ascii="Palatino Linotype" w:hAnsi="Palatino Linotype" w:cs="Tahoma"/>
          <w:sz w:val="22"/>
          <w:szCs w:val="22"/>
        </w:rPr>
        <w:t>unicipal</w:t>
      </w:r>
      <w:r w:rsidRPr="00005EC4">
        <w:rPr>
          <w:rFonts w:ascii="Palatino Linotype" w:hAnsi="Palatino Linotype" w:cs="Tahoma"/>
          <w:sz w:val="22"/>
          <w:szCs w:val="22"/>
        </w:rPr>
        <w:t xml:space="preserve"> y Siete Regidores</w:t>
      </w:r>
    </w:p>
    <w:p w14:paraId="683D7322" w14:textId="77777777" w:rsidR="00005EC4" w:rsidRDefault="00005EC4" w:rsidP="00005EC4">
      <w:pPr>
        <w:spacing w:line="360" w:lineRule="auto"/>
        <w:contextualSpacing/>
        <w:jc w:val="both"/>
        <w:rPr>
          <w:rFonts w:ascii="Palatino Linotype" w:hAnsi="Palatino Linotype" w:cs="Tahoma"/>
          <w:sz w:val="22"/>
          <w:szCs w:val="22"/>
        </w:rPr>
      </w:pPr>
    </w:p>
    <w:p w14:paraId="56F8430B" w14:textId="6ACA26C0" w:rsidR="00E05210" w:rsidRDefault="00EC0EAC" w:rsidP="00CE539A">
      <w:pPr>
        <w:pStyle w:val="Prrafodelista"/>
        <w:numPr>
          <w:ilvl w:val="0"/>
          <w:numId w:val="18"/>
        </w:numPr>
        <w:spacing w:line="360" w:lineRule="auto"/>
        <w:jc w:val="both"/>
        <w:rPr>
          <w:rFonts w:ascii="Palatino Linotype" w:hAnsi="Palatino Linotype" w:cs="Tahoma"/>
          <w:sz w:val="22"/>
          <w:szCs w:val="22"/>
        </w:rPr>
      </w:pPr>
      <w:r>
        <w:rPr>
          <w:rFonts w:ascii="Palatino Linotype" w:hAnsi="Palatino Linotype" w:cs="Tahoma"/>
          <w:sz w:val="22"/>
          <w:szCs w:val="22"/>
        </w:rPr>
        <w:t>R</w:t>
      </w:r>
      <w:r w:rsidR="00E05210">
        <w:rPr>
          <w:rFonts w:ascii="Palatino Linotype" w:hAnsi="Palatino Linotype" w:cs="Tahoma"/>
          <w:sz w:val="22"/>
          <w:szCs w:val="22"/>
        </w:rPr>
        <w:t>especto</w:t>
      </w:r>
      <w:r w:rsidR="00BF2DF9">
        <w:rPr>
          <w:rFonts w:ascii="Palatino Linotype" w:hAnsi="Palatino Linotype" w:cs="Tahoma"/>
          <w:sz w:val="22"/>
          <w:szCs w:val="22"/>
        </w:rPr>
        <w:t xml:space="preserve"> de los mandos medios y superiores de la </w:t>
      </w:r>
      <w:r w:rsidR="00E05210">
        <w:rPr>
          <w:rFonts w:ascii="Palatino Linotype" w:hAnsi="Palatino Linotype" w:cs="Tahoma"/>
          <w:sz w:val="22"/>
          <w:szCs w:val="22"/>
        </w:rPr>
        <w:t>Contraloría Interna Municipal</w:t>
      </w:r>
      <w:r>
        <w:rPr>
          <w:rFonts w:ascii="Palatino Linotype" w:hAnsi="Palatino Linotype" w:cs="Tahoma"/>
          <w:sz w:val="22"/>
          <w:szCs w:val="22"/>
        </w:rPr>
        <w:t xml:space="preserve"> </w:t>
      </w:r>
      <w:r w:rsidR="00BF2DF9">
        <w:rPr>
          <w:rFonts w:ascii="Palatino Linotype" w:hAnsi="Palatino Linotype" w:cs="Tahoma"/>
          <w:sz w:val="22"/>
          <w:szCs w:val="22"/>
        </w:rPr>
        <w:t>en funciones</w:t>
      </w:r>
      <w:r w:rsidR="00E05210">
        <w:rPr>
          <w:rFonts w:ascii="Palatino Linotype" w:hAnsi="Palatino Linotype" w:cs="Tahoma"/>
          <w:sz w:val="22"/>
          <w:szCs w:val="22"/>
        </w:rPr>
        <w:t>, lo siguiente:</w:t>
      </w:r>
    </w:p>
    <w:p w14:paraId="0D30D1AB" w14:textId="77777777" w:rsidR="00E05210" w:rsidRDefault="00E05210" w:rsidP="00240C19">
      <w:pPr>
        <w:spacing w:line="360" w:lineRule="auto"/>
        <w:contextualSpacing/>
        <w:jc w:val="both"/>
        <w:rPr>
          <w:rFonts w:ascii="Palatino Linotype" w:hAnsi="Palatino Linotype" w:cs="Tahoma"/>
          <w:sz w:val="22"/>
          <w:szCs w:val="22"/>
        </w:rPr>
      </w:pPr>
    </w:p>
    <w:p w14:paraId="32215450" w14:textId="38753DF2" w:rsidR="00E05210" w:rsidRDefault="00005EC4" w:rsidP="00CE539A">
      <w:pPr>
        <w:pStyle w:val="Prrafodelista"/>
        <w:numPr>
          <w:ilvl w:val="0"/>
          <w:numId w:val="17"/>
        </w:numPr>
        <w:spacing w:line="360" w:lineRule="auto"/>
        <w:ind w:left="1134"/>
        <w:jc w:val="both"/>
        <w:rPr>
          <w:rFonts w:ascii="Palatino Linotype" w:hAnsi="Palatino Linotype" w:cs="Tahoma"/>
          <w:sz w:val="22"/>
          <w:szCs w:val="22"/>
        </w:rPr>
      </w:pPr>
      <w:r>
        <w:rPr>
          <w:rFonts w:ascii="Palatino Linotype" w:hAnsi="Palatino Linotype" w:cs="Tahoma"/>
          <w:sz w:val="22"/>
          <w:szCs w:val="22"/>
        </w:rPr>
        <w:t>L</w:t>
      </w:r>
      <w:r w:rsidR="00D1751D">
        <w:rPr>
          <w:rFonts w:ascii="Palatino Linotype" w:hAnsi="Palatino Linotype" w:cs="Tahoma"/>
          <w:sz w:val="22"/>
          <w:szCs w:val="22"/>
        </w:rPr>
        <w:t>os</w:t>
      </w:r>
      <w:r w:rsidR="00BF2DF9">
        <w:rPr>
          <w:rFonts w:ascii="Palatino Linotype" w:hAnsi="Palatino Linotype" w:cs="Tahoma"/>
          <w:sz w:val="22"/>
          <w:szCs w:val="22"/>
        </w:rPr>
        <w:t xml:space="preserve"> documentos que conforman los </w:t>
      </w:r>
      <w:r w:rsidR="00E05210">
        <w:rPr>
          <w:rFonts w:ascii="Palatino Linotype" w:hAnsi="Palatino Linotype" w:cs="Tahoma"/>
          <w:sz w:val="22"/>
          <w:szCs w:val="22"/>
        </w:rPr>
        <w:t>Expedientes Laborales</w:t>
      </w:r>
      <w:r w:rsidR="00D1751D">
        <w:rPr>
          <w:rFonts w:ascii="Palatino Linotype" w:hAnsi="Palatino Linotype" w:cs="Tahoma"/>
          <w:sz w:val="22"/>
          <w:szCs w:val="22"/>
        </w:rPr>
        <w:t xml:space="preserve"> (distintos a los señalados en el </w:t>
      </w:r>
      <w:r>
        <w:rPr>
          <w:rFonts w:ascii="Palatino Linotype" w:hAnsi="Palatino Linotype" w:cs="Tahoma"/>
          <w:sz w:val="22"/>
          <w:szCs w:val="22"/>
        </w:rPr>
        <w:t>inciso C</w:t>
      </w:r>
      <w:r w:rsidR="00D1751D">
        <w:rPr>
          <w:rFonts w:ascii="Palatino Linotype" w:hAnsi="Palatino Linotype" w:cs="Tahoma"/>
          <w:sz w:val="22"/>
          <w:szCs w:val="22"/>
        </w:rPr>
        <w:t>;</w:t>
      </w:r>
    </w:p>
    <w:p w14:paraId="7454E6CE" w14:textId="77777777" w:rsidR="00D1751D" w:rsidRDefault="00D1751D" w:rsidP="00005EC4">
      <w:pPr>
        <w:pStyle w:val="Prrafodelista"/>
        <w:spacing w:line="360" w:lineRule="auto"/>
        <w:ind w:left="1134"/>
        <w:jc w:val="both"/>
        <w:rPr>
          <w:rFonts w:ascii="Palatino Linotype" w:hAnsi="Palatino Linotype" w:cs="Tahoma"/>
          <w:sz w:val="22"/>
          <w:szCs w:val="22"/>
        </w:rPr>
      </w:pPr>
    </w:p>
    <w:p w14:paraId="26EBA448" w14:textId="04475898" w:rsidR="00E05210" w:rsidRPr="00D1751D" w:rsidRDefault="00005EC4" w:rsidP="00CE539A">
      <w:pPr>
        <w:pStyle w:val="Prrafodelista"/>
        <w:numPr>
          <w:ilvl w:val="0"/>
          <w:numId w:val="17"/>
        </w:numPr>
        <w:spacing w:line="360" w:lineRule="auto"/>
        <w:ind w:left="1134"/>
        <w:jc w:val="both"/>
        <w:rPr>
          <w:rFonts w:ascii="Palatino Linotype" w:eastAsia="Calibri" w:hAnsi="Palatino Linotype" w:cs="Tahoma"/>
          <w:sz w:val="22"/>
          <w:szCs w:val="22"/>
          <w:lang w:eastAsia="es-MX"/>
          <w14:ligatures w14:val="standardContextual"/>
        </w:rPr>
      </w:pPr>
      <w:r>
        <w:rPr>
          <w:rFonts w:ascii="Palatino Linotype" w:hAnsi="Palatino Linotype" w:cs="Tahoma"/>
          <w:sz w:val="22"/>
          <w:szCs w:val="22"/>
        </w:rPr>
        <w:t>L</w:t>
      </w:r>
      <w:r w:rsidR="00D1751D">
        <w:rPr>
          <w:rFonts w:ascii="Palatino Linotype" w:hAnsi="Palatino Linotype" w:cs="Tahoma"/>
          <w:sz w:val="22"/>
          <w:szCs w:val="22"/>
        </w:rPr>
        <w:t>as l</w:t>
      </w:r>
      <w:r w:rsidR="00E05210">
        <w:rPr>
          <w:rFonts w:ascii="Palatino Linotype" w:hAnsi="Palatino Linotype" w:cs="Tahoma"/>
          <w:sz w:val="22"/>
          <w:szCs w:val="22"/>
        </w:rPr>
        <w:t xml:space="preserve">istas de asistencia </w:t>
      </w:r>
      <w:r w:rsidR="00BF2DF9">
        <w:rPr>
          <w:rFonts w:ascii="Palatino Linotype" w:hAnsi="Palatino Linotype" w:cs="Tahoma"/>
          <w:sz w:val="22"/>
          <w:szCs w:val="22"/>
        </w:rPr>
        <w:t>del primero de enero</w:t>
      </w:r>
      <w:r w:rsidR="00D1751D">
        <w:rPr>
          <w:rFonts w:ascii="Palatino Linotype" w:hAnsi="Palatino Linotype" w:cs="Tahoma"/>
          <w:sz w:val="22"/>
          <w:szCs w:val="22"/>
        </w:rPr>
        <w:t xml:space="preserve"> (o fecha de alta del trabajador)</w:t>
      </w:r>
      <w:r w:rsidR="00BF2DF9">
        <w:rPr>
          <w:rFonts w:ascii="Palatino Linotype" w:hAnsi="Palatino Linotype" w:cs="Tahoma"/>
          <w:sz w:val="22"/>
          <w:szCs w:val="22"/>
        </w:rPr>
        <w:t xml:space="preserve"> </w:t>
      </w:r>
      <w:r w:rsidR="00D1751D">
        <w:rPr>
          <w:rFonts w:ascii="Palatino Linotype" w:hAnsi="Palatino Linotype" w:cs="Tahoma"/>
          <w:sz w:val="22"/>
          <w:szCs w:val="22"/>
        </w:rPr>
        <w:t>al veintitrés de junio de dos mil veinticinco, de los mandos medios y superiores faltantes, y</w:t>
      </w:r>
    </w:p>
    <w:p w14:paraId="369BD022" w14:textId="77777777" w:rsidR="00D1751D" w:rsidRPr="00D1751D" w:rsidRDefault="00D1751D" w:rsidP="00005EC4">
      <w:pPr>
        <w:pStyle w:val="Prrafodelista"/>
        <w:spacing w:line="360" w:lineRule="auto"/>
        <w:ind w:left="851"/>
        <w:rPr>
          <w:rFonts w:ascii="Palatino Linotype" w:eastAsia="Calibri" w:hAnsi="Palatino Linotype" w:cs="Tahoma"/>
          <w:sz w:val="22"/>
          <w:szCs w:val="22"/>
          <w:lang w:eastAsia="es-MX"/>
          <w14:ligatures w14:val="standardContextual"/>
        </w:rPr>
      </w:pPr>
    </w:p>
    <w:p w14:paraId="3AF54AD4" w14:textId="532F4181" w:rsidR="001D7AD7" w:rsidRPr="00005EC4" w:rsidRDefault="00D1751D" w:rsidP="00CE539A">
      <w:pPr>
        <w:pStyle w:val="Prrafodelista"/>
        <w:numPr>
          <w:ilvl w:val="0"/>
          <w:numId w:val="18"/>
        </w:numPr>
        <w:spacing w:line="360" w:lineRule="auto"/>
        <w:jc w:val="both"/>
        <w:rPr>
          <w:rFonts w:ascii="Palatino Linotype" w:hAnsi="Palatino Linotype" w:cs="Tahoma"/>
          <w:sz w:val="22"/>
          <w:szCs w:val="22"/>
        </w:rPr>
      </w:pPr>
      <w:r w:rsidRPr="00005EC4">
        <w:rPr>
          <w:rFonts w:ascii="Palatino Linotype" w:eastAsia="Palatino Linotype" w:hAnsi="Palatino Linotype" w:cs="Palatino Linotype"/>
          <w:color w:val="000000"/>
          <w:sz w:val="22"/>
          <w:szCs w:val="22"/>
        </w:rPr>
        <w:t>El Acuerdo emitido por el Comité de Transparencia, por medio del cual se confirme la clasificación, en términos de los artículos 49, fracciones II y VIII, 132, fracción II, 143 y 149 de la Ley de Transparencia y Acceso a la Información Pública del Estado de México y Municipios, de lo siguiente;</w:t>
      </w:r>
    </w:p>
    <w:p w14:paraId="7FE56EF2" w14:textId="77777777" w:rsidR="00D1751D" w:rsidRPr="00D1751D" w:rsidRDefault="00D1751D" w:rsidP="00240C19">
      <w:pPr>
        <w:pStyle w:val="Prrafodelista"/>
        <w:spacing w:line="360" w:lineRule="auto"/>
        <w:rPr>
          <w:rFonts w:ascii="Palatino Linotype" w:hAnsi="Palatino Linotype" w:cs="Tahoma"/>
          <w:sz w:val="22"/>
          <w:szCs w:val="22"/>
        </w:rPr>
      </w:pPr>
    </w:p>
    <w:p w14:paraId="5701ECC7" w14:textId="274A5063" w:rsidR="00D1751D" w:rsidRDefault="00D1751D" w:rsidP="00CE539A">
      <w:pPr>
        <w:pStyle w:val="Prrafodelista"/>
        <w:numPr>
          <w:ilvl w:val="0"/>
          <w:numId w:val="16"/>
        </w:numPr>
        <w:spacing w:line="360" w:lineRule="auto"/>
        <w:jc w:val="both"/>
        <w:rPr>
          <w:rFonts w:ascii="Palatino Linotype" w:hAnsi="Palatino Linotype" w:cs="Tahoma"/>
          <w:sz w:val="22"/>
          <w:szCs w:val="22"/>
        </w:rPr>
      </w:pPr>
      <w:r>
        <w:rPr>
          <w:rFonts w:ascii="Palatino Linotype" w:hAnsi="Palatino Linotype" w:cs="Tahoma"/>
          <w:sz w:val="22"/>
          <w:szCs w:val="22"/>
        </w:rPr>
        <w:t xml:space="preserve">Del acta de nacimiento, de la Constancia de Situación Fiscal, de la Cédula de la </w:t>
      </w:r>
      <w:r w:rsidRPr="00D1751D">
        <w:rPr>
          <w:rFonts w:ascii="Palatino Linotype" w:hAnsi="Palatino Linotype" w:cs="Tahoma"/>
          <w:sz w:val="22"/>
          <w:szCs w:val="22"/>
        </w:rPr>
        <w:t>Clave Única de Registro de Población</w:t>
      </w:r>
      <w:r>
        <w:rPr>
          <w:rFonts w:ascii="Palatino Linotype" w:hAnsi="Palatino Linotype" w:cs="Tahoma"/>
          <w:sz w:val="22"/>
          <w:szCs w:val="22"/>
        </w:rPr>
        <w:t xml:space="preserve">, del comprobante de domicilio o constancia domiciliaria, de la cartilla militar, del certificado médico y de la identificación oficial localizados en los expedientes que den cuenta del numeral </w:t>
      </w:r>
      <w:r w:rsidR="00005EC4">
        <w:rPr>
          <w:rFonts w:ascii="Palatino Linotype" w:hAnsi="Palatino Linotype" w:cs="Tahoma"/>
          <w:sz w:val="22"/>
          <w:szCs w:val="22"/>
        </w:rPr>
        <w:t>B</w:t>
      </w:r>
      <w:r>
        <w:rPr>
          <w:rFonts w:ascii="Palatino Linotype" w:hAnsi="Palatino Linotype" w:cs="Tahoma"/>
          <w:sz w:val="22"/>
          <w:szCs w:val="22"/>
        </w:rPr>
        <w:t>1, y</w:t>
      </w:r>
    </w:p>
    <w:p w14:paraId="55834065" w14:textId="77777777" w:rsidR="00005EC4" w:rsidRDefault="00005EC4" w:rsidP="00005EC4">
      <w:pPr>
        <w:pStyle w:val="Prrafodelista"/>
        <w:spacing w:line="360" w:lineRule="auto"/>
        <w:ind w:left="1440"/>
        <w:jc w:val="both"/>
        <w:rPr>
          <w:rFonts w:ascii="Palatino Linotype" w:hAnsi="Palatino Linotype" w:cs="Tahoma"/>
          <w:sz w:val="22"/>
          <w:szCs w:val="22"/>
        </w:rPr>
      </w:pPr>
    </w:p>
    <w:p w14:paraId="3659DBF4" w14:textId="385736ED" w:rsidR="00D1751D" w:rsidRDefault="00D1751D" w:rsidP="00CE539A">
      <w:pPr>
        <w:pStyle w:val="Prrafodelista"/>
        <w:numPr>
          <w:ilvl w:val="0"/>
          <w:numId w:val="16"/>
        </w:numPr>
        <w:spacing w:line="360" w:lineRule="auto"/>
        <w:jc w:val="both"/>
        <w:rPr>
          <w:rFonts w:ascii="Palatino Linotype" w:hAnsi="Palatino Linotype" w:cs="Tahoma"/>
          <w:sz w:val="22"/>
          <w:szCs w:val="22"/>
        </w:rPr>
      </w:pPr>
      <w:r>
        <w:rPr>
          <w:rFonts w:ascii="Palatino Linotype" w:hAnsi="Palatino Linotype" w:cs="Tahoma"/>
          <w:sz w:val="22"/>
          <w:szCs w:val="22"/>
        </w:rPr>
        <w:t xml:space="preserve">Los datos o información testada en los documentos que den cuenta </w:t>
      </w:r>
      <w:r w:rsidR="00005EC4">
        <w:rPr>
          <w:rFonts w:ascii="Palatino Linotype" w:hAnsi="Palatino Linotype" w:cs="Tahoma"/>
          <w:sz w:val="22"/>
          <w:szCs w:val="22"/>
        </w:rPr>
        <w:t>de los incisos</w:t>
      </w:r>
      <w:r>
        <w:rPr>
          <w:rFonts w:ascii="Palatino Linotype" w:hAnsi="Palatino Linotype" w:cs="Tahoma"/>
          <w:sz w:val="22"/>
          <w:szCs w:val="22"/>
        </w:rPr>
        <w:t xml:space="preserve"> </w:t>
      </w:r>
      <w:r w:rsidR="00005EC4">
        <w:rPr>
          <w:rFonts w:ascii="Palatino Linotype" w:hAnsi="Palatino Linotype" w:cs="Tahoma"/>
          <w:sz w:val="22"/>
          <w:szCs w:val="22"/>
        </w:rPr>
        <w:t>A y B</w:t>
      </w:r>
      <w:r>
        <w:rPr>
          <w:rFonts w:ascii="Palatino Linotype" w:hAnsi="Palatino Linotype" w:cs="Tahoma"/>
          <w:sz w:val="22"/>
          <w:szCs w:val="22"/>
        </w:rPr>
        <w:t>.</w:t>
      </w:r>
    </w:p>
    <w:p w14:paraId="33F30D81" w14:textId="77777777" w:rsidR="001D7AD7" w:rsidRPr="00381BA1" w:rsidRDefault="001D7AD7" w:rsidP="00240C19">
      <w:pPr>
        <w:spacing w:line="360" w:lineRule="auto"/>
        <w:contextualSpacing/>
        <w:jc w:val="both"/>
        <w:rPr>
          <w:rFonts w:ascii="Palatino Linotype" w:hAnsi="Palatino Linotype" w:cs="Tahoma"/>
          <w:bCs/>
          <w:iCs/>
          <w:sz w:val="22"/>
          <w:szCs w:val="22"/>
        </w:rPr>
      </w:pPr>
    </w:p>
    <w:p w14:paraId="06EC09B0" w14:textId="77777777" w:rsidR="008F055B" w:rsidRDefault="00E05210" w:rsidP="00240C19">
      <w:pPr>
        <w:spacing w:line="360" w:lineRule="auto"/>
        <w:contextualSpacing/>
        <w:jc w:val="both"/>
        <w:rPr>
          <w:rFonts w:ascii="Palatino Linotype" w:hAnsi="Palatino Linotype" w:cs="Tahoma"/>
          <w:iCs/>
          <w:sz w:val="22"/>
          <w:szCs w:val="22"/>
        </w:rPr>
      </w:pPr>
      <w:r w:rsidRPr="000C613F">
        <w:rPr>
          <w:rFonts w:ascii="Palatino Linotype" w:hAnsi="Palatino Linotype" w:cs="Tahoma"/>
          <w:iCs/>
          <w:sz w:val="22"/>
          <w:szCs w:val="22"/>
        </w:rPr>
        <w:t>Para el supuesto que no cuente con el registro de asistencia</w:t>
      </w:r>
      <w:r>
        <w:rPr>
          <w:rFonts w:ascii="Palatino Linotype" w:hAnsi="Palatino Linotype" w:cs="Tahoma"/>
          <w:iCs/>
          <w:sz w:val="22"/>
          <w:szCs w:val="22"/>
        </w:rPr>
        <w:t xml:space="preserve"> respecto de alguna de las áreas señaladas en el punto </w:t>
      </w:r>
      <w:r w:rsidR="0085482F">
        <w:rPr>
          <w:rFonts w:ascii="Palatino Linotype" w:hAnsi="Palatino Linotype" w:cs="Tahoma"/>
          <w:iCs/>
          <w:sz w:val="22"/>
          <w:szCs w:val="22"/>
        </w:rPr>
        <w:t xml:space="preserve">B </w:t>
      </w:r>
      <w:r>
        <w:rPr>
          <w:rFonts w:ascii="Palatino Linotype" w:hAnsi="Palatino Linotype" w:cs="Tahoma"/>
          <w:iCs/>
          <w:sz w:val="22"/>
          <w:szCs w:val="22"/>
        </w:rPr>
        <w:t>2, en la temporalidad solicitada</w:t>
      </w:r>
      <w:r w:rsidRPr="000C613F">
        <w:rPr>
          <w:rFonts w:ascii="Palatino Linotype" w:hAnsi="Palatino Linotype" w:cs="Tahoma"/>
          <w:iCs/>
          <w:sz w:val="22"/>
          <w:szCs w:val="22"/>
        </w:rPr>
        <w:t>, deberá proporcionar autorización emitida por autoridad competente para exceptuar el registro de asistencia.</w:t>
      </w:r>
      <w:r w:rsidR="000811B8">
        <w:rPr>
          <w:rFonts w:ascii="Palatino Linotype" w:hAnsi="Palatino Linotype" w:cs="Tahoma"/>
          <w:iCs/>
          <w:sz w:val="22"/>
          <w:szCs w:val="22"/>
        </w:rPr>
        <w:t xml:space="preserve"> </w:t>
      </w:r>
    </w:p>
    <w:p w14:paraId="310CAA2B" w14:textId="77777777" w:rsidR="008F055B" w:rsidRDefault="008F055B" w:rsidP="00240C19">
      <w:pPr>
        <w:spacing w:line="360" w:lineRule="auto"/>
        <w:contextualSpacing/>
        <w:jc w:val="both"/>
        <w:rPr>
          <w:rFonts w:ascii="Palatino Linotype" w:hAnsi="Palatino Linotype" w:cs="Tahoma"/>
          <w:iCs/>
          <w:sz w:val="22"/>
          <w:szCs w:val="22"/>
        </w:rPr>
      </w:pPr>
    </w:p>
    <w:p w14:paraId="062C0CDD" w14:textId="01DC4896" w:rsidR="008F055B" w:rsidRPr="008F055B" w:rsidRDefault="008F055B" w:rsidP="008F055B">
      <w:pPr>
        <w:spacing w:line="360" w:lineRule="auto"/>
        <w:ind w:right="-93"/>
        <w:jc w:val="both"/>
        <w:rPr>
          <w:rFonts w:ascii="Palatino Linotype" w:eastAsia="Calibri" w:hAnsi="Palatino Linotype" w:cs="Tahoma"/>
          <w:bCs/>
          <w:color w:val="000000"/>
          <w:sz w:val="22"/>
          <w:szCs w:val="22"/>
          <w:lang w:eastAsia="en-US"/>
        </w:rPr>
      </w:pPr>
      <w:r w:rsidRPr="004F399B">
        <w:rPr>
          <w:rFonts w:ascii="Palatino Linotype" w:eastAsia="Calibri" w:hAnsi="Palatino Linotype" w:cs="Tahoma"/>
          <w:bCs/>
          <w:color w:val="000000"/>
          <w:sz w:val="22"/>
          <w:szCs w:val="22"/>
          <w:lang w:eastAsia="en-US"/>
        </w:rPr>
        <w:t xml:space="preserve">Para el caso, respecto al numeral </w:t>
      </w:r>
      <w:r w:rsidRPr="004F399B">
        <w:rPr>
          <w:rFonts w:ascii="Palatino Linotype" w:hAnsi="Palatino Linotype" w:cs="Tahoma"/>
          <w:iCs/>
          <w:sz w:val="22"/>
          <w:szCs w:val="22"/>
        </w:rPr>
        <w:t>A 1</w:t>
      </w:r>
      <w:r w:rsidRPr="004F399B">
        <w:rPr>
          <w:rFonts w:ascii="Palatino Linotype" w:eastAsia="Calibri" w:hAnsi="Palatino Linotype" w:cs="Tahoma"/>
          <w:bCs/>
          <w:color w:val="000000"/>
          <w:sz w:val="22"/>
          <w:szCs w:val="22"/>
          <w:lang w:eastAsia="en-US"/>
        </w:rPr>
        <w:t>, de que alguno de los Regidores no haya acreditado algún nivel o grado académico, deberá hacerlo del conocimiento de la parte Recurrente, de manera clara y precisa.</w:t>
      </w:r>
    </w:p>
    <w:p w14:paraId="7F322AFF" w14:textId="77777777" w:rsidR="008F055B" w:rsidRDefault="008F055B" w:rsidP="00240C19">
      <w:pPr>
        <w:spacing w:line="360" w:lineRule="auto"/>
        <w:contextualSpacing/>
        <w:jc w:val="both"/>
        <w:rPr>
          <w:rFonts w:ascii="Palatino Linotype" w:hAnsi="Palatino Linotype" w:cs="Tahoma"/>
          <w:iCs/>
          <w:sz w:val="22"/>
          <w:szCs w:val="22"/>
        </w:rPr>
      </w:pPr>
    </w:p>
    <w:p w14:paraId="29CA39AF" w14:textId="77777777" w:rsidR="001D7AD7" w:rsidRDefault="001D7AD7" w:rsidP="00240C19">
      <w:pPr>
        <w:spacing w:line="360" w:lineRule="auto"/>
        <w:contextualSpacing/>
        <w:jc w:val="both"/>
        <w:rPr>
          <w:rFonts w:ascii="Palatino Linotype" w:hAnsi="Palatino Linotype" w:cs="Tahoma"/>
          <w:bCs/>
          <w:color w:val="0D0D0D" w:themeColor="text1" w:themeTint="F2"/>
          <w:sz w:val="22"/>
          <w:szCs w:val="22"/>
          <w:lang w:val="es-ES"/>
        </w:rPr>
      </w:pPr>
    </w:p>
    <w:p w14:paraId="4E13C843" w14:textId="77777777" w:rsidR="001D7AD7" w:rsidRDefault="001D7AD7" w:rsidP="00240C19">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Pr>
          <w:rFonts w:ascii="Palatino Linotype" w:eastAsia="Calibri" w:hAnsi="Palatino Linotype" w:cs="Tahoma"/>
          <w:iCs/>
          <w:sz w:val="22"/>
          <w:szCs w:val="22"/>
        </w:rPr>
        <w:t xml:space="preserve"> </w:t>
      </w:r>
    </w:p>
    <w:p w14:paraId="67F69C70" w14:textId="77777777" w:rsidR="001D7AD7" w:rsidRDefault="001D7AD7" w:rsidP="00240C19">
      <w:pPr>
        <w:spacing w:line="360" w:lineRule="auto"/>
        <w:contextualSpacing/>
        <w:jc w:val="both"/>
        <w:rPr>
          <w:rFonts w:ascii="Palatino Linotype" w:eastAsia="Calibri" w:hAnsi="Palatino Linotype" w:cs="Tahoma"/>
          <w:iCs/>
          <w:sz w:val="22"/>
          <w:szCs w:val="22"/>
        </w:rPr>
      </w:pPr>
    </w:p>
    <w:p w14:paraId="7ADC5651" w14:textId="77777777" w:rsidR="001D7AD7" w:rsidRPr="00B71E3E" w:rsidRDefault="001D7AD7" w:rsidP="00240C19">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De conformidad con el artículo 198 de la </w:t>
      </w:r>
      <w:r>
        <w:rPr>
          <w:rFonts w:ascii="Palatino Linotype" w:eastAsia="Calibri" w:hAnsi="Palatino Linotype" w:cs="Tahoma"/>
          <w:iCs/>
          <w:sz w:val="22"/>
          <w:szCs w:val="22"/>
        </w:rPr>
        <w:t>Ley de la materia</w:t>
      </w:r>
      <w:r w:rsidRPr="00B71E3E">
        <w:rPr>
          <w:rFonts w:ascii="Palatino Linotype" w:eastAsia="Calibri" w:hAnsi="Palatino Linotype" w:cs="Tahoma"/>
          <w:iCs/>
          <w:sz w:val="22"/>
          <w:szCs w:val="22"/>
        </w:rPr>
        <w:t>, de considerarlo procedente, el Sujeto Obligado de manera fundada y motivada, podrá solicitar una ampliación de plazo para el cumplimiento de la presente Resolución.</w:t>
      </w:r>
    </w:p>
    <w:p w14:paraId="71E85543" w14:textId="77777777" w:rsidR="001D7AD7" w:rsidRPr="00B71E3E" w:rsidRDefault="001D7AD7" w:rsidP="00240C19">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791BE4A5" w14:textId="77777777" w:rsidR="001D7AD7" w:rsidRDefault="001D7AD7" w:rsidP="00240C19">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CUARTO. NOTIFÍQUESE POR SAIMEX</w:t>
      </w:r>
      <w:r w:rsidRPr="00B71E3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E1F9124" w14:textId="77777777" w:rsidR="001D7AD7" w:rsidRDefault="001D7AD7" w:rsidP="00240C19">
      <w:pPr>
        <w:spacing w:line="360" w:lineRule="auto"/>
        <w:contextualSpacing/>
        <w:jc w:val="both"/>
        <w:rPr>
          <w:rFonts w:ascii="Palatino Linotype" w:eastAsia="Calibri" w:hAnsi="Palatino Linotype" w:cs="Tahoma"/>
          <w:iCs/>
          <w:sz w:val="22"/>
          <w:szCs w:val="22"/>
        </w:rPr>
      </w:pPr>
    </w:p>
    <w:p w14:paraId="5C0FEE04" w14:textId="4AD016B4" w:rsidR="001D7AD7" w:rsidRDefault="001D7AD7" w:rsidP="00240C19">
      <w:pPr>
        <w:spacing w:line="360" w:lineRule="auto"/>
        <w:contextualSpacing/>
        <w:jc w:val="both"/>
        <w:rPr>
          <w:rFonts w:ascii="Palatino Linotype" w:hAnsi="Palatino Linotype" w:cs="Tahoma"/>
          <w:bCs/>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w:t>
      </w:r>
      <w:r w:rsidR="00FB679A">
        <w:rPr>
          <w:rFonts w:ascii="Palatino Linotype" w:eastAsia="Calibri" w:hAnsi="Palatino Linotype" w:cs="Tahoma"/>
          <w:iCs/>
          <w:sz w:val="22"/>
          <w:szCs w:val="22"/>
        </w:rPr>
        <w:t xml:space="preserve"> </w:t>
      </w:r>
      <w:r w:rsidR="004F399B">
        <w:rPr>
          <w:rFonts w:ascii="Palatino Linotype" w:eastAsia="Calibri" w:hAnsi="Palatino Linotype" w:cs="Tahoma"/>
          <w:iCs/>
          <w:sz w:val="22"/>
          <w:szCs w:val="22"/>
        </w:rPr>
        <w:t>CON VOTO PARTICULAR</w:t>
      </w:r>
      <w:r w:rsidRPr="00B71E3E">
        <w:rPr>
          <w:rFonts w:ascii="Palatino Linotype" w:eastAsia="Calibri" w:hAnsi="Palatino Linotype" w:cs="Tahoma"/>
          <w:iCs/>
          <w:sz w:val="22"/>
          <w:szCs w:val="22"/>
        </w:rPr>
        <w:t>, MARÍA DEL ROSARIO MEJÍA AYALA</w:t>
      </w:r>
      <w:r w:rsidR="00FB679A">
        <w:rPr>
          <w:rFonts w:ascii="Palatino Linotype" w:eastAsia="Calibri" w:hAnsi="Palatino Linotype" w:cs="Tahoma"/>
          <w:iCs/>
          <w:sz w:val="22"/>
          <w:szCs w:val="22"/>
        </w:rPr>
        <w:t xml:space="preserve"> CON VOTO PARTICULAR</w:t>
      </w:r>
      <w:r w:rsidRPr="00B71E3E">
        <w:rPr>
          <w:rFonts w:ascii="Palatino Linotype" w:eastAsia="Calibri" w:hAnsi="Palatino Linotype" w:cs="Tahoma"/>
          <w:iCs/>
          <w:sz w:val="22"/>
          <w:szCs w:val="22"/>
        </w:rPr>
        <w:t>, SHARON CRISTINA MORALES MARTÍNEZ, LUIS GUSTAVO PARRA NORIEGA</w:t>
      </w:r>
      <w:r w:rsidR="00FB679A">
        <w:rPr>
          <w:rFonts w:ascii="Palatino Linotype" w:eastAsia="Calibri" w:hAnsi="Palatino Linotype" w:cs="Tahoma"/>
          <w:iCs/>
          <w:sz w:val="22"/>
          <w:szCs w:val="22"/>
        </w:rPr>
        <w:t xml:space="preserve"> CON VOTO PARTICULAR </w:t>
      </w:r>
      <w:r w:rsidRPr="00B71E3E">
        <w:rPr>
          <w:rFonts w:ascii="Palatino Linotype" w:eastAsia="Calibri" w:hAnsi="Palatino Linotype" w:cs="Tahoma"/>
          <w:iCs/>
          <w:sz w:val="22"/>
          <w:szCs w:val="22"/>
        </w:rPr>
        <w:t>Y GUADALUPE RAMÍREZ PEÑA</w:t>
      </w:r>
      <w:r w:rsidR="00FB679A">
        <w:rPr>
          <w:rFonts w:ascii="Palatino Linotype" w:eastAsia="Calibri" w:hAnsi="Palatino Linotype" w:cs="Tahoma"/>
          <w:iCs/>
          <w:sz w:val="22"/>
          <w:szCs w:val="22"/>
        </w:rPr>
        <w:t xml:space="preserve"> CON VOTO PARTICULAR</w:t>
      </w:r>
      <w:bookmarkStart w:id="28" w:name="_GoBack"/>
      <w:bookmarkEnd w:id="28"/>
      <w:r w:rsidRPr="00B71E3E">
        <w:rPr>
          <w:rFonts w:ascii="Palatino Linotype" w:eastAsia="Calibri" w:hAnsi="Palatino Linotype" w:cs="Tahoma"/>
          <w:iCs/>
          <w:sz w:val="22"/>
          <w:szCs w:val="22"/>
        </w:rPr>
        <w:t xml:space="preserve">, EN LA </w:t>
      </w:r>
      <w:r>
        <w:rPr>
          <w:rFonts w:ascii="Palatino Linotype" w:eastAsia="Calibri" w:hAnsi="Palatino Linotype" w:cs="Tahoma"/>
          <w:iCs/>
          <w:sz w:val="22"/>
          <w:szCs w:val="22"/>
        </w:rPr>
        <w:t>TRIG</w:t>
      </w:r>
      <w:r w:rsidRPr="00B71E3E">
        <w:rPr>
          <w:rFonts w:ascii="Palatino Linotype" w:eastAsia="Calibri" w:hAnsi="Palatino Linotype" w:cs="Tahoma"/>
          <w:iCs/>
          <w:sz w:val="22"/>
          <w:szCs w:val="22"/>
        </w:rPr>
        <w:t>É</w:t>
      </w:r>
      <w:r>
        <w:rPr>
          <w:rFonts w:ascii="Palatino Linotype" w:eastAsia="Calibri" w:hAnsi="Palatino Linotype" w:cs="Tahoma"/>
          <w:iCs/>
          <w:sz w:val="22"/>
          <w:szCs w:val="22"/>
        </w:rPr>
        <w:t>S</w:t>
      </w:r>
      <w:r w:rsidRPr="00B71E3E">
        <w:rPr>
          <w:rFonts w:ascii="Palatino Linotype" w:eastAsia="Calibri" w:hAnsi="Palatino Linotype" w:cs="Tahoma"/>
          <w:iCs/>
          <w:sz w:val="22"/>
          <w:szCs w:val="22"/>
        </w:rPr>
        <w:t xml:space="preserve">IMA </w:t>
      </w:r>
      <w:r w:rsidR="00EC0EAC">
        <w:rPr>
          <w:rFonts w:ascii="Palatino Linotype" w:eastAsia="Calibri" w:hAnsi="Palatino Linotype" w:cs="Tahoma"/>
          <w:iCs/>
          <w:sz w:val="22"/>
          <w:szCs w:val="22"/>
        </w:rPr>
        <w:lastRenderedPageBreak/>
        <w:t>SÉPTIM</w:t>
      </w:r>
      <w:r w:rsidR="00E05210">
        <w:rPr>
          <w:rFonts w:ascii="Palatino Linotype" w:eastAsia="Calibri" w:hAnsi="Palatino Linotype" w:cs="Tahoma"/>
          <w:iCs/>
          <w:sz w:val="22"/>
          <w:szCs w:val="22"/>
        </w:rPr>
        <w:t xml:space="preserve">A </w:t>
      </w:r>
      <w:r w:rsidRPr="00B71E3E">
        <w:rPr>
          <w:rFonts w:ascii="Palatino Linotype" w:eastAsia="Calibri" w:hAnsi="Palatino Linotype" w:cs="Tahoma"/>
          <w:iCs/>
          <w:sz w:val="22"/>
          <w:szCs w:val="22"/>
        </w:rPr>
        <w:t xml:space="preserve">SESIÓN ORDINARIA, CELEBRADA EL </w:t>
      </w:r>
      <w:r w:rsidR="00EC0EAC">
        <w:rPr>
          <w:rFonts w:ascii="Palatino Linotype" w:eastAsia="Calibri" w:hAnsi="Palatino Linotype" w:cs="Tahoma"/>
          <w:iCs/>
          <w:sz w:val="22"/>
          <w:szCs w:val="22"/>
        </w:rPr>
        <w:t>QUINCE</w:t>
      </w:r>
      <w:r w:rsidR="00E05210">
        <w:rPr>
          <w:rFonts w:ascii="Palatino Linotype" w:eastAsia="Calibri" w:hAnsi="Palatino Linotype" w:cs="Tahoma"/>
          <w:iCs/>
          <w:sz w:val="22"/>
          <w:szCs w:val="22"/>
        </w:rPr>
        <w:t xml:space="preserve"> DE OCTUBRE </w:t>
      </w:r>
      <w:r w:rsidRPr="00B71E3E">
        <w:rPr>
          <w:rFonts w:ascii="Palatino Linotype" w:eastAsia="Calibri" w:hAnsi="Palatino Linotype" w:cs="Tahoma"/>
          <w:iCs/>
          <w:sz w:val="22"/>
          <w:szCs w:val="22"/>
        </w:rPr>
        <w:t>DE DOS MIL VEINTICINCO, ANTE EL SECRETARIO TÉCNICO DEL PLENO, ALEXIS TAPIA RAMÍREZ.</w:t>
      </w:r>
    </w:p>
    <w:p w14:paraId="6A2AE46B" w14:textId="77777777" w:rsidR="001D7AD7" w:rsidRDefault="001D7AD7" w:rsidP="00240C19">
      <w:pPr>
        <w:spacing w:line="360" w:lineRule="auto"/>
        <w:contextualSpacing/>
        <w:jc w:val="both"/>
        <w:rPr>
          <w:rFonts w:ascii="Palatino Linotype" w:hAnsi="Palatino Linotype" w:cs="Tahoma"/>
          <w:bCs/>
          <w:iCs/>
          <w:sz w:val="22"/>
          <w:szCs w:val="22"/>
        </w:rPr>
      </w:pPr>
    </w:p>
    <w:p w14:paraId="0A89DC54" w14:textId="77777777" w:rsidR="001D7AD7" w:rsidRDefault="001D7AD7" w:rsidP="00240C19">
      <w:pPr>
        <w:spacing w:line="360" w:lineRule="auto"/>
        <w:contextualSpacing/>
        <w:rPr>
          <w:rFonts w:ascii="Palatino Linotype" w:hAnsi="Palatino Linotype"/>
        </w:rPr>
      </w:pPr>
    </w:p>
    <w:p w14:paraId="65D634DE" w14:textId="77777777" w:rsidR="001D7AD7" w:rsidRDefault="001D7AD7" w:rsidP="00240C19">
      <w:pPr>
        <w:spacing w:line="360" w:lineRule="auto"/>
        <w:contextualSpacing/>
        <w:rPr>
          <w:rFonts w:ascii="Palatino Linotype" w:hAnsi="Palatino Linotype"/>
        </w:rPr>
      </w:pPr>
    </w:p>
    <w:p w14:paraId="65B704E2" w14:textId="77777777" w:rsidR="001D7AD7" w:rsidRDefault="001D7AD7" w:rsidP="00240C19">
      <w:pPr>
        <w:spacing w:line="360" w:lineRule="auto"/>
        <w:contextualSpacing/>
        <w:rPr>
          <w:rFonts w:ascii="Palatino Linotype" w:hAnsi="Palatino Linotype"/>
        </w:rPr>
      </w:pPr>
    </w:p>
    <w:p w14:paraId="394342F2" w14:textId="77777777" w:rsidR="001D7AD7" w:rsidRDefault="001D7AD7" w:rsidP="00240C19">
      <w:pPr>
        <w:spacing w:line="360" w:lineRule="auto"/>
        <w:contextualSpacing/>
        <w:rPr>
          <w:rFonts w:ascii="Palatino Linotype" w:hAnsi="Palatino Linotype"/>
        </w:rPr>
      </w:pPr>
    </w:p>
    <w:p w14:paraId="646C0685" w14:textId="77777777" w:rsidR="001D7AD7" w:rsidRDefault="001D7AD7" w:rsidP="00240C19">
      <w:pPr>
        <w:spacing w:line="360" w:lineRule="auto"/>
        <w:contextualSpacing/>
        <w:rPr>
          <w:rFonts w:ascii="Palatino Linotype" w:hAnsi="Palatino Linotype"/>
        </w:rPr>
      </w:pPr>
    </w:p>
    <w:p w14:paraId="1F42F688" w14:textId="77777777" w:rsidR="001D7AD7" w:rsidRDefault="001D7AD7" w:rsidP="00240C19">
      <w:pPr>
        <w:spacing w:line="360" w:lineRule="auto"/>
        <w:contextualSpacing/>
        <w:rPr>
          <w:rFonts w:ascii="Palatino Linotype" w:hAnsi="Palatino Linotype"/>
        </w:rPr>
      </w:pPr>
    </w:p>
    <w:p w14:paraId="66F88D8E" w14:textId="77777777" w:rsidR="001D7AD7" w:rsidRDefault="001D7AD7" w:rsidP="00240C19">
      <w:pPr>
        <w:spacing w:line="360" w:lineRule="auto"/>
        <w:contextualSpacing/>
        <w:rPr>
          <w:rFonts w:ascii="Palatino Linotype" w:hAnsi="Palatino Linotype"/>
        </w:rPr>
      </w:pPr>
    </w:p>
    <w:p w14:paraId="685B6BBB" w14:textId="77777777" w:rsidR="001D7AD7" w:rsidRDefault="001D7AD7" w:rsidP="00240C19">
      <w:pPr>
        <w:spacing w:line="360" w:lineRule="auto"/>
        <w:contextualSpacing/>
        <w:rPr>
          <w:rFonts w:ascii="Palatino Linotype" w:hAnsi="Palatino Linotype"/>
        </w:rPr>
      </w:pPr>
    </w:p>
    <w:p w14:paraId="1640DB66" w14:textId="77777777" w:rsidR="001D7AD7" w:rsidRDefault="001D7AD7" w:rsidP="00240C19">
      <w:pPr>
        <w:spacing w:line="360" w:lineRule="auto"/>
        <w:contextualSpacing/>
        <w:rPr>
          <w:rFonts w:ascii="Palatino Linotype" w:hAnsi="Palatino Linotype"/>
        </w:rPr>
      </w:pPr>
    </w:p>
    <w:p w14:paraId="512D9233" w14:textId="77777777" w:rsidR="001D7AD7" w:rsidRDefault="001D7AD7" w:rsidP="00240C19">
      <w:pPr>
        <w:spacing w:line="360" w:lineRule="auto"/>
        <w:contextualSpacing/>
        <w:rPr>
          <w:rFonts w:ascii="Palatino Linotype" w:hAnsi="Palatino Linotype"/>
        </w:rPr>
      </w:pPr>
    </w:p>
    <w:p w14:paraId="5C4E8691" w14:textId="77777777" w:rsidR="001D7AD7" w:rsidRDefault="001D7AD7" w:rsidP="00240C19">
      <w:pPr>
        <w:spacing w:line="360" w:lineRule="auto"/>
        <w:contextualSpacing/>
        <w:rPr>
          <w:rFonts w:ascii="Palatino Linotype" w:hAnsi="Palatino Linotype"/>
        </w:rPr>
      </w:pPr>
    </w:p>
    <w:p w14:paraId="4B8D52EC" w14:textId="77777777" w:rsidR="001D7AD7" w:rsidRDefault="001D7AD7" w:rsidP="00240C19">
      <w:pPr>
        <w:spacing w:line="360" w:lineRule="auto"/>
        <w:contextualSpacing/>
        <w:rPr>
          <w:rFonts w:ascii="Palatino Linotype" w:hAnsi="Palatino Linotype"/>
        </w:rPr>
      </w:pPr>
    </w:p>
    <w:p w14:paraId="07B3174E" w14:textId="77777777" w:rsidR="001D7AD7" w:rsidRDefault="001D7AD7" w:rsidP="00240C19">
      <w:pPr>
        <w:spacing w:line="360" w:lineRule="auto"/>
        <w:contextualSpacing/>
        <w:rPr>
          <w:rFonts w:ascii="Palatino Linotype" w:hAnsi="Palatino Linotype"/>
        </w:rPr>
      </w:pPr>
    </w:p>
    <w:p w14:paraId="7C91D091" w14:textId="77777777" w:rsidR="001D7AD7" w:rsidRPr="00537F14" w:rsidRDefault="001D7AD7" w:rsidP="00240C19">
      <w:pPr>
        <w:spacing w:line="360" w:lineRule="auto"/>
        <w:contextualSpacing/>
        <w:rPr>
          <w:rFonts w:ascii="Palatino Linotype" w:hAnsi="Palatino Linotype"/>
        </w:rPr>
      </w:pPr>
    </w:p>
    <w:p w14:paraId="00FB4497" w14:textId="77777777" w:rsidR="001D7AD7" w:rsidRDefault="001D7AD7" w:rsidP="00240C19">
      <w:pPr>
        <w:spacing w:line="360" w:lineRule="auto"/>
        <w:contextualSpacing/>
      </w:pPr>
    </w:p>
    <w:p w14:paraId="4282F659" w14:textId="77777777" w:rsidR="001D7AD7" w:rsidRDefault="001D7AD7" w:rsidP="00240C19">
      <w:pPr>
        <w:spacing w:line="360" w:lineRule="auto"/>
        <w:contextualSpacing/>
      </w:pPr>
    </w:p>
    <w:p w14:paraId="35319597" w14:textId="77777777" w:rsidR="001D7AD7" w:rsidRDefault="001D7AD7" w:rsidP="00240C19">
      <w:pPr>
        <w:spacing w:line="360" w:lineRule="auto"/>
        <w:contextualSpacing/>
      </w:pPr>
    </w:p>
    <w:p w14:paraId="4A449E51" w14:textId="77777777" w:rsidR="001D7AD7" w:rsidRDefault="001D7AD7" w:rsidP="00240C19">
      <w:pPr>
        <w:spacing w:line="360" w:lineRule="auto"/>
        <w:contextualSpacing/>
      </w:pPr>
    </w:p>
    <w:p w14:paraId="457A68CF" w14:textId="77777777" w:rsidR="001D7AD7" w:rsidRDefault="001D7AD7" w:rsidP="00240C19">
      <w:pPr>
        <w:spacing w:line="360" w:lineRule="auto"/>
        <w:contextualSpacing/>
      </w:pPr>
    </w:p>
    <w:p w14:paraId="0413AFCF" w14:textId="77777777" w:rsidR="001D7AD7" w:rsidRDefault="001D7AD7" w:rsidP="00240C19">
      <w:pPr>
        <w:spacing w:line="360" w:lineRule="auto"/>
        <w:contextualSpacing/>
      </w:pPr>
    </w:p>
    <w:p w14:paraId="024C4D2D" w14:textId="77777777" w:rsidR="001D7AD7" w:rsidRDefault="001D7AD7" w:rsidP="00240C19">
      <w:pPr>
        <w:spacing w:line="360" w:lineRule="auto"/>
        <w:contextualSpacing/>
      </w:pPr>
    </w:p>
    <w:p w14:paraId="44397AEF" w14:textId="77777777" w:rsidR="001D7AD7" w:rsidRDefault="001D7AD7" w:rsidP="00240C19">
      <w:pPr>
        <w:spacing w:line="360" w:lineRule="auto"/>
        <w:contextualSpacing/>
      </w:pPr>
    </w:p>
    <w:p w14:paraId="6C2DF685" w14:textId="77777777" w:rsidR="001D7AD7" w:rsidRDefault="001D7AD7" w:rsidP="00240C19">
      <w:pPr>
        <w:spacing w:line="360" w:lineRule="auto"/>
        <w:contextualSpacing/>
      </w:pPr>
    </w:p>
    <w:p w14:paraId="3A57390A" w14:textId="77777777" w:rsidR="001D7AD7" w:rsidRDefault="001D7AD7" w:rsidP="00240C19">
      <w:pPr>
        <w:spacing w:line="360" w:lineRule="auto"/>
        <w:contextualSpacing/>
      </w:pPr>
    </w:p>
    <w:p w14:paraId="3F33FDB0" w14:textId="77777777" w:rsidR="001D7AD7" w:rsidRDefault="001D7AD7" w:rsidP="00240C19">
      <w:pPr>
        <w:spacing w:line="360" w:lineRule="auto"/>
        <w:contextualSpacing/>
      </w:pPr>
    </w:p>
    <w:p w14:paraId="48982699" w14:textId="77777777" w:rsidR="001D7AD7" w:rsidRDefault="001D7AD7" w:rsidP="00240C19">
      <w:pPr>
        <w:spacing w:line="360" w:lineRule="auto"/>
        <w:contextualSpacing/>
      </w:pPr>
    </w:p>
    <w:p w14:paraId="100D975F" w14:textId="77777777" w:rsidR="001D7AD7" w:rsidRDefault="001D7AD7" w:rsidP="00240C19">
      <w:pPr>
        <w:spacing w:line="360" w:lineRule="auto"/>
        <w:contextualSpacing/>
      </w:pPr>
    </w:p>
    <w:bookmarkEnd w:id="1"/>
    <w:p w14:paraId="7474DE8A" w14:textId="77777777" w:rsidR="001D7AD7" w:rsidRDefault="001D7AD7" w:rsidP="00240C19">
      <w:pPr>
        <w:spacing w:line="360" w:lineRule="auto"/>
        <w:contextualSpacing/>
      </w:pPr>
    </w:p>
    <w:p w14:paraId="428A5BD4" w14:textId="77777777" w:rsidR="001D7AD7" w:rsidRDefault="001D7AD7" w:rsidP="00240C19">
      <w:pPr>
        <w:spacing w:line="360" w:lineRule="auto"/>
        <w:contextualSpacing/>
      </w:pPr>
    </w:p>
    <w:p w14:paraId="5BB86222" w14:textId="77777777" w:rsidR="00B01980" w:rsidRDefault="00B01980" w:rsidP="00240C19">
      <w:pPr>
        <w:spacing w:line="360" w:lineRule="auto"/>
        <w:contextualSpacing/>
      </w:pPr>
    </w:p>
    <w:sectPr w:rsidR="00B01980" w:rsidSect="001D7AD7">
      <w:headerReference w:type="even" r:id="rId24"/>
      <w:headerReference w:type="default" r:id="rId25"/>
      <w:footerReference w:type="even"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B36C8" w14:textId="77777777" w:rsidR="00EB17AF" w:rsidRDefault="00EB17AF" w:rsidP="001D7AD7">
      <w:r>
        <w:separator/>
      </w:r>
    </w:p>
  </w:endnote>
  <w:endnote w:type="continuationSeparator" w:id="0">
    <w:p w14:paraId="5DC74B90" w14:textId="77777777" w:rsidR="00EB17AF" w:rsidRDefault="00EB17AF" w:rsidP="001D7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0AE2B520" w14:textId="77777777" w:rsidR="00CF5148" w:rsidRDefault="00CF5148">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9D5901">
              <w:rPr>
                <w:rFonts w:ascii="Palatino Linotype" w:hAnsi="Palatino Linotype"/>
                <w:b/>
                <w:bCs/>
                <w:noProof/>
                <w:sz w:val="22"/>
                <w:szCs w:val="22"/>
              </w:rPr>
              <w:t>78</w:t>
            </w:r>
            <w:r w:rsidRPr="00AA25BA">
              <w:rPr>
                <w:rFonts w:ascii="Palatino Linotype" w:hAnsi="Palatino Linotype"/>
                <w:b/>
                <w:bCs/>
                <w:sz w:val="22"/>
                <w:szCs w:val="22"/>
              </w:rPr>
              <w:fldChar w:fldCharType="end"/>
            </w:r>
          </w:p>
        </w:sdtContent>
      </w:sdt>
    </w:sdtContent>
  </w:sdt>
  <w:p w14:paraId="364B51C9" w14:textId="77777777" w:rsidR="00CF5148" w:rsidRDefault="00CF51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038CB17D" w14:textId="77777777" w:rsidR="00CF5148" w:rsidRDefault="00CF5148">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9D5901">
              <w:rPr>
                <w:rFonts w:ascii="Palatino Linotype" w:hAnsi="Palatino Linotype"/>
                <w:b/>
                <w:bCs/>
                <w:noProof/>
                <w:sz w:val="22"/>
                <w:szCs w:val="22"/>
              </w:rPr>
              <w:t>77</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9D5901">
              <w:rPr>
                <w:rFonts w:ascii="Palatino Linotype" w:hAnsi="Palatino Linotype"/>
                <w:b/>
                <w:bCs/>
                <w:noProof/>
                <w:sz w:val="22"/>
                <w:szCs w:val="22"/>
              </w:rPr>
              <w:t>78</w:t>
            </w:r>
            <w:r w:rsidRPr="00AA25BA">
              <w:rPr>
                <w:rFonts w:ascii="Palatino Linotype" w:hAnsi="Palatino Linotype"/>
                <w:b/>
                <w:bCs/>
                <w:sz w:val="22"/>
                <w:szCs w:val="22"/>
              </w:rPr>
              <w:fldChar w:fldCharType="end"/>
            </w:r>
          </w:p>
        </w:sdtContent>
      </w:sdt>
    </w:sdtContent>
  </w:sdt>
  <w:p w14:paraId="4781BBF7" w14:textId="77777777" w:rsidR="00CF5148" w:rsidRDefault="00CF514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7573DE17" w14:textId="77777777" w:rsidR="00CF5148" w:rsidRPr="00AA25BA" w:rsidRDefault="00CF5148">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9D5901">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9D5901">
              <w:rPr>
                <w:rFonts w:ascii="Palatino Linotype" w:hAnsi="Palatino Linotype"/>
                <w:b/>
                <w:bCs/>
                <w:noProof/>
                <w:sz w:val="22"/>
                <w:szCs w:val="22"/>
              </w:rPr>
              <w:t>78</w:t>
            </w:r>
            <w:r w:rsidRPr="00AA25BA">
              <w:rPr>
                <w:rFonts w:ascii="Palatino Linotype" w:hAnsi="Palatino Linotype"/>
                <w:b/>
                <w:bCs/>
                <w:sz w:val="22"/>
                <w:szCs w:val="22"/>
              </w:rPr>
              <w:fldChar w:fldCharType="end"/>
            </w:r>
          </w:p>
        </w:sdtContent>
      </w:sdt>
    </w:sdtContent>
  </w:sdt>
  <w:p w14:paraId="791C0260" w14:textId="77777777" w:rsidR="00CF5148" w:rsidRDefault="00CF51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992F7" w14:textId="77777777" w:rsidR="00EB17AF" w:rsidRDefault="00EB17AF" w:rsidP="001D7AD7">
      <w:r>
        <w:separator/>
      </w:r>
    </w:p>
  </w:footnote>
  <w:footnote w:type="continuationSeparator" w:id="0">
    <w:p w14:paraId="63FF9BB2" w14:textId="77777777" w:rsidR="00EB17AF" w:rsidRDefault="00EB17AF" w:rsidP="001D7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CF5148" w14:paraId="18AFE9C6" w14:textId="77777777" w:rsidTr="00656E58">
      <w:trPr>
        <w:trHeight w:val="1435"/>
      </w:trPr>
      <w:tc>
        <w:tcPr>
          <w:tcW w:w="2972" w:type="dxa"/>
        </w:tcPr>
        <w:p w14:paraId="50F1AC0E" w14:textId="77777777" w:rsidR="00CF5148" w:rsidRDefault="00CF5148" w:rsidP="00656E58">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CF5148" w14:paraId="7B123402" w14:textId="77777777" w:rsidTr="00656E58">
            <w:trPr>
              <w:trHeight w:val="144"/>
            </w:trPr>
            <w:tc>
              <w:tcPr>
                <w:tcW w:w="2447" w:type="dxa"/>
                <w:hideMark/>
              </w:tcPr>
              <w:p w14:paraId="62627F55" w14:textId="77777777" w:rsidR="00CF5148" w:rsidRPr="008A245E" w:rsidRDefault="00CF5148" w:rsidP="00656E58">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77BBCF72" w14:textId="77777777" w:rsidR="00CF5148" w:rsidRPr="008A245E" w:rsidRDefault="00CF5148" w:rsidP="00656E58">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CF5148" w14:paraId="3D86CECC" w14:textId="77777777" w:rsidTr="00656E58">
            <w:trPr>
              <w:trHeight w:val="283"/>
            </w:trPr>
            <w:tc>
              <w:tcPr>
                <w:tcW w:w="2447" w:type="dxa"/>
                <w:hideMark/>
              </w:tcPr>
              <w:p w14:paraId="04622AA4" w14:textId="77777777" w:rsidR="00CF5148" w:rsidRPr="008A245E" w:rsidRDefault="00CF5148" w:rsidP="00656E58">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450A7712" w14:textId="77777777" w:rsidR="00CF5148" w:rsidRPr="008A245E" w:rsidRDefault="00CF5148" w:rsidP="00656E58">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CF5148" w14:paraId="5A68657E" w14:textId="77777777" w:rsidTr="00656E58">
            <w:trPr>
              <w:trHeight w:val="283"/>
            </w:trPr>
            <w:tc>
              <w:tcPr>
                <w:tcW w:w="2447" w:type="dxa"/>
                <w:hideMark/>
              </w:tcPr>
              <w:p w14:paraId="77B8391B" w14:textId="77777777" w:rsidR="00CF5148" w:rsidRPr="008A245E" w:rsidRDefault="00CF5148" w:rsidP="00656E58">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7173A835" w14:textId="77777777" w:rsidR="00CF5148" w:rsidRPr="008A245E" w:rsidRDefault="00CF5148" w:rsidP="00656E58">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7D08EC91" w14:textId="77777777" w:rsidR="00CF5148" w:rsidRPr="008A245E" w:rsidRDefault="00CF5148" w:rsidP="00656E58">
                <w:pPr>
                  <w:tabs>
                    <w:tab w:val="right" w:pos="8838"/>
                  </w:tabs>
                  <w:ind w:left="-74" w:right="-105"/>
                  <w:jc w:val="both"/>
                  <w:rPr>
                    <w:rFonts w:ascii="Palatino Linotype" w:eastAsia="Calibri" w:hAnsi="Palatino Linotype" w:cs="Tahoma"/>
                    <w:b/>
                    <w:sz w:val="22"/>
                    <w:szCs w:val="22"/>
                    <w:lang w:eastAsia="en-US"/>
                  </w:rPr>
                </w:pPr>
              </w:p>
            </w:tc>
          </w:tr>
        </w:tbl>
        <w:p w14:paraId="720A857C" w14:textId="77777777" w:rsidR="00CF5148" w:rsidRDefault="00CF5148" w:rsidP="00656E58">
          <w:pPr>
            <w:tabs>
              <w:tab w:val="right" w:pos="8838"/>
            </w:tabs>
            <w:spacing w:line="256" w:lineRule="auto"/>
            <w:ind w:left="-28"/>
            <w:jc w:val="both"/>
            <w:rPr>
              <w:rFonts w:ascii="Arial" w:eastAsia="Calibri" w:hAnsi="Arial" w:cs="Arial"/>
              <w:b/>
              <w:sz w:val="22"/>
              <w:szCs w:val="22"/>
              <w:lang w:eastAsia="en-US"/>
            </w:rPr>
          </w:pPr>
        </w:p>
      </w:tc>
    </w:tr>
  </w:tbl>
  <w:p w14:paraId="2FA810FF" w14:textId="77777777" w:rsidR="00CF5148" w:rsidRDefault="00CF5148">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7BCE4828" wp14:editId="33B333B2">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985"/>
      <w:gridCol w:w="7371"/>
    </w:tblGrid>
    <w:tr w:rsidR="00CF5148" w14:paraId="5F994394" w14:textId="77777777" w:rsidTr="00656E58">
      <w:trPr>
        <w:trHeight w:val="1435"/>
      </w:trPr>
      <w:tc>
        <w:tcPr>
          <w:tcW w:w="1985" w:type="dxa"/>
        </w:tcPr>
        <w:p w14:paraId="7CD31598" w14:textId="77777777" w:rsidR="00CF5148" w:rsidRDefault="00CF5148" w:rsidP="00656E58">
          <w:pPr>
            <w:tabs>
              <w:tab w:val="right" w:pos="4273"/>
            </w:tabs>
            <w:spacing w:line="256" w:lineRule="auto"/>
            <w:rPr>
              <w:rFonts w:ascii="Garamond" w:eastAsia="Calibri" w:hAnsi="Garamond"/>
              <w:sz w:val="22"/>
              <w:szCs w:val="22"/>
              <w:lang w:eastAsia="en-US"/>
            </w:rPr>
          </w:pPr>
        </w:p>
      </w:tc>
      <w:tc>
        <w:tcPr>
          <w:tcW w:w="7371" w:type="dxa"/>
          <w:hideMark/>
        </w:tcPr>
        <w:p w14:paraId="48F05191" w14:textId="77777777" w:rsidR="00CF5148" w:rsidRPr="007D2BD0" w:rsidRDefault="00CF5148">
          <w:pPr>
            <w:rPr>
              <w:sz w:val="28"/>
              <w:szCs w:val="28"/>
            </w:rPr>
          </w:pPr>
        </w:p>
        <w:tbl>
          <w:tblPr>
            <w:tblStyle w:val="Tablaconcuadrcula"/>
            <w:tblW w:w="8072" w:type="dxa"/>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9"/>
            <w:gridCol w:w="3267"/>
            <w:gridCol w:w="2396"/>
          </w:tblGrid>
          <w:tr w:rsidR="00CF5148" w14:paraId="6B150BBB" w14:textId="77777777" w:rsidTr="005E66A4">
            <w:trPr>
              <w:trHeight w:val="194"/>
            </w:trPr>
            <w:tc>
              <w:tcPr>
                <w:tcW w:w="2409" w:type="dxa"/>
                <w:hideMark/>
              </w:tcPr>
              <w:p w14:paraId="46761080" w14:textId="48A1D134" w:rsidR="00CF5148" w:rsidRPr="008A245E" w:rsidRDefault="00CF5148" w:rsidP="00656E58">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3267" w:type="dxa"/>
                <w:hideMark/>
              </w:tcPr>
              <w:p w14:paraId="3A63DCC3" w14:textId="6B20C754" w:rsidR="00CF5148" w:rsidRPr="008A245E" w:rsidRDefault="00CF5148" w:rsidP="00656E58">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08846</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 y acumulados</w:t>
                </w:r>
              </w:p>
            </w:tc>
            <w:tc>
              <w:tcPr>
                <w:tcW w:w="2396" w:type="dxa"/>
              </w:tcPr>
              <w:p w14:paraId="2418EBA6" w14:textId="77777777" w:rsidR="00CF5148" w:rsidRDefault="00CF5148" w:rsidP="00656E58">
                <w:pPr>
                  <w:tabs>
                    <w:tab w:val="right" w:pos="8838"/>
                  </w:tabs>
                  <w:ind w:left="-114" w:right="-105"/>
                  <w:jc w:val="both"/>
                  <w:rPr>
                    <w:rFonts w:ascii="Palatino Linotype" w:eastAsia="Calibri" w:hAnsi="Palatino Linotype" w:cs="Tahoma"/>
                    <w:bCs/>
                    <w:sz w:val="22"/>
                    <w:szCs w:val="22"/>
                    <w:lang w:eastAsia="en-US"/>
                  </w:rPr>
                </w:pPr>
              </w:p>
            </w:tc>
          </w:tr>
          <w:tr w:rsidR="00CF5148" w14:paraId="049B8BC0" w14:textId="77777777" w:rsidTr="005E66A4">
            <w:trPr>
              <w:trHeight w:val="88"/>
            </w:trPr>
            <w:tc>
              <w:tcPr>
                <w:tcW w:w="2409" w:type="dxa"/>
                <w:hideMark/>
              </w:tcPr>
              <w:p w14:paraId="216FE944" w14:textId="355C9A63" w:rsidR="00CF5148" w:rsidRPr="008A245E" w:rsidRDefault="00CF5148" w:rsidP="00656E58">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3267" w:type="dxa"/>
                <w:hideMark/>
              </w:tcPr>
              <w:p w14:paraId="5D549192" w14:textId="6B73C278" w:rsidR="00CF5148" w:rsidRPr="00300B53" w:rsidRDefault="00CF5148" w:rsidP="00656E58">
                <w:pPr>
                  <w:tabs>
                    <w:tab w:val="left" w:pos="2834"/>
                    <w:tab w:val="right" w:pos="8838"/>
                  </w:tabs>
                  <w:ind w:left="-114"/>
                  <w:jc w:val="both"/>
                  <w:rPr>
                    <w:rFonts w:ascii="Palatino Linotype" w:eastAsia="Calibri" w:hAnsi="Palatino Linotype" w:cs="Tahoma"/>
                    <w:b/>
                    <w:sz w:val="32"/>
                    <w:szCs w:val="32"/>
                    <w:lang w:eastAsia="en-US"/>
                  </w:rPr>
                </w:pPr>
                <w:r w:rsidRPr="00326F31">
                  <w:rPr>
                    <w:rFonts w:ascii="Palatino Linotype" w:eastAsia="Calibri" w:hAnsi="Palatino Linotype" w:cs="Tahoma"/>
                    <w:sz w:val="22"/>
                    <w:szCs w:val="22"/>
                    <w:lang w:val="es-MX" w:eastAsia="en-US"/>
                  </w:rPr>
                  <w:t xml:space="preserve">Ayuntamiento de </w:t>
                </w:r>
                <w:proofErr w:type="spellStart"/>
                <w:r>
                  <w:rPr>
                    <w:rFonts w:ascii="Palatino Linotype" w:eastAsia="Calibri" w:hAnsi="Palatino Linotype" w:cs="Tahoma"/>
                    <w:sz w:val="22"/>
                    <w:szCs w:val="22"/>
                    <w:lang w:val="es-MX" w:eastAsia="en-US"/>
                  </w:rPr>
                  <w:t>Temascaltepec</w:t>
                </w:r>
                <w:proofErr w:type="spellEnd"/>
              </w:p>
            </w:tc>
            <w:tc>
              <w:tcPr>
                <w:tcW w:w="2396" w:type="dxa"/>
              </w:tcPr>
              <w:p w14:paraId="10616CE7" w14:textId="77777777" w:rsidR="00CF5148" w:rsidRPr="00326F31" w:rsidRDefault="00CF5148" w:rsidP="00656E58">
                <w:pPr>
                  <w:tabs>
                    <w:tab w:val="left" w:pos="2834"/>
                    <w:tab w:val="right" w:pos="8838"/>
                  </w:tabs>
                  <w:ind w:left="-114"/>
                  <w:jc w:val="both"/>
                  <w:rPr>
                    <w:rFonts w:ascii="Palatino Linotype" w:eastAsia="Calibri" w:hAnsi="Palatino Linotype" w:cs="Tahoma"/>
                    <w:sz w:val="22"/>
                    <w:szCs w:val="22"/>
                    <w:lang w:eastAsia="en-US"/>
                  </w:rPr>
                </w:pPr>
              </w:p>
            </w:tc>
          </w:tr>
          <w:tr w:rsidR="00CF5148" w14:paraId="3E83DF0A" w14:textId="77777777" w:rsidTr="005E66A4">
            <w:trPr>
              <w:trHeight w:val="383"/>
            </w:trPr>
            <w:tc>
              <w:tcPr>
                <w:tcW w:w="2409" w:type="dxa"/>
                <w:hideMark/>
              </w:tcPr>
              <w:p w14:paraId="5E4CF035" w14:textId="5D9E931B" w:rsidR="00CF5148" w:rsidRPr="008A245E" w:rsidRDefault="00CF5148" w:rsidP="00656E58">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3267" w:type="dxa"/>
              </w:tcPr>
              <w:p w14:paraId="48A80894" w14:textId="77777777" w:rsidR="00CF5148" w:rsidRPr="007D2BD0" w:rsidRDefault="00CF5148" w:rsidP="00656E58">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396" w:type="dxa"/>
              </w:tcPr>
              <w:p w14:paraId="715E021C" w14:textId="77777777" w:rsidR="00CF5148" w:rsidRPr="008A245E" w:rsidRDefault="00CF5148" w:rsidP="00656E58">
                <w:pPr>
                  <w:tabs>
                    <w:tab w:val="right" w:pos="8838"/>
                  </w:tabs>
                  <w:ind w:left="-114" w:right="-105"/>
                  <w:jc w:val="both"/>
                  <w:rPr>
                    <w:rFonts w:ascii="Palatino Linotype" w:eastAsia="Calibri" w:hAnsi="Palatino Linotype" w:cs="Tahoma"/>
                    <w:sz w:val="22"/>
                    <w:szCs w:val="22"/>
                    <w:lang w:eastAsia="en-US"/>
                  </w:rPr>
                </w:pPr>
              </w:p>
            </w:tc>
          </w:tr>
        </w:tbl>
        <w:p w14:paraId="641047A4" w14:textId="77777777" w:rsidR="00CF5148" w:rsidRDefault="00CF5148" w:rsidP="00656E58">
          <w:pPr>
            <w:tabs>
              <w:tab w:val="right" w:pos="8838"/>
            </w:tabs>
            <w:spacing w:line="256" w:lineRule="auto"/>
            <w:ind w:left="-28"/>
            <w:jc w:val="both"/>
            <w:rPr>
              <w:rFonts w:ascii="Arial" w:eastAsia="Calibri" w:hAnsi="Arial" w:cs="Arial"/>
              <w:b/>
              <w:sz w:val="22"/>
              <w:szCs w:val="22"/>
              <w:lang w:eastAsia="en-US"/>
            </w:rPr>
          </w:pPr>
        </w:p>
      </w:tc>
    </w:tr>
  </w:tbl>
  <w:p w14:paraId="15C27F47" w14:textId="77777777" w:rsidR="00CF5148" w:rsidRDefault="00CF5148">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57DA9BE7" wp14:editId="789BC508">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1560"/>
      <w:gridCol w:w="7654"/>
    </w:tblGrid>
    <w:tr w:rsidR="00CF5148" w14:paraId="732F0909" w14:textId="77777777" w:rsidTr="00656E58">
      <w:trPr>
        <w:trHeight w:val="1435"/>
      </w:trPr>
      <w:tc>
        <w:tcPr>
          <w:tcW w:w="1560" w:type="dxa"/>
        </w:tcPr>
        <w:p w14:paraId="4A8BAA7B" w14:textId="77777777" w:rsidR="00CF5148" w:rsidRDefault="00CF5148" w:rsidP="00656E58">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1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398"/>
            <w:gridCol w:w="3402"/>
            <w:gridCol w:w="312"/>
          </w:tblGrid>
          <w:tr w:rsidR="00CF5148" w:rsidRPr="0095634C" w14:paraId="1343B4DF" w14:textId="77777777" w:rsidTr="005E66A4">
            <w:trPr>
              <w:gridAfter w:val="1"/>
              <w:wAfter w:w="312" w:type="dxa"/>
              <w:trHeight w:val="132"/>
            </w:trPr>
            <w:tc>
              <w:tcPr>
                <w:tcW w:w="3398" w:type="dxa"/>
                <w:hideMark/>
              </w:tcPr>
              <w:p w14:paraId="6B181BE7" w14:textId="76923F9A" w:rsidR="00CF5148" w:rsidRPr="0095634C" w:rsidRDefault="00CF5148" w:rsidP="00656E58">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3402" w:type="dxa"/>
                <w:hideMark/>
              </w:tcPr>
              <w:p w14:paraId="16F36A5A" w14:textId="54E9C59E" w:rsidR="00CF5148" w:rsidRPr="0095634C" w:rsidRDefault="00CF5148" w:rsidP="00656E58">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08846</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 xml:space="preserve">5 y acumulados </w:t>
                </w:r>
              </w:p>
            </w:tc>
          </w:tr>
          <w:tr w:rsidR="00CF5148" w:rsidRPr="0095634C" w14:paraId="7AB15DC1" w14:textId="77777777" w:rsidTr="005E66A4">
            <w:trPr>
              <w:gridAfter w:val="1"/>
              <w:wAfter w:w="312" w:type="dxa"/>
              <w:trHeight w:val="132"/>
            </w:trPr>
            <w:tc>
              <w:tcPr>
                <w:tcW w:w="3398" w:type="dxa"/>
                <w:hideMark/>
              </w:tcPr>
              <w:p w14:paraId="277E8F01" w14:textId="7CACD633" w:rsidR="00CF5148" w:rsidRPr="0095634C" w:rsidRDefault="00CF5148" w:rsidP="00656E58">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3402" w:type="dxa"/>
              </w:tcPr>
              <w:p w14:paraId="3D40D17C" w14:textId="77777777" w:rsidR="00CF5148" w:rsidRPr="0095634C" w:rsidRDefault="00CF5148" w:rsidP="00656E58">
                <w:pPr>
                  <w:tabs>
                    <w:tab w:val="left" w:pos="3122"/>
                    <w:tab w:val="right" w:pos="8838"/>
                  </w:tabs>
                  <w:ind w:left="-74" w:right="-105"/>
                  <w:jc w:val="both"/>
                  <w:rPr>
                    <w:rFonts w:ascii="Palatino Linotype" w:eastAsia="Calibri" w:hAnsi="Palatino Linotype" w:cs="Tahoma"/>
                    <w:sz w:val="22"/>
                    <w:szCs w:val="22"/>
                    <w:lang w:eastAsia="en-US"/>
                  </w:rPr>
                </w:pPr>
              </w:p>
            </w:tc>
          </w:tr>
          <w:tr w:rsidR="00CF5148" w:rsidRPr="0095634C" w14:paraId="7DFD13F9" w14:textId="77777777" w:rsidTr="005E66A4">
            <w:trPr>
              <w:gridAfter w:val="1"/>
              <w:wAfter w:w="312" w:type="dxa"/>
              <w:trHeight w:val="261"/>
            </w:trPr>
            <w:tc>
              <w:tcPr>
                <w:tcW w:w="3398" w:type="dxa"/>
                <w:hideMark/>
              </w:tcPr>
              <w:p w14:paraId="0166C1E8" w14:textId="4D92B96C" w:rsidR="00CF5148" w:rsidRPr="0095634C" w:rsidRDefault="00CF5148" w:rsidP="00656E58">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3402" w:type="dxa"/>
                <w:hideMark/>
              </w:tcPr>
              <w:p w14:paraId="5E29A072" w14:textId="28856D0E" w:rsidR="00CF5148" w:rsidRPr="0095634C" w:rsidRDefault="00CF5148" w:rsidP="00656E58">
                <w:pPr>
                  <w:tabs>
                    <w:tab w:val="left" w:pos="2834"/>
                    <w:tab w:val="right" w:pos="8838"/>
                  </w:tabs>
                  <w:ind w:left="-74"/>
                  <w:jc w:val="both"/>
                  <w:rPr>
                    <w:rFonts w:ascii="Palatino Linotype" w:eastAsia="Calibri" w:hAnsi="Palatino Linotype" w:cs="Tahoma"/>
                    <w:sz w:val="22"/>
                    <w:szCs w:val="22"/>
                    <w:lang w:eastAsia="en-US"/>
                  </w:rPr>
                </w:pPr>
                <w:r w:rsidRPr="00326F31">
                  <w:rPr>
                    <w:rFonts w:ascii="Palatino Linotype" w:eastAsia="Calibri" w:hAnsi="Palatino Linotype" w:cs="Tahoma"/>
                    <w:sz w:val="22"/>
                    <w:szCs w:val="22"/>
                    <w:lang w:val="es-MX" w:eastAsia="en-US"/>
                  </w:rPr>
                  <w:t>Ayuntamiento d</w:t>
                </w:r>
                <w:r>
                  <w:rPr>
                    <w:rFonts w:ascii="Palatino Linotype" w:eastAsia="Calibri" w:hAnsi="Palatino Linotype" w:cs="Tahoma"/>
                    <w:sz w:val="22"/>
                    <w:szCs w:val="22"/>
                    <w:lang w:val="es-MX" w:eastAsia="en-US"/>
                  </w:rPr>
                  <w:t xml:space="preserve">e </w:t>
                </w:r>
                <w:proofErr w:type="spellStart"/>
                <w:r>
                  <w:rPr>
                    <w:rFonts w:ascii="Palatino Linotype" w:eastAsia="Calibri" w:hAnsi="Palatino Linotype" w:cs="Tahoma"/>
                    <w:sz w:val="22"/>
                    <w:szCs w:val="22"/>
                    <w:lang w:val="es-MX" w:eastAsia="en-US"/>
                  </w:rPr>
                  <w:t>Temascaltepec</w:t>
                </w:r>
                <w:proofErr w:type="spellEnd"/>
                <w:r>
                  <w:rPr>
                    <w:rFonts w:ascii="Palatino Linotype" w:eastAsia="Calibri" w:hAnsi="Palatino Linotype" w:cs="Tahoma"/>
                    <w:sz w:val="22"/>
                    <w:szCs w:val="22"/>
                    <w:lang w:val="es-MX" w:eastAsia="en-US"/>
                  </w:rPr>
                  <w:t xml:space="preserve"> </w:t>
                </w:r>
              </w:p>
            </w:tc>
          </w:tr>
          <w:tr w:rsidR="00CF5148" w:rsidRPr="0095634C" w14:paraId="567F15BB" w14:textId="77777777" w:rsidTr="005E66A4">
            <w:trPr>
              <w:trHeight w:val="261"/>
            </w:trPr>
            <w:tc>
              <w:tcPr>
                <w:tcW w:w="3398" w:type="dxa"/>
                <w:hideMark/>
              </w:tcPr>
              <w:p w14:paraId="70F42599" w14:textId="00761DCF" w:rsidR="00CF5148" w:rsidRPr="0095634C" w:rsidRDefault="00CF5148" w:rsidP="00656E58">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714" w:type="dxa"/>
                <w:gridSpan w:val="2"/>
              </w:tcPr>
              <w:p w14:paraId="61535F62" w14:textId="77777777" w:rsidR="00CF5148" w:rsidRPr="0057023C" w:rsidRDefault="00CF5148" w:rsidP="00656E58">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64718CAF" w14:textId="77777777" w:rsidR="00CF5148" w:rsidRDefault="00CF5148" w:rsidP="00656E58">
          <w:pPr>
            <w:tabs>
              <w:tab w:val="right" w:pos="8838"/>
            </w:tabs>
            <w:spacing w:line="256" w:lineRule="auto"/>
            <w:ind w:left="-28"/>
            <w:jc w:val="both"/>
            <w:rPr>
              <w:rFonts w:ascii="Arial" w:eastAsia="Calibri" w:hAnsi="Arial" w:cs="Arial"/>
              <w:b/>
              <w:sz w:val="22"/>
              <w:szCs w:val="22"/>
              <w:lang w:eastAsia="en-US"/>
            </w:rPr>
          </w:pPr>
        </w:p>
      </w:tc>
    </w:tr>
  </w:tbl>
  <w:p w14:paraId="6E7A9AF3" w14:textId="77777777" w:rsidR="00CF5148" w:rsidRDefault="00EB17AF" w:rsidP="00656E58">
    <w:pPr>
      <w:pStyle w:val="Encabezado"/>
    </w:pPr>
    <w:r>
      <w:rPr>
        <w:rFonts w:ascii="Garamond" w:eastAsia="Calibri" w:hAnsi="Garamond"/>
        <w:noProof/>
        <w:sz w:val="22"/>
        <w:szCs w:val="22"/>
        <w:lang w:eastAsia="en-US"/>
      </w:rPr>
      <w:pict w14:anchorId="1BCD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margin-left:-85.8pt;margin-top:-134.85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022B5"/>
    <w:multiLevelType w:val="hybridMultilevel"/>
    <w:tmpl w:val="A6582872"/>
    <w:lvl w:ilvl="0" w:tplc="C9DEDE96">
      <w:start w:val="1"/>
      <w:numFmt w:val="bullet"/>
      <w:lvlText w:val="-"/>
      <w:lvlJc w:val="left"/>
      <w:pPr>
        <w:ind w:left="720" w:hanging="360"/>
      </w:pPr>
      <w:rPr>
        <w:rFonts w:ascii="Palatino Linotype" w:eastAsia="Times New Roman" w:hAnsi="Palatino Linotype"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ED7752"/>
    <w:multiLevelType w:val="hybridMultilevel"/>
    <w:tmpl w:val="3A7066B0"/>
    <w:lvl w:ilvl="0" w:tplc="C9DEDE96">
      <w:start w:val="1"/>
      <w:numFmt w:val="bullet"/>
      <w:lvlText w:val="-"/>
      <w:lvlJc w:val="left"/>
      <w:pPr>
        <w:ind w:left="720" w:hanging="360"/>
      </w:pPr>
      <w:rPr>
        <w:rFonts w:ascii="Palatino Linotype" w:eastAsia="Times New Roman" w:hAnsi="Palatino Linotype"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944C46"/>
    <w:multiLevelType w:val="hybridMultilevel"/>
    <w:tmpl w:val="6C186AD2"/>
    <w:lvl w:ilvl="0" w:tplc="42866B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63082B"/>
    <w:multiLevelType w:val="multilevel"/>
    <w:tmpl w:val="2CFE76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CC365F"/>
    <w:multiLevelType w:val="hybridMultilevel"/>
    <w:tmpl w:val="6012056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4E640CC"/>
    <w:multiLevelType w:val="multilevel"/>
    <w:tmpl w:val="4C723D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AEA58D8"/>
    <w:multiLevelType w:val="hybridMultilevel"/>
    <w:tmpl w:val="E4985D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38777B"/>
    <w:multiLevelType w:val="hybridMultilevel"/>
    <w:tmpl w:val="C6D2F7AC"/>
    <w:lvl w:ilvl="0" w:tplc="C9DEDE96">
      <w:start w:val="1"/>
      <w:numFmt w:val="bullet"/>
      <w:lvlText w:val="-"/>
      <w:lvlJc w:val="left"/>
      <w:pPr>
        <w:ind w:left="720" w:hanging="360"/>
      </w:pPr>
      <w:rPr>
        <w:rFonts w:ascii="Palatino Linotype" w:eastAsia="Times New Roman" w:hAnsi="Palatino Linotype"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7DE5A56"/>
    <w:multiLevelType w:val="multilevel"/>
    <w:tmpl w:val="CBB466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9F0F83"/>
    <w:multiLevelType w:val="hybridMultilevel"/>
    <w:tmpl w:val="EA9C02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1C0D43"/>
    <w:multiLevelType w:val="hybridMultilevel"/>
    <w:tmpl w:val="9A98604C"/>
    <w:lvl w:ilvl="0" w:tplc="C9DEDE96">
      <w:start w:val="1"/>
      <w:numFmt w:val="bullet"/>
      <w:lvlText w:val="-"/>
      <w:lvlJc w:val="left"/>
      <w:pPr>
        <w:ind w:left="720" w:hanging="360"/>
      </w:pPr>
      <w:rPr>
        <w:rFonts w:ascii="Palatino Linotype" w:eastAsia="Times New Roman" w:hAnsi="Palatino Linotype"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EEB45B2"/>
    <w:multiLevelType w:val="hybridMultilevel"/>
    <w:tmpl w:val="1304E168"/>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2" w15:restartNumberingAfterBreak="0">
    <w:nsid w:val="5DAA11ED"/>
    <w:multiLevelType w:val="hybridMultilevel"/>
    <w:tmpl w:val="7654138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06F4BD1"/>
    <w:multiLevelType w:val="multilevel"/>
    <w:tmpl w:val="BA7223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5E95C1F"/>
    <w:multiLevelType w:val="hybridMultilevel"/>
    <w:tmpl w:val="B2C6F194"/>
    <w:lvl w:ilvl="0" w:tplc="C9DEDE96">
      <w:start w:val="1"/>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6BAE4125"/>
    <w:multiLevelType w:val="hybridMultilevel"/>
    <w:tmpl w:val="D2E66BD4"/>
    <w:lvl w:ilvl="0" w:tplc="C9DEDE96">
      <w:start w:val="1"/>
      <w:numFmt w:val="bullet"/>
      <w:lvlText w:val="-"/>
      <w:lvlJc w:val="left"/>
      <w:pPr>
        <w:ind w:left="1080" w:hanging="720"/>
      </w:pPr>
      <w:rPr>
        <w:rFonts w:ascii="Palatino Linotype" w:eastAsia="Times New Roman" w:hAnsi="Palatino Linotype"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670475"/>
    <w:multiLevelType w:val="hybridMultilevel"/>
    <w:tmpl w:val="14B833C2"/>
    <w:lvl w:ilvl="0" w:tplc="080A0017">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5DB2D81"/>
    <w:multiLevelType w:val="multilevel"/>
    <w:tmpl w:val="E138D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16"/>
  </w:num>
  <w:num w:numId="5">
    <w:abstractNumId w:val="17"/>
  </w:num>
  <w:num w:numId="6">
    <w:abstractNumId w:val="13"/>
  </w:num>
  <w:num w:numId="7">
    <w:abstractNumId w:val="8"/>
  </w:num>
  <w:num w:numId="8">
    <w:abstractNumId w:val="3"/>
  </w:num>
  <w:num w:numId="9">
    <w:abstractNumId w:val="5"/>
  </w:num>
  <w:num w:numId="10">
    <w:abstractNumId w:val="9"/>
  </w:num>
  <w:num w:numId="11">
    <w:abstractNumId w:val="10"/>
  </w:num>
  <w:num w:numId="12">
    <w:abstractNumId w:val="7"/>
  </w:num>
  <w:num w:numId="13">
    <w:abstractNumId w:val="14"/>
  </w:num>
  <w:num w:numId="14">
    <w:abstractNumId w:val="0"/>
  </w:num>
  <w:num w:numId="15">
    <w:abstractNumId w:val="11"/>
  </w:num>
  <w:num w:numId="16">
    <w:abstractNumId w:val="4"/>
  </w:num>
  <w:num w:numId="17">
    <w:abstractNumId w:val="6"/>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AD7"/>
    <w:rsid w:val="0000479F"/>
    <w:rsid w:val="00005EC4"/>
    <w:rsid w:val="00020A7D"/>
    <w:rsid w:val="00051D90"/>
    <w:rsid w:val="00070C72"/>
    <w:rsid w:val="000748C3"/>
    <w:rsid w:val="000811B8"/>
    <w:rsid w:val="00083048"/>
    <w:rsid w:val="000A41D0"/>
    <w:rsid w:val="000A529F"/>
    <w:rsid w:val="000E1C71"/>
    <w:rsid w:val="0010537C"/>
    <w:rsid w:val="00122117"/>
    <w:rsid w:val="001434F5"/>
    <w:rsid w:val="00144AB6"/>
    <w:rsid w:val="00154A95"/>
    <w:rsid w:val="00183EE3"/>
    <w:rsid w:val="001D7AD7"/>
    <w:rsid w:val="001F2DF8"/>
    <w:rsid w:val="00203AA5"/>
    <w:rsid w:val="002115E7"/>
    <w:rsid w:val="00240C19"/>
    <w:rsid w:val="002F1731"/>
    <w:rsid w:val="002F1A66"/>
    <w:rsid w:val="00300692"/>
    <w:rsid w:val="00313B73"/>
    <w:rsid w:val="003F3E75"/>
    <w:rsid w:val="00416C9E"/>
    <w:rsid w:val="00420046"/>
    <w:rsid w:val="00440C90"/>
    <w:rsid w:val="00447008"/>
    <w:rsid w:val="004879AD"/>
    <w:rsid w:val="004C69A8"/>
    <w:rsid w:val="004F399B"/>
    <w:rsid w:val="00506F92"/>
    <w:rsid w:val="005243C2"/>
    <w:rsid w:val="00543563"/>
    <w:rsid w:val="005613B0"/>
    <w:rsid w:val="005653DF"/>
    <w:rsid w:val="005A1DE1"/>
    <w:rsid w:val="005E66A4"/>
    <w:rsid w:val="005F2B9E"/>
    <w:rsid w:val="006158BD"/>
    <w:rsid w:val="00651F7B"/>
    <w:rsid w:val="00656E58"/>
    <w:rsid w:val="0066117F"/>
    <w:rsid w:val="0066512D"/>
    <w:rsid w:val="006C087F"/>
    <w:rsid w:val="007A0B8A"/>
    <w:rsid w:val="007F15B7"/>
    <w:rsid w:val="00823E49"/>
    <w:rsid w:val="0085482F"/>
    <w:rsid w:val="00876A11"/>
    <w:rsid w:val="008D5FAB"/>
    <w:rsid w:val="008E6605"/>
    <w:rsid w:val="008F055B"/>
    <w:rsid w:val="008F784A"/>
    <w:rsid w:val="00930429"/>
    <w:rsid w:val="00936696"/>
    <w:rsid w:val="009A4CF3"/>
    <w:rsid w:val="009C47D0"/>
    <w:rsid w:val="009D284F"/>
    <w:rsid w:val="009D5901"/>
    <w:rsid w:val="009F1DC2"/>
    <w:rsid w:val="00A051F6"/>
    <w:rsid w:val="00A15FA9"/>
    <w:rsid w:val="00A20B79"/>
    <w:rsid w:val="00B01980"/>
    <w:rsid w:val="00B01D3A"/>
    <w:rsid w:val="00B06842"/>
    <w:rsid w:val="00B0692E"/>
    <w:rsid w:val="00B20FF5"/>
    <w:rsid w:val="00B302EE"/>
    <w:rsid w:val="00B54C83"/>
    <w:rsid w:val="00B91766"/>
    <w:rsid w:val="00B92C9C"/>
    <w:rsid w:val="00B961D6"/>
    <w:rsid w:val="00BC23EC"/>
    <w:rsid w:val="00BD508D"/>
    <w:rsid w:val="00BD544D"/>
    <w:rsid w:val="00BE52E1"/>
    <w:rsid w:val="00BF2DF9"/>
    <w:rsid w:val="00BF48C7"/>
    <w:rsid w:val="00C3236C"/>
    <w:rsid w:val="00C71E97"/>
    <w:rsid w:val="00C74E31"/>
    <w:rsid w:val="00C77596"/>
    <w:rsid w:val="00CD02EA"/>
    <w:rsid w:val="00CE1101"/>
    <w:rsid w:val="00CE539A"/>
    <w:rsid w:val="00CF5148"/>
    <w:rsid w:val="00CF7A16"/>
    <w:rsid w:val="00D1751D"/>
    <w:rsid w:val="00D50C69"/>
    <w:rsid w:val="00DA1617"/>
    <w:rsid w:val="00DA1EC0"/>
    <w:rsid w:val="00DF1698"/>
    <w:rsid w:val="00DF1B81"/>
    <w:rsid w:val="00E05210"/>
    <w:rsid w:val="00E2138A"/>
    <w:rsid w:val="00E23DBE"/>
    <w:rsid w:val="00E52368"/>
    <w:rsid w:val="00EB0601"/>
    <w:rsid w:val="00EB17AF"/>
    <w:rsid w:val="00EC0EAC"/>
    <w:rsid w:val="00F61B95"/>
    <w:rsid w:val="00F653CC"/>
    <w:rsid w:val="00F72512"/>
    <w:rsid w:val="00F73CE3"/>
    <w:rsid w:val="00FA1D98"/>
    <w:rsid w:val="00FB679A"/>
    <w:rsid w:val="00FB7B0C"/>
    <w:rsid w:val="00FF49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41A921"/>
  <w15:chartTrackingRefBased/>
  <w15:docId w15:val="{CB9EED62-3EEB-409B-B801-31257B382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AD7"/>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1D7A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1D7A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7AD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D7AD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D7AD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D7AD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D7AD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D7AD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D7AD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7AD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1D7AD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D7AD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D7AD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D7AD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D7AD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D7AD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D7AD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D7AD7"/>
    <w:rPr>
      <w:rFonts w:eastAsiaTheme="majorEastAsia" w:cstheme="majorBidi"/>
      <w:color w:val="272727" w:themeColor="text1" w:themeTint="D8"/>
    </w:rPr>
  </w:style>
  <w:style w:type="paragraph" w:styleId="Puesto">
    <w:name w:val="Title"/>
    <w:basedOn w:val="Normal"/>
    <w:next w:val="Normal"/>
    <w:link w:val="PuestoCar"/>
    <w:uiPriority w:val="10"/>
    <w:qFormat/>
    <w:rsid w:val="001D7AD7"/>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D7AD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D7AD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D7AD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D7AD7"/>
    <w:pPr>
      <w:spacing w:before="160"/>
      <w:jc w:val="center"/>
    </w:pPr>
    <w:rPr>
      <w:i/>
      <w:iCs/>
      <w:color w:val="404040" w:themeColor="text1" w:themeTint="BF"/>
    </w:rPr>
  </w:style>
  <w:style w:type="character" w:customStyle="1" w:styleId="CitaCar">
    <w:name w:val="Cita Car"/>
    <w:basedOn w:val="Fuentedeprrafopredeter"/>
    <w:link w:val="Cita"/>
    <w:uiPriority w:val="29"/>
    <w:rsid w:val="001D7AD7"/>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7AD7"/>
    <w:pPr>
      <w:ind w:left="720"/>
      <w:contextualSpacing/>
    </w:pPr>
  </w:style>
  <w:style w:type="character" w:styleId="nfasisintenso">
    <w:name w:val="Intense Emphasis"/>
    <w:basedOn w:val="Fuentedeprrafopredeter"/>
    <w:uiPriority w:val="21"/>
    <w:qFormat/>
    <w:rsid w:val="001D7AD7"/>
    <w:rPr>
      <w:i/>
      <w:iCs/>
      <w:color w:val="2F5496" w:themeColor="accent1" w:themeShade="BF"/>
    </w:rPr>
  </w:style>
  <w:style w:type="paragraph" w:styleId="Citadestacada">
    <w:name w:val="Intense Quote"/>
    <w:basedOn w:val="Normal"/>
    <w:next w:val="Normal"/>
    <w:link w:val="CitadestacadaCar"/>
    <w:uiPriority w:val="30"/>
    <w:qFormat/>
    <w:rsid w:val="001D7A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D7AD7"/>
    <w:rPr>
      <w:i/>
      <w:iCs/>
      <w:color w:val="2F5496" w:themeColor="accent1" w:themeShade="BF"/>
    </w:rPr>
  </w:style>
  <w:style w:type="character" w:styleId="Referenciaintensa">
    <w:name w:val="Intense Reference"/>
    <w:basedOn w:val="Fuentedeprrafopredeter"/>
    <w:uiPriority w:val="32"/>
    <w:qFormat/>
    <w:rsid w:val="001D7AD7"/>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D7AD7"/>
  </w:style>
  <w:style w:type="table" w:styleId="Tablaconcuadrcula">
    <w:name w:val="Table Grid"/>
    <w:basedOn w:val="Tablanormal"/>
    <w:uiPriority w:val="39"/>
    <w:rsid w:val="001D7AD7"/>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D7AD7"/>
    <w:pPr>
      <w:tabs>
        <w:tab w:val="center" w:pos="4419"/>
        <w:tab w:val="right" w:pos="8838"/>
      </w:tabs>
    </w:pPr>
  </w:style>
  <w:style w:type="character" w:customStyle="1" w:styleId="EncabezadoCar">
    <w:name w:val="Encabezado Car"/>
    <w:basedOn w:val="Fuentedeprrafopredeter"/>
    <w:link w:val="Encabezado"/>
    <w:uiPriority w:val="99"/>
    <w:rsid w:val="001D7AD7"/>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1D7AD7"/>
    <w:pPr>
      <w:tabs>
        <w:tab w:val="center" w:pos="4419"/>
        <w:tab w:val="right" w:pos="8838"/>
      </w:tabs>
    </w:pPr>
  </w:style>
  <w:style w:type="character" w:customStyle="1" w:styleId="PiedepginaCar">
    <w:name w:val="Pie de página Car"/>
    <w:basedOn w:val="Fuentedeprrafopredeter"/>
    <w:link w:val="Piedepgina"/>
    <w:uiPriority w:val="99"/>
    <w:rsid w:val="001D7AD7"/>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1D7AD7"/>
    <w:rPr>
      <w:color w:val="0563C1" w:themeColor="hyperlink"/>
      <w:u w:val="single"/>
    </w:rPr>
  </w:style>
  <w:style w:type="paragraph" w:styleId="TtulodeTDC">
    <w:name w:val="TOC Heading"/>
    <w:basedOn w:val="Ttulo1"/>
    <w:next w:val="Normal"/>
    <w:uiPriority w:val="39"/>
    <w:unhideWhenUsed/>
    <w:qFormat/>
    <w:rsid w:val="001D7AD7"/>
    <w:pPr>
      <w:spacing w:before="240" w:after="0"/>
      <w:outlineLvl w:val="9"/>
    </w:pPr>
    <w:rPr>
      <w:sz w:val="32"/>
      <w:szCs w:val="32"/>
      <w:lang w:eastAsia="es-MX"/>
    </w:rPr>
  </w:style>
  <w:style w:type="paragraph" w:styleId="TDC2">
    <w:name w:val="toc 2"/>
    <w:basedOn w:val="Normal"/>
    <w:next w:val="Normal"/>
    <w:autoRedefine/>
    <w:uiPriority w:val="39"/>
    <w:unhideWhenUsed/>
    <w:rsid w:val="001D7AD7"/>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1D7AD7"/>
    <w:pPr>
      <w:spacing w:after="100" w:line="259" w:lineRule="auto"/>
    </w:pPr>
    <w:rPr>
      <w:rFonts w:asciiTheme="minorHAnsi" w:eastAsiaTheme="minorEastAsia" w:hAnsiTheme="minorHAns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129142">
      <w:bodyDiv w:val="1"/>
      <w:marLeft w:val="0"/>
      <w:marRight w:val="0"/>
      <w:marTop w:val="0"/>
      <w:marBottom w:val="0"/>
      <w:divBdr>
        <w:top w:val="none" w:sz="0" w:space="0" w:color="auto"/>
        <w:left w:val="none" w:sz="0" w:space="0" w:color="auto"/>
        <w:bottom w:val="none" w:sz="0" w:space="0" w:color="auto"/>
        <w:right w:val="none" w:sz="0" w:space="0" w:color="auto"/>
      </w:divBdr>
    </w:div>
    <w:div w:id="211039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consultatucedula.m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unionedomex.mx/2023/03/24/busqueda-de-deudores-alimentarios-morosos-estado-de-mexico-202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hyperlink" Target="https://legislacion.edomex.gob.mx/sites/legislacion.edomex.gob.mx/files/files/pdf/gct/2014/nov144.PDF"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onsultas.curp.gob.mx/CurpSP/html/informacionecurpPS.html" TargetMode="External"/><Relationship Id="rId23" Type="http://schemas.openxmlformats.org/officeDocument/2006/relationships/hyperlink" Target="http://www.secogem.gob.mx/constancias/"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www.diputados.gob.mx/LeyesBiblio/pdf/LGDNNA.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at.gob.mx/aplicacion/28889/obten-tu-cedula-de-identificacion-fiscal"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17643</Words>
  <Characters>97039</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USUARIO</cp:lastModifiedBy>
  <cp:revision>3</cp:revision>
  <cp:lastPrinted>2025-10-17T15:17:00Z</cp:lastPrinted>
  <dcterms:created xsi:type="dcterms:W3CDTF">2025-10-17T15:17:00Z</dcterms:created>
  <dcterms:modified xsi:type="dcterms:W3CDTF">2025-10-17T15:17:00Z</dcterms:modified>
</cp:coreProperties>
</file>