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1162C4">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2C695F9" w:rsidR="00C4052B" w:rsidRPr="00D64A13" w:rsidRDefault="00C4052B" w:rsidP="001162C4">
          <w:pPr>
            <w:pStyle w:val="TtuloTDC"/>
            <w:spacing w:before="0" w:line="360" w:lineRule="auto"/>
            <w:jc w:val="center"/>
            <w:rPr>
              <w:rFonts w:ascii="Palatino Linotype" w:hAnsi="Palatino Linotype"/>
              <w:color w:val="auto"/>
              <w:sz w:val="22"/>
              <w:szCs w:val="22"/>
            </w:rPr>
          </w:pPr>
          <w:r w:rsidRPr="00D64A13">
            <w:rPr>
              <w:rFonts w:ascii="Palatino Linotype" w:hAnsi="Palatino Linotype"/>
              <w:color w:val="auto"/>
              <w:sz w:val="22"/>
              <w:szCs w:val="22"/>
              <w:lang w:val="es-ES"/>
            </w:rPr>
            <w:t xml:space="preserve">RESOLUCIÓN DEL RECURSO DE REVISIÓN </w:t>
          </w:r>
          <w:r w:rsidR="00242CCC" w:rsidRPr="00D64A13">
            <w:rPr>
              <w:rFonts w:ascii="Palatino Linotype" w:hAnsi="Palatino Linotype"/>
              <w:color w:val="auto"/>
              <w:sz w:val="22"/>
              <w:szCs w:val="22"/>
            </w:rPr>
            <w:t>11081</w:t>
          </w:r>
          <w:r w:rsidR="000D392E" w:rsidRPr="00D64A13">
            <w:rPr>
              <w:rFonts w:ascii="Palatino Linotype" w:hAnsi="Palatino Linotype"/>
              <w:color w:val="auto"/>
              <w:sz w:val="22"/>
              <w:szCs w:val="22"/>
            </w:rPr>
            <w:t>/INFOEM/IP/RR/2025</w:t>
          </w:r>
        </w:p>
        <w:p w14:paraId="73933EFA" w14:textId="77777777" w:rsidR="00C4052B" w:rsidRPr="00D64A13" w:rsidRDefault="00C4052B" w:rsidP="001162C4">
          <w:pPr>
            <w:spacing w:after="0" w:line="360" w:lineRule="auto"/>
          </w:pPr>
        </w:p>
        <w:p w14:paraId="7557256E" w14:textId="77777777" w:rsidR="005D3E27" w:rsidRPr="00D64A13" w:rsidRDefault="00C4052B">
          <w:pPr>
            <w:pStyle w:val="TDC1"/>
            <w:tabs>
              <w:tab w:val="right" w:leader="dot" w:pos="8921"/>
            </w:tabs>
            <w:rPr>
              <w:rFonts w:asciiTheme="minorHAnsi" w:eastAsiaTheme="minorEastAsia" w:hAnsiTheme="minorHAnsi" w:cstheme="minorBidi"/>
              <w:noProof/>
              <w:color w:val="auto"/>
            </w:rPr>
          </w:pPr>
          <w:r w:rsidRPr="00D64A13">
            <w:fldChar w:fldCharType="begin"/>
          </w:r>
          <w:r w:rsidRPr="00D64A13">
            <w:instrText xml:space="preserve"> TOC \o "1-3" \h \z \u </w:instrText>
          </w:r>
          <w:r w:rsidRPr="00D64A13">
            <w:fldChar w:fldCharType="separate"/>
          </w:r>
          <w:hyperlink w:anchor="_Toc212116342" w:history="1">
            <w:r w:rsidR="005D3E27" w:rsidRPr="00D64A13">
              <w:rPr>
                <w:rStyle w:val="Hipervnculo"/>
                <w:noProof/>
              </w:rPr>
              <w:t>A N T E C E D E N T E S</w:t>
            </w:r>
            <w:r w:rsidR="005D3E27" w:rsidRPr="00D64A13">
              <w:rPr>
                <w:noProof/>
                <w:webHidden/>
              </w:rPr>
              <w:tab/>
            </w:r>
            <w:r w:rsidR="005D3E27" w:rsidRPr="00D64A13">
              <w:rPr>
                <w:noProof/>
                <w:webHidden/>
              </w:rPr>
              <w:fldChar w:fldCharType="begin"/>
            </w:r>
            <w:r w:rsidR="005D3E27" w:rsidRPr="00D64A13">
              <w:rPr>
                <w:noProof/>
                <w:webHidden/>
              </w:rPr>
              <w:instrText xml:space="preserve"> PAGEREF _Toc212116342 \h </w:instrText>
            </w:r>
            <w:r w:rsidR="005D3E27" w:rsidRPr="00D64A13">
              <w:rPr>
                <w:noProof/>
                <w:webHidden/>
              </w:rPr>
            </w:r>
            <w:r w:rsidR="005D3E27" w:rsidRPr="00D64A13">
              <w:rPr>
                <w:noProof/>
                <w:webHidden/>
              </w:rPr>
              <w:fldChar w:fldCharType="separate"/>
            </w:r>
            <w:r w:rsidR="007F26CF">
              <w:rPr>
                <w:noProof/>
                <w:webHidden/>
              </w:rPr>
              <w:t>2</w:t>
            </w:r>
            <w:r w:rsidR="005D3E27" w:rsidRPr="00D64A13">
              <w:rPr>
                <w:noProof/>
                <w:webHidden/>
              </w:rPr>
              <w:fldChar w:fldCharType="end"/>
            </w:r>
          </w:hyperlink>
        </w:p>
        <w:p w14:paraId="2B43EE5D" w14:textId="77777777" w:rsidR="005D3E27" w:rsidRPr="00D64A13" w:rsidRDefault="005D3E27">
          <w:pPr>
            <w:pStyle w:val="TDC2"/>
            <w:tabs>
              <w:tab w:val="right" w:leader="dot" w:pos="8921"/>
            </w:tabs>
            <w:rPr>
              <w:rFonts w:asciiTheme="minorHAnsi" w:eastAsiaTheme="minorEastAsia" w:hAnsiTheme="minorHAnsi" w:cstheme="minorBidi"/>
              <w:noProof/>
              <w:color w:val="auto"/>
            </w:rPr>
          </w:pPr>
          <w:hyperlink w:anchor="_Toc212116343" w:history="1">
            <w:r w:rsidRPr="00D64A13">
              <w:rPr>
                <w:rStyle w:val="Hipervnculo"/>
                <w:noProof/>
                <w:lang w:eastAsia="es-ES"/>
              </w:rPr>
              <w:t>I. Presentación de la solicitud de información</w:t>
            </w:r>
            <w:r w:rsidRPr="00D64A13">
              <w:rPr>
                <w:noProof/>
                <w:webHidden/>
              </w:rPr>
              <w:tab/>
            </w:r>
            <w:r w:rsidRPr="00D64A13">
              <w:rPr>
                <w:noProof/>
                <w:webHidden/>
              </w:rPr>
              <w:fldChar w:fldCharType="begin"/>
            </w:r>
            <w:r w:rsidRPr="00D64A13">
              <w:rPr>
                <w:noProof/>
                <w:webHidden/>
              </w:rPr>
              <w:instrText xml:space="preserve"> PAGEREF _Toc212116343 \h </w:instrText>
            </w:r>
            <w:r w:rsidRPr="00D64A13">
              <w:rPr>
                <w:noProof/>
                <w:webHidden/>
              </w:rPr>
            </w:r>
            <w:r w:rsidRPr="00D64A13">
              <w:rPr>
                <w:noProof/>
                <w:webHidden/>
              </w:rPr>
              <w:fldChar w:fldCharType="separate"/>
            </w:r>
            <w:r w:rsidR="007F26CF">
              <w:rPr>
                <w:noProof/>
                <w:webHidden/>
              </w:rPr>
              <w:t>2</w:t>
            </w:r>
            <w:r w:rsidRPr="00D64A13">
              <w:rPr>
                <w:noProof/>
                <w:webHidden/>
              </w:rPr>
              <w:fldChar w:fldCharType="end"/>
            </w:r>
          </w:hyperlink>
        </w:p>
        <w:p w14:paraId="681C33EF" w14:textId="77777777" w:rsidR="005D3E27" w:rsidRPr="00D64A13" w:rsidRDefault="005D3E27">
          <w:pPr>
            <w:pStyle w:val="TDC2"/>
            <w:tabs>
              <w:tab w:val="right" w:leader="dot" w:pos="8921"/>
            </w:tabs>
            <w:rPr>
              <w:rFonts w:asciiTheme="minorHAnsi" w:eastAsiaTheme="minorEastAsia" w:hAnsiTheme="minorHAnsi" w:cstheme="minorBidi"/>
              <w:noProof/>
              <w:color w:val="auto"/>
            </w:rPr>
          </w:pPr>
          <w:hyperlink w:anchor="_Toc212116344" w:history="1">
            <w:r w:rsidRPr="00D64A13">
              <w:rPr>
                <w:rStyle w:val="Hipervnculo"/>
                <w:rFonts w:cs="Tahoma"/>
                <w:noProof/>
              </w:rPr>
              <w:t>II.</w:t>
            </w:r>
            <w:r w:rsidRPr="00D64A13">
              <w:rPr>
                <w:rStyle w:val="Hipervnculo"/>
                <w:noProof/>
              </w:rPr>
              <w:t xml:space="preserve"> Respuesta del Sujeto Obligado</w:t>
            </w:r>
            <w:r w:rsidRPr="00D64A13">
              <w:rPr>
                <w:noProof/>
                <w:webHidden/>
              </w:rPr>
              <w:tab/>
            </w:r>
            <w:r w:rsidRPr="00D64A13">
              <w:rPr>
                <w:noProof/>
                <w:webHidden/>
              </w:rPr>
              <w:fldChar w:fldCharType="begin"/>
            </w:r>
            <w:r w:rsidRPr="00D64A13">
              <w:rPr>
                <w:noProof/>
                <w:webHidden/>
              </w:rPr>
              <w:instrText xml:space="preserve"> PAGEREF _Toc212116344 \h </w:instrText>
            </w:r>
            <w:r w:rsidRPr="00D64A13">
              <w:rPr>
                <w:noProof/>
                <w:webHidden/>
              </w:rPr>
            </w:r>
            <w:r w:rsidRPr="00D64A13">
              <w:rPr>
                <w:noProof/>
                <w:webHidden/>
              </w:rPr>
              <w:fldChar w:fldCharType="separate"/>
            </w:r>
            <w:r w:rsidR="007F26CF">
              <w:rPr>
                <w:noProof/>
                <w:webHidden/>
              </w:rPr>
              <w:t>3</w:t>
            </w:r>
            <w:r w:rsidRPr="00D64A13">
              <w:rPr>
                <w:noProof/>
                <w:webHidden/>
              </w:rPr>
              <w:fldChar w:fldCharType="end"/>
            </w:r>
          </w:hyperlink>
        </w:p>
        <w:p w14:paraId="1D0142F9" w14:textId="77777777" w:rsidR="005D3E27" w:rsidRPr="00D64A13" w:rsidRDefault="005D3E27">
          <w:pPr>
            <w:pStyle w:val="TDC2"/>
            <w:tabs>
              <w:tab w:val="right" w:leader="dot" w:pos="8921"/>
            </w:tabs>
            <w:rPr>
              <w:rFonts w:asciiTheme="minorHAnsi" w:eastAsiaTheme="minorEastAsia" w:hAnsiTheme="minorHAnsi" w:cstheme="minorBidi"/>
              <w:noProof/>
              <w:color w:val="auto"/>
            </w:rPr>
          </w:pPr>
          <w:hyperlink w:anchor="_Toc212116345" w:history="1">
            <w:r w:rsidRPr="00D64A13">
              <w:rPr>
                <w:rStyle w:val="Hipervnculo"/>
                <w:noProof/>
              </w:rPr>
              <w:t>III. Interposición del Recurso de Revisión</w:t>
            </w:r>
            <w:r w:rsidRPr="00D64A13">
              <w:rPr>
                <w:noProof/>
                <w:webHidden/>
              </w:rPr>
              <w:tab/>
            </w:r>
            <w:r w:rsidRPr="00D64A13">
              <w:rPr>
                <w:noProof/>
                <w:webHidden/>
              </w:rPr>
              <w:fldChar w:fldCharType="begin"/>
            </w:r>
            <w:r w:rsidRPr="00D64A13">
              <w:rPr>
                <w:noProof/>
                <w:webHidden/>
              </w:rPr>
              <w:instrText xml:space="preserve"> PAGEREF _Toc212116345 \h </w:instrText>
            </w:r>
            <w:r w:rsidRPr="00D64A13">
              <w:rPr>
                <w:noProof/>
                <w:webHidden/>
              </w:rPr>
            </w:r>
            <w:r w:rsidRPr="00D64A13">
              <w:rPr>
                <w:noProof/>
                <w:webHidden/>
              </w:rPr>
              <w:fldChar w:fldCharType="separate"/>
            </w:r>
            <w:r w:rsidR="007F26CF">
              <w:rPr>
                <w:noProof/>
                <w:webHidden/>
              </w:rPr>
              <w:t>3</w:t>
            </w:r>
            <w:r w:rsidRPr="00D64A13">
              <w:rPr>
                <w:noProof/>
                <w:webHidden/>
              </w:rPr>
              <w:fldChar w:fldCharType="end"/>
            </w:r>
          </w:hyperlink>
        </w:p>
        <w:p w14:paraId="54731A8E" w14:textId="77777777" w:rsidR="005D3E27" w:rsidRPr="00D64A13" w:rsidRDefault="005D3E27">
          <w:pPr>
            <w:pStyle w:val="TDC2"/>
            <w:tabs>
              <w:tab w:val="right" w:leader="dot" w:pos="8921"/>
            </w:tabs>
            <w:rPr>
              <w:rFonts w:asciiTheme="minorHAnsi" w:eastAsiaTheme="minorEastAsia" w:hAnsiTheme="minorHAnsi" w:cstheme="minorBidi"/>
              <w:noProof/>
              <w:color w:val="auto"/>
            </w:rPr>
          </w:pPr>
          <w:hyperlink w:anchor="_Toc212116346" w:history="1">
            <w:r w:rsidRPr="00D64A13">
              <w:rPr>
                <w:rStyle w:val="Hipervnculo"/>
                <w:noProof/>
              </w:rPr>
              <w:t>IV. Trámite del Recurso de Revisión ante este Instituto</w:t>
            </w:r>
            <w:r w:rsidRPr="00D64A13">
              <w:rPr>
                <w:noProof/>
                <w:webHidden/>
              </w:rPr>
              <w:tab/>
            </w:r>
            <w:r w:rsidRPr="00D64A13">
              <w:rPr>
                <w:noProof/>
                <w:webHidden/>
              </w:rPr>
              <w:fldChar w:fldCharType="begin"/>
            </w:r>
            <w:r w:rsidRPr="00D64A13">
              <w:rPr>
                <w:noProof/>
                <w:webHidden/>
              </w:rPr>
              <w:instrText xml:space="preserve"> PAGEREF _Toc212116346 \h </w:instrText>
            </w:r>
            <w:r w:rsidRPr="00D64A13">
              <w:rPr>
                <w:noProof/>
                <w:webHidden/>
              </w:rPr>
            </w:r>
            <w:r w:rsidRPr="00D64A13">
              <w:rPr>
                <w:noProof/>
                <w:webHidden/>
              </w:rPr>
              <w:fldChar w:fldCharType="separate"/>
            </w:r>
            <w:r w:rsidR="007F26CF">
              <w:rPr>
                <w:noProof/>
                <w:webHidden/>
              </w:rPr>
              <w:t>4</w:t>
            </w:r>
            <w:r w:rsidRPr="00D64A13">
              <w:rPr>
                <w:noProof/>
                <w:webHidden/>
              </w:rPr>
              <w:fldChar w:fldCharType="end"/>
            </w:r>
          </w:hyperlink>
        </w:p>
        <w:p w14:paraId="5ECE9A18" w14:textId="77777777" w:rsidR="005D3E27" w:rsidRPr="00D64A13" w:rsidRDefault="005D3E27">
          <w:pPr>
            <w:pStyle w:val="TDC1"/>
            <w:tabs>
              <w:tab w:val="right" w:leader="dot" w:pos="8921"/>
            </w:tabs>
            <w:rPr>
              <w:rFonts w:asciiTheme="minorHAnsi" w:eastAsiaTheme="minorEastAsia" w:hAnsiTheme="minorHAnsi" w:cstheme="minorBidi"/>
              <w:noProof/>
              <w:color w:val="auto"/>
            </w:rPr>
          </w:pPr>
          <w:hyperlink w:anchor="_Toc212116347" w:history="1">
            <w:r w:rsidRPr="00D64A13">
              <w:rPr>
                <w:rStyle w:val="Hipervnculo"/>
                <w:noProof/>
              </w:rPr>
              <w:t>C O N S I D E R A N D O S</w:t>
            </w:r>
            <w:r w:rsidRPr="00D64A13">
              <w:rPr>
                <w:noProof/>
                <w:webHidden/>
              </w:rPr>
              <w:tab/>
            </w:r>
            <w:r w:rsidRPr="00D64A13">
              <w:rPr>
                <w:noProof/>
                <w:webHidden/>
              </w:rPr>
              <w:fldChar w:fldCharType="begin"/>
            </w:r>
            <w:r w:rsidRPr="00D64A13">
              <w:rPr>
                <w:noProof/>
                <w:webHidden/>
              </w:rPr>
              <w:instrText xml:space="preserve"> PAGEREF _Toc212116347 \h </w:instrText>
            </w:r>
            <w:r w:rsidRPr="00D64A13">
              <w:rPr>
                <w:noProof/>
                <w:webHidden/>
              </w:rPr>
            </w:r>
            <w:r w:rsidRPr="00D64A13">
              <w:rPr>
                <w:noProof/>
                <w:webHidden/>
              </w:rPr>
              <w:fldChar w:fldCharType="separate"/>
            </w:r>
            <w:r w:rsidR="007F26CF">
              <w:rPr>
                <w:noProof/>
                <w:webHidden/>
              </w:rPr>
              <w:t>5</w:t>
            </w:r>
            <w:r w:rsidRPr="00D64A13">
              <w:rPr>
                <w:noProof/>
                <w:webHidden/>
              </w:rPr>
              <w:fldChar w:fldCharType="end"/>
            </w:r>
          </w:hyperlink>
        </w:p>
        <w:p w14:paraId="36FA62C3" w14:textId="77777777" w:rsidR="005D3E27" w:rsidRPr="00D64A13" w:rsidRDefault="005D3E27">
          <w:pPr>
            <w:pStyle w:val="TDC2"/>
            <w:tabs>
              <w:tab w:val="right" w:leader="dot" w:pos="8921"/>
            </w:tabs>
            <w:rPr>
              <w:rFonts w:asciiTheme="minorHAnsi" w:eastAsiaTheme="minorEastAsia" w:hAnsiTheme="minorHAnsi" w:cstheme="minorBidi"/>
              <w:noProof/>
              <w:color w:val="auto"/>
            </w:rPr>
          </w:pPr>
          <w:hyperlink w:anchor="_Toc212116348" w:history="1">
            <w:r w:rsidRPr="00D64A13">
              <w:rPr>
                <w:rStyle w:val="Hipervnculo"/>
                <w:noProof/>
              </w:rPr>
              <w:t>PRIMERO. Competencia</w:t>
            </w:r>
            <w:r w:rsidRPr="00D64A13">
              <w:rPr>
                <w:noProof/>
                <w:webHidden/>
              </w:rPr>
              <w:tab/>
            </w:r>
            <w:r w:rsidRPr="00D64A13">
              <w:rPr>
                <w:noProof/>
                <w:webHidden/>
              </w:rPr>
              <w:fldChar w:fldCharType="begin"/>
            </w:r>
            <w:r w:rsidRPr="00D64A13">
              <w:rPr>
                <w:noProof/>
                <w:webHidden/>
              </w:rPr>
              <w:instrText xml:space="preserve"> PAGEREF _Toc212116348 \h </w:instrText>
            </w:r>
            <w:r w:rsidRPr="00D64A13">
              <w:rPr>
                <w:noProof/>
                <w:webHidden/>
              </w:rPr>
            </w:r>
            <w:r w:rsidRPr="00D64A13">
              <w:rPr>
                <w:noProof/>
                <w:webHidden/>
              </w:rPr>
              <w:fldChar w:fldCharType="separate"/>
            </w:r>
            <w:r w:rsidR="007F26CF">
              <w:rPr>
                <w:noProof/>
                <w:webHidden/>
              </w:rPr>
              <w:t>5</w:t>
            </w:r>
            <w:r w:rsidRPr="00D64A13">
              <w:rPr>
                <w:noProof/>
                <w:webHidden/>
              </w:rPr>
              <w:fldChar w:fldCharType="end"/>
            </w:r>
          </w:hyperlink>
        </w:p>
        <w:p w14:paraId="3EAB96BA" w14:textId="77777777" w:rsidR="005D3E27" w:rsidRPr="00D64A13" w:rsidRDefault="005D3E27">
          <w:pPr>
            <w:pStyle w:val="TDC2"/>
            <w:tabs>
              <w:tab w:val="right" w:leader="dot" w:pos="8921"/>
            </w:tabs>
            <w:rPr>
              <w:rFonts w:asciiTheme="minorHAnsi" w:eastAsiaTheme="minorEastAsia" w:hAnsiTheme="minorHAnsi" w:cstheme="minorBidi"/>
              <w:noProof/>
              <w:color w:val="auto"/>
            </w:rPr>
          </w:pPr>
          <w:hyperlink w:anchor="_Toc212116349" w:history="1">
            <w:r w:rsidRPr="00D64A13">
              <w:rPr>
                <w:rStyle w:val="Hipervnculo"/>
                <w:noProof/>
              </w:rPr>
              <w:t>SEGUNDO. Causales de improcedencia y sobreseimiento</w:t>
            </w:r>
            <w:r w:rsidRPr="00D64A13">
              <w:rPr>
                <w:noProof/>
                <w:webHidden/>
              </w:rPr>
              <w:tab/>
            </w:r>
            <w:r w:rsidRPr="00D64A13">
              <w:rPr>
                <w:noProof/>
                <w:webHidden/>
              </w:rPr>
              <w:fldChar w:fldCharType="begin"/>
            </w:r>
            <w:r w:rsidRPr="00D64A13">
              <w:rPr>
                <w:noProof/>
                <w:webHidden/>
              </w:rPr>
              <w:instrText xml:space="preserve"> PAGEREF _Toc212116349 \h </w:instrText>
            </w:r>
            <w:r w:rsidRPr="00D64A13">
              <w:rPr>
                <w:noProof/>
                <w:webHidden/>
              </w:rPr>
            </w:r>
            <w:r w:rsidRPr="00D64A13">
              <w:rPr>
                <w:noProof/>
                <w:webHidden/>
              </w:rPr>
              <w:fldChar w:fldCharType="separate"/>
            </w:r>
            <w:r w:rsidR="007F26CF">
              <w:rPr>
                <w:noProof/>
                <w:webHidden/>
              </w:rPr>
              <w:t>6</w:t>
            </w:r>
            <w:r w:rsidRPr="00D64A13">
              <w:rPr>
                <w:noProof/>
                <w:webHidden/>
              </w:rPr>
              <w:fldChar w:fldCharType="end"/>
            </w:r>
          </w:hyperlink>
        </w:p>
        <w:p w14:paraId="57C226C6" w14:textId="77777777" w:rsidR="005D3E27" w:rsidRPr="00D64A13" w:rsidRDefault="005D3E27">
          <w:pPr>
            <w:pStyle w:val="TDC2"/>
            <w:tabs>
              <w:tab w:val="right" w:leader="dot" w:pos="8921"/>
            </w:tabs>
            <w:rPr>
              <w:rFonts w:asciiTheme="minorHAnsi" w:eastAsiaTheme="minorEastAsia" w:hAnsiTheme="minorHAnsi" w:cstheme="minorBidi"/>
              <w:noProof/>
              <w:color w:val="auto"/>
            </w:rPr>
          </w:pPr>
          <w:hyperlink w:anchor="_Toc212116350" w:history="1">
            <w:r w:rsidRPr="00D64A13">
              <w:rPr>
                <w:rStyle w:val="Hipervnculo"/>
                <w:noProof/>
              </w:rPr>
              <w:t>TERCERO. Determinación de la Controversia</w:t>
            </w:r>
            <w:r w:rsidRPr="00D64A13">
              <w:rPr>
                <w:noProof/>
                <w:webHidden/>
              </w:rPr>
              <w:tab/>
            </w:r>
            <w:r w:rsidRPr="00D64A13">
              <w:rPr>
                <w:noProof/>
                <w:webHidden/>
              </w:rPr>
              <w:fldChar w:fldCharType="begin"/>
            </w:r>
            <w:r w:rsidRPr="00D64A13">
              <w:rPr>
                <w:noProof/>
                <w:webHidden/>
              </w:rPr>
              <w:instrText xml:space="preserve"> PAGEREF _Toc212116350 \h </w:instrText>
            </w:r>
            <w:r w:rsidRPr="00D64A13">
              <w:rPr>
                <w:noProof/>
                <w:webHidden/>
              </w:rPr>
            </w:r>
            <w:r w:rsidRPr="00D64A13">
              <w:rPr>
                <w:noProof/>
                <w:webHidden/>
              </w:rPr>
              <w:fldChar w:fldCharType="separate"/>
            </w:r>
            <w:r w:rsidR="007F26CF">
              <w:rPr>
                <w:noProof/>
                <w:webHidden/>
              </w:rPr>
              <w:t>8</w:t>
            </w:r>
            <w:r w:rsidRPr="00D64A13">
              <w:rPr>
                <w:noProof/>
                <w:webHidden/>
              </w:rPr>
              <w:fldChar w:fldCharType="end"/>
            </w:r>
          </w:hyperlink>
        </w:p>
        <w:p w14:paraId="4E566587" w14:textId="77777777" w:rsidR="005D3E27" w:rsidRPr="00D64A13" w:rsidRDefault="005D3E27">
          <w:pPr>
            <w:pStyle w:val="TDC2"/>
            <w:tabs>
              <w:tab w:val="right" w:leader="dot" w:pos="8921"/>
            </w:tabs>
            <w:rPr>
              <w:rFonts w:asciiTheme="minorHAnsi" w:eastAsiaTheme="minorEastAsia" w:hAnsiTheme="minorHAnsi" w:cstheme="minorBidi"/>
              <w:noProof/>
              <w:color w:val="auto"/>
            </w:rPr>
          </w:pPr>
          <w:hyperlink w:anchor="_Toc212116351" w:history="1">
            <w:r w:rsidRPr="00D64A13">
              <w:rPr>
                <w:rStyle w:val="Hipervnculo"/>
                <w:noProof/>
              </w:rPr>
              <w:t>CUARTO. Marco normativo aplicable en materia de transparencia y acceso a la información pública</w:t>
            </w:r>
            <w:r w:rsidRPr="00D64A13">
              <w:rPr>
                <w:noProof/>
                <w:webHidden/>
              </w:rPr>
              <w:tab/>
            </w:r>
            <w:r w:rsidRPr="00D64A13">
              <w:rPr>
                <w:noProof/>
                <w:webHidden/>
              </w:rPr>
              <w:fldChar w:fldCharType="begin"/>
            </w:r>
            <w:r w:rsidRPr="00D64A13">
              <w:rPr>
                <w:noProof/>
                <w:webHidden/>
              </w:rPr>
              <w:instrText xml:space="preserve"> PAGEREF _Toc212116351 \h </w:instrText>
            </w:r>
            <w:r w:rsidRPr="00D64A13">
              <w:rPr>
                <w:noProof/>
                <w:webHidden/>
              </w:rPr>
            </w:r>
            <w:r w:rsidRPr="00D64A13">
              <w:rPr>
                <w:noProof/>
                <w:webHidden/>
              </w:rPr>
              <w:fldChar w:fldCharType="separate"/>
            </w:r>
            <w:r w:rsidR="007F26CF">
              <w:rPr>
                <w:noProof/>
                <w:webHidden/>
              </w:rPr>
              <w:t>9</w:t>
            </w:r>
            <w:r w:rsidRPr="00D64A13">
              <w:rPr>
                <w:noProof/>
                <w:webHidden/>
              </w:rPr>
              <w:fldChar w:fldCharType="end"/>
            </w:r>
          </w:hyperlink>
        </w:p>
        <w:p w14:paraId="6381BF96" w14:textId="77777777" w:rsidR="005D3E27" w:rsidRPr="00D64A13" w:rsidRDefault="005D3E27">
          <w:pPr>
            <w:pStyle w:val="TDC2"/>
            <w:tabs>
              <w:tab w:val="right" w:leader="dot" w:pos="8921"/>
            </w:tabs>
            <w:rPr>
              <w:rFonts w:asciiTheme="minorHAnsi" w:eastAsiaTheme="minorEastAsia" w:hAnsiTheme="minorHAnsi" w:cstheme="minorBidi"/>
              <w:noProof/>
              <w:color w:val="auto"/>
            </w:rPr>
          </w:pPr>
          <w:hyperlink w:anchor="_Toc212116352" w:history="1">
            <w:r w:rsidRPr="00D64A13">
              <w:rPr>
                <w:rStyle w:val="Hipervnculo"/>
                <w:noProof/>
              </w:rPr>
              <w:t>QUINTO. Estudio de Fondo</w:t>
            </w:r>
            <w:r w:rsidRPr="00D64A13">
              <w:rPr>
                <w:noProof/>
                <w:webHidden/>
              </w:rPr>
              <w:tab/>
            </w:r>
            <w:r w:rsidRPr="00D64A13">
              <w:rPr>
                <w:noProof/>
                <w:webHidden/>
              </w:rPr>
              <w:fldChar w:fldCharType="begin"/>
            </w:r>
            <w:r w:rsidRPr="00D64A13">
              <w:rPr>
                <w:noProof/>
                <w:webHidden/>
              </w:rPr>
              <w:instrText xml:space="preserve"> PAGEREF _Toc212116352 \h </w:instrText>
            </w:r>
            <w:r w:rsidRPr="00D64A13">
              <w:rPr>
                <w:noProof/>
                <w:webHidden/>
              </w:rPr>
            </w:r>
            <w:r w:rsidRPr="00D64A13">
              <w:rPr>
                <w:noProof/>
                <w:webHidden/>
              </w:rPr>
              <w:fldChar w:fldCharType="separate"/>
            </w:r>
            <w:r w:rsidR="007F26CF">
              <w:rPr>
                <w:noProof/>
                <w:webHidden/>
              </w:rPr>
              <w:t>10</w:t>
            </w:r>
            <w:r w:rsidRPr="00D64A13">
              <w:rPr>
                <w:noProof/>
                <w:webHidden/>
              </w:rPr>
              <w:fldChar w:fldCharType="end"/>
            </w:r>
          </w:hyperlink>
        </w:p>
        <w:p w14:paraId="039FCBA4" w14:textId="77777777" w:rsidR="005D3E27" w:rsidRPr="00D64A13" w:rsidRDefault="005D3E27">
          <w:pPr>
            <w:pStyle w:val="TDC2"/>
            <w:tabs>
              <w:tab w:val="right" w:leader="dot" w:pos="8921"/>
            </w:tabs>
            <w:rPr>
              <w:rFonts w:asciiTheme="minorHAnsi" w:eastAsiaTheme="minorEastAsia" w:hAnsiTheme="minorHAnsi" w:cstheme="minorBidi"/>
              <w:noProof/>
              <w:color w:val="auto"/>
            </w:rPr>
          </w:pPr>
          <w:hyperlink w:anchor="_Toc212116353" w:history="1">
            <w:r w:rsidRPr="00D64A13">
              <w:rPr>
                <w:rStyle w:val="Hipervnculo"/>
                <w:noProof/>
              </w:rPr>
              <w:t>SEXTO. Decisión</w:t>
            </w:r>
            <w:r w:rsidRPr="00D64A13">
              <w:rPr>
                <w:noProof/>
                <w:webHidden/>
              </w:rPr>
              <w:tab/>
            </w:r>
            <w:r w:rsidRPr="00D64A13">
              <w:rPr>
                <w:noProof/>
                <w:webHidden/>
              </w:rPr>
              <w:fldChar w:fldCharType="begin"/>
            </w:r>
            <w:r w:rsidRPr="00D64A13">
              <w:rPr>
                <w:noProof/>
                <w:webHidden/>
              </w:rPr>
              <w:instrText xml:space="preserve"> PAGEREF _Toc212116353 \h </w:instrText>
            </w:r>
            <w:r w:rsidRPr="00D64A13">
              <w:rPr>
                <w:noProof/>
                <w:webHidden/>
              </w:rPr>
            </w:r>
            <w:r w:rsidRPr="00D64A13">
              <w:rPr>
                <w:noProof/>
                <w:webHidden/>
              </w:rPr>
              <w:fldChar w:fldCharType="separate"/>
            </w:r>
            <w:r w:rsidR="007F26CF">
              <w:rPr>
                <w:noProof/>
                <w:webHidden/>
              </w:rPr>
              <w:t>17</w:t>
            </w:r>
            <w:r w:rsidRPr="00D64A13">
              <w:rPr>
                <w:noProof/>
                <w:webHidden/>
              </w:rPr>
              <w:fldChar w:fldCharType="end"/>
            </w:r>
          </w:hyperlink>
        </w:p>
        <w:p w14:paraId="24540681" w14:textId="77777777" w:rsidR="005D3E27" w:rsidRPr="00D64A13" w:rsidRDefault="005D3E27">
          <w:pPr>
            <w:pStyle w:val="TDC1"/>
            <w:tabs>
              <w:tab w:val="right" w:leader="dot" w:pos="8921"/>
            </w:tabs>
            <w:rPr>
              <w:rFonts w:asciiTheme="minorHAnsi" w:eastAsiaTheme="minorEastAsia" w:hAnsiTheme="minorHAnsi" w:cstheme="minorBidi"/>
              <w:noProof/>
              <w:color w:val="auto"/>
            </w:rPr>
          </w:pPr>
          <w:hyperlink w:anchor="_Toc212116354" w:history="1">
            <w:r w:rsidRPr="00D64A13">
              <w:rPr>
                <w:rStyle w:val="Hipervnculo"/>
                <w:noProof/>
              </w:rPr>
              <w:t>R E S U E L V E</w:t>
            </w:r>
            <w:r w:rsidRPr="00D64A13">
              <w:rPr>
                <w:noProof/>
                <w:webHidden/>
              </w:rPr>
              <w:tab/>
            </w:r>
            <w:r w:rsidRPr="00D64A13">
              <w:rPr>
                <w:noProof/>
                <w:webHidden/>
              </w:rPr>
              <w:fldChar w:fldCharType="begin"/>
            </w:r>
            <w:r w:rsidRPr="00D64A13">
              <w:rPr>
                <w:noProof/>
                <w:webHidden/>
              </w:rPr>
              <w:instrText xml:space="preserve"> PAGEREF _Toc212116354 \h </w:instrText>
            </w:r>
            <w:r w:rsidRPr="00D64A13">
              <w:rPr>
                <w:noProof/>
                <w:webHidden/>
              </w:rPr>
            </w:r>
            <w:r w:rsidRPr="00D64A13">
              <w:rPr>
                <w:noProof/>
                <w:webHidden/>
              </w:rPr>
              <w:fldChar w:fldCharType="separate"/>
            </w:r>
            <w:r w:rsidR="007F26CF">
              <w:rPr>
                <w:noProof/>
                <w:webHidden/>
              </w:rPr>
              <w:t>18</w:t>
            </w:r>
            <w:r w:rsidRPr="00D64A13">
              <w:rPr>
                <w:noProof/>
                <w:webHidden/>
              </w:rPr>
              <w:fldChar w:fldCharType="end"/>
            </w:r>
          </w:hyperlink>
        </w:p>
        <w:p w14:paraId="5B9D6C11" w14:textId="331DCCD6" w:rsidR="00C4052B" w:rsidRPr="00D64A13" w:rsidRDefault="00C4052B" w:rsidP="001162C4">
          <w:pPr>
            <w:spacing w:after="0" w:line="360" w:lineRule="auto"/>
          </w:pPr>
          <w:r w:rsidRPr="00D64A13">
            <w:rPr>
              <w:b/>
              <w:bCs/>
              <w:lang w:val="es-ES"/>
            </w:rPr>
            <w:fldChar w:fldCharType="end"/>
          </w:r>
        </w:p>
      </w:sdtContent>
    </w:sdt>
    <w:p w14:paraId="57481942" w14:textId="77777777" w:rsidR="00C4052B" w:rsidRPr="00D64A13" w:rsidRDefault="00C4052B" w:rsidP="001162C4">
      <w:pPr>
        <w:tabs>
          <w:tab w:val="left" w:pos="8931"/>
        </w:tabs>
        <w:spacing w:after="0" w:line="360" w:lineRule="auto"/>
      </w:pPr>
    </w:p>
    <w:p w14:paraId="411B5995" w14:textId="77777777" w:rsidR="00C4052B" w:rsidRPr="00D64A13" w:rsidRDefault="00C4052B" w:rsidP="001162C4">
      <w:pPr>
        <w:tabs>
          <w:tab w:val="left" w:pos="8931"/>
        </w:tabs>
        <w:spacing w:after="0" w:line="360" w:lineRule="auto"/>
      </w:pPr>
    </w:p>
    <w:p w14:paraId="6784625D" w14:textId="77777777" w:rsidR="00C4052B" w:rsidRPr="00D64A13" w:rsidRDefault="00C4052B" w:rsidP="001162C4">
      <w:pPr>
        <w:tabs>
          <w:tab w:val="left" w:pos="8931"/>
        </w:tabs>
        <w:spacing w:after="0" w:line="360" w:lineRule="auto"/>
      </w:pPr>
    </w:p>
    <w:p w14:paraId="140888DD" w14:textId="77777777" w:rsidR="00C4052B" w:rsidRPr="00D64A13" w:rsidRDefault="00C4052B" w:rsidP="001162C4">
      <w:pPr>
        <w:tabs>
          <w:tab w:val="left" w:pos="8931"/>
        </w:tabs>
        <w:spacing w:after="0" w:line="360" w:lineRule="auto"/>
      </w:pPr>
    </w:p>
    <w:p w14:paraId="46268890" w14:textId="77777777" w:rsidR="00C4052B" w:rsidRPr="00D64A13" w:rsidRDefault="00C4052B" w:rsidP="001162C4">
      <w:pPr>
        <w:tabs>
          <w:tab w:val="left" w:pos="8931"/>
        </w:tabs>
        <w:spacing w:after="0" w:line="360" w:lineRule="auto"/>
      </w:pPr>
    </w:p>
    <w:p w14:paraId="147CC638" w14:textId="77777777" w:rsidR="00C4052B" w:rsidRPr="00D64A13" w:rsidRDefault="00C4052B" w:rsidP="001162C4">
      <w:pPr>
        <w:tabs>
          <w:tab w:val="left" w:pos="8931"/>
        </w:tabs>
        <w:spacing w:after="0" w:line="360" w:lineRule="auto"/>
      </w:pPr>
    </w:p>
    <w:p w14:paraId="01BB5716" w14:textId="77777777" w:rsidR="00C4052B" w:rsidRPr="00D64A13" w:rsidRDefault="00C4052B" w:rsidP="001162C4">
      <w:pPr>
        <w:tabs>
          <w:tab w:val="left" w:pos="8931"/>
        </w:tabs>
        <w:spacing w:after="0" w:line="360" w:lineRule="auto"/>
      </w:pPr>
    </w:p>
    <w:p w14:paraId="62C1CEC9" w14:textId="77777777" w:rsidR="00C4052B" w:rsidRPr="00D64A13" w:rsidRDefault="00C4052B" w:rsidP="001162C4">
      <w:pPr>
        <w:tabs>
          <w:tab w:val="left" w:pos="8931"/>
        </w:tabs>
        <w:spacing w:after="0" w:line="360" w:lineRule="auto"/>
      </w:pPr>
    </w:p>
    <w:p w14:paraId="3FB7EB5E" w14:textId="73E0248E" w:rsidR="005C690F" w:rsidRPr="00D64A13" w:rsidRDefault="007D6307" w:rsidP="001162C4">
      <w:pPr>
        <w:tabs>
          <w:tab w:val="left" w:pos="8931"/>
        </w:tabs>
        <w:spacing w:after="0" w:line="360" w:lineRule="auto"/>
      </w:pPr>
      <w:r w:rsidRPr="00D64A13">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64A13">
        <w:t xml:space="preserve">fecha </w:t>
      </w:r>
      <w:r w:rsidR="00242CCC" w:rsidRPr="00D64A13">
        <w:t>veinte de noviembre</w:t>
      </w:r>
      <w:r w:rsidR="00CF7AA5" w:rsidRPr="00D64A13">
        <w:t xml:space="preserve"> </w:t>
      </w:r>
      <w:r w:rsidR="00945CB8" w:rsidRPr="00D64A13">
        <w:t>de dos mil veintic</w:t>
      </w:r>
      <w:r w:rsidR="00C11A18" w:rsidRPr="00D64A13">
        <w:t>inco</w:t>
      </w:r>
      <w:r w:rsidRPr="00D64A13">
        <w:t xml:space="preserve">. </w:t>
      </w:r>
    </w:p>
    <w:p w14:paraId="0DCD3B82" w14:textId="77777777" w:rsidR="005C690F" w:rsidRPr="00D64A13" w:rsidRDefault="005C690F" w:rsidP="001162C4">
      <w:pPr>
        <w:spacing w:after="0" w:line="360" w:lineRule="auto"/>
        <w:rPr>
          <w:b/>
        </w:rPr>
      </w:pPr>
    </w:p>
    <w:p w14:paraId="1570B336" w14:textId="2955A934" w:rsidR="005C690F" w:rsidRPr="00D64A13" w:rsidRDefault="007D6307" w:rsidP="001162C4">
      <w:pPr>
        <w:spacing w:after="0" w:line="360" w:lineRule="auto"/>
        <w:rPr>
          <w:color w:val="0D0D0D"/>
        </w:rPr>
      </w:pPr>
      <w:r w:rsidRPr="00D64A13">
        <w:rPr>
          <w:b/>
        </w:rPr>
        <w:t xml:space="preserve">VISTO </w:t>
      </w:r>
      <w:r w:rsidRPr="00D64A13">
        <w:t xml:space="preserve">el expediente electrónico conformado con motivo del Recurso de Revisión </w:t>
      </w:r>
      <w:r w:rsidR="00242CCC" w:rsidRPr="00A708CF">
        <w:rPr>
          <w:b/>
          <w:bCs/>
        </w:rPr>
        <w:t>11081</w:t>
      </w:r>
      <w:r w:rsidR="000D392E" w:rsidRPr="00A708CF">
        <w:rPr>
          <w:b/>
          <w:bCs/>
        </w:rPr>
        <w:t>/INFOEM/IP/RR/2025</w:t>
      </w:r>
      <w:r w:rsidRPr="00D64A13">
        <w:rPr>
          <w:bCs/>
        </w:rPr>
        <w:t xml:space="preserve">, interpuesto </w:t>
      </w:r>
      <w:r w:rsidR="008415EA" w:rsidRPr="00D64A13">
        <w:rPr>
          <w:bCs/>
        </w:rPr>
        <w:t>por</w:t>
      </w:r>
      <w:r w:rsidR="00EE1006" w:rsidRPr="00D64A13">
        <w:rPr>
          <w:bCs/>
        </w:rPr>
        <w:t xml:space="preserve"> </w:t>
      </w:r>
      <w:r w:rsidR="00C537D4" w:rsidRPr="00C537D4">
        <w:rPr>
          <w:b/>
          <w:bCs/>
          <w:highlight w:val="black"/>
        </w:rPr>
        <w:t>XXXXXXXXXXXXXXXXXXXXXXXXXXXX</w:t>
      </w:r>
      <w:r w:rsidR="00242CCC" w:rsidRPr="00D64A13">
        <w:rPr>
          <w:bCs/>
        </w:rPr>
        <w:t xml:space="preserve">, quien será </w:t>
      </w:r>
      <w:r w:rsidR="00D906B2" w:rsidRPr="00D64A13">
        <w:rPr>
          <w:bCs/>
        </w:rPr>
        <w:t>la persona</w:t>
      </w:r>
      <w:r w:rsidRPr="00D64A13">
        <w:rPr>
          <w:bCs/>
        </w:rPr>
        <w:t xml:space="preserve"> </w:t>
      </w:r>
      <w:r w:rsidRPr="00D64A13">
        <w:rPr>
          <w:bCs/>
          <w:color w:val="0D0D0D"/>
        </w:rPr>
        <w:t>Recurrente o Particular, en contra de la respuesta del Sujeto Obligado</w:t>
      </w:r>
      <w:r w:rsidR="00705FBB" w:rsidRPr="00D64A13">
        <w:rPr>
          <w:bCs/>
          <w:color w:val="0D0D0D"/>
        </w:rPr>
        <w:t xml:space="preserve">, </w:t>
      </w:r>
      <w:r w:rsidR="008246F7" w:rsidRPr="00A708CF">
        <w:rPr>
          <w:b/>
        </w:rPr>
        <w:t>Ayuntamiento d</w:t>
      </w:r>
      <w:r w:rsidR="00EC7CBF" w:rsidRPr="00A708CF">
        <w:rPr>
          <w:b/>
        </w:rPr>
        <w:t xml:space="preserve">e </w:t>
      </w:r>
      <w:r w:rsidR="00242CCC" w:rsidRPr="00A708CF">
        <w:rPr>
          <w:b/>
        </w:rPr>
        <w:t>Nextlalpan</w:t>
      </w:r>
      <w:r w:rsidR="00EF0C39" w:rsidRPr="00A708CF">
        <w:rPr>
          <w:b/>
          <w:bCs/>
        </w:rPr>
        <w:t>,</w:t>
      </w:r>
      <w:r w:rsidRPr="00D64A13">
        <w:rPr>
          <w:bCs/>
          <w:color w:val="0D0D0D"/>
        </w:rPr>
        <w:t xml:space="preserve"> </w:t>
      </w:r>
      <w:r w:rsidRPr="00D64A13">
        <w:rPr>
          <w:color w:val="0D0D0D"/>
        </w:rPr>
        <w:t>a la solicitud de acceso a la información pública</w:t>
      </w:r>
      <w:r w:rsidR="00800641" w:rsidRPr="00D64A13">
        <w:rPr>
          <w:color w:val="0D0D0D"/>
        </w:rPr>
        <w:t xml:space="preserve"> </w:t>
      </w:r>
      <w:r w:rsidR="00242CCC" w:rsidRPr="00D64A13">
        <w:t>00110</w:t>
      </w:r>
      <w:r w:rsidR="00EE1006" w:rsidRPr="00D64A13">
        <w:t>/</w:t>
      </w:r>
      <w:r w:rsidR="00242CCC" w:rsidRPr="00D64A13">
        <w:t>NEXTLAL</w:t>
      </w:r>
      <w:r w:rsidR="000D392E" w:rsidRPr="00D64A13">
        <w:t>/IP/2025</w:t>
      </w:r>
      <w:r w:rsidRPr="00D64A13">
        <w:rPr>
          <w:color w:val="000000"/>
        </w:rPr>
        <w:t xml:space="preserve">, </w:t>
      </w:r>
      <w:r w:rsidRPr="00D64A13">
        <w:rPr>
          <w:color w:val="0D0D0D"/>
        </w:rPr>
        <w:t>se emite la presente Resolución, con base en los Antecedentes y Considerandos que se exponen a continuación:</w:t>
      </w:r>
    </w:p>
    <w:p w14:paraId="1F97CEF3" w14:textId="77777777" w:rsidR="005C690F" w:rsidRPr="00D64A13" w:rsidRDefault="005C690F" w:rsidP="001162C4">
      <w:pPr>
        <w:spacing w:after="0" w:line="360" w:lineRule="auto"/>
        <w:rPr>
          <w:b/>
        </w:rPr>
      </w:pPr>
    </w:p>
    <w:p w14:paraId="1DEAF9D3" w14:textId="24D35555" w:rsidR="005C690F" w:rsidRPr="00D64A13" w:rsidRDefault="00CD6238" w:rsidP="001162C4">
      <w:pPr>
        <w:pStyle w:val="Ttulo1"/>
        <w:spacing w:before="0" w:after="0" w:line="360" w:lineRule="auto"/>
        <w:jc w:val="center"/>
        <w:rPr>
          <w:sz w:val="22"/>
          <w:szCs w:val="22"/>
        </w:rPr>
      </w:pPr>
      <w:bookmarkStart w:id="0" w:name="_Toc212116342"/>
      <w:r w:rsidRPr="00D64A13">
        <w:rPr>
          <w:sz w:val="22"/>
          <w:szCs w:val="22"/>
        </w:rPr>
        <w:t>A N T E C E D E N T E S</w:t>
      </w:r>
      <w:bookmarkEnd w:id="0"/>
    </w:p>
    <w:p w14:paraId="5A7EDA4F" w14:textId="77777777" w:rsidR="005C690F" w:rsidRPr="00D64A13" w:rsidRDefault="005C690F" w:rsidP="001162C4">
      <w:pPr>
        <w:spacing w:after="0" w:line="360" w:lineRule="auto"/>
        <w:jc w:val="center"/>
        <w:rPr>
          <w:b/>
        </w:rPr>
      </w:pPr>
    </w:p>
    <w:p w14:paraId="4930DAB9" w14:textId="701611A7" w:rsidR="00E22EA8" w:rsidRPr="00D64A13" w:rsidRDefault="009215C2" w:rsidP="001162C4">
      <w:pPr>
        <w:pStyle w:val="Ttulo2"/>
        <w:spacing w:before="0" w:after="0" w:line="360" w:lineRule="auto"/>
        <w:rPr>
          <w:sz w:val="22"/>
          <w:szCs w:val="22"/>
          <w:lang w:eastAsia="es-ES"/>
        </w:rPr>
      </w:pPr>
      <w:bookmarkStart w:id="1" w:name="_Toc212116343"/>
      <w:r w:rsidRPr="00D64A13">
        <w:rPr>
          <w:sz w:val="22"/>
          <w:szCs w:val="22"/>
          <w:lang w:eastAsia="es-ES"/>
        </w:rPr>
        <w:t xml:space="preserve">I. </w:t>
      </w:r>
      <w:r w:rsidR="00E22EA8" w:rsidRPr="00D64A13">
        <w:rPr>
          <w:sz w:val="22"/>
          <w:szCs w:val="22"/>
          <w:lang w:eastAsia="es-ES"/>
        </w:rPr>
        <w:t>Presentación de la solicitud de información</w:t>
      </w:r>
      <w:bookmarkEnd w:id="1"/>
    </w:p>
    <w:p w14:paraId="63A20E25" w14:textId="77777777" w:rsidR="009215C2" w:rsidRPr="00D64A13" w:rsidRDefault="009215C2" w:rsidP="001162C4">
      <w:pPr>
        <w:tabs>
          <w:tab w:val="left" w:pos="567"/>
        </w:tabs>
        <w:spacing w:after="0" w:line="360" w:lineRule="auto"/>
        <w:rPr>
          <w:rFonts w:eastAsia="Times New Roman" w:cs="Tahoma"/>
          <w:lang w:eastAsia="es-ES"/>
        </w:rPr>
      </w:pPr>
    </w:p>
    <w:p w14:paraId="301B8A4E" w14:textId="138F2102" w:rsidR="00E22EA8" w:rsidRPr="00D64A13" w:rsidRDefault="00D906B2" w:rsidP="001162C4">
      <w:pPr>
        <w:spacing w:after="0" w:line="360" w:lineRule="auto"/>
        <w:rPr>
          <w:rFonts w:eastAsia="Times New Roman" w:cs="Tahoma"/>
          <w:lang w:eastAsia="es-ES"/>
        </w:rPr>
      </w:pPr>
      <w:r w:rsidRPr="00D64A13">
        <w:rPr>
          <w:rFonts w:eastAsia="Times New Roman" w:cs="Tahoma"/>
          <w:lang w:eastAsia="es-ES"/>
        </w:rPr>
        <w:t>El</w:t>
      </w:r>
      <w:r w:rsidR="00D52EC1" w:rsidRPr="00D64A13">
        <w:rPr>
          <w:rFonts w:eastAsia="Times New Roman" w:cs="Tahoma"/>
          <w:lang w:eastAsia="es-ES"/>
        </w:rPr>
        <w:t xml:space="preserve"> </w:t>
      </w:r>
      <w:r w:rsidR="00242CCC" w:rsidRPr="00D64A13">
        <w:rPr>
          <w:rFonts w:eastAsia="Times New Roman" w:cs="Tahoma"/>
          <w:lang w:eastAsia="es-ES"/>
        </w:rPr>
        <w:t>veinte</w:t>
      </w:r>
      <w:r w:rsidR="00720A55" w:rsidRPr="00D64A13">
        <w:rPr>
          <w:rFonts w:eastAsia="Times New Roman" w:cs="Tahoma"/>
          <w:lang w:eastAsia="es-ES"/>
        </w:rPr>
        <w:t xml:space="preserve"> de agosto</w:t>
      </w:r>
      <w:r w:rsidR="00A41789" w:rsidRPr="00D64A13">
        <w:rPr>
          <w:rFonts w:eastAsia="Times New Roman" w:cs="Tahoma"/>
          <w:lang w:eastAsia="es-ES"/>
        </w:rPr>
        <w:t xml:space="preserve"> </w:t>
      </w:r>
      <w:r w:rsidR="008E0DC4" w:rsidRPr="00D64A13">
        <w:rPr>
          <w:rFonts w:eastAsia="Times New Roman" w:cs="Tahoma"/>
          <w:lang w:eastAsia="es-ES"/>
        </w:rPr>
        <w:t>de dos mil veinticinco</w:t>
      </w:r>
      <w:r w:rsidR="00BF362A" w:rsidRPr="00D64A13">
        <w:rPr>
          <w:rFonts w:eastAsia="Times New Roman" w:cs="Tahoma"/>
          <w:lang w:eastAsia="es-ES"/>
        </w:rPr>
        <w:t xml:space="preserve">, </w:t>
      </w:r>
      <w:r w:rsidR="00E22EA8" w:rsidRPr="00D64A13">
        <w:rPr>
          <w:rFonts w:eastAsia="Times New Roman" w:cs="Tahoma"/>
          <w:lang w:eastAsia="es-ES"/>
        </w:rPr>
        <w:t>el Particular presentó una solicitud de acceso a la información pública, a través del Sistema de Acceso a la Información Mexiquense (SAIMEX), ante</w:t>
      </w:r>
      <w:r w:rsidR="000B3C56" w:rsidRPr="00D64A13">
        <w:rPr>
          <w:rFonts w:eastAsia="Times New Roman" w:cs="Tahoma"/>
          <w:lang w:eastAsia="es-ES"/>
        </w:rPr>
        <w:t xml:space="preserve"> </w:t>
      </w:r>
      <w:r w:rsidR="00DC175C" w:rsidRPr="00D64A13">
        <w:rPr>
          <w:rFonts w:eastAsia="Times New Roman" w:cs="Tahoma"/>
          <w:lang w:eastAsia="es-ES"/>
        </w:rPr>
        <w:t>el</w:t>
      </w:r>
      <w:r w:rsidR="008246F7" w:rsidRPr="00D64A13">
        <w:t xml:space="preserve"> Ayuntamiento de </w:t>
      </w:r>
      <w:r w:rsidR="00242CCC" w:rsidRPr="00D64A13">
        <w:t>Nextlalpan</w:t>
      </w:r>
      <w:r w:rsidR="008E0DC4" w:rsidRPr="00D64A13">
        <w:rPr>
          <w:rFonts w:eastAsia="Calibri" w:cs="Times New Roman"/>
          <w:color w:val="000000"/>
        </w:rPr>
        <w:t>,</w:t>
      </w:r>
      <w:r w:rsidR="00DC175C" w:rsidRPr="00D64A13">
        <w:rPr>
          <w:rFonts w:eastAsia="Calibri" w:cs="Tahoma"/>
        </w:rPr>
        <w:t xml:space="preserve"> </w:t>
      </w:r>
      <w:r w:rsidR="00E22EA8" w:rsidRPr="00D64A13">
        <w:rPr>
          <w:rFonts w:eastAsia="Calibri" w:cs="Tahoma"/>
        </w:rPr>
        <w:t xml:space="preserve">en los siguientes términos: </w:t>
      </w:r>
    </w:p>
    <w:p w14:paraId="2B959865" w14:textId="77777777" w:rsidR="00E22EA8" w:rsidRPr="00D64A13" w:rsidRDefault="00E22EA8" w:rsidP="001162C4">
      <w:pPr>
        <w:spacing w:after="0" w:line="360" w:lineRule="auto"/>
        <w:rPr>
          <w:rFonts w:eastAsia="Calibri" w:cs="Tahoma"/>
        </w:rPr>
      </w:pPr>
    </w:p>
    <w:p w14:paraId="3FBC9D66" w14:textId="0F26255C" w:rsidR="00A41789" w:rsidRPr="00D64A13" w:rsidRDefault="00125F26" w:rsidP="001162C4">
      <w:pPr>
        <w:tabs>
          <w:tab w:val="left" w:pos="4667"/>
        </w:tabs>
        <w:spacing w:after="0" w:line="360" w:lineRule="auto"/>
        <w:ind w:left="567" w:right="567"/>
        <w:rPr>
          <w:rFonts w:eastAsia="Times New Roman" w:cs="Tahoma"/>
          <w:b/>
          <w:i/>
          <w:iCs/>
          <w:sz w:val="20"/>
          <w:szCs w:val="20"/>
          <w:lang w:eastAsia="es-ES"/>
        </w:rPr>
      </w:pPr>
      <w:r w:rsidRPr="00D64A13">
        <w:rPr>
          <w:rFonts w:eastAsia="Times New Roman" w:cs="Tahoma"/>
          <w:b/>
          <w:i/>
          <w:iCs/>
          <w:sz w:val="20"/>
          <w:szCs w:val="20"/>
          <w:lang w:eastAsia="es-ES"/>
        </w:rPr>
        <w:t>“</w:t>
      </w:r>
      <w:r w:rsidR="00E22EA8" w:rsidRPr="00D64A13">
        <w:rPr>
          <w:rFonts w:eastAsia="Times New Roman" w:cs="Tahoma"/>
          <w:b/>
          <w:i/>
          <w:iCs/>
          <w:sz w:val="20"/>
          <w:szCs w:val="20"/>
          <w:lang w:eastAsia="es-ES"/>
        </w:rPr>
        <w:t>DESCRIPCIÓN CLARA Y PRECI</w:t>
      </w:r>
      <w:r w:rsidR="0084143D" w:rsidRPr="00D64A13">
        <w:rPr>
          <w:rFonts w:eastAsia="Times New Roman" w:cs="Tahoma"/>
          <w:b/>
          <w:i/>
          <w:iCs/>
          <w:sz w:val="20"/>
          <w:szCs w:val="20"/>
          <w:lang w:eastAsia="es-ES"/>
        </w:rPr>
        <w:t xml:space="preserve">SA DE LA </w:t>
      </w:r>
      <w:r w:rsidR="00A41789" w:rsidRPr="00D64A13">
        <w:rPr>
          <w:rFonts w:eastAsia="Times New Roman" w:cs="Tahoma"/>
          <w:b/>
          <w:i/>
          <w:iCs/>
          <w:sz w:val="20"/>
          <w:szCs w:val="20"/>
          <w:lang w:eastAsia="es-ES"/>
        </w:rPr>
        <w:t>INFORMACIÓN SOLICITADA</w:t>
      </w:r>
    </w:p>
    <w:p w14:paraId="2C6BC213" w14:textId="7D235F53" w:rsidR="00E22EA8" w:rsidRPr="00D64A13" w:rsidRDefault="00242CCC" w:rsidP="001162C4">
      <w:pPr>
        <w:tabs>
          <w:tab w:val="left" w:pos="4667"/>
        </w:tabs>
        <w:spacing w:after="0" w:line="360" w:lineRule="auto"/>
        <w:ind w:left="567" w:right="567"/>
        <w:rPr>
          <w:rFonts w:eastAsia="Times New Roman" w:cs="Tahoma"/>
          <w:bCs/>
          <w:i/>
          <w:iCs/>
          <w:sz w:val="20"/>
          <w:szCs w:val="20"/>
          <w:lang w:eastAsia="es-ES"/>
        </w:rPr>
      </w:pPr>
      <w:r w:rsidRPr="00D64A13">
        <w:rPr>
          <w:i/>
          <w:iCs/>
          <w:sz w:val="20"/>
          <w:szCs w:val="20"/>
        </w:rPr>
        <w:t>PRESUPUESTO DE EGRESOS GLOBAL PARA EL EJERCICIO 2025. DESGLOSADO POR CAPITULOS, CONCEPTOS, PARTIDAS GENERICAS Y ESPECIFICAS.</w:t>
      </w:r>
      <w:r w:rsidR="009215C2" w:rsidRPr="00D64A13">
        <w:rPr>
          <w:i/>
          <w:iCs/>
          <w:sz w:val="20"/>
          <w:szCs w:val="20"/>
        </w:rPr>
        <w:t>”</w:t>
      </w:r>
      <w:r w:rsidR="00857C17" w:rsidRPr="00D64A13">
        <w:rPr>
          <w:i/>
          <w:iCs/>
          <w:sz w:val="20"/>
          <w:szCs w:val="20"/>
        </w:rPr>
        <w:t xml:space="preserve"> (Sic.)</w:t>
      </w:r>
    </w:p>
    <w:p w14:paraId="5E88ED39" w14:textId="77777777" w:rsidR="00BF362A" w:rsidRPr="00D64A13" w:rsidRDefault="00BF362A" w:rsidP="001162C4">
      <w:pPr>
        <w:tabs>
          <w:tab w:val="left" w:pos="4667"/>
        </w:tabs>
        <w:spacing w:after="0" w:line="360" w:lineRule="auto"/>
        <w:ind w:left="567" w:right="567"/>
        <w:rPr>
          <w:rFonts w:eastAsia="Times New Roman" w:cs="Tahoma"/>
          <w:b/>
          <w:bCs/>
          <w:i/>
          <w:iCs/>
          <w:sz w:val="20"/>
          <w:lang w:eastAsia="es-ES"/>
        </w:rPr>
      </w:pPr>
    </w:p>
    <w:p w14:paraId="6C0DE105" w14:textId="3FEE2196" w:rsidR="00E22EA8" w:rsidRPr="00D64A13" w:rsidRDefault="00125F26" w:rsidP="001162C4">
      <w:pPr>
        <w:tabs>
          <w:tab w:val="left" w:pos="4667"/>
        </w:tabs>
        <w:spacing w:after="0" w:line="360" w:lineRule="auto"/>
        <w:ind w:left="567" w:right="567"/>
        <w:rPr>
          <w:rFonts w:eastAsia="Times New Roman" w:cs="Tahoma"/>
          <w:b/>
          <w:bCs/>
          <w:i/>
          <w:iCs/>
          <w:sz w:val="20"/>
          <w:lang w:eastAsia="es-ES"/>
        </w:rPr>
      </w:pPr>
      <w:r w:rsidRPr="00D64A13">
        <w:rPr>
          <w:rFonts w:eastAsia="Times New Roman" w:cs="Tahoma"/>
          <w:b/>
          <w:bCs/>
          <w:i/>
          <w:iCs/>
          <w:sz w:val="20"/>
          <w:lang w:eastAsia="es-ES"/>
        </w:rPr>
        <w:t>“</w:t>
      </w:r>
      <w:r w:rsidR="00E22EA8" w:rsidRPr="00D64A13">
        <w:rPr>
          <w:rFonts w:eastAsia="Times New Roman" w:cs="Tahoma"/>
          <w:b/>
          <w:bCs/>
          <w:i/>
          <w:iCs/>
          <w:sz w:val="20"/>
          <w:lang w:eastAsia="es-ES"/>
        </w:rPr>
        <w:t>MODALIDAD DE ENTREGA</w:t>
      </w:r>
    </w:p>
    <w:p w14:paraId="3CA8F82F" w14:textId="1B5A8200" w:rsidR="00EB386A" w:rsidRPr="00D64A13" w:rsidRDefault="00BB6693" w:rsidP="001162C4">
      <w:pPr>
        <w:spacing w:after="0" w:line="360" w:lineRule="auto"/>
        <w:ind w:left="567" w:right="567"/>
        <w:rPr>
          <w:rFonts w:eastAsia="Times New Roman" w:cs="Arial"/>
          <w:bCs/>
          <w:i/>
          <w:iCs/>
          <w:sz w:val="20"/>
          <w:lang w:eastAsia="es-ES"/>
        </w:rPr>
      </w:pPr>
      <w:r w:rsidRPr="00D64A13">
        <w:rPr>
          <w:rFonts w:eastAsia="Times New Roman" w:cs="Arial"/>
          <w:bCs/>
          <w:i/>
          <w:iCs/>
          <w:sz w:val="20"/>
          <w:lang w:eastAsia="es-ES"/>
        </w:rPr>
        <w:t>A través del SAIMEX</w:t>
      </w:r>
      <w:r w:rsidR="00E22EA8" w:rsidRPr="00D64A13">
        <w:rPr>
          <w:rFonts w:eastAsia="Times New Roman" w:cs="Arial"/>
          <w:bCs/>
          <w:i/>
          <w:iCs/>
          <w:sz w:val="20"/>
          <w:lang w:eastAsia="es-ES"/>
        </w:rPr>
        <w:t>”</w:t>
      </w:r>
    </w:p>
    <w:p w14:paraId="552D72DA" w14:textId="77777777" w:rsidR="00A401C8" w:rsidRPr="00D64A13" w:rsidRDefault="00A401C8" w:rsidP="001162C4">
      <w:pPr>
        <w:spacing w:after="0" w:line="360" w:lineRule="auto"/>
        <w:ind w:right="567"/>
        <w:rPr>
          <w:rFonts w:eastAsia="Times New Roman" w:cs="Arial"/>
          <w:bCs/>
          <w:i/>
          <w:iCs/>
          <w:sz w:val="20"/>
          <w:lang w:eastAsia="es-ES"/>
        </w:rPr>
      </w:pPr>
    </w:p>
    <w:p w14:paraId="0A604AAC" w14:textId="2CB627B9" w:rsidR="00E22EA8" w:rsidRPr="00D64A13" w:rsidRDefault="000B3C56" w:rsidP="001162C4">
      <w:pPr>
        <w:pStyle w:val="Ttulo2"/>
        <w:spacing w:before="0" w:after="0" w:line="360" w:lineRule="auto"/>
        <w:rPr>
          <w:sz w:val="22"/>
          <w:szCs w:val="22"/>
        </w:rPr>
      </w:pPr>
      <w:bookmarkStart w:id="2" w:name="_Toc212116344"/>
      <w:r w:rsidRPr="00D64A13">
        <w:rPr>
          <w:rFonts w:cs="Tahoma"/>
          <w:sz w:val="22"/>
          <w:szCs w:val="22"/>
        </w:rPr>
        <w:lastRenderedPageBreak/>
        <w:t>I</w:t>
      </w:r>
      <w:r w:rsidR="00720A55" w:rsidRPr="00D64A13">
        <w:rPr>
          <w:rFonts w:cs="Tahoma"/>
          <w:sz w:val="22"/>
          <w:szCs w:val="22"/>
        </w:rPr>
        <w:t>I</w:t>
      </w:r>
      <w:r w:rsidR="00E22EA8" w:rsidRPr="00D64A13">
        <w:rPr>
          <w:rFonts w:cs="Tahoma"/>
          <w:sz w:val="22"/>
          <w:szCs w:val="22"/>
        </w:rPr>
        <w:t>.</w:t>
      </w:r>
      <w:r w:rsidR="00E22EA8" w:rsidRPr="00D64A13">
        <w:rPr>
          <w:sz w:val="22"/>
          <w:szCs w:val="22"/>
        </w:rPr>
        <w:t xml:space="preserve"> Respuesta del Sujeto Obligado</w:t>
      </w:r>
      <w:bookmarkEnd w:id="2"/>
    </w:p>
    <w:p w14:paraId="10CE94A9" w14:textId="77777777" w:rsidR="00C06004" w:rsidRPr="00D64A13" w:rsidRDefault="00C06004" w:rsidP="001162C4">
      <w:pPr>
        <w:autoSpaceDE w:val="0"/>
        <w:autoSpaceDN w:val="0"/>
        <w:adjustRightInd w:val="0"/>
        <w:spacing w:after="0" w:line="360" w:lineRule="auto"/>
        <w:rPr>
          <w:b/>
          <w:bCs/>
        </w:rPr>
      </w:pPr>
    </w:p>
    <w:p w14:paraId="42EC83BF" w14:textId="0A7639F9" w:rsidR="00242CCC" w:rsidRPr="00D64A13" w:rsidRDefault="00EB386A" w:rsidP="001162C4">
      <w:pPr>
        <w:spacing w:after="0" w:line="360" w:lineRule="auto"/>
      </w:pPr>
      <w:r w:rsidRPr="00D64A13">
        <w:t xml:space="preserve">El </w:t>
      </w:r>
      <w:r w:rsidR="005E380A" w:rsidRPr="00D64A13">
        <w:t>cinco de septiembre</w:t>
      </w:r>
      <w:r w:rsidR="00CD4DE8" w:rsidRPr="00D64A13">
        <w:t xml:space="preserve"> de dos mil veinticinco</w:t>
      </w:r>
      <w:r w:rsidR="00E22EA8" w:rsidRPr="00D64A13">
        <w:t xml:space="preserve">, el Sujeto Obligado notificó, a través del Sistema de Acceso a la Información Mexiquense (SAIMEX), la respuesta a la solicitud de acceso a la información pública, </w:t>
      </w:r>
      <w:r w:rsidR="005E380A" w:rsidRPr="00D64A13">
        <w:t xml:space="preserve">a través del oficio número </w:t>
      </w:r>
      <w:r w:rsidR="00242CCC" w:rsidRPr="00D64A13">
        <w:t>TESMUN/207/2025, del primero de septiembre de dos mil veinticinco, suscrito por la Tesorera Municipal y dirigido al Solicitante, por medio del cual mencionó lo siguiente:</w:t>
      </w:r>
    </w:p>
    <w:p w14:paraId="35E67788" w14:textId="77777777" w:rsidR="00242CCC" w:rsidRPr="00D64A13" w:rsidRDefault="00242CCC" w:rsidP="001162C4">
      <w:pPr>
        <w:spacing w:after="0" w:line="360" w:lineRule="auto"/>
      </w:pPr>
    </w:p>
    <w:p w14:paraId="6584763E" w14:textId="3E4A6C82" w:rsidR="00242CCC" w:rsidRPr="00D64A13" w:rsidRDefault="00242CCC" w:rsidP="00C968FF">
      <w:pPr>
        <w:spacing w:after="0" w:line="360" w:lineRule="auto"/>
        <w:ind w:left="567" w:right="567"/>
        <w:rPr>
          <w:i/>
          <w:sz w:val="20"/>
        </w:rPr>
      </w:pPr>
      <w:r w:rsidRPr="00D64A13">
        <w:rPr>
          <w:i/>
          <w:sz w:val="20"/>
        </w:rPr>
        <w:t>“…Respecto del formato PbRM-04a Presupuesto de Egresos Detallado, del ejercicio fiscal dos mil diecinueve, para la obtención del mismo escaneado o digitalizado debe de cubrir de manera previa a la entrega de la información el pago por la cantidad de $21.72 (veintiún pesos 72/100 M.N.), en virtud de que se tratan de 24 fojas, de conformidad a lo establecido en los artículos 174 de la Ley de Transparencia y Acceso a la Información Pública del Estado de México y Municipios y 148 fracción V del Código Financiero del Estado de México y Municipios, que a la letra dicen:</w:t>
      </w:r>
    </w:p>
    <w:p w14:paraId="48317DBC" w14:textId="0D464FE3" w:rsidR="00242CCC" w:rsidRPr="00D64A13" w:rsidRDefault="00242CCC" w:rsidP="00C968FF">
      <w:pPr>
        <w:spacing w:after="0" w:line="360" w:lineRule="auto"/>
        <w:ind w:left="567" w:right="567"/>
        <w:rPr>
          <w:i/>
          <w:sz w:val="20"/>
        </w:rPr>
      </w:pPr>
      <w:r w:rsidRPr="00D64A13">
        <w:rPr>
          <w:i/>
          <w:sz w:val="20"/>
        </w:rPr>
        <w:t>…</w:t>
      </w:r>
    </w:p>
    <w:p w14:paraId="5D73720F" w14:textId="5AEA5832" w:rsidR="00242CCC" w:rsidRPr="00D64A13" w:rsidRDefault="00242CCC" w:rsidP="00C968FF">
      <w:pPr>
        <w:spacing w:after="0" w:line="360" w:lineRule="auto"/>
        <w:ind w:left="567" w:right="567"/>
        <w:rPr>
          <w:i/>
          <w:sz w:val="20"/>
        </w:rPr>
      </w:pPr>
      <w:r w:rsidRPr="00D64A13">
        <w:rPr>
          <w:i/>
          <w:sz w:val="20"/>
        </w:rPr>
        <w:t xml:space="preserve">Resultando entonces, que los valores de la Unidad de Medida y </w:t>
      </w:r>
      <w:proofErr w:type="spellStart"/>
      <w:r w:rsidRPr="00D64A13">
        <w:rPr>
          <w:i/>
          <w:sz w:val="20"/>
        </w:rPr>
        <w:t>Actualiza,ón</w:t>
      </w:r>
      <w:proofErr w:type="spellEnd"/>
      <w:r w:rsidRPr="00D64A13">
        <w:rPr>
          <w:i/>
          <w:sz w:val="20"/>
        </w:rPr>
        <w:t xml:space="preserve"> (UMA) vigentes a partir del 1 de febrero del año 2025, corresponde a $113.14 diarios, que multiplicados por el costo de una hoja 0.008 nos arroja la cantidad de 50.90512, y por las 24 hojas escaneadas se multiplican por 0.90512 nos da $21.72, siendo este el costo de (veintiún pesos 72/100 M.N), los cuales deberá cubrir en la caja de la Tesorería Municipal de Nextlalpan, y una vez que presente el recibo oficial que ampare el pago de lo señalado, se le estará indicando la fecha de entrega.</w:t>
      </w:r>
    </w:p>
    <w:p w14:paraId="6B4651A6" w14:textId="4018AC9B" w:rsidR="00242CCC" w:rsidRPr="00D64A13" w:rsidRDefault="00242CCC" w:rsidP="00C968FF">
      <w:pPr>
        <w:spacing w:after="0" w:line="360" w:lineRule="auto"/>
        <w:ind w:left="567" w:right="567"/>
        <w:rPr>
          <w:i/>
          <w:sz w:val="20"/>
        </w:rPr>
      </w:pPr>
      <w:r w:rsidRPr="00D64A13">
        <w:rPr>
          <w:i/>
          <w:sz w:val="20"/>
        </w:rPr>
        <w:t>…”</w:t>
      </w:r>
    </w:p>
    <w:p w14:paraId="0E38EDA6" w14:textId="77777777" w:rsidR="00794B3F" w:rsidRPr="00D64A13" w:rsidRDefault="00794B3F" w:rsidP="001162C4">
      <w:pPr>
        <w:spacing w:after="0" w:line="360" w:lineRule="auto"/>
        <w:rPr>
          <w:i/>
          <w:iCs/>
          <w:sz w:val="20"/>
          <w:szCs w:val="20"/>
        </w:rPr>
      </w:pPr>
    </w:p>
    <w:p w14:paraId="7E7FBB31" w14:textId="005B6AE4" w:rsidR="00E22EA8" w:rsidRPr="00D64A13" w:rsidRDefault="00720A55" w:rsidP="001162C4">
      <w:pPr>
        <w:pStyle w:val="Ttulo2"/>
        <w:spacing w:before="0" w:after="0" w:line="360" w:lineRule="auto"/>
        <w:rPr>
          <w:sz w:val="22"/>
          <w:szCs w:val="22"/>
        </w:rPr>
      </w:pPr>
      <w:bookmarkStart w:id="3" w:name="_Toc212116345"/>
      <w:r w:rsidRPr="00D64A13">
        <w:rPr>
          <w:sz w:val="22"/>
          <w:szCs w:val="22"/>
        </w:rPr>
        <w:t>III</w:t>
      </w:r>
      <w:r w:rsidR="00E22EA8" w:rsidRPr="00D64A13">
        <w:rPr>
          <w:sz w:val="22"/>
          <w:szCs w:val="22"/>
        </w:rPr>
        <w:t>. Interposición del Recurso de Revisión</w:t>
      </w:r>
      <w:bookmarkEnd w:id="3"/>
    </w:p>
    <w:p w14:paraId="053D45CF" w14:textId="77777777" w:rsidR="00E22EA8" w:rsidRPr="00D64A13" w:rsidRDefault="00E22EA8" w:rsidP="001162C4">
      <w:pPr>
        <w:spacing w:after="0" w:line="360" w:lineRule="auto"/>
        <w:rPr>
          <w:b/>
        </w:rPr>
      </w:pPr>
    </w:p>
    <w:p w14:paraId="355C8CC6" w14:textId="00B759ED" w:rsidR="009C5A71" w:rsidRPr="00D64A13" w:rsidRDefault="00083169" w:rsidP="001162C4">
      <w:pPr>
        <w:spacing w:after="0" w:line="360" w:lineRule="auto"/>
        <w:rPr>
          <w:bCs/>
        </w:rPr>
      </w:pPr>
      <w:r w:rsidRPr="00D64A13">
        <w:rPr>
          <w:bCs/>
        </w:rPr>
        <w:t>El</w:t>
      </w:r>
      <w:r w:rsidR="008E5E71" w:rsidRPr="00D64A13">
        <w:rPr>
          <w:bCs/>
        </w:rPr>
        <w:t xml:space="preserve"> </w:t>
      </w:r>
      <w:r w:rsidR="00A83160" w:rsidRPr="00D64A13">
        <w:t>veinticinco</w:t>
      </w:r>
      <w:r w:rsidR="00F41361" w:rsidRPr="00D64A13">
        <w:t xml:space="preserve"> de septiembre</w:t>
      </w:r>
      <w:r w:rsidR="00C2045C" w:rsidRPr="00D64A13">
        <w:t xml:space="preserve"> </w:t>
      </w:r>
      <w:r w:rsidR="008E5E71" w:rsidRPr="00D64A13">
        <w:t>de dos mil veinticinco</w:t>
      </w:r>
      <w:r w:rsidR="00E22EA8" w:rsidRPr="00D64A13">
        <w:rPr>
          <w:bCs/>
        </w:rPr>
        <w:t xml:space="preserve">, se recibió en este Instituto, a través del </w:t>
      </w:r>
      <w:r w:rsidR="00E22EA8" w:rsidRPr="00D64A13">
        <w:rPr>
          <w:bCs/>
          <w:lang w:val="es-ES"/>
        </w:rPr>
        <w:t>Sistema de Acceso a la Información Mexiquense (SAIMEX)</w:t>
      </w:r>
      <w:r w:rsidR="00E22EA8" w:rsidRPr="00D64A13">
        <w:rPr>
          <w:bCs/>
        </w:rPr>
        <w:t xml:space="preserve">, </w:t>
      </w:r>
      <w:r w:rsidR="009019A8" w:rsidRPr="00D64A13">
        <w:rPr>
          <w:bCs/>
        </w:rPr>
        <w:t xml:space="preserve">el </w:t>
      </w:r>
      <w:r w:rsidR="00E22EA8" w:rsidRPr="00D64A13">
        <w:rPr>
          <w:bCs/>
        </w:rPr>
        <w:t xml:space="preserve">Recurso de Revisión </w:t>
      </w:r>
      <w:r w:rsidR="00E22EA8" w:rsidRPr="00D64A13">
        <w:rPr>
          <w:bCs/>
        </w:rPr>
        <w:lastRenderedPageBreak/>
        <w:t>interpuesto por la p</w:t>
      </w:r>
      <w:r w:rsidRPr="00D64A13">
        <w:rPr>
          <w:bCs/>
        </w:rPr>
        <w:t>ersona</w:t>
      </w:r>
      <w:r w:rsidR="00E22EA8" w:rsidRPr="00D64A13">
        <w:rPr>
          <w:bCs/>
        </w:rPr>
        <w:t xml:space="preserve"> Recurrente, en contra de la respuesta por el Sujeto Obligado, a la solicitud de información</w:t>
      </w:r>
      <w:r w:rsidR="00F43789" w:rsidRPr="00D64A13">
        <w:rPr>
          <w:rFonts w:eastAsia="Calibri" w:cs="Times New Roman"/>
        </w:rPr>
        <w:t xml:space="preserve">, </w:t>
      </w:r>
      <w:r w:rsidR="00E22EA8" w:rsidRPr="00D64A13">
        <w:rPr>
          <w:bCs/>
        </w:rPr>
        <w:t>en los siguientes términos:</w:t>
      </w:r>
    </w:p>
    <w:p w14:paraId="499DDBDB" w14:textId="77777777" w:rsidR="008E5E71" w:rsidRPr="00D64A13" w:rsidRDefault="008E5E71" w:rsidP="001162C4">
      <w:pPr>
        <w:spacing w:after="0" w:line="360" w:lineRule="auto"/>
        <w:ind w:left="567" w:right="567"/>
        <w:rPr>
          <w:b/>
          <w:bCs/>
          <w:i/>
          <w:sz w:val="20"/>
          <w:szCs w:val="20"/>
        </w:rPr>
      </w:pPr>
    </w:p>
    <w:p w14:paraId="1B2CCD45" w14:textId="1F34B3A9" w:rsidR="00E22EA8" w:rsidRPr="00D64A13" w:rsidRDefault="00E12804" w:rsidP="001162C4">
      <w:pPr>
        <w:spacing w:after="0" w:line="360" w:lineRule="auto"/>
        <w:ind w:left="567" w:right="567"/>
        <w:rPr>
          <w:bCs/>
          <w:i/>
          <w:sz w:val="20"/>
          <w:szCs w:val="20"/>
        </w:rPr>
      </w:pPr>
      <w:r w:rsidRPr="00D64A13">
        <w:rPr>
          <w:b/>
          <w:bCs/>
          <w:i/>
          <w:sz w:val="20"/>
          <w:szCs w:val="20"/>
        </w:rPr>
        <w:t>‘’</w:t>
      </w:r>
      <w:r w:rsidR="00E22EA8" w:rsidRPr="00D64A13">
        <w:rPr>
          <w:b/>
          <w:bCs/>
          <w:i/>
          <w:sz w:val="20"/>
          <w:szCs w:val="20"/>
        </w:rPr>
        <w:t>ACTO IMPUGNADO</w:t>
      </w:r>
    </w:p>
    <w:p w14:paraId="20CB87D1" w14:textId="61954C62" w:rsidR="00E22EA8" w:rsidRPr="00D64A13" w:rsidRDefault="00961E7F" w:rsidP="001162C4">
      <w:pPr>
        <w:spacing w:after="0" w:line="360" w:lineRule="auto"/>
        <w:ind w:left="567" w:right="567"/>
        <w:rPr>
          <w:i/>
          <w:sz w:val="20"/>
          <w:szCs w:val="20"/>
        </w:rPr>
      </w:pPr>
      <w:r w:rsidRPr="00D64A13">
        <w:rPr>
          <w:i/>
          <w:iCs/>
          <w:sz w:val="20"/>
          <w:szCs w:val="20"/>
        </w:rPr>
        <w:t>PRESUPUESTO DE EGRESOS GLOBAL PARA EL EJERCICIO 2025. DESGLOSADO POR CAPITULOS, CONCEPTOS, PARTIDAS GENERICAS Y ESPECIFICAS.</w:t>
      </w:r>
      <w:r w:rsidR="00E22EA8" w:rsidRPr="00D64A13">
        <w:rPr>
          <w:i/>
          <w:iCs/>
          <w:sz w:val="20"/>
          <w:szCs w:val="20"/>
        </w:rPr>
        <w:t>”</w:t>
      </w:r>
      <w:r w:rsidR="002D6CA6" w:rsidRPr="00D64A13">
        <w:rPr>
          <w:i/>
          <w:iCs/>
          <w:sz w:val="20"/>
          <w:szCs w:val="20"/>
        </w:rPr>
        <w:t xml:space="preserve"> (Sic.)</w:t>
      </w:r>
    </w:p>
    <w:p w14:paraId="3B2615CC" w14:textId="77777777" w:rsidR="00E22EA8" w:rsidRPr="00D64A13" w:rsidRDefault="00E22EA8" w:rsidP="001162C4">
      <w:pPr>
        <w:spacing w:after="0" w:line="360" w:lineRule="auto"/>
        <w:ind w:left="567" w:right="567"/>
        <w:rPr>
          <w:i/>
          <w:sz w:val="20"/>
          <w:szCs w:val="20"/>
        </w:rPr>
      </w:pPr>
    </w:p>
    <w:p w14:paraId="3F1F07C7" w14:textId="49F2AE96" w:rsidR="00E22EA8" w:rsidRPr="00D64A13" w:rsidRDefault="00E12804" w:rsidP="001162C4">
      <w:pPr>
        <w:spacing w:after="0" w:line="360" w:lineRule="auto"/>
        <w:ind w:left="567" w:right="567"/>
        <w:rPr>
          <w:b/>
          <w:i/>
          <w:sz w:val="20"/>
          <w:szCs w:val="20"/>
        </w:rPr>
      </w:pPr>
      <w:r w:rsidRPr="00D64A13">
        <w:rPr>
          <w:b/>
          <w:i/>
          <w:sz w:val="20"/>
          <w:szCs w:val="20"/>
        </w:rPr>
        <w:t>‘’</w:t>
      </w:r>
      <w:r w:rsidR="00E22EA8" w:rsidRPr="00D64A13">
        <w:rPr>
          <w:b/>
          <w:i/>
          <w:sz w:val="20"/>
          <w:szCs w:val="20"/>
        </w:rPr>
        <w:t>RAZONES O MOTIVOS DE LA INCONFORMIDAD</w:t>
      </w:r>
    </w:p>
    <w:p w14:paraId="31B716B5" w14:textId="14F55BEC" w:rsidR="00E12804" w:rsidRPr="00D64A13" w:rsidRDefault="00961E7F" w:rsidP="001162C4">
      <w:pPr>
        <w:spacing w:after="0" w:line="360" w:lineRule="auto"/>
        <w:ind w:left="567" w:right="567"/>
        <w:rPr>
          <w:i/>
          <w:iCs/>
          <w:sz w:val="20"/>
          <w:szCs w:val="20"/>
        </w:rPr>
      </w:pPr>
      <w:r w:rsidRPr="00D64A13">
        <w:rPr>
          <w:i/>
          <w:iCs/>
          <w:sz w:val="20"/>
          <w:szCs w:val="20"/>
        </w:rPr>
        <w:t>Piden pago para entregar la respuesta pero no es el formato o modalidad solicitado</w:t>
      </w:r>
      <w:r w:rsidR="003C5F59" w:rsidRPr="00D64A13">
        <w:rPr>
          <w:i/>
          <w:iCs/>
          <w:sz w:val="20"/>
          <w:szCs w:val="20"/>
        </w:rPr>
        <w:t>”</w:t>
      </w:r>
      <w:r w:rsidR="002D6CA6" w:rsidRPr="00D64A13">
        <w:rPr>
          <w:i/>
          <w:iCs/>
          <w:sz w:val="20"/>
          <w:szCs w:val="20"/>
        </w:rPr>
        <w:t xml:space="preserve"> (Sic.)</w:t>
      </w:r>
    </w:p>
    <w:p w14:paraId="1DB4737B" w14:textId="77777777" w:rsidR="00F41361" w:rsidRPr="00D64A13" w:rsidRDefault="00F41361" w:rsidP="001162C4">
      <w:pPr>
        <w:spacing w:after="0" w:line="360" w:lineRule="auto"/>
        <w:ind w:left="567" w:right="567"/>
        <w:rPr>
          <w:i/>
          <w:sz w:val="20"/>
          <w:szCs w:val="20"/>
        </w:rPr>
      </w:pPr>
    </w:p>
    <w:p w14:paraId="009DB65C" w14:textId="4849E278" w:rsidR="00E22EA8" w:rsidRPr="00D64A13" w:rsidRDefault="00720A55" w:rsidP="001162C4">
      <w:pPr>
        <w:pStyle w:val="Ttulo2"/>
        <w:spacing w:before="0" w:after="0" w:line="360" w:lineRule="auto"/>
        <w:rPr>
          <w:sz w:val="22"/>
          <w:szCs w:val="22"/>
        </w:rPr>
      </w:pPr>
      <w:bookmarkStart w:id="4" w:name="_Toc212116346"/>
      <w:r w:rsidRPr="00D64A13">
        <w:rPr>
          <w:sz w:val="22"/>
          <w:szCs w:val="22"/>
        </w:rPr>
        <w:t>I</w:t>
      </w:r>
      <w:r w:rsidR="00E22EA8" w:rsidRPr="00D64A13">
        <w:rPr>
          <w:sz w:val="22"/>
          <w:szCs w:val="22"/>
        </w:rPr>
        <w:t>V. Trámite del Recurso de Revisión ante este Instituto</w:t>
      </w:r>
      <w:bookmarkEnd w:id="4"/>
    </w:p>
    <w:p w14:paraId="5C9B63F8" w14:textId="77777777" w:rsidR="009B2DAB" w:rsidRPr="00D64A13" w:rsidRDefault="009B2DAB" w:rsidP="001162C4">
      <w:pPr>
        <w:spacing w:after="0" w:line="360" w:lineRule="auto"/>
        <w:rPr>
          <w:b/>
          <w:bCs/>
        </w:rPr>
      </w:pPr>
    </w:p>
    <w:p w14:paraId="173768ED" w14:textId="252B3344" w:rsidR="00E22EA8" w:rsidRPr="00D64A13" w:rsidRDefault="00E22EA8" w:rsidP="001162C4">
      <w:pPr>
        <w:spacing w:after="0" w:line="360" w:lineRule="auto"/>
        <w:rPr>
          <w:bCs/>
        </w:rPr>
      </w:pPr>
      <w:r w:rsidRPr="00D64A13">
        <w:rPr>
          <w:b/>
          <w:bCs/>
        </w:rPr>
        <w:t>a) Turno del Medio de Impugnación.</w:t>
      </w:r>
      <w:r w:rsidR="000A706F" w:rsidRPr="00D64A13">
        <w:rPr>
          <w:bCs/>
        </w:rPr>
        <w:t xml:space="preserve"> </w:t>
      </w:r>
      <w:r w:rsidR="003C5F59" w:rsidRPr="00D64A13">
        <w:rPr>
          <w:bCs/>
        </w:rPr>
        <w:t xml:space="preserve">El </w:t>
      </w:r>
      <w:r w:rsidR="00E62AFB" w:rsidRPr="00D64A13">
        <w:rPr>
          <w:bCs/>
        </w:rPr>
        <w:t>veinticinco</w:t>
      </w:r>
      <w:r w:rsidR="00AB3C8D" w:rsidRPr="00D64A13">
        <w:rPr>
          <w:bCs/>
        </w:rPr>
        <w:t xml:space="preserve"> de septiembre</w:t>
      </w:r>
      <w:r w:rsidR="00E64E18" w:rsidRPr="00D64A13">
        <w:t xml:space="preserve"> de dos mil veinticinco</w:t>
      </w:r>
      <w:r w:rsidRPr="00D64A13">
        <w:rPr>
          <w:bCs/>
        </w:rPr>
        <w:t xml:space="preserve">, el </w:t>
      </w:r>
      <w:r w:rsidRPr="00D64A13">
        <w:rPr>
          <w:lang w:val="es-ES"/>
        </w:rPr>
        <w:t>Sistema de Acceso a la Información Mexiquense (SAIMEX),</w:t>
      </w:r>
      <w:r w:rsidRPr="00D64A13">
        <w:rPr>
          <w:bCs/>
        </w:rPr>
        <w:t xml:space="preserve"> asignó el número de expediente </w:t>
      </w:r>
      <w:r w:rsidR="00A87D25" w:rsidRPr="00D64A13">
        <w:rPr>
          <w:b/>
          <w:bCs/>
        </w:rPr>
        <w:t>11081</w:t>
      </w:r>
      <w:r w:rsidR="000D392E" w:rsidRPr="00D64A13">
        <w:rPr>
          <w:b/>
          <w:bCs/>
        </w:rPr>
        <w:t>/INFOEM/IP/RR/2025</w:t>
      </w:r>
      <w:r w:rsidRPr="00D64A13">
        <w:rPr>
          <w:bCs/>
        </w:rPr>
        <w:t xml:space="preserve">, al medio de impugnación que nos ocupa, con base en el sistema aprobado por el Pleno de este </w:t>
      </w:r>
      <w:r w:rsidR="00B65BCA" w:rsidRPr="00D64A13">
        <w:rPr>
          <w:bCs/>
        </w:rPr>
        <w:t>Organismo</w:t>
      </w:r>
      <w:r w:rsidRPr="00D64A13">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D64A13" w:rsidRDefault="005914EE" w:rsidP="001162C4">
      <w:pPr>
        <w:spacing w:after="0" w:line="360" w:lineRule="auto"/>
        <w:rPr>
          <w:b/>
          <w:bCs/>
        </w:rPr>
      </w:pPr>
    </w:p>
    <w:p w14:paraId="61891480" w14:textId="6A4CD2F6" w:rsidR="00E22EA8" w:rsidRPr="00D64A13" w:rsidRDefault="00E22EA8" w:rsidP="001162C4">
      <w:pPr>
        <w:spacing w:after="0" w:line="360" w:lineRule="auto"/>
      </w:pPr>
      <w:r w:rsidRPr="00D64A13">
        <w:rPr>
          <w:b/>
          <w:bCs/>
        </w:rPr>
        <w:t>b) Admisión del Recurso de Revisión</w:t>
      </w:r>
      <w:r w:rsidRPr="00D64A13">
        <w:rPr>
          <w:b/>
          <w:bCs/>
          <w:lang w:val="es-ES_tradnl"/>
        </w:rPr>
        <w:t xml:space="preserve">. </w:t>
      </w:r>
      <w:r w:rsidR="003C5F59" w:rsidRPr="00D64A13">
        <w:t xml:space="preserve">El </w:t>
      </w:r>
      <w:r w:rsidR="00E62AFB" w:rsidRPr="00D64A13">
        <w:t>treinta</w:t>
      </w:r>
      <w:r w:rsidR="00AB3C8D" w:rsidRPr="00D64A13">
        <w:t xml:space="preserve"> de septiembre</w:t>
      </w:r>
      <w:r w:rsidR="00E64E18" w:rsidRPr="00D64A13">
        <w:t xml:space="preserve"> de dos mil veinticinco</w:t>
      </w:r>
      <w:r w:rsidRPr="00D64A13">
        <w:rPr>
          <w:bCs/>
          <w:lang w:val="es-ES_tradnl"/>
        </w:rPr>
        <w:t xml:space="preserve">, se acordó la admisión del Recurso de Revisión interpuesto por </w:t>
      </w:r>
      <w:r w:rsidR="00261B92" w:rsidRPr="00D64A13">
        <w:rPr>
          <w:bCs/>
          <w:lang w:val="es-ES_tradnl"/>
        </w:rPr>
        <w:t>la persona</w:t>
      </w:r>
      <w:r w:rsidRPr="00D64A13">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64A13">
        <w:rPr>
          <w:bCs/>
          <w:lang w:val="es-ES_tradnl"/>
        </w:rPr>
        <w:t>el</w:t>
      </w:r>
      <w:r w:rsidR="007C4D4E" w:rsidRPr="00D64A13">
        <w:rPr>
          <w:bCs/>
          <w:lang w:val="es-ES_tradnl"/>
        </w:rPr>
        <w:t xml:space="preserve"> mismo día</w:t>
      </w:r>
      <w:r w:rsidRPr="00D64A1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D64A13" w:rsidRDefault="00E22EA8" w:rsidP="001162C4">
      <w:pPr>
        <w:spacing w:after="0" w:line="360" w:lineRule="auto"/>
        <w:rPr>
          <w:rFonts w:cs="Tahoma"/>
          <w:lang w:val="es-ES_tradnl"/>
        </w:rPr>
      </w:pPr>
    </w:p>
    <w:p w14:paraId="5B468EF5" w14:textId="1C39A46F" w:rsidR="004A5405" w:rsidRPr="00D64A13" w:rsidRDefault="000410E6" w:rsidP="001162C4">
      <w:pPr>
        <w:spacing w:after="0" w:line="360" w:lineRule="auto"/>
        <w:rPr>
          <w:rFonts w:cs="Tahoma"/>
        </w:rPr>
      </w:pPr>
      <w:r w:rsidRPr="00D64A13">
        <w:rPr>
          <w:b/>
        </w:rPr>
        <w:lastRenderedPageBreak/>
        <w:t>c) Informe Justificado</w:t>
      </w:r>
      <w:r w:rsidR="00AB3C8D" w:rsidRPr="00D64A13">
        <w:rPr>
          <w:b/>
        </w:rPr>
        <w:t xml:space="preserve"> y Manifestaciones. </w:t>
      </w:r>
      <w:r w:rsidR="00AB3C8D" w:rsidRPr="00D64A13">
        <w:rPr>
          <w:rFonts w:cs="Tahoma"/>
          <w:iCs/>
          <w:lang w:val="es-ES"/>
        </w:rPr>
        <w:t>Las partes fueron omisas en emitir manifestaciones o alegatos</w:t>
      </w:r>
      <w:r w:rsidR="00AB3C8D" w:rsidRPr="00D64A13">
        <w:rPr>
          <w:rFonts w:cs="Tahoma"/>
        </w:rPr>
        <w:t>.</w:t>
      </w:r>
    </w:p>
    <w:p w14:paraId="111E50A5" w14:textId="77777777" w:rsidR="00A87D25" w:rsidRPr="00D64A13" w:rsidRDefault="00A87D25" w:rsidP="001162C4">
      <w:pPr>
        <w:spacing w:after="0" w:line="360" w:lineRule="auto"/>
        <w:rPr>
          <w:rFonts w:cs="Tahoma"/>
        </w:rPr>
      </w:pPr>
    </w:p>
    <w:p w14:paraId="2CAFAFAD" w14:textId="04480B11" w:rsidR="00A87D25" w:rsidRPr="00D64A13" w:rsidRDefault="00A87D25" w:rsidP="00A87D25">
      <w:pPr>
        <w:spacing w:after="0" w:line="360" w:lineRule="auto"/>
        <w:rPr>
          <w:rFonts w:cs="Tahoma"/>
        </w:rPr>
      </w:pPr>
      <w:bookmarkStart w:id="5" w:name="_Hlk182976945"/>
      <w:r w:rsidRPr="00D64A13">
        <w:rPr>
          <w:b/>
        </w:rPr>
        <w:t>d) Ampliación de plazo para resolver.</w:t>
      </w:r>
      <w:r w:rsidRPr="00D64A13">
        <w:t xml:space="preserve"> El </w:t>
      </w:r>
      <w:r w:rsidR="00102110" w:rsidRPr="00D64A13">
        <w:t>once de noviembre</w:t>
      </w:r>
      <w:r w:rsidRPr="00D64A13">
        <w:t xml:space="preserve"> de dos mil veinticinco, el Comisionado Ponente, con fundamento en lo dispuesto por el artículo 181, párrafo tercero, de la Ley de Transparencia y Acceso a la Información Pública del Estado de México y Municipios, acordó ampliar por un periodo de </w:t>
      </w:r>
      <w:r w:rsidRPr="00D64A13">
        <w:rPr>
          <w:b/>
        </w:rPr>
        <w:t>quince días hábiles</w:t>
      </w:r>
      <w:r w:rsidRPr="00D64A13">
        <w:t>, el plazo para resolver el Recurso de Revisión que nos ocupa; acto que fue notificado a las partes el mismo día, mediante el Sistema de Acceso a la Información Mexiquense (SAIMEX).</w:t>
      </w:r>
    </w:p>
    <w:p w14:paraId="01DA4C8E" w14:textId="77777777" w:rsidR="00A87D25" w:rsidRPr="00D64A13" w:rsidRDefault="00A87D25" w:rsidP="001162C4">
      <w:pPr>
        <w:spacing w:after="0" w:line="360" w:lineRule="auto"/>
        <w:rPr>
          <w:b/>
          <w:color w:val="000000"/>
        </w:rPr>
      </w:pPr>
    </w:p>
    <w:p w14:paraId="1220E37C" w14:textId="3E19537C" w:rsidR="003C5FE0" w:rsidRPr="00D64A13" w:rsidRDefault="00A87D25" w:rsidP="001162C4">
      <w:pPr>
        <w:spacing w:after="0" w:line="360" w:lineRule="auto"/>
        <w:contextualSpacing/>
      </w:pPr>
      <w:r w:rsidRPr="00D64A13">
        <w:rPr>
          <w:rFonts w:eastAsia="Batang" w:cs="Tahoma"/>
          <w:b/>
        </w:rPr>
        <w:t>e</w:t>
      </w:r>
      <w:r w:rsidR="003C5FE0" w:rsidRPr="00D64A13">
        <w:rPr>
          <w:rFonts w:eastAsia="Batang" w:cs="Tahoma"/>
          <w:b/>
        </w:rPr>
        <w:t xml:space="preserve">) </w:t>
      </w:r>
      <w:r w:rsidR="00002B20" w:rsidRPr="00D64A13">
        <w:rPr>
          <w:rFonts w:eastAsia="Times New Roman" w:cs="Tahoma"/>
          <w:b/>
          <w:szCs w:val="24"/>
          <w:lang w:eastAsia="es-ES"/>
        </w:rPr>
        <w:t>Cierre de instrucción.</w:t>
      </w:r>
      <w:r w:rsidR="00C06C06" w:rsidRPr="00D64A13">
        <w:rPr>
          <w:rFonts w:eastAsia="Times New Roman" w:cs="Tahoma"/>
          <w:szCs w:val="24"/>
          <w:lang w:eastAsia="es-ES"/>
        </w:rPr>
        <w:t xml:space="preserve"> El </w:t>
      </w:r>
      <w:r w:rsidRPr="00D64A13">
        <w:rPr>
          <w:rFonts w:eastAsia="Times New Roman" w:cs="Tahoma"/>
          <w:szCs w:val="24"/>
          <w:lang w:eastAsia="es-ES"/>
        </w:rPr>
        <w:t>once de noviembre</w:t>
      </w:r>
      <w:r w:rsidR="00002B20" w:rsidRPr="00D64A13">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D64A13">
        <w:rPr>
          <w:lang w:val="es-ES"/>
        </w:rPr>
        <w:t>acto que fue notificado a las partes, mediante el Sistema de Acceso a la Información Mexiquense (SAIMEX), el mismo día.</w:t>
      </w:r>
    </w:p>
    <w:bookmarkEnd w:id="5"/>
    <w:p w14:paraId="08D98E1D" w14:textId="77777777" w:rsidR="000410E6" w:rsidRPr="00D64A13" w:rsidRDefault="000410E6" w:rsidP="001162C4">
      <w:pPr>
        <w:spacing w:after="0" w:line="360" w:lineRule="auto"/>
        <w:rPr>
          <w:b/>
          <w:bCs/>
          <w:lang w:val="es-ES"/>
        </w:rPr>
      </w:pPr>
    </w:p>
    <w:p w14:paraId="1D2DAFCD" w14:textId="77777777" w:rsidR="000410E6" w:rsidRPr="00D64A13" w:rsidRDefault="000410E6" w:rsidP="001162C4">
      <w:pPr>
        <w:spacing w:after="0" w:line="360" w:lineRule="auto"/>
        <w:rPr>
          <w:color w:val="000000"/>
        </w:rPr>
      </w:pPr>
      <w:r w:rsidRPr="00D64A13">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D64A13" w:rsidRDefault="00674DAF" w:rsidP="001162C4">
      <w:pPr>
        <w:spacing w:after="0" w:line="360" w:lineRule="auto"/>
        <w:rPr>
          <w:color w:val="000000"/>
        </w:rPr>
      </w:pPr>
    </w:p>
    <w:p w14:paraId="250F6589" w14:textId="3F880C72" w:rsidR="005C690F" w:rsidRPr="00D64A13" w:rsidRDefault="00CD6238" w:rsidP="001162C4">
      <w:pPr>
        <w:pStyle w:val="Ttulo1"/>
        <w:spacing w:before="0" w:after="0" w:line="360" w:lineRule="auto"/>
        <w:jc w:val="center"/>
        <w:rPr>
          <w:sz w:val="22"/>
          <w:szCs w:val="22"/>
        </w:rPr>
      </w:pPr>
      <w:bookmarkStart w:id="6" w:name="_Toc212116347"/>
      <w:r w:rsidRPr="00D64A13">
        <w:rPr>
          <w:sz w:val="22"/>
          <w:szCs w:val="22"/>
        </w:rPr>
        <w:t>C O N S I D E R A N D O S</w:t>
      </w:r>
      <w:bookmarkEnd w:id="6"/>
    </w:p>
    <w:p w14:paraId="5AB6ED71" w14:textId="77777777" w:rsidR="005C690F" w:rsidRPr="00D64A13" w:rsidRDefault="005C690F" w:rsidP="001162C4">
      <w:pPr>
        <w:spacing w:after="0" w:line="360" w:lineRule="auto"/>
        <w:jc w:val="center"/>
        <w:rPr>
          <w:b/>
          <w:color w:val="000000"/>
        </w:rPr>
      </w:pPr>
    </w:p>
    <w:p w14:paraId="36BFFC7E" w14:textId="2F0F17EA" w:rsidR="005C690F" w:rsidRPr="00D64A13" w:rsidRDefault="007D6307" w:rsidP="001162C4">
      <w:pPr>
        <w:pStyle w:val="Ttulo2"/>
        <w:spacing w:before="0" w:after="0" w:line="360" w:lineRule="auto"/>
        <w:rPr>
          <w:sz w:val="22"/>
          <w:szCs w:val="22"/>
        </w:rPr>
      </w:pPr>
      <w:bookmarkStart w:id="7" w:name="_Toc212116348"/>
      <w:r w:rsidRPr="00D64A13">
        <w:rPr>
          <w:sz w:val="22"/>
          <w:szCs w:val="22"/>
        </w:rPr>
        <w:t xml:space="preserve">PRIMERO. </w:t>
      </w:r>
      <w:r w:rsidR="00CD6238" w:rsidRPr="00D64A13">
        <w:rPr>
          <w:sz w:val="22"/>
          <w:szCs w:val="22"/>
        </w:rPr>
        <w:t>Competencia</w:t>
      </w:r>
      <w:bookmarkEnd w:id="7"/>
    </w:p>
    <w:p w14:paraId="2CD2EA99" w14:textId="77777777" w:rsidR="004C7CB2" w:rsidRPr="00D64A13" w:rsidRDefault="004C7CB2" w:rsidP="001162C4">
      <w:pPr>
        <w:spacing w:after="0" w:line="360" w:lineRule="auto"/>
        <w:contextualSpacing/>
        <w:rPr>
          <w:rFonts w:eastAsia="Times New Roman" w:cs="Tahoma"/>
          <w:bCs/>
          <w:lang w:eastAsia="es-ES"/>
        </w:rPr>
      </w:pPr>
      <w:bookmarkStart w:id="8" w:name="_heading=h.30j0zll" w:colFirst="0" w:colLast="0"/>
      <w:bookmarkEnd w:id="8"/>
    </w:p>
    <w:p w14:paraId="6F35D8D1" w14:textId="77777777" w:rsidR="0004131E" w:rsidRPr="0004131E" w:rsidRDefault="0004131E" w:rsidP="0004131E">
      <w:pPr>
        <w:spacing w:after="0" w:line="360" w:lineRule="auto"/>
        <w:rPr>
          <w:rFonts w:eastAsia="Calibri" w:cs="Times New Roman"/>
          <w:color w:val="000000"/>
          <w:lang w:eastAsia="en-US"/>
        </w:rPr>
      </w:pPr>
      <w:r w:rsidRPr="0004131E">
        <w:rPr>
          <w:rFonts w:eastAsia="Calibri" w:cs="Times New Roman"/>
          <w:color w:val="000000"/>
          <w:lang w:eastAsia="en-U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D64A13" w:rsidRDefault="005C690F" w:rsidP="001162C4">
      <w:pPr>
        <w:spacing w:after="0" w:line="360" w:lineRule="auto"/>
        <w:rPr>
          <w:b/>
          <w:color w:val="000000"/>
        </w:rPr>
      </w:pPr>
    </w:p>
    <w:p w14:paraId="46691DD5" w14:textId="4C1C70AD" w:rsidR="005C690F" w:rsidRPr="00D64A13" w:rsidRDefault="007D6307" w:rsidP="001162C4">
      <w:pPr>
        <w:pStyle w:val="Ttulo2"/>
        <w:spacing w:before="0" w:after="0" w:line="360" w:lineRule="auto"/>
        <w:rPr>
          <w:sz w:val="22"/>
          <w:szCs w:val="22"/>
        </w:rPr>
      </w:pPr>
      <w:bookmarkStart w:id="9" w:name="_Toc212116349"/>
      <w:r w:rsidRPr="00D64A13">
        <w:rPr>
          <w:sz w:val="22"/>
          <w:szCs w:val="22"/>
        </w:rPr>
        <w:t>SEGUNDO. Causales de</w:t>
      </w:r>
      <w:r w:rsidR="00CD6238" w:rsidRPr="00D64A13">
        <w:rPr>
          <w:sz w:val="22"/>
          <w:szCs w:val="22"/>
        </w:rPr>
        <w:t xml:space="preserve"> improcedencia y sobreseimiento</w:t>
      </w:r>
      <w:bookmarkEnd w:id="9"/>
    </w:p>
    <w:p w14:paraId="49AA4CDE" w14:textId="77777777" w:rsidR="005C690F" w:rsidRPr="00D64A13" w:rsidRDefault="005C690F" w:rsidP="001162C4">
      <w:pPr>
        <w:spacing w:after="0" w:line="360" w:lineRule="auto"/>
        <w:rPr>
          <w:color w:val="000000"/>
        </w:rPr>
      </w:pPr>
    </w:p>
    <w:p w14:paraId="2553CE58" w14:textId="77777777" w:rsidR="005C690F" w:rsidRPr="00D64A13" w:rsidRDefault="007D6307" w:rsidP="001162C4">
      <w:pPr>
        <w:spacing w:after="0" w:line="360" w:lineRule="auto"/>
        <w:rPr>
          <w:color w:val="000000"/>
        </w:rPr>
      </w:pPr>
      <w:r w:rsidRPr="00D64A13">
        <w:rPr>
          <w:color w:val="000000"/>
        </w:rPr>
        <w:t xml:space="preserve">De las constancias que forma parte del Recurso de Revisión que se analiza, se advierte que previo al estudio del fondo de la </w:t>
      </w:r>
      <w:r w:rsidRPr="00D64A13">
        <w:rPr>
          <w:i/>
          <w:color w:val="000000"/>
        </w:rPr>
        <w:t>litis</w:t>
      </w:r>
      <w:r w:rsidRPr="00D64A13">
        <w:rPr>
          <w:color w:val="000000"/>
        </w:rPr>
        <w:t>, es necesario estudiar las causales de improcedencia y sobreseimiento que se adviertan, para determinar lo que en Derecho proceda.</w:t>
      </w:r>
    </w:p>
    <w:p w14:paraId="35A30074" w14:textId="77777777" w:rsidR="009B2DAB" w:rsidRPr="00D64A13" w:rsidRDefault="009B2DAB" w:rsidP="001162C4">
      <w:pPr>
        <w:spacing w:after="0" w:line="360" w:lineRule="auto"/>
        <w:rPr>
          <w:color w:val="000000"/>
        </w:rPr>
      </w:pPr>
    </w:p>
    <w:p w14:paraId="3066DF0C" w14:textId="77777777" w:rsidR="005C690F" w:rsidRPr="00D64A13" w:rsidRDefault="007D6307" w:rsidP="001162C4">
      <w:pPr>
        <w:spacing w:after="0" w:line="360" w:lineRule="auto"/>
        <w:rPr>
          <w:b/>
        </w:rPr>
      </w:pPr>
      <w:r w:rsidRPr="00D64A13">
        <w:rPr>
          <w:b/>
        </w:rPr>
        <w:t>Causales de improcedencia</w:t>
      </w:r>
    </w:p>
    <w:p w14:paraId="706394D4" w14:textId="77777777" w:rsidR="00304DE6" w:rsidRPr="00D64A13" w:rsidRDefault="00304DE6" w:rsidP="001162C4">
      <w:pPr>
        <w:spacing w:after="0" w:line="360" w:lineRule="auto"/>
        <w:rPr>
          <w:b/>
        </w:rPr>
      </w:pPr>
    </w:p>
    <w:p w14:paraId="6C56CA88" w14:textId="77777777" w:rsidR="005C690F" w:rsidRPr="00D64A13" w:rsidRDefault="007D6307" w:rsidP="001162C4">
      <w:pPr>
        <w:spacing w:after="0" w:line="360" w:lineRule="auto"/>
        <w:rPr>
          <w:color w:val="000000"/>
        </w:rPr>
      </w:pPr>
      <w:r w:rsidRPr="00D64A13">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D64A13">
        <w:rPr>
          <w:color w:val="000000"/>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D64A13" w:rsidRDefault="005C690F" w:rsidP="001162C4">
      <w:pPr>
        <w:spacing w:after="0" w:line="360" w:lineRule="auto"/>
        <w:rPr>
          <w:color w:val="000000"/>
        </w:rPr>
      </w:pPr>
    </w:p>
    <w:p w14:paraId="22563DDB" w14:textId="33D3D011" w:rsidR="008D3B3F" w:rsidRPr="00D64A13" w:rsidRDefault="007D6307" w:rsidP="001162C4">
      <w:pPr>
        <w:spacing w:after="0" w:line="360" w:lineRule="auto"/>
        <w:rPr>
          <w:color w:val="000000"/>
        </w:rPr>
      </w:pPr>
      <w:r w:rsidRPr="00D64A13">
        <w:rPr>
          <w:color w:val="000000"/>
        </w:rPr>
        <w:t>En el presente caso, </w:t>
      </w:r>
      <w:r w:rsidRPr="00D64A13">
        <w:rPr>
          <w:b/>
          <w:color w:val="000000"/>
        </w:rPr>
        <w:t>no se actualiza ninguna de las causales de improcedencia</w:t>
      </w:r>
      <w:r w:rsidRPr="00D64A13">
        <w:rPr>
          <w:color w:val="000000"/>
        </w:rPr>
        <w:t> establecidas en el ordenamiento jurídico previamente señalado, toda vez que: este Instituto no tiene conocimiento de que se encuentre en trámite algún medio de defensa presentado por la</w:t>
      </w:r>
      <w:r w:rsidR="00261B92" w:rsidRPr="00D64A13">
        <w:rPr>
          <w:color w:val="000000"/>
        </w:rPr>
        <w:t xml:space="preserve"> persona</w:t>
      </w:r>
      <w:r w:rsidRPr="00D64A13">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D64A13" w:rsidRDefault="00874D8A" w:rsidP="001162C4">
      <w:pPr>
        <w:spacing w:after="0" w:line="360" w:lineRule="auto"/>
        <w:rPr>
          <w:color w:val="000000"/>
        </w:rPr>
      </w:pPr>
    </w:p>
    <w:p w14:paraId="1C21859B" w14:textId="66E4AEDE" w:rsidR="00E14735" w:rsidRPr="00D64A13" w:rsidRDefault="007D6307" w:rsidP="00E14735">
      <w:pPr>
        <w:spacing w:after="0" w:line="360" w:lineRule="auto"/>
      </w:pPr>
      <w:r w:rsidRPr="00D64A13">
        <w:t>Por lo cual, se actualiza la causal de procedencia del Recurso de Revisión señal</w:t>
      </w:r>
      <w:r w:rsidR="00261DF6" w:rsidRPr="00D64A13">
        <w:t>ada en el artículo 179, fracci</w:t>
      </w:r>
      <w:r w:rsidR="008E5041" w:rsidRPr="00D64A13">
        <w:t>ón X</w:t>
      </w:r>
      <w:r w:rsidRPr="00D64A13">
        <w:t>, de la Ley en cita, pues la p</w:t>
      </w:r>
      <w:r w:rsidR="00261B92" w:rsidRPr="00D64A13">
        <w:t>ersona</w:t>
      </w:r>
      <w:r w:rsidRPr="00D64A13">
        <w:t xml:space="preserve"> Recurrente se inconformó </w:t>
      </w:r>
      <w:r w:rsidR="00E14735" w:rsidRPr="00D64A13">
        <w:t xml:space="preserve">de </w:t>
      </w:r>
      <w:r w:rsidR="008E5041" w:rsidRPr="00D64A13">
        <w:t>los costos de entrega de la información.</w:t>
      </w:r>
    </w:p>
    <w:p w14:paraId="6E155DDA" w14:textId="77777777" w:rsidR="008E5041" w:rsidRPr="00D64A13" w:rsidRDefault="008E5041" w:rsidP="00E14735">
      <w:pPr>
        <w:spacing w:after="0" w:line="360" w:lineRule="auto"/>
      </w:pPr>
    </w:p>
    <w:p w14:paraId="55FF691A" w14:textId="6D373E30" w:rsidR="005C690F" w:rsidRPr="00D64A13" w:rsidRDefault="007D6307" w:rsidP="001162C4">
      <w:pPr>
        <w:spacing w:after="0" w:line="360" w:lineRule="auto"/>
        <w:rPr>
          <w:color w:val="0D0D0D"/>
        </w:rPr>
      </w:pPr>
      <w:r w:rsidRPr="00D64A13">
        <w:rPr>
          <w:b/>
          <w:color w:val="0D0D0D"/>
        </w:rPr>
        <w:t>Ca</w:t>
      </w:r>
      <w:r w:rsidR="00CD6238" w:rsidRPr="00D64A13">
        <w:rPr>
          <w:b/>
          <w:color w:val="0D0D0D"/>
        </w:rPr>
        <w:t>usales de sobreseimiento</w:t>
      </w:r>
    </w:p>
    <w:p w14:paraId="426FEE7A" w14:textId="77777777" w:rsidR="005C690F" w:rsidRPr="00D64A13" w:rsidRDefault="005C690F" w:rsidP="001162C4">
      <w:pPr>
        <w:spacing w:after="0" w:line="360" w:lineRule="auto"/>
        <w:rPr>
          <w:color w:val="0D0D0D"/>
        </w:rPr>
      </w:pPr>
    </w:p>
    <w:p w14:paraId="5B1C849A" w14:textId="77777777" w:rsidR="005C690F" w:rsidRPr="00D64A13" w:rsidRDefault="007D6307" w:rsidP="001162C4">
      <w:pPr>
        <w:spacing w:after="0" w:line="360" w:lineRule="auto"/>
        <w:rPr>
          <w:color w:val="0D0D0D"/>
        </w:rPr>
      </w:pPr>
      <w:r w:rsidRPr="00D64A13">
        <w:rPr>
          <w:color w:val="0D0D0D"/>
        </w:rPr>
        <w:t>Por ser de previo y especial pronunciamiento, este Instituto analiza si se actualiza alguna causal de sobreseimiento.</w:t>
      </w:r>
    </w:p>
    <w:p w14:paraId="5CEDF034" w14:textId="77777777" w:rsidR="00A96A4E" w:rsidRPr="00D64A13" w:rsidRDefault="00A96A4E" w:rsidP="001162C4">
      <w:pPr>
        <w:spacing w:after="0" w:line="360" w:lineRule="auto"/>
        <w:rPr>
          <w:color w:val="0D0D0D"/>
        </w:rPr>
      </w:pPr>
    </w:p>
    <w:p w14:paraId="766AB72D" w14:textId="77777777" w:rsidR="00BC038B" w:rsidRPr="00D64A13" w:rsidRDefault="00BC038B" w:rsidP="001162C4">
      <w:pPr>
        <w:spacing w:after="0" w:line="360" w:lineRule="auto"/>
        <w:rPr>
          <w:color w:val="000000"/>
        </w:rPr>
      </w:pPr>
      <w:r w:rsidRPr="00D64A13">
        <w:rPr>
          <w:color w:val="0D0D0D"/>
        </w:rPr>
        <w:t>Sobre el tema, e</w:t>
      </w:r>
      <w:r w:rsidRPr="00D64A13">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D64A13">
        <w:rPr>
          <w:color w:val="000000"/>
        </w:rPr>
        <w:lastRenderedPageBreak/>
        <w:t>Obligado hubiese modificado o revocado el acto impugnado o bien, haya quedado sin materia.</w:t>
      </w:r>
    </w:p>
    <w:p w14:paraId="7702338D" w14:textId="77777777" w:rsidR="00BC038B" w:rsidRPr="00D64A13" w:rsidRDefault="00BC038B" w:rsidP="001162C4">
      <w:pPr>
        <w:spacing w:after="0" w:line="360" w:lineRule="auto"/>
        <w:rPr>
          <w:color w:val="000000"/>
        </w:rPr>
      </w:pPr>
    </w:p>
    <w:p w14:paraId="5BDF3BB4" w14:textId="2A80B251" w:rsidR="00BC038B" w:rsidRPr="00D64A13" w:rsidRDefault="00BC038B" w:rsidP="001162C4">
      <w:pPr>
        <w:spacing w:after="0" w:line="360" w:lineRule="auto"/>
        <w:rPr>
          <w:color w:val="0D0D0D"/>
        </w:rPr>
      </w:pPr>
      <w:r w:rsidRPr="00D64A13">
        <w:rPr>
          <w:color w:val="0D0D0D"/>
        </w:rPr>
        <w:t>Por tales motivos, se considera procedente entrar al fondo del presente asunto.</w:t>
      </w:r>
    </w:p>
    <w:p w14:paraId="275D3AA1" w14:textId="77777777" w:rsidR="001A44D1" w:rsidRPr="00D64A13" w:rsidRDefault="001A44D1" w:rsidP="001162C4">
      <w:pPr>
        <w:spacing w:after="0" w:line="360" w:lineRule="auto"/>
        <w:rPr>
          <w:b/>
          <w:color w:val="000000"/>
        </w:rPr>
      </w:pPr>
    </w:p>
    <w:p w14:paraId="0A6A0BAE" w14:textId="184EF292" w:rsidR="005C690F" w:rsidRPr="00D64A13" w:rsidRDefault="007D6307" w:rsidP="001162C4">
      <w:pPr>
        <w:pStyle w:val="Ttulo2"/>
        <w:spacing w:before="0" w:after="0" w:line="360" w:lineRule="auto"/>
        <w:rPr>
          <w:sz w:val="22"/>
          <w:szCs w:val="22"/>
        </w:rPr>
      </w:pPr>
      <w:bookmarkStart w:id="10" w:name="_Toc212116350"/>
      <w:r w:rsidRPr="00D64A13">
        <w:rPr>
          <w:sz w:val="22"/>
          <w:szCs w:val="22"/>
        </w:rPr>
        <w:t>TERCERO. De</w:t>
      </w:r>
      <w:r w:rsidR="00CD6238" w:rsidRPr="00D64A13">
        <w:rPr>
          <w:sz w:val="22"/>
          <w:szCs w:val="22"/>
        </w:rPr>
        <w:t>terminación de la Controversia</w:t>
      </w:r>
      <w:bookmarkEnd w:id="10"/>
    </w:p>
    <w:p w14:paraId="4A0739CB" w14:textId="77777777" w:rsidR="00897A05" w:rsidRPr="00D64A13" w:rsidRDefault="00897A05" w:rsidP="001162C4">
      <w:pPr>
        <w:spacing w:after="0" w:line="360" w:lineRule="auto"/>
        <w:rPr>
          <w:b/>
          <w:color w:val="000000"/>
        </w:rPr>
      </w:pPr>
    </w:p>
    <w:p w14:paraId="2BCAF27F" w14:textId="1CDB0DD1" w:rsidR="002E21BF" w:rsidRPr="00D64A13" w:rsidRDefault="007C7BAF" w:rsidP="00976AE9">
      <w:pPr>
        <w:spacing w:after="0" w:line="360" w:lineRule="auto"/>
        <w:rPr>
          <w:rFonts w:cs="Tahoma"/>
        </w:rPr>
      </w:pPr>
      <w:r w:rsidRPr="00D64A13">
        <w:rPr>
          <w:rFonts w:cs="Tahoma"/>
        </w:rPr>
        <w:t xml:space="preserve">Con el objetivo de ilustrar la controversia planteada, resulta conveniente precisar, que una vez realizado el estudio de las constancias que integran el expediente en el que se actúa, se desprende que el Particular </w:t>
      </w:r>
      <w:r w:rsidR="00A27704" w:rsidRPr="00D64A13">
        <w:rPr>
          <w:rFonts w:cs="Tahoma"/>
        </w:rPr>
        <w:t xml:space="preserve">requirió, </w:t>
      </w:r>
      <w:r w:rsidR="00E645AB" w:rsidRPr="00D64A13">
        <w:rPr>
          <w:rFonts w:cs="Tahoma"/>
        </w:rPr>
        <w:t>el Presupuesto de Egresos desglosado por capítulos, conceptos y partidas genéricas y específicas, del ejercicio fiscal dos mil veinticinco.</w:t>
      </w:r>
    </w:p>
    <w:p w14:paraId="1AADC23A" w14:textId="77777777" w:rsidR="00E645AB" w:rsidRPr="00D64A13" w:rsidRDefault="00E645AB" w:rsidP="001162C4">
      <w:pPr>
        <w:spacing w:after="0" w:line="360" w:lineRule="auto"/>
        <w:rPr>
          <w:rFonts w:cs="Tahoma"/>
        </w:rPr>
      </w:pPr>
    </w:p>
    <w:p w14:paraId="0781F441" w14:textId="09C9D843" w:rsidR="008F2D7A" w:rsidRPr="00D64A13" w:rsidRDefault="007C7BAF" w:rsidP="001162C4">
      <w:pPr>
        <w:spacing w:after="0" w:line="360" w:lineRule="auto"/>
        <w:rPr>
          <w:rFonts w:cs="Tahoma"/>
          <w:lang w:val="es-ES"/>
        </w:rPr>
      </w:pPr>
      <w:r w:rsidRPr="00D64A13">
        <w:rPr>
          <w:color w:val="000000"/>
        </w:rPr>
        <w:t>En respuesta, el Sujeto Obligado,</w:t>
      </w:r>
      <w:r w:rsidR="00644832" w:rsidRPr="00D64A13">
        <w:rPr>
          <w:color w:val="000000"/>
        </w:rPr>
        <w:t xml:space="preserve"> </w:t>
      </w:r>
      <w:r w:rsidR="00C672CD" w:rsidRPr="00D64A13">
        <w:rPr>
          <w:color w:val="000000"/>
        </w:rPr>
        <w:t>a través de</w:t>
      </w:r>
      <w:r w:rsidR="00E645AB" w:rsidRPr="00D64A13">
        <w:rPr>
          <w:color w:val="000000"/>
        </w:rPr>
        <w:t xml:space="preserve"> la Tesorera</w:t>
      </w:r>
      <w:r w:rsidR="00976AE9" w:rsidRPr="00D64A13">
        <w:rPr>
          <w:color w:val="000000"/>
        </w:rPr>
        <w:t xml:space="preserve"> Municipal mencionó que </w:t>
      </w:r>
      <w:r w:rsidR="00306FC8" w:rsidRPr="00D64A13">
        <w:rPr>
          <w:color w:val="000000"/>
        </w:rPr>
        <w:t xml:space="preserve">es el </w:t>
      </w:r>
      <w:r w:rsidR="00E645AB" w:rsidRPr="00D64A13">
        <w:rPr>
          <w:color w:val="000000"/>
        </w:rPr>
        <w:t>formato PbRM-04a Presupuesto de Egresos Detallado, del ejerc</w:t>
      </w:r>
      <w:r w:rsidR="00306FC8" w:rsidRPr="00D64A13">
        <w:rPr>
          <w:color w:val="000000"/>
        </w:rPr>
        <w:t xml:space="preserve">icio fiscal dos mil diecinueve y </w:t>
      </w:r>
      <w:r w:rsidR="00E645AB" w:rsidRPr="00D64A13">
        <w:rPr>
          <w:color w:val="000000"/>
        </w:rPr>
        <w:t xml:space="preserve">para la obtención del mismo escaneado o digitalizado debe de cubrir de manera previa a la entrega de la información el pago por la cantidad de $21.72 (veintiún pesos 72/100 M.N.), en virtud de que se tratan de 24 fojas, de conformidad a lo establecido en los artículos 174 de la Ley de Transparencia y Acceso a la Información Pública del Estado de México y Municipios y 148 fracción V del Código Financiero del Estado de México y Municipios, </w:t>
      </w:r>
      <w:r w:rsidR="00306FC8" w:rsidRPr="00D64A13">
        <w:rPr>
          <w:color w:val="000000"/>
        </w:rPr>
        <w:t xml:space="preserve">por lo tanto, </w:t>
      </w:r>
      <w:r w:rsidR="00E645AB" w:rsidRPr="00D64A13">
        <w:rPr>
          <w:color w:val="000000"/>
        </w:rPr>
        <w:t xml:space="preserve">los valores de </w:t>
      </w:r>
      <w:r w:rsidR="00306FC8" w:rsidRPr="00D64A13">
        <w:rPr>
          <w:color w:val="000000"/>
        </w:rPr>
        <w:t>la Unidad de Medida y Actualizaci</w:t>
      </w:r>
      <w:r w:rsidR="00E645AB" w:rsidRPr="00D64A13">
        <w:rPr>
          <w:color w:val="000000"/>
        </w:rPr>
        <w:t xml:space="preserve">ón (UMA) vigentes a partir del 1 de febrero del año 2025, corresponde a $113.14 diarios, que multiplicados por el costo de una hoja 0.008 nos arroja la cantidad de 50.90512, y por las 24 hojas escaneadas se multiplican por 0.90512 nos da $21.72, siendo este el costo de (veintiún pesos 72/100 M.N), los cuales deberá cubrir en la caja de la Tesorería Municipal de Nextlalpan, y una vez que presente el recibo oficial que ampare el pago de lo </w:t>
      </w:r>
      <w:r w:rsidR="00306FC8" w:rsidRPr="00D64A13">
        <w:rPr>
          <w:color w:val="000000"/>
        </w:rPr>
        <w:t>señalado, se le indicará</w:t>
      </w:r>
      <w:r w:rsidR="00E645AB" w:rsidRPr="00D64A13">
        <w:rPr>
          <w:color w:val="000000"/>
        </w:rPr>
        <w:t xml:space="preserve"> la fecha de entrega</w:t>
      </w:r>
      <w:r w:rsidR="00EC6180" w:rsidRPr="00D64A13">
        <w:rPr>
          <w:color w:val="000000"/>
        </w:rPr>
        <w:t xml:space="preserve">; </w:t>
      </w:r>
      <w:r w:rsidRPr="00D64A13">
        <w:rPr>
          <w:rFonts w:cs="Tahoma"/>
          <w:lang w:val="es-ES"/>
        </w:rPr>
        <w:t>ante dicha circunstancia, el Particular se inconformó</w:t>
      </w:r>
      <w:r w:rsidR="00644832" w:rsidRPr="00D64A13">
        <w:rPr>
          <w:rFonts w:cs="Tahoma"/>
          <w:lang w:val="es-ES"/>
        </w:rPr>
        <w:t xml:space="preserve"> </w:t>
      </w:r>
      <w:r w:rsidR="00EC4902" w:rsidRPr="00D64A13">
        <w:rPr>
          <w:rFonts w:cs="Tahoma"/>
          <w:lang w:val="es-ES"/>
        </w:rPr>
        <w:t xml:space="preserve">de los costos de entrega de la información; al </w:t>
      </w:r>
      <w:r w:rsidR="00EC4902" w:rsidRPr="00D64A13">
        <w:rPr>
          <w:rFonts w:cs="Tahoma"/>
          <w:lang w:val="es-ES"/>
        </w:rPr>
        <w:lastRenderedPageBreak/>
        <w:t>mencionar que piden pago para entregar la información</w:t>
      </w:r>
      <w:r w:rsidR="001A7F04" w:rsidRPr="00D64A13">
        <w:rPr>
          <w:rFonts w:cs="Tahoma"/>
          <w:lang w:val="es-ES"/>
        </w:rPr>
        <w:t xml:space="preserve">, </w:t>
      </w:r>
      <w:r w:rsidRPr="00D64A13">
        <w:rPr>
          <w:rFonts w:cs="Tahoma"/>
          <w:lang w:val="es-ES"/>
        </w:rPr>
        <w:t xml:space="preserve">lo cual </w:t>
      </w:r>
      <w:r w:rsidRPr="00D64A13">
        <w:rPr>
          <w:rFonts w:eastAsia="Calibri" w:cs="Tahoma"/>
        </w:rPr>
        <w:t>actualiza la causal de proce</w:t>
      </w:r>
      <w:r w:rsidR="00413093" w:rsidRPr="00D64A13">
        <w:rPr>
          <w:rFonts w:eastAsia="Calibri" w:cs="Tahoma"/>
        </w:rPr>
        <w:t xml:space="preserve">dencia prevista en la fracción </w:t>
      </w:r>
      <w:r w:rsidR="00EC4902" w:rsidRPr="00D64A13">
        <w:rPr>
          <w:rFonts w:eastAsia="Calibri" w:cs="Tahoma"/>
        </w:rPr>
        <w:t>X</w:t>
      </w:r>
      <w:r w:rsidRPr="00D64A13">
        <w:rPr>
          <w:rFonts w:eastAsia="Calibri" w:cs="Tahoma"/>
        </w:rPr>
        <w:t>, del artículo 179 de la Ley de Transparencia y Acceso a la Información Pública del Estado de México y Municipios</w:t>
      </w:r>
      <w:r w:rsidRPr="00D64A13">
        <w:rPr>
          <w:color w:val="0D0D0D"/>
        </w:rPr>
        <w:t xml:space="preserve">. </w:t>
      </w:r>
      <w:r w:rsidRPr="00D64A13">
        <w:rPr>
          <w:rFonts w:eastAsia="Calibri" w:cs="Tahoma"/>
        </w:rPr>
        <w:t>Así, las cosas, una vez admitido y notificado el Recurso de Revisión</w:t>
      </w:r>
      <w:r w:rsidR="00522A47" w:rsidRPr="00D64A13">
        <w:rPr>
          <w:rFonts w:eastAsia="Calibri" w:cs="Tahoma"/>
        </w:rPr>
        <w:t xml:space="preserve"> a las partes,</w:t>
      </w:r>
      <w:r w:rsidR="00D93A2A" w:rsidRPr="00D64A13">
        <w:rPr>
          <w:rFonts w:eastAsia="Calibri" w:cs="Tahoma"/>
        </w:rPr>
        <w:t xml:space="preserve"> </w:t>
      </w:r>
      <w:r w:rsidR="008F2D7A" w:rsidRPr="00D64A13">
        <w:rPr>
          <w:rFonts w:eastAsia="Calibri" w:cs="Tahoma"/>
        </w:rPr>
        <w:t xml:space="preserve">fueron omisas en emitir manifestaciones o alegatos. </w:t>
      </w:r>
    </w:p>
    <w:p w14:paraId="5B0BE6AE" w14:textId="77777777" w:rsidR="008F2D7A" w:rsidRPr="00D64A13" w:rsidRDefault="008F2D7A" w:rsidP="001162C4">
      <w:pPr>
        <w:tabs>
          <w:tab w:val="left" w:pos="4962"/>
        </w:tabs>
        <w:spacing w:after="0" w:line="360" w:lineRule="auto"/>
        <w:rPr>
          <w:rFonts w:eastAsia="Calibri" w:cs="Tahoma"/>
        </w:rPr>
      </w:pPr>
    </w:p>
    <w:p w14:paraId="22C5958E" w14:textId="01E8B561" w:rsidR="007C7BAF" w:rsidRPr="00D64A13" w:rsidRDefault="007C7BAF" w:rsidP="001162C4">
      <w:pPr>
        <w:tabs>
          <w:tab w:val="left" w:pos="4962"/>
        </w:tabs>
        <w:spacing w:after="0" w:line="360" w:lineRule="auto"/>
        <w:rPr>
          <w:rFonts w:eastAsia="Calibri" w:cs="Tahoma"/>
          <w:bCs/>
        </w:rPr>
      </w:pPr>
      <w:r w:rsidRPr="00D64A13">
        <w:rPr>
          <w:rFonts w:eastAsia="Calibri" w:cs="Tahoma"/>
          <w:iCs/>
          <w:lang w:val="es-ES" w:eastAsia="es-ES_tradnl"/>
        </w:rPr>
        <w:t>Lo anterior, se desprende de las documentales que obran en el expediente de referencia, materia de la presente resolución, consistente en: la solic</w:t>
      </w:r>
      <w:r w:rsidR="00BB3F28" w:rsidRPr="00D64A13">
        <w:rPr>
          <w:rFonts w:eastAsia="Calibri" w:cs="Tahoma"/>
          <w:iCs/>
          <w:lang w:val="es-ES" w:eastAsia="es-ES_tradnl"/>
        </w:rPr>
        <w:t>i</w:t>
      </w:r>
      <w:r w:rsidR="0076190F" w:rsidRPr="00D64A13">
        <w:rPr>
          <w:rFonts w:eastAsia="Calibri" w:cs="Tahoma"/>
          <w:iCs/>
          <w:lang w:val="es-ES" w:eastAsia="es-ES_tradnl"/>
        </w:rPr>
        <w:t xml:space="preserve">tud de acceso a </w:t>
      </w:r>
      <w:r w:rsidR="006E6B82" w:rsidRPr="00D64A13">
        <w:rPr>
          <w:rFonts w:eastAsia="Calibri" w:cs="Tahoma"/>
          <w:iCs/>
          <w:lang w:val="es-ES" w:eastAsia="es-ES_tradnl"/>
        </w:rPr>
        <w:t>la información y</w:t>
      </w:r>
      <w:r w:rsidR="0076190F" w:rsidRPr="00D64A13">
        <w:rPr>
          <w:rFonts w:eastAsia="Calibri" w:cs="Tahoma"/>
          <w:iCs/>
          <w:lang w:val="es-ES" w:eastAsia="es-ES_tradnl"/>
        </w:rPr>
        <w:t xml:space="preserve"> </w:t>
      </w:r>
      <w:r w:rsidR="006E6B82" w:rsidRPr="00D64A13">
        <w:rPr>
          <w:rFonts w:eastAsia="Calibri" w:cs="Tahoma"/>
          <w:iCs/>
          <w:lang w:eastAsia="es-ES_tradnl"/>
        </w:rPr>
        <w:t xml:space="preserve">el escrito </w:t>
      </w:r>
      <w:proofErr w:type="spellStart"/>
      <w:r w:rsidR="006E6B82" w:rsidRPr="00D64A13">
        <w:rPr>
          <w:rFonts w:eastAsia="Calibri" w:cs="Tahoma"/>
          <w:iCs/>
          <w:lang w:eastAsia="es-ES_tradnl"/>
        </w:rPr>
        <w:t>recursal</w:t>
      </w:r>
      <w:proofErr w:type="spellEnd"/>
      <w:r w:rsidRPr="00D64A13">
        <w:rPr>
          <w:rFonts w:eastAsia="Calibri" w:cs="Tahoma"/>
          <w:iCs/>
          <w:lang w:eastAsia="es-ES_tradnl"/>
        </w:rPr>
        <w:t xml:space="preserve">; </w:t>
      </w:r>
      <w:r w:rsidRPr="00D64A1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D64A13" w:rsidRDefault="00C672CD" w:rsidP="001162C4">
      <w:pPr>
        <w:pStyle w:val="Ttulo2"/>
        <w:spacing w:before="0" w:after="0" w:line="360" w:lineRule="auto"/>
        <w:rPr>
          <w:sz w:val="22"/>
          <w:szCs w:val="22"/>
        </w:rPr>
      </w:pPr>
    </w:p>
    <w:p w14:paraId="36DCBD9D" w14:textId="0AA8912A" w:rsidR="005C690F" w:rsidRPr="00D64A13" w:rsidRDefault="007D6307" w:rsidP="001162C4">
      <w:pPr>
        <w:pStyle w:val="Ttulo2"/>
        <w:spacing w:before="0" w:after="0" w:line="360" w:lineRule="auto"/>
        <w:rPr>
          <w:sz w:val="22"/>
          <w:szCs w:val="22"/>
        </w:rPr>
      </w:pPr>
      <w:bookmarkStart w:id="11" w:name="_Toc212116351"/>
      <w:r w:rsidRPr="00D64A13">
        <w:rPr>
          <w:sz w:val="22"/>
          <w:szCs w:val="22"/>
        </w:rPr>
        <w:t xml:space="preserve">CUARTO. Marco normativo aplicable en materia de transparencia y </w:t>
      </w:r>
      <w:r w:rsidR="00CD6238" w:rsidRPr="00D64A13">
        <w:rPr>
          <w:sz w:val="22"/>
          <w:szCs w:val="22"/>
        </w:rPr>
        <w:t>acceso a la información pública</w:t>
      </w:r>
      <w:bookmarkEnd w:id="11"/>
    </w:p>
    <w:p w14:paraId="4D62F8F1" w14:textId="77777777" w:rsidR="005C690F" w:rsidRPr="00D64A13" w:rsidRDefault="005C690F" w:rsidP="001162C4">
      <w:pPr>
        <w:spacing w:after="0" w:line="360" w:lineRule="auto"/>
        <w:rPr>
          <w:color w:val="000000"/>
        </w:rPr>
      </w:pPr>
    </w:p>
    <w:p w14:paraId="68F50546" w14:textId="77777777" w:rsidR="005C690F" w:rsidRPr="00D64A13" w:rsidRDefault="007D6307" w:rsidP="001162C4">
      <w:pPr>
        <w:spacing w:after="0" w:line="360" w:lineRule="auto"/>
        <w:rPr>
          <w:color w:val="000000"/>
        </w:rPr>
      </w:pPr>
      <w:r w:rsidRPr="00D64A13">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D64A13" w:rsidRDefault="005C690F" w:rsidP="001162C4">
      <w:pPr>
        <w:spacing w:after="0" w:line="360" w:lineRule="auto"/>
        <w:rPr>
          <w:color w:val="000000"/>
        </w:rPr>
      </w:pPr>
    </w:p>
    <w:p w14:paraId="69458899" w14:textId="77777777" w:rsidR="005C690F" w:rsidRPr="00D64A13" w:rsidRDefault="007D6307" w:rsidP="001162C4">
      <w:pPr>
        <w:spacing w:after="0" w:line="360" w:lineRule="auto"/>
        <w:rPr>
          <w:color w:val="000000"/>
        </w:rPr>
      </w:pPr>
      <w:r w:rsidRPr="00D64A13">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D64A13" w:rsidRDefault="005C690F" w:rsidP="001162C4">
      <w:pPr>
        <w:spacing w:after="0" w:line="360" w:lineRule="auto"/>
        <w:rPr>
          <w:color w:val="000000"/>
        </w:rPr>
      </w:pPr>
    </w:p>
    <w:p w14:paraId="3D8EBDEC" w14:textId="77777777" w:rsidR="005C690F" w:rsidRPr="00D64A13" w:rsidRDefault="007D6307" w:rsidP="001162C4">
      <w:pPr>
        <w:spacing w:after="0" w:line="360" w:lineRule="auto"/>
        <w:rPr>
          <w:color w:val="000000"/>
        </w:rPr>
      </w:pPr>
      <w:r w:rsidRPr="00D64A13">
        <w:rPr>
          <w:color w:val="000000"/>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D64A13" w:rsidRDefault="005C690F" w:rsidP="001162C4">
      <w:pPr>
        <w:spacing w:after="0" w:line="360" w:lineRule="auto"/>
        <w:rPr>
          <w:color w:val="000000"/>
        </w:rPr>
      </w:pPr>
    </w:p>
    <w:p w14:paraId="5BD9CB2E" w14:textId="77777777" w:rsidR="005C690F" w:rsidRPr="00D64A13" w:rsidRDefault="007D6307" w:rsidP="001162C4">
      <w:pPr>
        <w:spacing w:after="0" w:line="360" w:lineRule="auto"/>
        <w:rPr>
          <w:color w:val="000000"/>
        </w:rPr>
      </w:pPr>
      <w:r w:rsidRPr="00D64A13">
        <w:rPr>
          <w:color w:val="000000"/>
        </w:rPr>
        <w:t>El artículo 12, que, quienes generen, recopilen, administren, manejen, procesen, archiven o conserven información pública serán responsables de la misma.</w:t>
      </w:r>
    </w:p>
    <w:p w14:paraId="6BD1FFBB" w14:textId="77777777" w:rsidR="007C02D1" w:rsidRPr="00D64A13" w:rsidRDefault="007C02D1" w:rsidP="001162C4">
      <w:pPr>
        <w:spacing w:after="0" w:line="360" w:lineRule="auto"/>
        <w:rPr>
          <w:color w:val="000000"/>
        </w:rPr>
      </w:pPr>
    </w:p>
    <w:p w14:paraId="3D899A16" w14:textId="77777777" w:rsidR="005C690F" w:rsidRPr="00D64A13" w:rsidRDefault="007D6307" w:rsidP="001162C4">
      <w:pPr>
        <w:widowControl w:val="0"/>
        <w:spacing w:after="0" w:line="360" w:lineRule="auto"/>
        <w:rPr>
          <w:color w:val="000000"/>
        </w:rPr>
      </w:pPr>
      <w:r w:rsidRPr="00D64A13">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D64A13" w:rsidRDefault="00B153FA" w:rsidP="001162C4">
      <w:pPr>
        <w:widowControl w:val="0"/>
        <w:spacing w:after="0" w:line="360" w:lineRule="auto"/>
        <w:rPr>
          <w:color w:val="000000"/>
        </w:rPr>
      </w:pPr>
    </w:p>
    <w:p w14:paraId="70E5B643" w14:textId="378E2A57" w:rsidR="00B04A35" w:rsidRPr="00D64A13" w:rsidRDefault="007D6307" w:rsidP="001162C4">
      <w:pPr>
        <w:spacing w:after="0" w:line="360" w:lineRule="auto"/>
        <w:rPr>
          <w:color w:val="000000"/>
        </w:rPr>
      </w:pPr>
      <w:r w:rsidRPr="00D64A13">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D64A13" w:rsidRDefault="005C690F" w:rsidP="001162C4">
      <w:pPr>
        <w:spacing w:after="0" w:line="360" w:lineRule="auto"/>
      </w:pPr>
    </w:p>
    <w:p w14:paraId="3AF871E5" w14:textId="6FEB966D" w:rsidR="005C690F" w:rsidRPr="00D64A13" w:rsidRDefault="00CD6238" w:rsidP="001162C4">
      <w:pPr>
        <w:pStyle w:val="Ttulo2"/>
        <w:spacing w:before="0" w:after="0" w:line="360" w:lineRule="auto"/>
        <w:rPr>
          <w:sz w:val="22"/>
          <w:szCs w:val="22"/>
        </w:rPr>
      </w:pPr>
      <w:bookmarkStart w:id="12" w:name="_Toc212116352"/>
      <w:r w:rsidRPr="00D64A13">
        <w:rPr>
          <w:sz w:val="22"/>
          <w:szCs w:val="22"/>
        </w:rPr>
        <w:t>Q</w:t>
      </w:r>
      <w:r w:rsidR="0044017B" w:rsidRPr="00D64A13">
        <w:rPr>
          <w:sz w:val="22"/>
          <w:szCs w:val="22"/>
        </w:rPr>
        <w:t>UINTO</w:t>
      </w:r>
      <w:r w:rsidRPr="00D64A13">
        <w:rPr>
          <w:sz w:val="22"/>
          <w:szCs w:val="22"/>
        </w:rPr>
        <w:t>. Estudio de Fondo</w:t>
      </w:r>
      <w:bookmarkEnd w:id="12"/>
    </w:p>
    <w:p w14:paraId="2596B212" w14:textId="77777777" w:rsidR="00A56228" w:rsidRPr="00D64A13" w:rsidRDefault="00A56228" w:rsidP="001162C4">
      <w:pPr>
        <w:spacing w:after="0" w:line="360" w:lineRule="auto"/>
        <w:rPr>
          <w:b/>
          <w:color w:val="000000"/>
        </w:rPr>
      </w:pPr>
    </w:p>
    <w:p w14:paraId="63BCC1E3" w14:textId="100FCE1F" w:rsidR="00A6674B" w:rsidRPr="00D64A13" w:rsidRDefault="0064067B" w:rsidP="001162C4">
      <w:pPr>
        <w:spacing w:after="0" w:line="360" w:lineRule="auto"/>
        <w:rPr>
          <w:rFonts w:eastAsia="Times New Roman" w:cs="Tahoma"/>
          <w:bCs/>
          <w:iCs/>
          <w:lang w:eastAsia="es-ES"/>
        </w:rPr>
      </w:pPr>
      <w:r w:rsidRPr="00D64A13">
        <w:rPr>
          <w:color w:val="000000"/>
        </w:rPr>
        <w:t>Expuestas las posturas de las partes, se procede al análisis de los agravios hechos valer por la persona Recurrente</w:t>
      </w:r>
      <w:r w:rsidR="00731FB9" w:rsidRPr="00D64A13">
        <w:t xml:space="preserve">, </w:t>
      </w:r>
      <w:r w:rsidR="007F4407" w:rsidRPr="00D64A13">
        <w:rPr>
          <w:rFonts w:eastAsia="Times New Roman" w:cs="Tahoma"/>
          <w:bCs/>
          <w:iCs/>
          <w:lang w:eastAsia="es-ES"/>
        </w:rPr>
        <w:t>por lo que, en principio es necesario contextualizar la solicitud de información</w:t>
      </w:r>
      <w:r w:rsidR="00A6674B" w:rsidRPr="00D64A13">
        <w:rPr>
          <w:rFonts w:eastAsia="Times New Roman" w:cs="Tahoma"/>
          <w:bCs/>
          <w:iCs/>
          <w:lang w:eastAsia="es-ES"/>
        </w:rPr>
        <w:t>.</w:t>
      </w:r>
    </w:p>
    <w:p w14:paraId="1E79D4BC" w14:textId="77777777" w:rsidR="00EC4902" w:rsidRPr="00D64A13" w:rsidRDefault="00EC4902" w:rsidP="00EC4902">
      <w:pPr>
        <w:spacing w:after="0" w:line="360" w:lineRule="auto"/>
        <w:rPr>
          <w:rFonts w:eastAsia="Times New Roman" w:cs="Tahoma"/>
          <w:bCs/>
          <w:iCs/>
          <w:lang w:eastAsia="es-ES"/>
        </w:rPr>
      </w:pPr>
    </w:p>
    <w:p w14:paraId="42E303B1" w14:textId="77777777" w:rsidR="00EC4902" w:rsidRPr="00D64A13" w:rsidRDefault="00EC4902" w:rsidP="00EC4902">
      <w:pPr>
        <w:spacing w:after="0" w:line="360" w:lineRule="auto"/>
        <w:ind w:right="-93"/>
        <w:rPr>
          <w:rFonts w:eastAsia="Times New Roman" w:cs="Tahoma"/>
          <w:iCs/>
          <w:color w:val="auto"/>
          <w:lang w:eastAsia="es-ES"/>
        </w:rPr>
      </w:pPr>
      <w:r w:rsidRPr="00D64A13">
        <w:rPr>
          <w:rFonts w:eastAsia="Times New Roman" w:cs="Tahoma"/>
          <w:iCs/>
          <w:color w:val="auto"/>
          <w:lang w:eastAsia="es-ES"/>
        </w:rPr>
        <w:t xml:space="preserve">Al respecto, </w:t>
      </w:r>
      <w:r w:rsidRPr="00D64A13">
        <w:rPr>
          <w:rFonts w:eastAsia="Calibri" w:cs="Tahoma"/>
          <w:bCs/>
          <w:color w:val="auto"/>
        </w:rPr>
        <w:t xml:space="preserve">el artículo 285, del Código Financiero del Estado de México y Municipios, que precisa que el Ayuntamiento es el encargado de aprobar el Presupuesto de Egresos del Municipio. </w:t>
      </w:r>
    </w:p>
    <w:p w14:paraId="1A117D83" w14:textId="77777777" w:rsidR="00EC4902" w:rsidRPr="00D64A13" w:rsidRDefault="00EC4902" w:rsidP="00EC4902">
      <w:pPr>
        <w:spacing w:after="0" w:line="360" w:lineRule="auto"/>
        <w:ind w:right="-93"/>
        <w:rPr>
          <w:rFonts w:eastAsia="Calibri" w:cs="Tahoma"/>
          <w:bCs/>
          <w:color w:val="auto"/>
        </w:rPr>
      </w:pPr>
    </w:p>
    <w:p w14:paraId="2C08C6C2" w14:textId="77777777" w:rsidR="00EC4902" w:rsidRPr="00D64A13" w:rsidRDefault="00EC4902" w:rsidP="00EC4902">
      <w:pPr>
        <w:spacing w:after="0" w:line="360" w:lineRule="auto"/>
        <w:ind w:right="-93"/>
        <w:rPr>
          <w:rFonts w:eastAsia="Calibri" w:cs="Tahoma"/>
          <w:bCs/>
          <w:color w:val="auto"/>
        </w:rPr>
      </w:pPr>
      <w:r w:rsidRPr="00D64A13">
        <w:rPr>
          <w:rFonts w:eastAsia="Calibri" w:cs="Tahoma"/>
          <w:bCs/>
          <w:color w:val="auto"/>
        </w:rPr>
        <w:lastRenderedPageBreak/>
        <w:t>En el mismo sentido, el artículo 31, fracción XIX, de la Ley Orgánica Municipal del Estado de México, establece que los Ayuntamientos serán los encargados de aprobar anualmente, el Presupuesto de Egresos, en base a los ingresos presupuestados para el ejercicio de corresponda.</w:t>
      </w:r>
    </w:p>
    <w:p w14:paraId="67BDD4D8" w14:textId="77777777" w:rsidR="00EC4902" w:rsidRPr="00D64A13" w:rsidRDefault="00EC4902" w:rsidP="00EC4902">
      <w:pPr>
        <w:spacing w:after="0" w:line="360" w:lineRule="auto"/>
        <w:ind w:right="-93"/>
        <w:rPr>
          <w:rFonts w:eastAsia="Times New Roman" w:cs="Times New Roman"/>
          <w:color w:val="auto"/>
          <w:lang w:val="es-ES" w:eastAsia="es-ES"/>
        </w:rPr>
      </w:pPr>
    </w:p>
    <w:p w14:paraId="789B5089" w14:textId="77777777" w:rsidR="00EC4902" w:rsidRPr="00D64A13" w:rsidRDefault="00EC4902" w:rsidP="00EC4902">
      <w:pPr>
        <w:spacing w:after="0" w:line="360" w:lineRule="auto"/>
        <w:ind w:right="-93"/>
        <w:rPr>
          <w:rFonts w:eastAsia="Calibri" w:cs="Tahoma"/>
          <w:b/>
          <w:bCs/>
          <w:color w:val="auto"/>
        </w:rPr>
      </w:pPr>
      <w:r w:rsidRPr="00D64A13">
        <w:rPr>
          <w:rFonts w:eastAsia="Times New Roman" w:cs="Times New Roman"/>
          <w:color w:val="auto"/>
          <w:lang w:val="es-ES" w:eastAsia="es-ES"/>
        </w:rPr>
        <w:t xml:space="preserve">Además, </w:t>
      </w:r>
      <w:r w:rsidRPr="00D64A13">
        <w:rPr>
          <w:rFonts w:eastAsia="Calibri" w:cs="Tahoma"/>
          <w:bCs/>
          <w:color w:val="auto"/>
        </w:rPr>
        <w:t>los diversos 100 y 101, fracción II, de dicho ordenamiento jurídico, prevén que el Presupuesto de Egresos, deberá contener las previsiones de gasto público y se conformará, entre otras cosas, por los programas en que se señalen objetivos, metas y unidades responsables para su ejecución, así como la valuación estimada del programa.</w:t>
      </w:r>
    </w:p>
    <w:p w14:paraId="796D9173" w14:textId="77777777" w:rsidR="00EC4902" w:rsidRPr="00D64A13" w:rsidRDefault="00EC4902" w:rsidP="00EC4902">
      <w:pPr>
        <w:spacing w:after="0" w:line="360" w:lineRule="auto"/>
        <w:rPr>
          <w:rFonts w:eastAsia="Times New Roman" w:cs="Times New Roman"/>
          <w:color w:val="auto"/>
          <w:lang w:val="es-ES" w:eastAsia="es-ES"/>
        </w:rPr>
      </w:pPr>
    </w:p>
    <w:p w14:paraId="7B71E860" w14:textId="77777777" w:rsidR="00EC4902" w:rsidRPr="00D64A13" w:rsidRDefault="00EC4902" w:rsidP="00EC4902">
      <w:pPr>
        <w:spacing w:after="0" w:line="360" w:lineRule="auto"/>
        <w:rPr>
          <w:rFonts w:eastAsia="Times New Roman" w:cs="Tahoma"/>
          <w:bCs/>
          <w:color w:val="auto"/>
          <w:lang w:eastAsia="es-ES"/>
        </w:rPr>
      </w:pPr>
      <w:r w:rsidRPr="00D64A13">
        <w:rPr>
          <w:rFonts w:eastAsia="Times New Roman" w:cs="Times New Roman"/>
          <w:bCs/>
          <w:color w:val="auto"/>
          <w:lang w:eastAsia="es-ES"/>
        </w:rPr>
        <w:t xml:space="preserve">En ese contexto, </w:t>
      </w:r>
      <w:r w:rsidRPr="00D64A13">
        <w:rPr>
          <w:rFonts w:eastAsia="Times New Roman" w:cs="Tahoma"/>
          <w:bCs/>
          <w:color w:val="auto"/>
          <w:lang w:eastAsia="es-ES"/>
        </w:rPr>
        <w:t>el Glosario de Términos</w:t>
      </w:r>
      <w:r w:rsidRPr="00D64A13">
        <w:rPr>
          <w:rFonts w:eastAsia="Times New Roman" w:cs="Times New Roman"/>
          <w:bCs/>
          <w:color w:val="auto"/>
          <w:lang w:eastAsia="es-ES"/>
        </w:rPr>
        <w:t xml:space="preserve"> del </w:t>
      </w:r>
      <w:r w:rsidRPr="00D64A13">
        <w:rPr>
          <w:rFonts w:eastAsia="Times New Roman" w:cs="Times New Roman"/>
          <w:bCs/>
          <w:iCs/>
          <w:color w:val="auto"/>
          <w:lang w:val="es-ES" w:eastAsia="es-ES"/>
        </w:rPr>
        <w:t>Manual para la Planeación, Programación y Presupuesto de Egresos Municipal para los ejercicios fiscales de dos mil veinticinco</w:t>
      </w:r>
      <w:r w:rsidRPr="00D64A13">
        <w:rPr>
          <w:rFonts w:eastAsia="Times New Roman" w:cs="Times New Roman"/>
          <w:bCs/>
          <w:color w:val="auto"/>
          <w:lang w:eastAsia="es-ES"/>
        </w:rPr>
        <w:t xml:space="preserve">, </w:t>
      </w:r>
      <w:r w:rsidRPr="00D64A13">
        <w:rPr>
          <w:rFonts w:eastAsia="Times New Roman" w:cs="Tahoma"/>
          <w:bCs/>
          <w:color w:val="auto"/>
          <w:lang w:eastAsia="es-ES"/>
        </w:rPr>
        <w:t>establece que el Presupuesto de Egresos Municipal es el documento jurídico y de política económica aprobado por el Cabildo, en el que se consigna de acuerdo con su naturaleza y cuantía, el gasto público que ejercerán las dependencias generales y auxiliares, en cumplimiento de sus funciones y programas derivados del Plan de Desarrollo Municipal, durante un ejercicio fiscal.</w:t>
      </w:r>
    </w:p>
    <w:p w14:paraId="5BECB7F7" w14:textId="77777777" w:rsidR="00EC4902" w:rsidRPr="00D64A13" w:rsidRDefault="00EC4902" w:rsidP="00EC4902">
      <w:pPr>
        <w:spacing w:after="0" w:line="360" w:lineRule="auto"/>
        <w:rPr>
          <w:rFonts w:eastAsia="Times New Roman" w:cs="Tahoma"/>
          <w:bCs/>
          <w:iCs/>
          <w:lang w:eastAsia="es-ES"/>
        </w:rPr>
      </w:pPr>
    </w:p>
    <w:p w14:paraId="235A59C5" w14:textId="77777777" w:rsidR="00EC4902" w:rsidRPr="00D64A13" w:rsidRDefault="00EC4902" w:rsidP="00EC4902">
      <w:pPr>
        <w:spacing w:after="0" w:line="360" w:lineRule="auto"/>
        <w:rPr>
          <w:rFonts w:eastAsia="Times New Roman" w:cs="Tahoma"/>
          <w:bCs/>
          <w:iCs/>
          <w:lang w:eastAsia="es-ES"/>
        </w:rPr>
      </w:pPr>
      <w:r w:rsidRPr="00D64A13">
        <w:rPr>
          <w:rFonts w:eastAsia="Times New Roman" w:cs="Tahoma"/>
          <w:bCs/>
          <w:iCs/>
          <w:lang w:eastAsia="es-ES"/>
        </w:rPr>
        <w:t>Asimismo, el Manual mencionado anteriormente, establece que el Presupuesto basado en Resultados (</w:t>
      </w:r>
      <w:proofErr w:type="spellStart"/>
      <w:r w:rsidRPr="00D64A13">
        <w:rPr>
          <w:rFonts w:eastAsia="Times New Roman" w:cs="Tahoma"/>
          <w:bCs/>
          <w:iCs/>
          <w:lang w:eastAsia="es-ES"/>
        </w:rPr>
        <w:t>PbR</w:t>
      </w:r>
      <w:proofErr w:type="spellEnd"/>
      <w:r w:rsidRPr="00D64A13">
        <w:rPr>
          <w:rFonts w:eastAsia="Times New Roman" w:cs="Tahoma"/>
          <w:bCs/>
          <w:iCs/>
          <w:lang w:eastAsia="es-ES"/>
        </w:rPr>
        <w:t>), es un instrumento que consiste en un conjunto de actividades y herramientas orientados a que las decisiones involucradas en el proceso presupuestario incorporen, sistemáticamente, consideraciones sobre los resultados obtenidos y esperados de la aplicación de los recursos públicos, y que motiven a las dependencias y entidades a lograrlos, con el objeto de mejorar la calidad del gasto público y la rendición de cuentas</w:t>
      </w:r>
    </w:p>
    <w:p w14:paraId="5C32A8A4" w14:textId="77777777" w:rsidR="00EC4902" w:rsidRPr="00D64A13" w:rsidRDefault="00EC4902" w:rsidP="00EC4902">
      <w:pPr>
        <w:spacing w:after="0" w:line="360" w:lineRule="auto"/>
        <w:rPr>
          <w:rFonts w:eastAsia="Times New Roman" w:cs="Tahoma"/>
          <w:bCs/>
          <w:iCs/>
          <w:lang w:eastAsia="es-ES"/>
        </w:rPr>
      </w:pPr>
      <w:r w:rsidRPr="00D64A13">
        <w:rPr>
          <w:rFonts w:eastAsia="Times New Roman" w:cs="Tahoma"/>
          <w:bCs/>
          <w:iCs/>
          <w:lang w:eastAsia="es-ES"/>
        </w:rPr>
        <w:t> </w:t>
      </w:r>
    </w:p>
    <w:p w14:paraId="1E7C7FC2" w14:textId="77777777" w:rsidR="00EC4902" w:rsidRPr="00D64A13" w:rsidRDefault="00EC4902" w:rsidP="00EC4902">
      <w:pPr>
        <w:spacing w:after="0" w:line="360" w:lineRule="auto"/>
        <w:rPr>
          <w:rFonts w:eastAsia="Times New Roman" w:cs="Tahoma"/>
          <w:bCs/>
          <w:iCs/>
          <w:lang w:eastAsia="es-ES"/>
        </w:rPr>
      </w:pPr>
      <w:r w:rsidRPr="00D64A13">
        <w:rPr>
          <w:rFonts w:eastAsia="Times New Roman" w:cs="Tahoma"/>
          <w:bCs/>
          <w:iCs/>
          <w:lang w:eastAsia="es-ES"/>
        </w:rPr>
        <w:lastRenderedPageBreak/>
        <w:t xml:space="preserve">Dicho documento contempla que para asegurar la integración del anteproyecto-proyecto de presupuesto, en cumplimiento a lo que establece el artículo 134 de la Constitución Política de los Estados Unidos Mexicanos, se deberá trabajar haciendo uso del método de </w:t>
      </w:r>
      <w:proofErr w:type="spellStart"/>
      <w:r w:rsidRPr="00D64A13">
        <w:rPr>
          <w:rFonts w:eastAsia="Times New Roman" w:cs="Tahoma"/>
          <w:bCs/>
          <w:iCs/>
          <w:lang w:eastAsia="es-ES"/>
        </w:rPr>
        <w:t>PbR</w:t>
      </w:r>
      <w:proofErr w:type="spellEnd"/>
      <w:r w:rsidRPr="00D64A13">
        <w:rPr>
          <w:rFonts w:eastAsia="Times New Roman" w:cs="Tahoma"/>
          <w:bCs/>
          <w:iCs/>
          <w:lang w:eastAsia="es-ES"/>
        </w:rPr>
        <w:t>, que identifique los logros o resultados del actuar de la administración municipal, mismo que está dado por su concepción en la aplicación de los recursos en los logros previstos.</w:t>
      </w:r>
    </w:p>
    <w:p w14:paraId="293E09B3" w14:textId="77777777" w:rsidR="00EC4902" w:rsidRPr="00D64A13" w:rsidRDefault="00EC4902" w:rsidP="00EC4902">
      <w:pPr>
        <w:spacing w:after="0" w:line="360" w:lineRule="auto"/>
        <w:rPr>
          <w:rFonts w:eastAsia="Times New Roman" w:cs="Tahoma"/>
          <w:bCs/>
          <w:iCs/>
          <w:lang w:eastAsia="es-ES"/>
        </w:rPr>
      </w:pPr>
    </w:p>
    <w:p w14:paraId="4C06D1CC" w14:textId="13ABA751" w:rsidR="00EC4902" w:rsidRPr="00D64A13" w:rsidRDefault="00EC4902" w:rsidP="00EC4902">
      <w:pPr>
        <w:spacing w:after="0" w:line="360" w:lineRule="auto"/>
        <w:rPr>
          <w:rFonts w:eastAsia="Times New Roman" w:cs="Tahoma"/>
          <w:bCs/>
          <w:iCs/>
          <w:lang w:eastAsia="es-ES"/>
        </w:rPr>
      </w:pPr>
      <w:r w:rsidRPr="00D64A13">
        <w:rPr>
          <w:rFonts w:eastAsia="Times New Roman" w:cs="Tahoma"/>
          <w:bCs/>
          <w:iCs/>
          <w:lang w:eastAsia="es-ES"/>
        </w:rPr>
        <w:t xml:space="preserve">En ese sentido, el Manual para la Planeación, Programación y Presupuesto de Egresos Municipal, dos mil veinticinco, establece que, de forma específica, </w:t>
      </w:r>
      <w:r w:rsidRPr="00D64A13">
        <w:rPr>
          <w:rFonts w:eastAsia="Times New Roman" w:cs="Tahoma"/>
          <w:b/>
          <w:bCs/>
          <w:iCs/>
          <w:lang w:eastAsia="es-ES"/>
        </w:rPr>
        <w:t>las Dependencias y Organismos Municipales</w:t>
      </w:r>
      <w:r w:rsidRPr="00D64A13">
        <w:rPr>
          <w:rFonts w:eastAsia="Times New Roman" w:cs="Tahoma"/>
          <w:bCs/>
          <w:iCs/>
          <w:lang w:eastAsia="es-ES"/>
        </w:rPr>
        <w:t xml:space="preserve">, a través de la Tesorería, Dependencias Generales y la Unidad de Información, Planeación, Programación y Evaluación (UIPPE), deberá generar y entregar a más tardar el último día hábil anterior al 15 de octubre a la Tesorería para su revisión,  el Anteproyecto de Presupuesto de Egresos, mismo que integrará </w:t>
      </w:r>
      <w:r w:rsidR="009E6A6D" w:rsidRPr="00D64A13">
        <w:rPr>
          <w:rFonts w:eastAsia="Times New Roman" w:cs="Tahoma"/>
          <w:bCs/>
          <w:iCs/>
          <w:lang w:eastAsia="es-ES"/>
        </w:rPr>
        <w:t xml:space="preserve">el formato </w:t>
      </w:r>
      <w:r w:rsidRPr="00D64A13">
        <w:rPr>
          <w:rFonts w:eastAsia="Times New Roman" w:cs="Tahoma"/>
          <w:b/>
          <w:bCs/>
          <w:iCs/>
          <w:lang w:eastAsia="es-ES"/>
        </w:rPr>
        <w:t>PbRM-04a</w:t>
      </w:r>
      <w:r w:rsidRPr="00D64A13">
        <w:rPr>
          <w:rFonts w:eastAsia="Times New Roman" w:cs="Tahoma"/>
          <w:bCs/>
          <w:iCs/>
          <w:lang w:eastAsia="es-ES"/>
        </w:rPr>
        <w:t xml:space="preserve"> “Presupuesto de Egresos Detallado”, </w:t>
      </w:r>
      <w:r w:rsidR="009E6A6D" w:rsidRPr="00D64A13">
        <w:rPr>
          <w:rFonts w:eastAsia="Times New Roman" w:cs="Tahoma"/>
          <w:bCs/>
          <w:iCs/>
          <w:lang w:eastAsia="es-ES"/>
        </w:rPr>
        <w:t xml:space="preserve"> el cual deberá registrar los proyectos por partida de gasto, identificando los montos por P</w:t>
      </w:r>
      <w:r w:rsidR="009E6A6D" w:rsidRPr="00D64A13">
        <w:rPr>
          <w:rFonts w:eastAsia="Times New Roman" w:cs="Tahoma"/>
          <w:b/>
          <w:bCs/>
          <w:iCs/>
          <w:lang w:eastAsia="es-ES"/>
        </w:rPr>
        <w:t>artida Específica, Partida Genérica, Concepto y Capítulo del Gasto</w:t>
      </w:r>
      <w:r w:rsidR="009E6A6D" w:rsidRPr="00D64A13">
        <w:rPr>
          <w:rFonts w:eastAsia="Times New Roman" w:cs="Tahoma"/>
          <w:bCs/>
          <w:iCs/>
          <w:lang w:eastAsia="es-ES"/>
        </w:rPr>
        <w:t>, de cada proyecto a nivel de Dependencia General y Auxiliar</w:t>
      </w:r>
      <w:r w:rsidRPr="00D64A13">
        <w:rPr>
          <w:rFonts w:eastAsia="Times New Roman" w:cs="Tahoma"/>
          <w:bCs/>
          <w:iCs/>
          <w:lang w:eastAsia="es-ES"/>
        </w:rPr>
        <w:t>, como se muestra en el extracto siguiente:</w:t>
      </w:r>
    </w:p>
    <w:p w14:paraId="1F49D63C" w14:textId="77777777" w:rsidR="009E6A6D" w:rsidRPr="00D64A13" w:rsidRDefault="009E6A6D" w:rsidP="00EC4902">
      <w:pPr>
        <w:spacing w:after="0" w:line="360" w:lineRule="auto"/>
        <w:rPr>
          <w:rFonts w:eastAsia="Times New Roman" w:cs="Tahoma"/>
          <w:bCs/>
          <w:iCs/>
          <w:lang w:eastAsia="es-ES"/>
        </w:rPr>
      </w:pPr>
    </w:p>
    <w:p w14:paraId="3B3E8606" w14:textId="4DC8D06A" w:rsidR="009E6A6D" w:rsidRPr="00D64A13" w:rsidRDefault="009E6A6D" w:rsidP="009E6A6D">
      <w:pPr>
        <w:spacing w:after="0" w:line="360" w:lineRule="auto"/>
        <w:jc w:val="center"/>
        <w:rPr>
          <w:rFonts w:eastAsia="Times New Roman" w:cs="Tahoma"/>
          <w:bCs/>
          <w:iCs/>
          <w:lang w:eastAsia="es-ES"/>
        </w:rPr>
      </w:pPr>
      <w:r w:rsidRPr="00D64A13">
        <w:rPr>
          <w:rFonts w:eastAsia="Times New Roman" w:cs="Tahoma"/>
          <w:bCs/>
          <w:iCs/>
          <w:noProof/>
        </w:rPr>
        <w:drawing>
          <wp:inline distT="0" distB="0" distL="0" distR="0" wp14:anchorId="40F7700A" wp14:editId="495C9EAE">
            <wp:extent cx="5304155" cy="1352506"/>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306900.tmp"/>
                    <pic:cNvPicPr/>
                  </pic:nvPicPr>
                  <pic:blipFill rotWithShape="1">
                    <a:blip r:embed="rId9">
                      <a:extLst>
                        <a:ext uri="{28A0092B-C50C-407E-A947-70E740481C1C}">
                          <a14:useLocalDpi xmlns:a14="http://schemas.microsoft.com/office/drawing/2010/main" val="0"/>
                        </a:ext>
                      </a:extLst>
                    </a:blip>
                    <a:srcRect t="9554" b="50542"/>
                    <a:stretch/>
                  </pic:blipFill>
                  <pic:spPr bwMode="auto">
                    <a:xfrm>
                      <a:off x="0" y="0"/>
                      <a:ext cx="5364902" cy="1367996"/>
                    </a:xfrm>
                    <a:prstGeom prst="rect">
                      <a:avLst/>
                    </a:prstGeom>
                    <a:ln>
                      <a:noFill/>
                    </a:ln>
                    <a:extLst>
                      <a:ext uri="{53640926-AAD7-44D8-BBD7-CCE9431645EC}">
                        <a14:shadowObscured xmlns:a14="http://schemas.microsoft.com/office/drawing/2010/main"/>
                      </a:ext>
                    </a:extLst>
                  </pic:spPr>
                </pic:pic>
              </a:graphicData>
            </a:graphic>
          </wp:inline>
        </w:drawing>
      </w:r>
    </w:p>
    <w:p w14:paraId="6291056E" w14:textId="77777777" w:rsidR="00C968FF" w:rsidRPr="00D64A13" w:rsidRDefault="00C968FF" w:rsidP="009E6A6D">
      <w:pPr>
        <w:spacing w:after="0" w:line="360" w:lineRule="auto"/>
        <w:jc w:val="center"/>
        <w:rPr>
          <w:rFonts w:eastAsia="Times New Roman" w:cs="Tahoma"/>
          <w:bCs/>
          <w:iCs/>
          <w:lang w:eastAsia="es-ES"/>
        </w:rPr>
      </w:pPr>
    </w:p>
    <w:p w14:paraId="0E5E5D36" w14:textId="4152929A" w:rsidR="009E6A6D" w:rsidRPr="00D64A13" w:rsidRDefault="009E6A6D" w:rsidP="00EC4902">
      <w:pPr>
        <w:spacing w:after="0" w:line="360" w:lineRule="auto"/>
        <w:rPr>
          <w:rFonts w:eastAsia="Times New Roman" w:cs="Tahoma"/>
          <w:bCs/>
          <w:iCs/>
          <w:lang w:eastAsia="es-ES"/>
        </w:rPr>
      </w:pPr>
      <w:r w:rsidRPr="00D64A13">
        <w:rPr>
          <w:rFonts w:eastAsia="Times New Roman" w:cs="Tahoma"/>
          <w:bCs/>
          <w:iCs/>
          <w:lang w:eastAsia="es-ES"/>
        </w:rPr>
        <w:t>Ahora bien, los artículos 38, 44 y 47, del Bando Municipal</w:t>
      </w:r>
      <w:r w:rsidR="0062436D" w:rsidRPr="00D64A13">
        <w:rPr>
          <w:rFonts w:eastAsia="Times New Roman" w:cs="Tahoma"/>
          <w:bCs/>
          <w:iCs/>
          <w:lang w:eastAsia="es-ES"/>
        </w:rPr>
        <w:t xml:space="preserve"> de Nextlalpan, dos mil veinticinco, establece que, para el ejercicio de sus atribuciones y responsabilidades ejecutivas, el Ayuntamiento se auxiliará de una Tesorería Municipal </w:t>
      </w:r>
      <w:r w:rsidRPr="00D64A13">
        <w:rPr>
          <w:rFonts w:eastAsia="Times New Roman" w:cs="Tahoma"/>
          <w:bCs/>
          <w:iCs/>
          <w:lang w:eastAsia="es-ES"/>
        </w:rPr>
        <w:t xml:space="preserve">órgano recaudador y fiscalizador, </w:t>
      </w:r>
      <w:r w:rsidRPr="00D64A13">
        <w:rPr>
          <w:rFonts w:eastAsia="Times New Roman" w:cs="Tahoma"/>
          <w:bCs/>
          <w:iCs/>
          <w:lang w:eastAsia="es-ES"/>
        </w:rPr>
        <w:lastRenderedPageBreak/>
        <w:t>responsable de administrar las finanzas y la hacienda pública municipal, recaudar los ingresos y realizar las erogaciones que efectúe la a</w:t>
      </w:r>
      <w:r w:rsidR="0062436D" w:rsidRPr="00D64A13">
        <w:rPr>
          <w:rFonts w:eastAsia="Times New Roman" w:cs="Tahoma"/>
          <w:bCs/>
          <w:iCs/>
          <w:lang w:eastAsia="es-ES"/>
        </w:rPr>
        <w:t>dministración pública municipal, que se encargará de p</w:t>
      </w:r>
      <w:r w:rsidRPr="00D64A13">
        <w:rPr>
          <w:rFonts w:eastAsia="Times New Roman" w:cs="Tahoma"/>
          <w:bCs/>
          <w:iCs/>
          <w:lang w:eastAsia="es-ES"/>
        </w:rPr>
        <w:t>roporcionar oportunamente al Ayuntamiento todos los datos o informes que sean necesarios para la formulación del presupuesto de egresos municipales, vigilando que se ajuste a las disposiciones de este bando y</w:t>
      </w:r>
      <w:r w:rsidR="0062436D" w:rsidRPr="00D64A13">
        <w:rPr>
          <w:rFonts w:eastAsia="Times New Roman" w:cs="Tahoma"/>
          <w:bCs/>
          <w:iCs/>
          <w:lang w:eastAsia="es-ES"/>
        </w:rPr>
        <w:t xml:space="preserve"> otros ordenamientos aplicables.</w:t>
      </w:r>
    </w:p>
    <w:p w14:paraId="72FCF3DB" w14:textId="77777777" w:rsidR="009E6A6D" w:rsidRPr="00D64A13" w:rsidRDefault="009E6A6D" w:rsidP="00EC4902">
      <w:pPr>
        <w:spacing w:after="0" w:line="360" w:lineRule="auto"/>
        <w:rPr>
          <w:rFonts w:eastAsia="Times New Roman" w:cs="Tahoma"/>
          <w:bCs/>
          <w:iCs/>
          <w:lang w:eastAsia="es-ES"/>
        </w:rPr>
      </w:pPr>
    </w:p>
    <w:p w14:paraId="71D3DB61" w14:textId="1D196451" w:rsidR="00067A48" w:rsidRPr="00D64A13" w:rsidRDefault="00EC4902" w:rsidP="001162C4">
      <w:pPr>
        <w:spacing w:after="0" w:line="360" w:lineRule="auto"/>
        <w:rPr>
          <w:rFonts w:eastAsia="Times New Roman" w:cs="Tahoma"/>
          <w:bCs/>
          <w:iCs/>
          <w:lang w:eastAsia="es-ES"/>
        </w:rPr>
      </w:pPr>
      <w:r w:rsidRPr="00D64A13">
        <w:rPr>
          <w:rFonts w:eastAsia="Times New Roman" w:cs="Tahoma"/>
          <w:bCs/>
          <w:iCs/>
          <w:lang w:eastAsia="es-ES"/>
        </w:rPr>
        <w:t>Conforme a lo anterior, se logra vislumbrar que el documento que da cuenta de lo peticionado es el </w:t>
      </w:r>
      <w:r w:rsidR="0062436D" w:rsidRPr="00D64A13">
        <w:rPr>
          <w:rFonts w:eastAsia="Times New Roman" w:cs="Tahoma"/>
          <w:b/>
          <w:iCs/>
          <w:lang w:eastAsia="es-ES"/>
        </w:rPr>
        <w:t>PbRM-04a</w:t>
      </w:r>
      <w:r w:rsidRPr="00D64A13">
        <w:rPr>
          <w:rFonts w:eastAsia="Times New Roman" w:cs="Tahoma"/>
          <w:b/>
          <w:iCs/>
          <w:lang w:eastAsia="es-ES"/>
        </w:rPr>
        <w:t xml:space="preserve"> Presupuesto de Egresos</w:t>
      </w:r>
      <w:r w:rsidR="0062436D" w:rsidRPr="00D64A13">
        <w:rPr>
          <w:rFonts w:eastAsia="Times New Roman" w:cs="Tahoma"/>
          <w:b/>
          <w:iCs/>
          <w:lang w:eastAsia="es-ES"/>
        </w:rPr>
        <w:t xml:space="preserve"> Detallado</w:t>
      </w:r>
      <w:r w:rsidRPr="00D64A13">
        <w:rPr>
          <w:rFonts w:eastAsia="Times New Roman" w:cs="Tahoma"/>
          <w:b/>
          <w:iCs/>
          <w:lang w:eastAsia="es-ES"/>
        </w:rPr>
        <w:t xml:space="preserve">, </w:t>
      </w:r>
      <w:r w:rsidRPr="00D64A13">
        <w:rPr>
          <w:rFonts w:eastAsia="Times New Roman" w:cs="Tahoma"/>
          <w:iCs/>
          <w:lang w:eastAsia="es-ES"/>
        </w:rPr>
        <w:t>al contener el nivel de desglose solicitado, es decir,</w:t>
      </w:r>
      <w:r w:rsidR="0062436D" w:rsidRPr="00D64A13">
        <w:t xml:space="preserve"> </w:t>
      </w:r>
      <w:r w:rsidR="0062436D" w:rsidRPr="00D64A13">
        <w:rPr>
          <w:rFonts w:eastAsia="Times New Roman" w:cs="Tahoma"/>
          <w:iCs/>
          <w:lang w:eastAsia="es-ES"/>
        </w:rPr>
        <w:t xml:space="preserve">Partida Específica, Partida Genérica, Concepto y Capítulo del Gasto, es decir, que </w:t>
      </w:r>
      <w:r w:rsidR="00B0601E" w:rsidRPr="00D64A13">
        <w:rPr>
          <w:rFonts w:eastAsia="Times New Roman" w:cs="Tahoma"/>
          <w:bCs/>
          <w:iCs/>
          <w:lang w:eastAsia="es-ES"/>
        </w:rPr>
        <w:t xml:space="preserve">la pretensión de la persona Recurrente es obtener, </w:t>
      </w:r>
      <w:r w:rsidR="0062436D" w:rsidRPr="00D64A13">
        <w:rPr>
          <w:rFonts w:eastAsia="Times New Roman" w:cs="Tahoma"/>
          <w:bCs/>
          <w:iCs/>
          <w:lang w:eastAsia="es-ES"/>
        </w:rPr>
        <w:t>el PbRM-04a Presupuesto de Egresos Detallado del ejercicio fiscal dos mil veinticinco.</w:t>
      </w:r>
    </w:p>
    <w:p w14:paraId="030749B8" w14:textId="77777777" w:rsidR="00C968FF" w:rsidRPr="00D64A13" w:rsidRDefault="00C968FF" w:rsidP="001162C4">
      <w:pPr>
        <w:spacing w:after="0" w:line="360" w:lineRule="auto"/>
        <w:rPr>
          <w:rFonts w:eastAsia="Times New Roman" w:cs="Tahoma"/>
          <w:bCs/>
          <w:iCs/>
          <w:lang w:eastAsia="es-ES"/>
        </w:rPr>
      </w:pPr>
    </w:p>
    <w:p w14:paraId="70511778" w14:textId="7FC68AA2" w:rsidR="00B0601E" w:rsidRPr="00D64A13" w:rsidRDefault="00B0601E" w:rsidP="001162C4">
      <w:pPr>
        <w:spacing w:after="0" w:line="360" w:lineRule="auto"/>
        <w:rPr>
          <w:rFonts w:eastAsia="Times New Roman" w:cs="Tahoma"/>
          <w:bCs/>
          <w:iCs/>
          <w:lang w:eastAsia="es-ES"/>
        </w:rPr>
      </w:pPr>
      <w:r w:rsidRPr="00D64A13">
        <w:rPr>
          <w:rFonts w:eastAsia="Times New Roman" w:cs="Tahoma"/>
          <w:bCs/>
          <w:iCs/>
          <w:lang w:eastAsia="es-ES"/>
        </w:rPr>
        <w:t>Establecida dicha circunstancia, de las constancias que obran en el expediente electrónico, se advierte que el Sujeto Obligado</w:t>
      </w:r>
      <w:r w:rsidR="0007157F" w:rsidRPr="00D64A13">
        <w:rPr>
          <w:rFonts w:eastAsia="Times New Roman" w:cs="Tahoma"/>
          <w:bCs/>
          <w:iCs/>
          <w:lang w:eastAsia="es-ES"/>
        </w:rPr>
        <w:t xml:space="preserve"> turno la solicitud de información a la Tesorería Municipal</w:t>
      </w:r>
      <w:r w:rsidRPr="00D64A13">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D64A13" w:rsidRDefault="00B0601E" w:rsidP="001162C4">
      <w:pPr>
        <w:spacing w:after="0" w:line="360" w:lineRule="auto"/>
        <w:rPr>
          <w:rFonts w:eastAsia="Times New Roman" w:cs="Tahoma"/>
          <w:bCs/>
          <w:iCs/>
          <w:lang w:eastAsia="es-ES"/>
        </w:rPr>
      </w:pPr>
    </w:p>
    <w:p w14:paraId="6D7C2ACF" w14:textId="69CF2401" w:rsidR="0007157F" w:rsidRPr="00D64A13" w:rsidRDefault="00B0601E" w:rsidP="001162C4">
      <w:pPr>
        <w:spacing w:after="0" w:line="360" w:lineRule="auto"/>
        <w:rPr>
          <w:rFonts w:eastAsia="Times New Roman" w:cs="Tahoma"/>
          <w:bCs/>
          <w:iCs/>
          <w:lang w:eastAsia="es-ES"/>
        </w:rPr>
      </w:pPr>
      <w:r w:rsidRPr="00D64A13">
        <w:rPr>
          <w:rFonts w:eastAsia="Times New Roman" w:cs="Tahoma"/>
          <w:bCs/>
          <w:iCs/>
          <w:lang w:eastAsia="es-ES"/>
        </w:rPr>
        <w:t xml:space="preserve">Así y de lo plasmado en párrafos anteriores, se logra colegir que el Sujeto Obligado cumplió con el procedimiento de búsqueda establecido en el artículo 162 de la Ley de Transparencia </w:t>
      </w:r>
      <w:r w:rsidRPr="00D64A13">
        <w:rPr>
          <w:rFonts w:eastAsia="Times New Roman" w:cs="Tahoma"/>
          <w:bCs/>
          <w:iCs/>
          <w:lang w:eastAsia="es-ES"/>
        </w:rPr>
        <w:lastRenderedPageBreak/>
        <w:t>y Acceso a la Información Pública del Estado de</w:t>
      </w:r>
      <w:r w:rsidR="008A519E" w:rsidRPr="00D64A13">
        <w:rPr>
          <w:rFonts w:eastAsia="Times New Roman" w:cs="Tahoma"/>
          <w:bCs/>
          <w:iCs/>
          <w:lang w:eastAsia="es-ES"/>
        </w:rPr>
        <w:t xml:space="preserve"> Méxic</w:t>
      </w:r>
      <w:r w:rsidR="0007157F" w:rsidRPr="00D64A13">
        <w:rPr>
          <w:rFonts w:eastAsia="Times New Roman" w:cs="Tahoma"/>
          <w:bCs/>
          <w:iCs/>
          <w:lang w:eastAsia="es-ES"/>
        </w:rPr>
        <w:t xml:space="preserve">o y Municipios, toda vez que </w:t>
      </w:r>
      <w:r w:rsidR="008A519E" w:rsidRPr="00D64A13">
        <w:rPr>
          <w:rFonts w:eastAsia="Times New Roman" w:cs="Tahoma"/>
          <w:bCs/>
          <w:iCs/>
          <w:lang w:eastAsia="es-ES"/>
        </w:rPr>
        <w:t>turno</w:t>
      </w:r>
      <w:r w:rsidR="0007157F" w:rsidRPr="00D64A13">
        <w:rPr>
          <w:rFonts w:eastAsia="Times New Roman" w:cs="Tahoma"/>
          <w:bCs/>
          <w:iCs/>
          <w:lang w:eastAsia="es-ES"/>
        </w:rPr>
        <w:t xml:space="preserve"> la solicitud de información al área competente de generar los recibos de nómina.</w:t>
      </w:r>
    </w:p>
    <w:p w14:paraId="4AA53937" w14:textId="77777777" w:rsidR="0007157F" w:rsidRPr="00D64A13" w:rsidRDefault="0007157F" w:rsidP="001162C4">
      <w:pPr>
        <w:spacing w:after="0" w:line="360" w:lineRule="auto"/>
        <w:rPr>
          <w:rFonts w:eastAsia="Times New Roman" w:cs="Tahoma"/>
          <w:bCs/>
          <w:iCs/>
          <w:lang w:eastAsia="es-ES"/>
        </w:rPr>
      </w:pPr>
    </w:p>
    <w:p w14:paraId="1423DBE1" w14:textId="2E2E7E46" w:rsidR="00604A86" w:rsidRPr="00D64A13" w:rsidRDefault="0007157F" w:rsidP="0007157F">
      <w:pPr>
        <w:spacing w:after="0" w:line="360" w:lineRule="auto"/>
        <w:contextualSpacing/>
        <w:rPr>
          <w:color w:val="000000"/>
        </w:rPr>
      </w:pPr>
      <w:r w:rsidRPr="00D64A13">
        <w:rPr>
          <w:rFonts w:eastAsia="Times New Roman" w:cs="Tahoma"/>
          <w:bCs/>
          <w:iCs/>
          <w:lang w:eastAsia="es-ES"/>
        </w:rPr>
        <w:t xml:space="preserve">Ahora bien, en respuesta, la Tesorería Municipal mencionó que </w:t>
      </w:r>
      <w:r w:rsidR="00136BC8" w:rsidRPr="00D64A13">
        <w:rPr>
          <w:rFonts w:eastAsia="Times New Roman" w:cs="Tahoma"/>
          <w:bCs/>
          <w:iCs/>
          <w:lang w:eastAsia="es-ES"/>
        </w:rPr>
        <w:t xml:space="preserve">para </w:t>
      </w:r>
      <w:r w:rsidR="00C968FF" w:rsidRPr="00D64A13">
        <w:rPr>
          <w:rFonts w:eastAsia="Times New Roman" w:cs="Tahoma"/>
          <w:bCs/>
          <w:iCs/>
          <w:lang w:eastAsia="es-ES"/>
        </w:rPr>
        <w:t>la</w:t>
      </w:r>
      <w:r w:rsidR="00136BC8" w:rsidRPr="00D64A13">
        <w:rPr>
          <w:rFonts w:eastAsia="Times New Roman" w:cs="Tahoma"/>
          <w:bCs/>
          <w:iCs/>
          <w:lang w:eastAsia="es-ES"/>
        </w:rPr>
        <w:t xml:space="preserve"> entrega del </w:t>
      </w:r>
      <w:r w:rsidR="00604A86" w:rsidRPr="00D64A13">
        <w:rPr>
          <w:color w:val="000000"/>
        </w:rPr>
        <w:t>formato PbRM-04a Presupuesto de Egresos Detallado</w:t>
      </w:r>
      <w:r w:rsidR="00136BC8" w:rsidRPr="00D64A13">
        <w:rPr>
          <w:color w:val="000000"/>
        </w:rPr>
        <w:t xml:space="preserve"> debido a que son 24 fojas y se deben escanear o digitalizar, por lo que, </w:t>
      </w:r>
      <w:r w:rsidR="00604A86" w:rsidRPr="00D64A13">
        <w:rPr>
          <w:color w:val="000000"/>
        </w:rPr>
        <w:t>debe de cubrir el pago por la cantidad de $21.72 (veintiún pesos 72/100 M.N.), p</w:t>
      </w:r>
      <w:r w:rsidR="00136BC8" w:rsidRPr="00D64A13">
        <w:rPr>
          <w:color w:val="000000"/>
        </w:rPr>
        <w:t>ues</w:t>
      </w:r>
      <w:r w:rsidR="00604A86" w:rsidRPr="00D64A13">
        <w:rPr>
          <w:color w:val="000000"/>
        </w:rPr>
        <w:t xml:space="preserve"> los valores de la Unidad de Medida y Actualización (UMA) vigentes a partir del 1 de febrero del año 2025, corresponde a $113.14 diarios, que multiplicados por el costo de una hoja 0.008 nos arroja la cantidad de 50.90512, y por las 24 hojas escaneadas se multiplican por 0.90512 nos da $21.72, siendo este el costo de (veintiún pesos 72/100 M.N), los cuales deberá cubrir en la caja de la Tesorería Municipal de Nextlalpan, y una vez que presente el recibo oficial que ampare el pago de lo señalado, se le indicará la fecha de entrega</w:t>
      </w:r>
      <w:r w:rsidR="00136BC8" w:rsidRPr="00D64A13">
        <w:rPr>
          <w:color w:val="000000"/>
        </w:rPr>
        <w:t>.</w:t>
      </w:r>
    </w:p>
    <w:p w14:paraId="0DA6D646" w14:textId="77777777" w:rsidR="00604A86" w:rsidRPr="00D64A13" w:rsidRDefault="00604A86" w:rsidP="0007157F">
      <w:pPr>
        <w:spacing w:after="0" w:line="360" w:lineRule="auto"/>
        <w:contextualSpacing/>
        <w:rPr>
          <w:rFonts w:eastAsia="Times New Roman" w:cs="Tahoma"/>
          <w:bCs/>
          <w:iCs/>
          <w:lang w:eastAsia="es-ES"/>
        </w:rPr>
      </w:pPr>
    </w:p>
    <w:p w14:paraId="5DB9B804" w14:textId="77777777" w:rsidR="00604A86" w:rsidRPr="00D64A13" w:rsidRDefault="00604A86" w:rsidP="0007157F">
      <w:pPr>
        <w:spacing w:after="0" w:line="360" w:lineRule="auto"/>
        <w:contextualSpacing/>
      </w:pPr>
      <w:r w:rsidRPr="00D64A13">
        <w:t xml:space="preserve">Sobre el tema, resulta necesario traer a colación el artículo 148 del Código Financiero del Estado de México, que establece que para la expedición de documentos se pagarán 0.008 veces el valor diario de la unidad de medida por el escaneo y digitalización de cada hoja relativa a los documentos que sean entregados por algún medio electrónico; además, precisa que el Solicitante, en ejercicio del derecho a la información pública, podrá aportar el medio magnético o disco compacto, para que le sea proporcionada sin costo dicha información. </w:t>
      </w:r>
    </w:p>
    <w:p w14:paraId="69F86AF1" w14:textId="77777777" w:rsidR="00604A86" w:rsidRPr="00D64A13" w:rsidRDefault="00604A86" w:rsidP="0007157F">
      <w:pPr>
        <w:spacing w:after="0" w:line="360" w:lineRule="auto"/>
        <w:contextualSpacing/>
      </w:pPr>
    </w:p>
    <w:p w14:paraId="2E26C2E2" w14:textId="199FA3D7" w:rsidR="00604A86" w:rsidRPr="00D64A13" w:rsidRDefault="00604A86" w:rsidP="0007157F">
      <w:pPr>
        <w:spacing w:after="0" w:line="360" w:lineRule="auto"/>
        <w:contextualSpacing/>
      </w:pPr>
      <w:r w:rsidRPr="00D64A13">
        <w:t xml:space="preserve">Por otra parte, el artículo 2°, fracción II, de la Ley de Transparencia y Acceso a la Información Pública del Estado de México y Municipios, establece como objetivo en materia de transparencia, el de proveer lo necesario para garantizar a toda persona el derecho de acceso a la información pública a través de procedimientos sencillos, expeditos, oportunos y gratuitos. Asimismo, el artículo 9°, fracción III, de la Ley de la materia, precisa que el Principio de Gratuidad consiste en que el acceso a la información pública no generará costo </w:t>
      </w:r>
      <w:r w:rsidRPr="00D64A13">
        <w:lastRenderedPageBreak/>
        <w:t xml:space="preserve">alguno para los solicitantes y sólo podrá requerirse el cobro correspondiente a la modalidad de reproducción y entrega solicitada. </w:t>
      </w:r>
    </w:p>
    <w:p w14:paraId="02381983" w14:textId="77777777" w:rsidR="00604A86" w:rsidRPr="00D64A13" w:rsidRDefault="00604A86" w:rsidP="0007157F">
      <w:pPr>
        <w:spacing w:after="0" w:line="360" w:lineRule="auto"/>
        <w:contextualSpacing/>
      </w:pPr>
    </w:p>
    <w:p w14:paraId="10B3BA00" w14:textId="1B254007" w:rsidR="00604A86" w:rsidRPr="00D64A13" w:rsidRDefault="00604A86" w:rsidP="0007157F">
      <w:pPr>
        <w:spacing w:after="0" w:line="360" w:lineRule="auto"/>
        <w:contextualSpacing/>
      </w:pPr>
      <w:r w:rsidRPr="00D64A13">
        <w:t xml:space="preserve">En ese orden de ideas, los artículos 17 y 150, del ordenamiento jurídico referido, prevén que la búsqueda y acceso a la información es gratuita y sólo se cubrirán en su caso, los gastos de reproducción por la modalidad de entrega solicitada o por el envío, de conformidad con los derechos, productos y aprovechamientos establecidos en la legislación aplicable; además,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ya que con la información proporcionada por medio de las políticas de transparencia, los ciudadanos son participes de las acciones de gobierno, lo que favorece la rendición de cuentas. </w:t>
      </w:r>
    </w:p>
    <w:p w14:paraId="637299DD" w14:textId="77777777" w:rsidR="00604A86" w:rsidRPr="00D64A13" w:rsidRDefault="00604A86" w:rsidP="0007157F">
      <w:pPr>
        <w:spacing w:after="0" w:line="360" w:lineRule="auto"/>
        <w:contextualSpacing/>
      </w:pPr>
    </w:p>
    <w:p w14:paraId="267ADFAB" w14:textId="77777777" w:rsidR="00604A86" w:rsidRPr="00D64A13" w:rsidRDefault="00604A86" w:rsidP="0007157F">
      <w:pPr>
        <w:spacing w:after="0" w:line="360" w:lineRule="auto"/>
        <w:contextualSpacing/>
      </w:pPr>
      <w:r w:rsidRPr="00D64A13">
        <w:t xml:space="preserve">En ese orden de ideas, el artículo 174 de la Ley de la materia, establece que, en los casos de existir costos para obtener la información, deberán cubrirse de manera previa y nunca deberán ser superiores a la suma de los costos de los materiales utilizados, envío y certificación, en su caso; además, que dichos montos deberán permitir o facilitar el ejercicio del derecho de acceso a la información. </w:t>
      </w:r>
    </w:p>
    <w:p w14:paraId="7794D0B5" w14:textId="77777777" w:rsidR="00604A86" w:rsidRPr="00D64A13" w:rsidRDefault="00604A86" w:rsidP="0007157F">
      <w:pPr>
        <w:spacing w:after="0" w:line="360" w:lineRule="auto"/>
        <w:contextualSpacing/>
      </w:pPr>
    </w:p>
    <w:p w14:paraId="767CAF4B" w14:textId="77777777" w:rsidR="00604A86" w:rsidRPr="00D64A13" w:rsidRDefault="00604A86" w:rsidP="0007157F">
      <w:pPr>
        <w:spacing w:after="0" w:line="360" w:lineRule="auto"/>
        <w:contextualSpacing/>
      </w:pPr>
      <w:r w:rsidRPr="00D64A13">
        <w:t xml:space="preserve">De tal manera, por regla general la entrega de la información solicitada en ejercicio del derecho de acceso a la información pública, deberá ser en completa congruencia con el Principio de Gratuidad y solamente en casos excepcionales, se procederá al cobro para la entrega de la información, lo cual ocurrirá en caso de que se tenga que generar un gasto por la reproducción, por la modalidad de entrega solicitada o por su envió; sin embargo, en el caso concreto no se estima que se actualice ninguno de esos supuestos, por lo que, ello </w:t>
      </w:r>
      <w:r w:rsidRPr="00D64A13">
        <w:lastRenderedPageBreak/>
        <w:t xml:space="preserve">únicamente implica la digitalización o escaneo de la información a entregar, lo cual no conlleva la utilización de materiales que generen un costo para el Sujeto Obligado, como es el caso, de la emisión de copias (simples o certificadas); así tampoco se genera un gasto por el envío de la información, ya que una de las finalidades de la utilización del sistema de  referencia es evitar la generación de gastos, tanto para los solicitantes como para los sujetos obligados. </w:t>
      </w:r>
    </w:p>
    <w:p w14:paraId="3152061E" w14:textId="77777777" w:rsidR="00604A86" w:rsidRPr="00D64A13" w:rsidRDefault="00604A86" w:rsidP="0007157F">
      <w:pPr>
        <w:spacing w:after="0" w:line="360" w:lineRule="auto"/>
        <w:contextualSpacing/>
      </w:pPr>
    </w:p>
    <w:p w14:paraId="46D388DD" w14:textId="77777777" w:rsidR="00604A86" w:rsidRPr="00D64A13" w:rsidRDefault="00604A86" w:rsidP="0007157F">
      <w:pPr>
        <w:spacing w:after="0" w:line="360" w:lineRule="auto"/>
        <w:contextualSpacing/>
      </w:pPr>
      <w:r w:rsidRPr="00D64A13">
        <w:t xml:space="preserve">En ese contexto, si bien el Código Financiero del Estado de México, permite a los sujetos obligados cobrar por la digitalización y escaneo de la información que obre en sus archivos, también lo es que deben guiarse por el Principio de Gratuidad y solo excepcionalmente podrán cobrar, cuando se utilicen materiales para su reproducción, lo cual no acontece con el escaneo y la digitalización de la información. </w:t>
      </w:r>
    </w:p>
    <w:p w14:paraId="0EF287B4" w14:textId="77777777" w:rsidR="00604A86" w:rsidRPr="00D64A13" w:rsidRDefault="00604A86" w:rsidP="0007157F">
      <w:pPr>
        <w:spacing w:after="0" w:line="360" w:lineRule="auto"/>
        <w:contextualSpacing/>
      </w:pPr>
    </w:p>
    <w:p w14:paraId="4BBCA3E4" w14:textId="72A09D0B" w:rsidR="00512209" w:rsidRPr="00D64A13" w:rsidRDefault="00604A86" w:rsidP="0007157F">
      <w:pPr>
        <w:spacing w:after="0" w:line="360" w:lineRule="auto"/>
        <w:contextualSpacing/>
      </w:pPr>
      <w:r w:rsidRPr="00D64A13">
        <w:t>De tales circunstancias, se considera que en el presente caso no procede un cobro por la digitalización de la información, toda vez que no implica la utilización de materiales, tales como papel o tinta, sino únicamente la utilización de un equipo tecnológico para llevar a cabo la entrega de la misma</w:t>
      </w:r>
      <w:r w:rsidR="00AA1ECD" w:rsidRPr="00D64A13">
        <w:t xml:space="preserve">, además, el formato solicitado ya se encuentra en medio electrónico pues forma parte del </w:t>
      </w:r>
      <w:r w:rsidR="00AA1ECD" w:rsidRPr="00D64A13">
        <w:rPr>
          <w:rFonts w:eastAsia="Times New Roman" w:cs="Tahoma"/>
          <w:bCs/>
          <w:iCs/>
          <w:lang w:eastAsia="es-ES"/>
        </w:rPr>
        <w:t>Anteproyecto de Presupuesto de Egresos, mismo que se genera de manera electrónic</w:t>
      </w:r>
      <w:r w:rsidR="00293A3E" w:rsidRPr="00D64A13">
        <w:rPr>
          <w:rFonts w:eastAsia="Times New Roman" w:cs="Tahoma"/>
          <w:bCs/>
          <w:iCs/>
          <w:lang w:eastAsia="es-ES"/>
        </w:rPr>
        <w:t>a</w:t>
      </w:r>
      <w:r w:rsidR="0007157F" w:rsidRPr="00D64A13">
        <w:t xml:space="preserve">, </w:t>
      </w:r>
      <w:r w:rsidR="0007157F" w:rsidRPr="00D64A13">
        <w:rPr>
          <w:color w:val="000000"/>
        </w:rPr>
        <w:t xml:space="preserve">lo cual da como resultado que el agravio sea </w:t>
      </w:r>
      <w:r w:rsidR="0007157F" w:rsidRPr="00D64A13">
        <w:rPr>
          <w:b/>
          <w:bCs/>
          <w:color w:val="000000"/>
        </w:rPr>
        <w:t>FUNDADO</w:t>
      </w:r>
      <w:r w:rsidR="00512209" w:rsidRPr="00D64A13">
        <w:rPr>
          <w:b/>
          <w:bCs/>
          <w:color w:val="000000"/>
        </w:rPr>
        <w:t>.</w:t>
      </w:r>
    </w:p>
    <w:p w14:paraId="4C90F473" w14:textId="77777777" w:rsidR="00512209" w:rsidRPr="00D64A13" w:rsidRDefault="00512209" w:rsidP="0007157F">
      <w:pPr>
        <w:spacing w:after="0" w:line="360" w:lineRule="auto"/>
        <w:rPr>
          <w:b/>
          <w:bCs/>
          <w:color w:val="000000"/>
        </w:rPr>
      </w:pPr>
    </w:p>
    <w:p w14:paraId="3DDA4CB9" w14:textId="48AEFD6D" w:rsidR="00512209" w:rsidRPr="00D64A13" w:rsidRDefault="00512209" w:rsidP="00512209">
      <w:pPr>
        <w:spacing w:after="0" w:line="360" w:lineRule="auto"/>
        <w:rPr>
          <w:rFonts w:eastAsia="Times New Roman" w:cs="Tahoma"/>
          <w:bCs/>
          <w:iCs/>
          <w:lang w:eastAsia="es-ES"/>
        </w:rPr>
      </w:pPr>
      <w:r w:rsidRPr="00D64A13">
        <w:rPr>
          <w:rFonts w:eastAsia="Calibri" w:cs="Times New Roman"/>
        </w:rPr>
        <w:t xml:space="preserve">Por tal circunstancia, </w:t>
      </w:r>
      <w:r w:rsidRPr="00D64A13">
        <w:t>p</w:t>
      </w:r>
      <w:r w:rsidRPr="00D64A13">
        <w:rPr>
          <w:color w:val="000000"/>
        </w:rPr>
        <w:t xml:space="preserve">ara atender el requerimiento de la información, el Sujeto Obligado deberá realizar una búsqueda exhaustiva y razonable, en los archivos de la Tesorería Municipal, que a efecto de que proporcione, </w:t>
      </w:r>
      <w:r w:rsidR="004D4D32" w:rsidRPr="00D64A13">
        <w:rPr>
          <w:rFonts w:eastAsia="Times New Roman" w:cs="Tahoma"/>
          <w:bCs/>
          <w:iCs/>
          <w:lang w:eastAsia="es-ES"/>
        </w:rPr>
        <w:t>el PbRM-04a “Presupuesto de Egresos Detallado” del ejercicio fiscal dos mil veinticinco.</w:t>
      </w:r>
    </w:p>
    <w:p w14:paraId="3DB0D808" w14:textId="77777777" w:rsidR="00C968FF" w:rsidRPr="00D64A13" w:rsidRDefault="00C968FF" w:rsidP="00512209">
      <w:pPr>
        <w:spacing w:after="0" w:line="360" w:lineRule="auto"/>
        <w:rPr>
          <w:rFonts w:eastAsia="Times New Roman" w:cs="Tahoma"/>
          <w:szCs w:val="24"/>
          <w:lang w:eastAsia="es-ES"/>
        </w:rPr>
      </w:pPr>
    </w:p>
    <w:p w14:paraId="6E534331" w14:textId="77777777" w:rsidR="00512209" w:rsidRPr="00D64A13" w:rsidRDefault="00512209" w:rsidP="00512209">
      <w:pPr>
        <w:spacing w:after="0" w:line="360" w:lineRule="auto"/>
        <w:ind w:right="-93"/>
      </w:pPr>
      <w:r w:rsidRPr="00D64A13">
        <w:lastRenderedPageBreak/>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B459BAD" w14:textId="77777777" w:rsidR="00512209" w:rsidRPr="00D64A13" w:rsidRDefault="00512209" w:rsidP="00512209">
      <w:pPr>
        <w:widowControl w:val="0"/>
        <w:autoSpaceDE w:val="0"/>
        <w:autoSpaceDN w:val="0"/>
        <w:adjustRightInd w:val="0"/>
        <w:spacing w:after="0" w:line="360" w:lineRule="auto"/>
        <w:contextualSpacing/>
      </w:pPr>
    </w:p>
    <w:p w14:paraId="0871EC7B" w14:textId="77777777" w:rsidR="00512209" w:rsidRPr="00D64A13" w:rsidRDefault="00512209" w:rsidP="00512209">
      <w:pPr>
        <w:widowControl w:val="0"/>
        <w:autoSpaceDE w:val="0"/>
        <w:autoSpaceDN w:val="0"/>
        <w:adjustRightInd w:val="0"/>
        <w:spacing w:after="0" w:line="360" w:lineRule="auto"/>
        <w:contextualSpacing/>
      </w:pPr>
      <w:r w:rsidRPr="00D64A13">
        <w:t xml:space="preserve">De esta manera, el derecho de acceso a la información pública se satisface en aquellos casos en que se entregue el soporte documental en el que conste la información solicitada, sin necesidad de elaborar documentos </w:t>
      </w:r>
      <w:r w:rsidRPr="00D64A13">
        <w:rPr>
          <w:i/>
        </w:rPr>
        <w:t>ad hoc</w:t>
      </w:r>
      <w:r w:rsidRPr="00D64A13">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589D9BE" w14:textId="77777777" w:rsidR="00512209" w:rsidRPr="00D64A13" w:rsidRDefault="00512209" w:rsidP="00512209">
      <w:pPr>
        <w:widowControl w:val="0"/>
        <w:autoSpaceDE w:val="0"/>
        <w:autoSpaceDN w:val="0"/>
        <w:adjustRightInd w:val="0"/>
        <w:spacing w:after="0" w:line="360" w:lineRule="auto"/>
        <w:contextualSpacing/>
      </w:pPr>
    </w:p>
    <w:p w14:paraId="4DE8EE1F" w14:textId="0048E1D5" w:rsidR="004D4D32" w:rsidRPr="00D64A13" w:rsidRDefault="00512209" w:rsidP="004D4D32">
      <w:pPr>
        <w:spacing w:after="0" w:line="360" w:lineRule="auto"/>
        <w:rPr>
          <w:color w:val="0D0D0D"/>
        </w:rPr>
      </w:pPr>
      <w:r w:rsidRPr="00D64A13">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4D4D32" w:rsidRPr="00D64A13">
        <w:t xml:space="preserve">el formato solicitado, </w:t>
      </w:r>
      <w:r w:rsidR="004D4D32" w:rsidRPr="00D64A13">
        <w:rPr>
          <w:color w:val="0D0D0D"/>
        </w:rPr>
        <w:t>además, de la revisión del formato, se observa que no contiene datos clasificados como confidenciales, por lo que, se deberán entregar de manera íntegra.</w:t>
      </w:r>
    </w:p>
    <w:p w14:paraId="10549369" w14:textId="77777777" w:rsidR="00DA2C1D" w:rsidRPr="00D64A13" w:rsidRDefault="00DA2C1D" w:rsidP="001162C4">
      <w:pPr>
        <w:spacing w:after="0" w:line="360" w:lineRule="auto"/>
        <w:rPr>
          <w:rFonts w:cs="Tahoma"/>
          <w:bCs/>
          <w:iCs/>
        </w:rPr>
      </w:pPr>
    </w:p>
    <w:p w14:paraId="0CCF70E8" w14:textId="77777777" w:rsidR="00D1318A" w:rsidRPr="00D64A13" w:rsidRDefault="00D1318A" w:rsidP="001162C4">
      <w:pPr>
        <w:pStyle w:val="Ttulo2"/>
        <w:spacing w:before="0" w:after="0" w:line="360" w:lineRule="auto"/>
        <w:rPr>
          <w:sz w:val="22"/>
          <w:szCs w:val="22"/>
        </w:rPr>
      </w:pPr>
      <w:bookmarkStart w:id="13" w:name="_Toc212116353"/>
      <w:r w:rsidRPr="00D64A13">
        <w:rPr>
          <w:sz w:val="22"/>
          <w:szCs w:val="22"/>
        </w:rPr>
        <w:t>SEXTO. Decisión</w:t>
      </w:r>
      <w:bookmarkEnd w:id="13"/>
    </w:p>
    <w:p w14:paraId="0D2B29DC" w14:textId="77777777" w:rsidR="00D1318A" w:rsidRPr="00D64A13" w:rsidRDefault="00D1318A" w:rsidP="001162C4">
      <w:pPr>
        <w:spacing w:after="0" w:line="360" w:lineRule="auto"/>
        <w:contextualSpacing/>
        <w:rPr>
          <w:rFonts w:eastAsia="Calibri" w:cs="Tahoma"/>
          <w:b/>
        </w:rPr>
      </w:pPr>
    </w:p>
    <w:p w14:paraId="4BF18B87" w14:textId="1EB41CF5" w:rsidR="00D1318A" w:rsidRPr="00D64A13" w:rsidRDefault="00D1318A" w:rsidP="001162C4">
      <w:pPr>
        <w:spacing w:after="0" w:line="360" w:lineRule="auto"/>
      </w:pPr>
      <w:r w:rsidRPr="00D64A13">
        <w:t xml:space="preserve">De acuerdo con lo expuesto y, con fundamento en el artículo 186, fracción III, de la Ley de Transparencia y Acceso a la Información Pública del Estado de México y Municipios, este </w:t>
      </w:r>
      <w:r w:rsidRPr="00D64A13">
        <w:lastRenderedPageBreak/>
        <w:t xml:space="preserve">Instituto considera procedente </w:t>
      </w:r>
      <w:r w:rsidR="00BF460D" w:rsidRPr="00D64A13">
        <w:rPr>
          <w:b/>
        </w:rPr>
        <w:t>REVOCAR</w:t>
      </w:r>
      <w:r w:rsidRPr="00D64A13">
        <w:rPr>
          <w:b/>
        </w:rPr>
        <w:t xml:space="preserve"> </w:t>
      </w:r>
      <w:r w:rsidRPr="00D64A13">
        <w:t>la resp</w:t>
      </w:r>
      <w:r w:rsidR="00655068" w:rsidRPr="00D64A13">
        <w:t>uesta del</w:t>
      </w:r>
      <w:r w:rsidR="00F66940" w:rsidRPr="00D64A13">
        <w:t xml:space="preserve"> Ayu</w:t>
      </w:r>
      <w:r w:rsidR="0060286E" w:rsidRPr="00D64A13">
        <w:t xml:space="preserve">ntamiento de </w:t>
      </w:r>
      <w:r w:rsidR="00AE7A85" w:rsidRPr="00D64A13">
        <w:t>Nextlalpan</w:t>
      </w:r>
      <w:r w:rsidRPr="00D64A13">
        <w:rPr>
          <w:b/>
        </w:rPr>
        <w:t xml:space="preserve">, </w:t>
      </w:r>
      <w:r w:rsidRPr="00D64A13">
        <w:t xml:space="preserve">a efecto de que </w:t>
      </w:r>
      <w:r w:rsidR="004076BD" w:rsidRPr="00D64A13">
        <w:t>entregue</w:t>
      </w:r>
      <w:r w:rsidR="00287797" w:rsidRPr="00D64A13">
        <w:t xml:space="preserve"> la información solicitada</w:t>
      </w:r>
      <w:r w:rsidR="001C6B7A" w:rsidRPr="00D64A13">
        <w:t>.</w:t>
      </w:r>
    </w:p>
    <w:p w14:paraId="13D4A44D" w14:textId="77777777" w:rsidR="004306AC" w:rsidRPr="00D64A13" w:rsidRDefault="004306AC" w:rsidP="001162C4">
      <w:pPr>
        <w:spacing w:after="0" w:line="360" w:lineRule="auto"/>
      </w:pPr>
    </w:p>
    <w:p w14:paraId="0C829323" w14:textId="77777777" w:rsidR="00D1318A" w:rsidRPr="00D64A13" w:rsidRDefault="00D1318A" w:rsidP="001162C4">
      <w:pPr>
        <w:spacing w:after="0" w:line="360" w:lineRule="auto"/>
        <w:contextualSpacing/>
        <w:rPr>
          <w:rFonts w:eastAsia="Calibri" w:cs="Tahoma"/>
          <w:b/>
          <w:bCs/>
        </w:rPr>
      </w:pPr>
      <w:r w:rsidRPr="00D64A13">
        <w:rPr>
          <w:rFonts w:eastAsia="Calibri" w:cs="Tahoma"/>
          <w:b/>
          <w:bCs/>
        </w:rPr>
        <w:t>Términos de la Resolución para conocimiento del Particular</w:t>
      </w:r>
    </w:p>
    <w:p w14:paraId="08535812" w14:textId="77777777" w:rsidR="00D1318A" w:rsidRPr="00D64A13" w:rsidRDefault="00D1318A" w:rsidP="001162C4">
      <w:pPr>
        <w:spacing w:after="0" w:line="360" w:lineRule="auto"/>
        <w:contextualSpacing/>
        <w:rPr>
          <w:rFonts w:eastAsia="Calibri" w:cs="Tahoma"/>
          <w:b/>
          <w:bCs/>
        </w:rPr>
      </w:pPr>
    </w:p>
    <w:p w14:paraId="3B668E85" w14:textId="110E109F" w:rsidR="00D1318A" w:rsidRPr="00D64A13" w:rsidRDefault="00D1318A" w:rsidP="001162C4">
      <w:pPr>
        <w:spacing w:after="0" w:line="360" w:lineRule="auto"/>
      </w:pPr>
      <w:r w:rsidRPr="00D64A13">
        <w:t xml:space="preserve">Se le hace del conocimiento a la persona Recurrente que, en el presente asunto, se le da la razón, pues </w:t>
      </w:r>
      <w:r w:rsidR="00715343" w:rsidRPr="00D64A13">
        <w:t xml:space="preserve">si bien </w:t>
      </w:r>
      <w:r w:rsidR="004076BD" w:rsidRPr="00D64A13">
        <w:t>el Sujeto Obligado</w:t>
      </w:r>
      <w:r w:rsidR="00BF460D" w:rsidRPr="00D64A13">
        <w:t xml:space="preserve"> dio respuesta</w:t>
      </w:r>
      <w:r w:rsidR="00D44453" w:rsidRPr="00D64A13">
        <w:t xml:space="preserve">, </w:t>
      </w:r>
      <w:r w:rsidR="00AE7A85" w:rsidRPr="00D64A13">
        <w:t xml:space="preserve">pretendió realizar un cobro para la entrega de la información, sin embargo, el Particular la solicitó vía </w:t>
      </w:r>
      <w:proofErr w:type="spellStart"/>
      <w:r w:rsidR="00AE7A85" w:rsidRPr="00D64A13">
        <w:t>Saimex</w:t>
      </w:r>
      <w:proofErr w:type="spellEnd"/>
      <w:r w:rsidR="00AE7A85" w:rsidRPr="00D64A13">
        <w:t xml:space="preserve">, por lo que, no procede el cobro y </w:t>
      </w:r>
      <w:r w:rsidRPr="00D64A13">
        <w:t>deberá entre</w:t>
      </w:r>
      <w:r w:rsidR="00655068" w:rsidRPr="00D64A13">
        <w:t>ga</w:t>
      </w:r>
      <w:r w:rsidR="00AE7A85" w:rsidRPr="00D64A13">
        <w:t>r</w:t>
      </w:r>
      <w:r w:rsidR="00287797" w:rsidRPr="00D64A13">
        <w:t xml:space="preserve"> la información solicitada</w:t>
      </w:r>
      <w:r w:rsidR="00D44453" w:rsidRPr="00D64A13">
        <w:t>;</w:t>
      </w:r>
      <w:r w:rsidRPr="00D64A13">
        <w:rPr>
          <w:color w:val="000000"/>
        </w:rPr>
        <w:t xml:space="preserve"> la labor del Instituto es apoyar a la población a acceder a la información pública y garantizar la protección de sus datos personales.</w:t>
      </w:r>
    </w:p>
    <w:p w14:paraId="51AD938A" w14:textId="77777777" w:rsidR="00E50794" w:rsidRPr="00D64A13" w:rsidRDefault="00E50794" w:rsidP="001162C4">
      <w:pPr>
        <w:spacing w:after="0" w:line="360" w:lineRule="auto"/>
      </w:pPr>
    </w:p>
    <w:p w14:paraId="1C805ED0" w14:textId="77777777" w:rsidR="00D1318A" w:rsidRPr="00D64A13" w:rsidRDefault="00D1318A" w:rsidP="001162C4">
      <w:pPr>
        <w:spacing w:after="0" w:line="360" w:lineRule="auto"/>
        <w:contextualSpacing/>
        <w:rPr>
          <w:rFonts w:eastAsia="Calibri"/>
        </w:rPr>
      </w:pPr>
      <w:r w:rsidRPr="00D64A13">
        <w:rPr>
          <w:rFonts w:eastAsia="Calibri"/>
        </w:rPr>
        <w:t>Por lo expuesto y fundado, este Pleno:</w:t>
      </w:r>
    </w:p>
    <w:p w14:paraId="7E4B6E8F" w14:textId="77777777" w:rsidR="00057905" w:rsidRPr="00D64A13" w:rsidRDefault="00057905" w:rsidP="001162C4">
      <w:pPr>
        <w:spacing w:after="0" w:line="360" w:lineRule="auto"/>
        <w:contextualSpacing/>
        <w:rPr>
          <w:rFonts w:eastAsia="Calibri"/>
        </w:rPr>
      </w:pPr>
    </w:p>
    <w:p w14:paraId="4969F2B6" w14:textId="77777777" w:rsidR="00D1318A" w:rsidRPr="00D64A13" w:rsidRDefault="00D1318A" w:rsidP="001162C4">
      <w:pPr>
        <w:pStyle w:val="Ttulo1"/>
        <w:spacing w:before="0" w:after="0" w:line="360" w:lineRule="auto"/>
        <w:jc w:val="center"/>
        <w:rPr>
          <w:sz w:val="22"/>
          <w:szCs w:val="22"/>
        </w:rPr>
      </w:pPr>
      <w:bookmarkStart w:id="14" w:name="_Toc212116354"/>
      <w:r w:rsidRPr="00D64A13">
        <w:rPr>
          <w:sz w:val="22"/>
          <w:szCs w:val="22"/>
        </w:rPr>
        <w:t>R E S U E L V E</w:t>
      </w:r>
      <w:bookmarkEnd w:id="14"/>
    </w:p>
    <w:p w14:paraId="00911B7E" w14:textId="77777777" w:rsidR="00D1318A" w:rsidRPr="00D64A13" w:rsidRDefault="00D1318A" w:rsidP="001162C4">
      <w:pPr>
        <w:spacing w:after="0" w:line="360" w:lineRule="auto"/>
        <w:contextualSpacing/>
        <w:rPr>
          <w:rFonts w:eastAsia="Calibri"/>
          <w:b/>
          <w:bCs/>
        </w:rPr>
      </w:pPr>
    </w:p>
    <w:p w14:paraId="59D86F6A" w14:textId="6FE6026F" w:rsidR="00D1318A" w:rsidRPr="00D64A13" w:rsidRDefault="00D1318A" w:rsidP="001162C4">
      <w:pPr>
        <w:spacing w:after="0" w:line="360" w:lineRule="auto"/>
        <w:contextualSpacing/>
        <w:rPr>
          <w:bCs/>
        </w:rPr>
      </w:pPr>
      <w:r w:rsidRPr="00D64A13">
        <w:rPr>
          <w:rFonts w:cs="Tahoma"/>
          <w:b/>
          <w:bCs/>
        </w:rPr>
        <w:t xml:space="preserve">PRIMERO. </w:t>
      </w:r>
      <w:r w:rsidRPr="00D64A13">
        <w:rPr>
          <w:rFonts w:cs="Tahoma"/>
          <w:bCs/>
        </w:rPr>
        <w:t xml:space="preserve">Se </w:t>
      </w:r>
      <w:r w:rsidR="00BF460D" w:rsidRPr="00D64A13">
        <w:rPr>
          <w:rFonts w:cs="Tahoma"/>
          <w:b/>
          <w:bCs/>
        </w:rPr>
        <w:t>REVOCA</w:t>
      </w:r>
      <w:r w:rsidRPr="00D64A13">
        <w:rPr>
          <w:rFonts w:cs="Tahoma"/>
          <w:b/>
          <w:bCs/>
        </w:rPr>
        <w:t xml:space="preserve"> </w:t>
      </w:r>
      <w:r w:rsidRPr="00D64A13">
        <w:rPr>
          <w:rFonts w:cs="Tahoma"/>
          <w:bCs/>
        </w:rPr>
        <w:t>la respuesta entrega</w:t>
      </w:r>
      <w:r w:rsidR="00655068" w:rsidRPr="00D64A13">
        <w:rPr>
          <w:rFonts w:cs="Tahoma"/>
          <w:bCs/>
        </w:rPr>
        <w:t>da por el</w:t>
      </w:r>
      <w:r w:rsidR="004076BD" w:rsidRPr="00D64A13">
        <w:rPr>
          <w:rFonts w:cs="Tahoma"/>
          <w:bCs/>
        </w:rPr>
        <w:t xml:space="preserve"> Ayuntamiento de </w:t>
      </w:r>
      <w:r w:rsidR="00AC7443" w:rsidRPr="00D64A13">
        <w:rPr>
          <w:rFonts w:cs="Tahoma"/>
          <w:bCs/>
        </w:rPr>
        <w:t>Nextlalpan</w:t>
      </w:r>
      <w:r w:rsidRPr="00D64A13">
        <w:rPr>
          <w:rFonts w:cs="Tahoma"/>
          <w:bCs/>
        </w:rPr>
        <w:t>, a la solicitud de información</w:t>
      </w:r>
      <w:r w:rsidR="00655068" w:rsidRPr="00D64A13">
        <w:t xml:space="preserve"> </w:t>
      </w:r>
      <w:r w:rsidR="004068E7" w:rsidRPr="00D64A13">
        <w:t>0</w:t>
      </w:r>
      <w:r w:rsidR="0060286E" w:rsidRPr="00D64A13">
        <w:t>0</w:t>
      </w:r>
      <w:r w:rsidR="00AC7443" w:rsidRPr="00D64A13">
        <w:t>110</w:t>
      </w:r>
      <w:r w:rsidR="004068E7" w:rsidRPr="00D64A13">
        <w:t>/</w:t>
      </w:r>
      <w:r w:rsidR="00AC7443" w:rsidRPr="00D64A13">
        <w:t>NEXTLAL</w:t>
      </w:r>
      <w:r w:rsidR="000D392E" w:rsidRPr="00D64A13">
        <w:t>/IP/2025</w:t>
      </w:r>
      <w:r w:rsidRPr="00D64A13">
        <w:rPr>
          <w:bCs/>
        </w:rPr>
        <w:t xml:space="preserve">, por resultar </w:t>
      </w:r>
      <w:r w:rsidRPr="00D64A13">
        <w:rPr>
          <w:b/>
          <w:bCs/>
        </w:rPr>
        <w:t>FUNDADAS</w:t>
      </w:r>
      <w:r w:rsidRPr="00D64A13">
        <w:rPr>
          <w:rFonts w:cs="Tahoma"/>
          <w:b/>
          <w:bCs/>
        </w:rPr>
        <w:t xml:space="preserve"> </w:t>
      </w:r>
      <w:r w:rsidRPr="00D64A13">
        <w:rPr>
          <w:rFonts w:eastAsia="Calibri" w:cs="Tahoma"/>
          <w:bCs/>
        </w:rPr>
        <w:t>las razones o motivos de inconformidad hechos valer por el Recurrente</w:t>
      </w:r>
      <w:r w:rsidRPr="00D64A13">
        <w:rPr>
          <w:rFonts w:cs="Tahoma"/>
          <w:bCs/>
        </w:rPr>
        <w:t xml:space="preserve">, </w:t>
      </w:r>
      <w:r w:rsidRPr="00D64A13">
        <w:rPr>
          <w:rFonts w:eastAsia="Calibri" w:cs="Tahoma"/>
          <w:bCs/>
        </w:rPr>
        <w:t>en términos de los considerandos QUINTO y SEXTO de la presente Resolución.</w:t>
      </w:r>
    </w:p>
    <w:p w14:paraId="5F3709A7" w14:textId="77777777" w:rsidR="00D1318A" w:rsidRPr="00D64A13" w:rsidRDefault="00D1318A" w:rsidP="001162C4">
      <w:pPr>
        <w:spacing w:after="0" w:line="360" w:lineRule="auto"/>
        <w:contextualSpacing/>
        <w:rPr>
          <w:rFonts w:eastAsia="Times New Roman" w:cs="Tahoma"/>
          <w:bCs/>
          <w:lang w:eastAsia="es-ES"/>
        </w:rPr>
      </w:pPr>
    </w:p>
    <w:p w14:paraId="67D4402F" w14:textId="1B2C45DA" w:rsidR="0060286E" w:rsidRPr="00D64A13" w:rsidRDefault="00D1318A" w:rsidP="00C968FF">
      <w:pPr>
        <w:spacing w:after="0" w:line="360" w:lineRule="auto"/>
        <w:rPr>
          <w:rFonts w:cs="Tahoma"/>
        </w:rPr>
      </w:pPr>
      <w:r w:rsidRPr="00D64A13">
        <w:rPr>
          <w:rFonts w:cs="Tahoma"/>
          <w:b/>
          <w:bCs/>
        </w:rPr>
        <w:t xml:space="preserve">SEGUNDO. </w:t>
      </w:r>
      <w:r w:rsidRPr="00D64A13">
        <w:t xml:space="preserve">Se </w:t>
      </w:r>
      <w:r w:rsidRPr="00D64A13">
        <w:rPr>
          <w:b/>
        </w:rPr>
        <w:t>ORDENA</w:t>
      </w:r>
      <w:r w:rsidRPr="00D64A13">
        <w:t xml:space="preserve"> al Ente Recurrido</w:t>
      </w:r>
      <w:r w:rsidRPr="00D64A13">
        <w:rPr>
          <w:b/>
        </w:rPr>
        <w:t xml:space="preserve">, </w:t>
      </w:r>
      <w:r w:rsidR="004068E7" w:rsidRPr="00D64A13">
        <w:t>a efecto de que</w:t>
      </w:r>
      <w:r w:rsidR="00287797" w:rsidRPr="00D64A13">
        <w:t xml:space="preserve"> previa búsqueda exhaustiva</w:t>
      </w:r>
      <w:r w:rsidR="004068E7" w:rsidRPr="00D64A13">
        <w:t xml:space="preserve"> </w:t>
      </w:r>
      <w:r w:rsidRPr="00D64A13">
        <w:t>entregue</w:t>
      </w:r>
      <w:r w:rsidR="001C6B7A" w:rsidRPr="00D64A13">
        <w:t xml:space="preserve">, </w:t>
      </w:r>
      <w:r w:rsidRPr="00D64A13">
        <w:t>a través del Sistema de Acceso a la I</w:t>
      </w:r>
      <w:r w:rsidR="00715343" w:rsidRPr="00D64A13">
        <w:t>nformación Mexiquense (SAIMEX)</w:t>
      </w:r>
      <w:r w:rsidR="004068E7" w:rsidRPr="00D64A13">
        <w:t xml:space="preserve">, </w:t>
      </w:r>
      <w:r w:rsidR="00282C2E" w:rsidRPr="00D64A13">
        <w:t xml:space="preserve">en </w:t>
      </w:r>
      <w:r w:rsidR="00B17B55" w:rsidRPr="00D64A13">
        <w:t>versión</w:t>
      </w:r>
      <w:r w:rsidR="00AC7443" w:rsidRPr="00D64A13">
        <w:t xml:space="preserve"> íntegra</w:t>
      </w:r>
      <w:r w:rsidR="00B17B55" w:rsidRPr="00D64A13">
        <w:t xml:space="preserve">, </w:t>
      </w:r>
      <w:r w:rsidR="00C968FF" w:rsidRPr="00D64A13">
        <w:t>e</w:t>
      </w:r>
      <w:r w:rsidR="00AC7443" w:rsidRPr="00D64A13">
        <w:rPr>
          <w:rFonts w:cs="Tahoma"/>
          <w:bCs/>
          <w:iCs/>
        </w:rPr>
        <w:t>l formato PbRM-04a “Presupuesto de Egresos Detallado” del ejercicio fiscal dos mil veinticinco.</w:t>
      </w:r>
    </w:p>
    <w:p w14:paraId="520394F5" w14:textId="77777777" w:rsidR="00AC7443" w:rsidRPr="00D64A13" w:rsidRDefault="00AC7443" w:rsidP="001162C4">
      <w:pPr>
        <w:spacing w:after="0" w:line="360" w:lineRule="auto"/>
        <w:ind w:right="-28"/>
        <w:contextualSpacing/>
      </w:pPr>
    </w:p>
    <w:p w14:paraId="3EAE0142" w14:textId="66538136" w:rsidR="00D1318A" w:rsidRPr="00D64A13" w:rsidRDefault="00D1318A" w:rsidP="001162C4">
      <w:pPr>
        <w:spacing w:after="0" w:line="360" w:lineRule="auto"/>
        <w:ind w:right="-28"/>
        <w:contextualSpacing/>
        <w:rPr>
          <w:rFonts w:cs="Tahoma"/>
          <w:bCs/>
          <w:iCs/>
        </w:rPr>
      </w:pPr>
      <w:r w:rsidRPr="00D64A13">
        <w:rPr>
          <w:rFonts w:eastAsia="Calibri" w:cs="Tahoma"/>
          <w:b/>
          <w:bCs/>
        </w:rPr>
        <w:lastRenderedPageBreak/>
        <w:t xml:space="preserve">TERCERO. </w:t>
      </w:r>
      <w:r w:rsidRPr="00D64A13">
        <w:rPr>
          <w:rFonts w:cs="Tahoma"/>
          <w:b/>
          <w:bCs/>
          <w:iCs/>
        </w:rPr>
        <w:t xml:space="preserve">NOTIFÍQUESE POR SAIMEX </w:t>
      </w:r>
      <w:r w:rsidRPr="00D64A13">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D64A13">
        <w:rPr>
          <w:rFonts w:cs="Tahoma"/>
          <w:bCs/>
          <w:iCs/>
        </w:rPr>
        <w:t xml:space="preserve">Ley </w:t>
      </w:r>
      <w:r w:rsidR="00C968FF" w:rsidRPr="00D64A13">
        <w:rPr>
          <w:rFonts w:cs="Tahoma"/>
          <w:bCs/>
          <w:iCs/>
        </w:rPr>
        <w:t xml:space="preserve">referida. </w:t>
      </w:r>
      <w:r w:rsidRPr="00D64A13">
        <w:rPr>
          <w:rFonts w:eastAsia="Calibri" w:cs="Tahoma"/>
          <w:iCs/>
          <w:color w:val="000000"/>
        </w:rPr>
        <w:t xml:space="preserve">De conformidad con el artículo 198 de la </w:t>
      </w:r>
      <w:r w:rsidR="00C968FF" w:rsidRPr="00D64A13">
        <w:rPr>
          <w:rFonts w:cs="Tahoma"/>
          <w:bCs/>
          <w:iCs/>
        </w:rPr>
        <w:t>Ley de la materia</w:t>
      </w:r>
      <w:r w:rsidRPr="00D64A13">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D64A13" w:rsidRDefault="00D1318A" w:rsidP="001162C4">
      <w:pPr>
        <w:spacing w:after="0" w:line="360" w:lineRule="auto"/>
        <w:contextualSpacing/>
        <w:rPr>
          <w:rFonts w:eastAsia="Calibri" w:cs="Tahoma"/>
          <w:color w:val="000000"/>
          <w:lang w:val="es-ES"/>
        </w:rPr>
      </w:pPr>
    </w:p>
    <w:p w14:paraId="3F59EFC7" w14:textId="77777777" w:rsidR="00D1318A" w:rsidRPr="00D64A13" w:rsidRDefault="00D1318A" w:rsidP="001162C4">
      <w:pPr>
        <w:spacing w:after="0" w:line="360" w:lineRule="auto"/>
        <w:contextualSpacing/>
        <w:rPr>
          <w:rFonts w:cs="Tahoma"/>
        </w:rPr>
      </w:pPr>
      <w:r w:rsidRPr="00D64A13">
        <w:rPr>
          <w:rFonts w:eastAsia="Calibri" w:cs="Tahoma"/>
          <w:b/>
        </w:rPr>
        <w:t>CUARTO</w:t>
      </w:r>
      <w:r w:rsidRPr="00D64A13">
        <w:rPr>
          <w:rFonts w:eastAsia="Calibri" w:cs="Tahoma"/>
          <w:b/>
          <w:bCs/>
        </w:rPr>
        <w:t xml:space="preserve">. </w:t>
      </w:r>
      <w:r w:rsidRPr="00D64A13">
        <w:rPr>
          <w:rFonts w:cs="Tahoma"/>
          <w:b/>
        </w:rPr>
        <w:t>NOTIFÍQUESE POR SAIMEX</w:t>
      </w:r>
      <w:r w:rsidRPr="00D64A13">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D64A13" w:rsidRDefault="00D1318A" w:rsidP="001162C4">
      <w:pPr>
        <w:spacing w:after="0" w:line="360" w:lineRule="auto"/>
        <w:contextualSpacing/>
        <w:rPr>
          <w:rFonts w:cs="Arial"/>
          <w:b/>
          <w:bCs/>
        </w:rPr>
      </w:pPr>
    </w:p>
    <w:p w14:paraId="440D22CF" w14:textId="45A6EBBA" w:rsidR="00D1318A" w:rsidRDefault="00D1318A" w:rsidP="001162C4">
      <w:pPr>
        <w:spacing w:after="0" w:line="360" w:lineRule="auto"/>
        <w:contextualSpacing/>
        <w:rPr>
          <w:rFonts w:cs="Tahoma"/>
          <w:b/>
          <w:bCs/>
        </w:rPr>
      </w:pPr>
      <w:r w:rsidRPr="00D64A13">
        <w:rPr>
          <w:rFonts w:eastAsia="Calibri" w:cs="Tahoma"/>
          <w:bCs/>
        </w:rPr>
        <w:t>ASÍ LO RESUELVE, POR </w:t>
      </w:r>
      <w:r w:rsidRPr="00D64A13">
        <w:rPr>
          <w:rFonts w:eastAsia="Calibri" w:cs="Tahoma"/>
          <w:b/>
          <w:bCs/>
        </w:rPr>
        <w:t>UNANIMIDAD</w:t>
      </w:r>
      <w:r w:rsidRPr="00D64A13">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D64A13">
        <w:rPr>
          <w:rFonts w:eastAsia="Calibri" w:cs="Tahoma"/>
          <w:bCs/>
        </w:rPr>
        <w:t xml:space="preserve">, EN LA </w:t>
      </w:r>
      <w:r w:rsidR="0036736E" w:rsidRPr="00D64A13">
        <w:rPr>
          <w:rFonts w:eastAsia="Calibri" w:cs="Tahoma"/>
          <w:bCs/>
        </w:rPr>
        <w:t>CUADRAGÉSIMA PRIMERA</w:t>
      </w:r>
      <w:r w:rsidR="00715343" w:rsidRPr="00D64A13">
        <w:rPr>
          <w:rFonts w:eastAsia="Calibri" w:cs="Tahoma"/>
          <w:bCs/>
        </w:rPr>
        <w:t xml:space="preserve"> </w:t>
      </w:r>
      <w:r w:rsidRPr="00D64A13">
        <w:rPr>
          <w:rFonts w:eastAsia="Calibri" w:cs="Tahoma"/>
          <w:bCs/>
        </w:rPr>
        <w:t>SESIÓN ORDINA</w:t>
      </w:r>
      <w:r w:rsidR="00715343" w:rsidRPr="00D64A13">
        <w:rPr>
          <w:rFonts w:eastAsia="Calibri" w:cs="Tahoma"/>
          <w:bCs/>
        </w:rPr>
        <w:t>RIA, C</w:t>
      </w:r>
      <w:r w:rsidR="0052714E" w:rsidRPr="00D64A13">
        <w:rPr>
          <w:rFonts w:eastAsia="Calibri" w:cs="Tahoma"/>
          <w:bCs/>
        </w:rPr>
        <w:t xml:space="preserve">ELEBRADA EL </w:t>
      </w:r>
      <w:r w:rsidR="001202AB" w:rsidRPr="00D64A13">
        <w:rPr>
          <w:rFonts w:eastAsia="Calibri" w:cs="Tahoma"/>
          <w:bCs/>
        </w:rPr>
        <w:t>VEINT</w:t>
      </w:r>
      <w:r w:rsidR="0036736E" w:rsidRPr="00D64A13">
        <w:rPr>
          <w:rFonts w:eastAsia="Calibri" w:cs="Tahoma"/>
          <w:bCs/>
        </w:rPr>
        <w:t>E DE NOVIEMBRE</w:t>
      </w:r>
      <w:r w:rsidR="00655068" w:rsidRPr="00D64A13">
        <w:rPr>
          <w:rFonts w:eastAsia="Calibri" w:cs="Tahoma"/>
          <w:bCs/>
        </w:rPr>
        <w:t xml:space="preserve"> </w:t>
      </w:r>
      <w:r w:rsidRPr="00D64A13">
        <w:rPr>
          <w:rFonts w:eastAsia="Calibri" w:cs="Tahoma"/>
          <w:bCs/>
        </w:rPr>
        <w:t>DE DOS MIL VEINTICINCO, ANTE EL SECRETARIO TÉCNICO DEL PLENO, ALEXIS TAPIA RAMÍREZ.</w:t>
      </w:r>
    </w:p>
    <w:p w14:paraId="2BA380C7" w14:textId="77777777" w:rsidR="00D1318A" w:rsidRPr="00D1318A" w:rsidRDefault="00D1318A" w:rsidP="001162C4">
      <w:pPr>
        <w:spacing w:after="0" w:line="360" w:lineRule="auto"/>
        <w:ind w:right="-28"/>
        <w:rPr>
          <w:color w:val="auto"/>
        </w:rPr>
      </w:pPr>
    </w:p>
    <w:p w14:paraId="1FFCF4F3" w14:textId="77777777" w:rsidR="00B02499" w:rsidRDefault="00B02499" w:rsidP="001162C4">
      <w:pPr>
        <w:spacing w:after="0" w:line="360" w:lineRule="auto"/>
        <w:rPr>
          <w:rFonts w:eastAsia="Calibri" w:cs="Times New Roman"/>
          <w:b/>
          <w:bCs/>
        </w:rPr>
      </w:pPr>
    </w:p>
    <w:p w14:paraId="654C889D" w14:textId="77777777" w:rsidR="00B02499" w:rsidRPr="00681B34" w:rsidRDefault="00B02499" w:rsidP="001162C4">
      <w:pPr>
        <w:spacing w:after="0" w:line="360" w:lineRule="auto"/>
        <w:rPr>
          <w:rFonts w:eastAsia="Calibri" w:cs="Times New Roman"/>
          <w:b/>
          <w:bCs/>
        </w:rPr>
      </w:pPr>
    </w:p>
    <w:p w14:paraId="097C707A" w14:textId="77777777" w:rsidR="004A10B0" w:rsidRDefault="004A10B0" w:rsidP="001162C4">
      <w:pPr>
        <w:spacing w:after="0" w:line="360" w:lineRule="auto"/>
        <w:contextualSpacing/>
        <w:rPr>
          <w:rFonts w:eastAsia="Calibri" w:cs="Times New Roman"/>
          <w:color w:val="000000"/>
        </w:rPr>
      </w:pPr>
    </w:p>
    <w:p w14:paraId="3677DBED" w14:textId="77777777" w:rsidR="004A10B0" w:rsidRDefault="004A10B0" w:rsidP="001162C4">
      <w:pPr>
        <w:spacing w:after="0" w:line="360" w:lineRule="auto"/>
        <w:contextualSpacing/>
        <w:rPr>
          <w:color w:val="000000"/>
        </w:rPr>
      </w:pPr>
    </w:p>
    <w:p w14:paraId="74E8DB3F" w14:textId="77777777" w:rsidR="00C556AB" w:rsidRDefault="00C556AB" w:rsidP="001162C4">
      <w:pPr>
        <w:spacing w:after="0" w:line="360" w:lineRule="auto"/>
      </w:pPr>
    </w:p>
    <w:p w14:paraId="1A555613" w14:textId="77777777" w:rsidR="00023BBD" w:rsidRPr="00E64957" w:rsidRDefault="00023BBD" w:rsidP="001162C4">
      <w:pPr>
        <w:spacing w:after="0" w:line="360" w:lineRule="auto"/>
      </w:pPr>
    </w:p>
    <w:p w14:paraId="2DB71CAF" w14:textId="49BEE08C" w:rsidR="001D4F21" w:rsidRDefault="001D4F21" w:rsidP="001162C4">
      <w:pPr>
        <w:spacing w:after="0" w:line="360" w:lineRule="auto"/>
        <w:rPr>
          <w:color w:val="000000"/>
        </w:rPr>
      </w:pPr>
    </w:p>
    <w:p w14:paraId="38B4EF2E" w14:textId="77777777" w:rsidR="001D4F21" w:rsidRDefault="001D4F21" w:rsidP="001162C4">
      <w:pPr>
        <w:spacing w:after="0" w:line="360" w:lineRule="auto"/>
        <w:rPr>
          <w:color w:val="000000"/>
        </w:rPr>
      </w:pPr>
    </w:p>
    <w:p w14:paraId="4201A0A0" w14:textId="77777777" w:rsidR="00E864E9" w:rsidRDefault="00E864E9" w:rsidP="001162C4">
      <w:pPr>
        <w:tabs>
          <w:tab w:val="right" w:pos="8931"/>
        </w:tabs>
        <w:spacing w:after="0" w:line="360" w:lineRule="auto"/>
      </w:pPr>
    </w:p>
    <w:p w14:paraId="543728D1" w14:textId="77777777" w:rsidR="00E864E9" w:rsidRDefault="00E864E9" w:rsidP="001162C4">
      <w:pPr>
        <w:tabs>
          <w:tab w:val="right" w:pos="8931"/>
        </w:tabs>
        <w:spacing w:after="0" w:line="360" w:lineRule="auto"/>
      </w:pPr>
    </w:p>
    <w:p w14:paraId="0E4439D0" w14:textId="5248D3C9" w:rsidR="007B58B9" w:rsidRDefault="007B58B9" w:rsidP="001162C4">
      <w:pPr>
        <w:spacing w:after="0" w:line="360" w:lineRule="auto"/>
      </w:pPr>
    </w:p>
    <w:p w14:paraId="26916C77" w14:textId="77777777" w:rsidR="00A37EDE" w:rsidRPr="007B58B9" w:rsidRDefault="00A37EDE" w:rsidP="001162C4">
      <w:pPr>
        <w:spacing w:after="0" w:line="360" w:lineRule="auto"/>
      </w:pPr>
    </w:p>
    <w:sectPr w:rsidR="00A37EDE" w:rsidRPr="007B58B9"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1E76" w14:textId="77777777" w:rsidR="00D831A2" w:rsidRDefault="00D831A2">
      <w:pPr>
        <w:spacing w:after="0" w:line="240" w:lineRule="auto"/>
      </w:pPr>
      <w:r>
        <w:separator/>
      </w:r>
    </w:p>
  </w:endnote>
  <w:endnote w:type="continuationSeparator" w:id="0">
    <w:p w14:paraId="430285F2" w14:textId="77777777" w:rsidR="00D831A2" w:rsidRDefault="00D8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E645AB" w:rsidRDefault="00E645A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F26CF">
      <w:rPr>
        <w:b/>
        <w:noProof/>
        <w:color w:val="000000"/>
        <w:sz w:val="24"/>
        <w:szCs w:val="24"/>
      </w:rPr>
      <w:t>20</w:t>
    </w:r>
    <w:r>
      <w:rPr>
        <w:b/>
        <w:color w:val="000000"/>
        <w:sz w:val="24"/>
        <w:szCs w:val="24"/>
      </w:rPr>
      <w:fldChar w:fldCharType="end"/>
    </w:r>
  </w:p>
  <w:p w14:paraId="7EB9860B" w14:textId="77777777" w:rsidR="00E645AB" w:rsidRDefault="00E645A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E645AB" w:rsidRDefault="00E645A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F26CF">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F26CF">
      <w:rPr>
        <w:b/>
        <w:noProof/>
        <w:color w:val="000000"/>
        <w:sz w:val="24"/>
        <w:szCs w:val="24"/>
      </w:rPr>
      <w:t>20</w:t>
    </w:r>
    <w:r>
      <w:rPr>
        <w:b/>
        <w:color w:val="000000"/>
        <w:sz w:val="24"/>
        <w:szCs w:val="24"/>
      </w:rPr>
      <w:fldChar w:fldCharType="end"/>
    </w:r>
  </w:p>
  <w:p w14:paraId="0D7FA8D9" w14:textId="77777777" w:rsidR="00E645AB" w:rsidRDefault="00E645A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E645AB" w:rsidRDefault="00E645A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F26C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F26CF">
      <w:rPr>
        <w:b/>
        <w:noProof/>
        <w:color w:val="000000"/>
        <w:sz w:val="24"/>
        <w:szCs w:val="24"/>
      </w:rPr>
      <w:t>20</w:t>
    </w:r>
    <w:r>
      <w:rPr>
        <w:b/>
        <w:color w:val="000000"/>
        <w:sz w:val="24"/>
        <w:szCs w:val="24"/>
      </w:rPr>
      <w:fldChar w:fldCharType="end"/>
    </w:r>
  </w:p>
  <w:p w14:paraId="6796AF5F" w14:textId="77777777" w:rsidR="00E645AB" w:rsidRDefault="00E645A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A2BC" w14:textId="77777777" w:rsidR="00D831A2" w:rsidRDefault="00D831A2">
      <w:pPr>
        <w:spacing w:after="0" w:line="240" w:lineRule="auto"/>
      </w:pPr>
      <w:r>
        <w:separator/>
      </w:r>
    </w:p>
  </w:footnote>
  <w:footnote w:type="continuationSeparator" w:id="0">
    <w:p w14:paraId="4FC6557C" w14:textId="77777777" w:rsidR="00D831A2" w:rsidRDefault="00D83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E645AB" w:rsidRDefault="00E645A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645AB" w14:paraId="10C29E94" w14:textId="77777777">
      <w:trPr>
        <w:trHeight w:val="132"/>
      </w:trPr>
      <w:tc>
        <w:tcPr>
          <w:tcW w:w="2691" w:type="dxa"/>
        </w:tcPr>
        <w:p w14:paraId="7D85A4B8" w14:textId="77777777" w:rsidR="00E645AB" w:rsidRDefault="00E645AB">
          <w:pPr>
            <w:tabs>
              <w:tab w:val="right" w:pos="8838"/>
            </w:tabs>
            <w:ind w:right="-105"/>
            <w:rPr>
              <w:b/>
            </w:rPr>
          </w:pPr>
          <w:r>
            <w:rPr>
              <w:b/>
            </w:rPr>
            <w:t>Recurso de Revisión:</w:t>
          </w:r>
        </w:p>
      </w:tc>
      <w:tc>
        <w:tcPr>
          <w:tcW w:w="3405" w:type="dxa"/>
        </w:tcPr>
        <w:p w14:paraId="0B0D1A9D" w14:textId="77777777" w:rsidR="00E645AB" w:rsidRDefault="00E645AB">
          <w:pPr>
            <w:tabs>
              <w:tab w:val="right" w:pos="8838"/>
            </w:tabs>
            <w:ind w:left="-28" w:right="-32"/>
          </w:pPr>
          <w:r>
            <w:t>03846/INFOEM/IP/RR/2020</w:t>
          </w:r>
        </w:p>
      </w:tc>
    </w:tr>
    <w:tr w:rsidR="00E645AB" w14:paraId="2F47AC72" w14:textId="77777777">
      <w:trPr>
        <w:trHeight w:val="261"/>
      </w:trPr>
      <w:tc>
        <w:tcPr>
          <w:tcW w:w="2691" w:type="dxa"/>
        </w:tcPr>
        <w:p w14:paraId="154A4752" w14:textId="77777777" w:rsidR="00E645AB" w:rsidRDefault="00E645AB">
          <w:pPr>
            <w:tabs>
              <w:tab w:val="right" w:pos="8838"/>
            </w:tabs>
            <w:ind w:right="-105"/>
            <w:rPr>
              <w:b/>
            </w:rPr>
          </w:pPr>
          <w:r>
            <w:rPr>
              <w:b/>
            </w:rPr>
            <w:t>Sujeto Obligado:</w:t>
          </w:r>
        </w:p>
      </w:tc>
      <w:tc>
        <w:tcPr>
          <w:tcW w:w="3405" w:type="dxa"/>
        </w:tcPr>
        <w:p w14:paraId="5D9EC711" w14:textId="77777777" w:rsidR="00E645AB" w:rsidRDefault="00E645AB">
          <w:pPr>
            <w:tabs>
              <w:tab w:val="right" w:pos="8838"/>
            </w:tabs>
            <w:ind w:right="-32"/>
          </w:pPr>
          <w:r>
            <w:t>Ayuntamiento de Temascalcingo</w:t>
          </w:r>
        </w:p>
      </w:tc>
    </w:tr>
    <w:tr w:rsidR="00E645AB" w14:paraId="11FBB450" w14:textId="77777777">
      <w:trPr>
        <w:trHeight w:val="261"/>
      </w:trPr>
      <w:tc>
        <w:tcPr>
          <w:tcW w:w="2691" w:type="dxa"/>
        </w:tcPr>
        <w:p w14:paraId="6BAF6003" w14:textId="77777777" w:rsidR="00E645AB" w:rsidRDefault="00E645AB">
          <w:pPr>
            <w:tabs>
              <w:tab w:val="right" w:pos="8838"/>
            </w:tabs>
            <w:ind w:right="-105"/>
            <w:rPr>
              <w:b/>
            </w:rPr>
          </w:pPr>
          <w:r>
            <w:rPr>
              <w:b/>
            </w:rPr>
            <w:t>Comisionado Ponente:</w:t>
          </w:r>
        </w:p>
      </w:tc>
      <w:tc>
        <w:tcPr>
          <w:tcW w:w="3405" w:type="dxa"/>
        </w:tcPr>
        <w:p w14:paraId="420341AF" w14:textId="77777777" w:rsidR="00E645AB" w:rsidRDefault="00E645AB">
          <w:pPr>
            <w:tabs>
              <w:tab w:val="right" w:pos="8838"/>
            </w:tabs>
            <w:ind w:right="-32"/>
            <w:rPr>
              <w:b/>
            </w:rPr>
          </w:pPr>
          <w:r>
            <w:t>Luis Gustavo Parra Noriega</w:t>
          </w:r>
        </w:p>
      </w:tc>
    </w:tr>
  </w:tbl>
  <w:p w14:paraId="00411D75" w14:textId="77777777" w:rsidR="00E645AB" w:rsidRDefault="00C537D4">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E645AB" w:rsidRDefault="00C537D4">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E645AB" w14:paraId="40D5D5A3" w14:textId="77777777" w:rsidTr="00AE7B9D">
      <w:trPr>
        <w:trHeight w:val="138"/>
      </w:trPr>
      <w:tc>
        <w:tcPr>
          <w:tcW w:w="2693" w:type="dxa"/>
          <w:vAlign w:val="center"/>
        </w:tcPr>
        <w:p w14:paraId="43377EBE" w14:textId="77777777" w:rsidR="00E645AB" w:rsidRDefault="00E645AB" w:rsidP="008C266D">
          <w:pPr>
            <w:tabs>
              <w:tab w:val="right" w:pos="8838"/>
            </w:tabs>
            <w:ind w:left="-108" w:right="-105"/>
            <w:jc w:val="left"/>
            <w:rPr>
              <w:b/>
            </w:rPr>
          </w:pPr>
        </w:p>
        <w:p w14:paraId="1DB5C8D0" w14:textId="7E98B3D2" w:rsidR="00E645AB" w:rsidRDefault="00E645AB" w:rsidP="008C266D">
          <w:pPr>
            <w:tabs>
              <w:tab w:val="right" w:pos="8838"/>
            </w:tabs>
            <w:ind w:left="-108" w:right="-105"/>
            <w:jc w:val="left"/>
            <w:rPr>
              <w:b/>
            </w:rPr>
          </w:pPr>
          <w:r>
            <w:rPr>
              <w:b/>
            </w:rPr>
            <w:t>Recurso de Revisión:</w:t>
          </w:r>
        </w:p>
      </w:tc>
      <w:tc>
        <w:tcPr>
          <w:tcW w:w="3969" w:type="dxa"/>
        </w:tcPr>
        <w:p w14:paraId="5BCC69C4" w14:textId="77777777" w:rsidR="00E645AB" w:rsidRPr="00EF0C39" w:rsidRDefault="00E645AB" w:rsidP="008C266D">
          <w:pPr>
            <w:tabs>
              <w:tab w:val="right" w:pos="8838"/>
            </w:tabs>
            <w:ind w:right="57"/>
          </w:pPr>
        </w:p>
        <w:p w14:paraId="61E59D71" w14:textId="4459D973" w:rsidR="00E645AB" w:rsidRPr="00EF0C39" w:rsidRDefault="00E645AB" w:rsidP="008C266D">
          <w:pPr>
            <w:tabs>
              <w:tab w:val="right" w:pos="8838"/>
            </w:tabs>
            <w:ind w:right="57"/>
          </w:pPr>
          <w:r>
            <w:t>11081/INFOEM/IP/RR/2025</w:t>
          </w:r>
        </w:p>
      </w:tc>
    </w:tr>
    <w:tr w:rsidR="00E645AB" w14:paraId="7A281F30" w14:textId="77777777" w:rsidTr="00AE7B9D">
      <w:trPr>
        <w:trHeight w:val="273"/>
      </w:trPr>
      <w:tc>
        <w:tcPr>
          <w:tcW w:w="2693" w:type="dxa"/>
        </w:tcPr>
        <w:p w14:paraId="6671A308" w14:textId="77777777" w:rsidR="00E645AB" w:rsidRDefault="00E645AB" w:rsidP="008C266D">
          <w:pPr>
            <w:tabs>
              <w:tab w:val="right" w:pos="8838"/>
            </w:tabs>
            <w:ind w:left="-108" w:right="-105"/>
            <w:rPr>
              <w:b/>
            </w:rPr>
          </w:pPr>
          <w:r>
            <w:rPr>
              <w:b/>
            </w:rPr>
            <w:t>Sujeto Obligado:</w:t>
          </w:r>
        </w:p>
      </w:tc>
      <w:tc>
        <w:tcPr>
          <w:tcW w:w="3969" w:type="dxa"/>
        </w:tcPr>
        <w:p w14:paraId="30885B6D" w14:textId="4B7702E4" w:rsidR="00E645AB" w:rsidRPr="00EF0C39" w:rsidRDefault="00E645AB" w:rsidP="007B4717">
          <w:pPr>
            <w:tabs>
              <w:tab w:val="right" w:pos="8838"/>
            </w:tabs>
            <w:ind w:right="180"/>
          </w:pPr>
          <w:r>
            <w:t>Ayuntamiento de Nextlalpan</w:t>
          </w:r>
        </w:p>
      </w:tc>
    </w:tr>
    <w:tr w:rsidR="00E645AB" w14:paraId="00C22F2F" w14:textId="77777777" w:rsidTr="00AE7B9D">
      <w:trPr>
        <w:trHeight w:val="273"/>
      </w:trPr>
      <w:tc>
        <w:tcPr>
          <w:tcW w:w="2693" w:type="dxa"/>
        </w:tcPr>
        <w:p w14:paraId="70417649" w14:textId="77777777" w:rsidR="00E645AB" w:rsidRDefault="00E645AB" w:rsidP="008C266D">
          <w:pPr>
            <w:tabs>
              <w:tab w:val="right" w:pos="8838"/>
            </w:tabs>
            <w:ind w:left="-108" w:right="-105"/>
            <w:rPr>
              <w:b/>
            </w:rPr>
          </w:pPr>
          <w:r>
            <w:rPr>
              <w:b/>
            </w:rPr>
            <w:t>Comisionado Ponente:</w:t>
          </w:r>
        </w:p>
      </w:tc>
      <w:tc>
        <w:tcPr>
          <w:tcW w:w="3969" w:type="dxa"/>
        </w:tcPr>
        <w:p w14:paraId="5E6EB38B" w14:textId="77777777" w:rsidR="00E645AB" w:rsidRPr="00EF0C39" w:rsidRDefault="00E645AB" w:rsidP="008C266D">
          <w:pPr>
            <w:tabs>
              <w:tab w:val="right" w:pos="8838"/>
            </w:tabs>
            <w:ind w:right="-170"/>
          </w:pPr>
          <w:r w:rsidRPr="00EF0C39">
            <w:t>Luis Gustavo Parra Noriega</w:t>
          </w:r>
        </w:p>
        <w:p w14:paraId="1A63C67B" w14:textId="77777777" w:rsidR="00E645AB" w:rsidRPr="00EF0C39" w:rsidRDefault="00E645AB" w:rsidP="008C266D">
          <w:pPr>
            <w:tabs>
              <w:tab w:val="right" w:pos="8838"/>
            </w:tabs>
            <w:ind w:right="-170"/>
            <w:rPr>
              <w:b/>
            </w:rPr>
          </w:pPr>
        </w:p>
      </w:tc>
    </w:tr>
  </w:tbl>
  <w:p w14:paraId="3498D107" w14:textId="7E17876C" w:rsidR="00E645AB" w:rsidRDefault="00E645A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E645AB" w:rsidRDefault="00E645AB">
    <w:pPr>
      <w:widowControl w:val="0"/>
      <w:pBdr>
        <w:top w:val="nil"/>
        <w:left w:val="nil"/>
        <w:bottom w:val="nil"/>
        <w:right w:val="nil"/>
        <w:between w:val="nil"/>
      </w:pBdr>
      <w:spacing w:after="0" w:line="276" w:lineRule="auto"/>
      <w:jc w:val="left"/>
      <w:rPr>
        <w:color w:val="000000"/>
      </w:rPr>
    </w:pPr>
  </w:p>
  <w:tbl>
    <w:tblPr>
      <w:tblStyle w:val="1"/>
      <w:tblW w:w="6804"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645AB" w14:paraId="6B3232BD" w14:textId="77777777" w:rsidTr="00242CCC">
      <w:trPr>
        <w:trHeight w:val="132"/>
      </w:trPr>
      <w:tc>
        <w:tcPr>
          <w:tcW w:w="2551" w:type="dxa"/>
        </w:tcPr>
        <w:p w14:paraId="38F16E2F" w14:textId="77777777" w:rsidR="00E645AB" w:rsidRDefault="00E645AB">
          <w:pPr>
            <w:tabs>
              <w:tab w:val="right" w:pos="8838"/>
            </w:tabs>
            <w:ind w:right="-105"/>
            <w:rPr>
              <w:b/>
            </w:rPr>
          </w:pPr>
          <w:r>
            <w:rPr>
              <w:b/>
            </w:rPr>
            <w:t>Recurso de Revisión:</w:t>
          </w:r>
        </w:p>
      </w:tc>
      <w:tc>
        <w:tcPr>
          <w:tcW w:w="4253" w:type="dxa"/>
        </w:tcPr>
        <w:p w14:paraId="211CDC0A" w14:textId="19F6554A" w:rsidR="00E645AB" w:rsidRPr="00026C6B" w:rsidRDefault="00E645AB" w:rsidP="00026C6B">
          <w:r>
            <w:t>11081/INFOEM/IP/RR/2025</w:t>
          </w:r>
        </w:p>
      </w:tc>
    </w:tr>
    <w:tr w:rsidR="00E645AB" w14:paraId="6AA3CC58" w14:textId="77777777" w:rsidTr="00242CCC">
      <w:trPr>
        <w:trHeight w:val="132"/>
      </w:trPr>
      <w:tc>
        <w:tcPr>
          <w:tcW w:w="2551" w:type="dxa"/>
        </w:tcPr>
        <w:p w14:paraId="7FD164F5" w14:textId="77777777" w:rsidR="00E645AB" w:rsidRDefault="00E645AB">
          <w:pPr>
            <w:tabs>
              <w:tab w:val="left" w:pos="1875"/>
            </w:tabs>
            <w:ind w:right="-105"/>
            <w:rPr>
              <w:b/>
            </w:rPr>
          </w:pPr>
          <w:r>
            <w:rPr>
              <w:b/>
            </w:rPr>
            <w:t>Recurrente:</w:t>
          </w:r>
          <w:r>
            <w:rPr>
              <w:b/>
            </w:rPr>
            <w:tab/>
          </w:r>
        </w:p>
      </w:tc>
      <w:tc>
        <w:tcPr>
          <w:tcW w:w="4253" w:type="dxa"/>
        </w:tcPr>
        <w:p w14:paraId="1F1B0537" w14:textId="055E4C15" w:rsidR="00E645AB" w:rsidRPr="00EF0C39" w:rsidRDefault="00E645AB" w:rsidP="006D7FDA">
          <w:pPr>
            <w:tabs>
              <w:tab w:val="right" w:pos="8838"/>
            </w:tabs>
            <w:ind w:right="-250"/>
          </w:pPr>
          <w:r>
            <w:t xml:space="preserve"> </w:t>
          </w:r>
          <w:r w:rsidR="00C537D4" w:rsidRPr="00C537D4">
            <w:rPr>
              <w:highlight w:val="black"/>
            </w:rPr>
            <w:t>XXXXXXXXXXXXXXXXXXXXXXXXXXXX</w:t>
          </w:r>
        </w:p>
      </w:tc>
    </w:tr>
    <w:tr w:rsidR="00E645AB" w14:paraId="5113CAA6" w14:textId="77777777" w:rsidTr="00242CCC">
      <w:trPr>
        <w:trHeight w:val="261"/>
      </w:trPr>
      <w:tc>
        <w:tcPr>
          <w:tcW w:w="2551" w:type="dxa"/>
        </w:tcPr>
        <w:p w14:paraId="28E3431B" w14:textId="30EC7C18" w:rsidR="00E645AB" w:rsidRDefault="00E645AB">
          <w:pPr>
            <w:tabs>
              <w:tab w:val="right" w:pos="8838"/>
            </w:tabs>
            <w:ind w:right="-105"/>
            <w:rPr>
              <w:b/>
            </w:rPr>
          </w:pPr>
          <w:r>
            <w:rPr>
              <w:b/>
            </w:rPr>
            <w:t>Sujeto Obligado:</w:t>
          </w:r>
        </w:p>
      </w:tc>
      <w:tc>
        <w:tcPr>
          <w:tcW w:w="4253" w:type="dxa"/>
        </w:tcPr>
        <w:p w14:paraId="3192354E" w14:textId="272E5199" w:rsidR="00E645AB" w:rsidRPr="00026C6B" w:rsidRDefault="00E645AB" w:rsidP="00026C6B">
          <w:r>
            <w:t>Ayuntamiento de Nextlalpan</w:t>
          </w:r>
        </w:p>
      </w:tc>
    </w:tr>
    <w:tr w:rsidR="00E645AB" w14:paraId="5D4C2A35" w14:textId="77777777" w:rsidTr="00242CCC">
      <w:trPr>
        <w:trHeight w:val="261"/>
      </w:trPr>
      <w:tc>
        <w:tcPr>
          <w:tcW w:w="2551" w:type="dxa"/>
        </w:tcPr>
        <w:p w14:paraId="7F522FEC" w14:textId="77777777" w:rsidR="00E645AB" w:rsidRDefault="00E645AB">
          <w:pPr>
            <w:tabs>
              <w:tab w:val="right" w:pos="8838"/>
            </w:tabs>
            <w:ind w:right="-105"/>
            <w:rPr>
              <w:b/>
            </w:rPr>
          </w:pPr>
          <w:r>
            <w:rPr>
              <w:b/>
            </w:rPr>
            <w:t>Comisionado Ponente:</w:t>
          </w:r>
        </w:p>
      </w:tc>
      <w:tc>
        <w:tcPr>
          <w:tcW w:w="4253" w:type="dxa"/>
        </w:tcPr>
        <w:p w14:paraId="0F0566F9" w14:textId="77777777" w:rsidR="00E645AB" w:rsidRPr="00EF0C39" w:rsidRDefault="00E645AB" w:rsidP="00C46A25">
          <w:pPr>
            <w:tabs>
              <w:tab w:val="right" w:pos="8838"/>
            </w:tabs>
            <w:ind w:right="-32"/>
            <w:rPr>
              <w:b/>
            </w:rPr>
          </w:pPr>
          <w:r w:rsidRPr="00EF0C39">
            <w:t>Luis Gustavo Parra Noriega</w:t>
          </w:r>
        </w:p>
      </w:tc>
    </w:tr>
  </w:tbl>
  <w:p w14:paraId="4DFC2598" w14:textId="77777777" w:rsidR="00E645AB" w:rsidRDefault="00C537D4">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1E"/>
    <w:multiLevelType w:val="hybridMultilevel"/>
    <w:tmpl w:val="5066BB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D025B9"/>
    <w:multiLevelType w:val="hybridMultilevel"/>
    <w:tmpl w:val="84B6D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CB54C7"/>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20131B"/>
    <w:multiLevelType w:val="hybridMultilevel"/>
    <w:tmpl w:val="5BE86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082807"/>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130334"/>
    <w:multiLevelType w:val="hybridMultilevel"/>
    <w:tmpl w:val="23C6E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514178"/>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58547C"/>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888345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6840062">
    <w:abstractNumId w:val="5"/>
  </w:num>
  <w:num w:numId="3" w16cid:durableId="1605961163">
    <w:abstractNumId w:val="7"/>
  </w:num>
  <w:num w:numId="4" w16cid:durableId="2021928217">
    <w:abstractNumId w:val="12"/>
  </w:num>
  <w:num w:numId="5" w16cid:durableId="988440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8197215">
    <w:abstractNumId w:val="16"/>
  </w:num>
  <w:num w:numId="7" w16cid:durableId="17852911">
    <w:abstractNumId w:val="4"/>
  </w:num>
  <w:num w:numId="8" w16cid:durableId="2074111032">
    <w:abstractNumId w:val="11"/>
  </w:num>
  <w:num w:numId="9" w16cid:durableId="958340081">
    <w:abstractNumId w:val="15"/>
  </w:num>
  <w:num w:numId="10" w16cid:durableId="653342075">
    <w:abstractNumId w:val="1"/>
  </w:num>
  <w:num w:numId="11" w16cid:durableId="1974677607">
    <w:abstractNumId w:val="6"/>
  </w:num>
  <w:num w:numId="12" w16cid:durableId="704907793">
    <w:abstractNumId w:val="3"/>
  </w:num>
  <w:num w:numId="13" w16cid:durableId="1535924643">
    <w:abstractNumId w:val="2"/>
  </w:num>
  <w:num w:numId="14" w16cid:durableId="352611696">
    <w:abstractNumId w:val="9"/>
  </w:num>
  <w:num w:numId="15" w16cid:durableId="185992084">
    <w:abstractNumId w:val="14"/>
  </w:num>
  <w:num w:numId="16" w16cid:durableId="629020368">
    <w:abstractNumId w:val="0"/>
  </w:num>
  <w:num w:numId="17" w16cid:durableId="12293384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740E"/>
    <w:rsid w:val="0003782D"/>
    <w:rsid w:val="000410E6"/>
    <w:rsid w:val="0004131E"/>
    <w:rsid w:val="0004134C"/>
    <w:rsid w:val="000426D2"/>
    <w:rsid w:val="00050E2E"/>
    <w:rsid w:val="0005769F"/>
    <w:rsid w:val="00057905"/>
    <w:rsid w:val="000602BA"/>
    <w:rsid w:val="00061123"/>
    <w:rsid w:val="00064936"/>
    <w:rsid w:val="0006782E"/>
    <w:rsid w:val="00067A48"/>
    <w:rsid w:val="000709AA"/>
    <w:rsid w:val="0007157F"/>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D7CC0"/>
    <w:rsid w:val="000E1C4F"/>
    <w:rsid w:val="000E3169"/>
    <w:rsid w:val="000F3B49"/>
    <w:rsid w:val="000F40B6"/>
    <w:rsid w:val="000F4583"/>
    <w:rsid w:val="000F4AC1"/>
    <w:rsid w:val="000F562C"/>
    <w:rsid w:val="000F6219"/>
    <w:rsid w:val="000F6E36"/>
    <w:rsid w:val="00102110"/>
    <w:rsid w:val="001055EA"/>
    <w:rsid w:val="00105B6E"/>
    <w:rsid w:val="001061B1"/>
    <w:rsid w:val="001065C6"/>
    <w:rsid w:val="0011010D"/>
    <w:rsid w:val="001135C1"/>
    <w:rsid w:val="001150A1"/>
    <w:rsid w:val="00115992"/>
    <w:rsid w:val="001162C4"/>
    <w:rsid w:val="00116C35"/>
    <w:rsid w:val="001174B4"/>
    <w:rsid w:val="001202AB"/>
    <w:rsid w:val="00122ED0"/>
    <w:rsid w:val="00122FBD"/>
    <w:rsid w:val="00122FED"/>
    <w:rsid w:val="00123FD7"/>
    <w:rsid w:val="00124AF7"/>
    <w:rsid w:val="00125905"/>
    <w:rsid w:val="00125F26"/>
    <w:rsid w:val="001260CE"/>
    <w:rsid w:val="0012618B"/>
    <w:rsid w:val="00126A15"/>
    <w:rsid w:val="00126AD3"/>
    <w:rsid w:val="001325F3"/>
    <w:rsid w:val="00132F29"/>
    <w:rsid w:val="00134465"/>
    <w:rsid w:val="0013481F"/>
    <w:rsid w:val="00136BC8"/>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5043"/>
    <w:rsid w:val="001F5610"/>
    <w:rsid w:val="001F6FD5"/>
    <w:rsid w:val="00200E63"/>
    <w:rsid w:val="002019AA"/>
    <w:rsid w:val="002025F4"/>
    <w:rsid w:val="00203520"/>
    <w:rsid w:val="00203F8C"/>
    <w:rsid w:val="00204DE3"/>
    <w:rsid w:val="0020570E"/>
    <w:rsid w:val="0020727C"/>
    <w:rsid w:val="002075C1"/>
    <w:rsid w:val="00211CD8"/>
    <w:rsid w:val="00215D49"/>
    <w:rsid w:val="002207FA"/>
    <w:rsid w:val="002217AE"/>
    <w:rsid w:val="00223487"/>
    <w:rsid w:val="002238B8"/>
    <w:rsid w:val="00227456"/>
    <w:rsid w:val="00230985"/>
    <w:rsid w:val="00230B8F"/>
    <w:rsid w:val="002374A0"/>
    <w:rsid w:val="002374EE"/>
    <w:rsid w:val="00242CCC"/>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45F8"/>
    <w:rsid w:val="00266E26"/>
    <w:rsid w:val="00267457"/>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3A3E"/>
    <w:rsid w:val="00294C03"/>
    <w:rsid w:val="00295482"/>
    <w:rsid w:val="0029784D"/>
    <w:rsid w:val="002A02CD"/>
    <w:rsid w:val="002A376A"/>
    <w:rsid w:val="002A3A8E"/>
    <w:rsid w:val="002A5DEB"/>
    <w:rsid w:val="002A6695"/>
    <w:rsid w:val="002B2FEA"/>
    <w:rsid w:val="002B5A2D"/>
    <w:rsid w:val="002B772B"/>
    <w:rsid w:val="002C061B"/>
    <w:rsid w:val="002C0C3A"/>
    <w:rsid w:val="002C3C0A"/>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6B7E"/>
    <w:rsid w:val="002F72B7"/>
    <w:rsid w:val="0030116D"/>
    <w:rsid w:val="00302BCB"/>
    <w:rsid w:val="003037BC"/>
    <w:rsid w:val="00303A1B"/>
    <w:rsid w:val="00303BA0"/>
    <w:rsid w:val="00304DE6"/>
    <w:rsid w:val="00306FC8"/>
    <w:rsid w:val="00310366"/>
    <w:rsid w:val="00310A3F"/>
    <w:rsid w:val="00311CAF"/>
    <w:rsid w:val="0031200F"/>
    <w:rsid w:val="00312EFE"/>
    <w:rsid w:val="003131F2"/>
    <w:rsid w:val="00313684"/>
    <w:rsid w:val="00314919"/>
    <w:rsid w:val="003155C2"/>
    <w:rsid w:val="00316458"/>
    <w:rsid w:val="00320109"/>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66D05"/>
    <w:rsid w:val="0036736E"/>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47B0"/>
    <w:rsid w:val="003B5A66"/>
    <w:rsid w:val="003B6E04"/>
    <w:rsid w:val="003B6F0C"/>
    <w:rsid w:val="003C13CD"/>
    <w:rsid w:val="003C28F2"/>
    <w:rsid w:val="003C331A"/>
    <w:rsid w:val="003C5F59"/>
    <w:rsid w:val="003C5FE0"/>
    <w:rsid w:val="003C7338"/>
    <w:rsid w:val="003D0D51"/>
    <w:rsid w:val="003D1DC8"/>
    <w:rsid w:val="003D25DC"/>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241"/>
    <w:rsid w:val="004475C6"/>
    <w:rsid w:val="004479B9"/>
    <w:rsid w:val="0045046D"/>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CB2"/>
    <w:rsid w:val="004D1D8F"/>
    <w:rsid w:val="004D243B"/>
    <w:rsid w:val="004D4585"/>
    <w:rsid w:val="004D4D32"/>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209"/>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0AEA"/>
    <w:rsid w:val="00572946"/>
    <w:rsid w:val="005732F8"/>
    <w:rsid w:val="00580345"/>
    <w:rsid w:val="005816DE"/>
    <w:rsid w:val="00582FC0"/>
    <w:rsid w:val="00585C29"/>
    <w:rsid w:val="005867A9"/>
    <w:rsid w:val="0058767A"/>
    <w:rsid w:val="00590FB7"/>
    <w:rsid w:val="005914EE"/>
    <w:rsid w:val="00595FCC"/>
    <w:rsid w:val="005A0A77"/>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3E27"/>
    <w:rsid w:val="005D4959"/>
    <w:rsid w:val="005D53B0"/>
    <w:rsid w:val="005D7325"/>
    <w:rsid w:val="005D73EF"/>
    <w:rsid w:val="005E0BD4"/>
    <w:rsid w:val="005E16CC"/>
    <w:rsid w:val="005E380A"/>
    <w:rsid w:val="005F199D"/>
    <w:rsid w:val="005F2EFC"/>
    <w:rsid w:val="005F36FE"/>
    <w:rsid w:val="005F38B6"/>
    <w:rsid w:val="005F4B93"/>
    <w:rsid w:val="005F5498"/>
    <w:rsid w:val="005F773E"/>
    <w:rsid w:val="005F785A"/>
    <w:rsid w:val="00600A20"/>
    <w:rsid w:val="00601E94"/>
    <w:rsid w:val="0060286E"/>
    <w:rsid w:val="00602E5C"/>
    <w:rsid w:val="006033D0"/>
    <w:rsid w:val="006037C1"/>
    <w:rsid w:val="00604A86"/>
    <w:rsid w:val="006059DA"/>
    <w:rsid w:val="00606B1A"/>
    <w:rsid w:val="00611A0B"/>
    <w:rsid w:val="0061303E"/>
    <w:rsid w:val="006206A1"/>
    <w:rsid w:val="006207EF"/>
    <w:rsid w:val="00621F2D"/>
    <w:rsid w:val="00622401"/>
    <w:rsid w:val="00622CFB"/>
    <w:rsid w:val="006241B8"/>
    <w:rsid w:val="006242F2"/>
    <w:rsid w:val="0062436D"/>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B0607"/>
    <w:rsid w:val="006B083B"/>
    <w:rsid w:val="006B218E"/>
    <w:rsid w:val="006B3839"/>
    <w:rsid w:val="006B40EF"/>
    <w:rsid w:val="006B4C0B"/>
    <w:rsid w:val="006B634B"/>
    <w:rsid w:val="006C0BD7"/>
    <w:rsid w:val="006C177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B82"/>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0A55"/>
    <w:rsid w:val="00721FC8"/>
    <w:rsid w:val="007248C4"/>
    <w:rsid w:val="007279D2"/>
    <w:rsid w:val="0073003B"/>
    <w:rsid w:val="00730D6D"/>
    <w:rsid w:val="00731FB9"/>
    <w:rsid w:val="007331D2"/>
    <w:rsid w:val="0073611B"/>
    <w:rsid w:val="00736B03"/>
    <w:rsid w:val="00736E1C"/>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BC4"/>
    <w:rsid w:val="00781F61"/>
    <w:rsid w:val="007823A6"/>
    <w:rsid w:val="00782D16"/>
    <w:rsid w:val="00783335"/>
    <w:rsid w:val="00784CEA"/>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26CF"/>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0C5A"/>
    <w:rsid w:val="008A1159"/>
    <w:rsid w:val="008A1573"/>
    <w:rsid w:val="008A233A"/>
    <w:rsid w:val="008A460F"/>
    <w:rsid w:val="008A519E"/>
    <w:rsid w:val="008A60AE"/>
    <w:rsid w:val="008A64DD"/>
    <w:rsid w:val="008A756A"/>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041"/>
    <w:rsid w:val="008E5E71"/>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1E7F"/>
    <w:rsid w:val="00962521"/>
    <w:rsid w:val="00962C51"/>
    <w:rsid w:val="00963E6F"/>
    <w:rsid w:val="009643D0"/>
    <w:rsid w:val="009644D7"/>
    <w:rsid w:val="00965741"/>
    <w:rsid w:val="0096639A"/>
    <w:rsid w:val="00966606"/>
    <w:rsid w:val="00966BF0"/>
    <w:rsid w:val="00972243"/>
    <w:rsid w:val="009739BA"/>
    <w:rsid w:val="009750E8"/>
    <w:rsid w:val="0097583D"/>
    <w:rsid w:val="00976AE9"/>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A8E"/>
    <w:rsid w:val="009A7110"/>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E6A6D"/>
    <w:rsid w:val="009F2202"/>
    <w:rsid w:val="009F3790"/>
    <w:rsid w:val="009F39DF"/>
    <w:rsid w:val="009F6813"/>
    <w:rsid w:val="00A02DDB"/>
    <w:rsid w:val="00A03F8F"/>
    <w:rsid w:val="00A042BC"/>
    <w:rsid w:val="00A045F2"/>
    <w:rsid w:val="00A065C8"/>
    <w:rsid w:val="00A071E9"/>
    <w:rsid w:val="00A1369B"/>
    <w:rsid w:val="00A1415D"/>
    <w:rsid w:val="00A15402"/>
    <w:rsid w:val="00A16D8E"/>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01A"/>
    <w:rsid w:val="00A538A9"/>
    <w:rsid w:val="00A54AEE"/>
    <w:rsid w:val="00A55E82"/>
    <w:rsid w:val="00A56228"/>
    <w:rsid w:val="00A576F9"/>
    <w:rsid w:val="00A60433"/>
    <w:rsid w:val="00A60BDF"/>
    <w:rsid w:val="00A620E2"/>
    <w:rsid w:val="00A63444"/>
    <w:rsid w:val="00A63E30"/>
    <w:rsid w:val="00A6488A"/>
    <w:rsid w:val="00A660B5"/>
    <w:rsid w:val="00A6674B"/>
    <w:rsid w:val="00A708CF"/>
    <w:rsid w:val="00A71C66"/>
    <w:rsid w:val="00A73E9A"/>
    <w:rsid w:val="00A746A3"/>
    <w:rsid w:val="00A7487F"/>
    <w:rsid w:val="00A753B3"/>
    <w:rsid w:val="00A75C5D"/>
    <w:rsid w:val="00A7749F"/>
    <w:rsid w:val="00A805B7"/>
    <w:rsid w:val="00A83160"/>
    <w:rsid w:val="00A8342D"/>
    <w:rsid w:val="00A84E9B"/>
    <w:rsid w:val="00A85D07"/>
    <w:rsid w:val="00A87D25"/>
    <w:rsid w:val="00A87E91"/>
    <w:rsid w:val="00A915DD"/>
    <w:rsid w:val="00A9286C"/>
    <w:rsid w:val="00A94490"/>
    <w:rsid w:val="00A95E07"/>
    <w:rsid w:val="00A96A4E"/>
    <w:rsid w:val="00AA1ECD"/>
    <w:rsid w:val="00AA21E0"/>
    <w:rsid w:val="00AA345B"/>
    <w:rsid w:val="00AA3CD8"/>
    <w:rsid w:val="00AA556D"/>
    <w:rsid w:val="00AA6BA1"/>
    <w:rsid w:val="00AB0BA1"/>
    <w:rsid w:val="00AB1C9F"/>
    <w:rsid w:val="00AB328F"/>
    <w:rsid w:val="00AB3C8D"/>
    <w:rsid w:val="00AB4AC2"/>
    <w:rsid w:val="00AB4F34"/>
    <w:rsid w:val="00AB51A8"/>
    <w:rsid w:val="00AC0AE0"/>
    <w:rsid w:val="00AC45E1"/>
    <w:rsid w:val="00AC4EC9"/>
    <w:rsid w:val="00AC5582"/>
    <w:rsid w:val="00AC5D01"/>
    <w:rsid w:val="00AC6629"/>
    <w:rsid w:val="00AC70CA"/>
    <w:rsid w:val="00AC7111"/>
    <w:rsid w:val="00AC7443"/>
    <w:rsid w:val="00AD3E0D"/>
    <w:rsid w:val="00AD468B"/>
    <w:rsid w:val="00AD4F7B"/>
    <w:rsid w:val="00AD7046"/>
    <w:rsid w:val="00AD7954"/>
    <w:rsid w:val="00AE0F80"/>
    <w:rsid w:val="00AE23FB"/>
    <w:rsid w:val="00AE256C"/>
    <w:rsid w:val="00AE39F4"/>
    <w:rsid w:val="00AE4EB7"/>
    <w:rsid w:val="00AE5058"/>
    <w:rsid w:val="00AE6691"/>
    <w:rsid w:val="00AE73C9"/>
    <w:rsid w:val="00AE7A85"/>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9C3"/>
    <w:rsid w:val="00B17B55"/>
    <w:rsid w:val="00B20814"/>
    <w:rsid w:val="00B22A17"/>
    <w:rsid w:val="00B22B9F"/>
    <w:rsid w:val="00B22F78"/>
    <w:rsid w:val="00B247CD"/>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D05"/>
    <w:rsid w:val="00B84F6E"/>
    <w:rsid w:val="00B859EC"/>
    <w:rsid w:val="00B87AF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D73"/>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0AA3"/>
    <w:rsid w:val="00C11279"/>
    <w:rsid w:val="00C11A18"/>
    <w:rsid w:val="00C12B98"/>
    <w:rsid w:val="00C13A67"/>
    <w:rsid w:val="00C13CD5"/>
    <w:rsid w:val="00C14481"/>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7D4"/>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8FF"/>
    <w:rsid w:val="00C97FC1"/>
    <w:rsid w:val="00CA45CB"/>
    <w:rsid w:val="00CA4C3A"/>
    <w:rsid w:val="00CA4E57"/>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57BD"/>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305D"/>
    <w:rsid w:val="00D1318A"/>
    <w:rsid w:val="00D13CEA"/>
    <w:rsid w:val="00D13F20"/>
    <w:rsid w:val="00D144B1"/>
    <w:rsid w:val="00D15014"/>
    <w:rsid w:val="00D15AA1"/>
    <w:rsid w:val="00D164BC"/>
    <w:rsid w:val="00D203E4"/>
    <w:rsid w:val="00D21713"/>
    <w:rsid w:val="00D23481"/>
    <w:rsid w:val="00D25C63"/>
    <w:rsid w:val="00D279F0"/>
    <w:rsid w:val="00D3496C"/>
    <w:rsid w:val="00D36A13"/>
    <w:rsid w:val="00D36A9F"/>
    <w:rsid w:val="00D42E23"/>
    <w:rsid w:val="00D43A3A"/>
    <w:rsid w:val="00D44453"/>
    <w:rsid w:val="00D466A8"/>
    <w:rsid w:val="00D46E14"/>
    <w:rsid w:val="00D474D0"/>
    <w:rsid w:val="00D51004"/>
    <w:rsid w:val="00D5128D"/>
    <w:rsid w:val="00D52E5B"/>
    <w:rsid w:val="00D52EC1"/>
    <w:rsid w:val="00D55A56"/>
    <w:rsid w:val="00D579E6"/>
    <w:rsid w:val="00D606A4"/>
    <w:rsid w:val="00D61CB8"/>
    <w:rsid w:val="00D61FF9"/>
    <w:rsid w:val="00D62480"/>
    <w:rsid w:val="00D629E3"/>
    <w:rsid w:val="00D64273"/>
    <w:rsid w:val="00D64A13"/>
    <w:rsid w:val="00D64B8A"/>
    <w:rsid w:val="00D64C4F"/>
    <w:rsid w:val="00D65180"/>
    <w:rsid w:val="00D66DDB"/>
    <w:rsid w:val="00D70766"/>
    <w:rsid w:val="00D708AE"/>
    <w:rsid w:val="00D72175"/>
    <w:rsid w:val="00D7252C"/>
    <w:rsid w:val="00D74D06"/>
    <w:rsid w:val="00D768A4"/>
    <w:rsid w:val="00D7768F"/>
    <w:rsid w:val="00D82691"/>
    <w:rsid w:val="00D831A2"/>
    <w:rsid w:val="00D837B0"/>
    <w:rsid w:val="00D839F9"/>
    <w:rsid w:val="00D83FBA"/>
    <w:rsid w:val="00D86931"/>
    <w:rsid w:val="00D906B2"/>
    <w:rsid w:val="00D91F3E"/>
    <w:rsid w:val="00D92325"/>
    <w:rsid w:val="00D93A2A"/>
    <w:rsid w:val="00D9415D"/>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277D"/>
    <w:rsid w:val="00DF37DE"/>
    <w:rsid w:val="00DF43D9"/>
    <w:rsid w:val="00DF57E1"/>
    <w:rsid w:val="00DF59CE"/>
    <w:rsid w:val="00DF60BC"/>
    <w:rsid w:val="00DF7F84"/>
    <w:rsid w:val="00E00BC4"/>
    <w:rsid w:val="00E022A1"/>
    <w:rsid w:val="00E0245B"/>
    <w:rsid w:val="00E02A52"/>
    <w:rsid w:val="00E0447A"/>
    <w:rsid w:val="00E052B8"/>
    <w:rsid w:val="00E10780"/>
    <w:rsid w:val="00E11168"/>
    <w:rsid w:val="00E12243"/>
    <w:rsid w:val="00E12804"/>
    <w:rsid w:val="00E134FA"/>
    <w:rsid w:val="00E14594"/>
    <w:rsid w:val="00E14735"/>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2AFB"/>
    <w:rsid w:val="00E638C3"/>
    <w:rsid w:val="00E645AB"/>
    <w:rsid w:val="00E64BEF"/>
    <w:rsid w:val="00E64E18"/>
    <w:rsid w:val="00E66BEB"/>
    <w:rsid w:val="00E6707F"/>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4041"/>
    <w:rsid w:val="00EA5AC2"/>
    <w:rsid w:val="00EB020F"/>
    <w:rsid w:val="00EB1470"/>
    <w:rsid w:val="00EB2119"/>
    <w:rsid w:val="00EB33A4"/>
    <w:rsid w:val="00EB386A"/>
    <w:rsid w:val="00EB3E63"/>
    <w:rsid w:val="00EB6216"/>
    <w:rsid w:val="00EB67C3"/>
    <w:rsid w:val="00EB6CF0"/>
    <w:rsid w:val="00EB6DC9"/>
    <w:rsid w:val="00EB726D"/>
    <w:rsid w:val="00EC1274"/>
    <w:rsid w:val="00EC285A"/>
    <w:rsid w:val="00EC3047"/>
    <w:rsid w:val="00EC4067"/>
    <w:rsid w:val="00EC4902"/>
    <w:rsid w:val="00EC4F2E"/>
    <w:rsid w:val="00EC5C68"/>
    <w:rsid w:val="00EC6180"/>
    <w:rsid w:val="00EC6576"/>
    <w:rsid w:val="00EC7CBF"/>
    <w:rsid w:val="00ED3627"/>
    <w:rsid w:val="00ED37B8"/>
    <w:rsid w:val="00ED3C94"/>
    <w:rsid w:val="00ED5B5F"/>
    <w:rsid w:val="00ED67BB"/>
    <w:rsid w:val="00ED6859"/>
    <w:rsid w:val="00EE1006"/>
    <w:rsid w:val="00EE1B70"/>
    <w:rsid w:val="00EE3EC4"/>
    <w:rsid w:val="00EE53C1"/>
    <w:rsid w:val="00EF0C39"/>
    <w:rsid w:val="00EF36E1"/>
    <w:rsid w:val="00EF6C8B"/>
    <w:rsid w:val="00F028A5"/>
    <w:rsid w:val="00F02ACE"/>
    <w:rsid w:val="00F03463"/>
    <w:rsid w:val="00F03E2D"/>
    <w:rsid w:val="00F05082"/>
    <w:rsid w:val="00F056AD"/>
    <w:rsid w:val="00F06AF6"/>
    <w:rsid w:val="00F104DF"/>
    <w:rsid w:val="00F10AC0"/>
    <w:rsid w:val="00F1255F"/>
    <w:rsid w:val="00F1561E"/>
    <w:rsid w:val="00F16F36"/>
    <w:rsid w:val="00F20567"/>
    <w:rsid w:val="00F21BA6"/>
    <w:rsid w:val="00F25709"/>
    <w:rsid w:val="00F26C65"/>
    <w:rsid w:val="00F316B5"/>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2A4"/>
    <w:rsid w:val="00F71565"/>
    <w:rsid w:val="00F7237E"/>
    <w:rsid w:val="00F73D29"/>
    <w:rsid w:val="00F74C18"/>
    <w:rsid w:val="00F7642B"/>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1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5118733">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20385940">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446000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02DD9BC9-65BE-40FF-A36C-8144E5656E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4837</Words>
  <Characters>26608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Israel Martinez Serrano</cp:lastModifiedBy>
  <cp:revision>4</cp:revision>
  <cp:lastPrinted>2025-11-21T20:02:00Z</cp:lastPrinted>
  <dcterms:created xsi:type="dcterms:W3CDTF">2025-11-21T20:01:00Z</dcterms:created>
  <dcterms:modified xsi:type="dcterms:W3CDTF">2025-12-04T23:02:00Z</dcterms:modified>
</cp:coreProperties>
</file>