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55ECC" w14:textId="77777777" w:rsidR="005A724C" w:rsidRPr="0024200F" w:rsidRDefault="005A724C" w:rsidP="005A724C">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1D6D2D">
        <w:rPr>
          <w:rFonts w:ascii="Palatino Linotype" w:hAnsi="Palatino Linotype"/>
        </w:rPr>
        <w:t>seis de agosto</w:t>
      </w:r>
      <w:r>
        <w:rPr>
          <w:rFonts w:ascii="Palatino Linotype" w:hAnsi="Palatino Linotype"/>
        </w:rPr>
        <w:t xml:space="preserve"> de dos mil veinticinco.</w:t>
      </w:r>
    </w:p>
    <w:p w14:paraId="5A527626" w14:textId="77777777" w:rsidR="005A724C" w:rsidRPr="0024200F" w:rsidRDefault="005A724C" w:rsidP="005A724C">
      <w:pPr>
        <w:spacing w:line="360" w:lineRule="auto"/>
        <w:jc w:val="both"/>
        <w:rPr>
          <w:rFonts w:ascii="Palatino Linotype" w:hAnsi="Palatino Linotype"/>
        </w:rPr>
      </w:pPr>
    </w:p>
    <w:p w14:paraId="288B846F" w14:textId="77777777" w:rsidR="005A724C" w:rsidRPr="002C3EC8" w:rsidRDefault="005A724C" w:rsidP="005A724C">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w:t>
      </w:r>
      <w:r w:rsidR="00F73FC3">
        <w:rPr>
          <w:rFonts w:ascii="Palatino Linotype" w:hAnsi="Palatino Linotype" w:cs="Arial"/>
          <w:b/>
          <w:bCs/>
          <w:lang w:eastAsia="es-MX"/>
        </w:rPr>
        <w:t>5325</w:t>
      </w:r>
      <w:r>
        <w:rPr>
          <w:rFonts w:ascii="Palatino Linotype" w:hAnsi="Palatino Linotype" w:cs="Arial"/>
          <w:b/>
          <w:bCs/>
          <w:lang w:eastAsia="es-MX"/>
        </w:rPr>
        <w:t>/INFOEM/IP/RR/2025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w:t>
      </w:r>
      <w:bookmarkStart w:id="0" w:name="_GoBack"/>
      <w:bookmarkEnd w:id="0"/>
      <w:r>
        <w:rPr>
          <w:rFonts w:ascii="Palatino Linotype" w:hAnsi="Palatino Linotype"/>
        </w:rPr>
        <w:t>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00F73FC3" w:rsidRPr="00F73FC3">
        <w:rPr>
          <w:rFonts w:ascii="Palatino Linotype" w:hAnsi="Palatino Linotype"/>
          <w:b/>
        </w:rPr>
        <w:t xml:space="preserve">Ayuntamiento de </w:t>
      </w:r>
      <w:proofErr w:type="spellStart"/>
      <w:r w:rsidR="00F73FC3" w:rsidRPr="00F73FC3">
        <w:rPr>
          <w:rFonts w:ascii="Palatino Linotype" w:hAnsi="Palatino Linotype"/>
          <w:b/>
        </w:rPr>
        <w:t>Jocotitlán</w:t>
      </w:r>
      <w:proofErr w:type="spellEnd"/>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0B64526C" w14:textId="77777777" w:rsidR="005A724C" w:rsidRPr="00D137CB" w:rsidRDefault="005A724C" w:rsidP="005A724C">
      <w:pPr>
        <w:pStyle w:val="infoemcitas"/>
        <w:jc w:val="center"/>
        <w:rPr>
          <w:b/>
          <w:bCs/>
          <w:i w:val="0"/>
          <w:iCs/>
          <w:sz w:val="24"/>
          <w:szCs w:val="28"/>
        </w:rPr>
      </w:pPr>
    </w:p>
    <w:p w14:paraId="22BAA046" w14:textId="77777777" w:rsidR="005A724C" w:rsidRDefault="005A724C" w:rsidP="005A724C">
      <w:pPr>
        <w:pStyle w:val="infoemcitas"/>
        <w:jc w:val="center"/>
        <w:rPr>
          <w:b/>
          <w:bCs/>
          <w:i w:val="0"/>
          <w:iCs/>
          <w:sz w:val="28"/>
          <w:szCs w:val="28"/>
        </w:rPr>
      </w:pPr>
      <w:r w:rsidRPr="002C3EC8">
        <w:rPr>
          <w:b/>
          <w:bCs/>
          <w:i w:val="0"/>
          <w:iCs/>
          <w:sz w:val="28"/>
          <w:szCs w:val="28"/>
        </w:rPr>
        <w:t>A N T E C E D E N T E S   D E L   A S U N T O</w:t>
      </w:r>
    </w:p>
    <w:p w14:paraId="6CA36941" w14:textId="77777777" w:rsidR="005A724C" w:rsidRPr="00D137CB" w:rsidRDefault="005A724C" w:rsidP="005A724C">
      <w:pPr>
        <w:pStyle w:val="infoemcitas"/>
        <w:jc w:val="center"/>
        <w:rPr>
          <w:b/>
          <w:bCs/>
          <w:i w:val="0"/>
          <w:iCs/>
          <w:sz w:val="24"/>
          <w:szCs w:val="28"/>
        </w:rPr>
      </w:pPr>
    </w:p>
    <w:p w14:paraId="5409DBEC" w14:textId="77777777" w:rsidR="005A724C" w:rsidRPr="002C3EC8" w:rsidRDefault="005A724C" w:rsidP="005A724C">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1946C993" w14:textId="77777777" w:rsidR="005A724C" w:rsidRPr="00D705FF" w:rsidRDefault="005A724C" w:rsidP="005A724C">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1D6D2D">
        <w:rPr>
          <w:rFonts w:ascii="Palatino Linotype" w:hAnsi="Palatino Linotype" w:cs="Arial"/>
          <w:b/>
        </w:rPr>
        <w:t>tres de abril</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1D6D2D">
        <w:rPr>
          <w:rFonts w:ascii="Palatino Linotype" w:hAnsi="Palatino Linotype" w:cs="Arial"/>
          <w:b/>
        </w:rPr>
        <w:t>00107/JOCOTIT/IP/2025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4BAFC1E7" w14:textId="77777777" w:rsidR="005A724C" w:rsidRPr="001C7F6F" w:rsidRDefault="005A724C" w:rsidP="001D6D2D">
      <w:pPr>
        <w:pStyle w:val="INFOEM"/>
        <w:rPr>
          <w:lang w:val="es-ES_tradnl" w:eastAsia="es-ES"/>
        </w:rPr>
      </w:pPr>
      <w:r w:rsidRPr="00D705FF">
        <w:rPr>
          <w:lang w:val="es-ES_tradnl" w:eastAsia="es-ES"/>
        </w:rPr>
        <w:t>“</w:t>
      </w:r>
      <w:r w:rsidR="001D6D2D" w:rsidRPr="001D6D2D">
        <w:rPr>
          <w:lang w:val="es-ES" w:eastAsia="es-ES"/>
        </w:rPr>
        <w:t xml:space="preserve">En base al </w:t>
      </w:r>
      <w:proofErr w:type="spellStart"/>
      <w:r w:rsidR="001D6D2D" w:rsidRPr="001D6D2D">
        <w:rPr>
          <w:lang w:val="es-ES" w:eastAsia="es-ES"/>
        </w:rPr>
        <w:t>articulo</w:t>
      </w:r>
      <w:proofErr w:type="spellEnd"/>
      <w:r w:rsidR="001D6D2D" w:rsidRPr="001D6D2D">
        <w:rPr>
          <w:lang w:val="es-ES" w:eastAsia="es-ES"/>
        </w:rPr>
        <w:t xml:space="preserve"> 8 constitucional y la Ley de transparencia solicito: Copia y en sistema </w:t>
      </w:r>
      <w:proofErr w:type="spellStart"/>
      <w:r w:rsidR="001D6D2D" w:rsidRPr="001D6D2D">
        <w:rPr>
          <w:lang w:val="es-ES" w:eastAsia="es-ES"/>
        </w:rPr>
        <w:t>saimex</w:t>
      </w:r>
      <w:proofErr w:type="spellEnd"/>
      <w:r w:rsidR="001D6D2D" w:rsidRPr="001D6D2D">
        <w:rPr>
          <w:lang w:val="es-ES" w:eastAsia="es-ES"/>
        </w:rPr>
        <w:t xml:space="preserve"> de los recibos de </w:t>
      </w:r>
      <w:proofErr w:type="spellStart"/>
      <w:r w:rsidR="001D6D2D" w:rsidRPr="001D6D2D">
        <w:rPr>
          <w:lang w:val="es-ES" w:eastAsia="es-ES"/>
        </w:rPr>
        <w:t>nomina</w:t>
      </w:r>
      <w:proofErr w:type="spellEnd"/>
      <w:r w:rsidR="001D6D2D" w:rsidRPr="001D6D2D">
        <w:rPr>
          <w:lang w:val="es-ES" w:eastAsia="es-ES"/>
        </w:rPr>
        <w:t xml:space="preserve"> así como la relación de salarios, compensaciones, gratificaciones que obtienen los directores, regidores, sindico, </w:t>
      </w:r>
      <w:r w:rsidR="001D6D2D" w:rsidRPr="001D6D2D">
        <w:rPr>
          <w:lang w:val="es-ES" w:eastAsia="es-ES"/>
        </w:rPr>
        <w:lastRenderedPageBreak/>
        <w:t>tesorero, contralor municipal, presidenta(o) municipal desde el 1 de enero del 2025 hasta 31 de marzo del 2025</w:t>
      </w:r>
      <w:proofErr w:type="gramStart"/>
      <w:r w:rsidR="001D6D2D" w:rsidRPr="001D6D2D">
        <w:rPr>
          <w:lang w:val="es-ES" w:eastAsia="es-ES"/>
        </w:rPr>
        <w:t>..</w:t>
      </w:r>
      <w:proofErr w:type="gramEnd"/>
      <w:r w:rsidR="001D6D2D" w:rsidRPr="001D6D2D">
        <w:rPr>
          <w:lang w:val="es-ES" w:eastAsia="es-ES"/>
        </w:rPr>
        <w:t xml:space="preserve"> Copia y en vía magnética por el sistema </w:t>
      </w:r>
      <w:proofErr w:type="spellStart"/>
      <w:r w:rsidR="001D6D2D" w:rsidRPr="001D6D2D">
        <w:rPr>
          <w:lang w:val="es-ES" w:eastAsia="es-ES"/>
        </w:rPr>
        <w:t>saimex</w:t>
      </w:r>
      <w:proofErr w:type="spellEnd"/>
      <w:r w:rsidR="001D6D2D" w:rsidRPr="001D6D2D">
        <w:rPr>
          <w:lang w:val="es-ES" w:eastAsia="es-ES"/>
        </w:rPr>
        <w:t xml:space="preserve"> de toda la </w:t>
      </w:r>
      <w:proofErr w:type="spellStart"/>
      <w:r w:rsidR="001D6D2D" w:rsidRPr="001D6D2D">
        <w:rPr>
          <w:lang w:val="es-ES" w:eastAsia="es-ES"/>
        </w:rPr>
        <w:t>nomina</w:t>
      </w:r>
      <w:proofErr w:type="spellEnd"/>
      <w:r w:rsidR="001D6D2D" w:rsidRPr="001D6D2D">
        <w:rPr>
          <w:lang w:val="es-ES" w:eastAsia="es-ES"/>
        </w:rPr>
        <w:t xml:space="preserve"> del ayuntamiento 2025-2027.</w:t>
      </w:r>
      <w:r w:rsidRPr="00D705FF">
        <w:rPr>
          <w:lang w:val="es-ES_tradnl" w:eastAsia="es-ES"/>
        </w:rPr>
        <w:t>” (Sic)</w:t>
      </w:r>
    </w:p>
    <w:p w14:paraId="30AE88EB" w14:textId="77777777" w:rsidR="005A724C" w:rsidRPr="002C3EC8" w:rsidRDefault="005A724C" w:rsidP="005A724C">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32C77C95" w14:textId="77777777" w:rsidR="005A724C" w:rsidRPr="00DE62AD" w:rsidRDefault="005A724C" w:rsidP="005A724C">
      <w:pPr>
        <w:spacing w:line="360" w:lineRule="auto"/>
        <w:jc w:val="both"/>
        <w:rPr>
          <w:rFonts w:ascii="Palatino Linotype" w:hAnsi="Palatino Linotype" w:cs="Arial"/>
          <w:b/>
        </w:rPr>
      </w:pPr>
    </w:p>
    <w:p w14:paraId="2A033879" w14:textId="77777777" w:rsidR="005A724C" w:rsidRDefault="005A724C" w:rsidP="005A724C">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589A335A" w14:textId="77777777" w:rsidR="005A724C" w:rsidRPr="00C0731C" w:rsidRDefault="005A724C" w:rsidP="005A724C">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1D6D2D">
        <w:rPr>
          <w:rFonts w:ascii="Palatino Linotype" w:hAnsi="Palatino Linotype" w:cs="Arial"/>
          <w:b/>
          <w:sz w:val="24"/>
        </w:rPr>
        <w:t>dos de mayo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2EB0E2C8" w14:textId="77777777" w:rsidR="005A724C" w:rsidRPr="00E818A5" w:rsidRDefault="005A724C" w:rsidP="005A724C">
      <w:pPr>
        <w:spacing w:line="360" w:lineRule="auto"/>
        <w:jc w:val="both"/>
        <w:rPr>
          <w:rFonts w:ascii="Palatino Linotype" w:hAnsi="Palatino Linotype" w:cs="Arial"/>
        </w:rPr>
      </w:pPr>
    </w:p>
    <w:p w14:paraId="52F8D963" w14:textId="77777777" w:rsidR="001D6D2D" w:rsidRPr="001D6D2D" w:rsidRDefault="005A724C" w:rsidP="001D6D2D">
      <w:pPr>
        <w:ind w:left="567" w:right="567"/>
        <w:jc w:val="both"/>
        <w:rPr>
          <w:rFonts w:ascii="Palatino Linotype" w:hAnsi="Palatino Linotype" w:cs="Arial"/>
          <w:i/>
        </w:rPr>
      </w:pPr>
      <w:r>
        <w:rPr>
          <w:rFonts w:ascii="Palatino Linotype" w:hAnsi="Palatino Linotype" w:cs="Arial"/>
          <w:i/>
        </w:rPr>
        <w:t>“</w:t>
      </w:r>
      <w:r w:rsidR="001D6D2D" w:rsidRPr="001D6D2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B896CA" w14:textId="77777777" w:rsidR="005A724C" w:rsidRDefault="001D6D2D" w:rsidP="001D6D2D">
      <w:pPr>
        <w:ind w:left="567" w:right="567"/>
        <w:jc w:val="both"/>
        <w:rPr>
          <w:rFonts w:ascii="Palatino Linotype" w:hAnsi="Palatino Linotype" w:cs="Arial"/>
          <w:i/>
        </w:rPr>
      </w:pPr>
      <w:r w:rsidRPr="001D6D2D">
        <w:rPr>
          <w:rFonts w:ascii="Palatino Linotype" w:hAnsi="Palatino Linotype" w:cs="Arial"/>
          <w:i/>
        </w:rPr>
        <w:t xml:space="preserve">En atención a la solicitud con número de folio 00107/JOCOTIT/IP/2025 donde solicita: En base al </w:t>
      </w:r>
      <w:proofErr w:type="spellStart"/>
      <w:r w:rsidRPr="001D6D2D">
        <w:rPr>
          <w:rFonts w:ascii="Palatino Linotype" w:hAnsi="Palatino Linotype" w:cs="Arial"/>
          <w:i/>
        </w:rPr>
        <w:t>articulo</w:t>
      </w:r>
      <w:proofErr w:type="spellEnd"/>
      <w:r w:rsidRPr="001D6D2D">
        <w:rPr>
          <w:rFonts w:ascii="Palatino Linotype" w:hAnsi="Palatino Linotype" w:cs="Arial"/>
          <w:i/>
        </w:rPr>
        <w:t xml:space="preserve"> 8 constitucional y la Ley de transparencia solicito: Copia y en sistema </w:t>
      </w:r>
      <w:proofErr w:type="spellStart"/>
      <w:r w:rsidRPr="001D6D2D">
        <w:rPr>
          <w:rFonts w:ascii="Palatino Linotype" w:hAnsi="Palatino Linotype" w:cs="Arial"/>
          <w:i/>
        </w:rPr>
        <w:t>saimex</w:t>
      </w:r>
      <w:proofErr w:type="spellEnd"/>
      <w:r w:rsidRPr="001D6D2D">
        <w:rPr>
          <w:rFonts w:ascii="Palatino Linotype" w:hAnsi="Palatino Linotype" w:cs="Arial"/>
          <w:i/>
        </w:rPr>
        <w:t xml:space="preserve"> de los recibos de </w:t>
      </w:r>
      <w:proofErr w:type="spellStart"/>
      <w:r w:rsidRPr="001D6D2D">
        <w:rPr>
          <w:rFonts w:ascii="Palatino Linotype" w:hAnsi="Palatino Linotype" w:cs="Arial"/>
          <w:i/>
        </w:rPr>
        <w:t>nomina</w:t>
      </w:r>
      <w:proofErr w:type="spellEnd"/>
      <w:r w:rsidRPr="001D6D2D">
        <w:rPr>
          <w:rFonts w:ascii="Palatino Linotype" w:hAnsi="Palatino Linotype" w:cs="Arial"/>
          <w:i/>
        </w:rPr>
        <w:t xml:space="preserve"> así como la relación de salarios, compensaciones, gratificaciones que obtienen los directores, regidores, sindico, tesorero, contralor municipal, presidenta(o) municipal desde el 1 de enero del 2025 hasta 31 de marzo del 2025</w:t>
      </w:r>
      <w:proofErr w:type="gramStart"/>
      <w:r w:rsidRPr="001D6D2D">
        <w:rPr>
          <w:rFonts w:ascii="Palatino Linotype" w:hAnsi="Palatino Linotype" w:cs="Arial"/>
          <w:i/>
        </w:rPr>
        <w:t>..</w:t>
      </w:r>
      <w:proofErr w:type="gramEnd"/>
      <w:r w:rsidRPr="001D6D2D">
        <w:rPr>
          <w:rFonts w:ascii="Palatino Linotype" w:hAnsi="Palatino Linotype" w:cs="Arial"/>
          <w:i/>
        </w:rPr>
        <w:t xml:space="preserve"> Copia y en vía magnética por el sistema </w:t>
      </w:r>
      <w:proofErr w:type="spellStart"/>
      <w:r w:rsidRPr="001D6D2D">
        <w:rPr>
          <w:rFonts w:ascii="Palatino Linotype" w:hAnsi="Palatino Linotype" w:cs="Arial"/>
          <w:i/>
        </w:rPr>
        <w:t>saimex</w:t>
      </w:r>
      <w:proofErr w:type="spellEnd"/>
      <w:r w:rsidRPr="001D6D2D">
        <w:rPr>
          <w:rFonts w:ascii="Palatino Linotype" w:hAnsi="Palatino Linotype" w:cs="Arial"/>
          <w:i/>
        </w:rPr>
        <w:t xml:space="preserve"> de toda la </w:t>
      </w:r>
      <w:proofErr w:type="spellStart"/>
      <w:r w:rsidRPr="001D6D2D">
        <w:rPr>
          <w:rFonts w:ascii="Palatino Linotype" w:hAnsi="Palatino Linotype" w:cs="Arial"/>
          <w:i/>
        </w:rPr>
        <w:t>nomina</w:t>
      </w:r>
      <w:proofErr w:type="spellEnd"/>
      <w:r w:rsidRPr="001D6D2D">
        <w:rPr>
          <w:rFonts w:ascii="Palatino Linotype" w:hAnsi="Palatino Linotype" w:cs="Arial"/>
          <w:i/>
        </w:rPr>
        <w:t xml:space="preserve"> del ayuntamiento 2025-2027. Me permito adjuntarle un archivo en donde encontrará la información solicitada.</w:t>
      </w:r>
      <w:r w:rsidR="005A724C" w:rsidRPr="00DE62AD">
        <w:rPr>
          <w:rFonts w:ascii="Palatino Linotype" w:hAnsi="Palatino Linotype" w:cs="Arial"/>
          <w:i/>
        </w:rPr>
        <w:t xml:space="preserve">" </w:t>
      </w:r>
      <w:r w:rsidR="005A724C" w:rsidRPr="00667998">
        <w:rPr>
          <w:rFonts w:ascii="Palatino Linotype" w:hAnsi="Palatino Linotype" w:cs="Arial"/>
          <w:i/>
        </w:rPr>
        <w:t>“(Sic).</w:t>
      </w:r>
    </w:p>
    <w:p w14:paraId="577D8578" w14:textId="77777777" w:rsidR="005A724C" w:rsidRDefault="005A724C" w:rsidP="005A724C">
      <w:pPr>
        <w:spacing w:line="360" w:lineRule="auto"/>
        <w:ind w:right="567"/>
        <w:jc w:val="both"/>
        <w:rPr>
          <w:rFonts w:ascii="Palatino Linotype" w:hAnsi="Palatino Linotype" w:cs="Arial"/>
        </w:rPr>
      </w:pPr>
    </w:p>
    <w:p w14:paraId="05762E61" w14:textId="77777777" w:rsidR="005A724C" w:rsidRDefault="005A724C" w:rsidP="001D6D2D">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w:t>
      </w:r>
      <w:r w:rsidR="001D6D2D">
        <w:rPr>
          <w:rFonts w:ascii="Palatino Linotype" w:hAnsi="Palatino Linotype" w:cs="Arial"/>
        </w:rPr>
        <w:t>os</w:t>
      </w:r>
      <w:r>
        <w:rPr>
          <w:rFonts w:ascii="Palatino Linotype" w:hAnsi="Palatino Linotype" w:cs="Arial"/>
        </w:rPr>
        <w:t xml:space="preserve"> archivo</w:t>
      </w:r>
      <w:r w:rsidR="001D6D2D">
        <w:rPr>
          <w:rFonts w:ascii="Palatino Linotype" w:hAnsi="Palatino Linotype" w:cs="Arial"/>
        </w:rPr>
        <w:t>s</w:t>
      </w:r>
      <w:r>
        <w:rPr>
          <w:rFonts w:ascii="Palatino Linotype" w:hAnsi="Palatino Linotype" w:cs="Arial"/>
        </w:rPr>
        <w:t xml:space="preserve"> electrónico</w:t>
      </w:r>
      <w:r w:rsidR="001D6D2D">
        <w:rPr>
          <w:rFonts w:ascii="Palatino Linotype" w:hAnsi="Palatino Linotype" w:cs="Arial"/>
        </w:rPr>
        <w:t>s</w:t>
      </w:r>
      <w:r>
        <w:rPr>
          <w:rFonts w:ascii="Palatino Linotype" w:hAnsi="Palatino Linotype" w:cs="Arial"/>
        </w:rPr>
        <w:t xml:space="preserve"> denominado</w:t>
      </w:r>
      <w:r w:rsidR="001D6D2D">
        <w:rPr>
          <w:rFonts w:ascii="Palatino Linotype" w:hAnsi="Palatino Linotype" w:cs="Arial"/>
        </w:rPr>
        <w:t>s</w:t>
      </w:r>
      <w:r>
        <w:rPr>
          <w:rFonts w:ascii="Palatino Linotype" w:hAnsi="Palatino Linotype" w:cs="Arial"/>
        </w:rPr>
        <w:t xml:space="preserve"> “</w:t>
      </w:r>
      <w:r w:rsidR="001D6D2D" w:rsidRPr="001D6D2D">
        <w:rPr>
          <w:rFonts w:ascii="Palatino Linotype" w:hAnsi="Palatino Linotype" w:cs="Arial"/>
          <w:b/>
          <w:i/>
        </w:rPr>
        <w:t>ANEXO I 00107JOCOTITIP2025 TESORERIA.pdf</w:t>
      </w:r>
      <w:r w:rsidR="001D6D2D">
        <w:rPr>
          <w:rFonts w:ascii="Palatino Linotype" w:hAnsi="Palatino Linotype" w:cs="Arial"/>
          <w:b/>
          <w:i/>
        </w:rPr>
        <w:t>”, “</w:t>
      </w:r>
      <w:r w:rsidR="001D6D2D" w:rsidRPr="001D6D2D">
        <w:rPr>
          <w:rFonts w:ascii="Palatino Linotype" w:hAnsi="Palatino Linotype" w:cs="Arial"/>
          <w:b/>
          <w:i/>
        </w:rPr>
        <w:t>PRIMERA SESIÓN EXTRAORDINARIA.pdf</w:t>
      </w:r>
      <w:r w:rsidR="001D6D2D">
        <w:rPr>
          <w:rFonts w:ascii="Palatino Linotype" w:hAnsi="Palatino Linotype" w:cs="Arial"/>
          <w:b/>
          <w:i/>
        </w:rPr>
        <w:t>”, “</w:t>
      </w:r>
      <w:r w:rsidR="001D6D2D" w:rsidRPr="001D6D2D">
        <w:rPr>
          <w:rFonts w:ascii="Palatino Linotype" w:hAnsi="Palatino Linotype" w:cs="Arial"/>
          <w:b/>
          <w:i/>
        </w:rPr>
        <w:t>00107JOCOTITIP2025 TESORERIA.pdf</w:t>
      </w:r>
      <w:r w:rsidR="001D6D2D">
        <w:rPr>
          <w:rFonts w:ascii="Palatino Linotype" w:hAnsi="Palatino Linotype" w:cs="Arial"/>
          <w:b/>
          <w:i/>
        </w:rPr>
        <w:t>”, “</w:t>
      </w:r>
      <w:r w:rsidR="001D6D2D" w:rsidRPr="001D6D2D">
        <w:rPr>
          <w:rFonts w:ascii="Palatino Linotype" w:hAnsi="Palatino Linotype" w:cs="Arial"/>
          <w:b/>
          <w:i/>
        </w:rPr>
        <w:t>RECIBOS DE NOMINA.pdf</w:t>
      </w:r>
      <w:r w:rsidR="001D6D2D">
        <w:rPr>
          <w:rFonts w:ascii="Palatino Linotype" w:hAnsi="Palatino Linotype" w:cs="Arial"/>
          <w:b/>
          <w:i/>
        </w:rPr>
        <w:t>”, “</w:t>
      </w:r>
      <w:r w:rsidR="001D6D2D" w:rsidRPr="001D6D2D">
        <w:rPr>
          <w:rFonts w:ascii="Palatino Linotype" w:hAnsi="Palatino Linotype" w:cs="Arial"/>
          <w:b/>
          <w:i/>
        </w:rPr>
        <w:t>ANEXO I 00107JOCOTITIP2025 TESORERIA.pdf</w:t>
      </w:r>
      <w:r w:rsidR="001D6D2D">
        <w:rPr>
          <w:rFonts w:ascii="Palatino Linotype" w:hAnsi="Palatino Linotype" w:cs="Arial"/>
          <w:b/>
          <w:i/>
        </w:rPr>
        <w:t>”, “</w:t>
      </w:r>
      <w:r w:rsidR="001D6D2D" w:rsidRPr="001D6D2D">
        <w:rPr>
          <w:rFonts w:ascii="Palatino Linotype" w:hAnsi="Palatino Linotype" w:cs="Arial"/>
          <w:b/>
          <w:i/>
        </w:rPr>
        <w:t>PRIMERA SESIÓN EXTRAORDINARIA.pdf</w:t>
      </w:r>
      <w:r w:rsidR="001D6D2D">
        <w:rPr>
          <w:rFonts w:ascii="Palatino Linotype" w:hAnsi="Palatino Linotype" w:cs="Arial"/>
          <w:b/>
          <w:i/>
        </w:rPr>
        <w:t>”, “</w:t>
      </w:r>
      <w:r w:rsidR="001D6D2D" w:rsidRPr="001D6D2D">
        <w:rPr>
          <w:rFonts w:ascii="Palatino Linotype" w:hAnsi="Palatino Linotype" w:cs="Arial"/>
          <w:b/>
          <w:i/>
        </w:rPr>
        <w:t>RECIBOS DE NOMINA.pdf</w:t>
      </w:r>
      <w:r w:rsidR="001D6D2D">
        <w:rPr>
          <w:rFonts w:ascii="Palatino Linotype" w:hAnsi="Palatino Linotype" w:cs="Arial"/>
          <w:b/>
          <w:i/>
        </w:rPr>
        <w:t xml:space="preserve">” y </w:t>
      </w:r>
      <w:r w:rsidR="001D6D2D">
        <w:rPr>
          <w:rFonts w:ascii="Palatino Linotype" w:hAnsi="Palatino Linotype" w:cs="Arial"/>
          <w:b/>
          <w:i/>
        </w:rPr>
        <w:lastRenderedPageBreak/>
        <w:t>“</w:t>
      </w:r>
      <w:r w:rsidR="001D6D2D" w:rsidRPr="001D6D2D">
        <w:rPr>
          <w:rFonts w:ascii="Palatino Linotype" w:hAnsi="Palatino Linotype" w:cs="Arial"/>
          <w:b/>
          <w:i/>
        </w:rPr>
        <w:t>00107JOCOTITIP2025 TESORERIA.pdf</w:t>
      </w:r>
      <w:r>
        <w:rPr>
          <w:rFonts w:ascii="Palatino Linotype" w:hAnsi="Palatino Linotype" w:cs="Arial"/>
          <w:b/>
          <w:i/>
        </w:rPr>
        <w:t xml:space="preserve">”, </w:t>
      </w:r>
      <w:r>
        <w:rPr>
          <w:rFonts w:ascii="Palatino Linotype" w:hAnsi="Palatino Linotype" w:cs="Arial"/>
        </w:rPr>
        <w:t>mismo</w:t>
      </w:r>
      <w:r w:rsidR="001D6D2D">
        <w:rPr>
          <w:rFonts w:ascii="Palatino Linotype" w:hAnsi="Palatino Linotype" w:cs="Arial"/>
        </w:rPr>
        <w:t>s</w:t>
      </w:r>
      <w:r>
        <w:rPr>
          <w:rFonts w:ascii="Palatino Linotype" w:hAnsi="Palatino Linotype" w:cs="Arial"/>
        </w:rPr>
        <w:t xml:space="preserve"> que no se reproduce</w:t>
      </w:r>
      <w:r w:rsidR="001D6D2D">
        <w:rPr>
          <w:rFonts w:ascii="Palatino Linotype" w:hAnsi="Palatino Linotype" w:cs="Arial"/>
        </w:rPr>
        <w:t>n</w:t>
      </w:r>
      <w:r>
        <w:rPr>
          <w:rFonts w:ascii="Palatino Linotype" w:hAnsi="Palatino Linotype" w:cs="Arial"/>
        </w:rPr>
        <w:t xml:space="preserve"> por ser del conocimiento de las partes, sin embargo, será</w:t>
      </w:r>
      <w:r w:rsidR="001D6D2D">
        <w:rPr>
          <w:rFonts w:ascii="Palatino Linotype" w:hAnsi="Palatino Linotype" w:cs="Arial"/>
        </w:rPr>
        <w:t>n</w:t>
      </w:r>
      <w:r>
        <w:rPr>
          <w:rFonts w:ascii="Palatino Linotype" w:hAnsi="Palatino Linotype" w:cs="Arial"/>
        </w:rPr>
        <w:t xml:space="preserve"> materia de estudio en el considerando respectivo. </w:t>
      </w:r>
    </w:p>
    <w:p w14:paraId="21DDF44A" w14:textId="77777777" w:rsidR="005A724C" w:rsidRDefault="005A724C" w:rsidP="005A724C">
      <w:pPr>
        <w:spacing w:line="360" w:lineRule="auto"/>
        <w:jc w:val="both"/>
        <w:rPr>
          <w:rFonts w:ascii="Palatino Linotype" w:hAnsi="Palatino Linotype" w:cs="Arial"/>
        </w:rPr>
      </w:pPr>
    </w:p>
    <w:p w14:paraId="5AF1856F" w14:textId="77777777" w:rsidR="005A724C" w:rsidRPr="002C3EC8" w:rsidRDefault="005A724C" w:rsidP="005A724C">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7E98E942" w14:textId="77777777" w:rsidR="005A724C" w:rsidRDefault="005A724C" w:rsidP="005A724C">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1D6D2D">
        <w:rPr>
          <w:rFonts w:ascii="Palatino Linotype" w:hAnsi="Palatino Linotype" w:cs="Arial"/>
          <w:b/>
        </w:rPr>
        <w:t>doce de mayo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w:t>
      </w:r>
      <w:r w:rsidR="00F73FC3">
        <w:rPr>
          <w:rFonts w:ascii="Palatino Linotype" w:hAnsi="Palatino Linotype" w:cs="Arial"/>
          <w:b/>
        </w:rPr>
        <w:t>5325</w:t>
      </w:r>
      <w:r>
        <w:rPr>
          <w:rFonts w:ascii="Palatino Linotype" w:hAnsi="Palatino Linotype" w:cs="Arial"/>
          <w:b/>
        </w:rPr>
        <w:t>/INFOEM/IP/RR/2025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4B39856F" w14:textId="77777777" w:rsidR="005A724C" w:rsidRDefault="005A724C" w:rsidP="005A724C">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78C0C1EC" w14:textId="77777777" w:rsidR="005A724C" w:rsidRPr="007E4713" w:rsidRDefault="005A724C" w:rsidP="005A724C">
      <w:pPr>
        <w:pStyle w:val="INFOEM"/>
        <w:ind w:left="720"/>
      </w:pPr>
      <w:r w:rsidRPr="007E4713">
        <w:t>“</w:t>
      </w:r>
      <w:r w:rsidR="001D6D2D" w:rsidRPr="001D6D2D">
        <w:t>LA INFORMACIÓN ESTA INCOMPLETA</w:t>
      </w:r>
      <w:r>
        <w:t>” (sic)</w:t>
      </w:r>
    </w:p>
    <w:p w14:paraId="15DC6955" w14:textId="77777777" w:rsidR="005A724C" w:rsidRPr="0033050B" w:rsidRDefault="005A724C" w:rsidP="005A724C">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43C19940" w14:textId="77777777" w:rsidR="005A724C" w:rsidRPr="007E4713" w:rsidRDefault="005A724C" w:rsidP="005A724C">
      <w:pPr>
        <w:pStyle w:val="INFOEM"/>
        <w:ind w:left="709"/>
      </w:pPr>
      <w:r w:rsidRPr="007E4713">
        <w:t>“</w:t>
      </w:r>
      <w:r w:rsidR="001D6D2D" w:rsidRPr="001D6D2D">
        <w:t>LA INFORMACIÓN ESTA INCOMPLETA YA QUE NO SE REMITE INFROMACIÓN DELÑ SISTEMA MUNCIPAL DIF E IMCUFIDE DE JOCOTITLÁN YA QUE FORMA PARTE DEL AYUNTAMIENTO DE JOCOTITLÁN</w:t>
      </w:r>
      <w:r w:rsidRPr="00DD2EDF">
        <w:t>”</w:t>
      </w:r>
      <w:r>
        <w:t xml:space="preserve"> (sic)</w:t>
      </w:r>
    </w:p>
    <w:p w14:paraId="75210F01" w14:textId="77777777" w:rsidR="005A724C" w:rsidRDefault="005A724C" w:rsidP="005A724C">
      <w:pPr>
        <w:spacing w:before="240" w:line="360" w:lineRule="auto"/>
        <w:jc w:val="both"/>
        <w:rPr>
          <w:rFonts w:ascii="Palatino Linotype" w:hAnsi="Palatino Linotype" w:cs="Arial"/>
        </w:rPr>
      </w:pPr>
    </w:p>
    <w:p w14:paraId="104982A4" w14:textId="77777777" w:rsidR="005A724C" w:rsidRPr="002C3EC8" w:rsidRDefault="005A724C" w:rsidP="005A724C">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F2588FE" w14:textId="77777777" w:rsidR="005A724C" w:rsidRDefault="005A724C" w:rsidP="005A724C">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w:t>
      </w:r>
      <w:r w:rsidRPr="002C3EC8">
        <w:rPr>
          <w:rFonts w:ascii="Palatino Linotype" w:hAnsi="Palatino Linotype"/>
        </w:rPr>
        <w:lastRenderedPageBreak/>
        <w:t>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1D6D2D">
        <w:rPr>
          <w:rFonts w:ascii="Palatino Linotype" w:hAnsi="Palatino Linotype"/>
          <w:b/>
        </w:rPr>
        <w:t>catorce de mayo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0E057A0D" w14:textId="77777777" w:rsidR="005A724C" w:rsidRPr="00D137CB" w:rsidRDefault="005A724C" w:rsidP="005A724C">
      <w:pPr>
        <w:spacing w:line="360" w:lineRule="auto"/>
        <w:jc w:val="both"/>
        <w:rPr>
          <w:rFonts w:ascii="Palatino Linotype" w:hAnsi="Palatino Linotype" w:cs="Arial"/>
        </w:rPr>
      </w:pPr>
    </w:p>
    <w:p w14:paraId="03280F48" w14:textId="77777777" w:rsidR="005A724C" w:rsidRPr="00E52C83" w:rsidRDefault="005A724C" w:rsidP="005A724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32DEE65E" w14:textId="77777777" w:rsidR="0074525C" w:rsidRPr="00590166" w:rsidRDefault="0074525C" w:rsidP="0074525C">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Pr>
          <w:rFonts w:ascii="Palatino Linotype" w:hAnsi="Palatino Linotype" w:cs="Arial"/>
        </w:rPr>
        <w:t>veintisiete de mayo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Pr="0074525C">
        <w:rPr>
          <w:rFonts w:ascii="Palatino Linotype" w:hAnsi="Palatino Linotype" w:cs="Arial"/>
          <w:b/>
          <w:i/>
        </w:rPr>
        <w:t>00107JOCOTITIP2025 TESORERIA.pdf</w:t>
      </w:r>
      <w:r>
        <w:rPr>
          <w:rFonts w:ascii="Palatino Linotype" w:hAnsi="Palatino Linotype" w:cs="Arial"/>
          <w:b/>
          <w:i/>
        </w:rPr>
        <w:t>”, “</w:t>
      </w:r>
      <w:r w:rsidRPr="0074525C">
        <w:rPr>
          <w:rFonts w:ascii="Palatino Linotype" w:hAnsi="Palatino Linotype" w:cs="Arial"/>
          <w:b/>
          <w:i/>
        </w:rPr>
        <w:t>ANEXO I 00107JOCOTITIP2025 TESORERIA (1).</w:t>
      </w:r>
      <w:proofErr w:type="spellStart"/>
      <w:r w:rsidRPr="0074525C">
        <w:rPr>
          <w:rFonts w:ascii="Palatino Linotype" w:hAnsi="Palatino Linotype" w:cs="Arial"/>
          <w:b/>
          <w:i/>
        </w:rPr>
        <w:t>pdf</w:t>
      </w:r>
      <w:proofErr w:type="spellEnd"/>
      <w:r>
        <w:rPr>
          <w:rFonts w:ascii="Palatino Linotype" w:hAnsi="Palatino Linotype" w:cs="Arial"/>
          <w:b/>
          <w:i/>
        </w:rPr>
        <w:t>”,”</w:t>
      </w:r>
      <w:r w:rsidRPr="0074525C">
        <w:t xml:space="preserve"> </w:t>
      </w:r>
      <w:r w:rsidRPr="0074525C">
        <w:rPr>
          <w:rFonts w:ascii="Palatino Linotype" w:hAnsi="Palatino Linotype" w:cs="Arial"/>
          <w:b/>
          <w:i/>
        </w:rPr>
        <w:t>PRIMERA SESIÓN EXTRAORDINARIA.pdf</w:t>
      </w:r>
      <w:r>
        <w:rPr>
          <w:rFonts w:ascii="Palatino Linotype" w:hAnsi="Palatino Linotype" w:cs="Arial"/>
          <w:b/>
          <w:i/>
        </w:rPr>
        <w:t>”, “</w:t>
      </w:r>
      <w:r w:rsidRPr="0074525C">
        <w:rPr>
          <w:rFonts w:ascii="Palatino Linotype" w:hAnsi="Palatino Linotype" w:cs="Arial"/>
          <w:b/>
          <w:i/>
        </w:rPr>
        <w:t>05325INFOEMIPRR2025.pdf</w:t>
      </w:r>
      <w:r>
        <w:rPr>
          <w:rFonts w:ascii="Palatino Linotype" w:hAnsi="Palatino Linotype" w:cs="Arial"/>
          <w:b/>
          <w:i/>
        </w:rPr>
        <w:t>” y “</w:t>
      </w:r>
      <w:r w:rsidRPr="0074525C">
        <w:rPr>
          <w:rFonts w:ascii="Palatino Linotype" w:hAnsi="Palatino Linotype" w:cs="Arial"/>
          <w:b/>
          <w:i/>
        </w:rPr>
        <w:t>RECIBOS DE NOMINA.pdf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14114E">
        <w:rPr>
          <w:rFonts w:ascii="Palatino Linotype" w:hAnsi="Palatino Linotype" w:cs="Arial"/>
        </w:rPr>
        <w:t>diez</w:t>
      </w:r>
      <w:r>
        <w:rPr>
          <w:rFonts w:ascii="Palatino Linotype" w:hAnsi="Palatino Linotype" w:cs="Arial"/>
        </w:rPr>
        <w:t xml:space="preserve"> de julio de dos mil veinticinco</w:t>
      </w:r>
      <w:r w:rsidRPr="00D32665">
        <w:rPr>
          <w:rFonts w:ascii="Palatino Linotype" w:hAnsi="Palatino Linotype" w:cs="Arial"/>
          <w:b/>
          <w:i/>
        </w:rPr>
        <w:t>.</w:t>
      </w:r>
    </w:p>
    <w:p w14:paraId="2C387A3F" w14:textId="77777777" w:rsidR="0074525C" w:rsidRPr="00D32665" w:rsidRDefault="0074525C" w:rsidP="0074525C">
      <w:pPr>
        <w:spacing w:line="360" w:lineRule="auto"/>
        <w:jc w:val="both"/>
        <w:rPr>
          <w:rFonts w:ascii="Palatino Linotype" w:hAnsi="Palatino Linotype"/>
        </w:rPr>
      </w:pPr>
    </w:p>
    <w:p w14:paraId="0DB6820E" w14:textId="77777777" w:rsidR="0074525C" w:rsidRPr="00D32665" w:rsidRDefault="0074525C" w:rsidP="0074525C">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2DA80B49" w14:textId="77777777" w:rsidR="005A724C" w:rsidRDefault="005A724C" w:rsidP="005A724C">
      <w:pPr>
        <w:spacing w:line="360" w:lineRule="auto"/>
        <w:jc w:val="both"/>
        <w:rPr>
          <w:rFonts w:ascii="Palatino Linotype" w:eastAsia="Calibri" w:hAnsi="Palatino Linotype" w:cs="Arial"/>
          <w:b/>
          <w:sz w:val="28"/>
          <w:szCs w:val="28"/>
        </w:rPr>
      </w:pPr>
    </w:p>
    <w:p w14:paraId="22C5ABD7" w14:textId="77777777" w:rsidR="0074525C" w:rsidRPr="00821CCD" w:rsidRDefault="005A724C" w:rsidP="0074525C">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0074525C" w:rsidRPr="00821CCD">
        <w:rPr>
          <w:rFonts w:ascii="Palatino Linotype" w:eastAsia="Calibri" w:hAnsi="Palatino Linotype" w:cs="Arial"/>
          <w:b/>
          <w:sz w:val="28"/>
          <w:lang w:val="es-ES_tradnl"/>
        </w:rPr>
        <w:t>De la ampliación del término para resolver.</w:t>
      </w:r>
    </w:p>
    <w:p w14:paraId="145E130D" w14:textId="77777777" w:rsidR="0074525C" w:rsidRPr="001C7FB0" w:rsidRDefault="0074525C" w:rsidP="0074525C">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veintiséis de junio de dos mil veinticinco</w:t>
      </w:r>
      <w:r w:rsidRPr="001C7FB0">
        <w:rPr>
          <w:rFonts w:ascii="Palatino Linotype" w:hAnsi="Palatino Linotype" w:cs="Arial"/>
        </w:rPr>
        <w:t xml:space="preserve">, se notificó </w:t>
      </w:r>
      <w:r w:rsidRPr="001C7FB0">
        <w:rPr>
          <w:rFonts w:ascii="Palatino Linotype" w:hAnsi="Palatino Linotype" w:cs="Arial"/>
        </w:rPr>
        <w:lastRenderedPageBreak/>
        <w:t>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80D992F" w14:textId="77777777" w:rsidR="005A724C" w:rsidRDefault="005A724C" w:rsidP="005A724C">
      <w:pPr>
        <w:spacing w:line="360" w:lineRule="auto"/>
        <w:jc w:val="both"/>
        <w:rPr>
          <w:rFonts w:ascii="Palatino Linotype" w:hAnsi="Palatino Linotype" w:cs="Arial"/>
        </w:rPr>
      </w:pPr>
    </w:p>
    <w:p w14:paraId="3CBA9A82" w14:textId="77777777" w:rsidR="0074525C" w:rsidRPr="002C3EC8" w:rsidRDefault="005A724C" w:rsidP="0074525C">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SÉPTIMO</w:t>
      </w:r>
      <w:r w:rsidRPr="00821CCD">
        <w:rPr>
          <w:rFonts w:ascii="Palatino Linotype" w:eastAsia="Calibri" w:hAnsi="Palatino Linotype" w:cs="Arial"/>
          <w:b/>
          <w:sz w:val="28"/>
          <w:lang w:val="es-ES_tradnl"/>
        </w:rPr>
        <w:t xml:space="preserve">. </w:t>
      </w:r>
      <w:r w:rsidR="0074525C" w:rsidRPr="002C3EC8">
        <w:rPr>
          <w:rFonts w:ascii="Palatino Linotype" w:hAnsi="Palatino Linotype" w:cs="Arial"/>
          <w:b/>
          <w:sz w:val="28"/>
          <w:szCs w:val="28"/>
        </w:rPr>
        <w:t>Del Cierre de Instrucción.</w:t>
      </w:r>
    </w:p>
    <w:p w14:paraId="5DC63F92" w14:textId="77777777" w:rsidR="0074525C" w:rsidRDefault="0074525C" w:rsidP="0074525C">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Pr>
          <w:rFonts w:ascii="Palatino Linotype" w:hAnsi="Palatino Linotype" w:cs="Arial"/>
          <w:b/>
        </w:rPr>
        <w:t>dieciséis de julio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1981B5C8" w14:textId="77777777" w:rsidR="005A724C" w:rsidRDefault="005A724C" w:rsidP="005A724C">
      <w:pPr>
        <w:spacing w:line="360" w:lineRule="auto"/>
        <w:jc w:val="both"/>
        <w:rPr>
          <w:rFonts w:ascii="Palatino Linotype" w:hAnsi="Palatino Linotype" w:cs="Arial"/>
          <w:b/>
          <w:sz w:val="28"/>
          <w:szCs w:val="28"/>
        </w:rPr>
      </w:pPr>
    </w:p>
    <w:p w14:paraId="20278928" w14:textId="77777777" w:rsidR="005A724C" w:rsidRPr="0024200F" w:rsidRDefault="005A724C" w:rsidP="005A724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27C592A8" w14:textId="77777777" w:rsidR="005A724C" w:rsidRPr="00825F67" w:rsidRDefault="005A724C" w:rsidP="005A724C">
      <w:pPr>
        <w:spacing w:line="360" w:lineRule="auto"/>
        <w:ind w:right="49"/>
        <w:jc w:val="both"/>
        <w:rPr>
          <w:rFonts w:ascii="Palatino Linotype" w:hAnsi="Palatino Linotype"/>
          <w:szCs w:val="28"/>
        </w:rPr>
      </w:pPr>
    </w:p>
    <w:p w14:paraId="619809AD" w14:textId="77777777" w:rsidR="005A724C" w:rsidRPr="002C3EC8" w:rsidRDefault="005A724C" w:rsidP="005A724C">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20B8191A" w14:textId="77777777" w:rsidR="005A724C" w:rsidRPr="007C6AB6" w:rsidRDefault="005A724C" w:rsidP="005A724C">
      <w:pPr>
        <w:tabs>
          <w:tab w:val="left" w:pos="3402"/>
        </w:tabs>
        <w:spacing w:line="360" w:lineRule="auto"/>
        <w:jc w:val="both"/>
        <w:rPr>
          <w:rFonts w:ascii="Palatino Linotype" w:hAnsi="Palatino Linotype"/>
        </w:rPr>
      </w:pPr>
      <w:r w:rsidRPr="006D4FA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w:t>
      </w:r>
      <w:r w:rsidRPr="006D4FA5">
        <w:rPr>
          <w:rFonts w:ascii="Palatino Linotype" w:hAnsi="Palatino Linotype"/>
        </w:rPr>
        <w:lastRenderedPageBreak/>
        <w:t>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51A7B976" w14:textId="77777777" w:rsidR="005A724C" w:rsidRPr="002C3EC8" w:rsidRDefault="005A724C" w:rsidP="005A724C">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A82B47E" w14:textId="77777777" w:rsidR="005A724C" w:rsidRDefault="005A724C" w:rsidP="005A724C">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3530A54" w14:textId="77777777" w:rsidR="005A724C" w:rsidRPr="00821CCD" w:rsidRDefault="005A724C" w:rsidP="005A724C">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53C0406F" w14:textId="77777777" w:rsidR="005A724C" w:rsidRPr="00821CCD" w:rsidRDefault="005A724C" w:rsidP="005A724C">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1174CF59" w14:textId="77777777" w:rsidR="005A724C" w:rsidRPr="00821CCD" w:rsidRDefault="005A724C" w:rsidP="005A724C">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494347D2" w14:textId="77777777" w:rsidR="005A724C" w:rsidRPr="00821CCD" w:rsidRDefault="005A724C" w:rsidP="005A724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35272FDC" w14:textId="77777777" w:rsidR="005A724C" w:rsidRPr="00821CCD" w:rsidRDefault="005A724C" w:rsidP="005A724C">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3B63EC54" w14:textId="77777777" w:rsidR="005A724C" w:rsidRPr="00821CCD" w:rsidRDefault="005A724C" w:rsidP="005A724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036E3174" w14:textId="77777777" w:rsidR="005A724C" w:rsidRPr="00821CCD" w:rsidRDefault="005A724C" w:rsidP="005A724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356BE7F0" w14:textId="77777777" w:rsidR="005A724C" w:rsidRPr="00821CCD" w:rsidRDefault="005A724C" w:rsidP="005A724C">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07ADAFE4" w14:textId="77777777" w:rsidR="005A724C" w:rsidRPr="00821CCD" w:rsidRDefault="005A724C" w:rsidP="005A724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lastRenderedPageBreak/>
        <w:t xml:space="preserve">VII. La copia de la respuesta que se impugna y, en su caso, de la notificación correspondiente, en el caso de respuesta de la solicitud; y </w:t>
      </w:r>
    </w:p>
    <w:p w14:paraId="2D417F2B" w14:textId="77777777" w:rsidR="005A724C" w:rsidRPr="00821CCD" w:rsidRDefault="005A724C" w:rsidP="005A724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44B85715" w14:textId="77777777" w:rsidR="005A724C" w:rsidRPr="00821CCD" w:rsidRDefault="005A724C" w:rsidP="005A724C">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6EF19EE3" w14:textId="77777777" w:rsidR="005A724C" w:rsidRPr="00821CCD" w:rsidRDefault="005A724C" w:rsidP="005A724C">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466957A3" w14:textId="77777777" w:rsidR="005A724C" w:rsidRPr="00821CCD" w:rsidRDefault="005A724C" w:rsidP="005A724C">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5253D4B7" w14:textId="77777777" w:rsidR="005A724C" w:rsidRPr="00821CCD" w:rsidRDefault="005A724C" w:rsidP="005A724C">
      <w:pPr>
        <w:autoSpaceDE w:val="0"/>
        <w:autoSpaceDN w:val="0"/>
        <w:adjustRightInd w:val="0"/>
        <w:spacing w:before="240" w:line="360" w:lineRule="auto"/>
        <w:jc w:val="both"/>
        <w:rPr>
          <w:rFonts w:ascii="Palatino Linotype" w:hAnsi="Palatino Linotype"/>
        </w:rPr>
      </w:pPr>
    </w:p>
    <w:p w14:paraId="75145BC6" w14:textId="77777777" w:rsidR="005A724C" w:rsidRPr="00821CCD" w:rsidRDefault="005A724C" w:rsidP="005A724C">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5A724C" w:rsidRPr="00821CCD" w14:paraId="28E5D1DC" w14:textId="77777777" w:rsidTr="00FE0AD1">
        <w:trPr>
          <w:trHeight w:val="1360"/>
        </w:trPr>
        <w:tc>
          <w:tcPr>
            <w:tcW w:w="7982" w:type="dxa"/>
          </w:tcPr>
          <w:p w14:paraId="2911BF54" w14:textId="77777777" w:rsidR="005A724C" w:rsidRPr="00821CCD" w:rsidRDefault="005A724C" w:rsidP="00FE0AD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13B09E52" w14:textId="77777777" w:rsidR="005A724C" w:rsidRPr="00821CCD" w:rsidRDefault="005A724C" w:rsidP="005A724C">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Robusteciendo lo anterior se encuentra lo dispuesto en los artículos 6, Apartado A, fracciones III y IV, de la Constitución Política de los Estados Unidos Mexicanos y 5 </w:t>
      </w:r>
      <w:r w:rsidRPr="00821CCD">
        <w:rPr>
          <w:rFonts w:ascii="Palatino Linotype" w:hAnsi="Palatino Linotype"/>
        </w:rPr>
        <w:lastRenderedPageBreak/>
        <w:t>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5A724C" w:rsidRPr="00821CCD" w14:paraId="4072F46F" w14:textId="77777777" w:rsidTr="00FE0AD1">
        <w:trPr>
          <w:jc w:val="center"/>
        </w:trPr>
        <w:tc>
          <w:tcPr>
            <w:tcW w:w="8075" w:type="dxa"/>
          </w:tcPr>
          <w:p w14:paraId="79B66882" w14:textId="77777777" w:rsidR="005A724C" w:rsidRPr="00821CCD" w:rsidRDefault="005A724C" w:rsidP="00FE0AD1">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65D43052" w14:textId="77777777" w:rsidR="005A724C" w:rsidRPr="00821CCD" w:rsidRDefault="005A724C" w:rsidP="00FE0AD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84EA59D" w14:textId="77777777" w:rsidR="005A724C" w:rsidRPr="00821CCD" w:rsidRDefault="005A724C" w:rsidP="00FE0AD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1C343A20" w14:textId="77777777" w:rsidR="005A724C" w:rsidRPr="00821CCD" w:rsidRDefault="005A724C" w:rsidP="00FE0AD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AA6990C" w14:textId="77777777" w:rsidR="005A724C" w:rsidRPr="00821CCD" w:rsidRDefault="005A724C" w:rsidP="00FE0AD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044A166A" w14:textId="77777777" w:rsidR="005A724C" w:rsidRPr="00821CCD" w:rsidRDefault="005A724C" w:rsidP="00FE0AD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294A84B3" w14:textId="77777777" w:rsidR="005A724C" w:rsidRPr="00821CCD" w:rsidRDefault="005A724C" w:rsidP="00FE0AD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2AD1969A" w14:textId="77777777" w:rsidR="005A724C" w:rsidRPr="00821CCD" w:rsidRDefault="005A724C" w:rsidP="00FE0AD1">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458B680A" w14:textId="77777777" w:rsidR="005A724C" w:rsidRPr="00821CCD" w:rsidRDefault="005A724C" w:rsidP="00FE0AD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10231629" w14:textId="77777777" w:rsidR="005A724C" w:rsidRPr="00821CCD" w:rsidRDefault="005A724C" w:rsidP="00FE0AD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2D15E429" w14:textId="77777777" w:rsidR="005A724C" w:rsidRPr="00821CCD" w:rsidRDefault="005A724C" w:rsidP="00FE0AD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3BDEB463" w14:textId="77777777" w:rsidR="005A724C" w:rsidRPr="00821CCD" w:rsidRDefault="005A724C" w:rsidP="00FE0AD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69BB1C58" w14:textId="77777777" w:rsidR="005A724C" w:rsidRPr="00821CCD" w:rsidRDefault="005A724C" w:rsidP="00FE0AD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4A3B48C4" w14:textId="77777777" w:rsidR="005A724C" w:rsidRPr="00821CCD" w:rsidRDefault="005A724C" w:rsidP="00FE0AD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F635726" w14:textId="77777777" w:rsidR="005A724C" w:rsidRPr="00821CCD" w:rsidRDefault="005A724C" w:rsidP="00FE0AD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011345BE" w14:textId="77777777" w:rsidR="005A724C" w:rsidRPr="00821CCD" w:rsidRDefault="005A724C" w:rsidP="00FE0AD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5B6743F1" w14:textId="77777777" w:rsidR="005A724C" w:rsidRPr="00821CCD" w:rsidRDefault="005A724C" w:rsidP="00FE0AD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23A65E0E" w14:textId="77777777" w:rsidR="005A724C" w:rsidRPr="00821CCD" w:rsidRDefault="005A724C" w:rsidP="00FE0AD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15182CC1" w14:textId="77777777" w:rsidR="005A724C" w:rsidRPr="00821CCD" w:rsidRDefault="005A724C" w:rsidP="005A724C">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5B79A734" w14:textId="77777777" w:rsidR="005A724C" w:rsidRDefault="005A724C" w:rsidP="005A724C">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lastRenderedPageBreak/>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r>
        <w:rPr>
          <w:rFonts w:ascii="Palatino Linotype" w:hAnsi="Palatino Linotype"/>
        </w:rPr>
        <w:t>.</w:t>
      </w:r>
    </w:p>
    <w:p w14:paraId="65104D7B" w14:textId="77777777" w:rsidR="005A724C" w:rsidRPr="00FF46DA" w:rsidRDefault="005A724C" w:rsidP="005A724C">
      <w:pPr>
        <w:pStyle w:val="Prrafodelista"/>
        <w:autoSpaceDE w:val="0"/>
        <w:autoSpaceDN w:val="0"/>
        <w:adjustRightInd w:val="0"/>
        <w:spacing w:before="240" w:after="160" w:line="360" w:lineRule="auto"/>
        <w:ind w:left="0"/>
        <w:jc w:val="both"/>
        <w:rPr>
          <w:rFonts w:ascii="Palatino Linotype" w:hAnsi="Palatino Linotype" w:cs="Arial"/>
        </w:rPr>
      </w:pPr>
    </w:p>
    <w:p w14:paraId="3D794E7C" w14:textId="77777777" w:rsidR="005A724C" w:rsidRPr="002C3EC8" w:rsidRDefault="005A724C" w:rsidP="005A724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71C4CCFA" w14:textId="77777777" w:rsidR="005A724C" w:rsidRPr="002C3EC8" w:rsidRDefault="005A724C" w:rsidP="005A724C">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F87C2C" w14:textId="77777777" w:rsidR="005A724C" w:rsidRPr="002C3EC8" w:rsidRDefault="005A724C" w:rsidP="005A724C">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48C06672" w14:textId="77777777" w:rsidR="005A724C" w:rsidRDefault="005A724C" w:rsidP="005A724C">
      <w:pPr>
        <w:tabs>
          <w:tab w:val="left" w:pos="709"/>
        </w:tabs>
        <w:spacing w:before="240" w:line="360" w:lineRule="auto"/>
        <w:ind w:right="51"/>
        <w:jc w:val="both"/>
        <w:rPr>
          <w:rFonts w:ascii="Palatino Linotype" w:hAnsi="Palatino Linotype"/>
          <w:b/>
          <w:sz w:val="28"/>
          <w:szCs w:val="28"/>
        </w:rPr>
      </w:pPr>
    </w:p>
    <w:p w14:paraId="182701AD" w14:textId="77777777" w:rsidR="005A724C" w:rsidRPr="002C3EC8" w:rsidRDefault="005A724C" w:rsidP="005A724C">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B7810A8" w14:textId="77777777" w:rsidR="005A724C" w:rsidRPr="007379EE" w:rsidRDefault="005A724C" w:rsidP="005A724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823C975" w14:textId="77777777" w:rsidR="005A724C" w:rsidRDefault="005A724C" w:rsidP="005A724C">
      <w:pPr>
        <w:autoSpaceDE w:val="0"/>
        <w:autoSpaceDN w:val="0"/>
        <w:adjustRightInd w:val="0"/>
        <w:ind w:right="567"/>
        <w:rPr>
          <w:rFonts w:ascii="Palatino Linotype" w:eastAsia="Calibri" w:hAnsi="Palatino Linotype" w:cs="Arial"/>
        </w:rPr>
      </w:pPr>
    </w:p>
    <w:p w14:paraId="4FF471D5" w14:textId="77777777" w:rsidR="005A724C" w:rsidRDefault="005A724C" w:rsidP="005A724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6FBFDA88" w14:textId="77777777" w:rsidR="005A724C" w:rsidRDefault="005A724C" w:rsidP="005A724C">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2E2F91A9" w14:textId="77777777" w:rsidR="005A724C" w:rsidRPr="00F049D7" w:rsidRDefault="005A724C" w:rsidP="005A724C">
      <w:pPr>
        <w:pStyle w:val="Citas"/>
        <w:numPr>
          <w:ilvl w:val="0"/>
          <w:numId w:val="4"/>
        </w:numPr>
        <w:spacing w:before="0" w:after="0" w:line="240" w:lineRule="auto"/>
      </w:pPr>
      <w:r w:rsidRPr="00F049D7">
        <w:t xml:space="preserve">La negativa a la información solicitada; </w:t>
      </w:r>
    </w:p>
    <w:p w14:paraId="71F3DCC7" w14:textId="77777777" w:rsidR="005A724C" w:rsidRDefault="005A724C" w:rsidP="005A724C">
      <w:pPr>
        <w:pStyle w:val="Citas"/>
        <w:numPr>
          <w:ilvl w:val="0"/>
          <w:numId w:val="4"/>
        </w:numPr>
        <w:spacing w:before="0" w:after="0" w:line="240" w:lineRule="auto"/>
      </w:pPr>
      <w:r w:rsidRPr="002E7A81">
        <w:t xml:space="preserve">La clasificación de la información; </w:t>
      </w:r>
    </w:p>
    <w:p w14:paraId="3369BD13" w14:textId="77777777" w:rsidR="005A724C" w:rsidRDefault="005A724C" w:rsidP="005A724C">
      <w:pPr>
        <w:pStyle w:val="Citas"/>
        <w:numPr>
          <w:ilvl w:val="0"/>
          <w:numId w:val="4"/>
        </w:numPr>
        <w:spacing w:before="0" w:after="0" w:line="240" w:lineRule="auto"/>
      </w:pPr>
      <w:r w:rsidRPr="002E7A81">
        <w:lastRenderedPageBreak/>
        <w:t xml:space="preserve">La declaración de inexistencia de la información; </w:t>
      </w:r>
    </w:p>
    <w:p w14:paraId="7A874243" w14:textId="77777777" w:rsidR="005A724C" w:rsidRDefault="005A724C" w:rsidP="005A724C">
      <w:pPr>
        <w:pStyle w:val="Citas"/>
        <w:numPr>
          <w:ilvl w:val="0"/>
          <w:numId w:val="4"/>
        </w:numPr>
        <w:spacing w:before="0" w:after="0" w:line="240" w:lineRule="auto"/>
      </w:pPr>
      <w:r w:rsidRPr="002E7A81">
        <w:t xml:space="preserve">La declaración de incompetencia por el sujeto obligado; </w:t>
      </w:r>
    </w:p>
    <w:p w14:paraId="320605AB" w14:textId="77777777" w:rsidR="005A724C" w:rsidRPr="00CD276B" w:rsidRDefault="005A724C" w:rsidP="005A724C">
      <w:pPr>
        <w:pStyle w:val="Citas"/>
        <w:numPr>
          <w:ilvl w:val="0"/>
          <w:numId w:val="4"/>
        </w:numPr>
        <w:spacing w:before="0" w:after="0" w:line="240" w:lineRule="auto"/>
        <w:rPr>
          <w:b/>
        </w:rPr>
      </w:pPr>
      <w:r w:rsidRPr="00CD276B">
        <w:rPr>
          <w:b/>
        </w:rPr>
        <w:t xml:space="preserve">La entrega de información incompleta; </w:t>
      </w:r>
    </w:p>
    <w:p w14:paraId="2C143861" w14:textId="77777777" w:rsidR="005A724C" w:rsidRDefault="005A724C" w:rsidP="005A724C">
      <w:pPr>
        <w:pStyle w:val="Citas"/>
        <w:numPr>
          <w:ilvl w:val="0"/>
          <w:numId w:val="4"/>
        </w:numPr>
        <w:spacing w:before="0" w:after="0" w:line="240" w:lineRule="auto"/>
      </w:pPr>
      <w:r w:rsidRPr="002E7A81">
        <w:t xml:space="preserve">La entrega de información que no corresponda con lo solicitado; </w:t>
      </w:r>
    </w:p>
    <w:p w14:paraId="1EC3B11D" w14:textId="77777777" w:rsidR="005A724C" w:rsidRDefault="005A724C" w:rsidP="005A724C">
      <w:pPr>
        <w:pStyle w:val="Citas"/>
        <w:numPr>
          <w:ilvl w:val="0"/>
          <w:numId w:val="4"/>
        </w:numPr>
        <w:spacing w:before="0" w:after="0" w:line="240" w:lineRule="auto"/>
      </w:pPr>
      <w:r w:rsidRPr="002E7A81">
        <w:t xml:space="preserve">La falta de respuesta a una solicitud de acceso a la información; </w:t>
      </w:r>
    </w:p>
    <w:p w14:paraId="546E7123" w14:textId="77777777" w:rsidR="005A724C" w:rsidRDefault="005A724C" w:rsidP="005A724C">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2BF7301F" w14:textId="77777777" w:rsidR="005A724C" w:rsidRDefault="005A724C" w:rsidP="005A724C">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44FDD806" w14:textId="77777777" w:rsidR="005A724C" w:rsidRDefault="005A724C" w:rsidP="005A724C">
      <w:pPr>
        <w:pStyle w:val="Citas"/>
        <w:numPr>
          <w:ilvl w:val="0"/>
          <w:numId w:val="4"/>
        </w:numPr>
        <w:spacing w:before="0" w:after="0" w:line="240" w:lineRule="auto"/>
      </w:pPr>
      <w:r w:rsidRPr="002E7A81">
        <w:t xml:space="preserve">Los costos o tiempos de entrega de la información; </w:t>
      </w:r>
    </w:p>
    <w:p w14:paraId="595531F3" w14:textId="77777777" w:rsidR="005A724C" w:rsidRDefault="005A724C" w:rsidP="005A724C">
      <w:pPr>
        <w:pStyle w:val="Citas"/>
        <w:numPr>
          <w:ilvl w:val="0"/>
          <w:numId w:val="4"/>
        </w:numPr>
        <w:spacing w:before="0" w:after="0" w:line="240" w:lineRule="auto"/>
      </w:pPr>
      <w:r w:rsidRPr="002E7A81">
        <w:t xml:space="preserve">La falta de trámite a una solicitud; </w:t>
      </w:r>
    </w:p>
    <w:p w14:paraId="346A13F7" w14:textId="77777777" w:rsidR="005A724C" w:rsidRDefault="005A724C" w:rsidP="005A724C">
      <w:pPr>
        <w:pStyle w:val="Citas"/>
        <w:numPr>
          <w:ilvl w:val="0"/>
          <w:numId w:val="4"/>
        </w:numPr>
        <w:spacing w:before="0" w:after="0" w:line="240" w:lineRule="auto"/>
      </w:pPr>
      <w:r w:rsidRPr="002E7A81">
        <w:t xml:space="preserve">La negativa a permitir la consulta directa de la información; </w:t>
      </w:r>
    </w:p>
    <w:p w14:paraId="648CB8A7" w14:textId="77777777" w:rsidR="005A724C" w:rsidRPr="00CD276B" w:rsidRDefault="005A724C" w:rsidP="005A724C">
      <w:pPr>
        <w:pStyle w:val="Citas"/>
        <w:numPr>
          <w:ilvl w:val="0"/>
          <w:numId w:val="4"/>
        </w:numPr>
        <w:spacing w:before="0" w:after="0" w:line="240" w:lineRule="auto"/>
      </w:pPr>
      <w:r w:rsidRPr="00CD276B">
        <w:t xml:space="preserve">La falta, deficiencia o insuficiencia de la fundamentación y/o motivación en la respuesta; y </w:t>
      </w:r>
    </w:p>
    <w:p w14:paraId="0594DB47" w14:textId="77777777" w:rsidR="005A724C" w:rsidRDefault="005A724C" w:rsidP="005A724C">
      <w:pPr>
        <w:pStyle w:val="Citas"/>
        <w:numPr>
          <w:ilvl w:val="0"/>
          <w:numId w:val="4"/>
        </w:numPr>
        <w:spacing w:before="0" w:after="0" w:line="240" w:lineRule="auto"/>
      </w:pPr>
      <w:r w:rsidRPr="002E7A81">
        <w:t xml:space="preserve">La orientación a un trámite específico. </w:t>
      </w:r>
    </w:p>
    <w:p w14:paraId="3AACE8E4" w14:textId="77777777" w:rsidR="005A724C" w:rsidRPr="007379EE" w:rsidRDefault="005A724C" w:rsidP="005A724C">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66F5237" w14:textId="77777777" w:rsidR="005A724C" w:rsidRDefault="005A724C" w:rsidP="005A724C">
      <w:pPr>
        <w:autoSpaceDE w:val="0"/>
        <w:autoSpaceDN w:val="0"/>
        <w:adjustRightInd w:val="0"/>
        <w:ind w:right="567"/>
        <w:rPr>
          <w:rFonts w:ascii="Palatino Linotype" w:eastAsia="Calibri" w:hAnsi="Palatino Linotype" w:cs="Arial"/>
        </w:rPr>
      </w:pPr>
    </w:p>
    <w:p w14:paraId="47B1C439" w14:textId="77777777" w:rsidR="005A724C" w:rsidRDefault="005A724C" w:rsidP="005A724C">
      <w:pPr>
        <w:autoSpaceDE w:val="0"/>
        <w:autoSpaceDN w:val="0"/>
        <w:adjustRightInd w:val="0"/>
        <w:ind w:right="567"/>
        <w:rPr>
          <w:rFonts w:ascii="Palatino Linotype" w:eastAsia="Calibri" w:hAnsi="Palatino Linotype" w:cs="Arial"/>
        </w:rPr>
      </w:pPr>
    </w:p>
    <w:p w14:paraId="09C19A0C" w14:textId="77777777" w:rsidR="005A724C" w:rsidRDefault="005A724C" w:rsidP="005A724C">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633F81F1" w14:textId="77777777" w:rsidR="005A724C" w:rsidRPr="00CA5FE5" w:rsidRDefault="005A724C" w:rsidP="005A724C">
      <w:pPr>
        <w:spacing w:line="360" w:lineRule="auto"/>
        <w:jc w:val="both"/>
        <w:rPr>
          <w:rFonts w:ascii="Palatino Linotype" w:hAnsi="Palatino Linotype" w:cs="Tahoma"/>
          <w:bCs/>
        </w:rPr>
      </w:pPr>
    </w:p>
    <w:p w14:paraId="1668F49D" w14:textId="77777777" w:rsidR="00590FFA" w:rsidRDefault="00590FFA" w:rsidP="00590FFA">
      <w:pPr>
        <w:pStyle w:val="Prrafodelista"/>
        <w:numPr>
          <w:ilvl w:val="0"/>
          <w:numId w:val="3"/>
        </w:numPr>
        <w:tabs>
          <w:tab w:val="left" w:pos="1828"/>
        </w:tabs>
        <w:spacing w:line="360" w:lineRule="auto"/>
        <w:ind w:left="567"/>
        <w:jc w:val="both"/>
        <w:rPr>
          <w:rFonts w:ascii="Palatino Linotype" w:hAnsi="Palatino Linotype" w:cs="Tahoma"/>
          <w:bCs/>
        </w:rPr>
      </w:pPr>
      <w:r>
        <w:rPr>
          <w:rFonts w:ascii="Palatino Linotype" w:hAnsi="Palatino Linotype" w:cs="Tahoma"/>
          <w:bCs/>
        </w:rPr>
        <w:t>R</w:t>
      </w:r>
      <w:r w:rsidRPr="00590FFA">
        <w:rPr>
          <w:rFonts w:ascii="Palatino Linotype" w:hAnsi="Palatino Linotype" w:cs="Tahoma"/>
          <w:bCs/>
        </w:rPr>
        <w:t>ecibos de nómina así como la relación de salarios, compensaciones, gratificaciones que obtienen los directores, regidores, sindico, tesorero, contralor municipal, presidenta(o) municipal desde el 1 de enero del 20</w:t>
      </w:r>
      <w:r>
        <w:rPr>
          <w:rFonts w:ascii="Palatino Linotype" w:hAnsi="Palatino Linotype" w:cs="Tahoma"/>
          <w:bCs/>
        </w:rPr>
        <w:t>25 hasta 31 de marzo del 2025.</w:t>
      </w:r>
    </w:p>
    <w:p w14:paraId="537CDA64" w14:textId="77777777" w:rsidR="005A724C" w:rsidRPr="000C60A7" w:rsidRDefault="00590FFA" w:rsidP="00590FFA">
      <w:pPr>
        <w:pStyle w:val="Prrafodelista"/>
        <w:numPr>
          <w:ilvl w:val="0"/>
          <w:numId w:val="3"/>
        </w:numPr>
        <w:tabs>
          <w:tab w:val="left" w:pos="1828"/>
        </w:tabs>
        <w:spacing w:line="360" w:lineRule="auto"/>
        <w:ind w:left="567"/>
        <w:jc w:val="both"/>
        <w:rPr>
          <w:rFonts w:ascii="Palatino Linotype" w:hAnsi="Palatino Linotype" w:cs="Tahoma"/>
          <w:bCs/>
        </w:rPr>
      </w:pPr>
      <w:r w:rsidRPr="00590FFA">
        <w:rPr>
          <w:rFonts w:ascii="Palatino Linotype" w:hAnsi="Palatino Linotype" w:cs="Tahoma"/>
          <w:bCs/>
        </w:rPr>
        <w:t xml:space="preserve">Copia y en vía magnética por el sistema </w:t>
      </w:r>
      <w:proofErr w:type="spellStart"/>
      <w:r w:rsidRPr="00590FFA">
        <w:rPr>
          <w:rFonts w:ascii="Palatino Linotype" w:hAnsi="Palatino Linotype" w:cs="Tahoma"/>
          <w:bCs/>
        </w:rPr>
        <w:t>saimex</w:t>
      </w:r>
      <w:proofErr w:type="spellEnd"/>
      <w:r w:rsidRPr="00590FFA">
        <w:rPr>
          <w:rFonts w:ascii="Palatino Linotype" w:hAnsi="Palatino Linotype" w:cs="Tahoma"/>
          <w:bCs/>
        </w:rPr>
        <w:t xml:space="preserve"> de toda la nómina del ayuntamiento 2025-2027.</w:t>
      </w:r>
    </w:p>
    <w:p w14:paraId="77D3005F" w14:textId="77777777" w:rsidR="005A724C" w:rsidRDefault="005A724C" w:rsidP="005A724C">
      <w:pPr>
        <w:spacing w:before="240" w:line="360" w:lineRule="auto"/>
        <w:jc w:val="both"/>
        <w:rPr>
          <w:rFonts w:ascii="Palatino Linotype" w:hAnsi="Palatino Linotype" w:cs="Arial"/>
        </w:rPr>
      </w:pPr>
    </w:p>
    <w:p w14:paraId="74C238BD" w14:textId="77777777" w:rsidR="005A724C" w:rsidRPr="001106D5" w:rsidRDefault="005A724C" w:rsidP="005A724C">
      <w:pPr>
        <w:spacing w:before="240" w:line="360" w:lineRule="auto"/>
        <w:jc w:val="both"/>
        <w:rPr>
          <w:rFonts w:ascii="Palatino Linotype" w:hAnsi="Palatino Linotype" w:cs="Arial"/>
          <w:b/>
        </w:rPr>
      </w:pPr>
      <w:r w:rsidRPr="001106D5">
        <w:rPr>
          <w:rFonts w:ascii="Palatino Linotype" w:hAnsi="Palatino Linotype" w:cs="Arial"/>
        </w:rPr>
        <w:lastRenderedPageBreak/>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1D6D2D">
        <w:rPr>
          <w:rFonts w:ascii="Palatino Linotype" w:hAnsi="Palatino Linotype" w:cs="Arial"/>
          <w:b/>
        </w:rPr>
        <w:t>00107/JOCOTIT/IP/2025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5A07B128" w14:textId="77777777" w:rsidR="006A7452" w:rsidRPr="006A7452" w:rsidRDefault="00590FFA" w:rsidP="006A7452">
      <w:pPr>
        <w:pStyle w:val="Sinespaciado"/>
        <w:numPr>
          <w:ilvl w:val="0"/>
          <w:numId w:val="1"/>
        </w:numPr>
        <w:spacing w:before="240" w:line="360" w:lineRule="auto"/>
        <w:jc w:val="both"/>
        <w:rPr>
          <w:rFonts w:ascii="Palatino Linotype" w:hAnsi="Palatino Linotype" w:cs="Arial"/>
          <w:b/>
          <w:i/>
          <w:sz w:val="24"/>
        </w:rPr>
      </w:pPr>
      <w:r w:rsidRPr="00590FFA">
        <w:rPr>
          <w:rFonts w:ascii="Palatino Linotype" w:hAnsi="Palatino Linotype" w:cs="Arial"/>
          <w:b/>
          <w:i/>
          <w:sz w:val="24"/>
        </w:rPr>
        <w:t>ANEXO I 00107JOCOTITIP2025 TESORERIA.pdf</w:t>
      </w:r>
      <w:r>
        <w:rPr>
          <w:rFonts w:ascii="Palatino Linotype" w:hAnsi="Palatino Linotype" w:cs="Arial"/>
          <w:b/>
          <w:i/>
          <w:sz w:val="24"/>
        </w:rPr>
        <w:t xml:space="preserve">: </w:t>
      </w:r>
      <w:r>
        <w:rPr>
          <w:rFonts w:ascii="Palatino Linotype" w:hAnsi="Palatino Linotype" w:cs="Arial"/>
          <w:sz w:val="24"/>
        </w:rPr>
        <w:t>constante de 202 fojas, contiene diversos recibos de nómina</w:t>
      </w:r>
      <w:r w:rsidR="00FE0AD1">
        <w:rPr>
          <w:rFonts w:ascii="Palatino Linotype" w:hAnsi="Palatino Linotype" w:cs="Arial"/>
          <w:sz w:val="24"/>
        </w:rPr>
        <w:t xml:space="preserve"> testados, sin embargo, se observa que dejaron a la vista información susceptible de ser clasificada como confidencial</w:t>
      </w:r>
      <w:r w:rsidR="00103FD0">
        <w:rPr>
          <w:rFonts w:ascii="Palatino Linotype" w:hAnsi="Palatino Linotype" w:cs="Arial"/>
          <w:sz w:val="24"/>
        </w:rPr>
        <w:t xml:space="preserve">, como </w:t>
      </w:r>
      <w:r w:rsidR="00103FD0" w:rsidRPr="00AB113C">
        <w:rPr>
          <w:rFonts w:ascii="Palatino Linotype" w:hAnsi="Palatino Linotype" w:cs="Arial"/>
          <w:sz w:val="24"/>
        </w:rPr>
        <w:t>descuentos de carácter personal</w:t>
      </w:r>
      <w:r w:rsidR="00FE0AD1" w:rsidRPr="00AB113C">
        <w:rPr>
          <w:rFonts w:ascii="Palatino Linotype" w:hAnsi="Palatino Linotype" w:cs="Arial"/>
          <w:sz w:val="24"/>
        </w:rPr>
        <w:t>.</w:t>
      </w:r>
    </w:p>
    <w:p w14:paraId="7424272A" w14:textId="77777777" w:rsidR="00FE0AD1" w:rsidRPr="006A7452" w:rsidRDefault="00FE0AD1" w:rsidP="006A7452">
      <w:pPr>
        <w:pStyle w:val="Sinespaciado"/>
        <w:spacing w:before="240" w:line="360" w:lineRule="auto"/>
        <w:ind w:left="720"/>
        <w:jc w:val="both"/>
        <w:rPr>
          <w:rFonts w:ascii="Palatino Linotype" w:hAnsi="Palatino Linotype" w:cs="Arial"/>
          <w:b/>
          <w:i/>
          <w:sz w:val="28"/>
        </w:rPr>
      </w:pPr>
      <w:r w:rsidRPr="006A7452">
        <w:rPr>
          <w:rFonts w:ascii="Palatino Linotype" w:hAnsi="Palatino Linotype"/>
          <w:sz w:val="24"/>
        </w:rPr>
        <w:t xml:space="preserve">En virtud de lo anterior, resulta procedente girar </w:t>
      </w:r>
      <w:r w:rsidRPr="006A7452">
        <w:rPr>
          <w:rFonts w:ascii="Palatino Linotype" w:hAnsi="Palatino Linotype"/>
          <w:color w:val="000000" w:themeColor="text1"/>
          <w:sz w:val="24"/>
          <w:lang w:eastAsia="es-ES_tradnl"/>
        </w:rPr>
        <w:t xml:space="preserve">oficio al </w:t>
      </w:r>
      <w:r w:rsidRPr="006A7452">
        <w:rPr>
          <w:rFonts w:ascii="Palatino Linotype" w:hAnsi="Palatino Linotype" w:cs="Arial"/>
          <w:color w:val="000000" w:themeColor="text1"/>
          <w:sz w:val="24"/>
        </w:rPr>
        <w:t>Titular de la Dirección General de Protección de Datos Personales, en atención al artículo 24 del Reglamento Interior del Instituto de Transparencia, Acceso a la Información Pública y Protección de Datos Personales del Estado de México y Municipios.</w:t>
      </w:r>
    </w:p>
    <w:p w14:paraId="29FF7C15" w14:textId="77777777" w:rsidR="00590FFA" w:rsidRPr="00590FFA" w:rsidRDefault="00590FFA" w:rsidP="00590FFA">
      <w:pPr>
        <w:pStyle w:val="Sinespaciado"/>
        <w:numPr>
          <w:ilvl w:val="0"/>
          <w:numId w:val="1"/>
        </w:numPr>
        <w:spacing w:before="240" w:line="360" w:lineRule="auto"/>
        <w:jc w:val="both"/>
        <w:rPr>
          <w:rFonts w:ascii="Palatino Linotype" w:hAnsi="Palatino Linotype" w:cs="Arial"/>
          <w:b/>
          <w:i/>
          <w:sz w:val="24"/>
        </w:rPr>
      </w:pPr>
      <w:r w:rsidRPr="00590FFA">
        <w:rPr>
          <w:rFonts w:ascii="Palatino Linotype" w:hAnsi="Palatino Linotype" w:cs="Arial"/>
          <w:b/>
          <w:i/>
          <w:sz w:val="24"/>
        </w:rPr>
        <w:t>PRIMERA SESIÓN EXTRAORDINARIA.pdf</w:t>
      </w:r>
      <w:r>
        <w:rPr>
          <w:rFonts w:ascii="Palatino Linotype" w:hAnsi="Palatino Linotype" w:cs="Arial"/>
          <w:b/>
          <w:i/>
          <w:sz w:val="24"/>
        </w:rPr>
        <w:t>:</w:t>
      </w:r>
      <w:r w:rsidR="00FE0AD1">
        <w:rPr>
          <w:rFonts w:ascii="Palatino Linotype" w:hAnsi="Palatino Linotype" w:cs="Arial"/>
          <w:b/>
          <w:i/>
          <w:sz w:val="24"/>
        </w:rPr>
        <w:t xml:space="preserve"> </w:t>
      </w:r>
      <w:r w:rsidR="00FE0AD1">
        <w:rPr>
          <w:rFonts w:ascii="Palatino Linotype" w:hAnsi="Palatino Linotype" w:cs="Arial"/>
          <w:sz w:val="24"/>
        </w:rPr>
        <w:t xml:space="preserve">constante de diez fojas, en formato </w:t>
      </w:r>
      <w:proofErr w:type="spellStart"/>
      <w:r w:rsidR="00FE0AD1">
        <w:rPr>
          <w:rFonts w:ascii="Palatino Linotype" w:hAnsi="Palatino Linotype" w:cs="Arial"/>
          <w:sz w:val="24"/>
        </w:rPr>
        <w:t>pdf</w:t>
      </w:r>
      <w:proofErr w:type="spellEnd"/>
      <w:r w:rsidR="00FE0AD1">
        <w:rPr>
          <w:rFonts w:ascii="Palatino Linotype" w:hAnsi="Palatino Linotype" w:cs="Arial"/>
          <w:sz w:val="24"/>
        </w:rPr>
        <w:t>, contiene el Acta de la Primera Sesión Extraordinaria del Comité de Transparencia, en la que se aprobó por unanimidad la versión pública de los recibos de nómina.</w:t>
      </w:r>
    </w:p>
    <w:p w14:paraId="4947F4FD" w14:textId="77777777" w:rsidR="00590FFA" w:rsidRPr="00590FFA" w:rsidRDefault="00590FFA" w:rsidP="00590FFA">
      <w:pPr>
        <w:pStyle w:val="Sinespaciado"/>
        <w:numPr>
          <w:ilvl w:val="0"/>
          <w:numId w:val="1"/>
        </w:numPr>
        <w:spacing w:before="240" w:line="360" w:lineRule="auto"/>
        <w:jc w:val="both"/>
        <w:rPr>
          <w:rFonts w:ascii="Palatino Linotype" w:hAnsi="Palatino Linotype" w:cs="Arial"/>
          <w:b/>
          <w:i/>
          <w:sz w:val="24"/>
        </w:rPr>
      </w:pPr>
      <w:r w:rsidRPr="00590FFA">
        <w:rPr>
          <w:rFonts w:ascii="Palatino Linotype" w:hAnsi="Palatino Linotype" w:cs="Arial"/>
          <w:b/>
          <w:i/>
          <w:sz w:val="24"/>
        </w:rPr>
        <w:t>00107JOCOTITIP2025 TESORERIA.pdf</w:t>
      </w:r>
      <w:r>
        <w:rPr>
          <w:rFonts w:ascii="Palatino Linotype" w:hAnsi="Palatino Linotype" w:cs="Arial"/>
          <w:b/>
          <w:i/>
          <w:sz w:val="24"/>
        </w:rPr>
        <w:t>:</w:t>
      </w:r>
      <w:r w:rsidR="00FE0AD1">
        <w:rPr>
          <w:rFonts w:ascii="Palatino Linotype" w:hAnsi="Palatino Linotype" w:cs="Arial"/>
          <w:b/>
          <w:i/>
          <w:sz w:val="24"/>
        </w:rPr>
        <w:t xml:space="preserve"> </w:t>
      </w:r>
      <w:r w:rsidR="00FE0AD1">
        <w:rPr>
          <w:rFonts w:ascii="Palatino Linotype" w:hAnsi="Palatino Linotype" w:cs="Arial"/>
          <w:sz w:val="24"/>
        </w:rPr>
        <w:t xml:space="preserve">contiene el oficio número MJ/TM/I/115/2025, de fecha ocho de abril de dos mil veinticinco, firmado por el Tesorero Municipal, dirigido a la Titular de la Unidad de Transparencia, en el que refiere remitir la respuesta. </w:t>
      </w:r>
    </w:p>
    <w:p w14:paraId="688E7310" w14:textId="77777777" w:rsidR="00590FFA" w:rsidRPr="00FE0AD1" w:rsidRDefault="00590FFA" w:rsidP="00590FFA">
      <w:pPr>
        <w:pStyle w:val="Sinespaciado"/>
        <w:numPr>
          <w:ilvl w:val="0"/>
          <w:numId w:val="1"/>
        </w:numPr>
        <w:spacing w:before="240" w:line="360" w:lineRule="auto"/>
        <w:jc w:val="both"/>
        <w:rPr>
          <w:rFonts w:ascii="Palatino Linotype" w:hAnsi="Palatino Linotype" w:cs="Arial"/>
          <w:b/>
          <w:i/>
          <w:sz w:val="24"/>
        </w:rPr>
      </w:pPr>
      <w:r w:rsidRPr="00590FFA">
        <w:rPr>
          <w:rFonts w:ascii="Palatino Linotype" w:hAnsi="Palatino Linotype" w:cs="Arial"/>
          <w:b/>
          <w:i/>
          <w:sz w:val="24"/>
        </w:rPr>
        <w:t>RECIBOS DE NOMINA.pdf</w:t>
      </w:r>
      <w:r>
        <w:rPr>
          <w:rFonts w:ascii="Palatino Linotype" w:hAnsi="Palatino Linotype" w:cs="Arial"/>
          <w:b/>
          <w:i/>
          <w:sz w:val="24"/>
        </w:rPr>
        <w:t>:</w:t>
      </w:r>
      <w:r w:rsidR="00FE0AD1">
        <w:rPr>
          <w:rFonts w:ascii="Palatino Linotype" w:hAnsi="Palatino Linotype" w:cs="Arial"/>
          <w:b/>
          <w:i/>
          <w:sz w:val="24"/>
        </w:rPr>
        <w:t xml:space="preserve"> </w:t>
      </w:r>
      <w:r w:rsidR="00FE0AD1">
        <w:rPr>
          <w:rFonts w:ascii="Palatino Linotype" w:hAnsi="Palatino Linotype" w:cs="Arial"/>
          <w:sz w:val="24"/>
        </w:rPr>
        <w:t>contiene la siguiente tabla:</w:t>
      </w:r>
    </w:p>
    <w:p w14:paraId="3BE10EE5" w14:textId="77777777" w:rsidR="00FE0AD1" w:rsidRPr="00590FFA" w:rsidRDefault="00FE0AD1" w:rsidP="00FE0AD1">
      <w:pPr>
        <w:pStyle w:val="Sinespaciado"/>
        <w:spacing w:before="240" w:line="360" w:lineRule="auto"/>
        <w:ind w:left="720"/>
        <w:jc w:val="center"/>
        <w:rPr>
          <w:rFonts w:ascii="Palatino Linotype" w:hAnsi="Palatino Linotype" w:cs="Arial"/>
          <w:b/>
          <w:i/>
          <w:sz w:val="24"/>
        </w:rPr>
      </w:pPr>
      <w:r>
        <w:rPr>
          <w:rFonts w:ascii="Palatino Linotype" w:hAnsi="Palatino Linotype" w:cs="Arial"/>
          <w:b/>
          <w:i/>
          <w:noProof/>
          <w:sz w:val="24"/>
          <w:lang w:eastAsia="es-MX"/>
        </w:rPr>
        <w:lastRenderedPageBreak/>
        <w:drawing>
          <wp:inline distT="0" distB="0" distL="0" distR="0" wp14:anchorId="1D0EBF7F" wp14:editId="59D52428">
            <wp:extent cx="3028950" cy="36390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89711.tmp"/>
                    <pic:cNvPicPr/>
                  </pic:nvPicPr>
                  <pic:blipFill>
                    <a:blip r:embed="rId7">
                      <a:extLst>
                        <a:ext uri="{28A0092B-C50C-407E-A947-70E740481C1C}">
                          <a14:useLocalDpi xmlns:a14="http://schemas.microsoft.com/office/drawing/2010/main" val="0"/>
                        </a:ext>
                      </a:extLst>
                    </a:blip>
                    <a:stretch>
                      <a:fillRect/>
                    </a:stretch>
                  </pic:blipFill>
                  <pic:spPr>
                    <a:xfrm>
                      <a:off x="0" y="0"/>
                      <a:ext cx="3038483" cy="3650514"/>
                    </a:xfrm>
                    <a:prstGeom prst="rect">
                      <a:avLst/>
                    </a:prstGeom>
                  </pic:spPr>
                </pic:pic>
              </a:graphicData>
            </a:graphic>
          </wp:inline>
        </w:drawing>
      </w:r>
    </w:p>
    <w:p w14:paraId="4405381D" w14:textId="77777777" w:rsidR="005A724C" w:rsidRDefault="005A724C" w:rsidP="005A724C">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14:paraId="174690F8" w14:textId="77777777" w:rsidR="005A724C" w:rsidRPr="00D20A15" w:rsidRDefault="005A724C" w:rsidP="005A724C">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14114E" w:rsidRPr="0014114E">
        <w:rPr>
          <w:rFonts w:ascii="Palatino Linotype" w:hAnsi="Palatino Linotype"/>
          <w:i/>
        </w:rPr>
        <w:t>LA INFORMACIÓN ESTA INCOMPLETA YA QUE NO SE REMITE INFROMACIÓN DELÑ SISTEMA MUNCIPAL DIF E IMCUFIDE DE JOCOTITLÁN YA QUE FORMA PARTE DEL AYUNTAMIENTO DE JOCOTITLÁN</w:t>
      </w:r>
      <w:r w:rsidRPr="00E175FB">
        <w:rPr>
          <w:rFonts w:ascii="Palatino Linotype" w:hAnsi="Palatino Linotype"/>
          <w:i/>
        </w:rPr>
        <w:t>”</w:t>
      </w:r>
      <w:r w:rsidRPr="00205720">
        <w:rPr>
          <w:rFonts w:ascii="Palatino Linotype" w:hAnsi="Palatino Linotype"/>
          <w:i/>
        </w:rPr>
        <w:t xml:space="preserve"> (Sic).</w:t>
      </w:r>
    </w:p>
    <w:p w14:paraId="09344B2B" w14:textId="77777777" w:rsidR="00FE0AD1" w:rsidRPr="00D20A15" w:rsidRDefault="00FE0AD1" w:rsidP="005A724C">
      <w:pPr>
        <w:spacing w:after="240" w:line="360" w:lineRule="auto"/>
        <w:jc w:val="both"/>
        <w:rPr>
          <w:rFonts w:ascii="Palatino Linotype" w:hAnsi="Palatino Linotype"/>
        </w:rPr>
      </w:pPr>
    </w:p>
    <w:p w14:paraId="363478A1" w14:textId="77777777" w:rsidR="0014114E" w:rsidRPr="0014114E" w:rsidRDefault="0014114E" w:rsidP="0014114E">
      <w:pPr>
        <w:tabs>
          <w:tab w:val="left" w:pos="8789"/>
        </w:tabs>
        <w:spacing w:line="360" w:lineRule="auto"/>
        <w:ind w:right="49"/>
        <w:jc w:val="both"/>
        <w:rPr>
          <w:rFonts w:ascii="Palatino Linotype" w:eastAsia="Palatino Linotype" w:hAnsi="Palatino Linotype" w:cs="Palatino Linotype"/>
        </w:rPr>
      </w:pPr>
      <w:r w:rsidRPr="006765FC">
        <w:rPr>
          <w:rFonts w:ascii="Palatino Linotype" w:eastAsia="Palatino Linotype" w:hAnsi="Palatino Linotype" w:cs="Palatino Linotype"/>
        </w:rPr>
        <w:t>En primer lugar, es de señalar que de los motivos de inconformidad en cita se aprecia que el particular</w:t>
      </w:r>
      <w:r>
        <w:rPr>
          <w:rFonts w:ascii="Palatino Linotype" w:eastAsia="Palatino Linotype" w:hAnsi="Palatino Linotype" w:cs="Palatino Linotype"/>
        </w:rPr>
        <w:t xml:space="preserve"> únicamente se inconforma sobre la falta de entrega de la información respecto del DIF e IMCUFIDE</w:t>
      </w:r>
      <w:r w:rsidRPr="0014114E">
        <w:rPr>
          <w:rFonts w:ascii="Palatino Linotype" w:eastAsia="Palatino Linotype" w:hAnsi="Palatino Linotype" w:cs="Palatino Linotype"/>
        </w:rPr>
        <w:t xml:space="preserve">, sin que se aprecie inconformidad alguna respecto de </w:t>
      </w:r>
      <w:r>
        <w:rPr>
          <w:rFonts w:ascii="Palatino Linotype" w:eastAsia="Palatino Linotype" w:hAnsi="Palatino Linotype" w:cs="Palatino Linotype"/>
        </w:rPr>
        <w:t>la información entregada en respuesta.</w:t>
      </w:r>
    </w:p>
    <w:p w14:paraId="16048152" w14:textId="77777777" w:rsidR="0014114E" w:rsidRPr="006765FC" w:rsidRDefault="0014114E" w:rsidP="0014114E">
      <w:pPr>
        <w:tabs>
          <w:tab w:val="left" w:pos="8789"/>
        </w:tabs>
        <w:spacing w:line="360" w:lineRule="auto"/>
        <w:ind w:right="49"/>
        <w:jc w:val="both"/>
        <w:rPr>
          <w:rFonts w:ascii="Palatino Linotype" w:hAnsi="Palatino Linotype"/>
          <w:i/>
        </w:rPr>
      </w:pPr>
      <w:r>
        <w:rPr>
          <w:rFonts w:ascii="Palatino Linotype" w:eastAsia="Palatino Linotype" w:hAnsi="Palatino Linotype" w:cs="Palatino Linotype"/>
        </w:rPr>
        <w:lastRenderedPageBreak/>
        <w:t xml:space="preserve"> </w:t>
      </w:r>
    </w:p>
    <w:p w14:paraId="45E1EF8B" w14:textId="77777777" w:rsidR="0014114E" w:rsidRPr="006765FC" w:rsidRDefault="0014114E" w:rsidP="0014114E">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07AF8FA6" w14:textId="77777777" w:rsidR="0014114E" w:rsidRDefault="0014114E" w:rsidP="0014114E">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269936" w14:textId="77777777" w:rsidR="0014114E" w:rsidRPr="00C56608" w:rsidRDefault="0014114E" w:rsidP="0014114E">
      <w:pPr>
        <w:tabs>
          <w:tab w:val="left" w:pos="851"/>
        </w:tabs>
        <w:ind w:right="616"/>
        <w:jc w:val="both"/>
        <w:rPr>
          <w:rFonts w:ascii="Palatino Linotype" w:eastAsia="Palatino Linotype" w:hAnsi="Palatino Linotype" w:cs="Palatino Linotype"/>
        </w:rPr>
      </w:pPr>
    </w:p>
    <w:p w14:paraId="64D09883" w14:textId="77777777" w:rsidR="0014114E" w:rsidRPr="006765FC" w:rsidRDefault="0014114E" w:rsidP="0014114E">
      <w:pPr>
        <w:spacing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 xml:space="preserve">De la interpretación del criterio antes citado, se advierte que cuando el particular impugnó la respuesta del </w:t>
      </w:r>
      <w:r w:rsidRPr="006765FC">
        <w:rPr>
          <w:rFonts w:ascii="Palatino Linotype" w:eastAsia="Palatino Linotype" w:hAnsi="Palatino Linotype" w:cs="Palatino Linotype"/>
          <w:b/>
        </w:rPr>
        <w:t>SUJETO OBLIGADO</w:t>
      </w:r>
      <w:r w:rsidRPr="006765FC">
        <w:rPr>
          <w:rFonts w:ascii="Palatino Linotype" w:eastAsia="Palatino Linotype" w:hAnsi="Palatino Linotype" w:cs="Palatino Linotype"/>
        </w:rPr>
        <w:t>, no expresó razón o motivo de inconformidad en contra de todos los rubros solicitados, por tanto, estos deben declararse atendidos</w:t>
      </w:r>
      <w:r>
        <w:rPr>
          <w:rFonts w:ascii="Palatino Linotype" w:eastAsia="Palatino Linotype" w:hAnsi="Palatino Linotype" w:cs="Palatino Linotype"/>
        </w:rPr>
        <w:t>.</w:t>
      </w:r>
    </w:p>
    <w:p w14:paraId="3177C902" w14:textId="77777777" w:rsidR="0014114E" w:rsidRPr="006765FC" w:rsidRDefault="0014114E" w:rsidP="0014114E">
      <w:pPr>
        <w:spacing w:before="280"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5B672F63" w14:textId="77777777" w:rsidR="0014114E" w:rsidRPr="006765FC" w:rsidRDefault="0014114E" w:rsidP="0014114E">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091C4C1" w14:textId="77777777" w:rsidR="0014114E" w:rsidRPr="00566986" w:rsidRDefault="0014114E" w:rsidP="0014114E">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566986">
        <w:rPr>
          <w:rFonts w:ascii="Palatino Linotype" w:eastAsia="Palatino Linotype" w:hAnsi="Palatino Linotype" w:cs="Palatino Linotype"/>
        </w:rPr>
        <w:lastRenderedPageBreak/>
        <w:t xml:space="preserve">Para mayor abundamiento, también resulta aplicable el criterio 01/20 emitido por el Instituto Nacional de Transparencia, Acceso a la Información Pública y Protección de Datos Personales, que a la letra estipula lo siguiente: </w:t>
      </w:r>
    </w:p>
    <w:p w14:paraId="1335E726" w14:textId="77777777" w:rsidR="0014114E" w:rsidRDefault="0014114E" w:rsidP="0014114E">
      <w:pPr>
        <w:pStyle w:val="INFOEM"/>
        <w:spacing w:line="240" w:lineRule="auto"/>
      </w:pPr>
      <w:r w:rsidRPr="00566986">
        <w:rPr>
          <w:b/>
        </w:rPr>
        <w:t>Actos consentidos tácitamente. Improcedencia de su análisis</w:t>
      </w:r>
      <w:r w:rsidRPr="00566986">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5F157C7" w14:textId="77777777" w:rsidR="0014114E" w:rsidRDefault="0014114E" w:rsidP="0014114E">
      <w:pPr>
        <w:widowControl w:val="0"/>
        <w:tabs>
          <w:tab w:val="left" w:pos="1701"/>
          <w:tab w:val="left" w:pos="1843"/>
        </w:tabs>
        <w:spacing w:before="36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 xml:space="preserve">Por lo que, al no haberse inconformado </w:t>
      </w:r>
      <w:r>
        <w:rPr>
          <w:rFonts w:ascii="Palatino Linotype" w:eastAsia="Palatino Linotype" w:hAnsi="Palatino Linotype" w:cs="Palatino Linotype"/>
        </w:rPr>
        <w:t xml:space="preserve">sobre todos los rubros solicitados, </w:t>
      </w:r>
      <w:r w:rsidRPr="006765FC">
        <w:rPr>
          <w:rFonts w:ascii="Palatino Linotype" w:eastAsia="Palatino Linotype" w:hAnsi="Palatino Linotype" w:cs="Palatino Linotype"/>
        </w:rPr>
        <w:t>se consideran actos consentidos y, por tanto, se tiene</w:t>
      </w:r>
      <w:r>
        <w:rPr>
          <w:rFonts w:ascii="Palatino Linotype" w:eastAsia="Palatino Linotype" w:hAnsi="Palatino Linotype" w:cs="Palatino Linotype"/>
        </w:rPr>
        <w:t>n</w:t>
      </w:r>
      <w:r w:rsidRPr="006765FC">
        <w:rPr>
          <w:rFonts w:ascii="Palatino Linotype" w:eastAsia="Palatino Linotype" w:hAnsi="Palatino Linotype" w:cs="Palatino Linotype"/>
        </w:rPr>
        <w:t xml:space="preserve"> por colmado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dicho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rubro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de la solicitud.</w:t>
      </w:r>
      <w:r>
        <w:rPr>
          <w:rFonts w:ascii="Palatino Linotype" w:eastAsia="Palatino Linotype" w:hAnsi="Palatino Linotype" w:cs="Palatino Linotype"/>
        </w:rPr>
        <w:t xml:space="preserve"> </w:t>
      </w:r>
    </w:p>
    <w:p w14:paraId="66C11EE5" w14:textId="77777777" w:rsidR="00907291" w:rsidRDefault="00907291" w:rsidP="00907291">
      <w:pPr>
        <w:widowControl w:val="0"/>
        <w:tabs>
          <w:tab w:val="left" w:pos="1701"/>
          <w:tab w:val="left" w:pos="1843"/>
        </w:tabs>
        <w:spacing w:line="360" w:lineRule="auto"/>
        <w:jc w:val="both"/>
        <w:rPr>
          <w:rFonts w:ascii="Palatino Linotype" w:eastAsia="Palatino Linotype" w:hAnsi="Palatino Linotype" w:cs="Palatino Linotype"/>
        </w:rPr>
      </w:pPr>
    </w:p>
    <w:p w14:paraId="19CB1A79" w14:textId="77777777" w:rsidR="00907291" w:rsidRPr="006A7452" w:rsidRDefault="0014114E" w:rsidP="00907291">
      <w:pPr>
        <w:widowControl w:val="0"/>
        <w:tabs>
          <w:tab w:val="left" w:pos="1701"/>
          <w:tab w:val="left" w:pos="1843"/>
        </w:tabs>
        <w:spacing w:line="360" w:lineRule="auto"/>
        <w:jc w:val="both"/>
        <w:rPr>
          <w:rFonts w:ascii="Palatino Linotype" w:hAnsi="Palatino Linotype" w:cs="Arial"/>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Pr>
          <w:rFonts w:ascii="Palatino Linotype" w:eastAsia="Calibri" w:hAnsi="Palatino Linotype" w:cs="Calibri"/>
          <w:lang w:val="es-ES_tradnl" w:eastAsia="es-MX"/>
        </w:rPr>
        <w:t xml:space="preserve"> </w:t>
      </w:r>
      <w:r w:rsidRPr="00590166">
        <w:rPr>
          <w:rFonts w:ascii="Palatino Linotype" w:eastAsia="Calibri" w:hAnsi="Palatino Linotype" w:cs="Calibri"/>
          <w:lang w:val="es-ES_tradnl" w:eastAsia="es-MX"/>
        </w:rPr>
        <w:t>l</w:t>
      </w:r>
      <w:r>
        <w:rPr>
          <w:rFonts w:ascii="Palatino Linotype" w:eastAsia="Calibri" w:hAnsi="Palatino Linotype" w:cs="Calibri"/>
          <w:lang w:val="es-ES_tradnl" w:eastAsia="es-MX"/>
        </w:rPr>
        <w:t>os</w:t>
      </w:r>
      <w:r w:rsidRPr="00590166">
        <w:rPr>
          <w:rFonts w:ascii="Palatino Linotype" w:eastAsia="Calibri" w:hAnsi="Palatino Linotype" w:cs="Calibri"/>
          <w:lang w:val="es-ES_tradnl" w:eastAsia="es-MX"/>
        </w:rPr>
        <w:t xml:space="preserve"> archivo</w:t>
      </w:r>
      <w:r>
        <w:rPr>
          <w:rFonts w:ascii="Palatino Linotype" w:eastAsia="Calibri" w:hAnsi="Palatino Linotype" w:cs="Calibri"/>
          <w:lang w:val="es-ES_tradnl" w:eastAsia="es-MX"/>
        </w:rPr>
        <w:t>s</w:t>
      </w:r>
      <w:r w:rsidRPr="00590166">
        <w:rPr>
          <w:rFonts w:ascii="Palatino Linotype" w:eastAsia="Calibri" w:hAnsi="Palatino Linotype" w:cs="Calibri"/>
          <w:lang w:val="es-ES_tradnl" w:eastAsia="es-MX"/>
        </w:rPr>
        <w:t xml:space="preserve"> electrónico</w:t>
      </w:r>
      <w:r>
        <w:rPr>
          <w:rFonts w:ascii="Palatino Linotype" w:eastAsia="Calibri" w:hAnsi="Palatino Linotype" w:cs="Calibri"/>
          <w:lang w:val="es-ES_tradnl" w:eastAsia="es-MX"/>
        </w:rPr>
        <w:t>s denominados “</w:t>
      </w:r>
      <w:r w:rsidRPr="0074525C">
        <w:rPr>
          <w:rFonts w:ascii="Palatino Linotype" w:hAnsi="Palatino Linotype" w:cs="Arial"/>
          <w:b/>
          <w:i/>
        </w:rPr>
        <w:t>00107JOCOTITIP2025 TESORERIA.pdf</w:t>
      </w:r>
      <w:r w:rsidR="006A7452">
        <w:rPr>
          <w:rFonts w:ascii="Palatino Linotype" w:hAnsi="Palatino Linotype" w:cs="Arial"/>
          <w:b/>
          <w:i/>
        </w:rPr>
        <w:t>”</w:t>
      </w:r>
      <w:r>
        <w:rPr>
          <w:rFonts w:ascii="Palatino Linotype" w:hAnsi="Palatino Linotype" w:cs="Arial"/>
          <w:b/>
          <w:i/>
        </w:rPr>
        <w:t>,”</w:t>
      </w:r>
      <w:r w:rsidRPr="0074525C">
        <w:t xml:space="preserve"> </w:t>
      </w:r>
      <w:r w:rsidRPr="0074525C">
        <w:rPr>
          <w:rFonts w:ascii="Palatino Linotype" w:hAnsi="Palatino Linotype" w:cs="Arial"/>
          <w:b/>
          <w:i/>
        </w:rPr>
        <w:t>PRIMERA SESIÓN EXTRAORDINARIA.pdf</w:t>
      </w:r>
      <w:r>
        <w:rPr>
          <w:rFonts w:ascii="Palatino Linotype" w:hAnsi="Palatino Linotype" w:cs="Arial"/>
          <w:b/>
          <w:i/>
        </w:rPr>
        <w:t>”, “</w:t>
      </w:r>
      <w:r w:rsidRPr="0074525C">
        <w:rPr>
          <w:rFonts w:ascii="Palatino Linotype" w:hAnsi="Palatino Linotype" w:cs="Arial"/>
          <w:b/>
          <w:i/>
        </w:rPr>
        <w:t>05325INFOEMIPRR2025.pdf</w:t>
      </w:r>
      <w:r>
        <w:rPr>
          <w:rFonts w:ascii="Palatino Linotype" w:hAnsi="Palatino Linotype" w:cs="Arial"/>
          <w:b/>
          <w:i/>
        </w:rPr>
        <w:t>” y “</w:t>
      </w:r>
      <w:r w:rsidRPr="0074525C">
        <w:rPr>
          <w:rFonts w:ascii="Palatino Linotype" w:hAnsi="Palatino Linotype" w:cs="Arial"/>
          <w:b/>
          <w:i/>
        </w:rPr>
        <w:t>RECIBOS DE NOMINA.pdf</w:t>
      </w:r>
      <w:r>
        <w:rPr>
          <w:rFonts w:ascii="Palatino Linotype" w:hAnsi="Palatino Linotype" w:cs="Arial"/>
          <w:b/>
          <w:i/>
        </w:rPr>
        <w:t>”</w:t>
      </w:r>
      <w:r>
        <w:rPr>
          <w:rFonts w:ascii="Palatino Linotype" w:hAnsi="Palatino Linotype" w:cs="Arial"/>
        </w:rPr>
        <w:t>, en los que ratifica su respuesta.</w:t>
      </w:r>
      <w:r w:rsidR="006A7452">
        <w:rPr>
          <w:rFonts w:ascii="Palatino Linotype" w:hAnsi="Palatino Linotype" w:cs="Arial"/>
        </w:rPr>
        <w:t xml:space="preserve"> El documento denominado </w:t>
      </w:r>
      <w:r w:rsidR="006A7452">
        <w:rPr>
          <w:rFonts w:ascii="Palatino Linotype" w:hAnsi="Palatino Linotype" w:cs="Arial"/>
          <w:b/>
          <w:i/>
        </w:rPr>
        <w:t>“</w:t>
      </w:r>
      <w:r w:rsidR="006A7452" w:rsidRPr="0074525C">
        <w:rPr>
          <w:rFonts w:ascii="Palatino Linotype" w:hAnsi="Palatino Linotype" w:cs="Arial"/>
          <w:b/>
          <w:i/>
        </w:rPr>
        <w:t>ANEXO I 00107JOCOTITIP2025 TESORERIA (1).</w:t>
      </w:r>
      <w:proofErr w:type="spellStart"/>
      <w:r w:rsidR="006A7452" w:rsidRPr="0074525C">
        <w:rPr>
          <w:rFonts w:ascii="Palatino Linotype" w:hAnsi="Palatino Linotype" w:cs="Arial"/>
          <w:b/>
          <w:i/>
        </w:rPr>
        <w:t>pdf</w:t>
      </w:r>
      <w:proofErr w:type="spellEnd"/>
      <w:r w:rsidR="006A7452">
        <w:rPr>
          <w:rFonts w:ascii="Palatino Linotype" w:hAnsi="Palatino Linotype" w:cs="Arial"/>
          <w:b/>
          <w:i/>
        </w:rPr>
        <w:t xml:space="preserve">”, </w:t>
      </w:r>
      <w:r w:rsidR="006A7452">
        <w:rPr>
          <w:rFonts w:ascii="Palatino Linotype" w:hAnsi="Palatino Linotype" w:cs="Arial"/>
        </w:rPr>
        <w:t xml:space="preserve">no fue puesto a la vista por contener información susceptible de clasificarse. </w:t>
      </w:r>
    </w:p>
    <w:p w14:paraId="1FC36149" w14:textId="77777777" w:rsidR="00907291" w:rsidRDefault="00907291" w:rsidP="00907291">
      <w:pPr>
        <w:widowControl w:val="0"/>
        <w:tabs>
          <w:tab w:val="left" w:pos="1701"/>
          <w:tab w:val="left" w:pos="1843"/>
        </w:tabs>
        <w:spacing w:line="360" w:lineRule="auto"/>
        <w:jc w:val="both"/>
        <w:rPr>
          <w:rFonts w:ascii="Palatino Linotype" w:hAnsi="Palatino Linotype" w:cs="Arial"/>
        </w:rPr>
      </w:pPr>
    </w:p>
    <w:p w14:paraId="2577F261" w14:textId="77777777" w:rsidR="005A724C" w:rsidRDefault="005A724C" w:rsidP="00907291">
      <w:pPr>
        <w:spacing w:line="360" w:lineRule="auto"/>
        <w:jc w:val="both"/>
        <w:rPr>
          <w:rFonts w:ascii="Palatino Linotype" w:hAnsi="Palatino Linotype" w:cs="Arial"/>
        </w:rPr>
      </w:pPr>
      <w:r>
        <w:rPr>
          <w:rFonts w:ascii="Palatino Linotype" w:hAnsi="Palatino Linotype" w:cs="Arial"/>
        </w:rPr>
        <w:t>Ahora bien, conforme a la Ley Orgánica Municipal del Estado de México establece la forma en que los Ayuntamientos se integran, así como sus atribuciones:</w:t>
      </w:r>
    </w:p>
    <w:p w14:paraId="059A4A4F" w14:textId="77777777" w:rsidR="005A724C" w:rsidRPr="005A7616" w:rsidRDefault="005A724C" w:rsidP="005A724C">
      <w:pPr>
        <w:pStyle w:val="Citas"/>
        <w:jc w:val="center"/>
        <w:rPr>
          <w:b/>
          <w:lang w:val="es-ES"/>
        </w:rPr>
      </w:pPr>
      <w:r w:rsidRPr="005A7616">
        <w:rPr>
          <w:b/>
          <w:lang w:val="es-ES"/>
        </w:rPr>
        <w:t>Integración e Instalación de los Ayuntamientos</w:t>
      </w:r>
    </w:p>
    <w:p w14:paraId="0B216EBA" w14:textId="77777777" w:rsidR="005A724C" w:rsidRPr="00F24926" w:rsidRDefault="005A724C" w:rsidP="005A724C">
      <w:pPr>
        <w:pStyle w:val="Citas"/>
        <w:rPr>
          <w:b/>
          <w:u w:val="single"/>
          <w:lang w:val="es-ES"/>
        </w:rPr>
      </w:pPr>
      <w:r w:rsidRPr="005A7616">
        <w:rPr>
          <w:b/>
          <w:lang w:val="es-ES"/>
        </w:rPr>
        <w:t>Artículo 16.-</w:t>
      </w:r>
      <w:r w:rsidRPr="004E3FE4">
        <w:rPr>
          <w:lang w:val="es-ES"/>
        </w:rPr>
        <w:t xml:space="preserve"> </w:t>
      </w:r>
      <w:r w:rsidRPr="00F24926">
        <w:rPr>
          <w:b/>
          <w:lang w:val="es-ES"/>
        </w:rPr>
        <w:t>Los Ayuntamientos</w:t>
      </w:r>
      <w:r w:rsidRPr="004E3FE4">
        <w:rPr>
          <w:lang w:val="es-ES"/>
        </w:rPr>
        <w:t xml:space="preserve"> se renovarán cada tres años, iniciarán su periodo el 1 de enero del año inmediato siguiente al de las elecciones municipales ordinarias </w:t>
      </w:r>
      <w:r w:rsidRPr="004E3FE4">
        <w:rPr>
          <w:lang w:val="es-ES"/>
        </w:rPr>
        <w:lastRenderedPageBreak/>
        <w:t xml:space="preserve">y concluirán el 31 de diciembre del año de las elecciones para su renovación; y </w:t>
      </w:r>
      <w:r w:rsidRPr="00F24926">
        <w:rPr>
          <w:b/>
          <w:u w:val="single"/>
          <w:lang w:val="es-ES"/>
        </w:rPr>
        <w:t>se integrarán por:</w:t>
      </w:r>
    </w:p>
    <w:p w14:paraId="1CA187A0" w14:textId="77777777" w:rsidR="005A724C" w:rsidRDefault="005A724C" w:rsidP="005A724C">
      <w:pPr>
        <w:pStyle w:val="Citas"/>
        <w:rPr>
          <w:lang w:val="es-ES"/>
        </w:rPr>
      </w:pPr>
      <w:r>
        <w:rPr>
          <w:lang w:val="es-ES"/>
        </w:rPr>
        <w:t>…</w:t>
      </w:r>
    </w:p>
    <w:p w14:paraId="7BDCC57C" w14:textId="77777777" w:rsidR="005A724C" w:rsidRDefault="005A724C" w:rsidP="005A724C">
      <w:pPr>
        <w:pStyle w:val="Citas"/>
      </w:pPr>
      <w:r w:rsidRPr="005A7616">
        <w:rPr>
          <w:b/>
        </w:rPr>
        <w:t xml:space="preserve">III. </w:t>
      </w:r>
      <w:r w:rsidRPr="00F24926">
        <w:rPr>
          <w:b/>
          <w:u w:val="single"/>
        </w:rPr>
        <w:t>Un presidente, un síndico y siete regidores</w:t>
      </w:r>
      <w:r w:rsidRPr="004E3FE4">
        <w:t>, electos por planilla según el principio de mayoría relativa; un síndico y cinco regidores designados según el principio de representación proporcional, cuando se trate de municipios que tengan una población de más de 500 mil habitantes.</w:t>
      </w:r>
    </w:p>
    <w:p w14:paraId="5F91275F" w14:textId="77777777" w:rsidR="00F24926" w:rsidRDefault="00F24926" w:rsidP="00F24926">
      <w:pPr>
        <w:pStyle w:val="Prrafodelista"/>
        <w:tabs>
          <w:tab w:val="left" w:pos="7088"/>
        </w:tabs>
        <w:autoSpaceDE w:val="0"/>
        <w:autoSpaceDN w:val="0"/>
        <w:adjustRightInd w:val="0"/>
        <w:spacing w:line="360" w:lineRule="auto"/>
        <w:ind w:left="0"/>
        <w:jc w:val="both"/>
        <w:rPr>
          <w:rFonts w:ascii="Palatino Linotype" w:hAnsi="Palatino Linotype" w:cs="Arial"/>
        </w:rPr>
      </w:pPr>
    </w:p>
    <w:p w14:paraId="5EA05521" w14:textId="77777777" w:rsidR="00F24926" w:rsidRDefault="00F24926" w:rsidP="00F24926">
      <w:pPr>
        <w:pStyle w:val="Prrafodelista"/>
        <w:tabs>
          <w:tab w:val="left" w:pos="7088"/>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Conforme al Bando Municipal de </w:t>
      </w:r>
      <w:proofErr w:type="spellStart"/>
      <w:r>
        <w:rPr>
          <w:rFonts w:ascii="Palatino Linotype" w:hAnsi="Palatino Linotype" w:cs="Arial"/>
        </w:rPr>
        <w:t>Jocotitlán</w:t>
      </w:r>
      <w:proofErr w:type="spellEnd"/>
      <w:r>
        <w:rPr>
          <w:rFonts w:ascii="Palatino Linotype" w:hAnsi="Palatino Linotype" w:cs="Arial"/>
        </w:rPr>
        <w:t>, se tiene que la Administración Pública se auxilia de diversas dependencias así como de Organismos Descentralizados:</w:t>
      </w:r>
    </w:p>
    <w:p w14:paraId="47EEC93A" w14:textId="77777777" w:rsidR="00F24926" w:rsidRDefault="00F24926" w:rsidP="000D50CD">
      <w:pPr>
        <w:pStyle w:val="Citas"/>
        <w:spacing w:before="0" w:after="0" w:line="240" w:lineRule="auto"/>
      </w:pPr>
      <w:r>
        <w:t xml:space="preserve">Artículo 72. Para el estudio, planeación y despacho de los asuntos de la administración pública municipal, la Presidenta   se   auxiliará   de    </w:t>
      </w:r>
      <w:proofErr w:type="gramStart"/>
      <w:r>
        <w:t>las  siguientes</w:t>
      </w:r>
      <w:proofErr w:type="gramEnd"/>
      <w:r>
        <w:t xml:space="preserve">   Dependencias,    Unidades    Administrativas,   Organismos   Desconcentrados,  Organismos Descentralizados y Órgano Autónomo: </w:t>
      </w:r>
    </w:p>
    <w:p w14:paraId="2EAA81AD" w14:textId="77777777" w:rsidR="00F24926" w:rsidRDefault="00F24926" w:rsidP="000D50CD">
      <w:pPr>
        <w:pStyle w:val="Citas"/>
        <w:spacing w:before="0" w:after="0" w:line="240" w:lineRule="auto"/>
      </w:pPr>
      <w:r>
        <w:t xml:space="preserve">Dependencias. </w:t>
      </w:r>
    </w:p>
    <w:p w14:paraId="5E3D87E3" w14:textId="77777777" w:rsidR="00F24926" w:rsidRDefault="00F24926" w:rsidP="000D50CD">
      <w:pPr>
        <w:pStyle w:val="Citas"/>
        <w:numPr>
          <w:ilvl w:val="0"/>
          <w:numId w:val="8"/>
        </w:numPr>
        <w:spacing w:before="0" w:after="0" w:line="240" w:lineRule="auto"/>
      </w:pPr>
      <w:r>
        <w:t xml:space="preserve">Secretaría del Ayuntamiento; </w:t>
      </w:r>
    </w:p>
    <w:p w14:paraId="7992F896" w14:textId="77777777" w:rsidR="00F24926" w:rsidRDefault="00F24926" w:rsidP="000D50CD">
      <w:pPr>
        <w:pStyle w:val="Citas"/>
        <w:numPr>
          <w:ilvl w:val="0"/>
          <w:numId w:val="8"/>
        </w:numPr>
        <w:spacing w:before="0" w:after="0" w:line="240" w:lineRule="auto"/>
      </w:pPr>
      <w:r>
        <w:t xml:space="preserve">Tesorería Municipal; </w:t>
      </w:r>
    </w:p>
    <w:p w14:paraId="16578CA1" w14:textId="77777777" w:rsidR="00F24926" w:rsidRDefault="00F24926" w:rsidP="000D50CD">
      <w:pPr>
        <w:pStyle w:val="Citas"/>
        <w:numPr>
          <w:ilvl w:val="0"/>
          <w:numId w:val="8"/>
        </w:numPr>
        <w:spacing w:before="0" w:after="0" w:line="240" w:lineRule="auto"/>
      </w:pPr>
      <w:r>
        <w:t xml:space="preserve">Contraloría Municipal; </w:t>
      </w:r>
    </w:p>
    <w:p w14:paraId="37BAB2F6" w14:textId="77777777" w:rsidR="00F24926" w:rsidRDefault="00F24926" w:rsidP="000D50CD">
      <w:pPr>
        <w:pStyle w:val="Citas"/>
        <w:numPr>
          <w:ilvl w:val="0"/>
          <w:numId w:val="8"/>
        </w:numPr>
        <w:spacing w:before="0" w:after="0" w:line="240" w:lineRule="auto"/>
      </w:pPr>
      <w:r>
        <w:t xml:space="preserve">Dirección de Desarrollo Económico Municipal; </w:t>
      </w:r>
    </w:p>
    <w:p w14:paraId="1070633C" w14:textId="77777777" w:rsidR="00F24926" w:rsidRDefault="00F24926" w:rsidP="000D50CD">
      <w:pPr>
        <w:pStyle w:val="Citas"/>
        <w:numPr>
          <w:ilvl w:val="0"/>
          <w:numId w:val="8"/>
        </w:numPr>
        <w:spacing w:before="0" w:after="0" w:line="240" w:lineRule="auto"/>
      </w:pPr>
      <w:r>
        <w:t xml:space="preserve">Dirección de Obras Públicas; </w:t>
      </w:r>
    </w:p>
    <w:p w14:paraId="429B9C6F" w14:textId="77777777" w:rsidR="00F24926" w:rsidRDefault="00F24926" w:rsidP="000D50CD">
      <w:pPr>
        <w:pStyle w:val="Citas"/>
        <w:numPr>
          <w:ilvl w:val="0"/>
          <w:numId w:val="8"/>
        </w:numPr>
        <w:spacing w:before="0" w:after="0" w:line="240" w:lineRule="auto"/>
      </w:pPr>
      <w:r>
        <w:t xml:space="preserve">Dirección de Servicios Públicos; </w:t>
      </w:r>
    </w:p>
    <w:p w14:paraId="66CD2B88" w14:textId="77777777" w:rsidR="00F24926" w:rsidRDefault="00F24926" w:rsidP="000D50CD">
      <w:pPr>
        <w:pStyle w:val="Citas"/>
        <w:numPr>
          <w:ilvl w:val="0"/>
          <w:numId w:val="8"/>
        </w:numPr>
        <w:spacing w:before="0" w:after="0" w:line="240" w:lineRule="auto"/>
      </w:pPr>
      <w:r>
        <w:t>Dirección de Desarrollo Urbano; Dirección de Ecología y Medio Ambiente;</w:t>
      </w:r>
    </w:p>
    <w:p w14:paraId="680BFF1C" w14:textId="77777777" w:rsidR="00F24926" w:rsidRDefault="00F24926" w:rsidP="000D50CD">
      <w:pPr>
        <w:pStyle w:val="Citas"/>
        <w:numPr>
          <w:ilvl w:val="0"/>
          <w:numId w:val="8"/>
        </w:numPr>
        <w:spacing w:before="0" w:after="0" w:line="240" w:lineRule="auto"/>
      </w:pPr>
      <w:r>
        <w:t xml:space="preserve">Dirección de Bienestar Social; </w:t>
      </w:r>
    </w:p>
    <w:p w14:paraId="2F46B4EE" w14:textId="77777777" w:rsidR="00F24926" w:rsidRDefault="00F24926" w:rsidP="000D50CD">
      <w:pPr>
        <w:pStyle w:val="Citas"/>
        <w:numPr>
          <w:ilvl w:val="0"/>
          <w:numId w:val="8"/>
        </w:numPr>
        <w:spacing w:before="0" w:after="0" w:line="240" w:lineRule="auto"/>
      </w:pPr>
      <w:r>
        <w:t xml:space="preserve">Dirección de Seguridad Pública y Tránsito Municipal; </w:t>
      </w:r>
    </w:p>
    <w:p w14:paraId="4697ED8B" w14:textId="77777777" w:rsidR="00F24926" w:rsidRDefault="00F24926" w:rsidP="000D50CD">
      <w:pPr>
        <w:pStyle w:val="Citas"/>
        <w:numPr>
          <w:ilvl w:val="0"/>
          <w:numId w:val="8"/>
        </w:numPr>
        <w:spacing w:before="0" w:after="0" w:line="240" w:lineRule="auto"/>
      </w:pPr>
      <w:r>
        <w:t xml:space="preserve">Dirección de Educación, Cultura y Salud; </w:t>
      </w:r>
    </w:p>
    <w:p w14:paraId="4D80DA97" w14:textId="77777777" w:rsidR="00F24926" w:rsidRDefault="00F24926" w:rsidP="000D50CD">
      <w:pPr>
        <w:pStyle w:val="Citas"/>
        <w:numPr>
          <w:ilvl w:val="0"/>
          <w:numId w:val="8"/>
        </w:numPr>
        <w:spacing w:before="0" w:after="0" w:line="240" w:lineRule="auto"/>
      </w:pPr>
      <w:r>
        <w:t xml:space="preserve">Dirección del Campo; </w:t>
      </w:r>
    </w:p>
    <w:p w14:paraId="634EBEAD" w14:textId="77777777" w:rsidR="00F24926" w:rsidRDefault="00F24926" w:rsidP="000D50CD">
      <w:pPr>
        <w:pStyle w:val="Citas"/>
        <w:numPr>
          <w:ilvl w:val="0"/>
          <w:numId w:val="8"/>
        </w:numPr>
        <w:spacing w:before="0" w:after="0" w:line="240" w:lineRule="auto"/>
      </w:pPr>
      <w:r>
        <w:t xml:space="preserve">Dirección de Turismo; Dirección de Administración; </w:t>
      </w:r>
    </w:p>
    <w:p w14:paraId="5EF5DB4C" w14:textId="77777777" w:rsidR="00F24926" w:rsidRDefault="00F24926" w:rsidP="000D50CD">
      <w:pPr>
        <w:pStyle w:val="Citas"/>
        <w:numPr>
          <w:ilvl w:val="0"/>
          <w:numId w:val="8"/>
        </w:numPr>
        <w:spacing w:before="0" w:after="0" w:line="240" w:lineRule="auto"/>
      </w:pPr>
      <w:r>
        <w:t xml:space="preserve">Dirección de Control y Bienestar Animal; y </w:t>
      </w:r>
    </w:p>
    <w:p w14:paraId="18EAD465" w14:textId="77777777" w:rsidR="00F24926" w:rsidRDefault="00F24926" w:rsidP="000D50CD">
      <w:pPr>
        <w:pStyle w:val="Citas"/>
        <w:numPr>
          <w:ilvl w:val="0"/>
          <w:numId w:val="8"/>
        </w:numPr>
        <w:spacing w:before="0" w:after="0" w:line="240" w:lineRule="auto"/>
      </w:pPr>
      <w:r>
        <w:t>Dirección de Asuntos Indígenas y Atención Ciudadana.</w:t>
      </w:r>
    </w:p>
    <w:p w14:paraId="03E2DBBF" w14:textId="77777777" w:rsidR="00F24926" w:rsidRDefault="00F24926" w:rsidP="000D50CD">
      <w:pPr>
        <w:pStyle w:val="Citas"/>
        <w:spacing w:before="0" w:after="0" w:line="240" w:lineRule="auto"/>
      </w:pPr>
      <w:r>
        <w:t xml:space="preserve">Organismos Descentralizados son: </w:t>
      </w:r>
    </w:p>
    <w:p w14:paraId="3114D294" w14:textId="77777777" w:rsidR="00F24926" w:rsidRDefault="00F24926" w:rsidP="000D50CD">
      <w:pPr>
        <w:pStyle w:val="Citas"/>
        <w:spacing w:before="0" w:after="0" w:line="240" w:lineRule="auto"/>
      </w:pPr>
      <w:r>
        <w:t xml:space="preserve">Entidades  creadas  por  ley  o  decreto  del  Congreso de la Unión o por decreto del Ejecutivo Federal, con personalidad jurídica y patrimonio propio, cualquiera que sea la estructura que adopten. </w:t>
      </w:r>
    </w:p>
    <w:p w14:paraId="06DF4758" w14:textId="77777777" w:rsidR="00F24926" w:rsidRDefault="00F24926" w:rsidP="000D50CD">
      <w:pPr>
        <w:pStyle w:val="Citas"/>
        <w:numPr>
          <w:ilvl w:val="0"/>
          <w:numId w:val="9"/>
        </w:numPr>
        <w:spacing w:before="0" w:after="0" w:line="240" w:lineRule="auto"/>
      </w:pPr>
      <w:r>
        <w:rPr>
          <w:b/>
        </w:rPr>
        <w:lastRenderedPageBreak/>
        <w:t xml:space="preserve">Sistema Municipal para el Desarrollo Integral de la Familia de </w:t>
      </w:r>
      <w:proofErr w:type="spellStart"/>
      <w:r>
        <w:rPr>
          <w:b/>
        </w:rPr>
        <w:t>Jocotitlán</w:t>
      </w:r>
      <w:proofErr w:type="spellEnd"/>
      <w:r>
        <w:t xml:space="preserve">; </w:t>
      </w:r>
    </w:p>
    <w:p w14:paraId="3EC0AAB3" w14:textId="77777777" w:rsidR="00F24926" w:rsidRDefault="00F24926" w:rsidP="000D50CD">
      <w:pPr>
        <w:pStyle w:val="Citas"/>
        <w:numPr>
          <w:ilvl w:val="0"/>
          <w:numId w:val="9"/>
        </w:numPr>
        <w:spacing w:before="0" w:after="0" w:line="240" w:lineRule="auto"/>
      </w:pPr>
      <w:r>
        <w:t xml:space="preserve">Organismo  Público Descentralizado para la Prestación de los Servicios de Agua Potable, Drenaje y Tratamiento de Aguas Residuales del Municipio de </w:t>
      </w:r>
      <w:proofErr w:type="spellStart"/>
      <w:r>
        <w:t>Jocotitlán</w:t>
      </w:r>
      <w:proofErr w:type="spellEnd"/>
      <w:r>
        <w:t xml:space="preserve">; e </w:t>
      </w:r>
    </w:p>
    <w:p w14:paraId="0061638E" w14:textId="77777777" w:rsidR="00F24926" w:rsidRDefault="00F24926" w:rsidP="000D50CD">
      <w:pPr>
        <w:pStyle w:val="Citas"/>
        <w:numPr>
          <w:ilvl w:val="0"/>
          <w:numId w:val="9"/>
        </w:numPr>
        <w:spacing w:before="0" w:after="0" w:line="240" w:lineRule="auto"/>
      </w:pPr>
      <w:r>
        <w:rPr>
          <w:b/>
        </w:rPr>
        <w:t xml:space="preserve">Instituto Municipal de Cultura Física y Deporte de </w:t>
      </w:r>
      <w:proofErr w:type="spellStart"/>
      <w:r>
        <w:rPr>
          <w:b/>
        </w:rPr>
        <w:t>Jocotitlán</w:t>
      </w:r>
      <w:proofErr w:type="spellEnd"/>
      <w:r>
        <w:t>.</w:t>
      </w:r>
    </w:p>
    <w:p w14:paraId="3334FFD9" w14:textId="77777777" w:rsidR="000D50CD" w:rsidRDefault="000D50CD" w:rsidP="006A7452">
      <w:pPr>
        <w:autoSpaceDE w:val="0"/>
        <w:autoSpaceDN w:val="0"/>
        <w:adjustRightInd w:val="0"/>
        <w:spacing w:before="240" w:after="240" w:line="360" w:lineRule="auto"/>
        <w:jc w:val="both"/>
        <w:rPr>
          <w:rFonts w:ascii="Palatino Linotype" w:hAnsi="Palatino Linotype" w:cs="Arial"/>
        </w:rPr>
      </w:pPr>
    </w:p>
    <w:p w14:paraId="134809B1" w14:textId="77777777" w:rsidR="006A7452" w:rsidRDefault="006A7452" w:rsidP="006A745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Por otro lado, </w:t>
      </w:r>
      <w:r w:rsidR="001A33D9">
        <w:rPr>
          <w:rFonts w:ascii="Palatino Linotype" w:hAnsi="Palatino Linotype" w:cs="Arial"/>
        </w:rPr>
        <w:t>e</w:t>
      </w:r>
      <w:r>
        <w:rPr>
          <w:rFonts w:ascii="Palatino Linotype" w:hAnsi="Palatino Linotype" w:cs="Arial"/>
        </w:rPr>
        <w:t xml:space="preserve">l </w:t>
      </w:r>
      <w:r w:rsidRPr="006A7452">
        <w:rPr>
          <w:rFonts w:ascii="Palatino Linotype" w:hAnsi="Palatino Linotype" w:cs="Arial"/>
        </w:rPr>
        <w:t xml:space="preserve">Manual de Organización del Instituto Municipal de Cultura Física y Deporte de </w:t>
      </w:r>
      <w:proofErr w:type="spellStart"/>
      <w:r w:rsidRPr="006A7452">
        <w:rPr>
          <w:rFonts w:ascii="Palatino Linotype" w:hAnsi="Palatino Linotype" w:cs="Arial"/>
        </w:rPr>
        <w:t>Jocotitlán</w:t>
      </w:r>
      <w:proofErr w:type="spellEnd"/>
      <w:r>
        <w:rPr>
          <w:rFonts w:ascii="Palatino Linotype" w:hAnsi="Palatino Linotype" w:cs="Arial"/>
        </w:rPr>
        <w:t xml:space="preserve">, </w:t>
      </w:r>
      <w:r w:rsidR="001A33D9">
        <w:rPr>
          <w:rFonts w:ascii="Palatino Linotype" w:hAnsi="Palatino Linotype" w:cs="Arial"/>
        </w:rPr>
        <w:t xml:space="preserve">establece la estructura </w:t>
      </w:r>
      <w:r w:rsidR="00D7613B">
        <w:rPr>
          <w:rFonts w:ascii="Palatino Linotype" w:hAnsi="Palatino Linotype" w:cs="Arial"/>
        </w:rPr>
        <w:t>orgánica con la que cuenta:</w:t>
      </w:r>
    </w:p>
    <w:p w14:paraId="4DA895B4" w14:textId="77777777" w:rsidR="00D7613B" w:rsidRDefault="00D7613B" w:rsidP="00D7613B">
      <w:pPr>
        <w:autoSpaceDE w:val="0"/>
        <w:autoSpaceDN w:val="0"/>
        <w:adjustRightInd w:val="0"/>
        <w:spacing w:before="240" w:after="240"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60D8F523" wp14:editId="7E411B0D">
            <wp:extent cx="3478305" cy="36576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C4D9E5.tmp"/>
                    <pic:cNvPicPr/>
                  </pic:nvPicPr>
                  <pic:blipFill>
                    <a:blip r:embed="rId8">
                      <a:extLst>
                        <a:ext uri="{28A0092B-C50C-407E-A947-70E740481C1C}">
                          <a14:useLocalDpi xmlns:a14="http://schemas.microsoft.com/office/drawing/2010/main" val="0"/>
                        </a:ext>
                      </a:extLst>
                    </a:blip>
                    <a:stretch>
                      <a:fillRect/>
                    </a:stretch>
                  </pic:blipFill>
                  <pic:spPr>
                    <a:xfrm>
                      <a:off x="0" y="0"/>
                      <a:ext cx="3529325" cy="3711250"/>
                    </a:xfrm>
                    <a:prstGeom prst="rect">
                      <a:avLst/>
                    </a:prstGeom>
                  </pic:spPr>
                </pic:pic>
              </a:graphicData>
            </a:graphic>
          </wp:inline>
        </w:drawing>
      </w:r>
    </w:p>
    <w:p w14:paraId="57840264" w14:textId="77777777" w:rsidR="000D50CD" w:rsidRDefault="000D50CD" w:rsidP="00D7613B">
      <w:pPr>
        <w:autoSpaceDE w:val="0"/>
        <w:autoSpaceDN w:val="0"/>
        <w:adjustRightInd w:val="0"/>
        <w:spacing w:before="240" w:after="240" w:line="360" w:lineRule="auto"/>
        <w:jc w:val="center"/>
        <w:rPr>
          <w:rFonts w:ascii="Palatino Linotype" w:hAnsi="Palatino Linotype" w:cs="Arial"/>
        </w:rPr>
      </w:pPr>
    </w:p>
    <w:p w14:paraId="7E5C94A9" w14:textId="77777777" w:rsidR="006A7452" w:rsidRDefault="00D7613B" w:rsidP="006A745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Por lo que hace al Sistema Municipal DIF de </w:t>
      </w:r>
      <w:proofErr w:type="spellStart"/>
      <w:r>
        <w:rPr>
          <w:rFonts w:ascii="Palatino Linotype" w:hAnsi="Palatino Linotype" w:cs="Arial"/>
        </w:rPr>
        <w:t>Jocotitlán</w:t>
      </w:r>
      <w:proofErr w:type="spellEnd"/>
      <w:r>
        <w:rPr>
          <w:rFonts w:ascii="Palatino Linotype" w:hAnsi="Palatino Linotype" w:cs="Arial"/>
        </w:rPr>
        <w:t xml:space="preserve">, la Ley que </w:t>
      </w:r>
      <w:r w:rsidR="00083BCD">
        <w:rPr>
          <w:rFonts w:ascii="Palatino Linotype" w:hAnsi="Palatino Linotype" w:cs="Arial"/>
        </w:rPr>
        <w:t>c</w:t>
      </w:r>
      <w:r>
        <w:rPr>
          <w:rFonts w:ascii="Palatino Linotype" w:hAnsi="Palatino Linotype" w:cs="Arial"/>
        </w:rPr>
        <w:t>rea los Organismos Públicos Descentralizados de Asistencia Social, de carácter municipal, denominados “Sistemas Municipales para el Desarrollo Integral de la Familia”,</w:t>
      </w:r>
      <w:r w:rsidR="00083BCD">
        <w:rPr>
          <w:rFonts w:ascii="Palatino Linotype" w:hAnsi="Palatino Linotype" w:cs="Arial"/>
        </w:rPr>
        <w:t xml:space="preserve"> establece lo siguiente:</w:t>
      </w:r>
    </w:p>
    <w:p w14:paraId="40C00B89" w14:textId="77777777" w:rsidR="00083BCD" w:rsidRDefault="00083BCD" w:rsidP="00083BCD">
      <w:pPr>
        <w:pStyle w:val="Citas"/>
      </w:pPr>
      <w:r w:rsidRPr="00083BCD">
        <w:lastRenderedPageBreak/>
        <w:t xml:space="preserve">Artículo 11.- Serán </w:t>
      </w:r>
      <w:proofErr w:type="spellStart"/>
      <w:r w:rsidRPr="00083BCD">
        <w:t>Organos</w:t>
      </w:r>
      <w:proofErr w:type="spellEnd"/>
      <w:r w:rsidRPr="00083BCD">
        <w:t xml:space="preserve"> Superiores de los Organismos: </w:t>
      </w:r>
    </w:p>
    <w:p w14:paraId="22874F3A" w14:textId="77777777" w:rsidR="00083BCD" w:rsidRDefault="00083BCD" w:rsidP="00083BCD">
      <w:pPr>
        <w:pStyle w:val="Citas"/>
        <w:numPr>
          <w:ilvl w:val="0"/>
          <w:numId w:val="10"/>
        </w:numPr>
      </w:pPr>
      <w:r w:rsidRPr="00083BCD">
        <w:t xml:space="preserve">La Junta de Gobierno; </w:t>
      </w:r>
    </w:p>
    <w:p w14:paraId="3BF73059" w14:textId="77777777" w:rsidR="00083BCD" w:rsidRDefault="00083BCD" w:rsidP="00083BCD">
      <w:pPr>
        <w:pStyle w:val="Citas"/>
        <w:numPr>
          <w:ilvl w:val="0"/>
          <w:numId w:val="10"/>
        </w:numPr>
      </w:pPr>
      <w:r w:rsidRPr="00083BCD">
        <w:t xml:space="preserve">La Presidencia; y </w:t>
      </w:r>
    </w:p>
    <w:p w14:paraId="15069CBA" w14:textId="77777777" w:rsidR="00083BCD" w:rsidRDefault="00083BCD" w:rsidP="00083BCD">
      <w:pPr>
        <w:pStyle w:val="Citas"/>
        <w:numPr>
          <w:ilvl w:val="0"/>
          <w:numId w:val="10"/>
        </w:numPr>
      </w:pPr>
      <w:r w:rsidRPr="00083BCD">
        <w:t>La Dirección.</w:t>
      </w:r>
    </w:p>
    <w:p w14:paraId="39B74F9B" w14:textId="77777777" w:rsidR="00083BCD" w:rsidRDefault="00083BCD" w:rsidP="00083BCD">
      <w:pPr>
        <w:pStyle w:val="Citas"/>
      </w:pPr>
      <w:r w:rsidRPr="00083BCD">
        <w:rPr>
          <w:b/>
        </w:rPr>
        <w:t>Artículo 15.- El Tesorero</w:t>
      </w:r>
      <w:r w:rsidRPr="00083BCD">
        <w:t xml:space="preserve">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p>
    <w:p w14:paraId="4875C473" w14:textId="77777777" w:rsidR="00083BCD" w:rsidRDefault="00083BCD" w:rsidP="00083BCD">
      <w:pPr>
        <w:pStyle w:val="Citas"/>
      </w:pPr>
      <w:r w:rsidRPr="00083BCD">
        <w:t>Artículo 21.- Los Sistemas Municipales para el Desarrollo Integral de la Familia estarán sujetos al control y vigilancia de los ayuntamientos y deberán coordinarse con el Sistema Estatal por medio de los convenios correspondientes para la concordancia de programas y actividades.</w:t>
      </w:r>
    </w:p>
    <w:p w14:paraId="68FE5321" w14:textId="77777777" w:rsidR="006A7452" w:rsidRDefault="00083BCD" w:rsidP="006A745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Ahora bien, conforme al Sistema IPOMEX se tiene que el Sistema</w:t>
      </w:r>
      <w:r w:rsidR="001B7334">
        <w:rPr>
          <w:rFonts w:ascii="Palatino Linotype" w:hAnsi="Palatino Linotype" w:cs="Arial"/>
        </w:rPr>
        <w:t xml:space="preserve"> Municipal DIF e IMFUFIDEJ no son Sujetos Obligados diversos al Ayuntamiento, tal como se ilustra:</w:t>
      </w:r>
    </w:p>
    <w:p w14:paraId="7FC813A4" w14:textId="77777777" w:rsidR="001B7334" w:rsidRDefault="001B7334" w:rsidP="001B7334">
      <w:pPr>
        <w:autoSpaceDE w:val="0"/>
        <w:autoSpaceDN w:val="0"/>
        <w:adjustRightInd w:val="0"/>
        <w:spacing w:before="240" w:after="240"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22B7ABAC" wp14:editId="7B41B953">
            <wp:extent cx="4725059" cy="20386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C4D0AC.tmp"/>
                    <pic:cNvPicPr/>
                  </pic:nvPicPr>
                  <pic:blipFill>
                    <a:blip r:embed="rId9">
                      <a:extLst>
                        <a:ext uri="{28A0092B-C50C-407E-A947-70E740481C1C}">
                          <a14:useLocalDpi xmlns:a14="http://schemas.microsoft.com/office/drawing/2010/main" val="0"/>
                        </a:ext>
                      </a:extLst>
                    </a:blip>
                    <a:stretch>
                      <a:fillRect/>
                    </a:stretch>
                  </pic:blipFill>
                  <pic:spPr>
                    <a:xfrm>
                      <a:off x="0" y="0"/>
                      <a:ext cx="4725059" cy="2038635"/>
                    </a:xfrm>
                    <a:prstGeom prst="rect">
                      <a:avLst/>
                    </a:prstGeom>
                  </pic:spPr>
                </pic:pic>
              </a:graphicData>
            </a:graphic>
          </wp:inline>
        </w:drawing>
      </w:r>
    </w:p>
    <w:p w14:paraId="39A6880B" w14:textId="77777777" w:rsidR="001F20CD" w:rsidRDefault="001F20CD" w:rsidP="001F20CD">
      <w:pPr>
        <w:autoSpaceDE w:val="0"/>
        <w:autoSpaceDN w:val="0"/>
        <w:adjustRightInd w:val="0"/>
        <w:spacing w:before="240" w:after="240" w:line="360" w:lineRule="auto"/>
        <w:jc w:val="both"/>
        <w:rPr>
          <w:rFonts w:ascii="Palatino Linotype" w:eastAsia="Palatino Linotype" w:hAnsi="Palatino Linotype" w:cs="Palatino Linotype"/>
          <w:color w:val="000000"/>
        </w:rPr>
      </w:pPr>
    </w:p>
    <w:p w14:paraId="44BDE570" w14:textId="77777777" w:rsidR="001F20CD" w:rsidRPr="001F20CD" w:rsidRDefault="001F20CD" w:rsidP="001F20CD">
      <w:pPr>
        <w:autoSpaceDE w:val="0"/>
        <w:autoSpaceDN w:val="0"/>
        <w:adjustRightInd w:val="0"/>
        <w:spacing w:before="240" w:after="240" w:line="360" w:lineRule="auto"/>
        <w:jc w:val="both"/>
        <w:rPr>
          <w:rFonts w:ascii="Palatino Linotype" w:hAnsi="Palatino Linotype" w:cs="Arial"/>
        </w:rPr>
      </w:pPr>
      <w:r w:rsidRPr="001F20CD">
        <w:rPr>
          <w:rFonts w:ascii="Palatino Linotype" w:eastAsia="Palatino Linotype" w:hAnsi="Palatino Linotype" w:cs="Palatino Linotype"/>
          <w:color w:val="000000"/>
        </w:rPr>
        <w:t>Ahora bien, quedando establecido lo anterior, este Órgano Garante considera viable de establecer si la respuesta del</w:t>
      </w:r>
      <w:r w:rsidRPr="001F20CD">
        <w:rPr>
          <w:rFonts w:ascii="Palatino Linotype" w:hAnsi="Palatino Linotype" w:cs="Arial"/>
        </w:rPr>
        <w:t xml:space="preserve"> Sujeto Obligado </w:t>
      </w:r>
      <w:r w:rsidRPr="001F20CD">
        <w:rPr>
          <w:rFonts w:ascii="Palatino Linotype" w:eastAsia="Palatino Linotype" w:hAnsi="Palatino Linotype" w:cs="Palatino Linotype"/>
          <w:color w:val="000000"/>
        </w:rPr>
        <w:t>la respuesta del Sujeto Obligado colma la pretensión del Recurrente</w:t>
      </w:r>
      <w:r w:rsidRPr="001F20CD">
        <w:rPr>
          <w:rFonts w:ascii="Palatino Linotype" w:hAnsi="Palatino Linotype" w:cs="Arial"/>
        </w:rPr>
        <w:t>:</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3686"/>
        <w:gridCol w:w="1939"/>
      </w:tblGrid>
      <w:tr w:rsidR="001F20CD" w14:paraId="494AC29A" w14:textId="77777777" w:rsidTr="000D50CD">
        <w:trPr>
          <w:trHeight w:val="396"/>
        </w:trPr>
        <w:tc>
          <w:tcPr>
            <w:tcW w:w="3529" w:type="dxa"/>
            <w:shd w:val="clear" w:color="auto" w:fill="E7E6E6" w:themeFill="background2"/>
          </w:tcPr>
          <w:p w14:paraId="4417D28D" w14:textId="77777777" w:rsidR="001F20CD" w:rsidRPr="00E80E99" w:rsidRDefault="001F20CD" w:rsidP="000D50CD">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686" w:type="dxa"/>
            <w:shd w:val="clear" w:color="auto" w:fill="E7E6E6" w:themeFill="background2"/>
          </w:tcPr>
          <w:p w14:paraId="60F55565" w14:textId="77777777" w:rsidR="001F20CD" w:rsidRPr="00E80E99" w:rsidRDefault="001F20CD" w:rsidP="000D50CD">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939" w:type="dxa"/>
            <w:shd w:val="clear" w:color="auto" w:fill="E7E6E6" w:themeFill="background2"/>
          </w:tcPr>
          <w:p w14:paraId="3ED9EC4B" w14:textId="77777777" w:rsidR="001F20CD" w:rsidRPr="00E80E99" w:rsidRDefault="001F20CD" w:rsidP="000D50CD">
            <w:pPr>
              <w:spacing w:line="360" w:lineRule="auto"/>
              <w:jc w:val="center"/>
              <w:rPr>
                <w:rFonts w:ascii="Palatino Linotype" w:hAnsi="Palatino Linotype"/>
                <w:b/>
                <w:i/>
                <w:color w:val="000000"/>
              </w:rPr>
            </w:pPr>
            <w:r>
              <w:rPr>
                <w:rFonts w:ascii="Palatino Linotype" w:hAnsi="Palatino Linotype"/>
                <w:b/>
                <w:i/>
                <w:color w:val="000000"/>
              </w:rPr>
              <w:t>Colma</w:t>
            </w:r>
          </w:p>
        </w:tc>
      </w:tr>
      <w:tr w:rsidR="002B2ADA" w14:paraId="01B808F6" w14:textId="77777777" w:rsidTr="000D50CD">
        <w:trPr>
          <w:trHeight w:val="396"/>
        </w:trPr>
        <w:tc>
          <w:tcPr>
            <w:tcW w:w="3529" w:type="dxa"/>
          </w:tcPr>
          <w:p w14:paraId="5418611D" w14:textId="77777777" w:rsidR="002B2ADA" w:rsidRPr="00AE0C5C" w:rsidRDefault="002B2ADA" w:rsidP="000D50CD">
            <w:pPr>
              <w:tabs>
                <w:tab w:val="left" w:pos="1828"/>
              </w:tabs>
              <w:jc w:val="both"/>
              <w:rPr>
                <w:rFonts w:ascii="Palatino Linotype" w:hAnsi="Palatino Linotype"/>
                <w:color w:val="000000"/>
              </w:rPr>
            </w:pPr>
            <w:r>
              <w:rPr>
                <w:rFonts w:ascii="Palatino Linotype" w:hAnsi="Palatino Linotype" w:cs="Tahoma"/>
                <w:bCs/>
              </w:rPr>
              <w:t>R</w:t>
            </w:r>
            <w:r w:rsidRPr="00590FFA">
              <w:rPr>
                <w:rFonts w:ascii="Palatino Linotype" w:hAnsi="Palatino Linotype" w:cs="Tahoma"/>
                <w:bCs/>
              </w:rPr>
              <w:t>ecibos de nómina así como la relación de salarios, compensaciones, gratificaciones que obtienen los directores, regidores, sindico, tesorero, contralor municipal, presidenta(o) municipal desde el 1 de enero del 20</w:t>
            </w:r>
            <w:r>
              <w:rPr>
                <w:rFonts w:ascii="Palatino Linotype" w:hAnsi="Palatino Linotype" w:cs="Tahoma"/>
                <w:bCs/>
              </w:rPr>
              <w:t>25 hasta 31 de marzo del 2025</w:t>
            </w:r>
          </w:p>
        </w:tc>
        <w:tc>
          <w:tcPr>
            <w:tcW w:w="3686" w:type="dxa"/>
          </w:tcPr>
          <w:p w14:paraId="46528734" w14:textId="77777777" w:rsidR="002B2ADA" w:rsidRPr="00683B90" w:rsidRDefault="002B2ADA" w:rsidP="000D50CD">
            <w:pPr>
              <w:jc w:val="both"/>
              <w:rPr>
                <w:rFonts w:ascii="Palatino Linotype" w:hAnsi="Palatino Linotype"/>
                <w:color w:val="000000"/>
                <w:sz w:val="22"/>
              </w:rPr>
            </w:pPr>
            <w:r>
              <w:rPr>
                <w:rFonts w:ascii="Palatino Linotype" w:hAnsi="Palatino Linotype"/>
                <w:color w:val="000000"/>
                <w:sz w:val="22"/>
              </w:rPr>
              <w:t>Recibos de nómina del Ayuntamiento</w:t>
            </w:r>
          </w:p>
        </w:tc>
        <w:tc>
          <w:tcPr>
            <w:tcW w:w="1939" w:type="dxa"/>
            <w:vMerge w:val="restart"/>
          </w:tcPr>
          <w:p w14:paraId="67199E6B" w14:textId="77777777" w:rsidR="002B2ADA" w:rsidRDefault="002B2ADA" w:rsidP="000D50CD">
            <w:pPr>
              <w:jc w:val="center"/>
              <w:rPr>
                <w:rFonts w:ascii="Palatino Linotype" w:hAnsi="Palatino Linotype"/>
                <w:b/>
                <w:i/>
                <w:color w:val="000000"/>
              </w:rPr>
            </w:pPr>
            <w:r w:rsidRPr="00AE0C5C">
              <w:rPr>
                <w:rFonts w:ascii="Palatino Linotype" w:hAnsi="Palatino Linotype"/>
                <w:b/>
                <w:i/>
                <w:color w:val="000000"/>
              </w:rPr>
              <w:t>Parcialmente</w:t>
            </w:r>
          </w:p>
          <w:p w14:paraId="5CDF687A" w14:textId="77777777" w:rsidR="002B2ADA" w:rsidRPr="006A7452" w:rsidRDefault="002B2ADA" w:rsidP="000D50CD">
            <w:pPr>
              <w:jc w:val="center"/>
              <w:rPr>
                <w:rFonts w:ascii="Palatino Linotype" w:hAnsi="Palatino Linotype"/>
                <w:b/>
                <w:i/>
                <w:color w:val="000000"/>
              </w:rPr>
            </w:pPr>
            <w:r w:rsidRPr="00AE0C5C">
              <w:rPr>
                <w:rFonts w:ascii="Palatino Linotype" w:hAnsi="Palatino Linotype"/>
                <w:b/>
                <w:i/>
                <w:color w:val="000000"/>
              </w:rPr>
              <w:t xml:space="preserve"> </w:t>
            </w:r>
            <w:r>
              <w:rPr>
                <w:rFonts w:ascii="Palatino Linotype" w:hAnsi="Palatino Linotype"/>
                <w:i/>
                <w:color w:val="000000"/>
              </w:rPr>
              <w:t xml:space="preserve"> </w:t>
            </w:r>
          </w:p>
        </w:tc>
      </w:tr>
      <w:tr w:rsidR="002B2ADA" w14:paraId="5FFCDA24" w14:textId="77777777" w:rsidTr="000D50CD">
        <w:trPr>
          <w:trHeight w:val="396"/>
        </w:trPr>
        <w:tc>
          <w:tcPr>
            <w:tcW w:w="3529" w:type="dxa"/>
          </w:tcPr>
          <w:p w14:paraId="0C3C636B" w14:textId="77777777" w:rsidR="002B2ADA" w:rsidRPr="00AE0C5C" w:rsidRDefault="002B2ADA" w:rsidP="000D50CD">
            <w:pPr>
              <w:tabs>
                <w:tab w:val="left" w:pos="1828"/>
              </w:tabs>
              <w:jc w:val="both"/>
              <w:rPr>
                <w:rFonts w:ascii="Palatino Linotype" w:hAnsi="Palatino Linotype"/>
                <w:color w:val="000000"/>
              </w:rPr>
            </w:pPr>
            <w:r w:rsidRPr="00590FFA">
              <w:rPr>
                <w:rFonts w:ascii="Palatino Linotype" w:hAnsi="Palatino Linotype" w:cs="Tahoma"/>
                <w:bCs/>
              </w:rPr>
              <w:t xml:space="preserve">Copia y en vía magnética por el sistema </w:t>
            </w:r>
            <w:proofErr w:type="spellStart"/>
            <w:r w:rsidRPr="00590FFA">
              <w:rPr>
                <w:rFonts w:ascii="Palatino Linotype" w:hAnsi="Palatino Linotype" w:cs="Tahoma"/>
                <w:bCs/>
              </w:rPr>
              <w:t>saimex</w:t>
            </w:r>
            <w:proofErr w:type="spellEnd"/>
            <w:r w:rsidRPr="00590FFA">
              <w:rPr>
                <w:rFonts w:ascii="Palatino Linotype" w:hAnsi="Palatino Linotype" w:cs="Tahoma"/>
                <w:bCs/>
              </w:rPr>
              <w:t xml:space="preserve"> de toda la nómina del ayuntamiento 2025-2027</w:t>
            </w:r>
          </w:p>
        </w:tc>
        <w:tc>
          <w:tcPr>
            <w:tcW w:w="3686" w:type="dxa"/>
          </w:tcPr>
          <w:p w14:paraId="03BEAD22" w14:textId="77777777" w:rsidR="002B2ADA" w:rsidRPr="00683B90" w:rsidRDefault="002B2ADA" w:rsidP="000D50CD">
            <w:pPr>
              <w:jc w:val="both"/>
              <w:rPr>
                <w:rFonts w:ascii="Palatino Linotype" w:hAnsi="Palatino Linotype"/>
                <w:color w:val="000000"/>
                <w:sz w:val="22"/>
              </w:rPr>
            </w:pPr>
            <w:r>
              <w:rPr>
                <w:rFonts w:ascii="Palatino Linotype" w:hAnsi="Palatino Linotype"/>
                <w:color w:val="000000"/>
                <w:sz w:val="22"/>
              </w:rPr>
              <w:t>Lista de nómina</w:t>
            </w:r>
          </w:p>
        </w:tc>
        <w:tc>
          <w:tcPr>
            <w:tcW w:w="1939" w:type="dxa"/>
            <w:vMerge/>
          </w:tcPr>
          <w:p w14:paraId="4504B0BB" w14:textId="77777777" w:rsidR="002B2ADA" w:rsidRPr="00AE0C5C" w:rsidRDefault="002B2ADA" w:rsidP="000D50CD">
            <w:pPr>
              <w:jc w:val="center"/>
              <w:rPr>
                <w:rFonts w:ascii="Palatino Linotype" w:hAnsi="Palatino Linotype"/>
                <w:b/>
                <w:i/>
                <w:color w:val="000000"/>
              </w:rPr>
            </w:pPr>
          </w:p>
        </w:tc>
      </w:tr>
    </w:tbl>
    <w:p w14:paraId="024972B8" w14:textId="77777777" w:rsidR="001F20CD" w:rsidRDefault="001F20CD" w:rsidP="001F20CD">
      <w:pPr>
        <w:spacing w:line="360" w:lineRule="auto"/>
        <w:jc w:val="both"/>
        <w:rPr>
          <w:rFonts w:ascii="Palatino Linotype" w:hAnsi="Palatino Linotype" w:cs="Arial"/>
          <w:lang w:val="es-ES_tradnl" w:eastAsia="es-MX"/>
        </w:rPr>
      </w:pPr>
    </w:p>
    <w:p w14:paraId="56C2B5F0" w14:textId="77777777" w:rsidR="001B7334" w:rsidRDefault="002B2ADA" w:rsidP="006A745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En virtud de lo anterior, si bien hubo actos consentidos respecto de la información entregada en respuesta, </w:t>
      </w:r>
      <w:r w:rsidR="0011417A">
        <w:rPr>
          <w:rFonts w:ascii="Palatino Linotype" w:hAnsi="Palatino Linotype" w:cs="Arial"/>
        </w:rPr>
        <w:t xml:space="preserve">el Recurrente se inconformó por no entregar la información respectiva del DIF e IMCUFIDE, que como ya precisado, forman parte de la administración pública. </w:t>
      </w:r>
    </w:p>
    <w:p w14:paraId="06CAA1C5" w14:textId="77777777" w:rsidR="00807BA0" w:rsidRDefault="00807BA0" w:rsidP="006A7452">
      <w:pPr>
        <w:autoSpaceDE w:val="0"/>
        <w:autoSpaceDN w:val="0"/>
        <w:adjustRightInd w:val="0"/>
        <w:spacing w:before="240" w:after="240" w:line="360" w:lineRule="auto"/>
        <w:jc w:val="both"/>
        <w:rPr>
          <w:rFonts w:ascii="Palatino Linotype" w:hAnsi="Palatino Linotype" w:cs="Arial"/>
        </w:rPr>
      </w:pPr>
    </w:p>
    <w:p w14:paraId="26ACA410" w14:textId="77777777" w:rsidR="006A7452" w:rsidRPr="006A7452" w:rsidRDefault="006A7452" w:rsidP="006A7452">
      <w:pPr>
        <w:autoSpaceDE w:val="0"/>
        <w:autoSpaceDN w:val="0"/>
        <w:adjustRightInd w:val="0"/>
        <w:spacing w:before="240" w:after="240" w:line="360" w:lineRule="auto"/>
        <w:jc w:val="center"/>
        <w:rPr>
          <w:rFonts w:ascii="Palatino Linotype" w:hAnsi="Palatino Linotype" w:cs="Arial"/>
          <w:b/>
        </w:rPr>
      </w:pPr>
      <w:r w:rsidRPr="006A7452">
        <w:rPr>
          <w:rFonts w:ascii="Palatino Linotype" w:hAnsi="Palatino Linotype" w:cs="Arial"/>
          <w:b/>
        </w:rPr>
        <w:t>Recibos de nómina</w:t>
      </w:r>
      <w:r w:rsidR="0011417A">
        <w:rPr>
          <w:rFonts w:ascii="Palatino Linotype" w:hAnsi="Palatino Linotype" w:cs="Arial"/>
          <w:b/>
        </w:rPr>
        <w:t xml:space="preserve"> y conciliación de </w:t>
      </w:r>
      <w:r w:rsidR="000D50CD">
        <w:rPr>
          <w:rFonts w:ascii="Palatino Linotype" w:hAnsi="Palatino Linotype" w:cs="Arial"/>
          <w:b/>
        </w:rPr>
        <w:t>nómina</w:t>
      </w:r>
      <w:r w:rsidRPr="006A7452">
        <w:rPr>
          <w:rFonts w:ascii="Palatino Linotype" w:hAnsi="Palatino Linotype" w:cs="Arial"/>
          <w:b/>
        </w:rPr>
        <w:t>.</w:t>
      </w:r>
    </w:p>
    <w:p w14:paraId="481EB4B5" w14:textId="77777777" w:rsidR="006A7452" w:rsidRPr="006A7452" w:rsidRDefault="0011417A" w:rsidP="006A7452">
      <w:pPr>
        <w:spacing w:line="360" w:lineRule="auto"/>
        <w:rPr>
          <w:rFonts w:ascii="Palatino Linotype" w:hAnsi="Palatino Linotype" w:cs="Arial"/>
        </w:rPr>
      </w:pPr>
      <w:r>
        <w:rPr>
          <w:rFonts w:ascii="Palatino Linotype" w:hAnsi="Palatino Linotype" w:cs="Arial"/>
        </w:rPr>
        <w:lastRenderedPageBreak/>
        <w:t>En ese orden de ideas, c</w:t>
      </w:r>
      <w:r w:rsidR="006A7452" w:rsidRPr="006A7452">
        <w:rPr>
          <w:rFonts w:ascii="Palatino Linotype" w:hAnsi="Palatino Linotype" w:cs="Arial"/>
        </w:rPr>
        <w:t>onforme al artículo 92, fracción VIII, la remuneración bruta y neta de los servidores públicos corresponde a una obligación de transparencia común, tal como se indica:</w:t>
      </w:r>
    </w:p>
    <w:p w14:paraId="5D0754C0" w14:textId="77777777" w:rsidR="006A7452" w:rsidRPr="006A7452" w:rsidRDefault="006A7452" w:rsidP="006A7452">
      <w:pPr>
        <w:pStyle w:val="Citas"/>
      </w:pPr>
      <w:r w:rsidRPr="00807BA0">
        <w:rPr>
          <w:b/>
        </w:rPr>
        <w:t>Artículo 92.</w:t>
      </w:r>
      <w:r w:rsidRPr="006A7452">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4B3126" w14:textId="77777777" w:rsidR="006A7452" w:rsidRDefault="006A7452" w:rsidP="006A7452">
      <w:pPr>
        <w:pStyle w:val="Citas"/>
      </w:pPr>
      <w:r w:rsidRPr="006A7452">
        <w:t>…</w:t>
      </w:r>
    </w:p>
    <w:p w14:paraId="48A9721E" w14:textId="77777777" w:rsidR="006A7452" w:rsidRPr="006A7452" w:rsidRDefault="006A7452" w:rsidP="006A7452">
      <w:pPr>
        <w:pStyle w:val="Citas"/>
      </w:pPr>
      <w:r w:rsidRPr="006A7452">
        <w:rPr>
          <w:b/>
        </w:rPr>
        <w:t>VIII. La remuneración bruta y neta de todos los servidores públicos</w:t>
      </w:r>
      <w:r w:rsidRPr="006A7452">
        <w:t xml:space="preserve"> de base o de confianza, de todas las percepciones, incluyendo sueldos, prestaciones, gratificaciones, primas, comisiones, dietas, bonos, estímulos, ingresos y sistemas de compensación, señalando la periodicidad de dicha remuneración;</w:t>
      </w:r>
    </w:p>
    <w:p w14:paraId="278BD7B8" w14:textId="77777777" w:rsidR="006A7452" w:rsidRPr="006A7452" w:rsidRDefault="006A7452" w:rsidP="00807BA0">
      <w:pPr>
        <w:pStyle w:val="Citas"/>
      </w:pPr>
      <w:r w:rsidRPr="006A7452">
        <w:t>…</w:t>
      </w:r>
    </w:p>
    <w:p w14:paraId="3ADF7A1F" w14:textId="77777777" w:rsidR="0011417A" w:rsidRPr="00130611" w:rsidRDefault="0011417A" w:rsidP="0011417A">
      <w:pPr>
        <w:spacing w:before="240" w:after="240" w:line="360" w:lineRule="auto"/>
        <w:jc w:val="both"/>
        <w:rPr>
          <w:rFonts w:ascii="Palatino Linotype" w:hAnsi="Palatino Linotype"/>
        </w:rPr>
      </w:pPr>
      <w:r w:rsidRPr="00130611">
        <w:rPr>
          <w:rFonts w:ascii="Palatino Linotype" w:hAnsi="Palatino Linotype"/>
        </w:rPr>
        <w:t xml:space="preserve">Aunado a lo anterior, </w:t>
      </w:r>
      <w:r w:rsidRPr="00130611">
        <w:rPr>
          <w:rFonts w:ascii="Palatino Linotype" w:hAnsi="Palatino Linotype" w:cs="Arial"/>
          <w:color w:val="000000"/>
        </w:rPr>
        <w:t>l</w:t>
      </w:r>
      <w:r w:rsidRPr="00130611">
        <w:rPr>
          <w:rFonts w:ascii="Palatino Linotype" w:hAnsi="Palatino Linotype"/>
          <w:color w:val="000000"/>
        </w:rPr>
        <w:t>os Lineamientos para la Presentación del Informe Trimestral Mu</w:t>
      </w:r>
      <w:r w:rsidR="00807BA0">
        <w:rPr>
          <w:rFonts w:ascii="Palatino Linotype" w:hAnsi="Palatino Linotype"/>
          <w:color w:val="000000"/>
        </w:rPr>
        <w:t>nicipal Ejercicio Fiscal 2025</w:t>
      </w:r>
      <w:r w:rsidRPr="00130611">
        <w:rPr>
          <w:rFonts w:ascii="Palatino Linotype" w:hAnsi="Palatino Linotype"/>
          <w:color w:val="000000"/>
        </w:rPr>
        <w:t xml:space="preserve">, visibles en la página oficial del Órgano Superior de Fiscalización del Estado de México (OSFEM), </w:t>
      </w:r>
      <w:r w:rsidRPr="00130611">
        <w:rPr>
          <w:rFonts w:ascii="Palatino Linotype" w:hAnsi="Palatino Linotype"/>
        </w:rPr>
        <w:t xml:space="preserve">donde se destaca que dentro de los informes trimestrales que </w:t>
      </w:r>
      <w:r w:rsidRPr="00130611">
        <w:rPr>
          <w:rFonts w:ascii="Palatino Linotype" w:hAnsi="Palatino Linotype"/>
          <w:b/>
        </w:rPr>
        <w:t xml:space="preserve">El Sujeto Obligado </w:t>
      </w:r>
      <w:r w:rsidRPr="00130611">
        <w:rPr>
          <w:rFonts w:ascii="Palatino Linotype" w:hAnsi="Palatino Linotype"/>
        </w:rPr>
        <w:t>tiene la obligación de rendir, se contempla precisamente la presentación de la información referente a la C</w:t>
      </w:r>
      <w:r w:rsidRPr="0011417A">
        <w:rPr>
          <w:rFonts w:ascii="Palatino Linotype" w:hAnsi="Palatino Linotype"/>
        </w:rPr>
        <w:t xml:space="preserve"> Comprobantes Fiscales Digitales por Internet por concepto de Nómina</w:t>
      </w:r>
      <w:r w:rsidR="00CE5596">
        <w:rPr>
          <w:rFonts w:ascii="Palatino Linotype" w:hAnsi="Palatino Linotype"/>
        </w:rPr>
        <w:t xml:space="preserve"> y Conciliación de nómina</w:t>
      </w:r>
      <w:r w:rsidRPr="00130611">
        <w:rPr>
          <w:rFonts w:ascii="Palatino Linotype" w:hAnsi="Palatino Linotype"/>
        </w:rPr>
        <w:t>, los cuales define como:</w:t>
      </w:r>
    </w:p>
    <w:p w14:paraId="2A5CCDA8" w14:textId="77777777" w:rsidR="006A7452" w:rsidRDefault="0011417A" w:rsidP="0011417A">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236FAF2C" wp14:editId="0E9FF4F1">
            <wp:extent cx="3895117" cy="3162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10">
                      <a:extLst>
                        <a:ext uri="{28A0092B-C50C-407E-A947-70E740481C1C}">
                          <a14:useLocalDpi xmlns:a14="http://schemas.microsoft.com/office/drawing/2010/main" val="0"/>
                        </a:ext>
                      </a:extLst>
                    </a:blip>
                    <a:stretch>
                      <a:fillRect/>
                    </a:stretch>
                  </pic:blipFill>
                  <pic:spPr>
                    <a:xfrm>
                      <a:off x="0" y="0"/>
                      <a:ext cx="3918930" cy="3181633"/>
                    </a:xfrm>
                    <a:prstGeom prst="rect">
                      <a:avLst/>
                    </a:prstGeom>
                  </pic:spPr>
                </pic:pic>
              </a:graphicData>
            </a:graphic>
          </wp:inline>
        </w:drawing>
      </w:r>
    </w:p>
    <w:p w14:paraId="454A6A11" w14:textId="77777777" w:rsidR="00CE5596" w:rsidRPr="00130611" w:rsidRDefault="00CE5596" w:rsidP="00CE5596">
      <w:pPr>
        <w:numPr>
          <w:ilvl w:val="0"/>
          <w:numId w:val="11"/>
        </w:numPr>
        <w:spacing w:before="240" w:after="240" w:line="360" w:lineRule="auto"/>
        <w:jc w:val="both"/>
        <w:rPr>
          <w:rFonts w:ascii="Palatino Linotype" w:hAnsi="Palatino Linotype"/>
        </w:rPr>
      </w:pPr>
      <w:r w:rsidRPr="00130611">
        <w:rPr>
          <w:rFonts w:ascii="Palatino Linotype" w:hAnsi="Palatino Linotype"/>
          <w:b/>
        </w:rPr>
        <w:t>Conciliación de Nómina:</w:t>
      </w:r>
      <w:r w:rsidRPr="00130611">
        <w:rPr>
          <w:rFonts w:ascii="Palatino Linotype" w:hAnsi="Palatino Linotype"/>
        </w:rPr>
        <w:t xml:space="preserve"> es el concentrado mensual de las cifras derivadas de todas las erogaciones realizadas por concepto de remuneraciones al trabajo, registradas en la nómina; las cuales deben coincidir con las contenidas en los registros contables, por concepto de remuneraciones o trabajo personal.</w:t>
      </w:r>
    </w:p>
    <w:p w14:paraId="52D3E551" w14:textId="77777777" w:rsidR="00CE5596" w:rsidRDefault="00CE5596" w:rsidP="0011417A">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29847FBE" wp14:editId="5B256CB8">
            <wp:extent cx="4574903" cy="28670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C43E3B.tmp"/>
                    <pic:cNvPicPr/>
                  </pic:nvPicPr>
                  <pic:blipFill>
                    <a:blip r:embed="rId11">
                      <a:extLst>
                        <a:ext uri="{28A0092B-C50C-407E-A947-70E740481C1C}">
                          <a14:useLocalDpi xmlns:a14="http://schemas.microsoft.com/office/drawing/2010/main" val="0"/>
                        </a:ext>
                      </a:extLst>
                    </a:blip>
                    <a:stretch>
                      <a:fillRect/>
                    </a:stretch>
                  </pic:blipFill>
                  <pic:spPr>
                    <a:xfrm>
                      <a:off x="0" y="0"/>
                      <a:ext cx="4598683" cy="2881928"/>
                    </a:xfrm>
                    <a:prstGeom prst="rect">
                      <a:avLst/>
                    </a:prstGeom>
                  </pic:spPr>
                </pic:pic>
              </a:graphicData>
            </a:graphic>
          </wp:inline>
        </w:drawing>
      </w:r>
    </w:p>
    <w:p w14:paraId="261137C8" w14:textId="77777777" w:rsidR="00807BA0" w:rsidRDefault="00807BA0" w:rsidP="0011417A">
      <w:pPr>
        <w:autoSpaceDE w:val="0"/>
        <w:autoSpaceDN w:val="0"/>
        <w:adjustRightInd w:val="0"/>
        <w:spacing w:line="360" w:lineRule="auto"/>
        <w:jc w:val="center"/>
        <w:rPr>
          <w:rFonts w:ascii="Palatino Linotype" w:hAnsi="Palatino Linotype" w:cs="Arial"/>
        </w:rPr>
      </w:pPr>
    </w:p>
    <w:p w14:paraId="7D95C7F2" w14:textId="77777777" w:rsidR="00CE5596" w:rsidRDefault="00CE5596" w:rsidP="0011417A">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45C8C0BC" wp14:editId="29E53D3D">
            <wp:extent cx="5781028" cy="32956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C4A880.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01373" cy="3307248"/>
                    </a:xfrm>
                    <a:prstGeom prst="rect">
                      <a:avLst/>
                    </a:prstGeom>
                  </pic:spPr>
                </pic:pic>
              </a:graphicData>
            </a:graphic>
          </wp:inline>
        </w:drawing>
      </w:r>
    </w:p>
    <w:p w14:paraId="76249C60" w14:textId="77777777" w:rsidR="00807BA0" w:rsidRDefault="00807BA0" w:rsidP="0011417A">
      <w:pPr>
        <w:autoSpaceDE w:val="0"/>
        <w:autoSpaceDN w:val="0"/>
        <w:adjustRightInd w:val="0"/>
        <w:spacing w:line="360" w:lineRule="auto"/>
        <w:jc w:val="center"/>
        <w:rPr>
          <w:rFonts w:ascii="Palatino Linotype" w:hAnsi="Palatino Linotype" w:cs="Arial"/>
        </w:rPr>
      </w:pPr>
    </w:p>
    <w:p w14:paraId="75900CAD" w14:textId="77777777" w:rsidR="00CE5596" w:rsidRDefault="00CE5596" w:rsidP="0011417A">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50C5F82E" wp14:editId="55CED01B">
            <wp:extent cx="5791835" cy="21907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C47.tmp"/>
                    <pic:cNvPicPr/>
                  </pic:nvPicPr>
                  <pic:blipFill>
                    <a:blip r:embed="rId13">
                      <a:extLst>
                        <a:ext uri="{28A0092B-C50C-407E-A947-70E740481C1C}">
                          <a14:useLocalDpi xmlns:a14="http://schemas.microsoft.com/office/drawing/2010/main" val="0"/>
                        </a:ext>
                      </a:extLst>
                    </a:blip>
                    <a:stretch>
                      <a:fillRect/>
                    </a:stretch>
                  </pic:blipFill>
                  <pic:spPr>
                    <a:xfrm>
                      <a:off x="0" y="0"/>
                      <a:ext cx="5791835" cy="2190750"/>
                    </a:xfrm>
                    <a:prstGeom prst="rect">
                      <a:avLst/>
                    </a:prstGeom>
                  </pic:spPr>
                </pic:pic>
              </a:graphicData>
            </a:graphic>
          </wp:inline>
        </w:drawing>
      </w:r>
    </w:p>
    <w:p w14:paraId="32434827" w14:textId="77777777" w:rsidR="00CE5596" w:rsidRPr="006A7452" w:rsidRDefault="00CE5596" w:rsidP="0011417A">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7A127C03" wp14:editId="322C87FC">
            <wp:extent cx="5791835" cy="564261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C44D6C.tmp"/>
                    <pic:cNvPicPr/>
                  </pic:nvPicPr>
                  <pic:blipFill>
                    <a:blip r:embed="rId14">
                      <a:extLst>
                        <a:ext uri="{28A0092B-C50C-407E-A947-70E740481C1C}">
                          <a14:useLocalDpi xmlns:a14="http://schemas.microsoft.com/office/drawing/2010/main" val="0"/>
                        </a:ext>
                      </a:extLst>
                    </a:blip>
                    <a:stretch>
                      <a:fillRect/>
                    </a:stretch>
                  </pic:blipFill>
                  <pic:spPr>
                    <a:xfrm>
                      <a:off x="0" y="0"/>
                      <a:ext cx="5791835" cy="5642610"/>
                    </a:xfrm>
                    <a:prstGeom prst="rect">
                      <a:avLst/>
                    </a:prstGeom>
                  </pic:spPr>
                </pic:pic>
              </a:graphicData>
            </a:graphic>
          </wp:inline>
        </w:drawing>
      </w:r>
      <w:r>
        <w:rPr>
          <w:rFonts w:ascii="Palatino Linotype" w:hAnsi="Palatino Linotype" w:cs="Arial"/>
          <w:noProof/>
          <w:lang w:val="es-MX" w:eastAsia="es-MX"/>
        </w:rPr>
        <w:drawing>
          <wp:inline distT="0" distB="0" distL="0" distR="0" wp14:anchorId="7169A2FD" wp14:editId="7C9EB8F2">
            <wp:extent cx="5791835" cy="375920"/>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C492D3.tmp"/>
                    <pic:cNvPicPr/>
                  </pic:nvPicPr>
                  <pic:blipFill>
                    <a:blip r:embed="rId15">
                      <a:extLst>
                        <a:ext uri="{28A0092B-C50C-407E-A947-70E740481C1C}">
                          <a14:useLocalDpi xmlns:a14="http://schemas.microsoft.com/office/drawing/2010/main" val="0"/>
                        </a:ext>
                      </a:extLst>
                    </a:blip>
                    <a:stretch>
                      <a:fillRect/>
                    </a:stretch>
                  </pic:blipFill>
                  <pic:spPr>
                    <a:xfrm>
                      <a:off x="0" y="0"/>
                      <a:ext cx="5791835" cy="375920"/>
                    </a:xfrm>
                    <a:prstGeom prst="rect">
                      <a:avLst/>
                    </a:prstGeom>
                  </pic:spPr>
                </pic:pic>
              </a:graphicData>
            </a:graphic>
          </wp:inline>
        </w:drawing>
      </w:r>
    </w:p>
    <w:p w14:paraId="5A33CB05" w14:textId="77777777" w:rsidR="0011417A" w:rsidRDefault="0011417A" w:rsidP="006A7452">
      <w:pPr>
        <w:autoSpaceDE w:val="0"/>
        <w:autoSpaceDN w:val="0"/>
        <w:adjustRightInd w:val="0"/>
        <w:spacing w:line="360" w:lineRule="auto"/>
        <w:ind w:right="49"/>
        <w:contextualSpacing/>
        <w:jc w:val="both"/>
        <w:rPr>
          <w:rFonts w:ascii="Palatino Linotype" w:hAnsi="Palatino Linotype" w:cs="Arial"/>
        </w:rPr>
      </w:pPr>
    </w:p>
    <w:p w14:paraId="10006A44" w14:textId="77777777" w:rsidR="006A7452" w:rsidRPr="006A7452" w:rsidRDefault="006A7452" w:rsidP="006A7452">
      <w:pPr>
        <w:autoSpaceDE w:val="0"/>
        <w:autoSpaceDN w:val="0"/>
        <w:adjustRightInd w:val="0"/>
        <w:spacing w:line="360" w:lineRule="auto"/>
        <w:ind w:right="49"/>
        <w:contextualSpacing/>
        <w:jc w:val="both"/>
        <w:rPr>
          <w:rFonts w:ascii="Palatino Linotype" w:hAnsi="Palatino Linotype" w:cs="Arial"/>
        </w:rPr>
      </w:pPr>
      <w:r w:rsidRPr="006A7452">
        <w:rPr>
          <w:rFonts w:ascii="Palatino Linotype" w:hAnsi="Palatino Linotype" w:cs="Arial"/>
        </w:rPr>
        <w:t xml:space="preserve">De lo anteriormente expuesto, este Instituto advierte que tanto en la conciliación de nómina y CFDI por concepto de nómina es donde se registran las remuneraciones otorgadas a los servidores públicos, las cuales de acuerdo con los artículos 127 de la </w:t>
      </w:r>
      <w:r w:rsidRPr="006A7452">
        <w:rPr>
          <w:rFonts w:ascii="Palatino Linotype" w:hAnsi="Palatino Linotype" w:cs="Arial"/>
          <w:b/>
        </w:rPr>
        <w:t>Constitución Política de los Estados Unidos Mexicanos</w:t>
      </w:r>
      <w:r w:rsidRPr="006A7452">
        <w:rPr>
          <w:rFonts w:ascii="Palatino Linotype" w:hAnsi="Palatino Linotype" w:cs="Arial"/>
        </w:rPr>
        <w:t xml:space="preserve"> y 3, fracción XXXII del </w:t>
      </w:r>
      <w:r w:rsidRPr="006A7452">
        <w:rPr>
          <w:rFonts w:ascii="Palatino Linotype" w:hAnsi="Palatino Linotype" w:cs="Arial"/>
          <w:b/>
        </w:rPr>
        <w:lastRenderedPageBreak/>
        <w:t>Código Financiero del Estado de México y Municipios</w:t>
      </w:r>
      <w:r w:rsidRPr="006A7452">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7AF9784F" w14:textId="77777777" w:rsidR="006A7452" w:rsidRDefault="006A7452" w:rsidP="006A7452">
      <w:pPr>
        <w:autoSpaceDE w:val="0"/>
        <w:autoSpaceDN w:val="0"/>
        <w:adjustRightInd w:val="0"/>
        <w:spacing w:before="240" w:after="160" w:line="360" w:lineRule="auto"/>
        <w:jc w:val="both"/>
        <w:rPr>
          <w:rFonts w:ascii="Palatino Linotype" w:hAnsi="Palatino Linotype" w:cs="Arial"/>
          <w:b/>
          <w:bCs/>
        </w:rPr>
      </w:pPr>
      <w:r w:rsidRPr="006A7452">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6A7452">
        <w:rPr>
          <w:rFonts w:ascii="Palatino Linotype" w:hAnsi="Palatino Linotype" w:cs="Arial"/>
          <w:b/>
          <w:bCs/>
        </w:rPr>
        <w:t>Sujetos Obligados.</w:t>
      </w:r>
      <w:r w:rsidRPr="00F4796C">
        <w:rPr>
          <w:rFonts w:ascii="Palatino Linotype" w:hAnsi="Palatino Linotype" w:cs="Arial"/>
          <w:b/>
          <w:bCs/>
        </w:rPr>
        <w:t xml:space="preserve"> </w:t>
      </w:r>
    </w:p>
    <w:p w14:paraId="4F896516" w14:textId="77777777" w:rsidR="00CE5596" w:rsidRPr="00F4796C" w:rsidRDefault="00CE5596" w:rsidP="00CE5596">
      <w:pPr>
        <w:autoSpaceDE w:val="0"/>
        <w:autoSpaceDN w:val="0"/>
        <w:adjustRightInd w:val="0"/>
        <w:spacing w:line="360" w:lineRule="auto"/>
        <w:jc w:val="both"/>
        <w:rPr>
          <w:rFonts w:ascii="Palatino Linotype" w:hAnsi="Palatino Linotype" w:cs="Arial"/>
        </w:rPr>
      </w:pPr>
    </w:p>
    <w:p w14:paraId="64F7D688" w14:textId="77777777" w:rsidR="005A724C" w:rsidRPr="009E63DA" w:rsidRDefault="005A724C" w:rsidP="005A724C">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12EDFB92" w14:textId="77777777" w:rsidR="005A724C" w:rsidRPr="009E63DA" w:rsidRDefault="005A724C" w:rsidP="005A724C">
      <w:pPr>
        <w:ind w:left="567" w:right="567"/>
        <w:jc w:val="both"/>
        <w:rPr>
          <w:rFonts w:ascii="Palatino Linotype" w:hAnsi="Palatino Linotype"/>
        </w:rPr>
      </w:pPr>
    </w:p>
    <w:p w14:paraId="4ED8D38D" w14:textId="77777777" w:rsidR="005A724C" w:rsidRPr="009E63DA" w:rsidRDefault="005A724C" w:rsidP="005A724C">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6F3894F2" w14:textId="77777777" w:rsidR="005A724C" w:rsidRPr="009E63DA" w:rsidRDefault="005A724C" w:rsidP="005A724C">
      <w:pPr>
        <w:ind w:left="851" w:right="851"/>
        <w:jc w:val="both"/>
        <w:rPr>
          <w:rFonts w:ascii="Palatino Linotype" w:hAnsi="Palatino Linotype"/>
          <w:i/>
        </w:rPr>
      </w:pPr>
      <w:r w:rsidRPr="009E63DA">
        <w:rPr>
          <w:rFonts w:ascii="Palatino Linotype" w:hAnsi="Palatino Linotype"/>
          <w:i/>
        </w:rPr>
        <w:t>…</w:t>
      </w:r>
    </w:p>
    <w:p w14:paraId="68B7081D" w14:textId="77777777" w:rsidR="005A724C" w:rsidRPr="009E63DA" w:rsidRDefault="005A724C" w:rsidP="005A724C">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50BF38A5" w14:textId="77777777" w:rsidR="005A724C" w:rsidRPr="009E63DA" w:rsidRDefault="005A724C" w:rsidP="005A724C">
      <w:pPr>
        <w:ind w:left="851" w:right="851"/>
        <w:jc w:val="both"/>
        <w:rPr>
          <w:rFonts w:ascii="Palatino Linotype" w:hAnsi="Palatino Linotype"/>
          <w:i/>
        </w:rPr>
      </w:pPr>
    </w:p>
    <w:p w14:paraId="52ECF24C" w14:textId="77777777" w:rsidR="005A724C" w:rsidRPr="009E63DA" w:rsidRDefault="005A724C" w:rsidP="005A724C">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7183E13" w14:textId="77777777" w:rsidR="005A724C" w:rsidRPr="009E63DA" w:rsidRDefault="005A724C" w:rsidP="005A724C">
      <w:pPr>
        <w:ind w:left="851" w:right="851"/>
        <w:jc w:val="both"/>
        <w:rPr>
          <w:rFonts w:ascii="Palatino Linotype" w:hAnsi="Palatino Linotype"/>
          <w:bCs/>
          <w:i/>
        </w:rPr>
      </w:pPr>
    </w:p>
    <w:p w14:paraId="28125165" w14:textId="77777777" w:rsidR="005A724C" w:rsidRPr="009E63DA" w:rsidRDefault="005A724C" w:rsidP="005A724C">
      <w:pPr>
        <w:ind w:left="851" w:right="851"/>
        <w:jc w:val="both"/>
        <w:rPr>
          <w:rFonts w:ascii="Palatino Linotype" w:hAnsi="Palatino Linotype"/>
          <w:bCs/>
          <w:i/>
        </w:rPr>
      </w:pPr>
      <w:r w:rsidRPr="009E63DA">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1C95825" w14:textId="77777777" w:rsidR="005A724C" w:rsidRPr="009E63DA" w:rsidRDefault="005A724C" w:rsidP="005A724C">
      <w:pPr>
        <w:ind w:left="851" w:right="851"/>
        <w:jc w:val="both"/>
        <w:rPr>
          <w:rFonts w:ascii="Palatino Linotype" w:hAnsi="Palatino Linotype"/>
          <w:bCs/>
          <w:i/>
        </w:rPr>
      </w:pPr>
    </w:p>
    <w:p w14:paraId="04477616" w14:textId="77777777" w:rsidR="005A724C" w:rsidRPr="009E63DA" w:rsidRDefault="005A724C" w:rsidP="005A724C">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4489DA05" w14:textId="77777777" w:rsidR="005A724C" w:rsidRPr="009E63DA" w:rsidRDefault="005A724C" w:rsidP="005A724C">
      <w:pPr>
        <w:ind w:left="851" w:right="851"/>
        <w:jc w:val="both"/>
        <w:rPr>
          <w:rFonts w:ascii="Palatino Linotype" w:hAnsi="Palatino Linotype"/>
          <w:i/>
        </w:rPr>
      </w:pPr>
    </w:p>
    <w:p w14:paraId="777DDC36" w14:textId="77777777" w:rsidR="005A724C" w:rsidRPr="009E63DA" w:rsidRDefault="005A724C" w:rsidP="005A724C">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2760120" w14:textId="77777777" w:rsidR="005A724C" w:rsidRPr="009E63DA" w:rsidRDefault="005A724C" w:rsidP="005A724C">
      <w:pPr>
        <w:ind w:left="851" w:right="851"/>
        <w:jc w:val="both"/>
        <w:rPr>
          <w:rFonts w:ascii="Palatino Linotype" w:hAnsi="Palatino Linotype"/>
          <w:i/>
        </w:rPr>
      </w:pPr>
    </w:p>
    <w:p w14:paraId="7415E5B0" w14:textId="77777777" w:rsidR="005A724C" w:rsidRPr="009E63DA" w:rsidRDefault="005A724C" w:rsidP="005A724C">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07199291" w14:textId="77777777" w:rsidR="005A724C" w:rsidRPr="009E63DA" w:rsidRDefault="005A724C" w:rsidP="005A724C">
      <w:pPr>
        <w:jc w:val="both"/>
        <w:rPr>
          <w:rFonts w:ascii="Palatino Linotype" w:hAnsi="Palatino Linotype"/>
        </w:rPr>
      </w:pPr>
    </w:p>
    <w:p w14:paraId="7B188170" w14:textId="77777777" w:rsidR="005A724C" w:rsidRDefault="005A724C" w:rsidP="005A724C">
      <w:pPr>
        <w:spacing w:line="360" w:lineRule="auto"/>
        <w:jc w:val="both"/>
        <w:rPr>
          <w:rFonts w:ascii="Palatino Linotype" w:eastAsia="Calibri" w:hAnsi="Palatino Linotype" w:cs="Arial"/>
          <w:color w:val="000000"/>
          <w:lang w:val="es-ES_tradnl" w:eastAsia="es-MX"/>
        </w:rPr>
      </w:pPr>
    </w:p>
    <w:p w14:paraId="762AB1CD" w14:textId="77777777" w:rsidR="005A724C" w:rsidRDefault="005A724C" w:rsidP="005A724C">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5EF3F916" w14:textId="77777777" w:rsidR="005A724C" w:rsidRPr="009E63DA" w:rsidRDefault="005A724C" w:rsidP="005A724C">
      <w:pPr>
        <w:spacing w:line="360" w:lineRule="auto"/>
        <w:jc w:val="both"/>
        <w:rPr>
          <w:rFonts w:ascii="Palatino Linotype" w:hAnsi="Palatino Linotype" w:cs="Arial"/>
          <w:noProof/>
          <w:color w:val="000000"/>
          <w:lang w:eastAsia="es-MX"/>
        </w:rPr>
      </w:pPr>
    </w:p>
    <w:p w14:paraId="50A7A552" w14:textId="77777777" w:rsidR="005A724C" w:rsidRPr="007C7D03" w:rsidRDefault="005A724C" w:rsidP="005A724C">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lastRenderedPageBreak/>
        <w:t xml:space="preserve">De la Versión Pública </w:t>
      </w:r>
    </w:p>
    <w:p w14:paraId="4A7E1CF2" w14:textId="77777777" w:rsidR="005A724C" w:rsidRPr="00F54FF7" w:rsidRDefault="005A724C" w:rsidP="005A724C">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32947CE" w14:textId="77777777" w:rsidR="005A724C" w:rsidRPr="00F54FF7" w:rsidRDefault="005A724C" w:rsidP="005A724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41B48626" w14:textId="77777777" w:rsidR="005A724C" w:rsidRPr="00F54FF7" w:rsidRDefault="005A724C" w:rsidP="005A724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458B3140" w14:textId="77777777" w:rsidR="005A724C" w:rsidRPr="00F54FF7" w:rsidRDefault="005A724C" w:rsidP="005A724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07ED4F1A" w14:textId="77777777" w:rsidR="005A724C" w:rsidRPr="00F54FF7" w:rsidRDefault="005A724C" w:rsidP="005A724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36004CAC" w14:textId="77777777" w:rsidR="005A724C" w:rsidRPr="00F54FF7" w:rsidRDefault="005A724C" w:rsidP="005A724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448A2D1D" w14:textId="77777777" w:rsidR="005A724C" w:rsidRPr="00F54FF7" w:rsidRDefault="005A724C" w:rsidP="005A724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w:t>
      </w:r>
      <w:r w:rsidRPr="00F54FF7">
        <w:rPr>
          <w:rFonts w:ascii="Palatino Linotype" w:eastAsia="Calibri" w:hAnsi="Palatino Linotype" w:cs="Arial"/>
          <w:b/>
          <w:i/>
          <w:u w:val="single"/>
          <w:lang w:val="es-ES_tradnl" w:eastAsia="es-MX"/>
        </w:rPr>
        <w:lastRenderedPageBreak/>
        <w:t>de los supuestos de reserva o confidencialidad, de conformidad con lo dispuesto en el presente título.</w:t>
      </w:r>
    </w:p>
    <w:p w14:paraId="03F18815" w14:textId="77777777" w:rsidR="005A724C" w:rsidRPr="00F54FF7" w:rsidRDefault="005A724C" w:rsidP="005A724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63FE393C" w14:textId="77777777" w:rsidR="005A724C" w:rsidRPr="00F54FF7" w:rsidRDefault="005A724C" w:rsidP="005A724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2AE6A810" w14:textId="77777777" w:rsidR="005A724C" w:rsidRPr="00F54FF7" w:rsidRDefault="005A724C" w:rsidP="005A724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6DCA2B8D" w14:textId="77777777" w:rsidR="005A724C" w:rsidRPr="00F54FF7" w:rsidRDefault="005A724C" w:rsidP="005A724C">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7FF5B3D5" w14:textId="77777777" w:rsidR="005A724C" w:rsidRPr="00F54FF7" w:rsidRDefault="005A724C" w:rsidP="005A724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1000FD13" w14:textId="77777777" w:rsidR="005A724C" w:rsidRPr="00F54FF7" w:rsidRDefault="005A724C" w:rsidP="005A724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10F97DC6" w14:textId="77777777" w:rsidR="005A724C" w:rsidRDefault="005A724C" w:rsidP="005A724C">
      <w:pPr>
        <w:spacing w:line="360" w:lineRule="auto"/>
        <w:jc w:val="both"/>
        <w:rPr>
          <w:rFonts w:ascii="Palatino Linotype" w:hAnsi="Palatino Linotype" w:cs="Arial"/>
        </w:rPr>
      </w:pPr>
    </w:p>
    <w:p w14:paraId="4E5ACD6D"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130611">
        <w:rPr>
          <w:rFonts w:ascii="Palatino Linotype" w:hAnsi="Palatino Linotype" w:cs="Arial"/>
          <w:b/>
        </w:rPr>
        <w:t>Registro Federal de Contribuyentes (RFC)</w:t>
      </w:r>
      <w:r w:rsidRPr="00130611">
        <w:rPr>
          <w:rFonts w:ascii="Palatino Linotype" w:hAnsi="Palatino Linotype" w:cs="Arial"/>
        </w:rPr>
        <w:t xml:space="preserve">, la </w:t>
      </w:r>
      <w:r w:rsidRPr="00130611">
        <w:rPr>
          <w:rFonts w:ascii="Palatino Linotype" w:hAnsi="Palatino Linotype" w:cs="Arial"/>
          <w:b/>
        </w:rPr>
        <w:t>Clave Única de Registro de Población (CURP)</w:t>
      </w:r>
      <w:r w:rsidRPr="00130611">
        <w:rPr>
          <w:rFonts w:ascii="Palatino Linotype" w:hAnsi="Palatino Linotype" w:cs="Arial"/>
        </w:rPr>
        <w:t xml:space="preserve">, la </w:t>
      </w:r>
      <w:r w:rsidRPr="00130611">
        <w:rPr>
          <w:rFonts w:ascii="Palatino Linotype" w:hAnsi="Palatino Linotype" w:cs="Arial"/>
          <w:b/>
        </w:rPr>
        <w:t>Clave de cualquier tipo de seguridad social</w:t>
      </w:r>
      <w:r w:rsidRPr="00130611">
        <w:rPr>
          <w:rFonts w:ascii="Palatino Linotype" w:hAnsi="Palatino Linotype" w:cs="Arial"/>
        </w:rPr>
        <w:t xml:space="preserve"> (</w:t>
      </w:r>
      <w:r w:rsidRPr="00130611">
        <w:rPr>
          <w:rFonts w:ascii="Palatino Linotype" w:hAnsi="Palatino Linotype" w:cs="Arial"/>
          <w:b/>
        </w:rPr>
        <w:t>ISSEMYM</w:t>
      </w:r>
      <w:r w:rsidRPr="00130611">
        <w:rPr>
          <w:rFonts w:ascii="Palatino Linotype" w:hAnsi="Palatino Linotype" w:cs="Arial"/>
        </w:rPr>
        <w:t xml:space="preserve">, u otros), así como, los préstamos o descuentos que se le hagan al servidor público, que no se encuentren relacionados con los impuestos o la </w:t>
      </w:r>
      <w:r w:rsidRPr="00130611">
        <w:rPr>
          <w:rFonts w:ascii="Palatino Linotype" w:hAnsi="Palatino Linotype" w:cs="Arial"/>
          <w:b/>
        </w:rPr>
        <w:t>cuotas</w:t>
      </w:r>
      <w:r w:rsidRPr="00130611">
        <w:rPr>
          <w:rFonts w:ascii="Palatino Linotype" w:hAnsi="Palatino Linotype" w:cs="Arial"/>
        </w:rPr>
        <w:t xml:space="preserve"> por </w:t>
      </w:r>
      <w:r w:rsidRPr="00130611">
        <w:rPr>
          <w:rFonts w:ascii="Palatino Linotype" w:hAnsi="Palatino Linotype" w:cs="Arial"/>
          <w:b/>
        </w:rPr>
        <w:t>seguridad social</w:t>
      </w:r>
      <w:r>
        <w:rPr>
          <w:rFonts w:ascii="Palatino Linotype" w:hAnsi="Palatino Linotype" w:cs="Arial"/>
          <w:b/>
        </w:rPr>
        <w:t>.</w:t>
      </w:r>
    </w:p>
    <w:p w14:paraId="0C87A6CB" w14:textId="77777777" w:rsidR="00CE5596" w:rsidRPr="00130611" w:rsidRDefault="00CE5596" w:rsidP="00CE5596">
      <w:pPr>
        <w:spacing w:line="360" w:lineRule="auto"/>
        <w:jc w:val="both"/>
        <w:rPr>
          <w:rFonts w:ascii="Palatino Linotype" w:hAnsi="Palatino Linotype" w:cs="Arial"/>
        </w:rPr>
      </w:pPr>
    </w:p>
    <w:p w14:paraId="4B166534"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t xml:space="preserve">Por cuanto hace al </w:t>
      </w:r>
      <w:r w:rsidRPr="00130611">
        <w:rPr>
          <w:rFonts w:ascii="Palatino Linotype" w:hAnsi="Palatino Linotype" w:cs="Arial"/>
          <w:b/>
        </w:rPr>
        <w:t>Registro Federal de Contribuyentes de las personas físicas</w:t>
      </w:r>
      <w:r w:rsidRPr="00130611">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130611">
        <w:rPr>
          <w:rFonts w:ascii="Palatino Linotype" w:hAnsi="Palatino Linotype" w:cs="Arial"/>
        </w:rPr>
        <w:t>homoclave</w:t>
      </w:r>
      <w:proofErr w:type="spellEnd"/>
      <w:r w:rsidRPr="00130611">
        <w:rPr>
          <w:rFonts w:ascii="Palatino Linotype" w:hAnsi="Palatino Linotype" w:cs="Arial"/>
        </w:rPr>
        <w:t>; la cual para su obtención es necesario acreditar personalidad, fecha de nacimiento entre otros con documentos oficiales.</w:t>
      </w:r>
    </w:p>
    <w:p w14:paraId="35356338" w14:textId="77777777" w:rsidR="00CE5596" w:rsidRPr="00130611" w:rsidRDefault="00CE5596" w:rsidP="00CE5596">
      <w:pPr>
        <w:spacing w:line="360" w:lineRule="auto"/>
        <w:jc w:val="both"/>
        <w:rPr>
          <w:rFonts w:ascii="Palatino Linotype" w:hAnsi="Palatino Linotype" w:cs="Arial"/>
        </w:rPr>
      </w:pPr>
    </w:p>
    <w:p w14:paraId="5C2C2153"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t>Al respecto, el Instituto Nacional Transparencia, Acceso a la Información y Protección de Datos Personales (INAI) a través del Criterio 19/17, señala literalmente lo siguiente:</w:t>
      </w:r>
    </w:p>
    <w:p w14:paraId="24076005" w14:textId="77777777" w:rsidR="00CE5596" w:rsidRPr="00130611" w:rsidRDefault="00CE5596" w:rsidP="00CE5596">
      <w:pPr>
        <w:spacing w:line="360" w:lineRule="auto"/>
        <w:jc w:val="both"/>
        <w:rPr>
          <w:rFonts w:ascii="Palatino Linotype" w:hAnsi="Palatino Linotype" w:cs="Arial"/>
        </w:rPr>
      </w:pPr>
    </w:p>
    <w:p w14:paraId="49FB64C0"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Registro Federal de Contribuyentes (RFC) de personas físicas</w:t>
      </w:r>
      <w:r w:rsidRPr="00130611">
        <w:rPr>
          <w:rFonts w:ascii="Palatino Linotype" w:hAnsi="Palatino Linotype" w:cs="Arial"/>
          <w:i/>
        </w:rPr>
        <w:t xml:space="preserve">. El RFC es una clave de carácter fiscal, </w:t>
      </w:r>
      <w:proofErr w:type="gramStart"/>
      <w:r w:rsidRPr="00130611">
        <w:rPr>
          <w:rFonts w:ascii="Palatino Linotype" w:hAnsi="Palatino Linotype" w:cs="Arial"/>
          <w:i/>
        </w:rPr>
        <w:t>única</w:t>
      </w:r>
      <w:proofErr w:type="gramEnd"/>
      <w:r w:rsidRPr="00130611">
        <w:rPr>
          <w:rFonts w:ascii="Palatino Linotype" w:hAnsi="Palatino Linotype" w:cs="Arial"/>
          <w:i/>
        </w:rPr>
        <w:t xml:space="preserve"> e irrepetible, que permite identificar al titular, su edad y fecha de nacimiento, por lo que es un dato personal de carácter confidencial.</w:t>
      </w:r>
    </w:p>
    <w:p w14:paraId="4C54F7C9" w14:textId="77777777" w:rsidR="00CE5596" w:rsidRPr="00130611" w:rsidRDefault="00CE5596" w:rsidP="00CE5596">
      <w:pPr>
        <w:spacing w:line="360" w:lineRule="auto"/>
        <w:jc w:val="both"/>
        <w:rPr>
          <w:rFonts w:ascii="Palatino Linotype" w:hAnsi="Palatino Linotype" w:cs="Arial"/>
        </w:rPr>
      </w:pPr>
    </w:p>
    <w:p w14:paraId="72B2B248"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130611">
        <w:rPr>
          <w:rFonts w:ascii="Palatino Linotype" w:hAnsi="Palatino Linotype" w:cs="Arial"/>
        </w:rPr>
        <w:t>homoclave</w:t>
      </w:r>
      <w:proofErr w:type="spellEnd"/>
      <w:r w:rsidRPr="00130611">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C6E734F" w14:textId="77777777" w:rsidR="00CE5596" w:rsidRPr="00130611" w:rsidRDefault="00CE5596" w:rsidP="00CE5596">
      <w:pPr>
        <w:spacing w:line="360" w:lineRule="auto"/>
        <w:jc w:val="both"/>
        <w:rPr>
          <w:rFonts w:ascii="Palatino Linotype" w:hAnsi="Palatino Linotype" w:cs="Arial"/>
        </w:rPr>
      </w:pPr>
    </w:p>
    <w:p w14:paraId="444A80FB"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lastRenderedPageBreak/>
        <w:t xml:space="preserve">Por cuanto hace a la </w:t>
      </w:r>
      <w:r w:rsidRPr="00130611">
        <w:rPr>
          <w:rFonts w:ascii="Palatino Linotype" w:hAnsi="Palatino Linotype" w:cs="Arial"/>
          <w:b/>
        </w:rPr>
        <w:t>Clave Única de Registro de Población</w:t>
      </w:r>
      <w:r w:rsidRPr="00130611">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942EA82" w14:textId="77777777" w:rsidR="00CE5596" w:rsidRPr="00130611" w:rsidRDefault="00CE5596" w:rsidP="00CE5596">
      <w:pPr>
        <w:spacing w:line="360" w:lineRule="auto"/>
        <w:jc w:val="both"/>
        <w:rPr>
          <w:rFonts w:ascii="Palatino Linotype" w:hAnsi="Palatino Linotype" w:cs="Arial"/>
        </w:rPr>
      </w:pPr>
    </w:p>
    <w:p w14:paraId="172B6874"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t>Lo anterior, tiene sustento en los artículos 86 y 91, de la Ley General de Población, la cual señala lo siguiente:</w:t>
      </w:r>
    </w:p>
    <w:p w14:paraId="7752DAEA" w14:textId="77777777" w:rsidR="00CE5596" w:rsidRPr="00130611" w:rsidRDefault="00CE5596" w:rsidP="00CE5596">
      <w:pPr>
        <w:spacing w:line="276" w:lineRule="auto"/>
        <w:jc w:val="both"/>
        <w:rPr>
          <w:rFonts w:ascii="Palatino Linotype" w:hAnsi="Palatino Linotype" w:cs="Arial"/>
        </w:rPr>
      </w:pPr>
    </w:p>
    <w:p w14:paraId="40A54CBA"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i/>
        </w:rPr>
        <w:t>“</w:t>
      </w:r>
      <w:r w:rsidRPr="00130611">
        <w:rPr>
          <w:rFonts w:ascii="Palatino Linotype" w:hAnsi="Palatino Linotype" w:cs="Arial"/>
          <w:b/>
          <w:i/>
        </w:rPr>
        <w:t>Artículo 86.</w:t>
      </w:r>
      <w:r w:rsidRPr="00130611">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207D5004" w14:textId="77777777" w:rsidR="00CE5596" w:rsidRPr="00130611" w:rsidRDefault="00CE5596" w:rsidP="00CE5596">
      <w:pPr>
        <w:spacing w:line="276" w:lineRule="auto"/>
        <w:ind w:left="567" w:right="567"/>
        <w:jc w:val="both"/>
        <w:rPr>
          <w:rFonts w:ascii="Palatino Linotype" w:hAnsi="Palatino Linotype" w:cs="Arial"/>
          <w:i/>
        </w:rPr>
      </w:pPr>
    </w:p>
    <w:p w14:paraId="02737822"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t>Artículo 91.</w:t>
      </w:r>
      <w:r w:rsidRPr="00130611">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22D45931" w14:textId="77777777" w:rsidR="00CE5596" w:rsidRPr="00130611" w:rsidRDefault="00CE5596" w:rsidP="00CE5596">
      <w:pPr>
        <w:spacing w:line="360" w:lineRule="auto"/>
        <w:jc w:val="both"/>
        <w:rPr>
          <w:rFonts w:ascii="Palatino Linotype" w:hAnsi="Palatino Linotype" w:cs="Arial"/>
        </w:rPr>
      </w:pPr>
    </w:p>
    <w:p w14:paraId="476E600E"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067CCDA" w14:textId="77777777" w:rsidR="00CE5596" w:rsidRPr="00130611" w:rsidRDefault="00CE5596" w:rsidP="00CE5596">
      <w:pPr>
        <w:spacing w:line="360" w:lineRule="auto"/>
        <w:jc w:val="both"/>
        <w:rPr>
          <w:rFonts w:ascii="Palatino Linotype" w:hAnsi="Palatino Linotype" w:cs="Arial"/>
        </w:rPr>
      </w:pPr>
    </w:p>
    <w:p w14:paraId="592ACA3E"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lastRenderedPageBreak/>
        <w:t xml:space="preserve">Al respecto, el </w:t>
      </w:r>
      <w:r w:rsidR="00807BA0">
        <w:rPr>
          <w:rFonts w:ascii="Palatino Linotype" w:hAnsi="Palatino Linotype" w:cs="Arial"/>
        </w:rPr>
        <w:t xml:space="preserve">entonces </w:t>
      </w:r>
      <w:r w:rsidRPr="00130611">
        <w:rPr>
          <w:rFonts w:ascii="Palatino Linotype" w:hAnsi="Palatino Linotype" w:cs="Arial"/>
        </w:rPr>
        <w:t>Instituto Nacional de Transparencia, Acceso a la Información y Protección de Datos Personales (INAI) a través del Criterio</w:t>
      </w:r>
      <w:r w:rsidR="00807BA0">
        <w:rPr>
          <w:rFonts w:ascii="Palatino Linotype" w:hAnsi="Palatino Linotype" w:cs="Arial"/>
        </w:rPr>
        <w:t xml:space="preserve"> orientador</w:t>
      </w:r>
      <w:r w:rsidRPr="00130611">
        <w:rPr>
          <w:rFonts w:ascii="Palatino Linotype" w:hAnsi="Palatino Linotype" w:cs="Arial"/>
        </w:rPr>
        <w:t xml:space="preserve"> 18/17, señala literalmente lo siguiente:</w:t>
      </w:r>
    </w:p>
    <w:p w14:paraId="599DA0E3" w14:textId="77777777" w:rsidR="00CE5596" w:rsidRPr="00130611" w:rsidRDefault="00CE5596" w:rsidP="00CE5596">
      <w:pPr>
        <w:spacing w:line="360" w:lineRule="auto"/>
        <w:jc w:val="both"/>
        <w:rPr>
          <w:rFonts w:ascii="Palatino Linotype" w:hAnsi="Palatino Linotype" w:cs="Arial"/>
        </w:rPr>
      </w:pPr>
    </w:p>
    <w:p w14:paraId="0F3201AE"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t>Clave Única de Registro de Población (CURP).</w:t>
      </w:r>
      <w:r w:rsidRPr="00130611">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C772231" w14:textId="77777777" w:rsidR="00CE5596" w:rsidRPr="00130611" w:rsidRDefault="00CE5596" w:rsidP="00CE5596">
      <w:pPr>
        <w:spacing w:line="276" w:lineRule="auto"/>
        <w:jc w:val="both"/>
        <w:rPr>
          <w:rFonts w:ascii="Palatino Linotype" w:hAnsi="Palatino Linotype" w:cs="Arial"/>
        </w:rPr>
      </w:pPr>
    </w:p>
    <w:p w14:paraId="51676B32"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7883C40" w14:textId="77777777" w:rsidR="00CE5596" w:rsidRPr="00130611" w:rsidRDefault="00CE5596" w:rsidP="00CE5596">
      <w:pPr>
        <w:spacing w:line="360" w:lineRule="auto"/>
        <w:jc w:val="both"/>
        <w:rPr>
          <w:rFonts w:ascii="Palatino Linotype" w:hAnsi="Palatino Linotype" w:cs="Arial"/>
        </w:rPr>
      </w:pPr>
    </w:p>
    <w:p w14:paraId="107C29FC"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t xml:space="preserve">Por cuanto hace a la </w:t>
      </w:r>
      <w:r w:rsidRPr="00130611">
        <w:rPr>
          <w:rFonts w:ascii="Palatino Linotype" w:hAnsi="Palatino Linotype" w:cs="Arial"/>
          <w:b/>
        </w:rPr>
        <w:t>Clave de cualquier tipo de seguridad social</w:t>
      </w:r>
      <w:r w:rsidRPr="00130611">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w:t>
      </w:r>
      <w:r w:rsidRPr="00130611">
        <w:rPr>
          <w:rFonts w:ascii="Palatino Linotype" w:hAnsi="Palatino Linotype" w:cs="Arial"/>
        </w:rPr>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6636E02" w14:textId="77777777" w:rsidR="00CE5596" w:rsidRPr="00130611" w:rsidRDefault="00CE5596" w:rsidP="00CE5596">
      <w:pPr>
        <w:spacing w:line="360" w:lineRule="auto"/>
        <w:jc w:val="both"/>
        <w:rPr>
          <w:rFonts w:ascii="Palatino Linotype" w:hAnsi="Palatino Linotype" w:cs="Arial"/>
        </w:rPr>
      </w:pPr>
    </w:p>
    <w:p w14:paraId="2F8004D1"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t xml:space="preserve">Respecto de los </w:t>
      </w:r>
      <w:r w:rsidRPr="00130611">
        <w:rPr>
          <w:rFonts w:ascii="Palatino Linotype" w:hAnsi="Palatino Linotype" w:cs="Arial"/>
          <w:b/>
        </w:rPr>
        <w:t>préstamos o descuentos de carácter personal</w:t>
      </w:r>
      <w:r w:rsidRPr="00130611">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D458158" w14:textId="77777777" w:rsidR="00CE5596" w:rsidRPr="00130611" w:rsidRDefault="00CE5596" w:rsidP="00CE5596">
      <w:pPr>
        <w:spacing w:line="360" w:lineRule="auto"/>
        <w:jc w:val="both"/>
        <w:rPr>
          <w:rFonts w:ascii="Palatino Linotype" w:hAnsi="Palatino Linotype" w:cs="Arial"/>
        </w:rPr>
      </w:pPr>
    </w:p>
    <w:p w14:paraId="4E7FE861"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t>Por su parte, el artículo 84 de la Ley del Trabajo de los Servidores Públicos del Estado y Municipios, señala:</w:t>
      </w:r>
    </w:p>
    <w:p w14:paraId="1C02C228"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t>ARTICULO 84.</w:t>
      </w:r>
      <w:r w:rsidRPr="00130611">
        <w:rPr>
          <w:rFonts w:ascii="Palatino Linotype" w:hAnsi="Palatino Linotype" w:cs="Arial"/>
          <w:i/>
        </w:rPr>
        <w:t xml:space="preserve"> Sólo podrán hacerse retenciones, descuentos o deducciones al sueldo de los servidores públicos por concepto de:</w:t>
      </w:r>
    </w:p>
    <w:p w14:paraId="30DF481B"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t>I.</w:t>
      </w:r>
      <w:r w:rsidRPr="00130611">
        <w:rPr>
          <w:rFonts w:ascii="Palatino Linotype" w:hAnsi="Palatino Linotype" w:cs="Arial"/>
          <w:i/>
        </w:rPr>
        <w:t xml:space="preserve"> Gravámenes fiscales relacionados con el sueldo;</w:t>
      </w:r>
    </w:p>
    <w:p w14:paraId="00DE09E8"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t>II.</w:t>
      </w:r>
      <w:r w:rsidRPr="00130611">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612EB171"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t>III.</w:t>
      </w:r>
      <w:r w:rsidRPr="00130611">
        <w:rPr>
          <w:rFonts w:ascii="Palatino Linotype" w:hAnsi="Palatino Linotype" w:cs="Arial"/>
          <w:i/>
        </w:rPr>
        <w:t xml:space="preserve"> Cuotas sindicales;</w:t>
      </w:r>
    </w:p>
    <w:p w14:paraId="575A23AD"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t>IV.</w:t>
      </w:r>
      <w:r w:rsidRPr="00130611">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3817912B"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t>V.</w:t>
      </w:r>
      <w:r w:rsidRPr="00130611">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7B28F8FB"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lastRenderedPageBreak/>
        <w:t>VI.</w:t>
      </w:r>
      <w:r w:rsidRPr="00130611">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6DE4B7A2"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t>VII.</w:t>
      </w:r>
      <w:r w:rsidRPr="00130611">
        <w:rPr>
          <w:rFonts w:ascii="Palatino Linotype" w:hAnsi="Palatino Linotype" w:cs="Arial"/>
          <w:i/>
        </w:rPr>
        <w:t xml:space="preserve"> Faltas de puntualidad o de asistencia injustificadas;</w:t>
      </w:r>
    </w:p>
    <w:p w14:paraId="7A65A4D4"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t>VIII.</w:t>
      </w:r>
      <w:r w:rsidRPr="00130611">
        <w:rPr>
          <w:rFonts w:ascii="Palatino Linotype" w:hAnsi="Palatino Linotype" w:cs="Arial"/>
          <w:i/>
        </w:rPr>
        <w:t xml:space="preserve"> Pensiones alimenticias ordenadas por la autoridad judicial; o</w:t>
      </w:r>
    </w:p>
    <w:p w14:paraId="28715746"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b/>
          <w:i/>
        </w:rPr>
        <w:t>IX.</w:t>
      </w:r>
      <w:r w:rsidRPr="00130611">
        <w:rPr>
          <w:rFonts w:ascii="Palatino Linotype" w:hAnsi="Palatino Linotype" w:cs="Arial"/>
          <w:i/>
        </w:rPr>
        <w:t xml:space="preserve"> Cualquier otro convenido con instituciones de servicios y aceptado por el servidor público.</w:t>
      </w:r>
    </w:p>
    <w:p w14:paraId="1F2DCE75" w14:textId="77777777" w:rsidR="00CE5596" w:rsidRPr="00130611" w:rsidRDefault="00CE5596" w:rsidP="00CE5596">
      <w:pPr>
        <w:spacing w:line="276" w:lineRule="auto"/>
        <w:ind w:left="567" w:right="567"/>
        <w:jc w:val="both"/>
        <w:rPr>
          <w:rFonts w:ascii="Palatino Linotype" w:hAnsi="Palatino Linotype" w:cs="Arial"/>
          <w:i/>
        </w:rPr>
      </w:pPr>
    </w:p>
    <w:p w14:paraId="3B56108E" w14:textId="77777777" w:rsidR="00CE5596" w:rsidRPr="00130611" w:rsidRDefault="00CE5596" w:rsidP="00CE5596">
      <w:pPr>
        <w:spacing w:line="276" w:lineRule="auto"/>
        <w:ind w:left="567" w:right="567"/>
        <w:jc w:val="both"/>
        <w:rPr>
          <w:rFonts w:ascii="Palatino Linotype" w:hAnsi="Palatino Linotype" w:cs="Arial"/>
          <w:i/>
        </w:rPr>
      </w:pPr>
      <w:r w:rsidRPr="00130611">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FC5FE4F" w14:textId="77777777" w:rsidR="00CE5596" w:rsidRPr="00130611" w:rsidRDefault="00CE5596" w:rsidP="00CE5596">
      <w:pPr>
        <w:spacing w:line="360" w:lineRule="auto"/>
        <w:jc w:val="both"/>
        <w:rPr>
          <w:rFonts w:ascii="Palatino Linotype" w:hAnsi="Palatino Linotype" w:cs="Arial"/>
        </w:rPr>
      </w:pPr>
    </w:p>
    <w:p w14:paraId="19BA1E07" w14:textId="77777777" w:rsidR="00CE5596" w:rsidRPr="00130611" w:rsidRDefault="00CE5596" w:rsidP="00CE5596">
      <w:pPr>
        <w:spacing w:line="360" w:lineRule="auto"/>
        <w:jc w:val="both"/>
        <w:rPr>
          <w:rFonts w:ascii="Palatino Linotype" w:hAnsi="Palatino Linotype" w:cs="Arial"/>
        </w:rPr>
      </w:pPr>
      <w:r w:rsidRPr="00130611">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41EB9CE" w14:textId="77777777" w:rsidR="00CE5596" w:rsidRPr="00130611" w:rsidRDefault="00CE5596" w:rsidP="00CE5596">
      <w:pPr>
        <w:spacing w:line="360" w:lineRule="auto"/>
        <w:jc w:val="both"/>
        <w:rPr>
          <w:rFonts w:ascii="Palatino Linotype" w:hAnsi="Palatino Linotype" w:cs="Arial"/>
        </w:rPr>
      </w:pPr>
    </w:p>
    <w:p w14:paraId="79CABD58" w14:textId="77777777" w:rsidR="00CE5596" w:rsidRPr="00130611" w:rsidRDefault="00CE5596" w:rsidP="00CE5596">
      <w:pPr>
        <w:spacing w:line="360" w:lineRule="auto"/>
        <w:ind w:right="51"/>
        <w:jc w:val="both"/>
        <w:rPr>
          <w:rFonts w:ascii="Palatino Linotype" w:hAnsi="Palatino Linotype"/>
          <w:szCs w:val="14"/>
        </w:rPr>
      </w:pPr>
      <w:r w:rsidRPr="00130611">
        <w:rPr>
          <w:rFonts w:ascii="Palatino Linotype" w:eastAsia="Palatino Linotype" w:hAnsi="Palatino Linotype" w:cs="Palatino Linotype"/>
        </w:rPr>
        <w:t xml:space="preserve">Igualmente, resulta importante destacar que el </w:t>
      </w:r>
      <w:r w:rsidRPr="00130611">
        <w:rPr>
          <w:rFonts w:ascii="Palatino Linotype" w:eastAsia="Palatino Linotype" w:hAnsi="Palatino Linotype" w:cs="Palatino Linotype"/>
          <w:b/>
          <w:i/>
        </w:rPr>
        <w:t>número de cuenta bancaria</w:t>
      </w:r>
      <w:r w:rsidRPr="00130611">
        <w:rPr>
          <w:rFonts w:ascii="Palatino Linotype" w:eastAsia="Palatino Linotype" w:hAnsi="Palatino Linotype" w:cs="Palatino Linotype"/>
          <w:b/>
        </w:rPr>
        <w:t xml:space="preserve"> de las personas físicas </w:t>
      </w:r>
      <w:r w:rsidRPr="00130611">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1CECAEF" w14:textId="77777777" w:rsidR="00CE5596" w:rsidRPr="00130611" w:rsidRDefault="00CE5596" w:rsidP="00CE5596">
      <w:pPr>
        <w:spacing w:line="360" w:lineRule="auto"/>
        <w:ind w:right="50"/>
        <w:jc w:val="both"/>
        <w:rPr>
          <w:rFonts w:ascii="Palatino Linotype" w:eastAsia="Palatino Linotype" w:hAnsi="Palatino Linotype" w:cs="Palatino Linotype"/>
        </w:rPr>
      </w:pPr>
    </w:p>
    <w:p w14:paraId="254C174E" w14:textId="77777777" w:rsidR="00CE5596" w:rsidRPr="00130611" w:rsidRDefault="00CE5596" w:rsidP="00CE5596">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7326D523" w14:textId="77777777" w:rsidR="00CE5596" w:rsidRPr="00130611" w:rsidRDefault="00CE5596" w:rsidP="00CE5596">
      <w:pPr>
        <w:spacing w:line="360" w:lineRule="auto"/>
        <w:ind w:right="50"/>
        <w:jc w:val="both"/>
        <w:rPr>
          <w:rFonts w:ascii="Palatino Linotype" w:eastAsia="Palatino Linotype" w:hAnsi="Palatino Linotype" w:cs="Palatino Linotype"/>
        </w:rPr>
      </w:pPr>
    </w:p>
    <w:p w14:paraId="33CB9CB2" w14:textId="77777777" w:rsidR="00CE5596" w:rsidRPr="00130611" w:rsidRDefault="00CE5596" w:rsidP="00CE5596">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547319B" w14:textId="77777777" w:rsidR="00CE5596" w:rsidRPr="00130611" w:rsidRDefault="00CE5596" w:rsidP="00CE5596">
      <w:pPr>
        <w:spacing w:line="360" w:lineRule="auto"/>
        <w:ind w:right="50"/>
        <w:jc w:val="both"/>
        <w:rPr>
          <w:rFonts w:ascii="Palatino Linotype" w:eastAsia="Palatino Linotype" w:hAnsi="Palatino Linotype" w:cs="Palatino Linotype"/>
        </w:rPr>
      </w:pPr>
    </w:p>
    <w:p w14:paraId="3746D216" w14:textId="77777777" w:rsidR="00CE5596" w:rsidRPr="00130611" w:rsidRDefault="00CE5596" w:rsidP="00CE5596">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2F67A79" w14:textId="77777777" w:rsidR="00CE5596" w:rsidRPr="00130611" w:rsidRDefault="00CE5596" w:rsidP="00CE5596">
      <w:pPr>
        <w:spacing w:line="360" w:lineRule="auto"/>
        <w:ind w:right="50"/>
        <w:jc w:val="both"/>
        <w:rPr>
          <w:rFonts w:ascii="Palatino Linotype" w:eastAsia="Palatino Linotype" w:hAnsi="Palatino Linotype" w:cs="Palatino Linotype"/>
        </w:rPr>
      </w:pPr>
    </w:p>
    <w:p w14:paraId="34C53DB0" w14:textId="77777777" w:rsidR="00CE5596" w:rsidRPr="00130611" w:rsidRDefault="00CE5596" w:rsidP="00CE5596">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Es por esta razón que se debe omitir el o los números de cuentas bancarias de particulares en las versiones públicas, para ser entregadas.</w:t>
      </w:r>
    </w:p>
    <w:p w14:paraId="0DDC5897" w14:textId="77777777" w:rsidR="00CE5596" w:rsidRPr="00130611" w:rsidRDefault="00CE5596" w:rsidP="00CE5596">
      <w:pPr>
        <w:spacing w:line="360" w:lineRule="auto"/>
        <w:ind w:right="50"/>
        <w:jc w:val="both"/>
        <w:rPr>
          <w:rFonts w:ascii="Palatino Linotype" w:eastAsia="Palatino Linotype" w:hAnsi="Palatino Linotype" w:cs="Palatino Linotype"/>
        </w:rPr>
      </w:pPr>
    </w:p>
    <w:p w14:paraId="593F4F8D" w14:textId="77777777" w:rsidR="00CE5596" w:rsidRPr="00130611" w:rsidRDefault="00CE5596" w:rsidP="00CE5596">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6CDBC4FD" w14:textId="77777777" w:rsidR="00CE5596" w:rsidRPr="00130611" w:rsidRDefault="00CE5596" w:rsidP="00CE5596">
      <w:pPr>
        <w:spacing w:line="360" w:lineRule="auto"/>
        <w:ind w:right="50"/>
        <w:jc w:val="both"/>
        <w:rPr>
          <w:rFonts w:ascii="Palatino Linotype" w:eastAsia="Palatino Linotype" w:hAnsi="Palatino Linotype" w:cs="Palatino Linotype"/>
        </w:rPr>
      </w:pPr>
    </w:p>
    <w:p w14:paraId="462105E9" w14:textId="77777777" w:rsidR="00CE5596" w:rsidRPr="00130611" w:rsidRDefault="00CE5596" w:rsidP="00CE5596">
      <w:pPr>
        <w:spacing w:line="360" w:lineRule="auto"/>
        <w:ind w:right="50"/>
        <w:jc w:val="both"/>
        <w:rPr>
          <w:rFonts w:ascii="Palatino Linotype" w:eastAsia="Palatino Linotype" w:hAnsi="Palatino Linotype" w:cs="Palatino Linotype"/>
        </w:rPr>
      </w:pPr>
      <w:r w:rsidRPr="00130611">
        <w:rPr>
          <w:rFonts w:ascii="Palatino Linotype" w:eastAsia="Palatino Linotype" w:hAnsi="Palatino Linotype" w:cs="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14:paraId="7BEC99FA" w14:textId="77777777" w:rsidR="00CE5596" w:rsidRPr="00130611" w:rsidRDefault="00CE5596" w:rsidP="00CE5596">
      <w:pPr>
        <w:spacing w:line="360" w:lineRule="auto"/>
        <w:ind w:right="50"/>
        <w:jc w:val="both"/>
        <w:rPr>
          <w:rFonts w:ascii="Palatino Linotype" w:eastAsia="Palatino Linotype" w:hAnsi="Palatino Linotype" w:cs="Palatino Linotype"/>
        </w:rPr>
      </w:pPr>
    </w:p>
    <w:p w14:paraId="3EDBFFF6" w14:textId="77777777" w:rsidR="00CE5596" w:rsidRPr="00130611" w:rsidRDefault="00CE5596" w:rsidP="00CE5596">
      <w:pPr>
        <w:spacing w:after="240" w:line="276" w:lineRule="auto"/>
        <w:ind w:left="851" w:right="900"/>
        <w:jc w:val="both"/>
        <w:rPr>
          <w:rFonts w:ascii="Palatino Linotype" w:eastAsia="Palatino Linotype" w:hAnsi="Palatino Linotype" w:cs="Palatino Linotype"/>
          <w:i/>
        </w:rPr>
      </w:pPr>
      <w:r w:rsidRPr="00130611">
        <w:rPr>
          <w:rFonts w:ascii="Palatino Linotype" w:eastAsia="Palatino Linotype" w:hAnsi="Palatino Linotype" w:cs="Palatino Linotype"/>
          <w:b/>
          <w:i/>
        </w:rPr>
        <w:t>“Cuentas bancarias y/o CLABE interbancaria de personas físicas y morales privadas.</w:t>
      </w:r>
      <w:r w:rsidRPr="00130611">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8F748D3" w14:textId="77777777" w:rsidR="00CE5596" w:rsidRPr="00130611" w:rsidRDefault="00CE5596" w:rsidP="00CE5596">
      <w:pPr>
        <w:spacing w:before="240" w:line="276" w:lineRule="auto"/>
        <w:ind w:left="851" w:right="900"/>
        <w:jc w:val="both"/>
        <w:rPr>
          <w:rFonts w:ascii="Palatino Linotype" w:eastAsia="Palatino Linotype" w:hAnsi="Palatino Linotype" w:cs="Palatino Linotype"/>
          <w:i/>
        </w:rPr>
      </w:pPr>
      <w:r w:rsidRPr="00130611">
        <w:rPr>
          <w:rFonts w:ascii="Palatino Linotype" w:eastAsia="Palatino Linotype" w:hAnsi="Palatino Linotype" w:cs="Palatino Linotype"/>
          <w:b/>
          <w:i/>
        </w:rPr>
        <w:t>Cuentas bancarias y/o CLABE interbancaria de sujetos obligados que reciben y/o transfieren recursos públicos, son información pública</w:t>
      </w:r>
      <w:r w:rsidRPr="00130611">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1B192ED" w14:textId="77777777" w:rsidR="00CE5596" w:rsidRPr="00130611" w:rsidRDefault="00CE5596" w:rsidP="00CE5596">
      <w:pPr>
        <w:spacing w:line="360" w:lineRule="auto"/>
        <w:ind w:left="851" w:right="900"/>
        <w:jc w:val="both"/>
        <w:rPr>
          <w:rFonts w:ascii="Palatino Linotype" w:eastAsia="Palatino Linotype" w:hAnsi="Palatino Linotype" w:cs="Palatino Linotype"/>
          <w:i/>
        </w:rPr>
      </w:pPr>
    </w:p>
    <w:p w14:paraId="745E8ADA" w14:textId="77777777" w:rsidR="00CE5596" w:rsidRPr="007A449D" w:rsidRDefault="00CE5596" w:rsidP="00CE5596">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6A01B797" w14:textId="77777777" w:rsidR="00CE5596" w:rsidRPr="007A449D" w:rsidRDefault="00CE5596" w:rsidP="00CE5596">
      <w:pPr>
        <w:autoSpaceDE w:val="0"/>
        <w:autoSpaceDN w:val="0"/>
        <w:adjustRightInd w:val="0"/>
        <w:spacing w:line="360" w:lineRule="auto"/>
        <w:ind w:right="49"/>
        <w:contextualSpacing/>
        <w:jc w:val="both"/>
        <w:rPr>
          <w:rFonts w:ascii="Palatino Linotype" w:eastAsia="Calibri" w:hAnsi="Palatino Linotype" w:cs="Arial"/>
          <w:lang w:eastAsia="en-US"/>
        </w:rPr>
      </w:pPr>
    </w:p>
    <w:p w14:paraId="5EED195C" w14:textId="77777777" w:rsidR="00CE5596" w:rsidRPr="007A449D" w:rsidRDefault="00CE5596" w:rsidP="00CE5596">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w:t>
      </w:r>
      <w:r w:rsidRPr="007A449D">
        <w:rPr>
          <w:rFonts w:ascii="Palatino Linotype" w:eastAsia="Calibri" w:hAnsi="Palatino Linotype" w:cs="Arial"/>
          <w:lang w:eastAsia="en-US"/>
        </w:rPr>
        <w:lastRenderedPageBreak/>
        <w:t xml:space="preserve">México y Municipios; sin embargo, cuando dicho dato se conforma de dígitos, letras o símbolos que no revelan datos personales, no reviste el carácter de confidencial, al no dar por sí solo acceso a datos personales. </w:t>
      </w:r>
    </w:p>
    <w:p w14:paraId="48F2C1C7" w14:textId="77777777" w:rsidR="00CE5596" w:rsidRPr="007A449D" w:rsidRDefault="00CE5596" w:rsidP="00CE5596">
      <w:pPr>
        <w:autoSpaceDE w:val="0"/>
        <w:autoSpaceDN w:val="0"/>
        <w:adjustRightInd w:val="0"/>
        <w:spacing w:line="360" w:lineRule="auto"/>
        <w:ind w:right="49"/>
        <w:contextualSpacing/>
        <w:jc w:val="both"/>
        <w:rPr>
          <w:rFonts w:ascii="Palatino Linotype" w:eastAsia="Calibri" w:hAnsi="Palatino Linotype" w:cs="Arial"/>
          <w:lang w:eastAsia="en-US"/>
        </w:rPr>
      </w:pPr>
    </w:p>
    <w:p w14:paraId="2400C397" w14:textId="77777777" w:rsidR="00CE5596" w:rsidRPr="007A449D" w:rsidRDefault="00CE5596" w:rsidP="00CE5596">
      <w:pPr>
        <w:autoSpaceDE w:val="0"/>
        <w:autoSpaceDN w:val="0"/>
        <w:adjustRightInd w:val="0"/>
        <w:spacing w:line="360" w:lineRule="auto"/>
        <w:ind w:right="49"/>
        <w:contextualSpacing/>
        <w:jc w:val="both"/>
        <w:rPr>
          <w:rFonts w:ascii="Palatino Linotype" w:eastAsia="Calibri" w:hAnsi="Palatino Linotype" w:cs="Arial"/>
          <w:lang w:eastAsia="en-US"/>
        </w:rPr>
      </w:pPr>
      <w:r w:rsidRPr="007A449D">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14:paraId="4C5C3898" w14:textId="77777777" w:rsidR="00CE5596" w:rsidRPr="007A449D" w:rsidRDefault="00CE5596" w:rsidP="00CE5596">
      <w:pPr>
        <w:spacing w:before="240" w:after="160" w:line="360" w:lineRule="auto"/>
        <w:ind w:left="851" w:right="851"/>
        <w:jc w:val="both"/>
        <w:rPr>
          <w:rFonts w:ascii="Palatino Linotype" w:eastAsia="Calibri" w:hAnsi="Palatino Linotype" w:cs="Arial"/>
          <w:i/>
          <w:sz w:val="22"/>
          <w:szCs w:val="22"/>
          <w:lang w:val="es-MX" w:eastAsia="en-US"/>
        </w:rPr>
      </w:pPr>
      <w:r w:rsidRPr="007A449D">
        <w:rPr>
          <w:rFonts w:ascii="Palatino Linotype" w:eastAsia="Calibri" w:hAnsi="Palatino Linotype" w:cs="Arial"/>
          <w:i/>
          <w:sz w:val="22"/>
          <w:szCs w:val="22"/>
          <w:lang w:val="es-MX" w:eastAsia="en-US"/>
        </w:rPr>
        <w:t>“</w:t>
      </w:r>
      <w:r w:rsidRPr="007A449D">
        <w:rPr>
          <w:rFonts w:ascii="Palatino Linotype" w:eastAsia="Calibri" w:hAnsi="Palatino Linotype" w:cs="Arial"/>
          <w:b/>
          <w:i/>
          <w:sz w:val="22"/>
          <w:szCs w:val="22"/>
          <w:lang w:val="es-MX" w:eastAsia="en-US"/>
        </w:rPr>
        <w:t>Número de empleado.</w:t>
      </w:r>
      <w:r w:rsidRPr="007A449D">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08F3F6AA" w14:textId="77777777" w:rsidR="00CE5596" w:rsidRPr="007A449D" w:rsidRDefault="00CE5596" w:rsidP="00CE5596">
      <w:pPr>
        <w:autoSpaceDE w:val="0"/>
        <w:autoSpaceDN w:val="0"/>
        <w:adjustRightInd w:val="0"/>
        <w:spacing w:line="360" w:lineRule="auto"/>
        <w:ind w:right="49"/>
        <w:contextualSpacing/>
        <w:jc w:val="both"/>
        <w:rPr>
          <w:rFonts w:ascii="Palatino Linotype" w:eastAsia="Calibri" w:hAnsi="Palatino Linotype" w:cs="Arial"/>
          <w:lang w:eastAsia="en-US"/>
        </w:rPr>
      </w:pPr>
    </w:p>
    <w:p w14:paraId="124A8A43" w14:textId="77777777" w:rsidR="00CE5596" w:rsidRPr="007A449D" w:rsidRDefault="00CE5596" w:rsidP="00CE5596">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50A6F026" w14:textId="77777777" w:rsidR="00CE5596" w:rsidRPr="007A449D" w:rsidRDefault="00CE5596" w:rsidP="00CE5596">
      <w:pPr>
        <w:autoSpaceDE w:val="0"/>
        <w:autoSpaceDN w:val="0"/>
        <w:adjustRightInd w:val="0"/>
        <w:spacing w:line="360" w:lineRule="auto"/>
        <w:ind w:right="49"/>
        <w:contextualSpacing/>
        <w:jc w:val="both"/>
        <w:rPr>
          <w:rFonts w:ascii="Palatino Linotype" w:eastAsia="Calibri" w:hAnsi="Palatino Linotype" w:cs="Arial"/>
          <w:lang w:val="es-MX" w:eastAsia="en-US"/>
        </w:rPr>
      </w:pPr>
    </w:p>
    <w:p w14:paraId="2F57CA68" w14:textId="77777777" w:rsidR="00CE5596" w:rsidRPr="007A449D" w:rsidRDefault="00CE5596" w:rsidP="00CE5596">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A449D">
        <w:rPr>
          <w:rFonts w:ascii="Palatino Linotype" w:eastAsia="Calibri" w:hAnsi="Palatino Linotype" w:cs="Arial"/>
          <w:lang w:eastAsia="en-US"/>
        </w:rPr>
        <w:t>En ese contexto, se logra vislumbrar que el número de empleado únicamente se conforma por dígitos numéricos, por lo que, no da acceso a datos personales, ni refleja estos, lo cual da como resultado que no resulte procedente su clasificación, en términos del artículo 143, fracción I, de la Ley de Transparencia y Acceso a la Información Pública del Estado de México y Municipios.</w:t>
      </w:r>
    </w:p>
    <w:p w14:paraId="55FCC123" w14:textId="77777777" w:rsidR="005A724C" w:rsidRDefault="005A724C" w:rsidP="005A724C">
      <w:pPr>
        <w:spacing w:line="360" w:lineRule="auto"/>
        <w:ind w:right="51"/>
        <w:jc w:val="both"/>
        <w:rPr>
          <w:rFonts w:ascii="Palatino Linotype" w:eastAsia="Calibri" w:hAnsi="Palatino Linotype" w:cs="Arial"/>
          <w:lang w:val="es-ES_tradnl" w:eastAsia="es-MX"/>
        </w:rPr>
      </w:pPr>
    </w:p>
    <w:p w14:paraId="5C8A2EE2" w14:textId="77777777" w:rsidR="00CE5596" w:rsidRPr="00CE5596" w:rsidRDefault="00CE5596" w:rsidP="00CE5596">
      <w:pPr>
        <w:spacing w:line="360" w:lineRule="auto"/>
        <w:jc w:val="both"/>
        <w:rPr>
          <w:rFonts w:ascii="Palatino Linotype" w:hAnsi="Palatino Linotype" w:cs="Arial"/>
        </w:rPr>
      </w:pPr>
      <w:r w:rsidRPr="00CE5596">
        <w:rPr>
          <w:rFonts w:ascii="Palatino Linotype" w:hAnsi="Palatino Linotype" w:cs="Arial"/>
        </w:rPr>
        <w:lastRenderedPageBreak/>
        <w:t xml:space="preserve">Por lo que hace a los </w:t>
      </w:r>
      <w:r w:rsidRPr="00CE5596">
        <w:rPr>
          <w:rFonts w:ascii="Palatino Linotype" w:hAnsi="Palatino Linotype" w:cs="Arial"/>
          <w:b/>
        </w:rPr>
        <w:t>Códigos Bidimensionales</w:t>
      </w:r>
      <w:r w:rsidRPr="00CE5596">
        <w:rPr>
          <w:rFonts w:ascii="Palatino Linotype" w:hAnsi="Palatino Linotype" w:cs="Arial"/>
        </w:rPr>
        <w:t xml:space="preserve"> y los denominados </w:t>
      </w:r>
      <w:r w:rsidRPr="00CE5596">
        <w:rPr>
          <w:rFonts w:ascii="Palatino Linotype" w:hAnsi="Palatino Linotype" w:cs="Arial"/>
          <w:b/>
        </w:rPr>
        <w:t>Códigos QR</w:t>
      </w:r>
      <w:r w:rsidRPr="00CE5596">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CE5596">
        <w:rPr>
          <w:rFonts w:ascii="Palatino Linotype" w:hAnsi="Palatino Linotype" w:cs="Arial"/>
          <w:b/>
        </w:rPr>
        <w:t>Registro Federal de Contribuyentes (RFC)</w:t>
      </w:r>
      <w:r w:rsidRPr="00CE5596">
        <w:rPr>
          <w:rFonts w:ascii="Palatino Linotype" w:hAnsi="Palatino Linotype" w:cs="Arial"/>
        </w:rPr>
        <w:t xml:space="preserve"> y la </w:t>
      </w:r>
      <w:r w:rsidRPr="00CE5596">
        <w:rPr>
          <w:rFonts w:ascii="Palatino Linotype" w:hAnsi="Palatino Linotype" w:cs="Arial"/>
          <w:b/>
        </w:rPr>
        <w:t>Clave Única de Registro de Población (CURP)</w:t>
      </w:r>
      <w:r w:rsidRPr="00CE5596">
        <w:rPr>
          <w:rFonts w:ascii="Palatino Linotype" w:hAnsi="Palatino Linotype" w:cs="Arial"/>
        </w:rPr>
        <w:t>, por lo cual, deberán ser protegidos.</w:t>
      </w:r>
    </w:p>
    <w:p w14:paraId="3C3585C5" w14:textId="77777777" w:rsidR="00CE5596" w:rsidRPr="00CE5596" w:rsidRDefault="00CE5596" w:rsidP="00CE5596">
      <w:pPr>
        <w:spacing w:line="360" w:lineRule="auto"/>
        <w:jc w:val="both"/>
        <w:rPr>
          <w:rFonts w:ascii="Palatino Linotype" w:hAnsi="Palatino Linotype" w:cs="Arial"/>
        </w:rPr>
      </w:pPr>
    </w:p>
    <w:p w14:paraId="6C599F18" w14:textId="77777777" w:rsidR="00CE5596" w:rsidRPr="00CE5596" w:rsidRDefault="00CE5596" w:rsidP="00CE5596">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5395554" w14:textId="77777777" w:rsidR="00CE5596" w:rsidRPr="00CE5596" w:rsidRDefault="00CE5596" w:rsidP="00CE5596">
      <w:pPr>
        <w:spacing w:line="360" w:lineRule="auto"/>
        <w:jc w:val="both"/>
        <w:rPr>
          <w:rFonts w:ascii="Palatino Linotype" w:eastAsia="Calibri" w:hAnsi="Palatino Linotype" w:cs="Calibri"/>
          <w:lang w:eastAsia="es-MX"/>
        </w:rPr>
      </w:pPr>
    </w:p>
    <w:p w14:paraId="438B49DD" w14:textId="77777777" w:rsidR="00CE5596" w:rsidRPr="00CE5596" w:rsidRDefault="00CE5596" w:rsidP="00CE5596">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19D6EAA" w14:textId="77777777" w:rsidR="00CE5596" w:rsidRPr="00CE5596" w:rsidRDefault="00CE5596" w:rsidP="00CE5596">
      <w:pPr>
        <w:spacing w:line="360" w:lineRule="auto"/>
        <w:jc w:val="both"/>
        <w:rPr>
          <w:rFonts w:ascii="Palatino Linotype" w:eastAsia="Calibri" w:hAnsi="Palatino Linotype" w:cs="Calibri"/>
          <w:lang w:eastAsia="es-MX"/>
        </w:rPr>
      </w:pPr>
    </w:p>
    <w:p w14:paraId="1FAB3F42" w14:textId="77777777" w:rsidR="00CE5596" w:rsidRPr="00CE5596" w:rsidRDefault="00CE5596" w:rsidP="00CE5596">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7A6961B" w14:textId="77777777" w:rsidR="00CE5596" w:rsidRPr="00CE5596" w:rsidRDefault="00CE5596" w:rsidP="00CE5596">
      <w:pPr>
        <w:spacing w:line="360" w:lineRule="auto"/>
        <w:jc w:val="both"/>
        <w:rPr>
          <w:rFonts w:ascii="Palatino Linotype" w:eastAsia="Calibri" w:hAnsi="Palatino Linotype" w:cs="Calibri"/>
          <w:lang w:eastAsia="es-MX"/>
        </w:rPr>
      </w:pPr>
    </w:p>
    <w:p w14:paraId="1CD93618" w14:textId="77777777" w:rsidR="00CE5596" w:rsidRPr="00CE5596" w:rsidRDefault="00CE5596" w:rsidP="00CE5596">
      <w:pPr>
        <w:spacing w:line="360" w:lineRule="auto"/>
        <w:jc w:val="both"/>
        <w:rPr>
          <w:rFonts w:ascii="Palatino Linotype" w:eastAsia="Calibri" w:hAnsi="Palatino Linotype" w:cs="Calibri"/>
          <w:lang w:eastAsia="es-MX"/>
        </w:rPr>
      </w:pPr>
      <w:r w:rsidRPr="00CE5596">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CE5596">
        <w:rPr>
          <w:rFonts w:ascii="Palatino Linotype" w:eastAsia="Calibri" w:hAnsi="Palatino Linotype" w:cs="Calibri"/>
          <w:lang w:eastAsia="es-MX"/>
        </w:rPr>
        <w:t>AAAA-MM-DDThh:mm:ss</w:t>
      </w:r>
      <w:proofErr w:type="spellEnd"/>
      <w:r w:rsidRPr="00CE5596">
        <w:rPr>
          <w:rFonts w:ascii="Palatino Linotype" w:eastAsia="Calibri" w:hAnsi="Palatino Linotype" w:cs="Calibri"/>
          <w:lang w:eastAsia="es-MX"/>
        </w:rPr>
        <w:t>.</w:t>
      </w:r>
    </w:p>
    <w:p w14:paraId="53FCF79B" w14:textId="77777777" w:rsidR="00CE5596" w:rsidRPr="00CE5596" w:rsidRDefault="00CE5596" w:rsidP="00CE5596">
      <w:pPr>
        <w:spacing w:line="360" w:lineRule="auto"/>
        <w:jc w:val="both"/>
        <w:rPr>
          <w:rFonts w:ascii="Palatino Linotype" w:eastAsia="Calibri" w:hAnsi="Palatino Linotype" w:cs="Calibri"/>
          <w:lang w:eastAsia="es-MX"/>
        </w:rPr>
      </w:pPr>
    </w:p>
    <w:p w14:paraId="2AB3DAB0" w14:textId="77777777" w:rsidR="00CE5596" w:rsidRPr="00CE5596" w:rsidRDefault="00CE5596" w:rsidP="00CE5596">
      <w:pPr>
        <w:spacing w:line="360" w:lineRule="auto"/>
        <w:jc w:val="both"/>
        <w:rPr>
          <w:rFonts w:ascii="Palatino Linotype" w:hAnsi="Palatino Linotype"/>
        </w:rPr>
      </w:pPr>
      <w:r w:rsidRPr="00CE5596">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0D9628F" w14:textId="77777777" w:rsidR="00CE5596" w:rsidRPr="00CE5596" w:rsidRDefault="00CE5596" w:rsidP="00CE5596">
      <w:pPr>
        <w:spacing w:line="360" w:lineRule="auto"/>
        <w:ind w:right="51"/>
        <w:jc w:val="both"/>
        <w:rPr>
          <w:rFonts w:ascii="Palatino Linotype" w:hAnsi="Palatino Linotype"/>
          <w:szCs w:val="14"/>
        </w:rPr>
      </w:pPr>
      <w:r w:rsidRPr="00CE5596">
        <w:rPr>
          <w:rFonts w:ascii="Palatino Linotype" w:eastAsia="Palatino Linotype" w:hAnsi="Palatino Linotype" w:cs="Palatino Linotype"/>
        </w:rPr>
        <w:t xml:space="preserve">Igualmente, resulta importante destacar que el </w:t>
      </w:r>
      <w:r w:rsidRPr="00CE5596">
        <w:rPr>
          <w:rFonts w:ascii="Palatino Linotype" w:eastAsia="Palatino Linotype" w:hAnsi="Palatino Linotype" w:cs="Palatino Linotype"/>
          <w:b/>
          <w:i/>
        </w:rPr>
        <w:t>número de cuenta bancaria</w:t>
      </w:r>
      <w:r w:rsidRPr="00CE5596">
        <w:rPr>
          <w:rFonts w:ascii="Palatino Linotype" w:eastAsia="Palatino Linotype" w:hAnsi="Palatino Linotype" w:cs="Palatino Linotype"/>
          <w:b/>
        </w:rPr>
        <w:t xml:space="preserve"> de las personas físicas </w:t>
      </w:r>
      <w:r w:rsidRPr="00CE5596">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EA6F2DF" w14:textId="77777777" w:rsidR="00CE5596" w:rsidRPr="00CE5596" w:rsidRDefault="00CE5596" w:rsidP="00CE5596">
      <w:pPr>
        <w:spacing w:line="360" w:lineRule="auto"/>
        <w:ind w:right="50"/>
        <w:jc w:val="both"/>
        <w:rPr>
          <w:rFonts w:ascii="Palatino Linotype" w:eastAsia="Palatino Linotype" w:hAnsi="Palatino Linotype" w:cs="Palatino Linotype"/>
        </w:rPr>
      </w:pPr>
    </w:p>
    <w:p w14:paraId="25C03692" w14:textId="77777777" w:rsidR="00CE5596" w:rsidRPr="00CE5596" w:rsidRDefault="00CE5596" w:rsidP="00CE5596">
      <w:pPr>
        <w:spacing w:line="360" w:lineRule="auto"/>
        <w:ind w:right="50"/>
        <w:jc w:val="both"/>
        <w:rPr>
          <w:rFonts w:ascii="Palatino Linotype" w:eastAsia="Palatino Linotype" w:hAnsi="Palatino Linotype" w:cs="Palatino Linotype"/>
        </w:rPr>
      </w:pPr>
      <w:r w:rsidRPr="00CE5596">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59FA458C" w14:textId="77777777" w:rsidR="00CE5596" w:rsidRPr="00CE5596" w:rsidRDefault="00CE5596" w:rsidP="00CE5596">
      <w:pPr>
        <w:spacing w:line="360" w:lineRule="auto"/>
        <w:ind w:right="50"/>
        <w:jc w:val="both"/>
        <w:rPr>
          <w:rFonts w:ascii="Palatino Linotype" w:eastAsia="Palatino Linotype" w:hAnsi="Palatino Linotype" w:cs="Palatino Linotype"/>
        </w:rPr>
      </w:pPr>
    </w:p>
    <w:p w14:paraId="714AE2C6" w14:textId="77777777" w:rsidR="00CE5596" w:rsidRPr="00CE5596" w:rsidRDefault="00CE5596" w:rsidP="00CE5596">
      <w:pPr>
        <w:spacing w:line="360" w:lineRule="auto"/>
        <w:ind w:right="50"/>
        <w:jc w:val="both"/>
        <w:rPr>
          <w:rFonts w:ascii="Palatino Linotype" w:eastAsia="Palatino Linotype" w:hAnsi="Palatino Linotype" w:cs="Palatino Linotype"/>
        </w:rPr>
      </w:pPr>
      <w:r w:rsidRPr="00CE5596">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0EABABE" w14:textId="77777777" w:rsidR="00CE5596" w:rsidRPr="00CE5596" w:rsidRDefault="00CE5596" w:rsidP="00CE5596">
      <w:pPr>
        <w:spacing w:line="360" w:lineRule="auto"/>
        <w:ind w:right="50"/>
        <w:jc w:val="both"/>
        <w:rPr>
          <w:rFonts w:ascii="Palatino Linotype" w:eastAsia="Palatino Linotype" w:hAnsi="Palatino Linotype" w:cs="Palatino Linotype"/>
        </w:rPr>
      </w:pPr>
    </w:p>
    <w:p w14:paraId="280AEBC2" w14:textId="77777777" w:rsidR="00CE5596" w:rsidRPr="00CE5596" w:rsidRDefault="00CE5596" w:rsidP="00CE5596">
      <w:pPr>
        <w:spacing w:line="360" w:lineRule="auto"/>
        <w:ind w:right="50"/>
        <w:jc w:val="both"/>
        <w:rPr>
          <w:rFonts w:ascii="Palatino Linotype" w:eastAsia="Palatino Linotype" w:hAnsi="Palatino Linotype" w:cs="Palatino Linotype"/>
        </w:rPr>
      </w:pPr>
      <w:r w:rsidRPr="00CE5596">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4603380F" w14:textId="77777777" w:rsidR="00CE5596" w:rsidRDefault="00CE5596" w:rsidP="005A724C">
      <w:pPr>
        <w:spacing w:line="360" w:lineRule="auto"/>
        <w:ind w:right="51"/>
        <w:jc w:val="both"/>
        <w:rPr>
          <w:rFonts w:ascii="Palatino Linotype" w:eastAsia="Calibri" w:hAnsi="Palatino Linotype" w:cs="Arial"/>
          <w:lang w:val="es-ES_tradnl" w:eastAsia="es-MX"/>
        </w:rPr>
      </w:pPr>
    </w:p>
    <w:p w14:paraId="048A7557" w14:textId="77777777" w:rsidR="005A724C" w:rsidRDefault="005A724C" w:rsidP="005A724C">
      <w:pPr>
        <w:spacing w:line="360" w:lineRule="auto"/>
        <w:ind w:right="51"/>
        <w:jc w:val="both"/>
        <w:rPr>
          <w:rFonts w:ascii="Palatino Linotype" w:eastAsia="Calibri"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 xml:space="preserve">LINEAMIENTOS GENERALES EN </w:t>
      </w:r>
      <w:r w:rsidRPr="00F54FF7">
        <w:rPr>
          <w:rFonts w:ascii="Palatino Linotype" w:eastAsia="Calibri" w:hAnsi="Palatino Linotype" w:cs="Arial"/>
          <w:b/>
          <w:lang w:val="es-ES_tradnl" w:eastAsia="es-MX"/>
        </w:rPr>
        <w:lastRenderedPageBreak/>
        <w:t>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4EC42E92" w14:textId="77777777" w:rsidR="005A724C" w:rsidRDefault="005A724C" w:rsidP="005A724C">
      <w:pPr>
        <w:spacing w:line="360" w:lineRule="auto"/>
        <w:ind w:right="51"/>
        <w:jc w:val="both"/>
        <w:rPr>
          <w:rFonts w:ascii="Palatino Linotype" w:eastAsia="Calibri" w:hAnsi="Palatino Linotype" w:cs="Arial"/>
          <w:lang w:val="es-ES_tradnl" w:eastAsia="es-MX"/>
        </w:rPr>
      </w:pPr>
    </w:p>
    <w:p w14:paraId="573B7812" w14:textId="77777777" w:rsidR="005A724C" w:rsidRPr="009A71E1" w:rsidRDefault="005A724C" w:rsidP="005A724C">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segunda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1D6D2D">
        <w:rPr>
          <w:rFonts w:ascii="Palatino Linotype" w:hAnsi="Palatino Linotype"/>
          <w:b/>
          <w:bCs/>
        </w:rPr>
        <w:t>00107/JOCOTIT/IP/2025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1F7A2CFF" w14:textId="77777777" w:rsidR="005A724C" w:rsidRPr="009A71E1" w:rsidRDefault="005A724C" w:rsidP="005A724C">
      <w:pPr>
        <w:spacing w:line="360" w:lineRule="auto"/>
        <w:jc w:val="both"/>
        <w:rPr>
          <w:rFonts w:ascii="Palatino Linotype" w:eastAsiaTheme="minorHAnsi" w:hAnsi="Palatino Linotype" w:cstheme="minorBidi"/>
          <w:lang w:val="es-MX" w:eastAsia="en-US"/>
        </w:rPr>
      </w:pPr>
    </w:p>
    <w:p w14:paraId="2D1D000A" w14:textId="77777777" w:rsidR="005A724C" w:rsidRDefault="005A724C" w:rsidP="005A724C">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4C974B76" w14:textId="77777777" w:rsidR="005A724C" w:rsidRPr="009A71E1" w:rsidRDefault="005A724C" w:rsidP="005A724C">
      <w:pPr>
        <w:spacing w:line="360" w:lineRule="auto"/>
        <w:jc w:val="both"/>
        <w:rPr>
          <w:rFonts w:ascii="Palatino Linotype" w:hAnsi="Palatino Linotype"/>
          <w:lang w:val="es-MX"/>
        </w:rPr>
      </w:pPr>
    </w:p>
    <w:p w14:paraId="6336C0D0" w14:textId="77777777" w:rsidR="005A724C" w:rsidRPr="009A71E1" w:rsidRDefault="005A724C" w:rsidP="005A724C">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468FC853" w14:textId="77777777" w:rsidR="005A724C" w:rsidRPr="00165D42" w:rsidRDefault="005A724C" w:rsidP="005A724C">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MODIFI</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1D6D2D">
        <w:rPr>
          <w:rFonts w:ascii="Palatino Linotype" w:hAnsi="Palatino Linotype"/>
          <w:b/>
          <w:bCs/>
        </w:rPr>
        <w:t>00107/JOCOTIT/IP/2025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1504ED0D" w14:textId="77777777" w:rsidR="005A724C" w:rsidRPr="00165D42" w:rsidRDefault="005A724C" w:rsidP="005A724C">
      <w:pPr>
        <w:spacing w:line="360" w:lineRule="auto"/>
        <w:jc w:val="both"/>
        <w:rPr>
          <w:rFonts w:ascii="Palatino Linotype" w:hAnsi="Palatino Linotype" w:cs="Arial"/>
        </w:rPr>
      </w:pPr>
    </w:p>
    <w:p w14:paraId="7906B77A" w14:textId="77777777" w:rsidR="005A724C" w:rsidRDefault="005A724C" w:rsidP="005A724C">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en ver</w:t>
      </w:r>
      <w:r w:rsidR="00A36FF9">
        <w:rPr>
          <w:rFonts w:ascii="Palatino Linotype" w:hAnsi="Palatino Linotype" w:cs="Tahoma"/>
        </w:rPr>
        <w:t>sión pública</w:t>
      </w:r>
      <w:r w:rsidRPr="00E30A5B">
        <w:rPr>
          <w:rFonts w:ascii="Palatino Linotype" w:hAnsi="Palatino Linotype" w:cs="Tahoma"/>
        </w:rPr>
        <w:t>,</w:t>
      </w:r>
      <w:r>
        <w:rPr>
          <w:rFonts w:ascii="Palatino Linotype" w:hAnsi="Palatino Linotype" w:cs="Tahoma"/>
        </w:rPr>
        <w:t xml:space="preserve"> de </w:t>
      </w:r>
      <w:r w:rsidRPr="00165D42">
        <w:rPr>
          <w:rFonts w:ascii="Palatino Linotype" w:hAnsi="Palatino Linotype" w:cs="Tahoma"/>
        </w:rPr>
        <w:t>lo siguiente:</w:t>
      </w:r>
    </w:p>
    <w:p w14:paraId="11B9C686" w14:textId="77777777" w:rsidR="005A724C" w:rsidRPr="00A36FF9" w:rsidRDefault="00A36FF9" w:rsidP="00A36FF9">
      <w:pPr>
        <w:pStyle w:val="INFOEM"/>
        <w:numPr>
          <w:ilvl w:val="0"/>
          <w:numId w:val="5"/>
        </w:numPr>
        <w:spacing w:after="0"/>
        <w:ind w:right="567"/>
        <w:rPr>
          <w:i w:val="0"/>
          <w:sz w:val="28"/>
          <w:szCs w:val="24"/>
        </w:rPr>
      </w:pPr>
      <w:r w:rsidRPr="00A36FF9">
        <w:rPr>
          <w:rFonts w:cs="Tahoma"/>
          <w:bCs/>
          <w:i w:val="0"/>
          <w:sz w:val="24"/>
          <w:lang w:val="es-ES"/>
        </w:rPr>
        <w:lastRenderedPageBreak/>
        <w:t xml:space="preserve">Recibos de nómina o Comprobantes Fiscales Digitales por Internet por concepto de Nómina </w:t>
      </w:r>
      <w:r>
        <w:rPr>
          <w:rFonts w:cs="Tahoma"/>
          <w:bCs/>
          <w:i w:val="0"/>
          <w:sz w:val="24"/>
          <w:lang w:val="es-ES"/>
        </w:rPr>
        <w:t xml:space="preserve">de los Directores del </w:t>
      </w:r>
      <w:r w:rsidRPr="00A36FF9">
        <w:rPr>
          <w:rFonts w:cs="Tahoma"/>
          <w:bCs/>
          <w:i w:val="0"/>
          <w:sz w:val="24"/>
          <w:lang w:val="es-ES"/>
        </w:rPr>
        <w:t xml:space="preserve">Sistema Municipal para el Desarrollo Integral de la Familia de </w:t>
      </w:r>
      <w:proofErr w:type="spellStart"/>
      <w:r w:rsidRPr="00A36FF9">
        <w:rPr>
          <w:rFonts w:cs="Tahoma"/>
          <w:bCs/>
          <w:i w:val="0"/>
          <w:sz w:val="24"/>
          <w:lang w:val="es-ES"/>
        </w:rPr>
        <w:t>Jocotitlán</w:t>
      </w:r>
      <w:proofErr w:type="spellEnd"/>
      <w:r>
        <w:rPr>
          <w:rFonts w:cs="Tahoma"/>
          <w:bCs/>
          <w:i w:val="0"/>
          <w:sz w:val="24"/>
          <w:lang w:val="es-ES"/>
        </w:rPr>
        <w:t xml:space="preserve"> y del </w:t>
      </w:r>
      <w:r w:rsidRPr="00A36FF9">
        <w:rPr>
          <w:rFonts w:cs="Tahoma"/>
          <w:bCs/>
          <w:i w:val="0"/>
          <w:sz w:val="24"/>
          <w:lang w:val="es-ES"/>
        </w:rPr>
        <w:t xml:space="preserve">Instituto Municipal de Cultura Física y Deporte de </w:t>
      </w:r>
      <w:proofErr w:type="spellStart"/>
      <w:r w:rsidRPr="00A36FF9">
        <w:rPr>
          <w:rFonts w:cs="Tahoma"/>
          <w:bCs/>
          <w:i w:val="0"/>
          <w:sz w:val="24"/>
          <w:lang w:val="es-ES"/>
        </w:rPr>
        <w:t>Jocotitlán</w:t>
      </w:r>
      <w:proofErr w:type="spellEnd"/>
      <w:r>
        <w:rPr>
          <w:rFonts w:cs="Tahoma"/>
          <w:bCs/>
          <w:i w:val="0"/>
          <w:sz w:val="24"/>
          <w:lang w:val="es-ES"/>
        </w:rPr>
        <w:t xml:space="preserve">, </w:t>
      </w:r>
      <w:r w:rsidR="000D50CD">
        <w:rPr>
          <w:rFonts w:cs="Tahoma"/>
          <w:bCs/>
          <w:i w:val="0"/>
          <w:sz w:val="24"/>
          <w:lang w:val="es-ES"/>
        </w:rPr>
        <w:t>del primero de enero al treinta y uno</w:t>
      </w:r>
      <w:r>
        <w:rPr>
          <w:rFonts w:cs="Tahoma"/>
          <w:bCs/>
          <w:i w:val="0"/>
          <w:sz w:val="24"/>
          <w:lang w:val="es-ES"/>
        </w:rPr>
        <w:t xml:space="preserve"> de marzo de dos mil veinticinco. </w:t>
      </w:r>
    </w:p>
    <w:p w14:paraId="1F01B841" w14:textId="77777777" w:rsidR="00A36FF9" w:rsidRPr="000D50CD" w:rsidRDefault="00A36FF9" w:rsidP="00A36FF9">
      <w:pPr>
        <w:pStyle w:val="INFOEM"/>
        <w:numPr>
          <w:ilvl w:val="0"/>
          <w:numId w:val="5"/>
        </w:numPr>
        <w:spacing w:after="0"/>
        <w:ind w:right="567"/>
        <w:rPr>
          <w:i w:val="0"/>
          <w:sz w:val="28"/>
          <w:szCs w:val="24"/>
        </w:rPr>
      </w:pPr>
      <w:r w:rsidRPr="00A36FF9">
        <w:rPr>
          <w:rFonts w:cs="Tahoma"/>
          <w:bCs/>
          <w:i w:val="0"/>
          <w:sz w:val="24"/>
          <w:lang w:val="es-ES"/>
        </w:rPr>
        <w:t xml:space="preserve">Recibos de nómina o Comprobantes Fiscales Digitales por Internet por concepto de Nómina </w:t>
      </w:r>
      <w:r>
        <w:rPr>
          <w:rFonts w:cs="Tahoma"/>
          <w:bCs/>
          <w:i w:val="0"/>
          <w:sz w:val="24"/>
          <w:lang w:val="es-ES"/>
        </w:rPr>
        <w:t xml:space="preserve">del Tesorero del </w:t>
      </w:r>
      <w:r w:rsidRPr="00A36FF9">
        <w:rPr>
          <w:rFonts w:cs="Tahoma"/>
          <w:bCs/>
          <w:i w:val="0"/>
          <w:sz w:val="24"/>
          <w:lang w:val="es-ES"/>
        </w:rPr>
        <w:t xml:space="preserve">Sistema Municipal para el Desarrollo Integral de la Familia de </w:t>
      </w:r>
      <w:proofErr w:type="spellStart"/>
      <w:r w:rsidRPr="00A36FF9">
        <w:rPr>
          <w:rFonts w:cs="Tahoma"/>
          <w:bCs/>
          <w:i w:val="0"/>
          <w:sz w:val="24"/>
          <w:lang w:val="es-ES"/>
        </w:rPr>
        <w:t>Jocotitlán</w:t>
      </w:r>
      <w:proofErr w:type="spellEnd"/>
      <w:r w:rsidR="000D50CD">
        <w:rPr>
          <w:rFonts w:cs="Tahoma"/>
          <w:bCs/>
          <w:i w:val="0"/>
          <w:sz w:val="24"/>
          <w:lang w:val="es-ES"/>
        </w:rPr>
        <w:t>, del primero de enero al treinta y uno de marzo de dos mil veinticinco.</w:t>
      </w:r>
    </w:p>
    <w:p w14:paraId="20066A96" w14:textId="77777777" w:rsidR="000D50CD" w:rsidRPr="00D31AED" w:rsidRDefault="000D50CD" w:rsidP="00A36FF9">
      <w:pPr>
        <w:pStyle w:val="INFOEM"/>
        <w:numPr>
          <w:ilvl w:val="0"/>
          <w:numId w:val="5"/>
        </w:numPr>
        <w:spacing w:after="0"/>
        <w:ind w:right="567"/>
        <w:rPr>
          <w:i w:val="0"/>
          <w:sz w:val="28"/>
          <w:szCs w:val="24"/>
        </w:rPr>
      </w:pPr>
      <w:r>
        <w:rPr>
          <w:rFonts w:cs="Tahoma"/>
          <w:bCs/>
          <w:i w:val="0"/>
          <w:sz w:val="24"/>
          <w:lang w:val="es-ES"/>
        </w:rPr>
        <w:t xml:space="preserve">Documento donde conste la nómina del personal adscrito al </w:t>
      </w:r>
      <w:r w:rsidRPr="00A36FF9">
        <w:rPr>
          <w:rFonts w:cs="Tahoma"/>
          <w:bCs/>
          <w:i w:val="0"/>
          <w:sz w:val="24"/>
          <w:lang w:val="es-ES"/>
        </w:rPr>
        <w:t xml:space="preserve">Sistema Municipal para el Desarrollo Integral de la Familia de </w:t>
      </w:r>
      <w:proofErr w:type="spellStart"/>
      <w:r w:rsidRPr="00A36FF9">
        <w:rPr>
          <w:rFonts w:cs="Tahoma"/>
          <w:bCs/>
          <w:i w:val="0"/>
          <w:sz w:val="24"/>
          <w:lang w:val="es-ES"/>
        </w:rPr>
        <w:t>Jocotitlán</w:t>
      </w:r>
      <w:proofErr w:type="spellEnd"/>
      <w:r>
        <w:rPr>
          <w:rFonts w:cs="Tahoma"/>
          <w:bCs/>
          <w:i w:val="0"/>
          <w:sz w:val="24"/>
          <w:lang w:val="es-ES"/>
        </w:rPr>
        <w:t xml:space="preserve"> y al </w:t>
      </w:r>
      <w:r w:rsidRPr="00A36FF9">
        <w:rPr>
          <w:rFonts w:cs="Tahoma"/>
          <w:bCs/>
          <w:i w:val="0"/>
          <w:sz w:val="24"/>
          <w:lang w:val="es-ES"/>
        </w:rPr>
        <w:t xml:space="preserve">Instituto Municipal de Cultura Física y Deporte de </w:t>
      </w:r>
      <w:proofErr w:type="spellStart"/>
      <w:r w:rsidRPr="00A36FF9">
        <w:rPr>
          <w:rFonts w:cs="Tahoma"/>
          <w:bCs/>
          <w:i w:val="0"/>
          <w:sz w:val="24"/>
          <w:lang w:val="es-ES"/>
        </w:rPr>
        <w:t>Jocotitlán</w:t>
      </w:r>
      <w:proofErr w:type="spellEnd"/>
      <w:r>
        <w:rPr>
          <w:rFonts w:cs="Tahoma"/>
          <w:bCs/>
          <w:i w:val="0"/>
          <w:sz w:val="24"/>
          <w:lang w:val="es-ES"/>
        </w:rPr>
        <w:t>, del primero de enero al treinta y uno de marzo de dos mil veinticinco</w:t>
      </w:r>
    </w:p>
    <w:p w14:paraId="3133AF38" w14:textId="77777777" w:rsidR="005A724C" w:rsidRPr="00285FC3" w:rsidRDefault="005A724C" w:rsidP="005A724C">
      <w:pPr>
        <w:pStyle w:val="INFOEM"/>
        <w:spacing w:before="0" w:after="0"/>
        <w:ind w:left="720" w:right="567"/>
      </w:pPr>
    </w:p>
    <w:p w14:paraId="26D5D010" w14:textId="77777777" w:rsidR="005A724C" w:rsidRDefault="005A724C" w:rsidP="005A724C">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39BABAF" w14:textId="77777777" w:rsidR="005A724C" w:rsidRDefault="005A724C" w:rsidP="005A724C">
      <w:pPr>
        <w:pStyle w:val="INFOEM"/>
        <w:spacing w:before="0" w:after="0"/>
        <w:ind w:left="0" w:right="567"/>
      </w:pPr>
    </w:p>
    <w:p w14:paraId="3616496B" w14:textId="77777777" w:rsidR="005A724C" w:rsidRPr="00DC5E29" w:rsidRDefault="005A724C" w:rsidP="005A724C">
      <w:pPr>
        <w:spacing w:line="360" w:lineRule="auto"/>
        <w:jc w:val="both"/>
        <w:rPr>
          <w:rFonts w:ascii="Palatino Linotype" w:hAnsi="Palatino Linotype" w:cs="Arial"/>
        </w:rPr>
      </w:pPr>
    </w:p>
    <w:p w14:paraId="100B56A1" w14:textId="77777777" w:rsidR="005A724C" w:rsidRPr="00DC5E29" w:rsidRDefault="005A724C" w:rsidP="005A724C">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xml:space="preserve">, para que conforme al artículo 186 último párrafo, </w:t>
      </w:r>
      <w:r w:rsidRPr="00DC5E29">
        <w:rPr>
          <w:rFonts w:ascii="Palatino Linotype" w:hAnsi="Palatino Linotype" w:cs="Tahoma"/>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E072047" w14:textId="77777777" w:rsidR="005A724C" w:rsidRPr="00DC5E29" w:rsidRDefault="005A724C" w:rsidP="005A724C">
      <w:pPr>
        <w:spacing w:line="360" w:lineRule="auto"/>
        <w:ind w:right="-595"/>
        <w:jc w:val="both"/>
        <w:rPr>
          <w:rFonts w:ascii="Palatino Linotype" w:hAnsi="Palatino Linotype" w:cs="Tahoma"/>
          <w:bCs/>
        </w:rPr>
      </w:pPr>
    </w:p>
    <w:p w14:paraId="126E09B4" w14:textId="77777777" w:rsidR="005A724C" w:rsidRDefault="005A724C" w:rsidP="005A724C">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227703ED" w14:textId="77777777" w:rsidR="005A724C" w:rsidRPr="00DC5E29" w:rsidRDefault="005A724C" w:rsidP="005A724C">
      <w:pPr>
        <w:autoSpaceDE w:val="0"/>
        <w:autoSpaceDN w:val="0"/>
        <w:adjustRightInd w:val="0"/>
        <w:spacing w:line="360" w:lineRule="auto"/>
        <w:jc w:val="both"/>
        <w:rPr>
          <w:rFonts w:ascii="Palatino Linotype" w:hAnsi="Palatino Linotype" w:cs="Arial"/>
        </w:rPr>
      </w:pPr>
    </w:p>
    <w:p w14:paraId="4ADE6427" w14:textId="77777777" w:rsidR="005A724C" w:rsidRDefault="005A724C" w:rsidP="005A724C">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0B509D4" w14:textId="77777777" w:rsidR="00FE0AD1" w:rsidRDefault="00FE0AD1" w:rsidP="005A724C">
      <w:pPr>
        <w:autoSpaceDE w:val="0"/>
        <w:autoSpaceDN w:val="0"/>
        <w:adjustRightInd w:val="0"/>
        <w:spacing w:line="360" w:lineRule="auto"/>
        <w:jc w:val="both"/>
        <w:rPr>
          <w:rFonts w:ascii="Palatino Linotype" w:hAnsi="Palatino Linotype" w:cs="Arial"/>
        </w:rPr>
      </w:pPr>
    </w:p>
    <w:p w14:paraId="4C46E5CD" w14:textId="77777777" w:rsidR="00FE0AD1" w:rsidRDefault="00FE0AD1" w:rsidP="00FE0AD1">
      <w:pPr>
        <w:pStyle w:val="Sinespaciado"/>
        <w:spacing w:line="360" w:lineRule="auto"/>
        <w:jc w:val="both"/>
        <w:rPr>
          <w:rFonts w:ascii="Palatino Linotype" w:hAnsi="Palatino Linotype"/>
          <w:color w:val="000000" w:themeColor="text1"/>
          <w:lang w:eastAsia="es-ES_tradnl"/>
        </w:rPr>
      </w:pPr>
      <w:r>
        <w:rPr>
          <w:rFonts w:ascii="Palatino Linotype" w:hAnsi="Palatino Linotype" w:cs="Arial"/>
          <w:b/>
          <w:sz w:val="28"/>
          <w:szCs w:val="28"/>
        </w:rPr>
        <w:t>SEXTO</w:t>
      </w:r>
      <w:r w:rsidRPr="00662F50">
        <w:rPr>
          <w:rFonts w:ascii="Palatino Linotype" w:hAnsi="Palatino Linotype" w:cs="Arial"/>
          <w:b/>
          <w:sz w:val="28"/>
        </w:rPr>
        <w:t>.</w:t>
      </w:r>
      <w:r w:rsidRPr="00662F50">
        <w:rPr>
          <w:rFonts w:ascii="Palatino Linotype" w:hAnsi="Palatino Linotype" w:cs="Arial"/>
          <w:b/>
        </w:rPr>
        <w:t xml:space="preserve"> </w:t>
      </w:r>
      <w:r w:rsidRPr="006B2452">
        <w:rPr>
          <w:rFonts w:ascii="Palatino Linotype" w:hAnsi="Palatino Linotype"/>
          <w:b/>
          <w:sz w:val="24"/>
        </w:rPr>
        <w:t>GÍRESE</w:t>
      </w:r>
      <w:r w:rsidRPr="006B2452">
        <w:rPr>
          <w:rFonts w:ascii="Palatino Linotype" w:hAnsi="Palatino Linotype"/>
          <w:sz w:val="24"/>
        </w:rPr>
        <w:t xml:space="preserve"> </w:t>
      </w:r>
      <w:r w:rsidRPr="006B2452">
        <w:rPr>
          <w:rFonts w:ascii="Palatino Linotype" w:hAnsi="Palatino Linotype"/>
          <w:color w:val="000000" w:themeColor="text1"/>
          <w:sz w:val="24"/>
          <w:lang w:eastAsia="es-ES_tradnl"/>
        </w:rPr>
        <w:t xml:space="preserve">oficio al </w:t>
      </w:r>
      <w:r w:rsidRPr="006B2452">
        <w:rPr>
          <w:rFonts w:ascii="Palatino Linotype" w:hAnsi="Palatino Linotype" w:cs="Arial"/>
          <w:color w:val="000000" w:themeColor="text1"/>
          <w:sz w:val="24"/>
          <w:lang w:val="es-ES"/>
        </w:rPr>
        <w:t xml:space="preserve">Titular de la Dirección General de Protección de Datos Personales, en atención al artículo 24 del Reglamento Interior del Instituto de Transparencia, Acceso a la Información Pública y Protección de Datos Personales del </w:t>
      </w:r>
      <w:r w:rsidRPr="006B2452">
        <w:rPr>
          <w:rFonts w:ascii="Palatino Linotype" w:hAnsi="Palatino Linotype" w:cs="Arial"/>
          <w:color w:val="000000" w:themeColor="text1"/>
          <w:sz w:val="24"/>
          <w:lang w:val="es-ES"/>
        </w:rPr>
        <w:lastRenderedPageBreak/>
        <w:t>Estado de México y Municipios</w:t>
      </w:r>
      <w:r w:rsidRPr="006B2452">
        <w:rPr>
          <w:rFonts w:ascii="Palatino Linotype" w:hAnsi="Palatino Linotype"/>
          <w:color w:val="000000" w:themeColor="text1"/>
          <w:sz w:val="24"/>
          <w:lang w:eastAsia="es-ES_tradnl"/>
        </w:rPr>
        <w:t xml:space="preserve">, en términos del </w:t>
      </w:r>
      <w:r w:rsidRPr="006B2452">
        <w:rPr>
          <w:rFonts w:ascii="Palatino Linotype" w:hAnsi="Palatino Linotype"/>
          <w:b/>
          <w:color w:val="000000" w:themeColor="text1"/>
          <w:sz w:val="24"/>
          <w:lang w:eastAsia="es-ES_tradnl"/>
        </w:rPr>
        <w:t xml:space="preserve">Considerando </w:t>
      </w:r>
      <w:r>
        <w:rPr>
          <w:rFonts w:ascii="Palatino Linotype" w:hAnsi="Palatino Linotype"/>
          <w:b/>
          <w:color w:val="000000" w:themeColor="text1"/>
          <w:sz w:val="24"/>
          <w:lang w:eastAsia="es-ES_tradnl"/>
        </w:rPr>
        <w:t>CUARTO</w:t>
      </w:r>
      <w:r w:rsidRPr="006B2452">
        <w:rPr>
          <w:rFonts w:ascii="Palatino Linotype" w:hAnsi="Palatino Linotype"/>
          <w:color w:val="000000" w:themeColor="text1"/>
          <w:sz w:val="24"/>
          <w:lang w:eastAsia="es-ES_tradnl"/>
        </w:rPr>
        <w:t xml:space="preserve"> de la presente resolución.</w:t>
      </w:r>
    </w:p>
    <w:p w14:paraId="56EAD6DE" w14:textId="77777777" w:rsidR="005A724C" w:rsidRDefault="005A724C" w:rsidP="005A724C">
      <w:pPr>
        <w:spacing w:line="360" w:lineRule="auto"/>
        <w:jc w:val="both"/>
        <w:rPr>
          <w:rFonts w:ascii="Palatino Linotype" w:hAnsi="Palatino Linotype" w:cs="Arial"/>
        </w:rPr>
      </w:pPr>
    </w:p>
    <w:p w14:paraId="0A41E3FC" w14:textId="77777777" w:rsidR="005A724C" w:rsidRDefault="005A724C" w:rsidP="005A724C">
      <w:pPr>
        <w:spacing w:line="360" w:lineRule="auto"/>
        <w:jc w:val="both"/>
        <w:rPr>
          <w:rFonts w:ascii="Palatino Linotype" w:hAnsi="Palatino Linotype" w:cs="Arial"/>
        </w:rPr>
      </w:pPr>
    </w:p>
    <w:p w14:paraId="1CD3EC27" w14:textId="28A745AB" w:rsidR="005A724C" w:rsidRPr="007C3942" w:rsidRDefault="005A724C" w:rsidP="005A724C">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sidR="00552B95">
        <w:rPr>
          <w:rFonts w:ascii="Palatino Linotype" w:hAnsi="Palatino Linotype" w:cs="Arial"/>
        </w:rPr>
        <w:t xml:space="preserve"> (</w:t>
      </w:r>
      <w:r w:rsidR="00091277">
        <w:rPr>
          <w:rFonts w:ascii="Palatino Linotype" w:hAnsi="Palatino Linotype" w:cs="Arial"/>
        </w:rPr>
        <w:t xml:space="preserve">EMITIENDO </w:t>
      </w:r>
      <w:r w:rsidR="00552B95">
        <w:rPr>
          <w:rFonts w:ascii="Palatino Linotype" w:hAnsi="Palatino Linotype" w:cs="Arial"/>
        </w:rPr>
        <w:t>VOTO PARTICU</w:t>
      </w:r>
      <w:r w:rsidR="00091277">
        <w:rPr>
          <w:rFonts w:ascii="Palatino Linotype" w:hAnsi="Palatino Linotype" w:cs="Arial"/>
        </w:rPr>
        <w:t>LA</w:t>
      </w:r>
      <w:r w:rsidR="00552B95">
        <w:rPr>
          <w:rFonts w:ascii="Palatino Linotype" w:hAnsi="Palatino Linotype" w:cs="Arial"/>
        </w:rPr>
        <w:t>R CONCURRENTE)</w:t>
      </w:r>
      <w:r>
        <w:rPr>
          <w:rFonts w:ascii="Palatino Linotype" w:hAnsi="Palatino Linotype" w:cs="Arial"/>
        </w:rPr>
        <w:t xml:space="preserve"> </w:t>
      </w:r>
      <w:r w:rsidRPr="007C3942">
        <w:rPr>
          <w:rFonts w:ascii="Palatino Linotype" w:hAnsi="Palatino Linotype" w:cs="Arial"/>
        </w:rPr>
        <w:t>Y GUADALUPE RAMÍREZ PEÑA</w:t>
      </w:r>
      <w:r w:rsidR="00552B95">
        <w:rPr>
          <w:rFonts w:ascii="Palatino Linotype" w:hAnsi="Palatino Linotype" w:cs="Arial"/>
        </w:rPr>
        <w:t xml:space="preserve"> (</w:t>
      </w:r>
      <w:r w:rsidR="00091277">
        <w:rPr>
          <w:rFonts w:ascii="Palatino Linotype" w:hAnsi="Palatino Linotype" w:cs="Arial"/>
        </w:rPr>
        <w:t xml:space="preserve">EMITIENDO </w:t>
      </w:r>
      <w:r w:rsidR="00552B95">
        <w:rPr>
          <w:rFonts w:ascii="Palatino Linotype" w:hAnsi="Palatino Linotype" w:cs="Arial"/>
        </w:rPr>
        <w:t>VOTO PARTICU</w:t>
      </w:r>
      <w:r w:rsidR="00091277">
        <w:rPr>
          <w:rFonts w:ascii="Palatino Linotype" w:hAnsi="Palatino Linotype" w:cs="Arial"/>
        </w:rPr>
        <w:t>LA</w:t>
      </w:r>
      <w:r w:rsidR="00552B95">
        <w:rPr>
          <w:rFonts w:ascii="Palatino Linotype" w:hAnsi="Palatino Linotype" w:cs="Arial"/>
        </w:rPr>
        <w:t>R CONCURRENTE)</w:t>
      </w:r>
      <w:r w:rsidRPr="007C3942">
        <w:rPr>
          <w:rFonts w:ascii="Palatino Linotype" w:hAnsi="Palatino Linotype" w:cs="Arial"/>
        </w:rPr>
        <w:t xml:space="preserve">, EN LA </w:t>
      </w:r>
      <w:r>
        <w:rPr>
          <w:rFonts w:ascii="Palatino Linotype" w:hAnsi="Palatino Linotype" w:cs="Arial"/>
        </w:rPr>
        <w:t xml:space="preserve">VIGÉSIMA </w:t>
      </w:r>
      <w:r w:rsidR="00FE0AD1">
        <w:rPr>
          <w:rFonts w:ascii="Palatino Linotype" w:hAnsi="Palatino Linotype" w:cs="Arial"/>
        </w:rPr>
        <w:t xml:space="preserve">SÉPTIMA </w:t>
      </w:r>
      <w:r w:rsidRPr="007C3942">
        <w:rPr>
          <w:rFonts w:ascii="Palatino Linotype" w:hAnsi="Palatino Linotype" w:cs="Arial"/>
        </w:rPr>
        <w:t>SESIÓN ORDINARIA CELEBRADA EL</w:t>
      </w:r>
      <w:r>
        <w:rPr>
          <w:rFonts w:ascii="Palatino Linotype" w:hAnsi="Palatino Linotype" w:cs="Arial"/>
        </w:rPr>
        <w:t xml:space="preserve"> </w:t>
      </w:r>
      <w:r w:rsidR="00FE0AD1">
        <w:rPr>
          <w:rFonts w:ascii="Palatino Linotype" w:hAnsi="Palatino Linotype" w:cs="Arial"/>
        </w:rPr>
        <w:t>SEIS DE AGOSTO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091277" w:rsidRPr="00091277">
        <w:rPr>
          <w:rFonts w:ascii="Palatino Linotype" w:hAnsi="Palatino Linotype" w:cs="Arial"/>
        </w:rPr>
        <w:t>------------------------------------------------------------------------------------------------------------------------------------------------------------------------------------------------------------------------------------------------------------------------------------------------------------------------------------------------------</w:t>
      </w:r>
    </w:p>
    <w:p w14:paraId="09175117" w14:textId="77777777" w:rsidR="005A724C" w:rsidRDefault="005A724C" w:rsidP="005A724C">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00FE0AD1">
        <w:rPr>
          <w:rFonts w:ascii="Palatino Linotype" w:hAnsi="Palatino Linotype" w:cs="Arial"/>
          <w:sz w:val="16"/>
        </w:rPr>
        <w:t>JMV/CCR/</w:t>
      </w:r>
      <w:r w:rsidR="00E53F18">
        <w:rPr>
          <w:rFonts w:ascii="Palatino Linotype" w:hAnsi="Palatino Linotype" w:cs="Arial"/>
          <w:sz w:val="16"/>
        </w:rPr>
        <w:t>LMST</w:t>
      </w:r>
    </w:p>
    <w:p w14:paraId="5E8E8651" w14:textId="77777777" w:rsidR="005A724C" w:rsidRDefault="005A724C" w:rsidP="005A724C"/>
    <w:p w14:paraId="1CC3BCA7" w14:textId="77777777" w:rsidR="005A724C" w:rsidRDefault="005A724C" w:rsidP="005A724C"/>
    <w:p w14:paraId="1C290360" w14:textId="77777777" w:rsidR="005A724C" w:rsidRDefault="005A724C" w:rsidP="005A724C"/>
    <w:p w14:paraId="6C732FE5" w14:textId="77777777" w:rsidR="005A724C" w:rsidRDefault="005A724C" w:rsidP="005A724C"/>
    <w:p w14:paraId="1A0162F9" w14:textId="77777777" w:rsidR="005A724C" w:rsidRDefault="005A724C" w:rsidP="005A724C"/>
    <w:p w14:paraId="423EAAD2" w14:textId="77777777" w:rsidR="005A724C" w:rsidRDefault="005A724C" w:rsidP="005A724C"/>
    <w:p w14:paraId="792C1540" w14:textId="77777777" w:rsidR="005A724C" w:rsidRDefault="005A724C" w:rsidP="005A724C"/>
    <w:p w14:paraId="2B3825B9" w14:textId="77777777" w:rsidR="005A724C" w:rsidRDefault="005A724C" w:rsidP="005A724C"/>
    <w:p w14:paraId="240BEC39" w14:textId="77777777" w:rsidR="005A724C" w:rsidRDefault="005A724C" w:rsidP="005A724C"/>
    <w:p w14:paraId="7871FB27" w14:textId="77777777" w:rsidR="005A724C" w:rsidRDefault="005A724C" w:rsidP="005A724C"/>
    <w:p w14:paraId="47BD0D11" w14:textId="77777777" w:rsidR="005A724C" w:rsidRDefault="005A724C" w:rsidP="005A724C"/>
    <w:p w14:paraId="3AAB0F6E" w14:textId="77777777" w:rsidR="005A724C" w:rsidRDefault="005A724C" w:rsidP="005A724C"/>
    <w:p w14:paraId="4F7BC906" w14:textId="77777777" w:rsidR="005A724C" w:rsidRDefault="005A724C" w:rsidP="005A724C"/>
    <w:p w14:paraId="5ADBD1C1" w14:textId="77777777" w:rsidR="005A724C" w:rsidRDefault="005A724C" w:rsidP="005A724C"/>
    <w:p w14:paraId="3E0ACC81" w14:textId="77777777" w:rsidR="005A724C" w:rsidRDefault="005A724C" w:rsidP="005A724C"/>
    <w:p w14:paraId="3F544036" w14:textId="77777777" w:rsidR="005A724C" w:rsidRDefault="005A724C" w:rsidP="005A724C"/>
    <w:p w14:paraId="1E303F2C" w14:textId="77777777" w:rsidR="005A724C" w:rsidRDefault="005A724C" w:rsidP="005A724C"/>
    <w:p w14:paraId="3BF42F82" w14:textId="77777777" w:rsidR="005A724C" w:rsidRDefault="005A724C" w:rsidP="005A724C"/>
    <w:p w14:paraId="21CF74BB" w14:textId="77777777" w:rsidR="005A724C" w:rsidRDefault="005A724C" w:rsidP="005A724C"/>
    <w:p w14:paraId="2EBDEFFE" w14:textId="77777777" w:rsidR="005A724C" w:rsidRDefault="005A724C" w:rsidP="005A724C"/>
    <w:p w14:paraId="47ACB6BE" w14:textId="77777777" w:rsidR="005A724C" w:rsidRDefault="005A724C" w:rsidP="005A724C"/>
    <w:p w14:paraId="47EB7E33" w14:textId="77777777" w:rsidR="005A724C" w:rsidRDefault="005A724C" w:rsidP="005A724C"/>
    <w:p w14:paraId="305548F0" w14:textId="77777777" w:rsidR="005A724C" w:rsidRDefault="005A724C" w:rsidP="005A724C"/>
    <w:p w14:paraId="52DBF3EE" w14:textId="77777777" w:rsidR="005A724C" w:rsidRDefault="005A724C" w:rsidP="005A724C"/>
    <w:p w14:paraId="5B29DC02" w14:textId="77777777" w:rsidR="005A724C" w:rsidRDefault="005A724C" w:rsidP="005A724C"/>
    <w:p w14:paraId="6FEA1DCD" w14:textId="77777777" w:rsidR="005A724C" w:rsidRDefault="005A724C" w:rsidP="005A724C"/>
    <w:p w14:paraId="038642F4" w14:textId="77777777" w:rsidR="005A724C" w:rsidRDefault="005A724C" w:rsidP="005A724C"/>
    <w:p w14:paraId="50C33952" w14:textId="77777777" w:rsidR="005A724C" w:rsidRDefault="005A724C" w:rsidP="005A724C"/>
    <w:p w14:paraId="6C7ADED8" w14:textId="77777777" w:rsidR="005A724C" w:rsidRDefault="005A724C" w:rsidP="005A724C"/>
    <w:p w14:paraId="40C3FF6D" w14:textId="77777777" w:rsidR="005A724C" w:rsidRDefault="005A724C" w:rsidP="005A724C"/>
    <w:p w14:paraId="3A2AD549" w14:textId="77777777" w:rsidR="005A724C" w:rsidRDefault="005A724C" w:rsidP="005A724C"/>
    <w:p w14:paraId="18451F73" w14:textId="77777777" w:rsidR="005A724C" w:rsidRDefault="005A724C" w:rsidP="005A724C"/>
    <w:p w14:paraId="2ED42EA8" w14:textId="77777777" w:rsidR="0063004F" w:rsidRDefault="0063004F"/>
    <w:sectPr w:rsidR="0063004F" w:rsidSect="00FE0AD1">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FBD1E" w14:textId="77777777" w:rsidR="008D7C84" w:rsidRDefault="008D7C84" w:rsidP="005A724C">
      <w:r>
        <w:separator/>
      </w:r>
    </w:p>
  </w:endnote>
  <w:endnote w:type="continuationSeparator" w:id="0">
    <w:p w14:paraId="04D305FE" w14:textId="77777777" w:rsidR="008D7C84" w:rsidRDefault="008D7C84" w:rsidP="005A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A307E" w14:textId="77777777" w:rsidR="000D50CD" w:rsidRPr="00A2780F" w:rsidRDefault="000D50CD" w:rsidP="00FE0AD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16EDD">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16EDD">
      <w:rPr>
        <w:rFonts w:ascii="Arial" w:hAnsi="Arial" w:cs="Arial"/>
        <w:b/>
        <w:bCs/>
        <w:noProof/>
        <w:sz w:val="20"/>
        <w:szCs w:val="20"/>
      </w:rPr>
      <w:t>45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24F03" w14:textId="77777777" w:rsidR="000D50CD" w:rsidRPr="00070856" w:rsidRDefault="000D50CD" w:rsidP="00FE0AD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16ED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16EDD">
      <w:rPr>
        <w:rFonts w:ascii="Arial" w:hAnsi="Arial" w:cs="Arial"/>
        <w:b/>
        <w:bCs/>
        <w:noProof/>
        <w:sz w:val="20"/>
        <w:szCs w:val="20"/>
      </w:rPr>
      <w:t>45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C749C" w14:textId="77777777" w:rsidR="008D7C84" w:rsidRDefault="008D7C84" w:rsidP="005A724C">
      <w:r>
        <w:separator/>
      </w:r>
    </w:p>
  </w:footnote>
  <w:footnote w:type="continuationSeparator" w:id="0">
    <w:p w14:paraId="4FD5B744" w14:textId="77777777" w:rsidR="008D7C84" w:rsidRDefault="008D7C84" w:rsidP="005A724C">
      <w:r>
        <w:continuationSeparator/>
      </w:r>
    </w:p>
  </w:footnote>
  <w:footnote w:id="1">
    <w:p w14:paraId="17541AE8" w14:textId="77777777" w:rsidR="000D50CD" w:rsidRPr="005552A8" w:rsidRDefault="000D50CD" w:rsidP="005A724C">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098F4B3" w14:textId="77777777" w:rsidR="000D50CD" w:rsidRPr="005552A8" w:rsidRDefault="000D50CD" w:rsidP="005A724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0D50CD" w:rsidRPr="008F2CCC" w14:paraId="36A4EAC0" w14:textId="77777777" w:rsidTr="00FE0AD1">
      <w:tc>
        <w:tcPr>
          <w:tcW w:w="3620" w:type="dxa"/>
        </w:tcPr>
        <w:p w14:paraId="34629F7D" w14:textId="77777777" w:rsidR="000D50CD" w:rsidRPr="007E5FC4" w:rsidRDefault="000D50CD" w:rsidP="00FE0AD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468D528E" w14:textId="77777777" w:rsidR="000D50CD" w:rsidRPr="00664658" w:rsidRDefault="000D50CD" w:rsidP="00F73FC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05325/INFOEM/IP/RR/2025</w:t>
          </w:r>
        </w:p>
      </w:tc>
    </w:tr>
    <w:tr w:rsidR="000D50CD" w:rsidRPr="008F2CCC" w14:paraId="487B2AE7" w14:textId="77777777" w:rsidTr="00FE0AD1">
      <w:tc>
        <w:tcPr>
          <w:tcW w:w="3620" w:type="dxa"/>
        </w:tcPr>
        <w:p w14:paraId="6FCEA76E" w14:textId="77777777" w:rsidR="000D50CD" w:rsidRPr="007E5FC4" w:rsidRDefault="000D50CD" w:rsidP="00FE0AD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65FA2570" w14:textId="77777777" w:rsidR="000D50CD" w:rsidRPr="00664658" w:rsidRDefault="000D50CD" w:rsidP="00FE0AD1">
          <w:pPr>
            <w:spacing w:line="276" w:lineRule="auto"/>
            <w:jc w:val="right"/>
            <w:rPr>
              <w:rFonts w:ascii="Palatino Linotype" w:hAnsi="Palatino Linotype"/>
              <w:b/>
              <w:sz w:val="22"/>
              <w:szCs w:val="22"/>
              <w:lang w:val="es-ES_tradnl"/>
            </w:rPr>
          </w:pPr>
          <w:r w:rsidRPr="00F73FC3">
            <w:rPr>
              <w:rFonts w:ascii="Palatino Linotype" w:hAnsi="Palatino Linotype"/>
              <w:b/>
              <w:sz w:val="22"/>
              <w:szCs w:val="22"/>
            </w:rPr>
            <w:t xml:space="preserve">Ayuntamiento de </w:t>
          </w:r>
          <w:proofErr w:type="spellStart"/>
          <w:r w:rsidRPr="00F73FC3">
            <w:rPr>
              <w:rFonts w:ascii="Palatino Linotype" w:hAnsi="Palatino Linotype"/>
              <w:b/>
              <w:sz w:val="22"/>
              <w:szCs w:val="22"/>
            </w:rPr>
            <w:t>Jocotitlán</w:t>
          </w:r>
          <w:proofErr w:type="spellEnd"/>
        </w:p>
      </w:tc>
    </w:tr>
    <w:tr w:rsidR="000D50CD" w:rsidRPr="008F2CCC" w14:paraId="591CD480" w14:textId="77777777" w:rsidTr="00FE0AD1">
      <w:trPr>
        <w:trHeight w:val="228"/>
      </w:trPr>
      <w:tc>
        <w:tcPr>
          <w:tcW w:w="3620" w:type="dxa"/>
        </w:tcPr>
        <w:p w14:paraId="3829CB5E" w14:textId="77777777" w:rsidR="000D50CD" w:rsidRPr="007E5FC4" w:rsidRDefault="000D50CD" w:rsidP="00FE0AD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366B9AC2" w14:textId="77777777" w:rsidR="000D50CD" w:rsidRPr="00664658" w:rsidRDefault="000D50CD" w:rsidP="00FE0AD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2110C0A" w14:textId="77777777" w:rsidR="000D50CD" w:rsidRDefault="000D50CD" w:rsidP="00FE0AD1">
    <w:pPr>
      <w:pStyle w:val="Encabezado"/>
      <w:tabs>
        <w:tab w:val="clear" w:pos="4252"/>
        <w:tab w:val="clear" w:pos="8504"/>
        <w:tab w:val="left" w:pos="2326"/>
      </w:tabs>
      <w:rPr>
        <w:rFonts w:ascii="Palatino Linotype" w:hAnsi="Palatino Linotype"/>
        <w:sz w:val="20"/>
      </w:rPr>
    </w:pPr>
  </w:p>
  <w:p w14:paraId="2307B7CC" w14:textId="77777777" w:rsidR="000D50CD" w:rsidRPr="001779E0" w:rsidRDefault="000D50CD" w:rsidP="00FE0AD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9562EF2" wp14:editId="1A53AC0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0D50CD" w:rsidRPr="008F2CCC" w14:paraId="766655D9" w14:textId="77777777" w:rsidTr="00FE0AD1">
      <w:tc>
        <w:tcPr>
          <w:tcW w:w="2977" w:type="dxa"/>
        </w:tcPr>
        <w:p w14:paraId="64BD39EC" w14:textId="77777777" w:rsidR="000D50CD" w:rsidRPr="007E5FC4" w:rsidRDefault="000D50CD" w:rsidP="00FE0AD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4A63EC20" w14:textId="77777777" w:rsidR="000D50CD" w:rsidRPr="008F2CCC" w:rsidRDefault="000D50CD" w:rsidP="00F73FC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05325/INFOEM/IP/RR/2025</w:t>
          </w:r>
        </w:p>
      </w:tc>
    </w:tr>
    <w:tr w:rsidR="000D50CD" w:rsidRPr="008F2CCC" w14:paraId="0C356B5F" w14:textId="77777777" w:rsidTr="00FE0AD1">
      <w:tc>
        <w:tcPr>
          <w:tcW w:w="2977" w:type="dxa"/>
          <w:vAlign w:val="center"/>
        </w:tcPr>
        <w:p w14:paraId="4EF857F2" w14:textId="77777777" w:rsidR="000D50CD" w:rsidRPr="007E5FC4" w:rsidRDefault="000D50CD" w:rsidP="00FE0AD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2852D155" w14:textId="004F18B8" w:rsidR="000D50CD" w:rsidRPr="008F2CCC" w:rsidRDefault="00C16EDD" w:rsidP="00FE0AD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0D50CD">
            <w:rPr>
              <w:rFonts w:ascii="Palatino Linotype" w:hAnsi="Palatino Linotype"/>
              <w:b/>
              <w:sz w:val="22"/>
              <w:szCs w:val="22"/>
              <w:lang w:val="es-ES_tradnl"/>
            </w:rPr>
            <w:t xml:space="preserve"> </w:t>
          </w:r>
        </w:p>
      </w:tc>
    </w:tr>
    <w:tr w:rsidR="000D50CD" w:rsidRPr="008F2CCC" w14:paraId="62E6BC4B" w14:textId="77777777" w:rsidTr="00FE0AD1">
      <w:trPr>
        <w:trHeight w:val="228"/>
      </w:trPr>
      <w:tc>
        <w:tcPr>
          <w:tcW w:w="2977" w:type="dxa"/>
        </w:tcPr>
        <w:p w14:paraId="7864C58B" w14:textId="77777777" w:rsidR="000D50CD" w:rsidRPr="007E5FC4" w:rsidRDefault="000D50CD" w:rsidP="00FE0AD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4CFB61E0" w14:textId="77777777" w:rsidR="000D50CD" w:rsidRPr="00DC41C8" w:rsidRDefault="000D50CD" w:rsidP="00FE0AD1">
          <w:pPr>
            <w:spacing w:line="360" w:lineRule="auto"/>
            <w:jc w:val="right"/>
            <w:rPr>
              <w:rFonts w:ascii="Palatino Linotype" w:hAnsi="Palatino Linotype"/>
              <w:b/>
              <w:sz w:val="22"/>
              <w:szCs w:val="22"/>
            </w:rPr>
          </w:pPr>
          <w:r w:rsidRPr="00F73FC3">
            <w:rPr>
              <w:rFonts w:ascii="Palatino Linotype" w:hAnsi="Palatino Linotype"/>
              <w:b/>
              <w:sz w:val="22"/>
              <w:szCs w:val="22"/>
            </w:rPr>
            <w:t xml:space="preserve">Ayuntamiento de </w:t>
          </w:r>
          <w:proofErr w:type="spellStart"/>
          <w:r w:rsidRPr="00F73FC3">
            <w:rPr>
              <w:rFonts w:ascii="Palatino Linotype" w:hAnsi="Palatino Linotype"/>
              <w:b/>
              <w:sz w:val="22"/>
              <w:szCs w:val="22"/>
            </w:rPr>
            <w:t>Jocotitlán</w:t>
          </w:r>
          <w:proofErr w:type="spellEnd"/>
        </w:p>
      </w:tc>
    </w:tr>
    <w:tr w:rsidR="000D50CD" w:rsidRPr="008F2CCC" w14:paraId="25527305" w14:textId="77777777" w:rsidTr="00FE0AD1">
      <w:tc>
        <w:tcPr>
          <w:tcW w:w="2977" w:type="dxa"/>
        </w:tcPr>
        <w:p w14:paraId="48D274FE" w14:textId="77777777" w:rsidR="000D50CD" w:rsidRPr="007E5FC4" w:rsidRDefault="000D50CD" w:rsidP="00FE0AD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4CDF15C1" w14:textId="77777777" w:rsidR="000D50CD" w:rsidRPr="008F2CCC" w:rsidRDefault="000D50CD" w:rsidP="00FE0AD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7133B7D" w14:textId="77777777" w:rsidR="000D50CD" w:rsidRPr="009F1AB6" w:rsidRDefault="000D50CD">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6FBE955" wp14:editId="5933125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BB2763F"/>
    <w:multiLevelType w:val="hybridMultilevel"/>
    <w:tmpl w:val="6AF232D8"/>
    <w:lvl w:ilvl="0" w:tplc="78F6DDD8">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6B5738EF"/>
    <w:multiLevelType w:val="hybridMultilevel"/>
    <w:tmpl w:val="74D237A2"/>
    <w:lvl w:ilvl="0" w:tplc="F88CDDC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79D22DD"/>
    <w:multiLevelType w:val="hybridMultilevel"/>
    <w:tmpl w:val="2AA4501E"/>
    <w:lvl w:ilvl="0" w:tplc="5EC8B57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3"/>
  </w:num>
  <w:num w:numId="2">
    <w:abstractNumId w:val="0"/>
  </w:num>
  <w:num w:numId="3">
    <w:abstractNumId w:val="4"/>
  </w:num>
  <w:num w:numId="4">
    <w:abstractNumId w:val="1"/>
  </w:num>
  <w:num w:numId="5">
    <w:abstractNumId w:val="7"/>
  </w:num>
  <w:num w:numId="6">
    <w:abstractNumId w:val="6"/>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4C"/>
    <w:rsid w:val="00083BCD"/>
    <w:rsid w:val="00091277"/>
    <w:rsid w:val="000D50CD"/>
    <w:rsid w:val="00103FD0"/>
    <w:rsid w:val="0011417A"/>
    <w:rsid w:val="0014114E"/>
    <w:rsid w:val="001A33D9"/>
    <w:rsid w:val="001B7334"/>
    <w:rsid w:val="001D6D2D"/>
    <w:rsid w:val="001F20CD"/>
    <w:rsid w:val="00266A1A"/>
    <w:rsid w:val="002B2ADA"/>
    <w:rsid w:val="00552B95"/>
    <w:rsid w:val="00590FFA"/>
    <w:rsid w:val="005A724C"/>
    <w:rsid w:val="0063004F"/>
    <w:rsid w:val="006A7452"/>
    <w:rsid w:val="0074525C"/>
    <w:rsid w:val="00807BA0"/>
    <w:rsid w:val="008D7C84"/>
    <w:rsid w:val="00907291"/>
    <w:rsid w:val="00A355BD"/>
    <w:rsid w:val="00A36FF9"/>
    <w:rsid w:val="00AB113C"/>
    <w:rsid w:val="00C16EDD"/>
    <w:rsid w:val="00CE5596"/>
    <w:rsid w:val="00D7613B"/>
    <w:rsid w:val="00D77CC9"/>
    <w:rsid w:val="00E53F18"/>
    <w:rsid w:val="00E94348"/>
    <w:rsid w:val="00F24926"/>
    <w:rsid w:val="00F73FC3"/>
    <w:rsid w:val="00FE0A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519FE"/>
  <w15:chartTrackingRefBased/>
  <w15:docId w15:val="{C697CE66-7C95-43DF-B930-2BEF3620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2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24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A724C"/>
    <w:rPr>
      <w:rFonts w:eastAsiaTheme="minorEastAsia"/>
      <w:sz w:val="24"/>
      <w:szCs w:val="24"/>
      <w:lang w:val="es-ES_tradnl" w:eastAsia="es-ES"/>
    </w:rPr>
  </w:style>
  <w:style w:type="paragraph" w:styleId="Piedepgina">
    <w:name w:val="footer"/>
    <w:basedOn w:val="Normal"/>
    <w:link w:val="PiedepginaCar"/>
    <w:uiPriority w:val="99"/>
    <w:unhideWhenUsed/>
    <w:rsid w:val="005A724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A724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A72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724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A724C"/>
    <w:pPr>
      <w:spacing w:after="0" w:line="240" w:lineRule="auto"/>
    </w:pPr>
  </w:style>
  <w:style w:type="character" w:customStyle="1" w:styleId="SinespaciadoCar">
    <w:name w:val="Sin espaciado Car"/>
    <w:aliases w:val="Francesa Car,INAI Car"/>
    <w:link w:val="Sinespaciado"/>
    <w:uiPriority w:val="1"/>
    <w:locked/>
    <w:rsid w:val="005A724C"/>
  </w:style>
  <w:style w:type="character" w:styleId="Hipervnculo">
    <w:name w:val="Hyperlink"/>
    <w:aliases w:val="Hipervínculo1,Hipervínculo11,Hipervínculo12,Hipervínculo13,Hipervínculo14,Hipervínculo15"/>
    <w:basedOn w:val="Fuentedeprrafopredeter"/>
    <w:uiPriority w:val="99"/>
    <w:unhideWhenUsed/>
    <w:rsid w:val="005A724C"/>
    <w:rPr>
      <w:color w:val="0563C1" w:themeColor="hyperlink"/>
      <w:u w:val="single"/>
    </w:rPr>
  </w:style>
  <w:style w:type="paragraph" w:customStyle="1" w:styleId="INFOEM">
    <w:name w:val="INFOEM"/>
    <w:basedOn w:val="Normal"/>
    <w:qFormat/>
    <w:rsid w:val="005A724C"/>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5A724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A724C"/>
    <w:rPr>
      <w:vertAlign w:val="superscript"/>
    </w:rPr>
  </w:style>
  <w:style w:type="paragraph" w:customStyle="1" w:styleId="infoemcitas">
    <w:name w:val="infoem citas"/>
    <w:basedOn w:val="Normal"/>
    <w:qFormat/>
    <w:rsid w:val="005A724C"/>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5A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A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5A724C"/>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72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mp"/><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image" Target="media/image9.tmp"/><Relationship Id="rId10" Type="http://schemas.openxmlformats.org/officeDocument/2006/relationships/image" Target="media/image4.tmp"/><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45</Pages>
  <Words>9416</Words>
  <Characters>51790</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17</cp:revision>
  <cp:lastPrinted>2025-08-07T18:00:00Z</cp:lastPrinted>
  <dcterms:created xsi:type="dcterms:W3CDTF">2025-07-09T17:14:00Z</dcterms:created>
  <dcterms:modified xsi:type="dcterms:W3CDTF">2025-08-29T17:48:00Z</dcterms:modified>
</cp:coreProperties>
</file>