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015517F1" w:rsidR="007D645B" w:rsidRDefault="00871098" w:rsidP="00B069EB">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35341C">
        <w:rPr>
          <w:rFonts w:ascii="Palatino Linotype" w:hAnsi="Palatino Linotype" w:cs="Arial"/>
          <w:color w:val="000000"/>
          <w:lang w:val="es-MX" w:eastAsia="es-MX"/>
        </w:rPr>
        <w:t>Resolución del Pleno del Instituto de Transparencia, Acceso a la Información Pública y Protección de Datos Personales del Estado de México y Municipios, con domicilio en Metepec, Estado de México, a</w:t>
      </w:r>
      <w:bookmarkStart w:id="0" w:name="_Hlk194424554"/>
      <w:r w:rsidR="00465ECC">
        <w:rPr>
          <w:rFonts w:ascii="Palatino Linotype" w:hAnsi="Palatino Linotype" w:cs="Arial"/>
          <w:color w:val="000000"/>
          <w:lang w:val="es-MX" w:eastAsia="es-MX"/>
        </w:rPr>
        <w:t xml:space="preserve"> </w:t>
      </w:r>
      <w:r w:rsidR="0009050D" w:rsidRPr="0035341C">
        <w:rPr>
          <w:rFonts w:ascii="Palatino Linotype" w:hAnsi="Palatino Linotype" w:cs="Arial"/>
          <w:color w:val="000000"/>
          <w:lang w:val="es-MX" w:eastAsia="es-MX"/>
        </w:rPr>
        <w:t>de</w:t>
      </w:r>
      <w:r w:rsidR="00465ECC">
        <w:rPr>
          <w:rFonts w:ascii="Palatino Linotype" w:hAnsi="Palatino Linotype" w:cs="Arial"/>
          <w:color w:val="000000"/>
          <w:lang w:val="es-MX" w:eastAsia="es-MX"/>
        </w:rPr>
        <w:t xml:space="preserve"> cuatro de junio</w:t>
      </w:r>
      <w:bookmarkEnd w:id="0"/>
      <w:r w:rsidR="00760CC4">
        <w:rPr>
          <w:rFonts w:ascii="Palatino Linotype" w:hAnsi="Palatino Linotype" w:cs="Arial"/>
          <w:color w:val="000000"/>
          <w:lang w:val="es-MX" w:eastAsia="es-MX"/>
        </w:rPr>
        <w:t xml:space="preserve"> de</w:t>
      </w:r>
      <w:r w:rsidR="00465ECC">
        <w:rPr>
          <w:rFonts w:ascii="Palatino Linotype" w:hAnsi="Palatino Linotype" w:cs="Arial"/>
          <w:color w:val="000000"/>
          <w:lang w:val="es-MX" w:eastAsia="es-MX"/>
        </w:rPr>
        <w:t xml:space="preserve"> </w:t>
      </w:r>
      <w:r w:rsidR="007237B8" w:rsidRPr="0035341C">
        <w:rPr>
          <w:rFonts w:ascii="Palatino Linotype" w:hAnsi="Palatino Linotype" w:cs="Arial"/>
          <w:color w:val="000000"/>
          <w:lang w:val="es-MX" w:eastAsia="es-MX"/>
        </w:rPr>
        <w:t>dos mil veinti</w:t>
      </w:r>
      <w:r w:rsidR="0009050D" w:rsidRPr="0035341C">
        <w:rPr>
          <w:rFonts w:ascii="Palatino Linotype" w:hAnsi="Palatino Linotype" w:cs="Arial"/>
          <w:color w:val="000000"/>
          <w:lang w:val="es-MX" w:eastAsia="es-MX"/>
        </w:rPr>
        <w:t>cinco</w:t>
      </w:r>
      <w:r w:rsidR="0029071C" w:rsidRPr="0035341C">
        <w:rPr>
          <w:rFonts w:ascii="Palatino Linotype" w:hAnsi="Palatino Linotype" w:cs="Arial"/>
          <w:color w:val="000000"/>
          <w:lang w:val="es-MX" w:eastAsia="es-MX"/>
        </w:rPr>
        <w:t>.</w:t>
      </w:r>
    </w:p>
    <w:p w14:paraId="34F36462" w14:textId="77777777" w:rsidR="00B069EB" w:rsidRPr="00B069EB" w:rsidRDefault="00B069EB" w:rsidP="00B069EB">
      <w:pPr>
        <w:shd w:val="clear" w:color="auto" w:fill="FFFFFF"/>
        <w:spacing w:line="360" w:lineRule="auto"/>
        <w:jc w:val="both"/>
        <w:rPr>
          <w:rFonts w:ascii="Palatino Linotype" w:hAnsi="Palatino Linotype" w:cs="Arial"/>
          <w:color w:val="000000"/>
          <w:lang w:val="es-MX" w:eastAsia="es-MX"/>
        </w:rPr>
      </w:pPr>
    </w:p>
    <w:p w14:paraId="5D167B00" w14:textId="785EC563" w:rsidR="007D645B" w:rsidRDefault="0029071C" w:rsidP="00B069EB">
      <w:pPr>
        <w:tabs>
          <w:tab w:val="left" w:pos="1701"/>
        </w:tabs>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b/>
          <w:lang w:val="es-MX" w:eastAsia="en-US"/>
        </w:rPr>
        <w:t>VISTO</w:t>
      </w:r>
      <w:r w:rsidRPr="0035341C">
        <w:rPr>
          <w:rFonts w:ascii="Palatino Linotype" w:eastAsiaTheme="minorHAnsi" w:hAnsi="Palatino Linotype" w:cs="Arial"/>
          <w:lang w:val="es-MX" w:eastAsia="en-US"/>
        </w:rPr>
        <w:t xml:space="preserve"> el expediente electrónico formado con motivo del recurso de revisión número </w:t>
      </w:r>
      <w:bookmarkStart w:id="1" w:name="_GoBack"/>
      <w:r w:rsidR="007D645B" w:rsidRPr="0035341C">
        <w:rPr>
          <w:rFonts w:ascii="Palatino Linotype" w:eastAsiaTheme="minorHAnsi" w:hAnsi="Palatino Linotype" w:cs="Arial"/>
          <w:b/>
          <w:lang w:val="es-MX" w:eastAsia="en-US"/>
        </w:rPr>
        <w:t>0</w:t>
      </w:r>
      <w:r w:rsidR="00465ECC">
        <w:rPr>
          <w:rFonts w:ascii="Palatino Linotype" w:eastAsiaTheme="minorHAnsi" w:hAnsi="Palatino Linotype" w:cs="Arial"/>
          <w:b/>
          <w:lang w:val="es-MX" w:eastAsia="en-US"/>
        </w:rPr>
        <w:t>3260</w:t>
      </w:r>
      <w:r w:rsidR="00951242" w:rsidRPr="0035341C">
        <w:rPr>
          <w:rFonts w:ascii="Palatino Linotype" w:eastAsiaTheme="minorHAnsi" w:hAnsi="Palatino Linotype" w:cs="Arial"/>
          <w:b/>
          <w:lang w:val="es-MX" w:eastAsia="en-US"/>
        </w:rPr>
        <w:t>/</w:t>
      </w:r>
      <w:r w:rsidRPr="0035341C">
        <w:rPr>
          <w:rFonts w:ascii="Palatino Linotype" w:eastAsiaTheme="minorHAnsi" w:hAnsi="Palatino Linotype" w:cs="Arial"/>
          <w:b/>
          <w:bCs/>
          <w:lang w:val="es-MX" w:eastAsia="es-MX"/>
        </w:rPr>
        <w:t>INFOEM/IP/RR/202</w:t>
      </w:r>
      <w:r w:rsidR="00B14416" w:rsidRPr="0035341C">
        <w:rPr>
          <w:rFonts w:ascii="Palatino Linotype" w:eastAsiaTheme="minorHAnsi" w:hAnsi="Palatino Linotype" w:cs="Arial"/>
          <w:b/>
          <w:bCs/>
          <w:lang w:val="es-MX" w:eastAsia="es-MX"/>
        </w:rPr>
        <w:t>5</w:t>
      </w:r>
      <w:bookmarkEnd w:id="1"/>
      <w:r w:rsidRPr="0035341C">
        <w:rPr>
          <w:rFonts w:ascii="Palatino Linotype" w:eastAsiaTheme="minorHAnsi" w:hAnsi="Palatino Linotype" w:cs="Arial"/>
          <w:lang w:val="es-MX" w:eastAsia="en-US"/>
        </w:rPr>
        <w:t xml:space="preserve">, </w:t>
      </w:r>
      <w:r w:rsidR="00266841" w:rsidRPr="0035341C">
        <w:rPr>
          <w:rFonts w:ascii="Palatino Linotype" w:hAnsi="Palatino Linotype" w:cs="Arial"/>
        </w:rPr>
        <w:t>interpuesto</w:t>
      </w:r>
      <w:r w:rsidR="005327BF" w:rsidRPr="0035341C">
        <w:rPr>
          <w:rFonts w:ascii="Palatino Linotype" w:hAnsi="Palatino Linotype" w:cs="Arial"/>
        </w:rPr>
        <w:t xml:space="preserve"> </w:t>
      </w:r>
      <w:r w:rsidR="00B14416" w:rsidRPr="0035341C">
        <w:rPr>
          <w:rFonts w:ascii="Palatino Linotype" w:hAnsi="Palatino Linotype" w:cs="Arial"/>
        </w:rPr>
        <w:t xml:space="preserve">por </w:t>
      </w:r>
      <w:r w:rsidR="004968DC" w:rsidRPr="004968DC">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35341C">
        <w:rPr>
          <w:rFonts w:ascii="Palatino Linotype" w:hAnsi="Palatino Linotype" w:cs="Arial"/>
        </w:rPr>
        <w:t>,</w:t>
      </w:r>
      <w:r w:rsidR="005F1F89" w:rsidRPr="0035341C">
        <w:rPr>
          <w:rFonts w:ascii="Palatino Linotype" w:hAnsi="Palatino Linotype" w:cs="Arial"/>
          <w:b/>
        </w:rPr>
        <w:t xml:space="preserve"> </w:t>
      </w:r>
      <w:r w:rsidR="005F1F89" w:rsidRPr="0035341C">
        <w:rPr>
          <w:rFonts w:ascii="Palatino Linotype" w:hAnsi="Palatino Linotype" w:cs="Arial"/>
        </w:rPr>
        <w:t>en lo sucesivo</w:t>
      </w:r>
      <w:r w:rsidR="0027342B" w:rsidRPr="0035341C">
        <w:rPr>
          <w:rFonts w:ascii="Palatino Linotype" w:hAnsi="Palatino Linotype" w:cs="Arial"/>
        </w:rPr>
        <w:t xml:space="preserve"> la parte </w:t>
      </w:r>
      <w:r w:rsidR="005F1F89" w:rsidRPr="0035341C">
        <w:rPr>
          <w:rFonts w:ascii="Palatino Linotype" w:hAnsi="Palatino Linotype" w:cs="Arial"/>
          <w:b/>
        </w:rPr>
        <w:t>Recurrente</w:t>
      </w:r>
      <w:r w:rsidRPr="0035341C">
        <w:rPr>
          <w:rFonts w:ascii="Palatino Linotype" w:eastAsiaTheme="minorHAnsi" w:hAnsi="Palatino Linotype" w:cs="Arial"/>
          <w:lang w:val="es-MX" w:eastAsia="en-US"/>
        </w:rPr>
        <w:t>, en contra de la respuesta de</w:t>
      </w:r>
      <w:r w:rsidR="00B20C2B" w:rsidRPr="0035341C">
        <w:rPr>
          <w:rFonts w:ascii="Palatino Linotype" w:eastAsiaTheme="minorHAnsi" w:hAnsi="Palatino Linotype" w:cs="Arial"/>
          <w:lang w:val="es-MX" w:eastAsia="en-US"/>
        </w:rPr>
        <w:t>l</w:t>
      </w:r>
      <w:r w:rsidRPr="0035341C">
        <w:rPr>
          <w:rFonts w:ascii="Palatino Linotype" w:eastAsiaTheme="minorHAnsi" w:hAnsi="Palatino Linotype" w:cs="Arial"/>
          <w:lang w:val="es-MX" w:eastAsia="en-US"/>
        </w:rPr>
        <w:t xml:space="preserve"> </w:t>
      </w:r>
      <w:r w:rsidR="00344236" w:rsidRPr="0035341C">
        <w:rPr>
          <w:rFonts w:ascii="Palatino Linotype" w:eastAsiaTheme="minorHAnsi" w:hAnsi="Palatino Linotype" w:cs="Arial"/>
          <w:b/>
          <w:lang w:val="es-MX" w:eastAsia="en-US"/>
        </w:rPr>
        <w:t xml:space="preserve">Ayuntamiento de </w:t>
      </w:r>
      <w:r w:rsidR="00B14416" w:rsidRPr="0035341C">
        <w:rPr>
          <w:rFonts w:ascii="Palatino Linotype" w:eastAsiaTheme="minorHAnsi" w:hAnsi="Palatino Linotype" w:cs="Arial"/>
          <w:b/>
          <w:lang w:val="es-MX" w:eastAsia="en-US"/>
        </w:rPr>
        <w:t>Toluca</w:t>
      </w:r>
      <w:r w:rsidRPr="0035341C">
        <w:rPr>
          <w:rFonts w:ascii="Palatino Linotype" w:eastAsiaTheme="minorHAnsi" w:hAnsi="Palatino Linotype" w:cs="Arial"/>
          <w:lang w:val="es-MX" w:eastAsia="en-US"/>
        </w:rPr>
        <w:t>,</w:t>
      </w:r>
      <w:r w:rsidRPr="0035341C">
        <w:rPr>
          <w:rFonts w:ascii="Palatino Linotype" w:eastAsiaTheme="minorHAnsi" w:hAnsi="Palatino Linotype" w:cs="Arial"/>
          <w:b/>
          <w:lang w:val="es-MX" w:eastAsia="en-US"/>
        </w:rPr>
        <w:t xml:space="preserve"> </w:t>
      </w:r>
      <w:r w:rsidRPr="0035341C">
        <w:rPr>
          <w:rFonts w:ascii="Palatino Linotype" w:eastAsiaTheme="minorHAnsi" w:hAnsi="Palatino Linotype" w:cs="Arial"/>
          <w:lang w:val="es-MX" w:eastAsia="en-US"/>
        </w:rPr>
        <w:t>en lo subsecuente</w:t>
      </w:r>
      <w:r w:rsidRPr="0035341C">
        <w:rPr>
          <w:rFonts w:ascii="Palatino Linotype" w:eastAsiaTheme="minorHAnsi" w:hAnsi="Palatino Linotype" w:cs="Arial"/>
          <w:b/>
          <w:lang w:val="es-MX" w:eastAsia="en-US"/>
        </w:rPr>
        <w:t xml:space="preserve"> El Sujeto Obligado, </w:t>
      </w:r>
      <w:r w:rsidRPr="0035341C">
        <w:rPr>
          <w:rFonts w:ascii="Palatino Linotype" w:eastAsiaTheme="minorHAnsi" w:hAnsi="Palatino Linotype" w:cs="Arial"/>
          <w:lang w:val="es-MX" w:eastAsia="en-US"/>
        </w:rPr>
        <w:t>se procede a dictar la presente resolución.</w:t>
      </w:r>
    </w:p>
    <w:p w14:paraId="07D110C6" w14:textId="77777777" w:rsidR="00B069EB" w:rsidRPr="00B069EB" w:rsidRDefault="00B069EB" w:rsidP="00B069EB">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35341C" w:rsidRDefault="0029071C" w:rsidP="007D645B">
      <w:pPr>
        <w:spacing w:line="360" w:lineRule="auto"/>
        <w:jc w:val="center"/>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A N T E C E D E N T E S</w:t>
      </w:r>
    </w:p>
    <w:p w14:paraId="44F11F6B" w14:textId="77777777" w:rsidR="007D645B" w:rsidRPr="0035341C" w:rsidRDefault="007D645B" w:rsidP="007D645B">
      <w:pPr>
        <w:pStyle w:val="Sinespaciado"/>
        <w:rPr>
          <w:rFonts w:eastAsiaTheme="minorHAnsi"/>
          <w:lang w:eastAsia="en-US"/>
        </w:rPr>
      </w:pPr>
    </w:p>
    <w:p w14:paraId="1AD87C73" w14:textId="77777777" w:rsidR="0029071C" w:rsidRPr="0035341C" w:rsidRDefault="0029071C" w:rsidP="0029071C">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PRIMERO. De la solicitud de información.</w:t>
      </w:r>
    </w:p>
    <w:p w14:paraId="0FFAF1E9" w14:textId="6AA44192" w:rsidR="00503616" w:rsidRDefault="0029071C" w:rsidP="00B069EB">
      <w:pPr>
        <w:spacing w:line="360" w:lineRule="auto"/>
        <w:jc w:val="both"/>
        <w:rPr>
          <w:rFonts w:ascii="Palatino Linotype" w:eastAsiaTheme="minorHAnsi" w:hAnsi="Palatino Linotype" w:cs="Arial"/>
          <w:szCs w:val="22"/>
          <w:lang w:val="es-MX" w:eastAsia="en-US"/>
        </w:rPr>
      </w:pPr>
      <w:r w:rsidRPr="0035341C">
        <w:rPr>
          <w:rFonts w:ascii="Palatino Linotype" w:eastAsiaTheme="minorHAnsi" w:hAnsi="Palatino Linotype" w:cs="Arial"/>
          <w:szCs w:val="22"/>
          <w:lang w:val="es-MX" w:eastAsia="en-US"/>
        </w:rPr>
        <w:t xml:space="preserve">En fecha </w:t>
      </w:r>
      <w:r w:rsidR="00B069EB">
        <w:rPr>
          <w:rFonts w:ascii="Palatino Linotype" w:eastAsiaTheme="minorHAnsi" w:hAnsi="Palatino Linotype" w:cs="Arial"/>
          <w:szCs w:val="22"/>
          <w:lang w:val="es-MX" w:eastAsia="en-US"/>
        </w:rPr>
        <w:t>diecisiete de febrero</w:t>
      </w:r>
      <w:r w:rsidR="00B14416" w:rsidRPr="0035341C">
        <w:rPr>
          <w:rFonts w:ascii="Palatino Linotype" w:eastAsiaTheme="minorHAnsi" w:hAnsi="Palatino Linotype" w:cs="Arial"/>
          <w:szCs w:val="22"/>
          <w:lang w:val="es-MX" w:eastAsia="en-US"/>
        </w:rPr>
        <w:t xml:space="preserve"> de dos mil veinticinco</w:t>
      </w:r>
      <w:r w:rsidR="00300F4C">
        <w:rPr>
          <w:rFonts w:ascii="Palatino Linotype" w:eastAsiaTheme="minorHAnsi" w:hAnsi="Palatino Linotype" w:cs="Arial"/>
          <w:szCs w:val="22"/>
          <w:lang w:val="es-MX" w:eastAsia="en-US"/>
        </w:rPr>
        <w:t>,</w:t>
      </w:r>
      <w:r w:rsidR="00B640A9" w:rsidRPr="0035341C">
        <w:rPr>
          <w:rFonts w:ascii="Palatino Linotype" w:eastAsiaTheme="minorHAnsi" w:hAnsi="Palatino Linotype" w:cs="Arial"/>
          <w:szCs w:val="22"/>
          <w:lang w:val="es-MX" w:eastAsia="en-US"/>
        </w:rPr>
        <w:t xml:space="preserve"> </w:t>
      </w:r>
      <w:r w:rsidR="0027342B" w:rsidRPr="0035341C">
        <w:rPr>
          <w:rFonts w:ascii="Palatino Linotype" w:eastAsiaTheme="minorHAnsi" w:hAnsi="Palatino Linotype" w:cs="Arial"/>
          <w:szCs w:val="22"/>
          <w:lang w:val="es-MX" w:eastAsia="en-US"/>
        </w:rPr>
        <w:t xml:space="preserve">la parte </w:t>
      </w:r>
      <w:r w:rsidRPr="0035341C">
        <w:rPr>
          <w:rFonts w:ascii="Palatino Linotype" w:eastAsiaTheme="minorHAnsi" w:hAnsi="Palatino Linotype" w:cs="Arial"/>
          <w:b/>
          <w:szCs w:val="22"/>
          <w:lang w:val="es-MX" w:eastAsia="en-US"/>
        </w:rPr>
        <w:t>Recurrente</w:t>
      </w:r>
      <w:r w:rsidRPr="0035341C">
        <w:rPr>
          <w:rFonts w:ascii="Palatino Linotype" w:eastAsiaTheme="minorHAnsi" w:hAnsi="Palatino Linotype" w:cs="Arial"/>
          <w:szCs w:val="22"/>
          <w:lang w:val="es-MX" w:eastAsia="en-US"/>
        </w:rPr>
        <w:t xml:space="preserve">, presentó a través del Sistema de Acceso a la Información Mexiquense </w:t>
      </w:r>
      <w:r w:rsidRPr="0035341C">
        <w:rPr>
          <w:rFonts w:ascii="Palatino Linotype" w:eastAsiaTheme="minorHAnsi" w:hAnsi="Palatino Linotype" w:cs="Arial"/>
          <w:b/>
          <w:szCs w:val="22"/>
          <w:lang w:val="es-MX" w:eastAsia="en-US"/>
        </w:rPr>
        <w:t>(SAIMEX),</w:t>
      </w:r>
      <w:r w:rsidRPr="0035341C">
        <w:rPr>
          <w:rFonts w:ascii="Palatino Linotype" w:eastAsiaTheme="minorHAnsi" w:hAnsi="Palatino Linotype" w:cs="Arial"/>
          <w:szCs w:val="22"/>
          <w:lang w:val="es-MX" w:eastAsia="en-US"/>
        </w:rPr>
        <w:t xml:space="preserve"> ante el </w:t>
      </w:r>
      <w:r w:rsidRPr="0035341C">
        <w:rPr>
          <w:rFonts w:ascii="Palatino Linotype" w:eastAsiaTheme="minorHAnsi" w:hAnsi="Palatino Linotype" w:cs="Arial"/>
          <w:b/>
          <w:szCs w:val="22"/>
          <w:lang w:val="es-MX" w:eastAsia="en-US"/>
        </w:rPr>
        <w:t>Sujeto Obligado</w:t>
      </w:r>
      <w:r w:rsidRPr="0035341C">
        <w:rPr>
          <w:rFonts w:ascii="Palatino Linotype" w:eastAsiaTheme="minorHAnsi" w:hAnsi="Palatino Linotype" w:cs="Arial"/>
          <w:szCs w:val="22"/>
          <w:lang w:val="es-MX" w:eastAsia="en-US"/>
        </w:rPr>
        <w:t>, la solicitud de acceso a la información pública, a la que se le</w:t>
      </w:r>
      <w:r w:rsidR="00C753C2" w:rsidRPr="0035341C">
        <w:rPr>
          <w:rFonts w:ascii="Palatino Linotype" w:eastAsiaTheme="minorHAnsi" w:hAnsi="Palatino Linotype" w:cs="Arial"/>
          <w:szCs w:val="22"/>
          <w:lang w:val="es-MX" w:eastAsia="en-US"/>
        </w:rPr>
        <w:t xml:space="preserve"> asignó el número de expediente </w:t>
      </w:r>
      <w:r w:rsidR="00B069EB" w:rsidRPr="00B069EB">
        <w:rPr>
          <w:rFonts w:ascii="Palatino Linotype" w:eastAsiaTheme="minorHAnsi" w:hAnsi="Palatino Linotype" w:cs="Arial"/>
          <w:b/>
          <w:szCs w:val="22"/>
          <w:lang w:val="es-MX" w:eastAsia="en-US"/>
        </w:rPr>
        <w:t>00936/TOLUCA/IP/2025</w:t>
      </w:r>
      <w:r w:rsidRPr="0035341C">
        <w:rPr>
          <w:rFonts w:ascii="Palatino Linotype" w:eastAsiaTheme="minorHAnsi" w:hAnsi="Palatino Linotype" w:cs="Arial"/>
          <w:szCs w:val="22"/>
          <w:lang w:val="es-MX" w:eastAsia="en-US"/>
        </w:rPr>
        <w:t>, mediante la cual solicitó lo siguiente:</w:t>
      </w:r>
    </w:p>
    <w:p w14:paraId="213BAC49" w14:textId="77777777" w:rsidR="00B069EB" w:rsidRPr="00B069EB" w:rsidRDefault="00B069EB" w:rsidP="00B069EB">
      <w:pPr>
        <w:pStyle w:val="Sinespaciado"/>
        <w:rPr>
          <w:rFonts w:eastAsiaTheme="minorHAnsi"/>
          <w:lang w:eastAsia="en-US"/>
        </w:rPr>
      </w:pPr>
    </w:p>
    <w:p w14:paraId="69F8B288" w14:textId="7A7D2596" w:rsidR="00B069EB" w:rsidRDefault="0029071C" w:rsidP="00B069EB">
      <w:pPr>
        <w:ind w:left="284" w:right="332"/>
        <w:jc w:val="both"/>
        <w:rPr>
          <w:rFonts w:ascii="Palatino Linotype" w:hAnsi="Palatino Linotype"/>
          <w:i/>
          <w:sz w:val="22"/>
          <w:szCs w:val="20"/>
          <w:lang w:val="es-ES_tradnl"/>
        </w:rPr>
      </w:pPr>
      <w:r w:rsidRPr="0035341C">
        <w:rPr>
          <w:rFonts w:ascii="Palatino Linotype" w:hAnsi="Palatino Linotype"/>
          <w:i/>
          <w:sz w:val="22"/>
          <w:szCs w:val="20"/>
          <w:lang w:val="es-MX"/>
        </w:rPr>
        <w:t>“</w:t>
      </w:r>
      <w:r w:rsidR="00B069EB" w:rsidRPr="00B069EB">
        <w:rPr>
          <w:rFonts w:ascii="Palatino Linotype" w:hAnsi="Palatino Linotype"/>
          <w:i/>
          <w:sz w:val="22"/>
          <w:szCs w:val="20"/>
          <w:lang w:val="es-MX" w:eastAsia="es-MX"/>
        </w:rPr>
        <w:t xml:space="preserve">Cuantas inspecciones de comerciantes y operativos se </w:t>
      </w:r>
      <w:proofErr w:type="spellStart"/>
      <w:r w:rsidR="00B069EB" w:rsidRPr="00B069EB">
        <w:rPr>
          <w:rFonts w:ascii="Palatino Linotype" w:hAnsi="Palatino Linotype"/>
          <w:i/>
          <w:sz w:val="22"/>
          <w:szCs w:val="20"/>
          <w:lang w:val="es-MX" w:eastAsia="es-MX"/>
        </w:rPr>
        <w:t>realizaeon</w:t>
      </w:r>
      <w:proofErr w:type="spellEnd"/>
      <w:r w:rsidR="00B069EB" w:rsidRPr="00B069EB">
        <w:rPr>
          <w:rFonts w:ascii="Palatino Linotype" w:hAnsi="Palatino Linotype"/>
          <w:i/>
          <w:sz w:val="22"/>
          <w:szCs w:val="20"/>
          <w:lang w:val="es-MX" w:eastAsia="es-MX"/>
        </w:rPr>
        <w:t xml:space="preserve"> y cuantos perdonas se detuvieron y se les quito su mercancías, el dinero recaudado por las multas pagadas, cuantas multas se pagaron y la </w:t>
      </w:r>
      <w:proofErr w:type="spellStart"/>
      <w:r w:rsidR="00B069EB" w:rsidRPr="00B069EB">
        <w:rPr>
          <w:rFonts w:ascii="Palatino Linotype" w:hAnsi="Palatino Linotype"/>
          <w:i/>
          <w:sz w:val="22"/>
          <w:szCs w:val="20"/>
          <w:lang w:val="es-MX" w:eastAsia="es-MX"/>
        </w:rPr>
        <w:t>mwecaias</w:t>
      </w:r>
      <w:proofErr w:type="spellEnd"/>
      <w:r w:rsidR="00B069EB" w:rsidRPr="00B069EB">
        <w:rPr>
          <w:rFonts w:ascii="Palatino Linotype" w:hAnsi="Palatino Linotype"/>
          <w:i/>
          <w:sz w:val="22"/>
          <w:szCs w:val="20"/>
          <w:lang w:val="es-MX" w:eastAsia="es-MX"/>
        </w:rPr>
        <w:t xml:space="preserve"> que se devolvió y cuanta mercancía de quedo en resguardo y su destino final esto con documentos y evidencia fotografía que lo demuestre</w:t>
      </w:r>
      <w:r w:rsidRPr="0035341C">
        <w:rPr>
          <w:rFonts w:ascii="Palatino Linotype" w:hAnsi="Palatino Linotype"/>
          <w:i/>
          <w:sz w:val="22"/>
          <w:szCs w:val="20"/>
          <w:lang w:val="es-MX"/>
        </w:rPr>
        <w:t>”</w:t>
      </w:r>
      <w:r w:rsidRPr="0035341C">
        <w:rPr>
          <w:rFonts w:ascii="Palatino Linotype" w:hAnsi="Palatino Linotype"/>
          <w:i/>
          <w:sz w:val="22"/>
          <w:szCs w:val="20"/>
          <w:lang w:val="es-ES_tradnl"/>
        </w:rPr>
        <w:t xml:space="preserve"> (Sic).</w:t>
      </w:r>
    </w:p>
    <w:p w14:paraId="66AE5DED" w14:textId="77777777" w:rsidR="00B069EB" w:rsidRDefault="00B069EB" w:rsidP="00B069EB">
      <w:pPr>
        <w:ind w:left="284" w:right="332"/>
        <w:jc w:val="both"/>
        <w:rPr>
          <w:rFonts w:ascii="Palatino Linotype" w:hAnsi="Palatino Linotype"/>
          <w:i/>
          <w:sz w:val="22"/>
          <w:szCs w:val="20"/>
          <w:lang w:val="es-ES_tradnl"/>
        </w:rPr>
      </w:pPr>
    </w:p>
    <w:p w14:paraId="69930F27" w14:textId="77777777" w:rsidR="00B069EB" w:rsidRPr="00503616" w:rsidRDefault="00B069EB" w:rsidP="00B069EB">
      <w:pPr>
        <w:ind w:left="284" w:right="332"/>
        <w:jc w:val="both"/>
        <w:rPr>
          <w:rFonts w:ascii="Palatino Linotype" w:hAnsi="Palatino Linotype"/>
          <w:i/>
          <w:sz w:val="22"/>
          <w:szCs w:val="20"/>
          <w:lang w:val="es-ES_tradnl"/>
        </w:rPr>
      </w:pPr>
    </w:p>
    <w:p w14:paraId="43AD7BFC" w14:textId="470417E3" w:rsidR="007D645B"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35341C">
        <w:rPr>
          <w:rFonts w:ascii="Palatino Linotype" w:hAnsi="Palatino Linotype"/>
          <w:b/>
          <w:lang w:val="es-ES_tradnl"/>
        </w:rPr>
        <w:t>MODALIDAD DE ENTREGA:</w:t>
      </w:r>
      <w:r w:rsidRPr="0035341C">
        <w:rPr>
          <w:rFonts w:ascii="Palatino Linotype" w:hAnsi="Palatino Linotype"/>
          <w:lang w:val="es-ES_tradnl"/>
        </w:rPr>
        <w:t xml:space="preserve"> </w:t>
      </w:r>
      <w:r w:rsidRPr="0035341C">
        <w:rPr>
          <w:rFonts w:ascii="Palatino Linotype" w:eastAsiaTheme="minorHAnsi" w:hAnsi="Palatino Linotype" w:cstheme="minorBidi"/>
          <w:color w:val="000000"/>
          <w:lang w:val="es-MX" w:eastAsia="en-US"/>
        </w:rPr>
        <w:t xml:space="preserve">A través del </w:t>
      </w:r>
      <w:r w:rsidRPr="0035341C">
        <w:rPr>
          <w:rFonts w:ascii="Palatino Linotype" w:eastAsiaTheme="minorHAnsi" w:hAnsi="Palatino Linotype" w:cstheme="minorBidi"/>
          <w:b/>
          <w:color w:val="000000"/>
          <w:lang w:val="es-MX" w:eastAsia="en-US"/>
        </w:rPr>
        <w:t>SAIMEX</w:t>
      </w:r>
      <w:r w:rsidRPr="0035341C">
        <w:rPr>
          <w:rFonts w:ascii="Palatino Linotype" w:eastAsiaTheme="minorHAnsi" w:hAnsi="Palatino Linotype" w:cstheme="minorBidi"/>
          <w:color w:val="000000"/>
          <w:lang w:val="es-MX" w:eastAsia="en-US"/>
        </w:rPr>
        <w:t>.</w:t>
      </w:r>
    </w:p>
    <w:p w14:paraId="5A125056" w14:textId="77777777" w:rsidR="00503616" w:rsidRDefault="00503616"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640414ED" w14:textId="77777777" w:rsidR="00B069EB" w:rsidRPr="00466DEA" w:rsidRDefault="00B069EB"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717A4484" w14:textId="4F23FAB8"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SEGUND</w:t>
      </w:r>
      <w:r w:rsidR="007D645B" w:rsidRPr="0035341C">
        <w:rPr>
          <w:rFonts w:ascii="Palatino Linotype" w:eastAsiaTheme="minorHAnsi" w:hAnsi="Palatino Linotype" w:cs="Arial"/>
          <w:b/>
          <w:sz w:val="28"/>
          <w:lang w:val="es-MX" w:eastAsia="en-US"/>
        </w:rPr>
        <w:t xml:space="preserve">O. De la respuesta del Sujeto Obligado. </w:t>
      </w:r>
    </w:p>
    <w:p w14:paraId="7AA37136" w14:textId="7CB846A9"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De las constancias que obran en el sistema </w:t>
      </w:r>
      <w:r w:rsidRPr="00503616">
        <w:rPr>
          <w:rFonts w:ascii="Palatino Linotype" w:eastAsiaTheme="minorHAnsi" w:hAnsi="Palatino Linotype" w:cs="Arial"/>
          <w:b/>
          <w:bCs/>
          <w:lang w:val="es-MX" w:eastAsia="en-US"/>
        </w:rPr>
        <w:t>SAIMEX</w:t>
      </w:r>
      <w:r w:rsidRPr="0035341C">
        <w:rPr>
          <w:rFonts w:ascii="Palatino Linotype" w:eastAsiaTheme="minorHAnsi" w:hAnsi="Palatino Linotype" w:cs="Arial"/>
          <w:lang w:val="es-MX" w:eastAsia="en-US"/>
        </w:rPr>
        <w:t xml:space="preserve">, se advierte que en fecha </w:t>
      </w:r>
      <w:r w:rsidR="00B069EB">
        <w:rPr>
          <w:rFonts w:ascii="Palatino Linotype" w:eastAsiaTheme="minorHAnsi" w:hAnsi="Palatino Linotype" w:cs="Arial"/>
          <w:lang w:val="es-MX" w:eastAsia="en-US"/>
        </w:rPr>
        <w:t>once de marzo</w:t>
      </w:r>
      <w:r w:rsidR="00B14416" w:rsidRPr="0035341C">
        <w:rPr>
          <w:rFonts w:ascii="Palatino Linotype" w:eastAsiaTheme="minorHAnsi" w:hAnsi="Palatino Linotype" w:cs="Arial"/>
          <w:lang w:val="es-MX" w:eastAsia="en-US"/>
        </w:rPr>
        <w:t xml:space="preserve"> de dos mil veinticinco</w:t>
      </w:r>
      <w:r w:rsidRPr="0035341C">
        <w:rPr>
          <w:rFonts w:ascii="Palatino Linotype" w:eastAsiaTheme="minorHAnsi" w:hAnsi="Palatino Linotype" w:cs="Arial"/>
          <w:lang w:val="es-MX" w:eastAsia="en-US"/>
        </w:rPr>
        <w:t>,</w:t>
      </w:r>
      <w:r w:rsidR="00B14416" w:rsidRPr="0035341C">
        <w:rPr>
          <w:rFonts w:ascii="Palatino Linotype" w:eastAsiaTheme="minorHAnsi" w:hAnsi="Palatino Linotype" w:cs="Arial"/>
          <w:lang w:val="es-MX" w:eastAsia="en-US"/>
        </w:rPr>
        <w:t xml:space="preserve"> 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emitió la respuesta en los siguientes términos:</w:t>
      </w:r>
    </w:p>
    <w:p w14:paraId="6B3B2F28" w14:textId="77777777" w:rsidR="007D645B" w:rsidRPr="0035341C" w:rsidRDefault="007D645B" w:rsidP="007D645B">
      <w:pPr>
        <w:rPr>
          <w:lang w:val="es-MX"/>
        </w:rPr>
      </w:pPr>
    </w:p>
    <w:p w14:paraId="47E63127" w14:textId="77777777" w:rsidR="00B069EB" w:rsidRPr="00B069EB" w:rsidRDefault="007D645B" w:rsidP="00B069EB">
      <w:pPr>
        <w:spacing w:line="276" w:lineRule="auto"/>
        <w:ind w:left="567" w:right="567"/>
        <w:jc w:val="both"/>
        <w:rPr>
          <w:rFonts w:ascii="Palatino Linotype" w:hAnsi="Palatino Linotype"/>
          <w:i/>
          <w:sz w:val="22"/>
          <w:szCs w:val="22"/>
          <w:lang w:val="es-MX" w:eastAsia="es-MX"/>
        </w:rPr>
      </w:pPr>
      <w:r w:rsidRPr="0035341C">
        <w:rPr>
          <w:rFonts w:ascii="Palatino Linotype" w:hAnsi="Palatino Linotype"/>
          <w:i/>
          <w:sz w:val="22"/>
          <w:szCs w:val="22"/>
          <w:lang w:val="es-MX" w:eastAsia="es-MX"/>
        </w:rPr>
        <w:t>“</w:t>
      </w:r>
      <w:r w:rsidR="00B069EB" w:rsidRPr="00B069EB">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862313" w14:textId="77777777" w:rsidR="00B069EB" w:rsidRDefault="00B069EB" w:rsidP="00B069EB">
      <w:pPr>
        <w:spacing w:line="276" w:lineRule="auto"/>
        <w:ind w:left="567" w:right="567"/>
        <w:jc w:val="both"/>
        <w:rPr>
          <w:rFonts w:ascii="Palatino Linotype" w:hAnsi="Palatino Linotype"/>
          <w:i/>
          <w:sz w:val="22"/>
          <w:szCs w:val="22"/>
          <w:lang w:val="es-MX" w:eastAsia="es-MX"/>
        </w:rPr>
      </w:pPr>
    </w:p>
    <w:p w14:paraId="64F886DF" w14:textId="13342BEF" w:rsidR="00B069EB" w:rsidRPr="00B069EB" w:rsidRDefault="00B069EB" w:rsidP="00B069EB">
      <w:pPr>
        <w:spacing w:line="276" w:lineRule="auto"/>
        <w:ind w:left="567" w:right="567"/>
        <w:jc w:val="both"/>
        <w:rPr>
          <w:rFonts w:ascii="Palatino Linotype" w:hAnsi="Palatino Linotype"/>
          <w:i/>
          <w:sz w:val="22"/>
          <w:szCs w:val="22"/>
          <w:lang w:val="es-MX" w:eastAsia="es-MX"/>
        </w:rPr>
      </w:pPr>
      <w:r w:rsidRPr="00B069EB">
        <w:rPr>
          <w:rFonts w:ascii="Palatino Linotype" w:hAnsi="Palatino Linotype"/>
          <w:i/>
          <w:sz w:val="22"/>
          <w:szCs w:val="22"/>
          <w:lang w:val="es-MX" w:eastAsia="es-MX"/>
        </w:rPr>
        <w:t>En atención a la solicitud con folio 0936/TOLUCA/IP/2025, me permito adjuntar al presente la respuesta correspondiente. Sin más por el momento, reciba un saludo.</w:t>
      </w:r>
    </w:p>
    <w:p w14:paraId="7ED5DFA8" w14:textId="77777777" w:rsidR="00B069EB" w:rsidRDefault="00B069EB" w:rsidP="00B069EB">
      <w:pPr>
        <w:spacing w:line="276" w:lineRule="auto"/>
        <w:ind w:left="567" w:right="567"/>
        <w:jc w:val="both"/>
        <w:rPr>
          <w:rFonts w:ascii="Palatino Linotype" w:hAnsi="Palatino Linotype"/>
          <w:i/>
          <w:sz w:val="22"/>
          <w:szCs w:val="22"/>
          <w:lang w:val="es-MX" w:eastAsia="es-MX"/>
        </w:rPr>
      </w:pPr>
    </w:p>
    <w:p w14:paraId="2D5B13D2" w14:textId="5BFC7308" w:rsidR="00B069EB" w:rsidRPr="00B069EB" w:rsidRDefault="00B069EB" w:rsidP="00B069EB">
      <w:pPr>
        <w:spacing w:line="276" w:lineRule="auto"/>
        <w:ind w:left="567" w:right="567"/>
        <w:jc w:val="both"/>
        <w:rPr>
          <w:rFonts w:ascii="Palatino Linotype" w:hAnsi="Palatino Linotype"/>
          <w:i/>
          <w:sz w:val="22"/>
          <w:szCs w:val="22"/>
          <w:lang w:val="es-MX" w:eastAsia="es-MX"/>
        </w:rPr>
      </w:pPr>
      <w:r w:rsidRPr="00B069EB">
        <w:rPr>
          <w:rFonts w:ascii="Palatino Linotype" w:hAnsi="Palatino Linotype"/>
          <w:i/>
          <w:sz w:val="22"/>
          <w:szCs w:val="22"/>
          <w:lang w:val="es-MX" w:eastAsia="es-MX"/>
        </w:rPr>
        <w:t>ATENTAMENTE</w:t>
      </w:r>
    </w:p>
    <w:p w14:paraId="53D4F058" w14:textId="1A142DF7" w:rsidR="007D645B" w:rsidRPr="0035341C" w:rsidRDefault="00B069EB" w:rsidP="00B069EB">
      <w:pPr>
        <w:spacing w:line="276" w:lineRule="auto"/>
        <w:ind w:left="567" w:right="567"/>
        <w:jc w:val="both"/>
        <w:rPr>
          <w:rFonts w:ascii="Palatino Linotype" w:hAnsi="Palatino Linotype"/>
          <w:i/>
          <w:sz w:val="22"/>
          <w:szCs w:val="22"/>
          <w:lang w:val="es-MX" w:eastAsia="es-MX"/>
        </w:rPr>
      </w:pPr>
      <w:r w:rsidRPr="00B069EB">
        <w:rPr>
          <w:rFonts w:ascii="Palatino Linotype" w:hAnsi="Palatino Linotype"/>
          <w:i/>
          <w:sz w:val="22"/>
          <w:szCs w:val="22"/>
          <w:lang w:val="es-MX" w:eastAsia="es-MX"/>
        </w:rPr>
        <w:t xml:space="preserve">Dr. </w:t>
      </w:r>
      <w:proofErr w:type="spellStart"/>
      <w:r w:rsidRPr="00B069EB">
        <w:rPr>
          <w:rFonts w:ascii="Palatino Linotype" w:hAnsi="Palatino Linotype"/>
          <w:i/>
          <w:sz w:val="22"/>
          <w:szCs w:val="22"/>
          <w:lang w:val="es-MX" w:eastAsia="es-MX"/>
        </w:rPr>
        <w:t>Nahum</w:t>
      </w:r>
      <w:proofErr w:type="spellEnd"/>
      <w:r w:rsidRPr="00B069EB">
        <w:rPr>
          <w:rFonts w:ascii="Palatino Linotype" w:hAnsi="Palatino Linotype"/>
          <w:i/>
          <w:sz w:val="22"/>
          <w:szCs w:val="22"/>
          <w:lang w:val="es-MX" w:eastAsia="es-MX"/>
        </w:rPr>
        <w:t xml:space="preserve"> Miguel Mendoza Morales</w:t>
      </w:r>
      <w:r w:rsidR="007D645B" w:rsidRPr="0035341C">
        <w:rPr>
          <w:rFonts w:ascii="Palatino Linotype" w:hAnsi="Palatino Linotype"/>
          <w:i/>
          <w:sz w:val="22"/>
          <w:szCs w:val="22"/>
          <w:lang w:val="es-MX" w:eastAsia="es-MX"/>
        </w:rPr>
        <w:t>” (Sic).</w:t>
      </w:r>
    </w:p>
    <w:p w14:paraId="2B153B28" w14:textId="77777777" w:rsidR="007D645B" w:rsidRPr="0035341C" w:rsidRDefault="007D645B" w:rsidP="007D645B">
      <w:pPr>
        <w:ind w:right="567"/>
        <w:jc w:val="both"/>
        <w:rPr>
          <w:rFonts w:ascii="Palatino Linotype" w:hAnsi="Palatino Linotype"/>
          <w:i/>
          <w:sz w:val="14"/>
          <w:szCs w:val="22"/>
          <w:lang w:val="es-MX" w:eastAsia="es-MX"/>
        </w:rPr>
      </w:pPr>
    </w:p>
    <w:p w14:paraId="688B498B" w14:textId="77777777" w:rsidR="007D645B" w:rsidRPr="0035341C" w:rsidRDefault="007D645B" w:rsidP="007D645B">
      <w:pPr>
        <w:pStyle w:val="Sinespaciado"/>
        <w:rPr>
          <w:lang w:eastAsia="es-MX"/>
        </w:rPr>
      </w:pPr>
    </w:p>
    <w:p w14:paraId="57BBB84B" w14:textId="4DEAD55E" w:rsidR="007D645B" w:rsidRPr="0035341C" w:rsidRDefault="007D645B" w:rsidP="007D645B">
      <w:pPr>
        <w:spacing w:line="360" w:lineRule="auto"/>
        <w:jc w:val="both"/>
        <w:rPr>
          <w:rFonts w:ascii="Palatino Linotype" w:hAnsi="Palatino Linotype"/>
          <w:i/>
          <w:sz w:val="22"/>
          <w:szCs w:val="22"/>
          <w:lang w:val="es-MX" w:eastAsia="es-MX"/>
        </w:rPr>
      </w:pPr>
      <w:r w:rsidRPr="0035341C">
        <w:rPr>
          <w:rFonts w:ascii="Palatino Linotype" w:eastAsiaTheme="minorHAnsi" w:hAnsi="Palatino Linotype" w:cs="Arial"/>
          <w:lang w:val="es-MX" w:eastAsia="en-US"/>
        </w:rPr>
        <w:t xml:space="preserve">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adjuntó a su respuesta, </w:t>
      </w:r>
      <w:r w:rsidR="00466DEA">
        <w:rPr>
          <w:rFonts w:ascii="Palatino Linotype" w:eastAsiaTheme="minorHAnsi" w:hAnsi="Palatino Linotype" w:cs="Arial"/>
          <w:lang w:val="es-MX" w:eastAsia="en-US"/>
        </w:rPr>
        <w:t>los</w:t>
      </w:r>
      <w:r w:rsidR="003C3071"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archivo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electrónico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denominado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i/>
          <w:lang w:val="es-MX" w:eastAsia="en-US"/>
        </w:rPr>
        <w:t>“</w:t>
      </w:r>
      <w:r w:rsidR="00B069EB" w:rsidRPr="00B069EB">
        <w:rPr>
          <w:rFonts w:ascii="Palatino Linotype" w:eastAsiaTheme="minorHAnsi" w:hAnsi="Palatino Linotype" w:cs="Arial"/>
          <w:i/>
          <w:lang w:val="es-MX" w:eastAsia="en-US"/>
        </w:rPr>
        <w:t>R. 0936. 2025</w:t>
      </w:r>
      <w:proofErr w:type="gramStart"/>
      <w:r w:rsidR="00B069EB" w:rsidRPr="00B069EB">
        <w:rPr>
          <w:rFonts w:ascii="Palatino Linotype" w:eastAsiaTheme="minorHAnsi" w:hAnsi="Palatino Linotype" w:cs="Arial"/>
          <w:i/>
          <w:lang w:val="es-MX" w:eastAsia="en-US"/>
        </w:rPr>
        <w:t>.pdf</w:t>
      </w:r>
      <w:proofErr w:type="gramEnd"/>
      <w:r w:rsidRPr="0035341C">
        <w:rPr>
          <w:rFonts w:ascii="Palatino Linotype" w:eastAsiaTheme="minorHAnsi" w:hAnsi="Palatino Linotype" w:cs="Arial"/>
          <w:i/>
          <w:lang w:val="es-MX" w:eastAsia="en-US"/>
        </w:rPr>
        <w:t>”</w:t>
      </w:r>
      <w:r w:rsidR="00466DEA">
        <w:rPr>
          <w:rFonts w:ascii="Palatino Linotype" w:eastAsiaTheme="minorHAnsi" w:hAnsi="Palatino Linotype" w:cs="Arial"/>
          <w:i/>
          <w:lang w:val="es-MX" w:eastAsia="en-US"/>
        </w:rPr>
        <w:t>, “</w:t>
      </w:r>
      <w:r w:rsidR="00466DEA" w:rsidRPr="00466DEA">
        <w:rPr>
          <w:rFonts w:ascii="Palatino Linotype" w:eastAsiaTheme="minorHAnsi" w:hAnsi="Palatino Linotype" w:cs="Arial"/>
          <w:i/>
          <w:lang w:val="es-MX" w:eastAsia="en-US"/>
        </w:rPr>
        <w:t>RESPUESTA 193. 2025</w:t>
      </w:r>
      <w:proofErr w:type="gramStart"/>
      <w:r w:rsidR="00466DEA" w:rsidRPr="00466DEA">
        <w:rPr>
          <w:rFonts w:ascii="Palatino Linotype" w:eastAsiaTheme="minorHAnsi" w:hAnsi="Palatino Linotype" w:cs="Arial"/>
          <w:i/>
          <w:lang w:val="es-MX" w:eastAsia="en-US"/>
        </w:rPr>
        <w:t>.pdf</w:t>
      </w:r>
      <w:proofErr w:type="gramEnd"/>
      <w:r w:rsidR="00466DEA">
        <w:rPr>
          <w:rFonts w:ascii="Palatino Linotype" w:eastAsiaTheme="minorHAnsi" w:hAnsi="Palatino Linotype" w:cs="Arial"/>
          <w:i/>
          <w:lang w:val="es-MX" w:eastAsia="en-US"/>
        </w:rPr>
        <w:t>”</w:t>
      </w:r>
      <w:r w:rsidR="00B069EB">
        <w:rPr>
          <w:rFonts w:ascii="Palatino Linotype" w:eastAsiaTheme="minorHAnsi" w:hAnsi="Palatino Linotype" w:cs="Arial"/>
          <w:i/>
          <w:lang w:val="es-MX" w:eastAsia="en-US"/>
        </w:rPr>
        <w:t>, “</w:t>
      </w:r>
      <w:r w:rsidR="00B069EB" w:rsidRPr="00B069EB">
        <w:rPr>
          <w:rFonts w:ascii="Palatino Linotype" w:eastAsiaTheme="minorHAnsi" w:hAnsi="Palatino Linotype" w:cs="Arial"/>
          <w:i/>
          <w:lang w:val="es-MX" w:eastAsia="en-US"/>
        </w:rPr>
        <w:t>00936_TOLUCA_IP_2025.pdf</w:t>
      </w:r>
      <w:r w:rsidR="00B069EB">
        <w:rPr>
          <w:rFonts w:ascii="Palatino Linotype" w:eastAsiaTheme="minorHAnsi" w:hAnsi="Palatino Linotype" w:cs="Arial"/>
          <w:i/>
          <w:lang w:val="es-MX" w:eastAsia="en-US"/>
        </w:rPr>
        <w:t xml:space="preserve">” </w:t>
      </w:r>
      <w:r w:rsidR="00466DEA" w:rsidRPr="00466DEA">
        <w:rPr>
          <w:rFonts w:ascii="Palatino Linotype" w:eastAsiaTheme="minorHAnsi" w:hAnsi="Palatino Linotype" w:cs="Arial"/>
          <w:iCs/>
          <w:lang w:val="es-MX" w:eastAsia="en-US"/>
        </w:rPr>
        <w:t>y</w:t>
      </w:r>
      <w:r w:rsidR="00466DEA">
        <w:rPr>
          <w:rFonts w:ascii="Palatino Linotype" w:eastAsiaTheme="minorHAnsi" w:hAnsi="Palatino Linotype" w:cs="Arial"/>
          <w:i/>
          <w:lang w:val="es-MX" w:eastAsia="en-US"/>
        </w:rPr>
        <w:t xml:space="preserve"> “</w:t>
      </w:r>
      <w:r w:rsidR="00B069EB" w:rsidRPr="00B069EB">
        <w:rPr>
          <w:rFonts w:ascii="Palatino Linotype" w:eastAsiaTheme="minorHAnsi" w:hAnsi="Palatino Linotype" w:cs="Arial"/>
          <w:i/>
          <w:lang w:val="es-MX" w:eastAsia="en-US"/>
        </w:rPr>
        <w:t>R. 0936. 2025</w:t>
      </w:r>
      <w:proofErr w:type="gramStart"/>
      <w:r w:rsidR="00B069EB" w:rsidRPr="00B069EB">
        <w:rPr>
          <w:rFonts w:ascii="Palatino Linotype" w:eastAsiaTheme="minorHAnsi" w:hAnsi="Palatino Linotype" w:cs="Arial"/>
          <w:i/>
          <w:lang w:val="es-MX" w:eastAsia="en-US"/>
        </w:rPr>
        <w:t>.pdf</w:t>
      </w:r>
      <w:proofErr w:type="gramEnd"/>
      <w:r w:rsidR="00466DEA">
        <w:rPr>
          <w:rFonts w:ascii="Palatino Linotype" w:eastAsiaTheme="minorHAnsi" w:hAnsi="Palatino Linotype" w:cs="Arial"/>
          <w:i/>
          <w:lang w:val="es-MX" w:eastAsia="en-US"/>
        </w:rPr>
        <w:t>”</w:t>
      </w:r>
      <w:r w:rsidRPr="0035341C">
        <w:rPr>
          <w:rFonts w:ascii="Palatino Linotype" w:eastAsiaTheme="minorHAnsi" w:hAnsi="Palatino Linotype" w:cs="Arial"/>
          <w:i/>
          <w:lang w:val="es-MX" w:eastAsia="en-US"/>
        </w:rPr>
        <w:t>;</w:t>
      </w:r>
      <w:r w:rsidRPr="0035341C">
        <w:rPr>
          <w:rFonts w:ascii="Palatino Linotype" w:eastAsiaTheme="minorHAnsi" w:hAnsi="Palatino Linotype" w:cs="Arial"/>
          <w:lang w:val="es-MX" w:eastAsia="en-US"/>
        </w:rPr>
        <w:t xml:space="preserve"> cuyo contenido no se inserta por ser del conocimiento de las partes, sin embargo, será</w:t>
      </w:r>
      <w:r w:rsidR="00466DEA">
        <w:rPr>
          <w:rFonts w:ascii="Palatino Linotype" w:eastAsiaTheme="minorHAnsi" w:hAnsi="Palatino Linotype" w:cs="Arial"/>
          <w:lang w:val="es-MX" w:eastAsia="en-US"/>
        </w:rPr>
        <w:t>n</w:t>
      </w:r>
      <w:r w:rsidRPr="0035341C">
        <w:rPr>
          <w:rFonts w:ascii="Palatino Linotype" w:eastAsiaTheme="minorHAnsi" w:hAnsi="Palatino Linotype" w:cs="Arial"/>
          <w:lang w:val="es-MX" w:eastAsia="en-US"/>
        </w:rPr>
        <w:t xml:space="preserve"> motivo de estudio en el Considerado respectivo. </w:t>
      </w:r>
    </w:p>
    <w:p w14:paraId="1D2F2BF7" w14:textId="77777777" w:rsidR="0057280C" w:rsidRPr="0035341C"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TERCER</w:t>
      </w:r>
      <w:r w:rsidR="007D645B" w:rsidRPr="0035341C">
        <w:rPr>
          <w:rFonts w:ascii="Palatino Linotype" w:eastAsiaTheme="minorHAnsi" w:hAnsi="Palatino Linotype" w:cs="Arial"/>
          <w:b/>
          <w:sz w:val="28"/>
          <w:lang w:val="es-MX" w:eastAsia="en-US"/>
        </w:rPr>
        <w:t>O. Del recurso de revisión.</w:t>
      </w:r>
    </w:p>
    <w:p w14:paraId="475931F5" w14:textId="24081AF3"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Inconforme con la respuesta por parte del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w:t>
      </w:r>
      <w:r w:rsidR="00344236" w:rsidRPr="0035341C">
        <w:rPr>
          <w:rFonts w:ascii="Palatino Linotype" w:eastAsiaTheme="minorHAnsi" w:hAnsi="Palatino Linotype" w:cs="Arial"/>
          <w:lang w:val="es-MX" w:eastAsia="en-US"/>
        </w:rPr>
        <w:t>el</w:t>
      </w:r>
      <w:r w:rsidRPr="0035341C">
        <w:rPr>
          <w:rFonts w:ascii="Palatino Linotype" w:eastAsiaTheme="minorHAnsi" w:hAnsi="Palatino Linotype" w:cs="Arial"/>
          <w:lang w:val="es-MX" w:eastAsia="en-US"/>
        </w:rPr>
        <w:t xml:space="preserve"> ahora </w:t>
      </w:r>
      <w:r w:rsidRPr="0035341C">
        <w:rPr>
          <w:rFonts w:ascii="Palatino Linotype" w:eastAsiaTheme="minorHAnsi" w:hAnsi="Palatino Linotype" w:cs="Arial"/>
          <w:b/>
          <w:lang w:val="es-MX" w:eastAsia="en-US"/>
        </w:rPr>
        <w:t>Recurrente</w:t>
      </w:r>
      <w:r w:rsidRPr="0035341C">
        <w:rPr>
          <w:rFonts w:ascii="Palatino Linotype" w:eastAsiaTheme="minorHAnsi" w:hAnsi="Palatino Linotype" w:cs="Arial"/>
          <w:lang w:val="es-MX" w:eastAsia="en-US"/>
        </w:rPr>
        <w:t xml:space="preserve"> interpuso el presente recurso de revisión en fecha </w:t>
      </w:r>
      <w:r w:rsidR="00B069EB">
        <w:rPr>
          <w:rFonts w:ascii="Palatino Linotype" w:eastAsiaTheme="minorHAnsi" w:hAnsi="Palatino Linotype" w:cs="Arial"/>
          <w:lang w:val="es-MX" w:eastAsia="en-US"/>
        </w:rPr>
        <w:t>diecinueve de marzo</w:t>
      </w:r>
      <w:r w:rsidRPr="0035341C">
        <w:rPr>
          <w:rFonts w:ascii="Palatino Linotype" w:eastAsiaTheme="minorHAnsi" w:hAnsi="Palatino Linotype" w:cs="Arial"/>
          <w:lang w:val="es-MX" w:eastAsia="en-US"/>
        </w:rPr>
        <w:t xml:space="preserve"> de do</w:t>
      </w:r>
      <w:r w:rsidR="00B14416" w:rsidRPr="0035341C">
        <w:rPr>
          <w:rFonts w:ascii="Palatino Linotype" w:eastAsiaTheme="minorHAnsi" w:hAnsi="Palatino Linotype" w:cs="Arial"/>
          <w:lang w:val="es-MX" w:eastAsia="en-US"/>
        </w:rPr>
        <w:t>s mil veinticinco</w:t>
      </w:r>
      <w:r w:rsidRPr="0035341C">
        <w:rPr>
          <w:rFonts w:ascii="Palatino Linotype" w:eastAsiaTheme="minorHAnsi" w:hAnsi="Palatino Linotype" w:cs="Arial"/>
          <w:lang w:val="es-MX" w:eastAsia="en-US"/>
        </w:rPr>
        <w:t>, el cual fue registrado</w:t>
      </w:r>
      <w:r w:rsidRPr="0035341C">
        <w:rPr>
          <w:rFonts w:ascii="Palatino Linotype" w:eastAsiaTheme="minorHAnsi" w:hAnsi="Palatino Linotype" w:cs="Arial"/>
          <w:b/>
          <w:lang w:val="es-MX" w:eastAsia="en-US"/>
        </w:rPr>
        <w:t xml:space="preserve"> </w:t>
      </w:r>
      <w:r w:rsidRPr="0035341C">
        <w:rPr>
          <w:rFonts w:ascii="Palatino Linotype" w:eastAsiaTheme="minorHAnsi" w:hAnsi="Palatino Linotype" w:cs="Arial"/>
          <w:lang w:val="es-MX" w:eastAsia="en-US"/>
        </w:rPr>
        <w:t xml:space="preserve">en el sistema electrónico con el expediente número </w:t>
      </w:r>
      <w:r w:rsidRPr="0035341C">
        <w:rPr>
          <w:rFonts w:ascii="Palatino Linotype" w:eastAsiaTheme="minorHAnsi" w:hAnsi="Palatino Linotype" w:cs="Arial"/>
          <w:b/>
          <w:bCs/>
          <w:lang w:val="es-MX" w:eastAsia="es-MX"/>
        </w:rPr>
        <w:t>0</w:t>
      </w:r>
      <w:r w:rsidR="00B069EB">
        <w:rPr>
          <w:rFonts w:ascii="Palatino Linotype" w:eastAsiaTheme="minorHAnsi" w:hAnsi="Palatino Linotype" w:cs="Arial"/>
          <w:b/>
          <w:bCs/>
          <w:lang w:val="es-MX" w:eastAsia="es-MX"/>
        </w:rPr>
        <w:t>3260</w:t>
      </w:r>
      <w:r w:rsidRPr="0035341C">
        <w:rPr>
          <w:rFonts w:ascii="Palatino Linotype" w:eastAsiaTheme="minorHAnsi" w:hAnsi="Palatino Linotype" w:cs="Arial"/>
          <w:b/>
          <w:bCs/>
          <w:lang w:val="es-MX" w:eastAsia="es-MX"/>
        </w:rPr>
        <w:t>/INFOEM/IP/RR/202</w:t>
      </w:r>
      <w:r w:rsidR="00B14416" w:rsidRPr="0035341C">
        <w:rPr>
          <w:rFonts w:ascii="Palatino Linotype" w:eastAsiaTheme="minorHAnsi" w:hAnsi="Palatino Linotype" w:cs="Arial"/>
          <w:b/>
          <w:bCs/>
          <w:lang w:val="es-MX" w:eastAsia="es-MX"/>
        </w:rPr>
        <w:t>5</w:t>
      </w:r>
      <w:r w:rsidRPr="0035341C">
        <w:rPr>
          <w:rFonts w:ascii="Palatino Linotype" w:eastAsiaTheme="minorHAnsi" w:hAnsi="Palatino Linotype" w:cs="Arial"/>
          <w:lang w:val="es-MX" w:eastAsia="en-US"/>
        </w:rPr>
        <w:t>, en el cual aduce, las siguientes manifestaciones:</w:t>
      </w:r>
    </w:p>
    <w:p w14:paraId="451EF501" w14:textId="77777777" w:rsidR="007D645B" w:rsidRPr="0035341C" w:rsidRDefault="007D645B" w:rsidP="007D645B">
      <w:pPr>
        <w:rPr>
          <w:lang w:val="es-MX"/>
        </w:rPr>
      </w:pPr>
    </w:p>
    <w:p w14:paraId="4567D74F" w14:textId="68B8B479" w:rsidR="007D645B" w:rsidRPr="0035341C" w:rsidRDefault="007D645B" w:rsidP="00B14416">
      <w:pPr>
        <w:numPr>
          <w:ilvl w:val="0"/>
          <w:numId w:val="1"/>
        </w:numPr>
        <w:spacing w:line="259" w:lineRule="auto"/>
        <w:jc w:val="both"/>
        <w:rPr>
          <w:rFonts w:ascii="Palatino Linotype" w:hAnsi="Palatino Linotype" w:cs="Arial"/>
          <w:b/>
          <w:sz w:val="26"/>
          <w:szCs w:val="26"/>
        </w:rPr>
      </w:pPr>
      <w:r w:rsidRPr="0035341C">
        <w:rPr>
          <w:rFonts w:ascii="Palatino Linotype" w:hAnsi="Palatino Linotype" w:cs="Arial"/>
          <w:b/>
          <w:sz w:val="26"/>
          <w:szCs w:val="26"/>
        </w:rPr>
        <w:t>Acto Impugnado:</w:t>
      </w:r>
      <w:r w:rsidR="0057280C" w:rsidRPr="0035341C">
        <w:rPr>
          <w:rFonts w:ascii="Palatino Linotype" w:hAnsi="Palatino Linotype" w:cs="Arial"/>
          <w:b/>
          <w:sz w:val="26"/>
          <w:szCs w:val="26"/>
        </w:rPr>
        <w:t xml:space="preserve"> </w:t>
      </w:r>
      <w:r w:rsidRPr="0035341C">
        <w:rPr>
          <w:rFonts w:ascii="Palatino Linotype" w:eastAsiaTheme="minorHAnsi" w:hAnsi="Palatino Linotype" w:cstheme="minorBidi"/>
          <w:i/>
          <w:color w:val="000000"/>
          <w:sz w:val="22"/>
          <w:szCs w:val="22"/>
          <w:lang w:val="es-MX" w:eastAsia="en-US"/>
        </w:rPr>
        <w:t>“</w:t>
      </w:r>
      <w:r w:rsidR="00B069EB" w:rsidRPr="00B069EB">
        <w:rPr>
          <w:rFonts w:ascii="Palatino Linotype" w:eastAsiaTheme="minorHAnsi" w:hAnsi="Palatino Linotype" w:cstheme="minorBidi"/>
          <w:i/>
          <w:color w:val="000000"/>
          <w:sz w:val="22"/>
          <w:szCs w:val="22"/>
          <w:lang w:val="es-MX" w:eastAsia="en-US"/>
        </w:rPr>
        <w:t xml:space="preserve">La </w:t>
      </w:r>
      <w:proofErr w:type="spellStart"/>
      <w:r w:rsidR="00B069EB" w:rsidRPr="00B069EB">
        <w:rPr>
          <w:rFonts w:ascii="Palatino Linotype" w:eastAsiaTheme="minorHAnsi" w:hAnsi="Palatino Linotype" w:cstheme="minorBidi"/>
          <w:i/>
          <w:color w:val="000000"/>
          <w:sz w:val="22"/>
          <w:szCs w:val="22"/>
          <w:lang w:val="es-MX" w:eastAsia="en-US"/>
        </w:rPr>
        <w:t>contestacion</w:t>
      </w:r>
      <w:proofErr w:type="spellEnd"/>
      <w:r w:rsidR="00B069EB" w:rsidRPr="00B069EB">
        <w:rPr>
          <w:rFonts w:ascii="Palatino Linotype" w:eastAsiaTheme="minorHAnsi" w:hAnsi="Palatino Linotype" w:cstheme="minorBidi"/>
          <w:i/>
          <w:color w:val="000000"/>
          <w:sz w:val="22"/>
          <w:szCs w:val="22"/>
          <w:lang w:val="es-MX" w:eastAsia="en-US"/>
        </w:rPr>
        <w:t xml:space="preserve"> del municipio</w:t>
      </w:r>
      <w:r w:rsidRPr="0035341C">
        <w:rPr>
          <w:rFonts w:ascii="Palatino Linotype" w:eastAsiaTheme="minorHAnsi" w:hAnsi="Palatino Linotype" w:cstheme="minorBidi"/>
          <w:i/>
          <w:color w:val="000000"/>
          <w:sz w:val="22"/>
          <w:szCs w:val="22"/>
          <w:lang w:val="es-MX" w:eastAsia="en-US"/>
        </w:rPr>
        <w:t>” (Sic).</w:t>
      </w:r>
    </w:p>
    <w:p w14:paraId="3BBBBFDA" w14:textId="77777777" w:rsidR="007D645B" w:rsidRPr="0035341C" w:rsidRDefault="007D645B" w:rsidP="007D645B">
      <w:pPr>
        <w:spacing w:line="276" w:lineRule="auto"/>
        <w:ind w:left="284"/>
        <w:jc w:val="both"/>
        <w:rPr>
          <w:rFonts w:ascii="Palatino Linotype" w:hAnsi="Palatino Linotype"/>
          <w:i/>
          <w:sz w:val="22"/>
          <w:szCs w:val="22"/>
          <w:lang w:val="es-MX" w:eastAsia="es-MX"/>
        </w:rPr>
      </w:pPr>
    </w:p>
    <w:p w14:paraId="3C99B748" w14:textId="1B620536" w:rsidR="007D645B" w:rsidRPr="0035341C" w:rsidRDefault="007D645B" w:rsidP="00B14416">
      <w:pPr>
        <w:pStyle w:val="Prrafodelista"/>
        <w:numPr>
          <w:ilvl w:val="0"/>
          <w:numId w:val="1"/>
        </w:numPr>
        <w:jc w:val="both"/>
        <w:rPr>
          <w:rFonts w:ascii="Palatino Linotype" w:hAnsi="Palatino Linotype"/>
          <w:i/>
          <w:sz w:val="26"/>
          <w:szCs w:val="26"/>
          <w:lang w:val="es-MX" w:eastAsia="es-MX"/>
        </w:rPr>
      </w:pPr>
      <w:r w:rsidRPr="0035341C">
        <w:rPr>
          <w:rFonts w:ascii="Palatino Linotype" w:hAnsi="Palatino Linotype" w:cs="Arial"/>
          <w:b/>
          <w:sz w:val="26"/>
          <w:szCs w:val="26"/>
        </w:rPr>
        <w:t>Razones o Motivos de Inconformidad</w:t>
      </w:r>
      <w:r w:rsidRPr="0035341C">
        <w:rPr>
          <w:rFonts w:ascii="Palatino Linotype" w:hAnsi="Palatino Linotype" w:cs="Arial"/>
          <w:sz w:val="26"/>
          <w:szCs w:val="26"/>
        </w:rPr>
        <w:t xml:space="preserve">: </w:t>
      </w:r>
      <w:r w:rsidRPr="0035341C">
        <w:rPr>
          <w:rFonts w:ascii="Palatino Linotype" w:eastAsiaTheme="minorHAnsi" w:hAnsi="Palatino Linotype" w:cs="Arial"/>
          <w:i/>
          <w:sz w:val="22"/>
          <w:szCs w:val="22"/>
          <w:lang w:val="es-MX" w:eastAsia="en-US"/>
        </w:rPr>
        <w:t>“</w:t>
      </w:r>
      <w:r w:rsidR="00B069EB" w:rsidRPr="00B069EB">
        <w:rPr>
          <w:rFonts w:ascii="Palatino Linotype" w:eastAsiaTheme="minorHAnsi" w:hAnsi="Palatino Linotype" w:cstheme="minorBidi"/>
          <w:i/>
          <w:color w:val="000000"/>
          <w:sz w:val="22"/>
          <w:szCs w:val="22"/>
          <w:lang w:val="es-MX" w:eastAsia="en-US"/>
        </w:rPr>
        <w:t>No es todo lo que se solicita</w:t>
      </w:r>
      <w:r w:rsidRPr="0035341C">
        <w:rPr>
          <w:rFonts w:ascii="Palatino Linotype" w:eastAsiaTheme="minorHAnsi" w:hAnsi="Palatino Linotype" w:cstheme="minorBidi"/>
          <w:i/>
          <w:color w:val="000000"/>
          <w:sz w:val="22"/>
          <w:szCs w:val="22"/>
          <w:lang w:val="es-MX" w:eastAsia="en-US"/>
        </w:rPr>
        <w:t>” (Sic)</w:t>
      </w:r>
    </w:p>
    <w:p w14:paraId="0CF62488" w14:textId="77777777" w:rsidR="00DB55A6" w:rsidRPr="0035341C" w:rsidRDefault="00DB55A6" w:rsidP="007D645B">
      <w:pPr>
        <w:spacing w:line="360" w:lineRule="auto"/>
        <w:jc w:val="both"/>
        <w:rPr>
          <w:rFonts w:ascii="Palatino Linotype" w:hAnsi="Palatino Linotype"/>
          <w:i/>
          <w:sz w:val="22"/>
          <w:szCs w:val="22"/>
          <w:lang w:val="es-MX" w:eastAsia="es-MX"/>
        </w:rPr>
      </w:pPr>
    </w:p>
    <w:p w14:paraId="0FC6C2CD" w14:textId="4CCA8295"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CUAR</w:t>
      </w:r>
      <w:r w:rsidR="007D645B" w:rsidRPr="0035341C">
        <w:rPr>
          <w:rFonts w:ascii="Palatino Linotype" w:eastAsiaTheme="minorHAnsi" w:hAnsi="Palatino Linotype" w:cs="Arial"/>
          <w:b/>
          <w:sz w:val="28"/>
          <w:lang w:val="es-MX" w:eastAsia="en-US"/>
        </w:rPr>
        <w:t>TO. Del turno del recurso de revisión.</w:t>
      </w:r>
    </w:p>
    <w:p w14:paraId="572BF66E" w14:textId="0C18A34E"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Medio de impugnación que le fue turnado al Comisionado Presidente </w:t>
      </w:r>
      <w:r w:rsidRPr="0035341C">
        <w:rPr>
          <w:rFonts w:ascii="Palatino Linotype" w:eastAsiaTheme="minorHAnsi" w:hAnsi="Palatino Linotype" w:cs="Arial"/>
          <w:b/>
          <w:lang w:val="es-MX" w:eastAsia="en-US"/>
        </w:rPr>
        <w:t>José Martínez Vilchis</w:t>
      </w:r>
      <w:r w:rsidRPr="0035341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069EB">
        <w:rPr>
          <w:rFonts w:ascii="Palatino Linotype" w:eastAsiaTheme="minorHAnsi" w:hAnsi="Palatino Linotype" w:cs="Arial"/>
          <w:lang w:val="es-MX" w:eastAsia="en-US"/>
        </w:rPr>
        <w:t>veinticinco</w:t>
      </w:r>
      <w:r w:rsidR="00466DEA">
        <w:rPr>
          <w:rFonts w:ascii="Palatino Linotype" w:eastAsiaTheme="minorHAnsi" w:hAnsi="Palatino Linotype" w:cs="Arial"/>
          <w:lang w:val="es-MX" w:eastAsia="en-US"/>
        </w:rPr>
        <w:t xml:space="preserve"> de marzo</w:t>
      </w:r>
      <w:r w:rsidR="0057280C" w:rsidRPr="0035341C">
        <w:rPr>
          <w:rFonts w:ascii="Palatino Linotype" w:eastAsiaTheme="minorHAnsi" w:hAnsi="Palatino Linotype" w:cs="Arial"/>
          <w:lang w:val="es-MX" w:eastAsia="en-US"/>
        </w:rPr>
        <w:t xml:space="preserve"> de dos mil veintic</w:t>
      </w:r>
      <w:r w:rsidR="00B14416" w:rsidRPr="0035341C">
        <w:rPr>
          <w:rFonts w:ascii="Palatino Linotype" w:eastAsiaTheme="minorHAnsi" w:hAnsi="Palatino Linotype" w:cs="Arial"/>
          <w:lang w:val="es-MX" w:eastAsia="en-US"/>
        </w:rPr>
        <w:t>inco</w:t>
      </w:r>
      <w:r w:rsidRPr="0035341C">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35341C"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QUIN</w:t>
      </w:r>
      <w:r w:rsidR="007D645B" w:rsidRPr="0035341C">
        <w:rPr>
          <w:rFonts w:ascii="Palatino Linotype" w:eastAsiaTheme="minorHAnsi" w:hAnsi="Palatino Linotype" w:cs="Arial"/>
          <w:b/>
          <w:sz w:val="28"/>
          <w:lang w:val="es-MX" w:eastAsia="en-US"/>
        </w:rPr>
        <w:t>TO. De la etapa de manifestaciones y/o alegatos.</w:t>
      </w:r>
    </w:p>
    <w:p w14:paraId="114E3931" w14:textId="5DB40FDD" w:rsidR="00B14416" w:rsidRDefault="007D645B" w:rsidP="00B14416">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Una vez transcurrido el término legal referido se destaca que,</w:t>
      </w:r>
      <w:r w:rsidR="00B14416" w:rsidRPr="0035341C">
        <w:rPr>
          <w:rFonts w:ascii="Palatino Linotype" w:eastAsiaTheme="minorHAnsi" w:hAnsi="Palatino Linotype" w:cs="Arial"/>
          <w:lang w:val="es-MX" w:eastAsia="en-US"/>
        </w:rPr>
        <w:t xml:space="preserve"> en fecha </w:t>
      </w:r>
      <w:r w:rsidR="00B069EB">
        <w:rPr>
          <w:rFonts w:ascii="Palatino Linotype" w:eastAsiaTheme="minorHAnsi" w:hAnsi="Palatino Linotype" w:cs="Arial"/>
          <w:lang w:val="es-MX" w:eastAsia="en-US"/>
        </w:rPr>
        <w:t>tres de abril</w:t>
      </w:r>
      <w:r w:rsidR="00F306AC" w:rsidRPr="0035341C">
        <w:rPr>
          <w:rFonts w:ascii="Palatino Linotype" w:eastAsiaTheme="minorHAnsi" w:hAnsi="Palatino Linotype" w:cs="Arial"/>
          <w:lang w:val="es-MX" w:eastAsia="en-US"/>
        </w:rPr>
        <w:t xml:space="preserve"> </w:t>
      </w:r>
      <w:r w:rsidR="00B14416" w:rsidRPr="0035341C">
        <w:rPr>
          <w:rFonts w:ascii="Palatino Linotype" w:eastAsiaTheme="minorHAnsi" w:hAnsi="Palatino Linotype" w:cs="Arial"/>
          <w:lang w:val="es-MX" w:eastAsia="en-US"/>
        </w:rPr>
        <w:t xml:space="preserve">de dos mil veinticinco, el </w:t>
      </w:r>
      <w:r w:rsidR="00B14416" w:rsidRPr="0035341C">
        <w:rPr>
          <w:rFonts w:ascii="Palatino Linotype" w:eastAsiaTheme="minorHAnsi" w:hAnsi="Palatino Linotype" w:cs="Arial"/>
          <w:b/>
          <w:lang w:val="es-MX" w:eastAsia="en-US"/>
        </w:rPr>
        <w:t>Sujeto Obligado</w:t>
      </w:r>
      <w:r w:rsidR="00B14416" w:rsidRPr="0035341C">
        <w:rPr>
          <w:rFonts w:ascii="Palatino Linotype" w:eastAsiaTheme="minorHAnsi" w:hAnsi="Palatino Linotype" w:cs="Arial"/>
          <w:lang w:val="es-MX" w:eastAsia="en-US"/>
        </w:rPr>
        <w:t xml:space="preserve"> remitió su informe justificado mediante </w:t>
      </w:r>
      <w:r w:rsidR="00EC3F7E">
        <w:rPr>
          <w:rFonts w:ascii="Palatino Linotype" w:eastAsiaTheme="minorHAnsi" w:hAnsi="Palatino Linotype" w:cs="Arial"/>
          <w:lang w:val="es-MX" w:eastAsia="en-US"/>
        </w:rPr>
        <w:t>el</w:t>
      </w:r>
      <w:r w:rsidR="00B14416" w:rsidRPr="0035341C">
        <w:rPr>
          <w:rFonts w:ascii="Palatino Linotype" w:eastAsiaTheme="minorHAnsi" w:hAnsi="Palatino Linotype" w:cs="Arial"/>
          <w:lang w:val="es-MX" w:eastAsia="en-US"/>
        </w:rPr>
        <w:t xml:space="preserve"> archivo electrónico denominado </w:t>
      </w:r>
      <w:r w:rsidR="00B14416" w:rsidRPr="0035341C">
        <w:rPr>
          <w:rFonts w:ascii="Palatino Linotype" w:eastAsiaTheme="minorHAnsi" w:hAnsi="Palatino Linotype" w:cs="Arial"/>
          <w:i/>
          <w:iCs/>
          <w:lang w:val="es-MX" w:eastAsia="en-US"/>
        </w:rPr>
        <w:t>“</w:t>
      </w:r>
      <w:r w:rsidR="00B069EB" w:rsidRPr="00B069EB">
        <w:rPr>
          <w:rFonts w:ascii="Palatino Linotype" w:eastAsiaTheme="minorHAnsi" w:hAnsi="Palatino Linotype" w:cs="Arial"/>
          <w:i/>
          <w:iCs/>
          <w:lang w:val="es-MX" w:eastAsia="en-US"/>
        </w:rPr>
        <w:t>2. Ratificación RR-3260-2025.pdf</w:t>
      </w:r>
      <w:r w:rsidR="00B14416" w:rsidRPr="0035341C">
        <w:rPr>
          <w:rFonts w:ascii="Palatino Linotype" w:eastAsiaTheme="minorHAnsi" w:hAnsi="Palatino Linotype" w:cs="Arial"/>
          <w:i/>
          <w:iCs/>
          <w:lang w:val="es-MX" w:eastAsia="en-US"/>
        </w:rPr>
        <w:t>”</w:t>
      </w:r>
      <w:r w:rsidR="00B14416" w:rsidRPr="0035341C">
        <w:rPr>
          <w:rFonts w:ascii="Palatino Linotype" w:eastAsiaTheme="minorHAnsi" w:hAnsi="Palatino Linotype" w:cs="Arial"/>
          <w:lang w:val="es-MX" w:eastAsia="en-US"/>
        </w:rPr>
        <w:t>; mismo que se pus</w:t>
      </w:r>
      <w:r w:rsidR="00EC3F7E">
        <w:rPr>
          <w:rFonts w:ascii="Palatino Linotype" w:eastAsiaTheme="minorHAnsi" w:hAnsi="Palatino Linotype" w:cs="Arial"/>
          <w:lang w:val="es-MX" w:eastAsia="en-US"/>
        </w:rPr>
        <w:t>o</w:t>
      </w:r>
      <w:r w:rsidR="00B14416" w:rsidRPr="0035341C">
        <w:rPr>
          <w:rFonts w:ascii="Palatino Linotype" w:eastAsiaTheme="minorHAnsi" w:hAnsi="Palatino Linotype" w:cs="Arial"/>
          <w:lang w:val="es-MX" w:eastAsia="en-US"/>
        </w:rPr>
        <w:t xml:space="preserve"> a la vista del particular, mediante Acuerdo de fecha </w:t>
      </w:r>
      <w:r w:rsidR="00B069EB">
        <w:rPr>
          <w:rFonts w:ascii="Palatino Linotype" w:eastAsiaTheme="minorHAnsi" w:hAnsi="Palatino Linotype" w:cs="Arial"/>
          <w:lang w:val="es-MX" w:eastAsia="en-US"/>
        </w:rPr>
        <w:t>cuatro</w:t>
      </w:r>
      <w:r w:rsidR="00EC3F7E">
        <w:rPr>
          <w:rFonts w:ascii="Palatino Linotype" w:eastAsiaTheme="minorHAnsi" w:hAnsi="Palatino Linotype" w:cs="Arial"/>
          <w:lang w:val="es-MX" w:eastAsia="en-US"/>
        </w:rPr>
        <w:t xml:space="preserve"> del mismo mes y año</w:t>
      </w:r>
      <w:r w:rsidR="00B14416" w:rsidRPr="0035341C">
        <w:rPr>
          <w:rFonts w:ascii="Palatino Linotype" w:eastAsiaTheme="minorHAnsi" w:hAnsi="Palatino Linotype" w:cs="Arial"/>
          <w:lang w:val="es-MX" w:eastAsia="en-US"/>
        </w:rPr>
        <w:t xml:space="preserve">; asimismo, se aprecia que la parte </w:t>
      </w:r>
      <w:r w:rsidR="00B14416" w:rsidRPr="0035341C">
        <w:rPr>
          <w:rFonts w:ascii="Palatino Linotype" w:eastAsiaTheme="minorHAnsi" w:hAnsi="Palatino Linotype" w:cs="Arial"/>
          <w:b/>
          <w:lang w:val="es-MX" w:eastAsia="en-US"/>
        </w:rPr>
        <w:t>Recurrente</w:t>
      </w:r>
      <w:r w:rsidR="00B14416" w:rsidRPr="0035341C">
        <w:rPr>
          <w:rFonts w:ascii="Palatino Linotype" w:eastAsiaTheme="minorHAnsi" w:hAnsi="Palatino Linotype" w:cs="Arial"/>
          <w:lang w:val="es-MX" w:eastAsia="en-US"/>
        </w:rPr>
        <w:t xml:space="preserve"> no realizó alegatos, ni ofreció pruebas o manifestaciones</w:t>
      </w:r>
      <w:r w:rsidR="00F306AC" w:rsidRPr="0035341C">
        <w:rPr>
          <w:rFonts w:ascii="Palatino Linotype" w:eastAsiaTheme="minorHAnsi" w:hAnsi="Palatino Linotype" w:cs="Arial"/>
          <w:lang w:val="es-MX" w:eastAsia="en-US"/>
        </w:rPr>
        <w:t>.</w:t>
      </w:r>
    </w:p>
    <w:p w14:paraId="043A8BEF" w14:textId="77777777" w:rsidR="00B069EB" w:rsidRDefault="00B069EB" w:rsidP="00B069EB">
      <w:pPr>
        <w:pStyle w:val="Sinespaciado"/>
        <w:rPr>
          <w:rFonts w:eastAsiaTheme="minorHAnsi"/>
          <w:lang w:eastAsia="en-US"/>
        </w:rPr>
      </w:pPr>
    </w:p>
    <w:p w14:paraId="411E236A" w14:textId="69E36E02" w:rsidR="00EC3F7E" w:rsidRDefault="00B069EB" w:rsidP="00B14416">
      <w:pPr>
        <w:spacing w:line="360" w:lineRule="auto"/>
        <w:jc w:val="both"/>
        <w:rPr>
          <w:rFonts w:ascii="Palatino Linotype" w:eastAsiaTheme="minorHAnsi" w:hAnsi="Palatino Linotype" w:cs="Arial"/>
          <w:lang w:val="es-MX" w:eastAsia="en-US"/>
        </w:rPr>
      </w:pPr>
      <w:r w:rsidRPr="00B069EB">
        <w:rPr>
          <w:rFonts w:ascii="Palatino Linotype" w:eastAsiaTheme="minorHAnsi" w:hAnsi="Palatino Linotype" w:cs="Arial"/>
          <w:noProof/>
          <w:lang w:val="es-MX" w:eastAsia="es-MX"/>
        </w:rPr>
        <w:drawing>
          <wp:inline distT="0" distB="0" distL="0" distR="0" wp14:anchorId="55003298" wp14:editId="075C87E4">
            <wp:extent cx="5791835" cy="1853565"/>
            <wp:effectExtent l="152400" t="152400" r="361315" b="356235"/>
            <wp:docPr id="55186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6261" name=""/>
                    <pic:cNvPicPr/>
                  </pic:nvPicPr>
                  <pic:blipFill>
                    <a:blip r:embed="rId8"/>
                    <a:stretch>
                      <a:fillRect/>
                    </a:stretch>
                  </pic:blipFill>
                  <pic:spPr>
                    <a:xfrm>
                      <a:off x="0" y="0"/>
                      <a:ext cx="5791835" cy="1853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13CBD0BD" w14:textId="77777777" w:rsidR="00B069EB" w:rsidRPr="0035341C" w:rsidRDefault="00B069EB" w:rsidP="00B14416">
      <w:pPr>
        <w:spacing w:line="360" w:lineRule="auto"/>
        <w:jc w:val="both"/>
        <w:rPr>
          <w:rFonts w:ascii="Palatino Linotype" w:eastAsiaTheme="minorHAnsi" w:hAnsi="Palatino Linotype" w:cs="Arial"/>
          <w:lang w:val="es-MX" w:eastAsia="en-US"/>
        </w:rPr>
      </w:pPr>
    </w:p>
    <w:p w14:paraId="18FBE5C6" w14:textId="5AE89385" w:rsidR="007D645B" w:rsidRPr="0035341C"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SEXT</w:t>
      </w:r>
      <w:r w:rsidR="007D645B" w:rsidRPr="0035341C">
        <w:rPr>
          <w:rFonts w:ascii="Palatino Linotype" w:eastAsiaTheme="minorHAnsi" w:hAnsi="Palatino Linotype" w:cs="Arial"/>
          <w:b/>
          <w:sz w:val="28"/>
          <w:lang w:val="es-MX" w:eastAsia="en-US"/>
        </w:rPr>
        <w:t>O. Del cierre de instrucción.</w:t>
      </w:r>
      <w:r w:rsidR="007D645B" w:rsidRPr="0035341C">
        <w:rPr>
          <w:rFonts w:ascii="Palatino Linotype" w:eastAsiaTheme="minorHAnsi" w:hAnsi="Palatino Linotype" w:cs="Arial"/>
          <w:b/>
          <w:sz w:val="28"/>
          <w:lang w:val="es-MX" w:eastAsia="en-US"/>
        </w:rPr>
        <w:tab/>
      </w:r>
    </w:p>
    <w:p w14:paraId="1F2AB2C8" w14:textId="3DCD5B67" w:rsidR="00B640A9" w:rsidRDefault="007D645B" w:rsidP="00B96A17">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Así, una vez transcurrido el término legal, permitió decretarse el cierre de instrucción en fecha </w:t>
      </w:r>
      <w:r w:rsidR="00B069EB">
        <w:rPr>
          <w:rFonts w:ascii="Palatino Linotype" w:eastAsiaTheme="minorHAnsi" w:hAnsi="Palatino Linotype" w:cs="Arial"/>
          <w:lang w:val="es-MX" w:eastAsia="en-US"/>
        </w:rPr>
        <w:t>diez de abril</w:t>
      </w:r>
      <w:r w:rsidRPr="0035341C">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B3938F1" w14:textId="77777777" w:rsidR="00B069EB" w:rsidRDefault="00B069EB" w:rsidP="00B96A17">
      <w:pPr>
        <w:spacing w:line="360" w:lineRule="auto"/>
        <w:jc w:val="both"/>
        <w:rPr>
          <w:rFonts w:ascii="Palatino Linotype" w:eastAsiaTheme="minorHAnsi" w:hAnsi="Palatino Linotype" w:cs="Arial"/>
          <w:lang w:val="es-MX" w:eastAsia="en-US"/>
        </w:rPr>
      </w:pPr>
    </w:p>
    <w:p w14:paraId="0146BDBF" w14:textId="77777777" w:rsidR="00B069EB" w:rsidRPr="00374FE7" w:rsidRDefault="00B069EB" w:rsidP="00B069EB">
      <w:pPr>
        <w:pStyle w:val="Sinespaciado"/>
        <w:spacing w:line="360" w:lineRule="auto"/>
        <w:rPr>
          <w:rFonts w:ascii="Palatino Linotype" w:hAnsi="Palatino Linotype"/>
          <w:b/>
          <w:sz w:val="28"/>
          <w:szCs w:val="26"/>
        </w:rPr>
      </w:pPr>
      <w:r>
        <w:rPr>
          <w:rFonts w:ascii="Palatino Linotype" w:hAnsi="Palatino Linotype"/>
          <w:b/>
          <w:sz w:val="28"/>
          <w:szCs w:val="26"/>
        </w:rPr>
        <w:t>SÉPTIM</w:t>
      </w:r>
      <w:r w:rsidRPr="00374FE7">
        <w:rPr>
          <w:rFonts w:ascii="Palatino Linotype" w:hAnsi="Palatino Linotype"/>
          <w:b/>
          <w:sz w:val="28"/>
          <w:szCs w:val="26"/>
        </w:rPr>
        <w:t>O. De la ampliación del término para resolver.</w:t>
      </w:r>
    </w:p>
    <w:p w14:paraId="11E9F62C" w14:textId="33B4B82C" w:rsidR="00B069EB" w:rsidRPr="00374FE7" w:rsidRDefault="00B069EB" w:rsidP="00B069EB">
      <w:pPr>
        <w:pStyle w:val="Sinespaciado"/>
        <w:spacing w:line="360" w:lineRule="auto"/>
        <w:jc w:val="both"/>
        <w:rPr>
          <w:rFonts w:ascii="Palatino Linotype" w:hAnsi="Palatino Linotype"/>
        </w:rPr>
      </w:pPr>
      <w:r w:rsidRPr="00374FE7">
        <w:rPr>
          <w:rFonts w:ascii="Palatino Linotype" w:hAnsi="Palatino Linotype"/>
        </w:rPr>
        <w:t xml:space="preserve">En fecha </w:t>
      </w:r>
      <w:r>
        <w:rPr>
          <w:rFonts w:ascii="Palatino Linotype" w:hAnsi="Palatino Linotype"/>
        </w:rPr>
        <w:t>quince de mayo</w:t>
      </w:r>
      <w:r w:rsidRPr="00374FE7">
        <w:rPr>
          <w:rFonts w:ascii="Palatino Linotype" w:hAnsi="Palatino Linotype"/>
        </w:rPr>
        <w:t xml:space="preserve"> de dos mil veinti</w:t>
      </w:r>
      <w:r>
        <w:rPr>
          <w:rFonts w:ascii="Palatino Linotype" w:hAnsi="Palatino Linotype"/>
        </w:rPr>
        <w:t>cuatro</w:t>
      </w:r>
      <w:r w:rsidRPr="00374FE7">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1DE8A6CD" w14:textId="77777777" w:rsidR="00B069EB" w:rsidRPr="00466DEA" w:rsidRDefault="00B069EB" w:rsidP="00B96A17">
      <w:pPr>
        <w:spacing w:line="360" w:lineRule="auto"/>
        <w:jc w:val="both"/>
        <w:rPr>
          <w:rFonts w:ascii="Palatino Linotype" w:eastAsiaTheme="minorHAnsi" w:hAnsi="Palatino Linotype" w:cs="Arial"/>
          <w:lang w:val="es-MX" w:eastAsia="en-US"/>
        </w:rPr>
      </w:pPr>
    </w:p>
    <w:p w14:paraId="2FDBFDAE" w14:textId="77777777" w:rsidR="00E74701" w:rsidRPr="0035341C" w:rsidRDefault="00E74701" w:rsidP="00D57F74">
      <w:pPr>
        <w:spacing w:line="360" w:lineRule="auto"/>
        <w:jc w:val="center"/>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 O N S I D E R A N</w:t>
      </w:r>
      <w:r w:rsidR="00D57F74" w:rsidRPr="0035341C">
        <w:rPr>
          <w:rFonts w:ascii="Palatino Linotype" w:eastAsiaTheme="minorHAnsi" w:hAnsi="Palatino Linotype" w:cs="Arial"/>
          <w:b/>
          <w:sz w:val="28"/>
          <w:lang w:val="es-MX" w:eastAsia="en-US"/>
        </w:rPr>
        <w:t xml:space="preserve"> D O </w:t>
      </w:r>
    </w:p>
    <w:p w14:paraId="259FBCF3" w14:textId="77777777" w:rsidR="00D57F74" w:rsidRPr="0035341C"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35341C" w:rsidRDefault="0029071C" w:rsidP="0029071C">
      <w:pPr>
        <w:spacing w:line="360" w:lineRule="auto"/>
        <w:jc w:val="both"/>
        <w:rPr>
          <w:rFonts w:ascii="Palatino Linotype" w:eastAsiaTheme="minorHAnsi" w:hAnsi="Palatino Linotype" w:cs="Arial"/>
          <w:sz w:val="28"/>
          <w:lang w:val="es-MX" w:eastAsia="en-US"/>
        </w:rPr>
      </w:pPr>
      <w:r w:rsidRPr="0035341C">
        <w:rPr>
          <w:rFonts w:ascii="Palatino Linotype" w:eastAsiaTheme="minorHAnsi" w:hAnsi="Palatino Linotype" w:cs="Arial"/>
          <w:b/>
          <w:sz w:val="28"/>
          <w:lang w:val="es-MX" w:eastAsia="en-US"/>
        </w:rPr>
        <w:t>PRIMERO. De la competencia</w:t>
      </w:r>
      <w:r w:rsidRPr="0035341C">
        <w:rPr>
          <w:rFonts w:ascii="Palatino Linotype" w:eastAsiaTheme="minorHAnsi" w:hAnsi="Palatino Linotype" w:cs="Arial"/>
          <w:sz w:val="28"/>
          <w:lang w:val="es-MX" w:eastAsia="en-US"/>
        </w:rPr>
        <w:t>.</w:t>
      </w:r>
    </w:p>
    <w:p w14:paraId="24BF2268" w14:textId="00D5A9EA" w:rsidR="00C145A0" w:rsidRDefault="00466DEA" w:rsidP="00CC0B81">
      <w:pPr>
        <w:spacing w:line="360" w:lineRule="auto"/>
        <w:jc w:val="both"/>
        <w:rPr>
          <w:rFonts w:ascii="Palatino Linotype" w:eastAsiaTheme="minorHAnsi" w:hAnsi="Palatino Linotype" w:cs="Arial"/>
          <w:lang w:val="es-MX" w:eastAsia="en-US"/>
        </w:rPr>
      </w:pPr>
      <w:r w:rsidRPr="00466DEA">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A9D3570"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 xml:space="preserve">SEGUNDO. De los alcances del Recurso de Revisión. </w:t>
      </w:r>
    </w:p>
    <w:p w14:paraId="441CAA29" w14:textId="5BF76C7C" w:rsidR="005327BF"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35341C">
        <w:rPr>
          <w:rFonts w:ascii="Palatino Linotype" w:eastAsiaTheme="minorHAnsi" w:hAnsi="Palatino Linotype" w:cs="Arial"/>
          <w:lang w:val="es-MX" w:eastAsia="en-US"/>
        </w:rPr>
        <w:t xml:space="preserve"> fracción V, </w:t>
      </w:r>
      <w:r w:rsidRPr="0035341C">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35341C"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DCFFE9F" w14:textId="77777777" w:rsidR="00F306AC" w:rsidRPr="0035341C" w:rsidRDefault="00F306AC"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35341C" w:rsidRDefault="00B14416" w:rsidP="00B14416">
      <w:pPr>
        <w:autoSpaceDE w:val="0"/>
        <w:autoSpaceDN w:val="0"/>
        <w:adjustRightInd w:val="0"/>
        <w:spacing w:line="360" w:lineRule="auto"/>
        <w:jc w:val="both"/>
        <w:rPr>
          <w:rFonts w:ascii="Palatino Linotype" w:hAnsi="Palatino Linotype" w:cs="Arial"/>
          <w:b/>
        </w:rPr>
      </w:pPr>
      <w:r w:rsidRPr="0035341C">
        <w:rPr>
          <w:rFonts w:ascii="Palatino Linotype" w:hAnsi="Palatino Linotype" w:cs="Arial"/>
          <w:b/>
          <w:sz w:val="28"/>
        </w:rPr>
        <w:t>TERCERO. Cuestiones de previo y especial pronunciamiento</w:t>
      </w:r>
      <w:r w:rsidRPr="0035341C">
        <w:rPr>
          <w:rFonts w:ascii="Palatino Linotype" w:hAnsi="Palatino Linotype" w:cs="Arial"/>
          <w:b/>
        </w:rPr>
        <w:t>.</w:t>
      </w:r>
    </w:p>
    <w:p w14:paraId="74545F1F" w14:textId="77777777" w:rsidR="00B14416" w:rsidRPr="0035341C" w:rsidRDefault="00B14416" w:rsidP="00B14416">
      <w:pPr>
        <w:spacing w:line="360" w:lineRule="auto"/>
        <w:jc w:val="both"/>
        <w:rPr>
          <w:rFonts w:ascii="Palatino Linotype" w:hAnsi="Palatino Linotype"/>
        </w:rPr>
      </w:pPr>
      <w:r w:rsidRPr="0035341C">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35341C">
        <w:rPr>
          <w:rFonts w:ascii="Palatino Linotype" w:hAnsi="Palatino Linotype"/>
          <w:b/>
        </w:rPr>
        <w:t>Recurrente,</w:t>
      </w:r>
      <w:r w:rsidRPr="0035341C">
        <w:rPr>
          <w:rFonts w:ascii="Palatino Linotype" w:hAnsi="Palatino Linotype"/>
        </w:rPr>
        <w:t xml:space="preserve"> por lo que en este punto se </w:t>
      </w:r>
      <w:r w:rsidRPr="0035341C">
        <w:rPr>
          <w:rFonts w:ascii="Palatino Linotype" w:hAnsi="Palatino Linotype"/>
        </w:rPr>
        <w:lastRenderedPageBreak/>
        <w:t>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35341C">
        <w:rPr>
          <w:rFonts w:ascii="Palatino Linotype" w:hAnsi="Palatino Linotype" w:cs="Arial"/>
        </w:rPr>
        <w:t>, del cual no se colige que corresponda al nombre de una persona.</w:t>
      </w:r>
    </w:p>
    <w:p w14:paraId="63D211FC"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r w:rsidRPr="0035341C">
        <w:rPr>
          <w:rFonts w:ascii="Palatino Linotype" w:hAnsi="Palatino Linotype" w:cs="Arial"/>
        </w:rPr>
        <w:t xml:space="preserve">Esta Ponencia considera importante abordar el análisis de los requisitos de </w:t>
      </w:r>
      <w:proofErr w:type="spellStart"/>
      <w:r w:rsidRPr="0035341C">
        <w:rPr>
          <w:rFonts w:ascii="Palatino Linotype" w:hAnsi="Palatino Linotype" w:cs="Arial"/>
        </w:rPr>
        <w:t>procedibilidad</w:t>
      </w:r>
      <w:proofErr w:type="spellEnd"/>
      <w:r w:rsidRPr="0035341C">
        <w:rPr>
          <w:rFonts w:ascii="Palatino Linotype" w:hAnsi="Palatino Linotype" w:cs="Arial"/>
        </w:rPr>
        <w:t xml:space="preserve"> de los recursos de revisión, así el artículo 180 de la </w:t>
      </w:r>
      <w:r w:rsidRPr="0035341C">
        <w:rPr>
          <w:rFonts w:ascii="Palatino Linotype" w:hAnsi="Palatino Linotype" w:cs="Arial"/>
          <w:lang w:eastAsia="es-MX"/>
        </w:rPr>
        <w:t xml:space="preserve">Ley de Transparencia y Acceso a la Información Pública del Estado de México y Municipios, que </w:t>
      </w:r>
      <w:r w:rsidRPr="0035341C">
        <w:rPr>
          <w:rFonts w:ascii="Palatino Linotype" w:hAnsi="Palatino Linotype" w:cs="Arial"/>
        </w:rPr>
        <w:t>establece lo siguiente:</w:t>
      </w:r>
    </w:p>
    <w:p w14:paraId="26FDF5FB" w14:textId="77777777" w:rsidR="00B14416" w:rsidRPr="0035341C" w:rsidRDefault="00B14416" w:rsidP="00B14416">
      <w:pPr>
        <w:rPr>
          <w:lang w:val="es-MX"/>
        </w:rPr>
      </w:pPr>
    </w:p>
    <w:p w14:paraId="77D26AFB"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i/>
          <w:sz w:val="22"/>
        </w:rPr>
        <w:t>“</w:t>
      </w:r>
      <w:r w:rsidRPr="0035341C">
        <w:rPr>
          <w:rFonts w:ascii="Palatino Linotype" w:hAnsi="Palatino Linotype"/>
          <w:b/>
          <w:i/>
          <w:sz w:val="22"/>
        </w:rPr>
        <w:t xml:space="preserve">Artículo 180. </w:t>
      </w:r>
      <w:r w:rsidRPr="0035341C">
        <w:rPr>
          <w:rFonts w:ascii="Palatino Linotype" w:hAnsi="Palatino Linotype"/>
          <w:i/>
          <w:sz w:val="22"/>
        </w:rPr>
        <w:t xml:space="preserve">El </w:t>
      </w:r>
      <w:r w:rsidRPr="0035341C">
        <w:rPr>
          <w:rFonts w:ascii="Palatino Linotype" w:hAnsi="Palatino Linotype" w:cs="Arial"/>
          <w:i/>
          <w:sz w:val="22"/>
        </w:rPr>
        <w:t>recurso</w:t>
      </w:r>
      <w:r w:rsidRPr="0035341C">
        <w:rPr>
          <w:rFonts w:ascii="Palatino Linotype" w:hAnsi="Palatino Linotype"/>
          <w:i/>
          <w:sz w:val="22"/>
        </w:rPr>
        <w:t xml:space="preserve"> </w:t>
      </w:r>
      <w:r w:rsidRPr="0035341C">
        <w:rPr>
          <w:rFonts w:ascii="Palatino Linotype" w:hAnsi="Palatino Linotype" w:cs="Arial"/>
          <w:i/>
          <w:sz w:val="22"/>
          <w:lang w:eastAsia="es-MX"/>
        </w:rPr>
        <w:t>de</w:t>
      </w:r>
      <w:r w:rsidRPr="0035341C">
        <w:rPr>
          <w:rFonts w:ascii="Palatino Linotype" w:hAnsi="Palatino Linotype"/>
          <w:i/>
          <w:sz w:val="22"/>
        </w:rPr>
        <w:t xml:space="preserve"> revisión contendrá:</w:t>
      </w:r>
      <w:r w:rsidRPr="0035341C">
        <w:rPr>
          <w:rFonts w:ascii="Palatino Linotype" w:hAnsi="Palatino Linotype"/>
          <w:b/>
          <w:i/>
          <w:sz w:val="22"/>
        </w:rPr>
        <w:t xml:space="preserve"> </w:t>
      </w:r>
    </w:p>
    <w:p w14:paraId="5E5F265A"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b/>
          <w:i/>
          <w:sz w:val="22"/>
        </w:rPr>
        <w:t xml:space="preserve">I. </w:t>
      </w:r>
      <w:r w:rsidRPr="0035341C">
        <w:rPr>
          <w:rFonts w:ascii="Palatino Linotype" w:hAnsi="Palatino Linotype"/>
          <w:i/>
          <w:sz w:val="22"/>
        </w:rPr>
        <w:t xml:space="preserve">El sujeto obligado ante </w:t>
      </w:r>
      <w:r w:rsidRPr="0035341C">
        <w:rPr>
          <w:rFonts w:ascii="Palatino Linotype" w:hAnsi="Palatino Linotype" w:cs="Arial"/>
          <w:i/>
          <w:sz w:val="22"/>
        </w:rPr>
        <w:t>la</w:t>
      </w:r>
      <w:r w:rsidRPr="0035341C">
        <w:rPr>
          <w:rFonts w:ascii="Palatino Linotype" w:hAnsi="Palatino Linotype"/>
          <w:i/>
          <w:sz w:val="22"/>
        </w:rPr>
        <w:t xml:space="preserve"> cual </w:t>
      </w:r>
      <w:r w:rsidRPr="0035341C">
        <w:rPr>
          <w:rFonts w:ascii="Palatino Linotype" w:hAnsi="Palatino Linotype" w:cs="Arial"/>
          <w:i/>
          <w:sz w:val="22"/>
          <w:lang w:eastAsia="es-MX"/>
        </w:rPr>
        <w:t>se</w:t>
      </w:r>
      <w:r w:rsidRPr="0035341C">
        <w:rPr>
          <w:rFonts w:ascii="Palatino Linotype" w:hAnsi="Palatino Linotype"/>
          <w:i/>
          <w:sz w:val="22"/>
        </w:rPr>
        <w:t xml:space="preserve"> presentó la solicitud;</w:t>
      </w:r>
      <w:r w:rsidRPr="0035341C">
        <w:rPr>
          <w:rFonts w:ascii="Palatino Linotype" w:hAnsi="Palatino Linotype"/>
          <w:b/>
          <w:i/>
          <w:sz w:val="22"/>
        </w:rPr>
        <w:t xml:space="preserve"> </w:t>
      </w:r>
    </w:p>
    <w:p w14:paraId="034F3E9D"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b/>
          <w:i/>
          <w:sz w:val="22"/>
        </w:rPr>
        <w:t xml:space="preserve">II. </w:t>
      </w:r>
      <w:r w:rsidRPr="0035341C">
        <w:rPr>
          <w:rFonts w:ascii="Palatino Linotype" w:hAnsi="Palatino Linotype"/>
          <w:b/>
          <w:i/>
          <w:sz w:val="22"/>
          <w:u w:val="single"/>
        </w:rPr>
        <w:t xml:space="preserve">El nombre del solicitante </w:t>
      </w:r>
      <w:r w:rsidRPr="0035341C">
        <w:rPr>
          <w:rFonts w:ascii="Palatino Linotype" w:hAnsi="Palatino Linotype" w:cs="Arial"/>
          <w:b/>
          <w:i/>
          <w:sz w:val="22"/>
          <w:u w:val="single"/>
          <w:lang w:eastAsia="es-MX"/>
        </w:rPr>
        <w:t>que</w:t>
      </w:r>
      <w:r w:rsidRPr="0035341C">
        <w:rPr>
          <w:rFonts w:ascii="Palatino Linotype" w:hAnsi="Palatino Linotype"/>
          <w:b/>
          <w:i/>
          <w:sz w:val="22"/>
          <w:u w:val="single"/>
        </w:rPr>
        <w:t xml:space="preserve"> recurre</w:t>
      </w:r>
      <w:r w:rsidRPr="0035341C">
        <w:rPr>
          <w:rFonts w:ascii="Palatino Linotype" w:hAnsi="Palatino Linotype"/>
          <w:b/>
          <w:i/>
          <w:sz w:val="22"/>
        </w:rPr>
        <w:t xml:space="preserve"> </w:t>
      </w:r>
      <w:r w:rsidRPr="0035341C">
        <w:rPr>
          <w:rFonts w:ascii="Palatino Linotype" w:hAnsi="Palatino Linotype"/>
          <w:i/>
          <w:sz w:val="22"/>
        </w:rPr>
        <w:t>o de su representante y, en su caso, del tercero interesado, así como la dirección o medio que señale para recibir notificaciones;</w:t>
      </w:r>
      <w:r w:rsidRPr="0035341C">
        <w:rPr>
          <w:rFonts w:ascii="Palatino Linotype" w:hAnsi="Palatino Linotype"/>
          <w:b/>
          <w:i/>
          <w:sz w:val="22"/>
        </w:rPr>
        <w:t xml:space="preserve"> </w:t>
      </w:r>
    </w:p>
    <w:p w14:paraId="1221C070"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r w:rsidRPr="0035341C">
        <w:rPr>
          <w:rFonts w:ascii="Palatino Linotype" w:hAnsi="Palatino Linotype"/>
        </w:rPr>
        <w:t xml:space="preserve">En principio, de una interpretación del artículo transcrito se observan los requisitos que </w:t>
      </w:r>
      <w:r w:rsidRPr="0035341C">
        <w:rPr>
          <w:rFonts w:ascii="Palatino Linotype" w:hAnsi="Palatino Linotype" w:cs="Arial"/>
        </w:rPr>
        <w:t>deberán</w:t>
      </w:r>
      <w:r w:rsidRPr="0035341C">
        <w:rPr>
          <w:rFonts w:ascii="Palatino Linotype" w:hAnsi="Palatino Linotype"/>
        </w:rPr>
        <w:t xml:space="preserve"> contener los recursos de revisión; sobre el particular, de la revisión del expediente electrónico del </w:t>
      </w:r>
      <w:r w:rsidRPr="0035341C">
        <w:rPr>
          <w:rFonts w:ascii="Palatino Linotype" w:hAnsi="Palatino Linotype"/>
          <w:b/>
        </w:rPr>
        <w:t>SAIMEX</w:t>
      </w:r>
      <w:r w:rsidRPr="0035341C">
        <w:rPr>
          <w:rFonts w:ascii="Palatino Linotype" w:hAnsi="Palatino Linotype"/>
        </w:rPr>
        <w:t xml:space="preserve"> se desprende que el solicitante y ahora </w:t>
      </w:r>
      <w:r w:rsidRPr="0035341C">
        <w:rPr>
          <w:rFonts w:ascii="Palatino Linotype" w:hAnsi="Palatino Linotype"/>
          <w:b/>
        </w:rPr>
        <w:t>Recurrente</w:t>
      </w:r>
      <w:r w:rsidRPr="0035341C">
        <w:rPr>
          <w:rFonts w:ascii="Palatino Linotype" w:hAnsi="Palatino Linotype"/>
        </w:rPr>
        <w:t xml:space="preserve">, en ejercicio de su derecho de acceso a la información pública, no proporcionó un nombre para que </w:t>
      </w:r>
      <w:r w:rsidRPr="0035341C">
        <w:rPr>
          <w:rFonts w:ascii="Palatino Linotype" w:hAnsi="Palatino Linotype" w:cs="Arial"/>
        </w:rPr>
        <w:t>sea</w:t>
      </w:r>
      <w:r w:rsidRPr="0035341C">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r w:rsidRPr="0035341C">
        <w:rPr>
          <w:rFonts w:ascii="Palatino Linotype" w:hAnsi="Palatino Linotype"/>
        </w:rPr>
        <w:t xml:space="preserve">No obstante lo anterior, debe destacarse que el artículo 15, de </w:t>
      </w:r>
      <w:r w:rsidRPr="0035341C">
        <w:rPr>
          <w:rFonts w:ascii="Palatino Linotype" w:hAnsi="Palatino Linotype" w:cs="Arial"/>
          <w:lang w:eastAsia="es-MX"/>
        </w:rPr>
        <w:t xml:space="preserve">Ley de Transparencia y Acceso a la </w:t>
      </w:r>
      <w:r w:rsidRPr="0035341C">
        <w:rPr>
          <w:rFonts w:ascii="Palatino Linotype" w:hAnsi="Palatino Linotype" w:cs="Arial"/>
        </w:rPr>
        <w:t>Información</w:t>
      </w:r>
      <w:r w:rsidRPr="0035341C">
        <w:rPr>
          <w:rFonts w:ascii="Palatino Linotype" w:hAnsi="Palatino Linotype" w:cs="Arial"/>
          <w:lang w:eastAsia="es-MX"/>
        </w:rPr>
        <w:t xml:space="preserve"> Pública del Estado de México y Municipios </w:t>
      </w:r>
      <w:r w:rsidRPr="0035341C">
        <w:rPr>
          <w:rFonts w:ascii="Palatino Linotype" w:hAnsi="Palatino Linotype" w:cs="Arial"/>
          <w:iCs/>
        </w:rPr>
        <w:t xml:space="preserve">prevé que, </w:t>
      </w:r>
      <w:r w:rsidRPr="0035341C">
        <w:rPr>
          <w:rFonts w:ascii="Palatino Linotype" w:hAnsi="Palatino Linotype"/>
        </w:rPr>
        <w:t xml:space="preserve">toda persona tendrá acceso a la información </w:t>
      </w:r>
      <w:r w:rsidRPr="0035341C">
        <w:rPr>
          <w:rFonts w:ascii="Palatino Linotype" w:hAnsi="Palatino Linotype" w:cs="Arial"/>
        </w:rPr>
        <w:t xml:space="preserve">sin necesidad de acreditar interés alguno o </w:t>
      </w:r>
      <w:r w:rsidRPr="0035341C">
        <w:rPr>
          <w:rFonts w:ascii="Palatino Linotype" w:hAnsi="Palatino Linotype" w:cs="Arial"/>
        </w:rPr>
        <w:lastRenderedPageBreak/>
        <w:t xml:space="preserve">justificar su utilización, de lo que se infiere que para el </w:t>
      </w:r>
      <w:r w:rsidRPr="0035341C">
        <w:rPr>
          <w:rFonts w:ascii="Palatino Linotype" w:hAnsi="Palatino Linotype"/>
        </w:rPr>
        <w:t>ejercicio</w:t>
      </w:r>
      <w:r w:rsidRPr="0035341C">
        <w:rPr>
          <w:rFonts w:ascii="Palatino Linotype" w:hAnsi="Palatino Linotype" w:cs="Arial"/>
        </w:rPr>
        <w:t xml:space="preserve"> del derecho de acceso a la información pública, el nombre no es un requisito </w:t>
      </w:r>
      <w:r w:rsidRPr="0035341C">
        <w:rPr>
          <w:rFonts w:ascii="Palatino Linotype" w:hAnsi="Palatino Linotype" w:cs="Arial"/>
          <w:i/>
        </w:rPr>
        <w:t>sine qua non</w:t>
      </w:r>
      <w:r w:rsidRPr="0035341C">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35341C"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35341C">
        <w:rPr>
          <w:rFonts w:ascii="Palatino Linotype" w:hAnsi="Palatino Linotype" w:cs="Arial"/>
        </w:rPr>
        <w:t>derecho</w:t>
      </w:r>
      <w:r w:rsidRPr="0035341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35341C"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35341C"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CUART</w:t>
      </w:r>
      <w:r w:rsidR="0029071C" w:rsidRPr="0035341C">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35341C">
        <w:rPr>
          <w:rFonts w:ascii="Palatino Linotype" w:eastAsiaTheme="minorHAnsi" w:hAnsi="Palatino Linotype" w:cs="Arial"/>
          <w:lang w:val="es-MX" w:eastAsia="en-US"/>
        </w:rPr>
        <w:t>Resolutor</w:t>
      </w:r>
      <w:proofErr w:type="spellEnd"/>
      <w:r w:rsidRPr="0035341C">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35341C">
        <w:rPr>
          <w:rFonts w:ascii="Palatino Linotype" w:eastAsiaTheme="minorHAnsi" w:hAnsi="Palatino Linotype" w:cs="Arial"/>
          <w:lang w:val="es-MX" w:eastAsia="en-US"/>
        </w:rPr>
        <w:lastRenderedPageBreak/>
        <w:t>la justicia, ya que éste no se coarta por regular causas de improcedencia y sobreseimiento con tales fines</w:t>
      </w:r>
      <w:r w:rsidR="008A64CB" w:rsidRPr="0035341C">
        <w:rPr>
          <w:rStyle w:val="Refdenotaalpie"/>
          <w:rFonts w:ascii="Palatino Linotype" w:eastAsiaTheme="minorHAnsi" w:hAnsi="Palatino Linotype" w:cs="Arial"/>
          <w:lang w:val="es-MX" w:eastAsia="en-US"/>
        </w:rPr>
        <w:footnoteReference w:id="1"/>
      </w:r>
      <w:r w:rsidRPr="0035341C">
        <w:rPr>
          <w:rFonts w:ascii="Palatino Linotype" w:eastAsiaTheme="minorHAnsi" w:hAnsi="Palatino Linotype" w:cs="Arial"/>
          <w:lang w:val="es-MX" w:eastAsia="en-US"/>
        </w:rPr>
        <w:t>.</w:t>
      </w:r>
    </w:p>
    <w:p w14:paraId="2F8D1936" w14:textId="77777777" w:rsidR="004B5F63" w:rsidRPr="0035341C"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35341C" w:rsidRDefault="0029071C" w:rsidP="0029071C">
      <w:pPr>
        <w:rPr>
          <w:lang w:val="es-MX"/>
        </w:rPr>
      </w:pPr>
    </w:p>
    <w:p w14:paraId="6A3C738B"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w:t>
      </w:r>
      <w:r w:rsidRPr="0035341C">
        <w:rPr>
          <w:rFonts w:ascii="Palatino Linotype" w:hAnsi="Palatino Linotype" w:cs="Arial"/>
          <w:b/>
          <w:i/>
          <w:sz w:val="22"/>
          <w:szCs w:val="22"/>
        </w:rPr>
        <w:t>Artículo 191.</w:t>
      </w:r>
      <w:r w:rsidRPr="0035341C">
        <w:rPr>
          <w:rFonts w:ascii="Palatino Linotype" w:hAnsi="Palatino Linotype" w:cs="Arial"/>
          <w:i/>
          <w:sz w:val="22"/>
          <w:szCs w:val="22"/>
        </w:rPr>
        <w:t xml:space="preserve"> El recurso será desechado por improcedente cuando:  </w:t>
      </w:r>
    </w:p>
    <w:p w14:paraId="2C29909C"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III. No actualice alguno de los supuestos previstos en la presente Ley;  </w:t>
      </w:r>
    </w:p>
    <w:p w14:paraId="050BC017"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IV. No se haya desahogado la prevención en los términos establecidos en la presente Ley;</w:t>
      </w:r>
    </w:p>
    <w:p w14:paraId="2ED4EE39"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V. Se impugne la veracidad de la información proporcionada;  </w:t>
      </w:r>
    </w:p>
    <w:p w14:paraId="39C3DF91"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VI. Se trate de una consulta, o trámite en específico; y  </w:t>
      </w:r>
    </w:p>
    <w:p w14:paraId="2A6495DE"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35341C"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35341C">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35341C"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35341C" w:rsidRDefault="0029071C" w:rsidP="0029071C">
      <w:pPr>
        <w:autoSpaceDE w:val="0"/>
        <w:autoSpaceDN w:val="0"/>
        <w:adjustRightInd w:val="0"/>
        <w:spacing w:line="360" w:lineRule="auto"/>
        <w:jc w:val="both"/>
        <w:rPr>
          <w:rFonts w:ascii="Palatino Linotype" w:hAnsi="Palatino Linotype" w:cs="Arial"/>
        </w:rPr>
      </w:pPr>
      <w:r w:rsidRPr="0035341C">
        <w:rPr>
          <w:rFonts w:ascii="Palatino Linotype" w:hAnsi="Palatino Linotype" w:cs="Arial"/>
        </w:rPr>
        <w:t xml:space="preserve">Así las cosas, al no existir causas de improcedencia invocadas por las partes ni advertidas de oficio por este </w:t>
      </w:r>
      <w:proofErr w:type="spellStart"/>
      <w:r w:rsidRPr="0035341C">
        <w:rPr>
          <w:rFonts w:ascii="Palatino Linotype" w:hAnsi="Palatino Linotype" w:cs="Arial"/>
        </w:rPr>
        <w:t>Resolutor</w:t>
      </w:r>
      <w:proofErr w:type="spellEnd"/>
      <w:r w:rsidRPr="0035341C">
        <w:rPr>
          <w:rFonts w:ascii="Palatino Linotype" w:hAnsi="Palatino Linotype" w:cs="Arial"/>
        </w:rPr>
        <w:t xml:space="preserve">, se </w:t>
      </w:r>
      <w:proofErr w:type="gramStart"/>
      <w:r w:rsidRPr="0035341C">
        <w:rPr>
          <w:rFonts w:ascii="Palatino Linotype" w:hAnsi="Palatino Linotype" w:cs="Arial"/>
        </w:rPr>
        <w:t>procede</w:t>
      </w:r>
      <w:proofErr w:type="gramEnd"/>
      <w:r w:rsidRPr="0035341C">
        <w:rPr>
          <w:rFonts w:ascii="Palatino Linotype" w:hAnsi="Palatino Linotype" w:cs="Arial"/>
        </w:rPr>
        <w:t xml:space="preserve"> al análisis del fondo de los asuntos en los siguientes términos.</w:t>
      </w:r>
    </w:p>
    <w:p w14:paraId="30F5D428" w14:textId="77777777" w:rsidR="00F712EE" w:rsidRPr="0035341C"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35341C" w:rsidRDefault="00B14416" w:rsidP="0029071C">
      <w:pPr>
        <w:autoSpaceDE w:val="0"/>
        <w:autoSpaceDN w:val="0"/>
        <w:adjustRightInd w:val="0"/>
        <w:spacing w:line="360" w:lineRule="auto"/>
        <w:jc w:val="both"/>
        <w:rPr>
          <w:rFonts w:ascii="Palatino Linotype" w:hAnsi="Palatino Linotype" w:cs="Arial"/>
          <w:sz w:val="28"/>
        </w:rPr>
      </w:pPr>
      <w:r w:rsidRPr="0035341C">
        <w:rPr>
          <w:rFonts w:ascii="Palatino Linotype" w:hAnsi="Palatino Linotype" w:cs="Arial"/>
          <w:b/>
          <w:sz w:val="28"/>
        </w:rPr>
        <w:t>QUIN</w:t>
      </w:r>
      <w:r w:rsidR="00266841" w:rsidRPr="0035341C">
        <w:rPr>
          <w:rFonts w:ascii="Palatino Linotype" w:hAnsi="Palatino Linotype" w:cs="Arial"/>
          <w:b/>
          <w:sz w:val="28"/>
        </w:rPr>
        <w:t>T</w:t>
      </w:r>
      <w:r w:rsidR="0029071C" w:rsidRPr="0035341C">
        <w:rPr>
          <w:rFonts w:ascii="Palatino Linotype" w:hAnsi="Palatino Linotype" w:cs="Arial"/>
          <w:b/>
          <w:sz w:val="28"/>
        </w:rPr>
        <w:t>O. Del estudio y resolución del asunto.</w:t>
      </w:r>
      <w:r w:rsidR="0029071C" w:rsidRPr="0035341C">
        <w:rPr>
          <w:rFonts w:ascii="Palatino Linotype" w:hAnsi="Palatino Linotype" w:cs="Arial"/>
          <w:sz w:val="28"/>
        </w:rPr>
        <w:t xml:space="preserve"> </w:t>
      </w:r>
    </w:p>
    <w:p w14:paraId="583A524B"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35341C" w:rsidRDefault="0029071C" w:rsidP="0029071C">
      <w:pPr>
        <w:spacing w:line="360" w:lineRule="auto"/>
        <w:ind w:right="141"/>
        <w:jc w:val="both"/>
        <w:rPr>
          <w:rFonts w:ascii="Palatino Linotype" w:eastAsiaTheme="minorHAnsi" w:hAnsi="Palatino Linotype" w:cstheme="minorBidi"/>
          <w:lang w:val="es-MX" w:eastAsia="es-MX"/>
        </w:rPr>
      </w:pPr>
      <w:r w:rsidRPr="0035341C">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35341C">
        <w:rPr>
          <w:rFonts w:ascii="Palatino Linotype" w:eastAsiaTheme="minorHAnsi" w:hAnsi="Palatino Linotype" w:cstheme="minorBidi"/>
          <w:b/>
          <w:lang w:val="es-MX" w:eastAsia="es-MX"/>
        </w:rPr>
        <w:t xml:space="preserve"> </w:t>
      </w:r>
      <w:r w:rsidRPr="0035341C">
        <w:rPr>
          <w:rFonts w:ascii="Palatino Linotype" w:eastAsiaTheme="minorHAnsi" w:hAnsi="Palatino Linotype" w:cstheme="minorBidi"/>
          <w:lang w:val="es-MX" w:eastAsia="es-MX"/>
        </w:rPr>
        <w:t>parte</w:t>
      </w:r>
      <w:r w:rsidR="001D2DE0" w:rsidRPr="0035341C">
        <w:rPr>
          <w:rFonts w:ascii="Palatino Linotype" w:eastAsiaTheme="minorHAnsi" w:hAnsi="Palatino Linotype" w:cstheme="minorBidi"/>
          <w:b/>
          <w:lang w:val="es-MX" w:eastAsia="es-MX"/>
        </w:rPr>
        <w:t xml:space="preserve"> </w:t>
      </w:r>
      <w:r w:rsidRPr="0035341C">
        <w:rPr>
          <w:rFonts w:ascii="Palatino Linotype" w:eastAsiaTheme="minorHAnsi" w:hAnsi="Palatino Linotype" w:cstheme="minorBidi"/>
          <w:b/>
          <w:lang w:val="es-MX" w:eastAsia="es-MX"/>
        </w:rPr>
        <w:t>Recurrente</w:t>
      </w:r>
      <w:r w:rsidRPr="0035341C">
        <w:rPr>
          <w:rFonts w:ascii="Palatino Linotype" w:eastAsiaTheme="minorHAnsi" w:hAnsi="Palatino Linotype" w:cstheme="minorBidi"/>
          <w:lang w:val="es-MX" w:eastAsia="es-MX"/>
        </w:rPr>
        <w:t xml:space="preserve">, para ello analizaremos lo solicitado </w:t>
      </w:r>
      <w:r w:rsidR="00574FDC" w:rsidRPr="0035341C">
        <w:rPr>
          <w:rFonts w:ascii="Palatino Linotype" w:eastAsiaTheme="minorHAnsi" w:hAnsi="Palatino Linotype" w:cstheme="minorBidi"/>
          <w:lang w:val="es-MX" w:eastAsia="es-MX"/>
        </w:rPr>
        <w:t>y la información proporcionada.</w:t>
      </w:r>
    </w:p>
    <w:p w14:paraId="22357606" w14:textId="77777777" w:rsidR="00DB55A6" w:rsidRDefault="00DB55A6" w:rsidP="0029071C">
      <w:pPr>
        <w:spacing w:line="360" w:lineRule="auto"/>
        <w:ind w:right="141"/>
        <w:jc w:val="both"/>
        <w:rPr>
          <w:rFonts w:ascii="Palatino Linotype" w:eastAsiaTheme="minorHAnsi" w:hAnsi="Palatino Linotype" w:cstheme="minorBidi"/>
          <w:lang w:val="es-MX" w:eastAsia="es-MX"/>
        </w:rPr>
      </w:pPr>
    </w:p>
    <w:p w14:paraId="20C794F0" w14:textId="77777777" w:rsidR="00B069EB" w:rsidRDefault="00B069EB" w:rsidP="0029071C">
      <w:pPr>
        <w:spacing w:line="360" w:lineRule="auto"/>
        <w:ind w:right="141"/>
        <w:jc w:val="both"/>
        <w:rPr>
          <w:rFonts w:ascii="Palatino Linotype" w:eastAsiaTheme="minorHAnsi" w:hAnsi="Palatino Linotype" w:cstheme="minorBidi"/>
          <w:lang w:val="es-MX" w:eastAsia="es-MX"/>
        </w:rPr>
      </w:pPr>
    </w:p>
    <w:p w14:paraId="39DB7555" w14:textId="77777777" w:rsidR="00B069EB" w:rsidRPr="0035341C" w:rsidRDefault="00B069EB" w:rsidP="0029071C">
      <w:pPr>
        <w:spacing w:line="360" w:lineRule="auto"/>
        <w:ind w:right="141"/>
        <w:jc w:val="both"/>
        <w:rPr>
          <w:rFonts w:ascii="Palatino Linotype" w:eastAsiaTheme="minorHAnsi" w:hAnsi="Palatino Linotype" w:cstheme="minorBidi"/>
          <w:lang w:val="es-MX" w:eastAsia="es-MX"/>
        </w:rPr>
      </w:pPr>
    </w:p>
    <w:p w14:paraId="12E5E9BD" w14:textId="77777777" w:rsidR="00227FAE" w:rsidRPr="0035341C" w:rsidRDefault="0029071C" w:rsidP="00803913">
      <w:pPr>
        <w:spacing w:line="360" w:lineRule="auto"/>
        <w:ind w:right="141"/>
        <w:jc w:val="both"/>
        <w:rPr>
          <w:rFonts w:ascii="Palatino Linotype" w:eastAsiaTheme="minorHAnsi" w:hAnsi="Palatino Linotype" w:cstheme="minorBidi"/>
          <w:b/>
          <w:szCs w:val="22"/>
          <w:lang w:val="es-MX" w:eastAsia="es-MX"/>
        </w:rPr>
      </w:pPr>
      <w:r w:rsidRPr="0035341C">
        <w:rPr>
          <w:rFonts w:ascii="Palatino Linotype" w:eastAsiaTheme="minorHAnsi" w:hAnsi="Palatino Linotype" w:cstheme="minorBidi"/>
          <w:b/>
          <w:szCs w:val="22"/>
          <w:lang w:val="es-MX" w:eastAsia="es-MX"/>
        </w:rPr>
        <w:lastRenderedPageBreak/>
        <w:t>REQUERIMIENTOS SOLICITADOS:</w:t>
      </w:r>
      <w:r w:rsidR="00A26BD8" w:rsidRPr="0035341C">
        <w:rPr>
          <w:rFonts w:ascii="Palatino Linotype" w:eastAsiaTheme="minorHAnsi" w:hAnsi="Palatino Linotype" w:cstheme="minorBidi"/>
          <w:b/>
          <w:szCs w:val="22"/>
          <w:lang w:val="es-MX" w:eastAsia="es-MX"/>
        </w:rPr>
        <w:t xml:space="preserve"> </w:t>
      </w:r>
      <w:bookmarkStart w:id="2" w:name="_Hlk154664839"/>
      <w:bookmarkStart w:id="3" w:name="_Hlk157530401"/>
      <w:bookmarkStart w:id="4" w:name="_Hlk159263742"/>
    </w:p>
    <w:bookmarkEnd w:id="2"/>
    <w:bookmarkEnd w:id="3"/>
    <w:bookmarkEnd w:id="4"/>
    <w:p w14:paraId="0BFC895A" w14:textId="6626391C" w:rsidR="00B069EB" w:rsidRDefault="00B069EB" w:rsidP="00B069EB">
      <w:pPr>
        <w:pStyle w:val="Prrafodelista"/>
        <w:numPr>
          <w:ilvl w:val="0"/>
          <w:numId w:val="39"/>
        </w:numPr>
        <w:spacing w:line="360" w:lineRule="auto"/>
        <w:ind w:right="141"/>
        <w:jc w:val="both"/>
        <w:rPr>
          <w:rFonts w:ascii="Palatino Linotype" w:eastAsiaTheme="minorHAnsi" w:hAnsi="Palatino Linotype" w:cstheme="minorBidi"/>
          <w:szCs w:val="22"/>
          <w:lang w:val="es-MX" w:eastAsia="es-MX"/>
        </w:rPr>
      </w:pPr>
      <w:r w:rsidRPr="00B069EB">
        <w:rPr>
          <w:rFonts w:ascii="Palatino Linotype" w:eastAsiaTheme="minorHAnsi" w:hAnsi="Palatino Linotype" w:cstheme="minorBidi"/>
          <w:szCs w:val="22"/>
          <w:lang w:val="es-MX" w:eastAsia="es-MX"/>
        </w:rPr>
        <w:t>Cu</w:t>
      </w:r>
      <w:r>
        <w:rPr>
          <w:rFonts w:ascii="Palatino Linotype" w:eastAsiaTheme="minorHAnsi" w:hAnsi="Palatino Linotype" w:cstheme="minorBidi"/>
          <w:szCs w:val="22"/>
          <w:lang w:val="es-MX" w:eastAsia="es-MX"/>
        </w:rPr>
        <w:t>á</w:t>
      </w:r>
      <w:r w:rsidRPr="00B069EB">
        <w:rPr>
          <w:rFonts w:ascii="Palatino Linotype" w:eastAsiaTheme="minorHAnsi" w:hAnsi="Palatino Linotype" w:cstheme="minorBidi"/>
          <w:szCs w:val="22"/>
          <w:lang w:val="es-MX" w:eastAsia="es-MX"/>
        </w:rPr>
        <w:t>ntas inspecciones de comerciantes y operativos se realizaron</w:t>
      </w:r>
      <w:r>
        <w:rPr>
          <w:rFonts w:ascii="Palatino Linotype" w:eastAsiaTheme="minorHAnsi" w:hAnsi="Palatino Linotype" w:cstheme="minorBidi"/>
          <w:szCs w:val="22"/>
          <w:lang w:val="es-MX" w:eastAsia="es-MX"/>
        </w:rPr>
        <w:t>.</w:t>
      </w:r>
    </w:p>
    <w:p w14:paraId="65C2ACBD" w14:textId="6FB60CDD" w:rsidR="00B069EB" w:rsidRDefault="00B069EB" w:rsidP="00B069EB">
      <w:pPr>
        <w:pStyle w:val="Prrafodelista"/>
        <w:numPr>
          <w:ilvl w:val="0"/>
          <w:numId w:val="39"/>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C</w:t>
      </w:r>
      <w:r w:rsidRPr="00B069EB">
        <w:rPr>
          <w:rFonts w:ascii="Palatino Linotype" w:eastAsiaTheme="minorHAnsi" w:hAnsi="Palatino Linotype" w:cstheme="minorBidi"/>
          <w:szCs w:val="22"/>
          <w:lang w:val="es-MX" w:eastAsia="es-MX"/>
        </w:rPr>
        <w:t>u</w:t>
      </w:r>
      <w:r>
        <w:rPr>
          <w:rFonts w:ascii="Palatino Linotype" w:eastAsiaTheme="minorHAnsi" w:hAnsi="Palatino Linotype" w:cstheme="minorBidi"/>
          <w:szCs w:val="22"/>
          <w:lang w:val="es-MX" w:eastAsia="es-MX"/>
        </w:rPr>
        <w:t>á</w:t>
      </w:r>
      <w:r w:rsidRPr="00B069EB">
        <w:rPr>
          <w:rFonts w:ascii="Palatino Linotype" w:eastAsiaTheme="minorHAnsi" w:hAnsi="Palatino Linotype" w:cstheme="minorBidi"/>
          <w:szCs w:val="22"/>
          <w:lang w:val="es-MX" w:eastAsia="es-MX"/>
        </w:rPr>
        <w:t>ntas personas se detuvieron y se les quito su mercancía</w:t>
      </w:r>
      <w:r>
        <w:rPr>
          <w:rFonts w:ascii="Palatino Linotype" w:eastAsiaTheme="minorHAnsi" w:hAnsi="Palatino Linotype" w:cstheme="minorBidi"/>
          <w:szCs w:val="22"/>
          <w:lang w:val="es-MX" w:eastAsia="es-MX"/>
        </w:rPr>
        <w:t>.</w:t>
      </w:r>
      <w:r w:rsidRPr="00B069EB">
        <w:rPr>
          <w:rFonts w:ascii="Palatino Linotype" w:eastAsiaTheme="minorHAnsi" w:hAnsi="Palatino Linotype" w:cstheme="minorBidi"/>
          <w:szCs w:val="22"/>
          <w:lang w:val="es-MX" w:eastAsia="es-MX"/>
        </w:rPr>
        <w:t xml:space="preserve"> </w:t>
      </w:r>
    </w:p>
    <w:p w14:paraId="2347F11E" w14:textId="77777777" w:rsidR="00B069EB" w:rsidRDefault="00B069EB" w:rsidP="00B069EB">
      <w:pPr>
        <w:pStyle w:val="Prrafodelista"/>
        <w:numPr>
          <w:ilvl w:val="0"/>
          <w:numId w:val="39"/>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E</w:t>
      </w:r>
      <w:r w:rsidRPr="00B069EB">
        <w:rPr>
          <w:rFonts w:ascii="Palatino Linotype" w:eastAsiaTheme="minorHAnsi" w:hAnsi="Palatino Linotype" w:cstheme="minorBidi"/>
          <w:szCs w:val="22"/>
          <w:lang w:val="es-MX" w:eastAsia="es-MX"/>
        </w:rPr>
        <w:t>l dinero recaudado por las multas pagadas</w:t>
      </w:r>
      <w:r>
        <w:rPr>
          <w:rFonts w:ascii="Palatino Linotype" w:eastAsiaTheme="minorHAnsi" w:hAnsi="Palatino Linotype" w:cstheme="minorBidi"/>
          <w:szCs w:val="22"/>
          <w:lang w:val="es-MX" w:eastAsia="es-MX"/>
        </w:rPr>
        <w:t>.</w:t>
      </w:r>
    </w:p>
    <w:p w14:paraId="04D23E1B" w14:textId="77777777" w:rsidR="00B069EB" w:rsidRDefault="00B069EB" w:rsidP="00B069EB">
      <w:pPr>
        <w:pStyle w:val="Prrafodelista"/>
        <w:numPr>
          <w:ilvl w:val="0"/>
          <w:numId w:val="39"/>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C</w:t>
      </w:r>
      <w:r w:rsidRPr="00B069EB">
        <w:rPr>
          <w:rFonts w:ascii="Palatino Linotype" w:eastAsiaTheme="minorHAnsi" w:hAnsi="Palatino Linotype" w:cstheme="minorBidi"/>
          <w:szCs w:val="22"/>
          <w:lang w:val="es-MX" w:eastAsia="es-MX"/>
        </w:rPr>
        <w:t>u</w:t>
      </w:r>
      <w:r>
        <w:rPr>
          <w:rFonts w:ascii="Palatino Linotype" w:eastAsiaTheme="minorHAnsi" w:hAnsi="Palatino Linotype" w:cstheme="minorBidi"/>
          <w:szCs w:val="22"/>
          <w:lang w:val="es-MX" w:eastAsia="es-MX"/>
        </w:rPr>
        <w:t>á</w:t>
      </w:r>
      <w:r w:rsidRPr="00B069EB">
        <w:rPr>
          <w:rFonts w:ascii="Palatino Linotype" w:eastAsiaTheme="minorHAnsi" w:hAnsi="Palatino Linotype" w:cstheme="minorBidi"/>
          <w:szCs w:val="22"/>
          <w:lang w:val="es-MX" w:eastAsia="es-MX"/>
        </w:rPr>
        <w:t>ntas multas se pagaron y la m</w:t>
      </w:r>
      <w:r>
        <w:rPr>
          <w:rFonts w:ascii="Palatino Linotype" w:eastAsiaTheme="minorHAnsi" w:hAnsi="Palatino Linotype" w:cstheme="minorBidi"/>
          <w:szCs w:val="22"/>
          <w:lang w:val="es-MX" w:eastAsia="es-MX"/>
        </w:rPr>
        <w:t>ercancía</w:t>
      </w:r>
      <w:r w:rsidRPr="00B069EB">
        <w:rPr>
          <w:rFonts w:ascii="Palatino Linotype" w:eastAsiaTheme="minorHAnsi" w:hAnsi="Palatino Linotype" w:cstheme="minorBidi"/>
          <w:szCs w:val="22"/>
          <w:lang w:val="es-MX" w:eastAsia="es-MX"/>
        </w:rPr>
        <w:t xml:space="preserve"> que se </w:t>
      </w:r>
      <w:r>
        <w:rPr>
          <w:rFonts w:ascii="Palatino Linotype" w:eastAsiaTheme="minorHAnsi" w:hAnsi="Palatino Linotype" w:cstheme="minorBidi"/>
          <w:szCs w:val="22"/>
          <w:lang w:val="es-MX" w:eastAsia="es-MX"/>
        </w:rPr>
        <w:t>devolvió.</w:t>
      </w:r>
    </w:p>
    <w:p w14:paraId="218EA9CD" w14:textId="3ABC9B74" w:rsidR="007C7F92" w:rsidRPr="00B069EB" w:rsidRDefault="00B069EB" w:rsidP="00B069EB">
      <w:pPr>
        <w:pStyle w:val="Prrafodelista"/>
        <w:numPr>
          <w:ilvl w:val="0"/>
          <w:numId w:val="39"/>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C</w:t>
      </w:r>
      <w:r w:rsidRPr="00B069EB">
        <w:rPr>
          <w:rFonts w:ascii="Palatino Linotype" w:eastAsiaTheme="minorHAnsi" w:hAnsi="Palatino Linotype" w:cstheme="minorBidi"/>
          <w:szCs w:val="22"/>
          <w:lang w:val="es-MX" w:eastAsia="es-MX"/>
        </w:rPr>
        <w:t>u</w:t>
      </w:r>
      <w:r>
        <w:rPr>
          <w:rFonts w:ascii="Palatino Linotype" w:eastAsiaTheme="minorHAnsi" w:hAnsi="Palatino Linotype" w:cstheme="minorBidi"/>
          <w:szCs w:val="22"/>
          <w:lang w:val="es-MX" w:eastAsia="es-MX"/>
        </w:rPr>
        <w:t>á</w:t>
      </w:r>
      <w:r w:rsidRPr="00B069EB">
        <w:rPr>
          <w:rFonts w:ascii="Palatino Linotype" w:eastAsiaTheme="minorHAnsi" w:hAnsi="Palatino Linotype" w:cstheme="minorBidi"/>
          <w:szCs w:val="22"/>
          <w:lang w:val="es-MX" w:eastAsia="es-MX"/>
        </w:rPr>
        <w:t>nta mercancía de quedo en resguardo y su destino final esto con documentos y evidencia fotografía que lo demuestre</w:t>
      </w:r>
      <w:r w:rsidR="00C20054">
        <w:rPr>
          <w:rFonts w:ascii="Palatino Linotype" w:eastAsiaTheme="minorHAnsi" w:hAnsi="Palatino Linotype" w:cstheme="minorBidi"/>
          <w:szCs w:val="22"/>
          <w:lang w:val="es-MX" w:eastAsia="es-MX"/>
        </w:rPr>
        <w:t>.</w:t>
      </w:r>
    </w:p>
    <w:p w14:paraId="5C9EA01F" w14:textId="77777777" w:rsidR="00B069EB" w:rsidRDefault="00B069EB" w:rsidP="00DC7ADE">
      <w:pPr>
        <w:spacing w:line="360" w:lineRule="auto"/>
        <w:ind w:right="49"/>
        <w:jc w:val="both"/>
        <w:rPr>
          <w:rFonts w:ascii="Palatino Linotype" w:eastAsiaTheme="minorHAnsi" w:hAnsi="Palatino Linotype" w:cstheme="minorBidi"/>
          <w:lang w:val="es-MX" w:eastAsia="es-MX"/>
        </w:rPr>
      </w:pPr>
    </w:p>
    <w:p w14:paraId="6006868D" w14:textId="3E499643" w:rsidR="00125026" w:rsidRDefault="0029071C" w:rsidP="00DC7ADE">
      <w:pPr>
        <w:spacing w:line="360" w:lineRule="auto"/>
        <w:ind w:right="49"/>
        <w:jc w:val="both"/>
        <w:rPr>
          <w:rFonts w:ascii="Palatino Linotype" w:eastAsiaTheme="minorHAnsi" w:hAnsi="Palatino Linotype" w:cstheme="minorBidi"/>
          <w:lang w:val="es-MX" w:eastAsia="es-MX"/>
        </w:rPr>
      </w:pPr>
      <w:r w:rsidRPr="00F32623">
        <w:rPr>
          <w:rFonts w:ascii="Palatino Linotype" w:eastAsiaTheme="minorHAnsi" w:hAnsi="Palatino Linotype" w:cstheme="minorBidi"/>
          <w:lang w:val="es-MX" w:eastAsia="es-MX"/>
        </w:rPr>
        <w:t>Atento a la solicitud de información</w:t>
      </w:r>
      <w:r w:rsidR="00561D99" w:rsidRPr="00F32623">
        <w:rPr>
          <w:rFonts w:ascii="Palatino Linotype" w:eastAsiaTheme="minorHAnsi" w:hAnsi="Palatino Linotype" w:cstheme="minorBidi"/>
          <w:lang w:val="es-MX" w:eastAsia="es-MX"/>
        </w:rPr>
        <w:t xml:space="preserve"> el </w:t>
      </w:r>
      <w:r w:rsidRPr="00F32623">
        <w:rPr>
          <w:rFonts w:ascii="Palatino Linotype" w:eastAsiaTheme="minorHAnsi" w:hAnsi="Palatino Linotype" w:cstheme="minorBidi"/>
          <w:b/>
          <w:lang w:val="es-MX" w:eastAsia="es-MX"/>
        </w:rPr>
        <w:t>Sujeto Obligado</w:t>
      </w:r>
      <w:r w:rsidRPr="00F32623">
        <w:rPr>
          <w:rFonts w:ascii="Palatino Linotype" w:eastAsiaTheme="minorHAnsi" w:hAnsi="Palatino Linotype" w:cstheme="minorBidi"/>
          <w:lang w:val="es-MX" w:eastAsia="es-MX"/>
        </w:rPr>
        <w:t>, emitió su respuesta</w:t>
      </w:r>
      <w:r w:rsidR="002A45F3" w:rsidRPr="00F32623">
        <w:rPr>
          <w:rFonts w:ascii="Palatino Linotype" w:eastAsiaTheme="minorHAnsi" w:hAnsi="Palatino Linotype" w:cstheme="minorBidi"/>
          <w:lang w:val="es-MX" w:eastAsia="es-MX"/>
        </w:rPr>
        <w:t xml:space="preserve"> a través del </w:t>
      </w:r>
      <w:r w:rsidR="00561D99" w:rsidRPr="00F32623">
        <w:rPr>
          <w:rFonts w:ascii="Palatino Linotype" w:eastAsiaTheme="minorHAnsi" w:hAnsi="Palatino Linotype" w:cstheme="minorBidi"/>
          <w:lang w:val="es-MX" w:eastAsia="es-MX"/>
        </w:rPr>
        <w:t xml:space="preserve">oficio de fecha </w:t>
      </w:r>
      <w:r w:rsidR="00F32623">
        <w:rPr>
          <w:rFonts w:ascii="Palatino Linotype" w:eastAsiaTheme="minorHAnsi" w:hAnsi="Palatino Linotype" w:cstheme="minorBidi"/>
          <w:lang w:val="es-MX" w:eastAsia="es-MX"/>
        </w:rPr>
        <w:t>once de marzo</w:t>
      </w:r>
      <w:r w:rsidR="00561D99" w:rsidRPr="00F32623">
        <w:rPr>
          <w:rFonts w:ascii="Palatino Linotype" w:eastAsiaTheme="minorHAnsi" w:hAnsi="Palatino Linotype" w:cstheme="minorBidi"/>
          <w:lang w:val="es-MX" w:eastAsia="es-MX"/>
        </w:rPr>
        <w:t xml:space="preserve"> de dos mil veinticinco, firmado por el Titular de la Unidad de Transparencia,</w:t>
      </w:r>
      <w:r w:rsidR="00056A58" w:rsidRPr="00F32623">
        <w:rPr>
          <w:rFonts w:ascii="Palatino Linotype" w:eastAsiaTheme="minorHAnsi" w:hAnsi="Palatino Linotype" w:cstheme="minorBidi"/>
          <w:lang w:val="es-MX" w:eastAsia="es-MX"/>
        </w:rPr>
        <w:t xml:space="preserve"> en el que</w:t>
      </w:r>
      <w:r w:rsidR="00561D99" w:rsidRPr="00F32623">
        <w:rPr>
          <w:rFonts w:ascii="Palatino Linotype" w:eastAsiaTheme="minorHAnsi" w:hAnsi="Palatino Linotype" w:cstheme="minorBidi"/>
          <w:lang w:val="es-MX" w:eastAsia="es-MX"/>
        </w:rPr>
        <w:t xml:space="preserve"> indicó que, </w:t>
      </w:r>
      <w:bookmarkStart w:id="5" w:name="_Hlk191987492"/>
      <w:r w:rsidR="00A76C65" w:rsidRPr="00F32623">
        <w:rPr>
          <w:rFonts w:ascii="Palatino Linotype" w:eastAsiaTheme="minorHAnsi" w:hAnsi="Palatino Linotype" w:cstheme="minorBidi"/>
          <w:lang w:val="es-MX" w:eastAsia="es-MX"/>
        </w:rPr>
        <w:t xml:space="preserve">la </w:t>
      </w:r>
      <w:bookmarkStart w:id="6" w:name="_Hlk193218354"/>
      <w:r w:rsidR="00F32623">
        <w:rPr>
          <w:rFonts w:ascii="Palatino Linotype" w:eastAsiaTheme="minorHAnsi" w:hAnsi="Palatino Linotype" w:cstheme="minorBidi"/>
          <w:b/>
          <w:bCs/>
          <w:lang w:val="es-MX" w:eastAsia="es-MX"/>
        </w:rPr>
        <w:t xml:space="preserve">Tesorería Municipal </w:t>
      </w:r>
      <w:r w:rsidR="00F32623" w:rsidRPr="00F32623">
        <w:rPr>
          <w:rFonts w:ascii="Palatino Linotype" w:eastAsiaTheme="minorHAnsi" w:hAnsi="Palatino Linotype" w:cstheme="minorBidi"/>
          <w:lang w:val="es-MX" w:eastAsia="es-MX"/>
        </w:rPr>
        <w:t>y la</w:t>
      </w:r>
      <w:r w:rsidR="00F32623">
        <w:rPr>
          <w:rFonts w:ascii="Palatino Linotype" w:eastAsiaTheme="minorHAnsi" w:hAnsi="Palatino Linotype" w:cstheme="minorBidi"/>
          <w:b/>
          <w:bCs/>
          <w:lang w:val="es-MX" w:eastAsia="es-MX"/>
        </w:rPr>
        <w:t xml:space="preserve"> Dirección General de Gobierno</w:t>
      </w:r>
      <w:r w:rsidR="00A76C65" w:rsidRPr="00F32623">
        <w:rPr>
          <w:rFonts w:ascii="Palatino Linotype" w:eastAsiaTheme="minorHAnsi" w:hAnsi="Palatino Linotype" w:cstheme="minorBidi"/>
          <w:lang w:val="es-MX" w:eastAsia="es-MX"/>
        </w:rPr>
        <w:t xml:space="preserve">, </w:t>
      </w:r>
      <w:bookmarkStart w:id="7" w:name="_Hlk194490141"/>
      <w:r w:rsidR="00F32623">
        <w:rPr>
          <w:rFonts w:ascii="Palatino Linotype" w:eastAsiaTheme="minorHAnsi" w:hAnsi="Palatino Linotype" w:cstheme="minorBidi"/>
          <w:lang w:val="es-MX" w:eastAsia="es-MX"/>
        </w:rPr>
        <w:t>informaron lo siguiente:</w:t>
      </w:r>
    </w:p>
    <w:p w14:paraId="61C41EBC" w14:textId="77777777" w:rsidR="00C20054" w:rsidRDefault="00C20054" w:rsidP="00DC7ADE">
      <w:pPr>
        <w:spacing w:line="360" w:lineRule="auto"/>
        <w:ind w:right="49"/>
        <w:jc w:val="both"/>
        <w:rPr>
          <w:rFonts w:ascii="Palatino Linotype" w:eastAsiaTheme="minorHAnsi" w:hAnsi="Palatino Linotype" w:cstheme="minorBidi"/>
          <w:lang w:val="es-MX" w:eastAsia="es-MX"/>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361"/>
        <w:gridCol w:w="1868"/>
      </w:tblGrid>
      <w:tr w:rsidR="00C20054" w:rsidRPr="00C57C2D" w14:paraId="0F196095" w14:textId="77777777" w:rsidTr="005426B6">
        <w:trPr>
          <w:tblHeader/>
        </w:trPr>
        <w:tc>
          <w:tcPr>
            <w:tcW w:w="1980" w:type="dxa"/>
            <w:shd w:val="clear" w:color="auto" w:fill="D9D9D9" w:themeFill="background1" w:themeFillShade="D9"/>
            <w:vAlign w:val="center"/>
          </w:tcPr>
          <w:p w14:paraId="61F28173" w14:textId="77777777" w:rsidR="00C20054" w:rsidRPr="00C57C2D" w:rsidRDefault="00C20054" w:rsidP="005426B6">
            <w:pPr>
              <w:ind w:right="49"/>
              <w:jc w:val="center"/>
              <w:rPr>
                <w:rFonts w:ascii="Palatino Linotype" w:hAnsi="Palatino Linotype" w:cs="Arial"/>
                <w:b/>
                <w:sz w:val="22"/>
              </w:rPr>
            </w:pPr>
            <w:bookmarkStart w:id="8" w:name="_Hlk195202232"/>
            <w:r>
              <w:rPr>
                <w:rFonts w:ascii="Palatino Linotype" w:hAnsi="Palatino Linotype"/>
                <w:b/>
                <w:sz w:val="22"/>
              </w:rPr>
              <w:t>Solicitud de información</w:t>
            </w:r>
          </w:p>
        </w:tc>
        <w:tc>
          <w:tcPr>
            <w:tcW w:w="5361" w:type="dxa"/>
            <w:shd w:val="clear" w:color="auto" w:fill="D9D9D9" w:themeFill="background1" w:themeFillShade="D9"/>
            <w:vAlign w:val="center"/>
          </w:tcPr>
          <w:p w14:paraId="2F5D04AD" w14:textId="77777777" w:rsidR="00C20054" w:rsidRPr="00C57C2D" w:rsidRDefault="00C20054" w:rsidP="005426B6">
            <w:pPr>
              <w:ind w:right="49"/>
              <w:jc w:val="center"/>
              <w:rPr>
                <w:rFonts w:ascii="Palatino Linotype" w:hAnsi="Palatino Linotype" w:cs="Arial"/>
                <w:b/>
                <w:sz w:val="22"/>
              </w:rPr>
            </w:pPr>
            <w:r w:rsidRPr="00C57C2D">
              <w:rPr>
                <w:rFonts w:ascii="Palatino Linotype" w:hAnsi="Palatino Linotype"/>
                <w:b/>
                <w:sz w:val="22"/>
              </w:rPr>
              <w:t>Respuesta</w:t>
            </w:r>
          </w:p>
        </w:tc>
        <w:tc>
          <w:tcPr>
            <w:tcW w:w="1868" w:type="dxa"/>
            <w:shd w:val="clear" w:color="auto" w:fill="D9D9D9" w:themeFill="background1" w:themeFillShade="D9"/>
            <w:vAlign w:val="center"/>
          </w:tcPr>
          <w:p w14:paraId="1E8929E8" w14:textId="77777777" w:rsidR="00C20054" w:rsidRPr="00C57C2D" w:rsidRDefault="00C20054" w:rsidP="005426B6">
            <w:pPr>
              <w:ind w:right="49"/>
              <w:jc w:val="center"/>
              <w:rPr>
                <w:rFonts w:ascii="Palatino Linotype" w:hAnsi="Palatino Linotype" w:cs="Arial"/>
                <w:b/>
                <w:sz w:val="22"/>
              </w:rPr>
            </w:pPr>
            <w:r w:rsidRPr="00C57C2D">
              <w:rPr>
                <w:rFonts w:ascii="Palatino Linotype" w:hAnsi="Palatino Linotype"/>
                <w:b/>
                <w:sz w:val="22"/>
              </w:rPr>
              <w:t>Cumplimiento</w:t>
            </w:r>
          </w:p>
        </w:tc>
      </w:tr>
      <w:tr w:rsidR="00F32623" w:rsidRPr="00C57C2D" w14:paraId="23A5FEE7" w14:textId="77777777" w:rsidTr="00F32623">
        <w:tc>
          <w:tcPr>
            <w:tcW w:w="1980" w:type="dxa"/>
            <w:vAlign w:val="center"/>
          </w:tcPr>
          <w:p w14:paraId="5B9AE98D" w14:textId="64BB26D8" w:rsidR="00F32623" w:rsidRPr="00C57C2D" w:rsidRDefault="00F32623" w:rsidP="00F32623">
            <w:pPr>
              <w:ind w:right="49"/>
              <w:jc w:val="both"/>
              <w:rPr>
                <w:rFonts w:ascii="Palatino Linotype" w:hAnsi="Palatino Linotype" w:cs="Arial"/>
                <w:sz w:val="18"/>
                <w:szCs w:val="20"/>
              </w:rPr>
            </w:pPr>
            <w:bookmarkStart w:id="9" w:name="_Hlk147247852"/>
            <w:r w:rsidRPr="00C20054">
              <w:rPr>
                <w:rFonts w:ascii="Palatino Linotype" w:hAnsi="Palatino Linotype" w:cs="Arial"/>
                <w:sz w:val="18"/>
                <w:szCs w:val="20"/>
              </w:rPr>
              <w:t>1.</w:t>
            </w:r>
            <w:r w:rsidRPr="00C20054">
              <w:rPr>
                <w:rFonts w:ascii="Palatino Linotype" w:hAnsi="Palatino Linotype" w:cs="Arial"/>
                <w:sz w:val="18"/>
                <w:szCs w:val="20"/>
              </w:rPr>
              <w:tab/>
              <w:t>Cuántas inspecciones de comerciantes y operativos se realizaron.</w:t>
            </w:r>
          </w:p>
        </w:tc>
        <w:tc>
          <w:tcPr>
            <w:tcW w:w="5361" w:type="dxa"/>
            <w:vAlign w:val="center"/>
          </w:tcPr>
          <w:p w14:paraId="60FEB39E" w14:textId="4F6D5E74" w:rsidR="00F32623" w:rsidRPr="00C57C2D" w:rsidRDefault="00F32623" w:rsidP="00F32623">
            <w:pPr>
              <w:spacing w:line="276" w:lineRule="auto"/>
              <w:ind w:right="49"/>
              <w:jc w:val="both"/>
              <w:rPr>
                <w:rFonts w:ascii="Palatino Linotype" w:hAnsi="Palatino Linotype"/>
                <w:sz w:val="20"/>
                <w:szCs w:val="20"/>
              </w:rPr>
            </w:pPr>
            <w:r>
              <w:rPr>
                <w:rFonts w:ascii="Palatino Linotype" w:hAnsi="Palatino Linotype"/>
                <w:sz w:val="20"/>
                <w:szCs w:val="20"/>
              </w:rPr>
              <w:t>L</w:t>
            </w:r>
            <w:r w:rsidRPr="00F32623">
              <w:rPr>
                <w:rFonts w:ascii="Palatino Linotype" w:hAnsi="Palatino Linotype"/>
                <w:sz w:val="20"/>
                <w:szCs w:val="20"/>
              </w:rPr>
              <w:t>a Dirección General de Gobierno</w:t>
            </w:r>
            <w:r>
              <w:rPr>
                <w:rFonts w:ascii="Palatino Linotype" w:hAnsi="Palatino Linotype"/>
                <w:sz w:val="20"/>
                <w:szCs w:val="20"/>
              </w:rPr>
              <w:t xml:space="preserve">, informó que, durante el periodo del 17 de febrero de 2024 a la fecha, </w:t>
            </w:r>
            <w:r w:rsidRPr="00F32623">
              <w:rPr>
                <w:rFonts w:ascii="Palatino Linotype" w:hAnsi="Palatino Linotype"/>
                <w:b/>
                <w:bCs/>
                <w:sz w:val="20"/>
                <w:szCs w:val="20"/>
                <w:u w:val="single"/>
              </w:rPr>
              <w:t>se han ejecutado 679 aseguramientos o retiro de mercancías productos, materiales o sustancias, dentro de la demarcación territorial del Municipio de Toluca</w:t>
            </w:r>
            <w:r>
              <w:rPr>
                <w:rFonts w:ascii="Palatino Linotype" w:hAnsi="Palatino Linotype"/>
                <w:sz w:val="20"/>
                <w:szCs w:val="20"/>
              </w:rPr>
              <w:t xml:space="preserve">. </w:t>
            </w:r>
          </w:p>
        </w:tc>
        <w:tc>
          <w:tcPr>
            <w:tcW w:w="1868" w:type="dxa"/>
            <w:vAlign w:val="center"/>
          </w:tcPr>
          <w:p w14:paraId="263D95BB" w14:textId="7A744A29" w:rsidR="00F32623" w:rsidRPr="006C7516" w:rsidRDefault="00F32623" w:rsidP="00F32623">
            <w:pPr>
              <w:ind w:right="49"/>
              <w:jc w:val="center"/>
              <w:rPr>
                <w:rFonts w:ascii="Palatino Linotype" w:hAnsi="Palatino Linotype" w:cs="Arial"/>
                <w:bCs/>
                <w:sz w:val="20"/>
                <w:szCs w:val="20"/>
              </w:rPr>
            </w:pPr>
            <w:r w:rsidRPr="00FE5B4C">
              <w:rPr>
                <w:rFonts w:ascii="Palatino Linotype" w:hAnsi="Palatino Linotype" w:cs="Arial"/>
                <w:b/>
              </w:rPr>
              <w:t>Sí</w:t>
            </w:r>
          </w:p>
        </w:tc>
      </w:tr>
      <w:tr w:rsidR="00F32623" w:rsidRPr="00C57C2D" w14:paraId="6B35921E" w14:textId="77777777" w:rsidTr="00F32623">
        <w:tc>
          <w:tcPr>
            <w:tcW w:w="1980" w:type="dxa"/>
            <w:vAlign w:val="center"/>
          </w:tcPr>
          <w:p w14:paraId="3230A0D6" w14:textId="03DA31F5" w:rsidR="00F32623" w:rsidRPr="00C57C2D" w:rsidRDefault="00F32623" w:rsidP="00F32623">
            <w:pPr>
              <w:ind w:right="49"/>
              <w:jc w:val="both"/>
              <w:rPr>
                <w:rFonts w:ascii="Palatino Linotype" w:hAnsi="Palatino Linotype" w:cs="Arial"/>
                <w:sz w:val="18"/>
                <w:szCs w:val="20"/>
              </w:rPr>
            </w:pPr>
            <w:r w:rsidRPr="00C20054">
              <w:rPr>
                <w:rFonts w:ascii="Palatino Linotype" w:hAnsi="Palatino Linotype" w:cs="Arial"/>
                <w:sz w:val="18"/>
                <w:szCs w:val="20"/>
              </w:rPr>
              <w:t>2.</w:t>
            </w:r>
            <w:r w:rsidRPr="00C20054">
              <w:rPr>
                <w:rFonts w:ascii="Palatino Linotype" w:hAnsi="Palatino Linotype" w:cs="Arial"/>
                <w:sz w:val="18"/>
                <w:szCs w:val="20"/>
              </w:rPr>
              <w:tab/>
              <w:t xml:space="preserve">Cuántas personas se detuvieron y se les quito su mercancía. </w:t>
            </w:r>
          </w:p>
        </w:tc>
        <w:tc>
          <w:tcPr>
            <w:tcW w:w="5361" w:type="dxa"/>
            <w:vAlign w:val="center"/>
          </w:tcPr>
          <w:p w14:paraId="0E96FF12" w14:textId="676A3F52" w:rsidR="00F32623" w:rsidRPr="00C57C2D" w:rsidRDefault="00D32F0D" w:rsidP="00F32623">
            <w:pPr>
              <w:spacing w:line="276" w:lineRule="auto"/>
              <w:ind w:right="49"/>
              <w:jc w:val="both"/>
              <w:rPr>
                <w:rFonts w:ascii="Palatino Linotype" w:hAnsi="Palatino Linotype"/>
                <w:sz w:val="20"/>
                <w:szCs w:val="20"/>
              </w:rPr>
            </w:pPr>
            <w:r>
              <w:rPr>
                <w:rFonts w:ascii="Palatino Linotype" w:hAnsi="Palatino Linotype"/>
                <w:sz w:val="20"/>
                <w:szCs w:val="20"/>
              </w:rPr>
              <w:t xml:space="preserve">Adicionalmente, indicó que, fueron 249 comparecencias y 37 desahogos, siendo así 286 devoluciones de mercancías. </w:t>
            </w:r>
          </w:p>
        </w:tc>
        <w:tc>
          <w:tcPr>
            <w:tcW w:w="1868" w:type="dxa"/>
            <w:vAlign w:val="center"/>
          </w:tcPr>
          <w:p w14:paraId="51C41A66" w14:textId="5A4E0DE8" w:rsidR="00F32623" w:rsidRPr="003079AA" w:rsidRDefault="00F32623" w:rsidP="00F32623">
            <w:pPr>
              <w:ind w:right="49"/>
              <w:jc w:val="center"/>
              <w:rPr>
                <w:rFonts w:ascii="Palatino Linotype" w:hAnsi="Palatino Linotype" w:cs="Arial"/>
                <w:b/>
              </w:rPr>
            </w:pPr>
            <w:r w:rsidRPr="00FE5B4C">
              <w:rPr>
                <w:rFonts w:ascii="Palatino Linotype" w:hAnsi="Palatino Linotype" w:cs="Arial"/>
                <w:b/>
              </w:rPr>
              <w:t>Sí</w:t>
            </w:r>
          </w:p>
        </w:tc>
      </w:tr>
      <w:tr w:rsidR="00C20054" w:rsidRPr="00C57C2D" w14:paraId="5E32D9DC" w14:textId="77777777" w:rsidTr="005426B6">
        <w:tc>
          <w:tcPr>
            <w:tcW w:w="1980" w:type="dxa"/>
            <w:vAlign w:val="center"/>
          </w:tcPr>
          <w:p w14:paraId="01338BA7" w14:textId="63A5377B" w:rsidR="00C20054" w:rsidRPr="00C57C2D" w:rsidRDefault="00C20054" w:rsidP="005426B6">
            <w:pPr>
              <w:ind w:right="49"/>
              <w:jc w:val="both"/>
              <w:rPr>
                <w:rFonts w:ascii="Palatino Linotype" w:hAnsi="Palatino Linotype" w:cs="Arial"/>
                <w:sz w:val="18"/>
                <w:szCs w:val="20"/>
              </w:rPr>
            </w:pPr>
            <w:bookmarkStart w:id="10" w:name="_Hlk198642885"/>
            <w:r w:rsidRPr="00C20054">
              <w:rPr>
                <w:rFonts w:ascii="Palatino Linotype" w:hAnsi="Palatino Linotype" w:cs="Arial"/>
                <w:sz w:val="18"/>
                <w:szCs w:val="20"/>
              </w:rPr>
              <w:t>3.</w:t>
            </w:r>
            <w:r w:rsidRPr="00C20054">
              <w:rPr>
                <w:rFonts w:ascii="Palatino Linotype" w:hAnsi="Palatino Linotype" w:cs="Arial"/>
                <w:sz w:val="18"/>
                <w:szCs w:val="20"/>
              </w:rPr>
              <w:tab/>
              <w:t>El dinero recaudado por las multas pagadas.</w:t>
            </w:r>
          </w:p>
        </w:tc>
        <w:tc>
          <w:tcPr>
            <w:tcW w:w="5361" w:type="dxa"/>
            <w:vAlign w:val="center"/>
          </w:tcPr>
          <w:p w14:paraId="45465471" w14:textId="4A81413A" w:rsidR="00C20054" w:rsidRPr="00C57C2D" w:rsidRDefault="00F32623" w:rsidP="005426B6">
            <w:pPr>
              <w:spacing w:line="276" w:lineRule="auto"/>
              <w:ind w:right="49"/>
              <w:jc w:val="both"/>
              <w:rPr>
                <w:rFonts w:ascii="Palatino Linotype" w:hAnsi="Palatino Linotype"/>
                <w:sz w:val="20"/>
                <w:szCs w:val="20"/>
              </w:rPr>
            </w:pPr>
            <w:r>
              <w:rPr>
                <w:rFonts w:ascii="Palatino Linotype" w:hAnsi="Palatino Linotype"/>
                <w:sz w:val="20"/>
                <w:szCs w:val="20"/>
              </w:rPr>
              <w:t xml:space="preserve">El </w:t>
            </w:r>
            <w:r w:rsidRPr="00F32623">
              <w:rPr>
                <w:rFonts w:ascii="Palatino Linotype" w:hAnsi="Palatino Linotype"/>
                <w:b/>
                <w:bCs/>
                <w:sz w:val="20"/>
                <w:szCs w:val="20"/>
              </w:rPr>
              <w:t>Tesorero Municipal</w:t>
            </w:r>
            <w:r>
              <w:rPr>
                <w:rFonts w:ascii="Palatino Linotype" w:hAnsi="Palatino Linotype"/>
                <w:sz w:val="20"/>
                <w:szCs w:val="20"/>
              </w:rPr>
              <w:t xml:space="preserve">, informó que, en el periodo comprendido del 01 de enero al 17 de febrero de 2025, se recaudaron $544.00 (Quinientos cuarenta y cuatro pesos 00/100 M.N.) de multa impuesta en 2024.  </w:t>
            </w:r>
          </w:p>
        </w:tc>
        <w:tc>
          <w:tcPr>
            <w:tcW w:w="1868" w:type="dxa"/>
            <w:vAlign w:val="center"/>
          </w:tcPr>
          <w:p w14:paraId="36225565" w14:textId="7AE1717D" w:rsidR="00C20054" w:rsidRPr="000A776B" w:rsidRDefault="00F32623" w:rsidP="005426B6">
            <w:pPr>
              <w:ind w:right="49"/>
              <w:jc w:val="center"/>
              <w:rPr>
                <w:rFonts w:ascii="Palatino Linotype" w:hAnsi="Palatino Linotype" w:cs="Arial"/>
                <w:b/>
              </w:rPr>
            </w:pPr>
            <w:r>
              <w:rPr>
                <w:rFonts w:ascii="Palatino Linotype" w:hAnsi="Palatino Linotype" w:cs="Arial"/>
                <w:b/>
              </w:rPr>
              <w:t>Sí</w:t>
            </w:r>
          </w:p>
        </w:tc>
      </w:tr>
      <w:tr w:rsidR="00C20054" w:rsidRPr="00C57C2D" w14:paraId="74605B81" w14:textId="77777777" w:rsidTr="005426B6">
        <w:tc>
          <w:tcPr>
            <w:tcW w:w="1980" w:type="dxa"/>
            <w:vAlign w:val="center"/>
          </w:tcPr>
          <w:p w14:paraId="4A383229" w14:textId="47F271A5" w:rsidR="00C20054" w:rsidRPr="00C57C2D" w:rsidRDefault="00C20054" w:rsidP="005426B6">
            <w:pPr>
              <w:ind w:right="49"/>
              <w:jc w:val="both"/>
              <w:rPr>
                <w:rFonts w:ascii="Palatino Linotype" w:hAnsi="Palatino Linotype" w:cs="Arial"/>
                <w:sz w:val="18"/>
                <w:szCs w:val="20"/>
              </w:rPr>
            </w:pPr>
            <w:r w:rsidRPr="00C20054">
              <w:rPr>
                <w:rFonts w:ascii="Palatino Linotype" w:hAnsi="Palatino Linotype" w:cs="Arial"/>
                <w:sz w:val="18"/>
                <w:szCs w:val="20"/>
              </w:rPr>
              <w:t>4.</w:t>
            </w:r>
            <w:r w:rsidRPr="00C20054">
              <w:rPr>
                <w:rFonts w:ascii="Palatino Linotype" w:hAnsi="Palatino Linotype" w:cs="Arial"/>
                <w:sz w:val="18"/>
                <w:szCs w:val="20"/>
              </w:rPr>
              <w:tab/>
              <w:t>Cuántas multas se pagaron y la mercancía que se devolvió.</w:t>
            </w:r>
          </w:p>
        </w:tc>
        <w:tc>
          <w:tcPr>
            <w:tcW w:w="5361" w:type="dxa"/>
            <w:vAlign w:val="center"/>
          </w:tcPr>
          <w:p w14:paraId="4772537A" w14:textId="07F95C58" w:rsidR="004E14BA" w:rsidRPr="004E14BA" w:rsidRDefault="00CE6CCC" w:rsidP="005426B6">
            <w:pPr>
              <w:spacing w:line="276" w:lineRule="auto"/>
              <w:ind w:right="49"/>
              <w:jc w:val="both"/>
              <w:rPr>
                <w:rFonts w:ascii="Palatino Linotype" w:hAnsi="Palatino Linotype"/>
                <w:b/>
                <w:sz w:val="20"/>
                <w:szCs w:val="20"/>
                <w:u w:val="single"/>
              </w:rPr>
            </w:pPr>
            <w:r w:rsidRPr="004E14BA">
              <w:rPr>
                <w:rFonts w:ascii="Palatino Linotype" w:hAnsi="Palatino Linotype"/>
                <w:b/>
                <w:sz w:val="20"/>
                <w:szCs w:val="20"/>
                <w:u w:val="single"/>
              </w:rPr>
              <w:t>No se indi</w:t>
            </w:r>
            <w:r w:rsidR="004E14BA" w:rsidRPr="004E14BA">
              <w:rPr>
                <w:rFonts w:ascii="Palatino Linotype" w:hAnsi="Palatino Linotype"/>
                <w:b/>
                <w:sz w:val="20"/>
                <w:szCs w:val="20"/>
                <w:u w:val="single"/>
              </w:rPr>
              <w:t>có el número de multas pagadas.</w:t>
            </w:r>
          </w:p>
          <w:p w14:paraId="68E91BB2" w14:textId="7B2EA4B9" w:rsidR="004E14BA" w:rsidRPr="00C57C2D" w:rsidRDefault="004E14BA" w:rsidP="005426B6">
            <w:pPr>
              <w:spacing w:line="276" w:lineRule="auto"/>
              <w:ind w:right="49"/>
              <w:jc w:val="both"/>
              <w:rPr>
                <w:rFonts w:ascii="Palatino Linotype" w:hAnsi="Palatino Linotype"/>
                <w:sz w:val="20"/>
                <w:szCs w:val="20"/>
              </w:rPr>
            </w:pPr>
            <w:r>
              <w:rPr>
                <w:rFonts w:ascii="Palatino Linotype" w:hAnsi="Palatino Linotype"/>
                <w:sz w:val="20"/>
                <w:szCs w:val="20"/>
              </w:rPr>
              <w:t xml:space="preserve">Respecto al número de mercancía devuelta, dicho dato se hace referencia en </w:t>
            </w:r>
            <w:r w:rsidRPr="004E14BA">
              <w:rPr>
                <w:rFonts w:ascii="Palatino Linotype" w:hAnsi="Palatino Linotype"/>
                <w:b/>
                <w:sz w:val="20"/>
                <w:szCs w:val="20"/>
              </w:rPr>
              <w:t>numeral 2</w:t>
            </w:r>
            <w:r>
              <w:rPr>
                <w:rFonts w:ascii="Palatino Linotype" w:hAnsi="Palatino Linotype"/>
                <w:sz w:val="20"/>
                <w:szCs w:val="20"/>
              </w:rPr>
              <w:t xml:space="preserve"> del presente cuadro comparativo. </w:t>
            </w:r>
          </w:p>
        </w:tc>
        <w:tc>
          <w:tcPr>
            <w:tcW w:w="1868" w:type="dxa"/>
            <w:vAlign w:val="center"/>
          </w:tcPr>
          <w:p w14:paraId="51D85C78" w14:textId="0AED4E44" w:rsidR="00C20054" w:rsidRPr="000A776B" w:rsidRDefault="00CE6CCC" w:rsidP="005426B6">
            <w:pPr>
              <w:ind w:right="49"/>
              <w:jc w:val="center"/>
              <w:rPr>
                <w:rFonts w:ascii="Palatino Linotype" w:hAnsi="Palatino Linotype" w:cs="Arial"/>
                <w:b/>
              </w:rPr>
            </w:pPr>
            <w:r>
              <w:rPr>
                <w:rFonts w:ascii="Palatino Linotype" w:hAnsi="Palatino Linotype" w:cs="Arial"/>
                <w:b/>
              </w:rPr>
              <w:t>Parcialmente</w:t>
            </w:r>
          </w:p>
        </w:tc>
      </w:tr>
      <w:tr w:rsidR="00C20054" w:rsidRPr="00C57C2D" w14:paraId="20E8CD75" w14:textId="77777777" w:rsidTr="005426B6">
        <w:tc>
          <w:tcPr>
            <w:tcW w:w="1980" w:type="dxa"/>
            <w:vAlign w:val="center"/>
          </w:tcPr>
          <w:p w14:paraId="09CEFB84" w14:textId="1DF31206" w:rsidR="00C20054" w:rsidRPr="00C57C2D" w:rsidRDefault="00C20054" w:rsidP="005426B6">
            <w:pPr>
              <w:ind w:right="49"/>
              <w:jc w:val="both"/>
              <w:rPr>
                <w:rFonts w:ascii="Palatino Linotype" w:hAnsi="Palatino Linotype" w:cs="Arial"/>
                <w:sz w:val="18"/>
                <w:szCs w:val="20"/>
              </w:rPr>
            </w:pPr>
            <w:r w:rsidRPr="00C20054">
              <w:rPr>
                <w:rFonts w:ascii="Palatino Linotype" w:hAnsi="Palatino Linotype" w:cs="Arial"/>
                <w:sz w:val="18"/>
                <w:szCs w:val="20"/>
              </w:rPr>
              <w:lastRenderedPageBreak/>
              <w:t>5.</w:t>
            </w:r>
            <w:r w:rsidRPr="00C20054">
              <w:rPr>
                <w:rFonts w:ascii="Palatino Linotype" w:hAnsi="Palatino Linotype" w:cs="Arial"/>
                <w:sz w:val="18"/>
                <w:szCs w:val="20"/>
              </w:rPr>
              <w:tab/>
              <w:t>Cuánta mercancía de quedo en resguardo y su destino final esto con documentos y evidencia fotografía que lo demuestre.</w:t>
            </w:r>
          </w:p>
        </w:tc>
        <w:tc>
          <w:tcPr>
            <w:tcW w:w="5361" w:type="dxa"/>
            <w:vAlign w:val="center"/>
          </w:tcPr>
          <w:p w14:paraId="62A021F0" w14:textId="0A7D5E44" w:rsidR="00C20054" w:rsidRDefault="00D32F0D" w:rsidP="005426B6">
            <w:pPr>
              <w:spacing w:line="276" w:lineRule="auto"/>
              <w:ind w:right="49"/>
              <w:jc w:val="both"/>
              <w:rPr>
                <w:rFonts w:ascii="Palatino Linotype" w:hAnsi="Palatino Linotype"/>
                <w:sz w:val="20"/>
                <w:szCs w:val="20"/>
              </w:rPr>
            </w:pPr>
            <w:r>
              <w:rPr>
                <w:rFonts w:ascii="Palatino Linotype" w:hAnsi="Palatino Linotype"/>
                <w:sz w:val="20"/>
                <w:szCs w:val="20"/>
              </w:rPr>
              <w:t>Indicó que, a la fecha se resguardan 230 aseguramientos o retiro de mercancías, productos, materiales o sustancias</w:t>
            </w:r>
            <w:r w:rsidR="005913EB">
              <w:rPr>
                <w:rFonts w:ascii="Palatino Linotype" w:hAnsi="Palatino Linotype"/>
                <w:sz w:val="20"/>
                <w:szCs w:val="20"/>
              </w:rPr>
              <w:t xml:space="preserve">, en las bodegas de la Dirección </w:t>
            </w:r>
            <w:r w:rsidR="005913EB" w:rsidRPr="00F32623">
              <w:rPr>
                <w:rFonts w:ascii="Palatino Linotype" w:hAnsi="Palatino Linotype"/>
                <w:sz w:val="20"/>
                <w:szCs w:val="20"/>
              </w:rPr>
              <w:t>General de Gobierno</w:t>
            </w:r>
            <w:r w:rsidR="005913EB">
              <w:rPr>
                <w:rFonts w:ascii="Palatino Linotype" w:hAnsi="Palatino Linotype"/>
                <w:sz w:val="20"/>
                <w:szCs w:val="20"/>
              </w:rPr>
              <w:t>.</w:t>
            </w:r>
          </w:p>
          <w:p w14:paraId="46FA1964" w14:textId="77777777" w:rsidR="005913EB" w:rsidRDefault="005913EB" w:rsidP="005426B6">
            <w:pPr>
              <w:spacing w:line="276" w:lineRule="auto"/>
              <w:ind w:right="49"/>
              <w:jc w:val="both"/>
              <w:rPr>
                <w:rFonts w:ascii="Palatino Linotype" w:hAnsi="Palatino Linotype"/>
                <w:sz w:val="20"/>
                <w:szCs w:val="20"/>
              </w:rPr>
            </w:pPr>
          </w:p>
          <w:p w14:paraId="3A9E3D44" w14:textId="77777777" w:rsidR="005913EB" w:rsidRDefault="005913EB" w:rsidP="005426B6">
            <w:pPr>
              <w:spacing w:line="276" w:lineRule="auto"/>
              <w:ind w:right="49"/>
              <w:jc w:val="both"/>
              <w:rPr>
                <w:rFonts w:ascii="Palatino Linotype" w:hAnsi="Palatino Linotype"/>
                <w:sz w:val="20"/>
                <w:szCs w:val="20"/>
              </w:rPr>
            </w:pPr>
            <w:r>
              <w:rPr>
                <w:rFonts w:ascii="Palatino Linotype" w:hAnsi="Palatino Linotype"/>
                <w:sz w:val="20"/>
                <w:szCs w:val="20"/>
              </w:rPr>
              <w:t>Por lo que refiere al destino final de la mercancía, comunicó que, los productos asegurados son resguardados en las bodegas de dicha Dependencia, para continuar con la secuela procedimental conforme a lo establecido en el artículo 8.72 del Código Reglamentario Municipal de Toluca, siendo</w:t>
            </w:r>
            <w:r w:rsidR="00CE6CCC">
              <w:rPr>
                <w:rFonts w:ascii="Palatino Linotype" w:hAnsi="Palatino Linotype"/>
                <w:sz w:val="20"/>
                <w:szCs w:val="20"/>
              </w:rPr>
              <w:t xml:space="preserve"> todas ellas remitidas a la Dirección General de Administración.</w:t>
            </w:r>
          </w:p>
          <w:p w14:paraId="3B6E1FB8" w14:textId="77777777" w:rsidR="00CE6CCC" w:rsidRDefault="00CE6CCC" w:rsidP="005426B6">
            <w:pPr>
              <w:spacing w:line="276" w:lineRule="auto"/>
              <w:ind w:right="49"/>
              <w:jc w:val="both"/>
              <w:rPr>
                <w:rFonts w:ascii="Palatino Linotype" w:hAnsi="Palatino Linotype"/>
                <w:sz w:val="20"/>
                <w:szCs w:val="20"/>
              </w:rPr>
            </w:pPr>
          </w:p>
          <w:p w14:paraId="6493A0B0" w14:textId="5F8E0E3C" w:rsidR="00CE6CCC" w:rsidRPr="00C57C2D" w:rsidRDefault="00CE6CCC" w:rsidP="005426B6">
            <w:pPr>
              <w:spacing w:line="276" w:lineRule="auto"/>
              <w:ind w:right="49"/>
              <w:jc w:val="both"/>
              <w:rPr>
                <w:rFonts w:ascii="Palatino Linotype" w:hAnsi="Palatino Linotype"/>
                <w:sz w:val="20"/>
                <w:szCs w:val="20"/>
              </w:rPr>
            </w:pPr>
            <w:r>
              <w:rPr>
                <w:rFonts w:ascii="Palatino Linotype" w:hAnsi="Palatino Linotype"/>
                <w:sz w:val="20"/>
                <w:szCs w:val="20"/>
              </w:rPr>
              <w:t xml:space="preserve">Finalmente, remitió copia simple del Acta Circunstanciada, de fecha 25 de noviembre de 2024, con anexo de evidencia fotográfica. </w:t>
            </w:r>
          </w:p>
        </w:tc>
        <w:tc>
          <w:tcPr>
            <w:tcW w:w="1868" w:type="dxa"/>
            <w:vAlign w:val="center"/>
          </w:tcPr>
          <w:p w14:paraId="0E886073" w14:textId="408DE295" w:rsidR="00C20054" w:rsidRPr="000A776B" w:rsidRDefault="004E14BA" w:rsidP="005426B6">
            <w:pPr>
              <w:ind w:right="49"/>
              <w:jc w:val="center"/>
              <w:rPr>
                <w:rFonts w:ascii="Palatino Linotype" w:hAnsi="Palatino Linotype" w:cs="Arial"/>
                <w:b/>
              </w:rPr>
            </w:pPr>
            <w:r>
              <w:rPr>
                <w:rFonts w:ascii="Palatino Linotype" w:hAnsi="Palatino Linotype" w:cs="Arial"/>
                <w:b/>
              </w:rPr>
              <w:t>Sí</w:t>
            </w:r>
          </w:p>
        </w:tc>
      </w:tr>
      <w:bookmarkEnd w:id="8"/>
      <w:bookmarkEnd w:id="9"/>
      <w:bookmarkEnd w:id="10"/>
    </w:tbl>
    <w:p w14:paraId="12EE7B07" w14:textId="77777777" w:rsidR="00C20054" w:rsidRDefault="00C20054" w:rsidP="00DC7ADE">
      <w:pPr>
        <w:spacing w:line="360" w:lineRule="auto"/>
        <w:ind w:right="49"/>
        <w:jc w:val="both"/>
        <w:rPr>
          <w:rFonts w:ascii="Palatino Linotype" w:eastAsiaTheme="minorHAnsi" w:hAnsi="Palatino Linotype" w:cstheme="minorBidi"/>
          <w:lang w:val="es-MX" w:eastAsia="es-MX"/>
        </w:rPr>
      </w:pPr>
    </w:p>
    <w:bookmarkEnd w:id="5"/>
    <w:bookmarkEnd w:id="6"/>
    <w:bookmarkEnd w:id="7"/>
    <w:p w14:paraId="3D283628" w14:textId="083DF22E" w:rsidR="00226478" w:rsidRPr="00130316" w:rsidRDefault="00226478" w:rsidP="00226478">
      <w:pPr>
        <w:autoSpaceDE w:val="0"/>
        <w:autoSpaceDN w:val="0"/>
        <w:adjustRightInd w:val="0"/>
        <w:spacing w:line="360" w:lineRule="auto"/>
        <w:jc w:val="both"/>
        <w:rPr>
          <w:rFonts w:ascii="Palatino Linotype" w:eastAsiaTheme="minorHAnsi" w:hAnsi="Palatino Linotype" w:cs="Arial"/>
          <w:bCs/>
          <w:szCs w:val="22"/>
          <w:lang w:val="es-MX" w:eastAsia="en-US"/>
        </w:rPr>
      </w:pPr>
      <w:r w:rsidRPr="00130316">
        <w:rPr>
          <w:rFonts w:ascii="Palatino Linotype" w:eastAsiaTheme="minorHAnsi" w:hAnsi="Palatino Linotype" w:cs="Arial"/>
          <w:bCs/>
          <w:szCs w:val="22"/>
          <w:lang w:val="es-MX" w:eastAsia="en-US"/>
        </w:rPr>
        <w:t xml:space="preserve">Es de destacar que, al haber un pronunciamiento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pues no existe precepto legal alguno en la Ley de la ma</w:t>
      </w:r>
      <w:r>
        <w:rPr>
          <w:rFonts w:ascii="Palatino Linotype" w:eastAsiaTheme="minorHAnsi" w:hAnsi="Palatino Linotype" w:cs="Arial"/>
          <w:bCs/>
          <w:szCs w:val="22"/>
          <w:lang w:val="es-MX" w:eastAsia="en-US"/>
        </w:rPr>
        <w:t>teria que lo faculte para ello.</w:t>
      </w:r>
    </w:p>
    <w:p w14:paraId="33D24C68" w14:textId="77777777" w:rsidR="006E410B" w:rsidRPr="00226478" w:rsidRDefault="006E410B" w:rsidP="006E410B">
      <w:pPr>
        <w:spacing w:line="360" w:lineRule="auto"/>
        <w:ind w:right="49"/>
        <w:jc w:val="both"/>
        <w:rPr>
          <w:rFonts w:ascii="Palatino Linotype" w:eastAsiaTheme="minorHAnsi" w:hAnsi="Palatino Linotype" w:cstheme="minorBidi"/>
          <w:bCs/>
          <w:lang w:val="es-MX" w:eastAsia="es-MX"/>
        </w:rPr>
      </w:pPr>
    </w:p>
    <w:p w14:paraId="128451AB" w14:textId="79E1EB60" w:rsidR="006B1080" w:rsidRDefault="00E11B18" w:rsidP="00A76C65">
      <w:pPr>
        <w:spacing w:line="360" w:lineRule="auto"/>
        <w:ind w:right="141"/>
        <w:jc w:val="both"/>
        <w:rPr>
          <w:rFonts w:ascii="Palatino Linotype" w:eastAsiaTheme="minorHAnsi" w:hAnsi="Palatino Linotype" w:cs="Arial"/>
          <w:bCs/>
          <w:i/>
          <w:lang w:val="es-MX" w:eastAsia="en-US"/>
        </w:rPr>
      </w:pPr>
      <w:r w:rsidRPr="00226478">
        <w:rPr>
          <w:rFonts w:ascii="Palatino Linotype" w:eastAsiaTheme="minorHAnsi" w:hAnsi="Palatino Linotype" w:cs="Arial"/>
          <w:bCs/>
          <w:lang w:val="es-MX" w:eastAsia="en-US"/>
        </w:rPr>
        <w:t>Es así que derivado de la respuesta emitida por</w:t>
      </w:r>
      <w:r w:rsidR="006B1080" w:rsidRPr="00226478">
        <w:rPr>
          <w:rFonts w:ascii="Palatino Linotype" w:eastAsiaTheme="minorHAnsi" w:hAnsi="Palatino Linotype" w:cs="Arial"/>
          <w:bCs/>
          <w:lang w:val="es-MX" w:eastAsia="en-US"/>
        </w:rPr>
        <w:t xml:space="preserve"> el </w:t>
      </w:r>
      <w:r w:rsidRPr="00226478">
        <w:rPr>
          <w:rFonts w:ascii="Palatino Linotype" w:eastAsiaTheme="minorHAnsi" w:hAnsi="Palatino Linotype" w:cs="Arial"/>
          <w:b/>
          <w:bCs/>
          <w:lang w:val="es-MX" w:eastAsia="en-US"/>
        </w:rPr>
        <w:t>Sujeto Obligado</w:t>
      </w:r>
      <w:r w:rsidRPr="00226478">
        <w:rPr>
          <w:rFonts w:ascii="Palatino Linotype" w:eastAsiaTheme="minorHAnsi" w:hAnsi="Palatino Linotype" w:cs="Arial"/>
          <w:bCs/>
          <w:lang w:val="es-MX" w:eastAsia="en-US"/>
        </w:rPr>
        <w:t>,</w:t>
      </w:r>
      <w:r w:rsidR="0073033B" w:rsidRPr="00226478">
        <w:rPr>
          <w:rFonts w:ascii="Palatino Linotype" w:eastAsiaTheme="minorHAnsi" w:hAnsi="Palatino Linotype" w:cs="Arial"/>
          <w:bCs/>
          <w:lang w:val="es-MX" w:eastAsia="en-US"/>
        </w:rPr>
        <w:t xml:space="preserve"> la parte </w:t>
      </w:r>
      <w:r w:rsidRPr="00226478">
        <w:rPr>
          <w:rFonts w:ascii="Palatino Linotype" w:eastAsiaTheme="minorHAnsi" w:hAnsi="Palatino Linotype" w:cs="Arial"/>
          <w:b/>
          <w:bCs/>
          <w:lang w:val="es-MX" w:eastAsia="en-US"/>
        </w:rPr>
        <w:t>Recurrente</w:t>
      </w:r>
      <w:r w:rsidRPr="00226478">
        <w:rPr>
          <w:rFonts w:ascii="Palatino Linotype" w:eastAsiaTheme="minorHAnsi" w:hAnsi="Palatino Linotype" w:cs="Arial"/>
          <w:bCs/>
          <w:lang w:val="es-MX" w:eastAsia="en-US"/>
        </w:rPr>
        <w:t>, interpuso el presente recurso de revisión, señalando sustancialmente como su</w:t>
      </w:r>
      <w:r w:rsidR="00FA0962" w:rsidRPr="00226478">
        <w:rPr>
          <w:rFonts w:ascii="Palatino Linotype" w:eastAsiaTheme="minorHAnsi" w:hAnsi="Palatino Linotype" w:cs="Arial"/>
          <w:bCs/>
          <w:lang w:val="es-MX" w:eastAsia="en-US"/>
        </w:rPr>
        <w:t>s</w:t>
      </w:r>
      <w:r w:rsidR="006A2694" w:rsidRPr="00226478">
        <w:rPr>
          <w:rFonts w:ascii="Palatino Linotype" w:eastAsiaTheme="minorHAnsi" w:hAnsi="Palatino Linotype" w:cs="Arial"/>
          <w:bCs/>
          <w:lang w:val="es-MX" w:eastAsia="en-US"/>
        </w:rPr>
        <w:t xml:space="preserve"> </w:t>
      </w:r>
      <w:r w:rsidR="00FA0962" w:rsidRPr="00226478">
        <w:rPr>
          <w:rFonts w:ascii="Palatino Linotype" w:eastAsiaTheme="minorHAnsi" w:hAnsi="Palatino Linotype" w:cs="Arial"/>
          <w:bCs/>
          <w:lang w:val="es-MX" w:eastAsia="en-US"/>
        </w:rPr>
        <w:t>razones o motivos de inconformidad</w:t>
      </w:r>
      <w:r w:rsidRPr="00226478">
        <w:rPr>
          <w:rFonts w:ascii="Palatino Linotype" w:eastAsiaTheme="minorHAnsi" w:hAnsi="Palatino Linotype" w:cs="Arial"/>
          <w:bCs/>
          <w:lang w:val="es-MX" w:eastAsia="en-US"/>
        </w:rPr>
        <w:t>, lo siguiente:</w:t>
      </w:r>
      <w:r w:rsidR="00E9680B" w:rsidRPr="00226478">
        <w:rPr>
          <w:rFonts w:ascii="Palatino Linotype" w:eastAsiaTheme="minorHAnsi" w:hAnsi="Palatino Linotype" w:cs="Arial"/>
          <w:bCs/>
          <w:lang w:val="es-MX" w:eastAsia="en-US"/>
        </w:rPr>
        <w:t xml:space="preserve"> </w:t>
      </w:r>
      <w:r w:rsidRPr="00226478">
        <w:rPr>
          <w:rFonts w:ascii="Palatino Linotype" w:eastAsiaTheme="minorHAnsi" w:hAnsi="Palatino Linotype" w:cs="Arial"/>
          <w:bCs/>
          <w:i/>
          <w:lang w:val="es-MX" w:eastAsia="en-US"/>
        </w:rPr>
        <w:t>“</w:t>
      </w:r>
      <w:r w:rsidR="00226478" w:rsidRPr="00226478">
        <w:rPr>
          <w:rFonts w:ascii="Palatino Linotype" w:eastAsiaTheme="minorHAnsi" w:hAnsi="Palatino Linotype" w:cs="Arial"/>
          <w:i/>
          <w:lang w:val="es-MX" w:eastAsia="en-US"/>
        </w:rPr>
        <w:t>No es todo lo que se solicita</w:t>
      </w:r>
      <w:r w:rsidRPr="00226478">
        <w:rPr>
          <w:rFonts w:ascii="Palatino Linotype" w:eastAsiaTheme="minorHAnsi" w:hAnsi="Palatino Linotype" w:cs="Arial"/>
          <w:bCs/>
          <w:i/>
          <w:lang w:val="es-MX" w:eastAsia="en-US"/>
        </w:rPr>
        <w:t>” (Sic).</w:t>
      </w:r>
    </w:p>
    <w:p w14:paraId="5815D235" w14:textId="77777777" w:rsidR="00A76C65" w:rsidRPr="00A76C65" w:rsidRDefault="00A76C65" w:rsidP="00A76C65">
      <w:pPr>
        <w:spacing w:line="360" w:lineRule="auto"/>
        <w:ind w:right="141"/>
        <w:jc w:val="both"/>
        <w:rPr>
          <w:rFonts w:ascii="Palatino Linotype" w:eastAsiaTheme="minorHAnsi" w:hAnsi="Palatino Linotype" w:cs="Arial"/>
          <w:bCs/>
          <w:i/>
          <w:lang w:val="es-MX" w:eastAsia="en-US"/>
        </w:rPr>
      </w:pPr>
    </w:p>
    <w:p w14:paraId="2CA5D280" w14:textId="606A093C" w:rsidR="00056A58" w:rsidRDefault="00056A58" w:rsidP="00226478">
      <w:pPr>
        <w:tabs>
          <w:tab w:val="left" w:pos="709"/>
        </w:tabs>
        <w:spacing w:line="360" w:lineRule="auto"/>
        <w:contextualSpacing/>
        <w:jc w:val="both"/>
        <w:rPr>
          <w:rFonts w:ascii="Palatino Linotype" w:hAnsi="Palatino Linotype" w:cs="Arial"/>
          <w:lang w:val="es-ES_tradnl"/>
        </w:rPr>
      </w:pPr>
      <w:r w:rsidRPr="0035341C">
        <w:rPr>
          <w:rFonts w:ascii="Palatino Linotype" w:hAnsi="Palatino Linotype" w:cs="Arial"/>
          <w:lang w:val="es-ES_tradnl"/>
        </w:rPr>
        <w:t xml:space="preserve">Por lo que, en la etapa de manifestaciones, el </w:t>
      </w:r>
      <w:r w:rsidRPr="0035341C">
        <w:rPr>
          <w:rFonts w:ascii="Palatino Linotype" w:hAnsi="Palatino Linotype" w:cs="Arial"/>
          <w:b/>
          <w:lang w:val="es-ES_tradnl"/>
        </w:rPr>
        <w:t>Sujeto Obligado</w:t>
      </w:r>
      <w:r w:rsidRPr="0035341C">
        <w:rPr>
          <w:rFonts w:ascii="Palatino Linotype" w:hAnsi="Palatino Linotype" w:cs="Arial"/>
          <w:lang w:val="es-ES_tradnl"/>
        </w:rPr>
        <w:t xml:space="preserve"> </w:t>
      </w:r>
      <w:r w:rsidR="00EE49B2" w:rsidRPr="0035341C">
        <w:rPr>
          <w:rFonts w:ascii="Palatino Linotype" w:hAnsi="Palatino Linotype" w:cs="Arial"/>
          <w:lang w:val="es-ES_tradnl"/>
        </w:rPr>
        <w:t xml:space="preserve">a través del </w:t>
      </w:r>
      <w:r w:rsidR="006B1080" w:rsidRPr="0035341C">
        <w:rPr>
          <w:rFonts w:ascii="Palatino Linotype" w:hAnsi="Palatino Linotype" w:cs="Arial"/>
          <w:lang w:val="es-ES_tradnl"/>
        </w:rPr>
        <w:t xml:space="preserve">archivo electrónico denominado </w:t>
      </w:r>
      <w:r w:rsidR="006B1080" w:rsidRPr="0035341C">
        <w:rPr>
          <w:rFonts w:ascii="Palatino Linotype" w:hAnsi="Palatino Linotype" w:cs="Arial"/>
          <w:i/>
          <w:iCs/>
          <w:lang w:val="es-ES_tradnl"/>
        </w:rPr>
        <w:t>“</w:t>
      </w:r>
      <w:r w:rsidR="00226478" w:rsidRPr="00226478">
        <w:rPr>
          <w:rFonts w:ascii="Palatino Linotype" w:hAnsi="Palatino Linotype" w:cs="Arial"/>
          <w:i/>
          <w:iCs/>
          <w:lang w:val="es-ES_tradnl"/>
        </w:rPr>
        <w:t>2. Ratificación RR-3260-2025.pdf</w:t>
      </w:r>
      <w:r w:rsidR="006B1080" w:rsidRPr="0035341C">
        <w:rPr>
          <w:rFonts w:ascii="Palatino Linotype" w:hAnsi="Palatino Linotype" w:cs="Arial"/>
          <w:i/>
          <w:iCs/>
          <w:lang w:val="es-ES_tradnl"/>
        </w:rPr>
        <w:t>”</w:t>
      </w:r>
      <w:r w:rsidR="006B1080" w:rsidRPr="0035341C">
        <w:rPr>
          <w:rFonts w:ascii="Palatino Linotype" w:hAnsi="Palatino Linotype" w:cs="Arial"/>
          <w:lang w:val="es-ES_tradnl"/>
        </w:rPr>
        <w:t xml:space="preserve">; </w:t>
      </w:r>
      <w:bookmarkStart w:id="11" w:name="_Hlk191987931"/>
      <w:r w:rsidR="00A76C65">
        <w:rPr>
          <w:rFonts w:ascii="Palatino Linotype" w:hAnsi="Palatino Linotype" w:cs="Arial"/>
          <w:lang w:val="es-ES_tradnl"/>
        </w:rPr>
        <w:t>ratificó la respuesta</w:t>
      </w:r>
      <w:bookmarkEnd w:id="11"/>
      <w:r w:rsidR="00226478">
        <w:rPr>
          <w:rFonts w:ascii="Palatino Linotype" w:hAnsi="Palatino Linotype" w:cs="Arial"/>
          <w:lang w:val="es-ES_tradnl"/>
        </w:rPr>
        <w:t xml:space="preserve"> emitida </w:t>
      </w:r>
      <w:r w:rsidR="00226478" w:rsidRPr="00226478">
        <w:rPr>
          <w:rFonts w:ascii="Palatino Linotype" w:hAnsi="Palatino Linotype" w:cs="Arial"/>
          <w:lang w:val="es-ES_tradnl"/>
        </w:rPr>
        <w:lastRenderedPageBreak/>
        <w:t xml:space="preserve">por la </w:t>
      </w:r>
      <w:r w:rsidR="00226478" w:rsidRPr="00226478">
        <w:rPr>
          <w:rFonts w:ascii="Palatino Linotype" w:hAnsi="Palatino Linotype" w:cs="Arial"/>
          <w:b/>
          <w:lang w:val="es-ES_tradnl"/>
        </w:rPr>
        <w:t>Tesorería Municipal</w:t>
      </w:r>
      <w:r w:rsidR="00226478" w:rsidRPr="00226478">
        <w:rPr>
          <w:rFonts w:ascii="Palatino Linotype" w:hAnsi="Palatino Linotype" w:cs="Arial"/>
          <w:lang w:val="es-ES_tradnl"/>
        </w:rPr>
        <w:t xml:space="preserve"> y la </w:t>
      </w:r>
      <w:r w:rsidR="00226478" w:rsidRPr="00226478">
        <w:rPr>
          <w:rFonts w:ascii="Palatino Linotype" w:hAnsi="Palatino Linotype" w:cs="Arial"/>
          <w:b/>
          <w:lang w:val="es-ES_tradnl"/>
        </w:rPr>
        <w:t>Dirección General de Gobierno</w:t>
      </w:r>
      <w:r w:rsidR="00226478" w:rsidRPr="00226478">
        <w:rPr>
          <w:rFonts w:ascii="Palatino Linotype" w:hAnsi="Palatino Linotype" w:cs="Arial"/>
          <w:lang w:val="es-ES_tradnl"/>
        </w:rPr>
        <w:t xml:space="preserve"> y Servidores Públicos Habilitados</w:t>
      </w:r>
      <w:r w:rsidR="00226478">
        <w:rPr>
          <w:rFonts w:ascii="Palatino Linotype" w:hAnsi="Palatino Linotype" w:cs="Arial"/>
          <w:lang w:val="es-ES_tradnl"/>
        </w:rPr>
        <w:t>.</w:t>
      </w:r>
    </w:p>
    <w:p w14:paraId="2067A5E8" w14:textId="77777777" w:rsidR="00820F81" w:rsidRPr="0035341C" w:rsidRDefault="00820F81"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35341C" w:rsidRDefault="00E9680B"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lang w:val="es-ES_tradnl"/>
        </w:rPr>
        <w:t>Ante ello</w:t>
      </w:r>
      <w:r w:rsidR="008A12CF" w:rsidRPr="0035341C">
        <w:rPr>
          <w:rFonts w:ascii="Palatino Linotype" w:hAnsi="Palatino Linotype" w:cs="Arial"/>
          <w:lang w:val="es-ES_tradnl"/>
        </w:rPr>
        <w:t xml:space="preserve">, es de </w:t>
      </w:r>
      <w:r w:rsidR="008A12CF" w:rsidRPr="0035341C">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35341C" w:rsidRDefault="00791193" w:rsidP="00791193">
      <w:pPr>
        <w:pStyle w:val="Sinespaciado"/>
      </w:pPr>
    </w:p>
    <w:p w14:paraId="42FB5373"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 xml:space="preserve">Artículo 4. </w:t>
      </w:r>
      <w:r w:rsidRPr="0035341C">
        <w:rPr>
          <w:rFonts w:ascii="Palatino Linotype" w:hAnsi="Palatino Linotype" w:cs="Arial"/>
          <w:i/>
          <w:sz w:val="22"/>
        </w:rPr>
        <w:t xml:space="preserve">… </w:t>
      </w:r>
    </w:p>
    <w:p w14:paraId="3EBD2FA7"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35341C">
        <w:rPr>
          <w:rFonts w:ascii="Palatino Linotype" w:hAnsi="Palatino Linotype" w:cs="Arial"/>
          <w:i/>
          <w:sz w:val="22"/>
        </w:rPr>
        <w:t>evistas por esta Ley.</w:t>
      </w:r>
      <w:r w:rsidRPr="0035341C">
        <w:rPr>
          <w:rFonts w:ascii="Palatino Linotype" w:hAnsi="Palatino Linotype" w:cs="Arial"/>
          <w:i/>
          <w:sz w:val="22"/>
        </w:rPr>
        <w:t>”</w:t>
      </w:r>
    </w:p>
    <w:p w14:paraId="7ADA0171" w14:textId="77777777" w:rsidR="00E9680B" w:rsidRPr="0035341C"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35341C" w:rsidRDefault="008A12CF" w:rsidP="008A12CF">
      <w:pPr>
        <w:tabs>
          <w:tab w:val="left" w:pos="709"/>
        </w:tabs>
        <w:spacing w:line="360" w:lineRule="auto"/>
        <w:contextualSpacing/>
        <w:jc w:val="both"/>
        <w:rPr>
          <w:rFonts w:ascii="Palatino Linotype" w:hAnsi="Palatino Linotype" w:cs="Arial"/>
          <w:lang w:val="es-ES_tradnl"/>
        </w:rPr>
      </w:pPr>
      <w:r w:rsidRPr="0035341C">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35341C"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35341C" w:rsidRDefault="008A12CF" w:rsidP="00376422">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35341C">
        <w:rPr>
          <w:rFonts w:ascii="Palatino Linotype" w:hAnsi="Palatino Linotype" w:cs="Arial"/>
        </w:rPr>
        <w:t xml:space="preserve">como se señala a continuación: </w:t>
      </w:r>
    </w:p>
    <w:p w14:paraId="72C06A84" w14:textId="77777777" w:rsidR="00376422" w:rsidRPr="0035341C"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35341C" w:rsidRDefault="008A12CF" w:rsidP="00E9680B">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Artículo 12.</w:t>
      </w:r>
      <w:r w:rsidRPr="0035341C">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35341C" w:rsidRDefault="008A12CF" w:rsidP="00E9680B">
      <w:pPr>
        <w:ind w:left="567" w:right="616"/>
        <w:jc w:val="both"/>
        <w:rPr>
          <w:rFonts w:ascii="Palatino Linotype" w:hAnsi="Palatino Linotype" w:cs="Arial"/>
          <w:i/>
          <w:sz w:val="22"/>
        </w:rPr>
      </w:pPr>
    </w:p>
    <w:p w14:paraId="4C59E8C4" w14:textId="77777777" w:rsidR="00CC0B81" w:rsidRPr="0035341C" w:rsidRDefault="008A12CF" w:rsidP="00581DC8">
      <w:pPr>
        <w:ind w:left="567" w:right="616"/>
        <w:jc w:val="both"/>
        <w:rPr>
          <w:rFonts w:ascii="Palatino Linotype" w:hAnsi="Palatino Linotype" w:cs="Arial"/>
          <w:i/>
          <w:sz w:val="22"/>
        </w:rPr>
      </w:pPr>
      <w:r w:rsidRPr="0035341C">
        <w:rPr>
          <w:rFonts w:ascii="Palatino Linotype" w:hAnsi="Palatino Linotype" w:cs="Arial"/>
          <w:i/>
          <w:sz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35341C"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35341C" w:rsidRDefault="008A12CF"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35341C">
        <w:rPr>
          <w:rFonts w:ascii="Palatino Linotype" w:hAnsi="Palatino Linotype" w:cs="Arial"/>
        </w:rPr>
        <w:t>cceso a la información pública.</w:t>
      </w:r>
    </w:p>
    <w:p w14:paraId="3425E3C4" w14:textId="77777777" w:rsidR="00376422" w:rsidRPr="0035341C"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35341C" w:rsidRDefault="008A12CF"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35341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5341C">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35341C" w:rsidRDefault="008A12CF" w:rsidP="008A12CF">
      <w:pPr>
        <w:pStyle w:val="Sinespaciado"/>
      </w:pPr>
    </w:p>
    <w:p w14:paraId="7C973409"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 xml:space="preserve">Artículo 3. </w:t>
      </w:r>
      <w:r w:rsidRPr="0035341C">
        <w:rPr>
          <w:rFonts w:ascii="Palatino Linotype" w:hAnsi="Palatino Linotype" w:cs="Arial"/>
          <w:i/>
          <w:sz w:val="22"/>
        </w:rPr>
        <w:t>Para los efectos de la presente Ley se entenderá por:</w:t>
      </w:r>
    </w:p>
    <w:p w14:paraId="4FB43049"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p>
    <w:p w14:paraId="4EAD3377"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b/>
          <w:i/>
          <w:sz w:val="22"/>
        </w:rPr>
        <w:t>XI. Documento:</w:t>
      </w:r>
      <w:r w:rsidRPr="0035341C">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35341C">
        <w:rPr>
          <w:rFonts w:ascii="Palatino Linotype" w:hAnsi="Palatino Linotype" w:cs="Arial"/>
          <w:b/>
          <w:i/>
          <w:sz w:val="22"/>
          <w:u w:val="single"/>
        </w:rPr>
        <w:t xml:space="preserve">registro que documente el ejercicio de las facultades, funciones y competencias de los sujetos </w:t>
      </w:r>
      <w:r w:rsidRPr="0035341C">
        <w:rPr>
          <w:rFonts w:ascii="Palatino Linotype" w:hAnsi="Palatino Linotype" w:cs="Arial"/>
          <w:b/>
          <w:i/>
          <w:sz w:val="22"/>
          <w:u w:val="single"/>
        </w:rPr>
        <w:lastRenderedPageBreak/>
        <w:t>obligados</w:t>
      </w:r>
      <w:r w:rsidRPr="0035341C">
        <w:rPr>
          <w:rFonts w:ascii="Palatino Linotype" w:hAnsi="Palatino Linotype" w:cs="Arial"/>
          <w:i/>
          <w:sz w:val="22"/>
          <w:u w:val="single"/>
        </w:rPr>
        <w:t>,</w:t>
      </w:r>
      <w:r w:rsidRPr="0035341C">
        <w:rPr>
          <w:rFonts w:ascii="Palatino Linotype" w:hAnsi="Palatino Linotype" w:cs="Arial"/>
          <w:i/>
          <w:sz w:val="22"/>
        </w:rPr>
        <w:t xml:space="preserve"> sus servidores públicos e integrantes, </w:t>
      </w:r>
      <w:r w:rsidRPr="0035341C">
        <w:rPr>
          <w:rFonts w:ascii="Palatino Linotype" w:hAnsi="Palatino Linotype" w:cs="Arial"/>
          <w:b/>
          <w:i/>
          <w:sz w:val="22"/>
          <w:u w:val="single"/>
        </w:rPr>
        <w:t>sin importar su fuente o fecha de elaboración.</w:t>
      </w:r>
      <w:r w:rsidRPr="0035341C">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p>
    <w:p w14:paraId="35433D2B" w14:textId="77777777" w:rsidR="008A12CF" w:rsidRPr="0035341C" w:rsidRDefault="008A12CF" w:rsidP="008A12CF">
      <w:pPr>
        <w:rPr>
          <w:sz w:val="14"/>
        </w:rPr>
      </w:pPr>
    </w:p>
    <w:p w14:paraId="6F8E6CBD" w14:textId="77777777" w:rsidR="008A12CF" w:rsidRPr="0035341C" w:rsidRDefault="008A12CF" w:rsidP="008A12CF"/>
    <w:p w14:paraId="367EAE83" w14:textId="75062223" w:rsidR="008A12CF" w:rsidRDefault="008A12CF" w:rsidP="00BB3A63">
      <w:pPr>
        <w:spacing w:before="240" w:after="240" w:line="360" w:lineRule="auto"/>
        <w:ind w:right="49"/>
        <w:contextualSpacing/>
        <w:jc w:val="both"/>
        <w:rPr>
          <w:rFonts w:ascii="Palatino Linotype" w:hAnsi="Palatino Linotype" w:cs="Arial"/>
          <w:lang w:eastAsia="es-MX"/>
        </w:rPr>
      </w:pPr>
      <w:r w:rsidRPr="0035341C">
        <w:rPr>
          <w:rFonts w:ascii="Palatino Linotype" w:hAnsi="Palatino Linotype" w:cs="Arial"/>
        </w:rPr>
        <w:t xml:space="preserve">Además, </w:t>
      </w:r>
      <w:r w:rsidRPr="0035341C">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091FE0" w14:textId="77777777" w:rsidR="00BB3A63" w:rsidRPr="00BB3A63" w:rsidRDefault="00BB3A63" w:rsidP="00BB3A63">
      <w:pPr>
        <w:spacing w:before="240" w:after="240" w:line="360" w:lineRule="auto"/>
        <w:ind w:right="49"/>
        <w:contextualSpacing/>
        <w:jc w:val="both"/>
        <w:rPr>
          <w:rFonts w:ascii="Palatino Linotype" w:hAnsi="Palatino Linotype" w:cs="Arial"/>
          <w:lang w:eastAsia="es-MX"/>
        </w:rPr>
      </w:pPr>
    </w:p>
    <w:p w14:paraId="34F9B181" w14:textId="77777777" w:rsidR="008A12CF" w:rsidRPr="0035341C" w:rsidRDefault="008A12CF" w:rsidP="00FC1FC5">
      <w:pPr>
        <w:spacing w:line="360" w:lineRule="auto"/>
        <w:jc w:val="both"/>
        <w:rPr>
          <w:rFonts w:ascii="Palatino Linotype" w:hAnsi="Palatino Linotype" w:cs="Arial"/>
          <w:color w:val="222222"/>
          <w:szCs w:val="19"/>
          <w:lang w:eastAsia="es-MX"/>
        </w:rPr>
      </w:pPr>
      <w:r w:rsidRPr="0035341C">
        <w:rPr>
          <w:rFonts w:ascii="Palatino Linotype" w:hAnsi="Palatino Linotype"/>
          <w:color w:val="000000"/>
        </w:rPr>
        <w:t xml:space="preserve">Sirve como apoyo </w:t>
      </w:r>
      <w:r w:rsidRPr="0035341C">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35341C" w:rsidRDefault="008A12CF" w:rsidP="008A12CF">
      <w:pPr>
        <w:pStyle w:val="Sinespaciado"/>
        <w:rPr>
          <w:lang w:eastAsia="es-MX"/>
        </w:rPr>
      </w:pPr>
    </w:p>
    <w:p w14:paraId="3B377C22" w14:textId="77777777" w:rsidR="008A12CF" w:rsidRPr="0035341C"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35341C">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35341C">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35341C" w:rsidRDefault="008A12CF" w:rsidP="008A12CF">
      <w:pPr>
        <w:pStyle w:val="Sinespaciado"/>
      </w:pPr>
    </w:p>
    <w:p w14:paraId="11F242E0" w14:textId="77777777" w:rsidR="008A12CF" w:rsidRPr="0035341C" w:rsidRDefault="008A12CF" w:rsidP="008A12CF">
      <w:pPr>
        <w:pStyle w:val="Sinespaciado"/>
      </w:pPr>
    </w:p>
    <w:p w14:paraId="15FC42C0" w14:textId="7C8FB0EE" w:rsidR="008A12CF" w:rsidRPr="0035341C" w:rsidRDefault="008A12CF" w:rsidP="008A12CF">
      <w:pPr>
        <w:spacing w:line="360" w:lineRule="auto"/>
        <w:contextualSpacing/>
        <w:jc w:val="both"/>
        <w:rPr>
          <w:rFonts w:ascii="Palatino Linotype" w:hAnsi="Palatino Linotype" w:cs="Arial"/>
        </w:rPr>
      </w:pPr>
      <w:r w:rsidRPr="0035341C">
        <w:rPr>
          <w:rFonts w:ascii="Palatino Linotype" w:hAnsi="Palatino Linotype" w:cs="Arial"/>
          <w:bCs/>
        </w:rPr>
        <w:lastRenderedPageBreak/>
        <w:t xml:space="preserve">Además, </w:t>
      </w:r>
      <w:r w:rsidRPr="0035341C">
        <w:rPr>
          <w:rFonts w:ascii="Palatino Linotype" w:hAnsi="Palatino Linotype" w:cs="Arial"/>
        </w:rPr>
        <w:t xml:space="preserve">a Ley de Transparencia y Acceso a la Información Pública del Estado de México y Municipios, prevé en su artículo 23, fracción </w:t>
      </w:r>
      <w:r w:rsidR="004C6BB5" w:rsidRPr="0035341C">
        <w:rPr>
          <w:rFonts w:ascii="Palatino Linotype" w:hAnsi="Palatino Linotype" w:cs="Arial"/>
        </w:rPr>
        <w:t>IV</w:t>
      </w:r>
      <w:r w:rsidRPr="0035341C">
        <w:rPr>
          <w:rFonts w:ascii="Palatino Linotype" w:hAnsi="Palatino Linotype" w:cs="Arial"/>
        </w:rPr>
        <w:t>, que son Sujetos Obligados a Transparentar y permitir el acceso a su información y proteger los datos que obren en su poder:</w:t>
      </w:r>
    </w:p>
    <w:p w14:paraId="09997C25" w14:textId="77777777" w:rsidR="00581DC8" w:rsidRPr="0035341C" w:rsidRDefault="00581DC8" w:rsidP="00581DC8">
      <w:pPr>
        <w:pStyle w:val="Sinespaciado"/>
      </w:pPr>
    </w:p>
    <w:p w14:paraId="2E250855" w14:textId="77777777" w:rsidR="004C6BB5" w:rsidRPr="0035341C" w:rsidRDefault="00581DC8" w:rsidP="004C6BB5">
      <w:pPr>
        <w:ind w:left="567" w:right="616"/>
        <w:contextualSpacing/>
        <w:jc w:val="both"/>
        <w:rPr>
          <w:rFonts w:ascii="Palatino Linotype" w:hAnsi="Palatino Linotype" w:cs="Arial"/>
          <w:i/>
          <w:sz w:val="22"/>
        </w:rPr>
      </w:pPr>
      <w:r w:rsidRPr="0035341C">
        <w:rPr>
          <w:rFonts w:ascii="Palatino Linotype" w:hAnsi="Palatino Linotype" w:cs="Arial"/>
          <w:b/>
          <w:i/>
          <w:sz w:val="22"/>
        </w:rPr>
        <w:t>Artículo 23.</w:t>
      </w:r>
      <w:r w:rsidRPr="0035341C">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35341C" w:rsidRDefault="004C6BB5" w:rsidP="004C6BB5">
      <w:pPr>
        <w:ind w:left="567" w:right="616"/>
        <w:contextualSpacing/>
        <w:jc w:val="both"/>
        <w:rPr>
          <w:rFonts w:ascii="Palatino Linotype" w:hAnsi="Palatino Linotype" w:cs="Arial"/>
          <w:b/>
          <w:i/>
          <w:sz w:val="22"/>
        </w:rPr>
      </w:pPr>
    </w:p>
    <w:p w14:paraId="3CFBD3F6" w14:textId="5DBD6D8F" w:rsidR="00031EFF" w:rsidRPr="0035341C" w:rsidRDefault="004C6BB5" w:rsidP="004C6BB5">
      <w:pPr>
        <w:ind w:left="567" w:right="616"/>
        <w:contextualSpacing/>
        <w:jc w:val="both"/>
        <w:rPr>
          <w:rFonts w:ascii="Palatino Linotype" w:hAnsi="Palatino Linotype" w:cs="Arial"/>
          <w:bCs/>
          <w:i/>
          <w:sz w:val="22"/>
        </w:rPr>
      </w:pPr>
      <w:r w:rsidRPr="0035341C">
        <w:rPr>
          <w:rFonts w:ascii="Palatino Linotype" w:hAnsi="Palatino Linotype" w:cs="Arial"/>
          <w:b/>
          <w:i/>
          <w:sz w:val="22"/>
        </w:rPr>
        <w:t xml:space="preserve">IV. </w:t>
      </w:r>
      <w:r w:rsidRPr="0035341C">
        <w:rPr>
          <w:rFonts w:ascii="Palatino Linotype" w:hAnsi="Palatino Linotype" w:cs="Arial"/>
          <w:bCs/>
          <w:i/>
          <w:sz w:val="22"/>
        </w:rPr>
        <w:t>Los ayuntamientos y las dependencias, organismos, órganos y entidades de la administración municipal;</w:t>
      </w:r>
    </w:p>
    <w:p w14:paraId="5444B6C2" w14:textId="77777777" w:rsidR="004C6BB5" w:rsidRPr="0035341C" w:rsidRDefault="004C6BB5" w:rsidP="00F30C1D">
      <w:pPr>
        <w:spacing w:line="360" w:lineRule="auto"/>
        <w:jc w:val="both"/>
        <w:rPr>
          <w:rFonts w:ascii="Palatino Linotype" w:hAnsi="Palatino Linotype" w:cs="Arial"/>
        </w:rPr>
      </w:pPr>
    </w:p>
    <w:p w14:paraId="23FF5392" w14:textId="03F3F990" w:rsidR="00087797" w:rsidRPr="0035341C" w:rsidRDefault="008A12CF" w:rsidP="00F30C1D">
      <w:pPr>
        <w:spacing w:line="360" w:lineRule="auto"/>
        <w:jc w:val="both"/>
        <w:rPr>
          <w:rFonts w:ascii="Palatino Linotype" w:hAnsi="Palatino Linotype" w:cs="Arial"/>
        </w:rPr>
      </w:pPr>
      <w:r w:rsidRPr="0035341C">
        <w:rPr>
          <w:rFonts w:ascii="Palatino Linotype" w:hAnsi="Palatino Linotype" w:cs="Arial"/>
        </w:rPr>
        <w:t>Por lo que, de la respuesta emitida por parte</w:t>
      </w:r>
      <w:r w:rsidR="004C6BB5" w:rsidRPr="0035341C">
        <w:rPr>
          <w:rFonts w:ascii="Palatino Linotype" w:hAnsi="Palatino Linotype" w:cs="Arial"/>
        </w:rPr>
        <w:t xml:space="preserve"> </w:t>
      </w:r>
      <w:r w:rsidRPr="0035341C">
        <w:rPr>
          <w:rFonts w:ascii="Palatino Linotype" w:hAnsi="Palatino Linotype" w:cs="Arial"/>
        </w:rPr>
        <w:t xml:space="preserve">del </w:t>
      </w:r>
      <w:r w:rsidRPr="0035341C">
        <w:rPr>
          <w:rFonts w:ascii="Palatino Linotype" w:hAnsi="Palatino Linotype" w:cs="Arial"/>
          <w:b/>
        </w:rPr>
        <w:t>Sujeto Obligado</w:t>
      </w:r>
      <w:r w:rsidRPr="0035341C">
        <w:rPr>
          <w:rFonts w:ascii="Palatino Linotype" w:hAnsi="Palatino Linotype" w:cs="Arial"/>
        </w:rPr>
        <w:t xml:space="preserve"> generó, se enuncia cada una de la</w:t>
      </w:r>
      <w:r w:rsidR="004C6BB5" w:rsidRPr="0035341C">
        <w:rPr>
          <w:rFonts w:ascii="Palatino Linotype" w:hAnsi="Palatino Linotype" w:cs="Arial"/>
        </w:rPr>
        <w:t>s</w:t>
      </w:r>
      <w:r w:rsidRPr="0035341C">
        <w:rPr>
          <w:rFonts w:ascii="Palatino Linotype" w:hAnsi="Palatino Linotype" w:cs="Arial"/>
        </w:rPr>
        <w:t xml:space="preserve"> respuesta</w:t>
      </w:r>
      <w:r w:rsidR="004C6BB5" w:rsidRPr="0035341C">
        <w:rPr>
          <w:rFonts w:ascii="Palatino Linotype" w:hAnsi="Palatino Linotype" w:cs="Arial"/>
        </w:rPr>
        <w:t>s</w:t>
      </w:r>
      <w:r w:rsidRPr="0035341C">
        <w:rPr>
          <w:rFonts w:ascii="Palatino Linotype" w:hAnsi="Palatino Linotype" w:cs="Arial"/>
        </w:rPr>
        <w:t xml:space="preserve"> proporcionada</w:t>
      </w:r>
      <w:r w:rsidR="004C6BB5" w:rsidRPr="0035341C">
        <w:rPr>
          <w:rFonts w:ascii="Palatino Linotype" w:hAnsi="Palatino Linotype" w:cs="Arial"/>
        </w:rPr>
        <w:t>s</w:t>
      </w:r>
      <w:r w:rsidRPr="0035341C">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35341C" w:rsidRDefault="00F30C1D" w:rsidP="00F30C1D">
      <w:pPr>
        <w:spacing w:line="360" w:lineRule="auto"/>
        <w:jc w:val="both"/>
        <w:rPr>
          <w:rFonts w:ascii="Palatino Linotype" w:hAnsi="Palatino Linotype" w:cs="Arial"/>
        </w:rPr>
      </w:pPr>
    </w:p>
    <w:p w14:paraId="495EE903" w14:textId="5A4306C8" w:rsidR="00FC079F" w:rsidRPr="0035341C" w:rsidRDefault="00F30C1D" w:rsidP="00F30C1D">
      <w:pPr>
        <w:spacing w:line="360" w:lineRule="auto"/>
        <w:jc w:val="both"/>
        <w:rPr>
          <w:rFonts w:ascii="Palatino Linotype" w:eastAsiaTheme="minorHAnsi" w:hAnsi="Palatino Linotype" w:cs="Arial"/>
          <w:szCs w:val="22"/>
          <w:lang w:val="es-MX" w:eastAsia="en-US"/>
        </w:rPr>
      </w:pPr>
      <w:r w:rsidRPr="0035341C">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35341C">
        <w:rPr>
          <w:rFonts w:ascii="Palatino Linotype" w:eastAsiaTheme="minorHAnsi" w:hAnsi="Palatino Linotype" w:cs="Arial"/>
          <w:b/>
          <w:szCs w:val="22"/>
          <w:lang w:val="es-MX" w:eastAsia="en-US"/>
        </w:rPr>
        <w:t>SAIMEX</w:t>
      </w:r>
      <w:r w:rsidRPr="0035341C">
        <w:rPr>
          <w:rFonts w:ascii="Palatino Linotype" w:eastAsiaTheme="minorHAnsi" w:hAnsi="Palatino Linotype" w:cs="Arial"/>
          <w:szCs w:val="22"/>
          <w:lang w:val="es-MX" w:eastAsia="en-US"/>
        </w:rPr>
        <w:t>, a efecto de determinar si con la información remitida por</w:t>
      </w:r>
      <w:r w:rsidR="0075607A" w:rsidRPr="0035341C">
        <w:rPr>
          <w:rFonts w:ascii="Palatino Linotype" w:eastAsiaTheme="minorHAnsi" w:hAnsi="Palatino Linotype" w:cs="Arial"/>
          <w:szCs w:val="22"/>
          <w:lang w:val="es-MX" w:eastAsia="en-US"/>
        </w:rPr>
        <w:t xml:space="preserve"> el </w:t>
      </w:r>
      <w:r w:rsidRPr="0035341C">
        <w:rPr>
          <w:rFonts w:ascii="Palatino Linotype" w:eastAsiaTheme="minorHAnsi" w:hAnsi="Palatino Linotype" w:cs="Arial"/>
          <w:b/>
          <w:szCs w:val="22"/>
          <w:lang w:val="es-MX" w:eastAsia="en-US"/>
        </w:rPr>
        <w:t>Sujeto Obligado</w:t>
      </w:r>
      <w:r w:rsidRPr="0035341C">
        <w:rPr>
          <w:rFonts w:ascii="Palatino Linotype" w:eastAsiaTheme="minorHAnsi" w:hAnsi="Palatino Linotype" w:cs="Arial"/>
          <w:szCs w:val="22"/>
          <w:lang w:val="es-MX" w:eastAsia="en-US"/>
        </w:rPr>
        <w:t xml:space="preserve"> a través de su respuesta</w:t>
      </w:r>
      <w:r w:rsidR="0017779C" w:rsidRPr="0035341C">
        <w:rPr>
          <w:rFonts w:ascii="Palatino Linotype" w:eastAsiaTheme="minorHAnsi" w:hAnsi="Palatino Linotype" w:cs="Arial"/>
          <w:szCs w:val="22"/>
          <w:lang w:val="es-MX" w:eastAsia="en-US"/>
        </w:rPr>
        <w:t xml:space="preserve"> e informe justificado, </w:t>
      </w:r>
      <w:r w:rsidRPr="0035341C">
        <w:rPr>
          <w:rFonts w:ascii="Palatino Linotype" w:eastAsiaTheme="minorHAnsi" w:hAnsi="Palatino Linotype" w:cs="Arial"/>
          <w:szCs w:val="22"/>
          <w:lang w:val="es-MX" w:eastAsia="en-US"/>
        </w:rPr>
        <w:t>colma lo requerido en dicha solicitud.</w:t>
      </w:r>
    </w:p>
    <w:p w14:paraId="31074477" w14:textId="798AF1EC" w:rsidR="001D09E1" w:rsidRPr="0035341C"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Pr="0035341C" w:rsidRDefault="001D09E1" w:rsidP="00CE6A53">
      <w:pPr>
        <w:spacing w:line="360" w:lineRule="auto"/>
        <w:ind w:right="49"/>
        <w:jc w:val="both"/>
        <w:rPr>
          <w:rFonts w:ascii="Palatino Linotype" w:eastAsiaTheme="minorHAnsi" w:hAnsi="Palatino Linotype" w:cs="Arial"/>
          <w:bCs/>
          <w:lang w:val="es-MX" w:eastAsia="en-US"/>
        </w:rPr>
      </w:pPr>
      <w:r w:rsidRPr="0035341C">
        <w:rPr>
          <w:rFonts w:ascii="Palatino Linotype" w:eastAsiaTheme="minorHAnsi" w:hAnsi="Palatino Linotype" w:cs="Arial"/>
          <w:bCs/>
          <w:lang w:val="es-MX" w:eastAsia="en-US"/>
        </w:rPr>
        <w:t xml:space="preserve">Atento a ello, </w:t>
      </w:r>
      <w:r w:rsidR="002273B6" w:rsidRPr="0035341C">
        <w:rPr>
          <w:rFonts w:ascii="Palatino Linotype" w:eastAsiaTheme="minorHAnsi" w:hAnsi="Palatino Linotype" w:cs="Arial"/>
          <w:bCs/>
          <w:lang w:val="es-MX" w:eastAsia="en-US"/>
        </w:rPr>
        <w:t>primeramente,</w:t>
      </w:r>
      <w:r w:rsidRPr="0035341C">
        <w:rPr>
          <w:rFonts w:ascii="Palatino Linotype" w:eastAsiaTheme="minorHAnsi" w:hAnsi="Palatino Linotype" w:cs="Arial"/>
          <w:bCs/>
          <w:lang w:val="es-MX" w:eastAsia="en-US"/>
        </w:rPr>
        <w:t xml:space="preserve"> es importante señalar que </w:t>
      </w:r>
      <w:r w:rsidR="0017779C" w:rsidRPr="0035341C">
        <w:rPr>
          <w:rFonts w:ascii="Palatino Linotype" w:eastAsiaTheme="minorHAnsi" w:hAnsi="Palatino Linotype" w:cs="Arial"/>
          <w:bCs/>
          <w:lang w:val="es-MX" w:eastAsia="en-US"/>
        </w:rPr>
        <w:t xml:space="preserve">el ahora </w:t>
      </w:r>
      <w:r w:rsidR="0017779C" w:rsidRPr="00BB3A63">
        <w:rPr>
          <w:rFonts w:ascii="Palatino Linotype" w:eastAsiaTheme="minorHAnsi" w:hAnsi="Palatino Linotype" w:cs="Arial"/>
          <w:b/>
          <w:lang w:val="es-MX" w:eastAsia="en-US"/>
        </w:rPr>
        <w:t>Recurrente</w:t>
      </w:r>
      <w:r w:rsidR="0017779C" w:rsidRPr="0035341C">
        <w:rPr>
          <w:rFonts w:ascii="Palatino Linotype" w:eastAsiaTheme="minorHAnsi" w:hAnsi="Palatino Linotype" w:cs="Arial"/>
          <w:bCs/>
          <w:lang w:val="es-MX" w:eastAsia="en-US"/>
        </w:rPr>
        <w:t xml:space="preserve"> se adolece de lo siguiente:</w:t>
      </w:r>
    </w:p>
    <w:p w14:paraId="5E86A77C" w14:textId="77777777" w:rsidR="0017779C" w:rsidRPr="0035341C" w:rsidRDefault="0017779C" w:rsidP="00CE6A53">
      <w:pPr>
        <w:spacing w:line="360" w:lineRule="auto"/>
        <w:ind w:right="49"/>
        <w:jc w:val="both"/>
        <w:rPr>
          <w:rFonts w:ascii="Palatino Linotype" w:eastAsiaTheme="minorHAnsi" w:hAnsi="Palatino Linotype" w:cs="Arial"/>
          <w:bCs/>
          <w:lang w:val="es-MX" w:eastAsia="en-US"/>
        </w:rPr>
      </w:pPr>
    </w:p>
    <w:p w14:paraId="0C1A65BE" w14:textId="2EA1B0EE" w:rsidR="006D5540" w:rsidRDefault="00C21942" w:rsidP="00C21942">
      <w:pPr>
        <w:pStyle w:val="Prrafodelista"/>
        <w:numPr>
          <w:ilvl w:val="0"/>
          <w:numId w:val="24"/>
        </w:numPr>
        <w:spacing w:line="360" w:lineRule="auto"/>
        <w:ind w:right="49"/>
        <w:jc w:val="both"/>
        <w:rPr>
          <w:rFonts w:ascii="Palatino Linotype" w:eastAsiaTheme="minorHAnsi" w:hAnsi="Palatino Linotype" w:cs="Arial"/>
          <w:bCs/>
          <w:lang w:val="es-MX" w:eastAsia="en-US"/>
        </w:rPr>
      </w:pPr>
      <w:r w:rsidRPr="00C21942">
        <w:rPr>
          <w:rFonts w:ascii="Palatino Linotype" w:eastAsiaTheme="minorHAnsi" w:hAnsi="Palatino Linotype" w:cs="Arial"/>
          <w:bCs/>
          <w:lang w:val="es-MX" w:eastAsia="en-US"/>
        </w:rPr>
        <w:t>No es todo lo que se solicita</w:t>
      </w:r>
      <w:r w:rsidR="00BB3A63">
        <w:rPr>
          <w:rFonts w:ascii="Palatino Linotype" w:eastAsiaTheme="minorHAnsi" w:hAnsi="Palatino Linotype" w:cs="Arial"/>
          <w:bCs/>
          <w:lang w:val="es-MX" w:eastAsia="en-US"/>
        </w:rPr>
        <w:t>.</w:t>
      </w:r>
    </w:p>
    <w:p w14:paraId="06FEB8D9" w14:textId="77777777" w:rsidR="00BB3A63" w:rsidRPr="00BB3A63" w:rsidRDefault="00BB3A63" w:rsidP="00BB3A63">
      <w:pPr>
        <w:pStyle w:val="Prrafodelista"/>
        <w:spacing w:line="360" w:lineRule="auto"/>
        <w:ind w:left="720" w:right="49"/>
        <w:jc w:val="both"/>
        <w:rPr>
          <w:rFonts w:ascii="Palatino Linotype" w:eastAsiaTheme="minorHAnsi" w:hAnsi="Palatino Linotype" w:cs="Arial"/>
          <w:bCs/>
          <w:lang w:val="es-MX" w:eastAsia="en-US"/>
        </w:rPr>
      </w:pPr>
    </w:p>
    <w:p w14:paraId="4543C627" w14:textId="5DEF2980" w:rsidR="005426B6" w:rsidRDefault="00737A9B" w:rsidP="00BB3A63">
      <w:pPr>
        <w:spacing w:line="360" w:lineRule="auto"/>
        <w:ind w:right="49"/>
        <w:jc w:val="both"/>
        <w:rPr>
          <w:rFonts w:ascii="Palatino Linotype" w:eastAsiaTheme="minorHAnsi" w:hAnsi="Palatino Linotype" w:cstheme="minorBidi"/>
          <w:lang w:val="es-MX" w:eastAsia="es-MX"/>
        </w:rPr>
      </w:pPr>
      <w:r w:rsidRPr="0035341C">
        <w:rPr>
          <w:rFonts w:ascii="Palatino Linotype" w:eastAsiaTheme="minorHAnsi" w:hAnsi="Palatino Linotype" w:cstheme="minorBidi"/>
          <w:lang w:val="es-MX" w:eastAsia="es-MX"/>
        </w:rPr>
        <w:t xml:space="preserve">Así que, retomando </w:t>
      </w:r>
      <w:r w:rsidR="005426B6">
        <w:rPr>
          <w:rFonts w:ascii="Palatino Linotype" w:eastAsiaTheme="minorHAnsi" w:hAnsi="Palatino Linotype" w:cstheme="minorBidi"/>
          <w:lang w:val="es-MX" w:eastAsia="es-MX"/>
        </w:rPr>
        <w:t xml:space="preserve">lo requerido por el particular, tenemos que, el tema es referente a inspecciones de comerciantes, </w:t>
      </w:r>
      <w:r w:rsidR="005426B6" w:rsidRPr="005426B6">
        <w:rPr>
          <w:rFonts w:ascii="Palatino Linotype" w:eastAsiaTheme="minorHAnsi" w:hAnsi="Palatino Linotype" w:cstheme="minorBidi"/>
          <w:lang w:val="es-MX" w:eastAsia="es-MX"/>
        </w:rPr>
        <w:t xml:space="preserve">operativos </w:t>
      </w:r>
      <w:r w:rsidR="005426B6">
        <w:rPr>
          <w:rFonts w:ascii="Palatino Linotype" w:eastAsiaTheme="minorHAnsi" w:hAnsi="Palatino Linotype" w:cstheme="minorBidi"/>
          <w:lang w:val="es-MX" w:eastAsia="es-MX"/>
        </w:rPr>
        <w:t xml:space="preserve">y multas recabas; por lo que, es importante </w:t>
      </w:r>
      <w:r w:rsidR="005426B6">
        <w:rPr>
          <w:rFonts w:ascii="Palatino Linotype" w:eastAsiaTheme="minorHAnsi" w:hAnsi="Palatino Linotype" w:cstheme="minorBidi"/>
          <w:lang w:val="es-MX" w:eastAsia="es-MX"/>
        </w:rPr>
        <w:lastRenderedPageBreak/>
        <w:t>traer a contexto el Bando Municipal de Toluca 2025, el cual, acorde a lo solicitado, establece lo siguiente:</w:t>
      </w:r>
    </w:p>
    <w:p w14:paraId="3B17EE63" w14:textId="77777777" w:rsidR="005426B6" w:rsidRDefault="005426B6" w:rsidP="00BB3A63">
      <w:pPr>
        <w:spacing w:line="360" w:lineRule="auto"/>
        <w:ind w:right="49"/>
        <w:jc w:val="both"/>
        <w:rPr>
          <w:rFonts w:ascii="Palatino Linotype" w:eastAsiaTheme="minorHAnsi" w:hAnsi="Palatino Linotype" w:cstheme="minorBidi"/>
          <w:lang w:val="es-MX" w:eastAsia="es-MX"/>
        </w:rPr>
      </w:pPr>
    </w:p>
    <w:p w14:paraId="6938F339" w14:textId="16CB554A" w:rsidR="005426B6" w:rsidRPr="00E84164" w:rsidRDefault="005426B6" w:rsidP="00E84164">
      <w:pPr>
        <w:ind w:left="567" w:right="616"/>
        <w:jc w:val="center"/>
        <w:rPr>
          <w:rFonts w:ascii="Palatino Linotype" w:hAnsi="Palatino Linotype"/>
          <w:b/>
          <w:i/>
          <w:sz w:val="22"/>
          <w:u w:val="single"/>
        </w:rPr>
      </w:pPr>
      <w:r w:rsidRPr="00E84164">
        <w:rPr>
          <w:rFonts w:ascii="Palatino Linotype" w:hAnsi="Palatino Linotype"/>
          <w:b/>
          <w:i/>
          <w:sz w:val="22"/>
          <w:u w:val="single"/>
        </w:rPr>
        <w:t>CAPÍTULO SEGUNDO:</w:t>
      </w:r>
    </w:p>
    <w:p w14:paraId="20213278" w14:textId="48D7B86F" w:rsidR="005426B6" w:rsidRPr="00E84164" w:rsidRDefault="005426B6" w:rsidP="00E84164">
      <w:pPr>
        <w:ind w:left="567" w:right="616"/>
        <w:jc w:val="center"/>
        <w:rPr>
          <w:rFonts w:ascii="Palatino Linotype" w:eastAsiaTheme="minorHAnsi" w:hAnsi="Palatino Linotype" w:cstheme="minorBidi"/>
          <w:b/>
          <w:i/>
          <w:sz w:val="22"/>
          <w:u w:val="single"/>
          <w:lang w:val="es-MX" w:eastAsia="es-MX"/>
        </w:rPr>
      </w:pPr>
      <w:r w:rsidRPr="00E84164">
        <w:rPr>
          <w:rFonts w:ascii="Palatino Linotype" w:hAnsi="Palatino Linotype"/>
          <w:b/>
          <w:i/>
          <w:sz w:val="22"/>
          <w:u w:val="single"/>
        </w:rPr>
        <w:t>DE LA ACTIVIDAD INDUSTRIAL, COMERCIAL Y DE SERVICIOS</w:t>
      </w:r>
    </w:p>
    <w:p w14:paraId="5C82E014" w14:textId="77777777" w:rsidR="005426B6" w:rsidRPr="00E84164" w:rsidRDefault="005426B6" w:rsidP="00E84164">
      <w:pPr>
        <w:ind w:left="567" w:right="616"/>
        <w:jc w:val="both"/>
        <w:rPr>
          <w:rFonts w:ascii="Palatino Linotype" w:eastAsiaTheme="minorHAnsi" w:hAnsi="Palatino Linotype" w:cstheme="minorBidi"/>
          <w:b/>
          <w:i/>
          <w:sz w:val="22"/>
          <w:lang w:val="es-MX" w:eastAsia="es-MX"/>
        </w:rPr>
      </w:pPr>
    </w:p>
    <w:p w14:paraId="31461D61" w14:textId="77777777" w:rsidR="005426B6" w:rsidRPr="00E84164" w:rsidRDefault="005426B6" w:rsidP="00E84164">
      <w:pPr>
        <w:ind w:left="567" w:right="616"/>
        <w:jc w:val="both"/>
        <w:rPr>
          <w:rFonts w:ascii="Palatino Linotype" w:eastAsiaTheme="minorHAnsi" w:hAnsi="Palatino Linotype" w:cstheme="minorBidi"/>
          <w:i/>
          <w:sz w:val="22"/>
          <w:lang w:eastAsia="es-MX"/>
        </w:rPr>
      </w:pPr>
      <w:r w:rsidRPr="00E84164">
        <w:rPr>
          <w:rFonts w:ascii="Palatino Linotype" w:eastAsiaTheme="minorHAnsi" w:hAnsi="Palatino Linotype" w:cstheme="minorBidi"/>
          <w:b/>
          <w:i/>
          <w:sz w:val="22"/>
          <w:lang w:eastAsia="es-MX"/>
        </w:rPr>
        <w:t>Artículo 74.</w:t>
      </w:r>
      <w:r w:rsidRPr="00E84164">
        <w:rPr>
          <w:rFonts w:ascii="Palatino Linotype" w:eastAsiaTheme="minorHAnsi" w:hAnsi="Palatino Linotype" w:cstheme="minorBidi"/>
          <w:i/>
          <w:sz w:val="22"/>
          <w:lang w:eastAsia="es-MX"/>
        </w:rPr>
        <w:t xml:space="preserve"> El ejercicio del comercio tradicional en tianguis, ferias, actividades recreativas o culturales se llevará a cabo, en términos de lo dispuesto por el </w:t>
      </w:r>
      <w:r w:rsidRPr="00E84164">
        <w:rPr>
          <w:rFonts w:ascii="Palatino Linotype" w:eastAsiaTheme="minorHAnsi" w:hAnsi="Palatino Linotype" w:cstheme="minorBidi"/>
          <w:b/>
          <w:i/>
          <w:sz w:val="22"/>
          <w:u w:val="single"/>
          <w:lang w:eastAsia="es-MX"/>
        </w:rPr>
        <w:t>Código Reglamentario, y requiere de la autorización municipal</w:t>
      </w:r>
      <w:r w:rsidRPr="00E84164">
        <w:rPr>
          <w:rFonts w:ascii="Palatino Linotype" w:eastAsiaTheme="minorHAnsi" w:hAnsi="Palatino Linotype" w:cstheme="minorBidi"/>
          <w:i/>
          <w:sz w:val="22"/>
          <w:lang w:eastAsia="es-MX"/>
        </w:rPr>
        <w:t xml:space="preserve"> y podrá otorgarse a los vecinos con más de tres años de residencia efectiva e ininterrumpida en territorio municipal, que además acrediten fehacientemente encontrarse en estado de necesidad y carecer de otros medios para allegarse de sustento; para el otorgamiento de autorizaciones, se tomarán en cuenta los factores económicos, ambientales y sociales que prevalezcan en el municipio. Las personas adultas mayores tendrán prioridad para la expedición de la autorización correspondiente. </w:t>
      </w:r>
    </w:p>
    <w:p w14:paraId="18A3CA0A" w14:textId="77777777" w:rsidR="005426B6" w:rsidRPr="00E84164" w:rsidRDefault="005426B6" w:rsidP="00E84164">
      <w:pPr>
        <w:ind w:left="567" w:right="616"/>
        <w:jc w:val="both"/>
        <w:rPr>
          <w:rFonts w:ascii="Palatino Linotype" w:eastAsiaTheme="minorHAnsi" w:hAnsi="Palatino Linotype" w:cstheme="minorBidi"/>
          <w:i/>
          <w:sz w:val="22"/>
          <w:lang w:eastAsia="es-MX"/>
        </w:rPr>
      </w:pPr>
    </w:p>
    <w:p w14:paraId="23E567A2" w14:textId="69E1DB37" w:rsidR="005426B6" w:rsidRPr="00E84164" w:rsidRDefault="005426B6" w:rsidP="00E84164">
      <w:pPr>
        <w:ind w:left="567" w:right="616"/>
        <w:jc w:val="both"/>
        <w:rPr>
          <w:rFonts w:ascii="Palatino Linotype" w:eastAsiaTheme="minorHAnsi" w:hAnsi="Palatino Linotype" w:cstheme="minorBidi"/>
          <w:b/>
          <w:i/>
          <w:sz w:val="22"/>
          <w:u w:val="single"/>
          <w:lang w:eastAsia="es-MX"/>
        </w:rPr>
      </w:pPr>
      <w:r w:rsidRPr="00E84164">
        <w:rPr>
          <w:rFonts w:ascii="Palatino Linotype" w:eastAsiaTheme="minorHAnsi" w:hAnsi="Palatino Linotype" w:cstheme="minorBidi"/>
          <w:b/>
          <w:i/>
          <w:sz w:val="22"/>
          <w:u w:val="single"/>
          <w:lang w:eastAsia="es-MX"/>
        </w:rPr>
        <w:t xml:space="preserve">Se entiende por comercio tradicional a los espacios temporales donde se intercambian bienes y servicios que son fundamentales para la economía municipal, reflejando sus costumbres, tradiciones e identidad. </w:t>
      </w:r>
    </w:p>
    <w:p w14:paraId="5F6498C8" w14:textId="77777777" w:rsidR="005426B6" w:rsidRPr="00E84164" w:rsidRDefault="005426B6" w:rsidP="00E84164">
      <w:pPr>
        <w:ind w:left="567" w:right="616"/>
        <w:jc w:val="both"/>
        <w:rPr>
          <w:rFonts w:ascii="Palatino Linotype" w:eastAsiaTheme="minorHAnsi" w:hAnsi="Palatino Linotype" w:cstheme="minorBidi"/>
          <w:i/>
          <w:sz w:val="22"/>
          <w:lang w:eastAsia="es-MX"/>
        </w:rPr>
      </w:pPr>
    </w:p>
    <w:p w14:paraId="5E8A9B2D" w14:textId="77777777" w:rsidR="005426B6" w:rsidRPr="00E84164" w:rsidRDefault="005426B6" w:rsidP="00E84164">
      <w:pPr>
        <w:ind w:left="567" w:right="616"/>
        <w:jc w:val="both"/>
        <w:rPr>
          <w:rFonts w:ascii="Palatino Linotype" w:eastAsiaTheme="minorHAnsi" w:hAnsi="Palatino Linotype" w:cstheme="minorBidi"/>
          <w:i/>
          <w:sz w:val="22"/>
          <w:lang w:eastAsia="es-MX"/>
        </w:rPr>
      </w:pPr>
      <w:r w:rsidRPr="00E84164">
        <w:rPr>
          <w:rFonts w:ascii="Palatino Linotype" w:eastAsiaTheme="minorHAnsi" w:hAnsi="Palatino Linotype" w:cstheme="minorBidi"/>
          <w:b/>
          <w:i/>
          <w:sz w:val="22"/>
          <w:lang w:eastAsia="es-MX"/>
        </w:rPr>
        <w:t>Artículo 75.</w:t>
      </w:r>
      <w:r w:rsidRPr="00E84164">
        <w:rPr>
          <w:rFonts w:ascii="Palatino Linotype" w:eastAsiaTheme="minorHAnsi" w:hAnsi="Palatino Linotype" w:cstheme="minorBidi"/>
          <w:i/>
          <w:sz w:val="22"/>
          <w:lang w:eastAsia="es-MX"/>
        </w:rPr>
        <w:t xml:space="preserve"> Para la ocupación de espacios públicos municipales, cuya finalidad sea la exposición de actividades de carácter social, cultural, artístico, religioso, político, deportivo, informativo y/o con fines de lucro, será conforme a la autorización emitida por la Secretaría del Ayuntamiento, previo análisis y procedencia emitido por las áreas competentes, así como el cumplimiento de los requisitos procedentes; los interesados deberán presentar la solicitud con al menos veinte días hábiles de anticipación, indicando como mínimo los siguientes datos: espacio solicitado, tipo de actividad, fecha, horario, descripción detallada, aforo aproximado y montaje. </w:t>
      </w:r>
    </w:p>
    <w:p w14:paraId="10E4CD01" w14:textId="77777777" w:rsidR="005426B6" w:rsidRPr="00E84164" w:rsidRDefault="005426B6" w:rsidP="00E84164">
      <w:pPr>
        <w:ind w:left="567" w:right="616"/>
        <w:jc w:val="both"/>
        <w:rPr>
          <w:rFonts w:ascii="Palatino Linotype" w:eastAsiaTheme="minorHAnsi" w:hAnsi="Palatino Linotype" w:cstheme="minorBidi"/>
          <w:i/>
          <w:sz w:val="22"/>
          <w:lang w:eastAsia="es-MX"/>
        </w:rPr>
      </w:pPr>
    </w:p>
    <w:p w14:paraId="34996592" w14:textId="77777777" w:rsidR="005426B6" w:rsidRPr="00E84164" w:rsidRDefault="005426B6" w:rsidP="00E84164">
      <w:pPr>
        <w:ind w:left="567" w:right="616"/>
        <w:jc w:val="both"/>
        <w:rPr>
          <w:rFonts w:ascii="Palatino Linotype" w:eastAsiaTheme="minorHAnsi" w:hAnsi="Palatino Linotype" w:cstheme="minorBidi"/>
          <w:b/>
          <w:i/>
          <w:sz w:val="22"/>
          <w:u w:val="single"/>
          <w:lang w:eastAsia="es-MX"/>
        </w:rPr>
      </w:pPr>
      <w:r w:rsidRPr="00E84164">
        <w:rPr>
          <w:rFonts w:ascii="Palatino Linotype" w:eastAsiaTheme="minorHAnsi" w:hAnsi="Palatino Linotype" w:cstheme="minorBidi"/>
          <w:b/>
          <w:i/>
          <w:sz w:val="22"/>
          <w:u w:val="single"/>
          <w:lang w:eastAsia="es-MX"/>
        </w:rPr>
        <w:t xml:space="preserve">Tratándose de actividades lucrativas se deberá cubrir el pago de derechos correspondiente. </w:t>
      </w:r>
    </w:p>
    <w:p w14:paraId="068BBB5A" w14:textId="77777777" w:rsidR="005426B6" w:rsidRPr="00E84164" w:rsidRDefault="005426B6" w:rsidP="00E84164">
      <w:pPr>
        <w:ind w:left="567" w:right="616"/>
        <w:jc w:val="both"/>
        <w:rPr>
          <w:rFonts w:ascii="Palatino Linotype" w:eastAsiaTheme="minorHAnsi" w:hAnsi="Palatino Linotype" w:cstheme="minorBidi"/>
          <w:i/>
          <w:sz w:val="22"/>
          <w:lang w:eastAsia="es-MX"/>
        </w:rPr>
      </w:pPr>
    </w:p>
    <w:p w14:paraId="399F2491" w14:textId="77777777" w:rsidR="005426B6" w:rsidRPr="00E84164" w:rsidRDefault="005426B6" w:rsidP="00E84164">
      <w:pPr>
        <w:ind w:left="567" w:right="616"/>
        <w:jc w:val="both"/>
        <w:rPr>
          <w:rFonts w:ascii="Palatino Linotype" w:eastAsiaTheme="minorHAnsi" w:hAnsi="Palatino Linotype" w:cstheme="minorBidi"/>
          <w:b/>
          <w:i/>
          <w:sz w:val="22"/>
          <w:u w:val="single"/>
          <w:lang w:eastAsia="es-MX"/>
        </w:rPr>
      </w:pPr>
      <w:r w:rsidRPr="00E84164">
        <w:rPr>
          <w:rFonts w:ascii="Palatino Linotype" w:eastAsiaTheme="minorHAnsi" w:hAnsi="Palatino Linotype" w:cstheme="minorBidi"/>
          <w:b/>
          <w:i/>
          <w:sz w:val="22"/>
          <w:u w:val="single"/>
          <w:lang w:eastAsia="es-MX"/>
        </w:rPr>
        <w:t xml:space="preserve">Se prohíbe el comercio ambulante, semifijo y móvil dentro del perímetro que delimita al Centro Histórico. Se incluyen dentro de estas restricciones ambas aceras de la vialidad perimetral o edificio de que se trate, así como sus respectivos camellones y pasajes, según sea el caso. </w:t>
      </w:r>
    </w:p>
    <w:p w14:paraId="2F694A8D" w14:textId="77777777" w:rsidR="005426B6" w:rsidRPr="00E84164" w:rsidRDefault="005426B6" w:rsidP="00E84164">
      <w:pPr>
        <w:ind w:left="567" w:right="616"/>
        <w:jc w:val="both"/>
        <w:rPr>
          <w:rFonts w:ascii="Palatino Linotype" w:eastAsiaTheme="minorHAnsi" w:hAnsi="Palatino Linotype" w:cstheme="minorBidi"/>
          <w:i/>
          <w:sz w:val="22"/>
          <w:lang w:eastAsia="es-MX"/>
        </w:rPr>
      </w:pPr>
    </w:p>
    <w:p w14:paraId="755DC60E" w14:textId="77777777" w:rsidR="005426B6" w:rsidRPr="00E84164" w:rsidRDefault="005426B6" w:rsidP="00E84164">
      <w:pPr>
        <w:ind w:left="567" w:right="616"/>
        <w:jc w:val="both"/>
        <w:rPr>
          <w:rFonts w:ascii="Palatino Linotype" w:eastAsiaTheme="minorHAnsi" w:hAnsi="Palatino Linotype" w:cstheme="minorBidi"/>
          <w:i/>
          <w:sz w:val="22"/>
          <w:lang w:eastAsia="es-MX"/>
        </w:rPr>
      </w:pPr>
      <w:r w:rsidRPr="00E84164">
        <w:rPr>
          <w:rFonts w:ascii="Palatino Linotype" w:eastAsiaTheme="minorHAnsi" w:hAnsi="Palatino Linotype" w:cstheme="minorBidi"/>
          <w:i/>
          <w:sz w:val="22"/>
          <w:lang w:eastAsia="es-MX"/>
        </w:rPr>
        <w:t xml:space="preserve">También se prohíbe el comercio en la vía pública en un radio menor a 200 metros de los edificios públicos, como escuelas, hospitales, oficinas de gobierno, terminales de servicio de </w:t>
      </w:r>
      <w:r w:rsidRPr="00E84164">
        <w:rPr>
          <w:rFonts w:ascii="Palatino Linotype" w:eastAsiaTheme="minorHAnsi" w:hAnsi="Palatino Linotype" w:cstheme="minorBidi"/>
          <w:i/>
          <w:sz w:val="22"/>
          <w:lang w:eastAsia="es-MX"/>
        </w:rPr>
        <w:lastRenderedPageBreak/>
        <w:t xml:space="preserve">transporte colectivo, puentes peatonales, parques y zonas industriales, templos e instalaciones similares. </w:t>
      </w:r>
    </w:p>
    <w:p w14:paraId="493AF214" w14:textId="77777777" w:rsidR="005426B6" w:rsidRPr="00E84164" w:rsidRDefault="005426B6" w:rsidP="00E84164">
      <w:pPr>
        <w:ind w:left="567" w:right="616"/>
        <w:jc w:val="both"/>
        <w:rPr>
          <w:rFonts w:ascii="Palatino Linotype" w:eastAsiaTheme="minorHAnsi" w:hAnsi="Palatino Linotype" w:cstheme="minorBidi"/>
          <w:i/>
          <w:sz w:val="22"/>
          <w:lang w:eastAsia="es-MX"/>
        </w:rPr>
      </w:pPr>
    </w:p>
    <w:p w14:paraId="23DB47DE" w14:textId="29840830" w:rsidR="005426B6" w:rsidRPr="00E84164" w:rsidRDefault="005426B6" w:rsidP="00E84164">
      <w:pPr>
        <w:ind w:left="567" w:right="616"/>
        <w:jc w:val="both"/>
        <w:rPr>
          <w:rFonts w:ascii="Palatino Linotype" w:eastAsiaTheme="minorHAnsi" w:hAnsi="Palatino Linotype" w:cstheme="minorBidi"/>
          <w:i/>
          <w:sz w:val="22"/>
          <w:lang w:eastAsia="es-MX"/>
        </w:rPr>
      </w:pPr>
      <w:r w:rsidRPr="00E84164">
        <w:rPr>
          <w:rFonts w:ascii="Palatino Linotype" w:eastAsiaTheme="minorHAnsi" w:hAnsi="Palatino Linotype" w:cstheme="minorBidi"/>
          <w:i/>
          <w:sz w:val="22"/>
          <w:lang w:eastAsia="es-MX"/>
        </w:rPr>
        <w:t>Asimismo, se prohíbe en el territorio municipal la venta de alimentos y bebidas con alto contenido calórico y bajo nivel nutricional en un radio menor a 200 metros de las escuelas de educación preescolar, primaria, secundaria y demás instituciones educativas. Llevar a cabo actividades comerciales y de servicios en contravención a lo estipulado en el presente artículo, así como sin permiso, licencia o autorización que al efecto expida la autoridad municipal competente, conlleva la aplicación de las sanciones.</w:t>
      </w:r>
    </w:p>
    <w:p w14:paraId="4D767015" w14:textId="77777777" w:rsidR="00E84164" w:rsidRPr="00E84164" w:rsidRDefault="00E84164" w:rsidP="00E84164">
      <w:pPr>
        <w:ind w:left="567" w:right="616"/>
        <w:jc w:val="both"/>
        <w:rPr>
          <w:rFonts w:ascii="Palatino Linotype" w:eastAsiaTheme="minorHAnsi" w:hAnsi="Palatino Linotype" w:cstheme="minorBidi"/>
          <w:i/>
          <w:sz w:val="22"/>
          <w:lang w:eastAsia="es-MX"/>
        </w:rPr>
      </w:pPr>
    </w:p>
    <w:p w14:paraId="5EC842CB" w14:textId="43B75371" w:rsidR="00E84164" w:rsidRDefault="00E84164" w:rsidP="00E84164">
      <w:pPr>
        <w:ind w:left="567" w:right="616"/>
        <w:jc w:val="both"/>
        <w:rPr>
          <w:rFonts w:ascii="Palatino Linotype" w:eastAsiaTheme="minorHAnsi" w:hAnsi="Palatino Linotype" w:cstheme="minorBidi"/>
          <w:i/>
          <w:sz w:val="22"/>
          <w:lang w:eastAsia="es-MX"/>
        </w:rPr>
      </w:pPr>
      <w:r w:rsidRPr="00E84164">
        <w:rPr>
          <w:rFonts w:ascii="Palatino Linotype" w:eastAsiaTheme="minorHAnsi" w:hAnsi="Palatino Linotype" w:cstheme="minorBidi"/>
          <w:b/>
          <w:i/>
          <w:sz w:val="22"/>
          <w:u w:val="single"/>
          <w:lang w:eastAsia="es-MX"/>
        </w:rPr>
        <w:t>Para el control y ordenamiento del comercio a que se refiere este artículo, la autoridad municipal expedirá, conforme a los padrones regularizados y actualizados que obren en los archivos, la cédula correspondiente y credencial de identificación personal con fotografía a cada comerciante, en la que deberá constar la actividad comercial, superficie y vigencia autorizadas, así como los demás requisitos que determine el Código Reglamentario Municipal.</w:t>
      </w:r>
      <w:r w:rsidRPr="00E84164">
        <w:rPr>
          <w:rFonts w:ascii="Palatino Linotype" w:eastAsiaTheme="minorHAnsi" w:hAnsi="Palatino Linotype" w:cstheme="minorBidi"/>
          <w:i/>
          <w:sz w:val="22"/>
          <w:lang w:eastAsia="es-MX"/>
        </w:rPr>
        <w:t xml:space="preserve"> La alteración de los documentos a que hace referencia el párrafo anterior constituirá un delito en términos de lo previsto en el Código Penal vigente en la entidad.</w:t>
      </w:r>
    </w:p>
    <w:p w14:paraId="5204AC2D" w14:textId="111D7620" w:rsidR="00E84164" w:rsidRDefault="00E84164" w:rsidP="00E84164">
      <w:pPr>
        <w:ind w:left="567" w:right="616"/>
        <w:jc w:val="both"/>
        <w:rPr>
          <w:rFonts w:ascii="Palatino Linotype" w:eastAsiaTheme="minorHAnsi" w:hAnsi="Palatino Linotype" w:cstheme="minorBidi"/>
          <w:i/>
          <w:sz w:val="22"/>
          <w:lang w:eastAsia="es-MX"/>
        </w:rPr>
      </w:pPr>
      <w:r>
        <w:rPr>
          <w:rFonts w:ascii="Palatino Linotype" w:eastAsiaTheme="minorHAnsi" w:hAnsi="Palatino Linotype" w:cstheme="minorBidi"/>
          <w:i/>
          <w:sz w:val="22"/>
          <w:lang w:eastAsia="es-MX"/>
        </w:rPr>
        <w:t>(…)</w:t>
      </w:r>
    </w:p>
    <w:p w14:paraId="6B08ECE4" w14:textId="77777777" w:rsidR="00E84164" w:rsidRDefault="00E84164" w:rsidP="00E84164">
      <w:pPr>
        <w:ind w:left="567" w:right="616"/>
        <w:jc w:val="both"/>
        <w:rPr>
          <w:rFonts w:ascii="Palatino Linotype" w:eastAsiaTheme="minorHAnsi" w:hAnsi="Palatino Linotype" w:cstheme="minorBidi"/>
          <w:i/>
          <w:sz w:val="22"/>
          <w:lang w:eastAsia="es-MX"/>
        </w:rPr>
      </w:pPr>
    </w:p>
    <w:p w14:paraId="2294EC67" w14:textId="1117B60F" w:rsidR="00E84164" w:rsidRPr="00E84164" w:rsidRDefault="00E84164" w:rsidP="00E84164">
      <w:pPr>
        <w:ind w:left="567" w:right="616"/>
        <w:jc w:val="center"/>
        <w:rPr>
          <w:rFonts w:ascii="Palatino Linotype" w:eastAsiaTheme="minorHAnsi" w:hAnsi="Palatino Linotype" w:cstheme="minorBidi"/>
          <w:b/>
          <w:i/>
          <w:sz w:val="22"/>
          <w:u w:val="single"/>
          <w:lang w:eastAsia="es-MX"/>
        </w:rPr>
      </w:pPr>
      <w:r w:rsidRPr="00E84164">
        <w:rPr>
          <w:rFonts w:ascii="Palatino Linotype" w:eastAsiaTheme="minorHAnsi" w:hAnsi="Palatino Linotype" w:cstheme="minorBidi"/>
          <w:b/>
          <w:i/>
          <w:sz w:val="22"/>
          <w:u w:val="single"/>
          <w:lang w:eastAsia="es-MX"/>
        </w:rPr>
        <w:t>CAPÍTULO TERCERO:</w:t>
      </w:r>
    </w:p>
    <w:p w14:paraId="52993AF4" w14:textId="55B012A6" w:rsidR="00E84164" w:rsidRDefault="00E84164" w:rsidP="00E84164">
      <w:pPr>
        <w:ind w:left="567" w:right="616"/>
        <w:jc w:val="center"/>
        <w:rPr>
          <w:rFonts w:ascii="Palatino Linotype" w:eastAsiaTheme="minorHAnsi" w:hAnsi="Palatino Linotype" w:cstheme="minorBidi"/>
          <w:b/>
          <w:i/>
          <w:sz w:val="22"/>
          <w:u w:val="single"/>
          <w:lang w:eastAsia="es-MX"/>
        </w:rPr>
      </w:pPr>
      <w:r w:rsidRPr="00E84164">
        <w:rPr>
          <w:rFonts w:ascii="Palatino Linotype" w:eastAsiaTheme="minorHAnsi" w:hAnsi="Palatino Linotype" w:cstheme="minorBidi"/>
          <w:b/>
          <w:i/>
          <w:sz w:val="22"/>
          <w:u w:val="single"/>
          <w:lang w:eastAsia="es-MX"/>
        </w:rPr>
        <w:t>MEDIDAS PREVENTIVAS</w:t>
      </w:r>
    </w:p>
    <w:p w14:paraId="510E3526" w14:textId="77777777" w:rsidR="00510CB6" w:rsidRDefault="00510CB6" w:rsidP="00E84164">
      <w:pPr>
        <w:ind w:left="567" w:right="616"/>
        <w:jc w:val="center"/>
        <w:rPr>
          <w:rFonts w:ascii="Palatino Linotype" w:eastAsiaTheme="minorHAnsi" w:hAnsi="Palatino Linotype" w:cstheme="minorBidi"/>
          <w:b/>
          <w:i/>
          <w:sz w:val="22"/>
          <w:u w:val="single"/>
          <w:lang w:eastAsia="es-MX"/>
        </w:rPr>
      </w:pPr>
    </w:p>
    <w:p w14:paraId="2919D663" w14:textId="0CAAB1F3" w:rsidR="00510CB6" w:rsidRDefault="00510CB6" w:rsidP="00510CB6">
      <w:pPr>
        <w:ind w:left="567" w:right="616"/>
        <w:jc w:val="both"/>
        <w:rPr>
          <w:rFonts w:ascii="Palatino Linotype" w:eastAsiaTheme="minorHAnsi" w:hAnsi="Palatino Linotype" w:cstheme="minorBidi"/>
          <w:i/>
          <w:sz w:val="22"/>
          <w:lang w:eastAsia="es-MX"/>
        </w:rPr>
      </w:pPr>
      <w:r w:rsidRPr="00510CB6">
        <w:rPr>
          <w:rFonts w:ascii="Palatino Linotype" w:eastAsiaTheme="minorHAnsi" w:hAnsi="Palatino Linotype" w:cstheme="minorBidi"/>
          <w:b/>
          <w:i/>
          <w:sz w:val="22"/>
          <w:lang w:eastAsia="es-MX"/>
        </w:rPr>
        <w:t>Artículo 117.</w:t>
      </w:r>
      <w:r w:rsidRPr="00510CB6">
        <w:rPr>
          <w:rFonts w:ascii="Palatino Linotype" w:eastAsiaTheme="minorHAnsi" w:hAnsi="Palatino Linotype" w:cstheme="minorBidi"/>
          <w:i/>
          <w:sz w:val="22"/>
          <w:lang w:eastAsia="es-MX"/>
        </w:rPr>
        <w:t xml:space="preserve"> La autoridad administrativa municipal correspondiente, según su materia, hará cumplir sus determinaciones o imponer el orden con el auxilio de la fuerza pública, según la gravedad de la falta, y para ello podrá hacer uso de alguna de las siguientes medidas de apremio:</w:t>
      </w:r>
    </w:p>
    <w:p w14:paraId="6F10E017" w14:textId="46E01D15" w:rsidR="00510CB6" w:rsidRDefault="00510CB6" w:rsidP="00510CB6">
      <w:pPr>
        <w:ind w:left="567" w:right="616"/>
        <w:jc w:val="both"/>
        <w:rPr>
          <w:rFonts w:ascii="Palatino Linotype" w:eastAsiaTheme="minorHAnsi" w:hAnsi="Palatino Linotype" w:cstheme="minorBidi"/>
          <w:i/>
          <w:sz w:val="22"/>
          <w:lang w:eastAsia="es-MX"/>
        </w:rPr>
      </w:pPr>
      <w:r>
        <w:rPr>
          <w:rFonts w:ascii="Palatino Linotype" w:eastAsiaTheme="minorHAnsi" w:hAnsi="Palatino Linotype" w:cstheme="minorBidi"/>
          <w:b/>
          <w:i/>
          <w:sz w:val="22"/>
          <w:lang w:eastAsia="es-MX"/>
        </w:rPr>
        <w:t>(…</w:t>
      </w:r>
      <w:r>
        <w:rPr>
          <w:rFonts w:ascii="Palatino Linotype" w:eastAsiaTheme="minorHAnsi" w:hAnsi="Palatino Linotype" w:cstheme="minorBidi"/>
          <w:i/>
          <w:sz w:val="22"/>
          <w:lang w:eastAsia="es-MX"/>
        </w:rPr>
        <w:t>)</w:t>
      </w:r>
    </w:p>
    <w:p w14:paraId="1EC87EF4" w14:textId="607D0077" w:rsidR="00510CB6" w:rsidRPr="00510CB6" w:rsidRDefault="00510CB6" w:rsidP="00510CB6">
      <w:pPr>
        <w:ind w:left="567" w:right="616"/>
        <w:jc w:val="both"/>
        <w:rPr>
          <w:rFonts w:ascii="Palatino Linotype" w:eastAsiaTheme="minorHAnsi" w:hAnsi="Palatino Linotype" w:cstheme="minorBidi"/>
          <w:i/>
          <w:sz w:val="22"/>
          <w:u w:val="single"/>
          <w:lang w:eastAsia="es-MX"/>
        </w:rPr>
      </w:pPr>
      <w:r w:rsidRPr="00510CB6">
        <w:rPr>
          <w:rFonts w:ascii="Palatino Linotype" w:eastAsiaTheme="minorHAnsi" w:hAnsi="Palatino Linotype" w:cstheme="minorBidi"/>
          <w:i/>
          <w:sz w:val="22"/>
          <w:lang w:eastAsia="es-MX"/>
        </w:rPr>
        <w:t xml:space="preserve">b. </w:t>
      </w:r>
      <w:r w:rsidRPr="00510CB6">
        <w:rPr>
          <w:rFonts w:ascii="Palatino Linotype" w:eastAsiaTheme="minorHAnsi" w:hAnsi="Palatino Linotype" w:cstheme="minorBidi"/>
          <w:b/>
          <w:i/>
          <w:sz w:val="22"/>
          <w:u w:val="single"/>
          <w:lang w:eastAsia="es-MX"/>
        </w:rPr>
        <w:t>Multa.</w:t>
      </w:r>
      <w:r w:rsidRPr="00510CB6">
        <w:rPr>
          <w:rFonts w:ascii="Palatino Linotype" w:eastAsiaTheme="minorHAnsi" w:hAnsi="Palatino Linotype" w:cstheme="minorBidi"/>
          <w:i/>
          <w:sz w:val="22"/>
          <w:lang w:eastAsia="es-MX"/>
        </w:rPr>
        <w:t xml:space="preserve"> Es la cantidad en dinero que la </w:t>
      </w:r>
      <w:r w:rsidRPr="00510CB6">
        <w:rPr>
          <w:rFonts w:ascii="Palatino Linotype" w:eastAsiaTheme="minorHAnsi" w:hAnsi="Palatino Linotype" w:cstheme="minorBidi"/>
          <w:i/>
          <w:sz w:val="22"/>
          <w:u w:val="single"/>
          <w:lang w:eastAsia="es-MX"/>
        </w:rPr>
        <w:t>persona infractora debe pagar a la Tesorería Municipal;</w:t>
      </w:r>
    </w:p>
    <w:p w14:paraId="4AB3CEC9" w14:textId="3B85E845" w:rsidR="00510CB6" w:rsidRPr="00510CB6" w:rsidRDefault="00510CB6" w:rsidP="00510CB6">
      <w:pPr>
        <w:ind w:left="567" w:right="616"/>
        <w:jc w:val="both"/>
        <w:rPr>
          <w:rFonts w:ascii="Palatino Linotype" w:eastAsiaTheme="minorHAnsi" w:hAnsi="Palatino Linotype" w:cstheme="minorBidi"/>
          <w:i/>
          <w:sz w:val="22"/>
          <w:lang w:eastAsia="es-MX"/>
        </w:rPr>
      </w:pPr>
      <w:r>
        <w:rPr>
          <w:rFonts w:ascii="Palatino Linotype" w:eastAsiaTheme="minorHAnsi" w:hAnsi="Palatino Linotype" w:cstheme="minorBidi"/>
          <w:i/>
          <w:sz w:val="22"/>
          <w:lang w:eastAsia="es-MX"/>
        </w:rPr>
        <w:t>(…)</w:t>
      </w:r>
    </w:p>
    <w:p w14:paraId="32495CBA" w14:textId="5B7776DC" w:rsidR="00E84164" w:rsidRDefault="00E84164" w:rsidP="00E84164">
      <w:pPr>
        <w:ind w:left="567" w:right="616"/>
        <w:jc w:val="both"/>
        <w:rPr>
          <w:rFonts w:ascii="Palatino Linotype" w:eastAsiaTheme="minorHAnsi" w:hAnsi="Palatino Linotype" w:cstheme="minorBidi"/>
          <w:i/>
          <w:sz w:val="22"/>
          <w:lang w:eastAsia="es-MX"/>
        </w:rPr>
      </w:pPr>
      <w:r w:rsidRPr="00E84164">
        <w:rPr>
          <w:rFonts w:ascii="Palatino Linotype" w:eastAsiaTheme="minorHAnsi" w:hAnsi="Palatino Linotype" w:cstheme="minorBidi"/>
          <w:b/>
          <w:i/>
          <w:sz w:val="22"/>
          <w:lang w:eastAsia="es-MX"/>
        </w:rPr>
        <w:t>Artículo 118.</w:t>
      </w:r>
      <w:r w:rsidRPr="00E84164">
        <w:rPr>
          <w:rFonts w:ascii="Palatino Linotype" w:eastAsiaTheme="minorHAnsi" w:hAnsi="Palatino Linotype" w:cstheme="minorBidi"/>
          <w:i/>
          <w:sz w:val="22"/>
          <w:lang w:eastAsia="es-MX"/>
        </w:rPr>
        <w:t xml:space="preserve"> Cuando se constate por parte de la autoridad municipal y en el ejercicio de sus atribuciones, que las disposiciones legales han sido violentadas por actos u omisiones de personas físicas o jurídico colectivas que se realicen en contravención a la legalidad, podrán aplicar provisionalmente, para evitar que continúen funcionando en forma irregular, las siguientes medidas:</w:t>
      </w:r>
    </w:p>
    <w:p w14:paraId="5074D4AC" w14:textId="72FB9B35" w:rsidR="00E84164" w:rsidRDefault="00E84164" w:rsidP="00E84164">
      <w:pPr>
        <w:ind w:left="567" w:right="616"/>
        <w:jc w:val="both"/>
        <w:rPr>
          <w:rFonts w:ascii="Palatino Linotype" w:eastAsiaTheme="minorHAnsi" w:hAnsi="Palatino Linotype" w:cstheme="minorBidi"/>
          <w:i/>
          <w:sz w:val="22"/>
          <w:lang w:eastAsia="es-MX"/>
        </w:rPr>
      </w:pPr>
      <w:r>
        <w:rPr>
          <w:rFonts w:ascii="Palatino Linotype" w:eastAsiaTheme="minorHAnsi" w:hAnsi="Palatino Linotype" w:cstheme="minorBidi"/>
          <w:b/>
          <w:i/>
          <w:sz w:val="22"/>
          <w:lang w:eastAsia="es-MX"/>
        </w:rPr>
        <w:t>(…</w:t>
      </w:r>
      <w:r>
        <w:rPr>
          <w:rFonts w:ascii="Palatino Linotype" w:eastAsiaTheme="minorHAnsi" w:hAnsi="Palatino Linotype" w:cstheme="minorBidi"/>
          <w:i/>
          <w:sz w:val="22"/>
          <w:lang w:eastAsia="es-MX"/>
        </w:rPr>
        <w:t>)</w:t>
      </w:r>
    </w:p>
    <w:p w14:paraId="4827F600" w14:textId="77777777" w:rsidR="00E84164" w:rsidRPr="00E84164" w:rsidRDefault="00E84164" w:rsidP="00E84164">
      <w:pPr>
        <w:ind w:left="567" w:right="616"/>
        <w:jc w:val="both"/>
        <w:rPr>
          <w:rFonts w:ascii="Palatino Linotype" w:eastAsiaTheme="minorHAnsi" w:hAnsi="Palatino Linotype" w:cstheme="minorBidi"/>
          <w:b/>
          <w:i/>
          <w:sz w:val="22"/>
          <w:u w:val="single"/>
          <w:lang w:eastAsia="es-MX"/>
        </w:rPr>
      </w:pPr>
      <w:r w:rsidRPr="00E84164">
        <w:rPr>
          <w:rFonts w:ascii="Palatino Linotype" w:eastAsiaTheme="minorHAnsi" w:hAnsi="Palatino Linotype" w:cstheme="minorBidi"/>
          <w:b/>
          <w:i/>
          <w:sz w:val="22"/>
          <w:lang w:eastAsia="es-MX"/>
        </w:rPr>
        <w:t>III.</w:t>
      </w:r>
      <w:r w:rsidRPr="00E84164">
        <w:rPr>
          <w:rFonts w:ascii="Palatino Linotype" w:eastAsiaTheme="minorHAnsi" w:hAnsi="Palatino Linotype" w:cstheme="minorBidi"/>
          <w:i/>
          <w:sz w:val="22"/>
          <w:lang w:eastAsia="es-MX"/>
        </w:rPr>
        <w:t xml:space="preserve"> Aseguramiento o retiro de mercancías, productos, materiales o sustancias que se expendan en la vía pública o bien puedan crear riesgo inminente o contaminación. </w:t>
      </w:r>
      <w:r w:rsidRPr="00E84164">
        <w:rPr>
          <w:rFonts w:ascii="Palatino Linotype" w:eastAsiaTheme="minorHAnsi" w:hAnsi="Palatino Linotype" w:cstheme="minorBidi"/>
          <w:b/>
          <w:i/>
          <w:sz w:val="22"/>
          <w:u w:val="single"/>
          <w:lang w:eastAsia="es-MX"/>
        </w:rPr>
        <w:t xml:space="preserve">Cuando el aseguramiento o retiro de mercancías derive del ejercicio de una actividad comercial que no cuente con permiso, los bienes quedarán a disposición de la </w:t>
      </w:r>
      <w:r w:rsidRPr="00E84164">
        <w:rPr>
          <w:rFonts w:ascii="Palatino Linotype" w:eastAsiaTheme="minorHAnsi" w:hAnsi="Palatino Linotype" w:cstheme="minorBidi"/>
          <w:b/>
          <w:i/>
          <w:sz w:val="22"/>
          <w:u w:val="single"/>
          <w:lang w:eastAsia="es-MX"/>
        </w:rPr>
        <w:lastRenderedPageBreak/>
        <w:t xml:space="preserve">autoridad municipal competente, quien podrá liberarlos conforme a este Bando y al Código Reglamentario Municipal. </w:t>
      </w:r>
    </w:p>
    <w:p w14:paraId="0BC9653A" w14:textId="77777777" w:rsidR="00E84164" w:rsidRDefault="00E84164" w:rsidP="00E84164">
      <w:pPr>
        <w:ind w:left="567" w:right="616"/>
        <w:jc w:val="both"/>
        <w:rPr>
          <w:rFonts w:ascii="Palatino Linotype" w:eastAsiaTheme="minorHAnsi" w:hAnsi="Palatino Linotype" w:cstheme="minorBidi"/>
          <w:i/>
          <w:sz w:val="22"/>
          <w:lang w:eastAsia="es-MX"/>
        </w:rPr>
      </w:pPr>
    </w:p>
    <w:p w14:paraId="483D0D01" w14:textId="77777777" w:rsidR="00E84164" w:rsidRPr="00E84164" w:rsidRDefault="00E84164" w:rsidP="00E84164">
      <w:pPr>
        <w:ind w:left="567" w:right="616"/>
        <w:jc w:val="both"/>
        <w:rPr>
          <w:rFonts w:ascii="Palatino Linotype" w:eastAsiaTheme="minorHAnsi" w:hAnsi="Palatino Linotype" w:cstheme="minorBidi"/>
          <w:b/>
          <w:i/>
          <w:sz w:val="22"/>
          <w:u w:val="single"/>
          <w:lang w:eastAsia="es-MX"/>
        </w:rPr>
      </w:pPr>
      <w:r w:rsidRPr="00E84164">
        <w:rPr>
          <w:rFonts w:ascii="Palatino Linotype" w:eastAsiaTheme="minorHAnsi" w:hAnsi="Palatino Linotype" w:cstheme="minorBidi"/>
          <w:b/>
          <w:i/>
          <w:sz w:val="22"/>
          <w:u w:val="single"/>
          <w:lang w:eastAsia="es-MX"/>
        </w:rPr>
        <w:t xml:space="preserve">En el acta circunstanciada que contenga la aplicación de las medidas preventivas, deberá citarse a los particulares infractores al procedimiento administrativo común, para el desahogo de la garantía de audiencia, en términos de lo señalado por el Código de Procedimientos Administrativos del Estado de México. </w:t>
      </w:r>
    </w:p>
    <w:p w14:paraId="5ACBAC42" w14:textId="77777777" w:rsidR="00E84164" w:rsidRDefault="00E84164" w:rsidP="00E84164">
      <w:pPr>
        <w:ind w:left="567" w:right="616"/>
        <w:jc w:val="both"/>
        <w:rPr>
          <w:rFonts w:ascii="Palatino Linotype" w:eastAsiaTheme="minorHAnsi" w:hAnsi="Palatino Linotype" w:cstheme="minorBidi"/>
          <w:i/>
          <w:sz w:val="22"/>
          <w:lang w:eastAsia="es-MX"/>
        </w:rPr>
      </w:pPr>
    </w:p>
    <w:p w14:paraId="397E3DD6" w14:textId="6928BC46" w:rsidR="00E84164" w:rsidRPr="00E84164" w:rsidRDefault="00E84164" w:rsidP="00E84164">
      <w:pPr>
        <w:ind w:left="567" w:right="616"/>
        <w:jc w:val="both"/>
        <w:rPr>
          <w:rFonts w:ascii="Palatino Linotype" w:eastAsiaTheme="minorHAnsi" w:hAnsi="Palatino Linotype" w:cstheme="minorBidi"/>
          <w:b/>
          <w:i/>
          <w:sz w:val="22"/>
          <w:u w:val="single"/>
          <w:lang w:eastAsia="es-MX"/>
        </w:rPr>
      </w:pPr>
      <w:r w:rsidRPr="00E84164">
        <w:rPr>
          <w:rFonts w:ascii="Palatino Linotype" w:eastAsiaTheme="minorHAnsi" w:hAnsi="Palatino Linotype" w:cstheme="minorBidi"/>
          <w:b/>
          <w:i/>
          <w:sz w:val="22"/>
          <w:u w:val="single"/>
          <w:lang w:eastAsia="es-MX"/>
        </w:rPr>
        <w:t>En materia de comercio, deberá indicarse al infractor que podrá solicitar la inmediata calificación de la infracción ante el Juez Cívico, con el fin de iniciar el proceso de devolución de mercancías, siempre y cuando estas no sean motivo de reincidencia de infracción o pongan en riesgo la salud de los vecinos y visitantes del municipio.</w:t>
      </w:r>
    </w:p>
    <w:p w14:paraId="7565BE88" w14:textId="77777777" w:rsidR="005426B6" w:rsidRDefault="005426B6" w:rsidP="00BB3A63">
      <w:pPr>
        <w:spacing w:line="360" w:lineRule="auto"/>
        <w:ind w:right="49"/>
        <w:jc w:val="both"/>
        <w:rPr>
          <w:rFonts w:ascii="Palatino Linotype" w:eastAsiaTheme="minorHAnsi" w:hAnsi="Palatino Linotype" w:cstheme="minorBidi"/>
          <w:lang w:eastAsia="es-MX"/>
        </w:rPr>
      </w:pPr>
    </w:p>
    <w:p w14:paraId="375E0350" w14:textId="3407A809" w:rsidR="004514F1" w:rsidRPr="00E84164" w:rsidRDefault="00E84164" w:rsidP="00E84164">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theme="minorBidi"/>
          <w:lang w:eastAsia="es-MX"/>
        </w:rPr>
        <w:t xml:space="preserve">Visto lo anterior, se tiene que, el Sujeto Obligado, cuenta con atribuciones para generar la información solicitada, misma que se encuentra establecida en su Bando Municipal; asimismo, retomando </w:t>
      </w:r>
      <w:r w:rsidR="00737A9B" w:rsidRPr="0035341C">
        <w:rPr>
          <w:rFonts w:ascii="Palatino Linotype" w:eastAsiaTheme="minorHAnsi" w:hAnsi="Palatino Linotype" w:cstheme="minorBidi"/>
          <w:lang w:val="es-MX" w:eastAsia="es-MX"/>
        </w:rPr>
        <w:t xml:space="preserve">la respuesta emitida por parte del </w:t>
      </w:r>
      <w:r w:rsidR="00737A9B" w:rsidRPr="0035341C">
        <w:rPr>
          <w:rFonts w:ascii="Palatino Linotype" w:eastAsiaTheme="minorHAnsi" w:hAnsi="Palatino Linotype" w:cstheme="minorBidi"/>
          <w:b/>
          <w:bCs/>
          <w:lang w:val="es-MX" w:eastAsia="es-MX"/>
        </w:rPr>
        <w:t>Sujeto Obligado</w:t>
      </w:r>
      <w:r w:rsidR="00737A9B" w:rsidRPr="0035341C">
        <w:rPr>
          <w:rFonts w:ascii="Palatino Linotype" w:eastAsiaTheme="minorHAnsi" w:hAnsi="Palatino Linotype" w:cstheme="minorBidi"/>
          <w:lang w:val="es-MX" w:eastAsia="es-MX"/>
        </w:rPr>
        <w:t>,</w:t>
      </w:r>
      <w:r w:rsidR="00737A9B" w:rsidRPr="0035341C">
        <w:rPr>
          <w:rFonts w:ascii="Palatino Linotype" w:eastAsiaTheme="minorHAnsi" w:hAnsi="Palatino Linotype" w:cs="Arial"/>
          <w:bCs/>
          <w:lang w:val="es-MX" w:eastAsia="en-US"/>
        </w:rPr>
        <w:t xml:space="preserve"> </w:t>
      </w:r>
      <w:r>
        <w:rPr>
          <w:rFonts w:ascii="Palatino Linotype" w:eastAsiaTheme="minorHAnsi" w:hAnsi="Palatino Linotype" w:cs="Arial"/>
          <w:bCs/>
          <w:lang w:val="es-MX" w:eastAsia="en-US"/>
        </w:rPr>
        <w:t xml:space="preserve">a través de la </w:t>
      </w:r>
      <w:r>
        <w:rPr>
          <w:rFonts w:ascii="Palatino Linotype" w:eastAsiaTheme="minorHAnsi" w:hAnsi="Palatino Linotype" w:cstheme="minorBidi"/>
          <w:b/>
          <w:bCs/>
          <w:lang w:val="es-MX" w:eastAsia="es-MX"/>
        </w:rPr>
        <w:t xml:space="preserve">Tesorería Municipal </w:t>
      </w:r>
      <w:r w:rsidRPr="00F32623">
        <w:rPr>
          <w:rFonts w:ascii="Palatino Linotype" w:eastAsiaTheme="minorHAnsi" w:hAnsi="Palatino Linotype" w:cstheme="minorBidi"/>
          <w:lang w:val="es-MX" w:eastAsia="es-MX"/>
        </w:rPr>
        <w:t>y la</w:t>
      </w:r>
      <w:r>
        <w:rPr>
          <w:rFonts w:ascii="Palatino Linotype" w:eastAsiaTheme="minorHAnsi" w:hAnsi="Palatino Linotype" w:cstheme="minorBidi"/>
          <w:b/>
          <w:bCs/>
          <w:lang w:val="es-MX" w:eastAsia="es-MX"/>
        </w:rPr>
        <w:t xml:space="preserve"> Dirección General de Gobierno</w:t>
      </w:r>
      <w:r>
        <w:rPr>
          <w:rFonts w:ascii="Palatino Linotype" w:eastAsiaTheme="minorHAnsi" w:hAnsi="Palatino Linotype" w:cs="Arial"/>
          <w:bCs/>
          <w:lang w:val="es-MX" w:eastAsia="en-US"/>
        </w:rPr>
        <w:t xml:space="preserve">; </w:t>
      </w:r>
      <w:r w:rsidR="004514F1" w:rsidRPr="0035341C">
        <w:rPr>
          <w:rFonts w:ascii="Palatino Linotype" w:hAnsi="Palatino Linotype" w:cs="Tahoma"/>
          <w:bCs/>
          <w:iCs/>
          <w:szCs w:val="22"/>
          <w:lang w:val="es-MX"/>
        </w:rPr>
        <w:t xml:space="preserve">es necesario hacer referencia al procedimiento de búsqueda </w:t>
      </w:r>
      <w:r w:rsidR="004514F1" w:rsidRPr="0035341C">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2CB1DF84" w14:textId="77777777" w:rsidR="004514F1" w:rsidRPr="0035341C" w:rsidRDefault="004514F1" w:rsidP="004514F1">
      <w:pPr>
        <w:spacing w:line="360" w:lineRule="auto"/>
        <w:contextualSpacing/>
        <w:jc w:val="both"/>
        <w:rPr>
          <w:rFonts w:ascii="Palatino Linotype" w:hAnsi="Palatino Linotype" w:cs="Tahoma"/>
          <w:bCs/>
          <w:sz w:val="22"/>
          <w:szCs w:val="22"/>
          <w:lang w:val="es-MX"/>
        </w:rPr>
      </w:pPr>
      <w:r w:rsidRPr="0035341C">
        <w:rPr>
          <w:rFonts w:ascii="Palatino Linotype" w:hAnsi="Palatino Linotype" w:cs="Tahoma"/>
          <w:bCs/>
          <w:sz w:val="22"/>
          <w:szCs w:val="22"/>
          <w:lang w:val="es-MX"/>
        </w:rPr>
        <w:t xml:space="preserve"> </w:t>
      </w:r>
    </w:p>
    <w:p w14:paraId="3ED8A16C" w14:textId="77777777" w:rsidR="004514F1" w:rsidRPr="0035341C" w:rsidRDefault="004514F1" w:rsidP="004514F1">
      <w:pPr>
        <w:numPr>
          <w:ilvl w:val="0"/>
          <w:numId w:val="21"/>
        </w:num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7B5773E" w14:textId="77777777" w:rsidR="004514F1" w:rsidRPr="0035341C" w:rsidRDefault="004514F1" w:rsidP="004514F1">
      <w:p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 xml:space="preserve"> </w:t>
      </w:r>
    </w:p>
    <w:p w14:paraId="27AC322F" w14:textId="77777777" w:rsidR="004514F1" w:rsidRPr="0035341C" w:rsidRDefault="004514F1" w:rsidP="004514F1">
      <w:pPr>
        <w:numPr>
          <w:ilvl w:val="0"/>
          <w:numId w:val="21"/>
        </w:num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 xml:space="preserve">Los sujetos obligados otorgaran acceso a los documentos que se encuentren en sus archivos o que estén obligados a documentar de acuerdo con sus facultades, </w:t>
      </w:r>
      <w:r w:rsidRPr="0035341C">
        <w:rPr>
          <w:rFonts w:ascii="Palatino Linotype" w:hAnsi="Palatino Linotype" w:cs="Tahoma"/>
          <w:bCs/>
          <w:szCs w:val="22"/>
          <w:lang w:val="es-MX"/>
        </w:rPr>
        <w:lastRenderedPageBreak/>
        <w:t>competencias o funciones, en el formato en que el solicitante manifieste, de entre aquellos formatos existentes.</w:t>
      </w:r>
    </w:p>
    <w:p w14:paraId="140DF272" w14:textId="77777777" w:rsidR="004514F1" w:rsidRPr="0035341C" w:rsidRDefault="004514F1" w:rsidP="004514F1">
      <w:pPr>
        <w:spacing w:line="360" w:lineRule="auto"/>
        <w:contextualSpacing/>
        <w:jc w:val="both"/>
        <w:rPr>
          <w:rFonts w:ascii="Palatino Linotype" w:hAnsi="Palatino Linotype" w:cs="Tahoma"/>
          <w:bCs/>
          <w:iCs/>
          <w:sz w:val="22"/>
          <w:szCs w:val="22"/>
          <w:lang w:val="es-MX"/>
        </w:rPr>
      </w:pPr>
      <w:r w:rsidRPr="0035341C">
        <w:rPr>
          <w:rFonts w:ascii="Palatino Linotype" w:hAnsi="Palatino Linotype" w:cs="Tahoma"/>
          <w:bCs/>
          <w:iCs/>
          <w:sz w:val="22"/>
          <w:szCs w:val="22"/>
          <w:lang w:val="es-MX"/>
        </w:rPr>
        <w:t xml:space="preserve"> </w:t>
      </w:r>
    </w:p>
    <w:p w14:paraId="761AA9D2" w14:textId="03CDEA14" w:rsidR="004514F1" w:rsidRPr="0035341C" w:rsidRDefault="004514F1" w:rsidP="00246DC1">
      <w:pPr>
        <w:autoSpaceDE w:val="0"/>
        <w:autoSpaceDN w:val="0"/>
        <w:adjustRightInd w:val="0"/>
        <w:spacing w:line="360" w:lineRule="auto"/>
        <w:jc w:val="both"/>
        <w:rPr>
          <w:rFonts w:ascii="Palatino Linotype" w:hAnsi="Palatino Linotype" w:cs="Tahoma"/>
          <w:bCs/>
          <w:szCs w:val="22"/>
          <w:lang w:val="es-MX"/>
        </w:rPr>
      </w:pPr>
      <w:r w:rsidRPr="0035341C">
        <w:rPr>
          <w:rFonts w:ascii="Palatino Linotype" w:hAnsi="Palatino Linotype" w:cs="Tahoma"/>
          <w:bCs/>
          <w:szCs w:val="22"/>
          <w:lang w:val="es-MX"/>
        </w:rPr>
        <w:t xml:space="preserve">Así, a efecto de determinar si el </w:t>
      </w:r>
      <w:r w:rsidRPr="0035341C">
        <w:rPr>
          <w:rFonts w:ascii="Palatino Linotype" w:hAnsi="Palatino Linotype" w:cs="Tahoma"/>
          <w:b/>
          <w:bCs/>
          <w:szCs w:val="22"/>
          <w:lang w:val="es-MX"/>
        </w:rPr>
        <w:t>Sujeto Obligado</w:t>
      </w:r>
      <w:r w:rsidRPr="0035341C">
        <w:rPr>
          <w:rFonts w:ascii="Palatino Linotype" w:hAnsi="Palatino Linotype" w:cs="Tahoma"/>
          <w:bCs/>
          <w:szCs w:val="22"/>
          <w:lang w:val="es-MX"/>
        </w:rPr>
        <w:t xml:space="preserve"> cumplió con el procedimiento de búsqueda, resulta necesario traer </w:t>
      </w:r>
      <w:r w:rsidR="00422435">
        <w:rPr>
          <w:rFonts w:ascii="Palatino Linotype" w:hAnsi="Palatino Linotype" w:cs="Tahoma"/>
          <w:bCs/>
          <w:szCs w:val="22"/>
          <w:lang w:val="es-MX"/>
        </w:rPr>
        <w:t xml:space="preserve">el </w:t>
      </w:r>
      <w:r w:rsidR="00422435">
        <w:rPr>
          <w:rFonts w:ascii="Palatino Linotype" w:hAnsi="Palatino Linotype" w:cs="Tahoma"/>
          <w:b/>
          <w:bCs/>
          <w:szCs w:val="22"/>
          <w:lang w:val="es-MX"/>
        </w:rPr>
        <w:t>Código Reglamentario del Ayuntamiento de Toluca</w:t>
      </w:r>
      <w:r w:rsidR="00246DC1" w:rsidRPr="0047791B">
        <w:rPr>
          <w:rFonts w:ascii="Palatino Linotype" w:hAnsi="Palatino Linotype" w:cs="Tahoma"/>
          <w:szCs w:val="22"/>
          <w:lang w:val="es-MX"/>
        </w:rPr>
        <w:t>,</w:t>
      </w:r>
      <w:r w:rsidR="00246DC1" w:rsidRPr="0035341C">
        <w:rPr>
          <w:rFonts w:ascii="Palatino Linotype" w:hAnsi="Palatino Linotype" w:cs="Tahoma"/>
          <w:b/>
          <w:bCs/>
          <w:szCs w:val="22"/>
          <w:lang w:val="es-MX"/>
        </w:rPr>
        <w:t xml:space="preserve"> </w:t>
      </w:r>
      <w:r w:rsidRPr="0035341C">
        <w:rPr>
          <w:rFonts w:ascii="Palatino Linotype" w:hAnsi="Palatino Linotype" w:cs="Tahoma"/>
          <w:bCs/>
          <w:szCs w:val="22"/>
          <w:lang w:val="es-MX"/>
        </w:rPr>
        <w:t xml:space="preserve">en el cual se establece que, el </w:t>
      </w:r>
      <w:r w:rsidRPr="0035341C">
        <w:rPr>
          <w:rFonts w:ascii="Palatino Linotype" w:hAnsi="Palatino Linotype" w:cs="Tahoma"/>
          <w:b/>
          <w:bCs/>
          <w:szCs w:val="22"/>
          <w:lang w:val="es-MX"/>
        </w:rPr>
        <w:t>Sujeto Obligado</w:t>
      </w:r>
      <w:r w:rsidRPr="0035341C">
        <w:rPr>
          <w:rFonts w:ascii="Palatino Linotype" w:hAnsi="Palatino Linotype" w:cs="Tahoma"/>
          <w:bCs/>
          <w:szCs w:val="22"/>
          <w:lang w:val="es-MX"/>
        </w:rPr>
        <w:t xml:space="preserve"> para el ejercicio de sus funciones, contará con diversas unidades administrativas, entre otras </w:t>
      </w:r>
      <w:r w:rsidR="00E41FAB">
        <w:rPr>
          <w:rFonts w:ascii="Palatino Linotype" w:eastAsiaTheme="minorHAnsi" w:hAnsi="Palatino Linotype" w:cs="Arial"/>
          <w:bCs/>
          <w:lang w:val="es-MX" w:eastAsia="en-US"/>
        </w:rPr>
        <w:t xml:space="preserve">la </w:t>
      </w:r>
      <w:r w:rsidR="00E41FAB">
        <w:rPr>
          <w:rFonts w:ascii="Palatino Linotype" w:eastAsiaTheme="minorHAnsi" w:hAnsi="Palatino Linotype" w:cstheme="minorBidi"/>
          <w:b/>
          <w:bCs/>
          <w:lang w:val="es-MX" w:eastAsia="es-MX"/>
        </w:rPr>
        <w:t xml:space="preserve">Tesorería Municipal </w:t>
      </w:r>
      <w:r w:rsidR="00E41FAB" w:rsidRPr="00F32623">
        <w:rPr>
          <w:rFonts w:ascii="Palatino Linotype" w:eastAsiaTheme="minorHAnsi" w:hAnsi="Palatino Linotype" w:cstheme="minorBidi"/>
          <w:lang w:val="es-MX" w:eastAsia="es-MX"/>
        </w:rPr>
        <w:t>y la</w:t>
      </w:r>
      <w:r w:rsidR="00E41FAB">
        <w:rPr>
          <w:rFonts w:ascii="Palatino Linotype" w:eastAsiaTheme="minorHAnsi" w:hAnsi="Palatino Linotype" w:cstheme="minorBidi"/>
          <w:b/>
          <w:bCs/>
          <w:lang w:val="es-MX" w:eastAsia="es-MX"/>
        </w:rPr>
        <w:t xml:space="preserve"> Dirección General de Gobierno</w:t>
      </w:r>
      <w:r w:rsidR="00422435" w:rsidRPr="006B7BFE">
        <w:rPr>
          <w:rFonts w:ascii="Palatino Linotype" w:hAnsi="Palatino Linotype" w:cs="Tahoma"/>
          <w:bCs/>
          <w:szCs w:val="22"/>
          <w:lang w:val="es-MX"/>
        </w:rPr>
        <w:t>, la</w:t>
      </w:r>
      <w:r w:rsidR="00E41FAB">
        <w:rPr>
          <w:rFonts w:ascii="Palatino Linotype" w:hAnsi="Palatino Linotype" w:cs="Tahoma"/>
          <w:bCs/>
          <w:szCs w:val="22"/>
          <w:lang w:val="es-MX"/>
        </w:rPr>
        <w:t>s</w:t>
      </w:r>
      <w:r w:rsidR="00422435" w:rsidRPr="006B7BFE">
        <w:rPr>
          <w:rFonts w:ascii="Palatino Linotype" w:hAnsi="Palatino Linotype" w:cs="Tahoma"/>
          <w:bCs/>
          <w:szCs w:val="22"/>
          <w:lang w:val="es-MX"/>
        </w:rPr>
        <w:t xml:space="preserve"> cual</w:t>
      </w:r>
      <w:r w:rsidR="00E41FAB">
        <w:rPr>
          <w:rFonts w:ascii="Palatino Linotype" w:hAnsi="Palatino Linotype" w:cs="Tahoma"/>
          <w:bCs/>
          <w:szCs w:val="22"/>
          <w:lang w:val="es-MX"/>
        </w:rPr>
        <w:t>es</w:t>
      </w:r>
      <w:r w:rsidR="00422435" w:rsidRPr="006B7BFE">
        <w:rPr>
          <w:rFonts w:ascii="Palatino Linotype" w:hAnsi="Palatino Linotype" w:cs="Tahoma"/>
          <w:bCs/>
          <w:szCs w:val="22"/>
          <w:lang w:val="es-MX"/>
        </w:rPr>
        <w:t>,</w:t>
      </w:r>
      <w:r w:rsidR="006B7BFE">
        <w:rPr>
          <w:rFonts w:ascii="Palatino Linotype" w:hAnsi="Palatino Linotype" w:cs="Tahoma"/>
          <w:bCs/>
          <w:szCs w:val="22"/>
          <w:lang w:val="es-MX"/>
        </w:rPr>
        <w:t xml:space="preserve"> dentro de sus atribuciones, constan las siguientes:</w:t>
      </w:r>
    </w:p>
    <w:p w14:paraId="490B4C2C" w14:textId="77777777" w:rsidR="00EF59E0" w:rsidRPr="0035341C" w:rsidRDefault="00EF59E0" w:rsidP="00CA15F8">
      <w:pPr>
        <w:spacing w:line="360" w:lineRule="auto"/>
        <w:jc w:val="both"/>
        <w:rPr>
          <w:rFonts w:ascii="Palatino Linotype" w:hAnsi="Palatino Linotype"/>
          <w:sz w:val="22"/>
          <w:szCs w:val="20"/>
          <w:lang w:val="es-MX"/>
        </w:rPr>
      </w:pPr>
    </w:p>
    <w:p w14:paraId="4F3FB3CF" w14:textId="20A38D2A" w:rsidR="00CA5DEC" w:rsidRDefault="00CA15F8" w:rsidP="00CA5DEC">
      <w:pPr>
        <w:ind w:left="567" w:right="567"/>
        <w:contextualSpacing/>
        <w:jc w:val="both"/>
        <w:rPr>
          <w:rFonts w:ascii="Palatino Linotype" w:hAnsi="Palatino Linotype"/>
          <w:i/>
          <w:kern w:val="28"/>
          <w:sz w:val="22"/>
          <w:szCs w:val="56"/>
        </w:rPr>
      </w:pPr>
      <w:r w:rsidRPr="0035341C">
        <w:rPr>
          <w:rFonts w:ascii="Palatino Linotype" w:hAnsi="Palatino Linotype"/>
          <w:i/>
          <w:kern w:val="28"/>
          <w:sz w:val="22"/>
          <w:szCs w:val="56"/>
          <w:lang w:val="es-MX"/>
        </w:rPr>
        <w:t>“</w:t>
      </w:r>
      <w:r w:rsidR="00CA5DEC" w:rsidRPr="00CA5DEC">
        <w:rPr>
          <w:rFonts w:ascii="Palatino Linotype" w:hAnsi="Palatino Linotype"/>
          <w:b/>
          <w:i/>
          <w:kern w:val="28"/>
          <w:sz w:val="22"/>
          <w:szCs w:val="56"/>
        </w:rPr>
        <w:t>Artículo 7.79.</w:t>
      </w:r>
      <w:r w:rsidR="00CA5DEC" w:rsidRPr="00CA5DEC">
        <w:rPr>
          <w:rFonts w:ascii="Palatino Linotype" w:hAnsi="Palatino Linotype"/>
          <w:i/>
          <w:kern w:val="28"/>
          <w:sz w:val="22"/>
          <w:szCs w:val="56"/>
        </w:rPr>
        <w:t xml:space="preserve"> </w:t>
      </w:r>
      <w:r w:rsidR="00CA5DEC" w:rsidRPr="00CA5DEC">
        <w:rPr>
          <w:rFonts w:ascii="Palatino Linotype" w:hAnsi="Palatino Linotype"/>
          <w:b/>
          <w:i/>
          <w:kern w:val="28"/>
          <w:sz w:val="22"/>
          <w:szCs w:val="56"/>
          <w:u w:val="single"/>
        </w:rPr>
        <w:t>En la Tesorería Municipal</w:t>
      </w:r>
      <w:r w:rsidR="00CA5DEC" w:rsidRPr="00CA5DEC">
        <w:rPr>
          <w:rFonts w:ascii="Palatino Linotype" w:hAnsi="Palatino Linotype"/>
          <w:i/>
          <w:kern w:val="28"/>
          <w:sz w:val="22"/>
          <w:szCs w:val="56"/>
        </w:rPr>
        <w:t xml:space="preserve"> y en el Organismo Agua y Saneamiento de Toluca, </w:t>
      </w:r>
      <w:r w:rsidR="00CA5DEC" w:rsidRPr="00CA5DEC">
        <w:rPr>
          <w:rFonts w:ascii="Palatino Linotype" w:hAnsi="Palatino Linotype"/>
          <w:b/>
          <w:i/>
          <w:kern w:val="28"/>
          <w:sz w:val="22"/>
          <w:szCs w:val="56"/>
          <w:u w:val="single"/>
        </w:rPr>
        <w:t>habrá el número de notificadoras o notificadores, ejecutoras o ejecutores y verificadoras o verificadores que se requiera, para llevar a cabo el procedimiento administrativo de ejecución</w:t>
      </w:r>
      <w:r w:rsidR="00CA5DEC" w:rsidRPr="00CA5DEC">
        <w:rPr>
          <w:rFonts w:ascii="Palatino Linotype" w:hAnsi="Palatino Linotype"/>
          <w:i/>
          <w:kern w:val="28"/>
          <w:sz w:val="22"/>
          <w:szCs w:val="56"/>
        </w:rPr>
        <w:t>, cuyos salarios serán cubiertos con cargo al presupuesto de egresos respectivo.</w:t>
      </w:r>
    </w:p>
    <w:p w14:paraId="52556985" w14:textId="4FE62204" w:rsidR="00CA5DEC" w:rsidRDefault="00CA5DEC" w:rsidP="00CA5DEC">
      <w:pPr>
        <w:ind w:left="567" w:right="567"/>
        <w:contextualSpacing/>
        <w:jc w:val="both"/>
        <w:rPr>
          <w:rFonts w:ascii="Palatino Linotype" w:hAnsi="Palatino Linotype"/>
          <w:i/>
          <w:kern w:val="28"/>
          <w:sz w:val="22"/>
          <w:szCs w:val="56"/>
        </w:rPr>
      </w:pPr>
      <w:r>
        <w:rPr>
          <w:rFonts w:ascii="Palatino Linotype" w:hAnsi="Palatino Linotype"/>
          <w:i/>
          <w:kern w:val="28"/>
          <w:sz w:val="22"/>
          <w:szCs w:val="56"/>
        </w:rPr>
        <w:t>(…)</w:t>
      </w:r>
    </w:p>
    <w:p w14:paraId="4AB3C739" w14:textId="77777777" w:rsidR="00CA5DEC" w:rsidRDefault="00CA5DEC" w:rsidP="00CA5DEC">
      <w:pPr>
        <w:ind w:left="567" w:right="567"/>
        <w:contextualSpacing/>
        <w:jc w:val="both"/>
        <w:rPr>
          <w:rFonts w:ascii="Palatino Linotype" w:hAnsi="Palatino Linotype"/>
          <w:i/>
          <w:kern w:val="28"/>
          <w:sz w:val="22"/>
          <w:szCs w:val="56"/>
          <w:lang w:val="es-MX"/>
        </w:rPr>
      </w:pPr>
    </w:p>
    <w:p w14:paraId="4CF4C044" w14:textId="77777777" w:rsidR="00CA5DEC" w:rsidRDefault="00CA5DEC" w:rsidP="00E41FAB">
      <w:pPr>
        <w:ind w:left="567" w:right="567"/>
        <w:contextualSpacing/>
        <w:jc w:val="center"/>
        <w:rPr>
          <w:rFonts w:ascii="Palatino Linotype" w:hAnsi="Palatino Linotype"/>
          <w:i/>
          <w:kern w:val="28"/>
          <w:sz w:val="22"/>
          <w:szCs w:val="56"/>
          <w:lang w:val="es-MX"/>
        </w:rPr>
      </w:pPr>
    </w:p>
    <w:p w14:paraId="1E991277" w14:textId="59E1F805" w:rsidR="00CA5DEC" w:rsidRPr="00CA5DEC" w:rsidRDefault="00CA5DEC" w:rsidP="00E41FAB">
      <w:pPr>
        <w:ind w:left="567" w:right="567"/>
        <w:contextualSpacing/>
        <w:jc w:val="center"/>
        <w:rPr>
          <w:rFonts w:ascii="Palatino Linotype" w:hAnsi="Palatino Linotype"/>
          <w:b/>
          <w:i/>
          <w:kern w:val="28"/>
          <w:sz w:val="22"/>
          <w:szCs w:val="56"/>
        </w:rPr>
      </w:pPr>
      <w:r w:rsidRPr="00CA5DEC">
        <w:rPr>
          <w:rFonts w:ascii="Palatino Linotype" w:hAnsi="Palatino Linotype"/>
          <w:b/>
          <w:i/>
          <w:kern w:val="28"/>
          <w:sz w:val="22"/>
          <w:szCs w:val="56"/>
        </w:rPr>
        <w:t xml:space="preserve">SECCIÓN TERCERA </w:t>
      </w:r>
    </w:p>
    <w:p w14:paraId="73E87B6C" w14:textId="77777777" w:rsidR="00CA5DEC" w:rsidRPr="00CA5DEC" w:rsidRDefault="00CA5DEC" w:rsidP="00E41FAB">
      <w:pPr>
        <w:ind w:left="567" w:right="567"/>
        <w:contextualSpacing/>
        <w:jc w:val="center"/>
        <w:rPr>
          <w:rFonts w:ascii="Palatino Linotype" w:hAnsi="Palatino Linotype"/>
          <w:b/>
          <w:i/>
          <w:kern w:val="28"/>
          <w:sz w:val="22"/>
          <w:szCs w:val="56"/>
        </w:rPr>
      </w:pPr>
      <w:r w:rsidRPr="00CA5DEC">
        <w:rPr>
          <w:rFonts w:ascii="Palatino Linotype" w:hAnsi="Palatino Linotype"/>
          <w:b/>
          <w:i/>
          <w:kern w:val="28"/>
          <w:sz w:val="22"/>
          <w:szCs w:val="56"/>
        </w:rPr>
        <w:t xml:space="preserve">DE LA TESORERÍA MUNICIPAL </w:t>
      </w:r>
    </w:p>
    <w:p w14:paraId="6C9D7107" w14:textId="38D3DE23" w:rsidR="00CA5DEC" w:rsidRDefault="00CA5DEC" w:rsidP="00CA5DEC">
      <w:pPr>
        <w:ind w:left="567" w:right="567"/>
        <w:contextualSpacing/>
        <w:jc w:val="both"/>
        <w:rPr>
          <w:rFonts w:ascii="Palatino Linotype" w:hAnsi="Palatino Linotype"/>
          <w:i/>
          <w:kern w:val="28"/>
          <w:sz w:val="22"/>
          <w:szCs w:val="56"/>
        </w:rPr>
      </w:pPr>
      <w:r w:rsidRPr="00CA5DEC">
        <w:rPr>
          <w:rFonts w:ascii="Palatino Linotype" w:hAnsi="Palatino Linotype"/>
          <w:b/>
          <w:i/>
          <w:kern w:val="28"/>
          <w:sz w:val="22"/>
          <w:szCs w:val="56"/>
        </w:rPr>
        <w:t>Artículo 3.19.</w:t>
      </w:r>
      <w:r w:rsidRPr="00CA5DEC">
        <w:rPr>
          <w:rFonts w:ascii="Palatino Linotype" w:hAnsi="Palatino Linotype"/>
          <w:i/>
          <w:kern w:val="28"/>
          <w:sz w:val="22"/>
          <w:szCs w:val="56"/>
        </w:rPr>
        <w:t xml:space="preserve"> La o el titular de la Tesorería Municipal tendrá las siguientes atribuciones:</w:t>
      </w:r>
    </w:p>
    <w:p w14:paraId="32FDC0F4" w14:textId="3D843E98" w:rsidR="00CA5DEC" w:rsidRDefault="00CA5DEC" w:rsidP="00CA5DEC">
      <w:pPr>
        <w:ind w:left="567" w:right="567"/>
        <w:contextualSpacing/>
        <w:jc w:val="both"/>
        <w:rPr>
          <w:rFonts w:ascii="Palatino Linotype" w:hAnsi="Palatino Linotype"/>
          <w:i/>
          <w:kern w:val="28"/>
          <w:sz w:val="22"/>
          <w:szCs w:val="56"/>
          <w:lang w:val="es-MX"/>
        </w:rPr>
      </w:pPr>
      <w:r>
        <w:rPr>
          <w:rFonts w:ascii="Palatino Linotype" w:hAnsi="Palatino Linotype"/>
          <w:b/>
          <w:i/>
          <w:kern w:val="28"/>
          <w:sz w:val="22"/>
          <w:szCs w:val="56"/>
        </w:rPr>
        <w:t>(…</w:t>
      </w:r>
      <w:r>
        <w:rPr>
          <w:rFonts w:ascii="Palatino Linotype" w:hAnsi="Palatino Linotype"/>
          <w:i/>
          <w:kern w:val="28"/>
          <w:sz w:val="22"/>
          <w:szCs w:val="56"/>
          <w:lang w:val="es-MX"/>
        </w:rPr>
        <w:t>)</w:t>
      </w:r>
    </w:p>
    <w:p w14:paraId="15622543" w14:textId="77F099E4" w:rsidR="00CA5DEC" w:rsidRDefault="00CA5DEC" w:rsidP="00CA5DEC">
      <w:pPr>
        <w:ind w:left="567" w:right="567"/>
        <w:contextualSpacing/>
        <w:jc w:val="both"/>
        <w:rPr>
          <w:rFonts w:ascii="Palatino Linotype" w:hAnsi="Palatino Linotype"/>
          <w:i/>
          <w:kern w:val="28"/>
          <w:sz w:val="22"/>
          <w:szCs w:val="56"/>
        </w:rPr>
      </w:pPr>
      <w:r>
        <w:rPr>
          <w:rFonts w:ascii="Palatino Linotype" w:hAnsi="Palatino Linotype"/>
          <w:b/>
          <w:i/>
          <w:kern w:val="28"/>
          <w:sz w:val="22"/>
          <w:szCs w:val="56"/>
        </w:rPr>
        <w:t xml:space="preserve">XIV. </w:t>
      </w:r>
      <w:r w:rsidRPr="00CA5DEC">
        <w:rPr>
          <w:rFonts w:ascii="Palatino Linotype" w:hAnsi="Palatino Linotype"/>
          <w:i/>
          <w:kern w:val="28"/>
          <w:sz w:val="22"/>
          <w:szCs w:val="56"/>
        </w:rPr>
        <w:t>Vigilar que se recauden los ingresos por los distintos conceptos impositivos que señala el Presupuesto y la Ley de Ingresos para el ejercicio fiscal del año en curso;</w:t>
      </w:r>
    </w:p>
    <w:p w14:paraId="2BE3596C" w14:textId="59A3E579" w:rsidR="00CA5DEC" w:rsidRDefault="00CA5DEC" w:rsidP="00CA5DEC">
      <w:pPr>
        <w:ind w:left="567" w:right="567"/>
        <w:contextualSpacing/>
        <w:jc w:val="both"/>
        <w:rPr>
          <w:rFonts w:ascii="Palatino Linotype" w:hAnsi="Palatino Linotype"/>
          <w:i/>
          <w:kern w:val="28"/>
          <w:sz w:val="22"/>
          <w:szCs w:val="56"/>
          <w:lang w:val="es-MX"/>
        </w:rPr>
      </w:pPr>
      <w:r>
        <w:rPr>
          <w:rFonts w:ascii="Palatino Linotype" w:hAnsi="Palatino Linotype"/>
          <w:b/>
          <w:i/>
          <w:kern w:val="28"/>
          <w:sz w:val="22"/>
          <w:szCs w:val="56"/>
        </w:rPr>
        <w:t>(…</w:t>
      </w:r>
      <w:r>
        <w:rPr>
          <w:rFonts w:ascii="Palatino Linotype" w:hAnsi="Palatino Linotype"/>
          <w:i/>
          <w:kern w:val="28"/>
          <w:sz w:val="22"/>
          <w:szCs w:val="56"/>
          <w:lang w:val="es-MX"/>
        </w:rPr>
        <w:t>)</w:t>
      </w:r>
    </w:p>
    <w:p w14:paraId="18671DBF" w14:textId="77777777" w:rsidR="00CA5DEC" w:rsidRDefault="00CA5DEC" w:rsidP="00E41FAB">
      <w:pPr>
        <w:ind w:left="567" w:right="567"/>
        <w:contextualSpacing/>
        <w:jc w:val="center"/>
        <w:rPr>
          <w:rFonts w:ascii="Palatino Linotype" w:hAnsi="Palatino Linotype"/>
          <w:i/>
          <w:kern w:val="28"/>
          <w:sz w:val="22"/>
          <w:szCs w:val="56"/>
          <w:lang w:val="es-MX"/>
        </w:rPr>
      </w:pPr>
    </w:p>
    <w:p w14:paraId="4F66DB77" w14:textId="6F0609C8" w:rsidR="00E41FAB" w:rsidRDefault="00E41FAB" w:rsidP="00E41FAB">
      <w:pPr>
        <w:ind w:left="567" w:right="567"/>
        <w:contextualSpacing/>
        <w:jc w:val="center"/>
        <w:rPr>
          <w:rFonts w:ascii="Palatino Linotype" w:hAnsi="Palatino Linotype"/>
          <w:b/>
          <w:i/>
          <w:kern w:val="28"/>
          <w:sz w:val="22"/>
          <w:szCs w:val="56"/>
          <w:u w:val="single"/>
        </w:rPr>
      </w:pPr>
      <w:r w:rsidRPr="00E41FAB">
        <w:rPr>
          <w:rFonts w:ascii="Palatino Linotype" w:hAnsi="Palatino Linotype"/>
          <w:b/>
          <w:i/>
          <w:kern w:val="28"/>
          <w:sz w:val="22"/>
          <w:szCs w:val="56"/>
          <w:u w:val="single"/>
        </w:rPr>
        <w:t>SECCIÓN SEXTA</w:t>
      </w:r>
    </w:p>
    <w:p w14:paraId="2DB7222D" w14:textId="4753F5ED" w:rsidR="00E41FAB" w:rsidRPr="00E41FAB" w:rsidRDefault="00E41FAB" w:rsidP="00E41FAB">
      <w:pPr>
        <w:ind w:left="567" w:right="567"/>
        <w:contextualSpacing/>
        <w:jc w:val="center"/>
        <w:rPr>
          <w:rFonts w:ascii="Palatino Linotype" w:hAnsi="Palatino Linotype"/>
          <w:b/>
          <w:i/>
          <w:kern w:val="28"/>
          <w:sz w:val="22"/>
          <w:szCs w:val="56"/>
          <w:u w:val="single"/>
        </w:rPr>
      </w:pPr>
      <w:r w:rsidRPr="00E41FAB">
        <w:rPr>
          <w:rFonts w:ascii="Palatino Linotype" w:hAnsi="Palatino Linotype"/>
          <w:b/>
          <w:i/>
          <w:kern w:val="28"/>
          <w:sz w:val="22"/>
          <w:szCs w:val="56"/>
          <w:u w:val="single"/>
        </w:rPr>
        <w:t>DE LA DIRECCIÓN GENERAL DE GOBIERNO</w:t>
      </w:r>
    </w:p>
    <w:p w14:paraId="7B0E68D3" w14:textId="77777777" w:rsidR="00E41FAB" w:rsidRDefault="00E41FAB" w:rsidP="00E41FAB">
      <w:pPr>
        <w:ind w:left="567" w:right="567"/>
        <w:contextualSpacing/>
        <w:jc w:val="both"/>
        <w:rPr>
          <w:rFonts w:ascii="Palatino Linotype" w:hAnsi="Palatino Linotype"/>
          <w:i/>
          <w:kern w:val="28"/>
          <w:sz w:val="22"/>
          <w:szCs w:val="56"/>
        </w:rPr>
      </w:pPr>
      <w:r w:rsidRPr="00E41FAB">
        <w:rPr>
          <w:rFonts w:ascii="Palatino Linotype" w:hAnsi="Palatino Linotype"/>
          <w:b/>
          <w:i/>
          <w:kern w:val="28"/>
          <w:sz w:val="22"/>
          <w:szCs w:val="56"/>
        </w:rPr>
        <w:t>Artículo 3.26.</w:t>
      </w:r>
      <w:r w:rsidRPr="00E41FAB">
        <w:rPr>
          <w:rFonts w:ascii="Palatino Linotype" w:hAnsi="Palatino Linotype"/>
          <w:i/>
          <w:kern w:val="28"/>
          <w:sz w:val="22"/>
          <w:szCs w:val="56"/>
        </w:rPr>
        <w:t xml:space="preserve"> La o el titular de la Dirección General de Gobierno tendrá las siguientes atribuciones:</w:t>
      </w:r>
    </w:p>
    <w:p w14:paraId="62599BEE" w14:textId="77777777" w:rsidR="00E41FAB" w:rsidRDefault="00E41FAB" w:rsidP="00E41FAB">
      <w:pPr>
        <w:ind w:left="567" w:right="567"/>
        <w:contextualSpacing/>
        <w:jc w:val="both"/>
        <w:rPr>
          <w:rFonts w:ascii="Palatino Linotype" w:hAnsi="Palatino Linotype"/>
          <w:i/>
          <w:kern w:val="28"/>
          <w:sz w:val="22"/>
          <w:szCs w:val="56"/>
          <w:lang w:val="es-MX"/>
        </w:rPr>
      </w:pPr>
      <w:r>
        <w:rPr>
          <w:rFonts w:ascii="Palatino Linotype" w:hAnsi="Palatino Linotype"/>
          <w:b/>
          <w:i/>
          <w:kern w:val="28"/>
          <w:sz w:val="22"/>
          <w:szCs w:val="56"/>
        </w:rPr>
        <w:t>(…</w:t>
      </w:r>
      <w:r>
        <w:rPr>
          <w:rFonts w:ascii="Palatino Linotype" w:hAnsi="Palatino Linotype"/>
          <w:i/>
          <w:kern w:val="28"/>
          <w:sz w:val="22"/>
          <w:szCs w:val="56"/>
          <w:lang w:val="es-MX"/>
        </w:rPr>
        <w:t>)</w:t>
      </w:r>
    </w:p>
    <w:p w14:paraId="2757FFD1" w14:textId="77777777" w:rsidR="00E41FAB" w:rsidRPr="00E41FAB" w:rsidRDefault="00E41FAB" w:rsidP="00E41FAB">
      <w:pPr>
        <w:ind w:left="567" w:right="567"/>
        <w:contextualSpacing/>
        <w:jc w:val="both"/>
        <w:rPr>
          <w:rFonts w:ascii="Palatino Linotype" w:hAnsi="Palatino Linotype"/>
          <w:i/>
          <w:sz w:val="22"/>
          <w:szCs w:val="22"/>
        </w:rPr>
      </w:pPr>
      <w:r w:rsidRPr="00E41FAB">
        <w:rPr>
          <w:rFonts w:ascii="Palatino Linotype" w:hAnsi="Palatino Linotype"/>
          <w:b/>
          <w:i/>
          <w:kern w:val="28"/>
          <w:sz w:val="22"/>
          <w:szCs w:val="22"/>
        </w:rPr>
        <w:t>V.</w:t>
      </w:r>
      <w:r w:rsidRPr="00E41FAB">
        <w:rPr>
          <w:rFonts w:ascii="Palatino Linotype" w:hAnsi="Palatino Linotype"/>
          <w:i/>
          <w:kern w:val="28"/>
          <w:sz w:val="22"/>
          <w:szCs w:val="22"/>
        </w:rPr>
        <w:t xml:space="preserve"> </w:t>
      </w:r>
      <w:r w:rsidRPr="00E41FAB">
        <w:rPr>
          <w:rFonts w:ascii="Palatino Linotype" w:hAnsi="Palatino Linotype"/>
          <w:i/>
          <w:sz w:val="22"/>
          <w:szCs w:val="22"/>
        </w:rPr>
        <w:t>Nombrar, habilitar y facultar al personal necesario para la realización de las actividades de verificación;</w:t>
      </w:r>
    </w:p>
    <w:p w14:paraId="3B1DA6E3" w14:textId="77777777" w:rsidR="00E41FAB" w:rsidRDefault="00E41FAB" w:rsidP="00E41FAB">
      <w:pPr>
        <w:ind w:left="567" w:right="567"/>
        <w:contextualSpacing/>
        <w:jc w:val="both"/>
        <w:rPr>
          <w:rFonts w:ascii="Palatino Linotype" w:hAnsi="Palatino Linotype"/>
          <w:i/>
          <w:kern w:val="28"/>
          <w:sz w:val="22"/>
          <w:szCs w:val="56"/>
          <w:lang w:val="es-MX"/>
        </w:rPr>
      </w:pPr>
      <w:r>
        <w:rPr>
          <w:rFonts w:ascii="Palatino Linotype" w:hAnsi="Palatino Linotype"/>
          <w:i/>
          <w:kern w:val="28"/>
          <w:sz w:val="22"/>
          <w:szCs w:val="56"/>
        </w:rPr>
        <w:t>(…</w:t>
      </w:r>
      <w:r>
        <w:rPr>
          <w:rFonts w:ascii="Palatino Linotype" w:hAnsi="Palatino Linotype"/>
          <w:i/>
          <w:kern w:val="28"/>
          <w:sz w:val="22"/>
          <w:szCs w:val="56"/>
          <w:lang w:val="es-MX"/>
        </w:rPr>
        <w:t>)</w:t>
      </w:r>
    </w:p>
    <w:p w14:paraId="627A57BC" w14:textId="77777777" w:rsidR="00E41FAB" w:rsidRDefault="00E41FAB" w:rsidP="00E41FAB">
      <w:pPr>
        <w:ind w:left="567" w:right="567"/>
        <w:contextualSpacing/>
        <w:jc w:val="both"/>
        <w:rPr>
          <w:rFonts w:ascii="Palatino Linotype" w:hAnsi="Palatino Linotype"/>
          <w:i/>
          <w:kern w:val="28"/>
          <w:sz w:val="22"/>
          <w:szCs w:val="56"/>
        </w:rPr>
      </w:pPr>
      <w:r w:rsidRPr="00E41FAB">
        <w:rPr>
          <w:rFonts w:ascii="Palatino Linotype" w:hAnsi="Palatino Linotype"/>
          <w:b/>
          <w:i/>
          <w:kern w:val="28"/>
          <w:sz w:val="22"/>
          <w:szCs w:val="56"/>
        </w:rPr>
        <w:lastRenderedPageBreak/>
        <w:t>XVIII.</w:t>
      </w:r>
      <w:r w:rsidRPr="00E41FAB">
        <w:rPr>
          <w:rFonts w:ascii="Palatino Linotype" w:hAnsi="Palatino Linotype"/>
          <w:i/>
          <w:kern w:val="28"/>
          <w:sz w:val="22"/>
          <w:szCs w:val="56"/>
        </w:rPr>
        <w:t xml:space="preserve"> Iniciar, tramitar y resolver los procedimientos administrativos de su competencia; </w:t>
      </w:r>
      <w:r w:rsidRPr="00E41FAB">
        <w:rPr>
          <w:rFonts w:ascii="Palatino Linotype" w:hAnsi="Palatino Linotype"/>
          <w:b/>
          <w:i/>
          <w:kern w:val="28"/>
          <w:sz w:val="22"/>
          <w:szCs w:val="56"/>
        </w:rPr>
        <w:t>XIX.</w:t>
      </w:r>
      <w:r w:rsidRPr="00E41FAB">
        <w:rPr>
          <w:rFonts w:ascii="Palatino Linotype" w:hAnsi="Palatino Linotype"/>
          <w:i/>
          <w:kern w:val="28"/>
          <w:sz w:val="22"/>
          <w:szCs w:val="56"/>
        </w:rPr>
        <w:t xml:space="preserve"> Planear y proponer al presidente municipal las políticas y programas relativos a la regulación de las actividades comerciales;</w:t>
      </w:r>
    </w:p>
    <w:p w14:paraId="26348D2E" w14:textId="77777777" w:rsidR="00E41FAB" w:rsidRDefault="00E41FAB" w:rsidP="00E41FAB">
      <w:pPr>
        <w:ind w:left="567" w:right="567"/>
        <w:contextualSpacing/>
        <w:jc w:val="both"/>
        <w:rPr>
          <w:rFonts w:ascii="Palatino Linotype" w:hAnsi="Palatino Linotype"/>
          <w:i/>
          <w:kern w:val="28"/>
          <w:sz w:val="22"/>
          <w:szCs w:val="56"/>
        </w:rPr>
      </w:pPr>
      <w:r w:rsidRPr="00E41FAB">
        <w:rPr>
          <w:rFonts w:ascii="Palatino Linotype" w:hAnsi="Palatino Linotype"/>
          <w:b/>
          <w:i/>
          <w:kern w:val="28"/>
          <w:sz w:val="22"/>
          <w:szCs w:val="56"/>
        </w:rPr>
        <w:t>XX.</w:t>
      </w:r>
      <w:r w:rsidRPr="00E41FAB">
        <w:rPr>
          <w:rFonts w:ascii="Palatino Linotype" w:hAnsi="Palatino Linotype"/>
          <w:i/>
          <w:kern w:val="28"/>
          <w:sz w:val="22"/>
          <w:szCs w:val="56"/>
        </w:rPr>
        <w:t xml:space="preserve"> Dirigir las actividades que se realizan en la ventanilla única para el otorgamiento de licencias de funcionamiento y permisos provisionales a los establecimientos que realizan actividades comerciales, industriales y de prestación de servicios en el municipio; </w:t>
      </w:r>
    </w:p>
    <w:p w14:paraId="582F2F55" w14:textId="77777777" w:rsidR="00E41FAB" w:rsidRDefault="00E41FAB" w:rsidP="00E41FAB">
      <w:pPr>
        <w:ind w:left="567" w:right="567"/>
        <w:contextualSpacing/>
        <w:jc w:val="both"/>
        <w:rPr>
          <w:rFonts w:ascii="Palatino Linotype" w:hAnsi="Palatino Linotype"/>
          <w:i/>
          <w:kern w:val="28"/>
          <w:sz w:val="22"/>
          <w:szCs w:val="56"/>
        </w:rPr>
      </w:pPr>
      <w:r w:rsidRPr="00E41FAB">
        <w:rPr>
          <w:rFonts w:ascii="Palatino Linotype" w:hAnsi="Palatino Linotype"/>
          <w:b/>
          <w:i/>
          <w:kern w:val="28"/>
          <w:sz w:val="22"/>
          <w:szCs w:val="56"/>
        </w:rPr>
        <w:t xml:space="preserve">XXI. </w:t>
      </w:r>
      <w:r w:rsidRPr="00E41FAB">
        <w:rPr>
          <w:rFonts w:ascii="Palatino Linotype" w:hAnsi="Palatino Linotype"/>
          <w:i/>
          <w:kern w:val="28"/>
          <w:sz w:val="22"/>
          <w:szCs w:val="56"/>
        </w:rPr>
        <w:t>Fungir como Verificador en Jefe conforme a lo dispuesto en el artículo 15 de la Ley de Eventos Públicos del Estado de México y ejercer las atribuciones conferidas al Municipio en dicha Ley;</w:t>
      </w:r>
    </w:p>
    <w:p w14:paraId="5615BD8F" w14:textId="77777777" w:rsidR="00E41FAB" w:rsidRDefault="00E41FAB" w:rsidP="00E41FAB">
      <w:pPr>
        <w:ind w:left="567" w:right="567"/>
        <w:contextualSpacing/>
        <w:jc w:val="both"/>
        <w:rPr>
          <w:rFonts w:ascii="Palatino Linotype" w:hAnsi="Palatino Linotype"/>
          <w:i/>
          <w:kern w:val="28"/>
          <w:sz w:val="22"/>
          <w:szCs w:val="56"/>
          <w:lang w:val="es-MX"/>
        </w:rPr>
      </w:pPr>
      <w:r>
        <w:rPr>
          <w:rFonts w:ascii="Palatino Linotype" w:hAnsi="Palatino Linotype"/>
          <w:b/>
          <w:i/>
          <w:kern w:val="28"/>
          <w:sz w:val="22"/>
          <w:szCs w:val="56"/>
        </w:rPr>
        <w:t>(…</w:t>
      </w:r>
      <w:r>
        <w:rPr>
          <w:rFonts w:ascii="Palatino Linotype" w:hAnsi="Palatino Linotype"/>
          <w:i/>
          <w:kern w:val="28"/>
          <w:sz w:val="22"/>
          <w:szCs w:val="56"/>
          <w:lang w:val="es-MX"/>
        </w:rPr>
        <w:t>)</w:t>
      </w:r>
    </w:p>
    <w:p w14:paraId="5823722B" w14:textId="77777777" w:rsidR="00E41FAB" w:rsidRDefault="00E41FAB" w:rsidP="00E41FAB">
      <w:pPr>
        <w:ind w:left="567" w:right="567"/>
        <w:contextualSpacing/>
        <w:jc w:val="both"/>
        <w:rPr>
          <w:rFonts w:ascii="Palatino Linotype" w:hAnsi="Palatino Linotype"/>
          <w:i/>
          <w:kern w:val="28"/>
          <w:sz w:val="22"/>
          <w:szCs w:val="56"/>
        </w:rPr>
      </w:pPr>
      <w:r w:rsidRPr="00E41FAB">
        <w:rPr>
          <w:rFonts w:ascii="Palatino Linotype" w:hAnsi="Palatino Linotype"/>
          <w:b/>
          <w:i/>
          <w:kern w:val="28"/>
          <w:sz w:val="22"/>
          <w:szCs w:val="56"/>
        </w:rPr>
        <w:t>XXVI.</w:t>
      </w:r>
      <w:r w:rsidRPr="00E41FAB">
        <w:rPr>
          <w:rFonts w:ascii="Palatino Linotype" w:hAnsi="Palatino Linotype"/>
          <w:i/>
          <w:kern w:val="28"/>
          <w:sz w:val="22"/>
          <w:szCs w:val="56"/>
        </w:rPr>
        <w:t xml:space="preserve"> Impulsar y vigilar el funcionamiento de los mercados públicos y promover la creación de nuevos mercados, para satisfacer las necesidades de la población; </w:t>
      </w:r>
    </w:p>
    <w:p w14:paraId="3C553520" w14:textId="77777777" w:rsidR="00E41FAB" w:rsidRDefault="00E41FAB" w:rsidP="00E41FAB">
      <w:pPr>
        <w:ind w:left="567" w:right="567"/>
        <w:contextualSpacing/>
        <w:jc w:val="both"/>
        <w:rPr>
          <w:rFonts w:ascii="Palatino Linotype" w:hAnsi="Palatino Linotype"/>
          <w:i/>
          <w:kern w:val="28"/>
          <w:sz w:val="22"/>
          <w:szCs w:val="56"/>
        </w:rPr>
      </w:pPr>
      <w:r w:rsidRPr="00E41FAB">
        <w:rPr>
          <w:rFonts w:ascii="Palatino Linotype" w:hAnsi="Palatino Linotype"/>
          <w:b/>
          <w:i/>
          <w:kern w:val="28"/>
          <w:sz w:val="22"/>
          <w:szCs w:val="56"/>
        </w:rPr>
        <w:t xml:space="preserve">XXVII. </w:t>
      </w:r>
      <w:r w:rsidRPr="00E41FAB">
        <w:rPr>
          <w:rFonts w:ascii="Palatino Linotype" w:hAnsi="Palatino Linotype"/>
          <w:i/>
          <w:kern w:val="28"/>
          <w:sz w:val="22"/>
          <w:szCs w:val="56"/>
        </w:rPr>
        <w:t>Expedir la identificación oficial al personal adscrito a su área, para llevar a cabo las actividades de verificación, actos o diligencias pre-procedimentales y procedimentales, en las que se señale nominalmente sus funciones específicas;</w:t>
      </w:r>
    </w:p>
    <w:p w14:paraId="0EF51AD4" w14:textId="77777777" w:rsidR="00E41FAB" w:rsidRDefault="00E41FAB" w:rsidP="00E41FAB">
      <w:pPr>
        <w:ind w:left="567" w:right="567"/>
        <w:contextualSpacing/>
        <w:jc w:val="both"/>
        <w:rPr>
          <w:rFonts w:ascii="Palatino Linotype" w:hAnsi="Palatino Linotype"/>
          <w:i/>
          <w:kern w:val="28"/>
          <w:sz w:val="22"/>
          <w:szCs w:val="56"/>
          <w:lang w:val="es-MX"/>
        </w:rPr>
      </w:pPr>
      <w:r>
        <w:rPr>
          <w:rFonts w:ascii="Palatino Linotype" w:hAnsi="Palatino Linotype"/>
          <w:b/>
          <w:i/>
          <w:kern w:val="28"/>
          <w:sz w:val="22"/>
          <w:szCs w:val="56"/>
        </w:rPr>
        <w:t>(…</w:t>
      </w:r>
      <w:r>
        <w:rPr>
          <w:rFonts w:ascii="Palatino Linotype" w:hAnsi="Palatino Linotype"/>
          <w:i/>
          <w:kern w:val="28"/>
          <w:sz w:val="22"/>
          <w:szCs w:val="56"/>
          <w:lang w:val="es-MX"/>
        </w:rPr>
        <w:t>)</w:t>
      </w:r>
    </w:p>
    <w:p w14:paraId="1B138996" w14:textId="77777777" w:rsidR="00E41FAB" w:rsidRDefault="00E41FAB" w:rsidP="00E41FAB">
      <w:pPr>
        <w:ind w:left="567" w:right="567"/>
        <w:contextualSpacing/>
        <w:jc w:val="both"/>
        <w:rPr>
          <w:rFonts w:ascii="Palatino Linotype" w:hAnsi="Palatino Linotype"/>
          <w:i/>
          <w:kern w:val="28"/>
          <w:sz w:val="22"/>
          <w:szCs w:val="56"/>
        </w:rPr>
      </w:pPr>
      <w:r w:rsidRPr="00E41FAB">
        <w:rPr>
          <w:rFonts w:ascii="Palatino Linotype" w:hAnsi="Palatino Linotype"/>
          <w:i/>
          <w:kern w:val="28"/>
          <w:sz w:val="22"/>
          <w:szCs w:val="56"/>
        </w:rPr>
        <w:t>Para el ejercicio de sus atribuciones la Dirección General de Gobierno, se auxiliará de la Dirección de Gobierno y Concertación Política, Dirección de Inspección y Control Comercial, Dirección de Atención al Comercio y de la Dirección de Gobernanza.</w:t>
      </w:r>
    </w:p>
    <w:p w14:paraId="361AB54E" w14:textId="46ECE47B" w:rsidR="00CA15F8" w:rsidRPr="00CA5DEC" w:rsidRDefault="00E41FAB" w:rsidP="00CA5DEC">
      <w:pPr>
        <w:ind w:left="567" w:right="567"/>
        <w:contextualSpacing/>
        <w:jc w:val="both"/>
        <w:rPr>
          <w:rFonts w:ascii="Palatino Linotype" w:hAnsi="Palatino Linotype"/>
          <w:i/>
          <w:kern w:val="28"/>
          <w:sz w:val="22"/>
          <w:szCs w:val="56"/>
        </w:rPr>
      </w:pPr>
      <w:r>
        <w:rPr>
          <w:rFonts w:ascii="Palatino Linotype" w:hAnsi="Palatino Linotype"/>
          <w:i/>
          <w:kern w:val="28"/>
          <w:sz w:val="22"/>
          <w:szCs w:val="56"/>
        </w:rPr>
        <w:t>(…)</w:t>
      </w:r>
      <w:r w:rsidR="00CA15F8" w:rsidRPr="0035341C">
        <w:rPr>
          <w:rFonts w:ascii="Palatino Linotype" w:hAnsi="Palatino Linotype"/>
          <w:i/>
          <w:kern w:val="28"/>
          <w:sz w:val="22"/>
          <w:szCs w:val="56"/>
          <w:lang w:val="es-MX"/>
        </w:rPr>
        <w:t>”</w:t>
      </w:r>
    </w:p>
    <w:p w14:paraId="63770239" w14:textId="77777777" w:rsidR="00E41FAB" w:rsidRPr="00422435" w:rsidRDefault="00E41FAB" w:rsidP="00E41FAB">
      <w:pPr>
        <w:ind w:left="567" w:right="567"/>
        <w:contextualSpacing/>
        <w:jc w:val="both"/>
        <w:rPr>
          <w:rFonts w:ascii="Palatino Linotype" w:hAnsi="Palatino Linotype"/>
          <w:i/>
          <w:kern w:val="28"/>
          <w:sz w:val="22"/>
          <w:szCs w:val="56"/>
          <w:lang w:val="es-MX"/>
        </w:rPr>
      </w:pPr>
    </w:p>
    <w:p w14:paraId="39AA5418" w14:textId="77777777" w:rsidR="00CA15F8" w:rsidRPr="0035341C" w:rsidRDefault="00CA15F8" w:rsidP="00CA15F8">
      <w:pPr>
        <w:spacing w:line="360" w:lineRule="auto"/>
        <w:jc w:val="both"/>
        <w:rPr>
          <w:rFonts w:ascii="Palatino Linotype" w:hAnsi="Palatino Linotype"/>
          <w:sz w:val="22"/>
          <w:szCs w:val="20"/>
          <w:lang w:val="es-MX"/>
        </w:rPr>
      </w:pPr>
    </w:p>
    <w:p w14:paraId="10580533" w14:textId="7BE64270" w:rsidR="00CA15F8" w:rsidRPr="0035341C" w:rsidRDefault="006B7BFE" w:rsidP="00CA15F8">
      <w:pPr>
        <w:spacing w:line="360" w:lineRule="auto"/>
        <w:jc w:val="both"/>
        <w:rPr>
          <w:rFonts w:ascii="Palatino Linotype" w:hAnsi="Palatino Linotype"/>
          <w:szCs w:val="22"/>
          <w:lang w:val="es-MX"/>
        </w:rPr>
      </w:pPr>
      <w:r w:rsidRPr="00DC1206">
        <w:rPr>
          <w:rFonts w:ascii="Palatino Linotype" w:hAnsi="Palatino Linotype"/>
          <w:szCs w:val="22"/>
          <w:lang w:val="es-MX"/>
        </w:rPr>
        <w:t>De los</w:t>
      </w:r>
      <w:r w:rsidR="00CA15F8" w:rsidRPr="00DC1206">
        <w:rPr>
          <w:rFonts w:ascii="Palatino Linotype" w:hAnsi="Palatino Linotype"/>
          <w:szCs w:val="22"/>
          <w:lang w:val="es-MX"/>
        </w:rPr>
        <w:t xml:space="preserve"> precepto</w:t>
      </w:r>
      <w:r w:rsidRPr="00DC1206">
        <w:rPr>
          <w:rFonts w:ascii="Palatino Linotype" w:hAnsi="Palatino Linotype"/>
          <w:szCs w:val="22"/>
          <w:lang w:val="es-MX"/>
        </w:rPr>
        <w:t>s</w:t>
      </w:r>
      <w:r w:rsidR="00CA15F8" w:rsidRPr="00DC1206">
        <w:rPr>
          <w:rFonts w:ascii="Palatino Linotype" w:hAnsi="Palatino Linotype"/>
          <w:szCs w:val="22"/>
          <w:lang w:val="es-MX"/>
        </w:rPr>
        <w:t xml:space="preserve"> antes citado</w:t>
      </w:r>
      <w:r w:rsidRPr="00DC1206">
        <w:rPr>
          <w:rFonts w:ascii="Palatino Linotype" w:hAnsi="Palatino Linotype"/>
          <w:szCs w:val="22"/>
          <w:lang w:val="es-MX"/>
        </w:rPr>
        <w:t>s,</w:t>
      </w:r>
      <w:r w:rsidR="00CA15F8" w:rsidRPr="00DC1206">
        <w:rPr>
          <w:rFonts w:ascii="Palatino Linotype" w:hAnsi="Palatino Linotype"/>
          <w:szCs w:val="22"/>
          <w:lang w:val="es-MX"/>
        </w:rPr>
        <w:t xml:space="preserve"> se puede observar que</w:t>
      </w:r>
      <w:r w:rsidR="00DC1206" w:rsidRPr="00DC1206">
        <w:rPr>
          <w:rFonts w:ascii="Palatino Linotype" w:hAnsi="Palatino Linotype"/>
          <w:szCs w:val="22"/>
          <w:lang w:val="es-MX"/>
        </w:rPr>
        <w:t xml:space="preserve"> tanto </w:t>
      </w:r>
      <w:r w:rsidR="00CA15F8" w:rsidRPr="00DC1206">
        <w:rPr>
          <w:rFonts w:ascii="Palatino Linotype" w:hAnsi="Palatino Linotype"/>
          <w:szCs w:val="22"/>
          <w:lang w:val="es-MX"/>
        </w:rPr>
        <w:t xml:space="preserve">la </w:t>
      </w:r>
      <w:r w:rsidR="00DC1206" w:rsidRPr="00DC1206">
        <w:rPr>
          <w:rFonts w:ascii="Palatino Linotype" w:eastAsiaTheme="minorHAnsi" w:hAnsi="Palatino Linotype" w:cstheme="minorBidi"/>
          <w:b/>
          <w:bCs/>
          <w:lang w:val="es-MX" w:eastAsia="es-MX"/>
        </w:rPr>
        <w:t xml:space="preserve">Tesorería Municipal </w:t>
      </w:r>
      <w:r w:rsidR="00DC1206" w:rsidRPr="00DC1206">
        <w:rPr>
          <w:rFonts w:ascii="Palatino Linotype" w:eastAsiaTheme="minorHAnsi" w:hAnsi="Palatino Linotype" w:cstheme="minorBidi"/>
          <w:lang w:val="es-MX" w:eastAsia="es-MX"/>
        </w:rPr>
        <w:t>y la</w:t>
      </w:r>
      <w:r w:rsidR="00DC1206" w:rsidRPr="00DC1206">
        <w:rPr>
          <w:rFonts w:ascii="Palatino Linotype" w:eastAsiaTheme="minorHAnsi" w:hAnsi="Palatino Linotype" w:cstheme="minorBidi"/>
          <w:b/>
          <w:bCs/>
          <w:lang w:val="es-MX" w:eastAsia="es-MX"/>
        </w:rPr>
        <w:t xml:space="preserve"> Dirección General de Gobierno</w:t>
      </w:r>
      <w:r w:rsidR="00DC1206" w:rsidRPr="00DC1206">
        <w:rPr>
          <w:rFonts w:ascii="Palatino Linotype" w:hAnsi="Palatino Linotype"/>
          <w:szCs w:val="22"/>
          <w:lang w:val="es-MX"/>
        </w:rPr>
        <w:t xml:space="preserve">, </w:t>
      </w:r>
      <w:r w:rsidR="00CA15F8" w:rsidRPr="00DC1206">
        <w:rPr>
          <w:rFonts w:ascii="Palatino Linotype" w:hAnsi="Palatino Linotype"/>
          <w:szCs w:val="22"/>
          <w:lang w:val="es-MX"/>
        </w:rPr>
        <w:t>cuenta</w:t>
      </w:r>
      <w:r w:rsidR="00DC1206" w:rsidRPr="00DC1206">
        <w:rPr>
          <w:rFonts w:ascii="Palatino Linotype" w:hAnsi="Palatino Linotype"/>
          <w:szCs w:val="22"/>
          <w:lang w:val="es-MX"/>
        </w:rPr>
        <w:t>n</w:t>
      </w:r>
      <w:r w:rsidR="00CA15F8" w:rsidRPr="00DC1206">
        <w:rPr>
          <w:rFonts w:ascii="Palatino Linotype" w:hAnsi="Palatino Linotype"/>
          <w:szCs w:val="22"/>
          <w:lang w:val="es-MX"/>
        </w:rPr>
        <w:t xml:space="preserve"> con facultades para </w:t>
      </w:r>
      <w:r w:rsidRPr="00DC1206">
        <w:rPr>
          <w:rFonts w:ascii="Palatino Linotype" w:hAnsi="Palatino Linotype"/>
          <w:szCs w:val="22"/>
          <w:lang w:val="es-MX"/>
        </w:rPr>
        <w:t>efectuar</w:t>
      </w:r>
      <w:r w:rsidR="00DC1206">
        <w:rPr>
          <w:rFonts w:ascii="Palatino Linotype" w:hAnsi="Palatino Linotype"/>
          <w:szCs w:val="22"/>
          <w:lang w:val="es-MX"/>
        </w:rPr>
        <w:t xml:space="preserve"> las inspecciones en materia de comercios, así como de la recaudación por concepto de multas.</w:t>
      </w:r>
    </w:p>
    <w:p w14:paraId="435D350E" w14:textId="77777777" w:rsidR="008E28B2" w:rsidRPr="0035341C" w:rsidRDefault="008E28B2" w:rsidP="008E28B2">
      <w:pPr>
        <w:spacing w:line="360" w:lineRule="auto"/>
        <w:jc w:val="both"/>
        <w:rPr>
          <w:rFonts w:ascii="Palatino Linotype" w:hAnsi="Palatino Linotype" w:cs="Tahoma"/>
          <w:bCs/>
          <w:iCs/>
          <w:szCs w:val="22"/>
          <w:lang w:val="es-MX"/>
        </w:rPr>
      </w:pPr>
    </w:p>
    <w:p w14:paraId="7D807B4B" w14:textId="5C8271E2" w:rsidR="004514F1" w:rsidRDefault="004514F1" w:rsidP="004514F1">
      <w:pPr>
        <w:spacing w:line="360" w:lineRule="auto"/>
        <w:jc w:val="both"/>
        <w:rPr>
          <w:rFonts w:ascii="Palatino Linotype" w:eastAsia="Calibri" w:hAnsi="Palatino Linotype"/>
          <w:lang w:val="es-ES_tradnl"/>
        </w:rPr>
      </w:pPr>
      <w:r w:rsidRPr="0035341C">
        <w:rPr>
          <w:rFonts w:ascii="Palatino Linotype" w:hAnsi="Palatino Linotype" w:cs="Tahoma"/>
          <w:bCs/>
          <w:iCs/>
          <w:szCs w:val="22"/>
          <w:lang w:val="es-MX"/>
        </w:rPr>
        <w:t>Así se logra vislumbrar que</w:t>
      </w:r>
      <w:r w:rsidR="008E28B2" w:rsidRPr="0035341C">
        <w:rPr>
          <w:rFonts w:ascii="Palatino Linotype" w:hAnsi="Palatino Linotype" w:cs="Tahoma"/>
          <w:bCs/>
          <w:iCs/>
          <w:szCs w:val="22"/>
          <w:lang w:val="es-MX"/>
        </w:rPr>
        <w:t>,</w:t>
      </w:r>
      <w:r w:rsidRPr="0035341C">
        <w:rPr>
          <w:rFonts w:ascii="Palatino Linotype" w:hAnsi="Palatino Linotype" w:cs="Tahoma"/>
          <w:bCs/>
          <w:iCs/>
          <w:szCs w:val="22"/>
          <w:lang w:val="es-MX"/>
        </w:rPr>
        <w:t xml:space="preserve"> el </w:t>
      </w:r>
      <w:r w:rsidRPr="0035341C">
        <w:rPr>
          <w:rFonts w:ascii="Palatino Linotype" w:hAnsi="Palatino Linotype" w:cs="Tahoma"/>
          <w:b/>
          <w:bCs/>
          <w:iCs/>
          <w:szCs w:val="22"/>
          <w:lang w:val="es-MX"/>
        </w:rPr>
        <w:t>Sujeto Obligado</w:t>
      </w:r>
      <w:r w:rsidRPr="0035341C">
        <w:rPr>
          <w:rFonts w:ascii="Palatino Linotype" w:hAnsi="Palatino Linotype" w:cs="Tahoma"/>
          <w:bCs/>
          <w:iCs/>
          <w:szCs w:val="22"/>
          <w:lang w:val="es-MX"/>
        </w:rPr>
        <w:t xml:space="preserve"> cumplió con el procedimiento de búsqueda establecido en el artículo 162 de la Ley de Transparencia y Acceso a la Información Pública del Estado de México y Municipios, </w:t>
      </w:r>
      <w:r w:rsidR="00140E1B" w:rsidRPr="0035341C">
        <w:rPr>
          <w:rFonts w:ascii="Palatino Linotype" w:hAnsi="Palatino Linotype" w:cs="Tahoma"/>
          <w:bCs/>
          <w:iCs/>
          <w:szCs w:val="22"/>
          <w:lang w:val="es-MX"/>
        </w:rPr>
        <w:t>ya que, no</w:t>
      </w:r>
      <w:r w:rsidRPr="0035341C">
        <w:rPr>
          <w:rFonts w:ascii="Palatino Linotype" w:hAnsi="Palatino Linotype" w:cs="Tahoma"/>
          <w:bCs/>
          <w:iCs/>
          <w:szCs w:val="22"/>
          <w:lang w:val="es-MX"/>
        </w:rPr>
        <w:t xml:space="preserve"> turnó la solicitud de información al</w:t>
      </w:r>
      <w:r w:rsidR="00140E1B" w:rsidRPr="0035341C">
        <w:rPr>
          <w:rFonts w:ascii="Palatino Linotype" w:hAnsi="Palatino Linotype" w:cs="Tahoma"/>
          <w:bCs/>
          <w:iCs/>
          <w:szCs w:val="22"/>
          <w:lang w:val="es-MX"/>
        </w:rPr>
        <w:t xml:space="preserve"> área competente; no obstante, </w:t>
      </w:r>
      <w:r w:rsidRPr="0035341C">
        <w:rPr>
          <w:rFonts w:ascii="Palatino Linotype" w:eastAsiaTheme="minorHAnsi" w:hAnsi="Palatino Linotype" w:cstheme="minorBidi"/>
          <w:lang w:val="es-MX" w:eastAsia="en-US"/>
        </w:rPr>
        <w:t xml:space="preserve">de conformidad con el contenido de los documentos descritos previamente, </w:t>
      </w:r>
      <w:r w:rsidRPr="0035341C">
        <w:rPr>
          <w:rFonts w:ascii="Palatino Linotype" w:eastAsia="Calibri" w:hAnsi="Palatino Linotype"/>
          <w:lang w:val="es-ES_tradnl"/>
        </w:rPr>
        <w:t xml:space="preserve">podemos concluir que, </w:t>
      </w:r>
      <w:r w:rsidRPr="0035341C">
        <w:rPr>
          <w:rFonts w:ascii="Palatino Linotype" w:eastAsia="Calibri" w:hAnsi="Palatino Linotype"/>
          <w:b/>
          <w:lang w:val="es-ES_tradnl"/>
        </w:rPr>
        <w:t>se obvia el estudio del marco normativo</w:t>
      </w:r>
      <w:r w:rsidRPr="0035341C">
        <w:rPr>
          <w:rFonts w:ascii="Palatino Linotype" w:eastAsia="Calibri" w:hAnsi="Palatino Linotype"/>
          <w:lang w:val="es-ES_tradnl"/>
        </w:rPr>
        <w:t xml:space="preserve"> que rige el actual del </w:t>
      </w:r>
      <w:r w:rsidRPr="0035341C">
        <w:rPr>
          <w:rFonts w:ascii="Palatino Linotype" w:eastAsia="Calibri" w:hAnsi="Palatino Linotype"/>
          <w:b/>
          <w:lang w:val="es-ES_tradnl"/>
        </w:rPr>
        <w:t>Sujeto Obligado</w:t>
      </w:r>
      <w:r w:rsidRPr="0035341C">
        <w:rPr>
          <w:rFonts w:ascii="Palatino Linotype" w:eastAsia="Calibri" w:hAnsi="Palatino Linotype"/>
          <w:lang w:val="es-ES_tradnl"/>
        </w:rPr>
        <w:t xml:space="preserve">, ello atendiendo que, el estudio de la fuente obligacional se realiza con la finalidad de determinar si éste se </w:t>
      </w:r>
      <w:r w:rsidRPr="0035341C">
        <w:rPr>
          <w:rFonts w:ascii="Palatino Linotype" w:eastAsia="Calibri" w:hAnsi="Palatino Linotype"/>
          <w:lang w:val="es-ES_tradnl"/>
        </w:rPr>
        <w:lastRenderedPageBreak/>
        <w:t>encuentra obligado a generarla, poseerla o administrarla en ejercicio de sus atribuciones, pero en los casos en que</w:t>
      </w:r>
      <w:r w:rsidR="00EF59E0" w:rsidRPr="0035341C">
        <w:rPr>
          <w:rFonts w:ascii="Palatino Linotype" w:eastAsia="Calibri" w:hAnsi="Palatino Linotype"/>
          <w:lang w:val="es-ES_tradnl"/>
        </w:rPr>
        <w:t>,</w:t>
      </w:r>
      <w:r w:rsidRPr="0035341C">
        <w:rPr>
          <w:rFonts w:ascii="Palatino Linotype" w:eastAsia="Calibri" w:hAnsi="Palatino Linotype"/>
          <w:lang w:val="es-ES_tradnl"/>
        </w:rPr>
        <w:t xml:space="preserve"> de la respuesta acepta o bien otorga indicios de que cuenta con ella, seria ocioso delimitar las norma jurídica que determine si cuenta con ella o no.</w:t>
      </w:r>
    </w:p>
    <w:p w14:paraId="30A302E5" w14:textId="77777777" w:rsidR="00407277" w:rsidRDefault="00407277" w:rsidP="004514F1">
      <w:pPr>
        <w:spacing w:line="360" w:lineRule="auto"/>
        <w:jc w:val="both"/>
        <w:rPr>
          <w:rFonts w:ascii="Palatino Linotype" w:eastAsia="Calibri" w:hAnsi="Palatino Linotype"/>
          <w:lang w:val="es-ES_tradnl"/>
        </w:rPr>
      </w:pPr>
    </w:p>
    <w:p w14:paraId="3C2E9D00" w14:textId="44FC120A" w:rsidR="003333FD" w:rsidRDefault="00407277" w:rsidP="00DC1206">
      <w:pPr>
        <w:spacing w:line="360" w:lineRule="auto"/>
        <w:jc w:val="both"/>
        <w:rPr>
          <w:rFonts w:ascii="Palatino Linotype" w:eastAsia="Calibri" w:hAnsi="Palatino Linotype"/>
          <w:bCs/>
          <w:color w:val="000000"/>
          <w:szCs w:val="22"/>
          <w:lang w:val="es-MX" w:eastAsia="en-US"/>
        </w:rPr>
      </w:pPr>
      <w:r w:rsidRPr="00F72728">
        <w:rPr>
          <w:rFonts w:ascii="Palatino Linotype" w:eastAsia="Calibri" w:hAnsi="Palatino Linotype"/>
          <w:bCs/>
          <w:color w:val="000000"/>
          <w:szCs w:val="22"/>
          <w:lang w:val="es-MX" w:eastAsia="en-US"/>
        </w:rPr>
        <w:t xml:space="preserve">Ahora bien, respecto </w:t>
      </w:r>
      <w:r>
        <w:rPr>
          <w:rFonts w:ascii="Palatino Linotype" w:eastAsia="Calibri" w:hAnsi="Palatino Linotype"/>
          <w:bCs/>
          <w:color w:val="000000"/>
          <w:szCs w:val="22"/>
          <w:lang w:val="es-MX" w:eastAsia="en-US"/>
        </w:rPr>
        <w:t>de los</w:t>
      </w:r>
      <w:r w:rsidRPr="00F72728">
        <w:rPr>
          <w:rFonts w:ascii="Palatino Linotype" w:eastAsia="Calibri" w:hAnsi="Palatino Linotype"/>
          <w:bCs/>
          <w:color w:val="000000"/>
          <w:szCs w:val="22"/>
          <w:lang w:val="es-MX" w:eastAsia="en-US"/>
        </w:rPr>
        <w:t xml:space="preserve"> documento</w:t>
      </w:r>
      <w:r>
        <w:rPr>
          <w:rFonts w:ascii="Palatino Linotype" w:eastAsia="Calibri" w:hAnsi="Palatino Linotype"/>
          <w:bCs/>
          <w:color w:val="000000"/>
          <w:szCs w:val="22"/>
          <w:lang w:val="es-MX" w:eastAsia="en-US"/>
        </w:rPr>
        <w:t>s</w:t>
      </w:r>
      <w:r w:rsidRPr="00F72728">
        <w:rPr>
          <w:rFonts w:ascii="Palatino Linotype" w:eastAsia="Calibri" w:hAnsi="Palatino Linotype"/>
          <w:bCs/>
          <w:color w:val="000000"/>
          <w:szCs w:val="22"/>
          <w:lang w:val="es-MX" w:eastAsia="en-US"/>
        </w:rPr>
        <w:t xml:space="preserve"> solicitado</w:t>
      </w:r>
      <w:r>
        <w:rPr>
          <w:rFonts w:ascii="Palatino Linotype" w:eastAsia="Calibri" w:hAnsi="Palatino Linotype"/>
          <w:bCs/>
          <w:color w:val="000000"/>
          <w:szCs w:val="22"/>
          <w:lang w:val="es-MX" w:eastAsia="en-US"/>
        </w:rPr>
        <w:t>s</w:t>
      </w:r>
      <w:r w:rsidRPr="00F72728">
        <w:rPr>
          <w:rFonts w:ascii="Palatino Linotype" w:eastAsia="Calibri" w:hAnsi="Palatino Linotype"/>
          <w:bCs/>
          <w:color w:val="000000"/>
          <w:szCs w:val="22"/>
          <w:lang w:val="es-MX" w:eastAsia="en-US"/>
        </w:rPr>
        <w:t xml:space="preserve">, </w:t>
      </w:r>
      <w:r w:rsidR="00DC1206">
        <w:rPr>
          <w:rFonts w:ascii="Palatino Linotype" w:eastAsia="Calibri" w:hAnsi="Palatino Linotype"/>
          <w:bCs/>
          <w:color w:val="000000"/>
          <w:szCs w:val="22"/>
          <w:lang w:val="es-MX" w:eastAsia="en-US"/>
        </w:rPr>
        <w:t xml:space="preserve">concerniente </w:t>
      </w:r>
      <w:proofErr w:type="gramStart"/>
      <w:r w:rsidR="00DC1206">
        <w:rPr>
          <w:rFonts w:ascii="Palatino Linotype" w:eastAsia="Calibri" w:hAnsi="Palatino Linotype"/>
          <w:bCs/>
          <w:color w:val="000000"/>
          <w:szCs w:val="22"/>
          <w:lang w:val="es-MX" w:eastAsia="en-US"/>
        </w:rPr>
        <w:t>a</w:t>
      </w:r>
      <w:proofErr w:type="gramEnd"/>
      <w:r w:rsidR="00DC1206">
        <w:rPr>
          <w:rFonts w:ascii="Palatino Linotype" w:eastAsia="Calibri" w:hAnsi="Palatino Linotype"/>
          <w:bCs/>
          <w:color w:val="000000"/>
          <w:szCs w:val="22"/>
          <w:lang w:val="es-MX" w:eastAsia="en-US"/>
        </w:rPr>
        <w:t>:</w:t>
      </w:r>
    </w:p>
    <w:p w14:paraId="04007AF2" w14:textId="77777777" w:rsidR="008A75C2" w:rsidRDefault="008A75C2" w:rsidP="00DC1206">
      <w:pPr>
        <w:spacing w:line="360" w:lineRule="auto"/>
        <w:jc w:val="both"/>
        <w:rPr>
          <w:rFonts w:ascii="Palatino Linotype" w:eastAsia="Calibri" w:hAnsi="Palatino Linotype"/>
          <w:bCs/>
          <w:color w:val="000000"/>
          <w:szCs w:val="22"/>
          <w:lang w:val="es-MX" w:eastAsia="en-US"/>
        </w:rPr>
      </w:pPr>
    </w:p>
    <w:p w14:paraId="3C08EC91" w14:textId="77777777" w:rsidR="00DC1206" w:rsidRDefault="00DC1206" w:rsidP="00DC1206">
      <w:pPr>
        <w:pStyle w:val="Prrafodelista"/>
        <w:numPr>
          <w:ilvl w:val="0"/>
          <w:numId w:val="40"/>
        </w:numPr>
        <w:spacing w:line="360" w:lineRule="auto"/>
        <w:ind w:right="141"/>
        <w:jc w:val="both"/>
        <w:rPr>
          <w:rFonts w:ascii="Palatino Linotype" w:eastAsiaTheme="minorHAnsi" w:hAnsi="Palatino Linotype" w:cstheme="minorBidi"/>
          <w:szCs w:val="22"/>
          <w:lang w:val="es-MX" w:eastAsia="es-MX"/>
        </w:rPr>
      </w:pPr>
      <w:r w:rsidRPr="00B069EB">
        <w:rPr>
          <w:rFonts w:ascii="Palatino Linotype" w:eastAsiaTheme="minorHAnsi" w:hAnsi="Palatino Linotype" w:cstheme="minorBidi"/>
          <w:szCs w:val="22"/>
          <w:lang w:val="es-MX" w:eastAsia="es-MX"/>
        </w:rPr>
        <w:t>Cu</w:t>
      </w:r>
      <w:r>
        <w:rPr>
          <w:rFonts w:ascii="Palatino Linotype" w:eastAsiaTheme="minorHAnsi" w:hAnsi="Palatino Linotype" w:cstheme="minorBidi"/>
          <w:szCs w:val="22"/>
          <w:lang w:val="es-MX" w:eastAsia="es-MX"/>
        </w:rPr>
        <w:t>á</w:t>
      </w:r>
      <w:r w:rsidRPr="00B069EB">
        <w:rPr>
          <w:rFonts w:ascii="Palatino Linotype" w:eastAsiaTheme="minorHAnsi" w:hAnsi="Palatino Linotype" w:cstheme="minorBidi"/>
          <w:szCs w:val="22"/>
          <w:lang w:val="es-MX" w:eastAsia="es-MX"/>
        </w:rPr>
        <w:t>ntas inspecciones de comerciantes y operativos se realizaron</w:t>
      </w:r>
      <w:r>
        <w:rPr>
          <w:rFonts w:ascii="Palatino Linotype" w:eastAsiaTheme="minorHAnsi" w:hAnsi="Palatino Linotype" w:cstheme="minorBidi"/>
          <w:szCs w:val="22"/>
          <w:lang w:val="es-MX" w:eastAsia="es-MX"/>
        </w:rPr>
        <w:t>.</w:t>
      </w:r>
    </w:p>
    <w:p w14:paraId="3D684D71" w14:textId="77777777" w:rsidR="00DC1206" w:rsidRDefault="00DC1206" w:rsidP="00DC1206">
      <w:pPr>
        <w:pStyle w:val="Prrafodelista"/>
        <w:numPr>
          <w:ilvl w:val="0"/>
          <w:numId w:val="40"/>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C</w:t>
      </w:r>
      <w:r w:rsidRPr="00B069EB">
        <w:rPr>
          <w:rFonts w:ascii="Palatino Linotype" w:eastAsiaTheme="minorHAnsi" w:hAnsi="Palatino Linotype" w:cstheme="minorBidi"/>
          <w:szCs w:val="22"/>
          <w:lang w:val="es-MX" w:eastAsia="es-MX"/>
        </w:rPr>
        <w:t>u</w:t>
      </w:r>
      <w:r>
        <w:rPr>
          <w:rFonts w:ascii="Palatino Linotype" w:eastAsiaTheme="minorHAnsi" w:hAnsi="Palatino Linotype" w:cstheme="minorBidi"/>
          <w:szCs w:val="22"/>
          <w:lang w:val="es-MX" w:eastAsia="es-MX"/>
        </w:rPr>
        <w:t>á</w:t>
      </w:r>
      <w:r w:rsidRPr="00B069EB">
        <w:rPr>
          <w:rFonts w:ascii="Palatino Linotype" w:eastAsiaTheme="minorHAnsi" w:hAnsi="Palatino Linotype" w:cstheme="minorBidi"/>
          <w:szCs w:val="22"/>
          <w:lang w:val="es-MX" w:eastAsia="es-MX"/>
        </w:rPr>
        <w:t>ntas personas se detuvieron y se les quito su mercancía</w:t>
      </w:r>
      <w:r>
        <w:rPr>
          <w:rFonts w:ascii="Palatino Linotype" w:eastAsiaTheme="minorHAnsi" w:hAnsi="Palatino Linotype" w:cstheme="minorBidi"/>
          <w:szCs w:val="22"/>
          <w:lang w:val="es-MX" w:eastAsia="es-MX"/>
        </w:rPr>
        <w:t>.</w:t>
      </w:r>
      <w:r w:rsidRPr="00B069EB">
        <w:rPr>
          <w:rFonts w:ascii="Palatino Linotype" w:eastAsiaTheme="minorHAnsi" w:hAnsi="Palatino Linotype" w:cstheme="minorBidi"/>
          <w:szCs w:val="22"/>
          <w:lang w:val="es-MX" w:eastAsia="es-MX"/>
        </w:rPr>
        <w:t xml:space="preserve"> </w:t>
      </w:r>
    </w:p>
    <w:p w14:paraId="3AAF5ECE" w14:textId="77777777" w:rsidR="00DC1206" w:rsidRDefault="00DC1206" w:rsidP="00DC1206">
      <w:pPr>
        <w:pStyle w:val="Prrafodelista"/>
        <w:numPr>
          <w:ilvl w:val="0"/>
          <w:numId w:val="40"/>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C</w:t>
      </w:r>
      <w:r w:rsidRPr="00B069EB">
        <w:rPr>
          <w:rFonts w:ascii="Palatino Linotype" w:eastAsiaTheme="minorHAnsi" w:hAnsi="Palatino Linotype" w:cstheme="minorBidi"/>
          <w:szCs w:val="22"/>
          <w:lang w:val="es-MX" w:eastAsia="es-MX"/>
        </w:rPr>
        <w:t>u</w:t>
      </w:r>
      <w:r>
        <w:rPr>
          <w:rFonts w:ascii="Palatino Linotype" w:eastAsiaTheme="minorHAnsi" w:hAnsi="Palatino Linotype" w:cstheme="minorBidi"/>
          <w:szCs w:val="22"/>
          <w:lang w:val="es-MX" w:eastAsia="es-MX"/>
        </w:rPr>
        <w:t>á</w:t>
      </w:r>
      <w:r w:rsidRPr="00B069EB">
        <w:rPr>
          <w:rFonts w:ascii="Palatino Linotype" w:eastAsiaTheme="minorHAnsi" w:hAnsi="Palatino Linotype" w:cstheme="minorBidi"/>
          <w:szCs w:val="22"/>
          <w:lang w:val="es-MX" w:eastAsia="es-MX"/>
        </w:rPr>
        <w:t>ntas multas se pagaron y la m</w:t>
      </w:r>
      <w:r>
        <w:rPr>
          <w:rFonts w:ascii="Palatino Linotype" w:eastAsiaTheme="minorHAnsi" w:hAnsi="Palatino Linotype" w:cstheme="minorBidi"/>
          <w:szCs w:val="22"/>
          <w:lang w:val="es-MX" w:eastAsia="es-MX"/>
        </w:rPr>
        <w:t>ercancía</w:t>
      </w:r>
      <w:r w:rsidRPr="00B069EB">
        <w:rPr>
          <w:rFonts w:ascii="Palatino Linotype" w:eastAsiaTheme="minorHAnsi" w:hAnsi="Palatino Linotype" w:cstheme="minorBidi"/>
          <w:szCs w:val="22"/>
          <w:lang w:val="es-MX" w:eastAsia="es-MX"/>
        </w:rPr>
        <w:t xml:space="preserve"> que se </w:t>
      </w:r>
      <w:r>
        <w:rPr>
          <w:rFonts w:ascii="Palatino Linotype" w:eastAsiaTheme="minorHAnsi" w:hAnsi="Palatino Linotype" w:cstheme="minorBidi"/>
          <w:szCs w:val="22"/>
          <w:lang w:val="es-MX" w:eastAsia="es-MX"/>
        </w:rPr>
        <w:t>devolvió.</w:t>
      </w:r>
    </w:p>
    <w:p w14:paraId="74D4D262" w14:textId="77777777" w:rsidR="00DC1206" w:rsidRPr="00B069EB" w:rsidRDefault="00DC1206" w:rsidP="00DC1206">
      <w:pPr>
        <w:pStyle w:val="Prrafodelista"/>
        <w:numPr>
          <w:ilvl w:val="0"/>
          <w:numId w:val="40"/>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C</w:t>
      </w:r>
      <w:r w:rsidRPr="00B069EB">
        <w:rPr>
          <w:rFonts w:ascii="Palatino Linotype" w:eastAsiaTheme="minorHAnsi" w:hAnsi="Palatino Linotype" w:cstheme="minorBidi"/>
          <w:szCs w:val="22"/>
          <w:lang w:val="es-MX" w:eastAsia="es-MX"/>
        </w:rPr>
        <w:t>u</w:t>
      </w:r>
      <w:r>
        <w:rPr>
          <w:rFonts w:ascii="Palatino Linotype" w:eastAsiaTheme="minorHAnsi" w:hAnsi="Palatino Linotype" w:cstheme="minorBidi"/>
          <w:szCs w:val="22"/>
          <w:lang w:val="es-MX" w:eastAsia="es-MX"/>
        </w:rPr>
        <w:t>á</w:t>
      </w:r>
      <w:r w:rsidRPr="00B069EB">
        <w:rPr>
          <w:rFonts w:ascii="Palatino Linotype" w:eastAsiaTheme="minorHAnsi" w:hAnsi="Palatino Linotype" w:cstheme="minorBidi"/>
          <w:szCs w:val="22"/>
          <w:lang w:val="es-MX" w:eastAsia="es-MX"/>
        </w:rPr>
        <w:t>nta mercancía de quedo en resguardo y su destino final esto con documentos y evidencia fotografía que lo demuestre</w:t>
      </w:r>
      <w:r>
        <w:rPr>
          <w:rFonts w:ascii="Palatino Linotype" w:eastAsiaTheme="minorHAnsi" w:hAnsi="Palatino Linotype" w:cstheme="minorBidi"/>
          <w:szCs w:val="22"/>
          <w:lang w:val="es-MX" w:eastAsia="es-MX"/>
        </w:rPr>
        <w:t>.</w:t>
      </w:r>
    </w:p>
    <w:p w14:paraId="7766B80A" w14:textId="77777777" w:rsidR="00DC1206" w:rsidRPr="00DC1206" w:rsidRDefault="00DC1206" w:rsidP="00DC1206">
      <w:pPr>
        <w:spacing w:line="360" w:lineRule="auto"/>
        <w:ind w:right="141"/>
        <w:jc w:val="both"/>
        <w:rPr>
          <w:rFonts w:ascii="Palatino Linotype" w:eastAsiaTheme="minorHAnsi" w:hAnsi="Palatino Linotype" w:cstheme="minorBidi"/>
          <w:szCs w:val="22"/>
          <w:lang w:val="es-MX" w:eastAsia="es-MX"/>
        </w:rPr>
      </w:pPr>
    </w:p>
    <w:p w14:paraId="5E5A7DC6" w14:textId="58CA1F60" w:rsidR="008A75C2" w:rsidRPr="008A75C2" w:rsidRDefault="008A75C2" w:rsidP="008A75C2">
      <w:pPr>
        <w:spacing w:line="360" w:lineRule="auto"/>
        <w:jc w:val="both"/>
        <w:rPr>
          <w:rFonts w:ascii="Palatino Linotype" w:eastAsia="Calibri" w:hAnsi="Palatino Linotype"/>
          <w:bCs/>
          <w:color w:val="000000"/>
          <w:szCs w:val="22"/>
          <w:lang w:val="es-MX" w:eastAsia="en-US"/>
        </w:rPr>
      </w:pPr>
      <w:r>
        <w:rPr>
          <w:rFonts w:ascii="Palatino Linotype" w:eastAsia="Calibri" w:hAnsi="Palatino Linotype"/>
          <w:bCs/>
          <w:color w:val="000000"/>
          <w:szCs w:val="22"/>
          <w:lang w:val="es-MX" w:eastAsia="en-US"/>
        </w:rPr>
        <w:t>Por lo que, en respuesta, l</w:t>
      </w:r>
      <w:r w:rsidRPr="008A75C2">
        <w:rPr>
          <w:rFonts w:ascii="Palatino Linotype" w:eastAsia="Calibri" w:hAnsi="Palatino Linotype"/>
          <w:bCs/>
          <w:color w:val="000000"/>
          <w:szCs w:val="22"/>
          <w:lang w:val="es-MX" w:eastAsia="en-US"/>
        </w:rPr>
        <w:t xml:space="preserve">a </w:t>
      </w:r>
      <w:r w:rsidRPr="008A75C2">
        <w:rPr>
          <w:rFonts w:ascii="Palatino Linotype" w:eastAsia="Calibri" w:hAnsi="Palatino Linotype"/>
          <w:b/>
          <w:bCs/>
          <w:color w:val="000000"/>
          <w:szCs w:val="22"/>
          <w:lang w:val="es-MX" w:eastAsia="en-US"/>
        </w:rPr>
        <w:t>Dirección General de Gobierno</w:t>
      </w:r>
      <w:r w:rsidRPr="008A75C2">
        <w:rPr>
          <w:rFonts w:ascii="Palatino Linotype" w:eastAsia="Calibri" w:hAnsi="Palatino Linotype"/>
          <w:bCs/>
          <w:color w:val="000000"/>
          <w:szCs w:val="22"/>
          <w:lang w:val="es-MX" w:eastAsia="en-US"/>
        </w:rPr>
        <w:t>, informó que, durante el periodo del 17 de febrero de 2024 a la fecha, se han ejecutado 679 aseguramientos o retiro de mercancías productos, materiales o sustancias, dentro de la demarcación territ</w:t>
      </w:r>
      <w:r>
        <w:rPr>
          <w:rFonts w:ascii="Palatino Linotype" w:eastAsia="Calibri" w:hAnsi="Palatino Linotype"/>
          <w:bCs/>
          <w:color w:val="000000"/>
          <w:szCs w:val="22"/>
          <w:lang w:val="es-MX" w:eastAsia="en-US"/>
        </w:rPr>
        <w:t xml:space="preserve">orial del Municipio de Toluca. </w:t>
      </w:r>
      <w:r w:rsidRPr="008A75C2">
        <w:rPr>
          <w:rFonts w:ascii="Palatino Linotype" w:eastAsia="Calibri" w:hAnsi="Palatino Linotype"/>
          <w:bCs/>
          <w:color w:val="000000"/>
          <w:szCs w:val="22"/>
          <w:lang w:val="es-MX" w:eastAsia="en-US"/>
        </w:rPr>
        <w:t>Adicionalmente, indicó que, fueron 249 comparecencias y 37 desahogos, siendo así</w:t>
      </w:r>
      <w:r>
        <w:rPr>
          <w:rFonts w:ascii="Palatino Linotype" w:eastAsia="Calibri" w:hAnsi="Palatino Linotype"/>
          <w:bCs/>
          <w:color w:val="000000"/>
          <w:szCs w:val="22"/>
          <w:lang w:val="es-MX" w:eastAsia="en-US"/>
        </w:rPr>
        <w:t xml:space="preserve"> 286 devoluciones de mercancías y finalmente, i</w:t>
      </w:r>
      <w:r w:rsidRPr="008A75C2">
        <w:rPr>
          <w:rFonts w:ascii="Palatino Linotype" w:eastAsia="Calibri" w:hAnsi="Palatino Linotype"/>
          <w:bCs/>
          <w:color w:val="000000"/>
          <w:szCs w:val="22"/>
          <w:lang w:val="es-MX" w:eastAsia="en-US"/>
        </w:rPr>
        <w:t>ndicó que, a la fecha se resguardan 230 aseguramientos o retiro de mercancías, productos, materiales o sustancias, en las bodegas de la Dirección General de Gobierno.</w:t>
      </w:r>
    </w:p>
    <w:p w14:paraId="5097EEC5" w14:textId="77777777" w:rsidR="008A75C2" w:rsidRPr="008A75C2" w:rsidRDefault="008A75C2" w:rsidP="008A75C2">
      <w:pPr>
        <w:spacing w:line="360" w:lineRule="auto"/>
        <w:jc w:val="both"/>
        <w:rPr>
          <w:rFonts w:ascii="Palatino Linotype" w:eastAsia="Calibri" w:hAnsi="Palatino Linotype"/>
          <w:bCs/>
          <w:color w:val="000000"/>
          <w:szCs w:val="22"/>
          <w:lang w:val="es-MX" w:eastAsia="en-US"/>
        </w:rPr>
      </w:pPr>
    </w:p>
    <w:p w14:paraId="6FAFCD3C" w14:textId="77777777" w:rsidR="008A75C2" w:rsidRPr="008A75C2" w:rsidRDefault="008A75C2" w:rsidP="008A75C2">
      <w:pPr>
        <w:spacing w:line="360" w:lineRule="auto"/>
        <w:jc w:val="both"/>
        <w:rPr>
          <w:rFonts w:ascii="Palatino Linotype" w:eastAsia="Calibri" w:hAnsi="Palatino Linotype"/>
          <w:bCs/>
          <w:color w:val="000000"/>
          <w:szCs w:val="22"/>
          <w:lang w:val="es-MX" w:eastAsia="en-US"/>
        </w:rPr>
      </w:pPr>
      <w:r w:rsidRPr="008A75C2">
        <w:rPr>
          <w:rFonts w:ascii="Palatino Linotype" w:eastAsia="Calibri" w:hAnsi="Palatino Linotype"/>
          <w:bCs/>
          <w:color w:val="000000"/>
          <w:szCs w:val="22"/>
          <w:lang w:val="es-MX" w:eastAsia="en-US"/>
        </w:rPr>
        <w:t xml:space="preserve">Por lo que refiere al destino final de la mercancía, comunicó que, los productos asegurados son resguardados en las bodegas de dicha Dependencia, para continuar con la secuela procedimental conforme a lo establecido en el artículo 8.72 del Código </w:t>
      </w:r>
      <w:r w:rsidRPr="008A75C2">
        <w:rPr>
          <w:rFonts w:ascii="Palatino Linotype" w:eastAsia="Calibri" w:hAnsi="Palatino Linotype"/>
          <w:bCs/>
          <w:color w:val="000000"/>
          <w:szCs w:val="22"/>
          <w:lang w:val="es-MX" w:eastAsia="en-US"/>
        </w:rPr>
        <w:lastRenderedPageBreak/>
        <w:t>Reglamentario Municipal de Toluca, siendo todas ellas remitidas a la Dirección General de Administración.</w:t>
      </w:r>
    </w:p>
    <w:p w14:paraId="4661768D" w14:textId="77777777" w:rsidR="008A75C2" w:rsidRPr="008A75C2" w:rsidRDefault="008A75C2" w:rsidP="008A75C2">
      <w:pPr>
        <w:spacing w:line="360" w:lineRule="auto"/>
        <w:jc w:val="both"/>
        <w:rPr>
          <w:rFonts w:ascii="Palatino Linotype" w:eastAsia="Calibri" w:hAnsi="Palatino Linotype"/>
          <w:bCs/>
          <w:color w:val="000000"/>
          <w:szCs w:val="22"/>
          <w:lang w:val="es-MX" w:eastAsia="en-US"/>
        </w:rPr>
      </w:pPr>
    </w:p>
    <w:p w14:paraId="1CBA8EE7" w14:textId="34AD8968" w:rsidR="00DC1206" w:rsidRDefault="008A75C2" w:rsidP="008A75C2">
      <w:pPr>
        <w:spacing w:line="360" w:lineRule="auto"/>
        <w:jc w:val="both"/>
        <w:rPr>
          <w:rFonts w:ascii="Palatino Linotype" w:eastAsia="Calibri" w:hAnsi="Palatino Linotype"/>
          <w:bCs/>
          <w:color w:val="000000"/>
          <w:szCs w:val="22"/>
          <w:lang w:val="es-MX" w:eastAsia="en-US"/>
        </w:rPr>
      </w:pPr>
      <w:r w:rsidRPr="008A75C2">
        <w:rPr>
          <w:rFonts w:ascii="Palatino Linotype" w:eastAsia="Calibri" w:hAnsi="Palatino Linotype"/>
          <w:bCs/>
          <w:color w:val="000000"/>
          <w:szCs w:val="22"/>
          <w:lang w:val="es-MX" w:eastAsia="en-US"/>
        </w:rPr>
        <w:t>Finalmente, remitió copia simple del Acta Circunstanciada, de fecha 25 de noviembre de 2024, con</w:t>
      </w:r>
      <w:r>
        <w:rPr>
          <w:rFonts w:ascii="Palatino Linotype" w:eastAsia="Calibri" w:hAnsi="Palatino Linotype"/>
          <w:bCs/>
          <w:color w:val="000000"/>
          <w:szCs w:val="22"/>
          <w:lang w:val="es-MX" w:eastAsia="en-US"/>
        </w:rPr>
        <w:t xml:space="preserve"> anexo de evidencia fotográfica, de conformidad con las siguientes capturas de pantalla:</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54"/>
        <w:gridCol w:w="4537"/>
      </w:tblGrid>
      <w:tr w:rsidR="008A75C2" w14:paraId="5CDBABF0" w14:textId="77777777" w:rsidTr="008A75C2">
        <w:tc>
          <w:tcPr>
            <w:tcW w:w="4555" w:type="dxa"/>
            <w:vAlign w:val="center"/>
          </w:tcPr>
          <w:p w14:paraId="6B20A3FD" w14:textId="607AD9B7" w:rsidR="008A75C2" w:rsidRDefault="008A75C2" w:rsidP="008A75C2">
            <w:pPr>
              <w:spacing w:line="360" w:lineRule="auto"/>
              <w:jc w:val="center"/>
              <w:rPr>
                <w:rFonts w:ascii="Palatino Linotype" w:eastAsia="Calibri" w:hAnsi="Palatino Linotype"/>
                <w:bCs/>
                <w:color w:val="000000"/>
                <w:szCs w:val="22"/>
                <w:lang w:val="es-MX" w:eastAsia="en-US"/>
              </w:rPr>
            </w:pPr>
            <w:r w:rsidRPr="008A75C2">
              <w:rPr>
                <w:rFonts w:ascii="Palatino Linotype" w:eastAsia="Calibri" w:hAnsi="Palatino Linotype"/>
                <w:bCs/>
                <w:noProof/>
                <w:color w:val="000000"/>
                <w:szCs w:val="22"/>
                <w:lang w:val="es-MX" w:eastAsia="es-MX"/>
              </w:rPr>
              <w:drawing>
                <wp:inline distT="0" distB="0" distL="0" distR="0" wp14:anchorId="63FF22F6" wp14:editId="35C58FA9">
                  <wp:extent cx="2742236" cy="351409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4309" cy="3632079"/>
                          </a:xfrm>
                          <a:prstGeom prst="rect">
                            <a:avLst/>
                          </a:prstGeom>
                        </pic:spPr>
                      </pic:pic>
                    </a:graphicData>
                  </a:graphic>
                </wp:inline>
              </w:drawing>
            </w:r>
          </w:p>
        </w:tc>
        <w:tc>
          <w:tcPr>
            <w:tcW w:w="4556" w:type="dxa"/>
            <w:vAlign w:val="center"/>
          </w:tcPr>
          <w:p w14:paraId="5E401E6A" w14:textId="0BE058B1" w:rsidR="008A75C2" w:rsidRDefault="008A75C2" w:rsidP="008A75C2">
            <w:pPr>
              <w:spacing w:line="360" w:lineRule="auto"/>
              <w:jc w:val="center"/>
              <w:rPr>
                <w:rFonts w:ascii="Palatino Linotype" w:eastAsia="Calibri" w:hAnsi="Palatino Linotype"/>
                <w:bCs/>
                <w:color w:val="000000"/>
                <w:szCs w:val="22"/>
                <w:lang w:val="es-MX" w:eastAsia="en-US"/>
              </w:rPr>
            </w:pPr>
            <w:r w:rsidRPr="008A75C2">
              <w:rPr>
                <w:rFonts w:ascii="Palatino Linotype" w:eastAsia="Calibri" w:hAnsi="Palatino Linotype"/>
                <w:bCs/>
                <w:noProof/>
                <w:color w:val="000000"/>
                <w:szCs w:val="22"/>
                <w:lang w:val="es-MX" w:eastAsia="es-MX"/>
              </w:rPr>
              <w:drawing>
                <wp:inline distT="0" distB="0" distL="0" distR="0" wp14:anchorId="38B73E84" wp14:editId="76EC6384">
                  <wp:extent cx="2547703" cy="3162492"/>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5263" cy="3171877"/>
                          </a:xfrm>
                          <a:prstGeom prst="rect">
                            <a:avLst/>
                          </a:prstGeom>
                        </pic:spPr>
                      </pic:pic>
                    </a:graphicData>
                  </a:graphic>
                </wp:inline>
              </w:drawing>
            </w:r>
          </w:p>
        </w:tc>
      </w:tr>
    </w:tbl>
    <w:p w14:paraId="007D3347" w14:textId="77777777" w:rsidR="008A75C2" w:rsidRDefault="008A75C2" w:rsidP="008A75C2">
      <w:pPr>
        <w:spacing w:line="360" w:lineRule="auto"/>
        <w:jc w:val="both"/>
        <w:rPr>
          <w:rFonts w:ascii="Palatino Linotype" w:eastAsia="Calibri" w:hAnsi="Palatino Linotype"/>
          <w:bCs/>
          <w:color w:val="000000"/>
          <w:szCs w:val="22"/>
          <w:lang w:val="es-MX" w:eastAsia="en-US"/>
        </w:rPr>
      </w:pPr>
    </w:p>
    <w:p w14:paraId="3E2763C2" w14:textId="77777777" w:rsidR="004E14BA" w:rsidRDefault="008A75C2" w:rsidP="004E14BA">
      <w:pPr>
        <w:spacing w:line="360" w:lineRule="auto"/>
        <w:jc w:val="both"/>
        <w:rPr>
          <w:rFonts w:ascii="Palatino Linotype" w:hAnsi="Palatino Linotype" w:cs="Arial"/>
        </w:rPr>
      </w:pPr>
      <w:r>
        <w:rPr>
          <w:rFonts w:ascii="Palatino Linotype" w:eastAsia="Calibri" w:hAnsi="Palatino Linotype"/>
          <w:bCs/>
          <w:color w:val="000000"/>
          <w:szCs w:val="22"/>
          <w:lang w:val="es-MX" w:eastAsia="en-US"/>
        </w:rPr>
        <w:t xml:space="preserve">Visto lo anterior, el </w:t>
      </w:r>
      <w:r w:rsidRPr="004E14BA">
        <w:rPr>
          <w:rFonts w:ascii="Palatino Linotype" w:eastAsia="Calibri" w:hAnsi="Palatino Linotype"/>
          <w:b/>
          <w:bCs/>
          <w:color w:val="000000"/>
          <w:szCs w:val="22"/>
          <w:lang w:val="es-MX" w:eastAsia="en-US"/>
        </w:rPr>
        <w:t>Sujeto Obligado</w:t>
      </w:r>
      <w:r>
        <w:rPr>
          <w:rFonts w:ascii="Palatino Linotype" w:eastAsia="Calibri" w:hAnsi="Palatino Linotype"/>
          <w:bCs/>
          <w:color w:val="000000"/>
          <w:szCs w:val="22"/>
          <w:lang w:val="es-MX" w:eastAsia="en-US"/>
        </w:rPr>
        <w:t xml:space="preserve"> se pronunció a la mayoría de los cuestionamientos realizados por parte del solicitante, dando por colmado a la mayoría de los puntos estadísticos requeridos, </w:t>
      </w:r>
      <w:r w:rsidR="004E14BA" w:rsidRPr="00230D9E">
        <w:rPr>
          <w:rFonts w:ascii="Palatino Linotype" w:hAnsi="Palatino Linotype" w:cs="Arial"/>
        </w:rPr>
        <w:t xml:space="preserve">pues conforme a los artículos 3°, fracción XI, y 4° de la Ley de Transparencia y Acceso a la Información Pública del Estado de México y Municipios, precisan que todos los documentos generados, obtenidos, adquiridos, transformados, administrados o en posesión de sujetos obligados son públicos, entendiendo a estos, como los expedientes, reportes, estudios, actas, resoluciones, oficios, correspondencia, </w:t>
      </w:r>
      <w:r w:rsidR="004E14BA" w:rsidRPr="00230D9E">
        <w:rPr>
          <w:rFonts w:ascii="Palatino Linotype" w:hAnsi="Palatino Linotype" w:cs="Arial"/>
        </w:rPr>
        <w:lastRenderedPageBreak/>
        <w:t>acuerdos, directivas, directrices, circulares, contratos, convenios, instructivos, notas, memorandos, estadísticas o cualquier otro documento que dé cuenta del ejercicio de las funciones, facultades y competencias de los sujetos obligados.</w:t>
      </w:r>
      <w:r w:rsidR="004E14BA" w:rsidRPr="00230D9E">
        <w:rPr>
          <w:rFonts w:ascii="Palatino Linotype" w:hAnsi="Palatino Linotype" w:cs="Arial"/>
        </w:rPr>
        <w:cr/>
      </w:r>
    </w:p>
    <w:p w14:paraId="082AEC50" w14:textId="77777777" w:rsidR="004E14BA" w:rsidRDefault="004E14BA" w:rsidP="004E14BA">
      <w:pPr>
        <w:spacing w:line="360" w:lineRule="auto"/>
        <w:jc w:val="both"/>
        <w:rPr>
          <w:rFonts w:ascii="Palatino Linotype" w:hAnsi="Palatino Linotype" w:cs="Arial"/>
        </w:rPr>
      </w:pPr>
      <w:r w:rsidRPr="00230D9E">
        <w:rPr>
          <w:rFonts w:ascii="Palatino Linotype" w:hAnsi="Palatino Linotype" w:cs="Arial"/>
        </w:rPr>
        <w:t>Ahora bien, es necesario precisar que el Particular requiere tener información estadística; sobre esta situación el Criterio de interpretación, con clave de control SO/011/2009, de la Primera Época, emitido por el Pleno del entonces Instituto Federal de Acceso a la Información y Protección de Datos, establece lo siguiente:</w:t>
      </w:r>
    </w:p>
    <w:p w14:paraId="71B85C93" w14:textId="77777777" w:rsidR="004E14BA" w:rsidRDefault="004E14BA" w:rsidP="004E14BA">
      <w:pPr>
        <w:pStyle w:val="Sinespaciado"/>
      </w:pPr>
    </w:p>
    <w:p w14:paraId="48C4775A" w14:textId="77777777" w:rsidR="004E14BA" w:rsidRPr="00230D9E" w:rsidRDefault="004E14BA" w:rsidP="004E14BA">
      <w:pPr>
        <w:ind w:left="567" w:right="616"/>
        <w:jc w:val="both"/>
        <w:rPr>
          <w:rFonts w:ascii="Palatino Linotype" w:hAnsi="Palatino Linotype"/>
          <w:i/>
          <w:sz w:val="22"/>
        </w:rPr>
      </w:pPr>
      <w:r w:rsidRPr="00230D9E">
        <w:rPr>
          <w:rFonts w:ascii="Palatino Linotype" w:hAnsi="Palatino Linotype"/>
          <w:i/>
          <w:sz w:val="22"/>
        </w:rPr>
        <w:t>“</w:t>
      </w:r>
      <w:r w:rsidRPr="00230D9E">
        <w:rPr>
          <w:rFonts w:ascii="Palatino Linotype" w:hAnsi="Palatino Linotype"/>
          <w:b/>
          <w:i/>
          <w:sz w:val="22"/>
        </w:rPr>
        <w:t xml:space="preserve">La información estadística es de naturaleza pública, independientemente de la materia con la que se encuentre vinculada. </w:t>
      </w:r>
      <w:r w:rsidRPr="00230D9E">
        <w:rPr>
          <w:rFonts w:ascii="Palatino Linotype" w:hAnsi="Palatino Linotype"/>
          <w:i/>
          <w:sz w:val="22"/>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w:t>
      </w:r>
    </w:p>
    <w:p w14:paraId="34238C97" w14:textId="77777777" w:rsidR="004E14BA" w:rsidRDefault="004E14BA" w:rsidP="004E14BA">
      <w:pPr>
        <w:spacing w:line="360" w:lineRule="auto"/>
        <w:jc w:val="both"/>
      </w:pPr>
    </w:p>
    <w:p w14:paraId="52D54EFA" w14:textId="77777777" w:rsidR="004E14BA" w:rsidRDefault="004E14BA" w:rsidP="004E14BA">
      <w:pPr>
        <w:spacing w:line="360" w:lineRule="auto"/>
        <w:jc w:val="both"/>
        <w:rPr>
          <w:rFonts w:ascii="Palatino Linotype" w:hAnsi="Palatino Linotype"/>
        </w:rPr>
      </w:pPr>
      <w:r w:rsidRPr="00230D9E">
        <w:rPr>
          <w:rFonts w:ascii="Palatino Linotype" w:hAnsi="Palatino Linotype"/>
        </w:rPr>
        <w:t>Del criterio citado, se desprende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5C43A9A8" w14:textId="77777777" w:rsidR="004E14BA" w:rsidRDefault="004E14BA" w:rsidP="004E14BA">
      <w:pPr>
        <w:spacing w:line="360" w:lineRule="auto"/>
        <w:jc w:val="both"/>
        <w:rPr>
          <w:rFonts w:ascii="Palatino Linotype" w:hAnsi="Palatino Linotype"/>
        </w:rPr>
      </w:pPr>
    </w:p>
    <w:p w14:paraId="2AD06DE5" w14:textId="225A7A86" w:rsidR="004E14BA" w:rsidRDefault="004E14BA" w:rsidP="004E14BA">
      <w:pPr>
        <w:spacing w:line="360" w:lineRule="auto"/>
        <w:jc w:val="both"/>
        <w:rPr>
          <w:rFonts w:ascii="Palatino Linotype" w:hAnsi="Palatino Linotype" w:cs="Arial"/>
        </w:rPr>
      </w:pPr>
      <w:r w:rsidRPr="0063332C">
        <w:rPr>
          <w:rFonts w:ascii="Palatino Linotype" w:hAnsi="Palatino Linotype" w:cs="Arial"/>
        </w:rPr>
        <w:t xml:space="preserve">En otras palabras, en atención al Principio de Máxima Publicidad, le dio a la solicitud de información, una expresión documental con la cual se podía atender los dos </w:t>
      </w:r>
      <w:r w:rsidRPr="0063332C">
        <w:rPr>
          <w:rFonts w:ascii="Palatino Linotype" w:hAnsi="Palatino Linotype" w:cs="Arial"/>
        </w:rPr>
        <w:lastRenderedPageBreak/>
        <w:t>requerimientos de información, con lo cual también se dio cumplimiento al Criterio de Interpretación, con</w:t>
      </w:r>
      <w:r>
        <w:rPr>
          <w:rFonts w:ascii="Palatino Linotype" w:hAnsi="Palatino Linotype" w:cs="Arial"/>
        </w:rPr>
        <w:t xml:space="preserve"> </w:t>
      </w:r>
      <w:r w:rsidRPr="0063332C">
        <w:rPr>
          <w:rFonts w:ascii="Palatino Linotype" w:hAnsi="Palatino Linotype" w:cs="Arial"/>
        </w:rPr>
        <w:t xml:space="preserve">clave de control SO/016/2017, de la Segunda Época, emitido por el </w:t>
      </w:r>
      <w:r>
        <w:rPr>
          <w:rFonts w:ascii="Palatino Linotype" w:hAnsi="Palatino Linotype" w:cs="Arial"/>
        </w:rPr>
        <w:t xml:space="preserve">entonces </w:t>
      </w:r>
      <w:r w:rsidRPr="0063332C">
        <w:rPr>
          <w:rFonts w:ascii="Palatino Linotype" w:hAnsi="Palatino Linotype" w:cs="Arial"/>
        </w:rPr>
        <w:t xml:space="preserve">Instituto Nacional de Transparencia, Acceso a la Información y Protección de Datos Personales, que establece: </w:t>
      </w:r>
    </w:p>
    <w:p w14:paraId="1914B832" w14:textId="77777777" w:rsidR="004E14BA" w:rsidRDefault="004E14BA" w:rsidP="004E14BA">
      <w:pPr>
        <w:pStyle w:val="Sinespaciado"/>
      </w:pPr>
    </w:p>
    <w:p w14:paraId="4AEB0D03" w14:textId="77777777" w:rsidR="004E14BA" w:rsidRPr="0063332C" w:rsidRDefault="004E14BA" w:rsidP="004E14BA">
      <w:pPr>
        <w:ind w:left="567" w:right="616"/>
        <w:jc w:val="both"/>
        <w:rPr>
          <w:rFonts w:ascii="Palatino Linotype" w:hAnsi="Palatino Linotype" w:cs="Arial"/>
          <w:i/>
          <w:sz w:val="22"/>
        </w:rPr>
      </w:pPr>
      <w:r w:rsidRPr="0063332C">
        <w:rPr>
          <w:rFonts w:ascii="Palatino Linotype" w:hAnsi="Palatino Linotype" w:cs="Arial"/>
          <w:i/>
          <w:sz w:val="22"/>
        </w:rPr>
        <w:t>“</w:t>
      </w:r>
      <w:r w:rsidRPr="0063332C">
        <w:rPr>
          <w:rFonts w:ascii="Palatino Linotype" w:hAnsi="Palatino Linotype" w:cs="Arial"/>
          <w:b/>
          <w:i/>
          <w:sz w:val="22"/>
        </w:rPr>
        <w:t>Expresión documental.</w:t>
      </w:r>
      <w:r w:rsidRPr="0063332C">
        <w:rPr>
          <w:rFonts w:ascii="Palatino Linotype"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65F046E" w14:textId="77777777" w:rsidR="004E14BA" w:rsidRDefault="004E14BA" w:rsidP="004E14BA">
      <w:pPr>
        <w:spacing w:line="360" w:lineRule="auto"/>
        <w:jc w:val="both"/>
        <w:rPr>
          <w:rFonts w:ascii="Palatino Linotype" w:hAnsi="Palatino Linotype" w:cs="Arial"/>
        </w:rPr>
      </w:pPr>
    </w:p>
    <w:p w14:paraId="7639CFB7" w14:textId="77777777" w:rsidR="004E14BA" w:rsidRDefault="004E14BA" w:rsidP="004E14BA">
      <w:pPr>
        <w:spacing w:line="360" w:lineRule="auto"/>
        <w:jc w:val="both"/>
        <w:rPr>
          <w:rFonts w:ascii="Palatino Linotype" w:hAnsi="Palatino Linotype" w:cs="Arial"/>
        </w:rPr>
      </w:pPr>
      <w:r w:rsidRPr="0063332C">
        <w:rPr>
          <w:rFonts w:ascii="Palatino Linotype" w:hAnsi="Palatino Linotype" w:cs="Arial"/>
        </w:rPr>
        <w:t>Del criterio citado, se desprende que cuando los particulares no identifiquen de forma precisa la documentación que podría contener la información de su interé</w:t>
      </w:r>
      <w:r>
        <w:rPr>
          <w:rFonts w:ascii="Palatino Linotype" w:hAnsi="Palatino Linotype" w:cs="Arial"/>
        </w:rPr>
        <w:t xml:space="preserve">s o la </w:t>
      </w:r>
      <w:r w:rsidRPr="0063332C">
        <w:rPr>
          <w:rFonts w:ascii="Palatino Linotype" w:hAnsi="Palatino Linotype" w:cs="Arial"/>
        </w:rPr>
        <w:t>solicitud sea una consulta, los Sujetos Obligados deben de proporcionar la expresión documental, que dé cuenta de lo requerido.</w:t>
      </w:r>
    </w:p>
    <w:p w14:paraId="041B3BF4" w14:textId="77777777" w:rsidR="004E14BA" w:rsidRDefault="004E14BA" w:rsidP="004E14BA">
      <w:pPr>
        <w:spacing w:line="360" w:lineRule="auto"/>
        <w:jc w:val="both"/>
        <w:rPr>
          <w:rFonts w:ascii="Palatino Linotype" w:hAnsi="Palatino Linotype" w:cs="Arial"/>
        </w:rPr>
      </w:pPr>
    </w:p>
    <w:p w14:paraId="7331E81A" w14:textId="2842C213" w:rsidR="00042470" w:rsidRDefault="004E14BA" w:rsidP="004E14BA">
      <w:pPr>
        <w:spacing w:line="360" w:lineRule="auto"/>
        <w:jc w:val="both"/>
        <w:rPr>
          <w:rFonts w:ascii="Palatino Linotype" w:hAnsi="Palatino Linotype" w:cs="Arial"/>
        </w:rPr>
      </w:pPr>
      <w:r>
        <w:rPr>
          <w:rFonts w:ascii="Palatino Linotype" w:hAnsi="Palatino Linotype" w:cs="Arial"/>
        </w:rPr>
        <w:t xml:space="preserve">Por lo que, se concluye que dichos puntos fueron colmados por parte del </w:t>
      </w:r>
      <w:r w:rsidRPr="00230D9E">
        <w:rPr>
          <w:rFonts w:ascii="Palatino Linotype" w:hAnsi="Palatino Linotype" w:cs="Arial"/>
          <w:b/>
        </w:rPr>
        <w:t>Sujeto Obligado</w:t>
      </w:r>
      <w:r>
        <w:rPr>
          <w:rFonts w:ascii="Palatino Linotype" w:hAnsi="Palatino Linotype" w:cs="Arial"/>
        </w:rPr>
        <w:t>; no obstante, en relación al número de</w:t>
      </w:r>
      <w:r w:rsidRPr="004E14BA">
        <w:rPr>
          <w:rFonts w:ascii="Palatino Linotype" w:hAnsi="Palatino Linotype" w:cs="Arial"/>
        </w:rPr>
        <w:t xml:space="preserve"> multas</w:t>
      </w:r>
      <w:r>
        <w:rPr>
          <w:rFonts w:ascii="Palatino Linotype" w:hAnsi="Palatino Linotype" w:cs="Arial"/>
        </w:rPr>
        <w:t xml:space="preserve"> que</w:t>
      </w:r>
      <w:r w:rsidRPr="004E14BA">
        <w:rPr>
          <w:rFonts w:ascii="Palatino Linotype" w:hAnsi="Palatino Linotype" w:cs="Arial"/>
        </w:rPr>
        <w:t xml:space="preserve"> se pagaron</w:t>
      </w:r>
      <w:r>
        <w:rPr>
          <w:rFonts w:ascii="Palatino Linotype" w:hAnsi="Palatino Linotype" w:cs="Arial"/>
        </w:rPr>
        <w:t xml:space="preserve">, recordemos que la </w:t>
      </w:r>
      <w:r w:rsidRPr="004E14BA">
        <w:rPr>
          <w:rFonts w:ascii="Palatino Linotype" w:hAnsi="Palatino Linotype" w:cs="Arial"/>
          <w:b/>
        </w:rPr>
        <w:t>Tesorería Municipal</w:t>
      </w:r>
      <w:r>
        <w:rPr>
          <w:rFonts w:ascii="Palatino Linotype" w:hAnsi="Palatino Linotype" w:cs="Arial"/>
        </w:rPr>
        <w:t xml:space="preserve">, únicamente indicó que, </w:t>
      </w:r>
      <w:r w:rsidRPr="004E14BA">
        <w:rPr>
          <w:rFonts w:ascii="Palatino Linotype" w:hAnsi="Palatino Linotype" w:cs="Arial"/>
        </w:rPr>
        <w:t>en el periodo comprendido del 01 de enero al 17 de febrero de 2025, se recaudaron $544.00 (Quinientos cuarenta y cuatro pesos 00/100 M.</w:t>
      </w:r>
      <w:r>
        <w:rPr>
          <w:rFonts w:ascii="Palatino Linotype" w:hAnsi="Palatino Linotype" w:cs="Arial"/>
        </w:rPr>
        <w:t xml:space="preserve">N.) de multa impuesta en 2024, por lo que omitió pronunciarse de la </w:t>
      </w:r>
      <w:r w:rsidR="00042470">
        <w:rPr>
          <w:rFonts w:ascii="Palatino Linotype" w:hAnsi="Palatino Linotype" w:cs="Arial"/>
        </w:rPr>
        <w:t xml:space="preserve">cantidad de multas, por lo que, es dable la entrega de dicha información referente al </w:t>
      </w:r>
      <w:r w:rsidR="00042470" w:rsidRPr="00042470">
        <w:rPr>
          <w:rFonts w:ascii="Palatino Linotype" w:hAnsi="Palatino Linotype" w:cs="Arial"/>
        </w:rPr>
        <w:t>número de multas pagadas, referidas en respuesta, por el concepto del monto recaudado.</w:t>
      </w:r>
    </w:p>
    <w:p w14:paraId="0EEE44D6" w14:textId="644CD077" w:rsidR="00B95B2D" w:rsidRPr="0035341C" w:rsidRDefault="00B95B2D" w:rsidP="009A6521">
      <w:pPr>
        <w:spacing w:line="360" w:lineRule="auto"/>
        <w:jc w:val="both"/>
        <w:rPr>
          <w:rFonts w:ascii="Palatino Linotype" w:hAnsi="Palatino Linotype" w:cs="Arial"/>
        </w:rPr>
      </w:pPr>
    </w:p>
    <w:p w14:paraId="018A3EA2" w14:textId="209597A4" w:rsidR="009A6521" w:rsidRPr="0035341C" w:rsidRDefault="009A6521" w:rsidP="009A6521">
      <w:pPr>
        <w:spacing w:line="360" w:lineRule="auto"/>
        <w:jc w:val="both"/>
        <w:rPr>
          <w:rFonts w:ascii="Palatino Linotype" w:hAnsi="Palatino Linotype"/>
        </w:rPr>
      </w:pPr>
      <w:r w:rsidRPr="0035341C">
        <w:rPr>
          <w:rFonts w:ascii="Palatino Linotype" w:hAnsi="Palatino Linotype" w:cs="Arial"/>
          <w:lang w:eastAsia="es-MX"/>
        </w:rPr>
        <w:t>Final</w:t>
      </w:r>
      <w:r w:rsidRPr="0035341C">
        <w:rPr>
          <w:rFonts w:ascii="Palatino Linotype" w:hAnsi="Palatino Linotype"/>
        </w:rPr>
        <w:t xml:space="preserve">mente, y en mérito de lo expuesto en líneas anteriores, resultan </w:t>
      </w:r>
      <w:r w:rsidR="005554A6">
        <w:rPr>
          <w:rFonts w:ascii="Palatino Linotype" w:hAnsi="Palatino Linotype"/>
        </w:rPr>
        <w:t xml:space="preserve">parcialmente </w:t>
      </w:r>
      <w:r w:rsidRPr="0035341C">
        <w:rPr>
          <w:rFonts w:ascii="Palatino Linotype" w:hAnsi="Palatino Linotype"/>
        </w:rPr>
        <w:t>fundados los motivos de inconformidad vertidos por</w:t>
      </w:r>
      <w:r w:rsidR="00EC0266" w:rsidRPr="0035341C">
        <w:rPr>
          <w:rFonts w:ascii="Palatino Linotype" w:hAnsi="Palatino Linotype"/>
        </w:rPr>
        <w:t xml:space="preserve"> la parte </w:t>
      </w:r>
      <w:r w:rsidRPr="0035341C">
        <w:rPr>
          <w:rFonts w:ascii="Palatino Linotype" w:hAnsi="Palatino Linotype"/>
          <w:b/>
        </w:rPr>
        <w:t>Recurrente</w:t>
      </w:r>
      <w:r w:rsidRPr="0035341C">
        <w:rPr>
          <w:rFonts w:ascii="Palatino Linotype" w:hAnsi="Palatino Linotype"/>
        </w:rPr>
        <w:t xml:space="preserve">, por ello con fundamento en la </w:t>
      </w:r>
      <w:r w:rsidR="004541BF" w:rsidRPr="0035341C">
        <w:rPr>
          <w:rFonts w:ascii="Palatino Linotype" w:hAnsi="Palatino Linotype"/>
          <w:i/>
        </w:rPr>
        <w:t>segund</w:t>
      </w:r>
      <w:r w:rsidRPr="0035341C">
        <w:rPr>
          <w:rFonts w:ascii="Palatino Linotype" w:hAnsi="Palatino Linotype"/>
          <w:i/>
        </w:rPr>
        <w:t>a hipótesis</w:t>
      </w:r>
      <w:r w:rsidRPr="0035341C">
        <w:rPr>
          <w:rFonts w:ascii="Palatino Linotype" w:hAnsi="Palatino Linotype"/>
        </w:rPr>
        <w:t xml:space="preserve"> del artículo 186, fracción III, de la Ley de </w:t>
      </w:r>
      <w:r w:rsidRPr="0035341C">
        <w:rPr>
          <w:rFonts w:ascii="Palatino Linotype" w:hAnsi="Palatino Linotype"/>
        </w:rPr>
        <w:lastRenderedPageBreak/>
        <w:t xml:space="preserve">Transparencia y Acceso a la Información Pública del Estado de México y Municipios, se </w:t>
      </w:r>
      <w:r w:rsidR="004541BF" w:rsidRPr="0035341C">
        <w:rPr>
          <w:rFonts w:ascii="Palatino Linotype" w:hAnsi="Palatino Linotype"/>
          <w:b/>
        </w:rPr>
        <w:t>MODIFI</w:t>
      </w:r>
      <w:r w:rsidRPr="0035341C">
        <w:rPr>
          <w:rFonts w:ascii="Palatino Linotype" w:hAnsi="Palatino Linotype"/>
          <w:b/>
        </w:rPr>
        <w:t xml:space="preserve">CA </w:t>
      </w:r>
      <w:r w:rsidRPr="0035341C">
        <w:rPr>
          <w:rFonts w:ascii="Palatino Linotype" w:hAnsi="Palatino Linotype"/>
        </w:rPr>
        <w:t xml:space="preserve">la respuesta a la solicitud de información </w:t>
      </w:r>
      <w:r w:rsidR="00042470" w:rsidRPr="00042470">
        <w:rPr>
          <w:rFonts w:ascii="Palatino Linotype" w:hAnsi="Palatino Linotype" w:cs="Arial"/>
          <w:b/>
        </w:rPr>
        <w:t>00936/TOLUCA/IP/2025</w:t>
      </w:r>
      <w:r w:rsidRPr="0035341C">
        <w:rPr>
          <w:rFonts w:ascii="Palatino Linotype" w:hAnsi="Palatino Linotype" w:cs="Arial"/>
        </w:rPr>
        <w:t xml:space="preserve">, </w:t>
      </w:r>
      <w:r w:rsidRPr="0035341C">
        <w:rPr>
          <w:rFonts w:ascii="Palatino Linotype" w:hAnsi="Palatino Linotype"/>
        </w:rPr>
        <w:t>que ha sido materia del presente fallo.</w:t>
      </w:r>
    </w:p>
    <w:p w14:paraId="1DD8C3AC" w14:textId="77777777" w:rsidR="000478CF" w:rsidRPr="0035341C" w:rsidRDefault="000478CF" w:rsidP="009A6521">
      <w:pPr>
        <w:spacing w:line="360" w:lineRule="auto"/>
        <w:jc w:val="both"/>
        <w:rPr>
          <w:rFonts w:ascii="Palatino Linotype" w:hAnsi="Palatino Linotype"/>
        </w:rPr>
      </w:pPr>
    </w:p>
    <w:p w14:paraId="06F5EB82" w14:textId="2AD0A258" w:rsidR="00B640A9" w:rsidRDefault="009A6521" w:rsidP="009A6521">
      <w:pPr>
        <w:spacing w:line="360" w:lineRule="auto"/>
        <w:jc w:val="both"/>
        <w:rPr>
          <w:rFonts w:ascii="Palatino Linotype" w:hAnsi="Palatino Linotype"/>
        </w:rPr>
      </w:pPr>
      <w:r w:rsidRPr="0035341C">
        <w:rPr>
          <w:rFonts w:ascii="Palatino Linotype" w:hAnsi="Palatino Linotype"/>
        </w:rPr>
        <w:t xml:space="preserve">Por lo antes expuesto y fundado. </w:t>
      </w:r>
    </w:p>
    <w:p w14:paraId="0013C6B7" w14:textId="77777777" w:rsidR="00B95B2D" w:rsidRPr="0035341C" w:rsidRDefault="00B95B2D" w:rsidP="009A6521">
      <w:pPr>
        <w:spacing w:line="360" w:lineRule="auto"/>
        <w:jc w:val="both"/>
        <w:rPr>
          <w:rFonts w:ascii="Palatino Linotype" w:hAnsi="Palatino Linotype"/>
        </w:rPr>
      </w:pPr>
    </w:p>
    <w:p w14:paraId="00772740" w14:textId="4A59BF46" w:rsidR="009A6521" w:rsidRPr="0035341C" w:rsidRDefault="009A6521" w:rsidP="00561D99">
      <w:pPr>
        <w:spacing w:line="360" w:lineRule="auto"/>
        <w:jc w:val="center"/>
        <w:rPr>
          <w:rFonts w:ascii="Palatino Linotype" w:hAnsi="Palatino Linotype"/>
          <w:b/>
          <w:bCs/>
          <w:spacing w:val="60"/>
          <w:sz w:val="28"/>
          <w:lang w:val="es-ES_tradnl"/>
        </w:rPr>
      </w:pPr>
      <w:r w:rsidRPr="0035341C">
        <w:rPr>
          <w:rFonts w:ascii="Palatino Linotype" w:hAnsi="Palatino Linotype"/>
          <w:b/>
          <w:bCs/>
          <w:spacing w:val="60"/>
          <w:sz w:val="28"/>
          <w:lang w:val="es-ES_tradnl"/>
        </w:rPr>
        <w:t>SE    RESUELVE</w:t>
      </w:r>
    </w:p>
    <w:p w14:paraId="700BABFE" w14:textId="77777777" w:rsidR="00561D99" w:rsidRPr="0035341C" w:rsidRDefault="00561D99" w:rsidP="00561D99">
      <w:pPr>
        <w:spacing w:line="360" w:lineRule="auto"/>
        <w:jc w:val="center"/>
        <w:rPr>
          <w:rFonts w:ascii="Palatino Linotype" w:hAnsi="Palatino Linotype"/>
          <w:b/>
          <w:bCs/>
          <w:spacing w:val="60"/>
          <w:lang w:val="es-ES_tradnl"/>
        </w:rPr>
      </w:pPr>
    </w:p>
    <w:p w14:paraId="2EAA7CD9" w14:textId="437832D1" w:rsidR="009A6521" w:rsidRPr="0035341C" w:rsidRDefault="009A6521" w:rsidP="00561D99">
      <w:pPr>
        <w:autoSpaceDE w:val="0"/>
        <w:autoSpaceDN w:val="0"/>
        <w:adjustRightInd w:val="0"/>
        <w:spacing w:line="360" w:lineRule="auto"/>
        <w:ind w:right="49"/>
        <w:jc w:val="both"/>
        <w:rPr>
          <w:rFonts w:ascii="Palatino Linotype" w:hAnsi="Palatino Linotype" w:cs="Arial"/>
        </w:rPr>
      </w:pPr>
      <w:r w:rsidRPr="0035341C">
        <w:rPr>
          <w:rFonts w:ascii="Palatino Linotype" w:hAnsi="Palatino Linotype" w:cs="Arial"/>
          <w:b/>
          <w:sz w:val="28"/>
          <w:szCs w:val="28"/>
          <w:lang w:val="es-ES_tradnl"/>
        </w:rPr>
        <w:t>PRIMERO.</w:t>
      </w:r>
      <w:r w:rsidRPr="0035341C">
        <w:rPr>
          <w:rFonts w:ascii="Palatino Linotype" w:hAnsi="Palatino Linotype" w:cs="Arial"/>
          <w:lang w:val="es-ES_tradnl"/>
        </w:rPr>
        <w:t xml:space="preserve"> </w:t>
      </w:r>
      <w:r w:rsidRPr="0035341C">
        <w:rPr>
          <w:rFonts w:ascii="Palatino Linotype" w:hAnsi="Palatino Linotype" w:cs="Arial"/>
        </w:rPr>
        <w:t>Se</w:t>
      </w:r>
      <w:r w:rsidRPr="0035341C">
        <w:rPr>
          <w:rFonts w:ascii="Palatino Linotype" w:hAnsi="Palatino Linotype" w:cs="Arial"/>
          <w:b/>
        </w:rPr>
        <w:t xml:space="preserve"> </w:t>
      </w:r>
      <w:r w:rsidR="004541BF" w:rsidRPr="0035341C">
        <w:rPr>
          <w:rFonts w:ascii="Palatino Linotype" w:hAnsi="Palatino Linotype" w:cs="Arial"/>
          <w:b/>
        </w:rPr>
        <w:t>MODIFI</w:t>
      </w:r>
      <w:r w:rsidRPr="0035341C">
        <w:rPr>
          <w:rFonts w:ascii="Palatino Linotype" w:hAnsi="Palatino Linotype" w:cs="Arial"/>
          <w:b/>
        </w:rPr>
        <w:t xml:space="preserve">CA </w:t>
      </w:r>
      <w:r w:rsidRPr="0035341C">
        <w:rPr>
          <w:rFonts w:ascii="Palatino Linotype" w:eastAsia="Arial Unicode MS" w:hAnsi="Palatino Linotype" w:cs="Arial"/>
        </w:rPr>
        <w:t xml:space="preserve">la respuesta entregada por el </w:t>
      </w:r>
      <w:r w:rsidRPr="0035341C">
        <w:rPr>
          <w:rFonts w:ascii="Palatino Linotype" w:eastAsia="Arial Unicode MS" w:hAnsi="Palatino Linotype" w:cs="Arial"/>
          <w:b/>
        </w:rPr>
        <w:t xml:space="preserve">Sujeto Obligado </w:t>
      </w:r>
      <w:r w:rsidRPr="0035341C">
        <w:rPr>
          <w:rFonts w:ascii="Palatino Linotype" w:eastAsia="Arial Unicode MS" w:hAnsi="Palatino Linotype" w:cs="Arial"/>
        </w:rPr>
        <w:t xml:space="preserve">a la solicitud de información número </w:t>
      </w:r>
      <w:r w:rsidR="00042470" w:rsidRPr="00042470">
        <w:rPr>
          <w:rFonts w:ascii="Palatino Linotype" w:hAnsi="Palatino Linotype" w:cs="Arial"/>
          <w:b/>
        </w:rPr>
        <w:t>00936/TOLUCA/IP/2025</w:t>
      </w:r>
      <w:r w:rsidRPr="0035341C">
        <w:rPr>
          <w:rFonts w:ascii="Palatino Linotype" w:hAnsi="Palatino Linotype" w:cs="Arial"/>
        </w:rPr>
        <w:t>, por resultar</w:t>
      </w:r>
      <w:r w:rsidR="005554A6">
        <w:rPr>
          <w:rFonts w:ascii="Palatino Linotype" w:hAnsi="Palatino Linotype" w:cs="Arial"/>
        </w:rPr>
        <w:t xml:space="preserve"> parcialmente</w:t>
      </w:r>
      <w:r w:rsidR="00C07D06" w:rsidRPr="0035341C">
        <w:rPr>
          <w:rFonts w:ascii="Palatino Linotype" w:hAnsi="Palatino Linotype" w:cs="Arial"/>
        </w:rPr>
        <w:t xml:space="preserve"> </w:t>
      </w:r>
      <w:r w:rsidRPr="0035341C">
        <w:rPr>
          <w:rFonts w:ascii="Palatino Linotype" w:hAnsi="Palatino Linotype" w:cs="Arial"/>
        </w:rPr>
        <w:t>fundados los motivos de inconformidad vertidos por el</w:t>
      </w:r>
      <w:r w:rsidRPr="0035341C">
        <w:rPr>
          <w:rFonts w:ascii="Palatino Linotype" w:hAnsi="Palatino Linotype" w:cs="Arial"/>
          <w:b/>
        </w:rPr>
        <w:t xml:space="preserve"> Recurrente</w:t>
      </w:r>
      <w:r w:rsidRPr="0035341C">
        <w:rPr>
          <w:rFonts w:ascii="Palatino Linotype" w:hAnsi="Palatino Linotype" w:cs="Arial"/>
        </w:rPr>
        <w:t xml:space="preserve">, en términos del Considerando </w:t>
      </w:r>
      <w:r w:rsidR="00C120DF" w:rsidRPr="0035341C">
        <w:rPr>
          <w:rFonts w:ascii="Palatino Linotype" w:hAnsi="Palatino Linotype" w:cs="Arial"/>
          <w:b/>
        </w:rPr>
        <w:t>QUIN</w:t>
      </w:r>
      <w:r w:rsidRPr="0035341C">
        <w:rPr>
          <w:rFonts w:ascii="Palatino Linotype" w:hAnsi="Palatino Linotype" w:cs="Arial"/>
          <w:b/>
        </w:rPr>
        <w:t>TO</w:t>
      </w:r>
      <w:r w:rsidRPr="0035341C">
        <w:rPr>
          <w:rFonts w:ascii="Palatino Linotype" w:hAnsi="Palatino Linotype" w:cs="Arial"/>
        </w:rPr>
        <w:t xml:space="preserve"> de esta resolución.</w:t>
      </w:r>
    </w:p>
    <w:p w14:paraId="185D3227"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rPr>
      </w:pPr>
    </w:p>
    <w:p w14:paraId="3C8CD3B1" w14:textId="77D7F2BE" w:rsidR="009A6521" w:rsidRDefault="009A6521" w:rsidP="00561D99">
      <w:pPr>
        <w:spacing w:line="360" w:lineRule="auto"/>
        <w:jc w:val="both"/>
        <w:rPr>
          <w:rFonts w:ascii="Palatino Linotype" w:hAnsi="Palatino Linotype" w:cs="Arial"/>
        </w:rPr>
      </w:pPr>
      <w:r w:rsidRPr="0035341C">
        <w:rPr>
          <w:rFonts w:ascii="Palatino Linotype" w:hAnsi="Palatino Linotype" w:cs="Arial"/>
          <w:b/>
          <w:sz w:val="28"/>
          <w:szCs w:val="28"/>
        </w:rPr>
        <w:t>SEGUNDO.</w:t>
      </w:r>
      <w:r w:rsidRPr="0035341C">
        <w:rPr>
          <w:rFonts w:ascii="Palatino Linotype" w:hAnsi="Palatino Linotype" w:cs="Arial"/>
        </w:rPr>
        <w:t xml:space="preserve"> Se </w:t>
      </w:r>
      <w:r w:rsidRPr="0035341C">
        <w:rPr>
          <w:rFonts w:ascii="Palatino Linotype" w:hAnsi="Palatino Linotype" w:cs="Arial"/>
          <w:b/>
        </w:rPr>
        <w:t>ORDENA</w:t>
      </w:r>
      <w:r w:rsidRPr="0035341C">
        <w:rPr>
          <w:rFonts w:ascii="Palatino Linotype" w:hAnsi="Palatino Linotype" w:cs="Arial"/>
        </w:rPr>
        <w:t xml:space="preserve"> al </w:t>
      </w:r>
      <w:r w:rsidRPr="0035341C">
        <w:rPr>
          <w:rFonts w:ascii="Palatino Linotype" w:hAnsi="Palatino Linotype" w:cs="Arial"/>
          <w:b/>
        </w:rPr>
        <w:t>Sujeto Obligado</w:t>
      </w:r>
      <w:r w:rsidRPr="0035341C">
        <w:rPr>
          <w:rFonts w:ascii="Palatino Linotype" w:hAnsi="Palatino Linotype" w:cs="Arial"/>
        </w:rPr>
        <w:t xml:space="preserve"> haga entrega al </w:t>
      </w:r>
      <w:r w:rsidRPr="0035341C">
        <w:rPr>
          <w:rFonts w:ascii="Palatino Linotype" w:hAnsi="Palatino Linotype" w:cs="Arial"/>
          <w:b/>
        </w:rPr>
        <w:t xml:space="preserve">Recurrente </w:t>
      </w:r>
      <w:r w:rsidRPr="0035341C">
        <w:rPr>
          <w:rFonts w:ascii="Palatino Linotype" w:hAnsi="Palatino Linotype" w:cs="Arial"/>
        </w:rPr>
        <w:t xml:space="preserve">en términos del Considerando </w:t>
      </w:r>
      <w:r w:rsidR="00B07889" w:rsidRPr="0035341C">
        <w:rPr>
          <w:rFonts w:ascii="Palatino Linotype" w:hAnsi="Palatino Linotype" w:cs="Arial"/>
          <w:b/>
        </w:rPr>
        <w:t>QUINT</w:t>
      </w:r>
      <w:r w:rsidRPr="0035341C">
        <w:rPr>
          <w:rFonts w:ascii="Palatino Linotype" w:hAnsi="Palatino Linotype" w:cs="Arial"/>
          <w:b/>
        </w:rPr>
        <w:t xml:space="preserve">O </w:t>
      </w:r>
      <w:r w:rsidRPr="0035341C">
        <w:rPr>
          <w:rFonts w:ascii="Palatino Linotype" w:hAnsi="Palatino Linotype" w:cs="Arial"/>
        </w:rPr>
        <w:t>de esta resolución, a través del</w:t>
      </w:r>
      <w:r w:rsidRPr="0035341C">
        <w:rPr>
          <w:rFonts w:ascii="Palatino Linotype" w:hAnsi="Palatino Linotype" w:cs="Arial"/>
          <w:b/>
        </w:rPr>
        <w:t xml:space="preserve"> </w:t>
      </w:r>
      <w:r w:rsidRPr="0035341C">
        <w:rPr>
          <w:rFonts w:ascii="Palatino Linotype" w:hAnsi="Palatino Linotype" w:cs="Arial"/>
        </w:rPr>
        <w:t xml:space="preserve">Sistema de Acceso a la Información Mexiquense </w:t>
      </w:r>
      <w:r w:rsidRPr="0035341C">
        <w:rPr>
          <w:rFonts w:ascii="Palatino Linotype" w:hAnsi="Palatino Linotype" w:cs="Arial"/>
          <w:b/>
        </w:rPr>
        <w:t>(SAIMEX)</w:t>
      </w:r>
      <w:r w:rsidR="006B0E22" w:rsidRPr="0035341C">
        <w:rPr>
          <w:rFonts w:ascii="Palatino Linotype" w:hAnsi="Palatino Linotype" w:cs="Arial"/>
        </w:rPr>
        <w:t xml:space="preserve">, </w:t>
      </w:r>
      <w:r w:rsidR="004D61E4" w:rsidRPr="0035341C">
        <w:rPr>
          <w:rFonts w:ascii="Palatino Linotype" w:hAnsi="Palatino Linotype" w:cs="Arial"/>
        </w:rPr>
        <w:t xml:space="preserve">de </w:t>
      </w:r>
      <w:r w:rsidRPr="0035341C">
        <w:rPr>
          <w:rFonts w:ascii="Palatino Linotype" w:hAnsi="Palatino Linotype" w:cs="Arial"/>
        </w:rPr>
        <w:t>lo siguiente:</w:t>
      </w:r>
    </w:p>
    <w:p w14:paraId="14F49C20" w14:textId="77777777" w:rsidR="000C2198" w:rsidRDefault="000C2198" w:rsidP="00561D99">
      <w:pPr>
        <w:spacing w:line="360" w:lineRule="auto"/>
        <w:jc w:val="both"/>
        <w:rPr>
          <w:rFonts w:ascii="Palatino Linotype" w:hAnsi="Palatino Linotype" w:cs="Arial"/>
        </w:rPr>
      </w:pPr>
    </w:p>
    <w:p w14:paraId="4CA78A52" w14:textId="6A879A64" w:rsidR="000C3A9E" w:rsidRDefault="00601EB0" w:rsidP="000C3A9E">
      <w:pPr>
        <w:pStyle w:val="Prrafodelista"/>
        <w:numPr>
          <w:ilvl w:val="0"/>
          <w:numId w:val="9"/>
        </w:numPr>
        <w:spacing w:line="360" w:lineRule="auto"/>
        <w:jc w:val="both"/>
        <w:rPr>
          <w:rFonts w:ascii="Palatino Linotype" w:hAnsi="Palatino Linotype" w:cs="Arial"/>
        </w:rPr>
      </w:pPr>
      <w:r w:rsidRPr="00042470">
        <w:rPr>
          <w:rFonts w:ascii="Palatino Linotype" w:hAnsi="Palatino Linotype" w:cs="Arial"/>
        </w:rPr>
        <w:t xml:space="preserve">El </w:t>
      </w:r>
      <w:r w:rsidR="00042470" w:rsidRPr="00042470">
        <w:rPr>
          <w:rFonts w:ascii="Palatino Linotype" w:hAnsi="Palatino Linotype" w:cs="Arial"/>
        </w:rPr>
        <w:t>o los documentos en donde conste, el número de multas paga</w:t>
      </w:r>
      <w:r w:rsidR="00042470">
        <w:rPr>
          <w:rFonts w:ascii="Palatino Linotype" w:hAnsi="Palatino Linotype" w:cs="Arial"/>
        </w:rPr>
        <w:t>da</w:t>
      </w:r>
      <w:r w:rsidR="00042470" w:rsidRPr="00042470">
        <w:rPr>
          <w:rFonts w:ascii="Palatino Linotype" w:hAnsi="Palatino Linotype" w:cs="Arial"/>
        </w:rPr>
        <w:t>s, referidas en respuesta</w:t>
      </w:r>
      <w:r w:rsidR="00042470">
        <w:rPr>
          <w:rFonts w:ascii="Palatino Linotype" w:hAnsi="Palatino Linotype" w:cs="Arial"/>
        </w:rPr>
        <w:t>, por el concepto del monto recaudado</w:t>
      </w:r>
      <w:r w:rsidR="00042470" w:rsidRPr="00042470">
        <w:rPr>
          <w:rFonts w:ascii="Palatino Linotype" w:hAnsi="Palatino Linotype" w:cs="Arial"/>
        </w:rPr>
        <w:t xml:space="preserve">. </w:t>
      </w:r>
    </w:p>
    <w:p w14:paraId="1D7A1C98" w14:textId="77777777" w:rsidR="000C3A9E" w:rsidRPr="000C3A9E" w:rsidRDefault="000C3A9E" w:rsidP="000C3A9E">
      <w:pPr>
        <w:pStyle w:val="Sinespaciado"/>
      </w:pPr>
    </w:p>
    <w:p w14:paraId="3754F562" w14:textId="1D44CF62" w:rsidR="00561D99" w:rsidRDefault="000C3A9E" w:rsidP="000C3A9E">
      <w:pPr>
        <w:ind w:left="426" w:right="567"/>
        <w:jc w:val="both"/>
        <w:rPr>
          <w:rFonts w:ascii="Palatino Linotype" w:hAnsi="Palatino Linotype" w:cs="Arial"/>
          <w:i/>
          <w:sz w:val="22"/>
          <w:szCs w:val="22"/>
        </w:rPr>
      </w:pPr>
      <w:r w:rsidRPr="00F73CEC">
        <w:rPr>
          <w:rFonts w:ascii="Palatino Linotype" w:hAnsi="Palatino Linotype" w:cs="Arial"/>
          <w:i/>
          <w:sz w:val="22"/>
          <w:szCs w:val="22"/>
        </w:rPr>
        <w:t xml:space="preserve">En el supuesto de que la información referida en el </w:t>
      </w:r>
      <w:r w:rsidRPr="00F73CEC">
        <w:rPr>
          <w:rFonts w:ascii="Palatino Linotype" w:hAnsi="Palatino Linotype" w:cs="Arial"/>
          <w:b/>
          <w:bCs/>
          <w:i/>
          <w:sz w:val="22"/>
          <w:szCs w:val="22"/>
        </w:rPr>
        <w:t>numeral 1)</w:t>
      </w:r>
      <w:r w:rsidRPr="00F73CEC">
        <w:rPr>
          <w:rFonts w:ascii="Palatino Linotype" w:hAnsi="Palatino Linotype" w:cs="Arial"/>
          <w:i/>
          <w:sz w:val="22"/>
          <w:szCs w:val="22"/>
        </w:rPr>
        <w:t xml:space="preserve">, del </w:t>
      </w:r>
      <w:r w:rsidRPr="00F73CEC">
        <w:rPr>
          <w:rFonts w:ascii="Palatino Linotype" w:hAnsi="Palatino Linotype" w:cs="Arial"/>
          <w:b/>
          <w:bCs/>
          <w:i/>
          <w:sz w:val="22"/>
          <w:szCs w:val="22"/>
        </w:rPr>
        <w:t>Resolutivo Segundo</w:t>
      </w:r>
      <w:r w:rsidRPr="00F73CEC">
        <w:rPr>
          <w:rFonts w:ascii="Palatino Linotype" w:hAnsi="Palatino Linotype" w:cs="Arial"/>
          <w:i/>
          <w:sz w:val="22"/>
          <w:szCs w:val="22"/>
        </w:rPr>
        <w:t xml:space="preserve">, no haya sido poseída, generada o administrada por el </w:t>
      </w:r>
      <w:r w:rsidRPr="00F73CEC">
        <w:rPr>
          <w:rFonts w:ascii="Palatino Linotype" w:hAnsi="Palatino Linotype" w:cs="Arial"/>
          <w:b/>
          <w:bCs/>
          <w:i/>
          <w:sz w:val="22"/>
          <w:szCs w:val="22"/>
        </w:rPr>
        <w:t>Sujeto Obligado</w:t>
      </w:r>
      <w:r w:rsidRPr="00F73CEC">
        <w:rPr>
          <w:rFonts w:ascii="Palatino Linotype" w:hAnsi="Palatino Linotype" w:cs="Arial"/>
          <w:i/>
          <w:sz w:val="22"/>
          <w:szCs w:val="22"/>
        </w:rPr>
        <w:t>, bastará con que así lo manifieste.</w:t>
      </w:r>
    </w:p>
    <w:p w14:paraId="4159E33A" w14:textId="77777777" w:rsidR="000C3A9E" w:rsidRDefault="000C3A9E" w:rsidP="000C3A9E">
      <w:pPr>
        <w:ind w:right="567"/>
        <w:jc w:val="both"/>
        <w:rPr>
          <w:rFonts w:ascii="Palatino Linotype" w:hAnsi="Palatino Linotype" w:cs="Arial"/>
          <w:i/>
        </w:rPr>
      </w:pPr>
    </w:p>
    <w:p w14:paraId="2BD1AE87" w14:textId="77777777" w:rsidR="000C3A9E" w:rsidRPr="000C3A9E" w:rsidRDefault="000C3A9E" w:rsidP="000C3A9E">
      <w:pPr>
        <w:pStyle w:val="Sinespaciado"/>
      </w:pPr>
    </w:p>
    <w:p w14:paraId="73ABF2D6" w14:textId="6B979E9C" w:rsidR="009A6521" w:rsidRPr="0035341C"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35341C">
        <w:rPr>
          <w:rFonts w:ascii="Palatino Linotype" w:hAnsi="Palatino Linotype" w:cs="Arial"/>
          <w:b/>
          <w:sz w:val="28"/>
          <w:szCs w:val="28"/>
          <w:lang w:val="es-ES_tradnl"/>
        </w:rPr>
        <w:t xml:space="preserve">TERCERO. </w:t>
      </w:r>
      <w:r w:rsidRPr="0035341C">
        <w:rPr>
          <w:rFonts w:ascii="Palatino Linotype" w:hAnsi="Palatino Linotype" w:cs="Arial"/>
          <w:b/>
          <w:szCs w:val="28"/>
          <w:lang w:val="es-ES_tradnl"/>
        </w:rPr>
        <w:t xml:space="preserve">NOTIFÍQUESE </w:t>
      </w:r>
      <w:r w:rsidRPr="0035341C">
        <w:rPr>
          <w:rFonts w:ascii="Palatino Linotype" w:hAnsi="Palatino Linotype" w:cs="Arial"/>
          <w:szCs w:val="28"/>
          <w:lang w:val="es-ES_tradnl"/>
        </w:rPr>
        <w:t xml:space="preserve">la presente resolución </w:t>
      </w:r>
      <w:r w:rsidRPr="0035341C">
        <w:rPr>
          <w:rFonts w:ascii="Palatino Linotype" w:hAnsi="Palatino Linotype" w:cs="Arial"/>
        </w:rPr>
        <w:t xml:space="preserve">a través del Sistema de Acceso a la Información Mexiquense </w:t>
      </w:r>
      <w:r w:rsidRPr="0035341C">
        <w:rPr>
          <w:rFonts w:ascii="Palatino Linotype" w:hAnsi="Palatino Linotype" w:cs="Arial"/>
          <w:b/>
        </w:rPr>
        <w:t>(SAIMEX)</w:t>
      </w:r>
      <w:r w:rsidRPr="0035341C">
        <w:rPr>
          <w:rFonts w:ascii="Palatino Linotype" w:hAnsi="Palatino Linotype" w:cs="Arial"/>
          <w:szCs w:val="28"/>
          <w:lang w:val="es-ES_tradnl"/>
        </w:rPr>
        <w:t xml:space="preserve"> al Titular de la Unidad de Transparencia del </w:t>
      </w:r>
      <w:r w:rsidRPr="0035341C">
        <w:rPr>
          <w:rFonts w:ascii="Palatino Linotype" w:hAnsi="Palatino Linotype" w:cs="Arial"/>
          <w:b/>
          <w:szCs w:val="28"/>
          <w:lang w:val="es-ES_tradnl"/>
        </w:rPr>
        <w:lastRenderedPageBreak/>
        <w:t>Sujeto Obligado</w:t>
      </w:r>
      <w:r w:rsidRPr="0035341C">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35341C">
        <w:rPr>
          <w:rFonts w:ascii="Palatino Linotype" w:hAnsi="Palatino Linotype" w:cs="Arial"/>
          <w:szCs w:val="28"/>
          <w:lang w:val="es-ES_tradnl"/>
        </w:rPr>
        <w:t xml:space="preserve"> III; 214, 215 y 216 de la Ley </w:t>
      </w:r>
      <w:r w:rsidRPr="0035341C">
        <w:rPr>
          <w:rFonts w:ascii="Palatino Linotype" w:hAnsi="Palatino Linotype" w:cs="Arial"/>
          <w:szCs w:val="28"/>
          <w:lang w:val="es-ES_tradnl"/>
        </w:rPr>
        <w:t>de Transparencia y Acceso a la Información Pública del Estado de México y Municipios.</w:t>
      </w:r>
    </w:p>
    <w:p w14:paraId="49858C27"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Pr="0035341C" w:rsidRDefault="009A6521" w:rsidP="00561D99">
      <w:pPr>
        <w:spacing w:line="360" w:lineRule="auto"/>
        <w:jc w:val="both"/>
        <w:rPr>
          <w:rFonts w:ascii="Palatino Linotype" w:hAnsi="Palatino Linotype" w:cs="Arial"/>
          <w:bCs/>
          <w:szCs w:val="28"/>
        </w:rPr>
      </w:pPr>
      <w:r w:rsidRPr="0035341C">
        <w:rPr>
          <w:rFonts w:ascii="Palatino Linotype" w:hAnsi="Palatino Linotype" w:cs="Arial"/>
          <w:b/>
          <w:bCs/>
          <w:sz w:val="28"/>
          <w:szCs w:val="28"/>
        </w:rPr>
        <w:t>CUARTO.</w:t>
      </w:r>
      <w:r w:rsidRPr="0035341C">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35341C">
        <w:rPr>
          <w:rFonts w:ascii="Palatino Linotype" w:hAnsi="Palatino Linotype" w:cs="Arial"/>
          <w:b/>
          <w:bCs/>
          <w:szCs w:val="28"/>
        </w:rPr>
        <w:t>Sujeto Obligado</w:t>
      </w:r>
      <w:r w:rsidRPr="0035341C">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35341C" w:rsidRDefault="00561D99" w:rsidP="00561D99">
      <w:pPr>
        <w:spacing w:line="360" w:lineRule="auto"/>
        <w:jc w:val="both"/>
        <w:rPr>
          <w:rFonts w:ascii="Palatino Linotype" w:hAnsi="Palatino Linotype" w:cs="Arial"/>
          <w:bCs/>
          <w:szCs w:val="28"/>
        </w:rPr>
      </w:pPr>
    </w:p>
    <w:p w14:paraId="1B4E606C" w14:textId="371D2306" w:rsidR="00DF2507" w:rsidRDefault="009A6521" w:rsidP="00561D99">
      <w:pPr>
        <w:autoSpaceDE w:val="0"/>
        <w:autoSpaceDN w:val="0"/>
        <w:adjustRightInd w:val="0"/>
        <w:spacing w:line="360" w:lineRule="auto"/>
        <w:ind w:right="49"/>
        <w:jc w:val="both"/>
        <w:rPr>
          <w:rFonts w:ascii="Palatino Linotype" w:hAnsi="Palatino Linotype" w:cs="Arial"/>
        </w:rPr>
      </w:pPr>
      <w:r w:rsidRPr="0035341C">
        <w:rPr>
          <w:rFonts w:ascii="Palatino Linotype" w:hAnsi="Palatino Linotype" w:cs="Arial"/>
          <w:b/>
          <w:sz w:val="28"/>
          <w:szCs w:val="28"/>
        </w:rPr>
        <w:t>QUINTO.</w:t>
      </w:r>
      <w:r w:rsidRPr="0035341C">
        <w:rPr>
          <w:rFonts w:ascii="Palatino Linotype" w:hAnsi="Palatino Linotype" w:cs="Arial"/>
          <w:b/>
        </w:rPr>
        <w:t xml:space="preserve"> NOTIFÍQUESE</w:t>
      </w:r>
      <w:r w:rsidRPr="0035341C">
        <w:rPr>
          <w:rFonts w:ascii="Palatino Linotype" w:hAnsi="Palatino Linotype" w:cs="Arial"/>
        </w:rPr>
        <w:t xml:space="preserve"> al </w:t>
      </w:r>
      <w:r w:rsidRPr="0035341C">
        <w:rPr>
          <w:rFonts w:ascii="Palatino Linotype" w:hAnsi="Palatino Linotype" w:cs="Arial"/>
          <w:b/>
        </w:rPr>
        <w:t>Recurrente</w:t>
      </w:r>
      <w:r w:rsidRPr="0035341C">
        <w:rPr>
          <w:rFonts w:ascii="Palatino Linotype" w:hAnsi="Palatino Linotype" w:cs="Arial"/>
        </w:rPr>
        <w:t xml:space="preserve"> la presente resolución a través del Sistema de Acceso a la Información Mexiquense </w:t>
      </w:r>
      <w:r w:rsidRPr="0035341C">
        <w:rPr>
          <w:rFonts w:ascii="Palatino Linotype" w:hAnsi="Palatino Linotype" w:cs="Arial"/>
          <w:b/>
        </w:rPr>
        <w:t>(SAIMEX),</w:t>
      </w:r>
      <w:r w:rsidRPr="0035341C">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3D55CF1"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rPr>
      </w:pPr>
    </w:p>
    <w:p w14:paraId="708C2C7B" w14:textId="56B74371" w:rsidR="00B10A2E" w:rsidRPr="0035341C" w:rsidRDefault="0029071C" w:rsidP="00D01A63">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ASÍ LO RESUELVE, POR UNANIMIDAD DE VOTOS, EL PLENO DEL</w:t>
      </w:r>
      <w:r w:rsidRPr="0035341C">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lastRenderedPageBreak/>
        <w:t>CONFORMADO POR LOS COMISIONADOS JOSÉ MARTÍNEZ VILCHIS; MARÍA DEL ROSARIO MEJÍA AYALA; SHARON CRISTINA MORALES MARTÍNEZ</w:t>
      </w:r>
      <w:r w:rsidR="00C4326C"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LUIS GUSTAVO PARRA NORIEGA</w:t>
      </w:r>
      <w:r w:rsidR="004309A2"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 xml:space="preserve">Y GUADALUPE RAMÍREZ PEÑA; EN LA </w:t>
      </w:r>
      <w:r w:rsidR="00B069EB">
        <w:rPr>
          <w:rFonts w:ascii="Palatino Linotype" w:eastAsiaTheme="minorHAnsi" w:hAnsi="Palatino Linotype" w:cs="Arial"/>
          <w:lang w:val="es-MX" w:eastAsia="en-US"/>
        </w:rPr>
        <w:t xml:space="preserve">VIGÉSIMA </w:t>
      </w:r>
      <w:r w:rsidR="00C37A05" w:rsidRPr="0035341C">
        <w:rPr>
          <w:rFonts w:ascii="Palatino Linotype" w:eastAsiaTheme="minorHAnsi" w:hAnsi="Palatino Linotype" w:cs="Arial"/>
          <w:lang w:val="es-MX" w:eastAsia="en-US"/>
        </w:rPr>
        <w:t xml:space="preserve">SESIÓN </w:t>
      </w:r>
      <w:r w:rsidR="00C753C2" w:rsidRPr="0035341C">
        <w:rPr>
          <w:rFonts w:ascii="Palatino Linotype" w:eastAsiaTheme="minorHAnsi" w:hAnsi="Palatino Linotype" w:cs="Arial"/>
          <w:lang w:val="es-MX" w:eastAsia="en-US"/>
        </w:rPr>
        <w:t xml:space="preserve">ORDINARIA CELEBRADA </w:t>
      </w:r>
      <w:r w:rsidR="00C37A05" w:rsidRPr="0035341C">
        <w:rPr>
          <w:rFonts w:ascii="Palatino Linotype" w:eastAsiaTheme="minorHAnsi" w:hAnsi="Palatino Linotype" w:cs="Arial"/>
          <w:lang w:val="es-MX" w:eastAsia="en-US"/>
        </w:rPr>
        <w:t xml:space="preserve">EL </w:t>
      </w:r>
      <w:r w:rsidR="00B069EB">
        <w:rPr>
          <w:rFonts w:ascii="Palatino Linotype" w:hAnsi="Palatino Linotype" w:cs="Arial"/>
          <w:color w:val="000000"/>
          <w:lang w:val="es-MX" w:eastAsia="es-MX"/>
        </w:rPr>
        <w:t>CUATRO DE JUNIO</w:t>
      </w:r>
      <w:r w:rsidR="00D80FA1" w:rsidRPr="00D80FA1">
        <w:rPr>
          <w:rFonts w:ascii="Palatino Linotype" w:hAnsi="Palatino Linotype" w:cs="Arial"/>
          <w:color w:val="000000"/>
          <w:lang w:val="es-MX" w:eastAsia="es-MX"/>
        </w:rPr>
        <w:t xml:space="preserve"> </w:t>
      </w:r>
      <w:r w:rsidR="00561D99" w:rsidRPr="0035341C">
        <w:rPr>
          <w:rFonts w:ascii="Palatino Linotype" w:hAnsi="Palatino Linotype" w:cs="Arial"/>
          <w:color w:val="000000"/>
          <w:lang w:val="es-MX" w:eastAsia="es-MX"/>
        </w:rPr>
        <w:t>DOS MIL VEINTICINCO</w:t>
      </w:r>
      <w:r w:rsidRPr="0035341C">
        <w:rPr>
          <w:rFonts w:ascii="Palatino Linotype" w:eastAsiaTheme="minorHAnsi" w:hAnsi="Palatino Linotype" w:cs="Arial"/>
          <w:lang w:val="es-MX" w:eastAsia="en-US"/>
        </w:rPr>
        <w:t xml:space="preserve">, </w:t>
      </w:r>
      <w:r w:rsidR="00B253F0" w:rsidRPr="0035341C">
        <w:rPr>
          <w:rFonts w:ascii="Palatino Linotype" w:eastAsiaTheme="minorHAnsi" w:hAnsi="Palatino Linotype" w:cs="Arial"/>
          <w:lang w:val="es-MX" w:eastAsia="en-US"/>
        </w:rPr>
        <w:t>ANTE EL SECRETARIO TÉCNICO DEL PLENO, ALEXIS TAPIA RAMÍREZ</w:t>
      </w:r>
      <w:r w:rsidR="00054E04" w:rsidRPr="0035341C">
        <w:rPr>
          <w:rFonts w:ascii="Palatino Linotype" w:eastAsiaTheme="minorHAnsi" w:hAnsi="Palatino Linotype" w:cs="Arial"/>
          <w:lang w:val="es-MX" w:eastAsia="en-US"/>
        </w:rPr>
        <w:t>.</w:t>
      </w:r>
      <w:r w:rsidR="00B10A2E" w:rsidRPr="0035341C">
        <w:rPr>
          <w:rFonts w:ascii="Palatino Linotype" w:eastAsiaTheme="minorHAnsi" w:hAnsi="Palatino Linotype" w:cs="Arial"/>
          <w:lang w:val="es-MX" w:eastAsia="en-US"/>
        </w:rPr>
        <w:t>-----------</w:t>
      </w:r>
      <w:r w:rsidR="00C120DF" w:rsidRPr="0035341C">
        <w:rPr>
          <w:rFonts w:ascii="Palatino Linotype" w:eastAsiaTheme="minorHAnsi" w:hAnsi="Palatino Linotype" w:cs="Arial"/>
          <w:lang w:val="es-MX" w:eastAsia="en-US"/>
        </w:rPr>
        <w:t>-----------------------------------------------------------</w:t>
      </w:r>
      <w:r w:rsidR="000C2198">
        <w:rPr>
          <w:rFonts w:ascii="Palatino Linotype" w:eastAsiaTheme="minorHAnsi" w:hAnsi="Palatino Linotype" w:cs="Arial"/>
          <w:lang w:val="es-MX" w:eastAsia="en-US"/>
        </w:rPr>
        <w:t>----------------------------</w:t>
      </w:r>
      <w:r w:rsidR="00174DF5">
        <w:rPr>
          <w:rFonts w:ascii="Palatino Linotype" w:eastAsiaTheme="minorHAnsi" w:hAnsi="Palatino Linotype" w:cs="Arial"/>
          <w:lang w:val="es-MX" w:eastAsia="en-US"/>
        </w:rPr>
        <w:t>-------------------------------------------------------------------------------------------------------------------</w:t>
      </w:r>
      <w:r w:rsidR="00174DF5" w:rsidRPr="00174DF5">
        <w:rPr>
          <w:rFonts w:ascii="Palatino Linotype" w:eastAsiaTheme="minorHAnsi" w:hAnsi="Palatino Linotype" w:cs="Arial"/>
          <w:lang w:val="es-MX" w:eastAsia="en-US"/>
        </w:rPr>
        <w:t xml:space="preserve"> </w:t>
      </w:r>
      <w:r w:rsidR="00174DF5">
        <w:rPr>
          <w:rFonts w:ascii="Palatino Linotype" w:eastAsiaTheme="minorHAnsi" w:hAnsi="Palatino Linotype" w:cs="Arial"/>
          <w:lang w:val="es-MX" w:eastAsia="en-US"/>
        </w:rPr>
        <w:t>------------------------------------------------------------------------------------------------------------------------------------------------------------------------------------------------------------------------------------------------------------------------------------------------------------------------------------------------------------------------------------------------------------------------------------------------------------------------------------------------------------------------------------------------------------------------------------------------------------------------------------------------------------------------------------------------------------</w:t>
      </w:r>
      <w:r w:rsidR="00042470">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35341C">
        <w:rPr>
          <w:rFonts w:ascii="Palatino Linotype" w:eastAsiaTheme="minorHAnsi" w:hAnsi="Palatino Linotype" w:cs="Arial"/>
          <w:sz w:val="16"/>
          <w:szCs w:val="16"/>
          <w:lang w:val="es-MX" w:eastAsia="en-US"/>
        </w:rPr>
        <w:t>JMV/CCR/</w:t>
      </w:r>
      <w:proofErr w:type="spellStart"/>
      <w:r w:rsidRPr="0035341C">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0AB32B75" w:rsidR="0029071C" w:rsidRPr="003E56C9" w:rsidRDefault="0029071C" w:rsidP="003E56C9"/>
    <w:sectPr w:rsidR="0029071C" w:rsidRPr="003E56C9" w:rsidSect="00742DA4">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C01F22" w14:textId="77777777" w:rsidR="00637B85" w:rsidRDefault="00637B85" w:rsidP="000B5E25">
      <w:r>
        <w:separator/>
      </w:r>
    </w:p>
  </w:endnote>
  <w:endnote w:type="continuationSeparator" w:id="0">
    <w:p w14:paraId="203E8FAA" w14:textId="77777777" w:rsidR="00637B85" w:rsidRDefault="00637B8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4E14BA" w:rsidRPr="000D3AD4" w:rsidRDefault="004E14B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477C2">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477C2">
      <w:rPr>
        <w:rFonts w:ascii="Palatino Linotype" w:hAnsi="Palatino Linotype" w:cs="Arial"/>
        <w:bCs/>
        <w:noProof/>
        <w:sz w:val="20"/>
        <w:szCs w:val="20"/>
      </w:rPr>
      <w:t>28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4E14BA" w:rsidRPr="000D3AD4" w:rsidRDefault="004E14B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477C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477C2">
      <w:rPr>
        <w:rFonts w:ascii="Palatino Linotype" w:hAnsi="Palatino Linotype" w:cs="Arial"/>
        <w:bCs/>
        <w:noProof/>
        <w:sz w:val="20"/>
        <w:szCs w:val="20"/>
      </w:rPr>
      <w:t>28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7CECE" w14:textId="77777777" w:rsidR="00637B85" w:rsidRDefault="00637B85" w:rsidP="000B5E25">
      <w:r>
        <w:separator/>
      </w:r>
    </w:p>
  </w:footnote>
  <w:footnote w:type="continuationSeparator" w:id="0">
    <w:p w14:paraId="561AFDB0" w14:textId="77777777" w:rsidR="00637B85" w:rsidRDefault="00637B85" w:rsidP="000B5E25">
      <w:r>
        <w:continuationSeparator/>
      </w:r>
    </w:p>
  </w:footnote>
  <w:footnote w:id="1">
    <w:p w14:paraId="415B7283" w14:textId="77777777" w:rsidR="004E14BA" w:rsidRPr="008A64CB" w:rsidRDefault="004E14BA"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4E14BA" w:rsidRDefault="004E14BA" w:rsidP="008A64CB">
      <w:pPr>
        <w:autoSpaceDE w:val="0"/>
        <w:autoSpaceDN w:val="0"/>
        <w:adjustRightInd w:val="0"/>
        <w:ind w:right="49"/>
        <w:jc w:val="both"/>
        <w:rPr>
          <w:rFonts w:ascii="Palatino Linotype" w:hAnsi="Palatino Linotype"/>
          <w:i/>
          <w:sz w:val="18"/>
          <w:szCs w:val="22"/>
        </w:rPr>
      </w:pPr>
    </w:p>
    <w:p w14:paraId="2A843A3D" w14:textId="77777777" w:rsidR="004E14BA" w:rsidRPr="008A64CB" w:rsidRDefault="004E14BA"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4E14BA" w:rsidRPr="008A64CB" w:rsidRDefault="004E14BA">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4E14BA" w:rsidRDefault="004477C2">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4E14BA" w:rsidRPr="008F2CCC" w14:paraId="6A2352FA" w14:textId="77777777" w:rsidTr="00BC757D">
      <w:tc>
        <w:tcPr>
          <w:tcW w:w="2693" w:type="dxa"/>
          <w:shd w:val="clear" w:color="auto" w:fill="auto"/>
          <w:vAlign w:val="center"/>
        </w:tcPr>
        <w:p w14:paraId="217E963F"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shd w:val="clear" w:color="auto" w:fill="auto"/>
          <w:vAlign w:val="center"/>
        </w:tcPr>
        <w:p w14:paraId="1056B9D1" w14:textId="7712B18B" w:rsidR="004E14BA" w:rsidRPr="0029071C" w:rsidRDefault="004E14BA"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03260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4E14BA" w:rsidRPr="008F2CCC" w14:paraId="1F299A1F" w14:textId="77777777" w:rsidTr="00BC757D">
      <w:trPr>
        <w:trHeight w:val="228"/>
      </w:trPr>
      <w:tc>
        <w:tcPr>
          <w:tcW w:w="2693" w:type="dxa"/>
          <w:shd w:val="clear" w:color="auto" w:fill="auto"/>
          <w:vAlign w:val="center"/>
        </w:tcPr>
        <w:p w14:paraId="683328AB"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shd w:val="clear" w:color="auto" w:fill="auto"/>
          <w:vAlign w:val="center"/>
        </w:tcPr>
        <w:p w14:paraId="0DAC1EE3" w14:textId="6D1F7406" w:rsidR="004E14BA" w:rsidRPr="0029071C" w:rsidRDefault="004E14BA"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4E14BA" w:rsidRPr="008F2CCC" w14:paraId="46D09EF7" w14:textId="77777777" w:rsidTr="00BC757D">
      <w:tc>
        <w:tcPr>
          <w:tcW w:w="2693" w:type="dxa"/>
          <w:shd w:val="clear" w:color="auto" w:fill="auto"/>
          <w:vAlign w:val="center"/>
        </w:tcPr>
        <w:p w14:paraId="1A0A5ED2" w14:textId="77777777" w:rsidR="004E14BA" w:rsidRPr="008F5DAE" w:rsidRDefault="004E14BA"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shd w:val="clear" w:color="auto" w:fill="auto"/>
          <w:vAlign w:val="center"/>
        </w:tcPr>
        <w:p w14:paraId="1AE463AD" w14:textId="77777777" w:rsidR="004E14BA" w:rsidRPr="0029071C" w:rsidRDefault="004E14B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4E14BA" w:rsidRPr="001779E0" w:rsidRDefault="004477C2"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4E14BA" w:rsidRPr="008F2CCC" w14:paraId="647E1A5E" w14:textId="77777777" w:rsidTr="00515252">
      <w:tc>
        <w:tcPr>
          <w:tcW w:w="2552" w:type="dxa"/>
          <w:shd w:val="clear" w:color="auto" w:fill="auto"/>
          <w:vAlign w:val="center"/>
        </w:tcPr>
        <w:p w14:paraId="61C1A94D"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shd w:val="clear" w:color="auto" w:fill="auto"/>
          <w:vAlign w:val="center"/>
        </w:tcPr>
        <w:p w14:paraId="5D88CF1B" w14:textId="20D4472B" w:rsidR="004E14BA" w:rsidRPr="0029071C" w:rsidRDefault="004E14BA"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03260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4E14BA" w:rsidRPr="008F2CCC" w14:paraId="34929B82" w14:textId="77777777" w:rsidTr="00515252">
      <w:tc>
        <w:tcPr>
          <w:tcW w:w="2552" w:type="dxa"/>
          <w:shd w:val="clear" w:color="auto" w:fill="auto"/>
          <w:vAlign w:val="center"/>
        </w:tcPr>
        <w:p w14:paraId="54C68700"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shd w:val="clear" w:color="auto" w:fill="auto"/>
          <w:vAlign w:val="center"/>
        </w:tcPr>
        <w:p w14:paraId="5F35F8B2" w14:textId="189E2815" w:rsidR="004E14BA" w:rsidRPr="006D30E6" w:rsidRDefault="004477C2"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4E14BA" w:rsidRPr="008F2CCC" w14:paraId="15459416" w14:textId="77777777" w:rsidTr="00515252">
      <w:trPr>
        <w:trHeight w:val="228"/>
      </w:trPr>
      <w:tc>
        <w:tcPr>
          <w:tcW w:w="2552" w:type="dxa"/>
          <w:shd w:val="clear" w:color="auto" w:fill="auto"/>
          <w:vAlign w:val="center"/>
        </w:tcPr>
        <w:p w14:paraId="776491B5"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shd w:val="clear" w:color="auto" w:fill="auto"/>
          <w:vAlign w:val="center"/>
        </w:tcPr>
        <w:p w14:paraId="6836B188" w14:textId="49D2B90F" w:rsidR="004E14BA" w:rsidRPr="0029071C" w:rsidRDefault="004E14BA"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4E14BA" w:rsidRPr="008F2CCC" w14:paraId="5C009CDE" w14:textId="77777777" w:rsidTr="00515252">
      <w:tc>
        <w:tcPr>
          <w:tcW w:w="2552" w:type="dxa"/>
          <w:shd w:val="clear" w:color="auto" w:fill="auto"/>
          <w:vAlign w:val="center"/>
        </w:tcPr>
        <w:p w14:paraId="294ED620" w14:textId="77777777" w:rsidR="004E14BA" w:rsidRPr="008F5DAE" w:rsidRDefault="004E14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shd w:val="clear" w:color="auto" w:fill="auto"/>
          <w:vAlign w:val="center"/>
        </w:tcPr>
        <w:p w14:paraId="50796410" w14:textId="77777777" w:rsidR="004E14BA" w:rsidRPr="0029071C" w:rsidRDefault="004E14B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4E14BA" w:rsidRDefault="004477C2">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4E14BA" w:rsidRPr="009F1AB6" w:rsidRDefault="004E14BA">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15:restartNumberingAfterBreak="0">
    <w:nsid w:val="01344E1D"/>
    <w:multiLevelType w:val="hybridMultilevel"/>
    <w:tmpl w:val="9C6EB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67903"/>
    <w:multiLevelType w:val="hybridMultilevel"/>
    <w:tmpl w:val="9A54139A"/>
    <w:lvl w:ilvl="0" w:tplc="5DFACA4E">
      <w:start w:val="1"/>
      <w:numFmt w:val="decimal"/>
      <w:lvlText w:val="%1)"/>
      <w:lvlJc w:val="left"/>
      <w:pPr>
        <w:ind w:left="720" w:hanging="360"/>
      </w:pPr>
      <w:rPr>
        <w:rFonts w:eastAsiaTheme="minorHAnsi"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E34E11"/>
    <w:multiLevelType w:val="hybridMultilevel"/>
    <w:tmpl w:val="616A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1451FF"/>
    <w:multiLevelType w:val="hybridMultilevel"/>
    <w:tmpl w:val="D4823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1C75F4"/>
    <w:multiLevelType w:val="hybridMultilevel"/>
    <w:tmpl w:val="AFB2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2861938"/>
    <w:multiLevelType w:val="hybridMultilevel"/>
    <w:tmpl w:val="6BB0B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20" w15:restartNumberingAfterBreak="0">
    <w:nsid w:val="4A281D24"/>
    <w:multiLevelType w:val="hybridMultilevel"/>
    <w:tmpl w:val="38B295F0"/>
    <w:lvl w:ilvl="0" w:tplc="B2B2089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D058B1"/>
    <w:multiLevelType w:val="hybridMultilevel"/>
    <w:tmpl w:val="7E34EE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29150B"/>
    <w:multiLevelType w:val="hybridMultilevel"/>
    <w:tmpl w:val="8D244076"/>
    <w:lvl w:ilvl="0" w:tplc="041863DC">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2F0A14"/>
    <w:multiLevelType w:val="hybridMultilevel"/>
    <w:tmpl w:val="F4D2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72401A"/>
    <w:multiLevelType w:val="hybridMultilevel"/>
    <w:tmpl w:val="C7746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6F0D62"/>
    <w:multiLevelType w:val="hybridMultilevel"/>
    <w:tmpl w:val="FD8476FA"/>
    <w:lvl w:ilvl="0" w:tplc="080A0007">
      <w:start w:val="1"/>
      <w:numFmt w:val="bullet"/>
      <w:lvlText w:val=""/>
      <w:lvlPicBulletId w:val="0"/>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14"/>
  </w:num>
  <w:num w:numId="3">
    <w:abstractNumId w:val="8"/>
  </w:num>
  <w:num w:numId="4">
    <w:abstractNumId w:val="28"/>
  </w:num>
  <w:num w:numId="5">
    <w:abstractNumId w:val="35"/>
  </w:num>
  <w:num w:numId="6">
    <w:abstractNumId w:val="39"/>
  </w:num>
  <w:num w:numId="7">
    <w:abstractNumId w:val="11"/>
  </w:num>
  <w:num w:numId="8">
    <w:abstractNumId w:val="32"/>
  </w:num>
  <w:num w:numId="9">
    <w:abstractNumId w:val="37"/>
  </w:num>
  <w:num w:numId="10">
    <w:abstractNumId w:val="3"/>
  </w:num>
  <w:num w:numId="11">
    <w:abstractNumId w:val="34"/>
  </w:num>
  <w:num w:numId="12">
    <w:abstractNumId w:val="10"/>
  </w:num>
  <w:num w:numId="13">
    <w:abstractNumId w:val="5"/>
  </w:num>
  <w:num w:numId="14">
    <w:abstractNumId w:val="23"/>
  </w:num>
  <w:num w:numId="15">
    <w:abstractNumId w:val="15"/>
  </w:num>
  <w:num w:numId="16">
    <w:abstractNumId w:val="19"/>
  </w:num>
  <w:num w:numId="17">
    <w:abstractNumId w:val="12"/>
  </w:num>
  <w:num w:numId="18">
    <w:abstractNumId w:val="1"/>
  </w:num>
  <w:num w:numId="19">
    <w:abstractNumId w:val="36"/>
  </w:num>
  <w:num w:numId="20">
    <w:abstractNumId w:val="22"/>
  </w:num>
  <w:num w:numId="21">
    <w:abstractNumId w:val="17"/>
  </w:num>
  <w:num w:numId="22">
    <w:abstractNumId w:val="18"/>
  </w:num>
  <w:num w:numId="23">
    <w:abstractNumId w:val="16"/>
  </w:num>
  <w:num w:numId="24">
    <w:abstractNumId w:val="21"/>
  </w:num>
  <w:num w:numId="25">
    <w:abstractNumId w:val="24"/>
  </w:num>
  <w:num w:numId="26">
    <w:abstractNumId w:val="4"/>
  </w:num>
  <w:num w:numId="27">
    <w:abstractNumId w:val="0"/>
  </w:num>
  <w:num w:numId="28">
    <w:abstractNumId w:val="13"/>
  </w:num>
  <w:num w:numId="29">
    <w:abstractNumId w:val="27"/>
  </w:num>
  <w:num w:numId="30">
    <w:abstractNumId w:val="6"/>
  </w:num>
  <w:num w:numId="31">
    <w:abstractNumId w:val="9"/>
  </w:num>
  <w:num w:numId="32">
    <w:abstractNumId w:val="33"/>
  </w:num>
  <w:num w:numId="33">
    <w:abstractNumId w:val="25"/>
  </w:num>
  <w:num w:numId="34">
    <w:abstractNumId w:val="30"/>
  </w:num>
  <w:num w:numId="35">
    <w:abstractNumId w:val="7"/>
  </w:num>
  <w:num w:numId="36">
    <w:abstractNumId w:val="26"/>
  </w:num>
  <w:num w:numId="37">
    <w:abstractNumId w:val="29"/>
  </w:num>
  <w:num w:numId="38">
    <w:abstractNumId w:val="2"/>
  </w:num>
  <w:num w:numId="39">
    <w:abstractNumId w:val="20"/>
  </w:num>
  <w:num w:numId="40">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7BC3"/>
    <w:rsid w:val="000120BC"/>
    <w:rsid w:val="000153AF"/>
    <w:rsid w:val="0002117B"/>
    <w:rsid w:val="00031EFF"/>
    <w:rsid w:val="00032D08"/>
    <w:rsid w:val="00036F8B"/>
    <w:rsid w:val="00037D70"/>
    <w:rsid w:val="00042470"/>
    <w:rsid w:val="000478CF"/>
    <w:rsid w:val="00054E04"/>
    <w:rsid w:val="00056A58"/>
    <w:rsid w:val="000572E9"/>
    <w:rsid w:val="00070547"/>
    <w:rsid w:val="00071173"/>
    <w:rsid w:val="000775FC"/>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2198"/>
    <w:rsid w:val="000C3A9E"/>
    <w:rsid w:val="000C43CE"/>
    <w:rsid w:val="000C49B8"/>
    <w:rsid w:val="000C5FDF"/>
    <w:rsid w:val="000C615C"/>
    <w:rsid w:val="000D0214"/>
    <w:rsid w:val="000D3AD4"/>
    <w:rsid w:val="000D64B0"/>
    <w:rsid w:val="000E592F"/>
    <w:rsid w:val="000E75AD"/>
    <w:rsid w:val="000F16BA"/>
    <w:rsid w:val="00100C2B"/>
    <w:rsid w:val="00101AD8"/>
    <w:rsid w:val="00105738"/>
    <w:rsid w:val="0010712B"/>
    <w:rsid w:val="00112D4C"/>
    <w:rsid w:val="00115331"/>
    <w:rsid w:val="00115B15"/>
    <w:rsid w:val="00123996"/>
    <w:rsid w:val="00125026"/>
    <w:rsid w:val="0012510D"/>
    <w:rsid w:val="001256AE"/>
    <w:rsid w:val="00131427"/>
    <w:rsid w:val="001337CA"/>
    <w:rsid w:val="00140AA7"/>
    <w:rsid w:val="00140E1B"/>
    <w:rsid w:val="0014397A"/>
    <w:rsid w:val="00143F6E"/>
    <w:rsid w:val="00151D4C"/>
    <w:rsid w:val="00152DAD"/>
    <w:rsid w:val="001558F3"/>
    <w:rsid w:val="001676E1"/>
    <w:rsid w:val="00170AA7"/>
    <w:rsid w:val="00174DF5"/>
    <w:rsid w:val="001762FA"/>
    <w:rsid w:val="0017779C"/>
    <w:rsid w:val="00184176"/>
    <w:rsid w:val="00186CCB"/>
    <w:rsid w:val="00191418"/>
    <w:rsid w:val="0019170F"/>
    <w:rsid w:val="00193F09"/>
    <w:rsid w:val="00197B1A"/>
    <w:rsid w:val="001A46ED"/>
    <w:rsid w:val="001A6109"/>
    <w:rsid w:val="001C054C"/>
    <w:rsid w:val="001C14AC"/>
    <w:rsid w:val="001C7F56"/>
    <w:rsid w:val="001D0274"/>
    <w:rsid w:val="001D09E1"/>
    <w:rsid w:val="001D2DE0"/>
    <w:rsid w:val="001D4046"/>
    <w:rsid w:val="001D5495"/>
    <w:rsid w:val="001E2DA3"/>
    <w:rsid w:val="001E3B40"/>
    <w:rsid w:val="001E45B5"/>
    <w:rsid w:val="001E46E8"/>
    <w:rsid w:val="001F1FCC"/>
    <w:rsid w:val="001F2305"/>
    <w:rsid w:val="001F2E4C"/>
    <w:rsid w:val="001F3672"/>
    <w:rsid w:val="001F6BF1"/>
    <w:rsid w:val="0020249A"/>
    <w:rsid w:val="00202C04"/>
    <w:rsid w:val="002167BB"/>
    <w:rsid w:val="00217E6C"/>
    <w:rsid w:val="00225163"/>
    <w:rsid w:val="00226478"/>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86546"/>
    <w:rsid w:val="0029071C"/>
    <w:rsid w:val="002934B4"/>
    <w:rsid w:val="00295B3F"/>
    <w:rsid w:val="00297A54"/>
    <w:rsid w:val="002A040B"/>
    <w:rsid w:val="002A3EFB"/>
    <w:rsid w:val="002A45F3"/>
    <w:rsid w:val="002A4B43"/>
    <w:rsid w:val="002A676F"/>
    <w:rsid w:val="002B48AD"/>
    <w:rsid w:val="002B5B5A"/>
    <w:rsid w:val="002C0BE5"/>
    <w:rsid w:val="002C240F"/>
    <w:rsid w:val="002C62EC"/>
    <w:rsid w:val="002D17B8"/>
    <w:rsid w:val="002D25E0"/>
    <w:rsid w:val="002D32D2"/>
    <w:rsid w:val="002D61F7"/>
    <w:rsid w:val="002D6656"/>
    <w:rsid w:val="002D6E4B"/>
    <w:rsid w:val="002E3085"/>
    <w:rsid w:val="002F3B20"/>
    <w:rsid w:val="002F3F9D"/>
    <w:rsid w:val="002F55B9"/>
    <w:rsid w:val="002F72CD"/>
    <w:rsid w:val="003001A6"/>
    <w:rsid w:val="00300F4C"/>
    <w:rsid w:val="00302343"/>
    <w:rsid w:val="003036E7"/>
    <w:rsid w:val="003042FD"/>
    <w:rsid w:val="00306F04"/>
    <w:rsid w:val="00307006"/>
    <w:rsid w:val="0030701F"/>
    <w:rsid w:val="00314E62"/>
    <w:rsid w:val="00320F38"/>
    <w:rsid w:val="00322715"/>
    <w:rsid w:val="0032579D"/>
    <w:rsid w:val="00326B44"/>
    <w:rsid w:val="00327151"/>
    <w:rsid w:val="00330FC3"/>
    <w:rsid w:val="00331E82"/>
    <w:rsid w:val="003333FD"/>
    <w:rsid w:val="00335C6A"/>
    <w:rsid w:val="003370A0"/>
    <w:rsid w:val="00340A06"/>
    <w:rsid w:val="00343753"/>
    <w:rsid w:val="00343F0B"/>
    <w:rsid w:val="00344236"/>
    <w:rsid w:val="00345C46"/>
    <w:rsid w:val="003502CA"/>
    <w:rsid w:val="00351E9D"/>
    <w:rsid w:val="003520C5"/>
    <w:rsid w:val="0035341C"/>
    <w:rsid w:val="0035559A"/>
    <w:rsid w:val="0035630A"/>
    <w:rsid w:val="00356473"/>
    <w:rsid w:val="00357C37"/>
    <w:rsid w:val="00360FB7"/>
    <w:rsid w:val="00363F90"/>
    <w:rsid w:val="00365F0F"/>
    <w:rsid w:val="00371835"/>
    <w:rsid w:val="0037207F"/>
    <w:rsid w:val="003746DE"/>
    <w:rsid w:val="00376422"/>
    <w:rsid w:val="00377DDD"/>
    <w:rsid w:val="003804E8"/>
    <w:rsid w:val="00380D3E"/>
    <w:rsid w:val="003818CD"/>
    <w:rsid w:val="00386D38"/>
    <w:rsid w:val="00396DB6"/>
    <w:rsid w:val="003A769D"/>
    <w:rsid w:val="003B153A"/>
    <w:rsid w:val="003B1C85"/>
    <w:rsid w:val="003B4CF3"/>
    <w:rsid w:val="003B4E38"/>
    <w:rsid w:val="003B70B0"/>
    <w:rsid w:val="003C3071"/>
    <w:rsid w:val="003C49AD"/>
    <w:rsid w:val="003C6570"/>
    <w:rsid w:val="003C6E1C"/>
    <w:rsid w:val="003D0889"/>
    <w:rsid w:val="003D1214"/>
    <w:rsid w:val="003D5C8A"/>
    <w:rsid w:val="003E21A7"/>
    <w:rsid w:val="003E56C9"/>
    <w:rsid w:val="003F28C1"/>
    <w:rsid w:val="003F684E"/>
    <w:rsid w:val="004018F9"/>
    <w:rsid w:val="00402765"/>
    <w:rsid w:val="00404EFC"/>
    <w:rsid w:val="00407277"/>
    <w:rsid w:val="00415D24"/>
    <w:rsid w:val="00422435"/>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477C2"/>
    <w:rsid w:val="004514F1"/>
    <w:rsid w:val="004541BF"/>
    <w:rsid w:val="00465ECC"/>
    <w:rsid w:val="00466DEA"/>
    <w:rsid w:val="004672ED"/>
    <w:rsid w:val="00474B1F"/>
    <w:rsid w:val="0047551D"/>
    <w:rsid w:val="0047791B"/>
    <w:rsid w:val="00491137"/>
    <w:rsid w:val="00492129"/>
    <w:rsid w:val="004968DC"/>
    <w:rsid w:val="004A0B63"/>
    <w:rsid w:val="004A26CF"/>
    <w:rsid w:val="004A2D65"/>
    <w:rsid w:val="004A6178"/>
    <w:rsid w:val="004B200D"/>
    <w:rsid w:val="004B2314"/>
    <w:rsid w:val="004B5F63"/>
    <w:rsid w:val="004C6BB5"/>
    <w:rsid w:val="004D18B6"/>
    <w:rsid w:val="004D5D2F"/>
    <w:rsid w:val="004D61E4"/>
    <w:rsid w:val="004D6F71"/>
    <w:rsid w:val="004E06F5"/>
    <w:rsid w:val="004E14BA"/>
    <w:rsid w:val="004E3A1A"/>
    <w:rsid w:val="004E5628"/>
    <w:rsid w:val="004F5A12"/>
    <w:rsid w:val="004F7F8A"/>
    <w:rsid w:val="00500B82"/>
    <w:rsid w:val="0050130E"/>
    <w:rsid w:val="0050243E"/>
    <w:rsid w:val="00503616"/>
    <w:rsid w:val="00510CB6"/>
    <w:rsid w:val="005128C2"/>
    <w:rsid w:val="00515252"/>
    <w:rsid w:val="00517275"/>
    <w:rsid w:val="00524A8D"/>
    <w:rsid w:val="00526853"/>
    <w:rsid w:val="005327BF"/>
    <w:rsid w:val="0053343D"/>
    <w:rsid w:val="00541687"/>
    <w:rsid w:val="005426B6"/>
    <w:rsid w:val="0054391A"/>
    <w:rsid w:val="00545ABC"/>
    <w:rsid w:val="005554A6"/>
    <w:rsid w:val="005554E4"/>
    <w:rsid w:val="00555C87"/>
    <w:rsid w:val="00561A6E"/>
    <w:rsid w:val="00561D99"/>
    <w:rsid w:val="00563B39"/>
    <w:rsid w:val="00572099"/>
    <w:rsid w:val="0057280C"/>
    <w:rsid w:val="0057289F"/>
    <w:rsid w:val="00574FDC"/>
    <w:rsid w:val="005803C9"/>
    <w:rsid w:val="00581C32"/>
    <w:rsid w:val="00581DC8"/>
    <w:rsid w:val="0059032F"/>
    <w:rsid w:val="005913EB"/>
    <w:rsid w:val="0059614C"/>
    <w:rsid w:val="00597D71"/>
    <w:rsid w:val="005A4C88"/>
    <w:rsid w:val="005A6216"/>
    <w:rsid w:val="005B0692"/>
    <w:rsid w:val="005B234D"/>
    <w:rsid w:val="005B26AD"/>
    <w:rsid w:val="005B36A8"/>
    <w:rsid w:val="005B5693"/>
    <w:rsid w:val="005C2ACA"/>
    <w:rsid w:val="005C6646"/>
    <w:rsid w:val="005D14FC"/>
    <w:rsid w:val="005D4DB8"/>
    <w:rsid w:val="005D77CC"/>
    <w:rsid w:val="005E09AB"/>
    <w:rsid w:val="005E5716"/>
    <w:rsid w:val="005F1F89"/>
    <w:rsid w:val="005F38DA"/>
    <w:rsid w:val="005F4BFB"/>
    <w:rsid w:val="006000C5"/>
    <w:rsid w:val="006002E0"/>
    <w:rsid w:val="00601EB0"/>
    <w:rsid w:val="0061406C"/>
    <w:rsid w:val="00620280"/>
    <w:rsid w:val="0062349E"/>
    <w:rsid w:val="0062392C"/>
    <w:rsid w:val="006258FD"/>
    <w:rsid w:val="00632E48"/>
    <w:rsid w:val="00637B85"/>
    <w:rsid w:val="00643B58"/>
    <w:rsid w:val="00660AC3"/>
    <w:rsid w:val="00660D13"/>
    <w:rsid w:val="00661CC3"/>
    <w:rsid w:val="0067751F"/>
    <w:rsid w:val="006810FF"/>
    <w:rsid w:val="00681ED0"/>
    <w:rsid w:val="00683574"/>
    <w:rsid w:val="00694976"/>
    <w:rsid w:val="006A240A"/>
    <w:rsid w:val="006A2694"/>
    <w:rsid w:val="006A7AA4"/>
    <w:rsid w:val="006B0E22"/>
    <w:rsid w:val="006B1080"/>
    <w:rsid w:val="006B1301"/>
    <w:rsid w:val="006B26B2"/>
    <w:rsid w:val="006B321A"/>
    <w:rsid w:val="006B35CB"/>
    <w:rsid w:val="006B418F"/>
    <w:rsid w:val="006B7BFE"/>
    <w:rsid w:val="006C3931"/>
    <w:rsid w:val="006D1713"/>
    <w:rsid w:val="006D30E6"/>
    <w:rsid w:val="006D3A03"/>
    <w:rsid w:val="006D4016"/>
    <w:rsid w:val="006D5540"/>
    <w:rsid w:val="006E08FA"/>
    <w:rsid w:val="006E1F7F"/>
    <w:rsid w:val="006E2E84"/>
    <w:rsid w:val="006E410B"/>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98F"/>
    <w:rsid w:val="00742DA4"/>
    <w:rsid w:val="007527E8"/>
    <w:rsid w:val="007532C7"/>
    <w:rsid w:val="00754241"/>
    <w:rsid w:val="0075607A"/>
    <w:rsid w:val="00756F04"/>
    <w:rsid w:val="00757D60"/>
    <w:rsid w:val="00760B2C"/>
    <w:rsid w:val="00760CC4"/>
    <w:rsid w:val="007659E9"/>
    <w:rsid w:val="00766D86"/>
    <w:rsid w:val="00770F18"/>
    <w:rsid w:val="00775C44"/>
    <w:rsid w:val="007764BB"/>
    <w:rsid w:val="007828DC"/>
    <w:rsid w:val="007863F2"/>
    <w:rsid w:val="00791193"/>
    <w:rsid w:val="00796A2C"/>
    <w:rsid w:val="007A118C"/>
    <w:rsid w:val="007A1F70"/>
    <w:rsid w:val="007A37FE"/>
    <w:rsid w:val="007A401E"/>
    <w:rsid w:val="007A417D"/>
    <w:rsid w:val="007A7DBD"/>
    <w:rsid w:val="007B4489"/>
    <w:rsid w:val="007B6F6F"/>
    <w:rsid w:val="007C1D5B"/>
    <w:rsid w:val="007C3435"/>
    <w:rsid w:val="007C35A4"/>
    <w:rsid w:val="007C3E46"/>
    <w:rsid w:val="007C7F92"/>
    <w:rsid w:val="007D2A81"/>
    <w:rsid w:val="007D645B"/>
    <w:rsid w:val="007E52D5"/>
    <w:rsid w:val="007E534B"/>
    <w:rsid w:val="007E6F30"/>
    <w:rsid w:val="007E7C02"/>
    <w:rsid w:val="007F1FB5"/>
    <w:rsid w:val="007F7462"/>
    <w:rsid w:val="00800A80"/>
    <w:rsid w:val="00803913"/>
    <w:rsid w:val="00813094"/>
    <w:rsid w:val="0081709C"/>
    <w:rsid w:val="00820F81"/>
    <w:rsid w:val="00823690"/>
    <w:rsid w:val="00835035"/>
    <w:rsid w:val="00836B24"/>
    <w:rsid w:val="00836D9E"/>
    <w:rsid w:val="00843F80"/>
    <w:rsid w:val="00844392"/>
    <w:rsid w:val="0084645B"/>
    <w:rsid w:val="008500D3"/>
    <w:rsid w:val="00852668"/>
    <w:rsid w:val="008578BF"/>
    <w:rsid w:val="00864E58"/>
    <w:rsid w:val="008660D6"/>
    <w:rsid w:val="00867028"/>
    <w:rsid w:val="00871098"/>
    <w:rsid w:val="00877235"/>
    <w:rsid w:val="008803EF"/>
    <w:rsid w:val="00882980"/>
    <w:rsid w:val="00896D29"/>
    <w:rsid w:val="008A12CF"/>
    <w:rsid w:val="008A1A90"/>
    <w:rsid w:val="008A301F"/>
    <w:rsid w:val="008A48C2"/>
    <w:rsid w:val="008A64CB"/>
    <w:rsid w:val="008A75C2"/>
    <w:rsid w:val="008B082B"/>
    <w:rsid w:val="008B6546"/>
    <w:rsid w:val="008C0FA8"/>
    <w:rsid w:val="008C3B24"/>
    <w:rsid w:val="008D4951"/>
    <w:rsid w:val="008D5BD3"/>
    <w:rsid w:val="008E01E4"/>
    <w:rsid w:val="008E28B2"/>
    <w:rsid w:val="008E7F32"/>
    <w:rsid w:val="008F148C"/>
    <w:rsid w:val="008F5D37"/>
    <w:rsid w:val="008F5DAE"/>
    <w:rsid w:val="008F7C23"/>
    <w:rsid w:val="00900C9B"/>
    <w:rsid w:val="00901487"/>
    <w:rsid w:val="00907F13"/>
    <w:rsid w:val="00912817"/>
    <w:rsid w:val="00914306"/>
    <w:rsid w:val="00921551"/>
    <w:rsid w:val="009217E8"/>
    <w:rsid w:val="00925B0B"/>
    <w:rsid w:val="0092622F"/>
    <w:rsid w:val="00926C44"/>
    <w:rsid w:val="0093645B"/>
    <w:rsid w:val="0094381A"/>
    <w:rsid w:val="00951242"/>
    <w:rsid w:val="00961002"/>
    <w:rsid w:val="00973F9B"/>
    <w:rsid w:val="009758CB"/>
    <w:rsid w:val="00980909"/>
    <w:rsid w:val="00984706"/>
    <w:rsid w:val="009933D0"/>
    <w:rsid w:val="00993406"/>
    <w:rsid w:val="00994DBB"/>
    <w:rsid w:val="009A0F77"/>
    <w:rsid w:val="009A23D6"/>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077FF"/>
    <w:rsid w:val="00A100B7"/>
    <w:rsid w:val="00A13922"/>
    <w:rsid w:val="00A14BC5"/>
    <w:rsid w:val="00A16F28"/>
    <w:rsid w:val="00A2385C"/>
    <w:rsid w:val="00A26BD8"/>
    <w:rsid w:val="00A31156"/>
    <w:rsid w:val="00A320DF"/>
    <w:rsid w:val="00A3509D"/>
    <w:rsid w:val="00A44523"/>
    <w:rsid w:val="00A44C61"/>
    <w:rsid w:val="00A5260D"/>
    <w:rsid w:val="00A54C18"/>
    <w:rsid w:val="00A55582"/>
    <w:rsid w:val="00A6692F"/>
    <w:rsid w:val="00A66F64"/>
    <w:rsid w:val="00A6775F"/>
    <w:rsid w:val="00A72262"/>
    <w:rsid w:val="00A753F2"/>
    <w:rsid w:val="00A76C65"/>
    <w:rsid w:val="00A7773A"/>
    <w:rsid w:val="00A83B4F"/>
    <w:rsid w:val="00A846BD"/>
    <w:rsid w:val="00A9389D"/>
    <w:rsid w:val="00A94441"/>
    <w:rsid w:val="00A97381"/>
    <w:rsid w:val="00AA15FE"/>
    <w:rsid w:val="00AA26B4"/>
    <w:rsid w:val="00AB15E3"/>
    <w:rsid w:val="00AB4982"/>
    <w:rsid w:val="00AC07E8"/>
    <w:rsid w:val="00AC1763"/>
    <w:rsid w:val="00AC3DB9"/>
    <w:rsid w:val="00AC687D"/>
    <w:rsid w:val="00AD0593"/>
    <w:rsid w:val="00AD33BE"/>
    <w:rsid w:val="00AD7691"/>
    <w:rsid w:val="00AE1A47"/>
    <w:rsid w:val="00AE4A3C"/>
    <w:rsid w:val="00AE5995"/>
    <w:rsid w:val="00AE6704"/>
    <w:rsid w:val="00AE78CA"/>
    <w:rsid w:val="00AF2C47"/>
    <w:rsid w:val="00AF3EC1"/>
    <w:rsid w:val="00B00107"/>
    <w:rsid w:val="00B01BD5"/>
    <w:rsid w:val="00B04476"/>
    <w:rsid w:val="00B05B83"/>
    <w:rsid w:val="00B069EB"/>
    <w:rsid w:val="00B07889"/>
    <w:rsid w:val="00B07EBD"/>
    <w:rsid w:val="00B10A2E"/>
    <w:rsid w:val="00B10AF2"/>
    <w:rsid w:val="00B14416"/>
    <w:rsid w:val="00B17992"/>
    <w:rsid w:val="00B20C2B"/>
    <w:rsid w:val="00B22965"/>
    <w:rsid w:val="00B22D8E"/>
    <w:rsid w:val="00B22E97"/>
    <w:rsid w:val="00B23344"/>
    <w:rsid w:val="00B24B11"/>
    <w:rsid w:val="00B250D7"/>
    <w:rsid w:val="00B253F0"/>
    <w:rsid w:val="00B2667E"/>
    <w:rsid w:val="00B309E3"/>
    <w:rsid w:val="00B31853"/>
    <w:rsid w:val="00B36260"/>
    <w:rsid w:val="00B45CE3"/>
    <w:rsid w:val="00B50B07"/>
    <w:rsid w:val="00B52C22"/>
    <w:rsid w:val="00B5421D"/>
    <w:rsid w:val="00B57219"/>
    <w:rsid w:val="00B579E5"/>
    <w:rsid w:val="00B640A9"/>
    <w:rsid w:val="00B642EC"/>
    <w:rsid w:val="00B6659F"/>
    <w:rsid w:val="00B71058"/>
    <w:rsid w:val="00B7320F"/>
    <w:rsid w:val="00B74436"/>
    <w:rsid w:val="00B802A5"/>
    <w:rsid w:val="00B8098B"/>
    <w:rsid w:val="00B80C9E"/>
    <w:rsid w:val="00B80EA6"/>
    <w:rsid w:val="00B83E10"/>
    <w:rsid w:val="00B84578"/>
    <w:rsid w:val="00B85697"/>
    <w:rsid w:val="00B85B64"/>
    <w:rsid w:val="00B85F29"/>
    <w:rsid w:val="00B911AF"/>
    <w:rsid w:val="00B9358F"/>
    <w:rsid w:val="00B95B2D"/>
    <w:rsid w:val="00B96A17"/>
    <w:rsid w:val="00B973E9"/>
    <w:rsid w:val="00BA0F27"/>
    <w:rsid w:val="00BA27FC"/>
    <w:rsid w:val="00BA43DC"/>
    <w:rsid w:val="00BB06D2"/>
    <w:rsid w:val="00BB134B"/>
    <w:rsid w:val="00BB2537"/>
    <w:rsid w:val="00BB347A"/>
    <w:rsid w:val="00BB3A63"/>
    <w:rsid w:val="00BB6185"/>
    <w:rsid w:val="00BC0CFA"/>
    <w:rsid w:val="00BC462B"/>
    <w:rsid w:val="00BC757D"/>
    <w:rsid w:val="00BD14B3"/>
    <w:rsid w:val="00BD269F"/>
    <w:rsid w:val="00BD3782"/>
    <w:rsid w:val="00BD4B93"/>
    <w:rsid w:val="00BD677A"/>
    <w:rsid w:val="00BD6F27"/>
    <w:rsid w:val="00BD74AF"/>
    <w:rsid w:val="00BE233B"/>
    <w:rsid w:val="00BE7A6E"/>
    <w:rsid w:val="00BF6E0F"/>
    <w:rsid w:val="00C02B7F"/>
    <w:rsid w:val="00C0414E"/>
    <w:rsid w:val="00C058C8"/>
    <w:rsid w:val="00C07D06"/>
    <w:rsid w:val="00C120DF"/>
    <w:rsid w:val="00C145A0"/>
    <w:rsid w:val="00C20054"/>
    <w:rsid w:val="00C20F80"/>
    <w:rsid w:val="00C21942"/>
    <w:rsid w:val="00C249A6"/>
    <w:rsid w:val="00C328D8"/>
    <w:rsid w:val="00C34564"/>
    <w:rsid w:val="00C37A05"/>
    <w:rsid w:val="00C4326C"/>
    <w:rsid w:val="00C43F9E"/>
    <w:rsid w:val="00C46AF7"/>
    <w:rsid w:val="00C56DD5"/>
    <w:rsid w:val="00C63F7B"/>
    <w:rsid w:val="00C6588E"/>
    <w:rsid w:val="00C70447"/>
    <w:rsid w:val="00C753C2"/>
    <w:rsid w:val="00C802FB"/>
    <w:rsid w:val="00C8502C"/>
    <w:rsid w:val="00C85653"/>
    <w:rsid w:val="00C86669"/>
    <w:rsid w:val="00C931C2"/>
    <w:rsid w:val="00CA15F8"/>
    <w:rsid w:val="00CA216C"/>
    <w:rsid w:val="00CA4BF9"/>
    <w:rsid w:val="00CA5DEC"/>
    <w:rsid w:val="00CB54CA"/>
    <w:rsid w:val="00CC0700"/>
    <w:rsid w:val="00CC0B81"/>
    <w:rsid w:val="00CC6C65"/>
    <w:rsid w:val="00CD024D"/>
    <w:rsid w:val="00CD0A7D"/>
    <w:rsid w:val="00CD3A41"/>
    <w:rsid w:val="00CD431E"/>
    <w:rsid w:val="00CD6D45"/>
    <w:rsid w:val="00CE02B9"/>
    <w:rsid w:val="00CE1C82"/>
    <w:rsid w:val="00CE51D0"/>
    <w:rsid w:val="00CE6A53"/>
    <w:rsid w:val="00CE6CCC"/>
    <w:rsid w:val="00CF1DF5"/>
    <w:rsid w:val="00CF7FBE"/>
    <w:rsid w:val="00D0093C"/>
    <w:rsid w:val="00D01A63"/>
    <w:rsid w:val="00D02FC5"/>
    <w:rsid w:val="00D051B1"/>
    <w:rsid w:val="00D10C88"/>
    <w:rsid w:val="00D12C36"/>
    <w:rsid w:val="00D13B13"/>
    <w:rsid w:val="00D13D7F"/>
    <w:rsid w:val="00D21ECE"/>
    <w:rsid w:val="00D24FB5"/>
    <w:rsid w:val="00D27727"/>
    <w:rsid w:val="00D32F0D"/>
    <w:rsid w:val="00D34428"/>
    <w:rsid w:val="00D4431A"/>
    <w:rsid w:val="00D47DA6"/>
    <w:rsid w:val="00D50E4E"/>
    <w:rsid w:val="00D553D4"/>
    <w:rsid w:val="00D57210"/>
    <w:rsid w:val="00D57AED"/>
    <w:rsid w:val="00D57F74"/>
    <w:rsid w:val="00D8032C"/>
    <w:rsid w:val="00D80B28"/>
    <w:rsid w:val="00D80FA1"/>
    <w:rsid w:val="00D81053"/>
    <w:rsid w:val="00D83603"/>
    <w:rsid w:val="00D901D7"/>
    <w:rsid w:val="00D92BFE"/>
    <w:rsid w:val="00DA2014"/>
    <w:rsid w:val="00DB1F5E"/>
    <w:rsid w:val="00DB55A6"/>
    <w:rsid w:val="00DC1206"/>
    <w:rsid w:val="00DC1583"/>
    <w:rsid w:val="00DC2B31"/>
    <w:rsid w:val="00DC5B5A"/>
    <w:rsid w:val="00DC7ADE"/>
    <w:rsid w:val="00DD136D"/>
    <w:rsid w:val="00DD1866"/>
    <w:rsid w:val="00DD5A69"/>
    <w:rsid w:val="00DE0A8D"/>
    <w:rsid w:val="00DE347D"/>
    <w:rsid w:val="00DE562A"/>
    <w:rsid w:val="00DE6545"/>
    <w:rsid w:val="00DE7148"/>
    <w:rsid w:val="00DF0080"/>
    <w:rsid w:val="00DF2507"/>
    <w:rsid w:val="00DF62A4"/>
    <w:rsid w:val="00DF700F"/>
    <w:rsid w:val="00E00D15"/>
    <w:rsid w:val="00E11B18"/>
    <w:rsid w:val="00E14823"/>
    <w:rsid w:val="00E174F8"/>
    <w:rsid w:val="00E33297"/>
    <w:rsid w:val="00E341AD"/>
    <w:rsid w:val="00E35B9E"/>
    <w:rsid w:val="00E40828"/>
    <w:rsid w:val="00E41FAB"/>
    <w:rsid w:val="00E42B2B"/>
    <w:rsid w:val="00E50332"/>
    <w:rsid w:val="00E5647F"/>
    <w:rsid w:val="00E57BDB"/>
    <w:rsid w:val="00E625D3"/>
    <w:rsid w:val="00E65F37"/>
    <w:rsid w:val="00E70B77"/>
    <w:rsid w:val="00E711DE"/>
    <w:rsid w:val="00E74701"/>
    <w:rsid w:val="00E75E5F"/>
    <w:rsid w:val="00E8235C"/>
    <w:rsid w:val="00E823B8"/>
    <w:rsid w:val="00E84164"/>
    <w:rsid w:val="00E849A6"/>
    <w:rsid w:val="00E85E17"/>
    <w:rsid w:val="00E90222"/>
    <w:rsid w:val="00E9091C"/>
    <w:rsid w:val="00E93BB3"/>
    <w:rsid w:val="00E9680B"/>
    <w:rsid w:val="00E96E0E"/>
    <w:rsid w:val="00EA46CC"/>
    <w:rsid w:val="00EA49B9"/>
    <w:rsid w:val="00EA5AA1"/>
    <w:rsid w:val="00EA61B9"/>
    <w:rsid w:val="00EA75FB"/>
    <w:rsid w:val="00EA7BF4"/>
    <w:rsid w:val="00EB3DA4"/>
    <w:rsid w:val="00EB6C62"/>
    <w:rsid w:val="00EB7A95"/>
    <w:rsid w:val="00EC0266"/>
    <w:rsid w:val="00EC19DC"/>
    <w:rsid w:val="00EC3F7E"/>
    <w:rsid w:val="00EC41DC"/>
    <w:rsid w:val="00EC6154"/>
    <w:rsid w:val="00EC7868"/>
    <w:rsid w:val="00ED2E2C"/>
    <w:rsid w:val="00ED6373"/>
    <w:rsid w:val="00ED7827"/>
    <w:rsid w:val="00EE0F34"/>
    <w:rsid w:val="00EE2447"/>
    <w:rsid w:val="00EE2FB1"/>
    <w:rsid w:val="00EE49B2"/>
    <w:rsid w:val="00EE4D9C"/>
    <w:rsid w:val="00EE515E"/>
    <w:rsid w:val="00EE571A"/>
    <w:rsid w:val="00EE6265"/>
    <w:rsid w:val="00EE7518"/>
    <w:rsid w:val="00EF193B"/>
    <w:rsid w:val="00EF4C4E"/>
    <w:rsid w:val="00EF59E0"/>
    <w:rsid w:val="00F01C71"/>
    <w:rsid w:val="00F1159D"/>
    <w:rsid w:val="00F2120E"/>
    <w:rsid w:val="00F239B9"/>
    <w:rsid w:val="00F240DF"/>
    <w:rsid w:val="00F241AD"/>
    <w:rsid w:val="00F306AC"/>
    <w:rsid w:val="00F30C1D"/>
    <w:rsid w:val="00F30C33"/>
    <w:rsid w:val="00F3172F"/>
    <w:rsid w:val="00F32623"/>
    <w:rsid w:val="00F32EBF"/>
    <w:rsid w:val="00F34A32"/>
    <w:rsid w:val="00F43F9A"/>
    <w:rsid w:val="00F455F1"/>
    <w:rsid w:val="00F538CE"/>
    <w:rsid w:val="00F56606"/>
    <w:rsid w:val="00F570D3"/>
    <w:rsid w:val="00F61C9C"/>
    <w:rsid w:val="00F62221"/>
    <w:rsid w:val="00F63223"/>
    <w:rsid w:val="00F66C7B"/>
    <w:rsid w:val="00F712EE"/>
    <w:rsid w:val="00F73BB1"/>
    <w:rsid w:val="00F73CEC"/>
    <w:rsid w:val="00F8513C"/>
    <w:rsid w:val="00F90EBA"/>
    <w:rsid w:val="00F97C38"/>
    <w:rsid w:val="00FA0962"/>
    <w:rsid w:val="00FA10A1"/>
    <w:rsid w:val="00FA5223"/>
    <w:rsid w:val="00FA7ED5"/>
    <w:rsid w:val="00FB3B4B"/>
    <w:rsid w:val="00FB4C7D"/>
    <w:rsid w:val="00FC079F"/>
    <w:rsid w:val="00FC0DAE"/>
    <w:rsid w:val="00FC1FC5"/>
    <w:rsid w:val="00FC3BA4"/>
    <w:rsid w:val="00FC6F08"/>
    <w:rsid w:val="00FC7C09"/>
    <w:rsid w:val="00FC7CC7"/>
    <w:rsid w:val="00FD2B56"/>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2ABE9-F231-4868-961A-2007E57E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28</Pages>
  <Words>7088</Words>
  <Characters>38988</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13</cp:revision>
  <cp:lastPrinted>2025-06-06T16:59:00Z</cp:lastPrinted>
  <dcterms:created xsi:type="dcterms:W3CDTF">2025-05-21T00:39:00Z</dcterms:created>
  <dcterms:modified xsi:type="dcterms:W3CDTF">2025-06-25T15:22:00Z</dcterms:modified>
</cp:coreProperties>
</file>