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734790034"/>
        <w:docPartObj>
          <w:docPartGallery w:val="Table of Contents"/>
          <w:docPartUnique/>
        </w:docPartObj>
      </w:sdtPr>
      <w:sdtEndPr>
        <w:rPr>
          <w:b/>
          <w:bCs/>
        </w:rPr>
      </w:sdtEndPr>
      <w:sdtContent>
        <w:p w14:paraId="3654130C" w14:textId="77777777" w:rsidR="00847323" w:rsidRPr="00944CC1" w:rsidRDefault="00847323" w:rsidP="00944CC1">
          <w:pPr>
            <w:pStyle w:val="TtulodeTDC"/>
            <w:ind w:left="1440" w:hanging="1440"/>
            <w:rPr>
              <w:color w:val="auto"/>
            </w:rPr>
          </w:pPr>
          <w:r w:rsidRPr="00944CC1">
            <w:rPr>
              <w:color w:val="auto"/>
              <w:lang w:val="es-ES"/>
            </w:rPr>
            <w:t>Contenido</w:t>
          </w:r>
        </w:p>
        <w:p w14:paraId="2BF3C8D9" w14:textId="77777777" w:rsidR="00944CC1" w:rsidRDefault="00847323">
          <w:pPr>
            <w:pStyle w:val="TDC1"/>
            <w:tabs>
              <w:tab w:val="right" w:leader="dot" w:pos="9034"/>
            </w:tabs>
            <w:rPr>
              <w:rFonts w:asciiTheme="minorHAnsi" w:eastAsiaTheme="minorEastAsia" w:hAnsiTheme="minorHAnsi" w:cstheme="minorBidi"/>
              <w:noProof/>
              <w:szCs w:val="22"/>
              <w:lang w:eastAsia="es-MX"/>
            </w:rPr>
          </w:pPr>
          <w:r w:rsidRPr="00944CC1">
            <w:rPr>
              <w:b/>
              <w:bCs/>
              <w:lang w:val="es-ES"/>
            </w:rPr>
            <w:fldChar w:fldCharType="begin"/>
          </w:r>
          <w:r w:rsidRPr="00944CC1">
            <w:rPr>
              <w:b/>
              <w:bCs/>
              <w:lang w:val="es-ES"/>
            </w:rPr>
            <w:instrText xml:space="preserve"> TOC \o "1-3" \h \z \u </w:instrText>
          </w:r>
          <w:r w:rsidRPr="00944CC1">
            <w:rPr>
              <w:b/>
              <w:bCs/>
              <w:lang w:val="es-ES"/>
            </w:rPr>
            <w:fldChar w:fldCharType="separate"/>
          </w:r>
          <w:hyperlink w:anchor="_Toc196312979" w:history="1">
            <w:r w:rsidR="00944CC1" w:rsidRPr="009807C2">
              <w:rPr>
                <w:rStyle w:val="Hipervnculo"/>
                <w:rFonts w:eastAsiaTheme="majorEastAsia"/>
                <w:noProof/>
              </w:rPr>
              <w:t>ANTECEDENTES</w:t>
            </w:r>
            <w:r w:rsidR="00944CC1">
              <w:rPr>
                <w:noProof/>
                <w:webHidden/>
              </w:rPr>
              <w:tab/>
            </w:r>
            <w:r w:rsidR="00944CC1">
              <w:rPr>
                <w:noProof/>
                <w:webHidden/>
              </w:rPr>
              <w:fldChar w:fldCharType="begin"/>
            </w:r>
            <w:r w:rsidR="00944CC1">
              <w:rPr>
                <w:noProof/>
                <w:webHidden/>
              </w:rPr>
              <w:instrText xml:space="preserve"> PAGEREF _Toc196312979 \h </w:instrText>
            </w:r>
            <w:r w:rsidR="00944CC1">
              <w:rPr>
                <w:noProof/>
                <w:webHidden/>
              </w:rPr>
            </w:r>
            <w:r w:rsidR="00944CC1">
              <w:rPr>
                <w:noProof/>
                <w:webHidden/>
              </w:rPr>
              <w:fldChar w:fldCharType="separate"/>
            </w:r>
            <w:r w:rsidR="00DD1939">
              <w:rPr>
                <w:noProof/>
                <w:webHidden/>
              </w:rPr>
              <w:t>1</w:t>
            </w:r>
            <w:r w:rsidR="00944CC1">
              <w:rPr>
                <w:noProof/>
                <w:webHidden/>
              </w:rPr>
              <w:fldChar w:fldCharType="end"/>
            </w:r>
          </w:hyperlink>
        </w:p>
        <w:p w14:paraId="426CFBCE" w14:textId="77777777" w:rsidR="00944CC1" w:rsidRDefault="005F55A1">
          <w:pPr>
            <w:pStyle w:val="TDC2"/>
            <w:rPr>
              <w:rFonts w:asciiTheme="minorHAnsi" w:eastAsiaTheme="minorEastAsia" w:hAnsiTheme="minorHAnsi" w:cstheme="minorBidi"/>
              <w:noProof/>
              <w:szCs w:val="22"/>
              <w:lang w:eastAsia="es-MX"/>
            </w:rPr>
          </w:pPr>
          <w:hyperlink w:anchor="_Toc196312980" w:history="1">
            <w:r w:rsidR="00944CC1" w:rsidRPr="009807C2">
              <w:rPr>
                <w:rStyle w:val="Hipervnculo"/>
                <w:rFonts w:eastAsiaTheme="majorEastAsia"/>
                <w:noProof/>
              </w:rPr>
              <w:t>DE LA SOLICITUD DE INFORMACIÓN</w:t>
            </w:r>
            <w:r w:rsidR="00944CC1">
              <w:rPr>
                <w:noProof/>
                <w:webHidden/>
              </w:rPr>
              <w:tab/>
            </w:r>
            <w:r w:rsidR="00944CC1">
              <w:rPr>
                <w:noProof/>
                <w:webHidden/>
              </w:rPr>
              <w:fldChar w:fldCharType="begin"/>
            </w:r>
            <w:r w:rsidR="00944CC1">
              <w:rPr>
                <w:noProof/>
                <w:webHidden/>
              </w:rPr>
              <w:instrText xml:space="preserve"> PAGEREF _Toc196312980 \h </w:instrText>
            </w:r>
            <w:r w:rsidR="00944CC1">
              <w:rPr>
                <w:noProof/>
                <w:webHidden/>
              </w:rPr>
            </w:r>
            <w:r w:rsidR="00944CC1">
              <w:rPr>
                <w:noProof/>
                <w:webHidden/>
              </w:rPr>
              <w:fldChar w:fldCharType="separate"/>
            </w:r>
            <w:r w:rsidR="00DD1939">
              <w:rPr>
                <w:noProof/>
                <w:webHidden/>
              </w:rPr>
              <w:t>1</w:t>
            </w:r>
            <w:r w:rsidR="00944CC1">
              <w:rPr>
                <w:noProof/>
                <w:webHidden/>
              </w:rPr>
              <w:fldChar w:fldCharType="end"/>
            </w:r>
          </w:hyperlink>
        </w:p>
        <w:p w14:paraId="6A04F8E8" w14:textId="77777777" w:rsidR="00944CC1" w:rsidRDefault="005F55A1">
          <w:pPr>
            <w:pStyle w:val="TDC3"/>
            <w:rPr>
              <w:rFonts w:asciiTheme="minorHAnsi" w:eastAsiaTheme="minorEastAsia" w:hAnsiTheme="minorHAnsi" w:cstheme="minorBidi"/>
              <w:noProof/>
              <w:szCs w:val="22"/>
              <w:lang w:eastAsia="es-MX"/>
            </w:rPr>
          </w:pPr>
          <w:hyperlink w:anchor="_Toc196312981" w:history="1">
            <w:r w:rsidR="00944CC1" w:rsidRPr="009807C2">
              <w:rPr>
                <w:rStyle w:val="Hipervnculo"/>
                <w:rFonts w:eastAsiaTheme="majorEastAsia"/>
                <w:noProof/>
              </w:rPr>
              <w:t>a) Solicitud de información.</w:t>
            </w:r>
            <w:r w:rsidR="00944CC1">
              <w:rPr>
                <w:noProof/>
                <w:webHidden/>
              </w:rPr>
              <w:tab/>
            </w:r>
            <w:r w:rsidR="00944CC1">
              <w:rPr>
                <w:noProof/>
                <w:webHidden/>
              </w:rPr>
              <w:fldChar w:fldCharType="begin"/>
            </w:r>
            <w:r w:rsidR="00944CC1">
              <w:rPr>
                <w:noProof/>
                <w:webHidden/>
              </w:rPr>
              <w:instrText xml:space="preserve"> PAGEREF _Toc196312981 \h </w:instrText>
            </w:r>
            <w:r w:rsidR="00944CC1">
              <w:rPr>
                <w:noProof/>
                <w:webHidden/>
              </w:rPr>
            </w:r>
            <w:r w:rsidR="00944CC1">
              <w:rPr>
                <w:noProof/>
                <w:webHidden/>
              </w:rPr>
              <w:fldChar w:fldCharType="separate"/>
            </w:r>
            <w:r w:rsidR="00DD1939">
              <w:rPr>
                <w:noProof/>
                <w:webHidden/>
              </w:rPr>
              <w:t>1</w:t>
            </w:r>
            <w:r w:rsidR="00944CC1">
              <w:rPr>
                <w:noProof/>
                <w:webHidden/>
              </w:rPr>
              <w:fldChar w:fldCharType="end"/>
            </w:r>
          </w:hyperlink>
        </w:p>
        <w:p w14:paraId="5BCDCBC6" w14:textId="77777777" w:rsidR="00944CC1" w:rsidRDefault="005F55A1">
          <w:pPr>
            <w:pStyle w:val="TDC3"/>
            <w:rPr>
              <w:rFonts w:asciiTheme="minorHAnsi" w:eastAsiaTheme="minorEastAsia" w:hAnsiTheme="minorHAnsi" w:cstheme="minorBidi"/>
              <w:noProof/>
              <w:szCs w:val="22"/>
              <w:lang w:eastAsia="es-MX"/>
            </w:rPr>
          </w:pPr>
          <w:hyperlink w:anchor="_Toc196312982" w:history="1">
            <w:r w:rsidR="00944CC1" w:rsidRPr="009807C2">
              <w:rPr>
                <w:rStyle w:val="Hipervnculo"/>
                <w:rFonts w:eastAsiaTheme="majorEastAsia"/>
                <w:noProof/>
              </w:rPr>
              <w:t>b) Turno de la solicitud de información.</w:t>
            </w:r>
            <w:r w:rsidR="00944CC1">
              <w:rPr>
                <w:noProof/>
                <w:webHidden/>
              </w:rPr>
              <w:tab/>
            </w:r>
            <w:r w:rsidR="00944CC1">
              <w:rPr>
                <w:noProof/>
                <w:webHidden/>
              </w:rPr>
              <w:fldChar w:fldCharType="begin"/>
            </w:r>
            <w:r w:rsidR="00944CC1">
              <w:rPr>
                <w:noProof/>
                <w:webHidden/>
              </w:rPr>
              <w:instrText xml:space="preserve"> PAGEREF _Toc196312982 \h </w:instrText>
            </w:r>
            <w:r w:rsidR="00944CC1">
              <w:rPr>
                <w:noProof/>
                <w:webHidden/>
              </w:rPr>
            </w:r>
            <w:r w:rsidR="00944CC1">
              <w:rPr>
                <w:noProof/>
                <w:webHidden/>
              </w:rPr>
              <w:fldChar w:fldCharType="separate"/>
            </w:r>
            <w:r w:rsidR="00DD1939">
              <w:rPr>
                <w:noProof/>
                <w:webHidden/>
              </w:rPr>
              <w:t>2</w:t>
            </w:r>
            <w:r w:rsidR="00944CC1">
              <w:rPr>
                <w:noProof/>
                <w:webHidden/>
              </w:rPr>
              <w:fldChar w:fldCharType="end"/>
            </w:r>
          </w:hyperlink>
        </w:p>
        <w:p w14:paraId="010F4F90" w14:textId="77777777" w:rsidR="00944CC1" w:rsidRDefault="005F55A1">
          <w:pPr>
            <w:pStyle w:val="TDC3"/>
            <w:rPr>
              <w:rFonts w:asciiTheme="minorHAnsi" w:eastAsiaTheme="minorEastAsia" w:hAnsiTheme="minorHAnsi" w:cstheme="minorBidi"/>
              <w:noProof/>
              <w:szCs w:val="22"/>
              <w:lang w:eastAsia="es-MX"/>
            </w:rPr>
          </w:pPr>
          <w:hyperlink w:anchor="_Toc196312983" w:history="1">
            <w:r w:rsidR="00944CC1" w:rsidRPr="009807C2">
              <w:rPr>
                <w:rStyle w:val="Hipervnculo"/>
                <w:rFonts w:eastAsiaTheme="majorEastAsia"/>
                <w:noProof/>
              </w:rPr>
              <w:t>c) Respuesta del Sujeto Obligado.</w:t>
            </w:r>
            <w:r w:rsidR="00944CC1">
              <w:rPr>
                <w:noProof/>
                <w:webHidden/>
              </w:rPr>
              <w:tab/>
            </w:r>
            <w:r w:rsidR="00944CC1">
              <w:rPr>
                <w:noProof/>
                <w:webHidden/>
              </w:rPr>
              <w:fldChar w:fldCharType="begin"/>
            </w:r>
            <w:r w:rsidR="00944CC1">
              <w:rPr>
                <w:noProof/>
                <w:webHidden/>
              </w:rPr>
              <w:instrText xml:space="preserve"> PAGEREF _Toc196312983 \h </w:instrText>
            </w:r>
            <w:r w:rsidR="00944CC1">
              <w:rPr>
                <w:noProof/>
                <w:webHidden/>
              </w:rPr>
            </w:r>
            <w:r w:rsidR="00944CC1">
              <w:rPr>
                <w:noProof/>
                <w:webHidden/>
              </w:rPr>
              <w:fldChar w:fldCharType="separate"/>
            </w:r>
            <w:r w:rsidR="00DD1939">
              <w:rPr>
                <w:noProof/>
                <w:webHidden/>
              </w:rPr>
              <w:t>2</w:t>
            </w:r>
            <w:r w:rsidR="00944CC1">
              <w:rPr>
                <w:noProof/>
                <w:webHidden/>
              </w:rPr>
              <w:fldChar w:fldCharType="end"/>
            </w:r>
          </w:hyperlink>
        </w:p>
        <w:p w14:paraId="436BF89E" w14:textId="77777777" w:rsidR="00944CC1" w:rsidRDefault="005F55A1">
          <w:pPr>
            <w:pStyle w:val="TDC2"/>
            <w:rPr>
              <w:rFonts w:asciiTheme="minorHAnsi" w:eastAsiaTheme="minorEastAsia" w:hAnsiTheme="minorHAnsi" w:cstheme="minorBidi"/>
              <w:noProof/>
              <w:szCs w:val="22"/>
              <w:lang w:eastAsia="es-MX"/>
            </w:rPr>
          </w:pPr>
          <w:hyperlink w:anchor="_Toc196312984" w:history="1">
            <w:r w:rsidR="00944CC1" w:rsidRPr="009807C2">
              <w:rPr>
                <w:rStyle w:val="Hipervnculo"/>
                <w:rFonts w:eastAsiaTheme="majorEastAsia"/>
                <w:noProof/>
              </w:rPr>
              <w:t>DEL RECURSO DE REVISIÓN</w:t>
            </w:r>
            <w:r w:rsidR="00944CC1">
              <w:rPr>
                <w:noProof/>
                <w:webHidden/>
              </w:rPr>
              <w:tab/>
            </w:r>
            <w:r w:rsidR="00944CC1">
              <w:rPr>
                <w:noProof/>
                <w:webHidden/>
              </w:rPr>
              <w:fldChar w:fldCharType="begin"/>
            </w:r>
            <w:r w:rsidR="00944CC1">
              <w:rPr>
                <w:noProof/>
                <w:webHidden/>
              </w:rPr>
              <w:instrText xml:space="preserve"> PAGEREF _Toc196312984 \h </w:instrText>
            </w:r>
            <w:r w:rsidR="00944CC1">
              <w:rPr>
                <w:noProof/>
                <w:webHidden/>
              </w:rPr>
            </w:r>
            <w:r w:rsidR="00944CC1">
              <w:rPr>
                <w:noProof/>
                <w:webHidden/>
              </w:rPr>
              <w:fldChar w:fldCharType="separate"/>
            </w:r>
            <w:r w:rsidR="00DD1939">
              <w:rPr>
                <w:noProof/>
                <w:webHidden/>
              </w:rPr>
              <w:t>3</w:t>
            </w:r>
            <w:r w:rsidR="00944CC1">
              <w:rPr>
                <w:noProof/>
                <w:webHidden/>
              </w:rPr>
              <w:fldChar w:fldCharType="end"/>
            </w:r>
          </w:hyperlink>
        </w:p>
        <w:p w14:paraId="202D8CCF" w14:textId="77777777" w:rsidR="00944CC1" w:rsidRDefault="005F55A1">
          <w:pPr>
            <w:pStyle w:val="TDC3"/>
            <w:rPr>
              <w:rFonts w:asciiTheme="minorHAnsi" w:eastAsiaTheme="minorEastAsia" w:hAnsiTheme="minorHAnsi" w:cstheme="minorBidi"/>
              <w:noProof/>
              <w:szCs w:val="22"/>
              <w:lang w:eastAsia="es-MX"/>
            </w:rPr>
          </w:pPr>
          <w:hyperlink w:anchor="_Toc196312985" w:history="1">
            <w:r w:rsidR="00944CC1" w:rsidRPr="009807C2">
              <w:rPr>
                <w:rStyle w:val="Hipervnculo"/>
                <w:rFonts w:eastAsiaTheme="majorEastAsia"/>
                <w:noProof/>
              </w:rPr>
              <w:t>a) Interposición del Recurso de Revisión.</w:t>
            </w:r>
            <w:r w:rsidR="00944CC1">
              <w:rPr>
                <w:noProof/>
                <w:webHidden/>
              </w:rPr>
              <w:tab/>
            </w:r>
            <w:r w:rsidR="00944CC1">
              <w:rPr>
                <w:noProof/>
                <w:webHidden/>
              </w:rPr>
              <w:fldChar w:fldCharType="begin"/>
            </w:r>
            <w:r w:rsidR="00944CC1">
              <w:rPr>
                <w:noProof/>
                <w:webHidden/>
              </w:rPr>
              <w:instrText xml:space="preserve"> PAGEREF _Toc196312985 \h </w:instrText>
            </w:r>
            <w:r w:rsidR="00944CC1">
              <w:rPr>
                <w:noProof/>
                <w:webHidden/>
              </w:rPr>
            </w:r>
            <w:r w:rsidR="00944CC1">
              <w:rPr>
                <w:noProof/>
                <w:webHidden/>
              </w:rPr>
              <w:fldChar w:fldCharType="separate"/>
            </w:r>
            <w:r w:rsidR="00DD1939">
              <w:rPr>
                <w:noProof/>
                <w:webHidden/>
              </w:rPr>
              <w:t>3</w:t>
            </w:r>
            <w:r w:rsidR="00944CC1">
              <w:rPr>
                <w:noProof/>
                <w:webHidden/>
              </w:rPr>
              <w:fldChar w:fldCharType="end"/>
            </w:r>
          </w:hyperlink>
        </w:p>
        <w:p w14:paraId="0E7FA41D" w14:textId="77777777" w:rsidR="00944CC1" w:rsidRDefault="005F55A1">
          <w:pPr>
            <w:pStyle w:val="TDC3"/>
            <w:rPr>
              <w:rFonts w:asciiTheme="minorHAnsi" w:eastAsiaTheme="minorEastAsia" w:hAnsiTheme="minorHAnsi" w:cstheme="minorBidi"/>
              <w:noProof/>
              <w:szCs w:val="22"/>
              <w:lang w:eastAsia="es-MX"/>
            </w:rPr>
          </w:pPr>
          <w:hyperlink w:anchor="_Toc196312986" w:history="1">
            <w:r w:rsidR="00944CC1" w:rsidRPr="009807C2">
              <w:rPr>
                <w:rStyle w:val="Hipervnculo"/>
                <w:rFonts w:eastAsiaTheme="majorEastAsia"/>
                <w:noProof/>
              </w:rPr>
              <w:t>b) Turno del Recurso de Revisión.</w:t>
            </w:r>
            <w:r w:rsidR="00944CC1">
              <w:rPr>
                <w:noProof/>
                <w:webHidden/>
              </w:rPr>
              <w:tab/>
            </w:r>
            <w:r w:rsidR="00944CC1">
              <w:rPr>
                <w:noProof/>
                <w:webHidden/>
              </w:rPr>
              <w:fldChar w:fldCharType="begin"/>
            </w:r>
            <w:r w:rsidR="00944CC1">
              <w:rPr>
                <w:noProof/>
                <w:webHidden/>
              </w:rPr>
              <w:instrText xml:space="preserve"> PAGEREF _Toc196312986 \h </w:instrText>
            </w:r>
            <w:r w:rsidR="00944CC1">
              <w:rPr>
                <w:noProof/>
                <w:webHidden/>
              </w:rPr>
            </w:r>
            <w:r w:rsidR="00944CC1">
              <w:rPr>
                <w:noProof/>
                <w:webHidden/>
              </w:rPr>
              <w:fldChar w:fldCharType="separate"/>
            </w:r>
            <w:r w:rsidR="00DD1939">
              <w:rPr>
                <w:noProof/>
                <w:webHidden/>
              </w:rPr>
              <w:t>4</w:t>
            </w:r>
            <w:r w:rsidR="00944CC1">
              <w:rPr>
                <w:noProof/>
                <w:webHidden/>
              </w:rPr>
              <w:fldChar w:fldCharType="end"/>
            </w:r>
          </w:hyperlink>
        </w:p>
        <w:p w14:paraId="51C7A7E1" w14:textId="77777777" w:rsidR="00944CC1" w:rsidRDefault="005F55A1">
          <w:pPr>
            <w:pStyle w:val="TDC3"/>
            <w:rPr>
              <w:rFonts w:asciiTheme="minorHAnsi" w:eastAsiaTheme="minorEastAsia" w:hAnsiTheme="minorHAnsi" w:cstheme="minorBidi"/>
              <w:noProof/>
              <w:szCs w:val="22"/>
              <w:lang w:eastAsia="es-MX"/>
            </w:rPr>
          </w:pPr>
          <w:hyperlink w:anchor="_Toc196312987" w:history="1">
            <w:r w:rsidR="00944CC1" w:rsidRPr="009807C2">
              <w:rPr>
                <w:rStyle w:val="Hipervnculo"/>
                <w:rFonts w:eastAsiaTheme="majorEastAsia"/>
                <w:noProof/>
              </w:rPr>
              <w:t>c) Admisión del Recurso de Revisión.</w:t>
            </w:r>
            <w:r w:rsidR="00944CC1">
              <w:rPr>
                <w:noProof/>
                <w:webHidden/>
              </w:rPr>
              <w:tab/>
            </w:r>
            <w:r w:rsidR="00944CC1">
              <w:rPr>
                <w:noProof/>
                <w:webHidden/>
              </w:rPr>
              <w:fldChar w:fldCharType="begin"/>
            </w:r>
            <w:r w:rsidR="00944CC1">
              <w:rPr>
                <w:noProof/>
                <w:webHidden/>
              </w:rPr>
              <w:instrText xml:space="preserve"> PAGEREF _Toc196312987 \h </w:instrText>
            </w:r>
            <w:r w:rsidR="00944CC1">
              <w:rPr>
                <w:noProof/>
                <w:webHidden/>
              </w:rPr>
            </w:r>
            <w:r w:rsidR="00944CC1">
              <w:rPr>
                <w:noProof/>
                <w:webHidden/>
              </w:rPr>
              <w:fldChar w:fldCharType="separate"/>
            </w:r>
            <w:r w:rsidR="00DD1939">
              <w:rPr>
                <w:noProof/>
                <w:webHidden/>
              </w:rPr>
              <w:t>5</w:t>
            </w:r>
            <w:r w:rsidR="00944CC1">
              <w:rPr>
                <w:noProof/>
                <w:webHidden/>
              </w:rPr>
              <w:fldChar w:fldCharType="end"/>
            </w:r>
          </w:hyperlink>
        </w:p>
        <w:p w14:paraId="7380372E" w14:textId="77777777" w:rsidR="00944CC1" w:rsidRDefault="005F55A1">
          <w:pPr>
            <w:pStyle w:val="TDC3"/>
            <w:rPr>
              <w:rFonts w:asciiTheme="minorHAnsi" w:eastAsiaTheme="minorEastAsia" w:hAnsiTheme="minorHAnsi" w:cstheme="minorBidi"/>
              <w:noProof/>
              <w:szCs w:val="22"/>
              <w:lang w:eastAsia="es-MX"/>
            </w:rPr>
          </w:pPr>
          <w:hyperlink w:anchor="_Toc196312988" w:history="1">
            <w:r w:rsidR="00944CC1" w:rsidRPr="009807C2">
              <w:rPr>
                <w:rStyle w:val="Hipervnculo"/>
                <w:rFonts w:eastAsiaTheme="majorEastAsia"/>
                <w:noProof/>
              </w:rPr>
              <w:t>d) Informe Justificado del Sujeto Obligado.</w:t>
            </w:r>
            <w:r w:rsidR="00944CC1">
              <w:rPr>
                <w:noProof/>
                <w:webHidden/>
              </w:rPr>
              <w:tab/>
            </w:r>
            <w:r w:rsidR="00944CC1">
              <w:rPr>
                <w:noProof/>
                <w:webHidden/>
              </w:rPr>
              <w:fldChar w:fldCharType="begin"/>
            </w:r>
            <w:r w:rsidR="00944CC1">
              <w:rPr>
                <w:noProof/>
                <w:webHidden/>
              </w:rPr>
              <w:instrText xml:space="preserve"> PAGEREF _Toc196312988 \h </w:instrText>
            </w:r>
            <w:r w:rsidR="00944CC1">
              <w:rPr>
                <w:noProof/>
                <w:webHidden/>
              </w:rPr>
            </w:r>
            <w:r w:rsidR="00944CC1">
              <w:rPr>
                <w:noProof/>
                <w:webHidden/>
              </w:rPr>
              <w:fldChar w:fldCharType="separate"/>
            </w:r>
            <w:r w:rsidR="00DD1939">
              <w:rPr>
                <w:noProof/>
                <w:webHidden/>
              </w:rPr>
              <w:t>5</w:t>
            </w:r>
            <w:r w:rsidR="00944CC1">
              <w:rPr>
                <w:noProof/>
                <w:webHidden/>
              </w:rPr>
              <w:fldChar w:fldCharType="end"/>
            </w:r>
          </w:hyperlink>
        </w:p>
        <w:p w14:paraId="18D1D4C0" w14:textId="77777777" w:rsidR="00944CC1" w:rsidRDefault="005F55A1">
          <w:pPr>
            <w:pStyle w:val="TDC3"/>
            <w:rPr>
              <w:rFonts w:asciiTheme="minorHAnsi" w:eastAsiaTheme="minorEastAsia" w:hAnsiTheme="minorHAnsi" w:cstheme="minorBidi"/>
              <w:noProof/>
              <w:szCs w:val="22"/>
              <w:lang w:eastAsia="es-MX"/>
            </w:rPr>
          </w:pPr>
          <w:hyperlink w:anchor="_Toc196312989" w:history="1">
            <w:r w:rsidR="00944CC1" w:rsidRPr="009807C2">
              <w:rPr>
                <w:rStyle w:val="Hipervnculo"/>
                <w:rFonts w:eastAsiaTheme="majorEastAsia"/>
                <w:noProof/>
              </w:rPr>
              <w:t>e) Manifestaciones de la Parte Recurrente.</w:t>
            </w:r>
            <w:r w:rsidR="00944CC1">
              <w:rPr>
                <w:noProof/>
                <w:webHidden/>
              </w:rPr>
              <w:tab/>
            </w:r>
            <w:r w:rsidR="00944CC1">
              <w:rPr>
                <w:noProof/>
                <w:webHidden/>
              </w:rPr>
              <w:fldChar w:fldCharType="begin"/>
            </w:r>
            <w:r w:rsidR="00944CC1">
              <w:rPr>
                <w:noProof/>
                <w:webHidden/>
              </w:rPr>
              <w:instrText xml:space="preserve"> PAGEREF _Toc196312989 \h </w:instrText>
            </w:r>
            <w:r w:rsidR="00944CC1">
              <w:rPr>
                <w:noProof/>
                <w:webHidden/>
              </w:rPr>
            </w:r>
            <w:r w:rsidR="00944CC1">
              <w:rPr>
                <w:noProof/>
                <w:webHidden/>
              </w:rPr>
              <w:fldChar w:fldCharType="separate"/>
            </w:r>
            <w:r w:rsidR="00DD1939">
              <w:rPr>
                <w:noProof/>
                <w:webHidden/>
              </w:rPr>
              <w:t>5</w:t>
            </w:r>
            <w:r w:rsidR="00944CC1">
              <w:rPr>
                <w:noProof/>
                <w:webHidden/>
              </w:rPr>
              <w:fldChar w:fldCharType="end"/>
            </w:r>
          </w:hyperlink>
        </w:p>
        <w:p w14:paraId="44DB9919" w14:textId="77777777" w:rsidR="00944CC1" w:rsidRDefault="005F55A1">
          <w:pPr>
            <w:pStyle w:val="TDC3"/>
            <w:rPr>
              <w:rFonts w:asciiTheme="minorHAnsi" w:eastAsiaTheme="minorEastAsia" w:hAnsiTheme="minorHAnsi" w:cstheme="minorBidi"/>
              <w:noProof/>
              <w:szCs w:val="22"/>
              <w:lang w:eastAsia="es-MX"/>
            </w:rPr>
          </w:pPr>
          <w:hyperlink w:anchor="_Toc196312990" w:history="1">
            <w:r w:rsidR="00944CC1" w:rsidRPr="009807C2">
              <w:rPr>
                <w:rStyle w:val="Hipervnculo"/>
                <w:rFonts w:eastAsiaTheme="majorEastAsia"/>
                <w:noProof/>
              </w:rPr>
              <w:t>f) Cierre de instrucción.</w:t>
            </w:r>
            <w:r w:rsidR="00944CC1">
              <w:rPr>
                <w:noProof/>
                <w:webHidden/>
              </w:rPr>
              <w:tab/>
            </w:r>
            <w:r w:rsidR="00944CC1">
              <w:rPr>
                <w:noProof/>
                <w:webHidden/>
              </w:rPr>
              <w:fldChar w:fldCharType="begin"/>
            </w:r>
            <w:r w:rsidR="00944CC1">
              <w:rPr>
                <w:noProof/>
                <w:webHidden/>
              </w:rPr>
              <w:instrText xml:space="preserve"> PAGEREF _Toc196312990 \h </w:instrText>
            </w:r>
            <w:r w:rsidR="00944CC1">
              <w:rPr>
                <w:noProof/>
                <w:webHidden/>
              </w:rPr>
            </w:r>
            <w:r w:rsidR="00944CC1">
              <w:rPr>
                <w:noProof/>
                <w:webHidden/>
              </w:rPr>
              <w:fldChar w:fldCharType="separate"/>
            </w:r>
            <w:r w:rsidR="00DD1939">
              <w:rPr>
                <w:noProof/>
                <w:webHidden/>
              </w:rPr>
              <w:t>6</w:t>
            </w:r>
            <w:r w:rsidR="00944CC1">
              <w:rPr>
                <w:noProof/>
                <w:webHidden/>
              </w:rPr>
              <w:fldChar w:fldCharType="end"/>
            </w:r>
          </w:hyperlink>
        </w:p>
        <w:p w14:paraId="378D3BA2" w14:textId="77777777" w:rsidR="00944CC1" w:rsidRDefault="005F55A1">
          <w:pPr>
            <w:pStyle w:val="TDC1"/>
            <w:tabs>
              <w:tab w:val="right" w:leader="dot" w:pos="9034"/>
            </w:tabs>
            <w:rPr>
              <w:rFonts w:asciiTheme="minorHAnsi" w:eastAsiaTheme="minorEastAsia" w:hAnsiTheme="minorHAnsi" w:cstheme="minorBidi"/>
              <w:noProof/>
              <w:szCs w:val="22"/>
              <w:lang w:eastAsia="es-MX"/>
            </w:rPr>
          </w:pPr>
          <w:hyperlink w:anchor="_Toc196312991" w:history="1">
            <w:r w:rsidR="00944CC1" w:rsidRPr="009807C2">
              <w:rPr>
                <w:rStyle w:val="Hipervnculo"/>
                <w:rFonts w:eastAsiaTheme="majorEastAsia"/>
                <w:noProof/>
              </w:rPr>
              <w:t>CONSIDERANDOS</w:t>
            </w:r>
            <w:r w:rsidR="00944CC1">
              <w:rPr>
                <w:noProof/>
                <w:webHidden/>
              </w:rPr>
              <w:tab/>
            </w:r>
            <w:r w:rsidR="00944CC1">
              <w:rPr>
                <w:noProof/>
                <w:webHidden/>
              </w:rPr>
              <w:fldChar w:fldCharType="begin"/>
            </w:r>
            <w:r w:rsidR="00944CC1">
              <w:rPr>
                <w:noProof/>
                <w:webHidden/>
              </w:rPr>
              <w:instrText xml:space="preserve"> PAGEREF _Toc196312991 \h </w:instrText>
            </w:r>
            <w:r w:rsidR="00944CC1">
              <w:rPr>
                <w:noProof/>
                <w:webHidden/>
              </w:rPr>
            </w:r>
            <w:r w:rsidR="00944CC1">
              <w:rPr>
                <w:noProof/>
                <w:webHidden/>
              </w:rPr>
              <w:fldChar w:fldCharType="separate"/>
            </w:r>
            <w:r w:rsidR="00DD1939">
              <w:rPr>
                <w:noProof/>
                <w:webHidden/>
              </w:rPr>
              <w:t>6</w:t>
            </w:r>
            <w:r w:rsidR="00944CC1">
              <w:rPr>
                <w:noProof/>
                <w:webHidden/>
              </w:rPr>
              <w:fldChar w:fldCharType="end"/>
            </w:r>
          </w:hyperlink>
        </w:p>
        <w:p w14:paraId="403590BD" w14:textId="77777777" w:rsidR="00944CC1" w:rsidRDefault="005F55A1">
          <w:pPr>
            <w:pStyle w:val="TDC2"/>
            <w:rPr>
              <w:rFonts w:asciiTheme="minorHAnsi" w:eastAsiaTheme="minorEastAsia" w:hAnsiTheme="minorHAnsi" w:cstheme="minorBidi"/>
              <w:noProof/>
              <w:szCs w:val="22"/>
              <w:lang w:eastAsia="es-MX"/>
            </w:rPr>
          </w:pPr>
          <w:hyperlink w:anchor="_Toc196312992" w:history="1">
            <w:r w:rsidR="00944CC1" w:rsidRPr="009807C2">
              <w:rPr>
                <w:rStyle w:val="Hipervnculo"/>
                <w:rFonts w:eastAsiaTheme="majorEastAsia"/>
                <w:noProof/>
              </w:rPr>
              <w:t>PRIMERO. Procedibilidad</w:t>
            </w:r>
            <w:r w:rsidR="00944CC1">
              <w:rPr>
                <w:noProof/>
                <w:webHidden/>
              </w:rPr>
              <w:tab/>
            </w:r>
            <w:r w:rsidR="00944CC1">
              <w:rPr>
                <w:noProof/>
                <w:webHidden/>
              </w:rPr>
              <w:fldChar w:fldCharType="begin"/>
            </w:r>
            <w:r w:rsidR="00944CC1">
              <w:rPr>
                <w:noProof/>
                <w:webHidden/>
              </w:rPr>
              <w:instrText xml:space="preserve"> PAGEREF _Toc196312992 \h </w:instrText>
            </w:r>
            <w:r w:rsidR="00944CC1">
              <w:rPr>
                <w:noProof/>
                <w:webHidden/>
              </w:rPr>
            </w:r>
            <w:r w:rsidR="00944CC1">
              <w:rPr>
                <w:noProof/>
                <w:webHidden/>
              </w:rPr>
              <w:fldChar w:fldCharType="separate"/>
            </w:r>
            <w:r w:rsidR="00DD1939">
              <w:rPr>
                <w:noProof/>
                <w:webHidden/>
              </w:rPr>
              <w:t>6</w:t>
            </w:r>
            <w:r w:rsidR="00944CC1">
              <w:rPr>
                <w:noProof/>
                <w:webHidden/>
              </w:rPr>
              <w:fldChar w:fldCharType="end"/>
            </w:r>
          </w:hyperlink>
        </w:p>
        <w:p w14:paraId="61FE8929" w14:textId="77777777" w:rsidR="00944CC1" w:rsidRDefault="005F55A1">
          <w:pPr>
            <w:pStyle w:val="TDC3"/>
            <w:rPr>
              <w:rFonts w:asciiTheme="minorHAnsi" w:eastAsiaTheme="minorEastAsia" w:hAnsiTheme="minorHAnsi" w:cstheme="minorBidi"/>
              <w:noProof/>
              <w:szCs w:val="22"/>
              <w:lang w:eastAsia="es-MX"/>
            </w:rPr>
          </w:pPr>
          <w:hyperlink w:anchor="_Toc196312993" w:history="1">
            <w:r w:rsidR="00944CC1" w:rsidRPr="009807C2">
              <w:rPr>
                <w:rStyle w:val="Hipervnculo"/>
                <w:rFonts w:eastAsiaTheme="majorEastAsia"/>
                <w:noProof/>
              </w:rPr>
              <w:t>a) Competencia del Instituto.</w:t>
            </w:r>
            <w:r w:rsidR="00944CC1">
              <w:rPr>
                <w:noProof/>
                <w:webHidden/>
              </w:rPr>
              <w:tab/>
            </w:r>
            <w:r w:rsidR="00944CC1">
              <w:rPr>
                <w:noProof/>
                <w:webHidden/>
              </w:rPr>
              <w:fldChar w:fldCharType="begin"/>
            </w:r>
            <w:r w:rsidR="00944CC1">
              <w:rPr>
                <w:noProof/>
                <w:webHidden/>
              </w:rPr>
              <w:instrText xml:space="preserve"> PAGEREF _Toc196312993 \h </w:instrText>
            </w:r>
            <w:r w:rsidR="00944CC1">
              <w:rPr>
                <w:noProof/>
                <w:webHidden/>
              </w:rPr>
            </w:r>
            <w:r w:rsidR="00944CC1">
              <w:rPr>
                <w:noProof/>
                <w:webHidden/>
              </w:rPr>
              <w:fldChar w:fldCharType="separate"/>
            </w:r>
            <w:r w:rsidR="00DD1939">
              <w:rPr>
                <w:noProof/>
                <w:webHidden/>
              </w:rPr>
              <w:t>6</w:t>
            </w:r>
            <w:r w:rsidR="00944CC1">
              <w:rPr>
                <w:noProof/>
                <w:webHidden/>
              </w:rPr>
              <w:fldChar w:fldCharType="end"/>
            </w:r>
          </w:hyperlink>
        </w:p>
        <w:p w14:paraId="7CE0D650" w14:textId="77777777" w:rsidR="00944CC1" w:rsidRDefault="005F55A1">
          <w:pPr>
            <w:pStyle w:val="TDC3"/>
            <w:rPr>
              <w:rFonts w:asciiTheme="minorHAnsi" w:eastAsiaTheme="minorEastAsia" w:hAnsiTheme="minorHAnsi" w:cstheme="minorBidi"/>
              <w:noProof/>
              <w:szCs w:val="22"/>
              <w:lang w:eastAsia="es-MX"/>
            </w:rPr>
          </w:pPr>
          <w:hyperlink w:anchor="_Toc196312994" w:history="1">
            <w:r w:rsidR="00944CC1" w:rsidRPr="009807C2">
              <w:rPr>
                <w:rStyle w:val="Hipervnculo"/>
                <w:rFonts w:eastAsiaTheme="majorEastAsia"/>
                <w:noProof/>
              </w:rPr>
              <w:t>b) Legitimidad de la parte recurrente.</w:t>
            </w:r>
            <w:r w:rsidR="00944CC1">
              <w:rPr>
                <w:noProof/>
                <w:webHidden/>
              </w:rPr>
              <w:tab/>
            </w:r>
            <w:r w:rsidR="00944CC1">
              <w:rPr>
                <w:noProof/>
                <w:webHidden/>
              </w:rPr>
              <w:fldChar w:fldCharType="begin"/>
            </w:r>
            <w:r w:rsidR="00944CC1">
              <w:rPr>
                <w:noProof/>
                <w:webHidden/>
              </w:rPr>
              <w:instrText xml:space="preserve"> PAGEREF _Toc196312994 \h </w:instrText>
            </w:r>
            <w:r w:rsidR="00944CC1">
              <w:rPr>
                <w:noProof/>
                <w:webHidden/>
              </w:rPr>
            </w:r>
            <w:r w:rsidR="00944CC1">
              <w:rPr>
                <w:noProof/>
                <w:webHidden/>
              </w:rPr>
              <w:fldChar w:fldCharType="separate"/>
            </w:r>
            <w:r w:rsidR="00DD1939">
              <w:rPr>
                <w:noProof/>
                <w:webHidden/>
              </w:rPr>
              <w:t>7</w:t>
            </w:r>
            <w:r w:rsidR="00944CC1">
              <w:rPr>
                <w:noProof/>
                <w:webHidden/>
              </w:rPr>
              <w:fldChar w:fldCharType="end"/>
            </w:r>
          </w:hyperlink>
        </w:p>
        <w:p w14:paraId="588AB4E5" w14:textId="77777777" w:rsidR="00944CC1" w:rsidRDefault="005F55A1">
          <w:pPr>
            <w:pStyle w:val="TDC3"/>
            <w:rPr>
              <w:rFonts w:asciiTheme="minorHAnsi" w:eastAsiaTheme="minorEastAsia" w:hAnsiTheme="minorHAnsi" w:cstheme="minorBidi"/>
              <w:noProof/>
              <w:szCs w:val="22"/>
              <w:lang w:eastAsia="es-MX"/>
            </w:rPr>
          </w:pPr>
          <w:hyperlink w:anchor="_Toc196312995" w:history="1">
            <w:r w:rsidR="00944CC1" w:rsidRPr="009807C2">
              <w:rPr>
                <w:rStyle w:val="Hipervnculo"/>
                <w:rFonts w:eastAsiaTheme="majorEastAsia"/>
                <w:noProof/>
              </w:rPr>
              <w:t>c) Plazo para interponer el recurso.</w:t>
            </w:r>
            <w:r w:rsidR="00944CC1">
              <w:rPr>
                <w:noProof/>
                <w:webHidden/>
              </w:rPr>
              <w:tab/>
            </w:r>
            <w:r w:rsidR="00944CC1">
              <w:rPr>
                <w:noProof/>
                <w:webHidden/>
              </w:rPr>
              <w:fldChar w:fldCharType="begin"/>
            </w:r>
            <w:r w:rsidR="00944CC1">
              <w:rPr>
                <w:noProof/>
                <w:webHidden/>
              </w:rPr>
              <w:instrText xml:space="preserve"> PAGEREF _Toc196312995 \h </w:instrText>
            </w:r>
            <w:r w:rsidR="00944CC1">
              <w:rPr>
                <w:noProof/>
                <w:webHidden/>
              </w:rPr>
            </w:r>
            <w:r w:rsidR="00944CC1">
              <w:rPr>
                <w:noProof/>
                <w:webHidden/>
              </w:rPr>
              <w:fldChar w:fldCharType="separate"/>
            </w:r>
            <w:r w:rsidR="00DD1939">
              <w:rPr>
                <w:noProof/>
                <w:webHidden/>
              </w:rPr>
              <w:t>7</w:t>
            </w:r>
            <w:r w:rsidR="00944CC1">
              <w:rPr>
                <w:noProof/>
                <w:webHidden/>
              </w:rPr>
              <w:fldChar w:fldCharType="end"/>
            </w:r>
          </w:hyperlink>
        </w:p>
        <w:p w14:paraId="5C4A9C84" w14:textId="77777777" w:rsidR="00944CC1" w:rsidRDefault="005F55A1">
          <w:pPr>
            <w:pStyle w:val="TDC3"/>
            <w:rPr>
              <w:rFonts w:asciiTheme="minorHAnsi" w:eastAsiaTheme="minorEastAsia" w:hAnsiTheme="minorHAnsi" w:cstheme="minorBidi"/>
              <w:noProof/>
              <w:szCs w:val="22"/>
              <w:lang w:eastAsia="es-MX"/>
            </w:rPr>
          </w:pPr>
          <w:hyperlink w:anchor="_Toc196312996" w:history="1">
            <w:r w:rsidR="00944CC1" w:rsidRPr="009807C2">
              <w:rPr>
                <w:rStyle w:val="Hipervnculo"/>
                <w:rFonts w:eastAsiaTheme="majorEastAsia"/>
                <w:noProof/>
              </w:rPr>
              <w:t>d) Causal de procedencia.</w:t>
            </w:r>
            <w:r w:rsidR="00944CC1">
              <w:rPr>
                <w:noProof/>
                <w:webHidden/>
              </w:rPr>
              <w:tab/>
            </w:r>
            <w:r w:rsidR="00944CC1">
              <w:rPr>
                <w:noProof/>
                <w:webHidden/>
              </w:rPr>
              <w:fldChar w:fldCharType="begin"/>
            </w:r>
            <w:r w:rsidR="00944CC1">
              <w:rPr>
                <w:noProof/>
                <w:webHidden/>
              </w:rPr>
              <w:instrText xml:space="preserve"> PAGEREF _Toc196312996 \h </w:instrText>
            </w:r>
            <w:r w:rsidR="00944CC1">
              <w:rPr>
                <w:noProof/>
                <w:webHidden/>
              </w:rPr>
            </w:r>
            <w:r w:rsidR="00944CC1">
              <w:rPr>
                <w:noProof/>
                <w:webHidden/>
              </w:rPr>
              <w:fldChar w:fldCharType="separate"/>
            </w:r>
            <w:r w:rsidR="00DD1939">
              <w:rPr>
                <w:noProof/>
                <w:webHidden/>
              </w:rPr>
              <w:t>7</w:t>
            </w:r>
            <w:r w:rsidR="00944CC1">
              <w:rPr>
                <w:noProof/>
                <w:webHidden/>
              </w:rPr>
              <w:fldChar w:fldCharType="end"/>
            </w:r>
          </w:hyperlink>
        </w:p>
        <w:p w14:paraId="3563604D" w14:textId="77777777" w:rsidR="00944CC1" w:rsidRDefault="005F55A1">
          <w:pPr>
            <w:pStyle w:val="TDC3"/>
            <w:rPr>
              <w:rFonts w:asciiTheme="minorHAnsi" w:eastAsiaTheme="minorEastAsia" w:hAnsiTheme="minorHAnsi" w:cstheme="minorBidi"/>
              <w:noProof/>
              <w:szCs w:val="22"/>
              <w:lang w:eastAsia="es-MX"/>
            </w:rPr>
          </w:pPr>
          <w:hyperlink w:anchor="_Toc196312997" w:history="1">
            <w:r w:rsidR="00944CC1" w:rsidRPr="009807C2">
              <w:rPr>
                <w:rStyle w:val="Hipervnculo"/>
                <w:rFonts w:eastAsiaTheme="majorEastAsia"/>
                <w:noProof/>
              </w:rPr>
              <w:t>e) Requisitos formales para la interposición del recurso.</w:t>
            </w:r>
            <w:r w:rsidR="00944CC1">
              <w:rPr>
                <w:noProof/>
                <w:webHidden/>
              </w:rPr>
              <w:tab/>
            </w:r>
            <w:r w:rsidR="00944CC1">
              <w:rPr>
                <w:noProof/>
                <w:webHidden/>
              </w:rPr>
              <w:fldChar w:fldCharType="begin"/>
            </w:r>
            <w:r w:rsidR="00944CC1">
              <w:rPr>
                <w:noProof/>
                <w:webHidden/>
              </w:rPr>
              <w:instrText xml:space="preserve"> PAGEREF _Toc196312997 \h </w:instrText>
            </w:r>
            <w:r w:rsidR="00944CC1">
              <w:rPr>
                <w:noProof/>
                <w:webHidden/>
              </w:rPr>
            </w:r>
            <w:r w:rsidR="00944CC1">
              <w:rPr>
                <w:noProof/>
                <w:webHidden/>
              </w:rPr>
              <w:fldChar w:fldCharType="separate"/>
            </w:r>
            <w:r w:rsidR="00DD1939">
              <w:rPr>
                <w:noProof/>
                <w:webHidden/>
              </w:rPr>
              <w:t>7</w:t>
            </w:r>
            <w:r w:rsidR="00944CC1">
              <w:rPr>
                <w:noProof/>
                <w:webHidden/>
              </w:rPr>
              <w:fldChar w:fldCharType="end"/>
            </w:r>
          </w:hyperlink>
        </w:p>
        <w:p w14:paraId="4072367A" w14:textId="77777777" w:rsidR="00944CC1" w:rsidRDefault="005F55A1">
          <w:pPr>
            <w:pStyle w:val="TDC2"/>
            <w:rPr>
              <w:rFonts w:asciiTheme="minorHAnsi" w:eastAsiaTheme="minorEastAsia" w:hAnsiTheme="minorHAnsi" w:cstheme="minorBidi"/>
              <w:noProof/>
              <w:szCs w:val="22"/>
              <w:lang w:eastAsia="es-MX"/>
            </w:rPr>
          </w:pPr>
          <w:hyperlink w:anchor="_Toc196312998" w:history="1">
            <w:r w:rsidR="00944CC1" w:rsidRPr="009807C2">
              <w:rPr>
                <w:rStyle w:val="Hipervnculo"/>
                <w:rFonts w:eastAsiaTheme="majorEastAsia"/>
                <w:noProof/>
              </w:rPr>
              <w:t>SEGUNDO. Estudio de Fondo.</w:t>
            </w:r>
            <w:r w:rsidR="00944CC1">
              <w:rPr>
                <w:noProof/>
                <w:webHidden/>
              </w:rPr>
              <w:tab/>
            </w:r>
            <w:r w:rsidR="00944CC1">
              <w:rPr>
                <w:noProof/>
                <w:webHidden/>
              </w:rPr>
              <w:fldChar w:fldCharType="begin"/>
            </w:r>
            <w:r w:rsidR="00944CC1">
              <w:rPr>
                <w:noProof/>
                <w:webHidden/>
              </w:rPr>
              <w:instrText xml:space="preserve"> PAGEREF _Toc196312998 \h </w:instrText>
            </w:r>
            <w:r w:rsidR="00944CC1">
              <w:rPr>
                <w:noProof/>
                <w:webHidden/>
              </w:rPr>
            </w:r>
            <w:r w:rsidR="00944CC1">
              <w:rPr>
                <w:noProof/>
                <w:webHidden/>
              </w:rPr>
              <w:fldChar w:fldCharType="separate"/>
            </w:r>
            <w:r w:rsidR="00DD1939">
              <w:rPr>
                <w:noProof/>
                <w:webHidden/>
              </w:rPr>
              <w:t>8</w:t>
            </w:r>
            <w:r w:rsidR="00944CC1">
              <w:rPr>
                <w:noProof/>
                <w:webHidden/>
              </w:rPr>
              <w:fldChar w:fldCharType="end"/>
            </w:r>
          </w:hyperlink>
        </w:p>
        <w:p w14:paraId="78A0AB40" w14:textId="77777777" w:rsidR="00944CC1" w:rsidRDefault="005F55A1">
          <w:pPr>
            <w:pStyle w:val="TDC3"/>
            <w:rPr>
              <w:rFonts w:asciiTheme="minorHAnsi" w:eastAsiaTheme="minorEastAsia" w:hAnsiTheme="minorHAnsi" w:cstheme="minorBidi"/>
              <w:noProof/>
              <w:szCs w:val="22"/>
              <w:lang w:eastAsia="es-MX"/>
            </w:rPr>
          </w:pPr>
          <w:hyperlink w:anchor="_Toc196312999" w:history="1">
            <w:r w:rsidR="00944CC1" w:rsidRPr="009807C2">
              <w:rPr>
                <w:rStyle w:val="Hipervnculo"/>
                <w:rFonts w:eastAsiaTheme="majorEastAsia"/>
                <w:noProof/>
              </w:rPr>
              <w:t>a) Mandato de transparencia y responsabilidad del Sujeto Obligado.</w:t>
            </w:r>
            <w:r w:rsidR="00944CC1">
              <w:rPr>
                <w:noProof/>
                <w:webHidden/>
              </w:rPr>
              <w:tab/>
            </w:r>
            <w:r w:rsidR="00944CC1">
              <w:rPr>
                <w:noProof/>
                <w:webHidden/>
              </w:rPr>
              <w:fldChar w:fldCharType="begin"/>
            </w:r>
            <w:r w:rsidR="00944CC1">
              <w:rPr>
                <w:noProof/>
                <w:webHidden/>
              </w:rPr>
              <w:instrText xml:space="preserve"> PAGEREF _Toc196312999 \h </w:instrText>
            </w:r>
            <w:r w:rsidR="00944CC1">
              <w:rPr>
                <w:noProof/>
                <w:webHidden/>
              </w:rPr>
            </w:r>
            <w:r w:rsidR="00944CC1">
              <w:rPr>
                <w:noProof/>
                <w:webHidden/>
              </w:rPr>
              <w:fldChar w:fldCharType="separate"/>
            </w:r>
            <w:r w:rsidR="00DD1939">
              <w:rPr>
                <w:noProof/>
                <w:webHidden/>
              </w:rPr>
              <w:t>8</w:t>
            </w:r>
            <w:r w:rsidR="00944CC1">
              <w:rPr>
                <w:noProof/>
                <w:webHidden/>
              </w:rPr>
              <w:fldChar w:fldCharType="end"/>
            </w:r>
          </w:hyperlink>
        </w:p>
        <w:p w14:paraId="46D6BAA6" w14:textId="77777777" w:rsidR="00944CC1" w:rsidRDefault="005F55A1">
          <w:pPr>
            <w:pStyle w:val="TDC3"/>
            <w:rPr>
              <w:rFonts w:asciiTheme="minorHAnsi" w:eastAsiaTheme="minorEastAsia" w:hAnsiTheme="minorHAnsi" w:cstheme="minorBidi"/>
              <w:noProof/>
              <w:szCs w:val="22"/>
              <w:lang w:eastAsia="es-MX"/>
            </w:rPr>
          </w:pPr>
          <w:hyperlink w:anchor="_Toc196313000" w:history="1">
            <w:r w:rsidR="00944CC1" w:rsidRPr="009807C2">
              <w:rPr>
                <w:rStyle w:val="Hipervnculo"/>
                <w:rFonts w:eastAsiaTheme="majorEastAsia"/>
                <w:noProof/>
              </w:rPr>
              <w:t>b) Controversia a resolver.</w:t>
            </w:r>
            <w:r w:rsidR="00944CC1">
              <w:rPr>
                <w:noProof/>
                <w:webHidden/>
              </w:rPr>
              <w:tab/>
            </w:r>
            <w:r w:rsidR="00944CC1">
              <w:rPr>
                <w:noProof/>
                <w:webHidden/>
              </w:rPr>
              <w:fldChar w:fldCharType="begin"/>
            </w:r>
            <w:r w:rsidR="00944CC1">
              <w:rPr>
                <w:noProof/>
                <w:webHidden/>
              </w:rPr>
              <w:instrText xml:space="preserve"> PAGEREF _Toc196313000 \h </w:instrText>
            </w:r>
            <w:r w:rsidR="00944CC1">
              <w:rPr>
                <w:noProof/>
                <w:webHidden/>
              </w:rPr>
            </w:r>
            <w:r w:rsidR="00944CC1">
              <w:rPr>
                <w:noProof/>
                <w:webHidden/>
              </w:rPr>
              <w:fldChar w:fldCharType="separate"/>
            </w:r>
            <w:r w:rsidR="00DD1939">
              <w:rPr>
                <w:noProof/>
                <w:webHidden/>
              </w:rPr>
              <w:t>10</w:t>
            </w:r>
            <w:r w:rsidR="00944CC1">
              <w:rPr>
                <w:noProof/>
                <w:webHidden/>
              </w:rPr>
              <w:fldChar w:fldCharType="end"/>
            </w:r>
          </w:hyperlink>
        </w:p>
        <w:p w14:paraId="36C34AA5" w14:textId="77777777" w:rsidR="00944CC1" w:rsidRDefault="005F55A1">
          <w:pPr>
            <w:pStyle w:val="TDC3"/>
            <w:rPr>
              <w:rFonts w:asciiTheme="minorHAnsi" w:eastAsiaTheme="minorEastAsia" w:hAnsiTheme="minorHAnsi" w:cstheme="minorBidi"/>
              <w:noProof/>
              <w:szCs w:val="22"/>
              <w:lang w:eastAsia="es-MX"/>
            </w:rPr>
          </w:pPr>
          <w:hyperlink w:anchor="_Toc196313001" w:history="1">
            <w:r w:rsidR="00944CC1" w:rsidRPr="009807C2">
              <w:rPr>
                <w:rStyle w:val="Hipervnculo"/>
                <w:rFonts w:eastAsiaTheme="majorEastAsia"/>
                <w:noProof/>
              </w:rPr>
              <w:t>c) Estudio de la controversia.</w:t>
            </w:r>
            <w:r w:rsidR="00944CC1">
              <w:rPr>
                <w:noProof/>
                <w:webHidden/>
              </w:rPr>
              <w:tab/>
            </w:r>
            <w:r w:rsidR="00944CC1">
              <w:rPr>
                <w:noProof/>
                <w:webHidden/>
              </w:rPr>
              <w:fldChar w:fldCharType="begin"/>
            </w:r>
            <w:r w:rsidR="00944CC1">
              <w:rPr>
                <w:noProof/>
                <w:webHidden/>
              </w:rPr>
              <w:instrText xml:space="preserve"> PAGEREF _Toc196313001 \h </w:instrText>
            </w:r>
            <w:r w:rsidR="00944CC1">
              <w:rPr>
                <w:noProof/>
                <w:webHidden/>
              </w:rPr>
            </w:r>
            <w:r w:rsidR="00944CC1">
              <w:rPr>
                <w:noProof/>
                <w:webHidden/>
              </w:rPr>
              <w:fldChar w:fldCharType="separate"/>
            </w:r>
            <w:r w:rsidR="00DD1939">
              <w:rPr>
                <w:noProof/>
                <w:webHidden/>
              </w:rPr>
              <w:t>11</w:t>
            </w:r>
            <w:r w:rsidR="00944CC1">
              <w:rPr>
                <w:noProof/>
                <w:webHidden/>
              </w:rPr>
              <w:fldChar w:fldCharType="end"/>
            </w:r>
          </w:hyperlink>
        </w:p>
        <w:p w14:paraId="7D137BB2" w14:textId="77777777" w:rsidR="00944CC1" w:rsidRDefault="005F55A1">
          <w:pPr>
            <w:pStyle w:val="TDC3"/>
            <w:rPr>
              <w:rFonts w:asciiTheme="minorHAnsi" w:eastAsiaTheme="minorEastAsia" w:hAnsiTheme="minorHAnsi" w:cstheme="minorBidi"/>
              <w:noProof/>
              <w:szCs w:val="22"/>
              <w:lang w:eastAsia="es-MX"/>
            </w:rPr>
          </w:pPr>
          <w:hyperlink w:anchor="_Toc196313002" w:history="1">
            <w:r w:rsidR="00944CC1" w:rsidRPr="009807C2">
              <w:rPr>
                <w:rStyle w:val="Hipervnculo"/>
                <w:rFonts w:eastAsiaTheme="majorEastAsia"/>
                <w:noProof/>
              </w:rPr>
              <w:t>d) Versión pública</w:t>
            </w:r>
            <w:r w:rsidR="00944CC1">
              <w:rPr>
                <w:noProof/>
                <w:webHidden/>
              </w:rPr>
              <w:tab/>
            </w:r>
            <w:r w:rsidR="00944CC1">
              <w:rPr>
                <w:noProof/>
                <w:webHidden/>
              </w:rPr>
              <w:fldChar w:fldCharType="begin"/>
            </w:r>
            <w:r w:rsidR="00944CC1">
              <w:rPr>
                <w:noProof/>
                <w:webHidden/>
              </w:rPr>
              <w:instrText xml:space="preserve"> PAGEREF _Toc196313002 \h </w:instrText>
            </w:r>
            <w:r w:rsidR="00944CC1">
              <w:rPr>
                <w:noProof/>
                <w:webHidden/>
              </w:rPr>
            </w:r>
            <w:r w:rsidR="00944CC1">
              <w:rPr>
                <w:noProof/>
                <w:webHidden/>
              </w:rPr>
              <w:fldChar w:fldCharType="separate"/>
            </w:r>
            <w:r w:rsidR="00DD1939">
              <w:rPr>
                <w:noProof/>
                <w:webHidden/>
              </w:rPr>
              <w:t>19</w:t>
            </w:r>
            <w:r w:rsidR="00944CC1">
              <w:rPr>
                <w:noProof/>
                <w:webHidden/>
              </w:rPr>
              <w:fldChar w:fldCharType="end"/>
            </w:r>
          </w:hyperlink>
        </w:p>
        <w:p w14:paraId="6F7D611C" w14:textId="77777777" w:rsidR="00944CC1" w:rsidRDefault="005F55A1">
          <w:pPr>
            <w:pStyle w:val="TDC3"/>
            <w:rPr>
              <w:rFonts w:asciiTheme="minorHAnsi" w:eastAsiaTheme="minorEastAsia" w:hAnsiTheme="minorHAnsi" w:cstheme="minorBidi"/>
              <w:noProof/>
              <w:szCs w:val="22"/>
              <w:lang w:eastAsia="es-MX"/>
            </w:rPr>
          </w:pPr>
          <w:hyperlink w:anchor="_Toc196313003" w:history="1">
            <w:r w:rsidR="00944CC1" w:rsidRPr="009807C2">
              <w:rPr>
                <w:rStyle w:val="Hipervnculo"/>
                <w:rFonts w:eastAsiaTheme="majorEastAsia"/>
                <w:noProof/>
              </w:rPr>
              <w:t>e) Conclusión.</w:t>
            </w:r>
            <w:r w:rsidR="00944CC1">
              <w:rPr>
                <w:noProof/>
                <w:webHidden/>
              </w:rPr>
              <w:tab/>
            </w:r>
            <w:r w:rsidR="00944CC1">
              <w:rPr>
                <w:noProof/>
                <w:webHidden/>
              </w:rPr>
              <w:fldChar w:fldCharType="begin"/>
            </w:r>
            <w:r w:rsidR="00944CC1">
              <w:rPr>
                <w:noProof/>
                <w:webHidden/>
              </w:rPr>
              <w:instrText xml:space="preserve"> PAGEREF _Toc196313003 \h </w:instrText>
            </w:r>
            <w:r w:rsidR="00944CC1">
              <w:rPr>
                <w:noProof/>
                <w:webHidden/>
              </w:rPr>
            </w:r>
            <w:r w:rsidR="00944CC1">
              <w:rPr>
                <w:noProof/>
                <w:webHidden/>
              </w:rPr>
              <w:fldChar w:fldCharType="separate"/>
            </w:r>
            <w:r w:rsidR="00DD1939">
              <w:rPr>
                <w:noProof/>
                <w:webHidden/>
              </w:rPr>
              <w:t>25</w:t>
            </w:r>
            <w:r w:rsidR="00944CC1">
              <w:rPr>
                <w:noProof/>
                <w:webHidden/>
              </w:rPr>
              <w:fldChar w:fldCharType="end"/>
            </w:r>
          </w:hyperlink>
        </w:p>
        <w:p w14:paraId="38035C58" w14:textId="77777777" w:rsidR="00944CC1" w:rsidRDefault="005F55A1">
          <w:pPr>
            <w:pStyle w:val="TDC1"/>
            <w:tabs>
              <w:tab w:val="right" w:leader="dot" w:pos="9034"/>
            </w:tabs>
            <w:rPr>
              <w:rFonts w:asciiTheme="minorHAnsi" w:eastAsiaTheme="minorEastAsia" w:hAnsiTheme="minorHAnsi" w:cstheme="minorBidi"/>
              <w:noProof/>
              <w:szCs w:val="22"/>
              <w:lang w:eastAsia="es-MX"/>
            </w:rPr>
          </w:pPr>
          <w:hyperlink w:anchor="_Toc196313004" w:history="1">
            <w:r w:rsidR="00944CC1" w:rsidRPr="009807C2">
              <w:rPr>
                <w:rStyle w:val="Hipervnculo"/>
                <w:rFonts w:eastAsiaTheme="majorEastAsia"/>
                <w:noProof/>
              </w:rPr>
              <w:t>RESUELVE</w:t>
            </w:r>
            <w:r w:rsidR="00944CC1">
              <w:rPr>
                <w:noProof/>
                <w:webHidden/>
              </w:rPr>
              <w:tab/>
            </w:r>
            <w:r w:rsidR="00944CC1">
              <w:rPr>
                <w:noProof/>
                <w:webHidden/>
              </w:rPr>
              <w:fldChar w:fldCharType="begin"/>
            </w:r>
            <w:r w:rsidR="00944CC1">
              <w:rPr>
                <w:noProof/>
                <w:webHidden/>
              </w:rPr>
              <w:instrText xml:space="preserve"> PAGEREF _Toc196313004 \h </w:instrText>
            </w:r>
            <w:r w:rsidR="00944CC1">
              <w:rPr>
                <w:noProof/>
                <w:webHidden/>
              </w:rPr>
            </w:r>
            <w:r w:rsidR="00944CC1">
              <w:rPr>
                <w:noProof/>
                <w:webHidden/>
              </w:rPr>
              <w:fldChar w:fldCharType="separate"/>
            </w:r>
            <w:r w:rsidR="00DD1939">
              <w:rPr>
                <w:noProof/>
                <w:webHidden/>
              </w:rPr>
              <w:t>25</w:t>
            </w:r>
            <w:r w:rsidR="00944CC1">
              <w:rPr>
                <w:noProof/>
                <w:webHidden/>
              </w:rPr>
              <w:fldChar w:fldCharType="end"/>
            </w:r>
          </w:hyperlink>
        </w:p>
        <w:p w14:paraId="56CB1DE5" w14:textId="77777777" w:rsidR="00847323" w:rsidRPr="00944CC1" w:rsidRDefault="00847323" w:rsidP="00944CC1">
          <w:r w:rsidRPr="00944CC1">
            <w:rPr>
              <w:b/>
              <w:bCs/>
              <w:lang w:val="es-ES"/>
            </w:rPr>
            <w:fldChar w:fldCharType="end"/>
          </w:r>
        </w:p>
      </w:sdtContent>
    </w:sdt>
    <w:p w14:paraId="4946ABDD" w14:textId="77777777" w:rsidR="002C09DF" w:rsidRPr="00944CC1" w:rsidRDefault="002C09DF" w:rsidP="00944CC1">
      <w:pPr>
        <w:sectPr w:rsidR="002C09DF" w:rsidRPr="00944CC1">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373C16AD" w14:textId="77777777" w:rsidR="002C09DF" w:rsidRPr="00944CC1" w:rsidRDefault="00662654" w:rsidP="00944CC1">
      <w:pPr>
        <w:rPr>
          <w:b/>
        </w:rPr>
      </w:pPr>
      <w:r w:rsidRPr="00944CC1">
        <w:lastRenderedPageBreak/>
        <w:t xml:space="preserve">Resolución del Pleno del Instituto de Transparencia, Acceso a la Información Pública y Protección de Datos Personales del Estado de México y Municipios, con domicilio en Metepec, Estado de México, del </w:t>
      </w:r>
      <w:r w:rsidRPr="00944CC1">
        <w:rPr>
          <w:b/>
        </w:rPr>
        <w:t>veintitrés de abril de dos mil veinticinco.</w:t>
      </w:r>
    </w:p>
    <w:p w14:paraId="173EB913" w14:textId="77777777" w:rsidR="002C09DF" w:rsidRPr="00944CC1" w:rsidRDefault="002C09DF" w:rsidP="00944CC1"/>
    <w:p w14:paraId="5C4ED9A7" w14:textId="55A14A2B" w:rsidR="002C09DF" w:rsidRPr="00944CC1" w:rsidRDefault="00662654" w:rsidP="00944CC1">
      <w:r w:rsidRPr="00944CC1">
        <w:rPr>
          <w:b/>
        </w:rPr>
        <w:t xml:space="preserve">VISTO </w:t>
      </w:r>
      <w:r w:rsidRPr="00944CC1">
        <w:t xml:space="preserve">el expediente formado con motivo del Recurso de Revisión </w:t>
      </w:r>
      <w:r w:rsidRPr="00944CC1">
        <w:rPr>
          <w:b/>
        </w:rPr>
        <w:t>02897/INFOEM/IP/RR/2025</w:t>
      </w:r>
      <w:r w:rsidRPr="00944CC1">
        <w:t xml:space="preserve"> interpuesto por </w:t>
      </w:r>
      <w:r w:rsidR="005B6831">
        <w:rPr>
          <w:b/>
        </w:rPr>
        <w:t xml:space="preserve">XXXXXXXX </w:t>
      </w:r>
      <w:proofErr w:type="spellStart"/>
      <w:r w:rsidR="005B6831">
        <w:rPr>
          <w:b/>
        </w:rPr>
        <w:t>XXXXXXXX</w:t>
      </w:r>
      <w:proofErr w:type="spellEnd"/>
      <w:r w:rsidR="005B6831">
        <w:rPr>
          <w:b/>
        </w:rPr>
        <w:t xml:space="preserve"> XXXXXXXXX</w:t>
      </w:r>
      <w:r w:rsidRPr="00944CC1">
        <w:rPr>
          <w:b/>
        </w:rPr>
        <w:t xml:space="preserve"> </w:t>
      </w:r>
      <w:r w:rsidRPr="00944CC1">
        <w:t xml:space="preserve">a quien en lo subsecuente se le denominará </w:t>
      </w:r>
      <w:r w:rsidRPr="00944CC1">
        <w:rPr>
          <w:b/>
        </w:rPr>
        <w:t>LA PARTE RECURRENTE</w:t>
      </w:r>
      <w:r w:rsidRPr="00944CC1">
        <w:t xml:space="preserve">, en contra de la respuesta emitida por el </w:t>
      </w:r>
      <w:r w:rsidRPr="00944CC1">
        <w:rPr>
          <w:b/>
        </w:rPr>
        <w:t xml:space="preserve">Ayuntamiento de San Mateo Atenco, </w:t>
      </w:r>
      <w:r w:rsidRPr="00944CC1">
        <w:t xml:space="preserve">en adelante </w:t>
      </w:r>
      <w:r w:rsidRPr="00944CC1">
        <w:rPr>
          <w:b/>
        </w:rPr>
        <w:t>EL SUJETO OBLIGADO</w:t>
      </w:r>
      <w:r w:rsidRPr="00944CC1">
        <w:t>, se emite la presente Resolución con base en los Antecedentes y Considerandos que se exponen a continuación:</w:t>
      </w:r>
    </w:p>
    <w:p w14:paraId="5800CE02" w14:textId="77777777" w:rsidR="002C09DF" w:rsidRPr="00944CC1" w:rsidRDefault="002C09DF" w:rsidP="00944CC1"/>
    <w:p w14:paraId="31EC039C" w14:textId="77777777" w:rsidR="002C09DF" w:rsidRPr="00944CC1" w:rsidRDefault="00662654" w:rsidP="00944CC1">
      <w:pPr>
        <w:pStyle w:val="Ttulo1"/>
      </w:pPr>
      <w:bookmarkStart w:id="2" w:name="_Toc196312979"/>
      <w:r w:rsidRPr="00944CC1">
        <w:t>ANTECEDENTES</w:t>
      </w:r>
      <w:bookmarkEnd w:id="2"/>
    </w:p>
    <w:p w14:paraId="46534C31" w14:textId="77777777" w:rsidR="002C09DF" w:rsidRPr="00944CC1" w:rsidRDefault="002C09DF" w:rsidP="00944CC1"/>
    <w:p w14:paraId="049EC973" w14:textId="77777777" w:rsidR="002C09DF" w:rsidRPr="00944CC1" w:rsidRDefault="00662654" w:rsidP="00944CC1">
      <w:pPr>
        <w:pStyle w:val="Ttulo2"/>
        <w:jc w:val="left"/>
      </w:pPr>
      <w:bookmarkStart w:id="3" w:name="_Toc196312980"/>
      <w:r w:rsidRPr="00944CC1">
        <w:t>DE LA SOLICITUD DE INFORMACIÓN</w:t>
      </w:r>
      <w:bookmarkEnd w:id="3"/>
    </w:p>
    <w:p w14:paraId="5AA2E57E" w14:textId="77777777" w:rsidR="002C09DF" w:rsidRPr="00944CC1" w:rsidRDefault="00662654" w:rsidP="00944CC1">
      <w:pPr>
        <w:pStyle w:val="Ttulo3"/>
        <w:spacing w:line="360" w:lineRule="auto"/>
      </w:pPr>
      <w:bookmarkStart w:id="4" w:name="_Toc196312981"/>
      <w:r w:rsidRPr="00944CC1">
        <w:t>a) Solicitud de información.</w:t>
      </w:r>
      <w:bookmarkEnd w:id="4"/>
    </w:p>
    <w:p w14:paraId="364AECC3" w14:textId="77777777" w:rsidR="002C09DF" w:rsidRPr="00944CC1" w:rsidRDefault="00662654" w:rsidP="00944CC1">
      <w:pPr>
        <w:pBdr>
          <w:top w:val="nil"/>
          <w:left w:val="nil"/>
          <w:bottom w:val="nil"/>
          <w:right w:val="nil"/>
          <w:between w:val="nil"/>
        </w:pBdr>
        <w:tabs>
          <w:tab w:val="left" w:pos="0"/>
        </w:tabs>
      </w:pPr>
      <w:r w:rsidRPr="00944CC1">
        <w:t xml:space="preserve">El </w:t>
      </w:r>
      <w:r w:rsidRPr="00944CC1">
        <w:rPr>
          <w:b/>
        </w:rPr>
        <w:t>seis de febrero de dos mil veinticinco</w:t>
      </w:r>
      <w:r w:rsidRPr="00944CC1">
        <w:t xml:space="preserve"> </w:t>
      </w:r>
      <w:r w:rsidRPr="00944CC1">
        <w:rPr>
          <w:b/>
        </w:rPr>
        <w:t>LA PARTE RECURRENTE</w:t>
      </w:r>
      <w:r w:rsidRPr="00944CC1">
        <w:t xml:space="preserve"> presentó una solicitud de acceso a la información pública ante el </w:t>
      </w:r>
      <w:r w:rsidRPr="00944CC1">
        <w:rPr>
          <w:b/>
        </w:rPr>
        <w:t>SUJETO OBLIGADO</w:t>
      </w:r>
      <w:r w:rsidRPr="00944CC1">
        <w:t>, a través del Sistema de Acceso a la Información Mexiquense (SAIMEX). Dicha solicitud quedó registrada con el número de folio</w:t>
      </w:r>
      <w:r w:rsidRPr="00944CC1">
        <w:rPr>
          <w:b/>
        </w:rPr>
        <w:t xml:space="preserve"> 00036/MATEOATE/IP/2025 </w:t>
      </w:r>
      <w:r w:rsidRPr="00944CC1">
        <w:t>y en ella se requirió la siguiente información:</w:t>
      </w:r>
    </w:p>
    <w:p w14:paraId="7369D472" w14:textId="77777777" w:rsidR="002C09DF" w:rsidRPr="00944CC1" w:rsidRDefault="002C09DF" w:rsidP="00944CC1">
      <w:pPr>
        <w:tabs>
          <w:tab w:val="left" w:pos="4667"/>
        </w:tabs>
        <w:ind w:left="567" w:right="567"/>
        <w:rPr>
          <w:b/>
        </w:rPr>
      </w:pPr>
    </w:p>
    <w:p w14:paraId="3E0810ED" w14:textId="77777777" w:rsidR="002C09DF" w:rsidRPr="00944CC1" w:rsidRDefault="00662654" w:rsidP="00944CC1">
      <w:pPr>
        <w:pStyle w:val="Puesto"/>
        <w:spacing w:line="360" w:lineRule="auto"/>
        <w:ind w:firstLine="567"/>
        <w:rPr>
          <w:i w:val="0"/>
        </w:rPr>
      </w:pPr>
      <w:r w:rsidRPr="00944CC1">
        <w:t xml:space="preserve">“del municipio de San Mateo Atenco, solicito las 4 actas de cabildo del mes de enero de 2025, de la </w:t>
      </w:r>
      <w:proofErr w:type="spellStart"/>
      <w:r w:rsidRPr="00944CC1">
        <w:t>administracion</w:t>
      </w:r>
      <w:proofErr w:type="spellEnd"/>
      <w:r w:rsidRPr="00944CC1">
        <w:t xml:space="preserve"> 2025-2028.” </w:t>
      </w:r>
      <w:r w:rsidRPr="00944CC1">
        <w:rPr>
          <w:i w:val="0"/>
        </w:rPr>
        <w:t>(</w:t>
      </w:r>
      <w:proofErr w:type="gramStart"/>
      <w:r w:rsidRPr="00944CC1">
        <w:rPr>
          <w:i w:val="0"/>
        </w:rPr>
        <w:t>sic</w:t>
      </w:r>
      <w:proofErr w:type="gramEnd"/>
      <w:r w:rsidRPr="00944CC1">
        <w:rPr>
          <w:i w:val="0"/>
        </w:rPr>
        <w:t>).</w:t>
      </w:r>
    </w:p>
    <w:p w14:paraId="567E2325" w14:textId="77777777" w:rsidR="002C09DF" w:rsidRPr="00944CC1" w:rsidRDefault="002C09DF" w:rsidP="00944CC1">
      <w:pPr>
        <w:tabs>
          <w:tab w:val="left" w:pos="5743"/>
        </w:tabs>
        <w:ind w:left="567" w:right="567"/>
        <w:rPr>
          <w:i/>
        </w:rPr>
      </w:pPr>
    </w:p>
    <w:p w14:paraId="4017347C" w14:textId="77777777" w:rsidR="002C09DF" w:rsidRPr="00944CC1" w:rsidRDefault="00662654" w:rsidP="00944CC1">
      <w:pPr>
        <w:tabs>
          <w:tab w:val="left" w:pos="4667"/>
        </w:tabs>
        <w:ind w:right="567"/>
      </w:pPr>
      <w:r w:rsidRPr="00944CC1">
        <w:rPr>
          <w:b/>
        </w:rPr>
        <w:t>Modalidad de entrega</w:t>
      </w:r>
      <w:r w:rsidRPr="00944CC1">
        <w:t>: a</w:t>
      </w:r>
      <w:r w:rsidRPr="00944CC1">
        <w:rPr>
          <w:i/>
        </w:rPr>
        <w:t xml:space="preserve"> </w:t>
      </w:r>
      <w:r w:rsidRPr="00944CC1">
        <w:t xml:space="preserve">través del </w:t>
      </w:r>
      <w:r w:rsidRPr="00944CC1">
        <w:rPr>
          <w:b/>
        </w:rPr>
        <w:t>SAIMEX</w:t>
      </w:r>
      <w:r w:rsidRPr="00944CC1">
        <w:t>.</w:t>
      </w:r>
    </w:p>
    <w:p w14:paraId="55453E0E" w14:textId="77777777" w:rsidR="002C09DF" w:rsidRPr="00944CC1" w:rsidRDefault="002C09DF" w:rsidP="00944CC1"/>
    <w:p w14:paraId="5C6A8416" w14:textId="77777777" w:rsidR="002C09DF" w:rsidRPr="00944CC1" w:rsidRDefault="00662654" w:rsidP="00944CC1">
      <w:pPr>
        <w:pStyle w:val="Ttulo3"/>
      </w:pPr>
      <w:bookmarkStart w:id="5" w:name="_Toc196312982"/>
      <w:r w:rsidRPr="00944CC1">
        <w:lastRenderedPageBreak/>
        <w:t>b) Turno de la solicitud de información.</w:t>
      </w:r>
      <w:bookmarkEnd w:id="5"/>
    </w:p>
    <w:p w14:paraId="7D5A3A7F" w14:textId="77777777" w:rsidR="002C09DF" w:rsidRPr="00944CC1" w:rsidRDefault="00662654" w:rsidP="00944CC1">
      <w:r w:rsidRPr="00944CC1">
        <w:t xml:space="preserve">En cumplimiento al artículo 162 de la Ley de Transparencia y Acceso a la Información Pública del Estado de México y Municipios, el </w:t>
      </w:r>
      <w:r w:rsidRPr="00944CC1">
        <w:rPr>
          <w:b/>
        </w:rPr>
        <w:t>veintiséis de febrero de dos mil veinticinco,</w:t>
      </w:r>
      <w:r w:rsidRPr="00944CC1">
        <w:t xml:space="preserve"> el Titular de la Unidad de Transparencia del </w:t>
      </w:r>
      <w:r w:rsidRPr="00944CC1">
        <w:rPr>
          <w:b/>
        </w:rPr>
        <w:t>SUJETO OBLIGADO</w:t>
      </w:r>
      <w:r w:rsidRPr="00944CC1">
        <w:t xml:space="preserve"> turnó la solicitud de información al servidor público habilitado que estimó pertinente.</w:t>
      </w:r>
    </w:p>
    <w:p w14:paraId="098319AB" w14:textId="77777777" w:rsidR="002C09DF" w:rsidRPr="00944CC1" w:rsidRDefault="002C09DF" w:rsidP="00944CC1"/>
    <w:p w14:paraId="057C6E98" w14:textId="77777777" w:rsidR="002C09DF" w:rsidRPr="00944CC1" w:rsidRDefault="00662654" w:rsidP="00944CC1">
      <w:pPr>
        <w:pStyle w:val="Ttulo3"/>
        <w:spacing w:line="360" w:lineRule="auto"/>
      </w:pPr>
      <w:bookmarkStart w:id="6" w:name="_Toc196312983"/>
      <w:r w:rsidRPr="00944CC1">
        <w:t>c) Respuesta del Sujeto Obligado.</w:t>
      </w:r>
      <w:bookmarkEnd w:id="6"/>
    </w:p>
    <w:p w14:paraId="11AB7CE9" w14:textId="77777777" w:rsidR="002C09DF" w:rsidRPr="00944CC1" w:rsidRDefault="00662654" w:rsidP="00944CC1">
      <w:pPr>
        <w:pBdr>
          <w:top w:val="nil"/>
          <w:left w:val="nil"/>
          <w:bottom w:val="nil"/>
          <w:right w:val="nil"/>
          <w:between w:val="nil"/>
        </w:pBdr>
      </w:pPr>
      <w:r w:rsidRPr="00944CC1">
        <w:t xml:space="preserve">El </w:t>
      </w:r>
      <w:r w:rsidRPr="00944CC1">
        <w:rPr>
          <w:b/>
        </w:rPr>
        <w:t>veintisiete de febrero de dos mil veinticinco</w:t>
      </w:r>
      <w:r w:rsidRPr="00944CC1">
        <w:t xml:space="preserve"> el Titular de la Unidad de Transparencia del </w:t>
      </w:r>
      <w:r w:rsidRPr="00944CC1">
        <w:rPr>
          <w:b/>
        </w:rPr>
        <w:t>SUJETO OBLIGADO</w:t>
      </w:r>
      <w:r w:rsidRPr="00944CC1">
        <w:t xml:space="preserve"> notificó la siguiente respuesta a través del </w:t>
      </w:r>
      <w:r w:rsidRPr="00944CC1">
        <w:rPr>
          <w:b/>
        </w:rPr>
        <w:t>SAIMEX</w:t>
      </w:r>
      <w:r w:rsidRPr="00944CC1">
        <w:t>:</w:t>
      </w:r>
    </w:p>
    <w:p w14:paraId="7AE3B941" w14:textId="77777777" w:rsidR="002C09DF" w:rsidRPr="00944CC1" w:rsidRDefault="002C09DF" w:rsidP="00944CC1">
      <w:pPr>
        <w:tabs>
          <w:tab w:val="left" w:pos="4667"/>
        </w:tabs>
        <w:ind w:left="567" w:right="567"/>
        <w:rPr>
          <w:b/>
        </w:rPr>
      </w:pPr>
    </w:p>
    <w:p w14:paraId="0D46DED0" w14:textId="77777777" w:rsidR="002C09DF" w:rsidRPr="00944CC1" w:rsidRDefault="00662654" w:rsidP="00944CC1">
      <w:pPr>
        <w:pStyle w:val="Puesto"/>
        <w:ind w:firstLine="567"/>
      </w:pPr>
      <w:r w:rsidRPr="00944CC1">
        <w:t>“San Mateo Atenco, México a 27 de Febrero de 2025</w:t>
      </w:r>
    </w:p>
    <w:p w14:paraId="72DE9020" w14:textId="77777777" w:rsidR="002C09DF" w:rsidRPr="00944CC1" w:rsidRDefault="00662654" w:rsidP="00944CC1">
      <w:pPr>
        <w:pStyle w:val="Puesto"/>
        <w:ind w:firstLine="567"/>
      </w:pPr>
      <w:r w:rsidRPr="00944CC1">
        <w:t>Nombre del solicitante: C. Solicitante</w:t>
      </w:r>
    </w:p>
    <w:p w14:paraId="5F4C0F2A" w14:textId="77777777" w:rsidR="002C09DF" w:rsidRPr="00944CC1" w:rsidRDefault="00662654" w:rsidP="00944CC1">
      <w:pPr>
        <w:pStyle w:val="Puesto"/>
        <w:ind w:firstLine="567"/>
      </w:pPr>
      <w:r w:rsidRPr="00944CC1">
        <w:t>Folio de la solicitud: 00036/MATEOATE/IP/2025</w:t>
      </w:r>
    </w:p>
    <w:p w14:paraId="03EE9BB3" w14:textId="77777777" w:rsidR="002C09DF" w:rsidRPr="00944CC1" w:rsidRDefault="002C09DF" w:rsidP="00944CC1"/>
    <w:p w14:paraId="73D7C28B" w14:textId="77777777" w:rsidR="002C09DF" w:rsidRPr="00944CC1" w:rsidRDefault="00662654" w:rsidP="00944CC1">
      <w:pPr>
        <w:pStyle w:val="Puesto"/>
        <w:ind w:firstLine="567"/>
      </w:pPr>
      <w:r w:rsidRPr="00944CC1">
        <w:t>En respuesta a la solicitud recibida, nos permitimos hacer de su conocimiento que con fundamento en el artículo 53, Fracciones: II, V y VI de la Ley de Transparencia y Acceso a la Información Pública del Estado de México y Municipios, le contestamos que:</w:t>
      </w:r>
    </w:p>
    <w:p w14:paraId="374F4841" w14:textId="77777777" w:rsidR="002C09DF" w:rsidRPr="00944CC1" w:rsidRDefault="002C09DF" w:rsidP="00944CC1"/>
    <w:p w14:paraId="7793C5E5" w14:textId="77777777" w:rsidR="002C09DF" w:rsidRPr="00944CC1" w:rsidRDefault="00662654" w:rsidP="00944CC1">
      <w:pPr>
        <w:pStyle w:val="Puesto"/>
        <w:ind w:firstLine="567"/>
      </w:pPr>
      <w:r w:rsidRPr="00944CC1">
        <w:t>Se da atención a la solicitud 0036/MATEOATE/IP/2025, a través de oficio SMA/UIPPET/UT/0133/2025.</w:t>
      </w:r>
    </w:p>
    <w:p w14:paraId="7B1BCBB0" w14:textId="77777777" w:rsidR="002C09DF" w:rsidRPr="00944CC1" w:rsidRDefault="002C09DF" w:rsidP="00944CC1"/>
    <w:p w14:paraId="7462158C" w14:textId="77777777" w:rsidR="002C09DF" w:rsidRPr="00944CC1" w:rsidRDefault="00662654" w:rsidP="00944CC1">
      <w:pPr>
        <w:pStyle w:val="Puesto"/>
        <w:ind w:firstLine="567"/>
      </w:pPr>
      <w:r w:rsidRPr="00944CC1">
        <w:t>ATENTAMENTE</w:t>
      </w:r>
    </w:p>
    <w:p w14:paraId="71E18A60" w14:textId="77777777" w:rsidR="002C09DF" w:rsidRPr="00944CC1" w:rsidRDefault="002C09DF" w:rsidP="00944CC1"/>
    <w:p w14:paraId="74868214" w14:textId="77777777" w:rsidR="002C09DF" w:rsidRPr="00944CC1" w:rsidRDefault="00662654" w:rsidP="00944CC1">
      <w:pPr>
        <w:pStyle w:val="Puesto"/>
        <w:ind w:firstLine="567"/>
      </w:pPr>
      <w:r w:rsidRPr="00944CC1">
        <w:t>LIC. CELIA MARTÍNEZ LIZARDI”</w:t>
      </w:r>
    </w:p>
    <w:p w14:paraId="6739272F" w14:textId="77777777" w:rsidR="002C09DF" w:rsidRPr="00944CC1" w:rsidRDefault="002C09DF" w:rsidP="00944CC1">
      <w:pPr>
        <w:pBdr>
          <w:top w:val="nil"/>
          <w:left w:val="nil"/>
          <w:bottom w:val="nil"/>
          <w:right w:val="nil"/>
          <w:between w:val="nil"/>
        </w:pBdr>
        <w:ind w:right="-28"/>
      </w:pPr>
    </w:p>
    <w:p w14:paraId="16A121E6" w14:textId="77777777" w:rsidR="002C09DF" w:rsidRPr="00944CC1" w:rsidRDefault="00662654" w:rsidP="00944CC1">
      <w:pPr>
        <w:pBdr>
          <w:top w:val="nil"/>
          <w:left w:val="nil"/>
          <w:bottom w:val="nil"/>
          <w:right w:val="nil"/>
          <w:between w:val="nil"/>
        </w:pBdr>
        <w:ind w:right="-28"/>
      </w:pPr>
      <w:r w:rsidRPr="00944CC1">
        <w:t xml:space="preserve">A la respuesta, </w:t>
      </w:r>
      <w:r w:rsidRPr="00944CC1">
        <w:rPr>
          <w:b/>
        </w:rPr>
        <w:t xml:space="preserve">EL SUJETO OBLIGADO </w:t>
      </w:r>
      <w:r w:rsidRPr="00944CC1">
        <w:t>adjuntó el documento que a continuación se describe:</w:t>
      </w:r>
    </w:p>
    <w:p w14:paraId="3E9E36A4" w14:textId="77777777" w:rsidR="002C09DF" w:rsidRPr="00944CC1" w:rsidRDefault="002C09DF" w:rsidP="00944CC1">
      <w:pPr>
        <w:pBdr>
          <w:top w:val="nil"/>
          <w:left w:val="nil"/>
          <w:bottom w:val="nil"/>
          <w:right w:val="nil"/>
          <w:between w:val="nil"/>
        </w:pBdr>
        <w:ind w:right="-28"/>
      </w:pPr>
    </w:p>
    <w:p w14:paraId="56A3135C" w14:textId="77777777" w:rsidR="002C09DF" w:rsidRPr="00944CC1" w:rsidRDefault="00662654" w:rsidP="00944CC1">
      <w:pPr>
        <w:numPr>
          <w:ilvl w:val="0"/>
          <w:numId w:val="1"/>
        </w:numPr>
        <w:pBdr>
          <w:top w:val="nil"/>
          <w:left w:val="nil"/>
          <w:bottom w:val="nil"/>
          <w:right w:val="nil"/>
          <w:between w:val="nil"/>
        </w:pBdr>
        <w:ind w:right="-28"/>
        <w:rPr>
          <w:rFonts w:eastAsia="Palatino Linotype" w:cs="Palatino Linotype"/>
          <w:szCs w:val="22"/>
        </w:rPr>
      </w:pPr>
      <w:r w:rsidRPr="00944CC1">
        <w:rPr>
          <w:rFonts w:eastAsia="Palatino Linotype" w:cs="Palatino Linotype"/>
          <w:b/>
          <w:i/>
          <w:szCs w:val="22"/>
        </w:rPr>
        <w:lastRenderedPageBreak/>
        <w:t xml:space="preserve">“UT 0133_TURNO 0036.pdf”: </w:t>
      </w:r>
      <w:r w:rsidRPr="00944CC1">
        <w:rPr>
          <w:rFonts w:eastAsia="Palatino Linotype" w:cs="Palatino Linotype"/>
          <w:szCs w:val="22"/>
        </w:rPr>
        <w:t>documento que contiene el oficio número SMA/UIPPET/UT/0133/2025, suscrito por la Jefa de la Unidad de Transparencia, por medio del cual indica que se remite la respuesta emitida por el Secretario del Ayuntamiento, quien refiere que las documentales requeridas por el particular pueden ser consultadas en el enlace electrónico proporcionado.</w:t>
      </w:r>
    </w:p>
    <w:p w14:paraId="492A8BD6" w14:textId="77777777" w:rsidR="002C09DF" w:rsidRPr="00944CC1" w:rsidRDefault="002C09DF" w:rsidP="00944CC1">
      <w:pPr>
        <w:pBdr>
          <w:top w:val="nil"/>
          <w:left w:val="nil"/>
          <w:bottom w:val="nil"/>
          <w:right w:val="nil"/>
          <w:between w:val="nil"/>
        </w:pBdr>
        <w:ind w:right="-28"/>
      </w:pPr>
    </w:p>
    <w:p w14:paraId="00435B4D" w14:textId="77777777" w:rsidR="002C09DF" w:rsidRPr="00944CC1" w:rsidRDefault="00662654" w:rsidP="00944CC1">
      <w:pPr>
        <w:pStyle w:val="Ttulo2"/>
        <w:jc w:val="left"/>
      </w:pPr>
      <w:bookmarkStart w:id="7" w:name="_Toc196312984"/>
      <w:r w:rsidRPr="00944CC1">
        <w:t>DEL RECURSO DE REVISIÓN</w:t>
      </w:r>
      <w:bookmarkEnd w:id="7"/>
    </w:p>
    <w:p w14:paraId="3312422F" w14:textId="77777777" w:rsidR="002C09DF" w:rsidRPr="00944CC1" w:rsidRDefault="00662654" w:rsidP="00944CC1">
      <w:pPr>
        <w:pStyle w:val="Ttulo3"/>
        <w:spacing w:line="360" w:lineRule="auto"/>
      </w:pPr>
      <w:bookmarkStart w:id="8" w:name="_Toc196312985"/>
      <w:r w:rsidRPr="00944CC1">
        <w:t>a) Interposición del Recurso de Revisión.</w:t>
      </w:r>
      <w:bookmarkEnd w:id="8"/>
    </w:p>
    <w:p w14:paraId="5E81DB2B" w14:textId="77777777" w:rsidR="002C09DF" w:rsidRPr="00944CC1" w:rsidRDefault="00662654" w:rsidP="00944CC1">
      <w:pPr>
        <w:ind w:right="-28"/>
      </w:pPr>
      <w:r w:rsidRPr="00944CC1">
        <w:t xml:space="preserve">El </w:t>
      </w:r>
      <w:r w:rsidRPr="00944CC1">
        <w:rPr>
          <w:b/>
        </w:rPr>
        <w:t>trece de marzo de dos mil veinticinco</w:t>
      </w:r>
      <w:r w:rsidRPr="00944CC1">
        <w:t xml:space="preserve"> </w:t>
      </w:r>
      <w:r w:rsidRPr="00944CC1">
        <w:rPr>
          <w:b/>
        </w:rPr>
        <w:t>LA PARTE RECURRENTE</w:t>
      </w:r>
      <w:r w:rsidRPr="00944CC1">
        <w:t xml:space="preserve"> interpuso el recurso de revisión en contra de la respuesta emitida por el </w:t>
      </w:r>
      <w:r w:rsidRPr="00944CC1">
        <w:rPr>
          <w:b/>
        </w:rPr>
        <w:t>SUJETO OBLIGADO</w:t>
      </w:r>
      <w:r w:rsidRPr="00944CC1">
        <w:t xml:space="preserve">, mismo que fue registrado en </w:t>
      </w:r>
      <w:r w:rsidRPr="00944CC1">
        <w:rPr>
          <w:b/>
        </w:rPr>
        <w:t>EL SAIMEX</w:t>
      </w:r>
      <w:r w:rsidRPr="00944CC1">
        <w:t xml:space="preserve"> con el número de expediente </w:t>
      </w:r>
      <w:r w:rsidRPr="00944CC1">
        <w:rPr>
          <w:b/>
        </w:rPr>
        <w:t>02897/INFOEM/IP/RR/2025</w:t>
      </w:r>
      <w:r w:rsidRPr="00944CC1">
        <w:t xml:space="preserve"> y en el cual manifiesta lo siguiente:</w:t>
      </w:r>
    </w:p>
    <w:p w14:paraId="36C1DD88" w14:textId="77777777" w:rsidR="002C09DF" w:rsidRPr="00944CC1" w:rsidRDefault="002C09DF" w:rsidP="00944CC1">
      <w:pPr>
        <w:tabs>
          <w:tab w:val="left" w:pos="4667"/>
        </w:tabs>
        <w:ind w:right="539"/>
      </w:pPr>
    </w:p>
    <w:p w14:paraId="465C8D3D" w14:textId="77777777" w:rsidR="002C09DF" w:rsidRPr="00944CC1" w:rsidRDefault="00662654" w:rsidP="00944CC1">
      <w:pPr>
        <w:ind w:right="-28"/>
        <w:rPr>
          <w:b/>
        </w:rPr>
      </w:pPr>
      <w:r w:rsidRPr="00944CC1">
        <w:rPr>
          <w:b/>
        </w:rPr>
        <w:t>ACTO IMPUGNADO:</w:t>
      </w:r>
    </w:p>
    <w:p w14:paraId="67A3270A" w14:textId="77777777" w:rsidR="002C09DF" w:rsidRPr="00944CC1" w:rsidRDefault="002C09DF" w:rsidP="00944CC1">
      <w:pPr>
        <w:pStyle w:val="Puesto"/>
        <w:ind w:firstLine="567"/>
      </w:pPr>
    </w:p>
    <w:p w14:paraId="791D8837" w14:textId="77777777" w:rsidR="002C09DF" w:rsidRPr="00944CC1" w:rsidRDefault="00662654" w:rsidP="00944CC1">
      <w:pPr>
        <w:pStyle w:val="Puesto"/>
        <w:ind w:firstLine="567"/>
      </w:pPr>
      <w:bookmarkStart w:id="9" w:name="_heading=h.7itr7u1iy7he" w:colFirst="0" w:colLast="0"/>
      <w:bookmarkEnd w:id="9"/>
      <w:r w:rsidRPr="00944CC1">
        <w:t xml:space="preserve">“Se impugna la respuesta Oficio No.: SMA/UIPPET/UT/0133/2025. </w:t>
      </w:r>
      <w:proofErr w:type="gramStart"/>
      <w:r w:rsidRPr="00944CC1">
        <w:t>por</w:t>
      </w:r>
      <w:proofErr w:type="gramEnd"/>
      <w:r w:rsidRPr="00944CC1">
        <w:t xml:space="preserve"> parte del municipio de San Mateo Atenco a la Solicitud de información No. 00036/MATEOATE/IP/2025.” (Sic). </w:t>
      </w:r>
    </w:p>
    <w:p w14:paraId="7CFFA129" w14:textId="77777777" w:rsidR="002C09DF" w:rsidRPr="00944CC1" w:rsidRDefault="002C09DF" w:rsidP="00944CC1">
      <w:pPr>
        <w:pStyle w:val="Puesto"/>
        <w:ind w:firstLine="567"/>
      </w:pPr>
    </w:p>
    <w:p w14:paraId="75D69368" w14:textId="77777777" w:rsidR="002C09DF" w:rsidRPr="00944CC1" w:rsidRDefault="00662654" w:rsidP="00944CC1">
      <w:pPr>
        <w:ind w:right="-28"/>
        <w:rPr>
          <w:b/>
        </w:rPr>
      </w:pPr>
      <w:r w:rsidRPr="00944CC1">
        <w:rPr>
          <w:b/>
        </w:rPr>
        <w:t>RAZONES O MOTIVOS DE INCONFORMIDAD;</w:t>
      </w:r>
    </w:p>
    <w:p w14:paraId="43E2042D" w14:textId="77777777" w:rsidR="002C09DF" w:rsidRPr="00944CC1" w:rsidRDefault="002C09DF" w:rsidP="00944CC1">
      <w:pPr>
        <w:pStyle w:val="Puesto"/>
        <w:ind w:firstLine="567"/>
      </w:pPr>
    </w:p>
    <w:p w14:paraId="50C714E1" w14:textId="77777777" w:rsidR="002C09DF" w:rsidRPr="00944CC1" w:rsidRDefault="00662654" w:rsidP="00944CC1">
      <w:pPr>
        <w:pStyle w:val="Puesto"/>
        <w:ind w:firstLine="567"/>
      </w:pPr>
      <w:r w:rsidRPr="00944CC1">
        <w:t xml:space="preserve">“la respuesta refiere a la </w:t>
      </w:r>
      <w:proofErr w:type="spellStart"/>
      <w:r w:rsidRPr="00944CC1">
        <w:t>paguina</w:t>
      </w:r>
      <w:proofErr w:type="spellEnd"/>
      <w:r w:rsidRPr="00944CC1">
        <w:t xml:space="preserve"> web siguiente https</w:t>
      </w:r>
      <w:proofErr w:type="gramStart"/>
      <w:r w:rsidRPr="00944CC1">
        <w:t>:/</w:t>
      </w:r>
      <w:proofErr w:type="gramEnd"/>
      <w:r w:rsidRPr="00944CC1">
        <w:t xml:space="preserve">/www.sanmateoatenco.gob.mx/gacetayear, en donde no se encuentra la información solicitada (actas de cabildo.) </w:t>
      </w:r>
      <w:proofErr w:type="gramStart"/>
      <w:r w:rsidRPr="00944CC1">
        <w:t>la</w:t>
      </w:r>
      <w:proofErr w:type="gramEnd"/>
      <w:r w:rsidRPr="00944CC1">
        <w:t xml:space="preserve"> </w:t>
      </w:r>
      <w:proofErr w:type="spellStart"/>
      <w:r w:rsidRPr="00944CC1">
        <w:t>pagina</w:t>
      </w:r>
      <w:proofErr w:type="spellEnd"/>
      <w:r w:rsidRPr="00944CC1">
        <w:t xml:space="preserve"> web tiene varias pestañas, pero en ninguna se puede encontrar las actas de cabildo, se adjunta foto de la captura de pantalla de la liga con la que se responde. </w:t>
      </w:r>
      <w:proofErr w:type="spellStart"/>
      <w:r w:rsidRPr="00944CC1">
        <w:t>Asi</w:t>
      </w:r>
      <w:proofErr w:type="spellEnd"/>
      <w:r w:rsidRPr="00944CC1">
        <w:t xml:space="preserve"> mismo se proporcionan las ligas de las gacetas enumeradas del 1 al 10 de 2025 en donde la No 9 no </w:t>
      </w:r>
      <w:proofErr w:type="spellStart"/>
      <w:r w:rsidRPr="00944CC1">
        <w:t>esta</w:t>
      </w:r>
      <w:proofErr w:type="spellEnd"/>
      <w:r w:rsidRPr="00944CC1">
        <w:t xml:space="preserve"> en la </w:t>
      </w:r>
      <w:proofErr w:type="spellStart"/>
      <w:proofErr w:type="gramStart"/>
      <w:r w:rsidRPr="00944CC1">
        <w:t>pagina</w:t>
      </w:r>
      <w:proofErr w:type="spellEnd"/>
      <w:r w:rsidRPr="00944CC1">
        <w:t xml:space="preserve"> .</w:t>
      </w:r>
      <w:proofErr w:type="gramEnd"/>
      <w:r w:rsidRPr="00944CC1">
        <w:t xml:space="preserve"> https://www.sanmateoatenco.gob.mx/sanmateoatenco/public/storage/gacetas/20250312_221854_]REGLAMENTO%20DE%20CABILDO%202025-3.pdf https://www.sanmateoatenco.gob.mx/sanmateoatenco/public/storage/gacetas/20250313_222556_]GACETA%2002%20Acuerdo%20Delegatorio.pdf </w:t>
      </w:r>
      <w:r w:rsidRPr="00944CC1">
        <w:lastRenderedPageBreak/>
        <w:t xml:space="preserve">https://www.sanmateoatenco.gob.mx/sanmateoatenco/public/storage/gacetas/20250313_223148_]GACETA%2003%20REGLAMENTO%20DEL%20CABILDO%202025%20CS.pdf https://www.sanmateoatenco.gob.mx/sanmateoatenco/public/storage/gacetas/20250205_161700_]GACETA%20BANDO%20MUNICIPAL%202025%20040225%20(1).pdf sanmateoatenco.gob.mx/sanmateoatenco/public/storage/gacetas/20250313_223522_]GACETA%2005%20Primera%20Convocatoria%20para%20CPC%202025.pdf https://www.sanmateoatenco.gob.mx/sanmateoatenco/public/storage/gacetas/20250313_224607_]GACETA%2006%20JUZGADO%20CIVICO.pdf https://www.sanmateoatenco.gob.mx/sanmateoatenco/public/storage/gacetas/20250313_223703_]GACETA%2007%20CONVOCATORIA%20CABILDO%20ABIERTO%202025.pdf https://www.sanmateoatenco.gob.mx/sanmateoatenco/public/storage/gacetas/20250313_224916_]GACETA%2008%20PRESUPUESTO.pdf https://www.sanmateoatenco.gob.mx/sanmateoatenco/public/storage/gacetas/20250310_232339_]gaceta%20%2010%20convocatoria%20delegados.pdf Se </w:t>
      </w:r>
      <w:proofErr w:type="spellStart"/>
      <w:r w:rsidRPr="00944CC1">
        <w:t>respondio</w:t>
      </w:r>
      <w:proofErr w:type="spellEnd"/>
      <w:r w:rsidRPr="00944CC1">
        <w:t xml:space="preserve"> fuera del tiempo </w:t>
      </w:r>
      <w:proofErr w:type="spellStart"/>
      <w:r w:rsidRPr="00944CC1">
        <w:t>limite</w:t>
      </w:r>
      <w:proofErr w:type="spellEnd"/>
      <w:r w:rsidRPr="00944CC1">
        <w:t xml:space="preserve"> establecido </w:t>
      </w:r>
      <w:proofErr w:type="spellStart"/>
      <w:r w:rsidRPr="00944CC1">
        <w:t>segun</w:t>
      </w:r>
      <w:proofErr w:type="spellEnd"/>
      <w:r w:rsidRPr="00944CC1">
        <w:t xml:space="preserve"> oficio </w:t>
      </w:r>
      <w:proofErr w:type="spellStart"/>
      <w:r w:rsidRPr="00944CC1">
        <w:t>debio</w:t>
      </w:r>
      <w:proofErr w:type="spellEnd"/>
      <w:r w:rsidRPr="00944CC1">
        <w:t xml:space="preserve"> ser el 20 de febrero de 2025 y se tiene la respuesta el 27 de febrero de 2025 como se puede ver en el archivo adjunto. </w:t>
      </w:r>
      <w:proofErr w:type="spellStart"/>
      <w:r w:rsidRPr="00944CC1">
        <w:t>Respetuodamente</w:t>
      </w:r>
      <w:proofErr w:type="spellEnd"/>
      <w:r w:rsidRPr="00944CC1">
        <w:t xml:space="preserve"> se solicita se puedan entregar los archivos con la información </w:t>
      </w:r>
      <w:proofErr w:type="gramStart"/>
      <w:r w:rsidRPr="00944CC1">
        <w:t>solicitada ,</w:t>
      </w:r>
      <w:proofErr w:type="gramEnd"/>
      <w:r w:rsidRPr="00944CC1">
        <w:t xml:space="preserve"> sesiones de cabildo del mes de enero 2025.” (Sic).</w:t>
      </w:r>
    </w:p>
    <w:p w14:paraId="0078D01D" w14:textId="77777777" w:rsidR="002C09DF" w:rsidRPr="00944CC1" w:rsidRDefault="002C09DF" w:rsidP="00944CC1"/>
    <w:p w14:paraId="35D489E1" w14:textId="77777777" w:rsidR="002C09DF" w:rsidRPr="00944CC1" w:rsidRDefault="00662654" w:rsidP="00944CC1">
      <w:r w:rsidRPr="00944CC1">
        <w:t xml:space="preserve">A la interposición del recurso de revisión, </w:t>
      </w:r>
      <w:r w:rsidRPr="00944CC1">
        <w:rPr>
          <w:b/>
        </w:rPr>
        <w:t xml:space="preserve">LA PARTE RECURRENTE </w:t>
      </w:r>
      <w:r w:rsidRPr="00944CC1">
        <w:t xml:space="preserve">adjuntó el oficio remitido en respuesta por </w:t>
      </w:r>
      <w:r w:rsidRPr="00944CC1">
        <w:rPr>
          <w:b/>
        </w:rPr>
        <w:t>EL SUJETO OBLIGADO</w:t>
      </w:r>
      <w:r w:rsidRPr="00944CC1">
        <w:t>, así como una imagen en la que se advierte el contenido de la página oficial de internet del Ayuntamiento de San Mateo Atenco.</w:t>
      </w:r>
    </w:p>
    <w:p w14:paraId="35BA5010" w14:textId="77777777" w:rsidR="002C09DF" w:rsidRPr="00944CC1" w:rsidRDefault="002C09DF" w:rsidP="00944CC1"/>
    <w:p w14:paraId="479E3427" w14:textId="77777777" w:rsidR="002C09DF" w:rsidRPr="00944CC1" w:rsidRDefault="00662654" w:rsidP="00944CC1">
      <w:pPr>
        <w:pStyle w:val="Ttulo3"/>
        <w:spacing w:line="360" w:lineRule="auto"/>
      </w:pPr>
      <w:bookmarkStart w:id="10" w:name="_Toc196312986"/>
      <w:r w:rsidRPr="00944CC1">
        <w:t>b) Turno del Recurso de Revisión.</w:t>
      </w:r>
      <w:bookmarkEnd w:id="10"/>
    </w:p>
    <w:p w14:paraId="1B439ACE" w14:textId="77777777" w:rsidR="002C09DF" w:rsidRPr="00944CC1" w:rsidRDefault="00662654" w:rsidP="00944CC1">
      <w:r w:rsidRPr="00944CC1">
        <w:t>Con fundamento en el artículo 185, fracción I de la Ley de Transparencia y Acceso a la Información Pública del Estado de México y Municipios, el</w:t>
      </w:r>
      <w:r w:rsidRPr="00944CC1">
        <w:rPr>
          <w:b/>
        </w:rPr>
        <w:t xml:space="preserve"> trece de marzo de dos mil veinticinco</w:t>
      </w:r>
      <w:r w:rsidRPr="00944CC1">
        <w:t xml:space="preserve"> se turnó el recurso de revisión a través del SAIMEX a la </w:t>
      </w:r>
      <w:r w:rsidRPr="00944CC1">
        <w:rPr>
          <w:b/>
        </w:rPr>
        <w:t>Comisionada Sharon Cristina Morales Martínez</w:t>
      </w:r>
      <w:r w:rsidRPr="00944CC1">
        <w:t xml:space="preserve">, a efecto de decretar su admisión o </w:t>
      </w:r>
      <w:proofErr w:type="spellStart"/>
      <w:r w:rsidRPr="00944CC1">
        <w:t>desechamiento</w:t>
      </w:r>
      <w:proofErr w:type="spellEnd"/>
      <w:r w:rsidRPr="00944CC1">
        <w:t>.</w:t>
      </w:r>
    </w:p>
    <w:p w14:paraId="0B969420" w14:textId="77777777" w:rsidR="002C09DF" w:rsidRPr="00944CC1" w:rsidRDefault="002C09DF" w:rsidP="00944CC1"/>
    <w:p w14:paraId="2ABD4773" w14:textId="77777777" w:rsidR="002C09DF" w:rsidRPr="00944CC1" w:rsidRDefault="00662654" w:rsidP="00944CC1">
      <w:pPr>
        <w:pStyle w:val="Ttulo3"/>
        <w:spacing w:line="360" w:lineRule="auto"/>
      </w:pPr>
      <w:bookmarkStart w:id="11" w:name="_Toc196312987"/>
      <w:r w:rsidRPr="00944CC1">
        <w:lastRenderedPageBreak/>
        <w:t>c) Admisión del Recurso de Revisión.</w:t>
      </w:r>
      <w:bookmarkEnd w:id="11"/>
    </w:p>
    <w:p w14:paraId="3A6AC69E" w14:textId="77777777" w:rsidR="002C09DF" w:rsidRPr="00944CC1" w:rsidRDefault="00662654" w:rsidP="00944CC1">
      <w:r w:rsidRPr="00944CC1">
        <w:t xml:space="preserve">El </w:t>
      </w:r>
      <w:r w:rsidRPr="00944CC1">
        <w:rPr>
          <w:b/>
        </w:rPr>
        <w:t>diecinueve de marzo de dos mil veinticinco</w:t>
      </w:r>
      <w:r w:rsidRPr="00944CC1">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D526BF3" w14:textId="77777777" w:rsidR="002C09DF" w:rsidRPr="00944CC1" w:rsidRDefault="002C09DF" w:rsidP="00944CC1">
      <w:pPr>
        <w:rPr>
          <w:b/>
        </w:rPr>
      </w:pPr>
    </w:p>
    <w:p w14:paraId="4E0406DE" w14:textId="77777777" w:rsidR="002C09DF" w:rsidRPr="00944CC1" w:rsidRDefault="00662654" w:rsidP="00944CC1">
      <w:pPr>
        <w:pStyle w:val="Ttulo3"/>
        <w:spacing w:line="360" w:lineRule="auto"/>
      </w:pPr>
      <w:bookmarkStart w:id="12" w:name="_Toc196312988"/>
      <w:r w:rsidRPr="00944CC1">
        <w:t>d) Informe Justificado del Sujeto Obligado.</w:t>
      </w:r>
      <w:bookmarkEnd w:id="12"/>
    </w:p>
    <w:p w14:paraId="0B885854" w14:textId="77777777" w:rsidR="002C09DF" w:rsidRPr="00944CC1" w:rsidRDefault="00662654" w:rsidP="00944CC1">
      <w:r w:rsidRPr="00944CC1">
        <w:t xml:space="preserve">El </w:t>
      </w:r>
      <w:r w:rsidRPr="00944CC1">
        <w:rPr>
          <w:b/>
        </w:rPr>
        <w:t>treinta y uno de marzo de dos mil veinticinco EL SUJETO OBLIGADO</w:t>
      </w:r>
      <w:r w:rsidRPr="00944CC1">
        <w:t xml:space="preserve"> remitió conforme a su derecho, el archivo digital denominado </w:t>
      </w:r>
      <w:r w:rsidRPr="00944CC1">
        <w:rPr>
          <w:i/>
        </w:rPr>
        <w:t xml:space="preserve">“UT 0262_ INFO JUS_RR 02897.pdf” </w:t>
      </w:r>
      <w:r w:rsidRPr="00944CC1">
        <w:t>que contiene dos oficios, el primero de ellos, firmado por el Titular de la Unidad de Transparencia, quien informó que el Secretario del Ayuntamiento remitió un escrito al área a su cargo, en el cual facilita un nuevo –link- de consulta; el segundo, suscrito por el Secretario, por el que modifica su repuesta, precisando que por un error involuntario, fue otorgada información errónea, por lo que proporciona enlaces electrónicos novedosos en los que pueden ser consultadas las actas peticionadas por el particular.</w:t>
      </w:r>
    </w:p>
    <w:p w14:paraId="08B154A7" w14:textId="77777777" w:rsidR="002C09DF" w:rsidRPr="00944CC1" w:rsidRDefault="002C09DF" w:rsidP="00944CC1">
      <w:pPr>
        <w:rPr>
          <w:b/>
          <w:i/>
        </w:rPr>
      </w:pPr>
    </w:p>
    <w:p w14:paraId="16093EBF" w14:textId="7E11F12B" w:rsidR="002C09DF" w:rsidRPr="00944CC1" w:rsidRDefault="00662654" w:rsidP="00944CC1">
      <w:r w:rsidRPr="00944CC1">
        <w:t>No obstante lo anterior, la información descrita no fue puesta a la vista del particular, debido a que del análisis de los enlaces electrónicos remitidos fueron a</w:t>
      </w:r>
      <w:bookmarkStart w:id="13" w:name="_GoBack"/>
      <w:bookmarkEnd w:id="13"/>
      <w:r w:rsidRPr="00944CC1">
        <w:t xml:space="preserve">dvertidos datos personales susceptibles de clasificar que no fueron testados, a saber, de manera enunciativa, más no limitativa, del número de la aplicación móvil </w:t>
      </w:r>
      <w:r w:rsidR="005B6831" w:rsidRPr="00944CC1">
        <w:t>WhatsApp</w:t>
      </w:r>
      <w:r w:rsidRPr="00944CC1">
        <w:t xml:space="preserve"> de un representante de la Federación Latinoamericana de Ciudades, Municipios y Asociaciones de Gobiernos Locales.</w:t>
      </w:r>
    </w:p>
    <w:p w14:paraId="7BB8E213" w14:textId="77777777" w:rsidR="002C09DF" w:rsidRPr="00944CC1" w:rsidRDefault="002C09DF" w:rsidP="00944CC1"/>
    <w:p w14:paraId="7EC5F80C" w14:textId="77777777" w:rsidR="002C09DF" w:rsidRPr="00944CC1" w:rsidRDefault="00662654" w:rsidP="00944CC1">
      <w:pPr>
        <w:pStyle w:val="Ttulo3"/>
        <w:spacing w:line="360" w:lineRule="auto"/>
      </w:pPr>
      <w:bookmarkStart w:id="14" w:name="_Toc196312989"/>
      <w:r w:rsidRPr="00944CC1">
        <w:t>e) Manifestaciones de la Parte Recurrente.</w:t>
      </w:r>
      <w:bookmarkEnd w:id="14"/>
    </w:p>
    <w:p w14:paraId="0BC9DC06" w14:textId="77777777" w:rsidR="002C09DF" w:rsidRPr="00944CC1" w:rsidRDefault="00662654" w:rsidP="00944CC1">
      <w:r w:rsidRPr="00944CC1">
        <w:rPr>
          <w:b/>
        </w:rPr>
        <w:t xml:space="preserve">LA PARTE RECURRENTE </w:t>
      </w:r>
      <w:r w:rsidRPr="00944CC1">
        <w:t>adjuntó la imagen que remitió en la interposición del recurso de revisión.</w:t>
      </w:r>
    </w:p>
    <w:p w14:paraId="5A0A88CD" w14:textId="77777777" w:rsidR="002C09DF" w:rsidRPr="00944CC1" w:rsidRDefault="002C09DF" w:rsidP="00944CC1">
      <w:bookmarkStart w:id="15" w:name="_heading=h.26in1rg" w:colFirst="0" w:colLast="0"/>
      <w:bookmarkEnd w:id="15"/>
    </w:p>
    <w:p w14:paraId="612F0A45" w14:textId="77777777" w:rsidR="002C09DF" w:rsidRPr="00944CC1" w:rsidRDefault="00662654" w:rsidP="00944CC1">
      <w:pPr>
        <w:pStyle w:val="Ttulo3"/>
        <w:spacing w:line="360" w:lineRule="auto"/>
      </w:pPr>
      <w:bookmarkStart w:id="16" w:name="_Toc196312990"/>
      <w:r w:rsidRPr="00944CC1">
        <w:t>f) Cierre de instrucción.</w:t>
      </w:r>
      <w:bookmarkEnd w:id="16"/>
    </w:p>
    <w:p w14:paraId="64A9E530" w14:textId="77777777" w:rsidR="002C09DF" w:rsidRPr="00944CC1" w:rsidRDefault="00662654" w:rsidP="00944CC1">
      <w:bookmarkStart w:id="17" w:name="_heading=h.35nkun2" w:colFirst="0" w:colLast="0"/>
      <w:bookmarkEnd w:id="17"/>
      <w:r w:rsidRPr="00944CC1">
        <w:t xml:space="preserve">Al no existir diligencias pendientes por desahogar, el </w:t>
      </w:r>
      <w:r w:rsidRPr="00944CC1">
        <w:rPr>
          <w:b/>
        </w:rPr>
        <w:t>veintidós de abril de dos mil veinticinco</w:t>
      </w:r>
      <w:r w:rsidRPr="00944CC1">
        <w:t xml:space="preserve"> la </w:t>
      </w:r>
      <w:r w:rsidRPr="00944CC1">
        <w:rPr>
          <w:b/>
        </w:rPr>
        <w:t xml:space="preserve">Comisionada Sharon Cristina Morales Martínez </w:t>
      </w:r>
      <w:r w:rsidRPr="00944CC1">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944CC1">
        <w:rPr>
          <w:b/>
        </w:rPr>
        <w:t>SAIMEX</w:t>
      </w:r>
      <w:r w:rsidRPr="00944CC1">
        <w:t>.</w:t>
      </w:r>
    </w:p>
    <w:p w14:paraId="64CA4065" w14:textId="77777777" w:rsidR="002C09DF" w:rsidRPr="00944CC1" w:rsidRDefault="002C09DF" w:rsidP="00944CC1"/>
    <w:p w14:paraId="3E155A5A" w14:textId="77777777" w:rsidR="002C09DF" w:rsidRPr="00944CC1" w:rsidRDefault="00662654" w:rsidP="00944CC1">
      <w:pPr>
        <w:pStyle w:val="Ttulo1"/>
      </w:pPr>
      <w:bookmarkStart w:id="18" w:name="_Toc196312991"/>
      <w:r w:rsidRPr="00944CC1">
        <w:t>CONSIDERANDOS</w:t>
      </w:r>
      <w:bookmarkEnd w:id="18"/>
    </w:p>
    <w:p w14:paraId="54380B9B" w14:textId="77777777" w:rsidR="002C09DF" w:rsidRPr="00944CC1" w:rsidRDefault="002C09DF" w:rsidP="00944CC1">
      <w:pPr>
        <w:jc w:val="center"/>
        <w:rPr>
          <w:b/>
        </w:rPr>
      </w:pPr>
    </w:p>
    <w:p w14:paraId="05221C25" w14:textId="77777777" w:rsidR="002C09DF" w:rsidRPr="00944CC1" w:rsidRDefault="00662654" w:rsidP="00944CC1">
      <w:pPr>
        <w:pStyle w:val="Ttulo2"/>
      </w:pPr>
      <w:bookmarkStart w:id="19" w:name="_Toc196312992"/>
      <w:r w:rsidRPr="00944CC1">
        <w:t xml:space="preserve">PRIMERO. </w:t>
      </w:r>
      <w:proofErr w:type="spellStart"/>
      <w:r w:rsidRPr="00944CC1">
        <w:t>Procedibilidad</w:t>
      </w:r>
      <w:bookmarkEnd w:id="19"/>
      <w:proofErr w:type="spellEnd"/>
    </w:p>
    <w:p w14:paraId="089E5AF6" w14:textId="77777777" w:rsidR="002C09DF" w:rsidRPr="00944CC1" w:rsidRDefault="00662654" w:rsidP="00944CC1">
      <w:pPr>
        <w:pStyle w:val="Ttulo3"/>
        <w:spacing w:line="360" w:lineRule="auto"/>
      </w:pPr>
      <w:bookmarkStart w:id="20" w:name="_Toc196312993"/>
      <w:r w:rsidRPr="00944CC1">
        <w:t>a) Competencia del Instituto.</w:t>
      </w:r>
      <w:bookmarkEnd w:id="20"/>
    </w:p>
    <w:p w14:paraId="3E144697" w14:textId="77777777" w:rsidR="002C09DF" w:rsidRPr="00944CC1" w:rsidRDefault="00662654" w:rsidP="00944CC1">
      <w:r w:rsidRPr="00944CC1">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AE4E3AD" w14:textId="77777777" w:rsidR="002C09DF" w:rsidRPr="00944CC1" w:rsidRDefault="002C09DF" w:rsidP="00944CC1"/>
    <w:p w14:paraId="29FF2F01" w14:textId="77777777" w:rsidR="002C09DF" w:rsidRPr="00944CC1" w:rsidRDefault="00662654" w:rsidP="00944CC1">
      <w:pPr>
        <w:pStyle w:val="Ttulo3"/>
        <w:spacing w:line="360" w:lineRule="auto"/>
      </w:pPr>
      <w:bookmarkStart w:id="21" w:name="_Toc196312994"/>
      <w:r w:rsidRPr="00944CC1">
        <w:lastRenderedPageBreak/>
        <w:t>b) Legitimidad de la parte recurrente.</w:t>
      </w:r>
      <w:bookmarkEnd w:id="21"/>
    </w:p>
    <w:p w14:paraId="3DBAF3F5" w14:textId="77777777" w:rsidR="002C09DF" w:rsidRPr="00944CC1" w:rsidRDefault="00662654" w:rsidP="00944CC1">
      <w:r w:rsidRPr="00944CC1">
        <w:t>El recurso de revisión fue interpuesto por parte legítima, ya que se presentó por la misma persona que formuló la solicitud de acceso a la Información Pública,</w:t>
      </w:r>
      <w:r w:rsidRPr="00944CC1">
        <w:rPr>
          <w:b/>
        </w:rPr>
        <w:t xml:space="preserve"> </w:t>
      </w:r>
      <w:r w:rsidRPr="00944CC1">
        <w:t>debido a que los datos de acceso</w:t>
      </w:r>
      <w:r w:rsidRPr="00944CC1">
        <w:rPr>
          <w:b/>
        </w:rPr>
        <w:t xml:space="preserve"> SAIMEX</w:t>
      </w:r>
      <w:r w:rsidRPr="00944CC1">
        <w:t xml:space="preserve"> son personales e irrepetibles.</w:t>
      </w:r>
    </w:p>
    <w:p w14:paraId="482DD97E" w14:textId="77777777" w:rsidR="002C09DF" w:rsidRPr="00944CC1" w:rsidRDefault="002C09DF" w:rsidP="00944CC1"/>
    <w:p w14:paraId="21FD884C" w14:textId="77777777" w:rsidR="002C09DF" w:rsidRPr="00944CC1" w:rsidRDefault="00662654" w:rsidP="00944CC1">
      <w:pPr>
        <w:pStyle w:val="Ttulo3"/>
        <w:spacing w:line="360" w:lineRule="auto"/>
      </w:pPr>
      <w:bookmarkStart w:id="22" w:name="_Toc196312995"/>
      <w:r w:rsidRPr="00944CC1">
        <w:t>c) Plazo para interponer el recurso.</w:t>
      </w:r>
      <w:bookmarkEnd w:id="22"/>
    </w:p>
    <w:p w14:paraId="16629711" w14:textId="77777777" w:rsidR="002C09DF" w:rsidRPr="00944CC1" w:rsidRDefault="00662654" w:rsidP="00944CC1">
      <w:bookmarkStart w:id="23" w:name="_heading=h.1y810tw" w:colFirst="0" w:colLast="0"/>
      <w:bookmarkEnd w:id="23"/>
      <w:r w:rsidRPr="00944CC1">
        <w:rPr>
          <w:b/>
        </w:rPr>
        <w:t>EL SUJETO OBLIGADO</w:t>
      </w:r>
      <w:r w:rsidRPr="00944CC1">
        <w:t xml:space="preserve"> notificó la respuesta a la solicitud de acceso a la Información Pública el </w:t>
      </w:r>
      <w:r w:rsidRPr="00944CC1">
        <w:rPr>
          <w:b/>
        </w:rPr>
        <w:t>veintisiete de febrero de dos mil veinticinco</w:t>
      </w:r>
      <w:r w:rsidRPr="00944CC1">
        <w:t xml:space="preserve"> y el recurso que nos ocupa se interpuso el </w:t>
      </w:r>
      <w:r w:rsidRPr="00944CC1">
        <w:rPr>
          <w:b/>
        </w:rPr>
        <w:t>trece de marzo de dos mil veinticinco</w:t>
      </w:r>
      <w:r w:rsidRPr="00944CC1">
        <w:t xml:space="preserve"> por lo tanto, éste se encuentra dentro del margen temporal previsto en el artículo 178 de la Ley de Transparencia y Acceso a la Información Pública del Estado de México y Municipios, el cual transcurrió del </w:t>
      </w:r>
      <w:r w:rsidRPr="00944CC1">
        <w:rPr>
          <w:b/>
        </w:rPr>
        <w:t>veintiocho de febrero al veinticuatro de marzo de dos mil veinticinco</w:t>
      </w:r>
      <w:r w:rsidRPr="00944CC1">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5F4A1747" w14:textId="77777777" w:rsidR="002C09DF" w:rsidRPr="00944CC1" w:rsidRDefault="002C09DF" w:rsidP="00944CC1"/>
    <w:p w14:paraId="386BF029" w14:textId="77777777" w:rsidR="002C09DF" w:rsidRPr="00944CC1" w:rsidRDefault="00662654" w:rsidP="00944CC1">
      <w:pPr>
        <w:pStyle w:val="Ttulo3"/>
        <w:spacing w:line="360" w:lineRule="auto"/>
      </w:pPr>
      <w:bookmarkStart w:id="24" w:name="_Toc196312996"/>
      <w:r w:rsidRPr="00944CC1">
        <w:t>d) Causal de procedencia.</w:t>
      </w:r>
      <w:bookmarkEnd w:id="24"/>
    </w:p>
    <w:p w14:paraId="1FE927EB" w14:textId="77777777" w:rsidR="002C09DF" w:rsidRPr="00944CC1" w:rsidRDefault="00662654" w:rsidP="00944CC1">
      <w:r w:rsidRPr="00944CC1">
        <w:t>Resulta procedente la interposición del recurso de revisión, ya que se actualiza la causal de procedencia señalada en el artículo 179, fracción VI de la Ley de Transparencia y Acceso a la Información Pública del Estado de México y Municipios.</w:t>
      </w:r>
    </w:p>
    <w:p w14:paraId="4EAD1FBD" w14:textId="77777777" w:rsidR="002C09DF" w:rsidRPr="00944CC1" w:rsidRDefault="002C09DF" w:rsidP="00944CC1"/>
    <w:p w14:paraId="62A7666E" w14:textId="77777777" w:rsidR="002C09DF" w:rsidRPr="00944CC1" w:rsidRDefault="00662654" w:rsidP="00944CC1">
      <w:pPr>
        <w:pStyle w:val="Ttulo3"/>
        <w:spacing w:line="360" w:lineRule="auto"/>
      </w:pPr>
      <w:bookmarkStart w:id="25" w:name="_Toc196312997"/>
      <w:r w:rsidRPr="00944CC1">
        <w:t>e) Requisitos formales para la interposición del recurso.</w:t>
      </w:r>
      <w:bookmarkEnd w:id="25"/>
    </w:p>
    <w:p w14:paraId="4B1182D2" w14:textId="77777777" w:rsidR="00662654" w:rsidRPr="00944CC1" w:rsidRDefault="00662654" w:rsidP="00944CC1">
      <w:r w:rsidRPr="00944CC1">
        <w:rPr>
          <w:b/>
        </w:rPr>
        <w:t xml:space="preserve">LA PARTE RECURRENTE </w:t>
      </w:r>
      <w:r w:rsidRPr="00944CC1">
        <w:t>acreditó todos y cada uno de los elementos formales exigidos por el artículo 180 de la misma normatividad.</w:t>
      </w:r>
    </w:p>
    <w:p w14:paraId="79D48B9A" w14:textId="77777777" w:rsidR="002C09DF" w:rsidRPr="00944CC1" w:rsidRDefault="002C09DF" w:rsidP="00944CC1"/>
    <w:p w14:paraId="69FC8090" w14:textId="77777777" w:rsidR="002C09DF" w:rsidRPr="00944CC1" w:rsidRDefault="00662654" w:rsidP="00944CC1">
      <w:pPr>
        <w:pStyle w:val="Ttulo2"/>
      </w:pPr>
      <w:bookmarkStart w:id="26" w:name="_Toc196312998"/>
      <w:r w:rsidRPr="00944CC1">
        <w:lastRenderedPageBreak/>
        <w:t>SEGUNDO. Estudio de Fondo.</w:t>
      </w:r>
      <w:bookmarkEnd w:id="26"/>
    </w:p>
    <w:p w14:paraId="16DD0AA1" w14:textId="77777777" w:rsidR="002C09DF" w:rsidRPr="00944CC1" w:rsidRDefault="00662654" w:rsidP="00944CC1">
      <w:pPr>
        <w:pStyle w:val="Ttulo3"/>
        <w:spacing w:line="360" w:lineRule="auto"/>
      </w:pPr>
      <w:bookmarkStart w:id="27" w:name="_Toc196312999"/>
      <w:r w:rsidRPr="00944CC1">
        <w:t>a) Mandato de transparencia y responsabilidad del Sujeto Obligado.</w:t>
      </w:r>
      <w:bookmarkEnd w:id="27"/>
    </w:p>
    <w:p w14:paraId="38ED6EB2" w14:textId="77777777" w:rsidR="002C09DF" w:rsidRPr="00944CC1" w:rsidRDefault="00662654" w:rsidP="00944CC1">
      <w:r w:rsidRPr="00944CC1">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07BC82F3" w14:textId="77777777" w:rsidR="002C09DF" w:rsidRPr="00944CC1" w:rsidRDefault="002C09DF" w:rsidP="00944CC1"/>
    <w:p w14:paraId="65F86769" w14:textId="77777777" w:rsidR="002C09DF" w:rsidRPr="00944CC1" w:rsidRDefault="00662654" w:rsidP="00944CC1">
      <w:pPr>
        <w:spacing w:line="240" w:lineRule="auto"/>
        <w:ind w:left="567" w:right="539"/>
        <w:rPr>
          <w:b/>
          <w:i/>
        </w:rPr>
      </w:pPr>
      <w:r w:rsidRPr="00944CC1">
        <w:rPr>
          <w:b/>
          <w:i/>
        </w:rPr>
        <w:t>Constitución Política de los Estados Unidos Mexicanos</w:t>
      </w:r>
    </w:p>
    <w:p w14:paraId="05A41DC3" w14:textId="77777777" w:rsidR="002C09DF" w:rsidRPr="00944CC1" w:rsidRDefault="00662654" w:rsidP="00944CC1">
      <w:pPr>
        <w:spacing w:line="240" w:lineRule="auto"/>
        <w:ind w:left="567" w:right="539"/>
        <w:rPr>
          <w:b/>
          <w:i/>
        </w:rPr>
      </w:pPr>
      <w:r w:rsidRPr="00944CC1">
        <w:rPr>
          <w:b/>
          <w:i/>
        </w:rPr>
        <w:t>“Artículo 6.</w:t>
      </w:r>
    </w:p>
    <w:p w14:paraId="04166390" w14:textId="77777777" w:rsidR="002C09DF" w:rsidRPr="00944CC1" w:rsidRDefault="00662654" w:rsidP="00944CC1">
      <w:pPr>
        <w:spacing w:line="240" w:lineRule="auto"/>
        <w:ind w:left="567" w:right="539"/>
        <w:rPr>
          <w:i/>
        </w:rPr>
      </w:pPr>
      <w:r w:rsidRPr="00944CC1">
        <w:rPr>
          <w:i/>
        </w:rPr>
        <w:t>(…)</w:t>
      </w:r>
    </w:p>
    <w:p w14:paraId="69F634BF" w14:textId="77777777" w:rsidR="002C09DF" w:rsidRPr="00944CC1" w:rsidRDefault="00662654" w:rsidP="00944CC1">
      <w:pPr>
        <w:spacing w:line="240" w:lineRule="auto"/>
        <w:ind w:left="567" w:right="539"/>
        <w:rPr>
          <w:i/>
        </w:rPr>
      </w:pPr>
      <w:r w:rsidRPr="00944CC1">
        <w:rPr>
          <w:i/>
        </w:rPr>
        <w:t>Para efectos de lo dispuesto en el presente artículo se observará lo siguiente:</w:t>
      </w:r>
    </w:p>
    <w:p w14:paraId="25526E63" w14:textId="77777777" w:rsidR="002C09DF" w:rsidRPr="00944CC1" w:rsidRDefault="00662654" w:rsidP="00944CC1">
      <w:pPr>
        <w:spacing w:line="240" w:lineRule="auto"/>
        <w:ind w:left="567" w:right="539"/>
        <w:rPr>
          <w:b/>
          <w:i/>
        </w:rPr>
      </w:pPr>
      <w:r w:rsidRPr="00944CC1">
        <w:rPr>
          <w:b/>
          <w:i/>
        </w:rPr>
        <w:t>A</w:t>
      </w:r>
      <w:r w:rsidRPr="00944CC1">
        <w:rPr>
          <w:i/>
        </w:rPr>
        <w:t xml:space="preserve">. </w:t>
      </w:r>
      <w:r w:rsidRPr="00944CC1">
        <w:rPr>
          <w:b/>
          <w:i/>
        </w:rPr>
        <w:t>Para el ejercicio del derecho de acceso a la información</w:t>
      </w:r>
      <w:r w:rsidRPr="00944CC1">
        <w:rPr>
          <w:i/>
        </w:rPr>
        <w:t xml:space="preserve">, la Federación y </w:t>
      </w:r>
      <w:r w:rsidRPr="00944CC1">
        <w:rPr>
          <w:b/>
          <w:i/>
        </w:rPr>
        <w:t>las entidades federativas, en el ámbito de sus respectivas competencias, se regirán por los siguientes principios y bases:</w:t>
      </w:r>
    </w:p>
    <w:p w14:paraId="66618E20" w14:textId="77777777" w:rsidR="002C09DF" w:rsidRPr="00944CC1" w:rsidRDefault="00662654" w:rsidP="00944CC1">
      <w:pPr>
        <w:spacing w:line="240" w:lineRule="auto"/>
        <w:ind w:left="567" w:right="539"/>
        <w:rPr>
          <w:i/>
        </w:rPr>
      </w:pPr>
      <w:r w:rsidRPr="00944CC1">
        <w:rPr>
          <w:b/>
          <w:i/>
        </w:rPr>
        <w:t xml:space="preserve">I. </w:t>
      </w:r>
      <w:r w:rsidRPr="00944CC1">
        <w:rPr>
          <w:b/>
          <w:i/>
        </w:rPr>
        <w:tab/>
        <w:t>Toda la información en posesión de cualquier</w:t>
      </w:r>
      <w:r w:rsidRPr="00944CC1">
        <w:rPr>
          <w:i/>
        </w:rPr>
        <w:t xml:space="preserve"> </w:t>
      </w:r>
      <w:r w:rsidRPr="00944CC1">
        <w:rPr>
          <w:b/>
          <w:i/>
        </w:rPr>
        <w:t>autoridad</w:t>
      </w:r>
      <w:r w:rsidRPr="00944CC1">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44CC1">
        <w:rPr>
          <w:b/>
          <w:i/>
        </w:rPr>
        <w:t>municipal</w:t>
      </w:r>
      <w:r w:rsidRPr="00944CC1">
        <w:rPr>
          <w:i/>
        </w:rPr>
        <w:t xml:space="preserve">, </w:t>
      </w:r>
      <w:r w:rsidRPr="00944CC1">
        <w:rPr>
          <w:b/>
          <w:i/>
        </w:rPr>
        <w:t>es pública</w:t>
      </w:r>
      <w:r w:rsidRPr="00944CC1">
        <w:rPr>
          <w:i/>
        </w:rPr>
        <w:t xml:space="preserve"> y sólo podrá ser reservada temporalmente por razones de interés público y seguridad nacional, en los términos que fijen las leyes. </w:t>
      </w:r>
      <w:r w:rsidRPr="00944CC1">
        <w:rPr>
          <w:b/>
          <w:i/>
        </w:rPr>
        <w:t>En la interpretación de este derecho deberá prevalecer el principio de máxima publicidad. Los sujetos obligados deberán documentar todo acto que derive del ejercicio de sus facultades, competencias o funciones</w:t>
      </w:r>
      <w:r w:rsidRPr="00944CC1">
        <w:rPr>
          <w:i/>
        </w:rPr>
        <w:t>, la ley determinará los supuestos específicos bajo los cuales procederá la declaración de inexistencia de la información.”</w:t>
      </w:r>
    </w:p>
    <w:p w14:paraId="47964A60" w14:textId="77777777" w:rsidR="002C09DF" w:rsidRPr="00944CC1" w:rsidRDefault="002C09DF" w:rsidP="00944CC1">
      <w:pPr>
        <w:spacing w:line="240" w:lineRule="auto"/>
        <w:ind w:left="567" w:right="539"/>
        <w:rPr>
          <w:b/>
          <w:i/>
        </w:rPr>
      </w:pPr>
    </w:p>
    <w:p w14:paraId="6BB01C2A" w14:textId="77777777" w:rsidR="002C09DF" w:rsidRPr="00944CC1" w:rsidRDefault="00662654" w:rsidP="00944CC1">
      <w:pPr>
        <w:spacing w:line="240" w:lineRule="auto"/>
        <w:ind w:left="567" w:right="539"/>
        <w:rPr>
          <w:b/>
          <w:i/>
        </w:rPr>
      </w:pPr>
      <w:r w:rsidRPr="00944CC1">
        <w:rPr>
          <w:b/>
          <w:i/>
        </w:rPr>
        <w:t>Constitución Política del Estado Libre y Soberano de México</w:t>
      </w:r>
    </w:p>
    <w:p w14:paraId="5E35688C" w14:textId="77777777" w:rsidR="002C09DF" w:rsidRPr="00944CC1" w:rsidRDefault="00662654" w:rsidP="00944CC1">
      <w:pPr>
        <w:spacing w:line="240" w:lineRule="auto"/>
        <w:ind w:left="567" w:right="539"/>
        <w:rPr>
          <w:i/>
        </w:rPr>
      </w:pPr>
      <w:r w:rsidRPr="00944CC1">
        <w:rPr>
          <w:b/>
          <w:i/>
        </w:rPr>
        <w:t>“Artículo 5</w:t>
      </w:r>
      <w:r w:rsidRPr="00944CC1">
        <w:rPr>
          <w:i/>
        </w:rPr>
        <w:t xml:space="preserve">.- </w:t>
      </w:r>
    </w:p>
    <w:p w14:paraId="41F8B546" w14:textId="77777777" w:rsidR="002C09DF" w:rsidRPr="00944CC1" w:rsidRDefault="00662654" w:rsidP="00944CC1">
      <w:pPr>
        <w:spacing w:line="240" w:lineRule="auto"/>
        <w:ind w:left="567" w:right="539"/>
        <w:rPr>
          <w:i/>
        </w:rPr>
      </w:pPr>
      <w:r w:rsidRPr="00944CC1">
        <w:rPr>
          <w:i/>
        </w:rPr>
        <w:t>(…)</w:t>
      </w:r>
    </w:p>
    <w:p w14:paraId="7D4F2647" w14:textId="77777777" w:rsidR="002C09DF" w:rsidRPr="00944CC1" w:rsidRDefault="00662654" w:rsidP="00944CC1">
      <w:pPr>
        <w:spacing w:line="240" w:lineRule="auto"/>
        <w:ind w:left="567" w:right="539"/>
        <w:rPr>
          <w:i/>
        </w:rPr>
      </w:pPr>
      <w:r w:rsidRPr="00944CC1">
        <w:rPr>
          <w:b/>
          <w:i/>
        </w:rPr>
        <w:t>El derecho a la información será garantizado por el Estado. La ley establecerá las previsiones que permitan asegurar la protección, el respeto y la difusión de este derecho</w:t>
      </w:r>
      <w:r w:rsidRPr="00944CC1">
        <w:rPr>
          <w:i/>
        </w:rPr>
        <w:t>.</w:t>
      </w:r>
    </w:p>
    <w:p w14:paraId="607C688D" w14:textId="77777777" w:rsidR="002C09DF" w:rsidRPr="00944CC1" w:rsidRDefault="00662654" w:rsidP="00944CC1">
      <w:pPr>
        <w:spacing w:line="240" w:lineRule="auto"/>
        <w:ind w:left="567" w:right="539"/>
        <w:rPr>
          <w:i/>
        </w:rPr>
      </w:pPr>
      <w:r w:rsidRPr="00944CC1">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FC3E5AE" w14:textId="77777777" w:rsidR="002C09DF" w:rsidRPr="00944CC1" w:rsidRDefault="00662654" w:rsidP="00944CC1">
      <w:pPr>
        <w:spacing w:line="240" w:lineRule="auto"/>
        <w:ind w:left="567" w:right="539"/>
        <w:rPr>
          <w:i/>
        </w:rPr>
      </w:pPr>
      <w:r w:rsidRPr="00944CC1">
        <w:rPr>
          <w:b/>
          <w:i/>
        </w:rPr>
        <w:t>Este derecho se regirá por los principios y bases siguientes</w:t>
      </w:r>
      <w:r w:rsidRPr="00944CC1">
        <w:rPr>
          <w:i/>
        </w:rPr>
        <w:t>:</w:t>
      </w:r>
    </w:p>
    <w:p w14:paraId="394F12BD" w14:textId="77777777" w:rsidR="002C09DF" w:rsidRPr="00944CC1" w:rsidRDefault="00662654" w:rsidP="00944CC1">
      <w:pPr>
        <w:spacing w:line="240" w:lineRule="auto"/>
        <w:ind w:left="567" w:right="539"/>
        <w:rPr>
          <w:i/>
        </w:rPr>
      </w:pPr>
      <w:r w:rsidRPr="00944CC1">
        <w:rPr>
          <w:b/>
          <w:i/>
        </w:rPr>
        <w:lastRenderedPageBreak/>
        <w:t>I. Toda la información en posesión de cualquier autoridad, entidad, órgano y organismos de los</w:t>
      </w:r>
      <w:r w:rsidRPr="00944CC1">
        <w:rPr>
          <w:i/>
        </w:rPr>
        <w:t xml:space="preserve"> Poderes Ejecutivo, Legislativo y Judicial, órganos autónomos, partidos políticos, fideicomisos y fondos públicos estatales y </w:t>
      </w:r>
      <w:r w:rsidRPr="00944CC1">
        <w:rPr>
          <w:b/>
          <w:i/>
        </w:rPr>
        <w:t>municipales</w:t>
      </w:r>
      <w:r w:rsidRPr="00944CC1">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44CC1">
        <w:rPr>
          <w:b/>
          <w:i/>
        </w:rPr>
        <w:t>es pública</w:t>
      </w:r>
      <w:r w:rsidRPr="00944CC1">
        <w:rPr>
          <w:i/>
        </w:rPr>
        <w:t xml:space="preserve"> y sólo podrá ser reservada temporalmente por razones previstas en la Constitución Política de los Estados Unidos Mexicanos de interés público y seguridad, en los términos que fijen las leyes. </w:t>
      </w:r>
      <w:r w:rsidRPr="00944CC1">
        <w:rPr>
          <w:b/>
          <w:i/>
        </w:rPr>
        <w:t>En la interpretación de este derecho deberá prevalecer el principio de máxima publicidad</w:t>
      </w:r>
      <w:r w:rsidRPr="00944CC1">
        <w:rPr>
          <w:i/>
        </w:rPr>
        <w:t xml:space="preserve">. </w:t>
      </w:r>
      <w:r w:rsidRPr="00944CC1">
        <w:rPr>
          <w:b/>
          <w:i/>
        </w:rPr>
        <w:t>Los sujetos obligados deberán documentar todo acto que derive del ejercicio de sus facultades, competencias o funciones</w:t>
      </w:r>
      <w:r w:rsidRPr="00944CC1">
        <w:rPr>
          <w:i/>
        </w:rPr>
        <w:t>, la ley determinará los supuestos específicos bajo los cuales procederá la declaración de inexistencia de la información.”</w:t>
      </w:r>
    </w:p>
    <w:p w14:paraId="298E9DED" w14:textId="77777777" w:rsidR="002C09DF" w:rsidRPr="00944CC1" w:rsidRDefault="002C09DF" w:rsidP="00944CC1">
      <w:pPr>
        <w:rPr>
          <w:b/>
          <w:i/>
        </w:rPr>
      </w:pPr>
    </w:p>
    <w:p w14:paraId="5F4D4897" w14:textId="77777777" w:rsidR="002C09DF" w:rsidRPr="00944CC1" w:rsidRDefault="00662654" w:rsidP="00944CC1">
      <w:pPr>
        <w:rPr>
          <w:i/>
        </w:rPr>
      </w:pPr>
      <w:r w:rsidRPr="00944CC1">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944CC1">
        <w:rPr>
          <w:i/>
        </w:rPr>
        <w:t>por los principios de simplicidad, rapidez, gratuidad del procedimiento, auxilio y orientación a los particulares.</w:t>
      </w:r>
    </w:p>
    <w:p w14:paraId="32E6AB3D" w14:textId="77777777" w:rsidR="002C09DF" w:rsidRPr="00944CC1" w:rsidRDefault="002C09DF" w:rsidP="00944CC1">
      <w:pPr>
        <w:rPr>
          <w:i/>
        </w:rPr>
      </w:pPr>
    </w:p>
    <w:p w14:paraId="56440997" w14:textId="77777777" w:rsidR="002C09DF" w:rsidRPr="00944CC1" w:rsidRDefault="00662654" w:rsidP="00944CC1">
      <w:pPr>
        <w:rPr>
          <w:i/>
        </w:rPr>
      </w:pPr>
      <w:r w:rsidRPr="00944CC1">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B30DC2C" w14:textId="77777777" w:rsidR="002C09DF" w:rsidRPr="00944CC1" w:rsidRDefault="002C09DF" w:rsidP="00944CC1"/>
    <w:p w14:paraId="6C7B3031" w14:textId="77777777" w:rsidR="002C09DF" w:rsidRPr="00944CC1" w:rsidRDefault="00662654" w:rsidP="00944CC1">
      <w:r w:rsidRPr="00944CC1">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4CF4A815" w14:textId="77777777" w:rsidR="002C09DF" w:rsidRPr="00944CC1" w:rsidRDefault="002C09DF" w:rsidP="00944CC1"/>
    <w:p w14:paraId="60E11734" w14:textId="77777777" w:rsidR="002C09DF" w:rsidRPr="00944CC1" w:rsidRDefault="00662654" w:rsidP="00944CC1">
      <w:r w:rsidRPr="00944CC1">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3643FD1C" w14:textId="77777777" w:rsidR="002C09DF" w:rsidRPr="00944CC1" w:rsidRDefault="002C09DF" w:rsidP="00944CC1"/>
    <w:p w14:paraId="6951DF21" w14:textId="77777777" w:rsidR="002C09DF" w:rsidRPr="00944CC1" w:rsidRDefault="00662654" w:rsidP="00944CC1">
      <w:r w:rsidRPr="00944CC1">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04E9EB87" w14:textId="77777777" w:rsidR="002C09DF" w:rsidRPr="00944CC1" w:rsidRDefault="002C09DF" w:rsidP="00944CC1"/>
    <w:p w14:paraId="1CFD5B28" w14:textId="77777777" w:rsidR="002C09DF" w:rsidRPr="00944CC1" w:rsidRDefault="00662654" w:rsidP="00944CC1">
      <w:bookmarkStart w:id="28" w:name="_heading=h.2bn6wsx" w:colFirst="0" w:colLast="0"/>
      <w:bookmarkEnd w:id="28"/>
      <w:r w:rsidRPr="00944CC1">
        <w:t xml:space="preserve">Con base en lo anterior, se considera que </w:t>
      </w:r>
      <w:r w:rsidRPr="00944CC1">
        <w:rPr>
          <w:b/>
        </w:rPr>
        <w:t>EL</w:t>
      </w:r>
      <w:r w:rsidRPr="00944CC1">
        <w:t xml:space="preserve"> </w:t>
      </w:r>
      <w:r w:rsidRPr="00944CC1">
        <w:rPr>
          <w:b/>
        </w:rPr>
        <w:t>SUJETO OBLIGADO</w:t>
      </w:r>
      <w:r w:rsidRPr="00944CC1">
        <w:t xml:space="preserve"> se encontraba compelido a atender la solicitud de acceso a la información realizada por </w:t>
      </w:r>
      <w:r w:rsidRPr="00944CC1">
        <w:rPr>
          <w:b/>
        </w:rPr>
        <w:t>LA PARTE RECURRENTE</w:t>
      </w:r>
      <w:r w:rsidRPr="00944CC1">
        <w:t>.</w:t>
      </w:r>
    </w:p>
    <w:p w14:paraId="3E9EE174" w14:textId="77777777" w:rsidR="002C09DF" w:rsidRPr="00944CC1" w:rsidRDefault="002C09DF" w:rsidP="00944CC1"/>
    <w:p w14:paraId="703BE366" w14:textId="77777777" w:rsidR="002C09DF" w:rsidRPr="00944CC1" w:rsidRDefault="00662654" w:rsidP="00944CC1">
      <w:pPr>
        <w:pStyle w:val="Ttulo3"/>
        <w:spacing w:line="360" w:lineRule="auto"/>
      </w:pPr>
      <w:bookmarkStart w:id="29" w:name="_Toc196313000"/>
      <w:r w:rsidRPr="00944CC1">
        <w:t>b) Controversia a resolver.</w:t>
      </w:r>
      <w:bookmarkEnd w:id="29"/>
    </w:p>
    <w:p w14:paraId="448FAC1A" w14:textId="77777777" w:rsidR="002C09DF" w:rsidRPr="00944CC1" w:rsidRDefault="00662654" w:rsidP="00944CC1">
      <w:pPr>
        <w:rPr>
          <w:i/>
        </w:rPr>
      </w:pPr>
      <w:r w:rsidRPr="00944CC1">
        <w:t xml:space="preserve">Con el objeto de ilustrar la controversia planteada, resulta conveniente precisar que, una vez realizado el estudio de las constancias que integran el expediente en que se actúa, se desprende que </w:t>
      </w:r>
      <w:r w:rsidRPr="00944CC1">
        <w:rPr>
          <w:b/>
        </w:rPr>
        <w:t>LA PARTE RECURRENTE</w:t>
      </w:r>
      <w:r w:rsidRPr="00944CC1">
        <w:t xml:space="preserve"> solicitó las 4 actas de cabildo del mes de enero de 2025.</w:t>
      </w:r>
    </w:p>
    <w:p w14:paraId="56CA3896" w14:textId="77777777" w:rsidR="002C09DF" w:rsidRPr="00944CC1" w:rsidRDefault="002C09DF" w:rsidP="00944CC1">
      <w:pPr>
        <w:tabs>
          <w:tab w:val="left" w:pos="4667"/>
          <w:tab w:val="left" w:pos="4962"/>
        </w:tabs>
        <w:ind w:right="567"/>
      </w:pPr>
    </w:p>
    <w:p w14:paraId="26E9B5D9" w14:textId="77777777" w:rsidR="002C09DF" w:rsidRPr="00944CC1" w:rsidRDefault="00662654" w:rsidP="00944CC1">
      <w:pPr>
        <w:pBdr>
          <w:top w:val="nil"/>
          <w:left w:val="nil"/>
          <w:bottom w:val="nil"/>
          <w:right w:val="nil"/>
          <w:between w:val="nil"/>
        </w:pBdr>
        <w:ind w:right="-28"/>
      </w:pPr>
      <w:r w:rsidRPr="00944CC1">
        <w:t xml:space="preserve">En respuesta, </w:t>
      </w:r>
      <w:r w:rsidRPr="00944CC1">
        <w:rPr>
          <w:b/>
        </w:rPr>
        <w:t xml:space="preserve">EL SUJETO OBLIGADO </w:t>
      </w:r>
      <w:r w:rsidRPr="00944CC1">
        <w:t>se pronunció por conducto del Secretario del Ayuntamiento, servidor público que puso a disposición la información requerida a través de un enlace electrónico, para su consulta directa.</w:t>
      </w:r>
    </w:p>
    <w:p w14:paraId="6EF21A20" w14:textId="77777777" w:rsidR="002C09DF" w:rsidRPr="00944CC1" w:rsidRDefault="002C09DF" w:rsidP="00944CC1">
      <w:pPr>
        <w:pBdr>
          <w:top w:val="nil"/>
          <w:left w:val="nil"/>
          <w:bottom w:val="nil"/>
          <w:right w:val="nil"/>
          <w:between w:val="nil"/>
        </w:pBdr>
        <w:ind w:right="-28"/>
      </w:pPr>
    </w:p>
    <w:p w14:paraId="58E124BA" w14:textId="77777777" w:rsidR="002C09DF" w:rsidRPr="00944CC1" w:rsidRDefault="00662654" w:rsidP="00944CC1">
      <w:pPr>
        <w:tabs>
          <w:tab w:val="left" w:pos="4962"/>
        </w:tabs>
      </w:pPr>
      <w:r w:rsidRPr="00944CC1">
        <w:t xml:space="preserve">Ahora bien, en la interposición del presente recurso </w:t>
      </w:r>
      <w:r w:rsidRPr="00944CC1">
        <w:rPr>
          <w:b/>
        </w:rPr>
        <w:t>LA PARTE RECURRENTE</w:t>
      </w:r>
      <w:r w:rsidRPr="00944CC1">
        <w:t xml:space="preserve"> se inconformó sobre la entrega de información que no corresponde a lo solicitado.</w:t>
      </w:r>
    </w:p>
    <w:p w14:paraId="504ACB03" w14:textId="77777777" w:rsidR="002C09DF" w:rsidRPr="00944CC1" w:rsidRDefault="002C09DF" w:rsidP="00944CC1"/>
    <w:p w14:paraId="605B0AF4" w14:textId="77777777" w:rsidR="002C09DF" w:rsidRPr="00944CC1" w:rsidRDefault="00662654" w:rsidP="00944CC1">
      <w:r w:rsidRPr="00944CC1">
        <w:t xml:space="preserve">Por otra parte, en el apartado de manifestaciones </w:t>
      </w:r>
      <w:r w:rsidRPr="00944CC1">
        <w:rPr>
          <w:b/>
        </w:rPr>
        <w:t xml:space="preserve">EL SUJETO OBLIGADO </w:t>
      </w:r>
      <w:r w:rsidRPr="00944CC1">
        <w:t xml:space="preserve">remitió por conducto del Secretario del Ayuntamiento enlaces electrónicos diferentes al proporcionado en respuesta, por los que también se pone a disposición las documentales requeridas para su consulta directa; sin embargo el archivo que contiene dicha información novedosa no fue puesto a la vista de </w:t>
      </w:r>
      <w:r w:rsidRPr="00944CC1">
        <w:rPr>
          <w:b/>
        </w:rPr>
        <w:t xml:space="preserve">LA PARTE RECURRENTE </w:t>
      </w:r>
      <w:r w:rsidRPr="00944CC1">
        <w:t>debido a que, del análisis realizado a los –links- se advirtieron datos personales susceptibles de clasificar que no fueron testados.</w:t>
      </w:r>
    </w:p>
    <w:p w14:paraId="1FC01CD1" w14:textId="77777777" w:rsidR="002C09DF" w:rsidRPr="00944CC1" w:rsidRDefault="002C09DF" w:rsidP="00944CC1">
      <w:pPr>
        <w:rPr>
          <w:b/>
        </w:rPr>
      </w:pPr>
    </w:p>
    <w:p w14:paraId="281E402A" w14:textId="77777777" w:rsidR="002C09DF" w:rsidRPr="00944CC1" w:rsidRDefault="00662654" w:rsidP="00944CC1">
      <w:pPr>
        <w:tabs>
          <w:tab w:val="left" w:pos="4962"/>
        </w:tabs>
        <w:rPr>
          <w:b/>
        </w:rPr>
      </w:pPr>
      <w:r w:rsidRPr="00944CC1">
        <w:t xml:space="preserve">En razón de lo anterior, el estudio se centrará en determinar si la entrega de la información proporcionada en respuesta, corresponde a lo solicitado por </w:t>
      </w:r>
      <w:r w:rsidRPr="00944CC1">
        <w:rPr>
          <w:b/>
        </w:rPr>
        <w:t>LA PARTE RECURRENTE.</w:t>
      </w:r>
    </w:p>
    <w:p w14:paraId="2B90549D" w14:textId="77777777" w:rsidR="002C09DF" w:rsidRPr="00944CC1" w:rsidRDefault="002C09DF" w:rsidP="00944CC1"/>
    <w:p w14:paraId="5B0ADE34" w14:textId="77777777" w:rsidR="002C09DF" w:rsidRPr="00944CC1" w:rsidRDefault="00662654" w:rsidP="00944CC1">
      <w:pPr>
        <w:pStyle w:val="Ttulo3"/>
        <w:tabs>
          <w:tab w:val="left" w:pos="6015"/>
        </w:tabs>
        <w:spacing w:line="360" w:lineRule="auto"/>
      </w:pPr>
      <w:bookmarkStart w:id="30" w:name="_Toc196313001"/>
      <w:r w:rsidRPr="00944CC1">
        <w:t>c) Estudio de la controversia.</w:t>
      </w:r>
      <w:bookmarkEnd w:id="30"/>
    </w:p>
    <w:p w14:paraId="4AFB628E" w14:textId="77777777" w:rsidR="002C09DF" w:rsidRPr="00944CC1" w:rsidRDefault="00662654" w:rsidP="00944CC1">
      <w:pPr>
        <w:ind w:right="-93"/>
      </w:pPr>
      <w:r w:rsidRPr="00944CC1">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2900D07B" w14:textId="77777777" w:rsidR="002C09DF" w:rsidRPr="00944CC1" w:rsidRDefault="002C09DF" w:rsidP="00944CC1">
      <w:pPr>
        <w:ind w:right="-93"/>
      </w:pPr>
    </w:p>
    <w:p w14:paraId="1F4AD1EE" w14:textId="77777777" w:rsidR="002C09DF" w:rsidRPr="00944CC1" w:rsidRDefault="00662654" w:rsidP="00944CC1">
      <w:pPr>
        <w:pStyle w:val="Puesto"/>
        <w:ind w:firstLine="567"/>
      </w:pPr>
      <w:r w:rsidRPr="00944CC1">
        <w:rPr>
          <w:b/>
        </w:rPr>
        <w:t>Artículo 18</w:t>
      </w:r>
      <w:r w:rsidRPr="00944CC1">
        <w:t>. Los sujetos obligados deberán documentar todo acto que derive del ejercicio de sus facultades, competencias o funciones, considerando desde su origen la eventual publicidad y reutilización de la información que generen</w:t>
      </w:r>
    </w:p>
    <w:p w14:paraId="146469BC" w14:textId="77777777" w:rsidR="002C09DF" w:rsidRPr="00944CC1" w:rsidRDefault="002C09DF" w:rsidP="00944CC1">
      <w:pPr>
        <w:ind w:right="-93"/>
      </w:pPr>
    </w:p>
    <w:p w14:paraId="6B3915B4" w14:textId="77777777" w:rsidR="002C09DF" w:rsidRPr="00944CC1" w:rsidRDefault="00662654" w:rsidP="00944CC1">
      <w:pPr>
        <w:ind w:right="-93"/>
      </w:pPr>
      <w:r w:rsidRPr="00944CC1">
        <w:t xml:space="preserve">Lo anterior toma relevancia, pues según Jarquín, Soledad (2019), en el “Diccionario de Transparencia y Acceso a la Información Pública” (p. 126 y 127), todos los </w:t>
      </w:r>
      <w:r w:rsidRPr="00944CC1">
        <w:rPr>
          <w:b/>
        </w:rPr>
        <w:t xml:space="preserve">SUJETOS </w:t>
      </w:r>
      <w:r w:rsidRPr="00944CC1">
        <w:rPr>
          <w:b/>
        </w:rPr>
        <w:lastRenderedPageBreak/>
        <w:t>OBLIGADOS</w:t>
      </w:r>
      <w:r w:rsidRPr="00944CC1">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08029461" w14:textId="77777777" w:rsidR="002C09DF" w:rsidRPr="00944CC1" w:rsidRDefault="002C09DF" w:rsidP="00944CC1">
      <w:pPr>
        <w:ind w:right="-93"/>
      </w:pPr>
    </w:p>
    <w:p w14:paraId="6602F59F" w14:textId="77777777" w:rsidR="002C09DF" w:rsidRPr="00944CC1" w:rsidRDefault="00662654" w:rsidP="00944CC1">
      <w:pPr>
        <w:widowControl w:val="0"/>
      </w:pPr>
      <w:r w:rsidRPr="00944CC1">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1A95D14C" w14:textId="77777777" w:rsidR="002C09DF" w:rsidRPr="00944CC1" w:rsidRDefault="002C09DF" w:rsidP="00944CC1">
      <w:pPr>
        <w:tabs>
          <w:tab w:val="left" w:pos="4962"/>
        </w:tabs>
      </w:pPr>
    </w:p>
    <w:p w14:paraId="008AFFBE" w14:textId="77777777" w:rsidR="002C09DF" w:rsidRPr="00944CC1" w:rsidRDefault="00662654" w:rsidP="00944CC1">
      <w:r w:rsidRPr="00944CC1">
        <w:t>Ahora bien, para el caso que nos ocupa, resulta necesario hacer 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siguiente:</w:t>
      </w:r>
    </w:p>
    <w:p w14:paraId="6F81D92A" w14:textId="77777777" w:rsidR="002C09DF" w:rsidRPr="00944CC1" w:rsidRDefault="002C09DF" w:rsidP="00944CC1"/>
    <w:p w14:paraId="6375027D" w14:textId="77777777" w:rsidR="002C09DF" w:rsidRPr="00944CC1" w:rsidRDefault="00662654" w:rsidP="00944CC1">
      <w:pPr>
        <w:numPr>
          <w:ilvl w:val="0"/>
          <w:numId w:val="2"/>
        </w:numPr>
      </w:pPr>
      <w:r w:rsidRPr="00944CC1">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AED5FE3" w14:textId="77777777" w:rsidR="002C09DF" w:rsidRPr="00944CC1" w:rsidRDefault="002C09DF" w:rsidP="00944CC1"/>
    <w:p w14:paraId="1F843F37" w14:textId="77777777" w:rsidR="002C09DF" w:rsidRPr="00944CC1" w:rsidRDefault="00662654" w:rsidP="00944CC1">
      <w:pPr>
        <w:numPr>
          <w:ilvl w:val="0"/>
          <w:numId w:val="2"/>
        </w:numPr>
      </w:pPr>
      <w:r w:rsidRPr="00944CC1">
        <w:t>Los sujetos obligados otorgarán acceso a los documentos que se encuentren en sus archivos o que estén obligados a documentar de acuerdo con sus facultades, competencias o funciones, en el formato en que el solicitante manifieste, de entre aquellos formatos existentes.</w:t>
      </w:r>
    </w:p>
    <w:p w14:paraId="2F79D9DA" w14:textId="77777777" w:rsidR="002C09DF" w:rsidRPr="00944CC1" w:rsidRDefault="002C09DF" w:rsidP="00944CC1">
      <w:pPr>
        <w:tabs>
          <w:tab w:val="left" w:pos="4962"/>
        </w:tabs>
      </w:pPr>
    </w:p>
    <w:p w14:paraId="70A754DD" w14:textId="77777777" w:rsidR="002C09DF" w:rsidRPr="00944CC1" w:rsidRDefault="00662654" w:rsidP="00944CC1">
      <w:pPr>
        <w:tabs>
          <w:tab w:val="left" w:pos="4962"/>
        </w:tabs>
      </w:pPr>
      <w:r w:rsidRPr="00944CC1">
        <w:t xml:space="preserve">Avanzando en estudio es importante señalar que, si bien dentro de las constancias que obran en el expediente electrónico del SAIMEX no se advierte turno de requerimiento a alguna de las áreas que conforman la administración pública municipal de </w:t>
      </w:r>
      <w:r w:rsidRPr="00944CC1">
        <w:rPr>
          <w:b/>
        </w:rPr>
        <w:t>San Mateo Atenco</w:t>
      </w:r>
      <w:r w:rsidRPr="00944CC1">
        <w:t xml:space="preserve">, lo cierto también es que, para dar atención al requerimiento realizado por el particular, se pronunció el servidor público habilitado que se estima competente, dada la propia y especial naturaleza de la solicitud y de conformidad con lo previsto en el </w:t>
      </w:r>
      <w:r w:rsidRPr="00944CC1">
        <w:rPr>
          <w:b/>
        </w:rPr>
        <w:t>artículo</w:t>
      </w:r>
      <w:r w:rsidRPr="00944CC1">
        <w:t xml:space="preserve"> </w:t>
      </w:r>
      <w:r w:rsidRPr="00944CC1">
        <w:rPr>
          <w:b/>
        </w:rPr>
        <w:t>91, fracciones I, II, III, IV</w:t>
      </w:r>
      <w:r w:rsidRPr="00944CC1">
        <w:t xml:space="preserve"> y </w:t>
      </w:r>
      <w:r w:rsidRPr="00944CC1">
        <w:rPr>
          <w:b/>
        </w:rPr>
        <w:t>VI</w:t>
      </w:r>
      <w:r w:rsidRPr="00944CC1">
        <w:t xml:space="preserve"> </w:t>
      </w:r>
      <w:r w:rsidRPr="00944CC1">
        <w:rPr>
          <w:b/>
        </w:rPr>
        <w:t>de la Ley Orgánica Municipal del Estado de México</w:t>
      </w:r>
      <w:r w:rsidRPr="00944CC1">
        <w:t>, fragmentos normativos señala que se transcriben a continuación para una mayor referencia:</w:t>
      </w:r>
    </w:p>
    <w:p w14:paraId="5E6F85DD" w14:textId="77777777" w:rsidR="002C09DF" w:rsidRPr="00944CC1" w:rsidRDefault="002C09DF" w:rsidP="00944CC1">
      <w:pPr>
        <w:tabs>
          <w:tab w:val="left" w:pos="4962"/>
        </w:tabs>
      </w:pPr>
    </w:p>
    <w:p w14:paraId="776F588E" w14:textId="77777777" w:rsidR="002C09DF" w:rsidRPr="00944CC1" w:rsidRDefault="00662654" w:rsidP="00944CC1">
      <w:pPr>
        <w:tabs>
          <w:tab w:val="left" w:pos="4962"/>
        </w:tabs>
      </w:pPr>
      <w:r w:rsidRPr="00944CC1">
        <w:t>En virtud de lo anterior se debe realizar un análisis de la normatividad referida en el párrafo que antecede, con el fin de determinar sí, el Secretario del Ayuntamiento es el único depositario de las actas de cabildo requeridas por el solicitante, quedando de la siguiente manera:</w:t>
      </w:r>
    </w:p>
    <w:p w14:paraId="05A547A9" w14:textId="77777777" w:rsidR="002C09DF" w:rsidRPr="00944CC1" w:rsidRDefault="002C09DF" w:rsidP="00944CC1">
      <w:pPr>
        <w:tabs>
          <w:tab w:val="left" w:pos="4962"/>
        </w:tabs>
      </w:pPr>
    </w:p>
    <w:p w14:paraId="30BACC7A" w14:textId="77777777" w:rsidR="002C09DF" w:rsidRPr="00944CC1" w:rsidRDefault="00662654" w:rsidP="00944CC1">
      <w:pPr>
        <w:tabs>
          <w:tab w:val="left" w:pos="4962"/>
        </w:tabs>
      </w:pPr>
      <w:r w:rsidRPr="00944CC1">
        <w:t>El artículo 91 de la Ley Orgánica Municipal del Estado de México y Municipios establece las atribuciones del Secretario del Ayuntamiento, una figura clave en la administración municipal. Entre sus responsabilidades, se destaca su función exclusiva como responsable de la elaboración, resguardo y conservación de las actas de cabildo, lo que garantiza la legalidad, transparencia y autenticidad de los acuerdos tomados en sesión.</w:t>
      </w:r>
    </w:p>
    <w:p w14:paraId="09433300" w14:textId="77777777" w:rsidR="002C09DF" w:rsidRPr="00944CC1" w:rsidRDefault="002C09DF" w:rsidP="00944CC1">
      <w:pPr>
        <w:tabs>
          <w:tab w:val="left" w:pos="4962"/>
        </w:tabs>
      </w:pPr>
    </w:p>
    <w:p w14:paraId="72082FD5" w14:textId="77777777" w:rsidR="002C09DF" w:rsidRPr="00944CC1" w:rsidRDefault="00662654" w:rsidP="00944CC1">
      <w:pPr>
        <w:tabs>
          <w:tab w:val="left" w:pos="4962"/>
        </w:tabs>
        <w:rPr>
          <w:b/>
          <w:u w:val="single"/>
        </w:rPr>
      </w:pPr>
      <w:r w:rsidRPr="00944CC1">
        <w:rPr>
          <w:b/>
          <w:u w:val="single"/>
        </w:rPr>
        <w:t>1. Elaboración y Firma de las Actas de Cabildo</w:t>
      </w:r>
    </w:p>
    <w:p w14:paraId="3F1FFE5B" w14:textId="77777777" w:rsidR="002C09DF" w:rsidRPr="00944CC1" w:rsidRDefault="00662654" w:rsidP="00944CC1">
      <w:pPr>
        <w:tabs>
          <w:tab w:val="left" w:pos="4962"/>
        </w:tabs>
      </w:pPr>
      <w:r w:rsidRPr="00944CC1">
        <w:t>La fracción I del artículo 91 señala que el Secretario del Ayuntamiento tiene la obligación de asistir a las sesiones del cabildo y levantar las actas correspondientes. Esto implica que solo él tiene la facultad de documentar de manera oficial las decisiones del órgano colegiado, asegurando que los acuerdos sean registrados fielmente y sin alteraciones.</w:t>
      </w:r>
    </w:p>
    <w:p w14:paraId="496DCC30" w14:textId="77777777" w:rsidR="002C09DF" w:rsidRPr="00944CC1" w:rsidRDefault="002C09DF" w:rsidP="00944CC1">
      <w:pPr>
        <w:tabs>
          <w:tab w:val="left" w:pos="4962"/>
        </w:tabs>
      </w:pPr>
    </w:p>
    <w:p w14:paraId="143F3331" w14:textId="77777777" w:rsidR="002C09DF" w:rsidRPr="00944CC1" w:rsidRDefault="00662654" w:rsidP="00944CC1">
      <w:pPr>
        <w:tabs>
          <w:tab w:val="left" w:pos="4962"/>
        </w:tabs>
        <w:rPr>
          <w:b/>
          <w:u w:val="single"/>
        </w:rPr>
      </w:pPr>
      <w:r w:rsidRPr="00944CC1">
        <w:rPr>
          <w:b/>
          <w:u w:val="single"/>
        </w:rPr>
        <w:t>2. Convocatoria y Control de las Sesiones</w:t>
      </w:r>
    </w:p>
    <w:p w14:paraId="579BABE7" w14:textId="77777777" w:rsidR="002C09DF" w:rsidRPr="00944CC1" w:rsidRDefault="00662654" w:rsidP="00944CC1">
      <w:pPr>
        <w:tabs>
          <w:tab w:val="left" w:pos="4962"/>
        </w:tabs>
      </w:pPr>
      <w:r w:rsidRPr="00944CC1">
        <w:t>De acuerdo con la fracción II, el Secretario es el encargado de emitir los citatorios para la celebración de las sesiones de cabildo. Esta facultad le otorga un control directo sobre la asistencia y el desarrollo de las sesiones, reforzando su papel como autoridad documental en los procedimientos del ayuntamiento.</w:t>
      </w:r>
    </w:p>
    <w:p w14:paraId="0A1E933D" w14:textId="77777777" w:rsidR="002C09DF" w:rsidRPr="00944CC1" w:rsidRDefault="002C09DF" w:rsidP="00944CC1">
      <w:pPr>
        <w:tabs>
          <w:tab w:val="left" w:pos="4962"/>
        </w:tabs>
      </w:pPr>
    </w:p>
    <w:p w14:paraId="5203483A" w14:textId="77777777" w:rsidR="002C09DF" w:rsidRPr="00944CC1" w:rsidRDefault="00662654" w:rsidP="00944CC1">
      <w:pPr>
        <w:tabs>
          <w:tab w:val="left" w:pos="4962"/>
        </w:tabs>
        <w:rPr>
          <w:b/>
          <w:u w:val="single"/>
        </w:rPr>
      </w:pPr>
      <w:r w:rsidRPr="00944CC1">
        <w:rPr>
          <w:b/>
          <w:u w:val="single"/>
        </w:rPr>
        <w:t>3. Seguimiento y Registro de Acuerdos</w:t>
      </w:r>
    </w:p>
    <w:p w14:paraId="62F6B455" w14:textId="77777777" w:rsidR="002C09DF" w:rsidRPr="00944CC1" w:rsidRDefault="00662654" w:rsidP="00944CC1">
      <w:pPr>
        <w:tabs>
          <w:tab w:val="left" w:pos="4962"/>
        </w:tabs>
      </w:pPr>
      <w:r w:rsidRPr="00944CC1">
        <w:t>En la fracción III, la ley establece que el Secretario debe dar cuenta en la primera sesión de cada mes del número y contenido de los expedientes enviados a comisión, diferenciando entre los resueltos y los pendientes. Este mandato reafirma su rol exclusivo en el manejo de la información derivada de las sesiones, consolidándose como el único enlace oficial entre el cabildo y los expedientes administrativos.</w:t>
      </w:r>
    </w:p>
    <w:p w14:paraId="2D7103DC" w14:textId="77777777" w:rsidR="002C09DF" w:rsidRPr="00944CC1" w:rsidRDefault="002C09DF" w:rsidP="00944CC1">
      <w:pPr>
        <w:tabs>
          <w:tab w:val="left" w:pos="4962"/>
        </w:tabs>
      </w:pPr>
    </w:p>
    <w:p w14:paraId="63ADE6BC" w14:textId="77777777" w:rsidR="002C09DF" w:rsidRPr="00944CC1" w:rsidRDefault="00662654" w:rsidP="00944CC1">
      <w:pPr>
        <w:tabs>
          <w:tab w:val="left" w:pos="4962"/>
        </w:tabs>
        <w:rPr>
          <w:b/>
          <w:u w:val="single"/>
        </w:rPr>
      </w:pPr>
      <w:r w:rsidRPr="00944CC1">
        <w:rPr>
          <w:b/>
          <w:u w:val="single"/>
        </w:rPr>
        <w:t>4. Custodia de los Libros de Actas</w:t>
      </w:r>
    </w:p>
    <w:p w14:paraId="2179B601" w14:textId="77777777" w:rsidR="002C09DF" w:rsidRPr="00944CC1" w:rsidRDefault="00662654" w:rsidP="00944CC1">
      <w:pPr>
        <w:tabs>
          <w:tab w:val="left" w:pos="4962"/>
        </w:tabs>
      </w:pPr>
      <w:r w:rsidRPr="00944CC1">
        <w:t>Uno de los aspectos más relevantes es el establecido en la fracción IV, donde se le asigna expresamente la tarea de llevar y conservar los libros de actas de cabildo, así como obtener las firmas de los asistentes a las sesiones. Este punto es crucial, ya que indica que ningún otro funcionario o miembro del ayuntamiento tiene facultades para resguardar o modificar las actas, garantizando así su autenticidad.</w:t>
      </w:r>
    </w:p>
    <w:p w14:paraId="554819EE" w14:textId="77777777" w:rsidR="002C09DF" w:rsidRPr="00944CC1" w:rsidRDefault="002C09DF" w:rsidP="00944CC1">
      <w:pPr>
        <w:tabs>
          <w:tab w:val="left" w:pos="4962"/>
        </w:tabs>
      </w:pPr>
    </w:p>
    <w:p w14:paraId="4A17A9EF" w14:textId="77777777" w:rsidR="002C09DF" w:rsidRPr="00944CC1" w:rsidRDefault="00662654" w:rsidP="00944CC1">
      <w:pPr>
        <w:tabs>
          <w:tab w:val="left" w:pos="4962"/>
        </w:tabs>
        <w:rPr>
          <w:b/>
          <w:u w:val="single"/>
        </w:rPr>
      </w:pPr>
      <w:r w:rsidRPr="00944CC1">
        <w:rPr>
          <w:b/>
          <w:u w:val="single"/>
        </w:rPr>
        <w:t>5. Administración del Archivo General del Ayuntamiento</w:t>
      </w:r>
    </w:p>
    <w:p w14:paraId="08DF13F0" w14:textId="77777777" w:rsidR="002C09DF" w:rsidRPr="00944CC1" w:rsidRDefault="00662654" w:rsidP="00944CC1">
      <w:pPr>
        <w:tabs>
          <w:tab w:val="left" w:pos="4962"/>
        </w:tabs>
      </w:pPr>
      <w:r w:rsidRPr="00944CC1">
        <w:t>Por último, la fracción VI estipula que el Secretario del Ayuntamiento es el responsable del archivo general del municipio. Dado que las actas de cabildo forman parte de la documentación oficial más importante, este mandato refuerza la idea de que solo el Secretario puede poseer y administrar dichos documentos, impidiendo su manipulación por terceros.</w:t>
      </w:r>
    </w:p>
    <w:p w14:paraId="710C970E" w14:textId="77777777" w:rsidR="002C09DF" w:rsidRPr="00944CC1" w:rsidRDefault="002C09DF" w:rsidP="00944CC1">
      <w:pPr>
        <w:tabs>
          <w:tab w:val="left" w:pos="4962"/>
        </w:tabs>
      </w:pPr>
    </w:p>
    <w:p w14:paraId="0B0BEF1F" w14:textId="77777777" w:rsidR="002C09DF" w:rsidRPr="00944CC1" w:rsidRDefault="00662654" w:rsidP="00944CC1">
      <w:pPr>
        <w:tabs>
          <w:tab w:val="left" w:pos="4962"/>
        </w:tabs>
      </w:pPr>
      <w:r w:rsidRPr="00944CC1">
        <w:t>Así, del análisis de las atribuciones establecidas en el artículo 91, queda claro que el Secretario del Ayuntamiento es la única persona facultada para elaborar, custodiar y administrar las actas de cabildo. Su papel no solo es operativo, sino también garante de la legalidad y la transparencia en la administración municipal. La concentración de esta responsabilidad en una sola figura asegura la correcta preservación de los acuerdos municipales, evitando interpretaciones erróneas o usos indebidos de la documentación oficial.</w:t>
      </w:r>
    </w:p>
    <w:p w14:paraId="63E135A0" w14:textId="77777777" w:rsidR="002C09DF" w:rsidRPr="00944CC1" w:rsidRDefault="002C09DF" w:rsidP="00944CC1"/>
    <w:p w14:paraId="51D33243" w14:textId="77777777" w:rsidR="002C09DF" w:rsidRPr="00944CC1" w:rsidRDefault="00662654" w:rsidP="00944CC1">
      <w:pPr>
        <w:ind w:right="-93"/>
      </w:pPr>
      <w:r w:rsidRPr="00944CC1">
        <w:t xml:space="preserve">Avanzando en estudio, es importante precisar que </w:t>
      </w:r>
      <w:r w:rsidRPr="00944CC1">
        <w:rPr>
          <w:b/>
        </w:rPr>
        <w:t xml:space="preserve">EL SUJETO OBLIGADO </w:t>
      </w:r>
      <w:r w:rsidRPr="00944CC1">
        <w:t xml:space="preserve">asumió contar con la información requerida por </w:t>
      </w:r>
      <w:r w:rsidRPr="00944CC1">
        <w:rPr>
          <w:b/>
        </w:rPr>
        <w:t>LA PARTE RECURRENTE</w:t>
      </w:r>
      <w:r w:rsidRPr="00944CC1">
        <w:t>, toda vez que en la respuesta se puso a disposición la totalidad de la información requerida a través un enlace electrónico, como a continuación se demuestra:</w:t>
      </w:r>
    </w:p>
    <w:p w14:paraId="2E3C06D6" w14:textId="77777777" w:rsidR="002C09DF" w:rsidRPr="00944CC1" w:rsidRDefault="002C09DF" w:rsidP="00944CC1">
      <w:pPr>
        <w:rPr>
          <w:b/>
        </w:rPr>
      </w:pPr>
    </w:p>
    <w:p w14:paraId="4FDF190E" w14:textId="77777777" w:rsidR="002C09DF" w:rsidRPr="00944CC1" w:rsidRDefault="00662654" w:rsidP="00944CC1">
      <w:pPr>
        <w:rPr>
          <w:b/>
        </w:rPr>
      </w:pPr>
      <w:r w:rsidRPr="00944CC1">
        <w:rPr>
          <w:b/>
          <w:noProof/>
          <w:lang w:eastAsia="es-MX"/>
        </w:rPr>
        <w:drawing>
          <wp:inline distT="0" distB="0" distL="0" distR="0" wp14:anchorId="2E1993A7" wp14:editId="26424749">
            <wp:extent cx="5742940" cy="18796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42940" cy="1879600"/>
                    </a:xfrm>
                    <a:prstGeom prst="rect">
                      <a:avLst/>
                    </a:prstGeom>
                    <a:ln/>
                  </pic:spPr>
                </pic:pic>
              </a:graphicData>
            </a:graphic>
          </wp:inline>
        </w:drawing>
      </w:r>
    </w:p>
    <w:p w14:paraId="3CD11BB5" w14:textId="77777777" w:rsidR="002C09DF" w:rsidRPr="00944CC1" w:rsidRDefault="002C09DF" w:rsidP="00944CC1"/>
    <w:p w14:paraId="3D20BEA1" w14:textId="77777777" w:rsidR="002C09DF" w:rsidRPr="00944CC1" w:rsidRDefault="00662654" w:rsidP="00944CC1">
      <w:r w:rsidRPr="00944CC1">
        <w:t xml:space="preserve">Por otra parte, resulta importante destacar que los enlaces electrónicos se encuentran en un formato cerrado es decir que, para </w:t>
      </w:r>
      <w:r w:rsidRPr="00944CC1">
        <w:rPr>
          <w:b/>
        </w:rPr>
        <w:t xml:space="preserve">LA PARTE RECURRENTE </w:t>
      </w:r>
      <w:r w:rsidRPr="00944CC1">
        <w:t xml:space="preserve">implica realizar una transcripción de la totalidad de los caracteres que integran los </w:t>
      </w:r>
      <w:r w:rsidRPr="00944CC1">
        <w:rPr>
          <w:i/>
        </w:rPr>
        <w:t>links</w:t>
      </w:r>
      <w:r w:rsidRPr="00944CC1">
        <w:t>, lo cual puede llevar a errores técnicos y humanos que impidan o dificulten a los solicitantes allegarse de la información que conforme a su derecho sea requerida.</w:t>
      </w:r>
    </w:p>
    <w:p w14:paraId="2C3DF218" w14:textId="77777777" w:rsidR="002C09DF" w:rsidRPr="00944CC1" w:rsidRDefault="002C09DF" w:rsidP="00944CC1"/>
    <w:p w14:paraId="5F7D40C2" w14:textId="77777777" w:rsidR="002C09DF" w:rsidRPr="00944CC1" w:rsidRDefault="00662654" w:rsidP="00944CC1">
      <w:pPr>
        <w:rPr>
          <w:b/>
          <w:i/>
        </w:rPr>
      </w:pPr>
      <w:r w:rsidRPr="00944CC1">
        <w:t>Al respecto la Carta Internacional de Datos Abiertos; prevé que: “</w:t>
      </w:r>
      <w:r w:rsidRPr="00944CC1">
        <w:rPr>
          <w:i/>
        </w:rPr>
        <w:t>los</w:t>
      </w:r>
      <w:r w:rsidRPr="00944CC1">
        <w:t xml:space="preserve"> </w:t>
      </w:r>
      <w:r w:rsidRPr="00944CC1">
        <w:rPr>
          <w:i/>
        </w:rPr>
        <w:t>Datos abiertos son datos digitales que son puestos a disposición con las características técnicas y jurídicas necesarias para que puedan ser usados, reutilizados y redistribuidos libremente por cualquier persona, en cualquier momento y en cualquier lugar”.</w:t>
      </w:r>
    </w:p>
    <w:p w14:paraId="632A3B99" w14:textId="77777777" w:rsidR="002C09DF" w:rsidRPr="00944CC1" w:rsidRDefault="002C09DF" w:rsidP="00944CC1">
      <w:pPr>
        <w:rPr>
          <w:b/>
          <w:i/>
        </w:rPr>
      </w:pPr>
    </w:p>
    <w:p w14:paraId="663D56B7" w14:textId="77777777" w:rsidR="002C09DF" w:rsidRPr="00944CC1" w:rsidRDefault="00662654" w:rsidP="00944CC1">
      <w:r w:rsidRPr="00944CC1">
        <w:t>Por su parte, el Decreto por el que se establece la regulación en materia de Datos Abiertos, publicado en el Diario Oficial de la Federación el veinte de febrero de dos mil quince, indica en su artículo segundo lo siguiente:</w:t>
      </w:r>
    </w:p>
    <w:p w14:paraId="5A34872A" w14:textId="77777777" w:rsidR="002C09DF" w:rsidRPr="00944CC1" w:rsidRDefault="002C09DF" w:rsidP="00944CC1">
      <w:pPr>
        <w:pStyle w:val="Puesto"/>
        <w:ind w:firstLine="567"/>
      </w:pPr>
    </w:p>
    <w:p w14:paraId="2C324A8C" w14:textId="77777777" w:rsidR="002C09DF" w:rsidRPr="00944CC1" w:rsidRDefault="00662654" w:rsidP="00944CC1">
      <w:pPr>
        <w:pStyle w:val="Puesto"/>
        <w:ind w:firstLine="567"/>
        <w:rPr>
          <w:b/>
        </w:rPr>
      </w:pPr>
      <w:r w:rsidRPr="00944CC1">
        <w:rPr>
          <w:b/>
        </w:rPr>
        <w:t>ARTÍCULO SEGUNDO. -Para los efectos del presente Decreto, se entenderá por:</w:t>
      </w:r>
    </w:p>
    <w:p w14:paraId="2062B31B" w14:textId="77777777" w:rsidR="002C09DF" w:rsidRPr="00944CC1" w:rsidRDefault="00662654" w:rsidP="00944CC1">
      <w:pPr>
        <w:pStyle w:val="Puesto"/>
        <w:ind w:firstLine="567"/>
      </w:pPr>
      <w:r w:rsidRPr="00944CC1">
        <w:t>I al IV…</w:t>
      </w:r>
    </w:p>
    <w:p w14:paraId="057DC8E9" w14:textId="77777777" w:rsidR="002C09DF" w:rsidRPr="00944CC1" w:rsidRDefault="00662654" w:rsidP="00944CC1">
      <w:pPr>
        <w:pStyle w:val="Puesto"/>
        <w:ind w:firstLine="567"/>
      </w:pPr>
      <w:r w:rsidRPr="00944CC1">
        <w:rPr>
          <w:b/>
        </w:rPr>
        <w:t>V. Datos abiertos</w:t>
      </w:r>
      <w:r w:rsidRPr="00944CC1">
        <w:t xml:space="preserve">: los datos digitales de carácter público que son accesibles en línea, y pueden </w:t>
      </w:r>
      <w:r w:rsidRPr="00944CC1">
        <w:rPr>
          <w:b/>
          <w:u w:val="single"/>
        </w:rPr>
        <w:t>ser usados, reutilizados y redistribuidos</w:t>
      </w:r>
      <w:r w:rsidRPr="00944CC1">
        <w:t>, por cualquier interesado</w:t>
      </w:r>
    </w:p>
    <w:p w14:paraId="45914BAA" w14:textId="77777777" w:rsidR="002C09DF" w:rsidRPr="00944CC1" w:rsidRDefault="00662654" w:rsidP="00944CC1">
      <w:pPr>
        <w:pStyle w:val="Puesto"/>
        <w:ind w:firstLine="567"/>
      </w:pPr>
      <w:r w:rsidRPr="00944CC1">
        <w:t>VI al VIII…</w:t>
      </w:r>
    </w:p>
    <w:p w14:paraId="72109B5C" w14:textId="77777777" w:rsidR="002C09DF" w:rsidRPr="00944CC1" w:rsidRDefault="00662654" w:rsidP="00944CC1">
      <w:pPr>
        <w:pStyle w:val="Puesto"/>
        <w:ind w:firstLine="567"/>
      </w:pPr>
      <w:r w:rsidRPr="00944CC1">
        <w:rPr>
          <w:b/>
        </w:rPr>
        <w:t>IX. Formato Abierto:</w:t>
      </w:r>
      <w:r w:rsidRPr="00944CC1">
        <w:t xml:space="preserve"> el conjunto de características técnicas y de presentación que corresponden a la estructura lógica usada para almacenar datos en un archivo digital, cuyas especificaciones técnicas están disponibles públicamente, </w:t>
      </w:r>
      <w:r w:rsidRPr="00944CC1">
        <w:rPr>
          <w:b/>
          <w:u w:val="single"/>
        </w:rPr>
        <w:t>que no suponen una dificultad de acceso y que su aplicación y reproducción no estén condicionadas a contraprestación alguna</w:t>
      </w:r>
      <w:r w:rsidRPr="00944CC1">
        <w:t>;</w:t>
      </w:r>
    </w:p>
    <w:p w14:paraId="02251A20" w14:textId="77777777" w:rsidR="002C09DF" w:rsidRPr="00944CC1" w:rsidRDefault="00662654" w:rsidP="00944CC1">
      <w:pPr>
        <w:pStyle w:val="Puesto"/>
        <w:ind w:firstLine="567"/>
      </w:pPr>
      <w:r w:rsidRPr="00944CC1">
        <w:t>X al XII.”</w:t>
      </w:r>
    </w:p>
    <w:p w14:paraId="64680149" w14:textId="77777777" w:rsidR="002C09DF" w:rsidRPr="00944CC1" w:rsidRDefault="002C09DF" w:rsidP="00944CC1">
      <w:pPr>
        <w:ind w:left="567"/>
      </w:pPr>
    </w:p>
    <w:p w14:paraId="05062830" w14:textId="77777777" w:rsidR="002C09DF" w:rsidRPr="00944CC1" w:rsidRDefault="00662654" w:rsidP="00944CC1">
      <w:r w:rsidRPr="00944CC1">
        <w:t>Lo anterior, se robustece con lo dispuesto por la Ley de Transparencia y Acceso a la Información Pública del Estado de México y Municipios; la cual establece en su artículo 3°, fracción VIII, lo siguiente:</w:t>
      </w:r>
    </w:p>
    <w:p w14:paraId="58407BAC" w14:textId="77777777" w:rsidR="002C09DF" w:rsidRPr="00944CC1" w:rsidRDefault="002C09DF" w:rsidP="00944CC1"/>
    <w:p w14:paraId="3CD56534" w14:textId="77777777" w:rsidR="002C09DF" w:rsidRPr="00944CC1" w:rsidRDefault="00662654" w:rsidP="00944CC1">
      <w:pPr>
        <w:pStyle w:val="Puesto"/>
        <w:ind w:firstLine="567"/>
        <w:rPr>
          <w:b/>
        </w:rPr>
      </w:pPr>
      <w:r w:rsidRPr="00944CC1">
        <w:rPr>
          <w:b/>
        </w:rPr>
        <w:t>Artículo 3. Para los efectos de la presente Ley se entenderá por:</w:t>
      </w:r>
    </w:p>
    <w:p w14:paraId="61984F0F" w14:textId="77777777" w:rsidR="002C09DF" w:rsidRPr="00944CC1" w:rsidRDefault="00662654" w:rsidP="00944CC1">
      <w:pPr>
        <w:ind w:left="567" w:right="616"/>
        <w:rPr>
          <w:i/>
        </w:rPr>
      </w:pPr>
      <w:r w:rsidRPr="00944CC1">
        <w:rPr>
          <w:i/>
        </w:rPr>
        <w:t>I al VII…</w:t>
      </w:r>
    </w:p>
    <w:p w14:paraId="2B1DE41E" w14:textId="77777777" w:rsidR="002C09DF" w:rsidRPr="00944CC1" w:rsidRDefault="00662654" w:rsidP="00944CC1">
      <w:pPr>
        <w:pStyle w:val="Puesto"/>
        <w:ind w:firstLine="567"/>
      </w:pPr>
      <w:r w:rsidRPr="00944CC1">
        <w:rPr>
          <w:b/>
        </w:rPr>
        <w:lastRenderedPageBreak/>
        <w:t>VIII. Datos abiertos</w:t>
      </w:r>
      <w:r w:rsidRPr="00944CC1">
        <w:t xml:space="preserve">: Los datos digitales de carácter público </w:t>
      </w:r>
      <w:r w:rsidRPr="00944CC1">
        <w:rPr>
          <w:b/>
        </w:rPr>
        <w:t>que son accesibles</w:t>
      </w:r>
      <w:r w:rsidRPr="00944CC1">
        <w:t xml:space="preserve"> en línea </w:t>
      </w:r>
      <w:r w:rsidRPr="00944CC1">
        <w:rPr>
          <w:b/>
        </w:rPr>
        <w:t xml:space="preserve">que pueden </w:t>
      </w:r>
      <w:r w:rsidRPr="00944CC1">
        <w:rPr>
          <w:b/>
          <w:u w:val="single"/>
        </w:rPr>
        <w:t>ser usados, reutilizados y redistribuidos</w:t>
      </w:r>
      <w:r w:rsidRPr="00944CC1">
        <w:t xml:space="preserve"> por cualquier interesado y que tienen las siguientes características:</w:t>
      </w:r>
    </w:p>
    <w:p w14:paraId="34C51B6E" w14:textId="77777777" w:rsidR="002C09DF" w:rsidRPr="00944CC1" w:rsidRDefault="00662654" w:rsidP="00944CC1">
      <w:pPr>
        <w:pStyle w:val="Puesto"/>
        <w:ind w:firstLine="567"/>
      </w:pPr>
      <w:r w:rsidRPr="00944CC1">
        <w:rPr>
          <w:b/>
        </w:rPr>
        <w:t xml:space="preserve">a) Accesibles: </w:t>
      </w:r>
      <w:r w:rsidRPr="00944CC1">
        <w:t>Los datos están disponibles para la gama más amplia de usuarios, para cualquier propósito;</w:t>
      </w:r>
    </w:p>
    <w:p w14:paraId="08BA1E36" w14:textId="77777777" w:rsidR="002C09DF" w:rsidRPr="00944CC1" w:rsidRDefault="00662654" w:rsidP="00944CC1">
      <w:pPr>
        <w:pStyle w:val="Puesto"/>
        <w:ind w:firstLine="567"/>
      </w:pPr>
      <w:r w:rsidRPr="00944CC1">
        <w:rPr>
          <w:b/>
        </w:rPr>
        <w:t>b) Integrales</w:t>
      </w:r>
      <w:r w:rsidRPr="00944CC1">
        <w:t>: Contienen el tema que describen a detalle y con los metadatos necesarios;</w:t>
      </w:r>
    </w:p>
    <w:p w14:paraId="6725A986" w14:textId="77777777" w:rsidR="002C09DF" w:rsidRPr="00944CC1" w:rsidRDefault="00662654" w:rsidP="00944CC1">
      <w:pPr>
        <w:pStyle w:val="Puesto"/>
        <w:ind w:firstLine="567"/>
      </w:pPr>
      <w:r w:rsidRPr="00944CC1">
        <w:rPr>
          <w:b/>
        </w:rPr>
        <w:t>c) Gratuitos</w:t>
      </w:r>
      <w:r w:rsidRPr="00944CC1">
        <w:t xml:space="preserve">: Se obtienen sin entregar a cambio contraprestación alguna; </w:t>
      </w:r>
    </w:p>
    <w:p w14:paraId="2AE56474" w14:textId="77777777" w:rsidR="002C09DF" w:rsidRPr="00944CC1" w:rsidRDefault="00662654" w:rsidP="00944CC1">
      <w:pPr>
        <w:pStyle w:val="Puesto"/>
        <w:ind w:firstLine="567"/>
      </w:pPr>
      <w:r w:rsidRPr="00944CC1">
        <w:rPr>
          <w:b/>
        </w:rPr>
        <w:t>d) No discriminatorios:</w:t>
      </w:r>
      <w:r w:rsidRPr="00944CC1">
        <w:t xml:space="preserve"> Los datos están disponibles para cualquier persona, sin necesidad de registro; </w:t>
      </w:r>
    </w:p>
    <w:p w14:paraId="3D4B89C3" w14:textId="77777777" w:rsidR="002C09DF" w:rsidRPr="00944CC1" w:rsidRDefault="00662654" w:rsidP="00944CC1">
      <w:pPr>
        <w:pStyle w:val="Puesto"/>
        <w:ind w:firstLine="567"/>
      </w:pPr>
      <w:r w:rsidRPr="00944CC1">
        <w:rPr>
          <w:b/>
        </w:rPr>
        <w:t>e) Oportunos</w:t>
      </w:r>
      <w:r w:rsidRPr="00944CC1">
        <w:t xml:space="preserve">: Son actualizados, periódicamente, conforme se generen; </w:t>
      </w:r>
    </w:p>
    <w:p w14:paraId="15F0CC98" w14:textId="77777777" w:rsidR="002C09DF" w:rsidRPr="00944CC1" w:rsidRDefault="00662654" w:rsidP="00944CC1">
      <w:pPr>
        <w:pStyle w:val="Puesto"/>
        <w:ind w:firstLine="567"/>
      </w:pPr>
      <w:r w:rsidRPr="00944CC1">
        <w:rPr>
          <w:b/>
        </w:rPr>
        <w:t>f) Permanentes</w:t>
      </w:r>
      <w:r w:rsidRPr="00944CC1">
        <w:t xml:space="preserve">: Se conservan en el tiempo, para lo cual, las versiones históricas relevantes para uso público se mantendrán disponibles con identificadores adecuados al efecto; </w:t>
      </w:r>
    </w:p>
    <w:p w14:paraId="51E59306" w14:textId="77777777" w:rsidR="002C09DF" w:rsidRPr="00944CC1" w:rsidRDefault="00662654" w:rsidP="00944CC1">
      <w:pPr>
        <w:pStyle w:val="Puesto"/>
        <w:ind w:firstLine="567"/>
      </w:pPr>
      <w:r w:rsidRPr="00944CC1">
        <w:rPr>
          <w:b/>
        </w:rPr>
        <w:t>g) Primarios</w:t>
      </w:r>
      <w:r w:rsidRPr="00944CC1">
        <w:t xml:space="preserve">: Provienen de la fuente de origen con el máximo nivel de desagregación posible; </w:t>
      </w:r>
    </w:p>
    <w:p w14:paraId="6F4622AC" w14:textId="77777777" w:rsidR="002C09DF" w:rsidRPr="00944CC1" w:rsidRDefault="00662654" w:rsidP="00944CC1">
      <w:pPr>
        <w:pStyle w:val="Puesto"/>
        <w:ind w:firstLine="567"/>
      </w:pPr>
      <w:r w:rsidRPr="00944CC1">
        <w:rPr>
          <w:b/>
        </w:rPr>
        <w:t>h) Legibles por máquinas</w:t>
      </w:r>
      <w:r w:rsidRPr="00944CC1">
        <w:t xml:space="preserve">: Deberán estar estructurados, total o parcialmente, para ser procesados e interpretados por equipos electrónicos de manera automática; </w:t>
      </w:r>
    </w:p>
    <w:p w14:paraId="70AD03FD" w14:textId="77777777" w:rsidR="002C09DF" w:rsidRPr="00944CC1" w:rsidRDefault="00662654" w:rsidP="00944CC1">
      <w:pPr>
        <w:pStyle w:val="Puesto"/>
        <w:ind w:firstLine="567"/>
        <w:rPr>
          <w:b/>
        </w:rPr>
      </w:pPr>
      <w:r w:rsidRPr="00944CC1">
        <w:rPr>
          <w:b/>
        </w:rPr>
        <w:t>i) En formatos abiertos</w:t>
      </w:r>
      <w:r w:rsidRPr="00944CC1">
        <w:t>: Los datos estarán disponibles c</w:t>
      </w:r>
      <w:r w:rsidRPr="00944CC1">
        <w:rPr>
          <w:b/>
        </w:rPr>
        <w:t xml:space="preserve">on el conjunto de características técnicas y de presentación </w:t>
      </w:r>
      <w:r w:rsidRPr="00944CC1">
        <w:t xml:space="preserve">que corresponden a la estructura lógica usada para almacenar datos en un archivo digital, </w:t>
      </w:r>
      <w:r w:rsidRPr="00944CC1">
        <w:rPr>
          <w:b/>
        </w:rPr>
        <w:t>cuyas especificaciones técnicas están disponibles públicamente</w:t>
      </w:r>
      <w:r w:rsidRPr="00944CC1">
        <w:t xml:space="preserve">, que </w:t>
      </w:r>
      <w:r w:rsidRPr="00944CC1">
        <w:rPr>
          <w:b/>
        </w:rPr>
        <w:t xml:space="preserve">no suponen una dificultad de acceso y </w:t>
      </w:r>
      <w:r w:rsidRPr="00944CC1">
        <w:rPr>
          <w:b/>
          <w:u w:val="single"/>
        </w:rPr>
        <w:t>que su aplicación y reproducción no estén condicionadas</w:t>
      </w:r>
      <w:r w:rsidRPr="00944CC1">
        <w:rPr>
          <w:b/>
        </w:rPr>
        <w:t xml:space="preserve"> a contraprestación alguna; y </w:t>
      </w:r>
    </w:p>
    <w:p w14:paraId="387EE324" w14:textId="77777777" w:rsidR="002C09DF" w:rsidRPr="00944CC1" w:rsidRDefault="00662654" w:rsidP="00944CC1">
      <w:pPr>
        <w:pStyle w:val="Puesto"/>
        <w:ind w:firstLine="567"/>
      </w:pPr>
      <w:r w:rsidRPr="00944CC1">
        <w:rPr>
          <w:b/>
        </w:rPr>
        <w:t>j) De libre uso:</w:t>
      </w:r>
      <w:r w:rsidRPr="00944CC1">
        <w:t xml:space="preserve"> Citan la fuente de origen como único requerimiento para ser utilizados libremente.</w:t>
      </w:r>
    </w:p>
    <w:p w14:paraId="76DCBB02" w14:textId="77777777" w:rsidR="002C09DF" w:rsidRPr="00944CC1" w:rsidRDefault="00662654" w:rsidP="00944CC1">
      <w:pPr>
        <w:ind w:left="567" w:right="616"/>
        <w:rPr>
          <w:i/>
        </w:rPr>
      </w:pPr>
      <w:r w:rsidRPr="00944CC1">
        <w:rPr>
          <w:i/>
        </w:rPr>
        <w:t>IX al XLV.”</w:t>
      </w:r>
    </w:p>
    <w:p w14:paraId="0CFF4141" w14:textId="77777777" w:rsidR="002C09DF" w:rsidRPr="00944CC1" w:rsidRDefault="002C09DF" w:rsidP="00944CC1"/>
    <w:p w14:paraId="3777021A" w14:textId="77777777" w:rsidR="002C09DF" w:rsidRPr="00944CC1" w:rsidRDefault="00662654" w:rsidP="00944CC1">
      <w:r w:rsidRPr="00944CC1">
        <w:t xml:space="preserve">Además, es oportuno resaltar que cuando la información se encuentre disponible en medios electrónicos, los Sujetos Obligados deberán proporcionar la fuente precisa y concreta, sin que implique para el solicitante realizar una búsqueda en toda la información que, para el caso que nos ocupa, se encuentre en la página web referida por </w:t>
      </w:r>
      <w:r w:rsidRPr="00944CC1">
        <w:rPr>
          <w:b/>
        </w:rPr>
        <w:t>EL SUJETO OBLIGADO</w:t>
      </w:r>
      <w:r w:rsidRPr="00944CC1">
        <w:t>, tal y como es previsto en el artículo 161 de la Ley de Transparencia local, fragmento normativo que se transcribe para una mayor referencia.</w:t>
      </w:r>
    </w:p>
    <w:p w14:paraId="6B986EB8" w14:textId="77777777" w:rsidR="002C09DF" w:rsidRPr="00944CC1" w:rsidRDefault="002C09DF" w:rsidP="00944CC1"/>
    <w:p w14:paraId="51DC696D" w14:textId="77777777" w:rsidR="002C09DF" w:rsidRPr="00944CC1" w:rsidRDefault="00662654" w:rsidP="00944CC1">
      <w:pPr>
        <w:pStyle w:val="Puesto"/>
        <w:ind w:firstLine="567"/>
      </w:pPr>
      <w:r w:rsidRPr="00944CC1">
        <w:lastRenderedPageBreak/>
        <w:t>“</w:t>
      </w:r>
      <w:r w:rsidRPr="00944CC1">
        <w:rPr>
          <w:b/>
        </w:rPr>
        <w:t>Artículo 161</w:t>
      </w:r>
      <w:r w:rsidRPr="00944CC1">
        <w:t>.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0FC559AF" w14:textId="77777777" w:rsidR="002C09DF" w:rsidRPr="00944CC1" w:rsidRDefault="002C09DF" w:rsidP="00944CC1">
      <w:pPr>
        <w:tabs>
          <w:tab w:val="left" w:pos="4962"/>
        </w:tabs>
      </w:pPr>
    </w:p>
    <w:p w14:paraId="210E554F" w14:textId="77777777" w:rsidR="002C09DF" w:rsidRPr="00944CC1" w:rsidRDefault="00662654" w:rsidP="00944CC1">
      <w:pPr>
        <w:tabs>
          <w:tab w:val="left" w:pos="4962"/>
        </w:tabs>
      </w:pPr>
      <w:r w:rsidRPr="00944CC1">
        <w:t xml:space="preserve">No obstante lo anterior, sin tener obligación de transcribir el enlace electrónico en comento, </w:t>
      </w:r>
      <w:r w:rsidRPr="00944CC1">
        <w:rPr>
          <w:b/>
        </w:rPr>
        <w:t xml:space="preserve">LA PARTE RECURRENTE </w:t>
      </w:r>
      <w:r w:rsidRPr="00944CC1">
        <w:t>consultó el medio digital facilitado por el Secretario del Ayuntamiento, así como también lo fue practicado por este Instituto, advirtiendo que al ingresar la dirección en el navegador web, la información arrojada como resultado de la consulta es la misma referida por el particular al momento de expresar su inconformidad, como a continuación se observa:</w:t>
      </w:r>
    </w:p>
    <w:p w14:paraId="3DEB7D28" w14:textId="77777777" w:rsidR="002C09DF" w:rsidRPr="00944CC1" w:rsidRDefault="002C09DF" w:rsidP="00944CC1">
      <w:pPr>
        <w:tabs>
          <w:tab w:val="left" w:pos="4962"/>
        </w:tabs>
      </w:pPr>
    </w:p>
    <w:p w14:paraId="0E2D4FFC" w14:textId="77777777" w:rsidR="002C09DF" w:rsidRPr="00944CC1" w:rsidRDefault="00662654" w:rsidP="00944CC1">
      <w:pPr>
        <w:tabs>
          <w:tab w:val="left" w:pos="4962"/>
        </w:tabs>
      </w:pPr>
      <w:r w:rsidRPr="00944CC1">
        <w:rPr>
          <w:noProof/>
          <w:lang w:eastAsia="es-MX"/>
        </w:rPr>
        <w:drawing>
          <wp:inline distT="0" distB="0" distL="0" distR="0" wp14:anchorId="57B57849" wp14:editId="6B6A3727">
            <wp:extent cx="5742940" cy="3228975"/>
            <wp:effectExtent l="0" t="0" r="0" b="9525"/>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42940" cy="3228975"/>
                    </a:xfrm>
                    <a:prstGeom prst="rect">
                      <a:avLst/>
                    </a:prstGeom>
                    <a:ln/>
                  </pic:spPr>
                </pic:pic>
              </a:graphicData>
            </a:graphic>
          </wp:inline>
        </w:drawing>
      </w:r>
    </w:p>
    <w:p w14:paraId="7B6231F6" w14:textId="77777777" w:rsidR="002C09DF" w:rsidRPr="00944CC1" w:rsidRDefault="002C09DF" w:rsidP="00944CC1">
      <w:pPr>
        <w:tabs>
          <w:tab w:val="left" w:pos="4962"/>
        </w:tabs>
      </w:pPr>
    </w:p>
    <w:p w14:paraId="0123AC26" w14:textId="77777777" w:rsidR="002C09DF" w:rsidRPr="00944CC1" w:rsidRDefault="00662654" w:rsidP="00944CC1">
      <w:pPr>
        <w:tabs>
          <w:tab w:val="left" w:pos="4962"/>
        </w:tabs>
      </w:pPr>
      <w:r w:rsidRPr="00944CC1">
        <w:lastRenderedPageBreak/>
        <w:t xml:space="preserve">En virtud de lo anterior, éste Órgano Garante colige que la información proporcionada por </w:t>
      </w:r>
      <w:r w:rsidRPr="00944CC1">
        <w:rPr>
          <w:b/>
        </w:rPr>
        <w:t xml:space="preserve">EL SUJETO OBLIGADO </w:t>
      </w:r>
      <w:r w:rsidRPr="00944CC1">
        <w:t>no corresponde a lo solicitado por el particular, pues el enlace electrónico no contiene las actas requeridas.</w:t>
      </w:r>
    </w:p>
    <w:p w14:paraId="508FD1FF" w14:textId="77777777" w:rsidR="002C09DF" w:rsidRPr="00944CC1" w:rsidRDefault="002C09DF" w:rsidP="00944CC1">
      <w:pPr>
        <w:tabs>
          <w:tab w:val="left" w:pos="4962"/>
        </w:tabs>
      </w:pPr>
    </w:p>
    <w:p w14:paraId="3877F336" w14:textId="77777777" w:rsidR="002C09DF" w:rsidRPr="00944CC1" w:rsidRDefault="00662654" w:rsidP="00944CC1">
      <w:pPr>
        <w:tabs>
          <w:tab w:val="left" w:pos="4962"/>
        </w:tabs>
      </w:pPr>
      <w:r w:rsidRPr="00944CC1">
        <w:t>Así las cosas, se determina ordenar la entrega de las actas de cabildo del mes de enero de 2025 en versión pública.</w:t>
      </w:r>
    </w:p>
    <w:p w14:paraId="6CBA402C" w14:textId="77777777" w:rsidR="002C09DF" w:rsidRPr="00944CC1" w:rsidRDefault="002C09DF" w:rsidP="00944CC1">
      <w:pPr>
        <w:tabs>
          <w:tab w:val="left" w:pos="4962"/>
        </w:tabs>
      </w:pPr>
    </w:p>
    <w:p w14:paraId="403CC4DB" w14:textId="77777777" w:rsidR="002C09DF" w:rsidRPr="00944CC1" w:rsidRDefault="00662654" w:rsidP="00944CC1">
      <w:pPr>
        <w:pStyle w:val="Ttulo3"/>
        <w:spacing w:line="360" w:lineRule="auto"/>
      </w:pPr>
      <w:bookmarkStart w:id="31" w:name="_Toc196313002"/>
      <w:r w:rsidRPr="00944CC1">
        <w:t>d) Versión pública</w:t>
      </w:r>
      <w:bookmarkEnd w:id="31"/>
    </w:p>
    <w:p w14:paraId="7658DC8C" w14:textId="77777777" w:rsidR="002C09DF" w:rsidRPr="00944CC1" w:rsidRDefault="00662654" w:rsidP="00944CC1">
      <w:r w:rsidRPr="00944CC1">
        <w:t xml:space="preserve">Para el caso de que el o los documentos de los cuales se ordena su entrega contengan datos personales susceptibles de ser testados, deberán ser entregados en </w:t>
      </w:r>
      <w:r w:rsidRPr="00944CC1">
        <w:rPr>
          <w:b/>
        </w:rPr>
        <w:t>versión pública</w:t>
      </w:r>
      <w:r w:rsidRPr="00944CC1">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A11E2A4" w14:textId="77777777" w:rsidR="002C09DF" w:rsidRPr="00944CC1" w:rsidRDefault="002C09DF" w:rsidP="00944CC1"/>
    <w:p w14:paraId="2B308A1E" w14:textId="77777777" w:rsidR="002C09DF" w:rsidRPr="00944CC1" w:rsidRDefault="00662654" w:rsidP="00944CC1">
      <w:r w:rsidRPr="00944CC1">
        <w:t>A este respecto, los artículos 3, fracciones IX, XX, XXI y XLV; 51 y 52 de la Ley de Transparencia y Acceso a la Información Pública del Estado de México y Municipios establecen:</w:t>
      </w:r>
    </w:p>
    <w:p w14:paraId="002F60E4" w14:textId="77777777" w:rsidR="002C09DF" w:rsidRPr="00944CC1" w:rsidRDefault="002C09DF" w:rsidP="00944CC1"/>
    <w:p w14:paraId="34A4C2F3" w14:textId="77777777" w:rsidR="002C09DF" w:rsidRPr="00944CC1" w:rsidRDefault="00662654" w:rsidP="00944CC1">
      <w:pPr>
        <w:pStyle w:val="Puesto"/>
        <w:ind w:firstLine="567"/>
      </w:pPr>
      <w:r w:rsidRPr="00944CC1">
        <w:rPr>
          <w:b/>
        </w:rPr>
        <w:t xml:space="preserve">“Artículo 3. </w:t>
      </w:r>
      <w:r w:rsidRPr="00944CC1">
        <w:t xml:space="preserve">Para los efectos de la presente Ley se entenderá por: </w:t>
      </w:r>
    </w:p>
    <w:p w14:paraId="2FD7BFFE" w14:textId="77777777" w:rsidR="002C09DF" w:rsidRPr="00944CC1" w:rsidRDefault="00662654" w:rsidP="00944CC1">
      <w:pPr>
        <w:pStyle w:val="Puesto"/>
        <w:ind w:firstLine="567"/>
      </w:pPr>
      <w:r w:rsidRPr="00944CC1">
        <w:rPr>
          <w:b/>
        </w:rPr>
        <w:t>IX.</w:t>
      </w:r>
      <w:r w:rsidRPr="00944CC1">
        <w:t xml:space="preserve"> </w:t>
      </w:r>
      <w:r w:rsidRPr="00944CC1">
        <w:rPr>
          <w:b/>
        </w:rPr>
        <w:t xml:space="preserve">Datos personales: </w:t>
      </w:r>
      <w:r w:rsidRPr="00944CC1">
        <w:t xml:space="preserve">La información concerniente a una persona, identificada o identificable según lo dispuesto por la Ley de Protección de Datos Personales del Estado de México; </w:t>
      </w:r>
    </w:p>
    <w:p w14:paraId="02ED41BA" w14:textId="77777777" w:rsidR="002C09DF" w:rsidRPr="00944CC1" w:rsidRDefault="002C09DF" w:rsidP="00944CC1">
      <w:pPr>
        <w:pStyle w:val="Puesto"/>
        <w:ind w:firstLine="567"/>
      </w:pPr>
    </w:p>
    <w:p w14:paraId="62FF36DD" w14:textId="77777777" w:rsidR="002C09DF" w:rsidRPr="00944CC1" w:rsidRDefault="00662654" w:rsidP="00944CC1">
      <w:pPr>
        <w:pStyle w:val="Puesto"/>
        <w:ind w:firstLine="567"/>
      </w:pPr>
      <w:r w:rsidRPr="00944CC1">
        <w:rPr>
          <w:b/>
        </w:rPr>
        <w:lastRenderedPageBreak/>
        <w:t>XX.</w:t>
      </w:r>
      <w:r w:rsidRPr="00944CC1">
        <w:t xml:space="preserve"> </w:t>
      </w:r>
      <w:r w:rsidRPr="00944CC1">
        <w:rPr>
          <w:b/>
        </w:rPr>
        <w:t>Información clasificada:</w:t>
      </w:r>
      <w:r w:rsidRPr="00944CC1">
        <w:t xml:space="preserve"> Aquella considerada por la presente Ley como reservada o confidencial; </w:t>
      </w:r>
    </w:p>
    <w:p w14:paraId="73E8A243" w14:textId="77777777" w:rsidR="002C09DF" w:rsidRPr="00944CC1" w:rsidRDefault="002C09DF" w:rsidP="00944CC1">
      <w:pPr>
        <w:pStyle w:val="Puesto"/>
        <w:ind w:firstLine="567"/>
      </w:pPr>
    </w:p>
    <w:p w14:paraId="3EA5DD59" w14:textId="77777777" w:rsidR="002C09DF" w:rsidRPr="00944CC1" w:rsidRDefault="00662654" w:rsidP="00944CC1">
      <w:pPr>
        <w:pStyle w:val="Puesto"/>
        <w:ind w:firstLine="567"/>
      </w:pPr>
      <w:r w:rsidRPr="00944CC1">
        <w:rPr>
          <w:b/>
        </w:rPr>
        <w:t>XXI.</w:t>
      </w:r>
      <w:r w:rsidRPr="00944CC1">
        <w:t xml:space="preserve"> </w:t>
      </w:r>
      <w:r w:rsidRPr="00944CC1">
        <w:rPr>
          <w:b/>
        </w:rPr>
        <w:t>Información confidencial</w:t>
      </w:r>
      <w:r w:rsidRPr="00944CC1">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C2986A8" w14:textId="77777777" w:rsidR="002C09DF" w:rsidRPr="00944CC1" w:rsidRDefault="002C09DF" w:rsidP="00944CC1">
      <w:pPr>
        <w:pStyle w:val="Puesto"/>
        <w:ind w:firstLine="567"/>
      </w:pPr>
    </w:p>
    <w:p w14:paraId="601FC760" w14:textId="77777777" w:rsidR="002C09DF" w:rsidRPr="00944CC1" w:rsidRDefault="00662654" w:rsidP="00944CC1">
      <w:pPr>
        <w:pStyle w:val="Puesto"/>
        <w:ind w:firstLine="567"/>
      </w:pPr>
      <w:r w:rsidRPr="00944CC1">
        <w:rPr>
          <w:b/>
        </w:rPr>
        <w:t>XLV. Versión pública:</w:t>
      </w:r>
      <w:r w:rsidRPr="00944CC1">
        <w:t xml:space="preserve"> Documento en el que se elimine, suprime o borra la información clasificada como reservada o confidencial para permitir su acceso. </w:t>
      </w:r>
    </w:p>
    <w:p w14:paraId="3E30A0E4" w14:textId="77777777" w:rsidR="002C09DF" w:rsidRPr="00944CC1" w:rsidRDefault="002C09DF" w:rsidP="00944CC1">
      <w:pPr>
        <w:pStyle w:val="Puesto"/>
        <w:ind w:firstLine="567"/>
      </w:pPr>
    </w:p>
    <w:p w14:paraId="6A991DB2" w14:textId="77777777" w:rsidR="002C09DF" w:rsidRPr="00944CC1" w:rsidRDefault="00662654" w:rsidP="00944CC1">
      <w:pPr>
        <w:pStyle w:val="Puesto"/>
        <w:ind w:firstLine="567"/>
      </w:pPr>
      <w:r w:rsidRPr="00944CC1">
        <w:rPr>
          <w:b/>
        </w:rPr>
        <w:t>Artículo 51.</w:t>
      </w:r>
      <w:r w:rsidRPr="00944CC1">
        <w:t xml:space="preserve"> Los sujetos obligados designaran a un responsable para atender la Unidad de Transparencia, quien fungirá como enlace entre éstos y los solicitantes. Dicha Unidad será la encargada de tramitar internamente la solicitud de información </w:t>
      </w:r>
      <w:r w:rsidRPr="00944CC1">
        <w:rPr>
          <w:b/>
        </w:rPr>
        <w:t xml:space="preserve">y tendrá la responsabilidad de verificar en cada caso que la misma no sea confidencial o reservada. </w:t>
      </w:r>
      <w:r w:rsidRPr="00944CC1">
        <w:t>Dicha Unidad contará con las facultades internas necesarias para gestionar la atención a las solicitudes de información en los términos de la Ley General y la presente Ley.</w:t>
      </w:r>
    </w:p>
    <w:p w14:paraId="0F1531D3" w14:textId="77777777" w:rsidR="002C09DF" w:rsidRPr="00944CC1" w:rsidRDefault="002C09DF" w:rsidP="00944CC1">
      <w:pPr>
        <w:pStyle w:val="Puesto"/>
        <w:ind w:firstLine="567"/>
      </w:pPr>
    </w:p>
    <w:p w14:paraId="3B251E4E" w14:textId="77777777" w:rsidR="002C09DF" w:rsidRPr="00944CC1" w:rsidRDefault="00662654" w:rsidP="00944CC1">
      <w:pPr>
        <w:pStyle w:val="Puesto"/>
        <w:ind w:firstLine="567"/>
      </w:pPr>
      <w:r w:rsidRPr="00944CC1">
        <w:rPr>
          <w:b/>
        </w:rPr>
        <w:t>Artículo 52.</w:t>
      </w:r>
      <w:r w:rsidRPr="00944CC1">
        <w:t xml:space="preserve"> Las solicitudes de acceso a la información y las respuestas que se les dé, incluyendo, en su caso, </w:t>
      </w:r>
      <w:r w:rsidRPr="00944CC1">
        <w:rPr>
          <w:u w:val="single"/>
        </w:rPr>
        <w:t>la información entregada, así como las resoluciones a los recursos que en su caso se promuevan serán públicas, y de ser el caso que contenga datos personales que deban ser protegidos se podrá dar su acceso en su versión pública</w:t>
      </w:r>
      <w:r w:rsidRPr="00944CC1">
        <w:t>, siempre y cuando la resolución de referencia se someta a un proceso de disociación, es decir, no haga identificable al titular de tales datos personales.” (Énfasis añadido)</w:t>
      </w:r>
    </w:p>
    <w:p w14:paraId="1A086816" w14:textId="77777777" w:rsidR="002C09DF" w:rsidRPr="00944CC1" w:rsidRDefault="002C09DF" w:rsidP="00944CC1"/>
    <w:p w14:paraId="4F8DCDFC" w14:textId="77777777" w:rsidR="002C09DF" w:rsidRPr="00944CC1" w:rsidRDefault="00662654" w:rsidP="00944CC1">
      <w:r w:rsidRPr="00944CC1">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0E242D05" w14:textId="77777777" w:rsidR="002C09DF" w:rsidRPr="00944CC1" w:rsidRDefault="002C09DF" w:rsidP="00944CC1"/>
    <w:p w14:paraId="1CDFBE95" w14:textId="77777777" w:rsidR="002C09DF" w:rsidRPr="00944CC1" w:rsidRDefault="00662654" w:rsidP="00944CC1">
      <w:pPr>
        <w:pStyle w:val="Puesto"/>
        <w:ind w:firstLine="567"/>
      </w:pPr>
      <w:r w:rsidRPr="00944CC1">
        <w:rPr>
          <w:b/>
        </w:rPr>
        <w:t>“Artículo 22.</w:t>
      </w:r>
      <w:r w:rsidRPr="00944CC1">
        <w:t xml:space="preserve"> Todo tratamiento de datos personales que efectúe el responsable deberá estar justificado por finalidades concretas, lícitas, explícitas y legítimas, relacionadas con las atribuciones que la normatividad aplicable les confiera. </w:t>
      </w:r>
    </w:p>
    <w:p w14:paraId="4E9F2296" w14:textId="77777777" w:rsidR="002C09DF" w:rsidRPr="00944CC1" w:rsidRDefault="002C09DF" w:rsidP="00944CC1">
      <w:pPr>
        <w:pStyle w:val="Puesto"/>
        <w:ind w:firstLine="567"/>
      </w:pPr>
    </w:p>
    <w:p w14:paraId="49FEA0C5" w14:textId="77777777" w:rsidR="002C09DF" w:rsidRPr="00944CC1" w:rsidRDefault="00662654" w:rsidP="00944CC1">
      <w:pPr>
        <w:pStyle w:val="Puesto"/>
        <w:ind w:firstLine="567"/>
      </w:pPr>
      <w:r w:rsidRPr="00944CC1">
        <w:rPr>
          <w:b/>
        </w:rPr>
        <w:t>Artículo 38.</w:t>
      </w:r>
      <w:r w:rsidRPr="00944CC1">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44CC1">
        <w:rPr>
          <w:b/>
        </w:rPr>
        <w:t>”</w:t>
      </w:r>
      <w:r w:rsidRPr="00944CC1">
        <w:t xml:space="preserve"> </w:t>
      </w:r>
    </w:p>
    <w:p w14:paraId="486A7BF5" w14:textId="77777777" w:rsidR="002C09DF" w:rsidRPr="00944CC1" w:rsidRDefault="002C09DF" w:rsidP="00944CC1">
      <w:pPr>
        <w:rPr>
          <w:i/>
        </w:rPr>
      </w:pPr>
    </w:p>
    <w:p w14:paraId="38225067" w14:textId="77777777" w:rsidR="002C09DF" w:rsidRPr="00944CC1" w:rsidRDefault="00662654" w:rsidP="00944CC1">
      <w:r w:rsidRPr="00944CC1">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7735690" w14:textId="77777777" w:rsidR="002C09DF" w:rsidRPr="00944CC1" w:rsidRDefault="002C09DF" w:rsidP="00944CC1"/>
    <w:p w14:paraId="3ECC8F4E" w14:textId="77777777" w:rsidR="002C09DF" w:rsidRPr="00944CC1" w:rsidRDefault="00662654" w:rsidP="00944CC1">
      <w:r w:rsidRPr="00944CC1">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944CC1">
        <w:rPr>
          <w:b/>
        </w:rPr>
        <w:t>EL SUJETO OBLIGADO,</w:t>
      </w:r>
      <w:r w:rsidRPr="00944CC1">
        <w:t xml:space="preserve"> por lo que, todo dato personal susceptible de clasificación debe ser protegido.</w:t>
      </w:r>
    </w:p>
    <w:p w14:paraId="48A277A1" w14:textId="77777777" w:rsidR="002C09DF" w:rsidRPr="00944CC1" w:rsidRDefault="002C09DF" w:rsidP="00944CC1"/>
    <w:p w14:paraId="1BD44298" w14:textId="77777777" w:rsidR="002C09DF" w:rsidRPr="00944CC1" w:rsidRDefault="00662654" w:rsidP="00944CC1">
      <w:r w:rsidRPr="00944CC1">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90B724C" w14:textId="77777777" w:rsidR="002C09DF" w:rsidRPr="00944CC1" w:rsidRDefault="002C09DF" w:rsidP="00944CC1"/>
    <w:p w14:paraId="072CA67A" w14:textId="77777777" w:rsidR="002C09DF" w:rsidRPr="00944CC1" w:rsidRDefault="00662654" w:rsidP="00944CC1">
      <w:r w:rsidRPr="00944CC1">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6FB5A21" w14:textId="77777777" w:rsidR="002C09DF" w:rsidRPr="00944CC1" w:rsidRDefault="002C09DF" w:rsidP="00944CC1"/>
    <w:p w14:paraId="03BD8C98" w14:textId="77777777" w:rsidR="002C09DF" w:rsidRPr="00944CC1" w:rsidRDefault="00662654" w:rsidP="00944CC1">
      <w:pPr>
        <w:jc w:val="center"/>
        <w:rPr>
          <w:b/>
          <w:i/>
        </w:rPr>
      </w:pPr>
      <w:r w:rsidRPr="00944CC1">
        <w:rPr>
          <w:b/>
          <w:i/>
        </w:rPr>
        <w:t>Ley de Transparencia y Acceso a la Información Pública del Estado de México y Municipios</w:t>
      </w:r>
    </w:p>
    <w:p w14:paraId="19C74637" w14:textId="77777777" w:rsidR="002C09DF" w:rsidRPr="00944CC1" w:rsidRDefault="002C09DF" w:rsidP="00944CC1"/>
    <w:p w14:paraId="0CDD58CB" w14:textId="77777777" w:rsidR="002C09DF" w:rsidRPr="00944CC1" w:rsidRDefault="00662654" w:rsidP="00944CC1">
      <w:pPr>
        <w:pStyle w:val="Puesto"/>
        <w:ind w:firstLine="567"/>
      </w:pPr>
      <w:r w:rsidRPr="00944CC1">
        <w:rPr>
          <w:b/>
        </w:rPr>
        <w:t xml:space="preserve">“Artículo 49. </w:t>
      </w:r>
      <w:r w:rsidRPr="00944CC1">
        <w:t>Los Comités de Transparencia tendrán las siguientes atribuciones:</w:t>
      </w:r>
    </w:p>
    <w:p w14:paraId="22A408B0" w14:textId="77777777" w:rsidR="002C09DF" w:rsidRPr="00944CC1" w:rsidRDefault="00662654" w:rsidP="00944CC1">
      <w:pPr>
        <w:pStyle w:val="Puesto"/>
        <w:ind w:firstLine="567"/>
      </w:pPr>
      <w:r w:rsidRPr="00944CC1">
        <w:rPr>
          <w:b/>
        </w:rPr>
        <w:t>VIII.</w:t>
      </w:r>
      <w:r w:rsidRPr="00944CC1">
        <w:t xml:space="preserve"> Aprobar, modificar o revocar la clasificación de la información;</w:t>
      </w:r>
    </w:p>
    <w:p w14:paraId="09EE1079" w14:textId="77777777" w:rsidR="002C09DF" w:rsidRPr="00944CC1" w:rsidRDefault="002C09DF" w:rsidP="00944CC1">
      <w:pPr>
        <w:pStyle w:val="Puesto"/>
        <w:ind w:firstLine="567"/>
      </w:pPr>
    </w:p>
    <w:p w14:paraId="0CFA9ED8" w14:textId="77777777" w:rsidR="002C09DF" w:rsidRPr="00944CC1" w:rsidRDefault="00662654" w:rsidP="00944CC1">
      <w:pPr>
        <w:pStyle w:val="Puesto"/>
        <w:ind w:firstLine="567"/>
      </w:pPr>
      <w:r w:rsidRPr="00944CC1">
        <w:rPr>
          <w:b/>
        </w:rPr>
        <w:t>Artículo 132.</w:t>
      </w:r>
      <w:r w:rsidRPr="00944CC1">
        <w:t xml:space="preserve"> La clasificación de la información se llevará a cabo en el momento en que:</w:t>
      </w:r>
    </w:p>
    <w:p w14:paraId="05AC7061" w14:textId="77777777" w:rsidR="002C09DF" w:rsidRPr="00944CC1" w:rsidRDefault="00662654" w:rsidP="00944CC1">
      <w:pPr>
        <w:pStyle w:val="Puesto"/>
        <w:ind w:firstLine="567"/>
      </w:pPr>
      <w:r w:rsidRPr="00944CC1">
        <w:rPr>
          <w:b/>
        </w:rPr>
        <w:t>I.</w:t>
      </w:r>
      <w:r w:rsidRPr="00944CC1">
        <w:t xml:space="preserve"> Se reciba una solicitud de acceso a la información;</w:t>
      </w:r>
    </w:p>
    <w:p w14:paraId="435FFDA6" w14:textId="77777777" w:rsidR="002C09DF" w:rsidRPr="00944CC1" w:rsidRDefault="00662654" w:rsidP="00944CC1">
      <w:pPr>
        <w:pStyle w:val="Puesto"/>
        <w:ind w:firstLine="567"/>
      </w:pPr>
      <w:r w:rsidRPr="00944CC1">
        <w:rPr>
          <w:b/>
        </w:rPr>
        <w:t>II.</w:t>
      </w:r>
      <w:r w:rsidRPr="00944CC1">
        <w:t xml:space="preserve"> Se determine mediante resolución de autoridad competente; o</w:t>
      </w:r>
    </w:p>
    <w:p w14:paraId="54929CEC" w14:textId="77777777" w:rsidR="002C09DF" w:rsidRPr="00944CC1" w:rsidRDefault="00662654" w:rsidP="00944CC1">
      <w:pPr>
        <w:pStyle w:val="Puesto"/>
        <w:ind w:firstLine="567"/>
        <w:rPr>
          <w:b/>
        </w:rPr>
      </w:pPr>
      <w:r w:rsidRPr="00944CC1">
        <w:rPr>
          <w:b/>
        </w:rPr>
        <w:t>III.</w:t>
      </w:r>
      <w:r w:rsidRPr="00944CC1">
        <w:t xml:space="preserve"> Se generen versiones públicas para dar cumplimiento a las obligaciones de transparencia previstas en esta Ley.</w:t>
      </w:r>
      <w:r w:rsidRPr="00944CC1">
        <w:rPr>
          <w:b/>
        </w:rPr>
        <w:t>”</w:t>
      </w:r>
    </w:p>
    <w:p w14:paraId="179AFEDA" w14:textId="77777777" w:rsidR="002C09DF" w:rsidRPr="00944CC1" w:rsidRDefault="002C09DF" w:rsidP="00944CC1">
      <w:pPr>
        <w:pStyle w:val="Puesto"/>
        <w:ind w:firstLine="567"/>
      </w:pPr>
    </w:p>
    <w:p w14:paraId="302FA100" w14:textId="77777777" w:rsidR="002C09DF" w:rsidRPr="00944CC1" w:rsidRDefault="00662654" w:rsidP="00944CC1">
      <w:pPr>
        <w:pStyle w:val="Puesto"/>
        <w:ind w:firstLine="567"/>
      </w:pPr>
      <w:r w:rsidRPr="00944CC1">
        <w:rPr>
          <w:b/>
        </w:rPr>
        <w:t>“Segundo. -</w:t>
      </w:r>
      <w:r w:rsidRPr="00944CC1">
        <w:t xml:space="preserve"> Para efectos de los presentes Lineamientos Generales, se entenderá por:</w:t>
      </w:r>
    </w:p>
    <w:p w14:paraId="2E40527F" w14:textId="77777777" w:rsidR="002C09DF" w:rsidRPr="00944CC1" w:rsidRDefault="00662654" w:rsidP="00944CC1">
      <w:pPr>
        <w:pStyle w:val="Puesto"/>
        <w:ind w:firstLine="567"/>
      </w:pPr>
      <w:r w:rsidRPr="00944CC1">
        <w:rPr>
          <w:b/>
        </w:rPr>
        <w:t>XVIII.</w:t>
      </w:r>
      <w:r w:rsidRPr="00944CC1">
        <w:t xml:space="preserve">  </w:t>
      </w:r>
      <w:r w:rsidRPr="00944CC1">
        <w:rPr>
          <w:b/>
        </w:rPr>
        <w:t>Versión pública:</w:t>
      </w:r>
      <w:r w:rsidRPr="00944CC1">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4A98F46" w14:textId="77777777" w:rsidR="002C09DF" w:rsidRPr="00944CC1" w:rsidRDefault="002C09DF" w:rsidP="00944CC1">
      <w:pPr>
        <w:pStyle w:val="Puesto"/>
        <w:ind w:firstLine="567"/>
      </w:pPr>
    </w:p>
    <w:p w14:paraId="27EA7907" w14:textId="77777777" w:rsidR="002C09DF" w:rsidRPr="00944CC1" w:rsidRDefault="00662654" w:rsidP="00944CC1">
      <w:pPr>
        <w:pStyle w:val="Puesto"/>
        <w:ind w:firstLine="567"/>
        <w:rPr>
          <w:b/>
        </w:rPr>
      </w:pPr>
      <w:r w:rsidRPr="00944CC1">
        <w:rPr>
          <w:b/>
        </w:rPr>
        <w:t>Lineamientos Generales en materia de Clasificación y Desclasificación de la Información</w:t>
      </w:r>
    </w:p>
    <w:p w14:paraId="6931BA1D" w14:textId="77777777" w:rsidR="002C09DF" w:rsidRPr="00944CC1" w:rsidRDefault="002C09DF" w:rsidP="00944CC1">
      <w:pPr>
        <w:pStyle w:val="Puesto"/>
        <w:ind w:firstLine="567"/>
      </w:pPr>
    </w:p>
    <w:p w14:paraId="33BDC9B2" w14:textId="77777777" w:rsidR="002C09DF" w:rsidRPr="00944CC1" w:rsidRDefault="00662654" w:rsidP="00944CC1">
      <w:pPr>
        <w:pStyle w:val="Puesto"/>
        <w:ind w:firstLine="567"/>
      </w:pPr>
      <w:r w:rsidRPr="00944CC1">
        <w:rPr>
          <w:b/>
        </w:rPr>
        <w:t>Cuarto.</w:t>
      </w:r>
      <w:r w:rsidRPr="00944CC1">
        <w:t xml:space="preserve"> Para clasificar la información como reservada o confidencial, de manera total o parcial, el titular del área del sujeto obligado deberá atender lo dispuesto por el Título </w:t>
      </w:r>
      <w:r w:rsidRPr="00944CC1">
        <w:lastRenderedPageBreak/>
        <w:t>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2EF7F5E" w14:textId="77777777" w:rsidR="002C09DF" w:rsidRPr="00944CC1" w:rsidRDefault="00662654" w:rsidP="00944CC1">
      <w:pPr>
        <w:pStyle w:val="Puesto"/>
        <w:ind w:firstLine="567"/>
      </w:pPr>
      <w:r w:rsidRPr="00944CC1">
        <w:t>Los sujetos obligados deberán aplicar, de manera estricta, las excepciones al derecho de acceso a la información y sólo podrán invocarlas cuando acrediten su procedencia.</w:t>
      </w:r>
    </w:p>
    <w:p w14:paraId="08F5FA7D" w14:textId="77777777" w:rsidR="002C09DF" w:rsidRPr="00944CC1" w:rsidRDefault="002C09DF" w:rsidP="00944CC1">
      <w:pPr>
        <w:pStyle w:val="Puesto"/>
        <w:ind w:firstLine="567"/>
      </w:pPr>
    </w:p>
    <w:p w14:paraId="5F974FDF" w14:textId="77777777" w:rsidR="002C09DF" w:rsidRPr="00944CC1" w:rsidRDefault="00662654" w:rsidP="00944CC1">
      <w:pPr>
        <w:pStyle w:val="Puesto"/>
        <w:ind w:firstLine="567"/>
      </w:pPr>
      <w:r w:rsidRPr="00944CC1">
        <w:rPr>
          <w:b/>
        </w:rPr>
        <w:t>Quinto.</w:t>
      </w:r>
      <w:r w:rsidRPr="00944CC1">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ADFFC45" w14:textId="77777777" w:rsidR="002C09DF" w:rsidRPr="00944CC1" w:rsidRDefault="002C09DF" w:rsidP="00944CC1">
      <w:pPr>
        <w:pStyle w:val="Puesto"/>
        <w:ind w:firstLine="567"/>
      </w:pPr>
    </w:p>
    <w:p w14:paraId="0DDDD03E" w14:textId="77777777" w:rsidR="002C09DF" w:rsidRPr="00944CC1" w:rsidRDefault="00662654" w:rsidP="00944CC1">
      <w:pPr>
        <w:pStyle w:val="Puesto"/>
        <w:ind w:firstLine="567"/>
      </w:pPr>
      <w:r w:rsidRPr="00944CC1">
        <w:rPr>
          <w:b/>
        </w:rPr>
        <w:t>Sexto.</w:t>
      </w:r>
      <w:r w:rsidRPr="00944CC1">
        <w:t xml:space="preserve"> Se deroga.</w:t>
      </w:r>
    </w:p>
    <w:p w14:paraId="118A8097" w14:textId="77777777" w:rsidR="002C09DF" w:rsidRPr="00944CC1" w:rsidRDefault="002C09DF" w:rsidP="00944CC1">
      <w:pPr>
        <w:pStyle w:val="Puesto"/>
        <w:ind w:firstLine="567"/>
      </w:pPr>
    </w:p>
    <w:p w14:paraId="0973DED3" w14:textId="77777777" w:rsidR="002C09DF" w:rsidRPr="00944CC1" w:rsidRDefault="00662654" w:rsidP="00944CC1">
      <w:pPr>
        <w:pStyle w:val="Puesto"/>
        <w:ind w:firstLine="567"/>
      </w:pPr>
      <w:r w:rsidRPr="00944CC1">
        <w:rPr>
          <w:b/>
        </w:rPr>
        <w:t>Séptimo.</w:t>
      </w:r>
      <w:r w:rsidRPr="00944CC1">
        <w:t xml:space="preserve"> La clasificación de la información se llevará a cabo en el momento en que:</w:t>
      </w:r>
    </w:p>
    <w:p w14:paraId="3D380072" w14:textId="77777777" w:rsidR="002C09DF" w:rsidRPr="00944CC1" w:rsidRDefault="00662654" w:rsidP="00944CC1">
      <w:pPr>
        <w:pStyle w:val="Puesto"/>
        <w:ind w:firstLine="567"/>
      </w:pPr>
      <w:r w:rsidRPr="00944CC1">
        <w:rPr>
          <w:b/>
        </w:rPr>
        <w:t>I.</w:t>
      </w:r>
      <w:r w:rsidRPr="00944CC1">
        <w:t xml:space="preserve">        Se reciba una solicitud de acceso a la información;</w:t>
      </w:r>
    </w:p>
    <w:p w14:paraId="2875ED4F" w14:textId="77777777" w:rsidR="002C09DF" w:rsidRPr="00944CC1" w:rsidRDefault="00662654" w:rsidP="00944CC1">
      <w:pPr>
        <w:pStyle w:val="Puesto"/>
        <w:ind w:firstLine="567"/>
      </w:pPr>
      <w:r w:rsidRPr="00944CC1">
        <w:rPr>
          <w:b/>
        </w:rPr>
        <w:t>II.</w:t>
      </w:r>
      <w:r w:rsidRPr="00944CC1">
        <w:t xml:space="preserve">       Se determine mediante resolución del Comité de Transparencia, el órgano garante competente, o en cumplimiento a una sentencia del Poder Judicial; o</w:t>
      </w:r>
    </w:p>
    <w:p w14:paraId="4F1DA5A6" w14:textId="77777777" w:rsidR="002C09DF" w:rsidRPr="00944CC1" w:rsidRDefault="00662654" w:rsidP="00944CC1">
      <w:pPr>
        <w:pStyle w:val="Puesto"/>
        <w:ind w:firstLine="567"/>
      </w:pPr>
      <w:r w:rsidRPr="00944CC1">
        <w:rPr>
          <w:b/>
        </w:rPr>
        <w:t>III.</w:t>
      </w:r>
      <w:r w:rsidRPr="00944CC1">
        <w:t xml:space="preserve">      Se generen versiones públicas para dar cumplimiento a las obligaciones de transparencia previstas en la Ley General, la Ley Federal y las correspondientes de las entidades federativas.</w:t>
      </w:r>
    </w:p>
    <w:p w14:paraId="3F68A2C1" w14:textId="77777777" w:rsidR="002C09DF" w:rsidRPr="00944CC1" w:rsidRDefault="00662654" w:rsidP="00944CC1">
      <w:pPr>
        <w:pStyle w:val="Puesto"/>
        <w:ind w:firstLine="567"/>
      </w:pPr>
      <w:r w:rsidRPr="00944CC1">
        <w:t xml:space="preserve">Los titulares de las áreas deberán revisar la información requerida al momento de la recepción de una solicitud de acceso, para verificar, conforme a su naturaleza, si encuadra en una causal de reserva o de confidencialidad. </w:t>
      </w:r>
    </w:p>
    <w:p w14:paraId="2C388A99" w14:textId="77777777" w:rsidR="002C09DF" w:rsidRPr="00944CC1" w:rsidRDefault="002C09DF" w:rsidP="00944CC1">
      <w:pPr>
        <w:pStyle w:val="Puesto"/>
        <w:ind w:firstLine="567"/>
      </w:pPr>
    </w:p>
    <w:p w14:paraId="1029EA2C" w14:textId="77777777" w:rsidR="002C09DF" w:rsidRPr="00944CC1" w:rsidRDefault="00662654" w:rsidP="00944CC1">
      <w:pPr>
        <w:pStyle w:val="Puesto"/>
        <w:ind w:firstLine="567"/>
      </w:pPr>
      <w:r w:rsidRPr="00944CC1">
        <w:rPr>
          <w:b/>
        </w:rPr>
        <w:t>Octavo.</w:t>
      </w:r>
      <w:r w:rsidRPr="00944CC1">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309649D" w14:textId="77777777" w:rsidR="002C09DF" w:rsidRPr="00944CC1" w:rsidRDefault="00662654" w:rsidP="00944CC1">
      <w:pPr>
        <w:pStyle w:val="Puesto"/>
        <w:ind w:firstLine="567"/>
      </w:pPr>
      <w:r w:rsidRPr="00944CC1">
        <w:t>Para motivar la clasificación se deberán señalar las razones o circunstancias especiales que lo llevaron a concluir que el caso particular se ajusta al supuesto previsto por la norma legal invocada como fundamento.</w:t>
      </w:r>
    </w:p>
    <w:p w14:paraId="0A65B195" w14:textId="77777777" w:rsidR="002C09DF" w:rsidRPr="00944CC1" w:rsidRDefault="00662654" w:rsidP="00944CC1">
      <w:pPr>
        <w:pStyle w:val="Puesto"/>
        <w:ind w:firstLine="567"/>
      </w:pPr>
      <w:r w:rsidRPr="00944CC1">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A5A4CBC" w14:textId="77777777" w:rsidR="002C09DF" w:rsidRPr="00944CC1" w:rsidRDefault="002C09DF" w:rsidP="00944CC1">
      <w:pPr>
        <w:pStyle w:val="Puesto"/>
        <w:ind w:firstLine="567"/>
      </w:pPr>
    </w:p>
    <w:p w14:paraId="753EBD8F" w14:textId="77777777" w:rsidR="002C09DF" w:rsidRPr="00944CC1" w:rsidRDefault="00662654" w:rsidP="00944CC1">
      <w:pPr>
        <w:pStyle w:val="Puesto"/>
        <w:ind w:firstLine="567"/>
      </w:pPr>
      <w:r w:rsidRPr="00944CC1">
        <w:rPr>
          <w:b/>
        </w:rPr>
        <w:lastRenderedPageBreak/>
        <w:t>Noveno.</w:t>
      </w:r>
      <w:r w:rsidRPr="00944CC1">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2FAFB22" w14:textId="77777777" w:rsidR="002C09DF" w:rsidRPr="00944CC1" w:rsidRDefault="002C09DF" w:rsidP="00944CC1">
      <w:pPr>
        <w:pStyle w:val="Puesto"/>
        <w:ind w:firstLine="567"/>
      </w:pPr>
    </w:p>
    <w:p w14:paraId="7180F548" w14:textId="77777777" w:rsidR="002C09DF" w:rsidRPr="00944CC1" w:rsidRDefault="00662654" w:rsidP="00944CC1">
      <w:pPr>
        <w:pStyle w:val="Puesto"/>
        <w:ind w:firstLine="567"/>
      </w:pPr>
      <w:r w:rsidRPr="00944CC1">
        <w:rPr>
          <w:b/>
        </w:rPr>
        <w:t>Décimo.</w:t>
      </w:r>
      <w:r w:rsidRPr="00944CC1">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B4EB242" w14:textId="77777777" w:rsidR="002C09DF" w:rsidRPr="00944CC1" w:rsidRDefault="00662654" w:rsidP="00944CC1">
      <w:pPr>
        <w:pStyle w:val="Puesto"/>
        <w:ind w:firstLine="567"/>
      </w:pPr>
      <w:r w:rsidRPr="00944CC1">
        <w:t>En ausencia de los titulares de las áreas, la información será clasificada o desclasificada por la persona que lo supla, en términos de la normativa que rija la actuación del sujeto obligado.</w:t>
      </w:r>
    </w:p>
    <w:p w14:paraId="15197C80" w14:textId="77777777" w:rsidR="002C09DF" w:rsidRPr="00944CC1" w:rsidRDefault="00662654" w:rsidP="00944CC1">
      <w:pPr>
        <w:pStyle w:val="Puesto"/>
        <w:spacing w:line="360" w:lineRule="auto"/>
        <w:ind w:firstLine="567"/>
        <w:rPr>
          <w:b/>
        </w:rPr>
      </w:pPr>
      <w:r w:rsidRPr="00944CC1">
        <w:rPr>
          <w:b/>
        </w:rPr>
        <w:t>Décimo primero.</w:t>
      </w:r>
      <w:r w:rsidRPr="00944CC1">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44CC1">
        <w:rPr>
          <w:b/>
        </w:rPr>
        <w:t>”</w:t>
      </w:r>
    </w:p>
    <w:p w14:paraId="0DC9EAFB" w14:textId="77777777" w:rsidR="002C09DF" w:rsidRPr="00944CC1" w:rsidRDefault="002C09DF" w:rsidP="00944CC1"/>
    <w:p w14:paraId="164866AB" w14:textId="77777777" w:rsidR="002C09DF" w:rsidRPr="00944CC1" w:rsidRDefault="00662654" w:rsidP="00944CC1">
      <w:r w:rsidRPr="00944CC1">
        <w:t xml:space="preserve">Consecuentemente, se destaca que la versión pública que elabore </w:t>
      </w:r>
      <w:r w:rsidRPr="00944CC1">
        <w:rPr>
          <w:b/>
        </w:rPr>
        <w:t>EL SUJETO OBLIGADO</w:t>
      </w:r>
      <w:r w:rsidRPr="00944CC1">
        <w:t xml:space="preserve"> debe cumplir con las formalidades exigidas en la Ley, por lo que para tal efecto emitirá el </w:t>
      </w:r>
      <w:r w:rsidRPr="00944CC1">
        <w:rPr>
          <w:b/>
        </w:rPr>
        <w:t>Acuerdo del Comité de Transparencia</w:t>
      </w:r>
      <w:r w:rsidRPr="00944CC1">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2976C89" w14:textId="77777777" w:rsidR="002C09DF" w:rsidRPr="00944CC1" w:rsidRDefault="002C09DF" w:rsidP="00944CC1"/>
    <w:p w14:paraId="362BA960" w14:textId="77777777" w:rsidR="002C09DF" w:rsidRPr="00944CC1" w:rsidRDefault="00662654" w:rsidP="00944CC1">
      <w:pPr>
        <w:pStyle w:val="Ttulo3"/>
        <w:spacing w:line="360" w:lineRule="auto"/>
      </w:pPr>
      <w:bookmarkStart w:id="32" w:name="_Toc196313003"/>
      <w:r w:rsidRPr="00944CC1">
        <w:rPr>
          <w:b w:val="0"/>
        </w:rPr>
        <w:t>e</w:t>
      </w:r>
      <w:r w:rsidRPr="00944CC1">
        <w:t>) Conclusión.</w:t>
      </w:r>
      <w:bookmarkEnd w:id="32"/>
    </w:p>
    <w:p w14:paraId="440D870A" w14:textId="77777777" w:rsidR="002C09DF" w:rsidRPr="00944CC1" w:rsidRDefault="00662654" w:rsidP="00944CC1">
      <w:pPr>
        <w:widowControl w:val="0"/>
        <w:tabs>
          <w:tab w:val="left" w:pos="1701"/>
          <w:tab w:val="left" w:pos="1843"/>
        </w:tabs>
      </w:pPr>
      <w:r w:rsidRPr="00944CC1">
        <w:t xml:space="preserve">En razón de lo anteriormente expuesto, este Instituto estima que las razones o motivos de inconformidad hechos valer por </w:t>
      </w:r>
      <w:r w:rsidRPr="00944CC1">
        <w:rPr>
          <w:b/>
        </w:rPr>
        <w:t>EL RECURRENTE</w:t>
      </w:r>
      <w:r w:rsidRPr="00944CC1">
        <w:t xml:space="preserve"> devienen </w:t>
      </w:r>
      <w:r w:rsidRPr="00944CC1">
        <w:rPr>
          <w:b/>
        </w:rPr>
        <w:t>fundadas</w:t>
      </w:r>
      <w:r w:rsidRPr="00944CC1">
        <w:t xml:space="preserve">; motivo por el cual, este Órgano Garante determina </w:t>
      </w:r>
      <w:r w:rsidRPr="00944CC1">
        <w:rPr>
          <w:b/>
        </w:rPr>
        <w:t xml:space="preserve">REVOCAR </w:t>
      </w:r>
      <w:r w:rsidRPr="00944CC1">
        <w:t xml:space="preserve">la respuesta otorgada por </w:t>
      </w:r>
      <w:r w:rsidRPr="00944CC1">
        <w:rPr>
          <w:b/>
        </w:rPr>
        <w:t xml:space="preserve">EL SUJETO OBLIGADO, </w:t>
      </w:r>
      <w:r w:rsidRPr="00944CC1">
        <w:t>en términos del artículo 186, fracción III de la Ley de Transparencia y Acceso a la Información Pública del Estado de México y Municipios por las razones expuestas en el presente considerando.</w:t>
      </w:r>
    </w:p>
    <w:p w14:paraId="56026931" w14:textId="77777777" w:rsidR="002C09DF" w:rsidRPr="00944CC1" w:rsidRDefault="002C09DF" w:rsidP="00944CC1">
      <w:pPr>
        <w:widowControl w:val="0"/>
        <w:tabs>
          <w:tab w:val="left" w:pos="1701"/>
          <w:tab w:val="left" w:pos="1843"/>
        </w:tabs>
      </w:pPr>
    </w:p>
    <w:p w14:paraId="6886AEE4" w14:textId="64D2B133" w:rsidR="00944CC1" w:rsidRPr="00944CC1" w:rsidRDefault="00662654" w:rsidP="00944CC1">
      <w:pPr>
        <w:ind w:right="-93"/>
      </w:pPr>
      <w:r w:rsidRPr="00944CC1">
        <w:t>Así, con fundamento en lo establecido en los artículos 5,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87DD3FE" w14:textId="77777777" w:rsidR="002C09DF" w:rsidRPr="00944CC1" w:rsidRDefault="002C09DF" w:rsidP="00944CC1"/>
    <w:p w14:paraId="2E3A76BD" w14:textId="77777777" w:rsidR="002C09DF" w:rsidRPr="00944CC1" w:rsidRDefault="00662654" w:rsidP="00944CC1">
      <w:pPr>
        <w:pStyle w:val="Ttulo1"/>
      </w:pPr>
      <w:bookmarkStart w:id="33" w:name="_Toc196313004"/>
      <w:r w:rsidRPr="00944CC1">
        <w:t>RESUELVE</w:t>
      </w:r>
      <w:bookmarkEnd w:id="33"/>
    </w:p>
    <w:p w14:paraId="13EA04BC" w14:textId="77777777" w:rsidR="002C09DF" w:rsidRPr="00944CC1" w:rsidRDefault="002C09DF" w:rsidP="00944CC1">
      <w:pPr>
        <w:ind w:right="113"/>
        <w:rPr>
          <w:b/>
        </w:rPr>
      </w:pPr>
    </w:p>
    <w:p w14:paraId="13C44C22" w14:textId="77777777" w:rsidR="002C09DF" w:rsidRPr="00944CC1" w:rsidRDefault="00662654" w:rsidP="00944CC1">
      <w:pPr>
        <w:widowControl w:val="0"/>
      </w:pPr>
      <w:r w:rsidRPr="00944CC1">
        <w:rPr>
          <w:b/>
        </w:rPr>
        <w:t>PRIMERO.</w:t>
      </w:r>
      <w:r w:rsidRPr="00944CC1">
        <w:t xml:space="preserve"> Se </w:t>
      </w:r>
      <w:r w:rsidRPr="00944CC1">
        <w:rPr>
          <w:b/>
        </w:rPr>
        <w:t>REVOCA</w:t>
      </w:r>
      <w:r w:rsidRPr="00944CC1">
        <w:t xml:space="preserve"> la respuesta entregada por el </w:t>
      </w:r>
      <w:r w:rsidRPr="00944CC1">
        <w:rPr>
          <w:b/>
        </w:rPr>
        <w:t>SUJETO OBLIGADO</w:t>
      </w:r>
      <w:r w:rsidRPr="00944CC1">
        <w:t xml:space="preserve"> en la solicitud de información </w:t>
      </w:r>
      <w:r w:rsidRPr="00944CC1">
        <w:rPr>
          <w:b/>
        </w:rPr>
        <w:t>00036/MATEOATE/IP/2025</w:t>
      </w:r>
      <w:r w:rsidRPr="00944CC1">
        <w:t xml:space="preserve">, por resultar </w:t>
      </w:r>
      <w:r w:rsidRPr="00944CC1">
        <w:rPr>
          <w:b/>
        </w:rPr>
        <w:t>FUNDADAS</w:t>
      </w:r>
      <w:r w:rsidRPr="00944CC1">
        <w:t xml:space="preserve"> las razones o motivos de inconformidad hechos valer por </w:t>
      </w:r>
      <w:r w:rsidRPr="00944CC1">
        <w:rPr>
          <w:b/>
        </w:rPr>
        <w:t>LA PARTE RECURRENTE</w:t>
      </w:r>
      <w:r w:rsidRPr="00944CC1">
        <w:t xml:space="preserve"> en el Recurso de Revisión </w:t>
      </w:r>
      <w:r w:rsidRPr="00944CC1">
        <w:rPr>
          <w:b/>
        </w:rPr>
        <w:t xml:space="preserve">02897/INFOEM/IP/RR/2025 </w:t>
      </w:r>
      <w:r w:rsidRPr="00944CC1">
        <w:t xml:space="preserve">en términos del considerando </w:t>
      </w:r>
      <w:r w:rsidRPr="00944CC1">
        <w:rPr>
          <w:b/>
        </w:rPr>
        <w:t>SEGUNDO</w:t>
      </w:r>
      <w:r w:rsidRPr="00944CC1">
        <w:t xml:space="preserve"> de la presente Resolución.</w:t>
      </w:r>
    </w:p>
    <w:p w14:paraId="6CA971CA" w14:textId="77777777" w:rsidR="002C09DF" w:rsidRPr="00944CC1" w:rsidRDefault="002C09DF" w:rsidP="00944CC1">
      <w:pPr>
        <w:widowControl w:val="0"/>
      </w:pPr>
    </w:p>
    <w:p w14:paraId="3B7F507D" w14:textId="77777777" w:rsidR="002C09DF" w:rsidRPr="00944CC1" w:rsidRDefault="00662654" w:rsidP="00944CC1">
      <w:pPr>
        <w:ind w:right="-93"/>
      </w:pPr>
      <w:r w:rsidRPr="00944CC1">
        <w:rPr>
          <w:b/>
        </w:rPr>
        <w:t>SEGUNDO.</w:t>
      </w:r>
      <w:r w:rsidRPr="00944CC1">
        <w:t xml:space="preserve"> Se </w:t>
      </w:r>
      <w:r w:rsidRPr="00944CC1">
        <w:rPr>
          <w:b/>
        </w:rPr>
        <w:t xml:space="preserve">ORDENA </w:t>
      </w:r>
      <w:r w:rsidRPr="00944CC1">
        <w:t xml:space="preserve">al </w:t>
      </w:r>
      <w:r w:rsidRPr="00944CC1">
        <w:rPr>
          <w:b/>
        </w:rPr>
        <w:t>SUJETO OBLIGADO</w:t>
      </w:r>
      <w:r w:rsidRPr="00944CC1">
        <w:t xml:space="preserve">, a efecto de que, entregue a través del </w:t>
      </w:r>
      <w:r w:rsidRPr="00944CC1">
        <w:rPr>
          <w:b/>
        </w:rPr>
        <w:t xml:space="preserve">SAIMEX, </w:t>
      </w:r>
      <w:r w:rsidRPr="00944CC1">
        <w:t>en</w:t>
      </w:r>
      <w:r w:rsidRPr="00944CC1">
        <w:rPr>
          <w:b/>
        </w:rPr>
        <w:t xml:space="preserve"> versión pública</w:t>
      </w:r>
      <w:r w:rsidRPr="00944CC1">
        <w:t>, lo siguiente:</w:t>
      </w:r>
    </w:p>
    <w:p w14:paraId="1E3F99DD" w14:textId="77777777" w:rsidR="002C09DF" w:rsidRPr="00944CC1" w:rsidRDefault="002C09DF" w:rsidP="00944CC1">
      <w:pPr>
        <w:rPr>
          <w:b/>
        </w:rPr>
      </w:pPr>
    </w:p>
    <w:p w14:paraId="08FE6D95" w14:textId="77777777" w:rsidR="002C09DF" w:rsidRPr="00944CC1" w:rsidRDefault="00662654" w:rsidP="00944CC1">
      <w:pPr>
        <w:pStyle w:val="Puesto"/>
        <w:spacing w:line="360" w:lineRule="auto"/>
        <w:ind w:left="851" w:right="-28"/>
        <w:rPr>
          <w:b/>
        </w:rPr>
      </w:pPr>
      <w:r w:rsidRPr="00944CC1">
        <w:rPr>
          <w:b/>
        </w:rPr>
        <w:lastRenderedPageBreak/>
        <w:t>Las actas de cabildo generadas durante el mes de enero de 2025.</w:t>
      </w:r>
    </w:p>
    <w:p w14:paraId="23BEACBF" w14:textId="77777777" w:rsidR="002C09DF" w:rsidRPr="00944CC1" w:rsidRDefault="002C09DF" w:rsidP="00944CC1"/>
    <w:p w14:paraId="64F5D707" w14:textId="77777777" w:rsidR="002C09DF" w:rsidRPr="00944CC1" w:rsidRDefault="00662654" w:rsidP="00944CC1">
      <w:pPr>
        <w:ind w:right="-93"/>
      </w:pPr>
      <w:r w:rsidRPr="00944CC1">
        <w:t>Para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4717DC" w14:textId="77777777" w:rsidR="002C09DF" w:rsidRPr="00944CC1" w:rsidRDefault="002C09DF" w:rsidP="00944CC1">
      <w:pPr>
        <w:ind w:right="-28"/>
      </w:pPr>
    </w:p>
    <w:p w14:paraId="306B377A" w14:textId="77777777" w:rsidR="002C09DF" w:rsidRPr="00944CC1" w:rsidRDefault="00662654" w:rsidP="00944CC1">
      <w:r w:rsidRPr="00944CC1">
        <w:rPr>
          <w:b/>
        </w:rPr>
        <w:t>TERCERO.</w:t>
      </w:r>
      <w:r w:rsidRPr="00944CC1">
        <w:t xml:space="preserve"> </w:t>
      </w:r>
      <w:r w:rsidRPr="00944CC1">
        <w:rPr>
          <w:b/>
        </w:rPr>
        <w:t xml:space="preserve">Notifíquese </w:t>
      </w:r>
      <w:r w:rsidRPr="00944CC1">
        <w:t>vía Sistema de Acceso a la Información Mexiquense (</w:t>
      </w:r>
      <w:r w:rsidRPr="00944CC1">
        <w:rPr>
          <w:b/>
        </w:rPr>
        <w:t>SAIMEX)</w:t>
      </w:r>
      <w:r w:rsidRPr="00944CC1">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C3C1405" w14:textId="77777777" w:rsidR="002C09DF" w:rsidRPr="00944CC1" w:rsidRDefault="002C09DF" w:rsidP="00944CC1"/>
    <w:p w14:paraId="47D8CF58" w14:textId="77777777" w:rsidR="002C09DF" w:rsidRPr="00944CC1" w:rsidRDefault="00662654" w:rsidP="00944CC1">
      <w:pPr>
        <w:rPr>
          <w:b/>
        </w:rPr>
      </w:pPr>
      <w:r w:rsidRPr="00944CC1">
        <w:rPr>
          <w:b/>
        </w:rPr>
        <w:t>CUARTO.</w:t>
      </w:r>
      <w:r w:rsidRPr="00944CC1">
        <w:t xml:space="preserve"> Notifíquese a </w:t>
      </w:r>
      <w:r w:rsidRPr="00944CC1">
        <w:rPr>
          <w:b/>
        </w:rPr>
        <w:t>LA PARTE RECURRENTE</w:t>
      </w:r>
      <w:r w:rsidRPr="00944CC1">
        <w:t xml:space="preserve"> la presente resolución vía Sistema de Acceso a la Información Mexiquense </w:t>
      </w:r>
      <w:r w:rsidRPr="00944CC1">
        <w:rPr>
          <w:b/>
        </w:rPr>
        <w:t>(SAIMEX).</w:t>
      </w:r>
    </w:p>
    <w:p w14:paraId="63974067" w14:textId="77777777" w:rsidR="002C09DF" w:rsidRPr="00944CC1" w:rsidRDefault="002C09DF" w:rsidP="00944CC1"/>
    <w:p w14:paraId="3C8E9CAA" w14:textId="77777777" w:rsidR="002C09DF" w:rsidRPr="00944CC1" w:rsidRDefault="00662654" w:rsidP="00944CC1">
      <w:r w:rsidRPr="00944CC1">
        <w:rPr>
          <w:b/>
        </w:rPr>
        <w:t>QUINTO</w:t>
      </w:r>
      <w:r w:rsidRPr="00944CC1">
        <w:t xml:space="preserve">. Hágase del conocimiento a </w:t>
      </w:r>
      <w:r w:rsidRPr="00944CC1">
        <w:rPr>
          <w:b/>
        </w:rPr>
        <w:t>LA PARTE RECURRENTE</w:t>
      </w:r>
      <w:r w:rsidRPr="00944CC1">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61CF927" w14:textId="77777777" w:rsidR="002C09DF" w:rsidRPr="00944CC1" w:rsidRDefault="002C09DF" w:rsidP="00944CC1"/>
    <w:p w14:paraId="608F2D60" w14:textId="77777777" w:rsidR="002C09DF" w:rsidRPr="00944CC1" w:rsidRDefault="00662654" w:rsidP="00944CC1">
      <w:r w:rsidRPr="00944CC1">
        <w:rPr>
          <w:b/>
        </w:rPr>
        <w:lastRenderedPageBreak/>
        <w:t>SEXTO.</w:t>
      </w:r>
      <w:r w:rsidRPr="00944CC1">
        <w:t xml:space="preserve"> De conformidad con el artículo 198 de la Ley de Transparencia y Acceso a la Información Pública del Estado de México y Municipios, el </w:t>
      </w:r>
      <w:r w:rsidRPr="00944CC1">
        <w:rPr>
          <w:b/>
        </w:rPr>
        <w:t>SUJETO OBLIGADO</w:t>
      </w:r>
      <w:r w:rsidRPr="00944CC1">
        <w:t xml:space="preserve"> podrá solicitar una ampliación de plazo de manera fundada y motivada, para el cumplimiento de la presente resolución.</w:t>
      </w:r>
    </w:p>
    <w:p w14:paraId="6FCC9E67" w14:textId="77777777" w:rsidR="002C09DF" w:rsidRDefault="002C09DF" w:rsidP="00944CC1">
      <w:pPr>
        <w:ind w:right="113"/>
        <w:rPr>
          <w:b/>
        </w:rPr>
      </w:pPr>
    </w:p>
    <w:p w14:paraId="17E5D027" w14:textId="77777777" w:rsidR="002C09DF" w:rsidRPr="00944CC1" w:rsidRDefault="00662654" w:rsidP="00944CC1">
      <w:r w:rsidRPr="00944CC1">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CUARTA SESIÓN ORDINARIA, CELEBRADA EL VEINTITRÉS DE ABRIL DE DOS MIL VEINTICINCO ANTE EL SECRETARIO TÉCNICO DEL PLENO, ALEXIS TAPIA RAMÍREZ.</w:t>
      </w:r>
    </w:p>
    <w:p w14:paraId="666F3006" w14:textId="77777777" w:rsidR="002C09DF" w:rsidRPr="00944CC1" w:rsidRDefault="00662654" w:rsidP="00944CC1">
      <w:pPr>
        <w:tabs>
          <w:tab w:val="left" w:pos="2325"/>
        </w:tabs>
        <w:rPr>
          <w:sz w:val="20"/>
          <w:szCs w:val="10"/>
        </w:rPr>
      </w:pPr>
      <w:r w:rsidRPr="00944CC1">
        <w:rPr>
          <w:sz w:val="20"/>
          <w:szCs w:val="10"/>
        </w:rPr>
        <w:t>SCMM/AGZ/DEMF/DLM</w:t>
      </w:r>
    </w:p>
    <w:p w14:paraId="52923770" w14:textId="77777777" w:rsidR="002C09DF" w:rsidRPr="00944CC1" w:rsidRDefault="002C09DF" w:rsidP="00944CC1">
      <w:pPr>
        <w:ind w:right="-93"/>
      </w:pPr>
    </w:p>
    <w:p w14:paraId="4E6594AF" w14:textId="77777777" w:rsidR="002C09DF" w:rsidRPr="00944CC1" w:rsidRDefault="002C09DF" w:rsidP="00944CC1">
      <w:pPr>
        <w:ind w:right="-93"/>
      </w:pPr>
    </w:p>
    <w:p w14:paraId="2A05E4FA" w14:textId="77777777" w:rsidR="002C09DF" w:rsidRPr="00944CC1" w:rsidRDefault="002C09DF" w:rsidP="00944CC1">
      <w:pPr>
        <w:ind w:right="-93"/>
      </w:pPr>
    </w:p>
    <w:p w14:paraId="3F2E17C6" w14:textId="77777777" w:rsidR="002C09DF" w:rsidRPr="00944CC1" w:rsidRDefault="002C09DF" w:rsidP="00944CC1">
      <w:pPr>
        <w:ind w:right="-93"/>
      </w:pPr>
    </w:p>
    <w:p w14:paraId="6652CF4F" w14:textId="77777777" w:rsidR="002C09DF" w:rsidRPr="00944CC1" w:rsidRDefault="002C09DF" w:rsidP="00944CC1">
      <w:pPr>
        <w:ind w:right="-93"/>
      </w:pPr>
    </w:p>
    <w:p w14:paraId="11E7F560" w14:textId="77777777" w:rsidR="002C09DF" w:rsidRPr="00944CC1" w:rsidRDefault="002C09DF" w:rsidP="00944CC1">
      <w:pPr>
        <w:ind w:right="-93"/>
      </w:pPr>
    </w:p>
    <w:p w14:paraId="0ABD1807" w14:textId="77777777" w:rsidR="002C09DF" w:rsidRPr="00944CC1" w:rsidRDefault="002C09DF" w:rsidP="00944CC1">
      <w:pPr>
        <w:ind w:right="-93"/>
      </w:pPr>
    </w:p>
    <w:p w14:paraId="134F8835" w14:textId="77777777" w:rsidR="002C09DF" w:rsidRPr="00944CC1" w:rsidRDefault="002C09DF" w:rsidP="00944CC1">
      <w:pPr>
        <w:ind w:right="-93"/>
      </w:pPr>
    </w:p>
    <w:p w14:paraId="6D290D8D" w14:textId="77777777" w:rsidR="002C09DF" w:rsidRPr="00944CC1" w:rsidRDefault="002C09DF" w:rsidP="00944CC1">
      <w:pPr>
        <w:tabs>
          <w:tab w:val="center" w:pos="4568"/>
        </w:tabs>
        <w:ind w:right="-93"/>
      </w:pPr>
    </w:p>
    <w:p w14:paraId="5AF9D22E" w14:textId="77777777" w:rsidR="002C09DF" w:rsidRPr="00944CC1" w:rsidRDefault="002C09DF" w:rsidP="00944CC1">
      <w:pPr>
        <w:tabs>
          <w:tab w:val="center" w:pos="4568"/>
        </w:tabs>
        <w:ind w:right="-93"/>
      </w:pPr>
    </w:p>
    <w:p w14:paraId="3D012792" w14:textId="77777777" w:rsidR="002C09DF" w:rsidRPr="00944CC1" w:rsidRDefault="002C09DF" w:rsidP="00944CC1">
      <w:pPr>
        <w:tabs>
          <w:tab w:val="center" w:pos="4568"/>
        </w:tabs>
        <w:ind w:right="-93"/>
      </w:pPr>
    </w:p>
    <w:p w14:paraId="7057E55A" w14:textId="77777777" w:rsidR="002C09DF" w:rsidRPr="00944CC1" w:rsidRDefault="002C09DF" w:rsidP="00944CC1">
      <w:pPr>
        <w:tabs>
          <w:tab w:val="center" w:pos="4568"/>
        </w:tabs>
        <w:ind w:right="-93"/>
      </w:pPr>
    </w:p>
    <w:p w14:paraId="77069B50" w14:textId="77777777" w:rsidR="002C09DF" w:rsidRPr="00944CC1" w:rsidRDefault="002C09DF" w:rsidP="00944CC1">
      <w:pPr>
        <w:tabs>
          <w:tab w:val="center" w:pos="4568"/>
        </w:tabs>
        <w:ind w:right="-93"/>
      </w:pPr>
    </w:p>
    <w:p w14:paraId="53814260" w14:textId="77777777" w:rsidR="002C09DF" w:rsidRPr="00944CC1" w:rsidRDefault="002C09DF" w:rsidP="00944CC1">
      <w:pPr>
        <w:tabs>
          <w:tab w:val="center" w:pos="4568"/>
        </w:tabs>
        <w:ind w:right="-93"/>
      </w:pPr>
    </w:p>
    <w:p w14:paraId="20DC2F86" w14:textId="77777777" w:rsidR="002C09DF" w:rsidRPr="00944CC1" w:rsidRDefault="002C09DF" w:rsidP="00944CC1">
      <w:pPr>
        <w:tabs>
          <w:tab w:val="center" w:pos="4568"/>
        </w:tabs>
        <w:ind w:right="-93"/>
      </w:pPr>
    </w:p>
    <w:p w14:paraId="3A17E891" w14:textId="77777777" w:rsidR="002C09DF" w:rsidRPr="00944CC1" w:rsidRDefault="002C09DF" w:rsidP="00944CC1">
      <w:pPr>
        <w:tabs>
          <w:tab w:val="center" w:pos="4568"/>
        </w:tabs>
        <w:ind w:right="-93"/>
      </w:pPr>
    </w:p>
    <w:p w14:paraId="4241E80E" w14:textId="77777777" w:rsidR="002C09DF" w:rsidRPr="00944CC1" w:rsidRDefault="002C09DF" w:rsidP="00944CC1">
      <w:pPr>
        <w:tabs>
          <w:tab w:val="center" w:pos="4568"/>
        </w:tabs>
        <w:ind w:right="-93"/>
      </w:pPr>
    </w:p>
    <w:p w14:paraId="757031B5" w14:textId="77777777" w:rsidR="002C09DF" w:rsidRPr="00944CC1" w:rsidRDefault="002C09DF" w:rsidP="00944CC1">
      <w:pPr>
        <w:tabs>
          <w:tab w:val="center" w:pos="4568"/>
        </w:tabs>
        <w:ind w:right="-93"/>
      </w:pPr>
    </w:p>
    <w:p w14:paraId="6C2FD7AD" w14:textId="77777777" w:rsidR="002C09DF" w:rsidRPr="00944CC1" w:rsidRDefault="002C09DF" w:rsidP="00944CC1">
      <w:pPr>
        <w:tabs>
          <w:tab w:val="center" w:pos="4568"/>
        </w:tabs>
        <w:ind w:right="-93"/>
      </w:pPr>
    </w:p>
    <w:p w14:paraId="0271E97C" w14:textId="77777777" w:rsidR="002C09DF" w:rsidRPr="00944CC1" w:rsidRDefault="002C09DF" w:rsidP="00944CC1">
      <w:pPr>
        <w:tabs>
          <w:tab w:val="center" w:pos="4568"/>
        </w:tabs>
        <w:ind w:right="-93"/>
      </w:pPr>
    </w:p>
    <w:p w14:paraId="6716E13B" w14:textId="77777777" w:rsidR="002C09DF" w:rsidRPr="00944CC1" w:rsidRDefault="002C09DF" w:rsidP="00944CC1">
      <w:pPr>
        <w:tabs>
          <w:tab w:val="center" w:pos="4568"/>
        </w:tabs>
        <w:ind w:right="-93"/>
      </w:pPr>
    </w:p>
    <w:p w14:paraId="73CB948F" w14:textId="77777777" w:rsidR="002C09DF" w:rsidRPr="00944CC1" w:rsidRDefault="002C09DF" w:rsidP="00944CC1">
      <w:pPr>
        <w:tabs>
          <w:tab w:val="center" w:pos="4568"/>
        </w:tabs>
        <w:ind w:right="-93"/>
      </w:pPr>
    </w:p>
    <w:p w14:paraId="640F3A04" w14:textId="77777777" w:rsidR="002C09DF" w:rsidRPr="00944CC1" w:rsidRDefault="002C09DF" w:rsidP="00944CC1">
      <w:pPr>
        <w:tabs>
          <w:tab w:val="center" w:pos="4568"/>
        </w:tabs>
        <w:ind w:right="-93"/>
      </w:pPr>
    </w:p>
    <w:p w14:paraId="3731A643" w14:textId="77777777" w:rsidR="002C09DF" w:rsidRPr="00944CC1" w:rsidRDefault="002C09DF" w:rsidP="00944CC1">
      <w:pPr>
        <w:tabs>
          <w:tab w:val="center" w:pos="4568"/>
        </w:tabs>
        <w:ind w:right="-93"/>
      </w:pPr>
    </w:p>
    <w:p w14:paraId="06C42705" w14:textId="77777777" w:rsidR="002C09DF" w:rsidRPr="00944CC1" w:rsidRDefault="002C09DF" w:rsidP="00944CC1"/>
    <w:sectPr w:rsidR="002C09DF" w:rsidRPr="00944CC1">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9EC46" w14:textId="77777777" w:rsidR="005F55A1" w:rsidRDefault="005F55A1">
      <w:pPr>
        <w:spacing w:line="240" w:lineRule="auto"/>
      </w:pPr>
      <w:r>
        <w:separator/>
      </w:r>
    </w:p>
  </w:endnote>
  <w:endnote w:type="continuationSeparator" w:id="0">
    <w:p w14:paraId="329CC1F9" w14:textId="77777777" w:rsidR="005F55A1" w:rsidRDefault="005F55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35508" w14:textId="77777777" w:rsidR="002C09DF" w:rsidRDefault="002C09DF">
    <w:pPr>
      <w:tabs>
        <w:tab w:val="center" w:pos="4550"/>
        <w:tab w:val="left" w:pos="5818"/>
      </w:tabs>
      <w:ind w:right="260"/>
      <w:jc w:val="right"/>
      <w:rPr>
        <w:color w:val="071320"/>
        <w:sz w:val="24"/>
        <w:szCs w:val="24"/>
      </w:rPr>
    </w:pPr>
  </w:p>
  <w:p w14:paraId="2211FC95" w14:textId="77777777" w:rsidR="002C09DF" w:rsidRDefault="002C09D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D92B2" w14:textId="77777777" w:rsidR="002C09DF" w:rsidRDefault="00662654">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5B6831">
      <w:rPr>
        <w:noProof/>
        <w:color w:val="0A1D30"/>
        <w:sz w:val="24"/>
        <w:szCs w:val="24"/>
      </w:rPr>
      <w:t>28</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5B6831">
      <w:rPr>
        <w:noProof/>
        <w:color w:val="0A1D30"/>
        <w:sz w:val="24"/>
        <w:szCs w:val="24"/>
      </w:rPr>
      <w:t>30</w:t>
    </w:r>
    <w:r>
      <w:rPr>
        <w:color w:val="0A1D30"/>
        <w:sz w:val="24"/>
        <w:szCs w:val="24"/>
      </w:rPr>
      <w:fldChar w:fldCharType="end"/>
    </w:r>
  </w:p>
  <w:p w14:paraId="58718CAE" w14:textId="77777777" w:rsidR="002C09DF" w:rsidRDefault="002C09D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DF51D" w14:textId="77777777" w:rsidR="005F55A1" w:rsidRDefault="005F55A1">
      <w:pPr>
        <w:spacing w:line="240" w:lineRule="auto"/>
      </w:pPr>
      <w:r>
        <w:separator/>
      </w:r>
    </w:p>
  </w:footnote>
  <w:footnote w:type="continuationSeparator" w:id="0">
    <w:p w14:paraId="33A9DBAD" w14:textId="77777777" w:rsidR="005F55A1" w:rsidRDefault="005F55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6FE4B" w14:textId="77777777" w:rsidR="002C09DF" w:rsidRDefault="002C09DF">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C09DF" w14:paraId="3F9F6148" w14:textId="77777777">
      <w:trPr>
        <w:trHeight w:val="144"/>
        <w:jc w:val="right"/>
      </w:trPr>
      <w:tc>
        <w:tcPr>
          <w:tcW w:w="2727" w:type="dxa"/>
        </w:tcPr>
        <w:p w14:paraId="147633E1" w14:textId="77777777" w:rsidR="002C09DF" w:rsidRDefault="00662654">
          <w:pPr>
            <w:tabs>
              <w:tab w:val="right" w:pos="8838"/>
            </w:tabs>
            <w:ind w:left="-74" w:right="-105"/>
            <w:rPr>
              <w:b/>
            </w:rPr>
          </w:pPr>
          <w:r>
            <w:rPr>
              <w:b/>
            </w:rPr>
            <w:t>Recurso de Revisión:</w:t>
          </w:r>
        </w:p>
      </w:tc>
      <w:tc>
        <w:tcPr>
          <w:tcW w:w="3402" w:type="dxa"/>
        </w:tcPr>
        <w:p w14:paraId="15B0EDCC" w14:textId="77777777" w:rsidR="002C09DF" w:rsidRDefault="00662654">
          <w:pPr>
            <w:tabs>
              <w:tab w:val="right" w:pos="8838"/>
            </w:tabs>
            <w:ind w:left="-74" w:right="-105"/>
          </w:pPr>
          <w:r>
            <w:t xml:space="preserve">02897/INFOEM/IP/RR/2025 </w:t>
          </w:r>
        </w:p>
      </w:tc>
    </w:tr>
    <w:tr w:rsidR="002C09DF" w14:paraId="0A8C8BD5" w14:textId="77777777">
      <w:trPr>
        <w:trHeight w:val="283"/>
        <w:jc w:val="right"/>
      </w:trPr>
      <w:tc>
        <w:tcPr>
          <w:tcW w:w="2727" w:type="dxa"/>
        </w:tcPr>
        <w:p w14:paraId="6063ED82" w14:textId="77777777" w:rsidR="002C09DF" w:rsidRDefault="00662654">
          <w:pPr>
            <w:tabs>
              <w:tab w:val="right" w:pos="8838"/>
            </w:tabs>
            <w:ind w:left="-74" w:right="-105"/>
            <w:rPr>
              <w:b/>
            </w:rPr>
          </w:pPr>
          <w:r>
            <w:rPr>
              <w:b/>
            </w:rPr>
            <w:t>Sujeto Obligado:</w:t>
          </w:r>
        </w:p>
      </w:tc>
      <w:tc>
        <w:tcPr>
          <w:tcW w:w="3402" w:type="dxa"/>
        </w:tcPr>
        <w:p w14:paraId="749B72B5" w14:textId="77777777" w:rsidR="002C09DF" w:rsidRDefault="00662654">
          <w:pPr>
            <w:tabs>
              <w:tab w:val="left" w:pos="2834"/>
              <w:tab w:val="right" w:pos="8838"/>
            </w:tabs>
            <w:ind w:left="-108" w:right="-105"/>
            <w:rPr>
              <w:highlight w:val="yellow"/>
            </w:rPr>
          </w:pPr>
          <w:r>
            <w:t>Ayuntamiento de San Mateo Atenco</w:t>
          </w:r>
        </w:p>
      </w:tc>
    </w:tr>
    <w:tr w:rsidR="002C09DF" w14:paraId="5A162A74" w14:textId="77777777">
      <w:trPr>
        <w:trHeight w:val="283"/>
        <w:jc w:val="right"/>
      </w:trPr>
      <w:tc>
        <w:tcPr>
          <w:tcW w:w="2727" w:type="dxa"/>
        </w:tcPr>
        <w:p w14:paraId="4CDD2A71" w14:textId="77777777" w:rsidR="002C09DF" w:rsidRDefault="00662654">
          <w:pPr>
            <w:tabs>
              <w:tab w:val="right" w:pos="8838"/>
            </w:tabs>
            <w:ind w:left="-74" w:right="-105"/>
            <w:rPr>
              <w:b/>
            </w:rPr>
          </w:pPr>
          <w:r>
            <w:rPr>
              <w:b/>
            </w:rPr>
            <w:t>Comisionada Ponente:</w:t>
          </w:r>
        </w:p>
      </w:tc>
      <w:tc>
        <w:tcPr>
          <w:tcW w:w="3402" w:type="dxa"/>
        </w:tcPr>
        <w:p w14:paraId="5BB21681" w14:textId="77777777" w:rsidR="002C09DF" w:rsidRDefault="00662654">
          <w:pPr>
            <w:tabs>
              <w:tab w:val="right" w:pos="8838"/>
            </w:tabs>
            <w:ind w:left="-108" w:right="-105"/>
          </w:pPr>
          <w:r>
            <w:t>Sharon Cristina Morales Martínez</w:t>
          </w:r>
        </w:p>
      </w:tc>
    </w:tr>
  </w:tbl>
  <w:p w14:paraId="1F678AF2" w14:textId="77777777" w:rsidR="002C09DF" w:rsidRDefault="00662654">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4768DBC7" wp14:editId="1CC44746">
          <wp:simplePos x="0" y="0"/>
          <wp:positionH relativeFrom="margin">
            <wp:posOffset>-995042</wp:posOffset>
          </wp:positionH>
          <wp:positionV relativeFrom="margin">
            <wp:posOffset>-1782443</wp:posOffset>
          </wp:positionV>
          <wp:extent cx="8426450" cy="1097280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52131" w14:textId="77777777" w:rsidR="002C09DF" w:rsidRDefault="002C09DF">
    <w:pPr>
      <w:widowControl w:val="0"/>
      <w:pBdr>
        <w:top w:val="nil"/>
        <w:left w:val="nil"/>
        <w:bottom w:val="nil"/>
        <w:right w:val="nil"/>
        <w:between w:val="nil"/>
      </w:pBdr>
      <w:spacing w:line="276" w:lineRule="auto"/>
      <w:jc w:val="left"/>
      <w:rPr>
        <w:color w:val="000000"/>
        <w:sz w:val="14"/>
        <w:szCs w:val="14"/>
      </w:rPr>
    </w:pPr>
  </w:p>
  <w:tbl>
    <w:tblPr>
      <w:tblStyle w:val="a3"/>
      <w:tblW w:w="6660" w:type="dxa"/>
      <w:tblInd w:w="2552" w:type="dxa"/>
      <w:tblLayout w:type="fixed"/>
      <w:tblLook w:val="0400" w:firstRow="0" w:lastRow="0" w:firstColumn="0" w:lastColumn="0" w:noHBand="0" w:noVBand="1"/>
    </w:tblPr>
    <w:tblGrid>
      <w:gridCol w:w="283"/>
      <w:gridCol w:w="6377"/>
    </w:tblGrid>
    <w:tr w:rsidR="002C09DF" w14:paraId="4420AFD8" w14:textId="77777777">
      <w:trPr>
        <w:trHeight w:val="1435"/>
      </w:trPr>
      <w:tc>
        <w:tcPr>
          <w:tcW w:w="283" w:type="dxa"/>
          <w:shd w:val="clear" w:color="auto" w:fill="auto"/>
        </w:tcPr>
        <w:p w14:paraId="77B7207A" w14:textId="77777777" w:rsidR="002C09DF" w:rsidRDefault="002C09DF">
          <w:pPr>
            <w:tabs>
              <w:tab w:val="right" w:pos="4273"/>
            </w:tabs>
            <w:rPr>
              <w:rFonts w:ascii="Garamond" w:eastAsia="Garamond" w:hAnsi="Garamond" w:cs="Garamond"/>
            </w:rPr>
          </w:pPr>
        </w:p>
      </w:tc>
      <w:tc>
        <w:tcPr>
          <w:tcW w:w="6378" w:type="dxa"/>
          <w:shd w:val="clear" w:color="auto" w:fill="auto"/>
        </w:tcPr>
        <w:p w14:paraId="4765D3B1" w14:textId="77777777" w:rsidR="002C09DF" w:rsidRDefault="002C09DF">
          <w:pPr>
            <w:widowControl w:val="0"/>
            <w:pBdr>
              <w:top w:val="nil"/>
              <w:left w:val="nil"/>
              <w:bottom w:val="nil"/>
              <w:right w:val="nil"/>
              <w:between w:val="nil"/>
            </w:pBdr>
            <w:spacing w:line="276" w:lineRule="auto"/>
            <w:jc w:val="left"/>
            <w:rPr>
              <w:rFonts w:ascii="Garamond" w:eastAsia="Garamond" w:hAnsi="Garamond" w:cs="Garamond"/>
            </w:rPr>
          </w:pPr>
        </w:p>
        <w:tbl>
          <w:tblPr>
            <w:tblStyle w:val="a4"/>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2C09DF" w14:paraId="1F777DCC" w14:textId="77777777">
            <w:trPr>
              <w:trHeight w:val="144"/>
            </w:trPr>
            <w:tc>
              <w:tcPr>
                <w:tcW w:w="2790" w:type="dxa"/>
              </w:tcPr>
              <w:p w14:paraId="28771261" w14:textId="77777777" w:rsidR="002C09DF" w:rsidRDefault="00662654">
                <w:pPr>
                  <w:tabs>
                    <w:tab w:val="right" w:pos="8838"/>
                  </w:tabs>
                  <w:ind w:left="-74" w:right="-105"/>
                  <w:rPr>
                    <w:b/>
                  </w:rPr>
                </w:pPr>
                <w:bookmarkStart w:id="0" w:name="_heading=h.147n2zr" w:colFirst="0" w:colLast="0"/>
                <w:bookmarkEnd w:id="0"/>
                <w:r>
                  <w:rPr>
                    <w:b/>
                  </w:rPr>
                  <w:t>Recurso de Revisión:</w:t>
                </w:r>
              </w:p>
            </w:tc>
            <w:tc>
              <w:tcPr>
                <w:tcW w:w="3345" w:type="dxa"/>
              </w:tcPr>
              <w:p w14:paraId="7B08EE59" w14:textId="77777777" w:rsidR="002C09DF" w:rsidRDefault="00662654">
                <w:pPr>
                  <w:tabs>
                    <w:tab w:val="right" w:pos="8838"/>
                  </w:tabs>
                  <w:ind w:left="-74" w:right="-105"/>
                </w:pPr>
                <w:r>
                  <w:t xml:space="preserve">02897/INFOEM/IP/RR/2025 </w:t>
                </w:r>
              </w:p>
            </w:tc>
            <w:tc>
              <w:tcPr>
                <w:tcW w:w="3405" w:type="dxa"/>
              </w:tcPr>
              <w:p w14:paraId="20ACC7BE" w14:textId="77777777" w:rsidR="002C09DF" w:rsidRDefault="002C09DF">
                <w:pPr>
                  <w:tabs>
                    <w:tab w:val="right" w:pos="8838"/>
                  </w:tabs>
                  <w:ind w:left="-74" w:right="-105"/>
                </w:pPr>
              </w:p>
            </w:tc>
          </w:tr>
          <w:tr w:rsidR="002C09DF" w14:paraId="3EB80932" w14:textId="77777777">
            <w:trPr>
              <w:trHeight w:val="144"/>
            </w:trPr>
            <w:tc>
              <w:tcPr>
                <w:tcW w:w="2790" w:type="dxa"/>
              </w:tcPr>
              <w:p w14:paraId="4621B04F" w14:textId="77777777" w:rsidR="002C09DF" w:rsidRDefault="00662654">
                <w:pPr>
                  <w:tabs>
                    <w:tab w:val="right" w:pos="8838"/>
                  </w:tabs>
                  <w:ind w:left="-74" w:right="-105"/>
                  <w:rPr>
                    <w:b/>
                  </w:rPr>
                </w:pPr>
                <w:bookmarkStart w:id="1" w:name="_heading=h.3o7alnk" w:colFirst="0" w:colLast="0"/>
                <w:bookmarkEnd w:id="1"/>
                <w:r>
                  <w:rPr>
                    <w:b/>
                  </w:rPr>
                  <w:t>Recurrente:</w:t>
                </w:r>
              </w:p>
            </w:tc>
            <w:tc>
              <w:tcPr>
                <w:tcW w:w="3345" w:type="dxa"/>
              </w:tcPr>
              <w:p w14:paraId="15759F31" w14:textId="21B78BAB" w:rsidR="002C09DF" w:rsidRDefault="005B6831">
                <w:pPr>
                  <w:tabs>
                    <w:tab w:val="left" w:pos="3122"/>
                    <w:tab w:val="right" w:pos="8838"/>
                  </w:tabs>
                  <w:ind w:left="-105" w:right="-105"/>
                </w:pPr>
                <w:r>
                  <w:t xml:space="preserve">XXXXXXXX </w:t>
                </w:r>
                <w:proofErr w:type="spellStart"/>
                <w:r>
                  <w:t>XXXXXXXX</w:t>
                </w:r>
                <w:proofErr w:type="spellEnd"/>
                <w:r>
                  <w:t xml:space="preserve"> XXXXXXXXX</w:t>
                </w:r>
              </w:p>
            </w:tc>
            <w:tc>
              <w:tcPr>
                <w:tcW w:w="3405" w:type="dxa"/>
              </w:tcPr>
              <w:p w14:paraId="5C68E222" w14:textId="77777777" w:rsidR="002C09DF" w:rsidRDefault="002C09DF">
                <w:pPr>
                  <w:tabs>
                    <w:tab w:val="left" w:pos="3122"/>
                    <w:tab w:val="right" w:pos="8838"/>
                  </w:tabs>
                  <w:ind w:left="-105" w:right="-105"/>
                </w:pPr>
              </w:p>
            </w:tc>
          </w:tr>
          <w:tr w:rsidR="002C09DF" w14:paraId="0EFC52F2" w14:textId="77777777">
            <w:trPr>
              <w:trHeight w:val="283"/>
            </w:trPr>
            <w:tc>
              <w:tcPr>
                <w:tcW w:w="2790" w:type="dxa"/>
              </w:tcPr>
              <w:p w14:paraId="35458AA6" w14:textId="77777777" w:rsidR="002C09DF" w:rsidRDefault="00662654">
                <w:pPr>
                  <w:tabs>
                    <w:tab w:val="right" w:pos="8838"/>
                  </w:tabs>
                  <w:ind w:left="-74" w:right="-105"/>
                  <w:rPr>
                    <w:b/>
                  </w:rPr>
                </w:pPr>
                <w:r>
                  <w:rPr>
                    <w:b/>
                  </w:rPr>
                  <w:t>Sujeto Obligado:</w:t>
                </w:r>
              </w:p>
            </w:tc>
            <w:tc>
              <w:tcPr>
                <w:tcW w:w="3345" w:type="dxa"/>
              </w:tcPr>
              <w:p w14:paraId="47E4C0B8" w14:textId="77777777" w:rsidR="002C09DF" w:rsidRDefault="00662654">
                <w:pPr>
                  <w:tabs>
                    <w:tab w:val="left" w:pos="3122"/>
                    <w:tab w:val="right" w:pos="8838"/>
                  </w:tabs>
                  <w:ind w:left="-105" w:right="-105"/>
                  <w:rPr>
                    <w:highlight w:val="yellow"/>
                  </w:rPr>
                </w:pPr>
                <w:r>
                  <w:t>Ayuntamiento de San Mateo Atenco</w:t>
                </w:r>
              </w:p>
            </w:tc>
            <w:tc>
              <w:tcPr>
                <w:tcW w:w="3405" w:type="dxa"/>
              </w:tcPr>
              <w:p w14:paraId="2DC23873" w14:textId="77777777" w:rsidR="002C09DF" w:rsidRDefault="002C09DF">
                <w:pPr>
                  <w:tabs>
                    <w:tab w:val="left" w:pos="2834"/>
                    <w:tab w:val="right" w:pos="8838"/>
                  </w:tabs>
                  <w:ind w:left="-108" w:right="-105"/>
                </w:pPr>
              </w:p>
            </w:tc>
          </w:tr>
          <w:tr w:rsidR="002C09DF" w14:paraId="0798EADF" w14:textId="77777777">
            <w:trPr>
              <w:trHeight w:val="283"/>
            </w:trPr>
            <w:tc>
              <w:tcPr>
                <w:tcW w:w="2790" w:type="dxa"/>
              </w:tcPr>
              <w:p w14:paraId="0106C61D" w14:textId="77777777" w:rsidR="002C09DF" w:rsidRDefault="00662654">
                <w:pPr>
                  <w:tabs>
                    <w:tab w:val="right" w:pos="8838"/>
                  </w:tabs>
                  <w:ind w:left="-74" w:right="-105"/>
                  <w:rPr>
                    <w:b/>
                  </w:rPr>
                </w:pPr>
                <w:r>
                  <w:rPr>
                    <w:b/>
                  </w:rPr>
                  <w:t>Comisionada Ponente:</w:t>
                </w:r>
              </w:p>
            </w:tc>
            <w:tc>
              <w:tcPr>
                <w:tcW w:w="3345" w:type="dxa"/>
              </w:tcPr>
              <w:p w14:paraId="7BEB02D9" w14:textId="77777777" w:rsidR="002C09DF" w:rsidRDefault="00662654">
                <w:pPr>
                  <w:tabs>
                    <w:tab w:val="right" w:pos="8838"/>
                  </w:tabs>
                  <w:ind w:left="-108" w:right="-105"/>
                </w:pPr>
                <w:r>
                  <w:t>Sharon Cristina Morales Martínez</w:t>
                </w:r>
              </w:p>
            </w:tc>
            <w:tc>
              <w:tcPr>
                <w:tcW w:w="3405" w:type="dxa"/>
              </w:tcPr>
              <w:p w14:paraId="01D94782" w14:textId="77777777" w:rsidR="002C09DF" w:rsidRDefault="002C09DF">
                <w:pPr>
                  <w:tabs>
                    <w:tab w:val="right" w:pos="8838"/>
                  </w:tabs>
                  <w:ind w:left="-108" w:right="-105"/>
                </w:pPr>
              </w:p>
            </w:tc>
          </w:tr>
        </w:tbl>
        <w:p w14:paraId="107719AD" w14:textId="77777777" w:rsidR="002C09DF" w:rsidRDefault="002C09DF">
          <w:pPr>
            <w:tabs>
              <w:tab w:val="right" w:pos="8838"/>
            </w:tabs>
            <w:ind w:left="-28"/>
            <w:rPr>
              <w:rFonts w:ascii="Arial" w:eastAsia="Arial" w:hAnsi="Arial" w:cs="Arial"/>
              <w:b/>
            </w:rPr>
          </w:pPr>
        </w:p>
      </w:tc>
    </w:tr>
  </w:tbl>
  <w:p w14:paraId="3506D04B" w14:textId="77777777" w:rsidR="002C09DF" w:rsidRDefault="005F55A1">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30EF0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E7529"/>
    <w:multiLevelType w:val="multilevel"/>
    <w:tmpl w:val="C9D8EE7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8176730"/>
    <w:multiLevelType w:val="multilevel"/>
    <w:tmpl w:val="BA0A9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DF"/>
    <w:rsid w:val="002C09DF"/>
    <w:rsid w:val="005B6831"/>
    <w:rsid w:val="005F55A1"/>
    <w:rsid w:val="00662654"/>
    <w:rsid w:val="008431B3"/>
    <w:rsid w:val="00847323"/>
    <w:rsid w:val="00944CC1"/>
    <w:rsid w:val="00A30D8C"/>
    <w:rsid w:val="00D8605A"/>
    <w:rsid w:val="00DD1939"/>
    <w:rsid w:val="00DD1D96"/>
    <w:rsid w:val="00F736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85B41D"/>
  <w15:docId w15:val="{C7BF6EC4-C125-46F1-95EE-5A701FFB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nhideWhenUsed/>
    <w:qFormat/>
    <w:rsid w:val="0034218F"/>
    <w:rPr>
      <w:vertAlign w:val="superscript"/>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customStyle="1" w:styleId="SinespaciadoCar">
    <w:name w:val="Sin espaciado Car"/>
    <w:aliases w:val="Francesa Car,INAI Car"/>
    <w:link w:val="Sinespaciado"/>
    <w:uiPriority w:val="1"/>
    <w:locked/>
    <w:rsid w:val="00686164"/>
    <w:rPr>
      <w:rFonts w:eastAsia="Times New Roman" w:cs="Times New Roman"/>
      <w:szCs w:val="20"/>
      <w:lang w:eastAsia="es-ES"/>
    </w:rPr>
  </w:style>
  <w:style w:type="paragraph" w:styleId="NormalWeb">
    <w:name w:val="Normal (Web)"/>
    <w:basedOn w:val="Normal"/>
    <w:uiPriority w:val="99"/>
    <w:semiHidden/>
    <w:unhideWhenUsed/>
    <w:rsid w:val="00CF0519"/>
    <w:pPr>
      <w:spacing w:before="100" w:beforeAutospacing="1" w:after="100" w:afterAutospacing="1" w:line="240" w:lineRule="auto"/>
      <w:jc w:val="left"/>
    </w:pPr>
    <w:rPr>
      <w:rFonts w:ascii="Times New Roman" w:hAnsi="Times New Roman"/>
      <w:sz w:val="24"/>
      <w:szCs w:val="24"/>
      <w:lang w:eastAsia="es-MX"/>
    </w:rPr>
  </w:style>
  <w:style w:type="paragraph" w:customStyle="1" w:styleId="Texto">
    <w:name w:val="Texto"/>
    <w:basedOn w:val="Normal"/>
    <w:link w:val="TextoCar"/>
    <w:qFormat/>
    <w:rsid w:val="00552FCD"/>
    <w:pPr>
      <w:spacing w:after="101" w:line="216" w:lineRule="exact"/>
      <w:ind w:firstLine="288"/>
    </w:pPr>
    <w:rPr>
      <w:rFonts w:ascii="Arial" w:hAnsi="Arial" w:cs="Arial"/>
      <w:sz w:val="18"/>
      <w:szCs w:val="18"/>
    </w:rPr>
  </w:style>
  <w:style w:type="character" w:customStyle="1" w:styleId="TextoCar">
    <w:name w:val="Texto Car"/>
    <w:link w:val="Texto"/>
    <w:locked/>
    <w:rsid w:val="00552FCD"/>
    <w:rPr>
      <w:rFonts w:ascii="Arial" w:eastAsia="Times New Roman" w:hAnsi="Arial" w:cs="Arial"/>
      <w:sz w:val="18"/>
      <w:szCs w:val="18"/>
      <w:lang w:eastAsia="es-ES"/>
    </w:r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FNACswAmPZNOf4MEychNKucAw==">CgMxLjAyDmguNXI3MTdpa3ExcThoMg5oLjYycDV2Y2Z5YmF4bDIOaC42cGkxNnJ0N2VkcjQyDmguMTg1MmU0aGt1dm1yMg5oLmN3cGJwcjkyemYydjIOaC51aG1yczl1d3RwdmgyDWguMjhmbm5rZTJ1b3UyDmguN2l0cjd1MWl5N2hlMg5oLnoyenh2azhmZmZmaTIOaC41aTBnZDJpazN5dm0yDmguMW1oaXRoYmJhdnJ3Mg1oLjJnazJvM3p4OWpmMgloLjI2aW4xcmcyDmguaXZqeGkxNnEzYTVzMgloLjM1bmt1bjIyDmgucW1xZ2RkYnlrempzMg5oLnVkYWIzZjVkYzc0cjIOaC5vZjdhNDE1czFsenkyDmguYXJ2NWwwcG1rN3VqMg5oLm9pdm5ybnJwc3BucDIJaC4xeTgxMHR3Mg5oLmxkcDFhcndlNDNuNTIOaC4zaGNuNXBxNnRrcXAyDmguMTBvMDd4MTFkamM0Mg5oLnY1a216bm0wcmwxajIJaC4yYm42d3N4Mg5oLjlqd21mM3N4aTd3dTIOaC55c3JjMXIxemgwbHMyDmguaGltOWVnMTh5anBsMgloLjFweGV6d2MyCWguMWVncXQycDIJaC4xNDduMnpyMgloLjNvN2Fsbms4AHIhMUVkQ0w3S2ZaWVpBT0h1VGw2a2FLWlVUdUdzaFRGSE5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8B702E-74F5-4841-9A91-9795942C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7528</Words>
  <Characters>41407</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2025-04-24T19:35:00Z</cp:lastPrinted>
  <dcterms:created xsi:type="dcterms:W3CDTF">2025-04-21T23:05:00Z</dcterms:created>
  <dcterms:modified xsi:type="dcterms:W3CDTF">2025-06-02T19:14:00Z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