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AB7D7" w14:textId="416BB591" w:rsidR="005D024E" w:rsidRPr="00B505EE" w:rsidRDefault="0029071C" w:rsidP="00177F56">
      <w:pPr>
        <w:shd w:val="clear" w:color="auto" w:fill="FFFFFF"/>
        <w:spacing w:line="360" w:lineRule="auto"/>
        <w:jc w:val="both"/>
        <w:rPr>
          <w:rFonts w:ascii="Palatino Linotype" w:hAnsi="Palatino Linotype" w:cs="Arial"/>
          <w:color w:val="000000"/>
          <w:lang w:val="es-MX" w:eastAsia="es-MX"/>
        </w:rPr>
      </w:pPr>
      <w:r w:rsidRPr="00B505E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ED48CA" w:rsidRPr="00B505EE">
        <w:rPr>
          <w:rFonts w:ascii="Palatino Linotype" w:hAnsi="Palatino Linotype" w:cs="Arial"/>
          <w:color w:val="000000"/>
          <w:lang w:val="es-MX" w:eastAsia="es-MX"/>
        </w:rPr>
        <w:t>doce de noviembre</w:t>
      </w:r>
      <w:r w:rsidR="007237B8" w:rsidRPr="00B505EE">
        <w:rPr>
          <w:rFonts w:ascii="Palatino Linotype" w:hAnsi="Palatino Linotype" w:cs="Arial"/>
          <w:color w:val="000000"/>
          <w:lang w:val="es-MX" w:eastAsia="es-MX"/>
        </w:rPr>
        <w:t xml:space="preserve"> </w:t>
      </w:r>
      <w:r w:rsidR="00E54932" w:rsidRPr="00B505EE">
        <w:rPr>
          <w:rFonts w:ascii="Palatino Linotype" w:hAnsi="Palatino Linotype" w:cs="Arial"/>
          <w:color w:val="000000"/>
          <w:lang w:val="es-MX" w:eastAsia="es-MX"/>
        </w:rPr>
        <w:t xml:space="preserve">de </w:t>
      </w:r>
      <w:r w:rsidR="007237B8" w:rsidRPr="00B505EE">
        <w:rPr>
          <w:rFonts w:ascii="Palatino Linotype" w:hAnsi="Palatino Linotype" w:cs="Arial"/>
          <w:color w:val="000000"/>
          <w:lang w:val="es-MX" w:eastAsia="es-MX"/>
        </w:rPr>
        <w:t>dos mil veinti</w:t>
      </w:r>
      <w:r w:rsidR="00555301" w:rsidRPr="00B505EE">
        <w:rPr>
          <w:rFonts w:ascii="Palatino Linotype" w:hAnsi="Palatino Linotype" w:cs="Arial"/>
          <w:color w:val="000000"/>
          <w:lang w:val="es-MX" w:eastAsia="es-MX"/>
        </w:rPr>
        <w:t>cinco</w:t>
      </w:r>
      <w:r w:rsidRPr="00B505EE">
        <w:rPr>
          <w:rFonts w:ascii="Palatino Linotype" w:hAnsi="Palatino Linotype" w:cs="Arial"/>
          <w:color w:val="000000"/>
          <w:lang w:val="es-MX" w:eastAsia="es-MX"/>
        </w:rPr>
        <w:t>.</w:t>
      </w:r>
    </w:p>
    <w:p w14:paraId="225155B3" w14:textId="77777777" w:rsidR="00177F56" w:rsidRPr="00B505EE" w:rsidRDefault="00177F56" w:rsidP="00177F56">
      <w:pPr>
        <w:shd w:val="clear" w:color="auto" w:fill="FFFFFF"/>
        <w:spacing w:line="360" w:lineRule="auto"/>
        <w:jc w:val="both"/>
        <w:rPr>
          <w:rFonts w:ascii="Palatino Linotype" w:hAnsi="Palatino Linotype" w:cs="Arial"/>
          <w:color w:val="000000"/>
          <w:lang w:val="es-MX" w:eastAsia="es-MX"/>
        </w:rPr>
      </w:pPr>
    </w:p>
    <w:p w14:paraId="3C4183CF" w14:textId="6398793B" w:rsidR="00B74C9F" w:rsidRPr="00B505EE" w:rsidRDefault="0029071C" w:rsidP="00C753C2">
      <w:pPr>
        <w:tabs>
          <w:tab w:val="left" w:pos="1701"/>
        </w:tabs>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b/>
          <w:lang w:val="es-MX" w:eastAsia="en-US"/>
        </w:rPr>
        <w:t>VISTO</w:t>
      </w:r>
      <w:r w:rsidRPr="00B505EE">
        <w:rPr>
          <w:rFonts w:ascii="Palatino Linotype" w:eastAsiaTheme="minorHAnsi" w:hAnsi="Palatino Linotype" w:cs="Arial"/>
          <w:lang w:val="es-MX" w:eastAsia="en-US"/>
        </w:rPr>
        <w:t xml:space="preserve"> el expediente electrónico formado con motivo del recurso de revisión número </w:t>
      </w:r>
      <w:r w:rsidR="001974CD" w:rsidRPr="00B505EE">
        <w:rPr>
          <w:rFonts w:ascii="Palatino Linotype" w:eastAsiaTheme="minorHAnsi" w:hAnsi="Palatino Linotype" w:cs="Arial"/>
          <w:b/>
          <w:lang w:val="es-MX" w:eastAsia="en-US"/>
        </w:rPr>
        <w:t>07970</w:t>
      </w:r>
      <w:r w:rsidRPr="00B505EE">
        <w:rPr>
          <w:rFonts w:ascii="Palatino Linotype" w:eastAsiaTheme="minorHAnsi" w:hAnsi="Palatino Linotype" w:cs="Arial"/>
          <w:b/>
          <w:bCs/>
          <w:lang w:val="es-MX" w:eastAsia="es-MX"/>
        </w:rPr>
        <w:t>/INFOEM/IP/RR/202</w:t>
      </w:r>
      <w:r w:rsidR="00555301" w:rsidRPr="00B505EE">
        <w:rPr>
          <w:rFonts w:ascii="Palatino Linotype" w:eastAsiaTheme="minorHAnsi" w:hAnsi="Palatino Linotype" w:cs="Arial"/>
          <w:b/>
          <w:bCs/>
          <w:lang w:val="es-MX" w:eastAsia="es-MX"/>
        </w:rPr>
        <w:t>5</w:t>
      </w:r>
      <w:r w:rsidRPr="00B505EE">
        <w:rPr>
          <w:rFonts w:ascii="Palatino Linotype" w:eastAsiaTheme="minorHAnsi" w:hAnsi="Palatino Linotype" w:cs="Arial"/>
          <w:lang w:val="es-MX" w:eastAsia="en-US"/>
        </w:rPr>
        <w:t xml:space="preserve">, </w:t>
      </w:r>
      <w:r w:rsidR="00FE047E" w:rsidRPr="00B505EE">
        <w:rPr>
          <w:rFonts w:ascii="Palatino Linotype" w:hAnsi="Palatino Linotype" w:cs="Arial"/>
        </w:rPr>
        <w:t>interpuesto por</w:t>
      </w:r>
      <w:r w:rsidR="00AB75C2" w:rsidRPr="00B505EE">
        <w:rPr>
          <w:rFonts w:ascii="Palatino Linotype" w:hAnsi="Palatino Linotype" w:cs="Arial"/>
        </w:rPr>
        <w:t xml:space="preserve"> </w:t>
      </w:r>
      <w:r w:rsidR="001974CD" w:rsidRPr="00B505EE">
        <w:rPr>
          <w:rFonts w:ascii="Palatino Linotype" w:hAnsi="Palatino Linotype" w:cs="Arial"/>
        </w:rPr>
        <w:t xml:space="preserve">la </w:t>
      </w:r>
      <w:r w:rsidR="001974CD" w:rsidRPr="00B505EE">
        <w:rPr>
          <w:rFonts w:ascii="Palatino Linotype" w:hAnsi="Palatino Linotype" w:cs="Arial"/>
          <w:b/>
          <w:bCs/>
        </w:rPr>
        <w:t xml:space="preserve">C. </w:t>
      </w:r>
      <w:proofErr w:type="spellStart"/>
      <w:r w:rsidR="00B60D09">
        <w:rPr>
          <w:rFonts w:ascii="Palatino Linotype" w:hAnsi="Palatino Linotype" w:cs="Arial"/>
          <w:b/>
          <w:bCs/>
        </w:rPr>
        <w:t>xxxxxxxxxxxxxxxxxx</w:t>
      </w:r>
      <w:bookmarkStart w:id="0" w:name="_GoBack"/>
      <w:bookmarkEnd w:id="0"/>
      <w:proofErr w:type="spellEnd"/>
      <w:r w:rsidR="00D90DE2" w:rsidRPr="00B505EE">
        <w:rPr>
          <w:rFonts w:ascii="Palatino Linotype" w:hAnsi="Palatino Linotype" w:cs="Arial"/>
        </w:rPr>
        <w:t>,</w:t>
      </w:r>
      <w:r w:rsidR="005F1F89" w:rsidRPr="00B505EE">
        <w:rPr>
          <w:rFonts w:ascii="Palatino Linotype" w:hAnsi="Palatino Linotype" w:cs="Arial"/>
          <w:b/>
        </w:rPr>
        <w:t xml:space="preserve"> </w:t>
      </w:r>
      <w:r w:rsidR="005F1F89" w:rsidRPr="00B505EE">
        <w:rPr>
          <w:rFonts w:ascii="Palatino Linotype" w:hAnsi="Palatino Linotype" w:cs="Arial"/>
        </w:rPr>
        <w:t>en lo sucesivo</w:t>
      </w:r>
      <w:r w:rsidR="00177F56" w:rsidRPr="00B505EE">
        <w:rPr>
          <w:rFonts w:ascii="Palatino Linotype" w:hAnsi="Palatino Linotype" w:cs="Arial"/>
        </w:rPr>
        <w:t xml:space="preserve"> la parte </w:t>
      </w:r>
      <w:r w:rsidR="005F1F89" w:rsidRPr="00B505EE">
        <w:rPr>
          <w:rFonts w:ascii="Palatino Linotype" w:hAnsi="Palatino Linotype" w:cs="Arial"/>
          <w:b/>
        </w:rPr>
        <w:t>Recurrente</w:t>
      </w:r>
      <w:r w:rsidRPr="00B505EE">
        <w:rPr>
          <w:rFonts w:ascii="Palatino Linotype" w:eastAsiaTheme="minorHAnsi" w:hAnsi="Palatino Linotype" w:cs="Arial"/>
          <w:lang w:val="es-MX" w:eastAsia="en-US"/>
        </w:rPr>
        <w:t>, en contra de la respuesta de</w:t>
      </w:r>
      <w:r w:rsidR="00B20C2B" w:rsidRPr="00B505EE">
        <w:rPr>
          <w:rFonts w:ascii="Palatino Linotype" w:eastAsiaTheme="minorHAnsi" w:hAnsi="Palatino Linotype" w:cs="Arial"/>
          <w:lang w:val="es-MX" w:eastAsia="en-US"/>
        </w:rPr>
        <w:t>l</w:t>
      </w:r>
      <w:r w:rsidRPr="00B505EE">
        <w:rPr>
          <w:rFonts w:ascii="Palatino Linotype" w:eastAsiaTheme="minorHAnsi" w:hAnsi="Palatino Linotype" w:cs="Arial"/>
          <w:lang w:val="es-MX" w:eastAsia="en-US"/>
        </w:rPr>
        <w:t xml:space="preserve"> </w:t>
      </w:r>
      <w:r w:rsidR="001974CD" w:rsidRPr="00B505EE">
        <w:rPr>
          <w:rFonts w:ascii="Palatino Linotype" w:eastAsiaTheme="minorHAnsi" w:hAnsi="Palatino Linotype" w:cs="Arial"/>
          <w:b/>
          <w:lang w:val="es-MX" w:eastAsia="en-US"/>
        </w:rPr>
        <w:t>Sistema Municipal para el Desarrollo Integral de la Familia de Morelos</w:t>
      </w:r>
      <w:r w:rsidRPr="00B505EE">
        <w:rPr>
          <w:rFonts w:ascii="Palatino Linotype" w:eastAsiaTheme="minorHAnsi" w:hAnsi="Palatino Linotype" w:cs="Arial"/>
          <w:lang w:val="es-MX" w:eastAsia="en-US"/>
        </w:rPr>
        <w:t>,</w:t>
      </w:r>
      <w:r w:rsidRPr="00B505EE">
        <w:rPr>
          <w:rFonts w:ascii="Palatino Linotype" w:eastAsiaTheme="minorHAnsi" w:hAnsi="Palatino Linotype" w:cs="Arial"/>
          <w:b/>
          <w:lang w:val="es-MX" w:eastAsia="en-US"/>
        </w:rPr>
        <w:t xml:space="preserve"> </w:t>
      </w:r>
      <w:r w:rsidRPr="00B505EE">
        <w:rPr>
          <w:rFonts w:ascii="Palatino Linotype" w:eastAsiaTheme="minorHAnsi" w:hAnsi="Palatino Linotype" w:cs="Arial"/>
          <w:lang w:val="es-MX" w:eastAsia="en-US"/>
        </w:rPr>
        <w:t>en lo subsecuente</w:t>
      </w:r>
      <w:r w:rsidR="00F03A31" w:rsidRPr="00B505EE">
        <w:rPr>
          <w:rFonts w:ascii="Palatino Linotype" w:eastAsiaTheme="minorHAnsi" w:hAnsi="Palatino Linotype" w:cs="Arial"/>
          <w:lang w:val="es-MX" w:eastAsia="en-US"/>
        </w:rPr>
        <w:t xml:space="preserve"> el </w:t>
      </w:r>
      <w:r w:rsidRPr="00B505EE">
        <w:rPr>
          <w:rFonts w:ascii="Palatino Linotype" w:eastAsiaTheme="minorHAnsi" w:hAnsi="Palatino Linotype" w:cs="Arial"/>
          <w:b/>
          <w:lang w:val="es-MX" w:eastAsia="en-US"/>
        </w:rPr>
        <w:t xml:space="preserve">Sujeto Obligado, </w:t>
      </w:r>
      <w:r w:rsidRPr="00B505EE">
        <w:rPr>
          <w:rFonts w:ascii="Palatino Linotype" w:eastAsiaTheme="minorHAnsi" w:hAnsi="Palatino Linotype" w:cs="Arial"/>
          <w:lang w:val="es-MX" w:eastAsia="en-US"/>
        </w:rPr>
        <w:t>se procede a dictar la presente resolución.</w:t>
      </w:r>
    </w:p>
    <w:p w14:paraId="7B108B0D" w14:textId="77777777" w:rsidR="005D024E" w:rsidRPr="00B505EE" w:rsidRDefault="005D024E" w:rsidP="00177F56">
      <w:pPr>
        <w:pStyle w:val="Sinespaciado"/>
        <w:rPr>
          <w:rFonts w:eastAsiaTheme="minorHAnsi"/>
          <w:lang w:eastAsia="en-US"/>
        </w:rPr>
      </w:pPr>
    </w:p>
    <w:p w14:paraId="08D74987" w14:textId="4AE8CF24" w:rsidR="00C753C2" w:rsidRPr="00B505EE" w:rsidRDefault="0029071C" w:rsidP="00B74C9F">
      <w:pPr>
        <w:spacing w:line="360" w:lineRule="auto"/>
        <w:jc w:val="center"/>
        <w:rPr>
          <w:rFonts w:ascii="Palatino Linotype" w:eastAsiaTheme="minorHAnsi" w:hAnsi="Palatino Linotype" w:cs="Arial"/>
          <w:b/>
          <w:sz w:val="28"/>
          <w:lang w:val="es-MX" w:eastAsia="en-US"/>
        </w:rPr>
      </w:pPr>
      <w:r w:rsidRPr="00B505EE">
        <w:rPr>
          <w:rFonts w:ascii="Palatino Linotype" w:eastAsiaTheme="minorHAnsi" w:hAnsi="Palatino Linotype" w:cs="Arial"/>
          <w:b/>
          <w:sz w:val="28"/>
          <w:lang w:val="es-MX" w:eastAsia="en-US"/>
        </w:rPr>
        <w:t>A N T E C E D E N T E S</w:t>
      </w:r>
    </w:p>
    <w:p w14:paraId="4A7F4093" w14:textId="77777777" w:rsidR="00B74C9F" w:rsidRPr="00B505EE" w:rsidRDefault="00B74C9F" w:rsidP="00177F56">
      <w:pPr>
        <w:pStyle w:val="Sinespaciado"/>
        <w:rPr>
          <w:rFonts w:eastAsiaTheme="minorHAnsi"/>
          <w:lang w:eastAsia="en-US"/>
        </w:rPr>
      </w:pPr>
    </w:p>
    <w:p w14:paraId="462C7DDC" w14:textId="77777777" w:rsidR="0029071C" w:rsidRPr="00B505EE" w:rsidRDefault="0029071C" w:rsidP="0029071C">
      <w:pPr>
        <w:spacing w:line="360" w:lineRule="auto"/>
        <w:jc w:val="both"/>
        <w:rPr>
          <w:rFonts w:ascii="Palatino Linotype" w:eastAsiaTheme="minorHAnsi" w:hAnsi="Palatino Linotype" w:cs="Arial"/>
          <w:b/>
          <w:sz w:val="28"/>
          <w:lang w:val="es-MX" w:eastAsia="en-US"/>
        </w:rPr>
      </w:pPr>
      <w:r w:rsidRPr="00B505EE">
        <w:rPr>
          <w:rFonts w:ascii="Palatino Linotype" w:eastAsiaTheme="minorHAnsi" w:hAnsi="Palatino Linotype" w:cs="Arial"/>
          <w:b/>
          <w:sz w:val="28"/>
          <w:lang w:val="es-MX" w:eastAsia="en-US"/>
        </w:rPr>
        <w:t>PRIMERO. De la solicitud de información.</w:t>
      </w:r>
    </w:p>
    <w:p w14:paraId="013D4409" w14:textId="3F7008DB" w:rsidR="005D024E" w:rsidRPr="00B505EE" w:rsidRDefault="0029071C" w:rsidP="00EF3F0F">
      <w:pPr>
        <w:spacing w:line="360" w:lineRule="auto"/>
        <w:jc w:val="both"/>
        <w:rPr>
          <w:rFonts w:ascii="Palatino Linotype" w:eastAsiaTheme="minorHAnsi" w:hAnsi="Palatino Linotype" w:cs="Arial"/>
          <w:szCs w:val="22"/>
          <w:lang w:val="es-MX" w:eastAsia="en-US"/>
        </w:rPr>
      </w:pPr>
      <w:r w:rsidRPr="00B505EE">
        <w:rPr>
          <w:rFonts w:ascii="Palatino Linotype" w:eastAsiaTheme="minorHAnsi" w:hAnsi="Palatino Linotype" w:cs="Arial"/>
          <w:szCs w:val="22"/>
          <w:lang w:val="es-MX" w:eastAsia="en-US"/>
        </w:rPr>
        <w:t xml:space="preserve">En fecha </w:t>
      </w:r>
      <w:r w:rsidR="001974CD" w:rsidRPr="00B505EE">
        <w:rPr>
          <w:rFonts w:ascii="Palatino Linotype" w:eastAsiaTheme="minorHAnsi" w:hAnsi="Palatino Linotype" w:cs="Arial"/>
          <w:szCs w:val="22"/>
          <w:lang w:val="es-MX" w:eastAsia="en-US"/>
        </w:rPr>
        <w:t>doce de junio</w:t>
      </w:r>
      <w:r w:rsidR="00555301" w:rsidRPr="00B505EE">
        <w:rPr>
          <w:rFonts w:ascii="Palatino Linotype" w:eastAsiaTheme="minorHAnsi" w:hAnsi="Palatino Linotype" w:cs="Arial"/>
          <w:szCs w:val="22"/>
          <w:lang w:val="es-MX" w:eastAsia="en-US"/>
        </w:rPr>
        <w:t xml:space="preserve"> de dos mil veinticinco</w:t>
      </w:r>
      <w:r w:rsidRPr="00B505EE">
        <w:rPr>
          <w:rFonts w:ascii="Palatino Linotype" w:eastAsiaTheme="minorHAnsi" w:hAnsi="Palatino Linotype" w:cs="Arial"/>
          <w:szCs w:val="22"/>
          <w:lang w:val="es-MX" w:eastAsia="en-US"/>
        </w:rPr>
        <w:t xml:space="preserve">, </w:t>
      </w:r>
      <w:r w:rsidR="001974CD" w:rsidRPr="00B505EE">
        <w:rPr>
          <w:rFonts w:ascii="Palatino Linotype" w:eastAsiaTheme="minorHAnsi" w:hAnsi="Palatino Linotype" w:cs="Arial"/>
          <w:szCs w:val="22"/>
          <w:lang w:val="es-MX" w:eastAsia="en-US"/>
        </w:rPr>
        <w:t>la parte</w:t>
      </w:r>
      <w:r w:rsidRPr="00B505EE">
        <w:rPr>
          <w:rFonts w:ascii="Palatino Linotype" w:eastAsiaTheme="minorHAnsi" w:hAnsi="Palatino Linotype" w:cs="Arial"/>
          <w:szCs w:val="22"/>
          <w:lang w:val="es-MX" w:eastAsia="en-US"/>
        </w:rPr>
        <w:t xml:space="preserve"> </w:t>
      </w:r>
      <w:r w:rsidRPr="00B505EE">
        <w:rPr>
          <w:rFonts w:ascii="Palatino Linotype" w:eastAsiaTheme="minorHAnsi" w:hAnsi="Palatino Linotype" w:cs="Arial"/>
          <w:b/>
          <w:szCs w:val="22"/>
          <w:lang w:val="es-MX" w:eastAsia="en-US"/>
        </w:rPr>
        <w:t>Recurrente</w:t>
      </w:r>
      <w:r w:rsidRPr="00B505EE">
        <w:rPr>
          <w:rFonts w:ascii="Palatino Linotype" w:eastAsiaTheme="minorHAnsi" w:hAnsi="Palatino Linotype" w:cs="Arial"/>
          <w:szCs w:val="22"/>
          <w:lang w:val="es-MX" w:eastAsia="en-US"/>
        </w:rPr>
        <w:t xml:space="preserve">, presentó a través </w:t>
      </w:r>
      <w:r w:rsidR="00F94208" w:rsidRPr="00B505EE">
        <w:rPr>
          <w:rFonts w:ascii="Palatino Linotype" w:eastAsiaTheme="minorHAnsi" w:hAnsi="Palatino Linotype" w:cs="Arial"/>
          <w:szCs w:val="22"/>
          <w:lang w:val="es-MX" w:eastAsia="en-US"/>
        </w:rPr>
        <w:t>d</w:t>
      </w:r>
      <w:r w:rsidRPr="00B505EE">
        <w:rPr>
          <w:rFonts w:ascii="Palatino Linotype" w:eastAsiaTheme="minorHAnsi" w:hAnsi="Palatino Linotype" w:cs="Arial"/>
          <w:szCs w:val="22"/>
          <w:lang w:val="es-MX" w:eastAsia="en-US"/>
        </w:rPr>
        <w:t xml:space="preserve">el Sistema de Acceso a la Información Mexiquense </w:t>
      </w:r>
      <w:r w:rsidRPr="00B505EE">
        <w:rPr>
          <w:rFonts w:ascii="Palatino Linotype" w:eastAsiaTheme="minorHAnsi" w:hAnsi="Palatino Linotype" w:cs="Arial"/>
          <w:b/>
          <w:szCs w:val="22"/>
          <w:lang w:val="es-MX" w:eastAsia="en-US"/>
        </w:rPr>
        <w:t>(SAIMEX),</w:t>
      </w:r>
      <w:r w:rsidRPr="00B505EE">
        <w:rPr>
          <w:rFonts w:ascii="Palatino Linotype" w:eastAsiaTheme="minorHAnsi" w:hAnsi="Palatino Linotype" w:cs="Arial"/>
          <w:szCs w:val="22"/>
          <w:lang w:val="es-MX" w:eastAsia="en-US"/>
        </w:rPr>
        <w:t xml:space="preserve"> ante el </w:t>
      </w:r>
      <w:r w:rsidRPr="00B505EE">
        <w:rPr>
          <w:rFonts w:ascii="Palatino Linotype" w:eastAsiaTheme="minorHAnsi" w:hAnsi="Palatino Linotype" w:cs="Arial"/>
          <w:b/>
          <w:szCs w:val="22"/>
          <w:lang w:val="es-MX" w:eastAsia="en-US"/>
        </w:rPr>
        <w:t>Sujeto Obligado</w:t>
      </w:r>
      <w:r w:rsidRPr="00B505EE">
        <w:rPr>
          <w:rFonts w:ascii="Palatino Linotype" w:eastAsiaTheme="minorHAnsi" w:hAnsi="Palatino Linotype" w:cs="Arial"/>
          <w:szCs w:val="22"/>
          <w:lang w:val="es-MX" w:eastAsia="en-US"/>
        </w:rPr>
        <w:t>, la solicitud de acceso a la información pública, a la que se le</w:t>
      </w:r>
      <w:r w:rsidR="00C753C2" w:rsidRPr="00B505EE">
        <w:rPr>
          <w:rFonts w:ascii="Palatino Linotype" w:eastAsiaTheme="minorHAnsi" w:hAnsi="Palatino Linotype" w:cs="Arial"/>
          <w:szCs w:val="22"/>
          <w:lang w:val="es-MX" w:eastAsia="en-US"/>
        </w:rPr>
        <w:t xml:space="preserve"> asignó el número de expediente </w:t>
      </w:r>
      <w:r w:rsidR="001974CD" w:rsidRPr="00B505EE">
        <w:rPr>
          <w:rFonts w:ascii="Palatino Linotype" w:eastAsiaTheme="minorHAnsi" w:hAnsi="Palatino Linotype" w:cs="Arial"/>
          <w:b/>
          <w:szCs w:val="22"/>
          <w:lang w:val="es-MX" w:eastAsia="en-US"/>
        </w:rPr>
        <w:t>00019/DIFMORELOS/IP/2025</w:t>
      </w:r>
      <w:r w:rsidRPr="00B505EE">
        <w:rPr>
          <w:rFonts w:ascii="Palatino Linotype" w:eastAsiaTheme="minorHAnsi" w:hAnsi="Palatino Linotype" w:cs="Arial"/>
          <w:szCs w:val="22"/>
          <w:lang w:val="es-MX" w:eastAsia="en-US"/>
        </w:rPr>
        <w:t>, mediante la cual solicitó lo siguiente:</w:t>
      </w:r>
    </w:p>
    <w:p w14:paraId="614E962D" w14:textId="77777777" w:rsidR="00EF3F0F" w:rsidRPr="00B505EE" w:rsidRDefault="00EF3F0F" w:rsidP="00EF3F0F">
      <w:pPr>
        <w:spacing w:line="360" w:lineRule="auto"/>
        <w:jc w:val="both"/>
        <w:rPr>
          <w:rFonts w:ascii="Palatino Linotype" w:eastAsiaTheme="minorHAnsi" w:hAnsi="Palatino Linotype" w:cs="Arial"/>
          <w:szCs w:val="22"/>
          <w:lang w:val="es-MX" w:eastAsia="en-US"/>
        </w:rPr>
      </w:pPr>
    </w:p>
    <w:p w14:paraId="1DECB75E" w14:textId="7E7CFA3E" w:rsidR="00EF3F0F" w:rsidRPr="00B505EE" w:rsidRDefault="0029071C" w:rsidP="00EF3F0F">
      <w:pPr>
        <w:ind w:left="284" w:right="332"/>
        <w:jc w:val="both"/>
        <w:rPr>
          <w:rFonts w:ascii="Palatino Linotype" w:hAnsi="Palatino Linotype"/>
          <w:i/>
          <w:sz w:val="22"/>
          <w:szCs w:val="22"/>
          <w:lang w:val="es-ES_tradnl"/>
        </w:rPr>
      </w:pPr>
      <w:r w:rsidRPr="00B505EE">
        <w:rPr>
          <w:rFonts w:ascii="Palatino Linotype" w:hAnsi="Palatino Linotype"/>
          <w:i/>
          <w:sz w:val="22"/>
          <w:szCs w:val="22"/>
          <w:lang w:val="es-MX"/>
        </w:rPr>
        <w:t>“</w:t>
      </w:r>
      <w:r w:rsidR="001974CD" w:rsidRPr="00B505EE">
        <w:rPr>
          <w:rFonts w:ascii="Palatino Linotype" w:hAnsi="Palatino Linotype"/>
          <w:i/>
          <w:sz w:val="22"/>
          <w:szCs w:val="22"/>
          <w:lang w:val="es-MX" w:eastAsia="es-MX"/>
        </w:rPr>
        <w:t>DE LA ADMINISTRACIÓN 2025-2027 DEL SISTEMA DIF MUNICIPAL DE MORELOS, SOLICITO LA RELACIÓN DE LOS SERVIDORES PÚBLICOS QUE ESTÁN A CARGO O COMO TITULARES DE LAS DIVERSAS DEPENDENCIAS Y UNIDADES ADMINISTRATIVAS</w:t>
      </w:r>
      <w:bookmarkStart w:id="1" w:name="_Hlk212577727"/>
      <w:r w:rsidR="001974CD" w:rsidRPr="00B505EE">
        <w:rPr>
          <w:rFonts w:ascii="Palatino Linotype" w:hAnsi="Palatino Linotype"/>
          <w:i/>
          <w:sz w:val="22"/>
          <w:szCs w:val="22"/>
          <w:lang w:val="es-MX" w:eastAsia="es-MX"/>
        </w:rPr>
        <w:t>, EN EL QUE SE DETALLE EL MUNICIPIO DE PROCEDENCIA U ORIGEN</w:t>
      </w:r>
      <w:bookmarkEnd w:id="1"/>
      <w:r w:rsidRPr="00B505EE">
        <w:rPr>
          <w:rFonts w:ascii="Palatino Linotype" w:hAnsi="Palatino Linotype"/>
          <w:i/>
          <w:sz w:val="22"/>
          <w:szCs w:val="22"/>
          <w:lang w:val="es-MX"/>
        </w:rPr>
        <w:t>”</w:t>
      </w:r>
      <w:r w:rsidR="00B2345B" w:rsidRPr="00B505EE">
        <w:rPr>
          <w:rFonts w:ascii="Palatino Linotype" w:hAnsi="Palatino Linotype"/>
          <w:i/>
          <w:sz w:val="22"/>
          <w:szCs w:val="22"/>
          <w:lang w:val="es-ES_tradnl"/>
        </w:rPr>
        <w:t xml:space="preserve"> (Sic)</w:t>
      </w:r>
    </w:p>
    <w:p w14:paraId="13DAFE91" w14:textId="77777777" w:rsidR="00EF3F0F" w:rsidRPr="00B505EE" w:rsidRDefault="00EF3F0F" w:rsidP="00EF3F0F">
      <w:pPr>
        <w:ind w:left="284" w:right="332"/>
        <w:jc w:val="both"/>
        <w:rPr>
          <w:rFonts w:ascii="Palatino Linotype" w:hAnsi="Palatino Linotype"/>
          <w:i/>
          <w:sz w:val="22"/>
          <w:szCs w:val="22"/>
          <w:lang w:val="es-ES_tradnl"/>
        </w:rPr>
      </w:pPr>
    </w:p>
    <w:p w14:paraId="1C3349DC" w14:textId="77777777" w:rsidR="00EF3F0F" w:rsidRPr="00B505EE" w:rsidRDefault="00EF3F0F" w:rsidP="00EF3F0F">
      <w:pPr>
        <w:ind w:left="284" w:right="332"/>
        <w:jc w:val="both"/>
        <w:rPr>
          <w:rFonts w:ascii="Palatino Linotype" w:hAnsi="Palatino Linotype"/>
          <w:i/>
          <w:sz w:val="22"/>
          <w:szCs w:val="22"/>
          <w:lang w:val="es-ES_tradnl"/>
        </w:rPr>
      </w:pPr>
    </w:p>
    <w:p w14:paraId="59490EE0" w14:textId="1B990BDF" w:rsidR="00EF3F0F" w:rsidRPr="00B505EE" w:rsidRDefault="0029071C" w:rsidP="00AB75C2">
      <w:pPr>
        <w:tabs>
          <w:tab w:val="left" w:pos="5647"/>
        </w:tabs>
        <w:spacing w:line="360" w:lineRule="auto"/>
        <w:ind w:right="850"/>
        <w:jc w:val="both"/>
        <w:rPr>
          <w:rFonts w:ascii="Palatino Linotype" w:eastAsiaTheme="minorHAnsi" w:hAnsi="Palatino Linotype" w:cstheme="minorBidi"/>
          <w:color w:val="000000"/>
          <w:lang w:val="es-MX" w:eastAsia="en-US"/>
        </w:rPr>
      </w:pPr>
      <w:r w:rsidRPr="00B505EE">
        <w:rPr>
          <w:rFonts w:ascii="Palatino Linotype" w:hAnsi="Palatino Linotype"/>
          <w:b/>
          <w:lang w:val="es-ES_tradnl"/>
        </w:rPr>
        <w:t>MODALIDAD DE ENTREGA:</w:t>
      </w:r>
      <w:r w:rsidRPr="00B505EE">
        <w:rPr>
          <w:rFonts w:ascii="Palatino Linotype" w:hAnsi="Palatino Linotype"/>
          <w:lang w:val="es-ES_tradnl"/>
        </w:rPr>
        <w:t xml:space="preserve"> </w:t>
      </w:r>
      <w:r w:rsidR="00756303" w:rsidRPr="00B505EE">
        <w:rPr>
          <w:rFonts w:ascii="Palatino Linotype" w:eastAsiaTheme="minorHAnsi" w:hAnsi="Palatino Linotype" w:cstheme="minorBidi"/>
          <w:color w:val="000000"/>
          <w:lang w:val="es-MX" w:eastAsia="en-US"/>
        </w:rPr>
        <w:t>A través de</w:t>
      </w:r>
      <w:r w:rsidR="00B2345B" w:rsidRPr="00B505EE">
        <w:rPr>
          <w:rFonts w:ascii="Palatino Linotype" w:eastAsiaTheme="minorHAnsi" w:hAnsi="Palatino Linotype" w:cstheme="minorBidi"/>
          <w:color w:val="000000"/>
          <w:lang w:val="es-MX" w:eastAsia="en-US"/>
        </w:rPr>
        <w:t>l SAIMEX.</w:t>
      </w:r>
      <w:r w:rsidR="00756303" w:rsidRPr="00B505EE">
        <w:rPr>
          <w:rFonts w:ascii="Palatino Linotype" w:eastAsiaTheme="minorHAnsi" w:hAnsi="Palatino Linotype" w:cstheme="minorBidi"/>
          <w:color w:val="000000"/>
          <w:lang w:val="es-MX" w:eastAsia="en-US"/>
        </w:rPr>
        <w:t xml:space="preserve"> </w:t>
      </w:r>
    </w:p>
    <w:p w14:paraId="5F4BC01C" w14:textId="3E073E0E" w:rsidR="00B2345B" w:rsidRPr="00B505EE" w:rsidRDefault="00F94208" w:rsidP="00B2345B">
      <w:pPr>
        <w:spacing w:line="360" w:lineRule="auto"/>
        <w:jc w:val="both"/>
        <w:rPr>
          <w:rFonts w:ascii="Palatino Linotype" w:eastAsiaTheme="minorHAnsi" w:hAnsi="Palatino Linotype" w:cs="Arial"/>
          <w:b/>
          <w:sz w:val="28"/>
          <w:lang w:val="es-MX" w:eastAsia="en-US"/>
        </w:rPr>
      </w:pPr>
      <w:r w:rsidRPr="00B505EE">
        <w:rPr>
          <w:rFonts w:ascii="Palatino Linotype" w:eastAsiaTheme="minorHAnsi" w:hAnsi="Palatino Linotype" w:cs="Arial"/>
          <w:b/>
          <w:sz w:val="28"/>
          <w:lang w:val="es-MX" w:eastAsia="en-US"/>
        </w:rPr>
        <w:lastRenderedPageBreak/>
        <w:t>SEGUND</w:t>
      </w:r>
      <w:r w:rsidR="00B2345B" w:rsidRPr="00B505EE">
        <w:rPr>
          <w:rFonts w:ascii="Palatino Linotype" w:eastAsiaTheme="minorHAnsi" w:hAnsi="Palatino Linotype" w:cs="Arial"/>
          <w:b/>
          <w:sz w:val="28"/>
          <w:lang w:val="es-MX" w:eastAsia="en-US"/>
        </w:rPr>
        <w:t xml:space="preserve">O. De la respuesta del Sujeto Obligado. </w:t>
      </w:r>
    </w:p>
    <w:p w14:paraId="7815CFC1" w14:textId="61A175A2" w:rsidR="00B2345B" w:rsidRPr="00B505EE" w:rsidRDefault="00B2345B" w:rsidP="00B2345B">
      <w:pPr>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 xml:space="preserve">De las constancias que obran en el sistema </w:t>
      </w:r>
      <w:r w:rsidRPr="00B505EE">
        <w:rPr>
          <w:rFonts w:ascii="Palatino Linotype" w:eastAsiaTheme="minorHAnsi" w:hAnsi="Palatino Linotype" w:cs="Arial"/>
          <w:b/>
          <w:lang w:val="es-MX" w:eastAsia="en-US"/>
        </w:rPr>
        <w:t>SAIMEX</w:t>
      </w:r>
      <w:r w:rsidRPr="00B505EE">
        <w:rPr>
          <w:rFonts w:ascii="Palatino Linotype" w:eastAsiaTheme="minorHAnsi" w:hAnsi="Palatino Linotype" w:cs="Arial"/>
          <w:lang w:val="es-MX" w:eastAsia="en-US"/>
        </w:rPr>
        <w:t xml:space="preserve">, se advierte que en fecha </w:t>
      </w:r>
      <w:r w:rsidR="001974CD" w:rsidRPr="00B505EE">
        <w:rPr>
          <w:rFonts w:ascii="Palatino Linotype" w:eastAsiaTheme="minorHAnsi" w:hAnsi="Palatino Linotype" w:cs="Arial"/>
          <w:lang w:val="es-MX" w:eastAsia="en-US"/>
        </w:rPr>
        <w:t>treinta de junio</w:t>
      </w:r>
      <w:r w:rsidR="00763D8A" w:rsidRPr="00B505EE">
        <w:rPr>
          <w:rFonts w:ascii="Palatino Linotype" w:eastAsiaTheme="minorHAnsi" w:hAnsi="Palatino Linotype" w:cs="Arial"/>
          <w:lang w:val="es-MX" w:eastAsia="en-US"/>
        </w:rPr>
        <w:t xml:space="preserve"> </w:t>
      </w:r>
      <w:r w:rsidR="00555301" w:rsidRPr="00B505EE">
        <w:rPr>
          <w:rFonts w:ascii="Palatino Linotype" w:eastAsiaTheme="minorHAnsi" w:hAnsi="Palatino Linotype" w:cs="Arial"/>
          <w:lang w:val="es-MX" w:eastAsia="en-US"/>
        </w:rPr>
        <w:t>de dos mil veinticinco</w:t>
      </w:r>
      <w:r w:rsidRPr="00B505EE">
        <w:rPr>
          <w:rFonts w:ascii="Palatino Linotype" w:eastAsiaTheme="minorHAnsi" w:hAnsi="Palatino Linotype" w:cs="Arial"/>
          <w:lang w:val="es-MX" w:eastAsia="en-US"/>
        </w:rPr>
        <w:t xml:space="preserve">, </w:t>
      </w:r>
      <w:r w:rsidR="00177F56" w:rsidRPr="00B505EE">
        <w:rPr>
          <w:rFonts w:ascii="Palatino Linotype" w:eastAsiaTheme="minorHAnsi" w:hAnsi="Palatino Linotype" w:cs="Arial"/>
          <w:lang w:val="es-MX" w:eastAsia="en-US"/>
        </w:rPr>
        <w:t xml:space="preserve">el </w:t>
      </w:r>
      <w:r w:rsidRPr="00B505EE">
        <w:rPr>
          <w:rFonts w:ascii="Palatino Linotype" w:eastAsiaTheme="minorHAnsi" w:hAnsi="Palatino Linotype" w:cs="Arial"/>
          <w:b/>
          <w:lang w:val="es-MX" w:eastAsia="en-US"/>
        </w:rPr>
        <w:t>Sujeto Obligado</w:t>
      </w:r>
      <w:r w:rsidRPr="00B505EE">
        <w:rPr>
          <w:rFonts w:ascii="Palatino Linotype" w:eastAsiaTheme="minorHAnsi" w:hAnsi="Palatino Linotype" w:cs="Arial"/>
          <w:lang w:val="es-MX" w:eastAsia="en-US"/>
        </w:rPr>
        <w:t xml:space="preserve"> emitió la respuesta en los siguientes términos:</w:t>
      </w:r>
    </w:p>
    <w:p w14:paraId="77D01A4B" w14:textId="77777777" w:rsidR="00B2345B" w:rsidRPr="00B505EE" w:rsidRDefault="00B2345B" w:rsidP="00B2345B">
      <w:pPr>
        <w:rPr>
          <w:lang w:val="es-MX"/>
        </w:rPr>
      </w:pPr>
    </w:p>
    <w:p w14:paraId="031123D4" w14:textId="77777777" w:rsidR="001974CD" w:rsidRPr="00B505EE" w:rsidRDefault="00B2345B" w:rsidP="001974CD">
      <w:pPr>
        <w:spacing w:line="276" w:lineRule="auto"/>
        <w:ind w:left="567" w:right="567"/>
        <w:jc w:val="both"/>
        <w:rPr>
          <w:rFonts w:ascii="Palatino Linotype" w:hAnsi="Palatino Linotype"/>
          <w:i/>
          <w:sz w:val="22"/>
          <w:szCs w:val="22"/>
          <w:lang w:val="es-MX" w:eastAsia="es-MX"/>
        </w:rPr>
      </w:pPr>
      <w:r w:rsidRPr="00B505EE">
        <w:rPr>
          <w:rFonts w:ascii="Palatino Linotype" w:hAnsi="Palatino Linotype"/>
          <w:i/>
          <w:sz w:val="22"/>
          <w:szCs w:val="22"/>
          <w:lang w:val="es-MX" w:eastAsia="es-MX"/>
        </w:rPr>
        <w:t>“</w:t>
      </w:r>
      <w:r w:rsidR="001974CD" w:rsidRPr="00B505EE">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966A01" w14:textId="77777777" w:rsidR="001974CD" w:rsidRPr="00B505EE" w:rsidRDefault="001974CD" w:rsidP="001974CD">
      <w:pPr>
        <w:spacing w:line="276" w:lineRule="auto"/>
        <w:ind w:left="567" w:right="567"/>
        <w:jc w:val="both"/>
        <w:rPr>
          <w:rFonts w:ascii="Palatino Linotype" w:hAnsi="Palatino Linotype"/>
          <w:i/>
          <w:sz w:val="22"/>
          <w:szCs w:val="22"/>
          <w:lang w:val="es-MX" w:eastAsia="es-MX"/>
        </w:rPr>
      </w:pPr>
    </w:p>
    <w:p w14:paraId="43983736" w14:textId="3D4E0DDC" w:rsidR="001974CD" w:rsidRPr="00B505EE" w:rsidRDefault="001974CD" w:rsidP="001974CD">
      <w:pPr>
        <w:spacing w:line="276" w:lineRule="auto"/>
        <w:ind w:left="567" w:right="567"/>
        <w:jc w:val="both"/>
        <w:rPr>
          <w:rFonts w:ascii="Palatino Linotype" w:hAnsi="Palatino Linotype"/>
          <w:i/>
          <w:sz w:val="22"/>
          <w:szCs w:val="22"/>
          <w:lang w:val="es-MX" w:eastAsia="es-MX"/>
        </w:rPr>
      </w:pPr>
      <w:r w:rsidRPr="00B505EE">
        <w:rPr>
          <w:rFonts w:ascii="Palatino Linotype" w:hAnsi="Palatino Linotype"/>
          <w:i/>
          <w:sz w:val="22"/>
          <w:szCs w:val="22"/>
          <w:lang w:val="es-MX" w:eastAsia="es-MX"/>
        </w:rPr>
        <w:t xml:space="preserve">SE ADJUNTA RESPUESTA A LA SOLICITUD </w:t>
      </w:r>
      <w:r w:rsidRPr="00B505EE">
        <w:rPr>
          <w:rFonts w:ascii="Palatino Linotype" w:hAnsi="Palatino Linotype"/>
          <w:b/>
          <w:bCs/>
          <w:i/>
          <w:sz w:val="22"/>
          <w:szCs w:val="22"/>
          <w:lang w:val="es-MX" w:eastAsia="es-MX"/>
        </w:rPr>
        <w:t>00019/DIFMORELOS/IP/2025</w:t>
      </w:r>
      <w:r w:rsidRPr="00B505EE">
        <w:rPr>
          <w:rFonts w:ascii="Palatino Linotype" w:hAnsi="Palatino Linotype"/>
          <w:i/>
          <w:sz w:val="22"/>
          <w:szCs w:val="22"/>
          <w:lang w:val="es-MX" w:eastAsia="es-MX"/>
        </w:rPr>
        <w:t>.</w:t>
      </w:r>
    </w:p>
    <w:p w14:paraId="78FA81AF" w14:textId="77777777" w:rsidR="001974CD" w:rsidRPr="00B505EE" w:rsidRDefault="001974CD" w:rsidP="001974CD">
      <w:pPr>
        <w:spacing w:line="276" w:lineRule="auto"/>
        <w:ind w:left="567" w:right="567"/>
        <w:jc w:val="both"/>
        <w:rPr>
          <w:rFonts w:ascii="Palatino Linotype" w:hAnsi="Palatino Linotype"/>
          <w:i/>
          <w:sz w:val="22"/>
          <w:szCs w:val="22"/>
          <w:lang w:val="es-MX" w:eastAsia="es-MX"/>
        </w:rPr>
      </w:pPr>
    </w:p>
    <w:p w14:paraId="418AD921" w14:textId="0F6D8E58" w:rsidR="001974CD" w:rsidRPr="00B505EE" w:rsidRDefault="001974CD" w:rsidP="001974CD">
      <w:pPr>
        <w:spacing w:line="276" w:lineRule="auto"/>
        <w:ind w:left="567" w:right="567"/>
        <w:jc w:val="both"/>
        <w:rPr>
          <w:rFonts w:ascii="Palatino Linotype" w:hAnsi="Palatino Linotype"/>
          <w:i/>
          <w:sz w:val="22"/>
          <w:szCs w:val="22"/>
          <w:lang w:val="fr-FR" w:eastAsia="es-MX"/>
        </w:rPr>
      </w:pPr>
      <w:r w:rsidRPr="00B505EE">
        <w:rPr>
          <w:rFonts w:ascii="Palatino Linotype" w:hAnsi="Palatino Linotype"/>
          <w:i/>
          <w:sz w:val="22"/>
          <w:szCs w:val="22"/>
          <w:lang w:val="fr-FR" w:eastAsia="es-MX"/>
        </w:rPr>
        <w:t>ATENTAMENTE</w:t>
      </w:r>
    </w:p>
    <w:p w14:paraId="19DF742E" w14:textId="06B88E8C" w:rsidR="00B2345B" w:rsidRPr="00B505EE" w:rsidRDefault="001974CD" w:rsidP="001974CD">
      <w:pPr>
        <w:spacing w:line="276" w:lineRule="auto"/>
        <w:ind w:left="567" w:right="567"/>
        <w:jc w:val="both"/>
        <w:rPr>
          <w:rFonts w:ascii="Palatino Linotype" w:hAnsi="Palatino Linotype"/>
          <w:i/>
          <w:sz w:val="22"/>
          <w:szCs w:val="22"/>
          <w:lang w:val="fr-FR" w:eastAsia="es-MX"/>
        </w:rPr>
      </w:pPr>
      <w:r w:rsidRPr="00B505EE">
        <w:rPr>
          <w:rFonts w:ascii="Palatino Linotype" w:hAnsi="Palatino Linotype"/>
          <w:i/>
          <w:sz w:val="22"/>
          <w:szCs w:val="22"/>
          <w:lang w:val="fr-FR" w:eastAsia="es-MX"/>
        </w:rPr>
        <w:t>C. Moises Pérez Rosales</w:t>
      </w:r>
      <w:r w:rsidR="00B2345B" w:rsidRPr="00B505EE">
        <w:rPr>
          <w:rFonts w:ascii="Palatino Linotype" w:hAnsi="Palatino Linotype"/>
          <w:i/>
          <w:sz w:val="22"/>
          <w:szCs w:val="22"/>
          <w:lang w:val="fr-FR" w:eastAsia="es-MX"/>
        </w:rPr>
        <w:t>” (Sic).</w:t>
      </w:r>
    </w:p>
    <w:p w14:paraId="2C78BF1C" w14:textId="77777777" w:rsidR="00B2345B" w:rsidRPr="00B505EE" w:rsidRDefault="00B2345B" w:rsidP="00B2345B">
      <w:pPr>
        <w:ind w:right="567"/>
        <w:jc w:val="both"/>
        <w:rPr>
          <w:rFonts w:ascii="Palatino Linotype" w:hAnsi="Palatino Linotype"/>
          <w:i/>
          <w:sz w:val="14"/>
          <w:szCs w:val="22"/>
          <w:lang w:val="fr-FR" w:eastAsia="es-MX"/>
        </w:rPr>
      </w:pPr>
    </w:p>
    <w:p w14:paraId="2F486A11" w14:textId="77777777" w:rsidR="00B2345B" w:rsidRPr="00B505EE" w:rsidRDefault="00B2345B" w:rsidP="00B2345B">
      <w:pPr>
        <w:pStyle w:val="Sinespaciado"/>
        <w:rPr>
          <w:lang w:val="fr-FR" w:eastAsia="es-MX"/>
        </w:rPr>
      </w:pPr>
    </w:p>
    <w:p w14:paraId="63BEA072" w14:textId="06345085" w:rsidR="00B2345B" w:rsidRPr="00B505EE" w:rsidRDefault="00B2345B" w:rsidP="00B2345B">
      <w:pPr>
        <w:spacing w:line="360" w:lineRule="auto"/>
        <w:jc w:val="both"/>
        <w:rPr>
          <w:rFonts w:ascii="Palatino Linotype" w:hAnsi="Palatino Linotype"/>
          <w:i/>
          <w:sz w:val="22"/>
          <w:szCs w:val="22"/>
          <w:lang w:val="es-MX" w:eastAsia="es-MX"/>
        </w:rPr>
      </w:pPr>
      <w:r w:rsidRPr="00B505EE">
        <w:rPr>
          <w:rFonts w:ascii="Palatino Linotype" w:eastAsiaTheme="minorHAnsi" w:hAnsi="Palatino Linotype" w:cs="Arial"/>
          <w:lang w:val="es-MX" w:eastAsia="en-US"/>
        </w:rPr>
        <w:t xml:space="preserve">El </w:t>
      </w:r>
      <w:r w:rsidRPr="00B505EE">
        <w:rPr>
          <w:rFonts w:ascii="Palatino Linotype" w:eastAsiaTheme="minorHAnsi" w:hAnsi="Palatino Linotype" w:cs="Arial"/>
          <w:b/>
          <w:lang w:val="es-MX" w:eastAsia="en-US"/>
        </w:rPr>
        <w:t>Sujeto Obligado</w:t>
      </w:r>
      <w:r w:rsidRPr="00B505EE">
        <w:rPr>
          <w:rFonts w:ascii="Palatino Linotype" w:eastAsiaTheme="minorHAnsi" w:hAnsi="Palatino Linotype" w:cs="Arial"/>
          <w:lang w:val="es-MX" w:eastAsia="en-US"/>
        </w:rPr>
        <w:t xml:space="preserve"> adjuntó a su respuesta, </w:t>
      </w:r>
      <w:r w:rsidR="00763D8A" w:rsidRPr="00B505EE">
        <w:rPr>
          <w:rFonts w:ascii="Palatino Linotype" w:eastAsiaTheme="minorHAnsi" w:hAnsi="Palatino Linotype" w:cs="Arial"/>
          <w:lang w:val="es-MX" w:eastAsia="en-US"/>
        </w:rPr>
        <w:t>el</w:t>
      </w:r>
      <w:r w:rsidRPr="00B505EE">
        <w:rPr>
          <w:rFonts w:ascii="Palatino Linotype" w:eastAsiaTheme="minorHAnsi" w:hAnsi="Palatino Linotype" w:cs="Arial"/>
          <w:lang w:val="es-MX" w:eastAsia="en-US"/>
        </w:rPr>
        <w:t xml:space="preserve"> archivo electrónico denominado </w:t>
      </w:r>
      <w:r w:rsidRPr="00B505EE">
        <w:rPr>
          <w:rFonts w:ascii="Palatino Linotype" w:eastAsiaTheme="minorHAnsi" w:hAnsi="Palatino Linotype" w:cs="Arial"/>
          <w:i/>
          <w:lang w:val="es-MX" w:eastAsia="en-US"/>
        </w:rPr>
        <w:t>“</w:t>
      </w:r>
      <w:r w:rsidR="001974CD" w:rsidRPr="00B505EE">
        <w:rPr>
          <w:rFonts w:ascii="Palatino Linotype" w:eastAsiaTheme="minorHAnsi" w:hAnsi="Palatino Linotype" w:cs="Arial"/>
          <w:i/>
          <w:lang w:val="es-MX" w:eastAsia="en-US"/>
        </w:rPr>
        <w:t>0019.pdf</w:t>
      </w:r>
      <w:r w:rsidRPr="00B505EE">
        <w:rPr>
          <w:rFonts w:ascii="Palatino Linotype" w:eastAsiaTheme="minorHAnsi" w:hAnsi="Palatino Linotype" w:cs="Arial"/>
          <w:i/>
          <w:lang w:val="es-MX" w:eastAsia="en-US"/>
        </w:rPr>
        <w:t>”;</w:t>
      </w:r>
      <w:r w:rsidRPr="00B505EE">
        <w:rPr>
          <w:rFonts w:ascii="Palatino Linotype" w:eastAsiaTheme="minorHAnsi" w:hAnsi="Palatino Linotype" w:cs="Arial"/>
          <w:lang w:val="es-MX" w:eastAsia="en-US"/>
        </w:rPr>
        <w:t xml:space="preserve"> cuyo contenido no se inserta por ser del conocimiento d</w:t>
      </w:r>
      <w:r w:rsidR="00763D8A" w:rsidRPr="00B505EE">
        <w:rPr>
          <w:rFonts w:ascii="Palatino Linotype" w:eastAsiaTheme="minorHAnsi" w:hAnsi="Palatino Linotype" w:cs="Arial"/>
          <w:lang w:val="es-MX" w:eastAsia="en-US"/>
        </w:rPr>
        <w:t>e las partes, sin embargo, será</w:t>
      </w:r>
      <w:r w:rsidRPr="00B505EE">
        <w:rPr>
          <w:rFonts w:ascii="Palatino Linotype" w:eastAsiaTheme="minorHAnsi" w:hAnsi="Palatino Linotype" w:cs="Arial"/>
          <w:lang w:val="es-MX" w:eastAsia="en-US"/>
        </w:rPr>
        <w:t xml:space="preserve"> motivo de estudio en el Considerado respectivo. </w:t>
      </w:r>
    </w:p>
    <w:p w14:paraId="604EA334" w14:textId="77777777" w:rsidR="005D024E" w:rsidRPr="00B505EE" w:rsidRDefault="005D024E" w:rsidP="00B2345B">
      <w:pPr>
        <w:spacing w:line="360" w:lineRule="auto"/>
        <w:jc w:val="both"/>
        <w:rPr>
          <w:rFonts w:ascii="Palatino Linotype" w:hAnsi="Palatino Linotype"/>
          <w:i/>
          <w:sz w:val="22"/>
          <w:szCs w:val="22"/>
          <w:lang w:val="es-MX" w:eastAsia="es-MX"/>
        </w:rPr>
      </w:pPr>
    </w:p>
    <w:p w14:paraId="231E1147" w14:textId="1F85B1C9" w:rsidR="00B2345B" w:rsidRPr="00B505EE" w:rsidRDefault="00F94208" w:rsidP="00B2345B">
      <w:pPr>
        <w:spacing w:line="360" w:lineRule="auto"/>
        <w:jc w:val="both"/>
        <w:rPr>
          <w:rFonts w:ascii="Palatino Linotype" w:eastAsiaTheme="minorHAnsi" w:hAnsi="Palatino Linotype" w:cs="Arial"/>
          <w:b/>
          <w:sz w:val="28"/>
          <w:lang w:val="es-MX" w:eastAsia="en-US"/>
        </w:rPr>
      </w:pPr>
      <w:r w:rsidRPr="00B505EE">
        <w:rPr>
          <w:rFonts w:ascii="Palatino Linotype" w:eastAsiaTheme="minorHAnsi" w:hAnsi="Palatino Linotype" w:cs="Arial"/>
          <w:b/>
          <w:sz w:val="28"/>
          <w:lang w:val="es-MX" w:eastAsia="en-US"/>
        </w:rPr>
        <w:t>TERCER</w:t>
      </w:r>
      <w:r w:rsidR="00B2345B" w:rsidRPr="00B505EE">
        <w:rPr>
          <w:rFonts w:ascii="Palatino Linotype" w:eastAsiaTheme="minorHAnsi" w:hAnsi="Palatino Linotype" w:cs="Arial"/>
          <w:b/>
          <w:sz w:val="28"/>
          <w:lang w:val="es-MX" w:eastAsia="en-US"/>
        </w:rPr>
        <w:t>O. Del recurso de revisión.</w:t>
      </w:r>
    </w:p>
    <w:p w14:paraId="619DAEF5" w14:textId="45475D10" w:rsidR="00B2345B" w:rsidRPr="00B505EE" w:rsidRDefault="00B2345B" w:rsidP="00555301">
      <w:pPr>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 xml:space="preserve">Inconforme con la respuesta por parte del </w:t>
      </w:r>
      <w:r w:rsidRPr="00B505EE">
        <w:rPr>
          <w:rFonts w:ascii="Palatino Linotype" w:eastAsiaTheme="minorHAnsi" w:hAnsi="Palatino Linotype" w:cs="Arial"/>
          <w:b/>
          <w:lang w:val="es-MX" w:eastAsia="en-US"/>
        </w:rPr>
        <w:t>Sujeto Obligado</w:t>
      </w:r>
      <w:r w:rsidRPr="00B505EE">
        <w:rPr>
          <w:rFonts w:ascii="Palatino Linotype" w:eastAsiaTheme="minorHAnsi" w:hAnsi="Palatino Linotype" w:cs="Arial"/>
          <w:lang w:val="es-MX" w:eastAsia="en-US"/>
        </w:rPr>
        <w:t xml:space="preserve">, el ahora </w:t>
      </w:r>
      <w:r w:rsidRPr="00B505EE">
        <w:rPr>
          <w:rFonts w:ascii="Palatino Linotype" w:eastAsiaTheme="minorHAnsi" w:hAnsi="Palatino Linotype" w:cs="Arial"/>
          <w:b/>
          <w:lang w:val="es-MX" w:eastAsia="en-US"/>
        </w:rPr>
        <w:t>Recurrente</w:t>
      </w:r>
      <w:r w:rsidRPr="00B505EE">
        <w:rPr>
          <w:rFonts w:ascii="Palatino Linotype" w:eastAsiaTheme="minorHAnsi" w:hAnsi="Palatino Linotype" w:cs="Arial"/>
          <w:lang w:val="es-MX" w:eastAsia="en-US"/>
        </w:rPr>
        <w:t xml:space="preserve"> interpuso el presente recurso de revisión en fecha </w:t>
      </w:r>
      <w:r w:rsidR="00EF3F0F" w:rsidRPr="00B505EE">
        <w:rPr>
          <w:rFonts w:ascii="Palatino Linotype" w:eastAsiaTheme="minorHAnsi" w:hAnsi="Palatino Linotype" w:cs="Arial"/>
          <w:lang w:val="es-MX" w:eastAsia="en-US"/>
        </w:rPr>
        <w:t xml:space="preserve">uno de </w:t>
      </w:r>
      <w:r w:rsidR="001974CD" w:rsidRPr="00B505EE">
        <w:rPr>
          <w:rFonts w:ascii="Palatino Linotype" w:eastAsiaTheme="minorHAnsi" w:hAnsi="Palatino Linotype" w:cs="Arial"/>
          <w:lang w:val="es-MX" w:eastAsia="en-US"/>
        </w:rPr>
        <w:t>julio</w:t>
      </w:r>
      <w:r w:rsidR="00555301" w:rsidRPr="00B505EE">
        <w:rPr>
          <w:rFonts w:ascii="Palatino Linotype" w:eastAsiaTheme="minorHAnsi" w:hAnsi="Palatino Linotype" w:cs="Arial"/>
          <w:lang w:val="es-MX" w:eastAsia="en-US"/>
        </w:rPr>
        <w:t xml:space="preserve"> de dos mil veinticinco</w:t>
      </w:r>
      <w:r w:rsidRPr="00B505EE">
        <w:rPr>
          <w:rFonts w:ascii="Palatino Linotype" w:eastAsiaTheme="minorHAnsi" w:hAnsi="Palatino Linotype" w:cs="Arial"/>
          <w:lang w:val="es-MX" w:eastAsia="en-US"/>
        </w:rPr>
        <w:t>, el cual fue registrado</w:t>
      </w:r>
      <w:r w:rsidRPr="00B505EE">
        <w:rPr>
          <w:rFonts w:ascii="Palatino Linotype" w:eastAsiaTheme="minorHAnsi" w:hAnsi="Palatino Linotype" w:cs="Arial"/>
          <w:b/>
          <w:lang w:val="es-MX" w:eastAsia="en-US"/>
        </w:rPr>
        <w:t xml:space="preserve"> </w:t>
      </w:r>
      <w:r w:rsidRPr="00B505EE">
        <w:rPr>
          <w:rFonts w:ascii="Palatino Linotype" w:eastAsiaTheme="minorHAnsi" w:hAnsi="Palatino Linotype" w:cs="Arial"/>
          <w:lang w:val="es-MX" w:eastAsia="en-US"/>
        </w:rPr>
        <w:t xml:space="preserve">en el sistema electrónico con el expediente número </w:t>
      </w:r>
      <w:r w:rsidR="001974CD" w:rsidRPr="00B505EE">
        <w:rPr>
          <w:rFonts w:ascii="Palatino Linotype" w:eastAsiaTheme="minorHAnsi" w:hAnsi="Palatino Linotype" w:cs="Arial"/>
          <w:b/>
          <w:bCs/>
          <w:lang w:val="es-MX" w:eastAsia="es-MX"/>
        </w:rPr>
        <w:t>07970</w:t>
      </w:r>
      <w:r w:rsidRPr="00B505EE">
        <w:rPr>
          <w:rFonts w:ascii="Palatino Linotype" w:eastAsiaTheme="minorHAnsi" w:hAnsi="Palatino Linotype" w:cs="Arial"/>
          <w:b/>
          <w:bCs/>
          <w:lang w:val="es-MX" w:eastAsia="es-MX"/>
        </w:rPr>
        <w:t>/INFOEM/IP/RR/202</w:t>
      </w:r>
      <w:r w:rsidR="00555301" w:rsidRPr="00B505EE">
        <w:rPr>
          <w:rFonts w:ascii="Palatino Linotype" w:eastAsiaTheme="minorHAnsi" w:hAnsi="Palatino Linotype" w:cs="Arial"/>
          <w:b/>
          <w:bCs/>
          <w:lang w:val="es-MX" w:eastAsia="es-MX"/>
        </w:rPr>
        <w:t>5</w:t>
      </w:r>
      <w:r w:rsidRPr="00B505EE">
        <w:rPr>
          <w:rFonts w:ascii="Palatino Linotype" w:eastAsiaTheme="minorHAnsi" w:hAnsi="Palatino Linotype" w:cs="Arial"/>
          <w:lang w:val="es-MX" w:eastAsia="en-US"/>
        </w:rPr>
        <w:t>, en el cual aduce, las siguientes manifestaciones:</w:t>
      </w:r>
    </w:p>
    <w:p w14:paraId="1C32EA12" w14:textId="77777777" w:rsidR="00555301" w:rsidRPr="00B505EE" w:rsidRDefault="00555301" w:rsidP="00555301">
      <w:pPr>
        <w:spacing w:line="360" w:lineRule="auto"/>
        <w:jc w:val="both"/>
        <w:rPr>
          <w:rFonts w:ascii="Palatino Linotype" w:eastAsiaTheme="minorHAnsi" w:hAnsi="Palatino Linotype" w:cs="Arial"/>
          <w:lang w:val="es-MX" w:eastAsia="en-US"/>
        </w:rPr>
      </w:pPr>
    </w:p>
    <w:p w14:paraId="3798A0BA" w14:textId="1A22BD1A" w:rsidR="00B2345B" w:rsidRPr="00B505EE" w:rsidRDefault="00B2345B" w:rsidP="00F03A31">
      <w:pPr>
        <w:numPr>
          <w:ilvl w:val="0"/>
          <w:numId w:val="1"/>
        </w:numPr>
        <w:spacing w:line="259" w:lineRule="auto"/>
        <w:jc w:val="both"/>
        <w:rPr>
          <w:rFonts w:ascii="Palatino Linotype" w:hAnsi="Palatino Linotype" w:cs="Arial"/>
          <w:b/>
          <w:sz w:val="26"/>
          <w:szCs w:val="26"/>
        </w:rPr>
      </w:pPr>
      <w:r w:rsidRPr="00B505EE">
        <w:rPr>
          <w:rFonts w:ascii="Palatino Linotype" w:hAnsi="Palatino Linotype" w:cs="Arial"/>
          <w:b/>
          <w:sz w:val="26"/>
          <w:szCs w:val="26"/>
        </w:rPr>
        <w:t xml:space="preserve">Acto Impugnado: </w:t>
      </w:r>
      <w:r w:rsidRPr="00B505EE">
        <w:rPr>
          <w:rFonts w:ascii="Palatino Linotype" w:eastAsiaTheme="minorHAnsi" w:hAnsi="Palatino Linotype" w:cstheme="minorBidi"/>
          <w:i/>
          <w:color w:val="000000"/>
          <w:sz w:val="22"/>
          <w:szCs w:val="22"/>
          <w:lang w:val="es-MX" w:eastAsia="en-US"/>
        </w:rPr>
        <w:t>“</w:t>
      </w:r>
      <w:r w:rsidR="001974CD" w:rsidRPr="00B505EE">
        <w:rPr>
          <w:rFonts w:ascii="Palatino Linotype" w:eastAsiaTheme="minorHAnsi" w:hAnsi="Palatino Linotype" w:cstheme="minorBidi"/>
          <w:i/>
          <w:color w:val="000000"/>
          <w:sz w:val="22"/>
          <w:szCs w:val="22"/>
          <w:lang w:val="es-MX" w:eastAsia="en-US"/>
        </w:rPr>
        <w:t>SE REMITE INFORMACIÓN A LINK CUANDO NO SE SOLICITO UN LINK NI CONOCER DONDE PODRÍA CONSULTAR DICHA INFORMACIÓN</w:t>
      </w:r>
      <w:r w:rsidRPr="00B505EE">
        <w:rPr>
          <w:rFonts w:ascii="Palatino Linotype" w:eastAsiaTheme="minorHAnsi" w:hAnsi="Palatino Linotype" w:cstheme="minorBidi"/>
          <w:i/>
          <w:color w:val="000000"/>
          <w:sz w:val="22"/>
          <w:szCs w:val="22"/>
          <w:lang w:val="es-MX" w:eastAsia="en-US"/>
        </w:rPr>
        <w:t>” (Sic).</w:t>
      </w:r>
    </w:p>
    <w:p w14:paraId="3E51C27A" w14:textId="77777777" w:rsidR="00555301" w:rsidRPr="00B505EE" w:rsidRDefault="00555301" w:rsidP="00555301">
      <w:pPr>
        <w:spacing w:line="259" w:lineRule="auto"/>
        <w:ind w:left="720"/>
        <w:jc w:val="both"/>
        <w:rPr>
          <w:rFonts w:ascii="Palatino Linotype" w:hAnsi="Palatino Linotype" w:cs="Arial"/>
          <w:b/>
          <w:sz w:val="26"/>
          <w:szCs w:val="26"/>
        </w:rPr>
      </w:pPr>
    </w:p>
    <w:p w14:paraId="684A7068" w14:textId="0339CE0D" w:rsidR="00555301" w:rsidRPr="00B505EE" w:rsidRDefault="00B2345B" w:rsidP="00F03A31">
      <w:pPr>
        <w:pStyle w:val="Prrafodelista"/>
        <w:numPr>
          <w:ilvl w:val="0"/>
          <w:numId w:val="1"/>
        </w:numPr>
        <w:jc w:val="both"/>
        <w:rPr>
          <w:rFonts w:ascii="Palatino Linotype" w:eastAsiaTheme="minorHAnsi" w:hAnsi="Palatino Linotype" w:cstheme="minorBidi"/>
          <w:i/>
          <w:color w:val="000000"/>
          <w:sz w:val="22"/>
          <w:szCs w:val="22"/>
          <w:lang w:val="es-MX" w:eastAsia="en-US"/>
        </w:rPr>
      </w:pPr>
      <w:r w:rsidRPr="00B505EE">
        <w:rPr>
          <w:rFonts w:ascii="Palatino Linotype" w:hAnsi="Palatino Linotype" w:cs="Arial"/>
          <w:b/>
          <w:sz w:val="26"/>
          <w:szCs w:val="26"/>
        </w:rPr>
        <w:lastRenderedPageBreak/>
        <w:t>Razones o Motivos de Inconformidad</w:t>
      </w:r>
      <w:r w:rsidRPr="00B505EE">
        <w:rPr>
          <w:rFonts w:ascii="Palatino Linotype" w:hAnsi="Palatino Linotype" w:cs="Arial"/>
          <w:sz w:val="26"/>
          <w:szCs w:val="26"/>
        </w:rPr>
        <w:t xml:space="preserve">: </w:t>
      </w:r>
      <w:r w:rsidR="00555301" w:rsidRPr="00B505EE">
        <w:rPr>
          <w:rFonts w:ascii="Palatino Linotype" w:hAnsi="Palatino Linotype" w:cs="Arial"/>
          <w:sz w:val="26"/>
          <w:szCs w:val="26"/>
        </w:rPr>
        <w:t>“</w:t>
      </w:r>
      <w:r w:rsidR="001974CD" w:rsidRPr="00B505EE">
        <w:rPr>
          <w:rFonts w:ascii="Palatino Linotype" w:hAnsi="Palatino Linotype" w:cs="Arial"/>
          <w:i/>
          <w:sz w:val="22"/>
          <w:szCs w:val="22"/>
        </w:rPr>
        <w:t>AL CONSULTAR EL LINK NO ESTA LA INFORMACIÓN DE MANERA COMPLETA A LO SOLICITADO ADEMAS DE SER INFORMACIÓN QUE CONFORME A LEY ESTA FUERA DE TEMPORALIDAD PARA NOTIFICARSE DE ESA MANERA</w:t>
      </w:r>
      <w:r w:rsidR="00555301" w:rsidRPr="00B505EE">
        <w:rPr>
          <w:rFonts w:ascii="Palatino Linotype" w:hAnsi="Palatino Linotype" w:cs="Arial"/>
          <w:i/>
          <w:sz w:val="22"/>
          <w:szCs w:val="22"/>
        </w:rPr>
        <w:t xml:space="preserve">” (Sic). </w:t>
      </w:r>
    </w:p>
    <w:p w14:paraId="44A68202" w14:textId="77777777" w:rsidR="00177F56" w:rsidRPr="00B505EE" w:rsidRDefault="00177F56" w:rsidP="00177F56">
      <w:pPr>
        <w:pStyle w:val="Sinespaciado"/>
        <w:rPr>
          <w:rFonts w:eastAsiaTheme="minorHAnsi"/>
          <w:lang w:eastAsia="en-US"/>
        </w:rPr>
      </w:pPr>
    </w:p>
    <w:p w14:paraId="4B8F12D1" w14:textId="77777777" w:rsidR="00177F56" w:rsidRPr="00B505EE" w:rsidRDefault="00177F56" w:rsidP="00177F56">
      <w:pPr>
        <w:pStyle w:val="Sinespaciado"/>
        <w:rPr>
          <w:rFonts w:eastAsiaTheme="minorHAnsi"/>
          <w:lang w:eastAsia="en-US"/>
        </w:rPr>
      </w:pPr>
    </w:p>
    <w:p w14:paraId="52D08D98" w14:textId="09455A51" w:rsidR="00B2345B" w:rsidRPr="00B505EE" w:rsidRDefault="00F94208" w:rsidP="00B2345B">
      <w:pPr>
        <w:spacing w:line="360" w:lineRule="auto"/>
        <w:jc w:val="both"/>
        <w:rPr>
          <w:rFonts w:ascii="Palatino Linotype" w:eastAsiaTheme="minorHAnsi" w:hAnsi="Palatino Linotype" w:cs="Arial"/>
          <w:b/>
          <w:sz w:val="28"/>
          <w:lang w:val="es-MX" w:eastAsia="en-US"/>
        </w:rPr>
      </w:pPr>
      <w:r w:rsidRPr="00B505EE">
        <w:rPr>
          <w:rFonts w:ascii="Palatino Linotype" w:eastAsiaTheme="minorHAnsi" w:hAnsi="Palatino Linotype" w:cs="Arial"/>
          <w:b/>
          <w:sz w:val="28"/>
          <w:lang w:val="es-MX" w:eastAsia="en-US"/>
        </w:rPr>
        <w:t>CUAR</w:t>
      </w:r>
      <w:r w:rsidR="00B2345B" w:rsidRPr="00B505EE">
        <w:rPr>
          <w:rFonts w:ascii="Palatino Linotype" w:eastAsiaTheme="minorHAnsi" w:hAnsi="Palatino Linotype" w:cs="Arial"/>
          <w:b/>
          <w:sz w:val="28"/>
          <w:lang w:val="es-MX" w:eastAsia="en-US"/>
        </w:rPr>
        <w:t>TO. Del turno del recurso de revisión.</w:t>
      </w:r>
    </w:p>
    <w:p w14:paraId="5267879F" w14:textId="5B1EBF84" w:rsidR="005D024E" w:rsidRPr="00B505EE" w:rsidRDefault="00B2345B" w:rsidP="00B2345B">
      <w:pPr>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 xml:space="preserve">Medio de impugnación que le fue turnado al Comisionado Presidente </w:t>
      </w:r>
      <w:r w:rsidRPr="00B505EE">
        <w:rPr>
          <w:rFonts w:ascii="Palatino Linotype" w:eastAsiaTheme="minorHAnsi" w:hAnsi="Palatino Linotype" w:cs="Arial"/>
          <w:b/>
          <w:lang w:val="es-MX" w:eastAsia="en-US"/>
        </w:rPr>
        <w:t>José Martínez Vilchis</w:t>
      </w:r>
      <w:r w:rsidRPr="00B505E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1974CD" w:rsidRPr="00B505EE">
        <w:rPr>
          <w:rFonts w:ascii="Palatino Linotype" w:eastAsiaTheme="minorHAnsi" w:hAnsi="Palatino Linotype" w:cs="Arial"/>
          <w:lang w:val="es-MX" w:eastAsia="en-US"/>
        </w:rPr>
        <w:t>siete de julio</w:t>
      </w:r>
      <w:r w:rsidRPr="00B505EE">
        <w:rPr>
          <w:rFonts w:ascii="Palatino Linotype" w:eastAsiaTheme="minorHAnsi" w:hAnsi="Palatino Linotype" w:cs="Arial"/>
          <w:lang w:val="es-MX" w:eastAsia="en-US"/>
        </w:rPr>
        <w:t xml:space="preserve"> de dos mil veint</w:t>
      </w:r>
      <w:r w:rsidR="00555301" w:rsidRPr="00B505EE">
        <w:rPr>
          <w:rFonts w:ascii="Palatino Linotype" w:eastAsiaTheme="minorHAnsi" w:hAnsi="Palatino Linotype" w:cs="Arial"/>
          <w:lang w:val="es-MX" w:eastAsia="en-US"/>
        </w:rPr>
        <w:t>icinco</w:t>
      </w:r>
      <w:r w:rsidRPr="00B505E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26610A68" w14:textId="77777777" w:rsidR="00F03A31" w:rsidRPr="00B505EE" w:rsidRDefault="00F03A31" w:rsidP="00B2345B">
      <w:pPr>
        <w:spacing w:line="360" w:lineRule="auto"/>
        <w:jc w:val="both"/>
        <w:rPr>
          <w:rFonts w:ascii="Palatino Linotype" w:eastAsiaTheme="minorHAnsi" w:hAnsi="Palatino Linotype" w:cs="Arial"/>
          <w:lang w:val="es-MX" w:eastAsia="en-US"/>
        </w:rPr>
      </w:pPr>
    </w:p>
    <w:p w14:paraId="0BD9C8E2" w14:textId="4A5605BF" w:rsidR="00B2345B" w:rsidRPr="00B505EE" w:rsidRDefault="00F94208" w:rsidP="00B2345B">
      <w:pPr>
        <w:spacing w:line="360" w:lineRule="auto"/>
        <w:jc w:val="both"/>
        <w:rPr>
          <w:rFonts w:ascii="Palatino Linotype" w:eastAsiaTheme="minorHAnsi" w:hAnsi="Palatino Linotype" w:cs="Arial"/>
          <w:b/>
          <w:sz w:val="28"/>
          <w:lang w:val="es-MX" w:eastAsia="en-US"/>
        </w:rPr>
      </w:pPr>
      <w:r w:rsidRPr="00B505EE">
        <w:rPr>
          <w:rFonts w:ascii="Palatino Linotype" w:eastAsiaTheme="minorHAnsi" w:hAnsi="Palatino Linotype" w:cs="Arial"/>
          <w:b/>
          <w:sz w:val="28"/>
          <w:lang w:val="es-MX" w:eastAsia="en-US"/>
        </w:rPr>
        <w:t>QUIN</w:t>
      </w:r>
      <w:r w:rsidR="00B2345B" w:rsidRPr="00B505EE">
        <w:rPr>
          <w:rFonts w:ascii="Palatino Linotype" w:eastAsiaTheme="minorHAnsi" w:hAnsi="Palatino Linotype" w:cs="Arial"/>
          <w:b/>
          <w:sz w:val="28"/>
          <w:lang w:val="es-MX" w:eastAsia="en-US"/>
        </w:rPr>
        <w:t>TO. De la etapa de manifestaciones y/o alegatos.</w:t>
      </w:r>
    </w:p>
    <w:p w14:paraId="41997A14" w14:textId="16D23C30" w:rsidR="006C18A8" w:rsidRPr="00B505EE" w:rsidRDefault="00B2345B" w:rsidP="00B74C9F">
      <w:pPr>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Una vez transcurrido el término legal referido se destaca que,</w:t>
      </w:r>
      <w:r w:rsidR="00B74C9F" w:rsidRPr="00B505EE">
        <w:rPr>
          <w:rFonts w:ascii="Palatino Linotype" w:eastAsiaTheme="minorHAnsi" w:hAnsi="Palatino Linotype" w:cs="Arial"/>
          <w:lang w:val="es-MX" w:eastAsia="en-US"/>
        </w:rPr>
        <w:t xml:space="preserve"> </w:t>
      </w:r>
      <w:r w:rsidR="0027553E" w:rsidRPr="00B505EE">
        <w:rPr>
          <w:rFonts w:ascii="Palatino Linotype" w:eastAsiaTheme="minorHAnsi" w:hAnsi="Palatino Linotype" w:cs="Arial"/>
          <w:lang w:val="es-MX" w:eastAsia="en-US"/>
        </w:rPr>
        <w:t xml:space="preserve">el </w:t>
      </w:r>
      <w:r w:rsidRPr="00B505EE">
        <w:rPr>
          <w:rFonts w:ascii="Palatino Linotype" w:eastAsiaTheme="minorHAnsi" w:hAnsi="Palatino Linotype" w:cs="Arial"/>
          <w:b/>
          <w:lang w:val="es-MX" w:eastAsia="en-US"/>
        </w:rPr>
        <w:t>Sujeto Obligado</w:t>
      </w:r>
      <w:r w:rsidRPr="00B505EE">
        <w:rPr>
          <w:rFonts w:ascii="Palatino Linotype" w:eastAsiaTheme="minorHAnsi" w:hAnsi="Palatino Linotype" w:cs="Arial"/>
          <w:lang w:val="es-MX" w:eastAsia="en-US"/>
        </w:rPr>
        <w:t xml:space="preserve"> </w:t>
      </w:r>
      <w:r w:rsidR="0027553E" w:rsidRPr="00B505EE">
        <w:rPr>
          <w:rFonts w:ascii="Palatino Linotype" w:eastAsiaTheme="minorHAnsi" w:hAnsi="Palatino Linotype" w:cs="Arial"/>
          <w:lang w:val="es-MX" w:eastAsia="en-US"/>
        </w:rPr>
        <w:t>fue omiso en rendir</w:t>
      </w:r>
      <w:r w:rsidR="00763D8A" w:rsidRPr="00B505EE">
        <w:rPr>
          <w:rFonts w:ascii="Palatino Linotype" w:eastAsiaTheme="minorHAnsi" w:hAnsi="Palatino Linotype" w:cs="Arial"/>
          <w:lang w:val="es-MX" w:eastAsia="en-US"/>
        </w:rPr>
        <w:t xml:space="preserve"> su</w:t>
      </w:r>
      <w:r w:rsidR="0027553E" w:rsidRPr="00B505EE">
        <w:rPr>
          <w:rFonts w:ascii="Palatino Linotype" w:eastAsiaTheme="minorHAnsi" w:hAnsi="Palatino Linotype" w:cs="Arial"/>
          <w:lang w:val="es-MX" w:eastAsia="en-US"/>
        </w:rPr>
        <w:t xml:space="preserve"> informe</w:t>
      </w:r>
      <w:r w:rsidRPr="00B505EE">
        <w:rPr>
          <w:rFonts w:ascii="Palatino Linotype" w:eastAsiaTheme="minorHAnsi" w:hAnsi="Palatino Linotype" w:cs="Arial"/>
          <w:lang w:val="es-MX" w:eastAsia="en-US"/>
        </w:rPr>
        <w:t xml:space="preserve"> justificado; asimismo, se aprecia que la parte </w:t>
      </w:r>
      <w:r w:rsidRPr="00B505EE">
        <w:rPr>
          <w:rFonts w:ascii="Palatino Linotype" w:eastAsiaTheme="minorHAnsi" w:hAnsi="Palatino Linotype" w:cs="Arial"/>
          <w:b/>
          <w:lang w:val="es-MX" w:eastAsia="en-US"/>
        </w:rPr>
        <w:t>Recurrente</w:t>
      </w:r>
      <w:r w:rsidRPr="00B505EE">
        <w:rPr>
          <w:rFonts w:ascii="Palatino Linotype" w:eastAsiaTheme="minorHAnsi" w:hAnsi="Palatino Linotype" w:cs="Arial"/>
          <w:lang w:val="es-MX" w:eastAsia="en-US"/>
        </w:rPr>
        <w:t xml:space="preserve"> </w:t>
      </w:r>
      <w:r w:rsidR="00177F56" w:rsidRPr="00B505EE">
        <w:rPr>
          <w:rFonts w:ascii="Palatino Linotype" w:eastAsiaTheme="minorHAnsi" w:hAnsi="Palatino Linotype" w:cs="Arial"/>
          <w:lang w:val="es-MX" w:eastAsia="en-US"/>
        </w:rPr>
        <w:t>tampoco</w:t>
      </w:r>
      <w:r w:rsidR="004E5E9B" w:rsidRPr="00B505EE">
        <w:rPr>
          <w:rFonts w:ascii="Palatino Linotype" w:eastAsiaTheme="minorHAnsi" w:hAnsi="Palatino Linotype" w:cs="Arial"/>
          <w:lang w:val="es-MX" w:eastAsia="en-US"/>
        </w:rPr>
        <w:t xml:space="preserve"> remitió</w:t>
      </w:r>
      <w:r w:rsidRPr="00B505EE">
        <w:rPr>
          <w:rFonts w:ascii="Palatino Linotype" w:eastAsiaTheme="minorHAnsi" w:hAnsi="Palatino Linotype" w:cs="Arial"/>
          <w:lang w:val="es-MX" w:eastAsia="en-US"/>
        </w:rPr>
        <w:t xml:space="preserve"> </w:t>
      </w:r>
      <w:r w:rsidR="00177F56" w:rsidRPr="00B505EE">
        <w:rPr>
          <w:rFonts w:ascii="Palatino Linotype" w:eastAsiaTheme="minorHAnsi" w:hAnsi="Palatino Linotype" w:cs="Arial"/>
          <w:lang w:val="es-MX" w:eastAsia="en-US"/>
        </w:rPr>
        <w:t>alegatos, pruebas o manifestaciones</w:t>
      </w:r>
      <w:r w:rsidRPr="00B505EE">
        <w:rPr>
          <w:rFonts w:ascii="Palatino Linotype" w:eastAsiaTheme="minorHAnsi" w:hAnsi="Palatino Linotype" w:cs="Arial"/>
          <w:lang w:val="es-MX" w:eastAsia="en-US"/>
        </w:rPr>
        <w:t>, lo anterior de conformidad con la siguiente imagen:</w:t>
      </w:r>
    </w:p>
    <w:p w14:paraId="0072846B" w14:textId="77777777" w:rsidR="00EF3F0F" w:rsidRPr="00B505EE" w:rsidRDefault="00EF3F0F" w:rsidP="00EF3F0F">
      <w:pPr>
        <w:pStyle w:val="Sinespaciado"/>
        <w:rPr>
          <w:rFonts w:eastAsiaTheme="minorHAnsi"/>
          <w:lang w:eastAsia="en-US"/>
        </w:rPr>
      </w:pPr>
    </w:p>
    <w:p w14:paraId="61B15136" w14:textId="47973A21" w:rsidR="00EF3F0F" w:rsidRPr="00B505EE" w:rsidRDefault="001974CD" w:rsidP="001974CD">
      <w:pPr>
        <w:spacing w:line="360" w:lineRule="auto"/>
        <w:jc w:val="both"/>
        <w:rPr>
          <w:rFonts w:ascii="Palatino Linotype" w:eastAsiaTheme="minorHAnsi" w:hAnsi="Palatino Linotype" w:cs="Arial"/>
          <w:noProof/>
          <w:lang w:val="es-MX" w:eastAsia="es-MX"/>
        </w:rPr>
      </w:pPr>
      <w:r w:rsidRPr="00B505EE">
        <w:rPr>
          <w:rFonts w:ascii="Palatino Linotype" w:eastAsiaTheme="minorHAnsi" w:hAnsi="Palatino Linotype" w:cs="Arial"/>
          <w:noProof/>
          <w:lang w:val="es-MX" w:eastAsia="es-MX"/>
        </w:rPr>
        <w:drawing>
          <wp:inline distT="0" distB="0" distL="0" distR="0" wp14:anchorId="487D0BF6" wp14:editId="35BA7C56">
            <wp:extent cx="5791835" cy="1410335"/>
            <wp:effectExtent l="152400" t="152400" r="361315" b="361315"/>
            <wp:docPr id="10722187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18754" name=""/>
                    <pic:cNvPicPr/>
                  </pic:nvPicPr>
                  <pic:blipFill>
                    <a:blip r:embed="rId8"/>
                    <a:stretch>
                      <a:fillRect/>
                    </a:stretch>
                  </pic:blipFill>
                  <pic:spPr>
                    <a:xfrm>
                      <a:off x="0" y="0"/>
                      <a:ext cx="5791835" cy="14103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300B4" w14:textId="5757E321" w:rsidR="00B2345B" w:rsidRPr="00B505EE" w:rsidRDefault="00F94208" w:rsidP="00B2345B">
      <w:pPr>
        <w:tabs>
          <w:tab w:val="left" w:pos="3206"/>
        </w:tabs>
        <w:spacing w:line="360" w:lineRule="auto"/>
        <w:jc w:val="both"/>
        <w:rPr>
          <w:rFonts w:ascii="Palatino Linotype" w:eastAsiaTheme="minorHAnsi" w:hAnsi="Palatino Linotype" w:cs="Arial"/>
          <w:b/>
          <w:sz w:val="28"/>
          <w:lang w:val="es-MX" w:eastAsia="en-US"/>
        </w:rPr>
      </w:pPr>
      <w:r w:rsidRPr="00B505EE">
        <w:rPr>
          <w:rFonts w:ascii="Palatino Linotype" w:eastAsiaTheme="minorHAnsi" w:hAnsi="Palatino Linotype" w:cs="Arial"/>
          <w:b/>
          <w:sz w:val="28"/>
          <w:lang w:val="es-MX" w:eastAsia="en-US"/>
        </w:rPr>
        <w:lastRenderedPageBreak/>
        <w:t>SEXT</w:t>
      </w:r>
      <w:r w:rsidR="00B2345B" w:rsidRPr="00B505EE">
        <w:rPr>
          <w:rFonts w:ascii="Palatino Linotype" w:eastAsiaTheme="minorHAnsi" w:hAnsi="Palatino Linotype" w:cs="Arial"/>
          <w:b/>
          <w:sz w:val="28"/>
          <w:lang w:val="es-MX" w:eastAsia="en-US"/>
        </w:rPr>
        <w:t>O. Del cierre de instrucción.</w:t>
      </w:r>
      <w:r w:rsidR="00B2345B" w:rsidRPr="00B505EE">
        <w:rPr>
          <w:rFonts w:ascii="Palatino Linotype" w:eastAsiaTheme="minorHAnsi" w:hAnsi="Palatino Linotype" w:cs="Arial"/>
          <w:b/>
          <w:sz w:val="28"/>
          <w:lang w:val="es-MX" w:eastAsia="en-US"/>
        </w:rPr>
        <w:tab/>
      </w:r>
    </w:p>
    <w:p w14:paraId="5F4E5A9F" w14:textId="6B6F6714" w:rsidR="00177F56" w:rsidRPr="00B505EE" w:rsidRDefault="00B2345B" w:rsidP="00B96A17">
      <w:pPr>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 xml:space="preserve">Así, una vez transcurrido el término legal, permitió decretarse el cierre de instrucción en fecha </w:t>
      </w:r>
      <w:r w:rsidR="001974CD" w:rsidRPr="00B505EE">
        <w:rPr>
          <w:rFonts w:ascii="Palatino Linotype" w:eastAsiaTheme="minorHAnsi" w:hAnsi="Palatino Linotype" w:cs="Arial"/>
          <w:lang w:val="es-MX" w:eastAsia="en-US"/>
        </w:rPr>
        <w:t>diecisiete de julio</w:t>
      </w:r>
      <w:r w:rsidRPr="00B505EE">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1D53F456" w14:textId="77777777" w:rsidR="00EF3F0F" w:rsidRPr="00B505EE" w:rsidRDefault="00EF3F0F" w:rsidP="00B96A17">
      <w:pPr>
        <w:spacing w:line="360" w:lineRule="auto"/>
        <w:jc w:val="both"/>
        <w:rPr>
          <w:rFonts w:ascii="Palatino Linotype" w:eastAsiaTheme="minorHAnsi" w:hAnsi="Palatino Linotype" w:cs="Arial"/>
          <w:lang w:val="es-MX" w:eastAsia="en-US"/>
        </w:rPr>
      </w:pPr>
    </w:p>
    <w:p w14:paraId="110E998E" w14:textId="77777777" w:rsidR="00247095" w:rsidRPr="00B505EE" w:rsidRDefault="00247095" w:rsidP="00247095">
      <w:pPr>
        <w:spacing w:line="360" w:lineRule="auto"/>
        <w:jc w:val="both"/>
        <w:rPr>
          <w:rFonts w:ascii="Palatino Linotype" w:hAnsi="Palatino Linotype" w:cs="Arial"/>
          <w:b/>
        </w:rPr>
      </w:pPr>
      <w:r w:rsidRPr="00B505EE">
        <w:rPr>
          <w:rFonts w:ascii="Palatino Linotype" w:hAnsi="Palatino Linotype" w:cs="Arial"/>
          <w:b/>
          <w:sz w:val="28"/>
        </w:rPr>
        <w:t>SÉPTIMO</w:t>
      </w:r>
      <w:r w:rsidRPr="00B505EE">
        <w:rPr>
          <w:rFonts w:ascii="Palatino Linotype" w:hAnsi="Palatino Linotype" w:cs="Arial"/>
          <w:b/>
        </w:rPr>
        <w:t xml:space="preserve">. </w:t>
      </w:r>
      <w:r w:rsidRPr="00B505EE">
        <w:rPr>
          <w:rFonts w:ascii="Palatino Linotype" w:hAnsi="Palatino Linotype" w:cs="Arial"/>
          <w:b/>
          <w:sz w:val="28"/>
          <w:szCs w:val="28"/>
        </w:rPr>
        <w:t>De la ampliación de plazo para resolver.</w:t>
      </w:r>
    </w:p>
    <w:p w14:paraId="7825A291" w14:textId="769C5DBD" w:rsidR="00247095" w:rsidRPr="00B505EE" w:rsidRDefault="00247095" w:rsidP="00247095">
      <w:pPr>
        <w:spacing w:line="360" w:lineRule="auto"/>
        <w:jc w:val="both"/>
        <w:rPr>
          <w:rFonts w:ascii="Palatino Linotype" w:hAnsi="Palatino Linotype"/>
          <w:lang w:val="es-MX"/>
        </w:rPr>
      </w:pPr>
      <w:r w:rsidRPr="00B505EE">
        <w:rPr>
          <w:rFonts w:ascii="Palatino Linotype" w:hAnsi="Palatino Linotype" w:cs="Arial"/>
          <w:lang w:val="es-MX"/>
        </w:rPr>
        <w:t>E</w:t>
      </w:r>
      <w:r w:rsidR="00F03A31" w:rsidRPr="00B505EE">
        <w:rPr>
          <w:rFonts w:ascii="Palatino Linotype" w:hAnsi="Palatino Linotype"/>
          <w:lang w:val="es-MX"/>
        </w:rPr>
        <w:t xml:space="preserve">n fecha </w:t>
      </w:r>
      <w:r w:rsidR="001974CD" w:rsidRPr="00B505EE">
        <w:rPr>
          <w:rFonts w:ascii="Palatino Linotype" w:hAnsi="Palatino Linotype"/>
          <w:lang w:val="es-MX"/>
        </w:rPr>
        <w:t>uno de septiembre</w:t>
      </w:r>
      <w:r w:rsidRPr="00B505EE">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6FB3D21A" w14:textId="77777777" w:rsidR="001974CD" w:rsidRPr="00B505EE" w:rsidRDefault="001974CD" w:rsidP="00247095">
      <w:pPr>
        <w:spacing w:line="360" w:lineRule="auto"/>
        <w:jc w:val="both"/>
        <w:rPr>
          <w:rFonts w:ascii="Palatino Linotype" w:hAnsi="Palatino Linotype"/>
          <w:lang w:val="es-MX"/>
        </w:rPr>
      </w:pPr>
    </w:p>
    <w:p w14:paraId="41DF7213"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r w:rsidRPr="00B505EE">
        <w:rPr>
          <w:rFonts w:ascii="Palatino Linotype" w:eastAsiaTheme="minorHAnsi" w:hAnsi="Palatino Linotype" w:cstheme="minorBidi"/>
          <w:szCs w:val="22"/>
          <w:lang w:val="es-MX" w:eastAsia="en-US"/>
        </w:rPr>
        <w:t xml:space="preserve">Es menester precisar que, si bien se ha excedido el plazo para resolver el presente medio de impugnación, de conformidad con la ley de la materia, </w:t>
      </w:r>
      <w:r w:rsidRPr="00B505EE">
        <w:rPr>
          <w:rFonts w:ascii="Palatino Linotype" w:eastAsiaTheme="minorHAnsi" w:hAnsi="Palatino Linotype" w:cstheme="minorBidi"/>
          <w:bCs/>
          <w:szCs w:val="22"/>
          <w:lang w:val="es-MX" w:eastAsia="en-US"/>
        </w:rPr>
        <w:t>el plazo para emitir resolución</w:t>
      </w:r>
      <w:r w:rsidRPr="00B505EE">
        <w:rPr>
          <w:rFonts w:ascii="Palatino Linotype" w:eastAsiaTheme="minorHAnsi" w:hAnsi="Palatino Linotype" w:cstheme="minorBidi"/>
          <w:szCs w:val="22"/>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42829C8"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p>
    <w:p w14:paraId="03D7A032"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r w:rsidRPr="00B505EE">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295D08"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p>
    <w:p w14:paraId="07E2BE99"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r w:rsidRPr="00B505EE">
        <w:rPr>
          <w:rFonts w:ascii="Palatino Linotype" w:eastAsiaTheme="minorHAnsi" w:hAnsi="Palatino Linotype" w:cstheme="minorBidi"/>
          <w:szCs w:val="22"/>
          <w:lang w:val="es-MX"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0B69A06"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p>
    <w:p w14:paraId="183FA99F"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r w:rsidRPr="00B505EE">
        <w:rPr>
          <w:rFonts w:ascii="Palatino Linotype" w:eastAsiaTheme="minorHAnsi" w:hAnsi="Palatino Linotype" w:cstheme="minorBidi"/>
          <w:szCs w:val="22"/>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5D5AEDFF" w14:textId="77777777" w:rsidR="001974CD" w:rsidRPr="00B505EE" w:rsidRDefault="001974CD" w:rsidP="001974CD">
      <w:pPr>
        <w:rPr>
          <w:rFonts w:ascii="Palatino Linotype" w:eastAsiaTheme="minorHAnsi" w:hAnsi="Palatino Linotype" w:cstheme="minorBidi"/>
          <w:sz w:val="22"/>
          <w:szCs w:val="22"/>
          <w:lang w:val="es-MX" w:eastAsia="en-US"/>
        </w:rPr>
      </w:pPr>
    </w:p>
    <w:p w14:paraId="04693ECC"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r w:rsidRPr="00B505EE">
        <w:rPr>
          <w:rFonts w:ascii="Palatino Linotype" w:eastAsiaTheme="minorHAnsi" w:hAnsi="Palatino Linotype" w:cstheme="minorBidi"/>
          <w:szCs w:val="22"/>
          <w:lang w:val="es-MX" w:eastAsia="en-US"/>
        </w:rPr>
        <w:t>a)      Complejidad del asunto: La complejidad de la prueba, la pluralidad de sujetos procesales, el tiempo transcurrido, las características y contexto del recurso.</w:t>
      </w:r>
    </w:p>
    <w:p w14:paraId="549ACA29"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r w:rsidRPr="00B505EE">
        <w:rPr>
          <w:rFonts w:ascii="Palatino Linotype" w:eastAsiaTheme="minorHAnsi" w:hAnsi="Palatino Linotype" w:cstheme="minorBidi"/>
          <w:szCs w:val="22"/>
          <w:lang w:val="es-MX" w:eastAsia="en-US"/>
        </w:rPr>
        <w:t>b)     Actividad Procesal del interesado: Acciones u omisiones del interesado.</w:t>
      </w:r>
    </w:p>
    <w:p w14:paraId="514A6D9F"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r w:rsidRPr="00B505EE">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2F5C47BA"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r w:rsidRPr="00B505EE">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023871AE" w14:textId="77777777" w:rsidR="001974CD" w:rsidRPr="00B505EE" w:rsidRDefault="001974CD" w:rsidP="001974CD">
      <w:pPr>
        <w:spacing w:line="360" w:lineRule="auto"/>
        <w:jc w:val="both"/>
        <w:rPr>
          <w:rFonts w:ascii="Palatino Linotype" w:eastAsiaTheme="minorHAnsi" w:hAnsi="Palatino Linotype" w:cstheme="minorBidi"/>
          <w:sz w:val="22"/>
          <w:szCs w:val="22"/>
          <w:lang w:val="es-MX" w:eastAsia="en-US"/>
        </w:rPr>
      </w:pPr>
    </w:p>
    <w:p w14:paraId="4A6DE226"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r w:rsidRPr="00B505EE">
        <w:rPr>
          <w:rFonts w:ascii="Palatino Linotype" w:eastAsiaTheme="minorHAnsi" w:hAnsi="Palatino Linotype" w:cstheme="minorBidi"/>
          <w:szCs w:val="22"/>
          <w:lang w:val="es-MX"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4899FA6"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p>
    <w:p w14:paraId="5EBE9DF6"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r w:rsidRPr="00B505EE">
        <w:rPr>
          <w:rFonts w:ascii="Palatino Linotype" w:eastAsiaTheme="minorHAnsi" w:hAnsi="Palatino Linotype" w:cstheme="minorBidi"/>
          <w:szCs w:val="22"/>
          <w:lang w:val="es-MX" w:eastAsia="en-US"/>
        </w:rPr>
        <w:t>Argumento que encuentra sustento en la jurisprudencia P</w:t>
      </w:r>
      <w:proofErr w:type="gramStart"/>
      <w:r w:rsidRPr="00B505EE">
        <w:rPr>
          <w:rFonts w:ascii="Palatino Linotype" w:eastAsiaTheme="minorHAnsi" w:hAnsi="Palatino Linotype" w:cstheme="minorBidi"/>
          <w:szCs w:val="22"/>
          <w:lang w:val="es-MX" w:eastAsia="en-US"/>
        </w:rPr>
        <w:t>./</w:t>
      </w:r>
      <w:proofErr w:type="gramEnd"/>
      <w:r w:rsidRPr="00B505EE">
        <w:rPr>
          <w:rFonts w:ascii="Palatino Linotype" w:eastAsiaTheme="minorHAnsi" w:hAnsi="Palatino Linotype" w:cstheme="minorBidi"/>
          <w:szCs w:val="22"/>
          <w:lang w:val="es-MX" w:eastAsia="en-US"/>
        </w:rPr>
        <w:t xml:space="preserve">J. 32/92 emitida por el Pleno de la Suprema Corte de Justicia de la Nación de rubro </w:t>
      </w:r>
      <w:r w:rsidRPr="00B505EE">
        <w:rPr>
          <w:rFonts w:ascii="Palatino Linotype" w:eastAsiaTheme="minorHAnsi" w:hAnsi="Palatino Linotype" w:cstheme="minorBidi"/>
          <w:i/>
          <w:szCs w:val="22"/>
          <w:lang w:val="es-MX" w:eastAsia="en-US"/>
        </w:rPr>
        <w:t xml:space="preserve">“TÉRMINOS PROCESALES. </w:t>
      </w:r>
      <w:r w:rsidRPr="00B505EE">
        <w:rPr>
          <w:rFonts w:ascii="Palatino Linotype" w:eastAsiaTheme="minorHAnsi" w:hAnsi="Palatino Linotype" w:cstheme="minorBidi"/>
          <w:i/>
          <w:szCs w:val="22"/>
          <w:lang w:val="es-MX" w:eastAsia="en-US"/>
        </w:rPr>
        <w:lastRenderedPageBreak/>
        <w:t>PARA DETERMINAR SI UN FUNCIONARIO JUDICIAL ACTUÓ INDEBIDAMENTE POR NO RESPETARLOS SE DEBE ATENDER AL PRESUPUESTO QUE CONSIDERÓ EL LEGISLADOR AL FIJARLOS Y LAS CARACTERÍSTICAS DEL CASO.”</w:t>
      </w:r>
      <w:r w:rsidRPr="00B505EE">
        <w:rPr>
          <w:rFonts w:ascii="Palatino Linotype" w:eastAsiaTheme="minorHAnsi" w:hAnsi="Palatino Linotype" w:cstheme="minorBidi"/>
          <w:szCs w:val="22"/>
          <w:lang w:val="es-MX" w:eastAsia="en-US"/>
        </w:rPr>
        <w:t>, visible en la Gaceta del Seminario Judicial de la Federación con el registro digital 205635.</w:t>
      </w:r>
    </w:p>
    <w:p w14:paraId="51BECD8B"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p>
    <w:p w14:paraId="1FE02BE8"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r w:rsidRPr="00B505EE">
        <w:rPr>
          <w:rFonts w:ascii="Palatino Linotype" w:eastAsiaTheme="minorHAnsi" w:hAnsi="Palatino Linotype" w:cstheme="minorBidi"/>
          <w:szCs w:val="22"/>
          <w:lang w:val="es-MX"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6013806"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p>
    <w:p w14:paraId="27CF28BB" w14:textId="77777777" w:rsidR="001974CD" w:rsidRPr="00B505EE" w:rsidRDefault="001974CD" w:rsidP="001974CD">
      <w:pPr>
        <w:spacing w:line="360" w:lineRule="auto"/>
        <w:jc w:val="both"/>
        <w:rPr>
          <w:rFonts w:ascii="Palatino Linotype" w:eastAsiaTheme="minorHAnsi" w:hAnsi="Palatino Linotype" w:cstheme="minorBidi"/>
          <w:szCs w:val="22"/>
          <w:lang w:val="es-MX" w:eastAsia="en-US"/>
        </w:rPr>
      </w:pPr>
      <w:r w:rsidRPr="00B505EE">
        <w:rPr>
          <w:rFonts w:ascii="Palatino Linotype" w:eastAsiaTheme="minorHAnsi" w:hAnsi="Palatino Linotype" w:cstheme="minorBidi"/>
          <w:szCs w:val="22"/>
          <w:lang w:val="es-MX" w:eastAsia="en-US"/>
        </w:rPr>
        <w:t>Al respecto, también son de considerar los criterios sostenidos por el Cuarto Tribunal Colegiado en Materia Administrativa del Primer Circuito, cuyos rubros y datos de identificación son los siguientes:</w:t>
      </w:r>
    </w:p>
    <w:p w14:paraId="515A4CCC" w14:textId="77777777" w:rsidR="001974CD" w:rsidRPr="00B505EE" w:rsidRDefault="001974CD" w:rsidP="001974CD">
      <w:pPr>
        <w:spacing w:line="360" w:lineRule="auto"/>
        <w:jc w:val="both"/>
        <w:rPr>
          <w:rFonts w:ascii="Palatino Linotype" w:eastAsiaTheme="minorHAnsi" w:hAnsi="Palatino Linotype" w:cstheme="minorBidi"/>
          <w:b/>
          <w:i/>
          <w:sz w:val="22"/>
          <w:szCs w:val="22"/>
          <w:lang w:val="es-MX" w:eastAsia="en-US"/>
        </w:rPr>
      </w:pPr>
    </w:p>
    <w:p w14:paraId="10411729" w14:textId="77777777" w:rsidR="001974CD" w:rsidRPr="00B505EE" w:rsidRDefault="001974CD" w:rsidP="001974CD">
      <w:pPr>
        <w:spacing w:line="360" w:lineRule="auto"/>
        <w:jc w:val="both"/>
        <w:rPr>
          <w:rFonts w:ascii="Palatino Linotype" w:eastAsiaTheme="minorHAnsi" w:hAnsi="Palatino Linotype" w:cstheme="minorBidi"/>
          <w:sz w:val="22"/>
          <w:szCs w:val="22"/>
          <w:lang w:val="es-MX" w:eastAsia="en-US"/>
        </w:rPr>
      </w:pPr>
      <w:r w:rsidRPr="00B505EE">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B505EE">
        <w:rPr>
          <w:rFonts w:ascii="Palatino Linotype" w:eastAsiaTheme="minorHAnsi" w:hAnsi="Palatino Linotype" w:cstheme="minorBidi"/>
          <w:sz w:val="22"/>
          <w:szCs w:val="22"/>
          <w:lang w:val="es-MX" w:eastAsia="en-US"/>
        </w:rPr>
        <w:t xml:space="preserve"> consultable en el Seminario Judicial de la Federación y su gaceta, con el registro digital 2002351.</w:t>
      </w:r>
    </w:p>
    <w:p w14:paraId="2C224CB3" w14:textId="77777777" w:rsidR="001974CD" w:rsidRPr="00B505EE" w:rsidRDefault="001974CD" w:rsidP="001974CD">
      <w:pPr>
        <w:spacing w:line="360" w:lineRule="auto"/>
        <w:jc w:val="both"/>
        <w:rPr>
          <w:rFonts w:ascii="Palatino Linotype" w:eastAsiaTheme="minorHAnsi" w:hAnsi="Palatino Linotype" w:cstheme="minorBidi"/>
          <w:b/>
          <w:i/>
          <w:sz w:val="22"/>
          <w:szCs w:val="22"/>
          <w:lang w:val="es-MX" w:eastAsia="en-US"/>
        </w:rPr>
      </w:pPr>
    </w:p>
    <w:p w14:paraId="3AE52979" w14:textId="77777777" w:rsidR="001974CD" w:rsidRPr="00B505EE" w:rsidRDefault="001974CD" w:rsidP="001974CD">
      <w:pPr>
        <w:spacing w:line="360" w:lineRule="auto"/>
        <w:jc w:val="both"/>
        <w:rPr>
          <w:rFonts w:ascii="Palatino Linotype" w:eastAsiaTheme="minorHAnsi" w:hAnsi="Palatino Linotype" w:cstheme="minorBidi"/>
          <w:sz w:val="22"/>
          <w:szCs w:val="22"/>
          <w:lang w:val="es-MX" w:eastAsia="en-US"/>
        </w:rPr>
      </w:pPr>
      <w:r w:rsidRPr="00B505EE">
        <w:rPr>
          <w:rFonts w:ascii="Palatino Linotype" w:eastAsiaTheme="minorHAnsi" w:hAnsi="Palatino Linotype" w:cstheme="minorBidi"/>
          <w:b/>
          <w:i/>
          <w:sz w:val="22"/>
          <w:szCs w:val="22"/>
          <w:lang w:val="es-MX" w:eastAsia="en-US"/>
        </w:rPr>
        <w:lastRenderedPageBreak/>
        <w:t>“PLAZO RAZONABLE PARA RESOLVER. CONCEPTO Y ELEMENTOS QUE LO INTEGRAN A LA LUZ DEL DERECHO INTERNACIONAL DE LOS DERECHOS HUMANOS.”</w:t>
      </w:r>
      <w:r w:rsidRPr="00B505EE">
        <w:rPr>
          <w:rFonts w:ascii="Palatino Linotype" w:eastAsiaTheme="minorHAnsi" w:hAnsi="Palatino Linotype" w:cstheme="minorBidi"/>
          <w:sz w:val="22"/>
          <w:szCs w:val="22"/>
          <w:lang w:val="es-MX" w:eastAsia="en-US"/>
        </w:rPr>
        <w:t>, visible en el Seminario Judicial de la Federación y su gaceta, con el registro digital 2002350.</w:t>
      </w:r>
    </w:p>
    <w:p w14:paraId="0474D483" w14:textId="77777777" w:rsidR="001974CD" w:rsidRPr="00B505EE" w:rsidRDefault="001974CD" w:rsidP="001974CD">
      <w:pPr>
        <w:spacing w:line="360" w:lineRule="auto"/>
        <w:jc w:val="both"/>
        <w:rPr>
          <w:rFonts w:ascii="Palatino Linotype" w:eastAsiaTheme="minorHAnsi" w:hAnsi="Palatino Linotype" w:cstheme="minorBidi"/>
          <w:sz w:val="22"/>
          <w:szCs w:val="22"/>
          <w:lang w:val="es-MX" w:eastAsia="en-US"/>
        </w:rPr>
      </w:pPr>
    </w:p>
    <w:p w14:paraId="110958FE" w14:textId="77777777" w:rsidR="001974CD" w:rsidRPr="00B505EE" w:rsidRDefault="001974CD" w:rsidP="001974CD">
      <w:pPr>
        <w:spacing w:line="360" w:lineRule="auto"/>
        <w:jc w:val="both"/>
        <w:rPr>
          <w:rFonts w:ascii="Palatino Linotype" w:eastAsiaTheme="minorHAnsi" w:hAnsi="Palatino Linotype" w:cstheme="minorBidi"/>
          <w:bCs/>
          <w:szCs w:val="22"/>
          <w:lang w:val="es-MX" w:eastAsia="en-US"/>
        </w:rPr>
      </w:pPr>
      <w:r w:rsidRPr="00B505EE">
        <w:rPr>
          <w:rFonts w:ascii="Palatino Linotype" w:eastAsiaTheme="minorHAnsi" w:hAnsi="Palatino Linotype" w:cstheme="minorBidi"/>
          <w:bCs/>
          <w:szCs w:val="22"/>
          <w:lang w:val="es-MX" w:eastAsia="en-US"/>
        </w:rPr>
        <w:t>Por ello, este organismo garante comprometido con la tutela de los derechos humanos confiados, señala que este exceso del plazo legal para resolver el presente asunto, resulta de carácter excepcional.</w:t>
      </w:r>
    </w:p>
    <w:p w14:paraId="3FE6FCE8" w14:textId="77777777" w:rsidR="00177F56" w:rsidRPr="00B505EE" w:rsidRDefault="00177F56" w:rsidP="00B96A17">
      <w:pPr>
        <w:spacing w:line="360" w:lineRule="auto"/>
        <w:jc w:val="both"/>
        <w:rPr>
          <w:rFonts w:ascii="Palatino Linotype" w:eastAsiaTheme="minorHAnsi" w:hAnsi="Palatino Linotype" w:cs="Arial"/>
          <w:lang w:val="es-MX" w:eastAsia="en-US"/>
        </w:rPr>
      </w:pPr>
    </w:p>
    <w:p w14:paraId="22533BAB" w14:textId="77777777" w:rsidR="00D57F74" w:rsidRPr="00B505EE" w:rsidRDefault="00E74701" w:rsidP="00270257">
      <w:pPr>
        <w:spacing w:line="360" w:lineRule="auto"/>
        <w:jc w:val="center"/>
        <w:rPr>
          <w:rFonts w:ascii="Palatino Linotype" w:eastAsiaTheme="minorHAnsi" w:hAnsi="Palatino Linotype" w:cs="Arial"/>
          <w:b/>
          <w:sz w:val="28"/>
          <w:lang w:val="es-MX" w:eastAsia="en-US"/>
        </w:rPr>
      </w:pPr>
      <w:r w:rsidRPr="00B505EE">
        <w:rPr>
          <w:rFonts w:ascii="Palatino Linotype" w:eastAsiaTheme="minorHAnsi" w:hAnsi="Palatino Linotype" w:cs="Arial"/>
          <w:b/>
          <w:sz w:val="28"/>
          <w:lang w:val="es-MX" w:eastAsia="en-US"/>
        </w:rPr>
        <w:t>C O N S I D E R A N</w:t>
      </w:r>
      <w:r w:rsidR="00D57F74" w:rsidRPr="00B505EE">
        <w:rPr>
          <w:rFonts w:ascii="Palatino Linotype" w:eastAsiaTheme="minorHAnsi" w:hAnsi="Palatino Linotype" w:cs="Arial"/>
          <w:b/>
          <w:sz w:val="28"/>
          <w:lang w:val="es-MX" w:eastAsia="en-US"/>
        </w:rPr>
        <w:t xml:space="preserve"> D O </w:t>
      </w:r>
    </w:p>
    <w:p w14:paraId="6E24D6C0" w14:textId="77777777" w:rsidR="00270257" w:rsidRPr="00B505EE" w:rsidRDefault="00270257" w:rsidP="00763D8A">
      <w:pPr>
        <w:pStyle w:val="Sinespaciado"/>
        <w:rPr>
          <w:rFonts w:eastAsiaTheme="minorHAnsi"/>
          <w:lang w:eastAsia="en-US"/>
        </w:rPr>
      </w:pPr>
    </w:p>
    <w:p w14:paraId="164F7678" w14:textId="77777777" w:rsidR="0029071C" w:rsidRPr="00B505EE" w:rsidRDefault="0029071C" w:rsidP="0029071C">
      <w:pPr>
        <w:spacing w:line="360" w:lineRule="auto"/>
        <w:jc w:val="both"/>
        <w:rPr>
          <w:rFonts w:ascii="Palatino Linotype" w:eastAsiaTheme="minorHAnsi" w:hAnsi="Palatino Linotype" w:cs="Arial"/>
          <w:sz w:val="28"/>
          <w:lang w:val="es-MX" w:eastAsia="en-US"/>
        </w:rPr>
      </w:pPr>
      <w:r w:rsidRPr="00B505EE">
        <w:rPr>
          <w:rFonts w:ascii="Palatino Linotype" w:eastAsiaTheme="minorHAnsi" w:hAnsi="Palatino Linotype" w:cs="Arial"/>
          <w:b/>
          <w:sz w:val="28"/>
          <w:lang w:val="es-MX" w:eastAsia="en-US"/>
        </w:rPr>
        <w:t>PRIMERO. De la competencia</w:t>
      </w:r>
      <w:r w:rsidRPr="00B505EE">
        <w:rPr>
          <w:rFonts w:ascii="Palatino Linotype" w:eastAsiaTheme="minorHAnsi" w:hAnsi="Palatino Linotype" w:cs="Arial"/>
          <w:sz w:val="28"/>
          <w:lang w:val="es-MX" w:eastAsia="en-US"/>
        </w:rPr>
        <w:t>.</w:t>
      </w:r>
    </w:p>
    <w:p w14:paraId="041B3440" w14:textId="457F7D9B" w:rsidR="006C18A8" w:rsidRPr="00B505EE" w:rsidRDefault="005C4743" w:rsidP="00CC0B81">
      <w:pPr>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8D2478" w:rsidRPr="00B505EE">
        <w:rPr>
          <w:rFonts w:ascii="Palatino Linotype" w:eastAsiaTheme="minorHAnsi" w:hAnsi="Palatino Linotype" w:cs="Arial"/>
          <w:lang w:val="es-MX" w:eastAsia="en-US"/>
        </w:rPr>
        <w:t>tercero</w:t>
      </w:r>
      <w:r w:rsidRPr="00B505EE">
        <w:rPr>
          <w:rFonts w:ascii="Palatino Linotype" w:eastAsiaTheme="minorHAnsi" w:hAnsi="Palatino Linotype" w:cs="Arial"/>
          <w:lang w:val="es-MX" w:eastAsia="en-US"/>
        </w:rPr>
        <w:t xml:space="preserve"> y trigésimo </w:t>
      </w:r>
      <w:r w:rsidR="008D2478" w:rsidRPr="00B505EE">
        <w:rPr>
          <w:rFonts w:ascii="Palatino Linotype" w:eastAsiaTheme="minorHAnsi" w:hAnsi="Palatino Linotype" w:cs="Arial"/>
          <w:lang w:val="es-MX" w:eastAsia="en-US"/>
        </w:rPr>
        <w:t>cuarto</w:t>
      </w:r>
      <w:r w:rsidRPr="00B505EE">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A1A9A8B" w14:textId="77777777" w:rsidR="00247095" w:rsidRPr="00B505EE" w:rsidRDefault="00247095" w:rsidP="00CC0B81">
      <w:pPr>
        <w:spacing w:line="360" w:lineRule="auto"/>
        <w:jc w:val="both"/>
        <w:rPr>
          <w:rFonts w:ascii="Palatino Linotype" w:eastAsiaTheme="minorHAnsi" w:hAnsi="Palatino Linotype" w:cs="Arial"/>
          <w:lang w:val="es-MX" w:eastAsia="en-US"/>
        </w:rPr>
      </w:pPr>
    </w:p>
    <w:p w14:paraId="7518D90E" w14:textId="77777777" w:rsidR="001974CD" w:rsidRPr="00B505EE" w:rsidRDefault="001974CD" w:rsidP="00CC0B81">
      <w:pPr>
        <w:spacing w:line="360" w:lineRule="auto"/>
        <w:jc w:val="both"/>
        <w:rPr>
          <w:rFonts w:ascii="Palatino Linotype" w:eastAsiaTheme="minorHAnsi" w:hAnsi="Palatino Linotype" w:cs="Arial"/>
          <w:lang w:val="es-MX" w:eastAsia="en-US"/>
        </w:rPr>
      </w:pPr>
    </w:p>
    <w:p w14:paraId="338B74C3" w14:textId="77777777" w:rsidR="0029071C" w:rsidRPr="00B505E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505EE">
        <w:rPr>
          <w:rFonts w:ascii="Palatino Linotype" w:eastAsiaTheme="minorHAnsi" w:hAnsi="Palatino Linotype" w:cs="Arial"/>
          <w:b/>
          <w:sz w:val="28"/>
          <w:lang w:val="es-MX" w:eastAsia="en-US"/>
        </w:rPr>
        <w:lastRenderedPageBreak/>
        <w:t xml:space="preserve">SEGUNDO. De los alcances del Recurso de Revisión. </w:t>
      </w:r>
    </w:p>
    <w:p w14:paraId="206CBB9A" w14:textId="1F452E1C" w:rsidR="006107BE" w:rsidRPr="00B505E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w:t>
      </w:r>
      <w:r w:rsidR="0027553E" w:rsidRPr="00B505EE">
        <w:rPr>
          <w:rFonts w:ascii="Palatino Linotype" w:eastAsiaTheme="minorHAnsi" w:hAnsi="Palatino Linotype" w:cs="Arial"/>
          <w:lang w:val="es-MX" w:eastAsia="en-US"/>
        </w:rPr>
        <w:t>io rector de máxima publicidad.</w:t>
      </w:r>
    </w:p>
    <w:p w14:paraId="3C06AFBB" w14:textId="77777777" w:rsidR="006107BE" w:rsidRPr="00B505EE" w:rsidRDefault="006107BE" w:rsidP="0029071C">
      <w:pPr>
        <w:autoSpaceDE w:val="0"/>
        <w:autoSpaceDN w:val="0"/>
        <w:adjustRightInd w:val="0"/>
        <w:spacing w:line="360" w:lineRule="auto"/>
        <w:jc w:val="both"/>
        <w:rPr>
          <w:rFonts w:ascii="Palatino Linotype" w:eastAsiaTheme="minorHAnsi" w:hAnsi="Palatino Linotype" w:cs="Arial"/>
          <w:lang w:val="es-MX" w:eastAsia="en-US"/>
        </w:rPr>
      </w:pPr>
    </w:p>
    <w:p w14:paraId="08A0CD10" w14:textId="77777777" w:rsidR="006107BE" w:rsidRPr="00B505EE"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BE79896" w14:textId="77777777" w:rsidR="006107BE" w:rsidRPr="00B505EE"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1ED567B2" w14:textId="67905E51" w:rsidR="006107BE" w:rsidRPr="00B505EE"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BF7C9CA" w14:textId="77777777" w:rsidR="006107BE" w:rsidRPr="00B505EE"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47CCA276" w14:textId="3A68D9C7" w:rsidR="00177F56" w:rsidRPr="00B505EE"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 xml:space="preserve">Así las cosas, al no existir causas de improcedencia invocadas por las partes ni advertidas de oficio por este </w:t>
      </w:r>
      <w:proofErr w:type="spellStart"/>
      <w:r w:rsidRPr="00B505EE">
        <w:rPr>
          <w:rFonts w:ascii="Palatino Linotype" w:eastAsiaTheme="minorHAnsi" w:hAnsi="Palatino Linotype" w:cs="Arial"/>
          <w:lang w:val="es-MX" w:eastAsia="en-US"/>
        </w:rPr>
        <w:t>Resolutor</w:t>
      </w:r>
      <w:proofErr w:type="spellEnd"/>
      <w:r w:rsidRPr="00B505EE">
        <w:rPr>
          <w:rFonts w:ascii="Palatino Linotype" w:eastAsiaTheme="minorHAnsi" w:hAnsi="Palatino Linotype" w:cs="Arial"/>
          <w:lang w:val="es-MX" w:eastAsia="en-US"/>
        </w:rPr>
        <w:t xml:space="preserve">, se </w:t>
      </w:r>
      <w:proofErr w:type="gramStart"/>
      <w:r w:rsidRPr="00B505EE">
        <w:rPr>
          <w:rFonts w:ascii="Palatino Linotype" w:eastAsiaTheme="minorHAnsi" w:hAnsi="Palatino Linotype" w:cs="Arial"/>
          <w:lang w:val="es-MX" w:eastAsia="en-US"/>
        </w:rPr>
        <w:t>procede</w:t>
      </w:r>
      <w:proofErr w:type="gramEnd"/>
      <w:r w:rsidRPr="00B505EE">
        <w:rPr>
          <w:rFonts w:ascii="Palatino Linotype" w:eastAsiaTheme="minorHAnsi" w:hAnsi="Palatino Linotype" w:cs="Arial"/>
          <w:lang w:val="es-MX" w:eastAsia="en-US"/>
        </w:rPr>
        <w:t xml:space="preserve"> al análisis del fondo de los asuntos en los siguientes términos.</w:t>
      </w:r>
    </w:p>
    <w:p w14:paraId="15879EAA" w14:textId="77777777" w:rsidR="002A7EA9" w:rsidRPr="00B505EE" w:rsidRDefault="002A7EA9" w:rsidP="006107BE">
      <w:pPr>
        <w:autoSpaceDE w:val="0"/>
        <w:autoSpaceDN w:val="0"/>
        <w:adjustRightInd w:val="0"/>
        <w:spacing w:line="360" w:lineRule="auto"/>
        <w:jc w:val="both"/>
        <w:rPr>
          <w:rFonts w:ascii="Palatino Linotype" w:eastAsiaTheme="minorHAnsi" w:hAnsi="Palatino Linotype" w:cs="Arial"/>
          <w:lang w:val="es-MX" w:eastAsia="en-US"/>
        </w:rPr>
      </w:pPr>
    </w:p>
    <w:p w14:paraId="29A7903A" w14:textId="77777777" w:rsidR="00247095" w:rsidRPr="00B505EE" w:rsidRDefault="00247095" w:rsidP="00270257">
      <w:pPr>
        <w:widowControl w:val="0"/>
        <w:autoSpaceDE w:val="0"/>
        <w:autoSpaceDN w:val="0"/>
        <w:adjustRightInd w:val="0"/>
        <w:spacing w:line="360" w:lineRule="auto"/>
        <w:jc w:val="both"/>
        <w:rPr>
          <w:rFonts w:ascii="Palatino Linotype" w:hAnsi="Palatino Linotype"/>
        </w:rPr>
      </w:pPr>
    </w:p>
    <w:p w14:paraId="101024F1" w14:textId="77777777" w:rsidR="002A7EA9" w:rsidRPr="00B505EE" w:rsidRDefault="002A7EA9" w:rsidP="00270257">
      <w:pPr>
        <w:widowControl w:val="0"/>
        <w:autoSpaceDE w:val="0"/>
        <w:autoSpaceDN w:val="0"/>
        <w:adjustRightInd w:val="0"/>
        <w:spacing w:line="360" w:lineRule="auto"/>
        <w:jc w:val="both"/>
        <w:rPr>
          <w:rFonts w:ascii="Palatino Linotype" w:hAnsi="Palatino Linotype"/>
        </w:rPr>
      </w:pPr>
    </w:p>
    <w:p w14:paraId="45DF6502" w14:textId="705D97FC" w:rsidR="006C7783" w:rsidRPr="00B505EE" w:rsidRDefault="001974CD" w:rsidP="006C7783">
      <w:pPr>
        <w:autoSpaceDE w:val="0"/>
        <w:autoSpaceDN w:val="0"/>
        <w:adjustRightInd w:val="0"/>
        <w:spacing w:line="360" w:lineRule="auto"/>
        <w:jc w:val="both"/>
        <w:rPr>
          <w:rFonts w:ascii="Palatino Linotype" w:eastAsiaTheme="minorHAnsi" w:hAnsi="Palatino Linotype" w:cs="Arial"/>
          <w:b/>
          <w:sz w:val="28"/>
          <w:lang w:val="es-MX" w:eastAsia="en-US"/>
        </w:rPr>
      </w:pPr>
      <w:r w:rsidRPr="00B505EE">
        <w:rPr>
          <w:rFonts w:ascii="Palatino Linotype" w:eastAsiaTheme="minorHAnsi" w:hAnsi="Palatino Linotype" w:cs="Arial"/>
          <w:b/>
          <w:sz w:val="28"/>
          <w:lang w:val="es-MX" w:eastAsia="en-US"/>
        </w:rPr>
        <w:lastRenderedPageBreak/>
        <w:t>TERCERO</w:t>
      </w:r>
      <w:r w:rsidR="006C7783" w:rsidRPr="00B505EE">
        <w:rPr>
          <w:rFonts w:ascii="Palatino Linotype" w:eastAsiaTheme="minorHAnsi" w:hAnsi="Palatino Linotype" w:cs="Arial"/>
          <w:b/>
          <w:sz w:val="28"/>
          <w:lang w:val="es-MX" w:eastAsia="en-US"/>
        </w:rPr>
        <w:t xml:space="preserve">. Del estudio de las causas de improcedencia. </w:t>
      </w:r>
    </w:p>
    <w:p w14:paraId="48410359" w14:textId="36B5AAF7" w:rsidR="00247095" w:rsidRPr="00B505EE"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B505EE">
        <w:rPr>
          <w:rFonts w:ascii="Palatino Linotype" w:eastAsiaTheme="minorHAnsi" w:hAnsi="Palatino Linotype" w:cs="Arial"/>
          <w:lang w:val="es-MX" w:eastAsia="en-US"/>
        </w:rPr>
        <w:t>Resolutor</w:t>
      </w:r>
      <w:proofErr w:type="spellEnd"/>
      <w:r w:rsidRPr="00B505EE">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505EE">
        <w:rPr>
          <w:rStyle w:val="Refdenotaalpie"/>
          <w:rFonts w:ascii="Palatino Linotype" w:eastAsiaTheme="minorHAnsi" w:hAnsi="Palatino Linotype" w:cs="Arial"/>
          <w:lang w:val="es-MX" w:eastAsia="en-US"/>
        </w:rPr>
        <w:footnoteReference w:id="1"/>
      </w:r>
      <w:r w:rsidRPr="00B505EE">
        <w:rPr>
          <w:rFonts w:ascii="Palatino Linotype" w:eastAsiaTheme="minorHAnsi" w:hAnsi="Palatino Linotype" w:cs="Arial"/>
          <w:lang w:val="es-MX" w:eastAsia="en-US"/>
        </w:rPr>
        <w:t>.</w:t>
      </w:r>
    </w:p>
    <w:p w14:paraId="1FBC24A9" w14:textId="77777777" w:rsidR="00F03A31" w:rsidRPr="00B505EE" w:rsidRDefault="00F03A31" w:rsidP="006C7783">
      <w:pPr>
        <w:autoSpaceDE w:val="0"/>
        <w:autoSpaceDN w:val="0"/>
        <w:adjustRightInd w:val="0"/>
        <w:spacing w:line="360" w:lineRule="auto"/>
        <w:jc w:val="both"/>
        <w:rPr>
          <w:rFonts w:ascii="Palatino Linotype" w:eastAsiaTheme="minorHAnsi" w:hAnsi="Palatino Linotype" w:cs="Arial"/>
          <w:lang w:val="es-MX" w:eastAsia="en-US"/>
        </w:rPr>
      </w:pPr>
    </w:p>
    <w:p w14:paraId="7D542C2F" w14:textId="77777777" w:rsidR="006C7783" w:rsidRPr="00B505EE"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1300F4C" w14:textId="77777777" w:rsidR="006C7783" w:rsidRPr="00B505EE" w:rsidRDefault="006C7783" w:rsidP="006C7783">
      <w:pPr>
        <w:rPr>
          <w:lang w:val="es-MX"/>
        </w:rPr>
      </w:pPr>
    </w:p>
    <w:p w14:paraId="4BC792C7" w14:textId="77777777" w:rsidR="006C7783" w:rsidRPr="00B505EE" w:rsidRDefault="006C7783" w:rsidP="006C7783">
      <w:pPr>
        <w:autoSpaceDE w:val="0"/>
        <w:autoSpaceDN w:val="0"/>
        <w:adjustRightInd w:val="0"/>
        <w:ind w:left="708" w:right="850"/>
        <w:jc w:val="both"/>
        <w:rPr>
          <w:rFonts w:ascii="Palatino Linotype" w:hAnsi="Palatino Linotype" w:cs="Arial"/>
          <w:i/>
          <w:sz w:val="22"/>
          <w:szCs w:val="22"/>
        </w:rPr>
      </w:pPr>
      <w:r w:rsidRPr="00B505EE">
        <w:rPr>
          <w:rFonts w:ascii="Palatino Linotype" w:hAnsi="Palatino Linotype" w:cs="Arial"/>
          <w:i/>
          <w:sz w:val="22"/>
          <w:szCs w:val="22"/>
        </w:rPr>
        <w:t>“</w:t>
      </w:r>
      <w:r w:rsidRPr="00B505EE">
        <w:rPr>
          <w:rFonts w:ascii="Palatino Linotype" w:hAnsi="Palatino Linotype" w:cs="Arial"/>
          <w:b/>
          <w:i/>
          <w:sz w:val="22"/>
          <w:szCs w:val="22"/>
        </w:rPr>
        <w:t>Artículo 191.</w:t>
      </w:r>
      <w:r w:rsidRPr="00B505EE">
        <w:rPr>
          <w:rFonts w:ascii="Palatino Linotype" w:hAnsi="Palatino Linotype" w:cs="Arial"/>
          <w:i/>
          <w:sz w:val="22"/>
          <w:szCs w:val="22"/>
        </w:rPr>
        <w:t xml:space="preserve"> El recurso será desechado por improcedente cuando:  </w:t>
      </w:r>
    </w:p>
    <w:p w14:paraId="4256B0AA" w14:textId="77777777" w:rsidR="006C7783" w:rsidRPr="00B505EE" w:rsidRDefault="006C7783" w:rsidP="006C7783">
      <w:pPr>
        <w:autoSpaceDE w:val="0"/>
        <w:autoSpaceDN w:val="0"/>
        <w:adjustRightInd w:val="0"/>
        <w:ind w:left="708" w:right="850"/>
        <w:jc w:val="both"/>
        <w:rPr>
          <w:rFonts w:ascii="Palatino Linotype" w:hAnsi="Palatino Linotype" w:cs="Arial"/>
          <w:i/>
          <w:sz w:val="22"/>
          <w:szCs w:val="22"/>
        </w:rPr>
      </w:pPr>
      <w:r w:rsidRPr="00B505EE">
        <w:rPr>
          <w:rFonts w:ascii="Palatino Linotype" w:hAnsi="Palatino Linotype" w:cs="Arial"/>
          <w:i/>
          <w:sz w:val="22"/>
          <w:szCs w:val="22"/>
        </w:rPr>
        <w:lastRenderedPageBreak/>
        <w:t xml:space="preserve">I. Sea extemporáneo por haber transcurrido el plazo establecido en la presente Ley, a partir de la respuesta;  </w:t>
      </w:r>
    </w:p>
    <w:p w14:paraId="12C43178" w14:textId="77777777" w:rsidR="006C7783" w:rsidRPr="00B505EE" w:rsidRDefault="006C7783" w:rsidP="006C7783">
      <w:pPr>
        <w:autoSpaceDE w:val="0"/>
        <w:autoSpaceDN w:val="0"/>
        <w:adjustRightInd w:val="0"/>
        <w:ind w:left="708" w:right="850"/>
        <w:jc w:val="both"/>
        <w:rPr>
          <w:rFonts w:ascii="Palatino Linotype" w:hAnsi="Palatino Linotype" w:cs="Arial"/>
          <w:i/>
          <w:sz w:val="22"/>
          <w:szCs w:val="22"/>
        </w:rPr>
      </w:pPr>
      <w:r w:rsidRPr="00B505EE">
        <w:rPr>
          <w:rFonts w:ascii="Palatino Linotype" w:hAnsi="Palatino Linotype" w:cs="Arial"/>
          <w:i/>
          <w:sz w:val="22"/>
          <w:szCs w:val="22"/>
        </w:rPr>
        <w:t xml:space="preserve">II. Se esté tramitando ante el Poder Judicial de la Federación algún recurso o medio de defensa interpuesto por el recurrente;  </w:t>
      </w:r>
    </w:p>
    <w:p w14:paraId="0BAA758E" w14:textId="77777777" w:rsidR="006C7783" w:rsidRPr="00B505EE" w:rsidRDefault="006C7783" w:rsidP="006C7783">
      <w:pPr>
        <w:autoSpaceDE w:val="0"/>
        <w:autoSpaceDN w:val="0"/>
        <w:adjustRightInd w:val="0"/>
        <w:ind w:left="708" w:right="850"/>
        <w:jc w:val="both"/>
        <w:rPr>
          <w:rFonts w:ascii="Palatino Linotype" w:hAnsi="Palatino Linotype" w:cs="Arial"/>
          <w:i/>
          <w:sz w:val="22"/>
          <w:szCs w:val="22"/>
        </w:rPr>
      </w:pPr>
      <w:r w:rsidRPr="00B505EE">
        <w:rPr>
          <w:rFonts w:ascii="Palatino Linotype" w:hAnsi="Palatino Linotype" w:cs="Arial"/>
          <w:i/>
          <w:sz w:val="22"/>
          <w:szCs w:val="22"/>
        </w:rPr>
        <w:t xml:space="preserve">III. No actualice alguno de los supuestos previstos en la presente Ley;  </w:t>
      </w:r>
    </w:p>
    <w:p w14:paraId="256C7B77" w14:textId="77777777" w:rsidR="006C7783" w:rsidRPr="00B505EE" w:rsidRDefault="006C7783" w:rsidP="006C7783">
      <w:pPr>
        <w:autoSpaceDE w:val="0"/>
        <w:autoSpaceDN w:val="0"/>
        <w:adjustRightInd w:val="0"/>
        <w:ind w:left="708" w:right="850"/>
        <w:jc w:val="both"/>
        <w:rPr>
          <w:rFonts w:ascii="Palatino Linotype" w:hAnsi="Palatino Linotype" w:cs="Arial"/>
          <w:i/>
          <w:sz w:val="22"/>
          <w:szCs w:val="22"/>
        </w:rPr>
      </w:pPr>
      <w:r w:rsidRPr="00B505EE">
        <w:rPr>
          <w:rFonts w:ascii="Palatino Linotype" w:hAnsi="Palatino Linotype" w:cs="Arial"/>
          <w:i/>
          <w:sz w:val="22"/>
          <w:szCs w:val="22"/>
        </w:rPr>
        <w:t>IV. No se haya desahogado la prevención en los términos establecidos en la presente Ley;</w:t>
      </w:r>
    </w:p>
    <w:p w14:paraId="4DC94485" w14:textId="77777777" w:rsidR="006C7783" w:rsidRPr="00B505EE" w:rsidRDefault="006C7783" w:rsidP="006C7783">
      <w:pPr>
        <w:autoSpaceDE w:val="0"/>
        <w:autoSpaceDN w:val="0"/>
        <w:adjustRightInd w:val="0"/>
        <w:ind w:left="708" w:right="850"/>
        <w:jc w:val="both"/>
        <w:rPr>
          <w:rFonts w:ascii="Palatino Linotype" w:hAnsi="Palatino Linotype" w:cs="Arial"/>
          <w:i/>
          <w:sz w:val="22"/>
          <w:szCs w:val="22"/>
        </w:rPr>
      </w:pPr>
      <w:r w:rsidRPr="00B505EE">
        <w:rPr>
          <w:rFonts w:ascii="Palatino Linotype" w:hAnsi="Palatino Linotype" w:cs="Arial"/>
          <w:i/>
          <w:sz w:val="22"/>
          <w:szCs w:val="22"/>
        </w:rPr>
        <w:t xml:space="preserve">V. Se impugne la veracidad de la información proporcionada;  </w:t>
      </w:r>
    </w:p>
    <w:p w14:paraId="3D567650" w14:textId="77777777" w:rsidR="006C7783" w:rsidRPr="00B505EE" w:rsidRDefault="006C7783" w:rsidP="006C7783">
      <w:pPr>
        <w:autoSpaceDE w:val="0"/>
        <w:autoSpaceDN w:val="0"/>
        <w:adjustRightInd w:val="0"/>
        <w:ind w:left="708" w:right="850"/>
        <w:jc w:val="both"/>
        <w:rPr>
          <w:rFonts w:ascii="Palatino Linotype" w:hAnsi="Palatino Linotype" w:cs="Arial"/>
          <w:i/>
          <w:sz w:val="22"/>
          <w:szCs w:val="22"/>
        </w:rPr>
      </w:pPr>
      <w:r w:rsidRPr="00B505EE">
        <w:rPr>
          <w:rFonts w:ascii="Palatino Linotype" w:hAnsi="Palatino Linotype" w:cs="Arial"/>
          <w:i/>
          <w:sz w:val="22"/>
          <w:szCs w:val="22"/>
        </w:rPr>
        <w:t xml:space="preserve">VI. Se trate de una consulta, o trámite en específico; y  </w:t>
      </w:r>
    </w:p>
    <w:p w14:paraId="3905A64B" w14:textId="77777777" w:rsidR="006C7783" w:rsidRPr="00B505EE" w:rsidRDefault="006C7783" w:rsidP="006C7783">
      <w:pPr>
        <w:autoSpaceDE w:val="0"/>
        <w:autoSpaceDN w:val="0"/>
        <w:adjustRightInd w:val="0"/>
        <w:ind w:left="708" w:right="850"/>
        <w:jc w:val="both"/>
        <w:rPr>
          <w:rFonts w:ascii="Palatino Linotype" w:hAnsi="Palatino Linotype" w:cs="Arial"/>
          <w:i/>
          <w:sz w:val="22"/>
          <w:szCs w:val="22"/>
        </w:rPr>
      </w:pPr>
      <w:r w:rsidRPr="00B505EE">
        <w:rPr>
          <w:rFonts w:ascii="Palatino Linotype" w:hAnsi="Palatino Linotype" w:cs="Arial"/>
          <w:i/>
          <w:sz w:val="22"/>
          <w:szCs w:val="22"/>
        </w:rPr>
        <w:t>VII. El recurrente amplíe su solicitud en el recurso de revisión, únicamente respecto de los nuevos contenidos.”</w:t>
      </w:r>
    </w:p>
    <w:p w14:paraId="28C94CCF" w14:textId="77777777" w:rsidR="006C7783" w:rsidRPr="00B505EE" w:rsidRDefault="006C7783" w:rsidP="006C7783">
      <w:pPr>
        <w:autoSpaceDE w:val="0"/>
        <w:autoSpaceDN w:val="0"/>
        <w:adjustRightInd w:val="0"/>
        <w:spacing w:line="360" w:lineRule="auto"/>
        <w:ind w:left="708" w:right="850"/>
        <w:jc w:val="both"/>
        <w:rPr>
          <w:rFonts w:ascii="Palatino Linotype" w:hAnsi="Palatino Linotype" w:cs="Arial"/>
          <w:i/>
        </w:rPr>
      </w:pPr>
    </w:p>
    <w:p w14:paraId="4D947891" w14:textId="77777777" w:rsidR="006C7783" w:rsidRPr="00B505EE"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3E22492" w14:textId="77777777" w:rsidR="006C7783" w:rsidRPr="00B505EE" w:rsidRDefault="006C7783" w:rsidP="006C7783">
      <w:pPr>
        <w:autoSpaceDE w:val="0"/>
        <w:autoSpaceDN w:val="0"/>
        <w:adjustRightInd w:val="0"/>
        <w:spacing w:line="360" w:lineRule="auto"/>
        <w:jc w:val="both"/>
        <w:rPr>
          <w:rFonts w:ascii="Palatino Linotype" w:hAnsi="Palatino Linotype" w:cs="Arial"/>
        </w:rPr>
      </w:pPr>
    </w:p>
    <w:p w14:paraId="30D0F027" w14:textId="726C8EC8" w:rsidR="00F94208" w:rsidRPr="00B505EE" w:rsidRDefault="006C7783" w:rsidP="006C7783">
      <w:pPr>
        <w:autoSpaceDE w:val="0"/>
        <w:autoSpaceDN w:val="0"/>
        <w:adjustRightInd w:val="0"/>
        <w:spacing w:line="360" w:lineRule="auto"/>
        <w:jc w:val="both"/>
        <w:rPr>
          <w:rFonts w:ascii="Palatino Linotype" w:hAnsi="Palatino Linotype" w:cs="Arial"/>
        </w:rPr>
      </w:pPr>
      <w:r w:rsidRPr="00B505EE">
        <w:rPr>
          <w:rFonts w:ascii="Palatino Linotype" w:hAnsi="Palatino Linotype" w:cs="Arial"/>
        </w:rPr>
        <w:t xml:space="preserve">Así las cosas, al no existir causas de improcedencia invocadas por las partes ni advertidas de oficio por este </w:t>
      </w:r>
      <w:proofErr w:type="spellStart"/>
      <w:r w:rsidRPr="00B505EE">
        <w:rPr>
          <w:rFonts w:ascii="Palatino Linotype" w:hAnsi="Palatino Linotype" w:cs="Arial"/>
        </w:rPr>
        <w:t>Resolutor</w:t>
      </w:r>
      <w:proofErr w:type="spellEnd"/>
      <w:r w:rsidRPr="00B505EE">
        <w:rPr>
          <w:rFonts w:ascii="Palatino Linotype" w:hAnsi="Palatino Linotype" w:cs="Arial"/>
        </w:rPr>
        <w:t xml:space="preserve">, se </w:t>
      </w:r>
      <w:proofErr w:type="gramStart"/>
      <w:r w:rsidRPr="00B505EE">
        <w:rPr>
          <w:rFonts w:ascii="Palatino Linotype" w:hAnsi="Palatino Linotype" w:cs="Arial"/>
        </w:rPr>
        <w:t>procede</w:t>
      </w:r>
      <w:proofErr w:type="gramEnd"/>
      <w:r w:rsidRPr="00B505EE">
        <w:rPr>
          <w:rFonts w:ascii="Palatino Linotype" w:hAnsi="Palatino Linotype" w:cs="Arial"/>
        </w:rPr>
        <w:t xml:space="preserve"> al análisis del fondo de los asuntos en los siguientes términos.</w:t>
      </w:r>
    </w:p>
    <w:p w14:paraId="0F51B0BE" w14:textId="77777777" w:rsidR="00F03A31" w:rsidRPr="00B505EE" w:rsidRDefault="00F03A31" w:rsidP="006C7783">
      <w:pPr>
        <w:autoSpaceDE w:val="0"/>
        <w:autoSpaceDN w:val="0"/>
        <w:adjustRightInd w:val="0"/>
        <w:spacing w:line="360" w:lineRule="auto"/>
        <w:jc w:val="both"/>
        <w:rPr>
          <w:rFonts w:ascii="Palatino Linotype" w:hAnsi="Palatino Linotype" w:cs="Arial"/>
        </w:rPr>
      </w:pPr>
    </w:p>
    <w:p w14:paraId="2F9204B0" w14:textId="30A93B88" w:rsidR="006C7783" w:rsidRPr="00B505EE" w:rsidRDefault="001974CD" w:rsidP="006C7783">
      <w:pPr>
        <w:autoSpaceDE w:val="0"/>
        <w:autoSpaceDN w:val="0"/>
        <w:adjustRightInd w:val="0"/>
        <w:spacing w:line="360" w:lineRule="auto"/>
        <w:jc w:val="both"/>
        <w:rPr>
          <w:rFonts w:ascii="Palatino Linotype" w:hAnsi="Palatino Linotype" w:cs="Arial"/>
          <w:sz w:val="28"/>
        </w:rPr>
      </w:pPr>
      <w:r w:rsidRPr="00B505EE">
        <w:rPr>
          <w:rFonts w:ascii="Palatino Linotype" w:hAnsi="Palatino Linotype" w:cs="Arial"/>
          <w:b/>
          <w:sz w:val="28"/>
        </w:rPr>
        <w:t>CUARTO</w:t>
      </w:r>
      <w:r w:rsidR="006C7783" w:rsidRPr="00B505EE">
        <w:rPr>
          <w:rFonts w:ascii="Palatino Linotype" w:hAnsi="Palatino Linotype" w:cs="Arial"/>
          <w:b/>
          <w:sz w:val="28"/>
        </w:rPr>
        <w:t>. Del estudio y resolución del asunto.</w:t>
      </w:r>
      <w:r w:rsidR="006C7783" w:rsidRPr="00B505EE">
        <w:rPr>
          <w:rFonts w:ascii="Palatino Linotype" w:hAnsi="Palatino Linotype" w:cs="Arial"/>
          <w:sz w:val="28"/>
        </w:rPr>
        <w:t xml:space="preserve"> </w:t>
      </w:r>
    </w:p>
    <w:p w14:paraId="0FCA955A" w14:textId="77777777" w:rsidR="006C7783" w:rsidRPr="00B505EE"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B505EE">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35F9F60B" w14:textId="77777777" w:rsidR="00113DEF" w:rsidRPr="00B505EE" w:rsidRDefault="00113DEF" w:rsidP="00113DEF">
      <w:pPr>
        <w:spacing w:line="360" w:lineRule="auto"/>
        <w:ind w:right="141"/>
        <w:jc w:val="both"/>
        <w:rPr>
          <w:rFonts w:ascii="Palatino Linotype" w:eastAsiaTheme="minorHAnsi" w:hAnsi="Palatino Linotype" w:cstheme="minorBidi"/>
          <w:lang w:val="es-MX" w:eastAsia="es-MX"/>
        </w:rPr>
      </w:pPr>
    </w:p>
    <w:p w14:paraId="5160C5A2" w14:textId="77777777" w:rsidR="00113DEF" w:rsidRPr="00B505EE" w:rsidRDefault="00113DEF" w:rsidP="00113DEF">
      <w:pPr>
        <w:spacing w:line="360" w:lineRule="auto"/>
        <w:ind w:right="141"/>
        <w:jc w:val="both"/>
        <w:rPr>
          <w:rFonts w:ascii="Palatino Linotype" w:eastAsiaTheme="minorHAnsi" w:hAnsi="Palatino Linotype" w:cstheme="minorBidi"/>
          <w:lang w:val="es-MX" w:eastAsia="es-MX"/>
        </w:rPr>
      </w:pPr>
      <w:r w:rsidRPr="00B505EE">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B505EE">
        <w:rPr>
          <w:rFonts w:ascii="Palatino Linotype" w:eastAsiaTheme="minorHAnsi" w:hAnsi="Palatino Linotype" w:cstheme="minorBidi"/>
          <w:b/>
          <w:lang w:val="es-MX" w:eastAsia="es-MX"/>
        </w:rPr>
        <w:t xml:space="preserve"> </w:t>
      </w:r>
      <w:r w:rsidRPr="00B505EE">
        <w:rPr>
          <w:rFonts w:ascii="Palatino Linotype" w:eastAsiaTheme="minorHAnsi" w:hAnsi="Palatino Linotype" w:cstheme="minorBidi"/>
          <w:lang w:val="es-MX" w:eastAsia="es-MX"/>
        </w:rPr>
        <w:t>parte</w:t>
      </w:r>
      <w:r w:rsidRPr="00B505EE">
        <w:rPr>
          <w:rFonts w:ascii="Palatino Linotype" w:eastAsiaTheme="minorHAnsi" w:hAnsi="Palatino Linotype" w:cstheme="minorBidi"/>
          <w:b/>
          <w:lang w:val="es-MX" w:eastAsia="es-MX"/>
        </w:rPr>
        <w:t xml:space="preserve"> Recurrente</w:t>
      </w:r>
      <w:r w:rsidRPr="00B505EE">
        <w:rPr>
          <w:rFonts w:ascii="Palatino Linotype" w:eastAsiaTheme="minorHAnsi" w:hAnsi="Palatino Linotype" w:cstheme="minorBidi"/>
          <w:lang w:val="es-MX" w:eastAsia="es-MX"/>
        </w:rPr>
        <w:t>, para ello analizaremos lo solicitado y la información proporcionada.</w:t>
      </w:r>
    </w:p>
    <w:p w14:paraId="088AB631" w14:textId="77777777" w:rsidR="00113DEF" w:rsidRPr="00B505EE" w:rsidRDefault="00113DEF" w:rsidP="00113DEF">
      <w:pPr>
        <w:spacing w:line="360" w:lineRule="auto"/>
        <w:ind w:right="141"/>
        <w:jc w:val="both"/>
        <w:rPr>
          <w:rFonts w:ascii="Palatino Linotype" w:eastAsiaTheme="minorHAnsi" w:hAnsi="Palatino Linotype" w:cstheme="minorBidi"/>
          <w:lang w:val="es-MX" w:eastAsia="es-MX"/>
        </w:rPr>
      </w:pPr>
    </w:p>
    <w:p w14:paraId="7CB68CF1" w14:textId="77777777" w:rsidR="00027C5C" w:rsidRPr="00B505EE" w:rsidRDefault="00113DEF" w:rsidP="001974CD">
      <w:pPr>
        <w:spacing w:line="360" w:lineRule="auto"/>
        <w:ind w:right="141"/>
        <w:jc w:val="both"/>
        <w:rPr>
          <w:rFonts w:ascii="Palatino Linotype" w:eastAsiaTheme="minorHAnsi" w:hAnsi="Palatino Linotype" w:cstheme="minorBidi"/>
          <w:b/>
          <w:szCs w:val="22"/>
          <w:lang w:val="es-MX" w:eastAsia="es-MX"/>
        </w:rPr>
      </w:pPr>
      <w:r w:rsidRPr="00B505EE">
        <w:rPr>
          <w:rFonts w:ascii="Palatino Linotype" w:eastAsiaTheme="minorHAnsi" w:hAnsi="Palatino Linotype" w:cstheme="minorBidi"/>
          <w:b/>
          <w:szCs w:val="22"/>
          <w:lang w:val="es-MX" w:eastAsia="es-MX"/>
        </w:rPr>
        <w:t xml:space="preserve">REQUERIMIENTOS SOLICITADOS: </w:t>
      </w:r>
      <w:bookmarkStart w:id="2" w:name="_Hlk169023494"/>
      <w:bookmarkStart w:id="3" w:name="_Hlk172138293"/>
      <w:bookmarkStart w:id="4" w:name="_Hlk210722521"/>
    </w:p>
    <w:p w14:paraId="581DEB5A" w14:textId="0AE48B09" w:rsidR="001974CD" w:rsidRPr="00B505EE" w:rsidRDefault="001974CD" w:rsidP="001974CD">
      <w:pPr>
        <w:spacing w:line="360" w:lineRule="auto"/>
        <w:ind w:right="141"/>
        <w:jc w:val="both"/>
        <w:rPr>
          <w:rFonts w:ascii="Palatino Linotype" w:eastAsiaTheme="minorHAnsi" w:hAnsi="Palatino Linotype" w:cstheme="minorBidi"/>
          <w:bCs/>
          <w:szCs w:val="22"/>
          <w:lang w:val="es-MX" w:eastAsia="es-MX"/>
        </w:rPr>
      </w:pPr>
      <w:r w:rsidRPr="00B505EE">
        <w:rPr>
          <w:rFonts w:ascii="Palatino Linotype" w:eastAsiaTheme="minorHAnsi" w:hAnsi="Palatino Linotype" w:cstheme="minorBidi"/>
          <w:bCs/>
          <w:szCs w:val="22"/>
          <w:lang w:val="es-MX" w:eastAsia="es-MX"/>
        </w:rPr>
        <w:t>De la administración 2025-2027 del Sistema DIF Municipal de Morelos, requiere</w:t>
      </w:r>
      <w:r w:rsidR="00027C5C" w:rsidRPr="00B505EE">
        <w:rPr>
          <w:rFonts w:ascii="Palatino Linotype" w:eastAsiaTheme="minorHAnsi" w:hAnsi="Palatino Linotype" w:cstheme="minorBidi"/>
          <w:bCs/>
          <w:szCs w:val="22"/>
          <w:lang w:val="es-MX" w:eastAsia="es-MX"/>
        </w:rPr>
        <w:t>:</w:t>
      </w:r>
    </w:p>
    <w:p w14:paraId="43E73CBF" w14:textId="056B7EE3" w:rsidR="0027553E" w:rsidRPr="00B505EE" w:rsidRDefault="001974CD" w:rsidP="00027C5C">
      <w:pPr>
        <w:pStyle w:val="Prrafodelista"/>
        <w:numPr>
          <w:ilvl w:val="0"/>
          <w:numId w:val="13"/>
        </w:numPr>
        <w:spacing w:line="360" w:lineRule="auto"/>
        <w:ind w:right="141"/>
        <w:jc w:val="both"/>
        <w:rPr>
          <w:rFonts w:ascii="Palatino Linotype" w:eastAsiaTheme="minorHAnsi" w:hAnsi="Palatino Linotype" w:cstheme="minorBidi"/>
          <w:bCs/>
          <w:szCs w:val="22"/>
          <w:lang w:val="es-MX" w:eastAsia="es-MX"/>
        </w:rPr>
      </w:pPr>
      <w:bookmarkStart w:id="5" w:name="_Hlk212631123"/>
      <w:bookmarkStart w:id="6" w:name="_Hlk212571394"/>
      <w:r w:rsidRPr="00B505EE">
        <w:rPr>
          <w:rFonts w:ascii="Palatino Linotype" w:eastAsiaTheme="minorHAnsi" w:hAnsi="Palatino Linotype" w:cstheme="minorBidi"/>
          <w:bCs/>
          <w:szCs w:val="22"/>
          <w:u w:val="single"/>
          <w:lang w:val="es-MX" w:eastAsia="es-MX"/>
        </w:rPr>
        <w:t>Relación de los servidores públicos que están a cargo o como titulares de las diversas dependencias y unidades administrativas</w:t>
      </w:r>
      <w:bookmarkEnd w:id="5"/>
      <w:r w:rsidRPr="00B505EE">
        <w:rPr>
          <w:rFonts w:ascii="Palatino Linotype" w:eastAsiaTheme="minorHAnsi" w:hAnsi="Palatino Linotype" w:cstheme="minorBidi"/>
          <w:bCs/>
          <w:szCs w:val="22"/>
          <w:lang w:val="es-MX" w:eastAsia="es-MX"/>
        </w:rPr>
        <w:t>, en el que se detalle</w:t>
      </w:r>
      <w:r w:rsidR="00027C5C" w:rsidRPr="00B505EE">
        <w:rPr>
          <w:rFonts w:ascii="Palatino Linotype" w:eastAsiaTheme="minorHAnsi" w:hAnsi="Palatino Linotype" w:cstheme="minorBidi"/>
          <w:bCs/>
          <w:szCs w:val="22"/>
          <w:lang w:val="es-MX" w:eastAsia="es-MX"/>
        </w:rPr>
        <w:t xml:space="preserve"> </w:t>
      </w:r>
      <w:r w:rsidR="00027C5C" w:rsidRPr="00B505EE">
        <w:rPr>
          <w:rFonts w:ascii="Palatino Linotype" w:eastAsiaTheme="minorHAnsi" w:hAnsi="Palatino Linotype" w:cstheme="minorBidi"/>
          <w:bCs/>
          <w:szCs w:val="22"/>
          <w:u w:val="single"/>
          <w:lang w:val="es-MX" w:eastAsia="es-MX"/>
        </w:rPr>
        <w:t>e</w:t>
      </w:r>
      <w:r w:rsidRPr="00B505EE">
        <w:rPr>
          <w:rFonts w:ascii="Palatino Linotype" w:eastAsiaTheme="minorHAnsi" w:hAnsi="Palatino Linotype" w:cstheme="minorBidi"/>
          <w:bCs/>
          <w:szCs w:val="22"/>
          <w:u w:val="single"/>
          <w:lang w:val="es-MX" w:eastAsia="es-MX"/>
        </w:rPr>
        <w:t>l municipio de procedencia u origen</w:t>
      </w:r>
      <w:r w:rsidR="00027C5C" w:rsidRPr="00B505EE">
        <w:rPr>
          <w:rFonts w:ascii="Palatino Linotype" w:eastAsiaTheme="minorHAnsi" w:hAnsi="Palatino Linotype" w:cstheme="minorBidi"/>
          <w:bCs/>
          <w:szCs w:val="22"/>
          <w:lang w:val="es-MX" w:eastAsia="es-MX"/>
        </w:rPr>
        <w:t>.</w:t>
      </w:r>
    </w:p>
    <w:bookmarkEnd w:id="2"/>
    <w:bookmarkEnd w:id="3"/>
    <w:bookmarkEnd w:id="4"/>
    <w:bookmarkEnd w:id="6"/>
    <w:p w14:paraId="72050A49" w14:textId="77777777" w:rsidR="002119EF" w:rsidRPr="00B505EE" w:rsidRDefault="002119EF" w:rsidP="00E42689">
      <w:pPr>
        <w:spacing w:line="360" w:lineRule="auto"/>
        <w:ind w:left="360"/>
        <w:jc w:val="both"/>
        <w:rPr>
          <w:rFonts w:ascii="Palatino Linotype" w:eastAsiaTheme="minorHAnsi" w:hAnsi="Palatino Linotype" w:cs="Arial"/>
          <w:lang w:val="es-MX" w:eastAsia="en-US"/>
        </w:rPr>
      </w:pPr>
    </w:p>
    <w:p w14:paraId="3FCDF587" w14:textId="6328B733" w:rsidR="00C25D0E" w:rsidRPr="00B505EE" w:rsidRDefault="00F94208" w:rsidP="00556CE0">
      <w:pPr>
        <w:spacing w:line="360" w:lineRule="auto"/>
        <w:ind w:right="49"/>
        <w:jc w:val="both"/>
        <w:rPr>
          <w:rFonts w:ascii="Palatino Linotype" w:eastAsiaTheme="minorHAnsi" w:hAnsi="Palatino Linotype" w:cs="Arial"/>
          <w:bCs/>
          <w:lang w:val="es-MX" w:eastAsia="en-US"/>
        </w:rPr>
      </w:pPr>
      <w:r w:rsidRPr="00B505EE">
        <w:rPr>
          <w:rFonts w:ascii="Palatino Linotype" w:eastAsiaTheme="minorHAnsi" w:hAnsi="Palatino Linotype" w:cstheme="minorBidi"/>
          <w:lang w:val="es-MX" w:eastAsia="es-MX"/>
        </w:rPr>
        <w:t>Por lo que</w:t>
      </w:r>
      <w:r w:rsidR="001F2B66" w:rsidRPr="00B505EE">
        <w:rPr>
          <w:rFonts w:ascii="Palatino Linotype" w:eastAsiaTheme="minorHAnsi" w:hAnsi="Palatino Linotype" w:cstheme="minorBidi"/>
          <w:lang w:val="es-MX" w:eastAsia="es-MX"/>
        </w:rPr>
        <w:t>,</w:t>
      </w:r>
      <w:r w:rsidRPr="00B505EE">
        <w:rPr>
          <w:rFonts w:ascii="Palatino Linotype" w:eastAsiaTheme="minorHAnsi" w:hAnsi="Palatino Linotype" w:cstheme="minorBidi"/>
          <w:lang w:val="es-MX" w:eastAsia="es-MX"/>
        </w:rPr>
        <w:t xml:space="preserve"> el </w:t>
      </w:r>
      <w:r w:rsidR="00E142CA" w:rsidRPr="00B505EE">
        <w:rPr>
          <w:rFonts w:ascii="Palatino Linotype" w:eastAsiaTheme="minorHAnsi" w:hAnsi="Palatino Linotype" w:cstheme="minorBidi"/>
          <w:b/>
          <w:lang w:val="es-MX" w:eastAsia="es-MX"/>
        </w:rPr>
        <w:t>Sujeto Obligado</w:t>
      </w:r>
      <w:r w:rsidR="00F07FD2" w:rsidRPr="00B505EE">
        <w:rPr>
          <w:rFonts w:ascii="Palatino Linotype" w:eastAsiaTheme="minorHAnsi" w:hAnsi="Palatino Linotype" w:cstheme="minorBidi"/>
          <w:lang w:val="es-MX" w:eastAsia="es-MX"/>
        </w:rPr>
        <w:t xml:space="preserve"> </w:t>
      </w:r>
      <w:r w:rsidR="000E66DA" w:rsidRPr="00B505EE">
        <w:rPr>
          <w:rFonts w:ascii="Palatino Linotype" w:eastAsiaTheme="minorHAnsi" w:hAnsi="Palatino Linotype" w:cs="Arial"/>
          <w:bCs/>
          <w:lang w:val="es-MX" w:eastAsia="en-US"/>
        </w:rPr>
        <w:t xml:space="preserve">mediante </w:t>
      </w:r>
      <w:r w:rsidR="002206C3" w:rsidRPr="00B505EE">
        <w:rPr>
          <w:rFonts w:ascii="Palatino Linotype" w:eastAsiaTheme="minorHAnsi" w:hAnsi="Palatino Linotype" w:cs="Arial"/>
          <w:bCs/>
          <w:lang w:val="es-MX" w:eastAsia="en-US"/>
        </w:rPr>
        <w:t xml:space="preserve">el oficio </w:t>
      </w:r>
      <w:bookmarkStart w:id="7" w:name="_Hlk208318903"/>
      <w:r w:rsidR="00BC25CE" w:rsidRPr="00B505EE">
        <w:rPr>
          <w:rFonts w:ascii="Palatino Linotype" w:eastAsiaTheme="minorHAnsi" w:hAnsi="Palatino Linotype" w:cs="Arial"/>
          <w:bCs/>
          <w:lang w:val="es-MX" w:eastAsia="en-US"/>
        </w:rPr>
        <w:t xml:space="preserve">número </w:t>
      </w:r>
      <w:r w:rsidR="00027C5C" w:rsidRPr="00B505EE">
        <w:rPr>
          <w:rFonts w:ascii="Palatino Linotype" w:eastAsiaTheme="minorHAnsi" w:hAnsi="Palatino Linotype" w:cs="Arial"/>
          <w:b/>
          <w:lang w:val="es-MX" w:eastAsia="en-US"/>
        </w:rPr>
        <w:t>SMDIF/0034/06/2025</w:t>
      </w:r>
      <w:r w:rsidR="00BC25CE" w:rsidRPr="00B505EE">
        <w:rPr>
          <w:rFonts w:ascii="Palatino Linotype" w:eastAsiaTheme="minorHAnsi" w:hAnsi="Palatino Linotype" w:cs="Arial"/>
          <w:bCs/>
          <w:lang w:val="es-MX" w:eastAsia="en-US"/>
        </w:rPr>
        <w:t xml:space="preserve">, firmado por el </w:t>
      </w:r>
      <w:bookmarkStart w:id="8" w:name="_Hlk210731872"/>
      <w:r w:rsidR="00027C5C" w:rsidRPr="00B505EE">
        <w:rPr>
          <w:rFonts w:ascii="Palatino Linotype" w:eastAsiaTheme="minorHAnsi" w:hAnsi="Palatino Linotype" w:cs="Arial"/>
          <w:b/>
          <w:lang w:val="es-MX" w:eastAsia="en-US"/>
        </w:rPr>
        <w:t>Tesorero del DIF Municipal</w:t>
      </w:r>
      <w:r w:rsidR="00027C5C" w:rsidRPr="00B505EE">
        <w:rPr>
          <w:rFonts w:ascii="Palatino Linotype" w:eastAsiaTheme="minorHAnsi" w:hAnsi="Palatino Linotype" w:cs="Arial"/>
          <w:bCs/>
          <w:lang w:val="es-MX" w:eastAsia="en-US"/>
        </w:rPr>
        <w:t xml:space="preserve">, </w:t>
      </w:r>
      <w:bookmarkStart w:id="9" w:name="_Hlk212571440"/>
      <w:r w:rsidR="00027C5C" w:rsidRPr="00B505EE">
        <w:rPr>
          <w:rFonts w:ascii="Palatino Linotype" w:eastAsiaTheme="minorHAnsi" w:hAnsi="Palatino Linotype" w:cs="Arial"/>
          <w:bCs/>
          <w:lang w:val="es-MX" w:eastAsia="en-US"/>
        </w:rPr>
        <w:t xml:space="preserve">remitió una liga electrónica en formato cerrado, en donde informó que, la información solicitada se podía consultar. </w:t>
      </w:r>
      <w:bookmarkEnd w:id="9"/>
    </w:p>
    <w:bookmarkEnd w:id="7"/>
    <w:bookmarkEnd w:id="8"/>
    <w:p w14:paraId="15D885C1" w14:textId="77777777" w:rsidR="001173FA" w:rsidRPr="00B505EE" w:rsidRDefault="001173FA" w:rsidP="00840B80">
      <w:pPr>
        <w:spacing w:line="360" w:lineRule="auto"/>
        <w:ind w:right="141"/>
        <w:jc w:val="both"/>
        <w:rPr>
          <w:rFonts w:ascii="Palatino Linotype" w:eastAsiaTheme="minorHAnsi" w:hAnsi="Palatino Linotype" w:cs="Arial"/>
          <w:bCs/>
          <w:lang w:val="es-MX" w:eastAsia="en-US"/>
        </w:rPr>
      </w:pPr>
    </w:p>
    <w:p w14:paraId="2A721278" w14:textId="005429F8" w:rsidR="00975A5E" w:rsidRPr="00B505EE" w:rsidRDefault="00E142CA" w:rsidP="002A7EA9">
      <w:pPr>
        <w:spacing w:line="360" w:lineRule="auto"/>
        <w:ind w:right="141"/>
        <w:jc w:val="both"/>
        <w:rPr>
          <w:rFonts w:ascii="Palatino Linotype" w:eastAsiaTheme="minorHAnsi" w:hAnsi="Palatino Linotype" w:cs="Arial"/>
          <w:bCs/>
          <w:i/>
          <w:u w:val="single"/>
          <w:lang w:val="es-MX" w:eastAsia="en-US"/>
        </w:rPr>
      </w:pPr>
      <w:r w:rsidRPr="00B505EE">
        <w:rPr>
          <w:rFonts w:ascii="Palatino Linotype" w:eastAsiaTheme="minorHAnsi" w:hAnsi="Palatino Linotype" w:cs="Arial"/>
          <w:bCs/>
          <w:lang w:val="es-MX" w:eastAsia="en-US"/>
        </w:rPr>
        <w:t xml:space="preserve">Es así que derivado de la respuesta emitida por </w:t>
      </w:r>
      <w:r w:rsidR="00486009" w:rsidRPr="00B505EE">
        <w:rPr>
          <w:rFonts w:ascii="Palatino Linotype" w:eastAsiaTheme="minorHAnsi" w:hAnsi="Palatino Linotype" w:cs="Arial"/>
          <w:bCs/>
          <w:lang w:val="es-MX" w:eastAsia="en-US"/>
        </w:rPr>
        <w:t xml:space="preserve">el </w:t>
      </w:r>
      <w:r w:rsidRPr="00B505EE">
        <w:rPr>
          <w:rFonts w:ascii="Palatino Linotype" w:eastAsiaTheme="minorHAnsi" w:hAnsi="Palatino Linotype" w:cs="Arial"/>
          <w:b/>
          <w:bCs/>
          <w:lang w:val="es-MX" w:eastAsia="en-US"/>
        </w:rPr>
        <w:t>Sujeto Obligado</w:t>
      </w:r>
      <w:r w:rsidRPr="00B505EE">
        <w:rPr>
          <w:rFonts w:ascii="Palatino Linotype" w:eastAsiaTheme="minorHAnsi" w:hAnsi="Palatino Linotype" w:cs="Arial"/>
          <w:bCs/>
          <w:lang w:val="es-MX" w:eastAsia="en-US"/>
        </w:rPr>
        <w:t>,</w:t>
      </w:r>
      <w:r w:rsidR="00486009" w:rsidRPr="00B505EE">
        <w:rPr>
          <w:rFonts w:ascii="Palatino Linotype" w:eastAsiaTheme="minorHAnsi" w:hAnsi="Palatino Linotype" w:cs="Arial"/>
          <w:bCs/>
          <w:lang w:val="es-MX" w:eastAsia="en-US"/>
        </w:rPr>
        <w:t xml:space="preserve"> </w:t>
      </w:r>
      <w:r w:rsidR="00027C5C" w:rsidRPr="00B505EE">
        <w:rPr>
          <w:rFonts w:ascii="Palatino Linotype" w:eastAsiaTheme="minorHAnsi" w:hAnsi="Palatino Linotype" w:cs="Arial"/>
          <w:bCs/>
          <w:lang w:val="es-MX" w:eastAsia="en-US"/>
        </w:rPr>
        <w:t>la parte</w:t>
      </w:r>
      <w:r w:rsidR="00486009" w:rsidRPr="00B505EE">
        <w:rPr>
          <w:rFonts w:ascii="Palatino Linotype" w:eastAsiaTheme="minorHAnsi" w:hAnsi="Palatino Linotype" w:cs="Arial"/>
          <w:bCs/>
          <w:lang w:val="es-MX" w:eastAsia="en-US"/>
        </w:rPr>
        <w:t xml:space="preserve"> </w:t>
      </w:r>
      <w:r w:rsidRPr="00B505EE">
        <w:rPr>
          <w:rFonts w:ascii="Palatino Linotype" w:eastAsiaTheme="minorHAnsi" w:hAnsi="Palatino Linotype" w:cs="Arial"/>
          <w:b/>
          <w:bCs/>
          <w:lang w:val="es-MX" w:eastAsia="en-US"/>
        </w:rPr>
        <w:t>Recurrente</w:t>
      </w:r>
      <w:r w:rsidRPr="00B505EE">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r w:rsidRPr="00B505EE">
        <w:rPr>
          <w:rFonts w:ascii="Palatino Linotype" w:eastAsiaTheme="minorHAnsi" w:hAnsi="Palatino Linotype" w:cs="Arial"/>
          <w:bCs/>
          <w:i/>
          <w:lang w:val="es-MX" w:eastAsia="en-US"/>
        </w:rPr>
        <w:t>“</w:t>
      </w:r>
      <w:r w:rsidR="00027C5C" w:rsidRPr="00B505EE">
        <w:rPr>
          <w:rFonts w:ascii="Palatino Linotype" w:eastAsiaTheme="minorHAnsi" w:hAnsi="Palatino Linotype" w:cs="Arial"/>
          <w:i/>
          <w:lang w:val="es-MX" w:eastAsia="en-US"/>
        </w:rPr>
        <w:t>AL CONSULTAR EL LINK NO ESTA LA INFORMACIÓN DE MANERA COMPLETA A LO SOLICITADO ADEMAS DE SER INFORMACIÓN QUE CONFORME A LEY ESTA FUERA DE TEMPORALIDAD PARA NOTIFICARSE DE ESA MANERA</w:t>
      </w:r>
      <w:r w:rsidRPr="00B505EE">
        <w:rPr>
          <w:rFonts w:ascii="Palatino Linotype" w:eastAsiaTheme="minorHAnsi" w:hAnsi="Palatino Linotype" w:cs="Arial"/>
          <w:bCs/>
          <w:i/>
          <w:lang w:val="es-MX" w:eastAsia="en-US"/>
        </w:rPr>
        <w:t>” (Sic).</w:t>
      </w:r>
    </w:p>
    <w:p w14:paraId="21D04534" w14:textId="1D024C9B" w:rsidR="00D448B5" w:rsidRPr="00B505EE" w:rsidRDefault="00D448B5" w:rsidP="00435194">
      <w:pPr>
        <w:tabs>
          <w:tab w:val="left" w:pos="709"/>
        </w:tabs>
        <w:spacing w:line="360" w:lineRule="auto"/>
        <w:contextualSpacing/>
        <w:jc w:val="both"/>
        <w:rPr>
          <w:rFonts w:ascii="Palatino Linotype" w:hAnsi="Palatino Linotype" w:cs="Arial"/>
        </w:rPr>
      </w:pPr>
      <w:r w:rsidRPr="00B505EE">
        <w:rPr>
          <w:rFonts w:ascii="Palatino Linotype" w:hAnsi="Palatino Linotype" w:cs="Arial"/>
          <w:lang w:val="es-ES_tradnl"/>
        </w:rPr>
        <w:lastRenderedPageBreak/>
        <w:t xml:space="preserve">Ante ello, es de </w:t>
      </w:r>
      <w:r w:rsidRPr="00B505EE">
        <w:rPr>
          <w:rFonts w:ascii="Palatino Linotype" w:hAnsi="Palatino Linotype" w:cs="Arial"/>
        </w:rPr>
        <w:t>señalar que el artículo 4, párrafo segundo de la Ley de Transparencia y Acceso a la Información Pública del Estado de México y Municipios, dispone:</w:t>
      </w:r>
    </w:p>
    <w:p w14:paraId="53CD0A91" w14:textId="77777777" w:rsidR="00BC25CE" w:rsidRPr="00B505EE" w:rsidRDefault="00BC25CE" w:rsidP="00435194">
      <w:pPr>
        <w:tabs>
          <w:tab w:val="left" w:pos="709"/>
        </w:tabs>
        <w:spacing w:line="360" w:lineRule="auto"/>
        <w:contextualSpacing/>
        <w:jc w:val="both"/>
        <w:rPr>
          <w:rFonts w:ascii="Palatino Linotype" w:hAnsi="Palatino Linotype" w:cs="Arial"/>
        </w:rPr>
      </w:pPr>
    </w:p>
    <w:p w14:paraId="4DFB9642" w14:textId="77777777" w:rsidR="00D448B5" w:rsidRPr="00B505EE" w:rsidRDefault="00D448B5" w:rsidP="00975A5E">
      <w:pPr>
        <w:ind w:left="567" w:right="616"/>
        <w:jc w:val="both"/>
        <w:rPr>
          <w:rFonts w:ascii="Palatino Linotype" w:hAnsi="Palatino Linotype" w:cs="Arial"/>
          <w:i/>
          <w:sz w:val="22"/>
        </w:rPr>
      </w:pPr>
      <w:r w:rsidRPr="00B505EE">
        <w:rPr>
          <w:rFonts w:ascii="Palatino Linotype" w:hAnsi="Palatino Linotype" w:cs="Arial"/>
          <w:i/>
          <w:sz w:val="22"/>
        </w:rPr>
        <w:t>“</w:t>
      </w:r>
      <w:r w:rsidRPr="00B505EE">
        <w:rPr>
          <w:rFonts w:ascii="Palatino Linotype" w:hAnsi="Palatino Linotype" w:cs="Arial"/>
          <w:b/>
          <w:i/>
          <w:sz w:val="22"/>
        </w:rPr>
        <w:t xml:space="preserve">Artículo 4. </w:t>
      </w:r>
      <w:r w:rsidRPr="00B505EE">
        <w:rPr>
          <w:rFonts w:ascii="Palatino Linotype" w:hAnsi="Palatino Linotype" w:cs="Arial"/>
          <w:i/>
          <w:sz w:val="22"/>
        </w:rPr>
        <w:t xml:space="preserve">… </w:t>
      </w:r>
    </w:p>
    <w:p w14:paraId="47C04EEC" w14:textId="77777777" w:rsidR="00D448B5" w:rsidRPr="00B505EE" w:rsidRDefault="00D448B5" w:rsidP="00975A5E">
      <w:pPr>
        <w:ind w:left="567" w:right="616"/>
        <w:jc w:val="both"/>
        <w:rPr>
          <w:rFonts w:ascii="Palatino Linotype" w:hAnsi="Palatino Linotype" w:cs="Arial"/>
          <w:i/>
          <w:sz w:val="22"/>
        </w:rPr>
      </w:pPr>
      <w:r w:rsidRPr="00B505EE">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A0919F" w14:textId="77777777" w:rsidR="00D448B5" w:rsidRPr="00B505EE" w:rsidRDefault="00D448B5" w:rsidP="00D448B5">
      <w:pPr>
        <w:tabs>
          <w:tab w:val="left" w:pos="709"/>
        </w:tabs>
        <w:spacing w:line="360" w:lineRule="auto"/>
        <w:contextualSpacing/>
        <w:jc w:val="both"/>
        <w:rPr>
          <w:rFonts w:ascii="Palatino Linotype" w:hAnsi="Palatino Linotype" w:cs="Arial"/>
          <w:lang w:val="es-ES_tradnl"/>
        </w:rPr>
      </w:pPr>
    </w:p>
    <w:p w14:paraId="6D3B494D" w14:textId="7699D0C1" w:rsidR="00975A5E" w:rsidRPr="00B505EE" w:rsidRDefault="00D448B5" w:rsidP="00D448B5">
      <w:pPr>
        <w:tabs>
          <w:tab w:val="left" w:pos="709"/>
        </w:tabs>
        <w:spacing w:line="360" w:lineRule="auto"/>
        <w:contextualSpacing/>
        <w:jc w:val="both"/>
        <w:rPr>
          <w:rFonts w:ascii="Palatino Linotype" w:hAnsi="Palatino Linotype" w:cs="Arial"/>
          <w:lang w:val="es-ES_tradnl"/>
        </w:rPr>
      </w:pPr>
      <w:r w:rsidRPr="00B505EE">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w:t>
      </w:r>
      <w:r w:rsidR="00975A5E" w:rsidRPr="00B505EE">
        <w:rPr>
          <w:rFonts w:ascii="Palatino Linotype" w:hAnsi="Palatino Linotype" w:cs="Arial"/>
          <w:lang w:val="es-ES_tradnl"/>
        </w:rPr>
        <w:t>a publicidad de la información.</w:t>
      </w:r>
    </w:p>
    <w:p w14:paraId="05D802EF" w14:textId="77777777" w:rsidR="000E66DA" w:rsidRPr="00B505EE" w:rsidRDefault="000E66DA" w:rsidP="00D448B5">
      <w:pPr>
        <w:tabs>
          <w:tab w:val="left" w:pos="709"/>
        </w:tabs>
        <w:spacing w:line="360" w:lineRule="auto"/>
        <w:contextualSpacing/>
        <w:jc w:val="both"/>
        <w:rPr>
          <w:rFonts w:ascii="Palatino Linotype" w:hAnsi="Palatino Linotype" w:cs="Arial"/>
          <w:lang w:val="es-ES_tradnl"/>
        </w:rPr>
      </w:pPr>
    </w:p>
    <w:p w14:paraId="212CC26C" w14:textId="77777777" w:rsidR="00D448B5" w:rsidRPr="00B505EE" w:rsidRDefault="00D448B5" w:rsidP="00D448B5">
      <w:pPr>
        <w:tabs>
          <w:tab w:val="left" w:pos="709"/>
        </w:tabs>
        <w:spacing w:line="360" w:lineRule="auto"/>
        <w:contextualSpacing/>
        <w:jc w:val="both"/>
        <w:rPr>
          <w:rFonts w:ascii="Palatino Linotype" w:hAnsi="Palatino Linotype" w:cs="Arial"/>
        </w:rPr>
      </w:pPr>
      <w:r w:rsidRPr="00B505EE">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D2B76A3" w14:textId="77777777" w:rsidR="00D448B5" w:rsidRPr="00B505EE" w:rsidRDefault="00D448B5" w:rsidP="00D448B5">
      <w:pPr>
        <w:pStyle w:val="Sinespaciado"/>
      </w:pPr>
    </w:p>
    <w:p w14:paraId="1773170C" w14:textId="77777777" w:rsidR="00D448B5" w:rsidRPr="00B505EE" w:rsidRDefault="00D448B5" w:rsidP="00D448B5">
      <w:pPr>
        <w:pStyle w:val="Sinespaciado"/>
        <w:rPr>
          <w:sz w:val="16"/>
          <w:lang w:val="es-ES_tradnl"/>
        </w:rPr>
      </w:pPr>
    </w:p>
    <w:p w14:paraId="3547D3F1" w14:textId="77777777" w:rsidR="00D448B5" w:rsidRPr="00B505EE" w:rsidRDefault="00D448B5" w:rsidP="00D448B5">
      <w:pPr>
        <w:ind w:left="567" w:right="616"/>
        <w:jc w:val="both"/>
        <w:rPr>
          <w:rFonts w:ascii="Palatino Linotype" w:hAnsi="Palatino Linotype" w:cs="Arial"/>
          <w:i/>
          <w:sz w:val="22"/>
        </w:rPr>
      </w:pPr>
      <w:r w:rsidRPr="00B505EE">
        <w:rPr>
          <w:rFonts w:ascii="Palatino Linotype" w:hAnsi="Palatino Linotype" w:cs="Arial"/>
          <w:i/>
          <w:sz w:val="22"/>
        </w:rPr>
        <w:t>“</w:t>
      </w:r>
      <w:r w:rsidRPr="00B505EE">
        <w:rPr>
          <w:rFonts w:ascii="Palatino Linotype" w:hAnsi="Palatino Linotype" w:cs="Arial"/>
          <w:b/>
          <w:i/>
          <w:sz w:val="22"/>
        </w:rPr>
        <w:t>Artículo 12.</w:t>
      </w:r>
      <w:r w:rsidRPr="00B505EE">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F9AA150" w14:textId="77777777" w:rsidR="00D448B5" w:rsidRPr="00B505EE" w:rsidRDefault="00D448B5" w:rsidP="00D448B5">
      <w:pPr>
        <w:ind w:left="567" w:right="616"/>
        <w:jc w:val="both"/>
        <w:rPr>
          <w:rFonts w:ascii="Palatino Linotype" w:hAnsi="Palatino Linotype" w:cs="Arial"/>
          <w:i/>
          <w:sz w:val="22"/>
        </w:rPr>
      </w:pPr>
    </w:p>
    <w:p w14:paraId="3A80DF20" w14:textId="7A1C0EAC" w:rsidR="00D448B5" w:rsidRPr="00B505EE" w:rsidRDefault="00D448B5" w:rsidP="00840B80">
      <w:pPr>
        <w:ind w:left="567" w:right="616"/>
        <w:jc w:val="both"/>
        <w:rPr>
          <w:rFonts w:ascii="Palatino Linotype" w:hAnsi="Palatino Linotype" w:cs="Arial"/>
          <w:i/>
          <w:sz w:val="22"/>
        </w:rPr>
      </w:pPr>
      <w:r w:rsidRPr="00B505EE">
        <w:rPr>
          <w:rFonts w:ascii="Palatino Linotype" w:hAnsi="Palatino Linotype" w:cs="Arial"/>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B505EE">
        <w:rPr>
          <w:rFonts w:ascii="Palatino Linotype" w:hAnsi="Palatino Linotype" w:cs="Arial"/>
          <w:i/>
          <w:sz w:val="22"/>
        </w:rPr>
        <w:lastRenderedPageBreak/>
        <w:t>interés del solicitante; no estarán obligados a generarla, resumirla, efectuar cálculos o practicar investigaciones.”</w:t>
      </w:r>
    </w:p>
    <w:p w14:paraId="1677F3D4" w14:textId="77777777" w:rsidR="00975A5E" w:rsidRPr="00B505EE" w:rsidRDefault="00975A5E" w:rsidP="00D448B5">
      <w:pPr>
        <w:tabs>
          <w:tab w:val="left" w:pos="709"/>
        </w:tabs>
        <w:spacing w:line="360" w:lineRule="auto"/>
        <w:contextualSpacing/>
        <w:jc w:val="both"/>
        <w:rPr>
          <w:rFonts w:ascii="Palatino Linotype" w:hAnsi="Palatino Linotype" w:cs="Arial"/>
        </w:rPr>
      </w:pPr>
    </w:p>
    <w:p w14:paraId="2B12D617" w14:textId="12D1D260" w:rsidR="009C6694" w:rsidRPr="00B505EE" w:rsidRDefault="00D448B5" w:rsidP="00D448B5">
      <w:pPr>
        <w:tabs>
          <w:tab w:val="left" w:pos="709"/>
        </w:tabs>
        <w:spacing w:line="360" w:lineRule="auto"/>
        <w:contextualSpacing/>
        <w:jc w:val="both"/>
        <w:rPr>
          <w:rFonts w:ascii="Palatino Linotype" w:hAnsi="Palatino Linotype" w:cs="Arial"/>
        </w:rPr>
      </w:pPr>
      <w:r w:rsidRPr="00B505EE">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68075DC" w14:textId="77777777" w:rsidR="00975A5E" w:rsidRPr="00B505EE" w:rsidRDefault="00975A5E" w:rsidP="00D448B5">
      <w:pPr>
        <w:tabs>
          <w:tab w:val="left" w:pos="709"/>
        </w:tabs>
        <w:spacing w:line="360" w:lineRule="auto"/>
        <w:contextualSpacing/>
        <w:jc w:val="both"/>
        <w:rPr>
          <w:rFonts w:ascii="Palatino Linotype" w:hAnsi="Palatino Linotype" w:cs="Arial"/>
        </w:rPr>
      </w:pPr>
    </w:p>
    <w:p w14:paraId="1CC0C5C7" w14:textId="0DD95C29" w:rsidR="00D448B5" w:rsidRPr="00B505EE" w:rsidRDefault="00D448B5" w:rsidP="00975A5E">
      <w:pPr>
        <w:tabs>
          <w:tab w:val="left" w:pos="709"/>
        </w:tabs>
        <w:spacing w:line="360" w:lineRule="auto"/>
        <w:contextualSpacing/>
        <w:jc w:val="both"/>
        <w:rPr>
          <w:rFonts w:ascii="Palatino Linotype" w:hAnsi="Palatino Linotype" w:cs="Arial"/>
        </w:rPr>
      </w:pPr>
      <w:r w:rsidRPr="00B505EE">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B505EE">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505EE">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w:t>
      </w:r>
      <w:r w:rsidR="00975A5E" w:rsidRPr="00B505EE">
        <w:rPr>
          <w:rFonts w:ascii="Palatino Linotype" w:hAnsi="Palatino Linotype" w:cs="Arial"/>
        </w:rPr>
        <w:t xml:space="preserve"> el cual dispone lo siguiente: </w:t>
      </w:r>
    </w:p>
    <w:p w14:paraId="66B1578D" w14:textId="77777777" w:rsidR="00975A5E" w:rsidRPr="00B505EE" w:rsidRDefault="00975A5E" w:rsidP="00975A5E">
      <w:pPr>
        <w:tabs>
          <w:tab w:val="left" w:pos="709"/>
        </w:tabs>
        <w:spacing w:line="360" w:lineRule="auto"/>
        <w:contextualSpacing/>
        <w:jc w:val="both"/>
        <w:rPr>
          <w:rFonts w:ascii="Palatino Linotype" w:hAnsi="Palatino Linotype" w:cs="Arial"/>
        </w:rPr>
      </w:pPr>
    </w:p>
    <w:p w14:paraId="2A703365" w14:textId="77777777" w:rsidR="00D448B5" w:rsidRPr="00B505EE" w:rsidRDefault="00D448B5" w:rsidP="00D448B5">
      <w:pPr>
        <w:ind w:left="567" w:right="616"/>
        <w:jc w:val="both"/>
        <w:rPr>
          <w:rFonts w:ascii="Palatino Linotype" w:hAnsi="Palatino Linotype" w:cs="Arial"/>
          <w:i/>
          <w:sz w:val="22"/>
        </w:rPr>
      </w:pPr>
      <w:r w:rsidRPr="00B505EE">
        <w:rPr>
          <w:rFonts w:ascii="Palatino Linotype" w:hAnsi="Palatino Linotype" w:cs="Arial"/>
          <w:i/>
          <w:sz w:val="22"/>
        </w:rPr>
        <w:t>“</w:t>
      </w:r>
      <w:r w:rsidRPr="00B505EE">
        <w:rPr>
          <w:rFonts w:ascii="Palatino Linotype" w:hAnsi="Palatino Linotype" w:cs="Arial"/>
          <w:b/>
          <w:i/>
          <w:sz w:val="22"/>
        </w:rPr>
        <w:t xml:space="preserve">Artículo 3. </w:t>
      </w:r>
      <w:r w:rsidRPr="00B505EE">
        <w:rPr>
          <w:rFonts w:ascii="Palatino Linotype" w:hAnsi="Palatino Linotype" w:cs="Arial"/>
          <w:i/>
          <w:sz w:val="22"/>
        </w:rPr>
        <w:t>Para los efectos de la presente Ley se entenderá por:</w:t>
      </w:r>
    </w:p>
    <w:p w14:paraId="2D7063D6" w14:textId="77777777" w:rsidR="00D448B5" w:rsidRPr="00B505EE" w:rsidRDefault="00D448B5" w:rsidP="00D448B5">
      <w:pPr>
        <w:ind w:left="567" w:right="616"/>
        <w:jc w:val="both"/>
        <w:rPr>
          <w:rFonts w:ascii="Palatino Linotype" w:hAnsi="Palatino Linotype" w:cs="Arial"/>
          <w:i/>
          <w:sz w:val="22"/>
        </w:rPr>
      </w:pPr>
      <w:r w:rsidRPr="00B505EE">
        <w:rPr>
          <w:rFonts w:ascii="Palatino Linotype" w:hAnsi="Palatino Linotype" w:cs="Arial"/>
          <w:i/>
          <w:sz w:val="22"/>
        </w:rPr>
        <w:t>(…)</w:t>
      </w:r>
    </w:p>
    <w:p w14:paraId="4BB2E0C8" w14:textId="77777777" w:rsidR="00D448B5" w:rsidRPr="00B505EE" w:rsidRDefault="00D448B5" w:rsidP="00D448B5">
      <w:pPr>
        <w:ind w:left="567" w:right="616"/>
        <w:jc w:val="both"/>
        <w:rPr>
          <w:rFonts w:ascii="Palatino Linotype" w:hAnsi="Palatino Linotype" w:cs="Arial"/>
          <w:i/>
          <w:sz w:val="22"/>
        </w:rPr>
      </w:pPr>
      <w:r w:rsidRPr="00B505EE">
        <w:rPr>
          <w:rFonts w:ascii="Palatino Linotype" w:hAnsi="Palatino Linotype" w:cs="Arial"/>
          <w:b/>
          <w:i/>
          <w:sz w:val="22"/>
        </w:rPr>
        <w:t>XI. Documento:</w:t>
      </w:r>
      <w:r w:rsidRPr="00B505EE">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505EE">
        <w:rPr>
          <w:rFonts w:ascii="Palatino Linotype" w:hAnsi="Palatino Linotype" w:cs="Arial"/>
          <w:b/>
          <w:i/>
          <w:sz w:val="22"/>
          <w:u w:val="single"/>
        </w:rPr>
        <w:t>registro que documente el ejercicio de las facultades, funciones y competencias de los sujetos obligados</w:t>
      </w:r>
      <w:r w:rsidRPr="00B505EE">
        <w:rPr>
          <w:rFonts w:ascii="Palatino Linotype" w:hAnsi="Palatino Linotype" w:cs="Arial"/>
          <w:i/>
          <w:sz w:val="22"/>
          <w:u w:val="single"/>
        </w:rPr>
        <w:t>,</w:t>
      </w:r>
      <w:r w:rsidRPr="00B505EE">
        <w:rPr>
          <w:rFonts w:ascii="Palatino Linotype" w:hAnsi="Palatino Linotype" w:cs="Arial"/>
          <w:i/>
          <w:sz w:val="22"/>
        </w:rPr>
        <w:t xml:space="preserve"> sus servidores públicos e integrantes, </w:t>
      </w:r>
      <w:r w:rsidRPr="00B505EE">
        <w:rPr>
          <w:rFonts w:ascii="Palatino Linotype" w:hAnsi="Palatino Linotype" w:cs="Arial"/>
          <w:b/>
          <w:i/>
          <w:sz w:val="22"/>
          <w:u w:val="single"/>
        </w:rPr>
        <w:t xml:space="preserve">sin importar su fuente o fecha de </w:t>
      </w:r>
      <w:r w:rsidRPr="00B505EE">
        <w:rPr>
          <w:rFonts w:ascii="Palatino Linotype" w:hAnsi="Palatino Linotype" w:cs="Arial"/>
          <w:b/>
          <w:i/>
          <w:sz w:val="22"/>
          <w:u w:val="single"/>
        </w:rPr>
        <w:lastRenderedPageBreak/>
        <w:t>elaboración.</w:t>
      </w:r>
      <w:r w:rsidRPr="00B505EE">
        <w:rPr>
          <w:rFonts w:ascii="Palatino Linotype" w:hAnsi="Palatino Linotype" w:cs="Arial"/>
          <w:i/>
          <w:sz w:val="22"/>
        </w:rPr>
        <w:t xml:space="preserve"> Los documentos podrán estar en cualquier medio, sea escrito, impreso, sonoro, visual, electrónico, informático u holográfico;</w:t>
      </w:r>
    </w:p>
    <w:p w14:paraId="286642E8" w14:textId="77777777" w:rsidR="00D448B5" w:rsidRPr="00B505EE" w:rsidRDefault="00D448B5" w:rsidP="00D448B5">
      <w:pPr>
        <w:ind w:left="567" w:right="616"/>
        <w:jc w:val="both"/>
        <w:rPr>
          <w:rFonts w:ascii="Palatino Linotype" w:hAnsi="Palatino Linotype" w:cs="Arial"/>
          <w:i/>
          <w:sz w:val="22"/>
        </w:rPr>
      </w:pPr>
      <w:r w:rsidRPr="00B505EE">
        <w:rPr>
          <w:rFonts w:ascii="Palatino Linotype" w:hAnsi="Palatino Linotype" w:cs="Arial"/>
          <w:i/>
          <w:sz w:val="22"/>
        </w:rPr>
        <w:t>(…)”</w:t>
      </w:r>
    </w:p>
    <w:p w14:paraId="7F578BA4" w14:textId="77777777" w:rsidR="00D448B5" w:rsidRPr="00B505EE" w:rsidRDefault="00D448B5" w:rsidP="00D448B5"/>
    <w:p w14:paraId="5C950C7C" w14:textId="77777777" w:rsidR="00D448B5" w:rsidRPr="00B505EE" w:rsidRDefault="00D448B5" w:rsidP="00D448B5">
      <w:pPr>
        <w:spacing w:before="240" w:after="240" w:line="360" w:lineRule="auto"/>
        <w:ind w:right="49"/>
        <w:contextualSpacing/>
        <w:jc w:val="both"/>
        <w:rPr>
          <w:rFonts w:ascii="Palatino Linotype" w:hAnsi="Palatino Linotype" w:cs="Arial"/>
          <w:lang w:eastAsia="es-MX"/>
        </w:rPr>
      </w:pPr>
      <w:r w:rsidRPr="00B505EE">
        <w:rPr>
          <w:rFonts w:ascii="Palatino Linotype" w:hAnsi="Palatino Linotype" w:cs="Arial"/>
        </w:rPr>
        <w:t xml:space="preserve">Además, </w:t>
      </w:r>
      <w:r w:rsidRPr="00B505EE">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D0CDF44" w14:textId="77777777" w:rsidR="00D448B5" w:rsidRPr="00B505EE" w:rsidRDefault="00D448B5" w:rsidP="00D448B5">
      <w:pPr>
        <w:spacing w:before="240" w:after="240" w:line="360" w:lineRule="auto"/>
        <w:ind w:right="49"/>
        <w:contextualSpacing/>
        <w:jc w:val="both"/>
        <w:rPr>
          <w:rFonts w:ascii="Palatino Linotype" w:hAnsi="Palatino Linotype" w:cs="Arial"/>
          <w:lang w:eastAsia="es-MX"/>
        </w:rPr>
      </w:pPr>
    </w:p>
    <w:p w14:paraId="4FD6F25D" w14:textId="77C77141" w:rsidR="00D448B5" w:rsidRPr="00B505EE" w:rsidRDefault="00D448B5" w:rsidP="00486009">
      <w:pPr>
        <w:spacing w:before="240" w:after="240" w:line="360" w:lineRule="auto"/>
        <w:ind w:right="49"/>
        <w:contextualSpacing/>
        <w:jc w:val="both"/>
        <w:rPr>
          <w:rFonts w:ascii="Palatino Linotype" w:eastAsia="MS Mincho" w:hAnsi="Palatino Linotype" w:cs="Tahoma"/>
        </w:rPr>
      </w:pPr>
      <w:r w:rsidRPr="00B505EE">
        <w:rPr>
          <w:rFonts w:ascii="Palatino Linotype" w:hAnsi="Palatino Linotype" w:cs="Arial"/>
          <w:lang w:eastAsia="es-MX"/>
        </w:rPr>
        <w:t xml:space="preserve">De la misma forma, </w:t>
      </w:r>
      <w:r w:rsidRPr="00B505EE">
        <w:rPr>
          <w:rFonts w:ascii="Palatino Linotype" w:eastAsia="MS Mincho" w:hAnsi="Palatino Linotype"/>
        </w:rPr>
        <w:t>de acuerdo al contenido del artículo 160,</w:t>
      </w:r>
      <w:r w:rsidRPr="00B505EE">
        <w:rPr>
          <w:rFonts w:ascii="Palatino Linotype" w:hAnsi="Palatino Linotype" w:cs="Arial"/>
        </w:rPr>
        <w:t xml:space="preserve"> de la Ley </w:t>
      </w:r>
      <w:r w:rsidRPr="00B505EE">
        <w:rPr>
          <w:rFonts w:ascii="Palatino Linotype" w:eastAsia="MS Mincho" w:hAnsi="Palatino Linotype" w:cs="Tahoma"/>
        </w:rPr>
        <w:t>General de Transparencia y Acceso a la Información Pública que a la letra dispone:</w:t>
      </w:r>
    </w:p>
    <w:p w14:paraId="18F7B272" w14:textId="77777777" w:rsidR="008754CF" w:rsidRPr="00B505EE" w:rsidRDefault="008754CF" w:rsidP="00486009">
      <w:pPr>
        <w:spacing w:before="240" w:after="240" w:line="360" w:lineRule="auto"/>
        <w:ind w:right="49"/>
        <w:contextualSpacing/>
        <w:jc w:val="both"/>
        <w:rPr>
          <w:rFonts w:ascii="Palatino Linotype" w:eastAsia="MS Mincho" w:hAnsi="Palatino Linotype" w:cs="Tahoma"/>
        </w:rPr>
      </w:pPr>
    </w:p>
    <w:p w14:paraId="041CC131" w14:textId="77777777" w:rsidR="00D448B5" w:rsidRPr="00B505EE" w:rsidRDefault="00D448B5" w:rsidP="00D448B5">
      <w:pPr>
        <w:ind w:left="567" w:right="616"/>
        <w:contextualSpacing/>
        <w:jc w:val="both"/>
        <w:rPr>
          <w:rFonts w:ascii="Palatino Linotype" w:hAnsi="Palatino Linotype" w:cs="Arial"/>
          <w:i/>
          <w:sz w:val="22"/>
          <w:lang w:eastAsia="gl-ES"/>
        </w:rPr>
      </w:pPr>
      <w:r w:rsidRPr="00B505EE">
        <w:rPr>
          <w:rFonts w:ascii="Palatino Linotype" w:hAnsi="Palatino Linotype" w:cs="Arial"/>
          <w:b/>
          <w:i/>
          <w:sz w:val="22"/>
          <w:lang w:eastAsia="gl-ES"/>
        </w:rPr>
        <w:t>Artículo 160</w:t>
      </w:r>
      <w:r w:rsidRPr="00B505EE">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2C1B63" w14:textId="77777777" w:rsidR="00D448B5" w:rsidRPr="00B505EE" w:rsidRDefault="00D448B5" w:rsidP="00D448B5">
      <w:pPr>
        <w:ind w:left="851" w:right="616"/>
        <w:contextualSpacing/>
        <w:jc w:val="both"/>
        <w:rPr>
          <w:rFonts w:ascii="Palatino Linotype" w:hAnsi="Palatino Linotype" w:cs="Arial"/>
          <w:i/>
          <w:sz w:val="22"/>
          <w:lang w:eastAsia="gl-ES"/>
        </w:rPr>
      </w:pPr>
    </w:p>
    <w:p w14:paraId="5D2393B5" w14:textId="77777777" w:rsidR="00D448B5" w:rsidRPr="00B505EE" w:rsidRDefault="00D448B5" w:rsidP="00D448B5">
      <w:pPr>
        <w:ind w:left="851" w:right="616"/>
        <w:contextualSpacing/>
        <w:jc w:val="both"/>
        <w:rPr>
          <w:rFonts w:ascii="Palatino Linotype" w:hAnsi="Palatino Linotype" w:cs="Arial"/>
          <w:i/>
          <w:sz w:val="14"/>
          <w:lang w:eastAsia="gl-ES"/>
        </w:rPr>
      </w:pPr>
    </w:p>
    <w:p w14:paraId="38E6726D" w14:textId="77777777" w:rsidR="00D448B5" w:rsidRPr="00B505EE" w:rsidRDefault="00D448B5" w:rsidP="00D448B5">
      <w:pPr>
        <w:spacing w:line="360" w:lineRule="auto"/>
        <w:jc w:val="both"/>
        <w:rPr>
          <w:rFonts w:ascii="Palatino Linotype" w:hAnsi="Palatino Linotype" w:cs="Arial"/>
          <w:color w:val="222222"/>
          <w:szCs w:val="19"/>
          <w:lang w:eastAsia="es-MX"/>
        </w:rPr>
      </w:pPr>
      <w:r w:rsidRPr="00B505EE">
        <w:rPr>
          <w:rFonts w:ascii="Palatino Linotype" w:hAnsi="Palatino Linotype"/>
          <w:color w:val="000000"/>
        </w:rPr>
        <w:t xml:space="preserve">Sirve como apoyo </w:t>
      </w:r>
      <w:r w:rsidRPr="00B505EE">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BC09A1C" w14:textId="77777777" w:rsidR="00D448B5" w:rsidRPr="00B505EE" w:rsidRDefault="00D448B5" w:rsidP="00D448B5">
      <w:pPr>
        <w:pStyle w:val="Sinespaciado"/>
        <w:rPr>
          <w:lang w:eastAsia="es-MX"/>
        </w:rPr>
      </w:pPr>
    </w:p>
    <w:p w14:paraId="26E50E33" w14:textId="77777777" w:rsidR="00D448B5" w:rsidRPr="00B505EE" w:rsidRDefault="00D448B5" w:rsidP="00D448B5">
      <w:pPr>
        <w:shd w:val="clear" w:color="auto" w:fill="FFFFFF"/>
        <w:tabs>
          <w:tab w:val="left" w:pos="8647"/>
        </w:tabs>
        <w:ind w:left="567" w:right="616"/>
        <w:jc w:val="both"/>
        <w:rPr>
          <w:rFonts w:ascii="Palatino Linotype" w:hAnsi="Palatino Linotype" w:cs="Arial"/>
          <w:i/>
          <w:iCs/>
          <w:color w:val="222222"/>
          <w:sz w:val="22"/>
          <w:lang w:eastAsia="es-MX"/>
        </w:rPr>
      </w:pPr>
      <w:r w:rsidRPr="00B505EE">
        <w:rPr>
          <w:rFonts w:ascii="Palatino Linotype" w:hAnsi="Palatino Linotype" w:cs="Arial"/>
          <w:b/>
          <w:bCs/>
          <w:i/>
          <w:iCs/>
          <w:color w:val="222222"/>
          <w:sz w:val="22"/>
          <w:lang w:eastAsia="es-MX"/>
        </w:rPr>
        <w:lastRenderedPageBreak/>
        <w:t>“Las dependencias y entidades no están obligadas a generar documentos ad hoc para responder una solicitud de acceso a la información. </w:t>
      </w:r>
      <w:r w:rsidRPr="00B505EE">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C5E6EE7" w14:textId="77777777" w:rsidR="00D448B5" w:rsidRPr="00B505EE" w:rsidRDefault="00D448B5" w:rsidP="00D448B5">
      <w:pPr>
        <w:pStyle w:val="Sinespaciado"/>
      </w:pPr>
    </w:p>
    <w:p w14:paraId="0DD16C7D" w14:textId="77777777" w:rsidR="00D448B5" w:rsidRPr="00B505EE" w:rsidRDefault="00D448B5" w:rsidP="00D448B5">
      <w:pPr>
        <w:pStyle w:val="Sinespaciado"/>
      </w:pPr>
    </w:p>
    <w:p w14:paraId="363B9F59" w14:textId="77777777" w:rsidR="00D448B5" w:rsidRPr="00B505EE" w:rsidRDefault="00D448B5" w:rsidP="00D448B5">
      <w:pPr>
        <w:spacing w:line="360" w:lineRule="auto"/>
        <w:contextualSpacing/>
        <w:jc w:val="both"/>
        <w:rPr>
          <w:rFonts w:ascii="Palatino Linotype" w:hAnsi="Palatino Linotype" w:cs="Arial"/>
        </w:rPr>
      </w:pPr>
      <w:r w:rsidRPr="00B505EE">
        <w:rPr>
          <w:rFonts w:ascii="Palatino Linotype" w:hAnsi="Palatino Linotype" w:cs="Arial"/>
          <w:bCs/>
        </w:rPr>
        <w:t xml:space="preserve">Además, </w:t>
      </w:r>
      <w:r w:rsidRPr="00B505EE">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85CEC0E" w14:textId="77777777" w:rsidR="00D448B5" w:rsidRPr="00B505EE" w:rsidRDefault="00D448B5" w:rsidP="00D448B5">
      <w:pPr>
        <w:pStyle w:val="Sinespaciado"/>
      </w:pPr>
    </w:p>
    <w:p w14:paraId="0FD89CF2" w14:textId="77777777" w:rsidR="00D448B5" w:rsidRPr="00B505EE" w:rsidRDefault="00D448B5" w:rsidP="00D448B5">
      <w:pPr>
        <w:ind w:left="567" w:right="616"/>
        <w:contextualSpacing/>
        <w:jc w:val="both"/>
        <w:rPr>
          <w:rFonts w:ascii="Palatino Linotype" w:hAnsi="Palatino Linotype" w:cs="Arial"/>
          <w:i/>
          <w:sz w:val="22"/>
        </w:rPr>
      </w:pPr>
      <w:r w:rsidRPr="00B505EE">
        <w:rPr>
          <w:rFonts w:ascii="Palatino Linotype" w:hAnsi="Palatino Linotype" w:cs="Arial"/>
          <w:b/>
          <w:i/>
          <w:sz w:val="22"/>
        </w:rPr>
        <w:t>Artículo 23.</w:t>
      </w:r>
      <w:r w:rsidRPr="00B505EE">
        <w:rPr>
          <w:rFonts w:ascii="Palatino Linotype" w:hAnsi="Palatino Linotype" w:cs="Arial"/>
          <w:i/>
          <w:sz w:val="22"/>
        </w:rPr>
        <w:t xml:space="preserve"> Son sujetos obligados a transparentar y permitir el acceso a su información y proteger los datos personales que obren en su poder:</w:t>
      </w:r>
    </w:p>
    <w:p w14:paraId="0409AAD0" w14:textId="77777777" w:rsidR="00D448B5" w:rsidRPr="00B505EE" w:rsidRDefault="00D448B5" w:rsidP="00D448B5">
      <w:pPr>
        <w:ind w:left="567" w:right="616"/>
        <w:contextualSpacing/>
        <w:jc w:val="both"/>
        <w:rPr>
          <w:rFonts w:ascii="Palatino Linotype" w:hAnsi="Palatino Linotype" w:cs="Arial"/>
          <w:i/>
          <w:sz w:val="22"/>
        </w:rPr>
      </w:pPr>
      <w:r w:rsidRPr="00B505EE">
        <w:rPr>
          <w:rFonts w:ascii="Palatino Linotype" w:hAnsi="Palatino Linotype" w:cs="Arial"/>
          <w:i/>
          <w:sz w:val="22"/>
        </w:rPr>
        <w:t>(…)</w:t>
      </w:r>
    </w:p>
    <w:p w14:paraId="6FA3C3EC" w14:textId="7B382083" w:rsidR="00A563B8" w:rsidRPr="00B505EE" w:rsidRDefault="00A563B8" w:rsidP="00F719CB">
      <w:pPr>
        <w:ind w:left="567" w:right="616"/>
        <w:contextualSpacing/>
        <w:jc w:val="both"/>
        <w:rPr>
          <w:rFonts w:ascii="Palatino Linotype" w:eastAsiaTheme="minorHAnsi" w:hAnsi="Palatino Linotype" w:cs="Bookman Old Style"/>
          <w:i/>
          <w:color w:val="000000"/>
          <w:sz w:val="22"/>
          <w:szCs w:val="20"/>
          <w:lang w:val="es-MX" w:eastAsia="en-US"/>
        </w:rPr>
      </w:pPr>
      <w:r w:rsidRPr="00B505EE">
        <w:rPr>
          <w:rFonts w:ascii="Palatino Linotype" w:eastAsiaTheme="minorHAnsi" w:hAnsi="Palatino Linotype" w:cs="Bookman Old Style"/>
          <w:b/>
          <w:bCs/>
          <w:i/>
          <w:color w:val="000000"/>
          <w:sz w:val="22"/>
          <w:szCs w:val="20"/>
          <w:lang w:val="es-MX" w:eastAsia="en-US"/>
        </w:rPr>
        <w:t xml:space="preserve">IV. </w:t>
      </w:r>
      <w:r w:rsidRPr="00B505EE">
        <w:rPr>
          <w:rFonts w:ascii="Palatino Linotype" w:eastAsiaTheme="minorHAnsi" w:hAnsi="Palatino Linotype" w:cs="Bookman Old Style"/>
          <w:i/>
          <w:color w:val="000000"/>
          <w:sz w:val="22"/>
          <w:szCs w:val="20"/>
          <w:lang w:val="es-MX" w:eastAsia="en-US"/>
        </w:rPr>
        <w:t>Los ayuntamientos y las dependencias, organismos, órganos y entidades de la administración municipal;</w:t>
      </w:r>
    </w:p>
    <w:p w14:paraId="6A237856" w14:textId="77777777" w:rsidR="000A0590" w:rsidRPr="00B505EE" w:rsidRDefault="000A0590" w:rsidP="00D448B5">
      <w:pPr>
        <w:spacing w:line="360" w:lineRule="auto"/>
        <w:jc w:val="both"/>
        <w:rPr>
          <w:rFonts w:ascii="Palatino Linotype" w:hAnsi="Palatino Linotype" w:cs="Arial"/>
        </w:rPr>
      </w:pPr>
    </w:p>
    <w:p w14:paraId="5BA34FDF" w14:textId="384F3FE0" w:rsidR="00D448B5" w:rsidRPr="00B505EE" w:rsidRDefault="00D448B5" w:rsidP="00D448B5">
      <w:pPr>
        <w:spacing w:line="360" w:lineRule="auto"/>
        <w:jc w:val="both"/>
        <w:rPr>
          <w:rFonts w:ascii="Palatino Linotype" w:eastAsiaTheme="minorHAnsi" w:hAnsi="Palatino Linotype" w:cs="Arial"/>
          <w:szCs w:val="22"/>
          <w:lang w:val="es-MX" w:eastAsia="en-US"/>
        </w:rPr>
      </w:pPr>
      <w:r w:rsidRPr="00B505EE">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B505EE">
        <w:rPr>
          <w:rFonts w:ascii="Palatino Linotype" w:eastAsiaTheme="minorHAnsi" w:hAnsi="Palatino Linotype" w:cs="Arial"/>
          <w:b/>
          <w:szCs w:val="22"/>
          <w:lang w:val="es-MX" w:eastAsia="en-US"/>
        </w:rPr>
        <w:t>SAIMEX</w:t>
      </w:r>
      <w:r w:rsidRPr="00B505EE">
        <w:rPr>
          <w:rFonts w:ascii="Palatino Linotype" w:eastAsiaTheme="minorHAnsi" w:hAnsi="Palatino Linotype" w:cs="Arial"/>
          <w:szCs w:val="22"/>
          <w:lang w:val="es-MX" w:eastAsia="en-US"/>
        </w:rPr>
        <w:t>, a efecto de determinar si con la información remitida por</w:t>
      </w:r>
      <w:r w:rsidR="00486009" w:rsidRPr="00B505EE">
        <w:rPr>
          <w:rFonts w:ascii="Palatino Linotype" w:eastAsiaTheme="minorHAnsi" w:hAnsi="Palatino Linotype" w:cs="Arial"/>
          <w:szCs w:val="22"/>
          <w:lang w:val="es-MX" w:eastAsia="en-US"/>
        </w:rPr>
        <w:t xml:space="preserve"> el </w:t>
      </w:r>
      <w:r w:rsidRPr="00B505EE">
        <w:rPr>
          <w:rFonts w:ascii="Palatino Linotype" w:eastAsiaTheme="minorHAnsi" w:hAnsi="Palatino Linotype" w:cs="Arial"/>
          <w:b/>
          <w:szCs w:val="22"/>
          <w:lang w:val="es-MX" w:eastAsia="en-US"/>
        </w:rPr>
        <w:t>Sujeto Obligado</w:t>
      </w:r>
      <w:r w:rsidRPr="00B505EE">
        <w:rPr>
          <w:rFonts w:ascii="Palatino Linotype" w:eastAsiaTheme="minorHAnsi" w:hAnsi="Palatino Linotype" w:cs="Arial"/>
          <w:szCs w:val="22"/>
          <w:lang w:val="es-MX" w:eastAsia="en-US"/>
        </w:rPr>
        <w:t xml:space="preserve"> a través de su respuesta</w:t>
      </w:r>
      <w:r w:rsidR="000A0590" w:rsidRPr="00B505EE">
        <w:rPr>
          <w:rFonts w:ascii="Palatino Linotype" w:eastAsiaTheme="minorHAnsi" w:hAnsi="Palatino Linotype" w:cs="Arial"/>
          <w:szCs w:val="22"/>
          <w:lang w:val="es-MX" w:eastAsia="en-US"/>
        </w:rPr>
        <w:t xml:space="preserve">, </w:t>
      </w:r>
      <w:r w:rsidRPr="00B505EE">
        <w:rPr>
          <w:rFonts w:ascii="Palatino Linotype" w:eastAsiaTheme="minorHAnsi" w:hAnsi="Palatino Linotype" w:cs="Arial"/>
          <w:szCs w:val="22"/>
          <w:lang w:val="es-MX" w:eastAsia="en-US"/>
        </w:rPr>
        <w:t xml:space="preserve">colma lo requerido en dicha solicitud. </w:t>
      </w:r>
    </w:p>
    <w:p w14:paraId="58D97C53" w14:textId="77777777" w:rsidR="00F618EB" w:rsidRPr="00B505EE" w:rsidRDefault="00F618EB" w:rsidP="00D448B5">
      <w:pPr>
        <w:spacing w:line="360" w:lineRule="auto"/>
        <w:jc w:val="both"/>
        <w:rPr>
          <w:rFonts w:ascii="Palatino Linotype" w:eastAsiaTheme="minorHAnsi" w:hAnsi="Palatino Linotype" w:cs="Arial"/>
          <w:szCs w:val="22"/>
          <w:lang w:val="es-MX" w:eastAsia="en-US"/>
        </w:rPr>
      </w:pPr>
    </w:p>
    <w:p w14:paraId="0C6A8176" w14:textId="77777777" w:rsidR="00F618EB" w:rsidRPr="00B505EE" w:rsidRDefault="00F618EB" w:rsidP="00F618EB">
      <w:pPr>
        <w:spacing w:line="360" w:lineRule="auto"/>
        <w:ind w:right="49"/>
        <w:jc w:val="both"/>
        <w:rPr>
          <w:rFonts w:ascii="Palatino Linotype" w:eastAsiaTheme="minorHAnsi" w:hAnsi="Palatino Linotype" w:cs="Arial"/>
          <w:bCs/>
          <w:lang w:val="es-MX" w:eastAsia="en-US"/>
        </w:rPr>
      </w:pPr>
      <w:r w:rsidRPr="00B505EE">
        <w:rPr>
          <w:rFonts w:ascii="Palatino Linotype" w:eastAsiaTheme="minorHAnsi" w:hAnsi="Palatino Linotype" w:cs="Arial"/>
          <w:bCs/>
          <w:lang w:val="es-MX" w:eastAsia="en-US"/>
        </w:rPr>
        <w:t xml:space="preserve">Atento a ello, primeramente, es importante señalar que el ahora </w:t>
      </w:r>
      <w:r w:rsidRPr="00B505EE">
        <w:rPr>
          <w:rFonts w:ascii="Palatino Linotype" w:eastAsiaTheme="minorHAnsi" w:hAnsi="Palatino Linotype" w:cs="Arial"/>
          <w:b/>
          <w:lang w:val="es-MX" w:eastAsia="en-US"/>
        </w:rPr>
        <w:t>Recurrente</w:t>
      </w:r>
      <w:r w:rsidRPr="00B505EE">
        <w:rPr>
          <w:rFonts w:ascii="Palatino Linotype" w:eastAsiaTheme="minorHAnsi" w:hAnsi="Palatino Linotype" w:cs="Arial"/>
          <w:bCs/>
          <w:lang w:val="es-MX" w:eastAsia="en-US"/>
        </w:rPr>
        <w:t xml:space="preserve"> se adolece de lo siguiente:</w:t>
      </w:r>
    </w:p>
    <w:p w14:paraId="718574AF" w14:textId="77777777" w:rsidR="008754CF" w:rsidRPr="00B505EE" w:rsidRDefault="008754CF" w:rsidP="00F618EB">
      <w:pPr>
        <w:spacing w:line="360" w:lineRule="auto"/>
        <w:ind w:right="49"/>
        <w:jc w:val="both"/>
        <w:rPr>
          <w:rFonts w:ascii="Palatino Linotype" w:eastAsiaTheme="minorHAnsi" w:hAnsi="Palatino Linotype" w:cs="Arial"/>
          <w:bCs/>
          <w:lang w:val="es-MX" w:eastAsia="en-US"/>
        </w:rPr>
      </w:pPr>
    </w:p>
    <w:p w14:paraId="56CACB14" w14:textId="664A5846" w:rsidR="00BC25CE" w:rsidRPr="00B505EE" w:rsidRDefault="00027C5C" w:rsidP="008C7CA8">
      <w:pPr>
        <w:pStyle w:val="Prrafodelista"/>
        <w:numPr>
          <w:ilvl w:val="0"/>
          <w:numId w:val="11"/>
        </w:numPr>
        <w:spacing w:line="360" w:lineRule="auto"/>
        <w:ind w:right="49"/>
        <w:jc w:val="both"/>
        <w:rPr>
          <w:rFonts w:ascii="Palatino Linotype" w:eastAsiaTheme="minorHAnsi" w:hAnsi="Palatino Linotype" w:cs="Arial"/>
          <w:bCs/>
          <w:lang w:val="es-MX" w:eastAsia="en-US"/>
        </w:rPr>
      </w:pPr>
      <w:r w:rsidRPr="00B505EE">
        <w:rPr>
          <w:rFonts w:ascii="Palatino Linotype" w:eastAsiaTheme="minorHAnsi" w:hAnsi="Palatino Linotype" w:cs="Arial"/>
          <w:bCs/>
          <w:lang w:val="es-MX" w:eastAsia="en-US"/>
        </w:rPr>
        <w:lastRenderedPageBreak/>
        <w:t>Al consultar el link no está la información de manera completa a lo solicitado además de ser información que conforme a ley está fuera de temporalidad para notificarse de esa manera</w:t>
      </w:r>
      <w:r w:rsidR="00BC25CE" w:rsidRPr="00B505EE">
        <w:rPr>
          <w:rFonts w:ascii="Palatino Linotype" w:eastAsiaTheme="minorHAnsi" w:hAnsi="Palatino Linotype" w:cs="Arial"/>
          <w:bCs/>
          <w:lang w:val="es-MX" w:eastAsia="en-US"/>
        </w:rPr>
        <w:t xml:space="preserve">. </w:t>
      </w:r>
    </w:p>
    <w:p w14:paraId="070DC7D3" w14:textId="77777777" w:rsidR="00AB4425" w:rsidRPr="00B505EE" w:rsidRDefault="00AB4425" w:rsidP="00F95F80">
      <w:pPr>
        <w:spacing w:line="360" w:lineRule="auto"/>
        <w:jc w:val="both"/>
        <w:rPr>
          <w:rFonts w:ascii="Palatino Linotype" w:hAnsi="Palatino Linotype"/>
          <w:lang w:val="es-MX" w:eastAsia="es-MX"/>
        </w:rPr>
      </w:pPr>
    </w:p>
    <w:p w14:paraId="22877D11" w14:textId="3F64936D" w:rsidR="00335C3F" w:rsidRPr="00B505EE" w:rsidRDefault="00F95F80" w:rsidP="00335C3F">
      <w:pPr>
        <w:spacing w:line="360" w:lineRule="auto"/>
        <w:jc w:val="both"/>
        <w:rPr>
          <w:rFonts w:ascii="Palatino Linotype" w:hAnsi="Palatino Linotype"/>
          <w:lang w:val="es-MX" w:eastAsia="es-MX"/>
        </w:rPr>
      </w:pPr>
      <w:r w:rsidRPr="00B505EE">
        <w:rPr>
          <w:rFonts w:ascii="Palatino Linotype" w:hAnsi="Palatino Linotype"/>
          <w:lang w:val="es-MX" w:eastAsia="es-MX"/>
        </w:rPr>
        <w:t xml:space="preserve">En primer lugar, conviene señalar que quien se pronunció para estos requerimientos, fue el servidor público habilitado de la </w:t>
      </w:r>
      <w:r w:rsidR="00335C3F" w:rsidRPr="00B505EE">
        <w:rPr>
          <w:rFonts w:ascii="Palatino Linotype" w:hAnsi="Palatino Linotype"/>
          <w:b/>
          <w:bCs/>
          <w:lang w:val="es-MX" w:eastAsia="es-MX"/>
        </w:rPr>
        <w:t>Tesorería</w:t>
      </w:r>
      <w:r w:rsidRPr="00B505EE">
        <w:rPr>
          <w:rFonts w:ascii="Palatino Linotype" w:hAnsi="Palatino Linotype"/>
          <w:lang w:val="es-MX" w:eastAsia="es-MX"/>
        </w:rPr>
        <w:t xml:space="preserve">, siendo el competente para emitir pronunciamiento, </w:t>
      </w:r>
      <w:r w:rsidR="00335C3F" w:rsidRPr="00B505EE">
        <w:rPr>
          <w:rFonts w:ascii="Palatino Linotype" w:hAnsi="Palatino Linotype"/>
          <w:lang w:val="es-MX" w:eastAsia="es-MX"/>
        </w:rPr>
        <w:t>de conformidad con</w:t>
      </w:r>
      <w:r w:rsidR="00335C3F" w:rsidRPr="00B505EE">
        <w:rPr>
          <w:rFonts w:ascii="Palatino Linotype" w:eastAsia="Calibri" w:hAnsi="Palatino Linotype"/>
          <w:bCs/>
          <w:color w:val="000000"/>
          <w:szCs w:val="22"/>
          <w:lang w:val="es-MX" w:eastAsia="en-US"/>
        </w:rPr>
        <w:t xml:space="preserve"> el artículo 22, fracción I y II, del Reglamento Interior del Sistema para el Desarrollo Integral de la Familia del Estado de México, y el Manual General de Organización del Sistema para el Desarrollo Integral de la Familia del Estado de México, los cuales, precisan que, para el ejercicio de sus funciones, el </w:t>
      </w:r>
      <w:r w:rsidR="00335C3F" w:rsidRPr="00B505EE">
        <w:rPr>
          <w:rFonts w:ascii="Palatino Linotype" w:eastAsia="Calibri" w:hAnsi="Palatino Linotype"/>
          <w:b/>
          <w:bCs/>
          <w:color w:val="000000"/>
          <w:szCs w:val="22"/>
          <w:lang w:val="es-MX" w:eastAsia="en-US"/>
        </w:rPr>
        <w:t>Sujeto Obligado</w:t>
      </w:r>
      <w:r w:rsidR="00335C3F" w:rsidRPr="00B505EE">
        <w:rPr>
          <w:rFonts w:ascii="Palatino Linotype" w:eastAsia="Calibri" w:hAnsi="Palatino Linotype"/>
          <w:bCs/>
          <w:color w:val="000000"/>
          <w:szCs w:val="22"/>
          <w:lang w:val="es-MX" w:eastAsia="en-US"/>
        </w:rPr>
        <w:t xml:space="preserve"> contará con la </w:t>
      </w:r>
      <w:r w:rsidR="00335C3F" w:rsidRPr="00B505EE">
        <w:rPr>
          <w:rFonts w:ascii="Palatino Linotype" w:eastAsia="Calibri" w:hAnsi="Palatino Linotype"/>
          <w:b/>
          <w:color w:val="000000"/>
          <w:szCs w:val="22"/>
          <w:lang w:val="es-MX" w:eastAsia="en-US"/>
        </w:rPr>
        <w:t>Tesorería</w:t>
      </w:r>
      <w:r w:rsidR="00335C3F" w:rsidRPr="00B505EE">
        <w:rPr>
          <w:rFonts w:ascii="Palatino Linotype" w:eastAsia="Calibri" w:hAnsi="Palatino Linotype"/>
          <w:bCs/>
          <w:color w:val="000000"/>
          <w:szCs w:val="22"/>
          <w:lang w:val="es-MX" w:eastAsia="en-US"/>
        </w:rPr>
        <w:t xml:space="preserve">, </w:t>
      </w:r>
      <w:r w:rsidR="00335C3F" w:rsidRPr="00B505EE">
        <w:rPr>
          <w:rFonts w:ascii="Palatino Linotype" w:eastAsia="Palatino Linotype" w:hAnsi="Palatino Linotype" w:cs="Palatino Linotype"/>
          <w:color w:val="000000"/>
          <w:szCs w:val="22"/>
          <w:lang w:val="es-MX" w:eastAsia="en-US"/>
        </w:rPr>
        <w:t xml:space="preserve">le corresponde planear, programar, presupuestar, administrar y </w:t>
      </w:r>
      <w:r w:rsidR="00335C3F" w:rsidRPr="00B505EE">
        <w:rPr>
          <w:rFonts w:ascii="Palatino Linotype" w:eastAsia="Palatino Linotype" w:hAnsi="Palatino Linotype" w:cs="Palatino Linotype"/>
          <w:b/>
          <w:color w:val="000000"/>
          <w:szCs w:val="22"/>
          <w:u w:val="single"/>
          <w:lang w:val="es-MX" w:eastAsia="en-US"/>
        </w:rPr>
        <w:t>controlar los recursos humanos</w:t>
      </w:r>
      <w:r w:rsidR="00335C3F" w:rsidRPr="00B505EE">
        <w:rPr>
          <w:rFonts w:ascii="Palatino Linotype" w:eastAsia="Palatino Linotype" w:hAnsi="Palatino Linotype" w:cs="Palatino Linotype"/>
          <w:color w:val="000000"/>
          <w:szCs w:val="22"/>
          <w:lang w:val="es-MX" w:eastAsia="en-US"/>
        </w:rPr>
        <w:t xml:space="preserve">, materiales, financieros y técnicos, así como los servicios generales para el funcionamiento de las unidades administrativas del DIFEM, en términos de la normatividad en la materia y </w:t>
      </w:r>
      <w:r w:rsidR="00335C3F" w:rsidRPr="00B505EE">
        <w:rPr>
          <w:rFonts w:ascii="Palatino Linotype" w:eastAsia="Palatino Linotype" w:hAnsi="Palatino Linotype" w:cs="Palatino Linotype"/>
          <w:b/>
          <w:color w:val="000000"/>
          <w:szCs w:val="22"/>
          <w:u w:val="single"/>
          <w:lang w:val="es-MX" w:eastAsia="en-US"/>
        </w:rPr>
        <w:t>cumplir y hacer cumplir las normas y políticas aplicables en materia de</w:t>
      </w:r>
      <w:r w:rsidR="00335C3F" w:rsidRPr="00B505EE">
        <w:rPr>
          <w:rFonts w:ascii="Palatino Linotype" w:eastAsia="Palatino Linotype" w:hAnsi="Palatino Linotype" w:cs="Palatino Linotype"/>
          <w:color w:val="000000"/>
          <w:szCs w:val="22"/>
          <w:lang w:val="es-MX" w:eastAsia="en-US"/>
        </w:rPr>
        <w:t xml:space="preserve"> administración de </w:t>
      </w:r>
      <w:r w:rsidR="00335C3F" w:rsidRPr="00B505EE">
        <w:rPr>
          <w:rFonts w:ascii="Palatino Linotype" w:eastAsia="Palatino Linotype" w:hAnsi="Palatino Linotype" w:cs="Palatino Linotype"/>
          <w:b/>
          <w:color w:val="000000"/>
          <w:szCs w:val="22"/>
          <w:u w:val="single"/>
          <w:lang w:val="es-MX" w:eastAsia="en-US"/>
        </w:rPr>
        <w:t>recursos humanos</w:t>
      </w:r>
      <w:r w:rsidR="00335C3F" w:rsidRPr="00B505EE">
        <w:rPr>
          <w:rFonts w:ascii="Palatino Linotype" w:eastAsia="Palatino Linotype" w:hAnsi="Palatino Linotype" w:cs="Palatino Linotype"/>
          <w:color w:val="000000"/>
          <w:szCs w:val="22"/>
          <w:lang w:val="es-MX" w:eastAsia="en-US"/>
        </w:rPr>
        <w:t>, materiales y financieros.</w:t>
      </w:r>
    </w:p>
    <w:p w14:paraId="7C418317" w14:textId="77777777" w:rsidR="00335C3F" w:rsidRPr="00B505EE" w:rsidRDefault="00335C3F" w:rsidP="00335C3F">
      <w:pPr>
        <w:spacing w:line="360" w:lineRule="auto"/>
        <w:jc w:val="both"/>
        <w:rPr>
          <w:rFonts w:ascii="Palatino Linotype" w:hAnsi="Palatino Linotype"/>
          <w:lang w:val="es-MX" w:eastAsia="es-MX"/>
        </w:rPr>
      </w:pPr>
    </w:p>
    <w:p w14:paraId="3E869BFA" w14:textId="1D2CF96F" w:rsidR="00AB4425" w:rsidRPr="00B505EE" w:rsidRDefault="00F95F80" w:rsidP="00F95F80">
      <w:pPr>
        <w:spacing w:line="360" w:lineRule="auto"/>
        <w:jc w:val="both"/>
        <w:rPr>
          <w:rFonts w:ascii="Palatino Linotype" w:hAnsi="Palatino Linotype"/>
          <w:color w:val="000000"/>
          <w:lang w:val="es-MX" w:eastAsia="es-MX"/>
        </w:rPr>
      </w:pPr>
      <w:r w:rsidRPr="00B505EE">
        <w:rPr>
          <w:rFonts w:ascii="Palatino Linotype" w:hAnsi="Palatino Linotype"/>
          <w:color w:val="000000"/>
          <w:lang w:val="es-MX" w:eastAsia="es-MX"/>
        </w:rPr>
        <w:t xml:space="preserve">Bajo ese contexto, se tiene que el </w:t>
      </w:r>
      <w:r w:rsidRPr="00B505EE">
        <w:rPr>
          <w:rFonts w:ascii="Palatino Linotype" w:hAnsi="Palatino Linotype"/>
          <w:b/>
          <w:bCs/>
          <w:color w:val="000000"/>
          <w:lang w:val="es-MX" w:eastAsia="es-MX"/>
        </w:rPr>
        <w:t>Sujeto Obligado</w:t>
      </w:r>
      <w:r w:rsidRPr="00B505EE">
        <w:rPr>
          <w:rFonts w:ascii="Palatino Linotype" w:hAnsi="Palatino Linotype"/>
          <w:color w:val="000000"/>
          <w:lang w:val="es-MX" w:eastAsia="es-MX"/>
        </w:rPr>
        <w:t xml:space="preserve"> siguió con ello el procedimiento para la atención a las solicitudes de acceso a la información, establecido en los artículos 151, 160, 162, 163, 164, 165 y 166, de la Ley de Transparencia y Acceso a la Información Pública del Estado de México y Municipios: </w:t>
      </w:r>
    </w:p>
    <w:p w14:paraId="72331477" w14:textId="77777777" w:rsidR="00F34005" w:rsidRPr="00B505EE" w:rsidRDefault="00F34005" w:rsidP="00F95F80">
      <w:pPr>
        <w:spacing w:line="360" w:lineRule="auto"/>
        <w:jc w:val="both"/>
        <w:rPr>
          <w:rFonts w:ascii="Palatino Linotype" w:hAnsi="Palatino Linotype"/>
          <w:color w:val="000000"/>
          <w:lang w:val="es-MX" w:eastAsia="es-MX"/>
        </w:rPr>
      </w:pPr>
    </w:p>
    <w:p w14:paraId="654C1FB5" w14:textId="77777777" w:rsidR="00F95F80" w:rsidRPr="00B505EE" w:rsidRDefault="00F95F80" w:rsidP="00F95F80">
      <w:pPr>
        <w:pStyle w:val="Prrafodelista"/>
        <w:numPr>
          <w:ilvl w:val="0"/>
          <w:numId w:val="10"/>
        </w:numPr>
        <w:spacing w:line="360" w:lineRule="auto"/>
        <w:jc w:val="both"/>
        <w:rPr>
          <w:rFonts w:ascii="Palatino Linotype" w:hAnsi="Palatino Linotype"/>
          <w:lang w:val="es-MX" w:eastAsia="es-MX"/>
        </w:rPr>
      </w:pPr>
      <w:r w:rsidRPr="00B505EE">
        <w:rPr>
          <w:rFonts w:ascii="Palatino Linotype" w:hAnsi="Palatino Linotype"/>
          <w:color w:val="000000"/>
          <w:lang w:val="es-MX" w:eastAsia="es-MX"/>
        </w:rPr>
        <w:t xml:space="preserve">Las Unidades de Transparencia de los sujetos obligados deben garantizar las medidas y condiciones de accesibilidad para que toda persona pueda ejercer el derecho de acceso a la información; por lo que, son las responsables de hacer las </w:t>
      </w:r>
      <w:r w:rsidRPr="00B505EE">
        <w:rPr>
          <w:rFonts w:ascii="Palatino Linotype" w:hAnsi="Palatino Linotype"/>
          <w:color w:val="000000"/>
          <w:lang w:val="es-MX" w:eastAsia="es-MX"/>
        </w:rPr>
        <w:lastRenderedPageBreak/>
        <w:t>notificaciones correspondientes, además de llevar a cabo todas las gestiones necesarias para facilitar el acceso de la información; </w:t>
      </w:r>
    </w:p>
    <w:p w14:paraId="5E42BDDD" w14:textId="77777777" w:rsidR="00F95F80" w:rsidRPr="00B505EE" w:rsidRDefault="00F95F80" w:rsidP="00F95F80">
      <w:pPr>
        <w:pStyle w:val="Prrafodelista"/>
        <w:spacing w:line="360" w:lineRule="auto"/>
        <w:ind w:left="720"/>
        <w:jc w:val="both"/>
        <w:rPr>
          <w:rFonts w:ascii="Palatino Linotype" w:hAnsi="Palatino Linotype"/>
          <w:lang w:val="es-MX" w:eastAsia="es-MX"/>
        </w:rPr>
      </w:pPr>
    </w:p>
    <w:p w14:paraId="1A13A853" w14:textId="250688F5" w:rsidR="00F95F80" w:rsidRPr="00B505EE" w:rsidRDefault="00F95F80" w:rsidP="00F95F80">
      <w:pPr>
        <w:pStyle w:val="Prrafodelista"/>
        <w:numPr>
          <w:ilvl w:val="0"/>
          <w:numId w:val="10"/>
        </w:numPr>
        <w:spacing w:line="360" w:lineRule="auto"/>
        <w:jc w:val="both"/>
        <w:rPr>
          <w:rFonts w:ascii="Palatino Linotype" w:hAnsi="Palatino Linotype"/>
          <w:lang w:val="es-MX" w:eastAsia="es-MX"/>
        </w:rPr>
      </w:pPr>
      <w:r w:rsidRPr="00B505EE">
        <w:rPr>
          <w:rFonts w:ascii="Palatino Linotype" w:hAnsi="Palatino Linotype"/>
          <w:color w:val="000000"/>
          <w:lang w:val="es-MX" w:eastAsia="es-MX"/>
        </w:rPr>
        <w:t>La respuesta a los requerimientos informativos, deberá notificarse al interesado en el menor tiempo posible, que no podrá exceder de quince días hábiles, contados a partir del día siguiente a la presentación de esta.  </w:t>
      </w:r>
    </w:p>
    <w:p w14:paraId="772E1C52" w14:textId="77777777" w:rsidR="00335C3F" w:rsidRPr="00B505EE" w:rsidRDefault="00335C3F" w:rsidP="00335C3F">
      <w:pPr>
        <w:pStyle w:val="Prrafodelista"/>
        <w:rPr>
          <w:rFonts w:ascii="Palatino Linotype" w:hAnsi="Palatino Linotype"/>
          <w:lang w:val="es-MX" w:eastAsia="es-MX"/>
        </w:rPr>
      </w:pPr>
    </w:p>
    <w:p w14:paraId="7578E3DA" w14:textId="77777777" w:rsidR="00F95F80" w:rsidRPr="00B505EE" w:rsidRDefault="00F95F80" w:rsidP="00F95F80">
      <w:pPr>
        <w:pStyle w:val="Prrafodelista"/>
        <w:numPr>
          <w:ilvl w:val="0"/>
          <w:numId w:val="10"/>
        </w:numPr>
        <w:spacing w:line="360" w:lineRule="auto"/>
        <w:jc w:val="both"/>
        <w:rPr>
          <w:rFonts w:ascii="Palatino Linotype" w:hAnsi="Palatino Linotype"/>
          <w:lang w:val="es-MX" w:eastAsia="es-MX"/>
        </w:rPr>
      </w:pPr>
      <w:r w:rsidRPr="00B505EE">
        <w:rPr>
          <w:rFonts w:ascii="Palatino Linotype" w:hAnsi="Palatino Linotype"/>
          <w:color w:val="000000"/>
          <w:lang w:val="es-MX" w:eastAsia="es-MX"/>
        </w:rPr>
        <w:t>Excepcionalmente, el plazo referido podrá ampliarse por siete días hábiles más, cuando existan razones fundadas y motivadas, a través del Comité de Transparencia; </w:t>
      </w:r>
    </w:p>
    <w:p w14:paraId="0F235626" w14:textId="77777777" w:rsidR="00F95F80" w:rsidRPr="00B505EE" w:rsidRDefault="00F95F80" w:rsidP="00F95F80">
      <w:pPr>
        <w:spacing w:line="360" w:lineRule="auto"/>
        <w:jc w:val="both"/>
        <w:rPr>
          <w:rFonts w:ascii="Palatino Linotype" w:hAnsi="Palatino Linotype"/>
          <w:color w:val="000000"/>
          <w:lang w:val="es-MX" w:eastAsia="es-MX"/>
        </w:rPr>
      </w:pPr>
    </w:p>
    <w:p w14:paraId="0064DCB0" w14:textId="77777777" w:rsidR="00F95F80" w:rsidRPr="00B505EE" w:rsidRDefault="00F95F80" w:rsidP="00F95F80">
      <w:pPr>
        <w:pStyle w:val="Prrafodelista"/>
        <w:numPr>
          <w:ilvl w:val="0"/>
          <w:numId w:val="10"/>
        </w:numPr>
        <w:spacing w:line="360" w:lineRule="auto"/>
        <w:jc w:val="both"/>
        <w:rPr>
          <w:rFonts w:ascii="Palatino Linotype" w:hAnsi="Palatino Linotype"/>
          <w:color w:val="000000"/>
          <w:lang w:val="es-MX" w:eastAsia="es-MX"/>
        </w:rPr>
      </w:pPr>
      <w:r w:rsidRPr="00B505EE">
        <w:rPr>
          <w:rFonts w:ascii="Palatino Linotype" w:hAnsi="Palatino Linotype"/>
          <w:color w:val="000000"/>
          <w:lang w:val="es-MX" w:eastAsia="es-MX"/>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6AFF718" w14:textId="77777777" w:rsidR="00F95F80" w:rsidRPr="00B505EE" w:rsidRDefault="00F95F80" w:rsidP="00F95F80">
      <w:pPr>
        <w:pStyle w:val="Prrafodelista"/>
        <w:spacing w:line="360" w:lineRule="auto"/>
        <w:ind w:left="720"/>
        <w:jc w:val="both"/>
        <w:rPr>
          <w:rFonts w:ascii="Palatino Linotype" w:hAnsi="Palatino Linotype"/>
          <w:color w:val="000000"/>
          <w:lang w:val="es-MX" w:eastAsia="es-MX"/>
        </w:rPr>
      </w:pPr>
    </w:p>
    <w:p w14:paraId="55355171" w14:textId="6C6687F1" w:rsidR="00F95F80" w:rsidRPr="00B505EE" w:rsidRDefault="00F95F80" w:rsidP="00F34005">
      <w:pPr>
        <w:pStyle w:val="Prrafodelista"/>
        <w:numPr>
          <w:ilvl w:val="0"/>
          <w:numId w:val="10"/>
        </w:numPr>
        <w:spacing w:line="360" w:lineRule="auto"/>
        <w:jc w:val="both"/>
        <w:rPr>
          <w:rFonts w:ascii="Palatino Linotype" w:hAnsi="Palatino Linotype"/>
          <w:color w:val="000000"/>
          <w:lang w:val="es-MX" w:eastAsia="es-MX"/>
        </w:rPr>
      </w:pPr>
      <w:r w:rsidRPr="00B505EE">
        <w:rPr>
          <w:rFonts w:ascii="Palatino Linotype" w:hAnsi="Palatino Linotype"/>
          <w:color w:val="000000"/>
          <w:lang w:val="es-MX" w:eastAsia="es-MX"/>
        </w:rPr>
        <w:t xml:space="preserve">El acceso se dará en la modalidad de entrega y en su caso, de envío elegido por la solicitante, cuando no pueda entregarse en dicha modalidad, el </w:t>
      </w:r>
      <w:r w:rsidRPr="00B505EE">
        <w:rPr>
          <w:rFonts w:ascii="Palatino Linotype" w:hAnsi="Palatino Linotype"/>
          <w:b/>
          <w:bCs/>
          <w:color w:val="000000"/>
          <w:lang w:val="es-MX" w:eastAsia="es-MX"/>
        </w:rPr>
        <w:t>Sujeto Obligado</w:t>
      </w:r>
      <w:r w:rsidRPr="00B505EE">
        <w:rPr>
          <w:rFonts w:ascii="Palatino Linotype" w:hAnsi="Palatino Linotype"/>
          <w:color w:val="000000"/>
          <w:lang w:val="es-MX" w:eastAsia="es-MX"/>
        </w:rPr>
        <w:t xml:space="preserve"> deberá ofrecer otras; por lo cual, deberá fundar y motivar la necesidad de modificar el medio de entrega; y</w:t>
      </w:r>
    </w:p>
    <w:p w14:paraId="4A020DE5" w14:textId="77777777" w:rsidR="00F34005" w:rsidRPr="00B505EE" w:rsidRDefault="00F34005" w:rsidP="00F34005">
      <w:pPr>
        <w:pStyle w:val="Sinespaciado"/>
        <w:rPr>
          <w:lang w:eastAsia="es-MX"/>
        </w:rPr>
      </w:pPr>
    </w:p>
    <w:p w14:paraId="45004991" w14:textId="68D88363" w:rsidR="00F95F80" w:rsidRPr="00B505EE" w:rsidRDefault="00F95F80" w:rsidP="00F95F80">
      <w:pPr>
        <w:pStyle w:val="Prrafodelista"/>
        <w:numPr>
          <w:ilvl w:val="0"/>
          <w:numId w:val="10"/>
        </w:numPr>
        <w:spacing w:line="360" w:lineRule="auto"/>
        <w:jc w:val="both"/>
        <w:rPr>
          <w:rFonts w:ascii="Palatino Linotype" w:hAnsi="Palatino Linotype"/>
          <w:color w:val="000000"/>
          <w:lang w:val="es-MX" w:eastAsia="es-MX"/>
        </w:rPr>
      </w:pPr>
      <w:r w:rsidRPr="00B505EE">
        <w:rPr>
          <w:rFonts w:ascii="Palatino Linotype" w:hAnsi="Palatino Linotype"/>
          <w:color w:val="000000"/>
          <w:lang w:val="es-MX" w:eastAsia="es-MX"/>
        </w:rPr>
        <w:t xml:space="preserve">Las Unidades de Transparencia, tendrán disponible la información requerida durante un plazo mínimo de sesenta días hábiles, contados a partir de que la </w:t>
      </w:r>
      <w:r w:rsidRPr="00B505EE">
        <w:rPr>
          <w:rFonts w:ascii="Palatino Linotype" w:hAnsi="Palatino Linotype"/>
          <w:color w:val="000000"/>
          <w:lang w:val="es-MX" w:eastAsia="es-MX"/>
        </w:rPr>
        <w:lastRenderedPageBreak/>
        <w:t>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5E4A5525" w14:textId="77777777" w:rsidR="00F95F80" w:rsidRPr="00B505EE" w:rsidRDefault="00F95F80" w:rsidP="00F95F80">
      <w:pPr>
        <w:spacing w:line="360" w:lineRule="auto"/>
        <w:jc w:val="both"/>
        <w:rPr>
          <w:rFonts w:ascii="Palatino Linotype" w:hAnsi="Palatino Linotype"/>
          <w:color w:val="000000"/>
          <w:lang w:val="es-MX" w:eastAsia="es-MX"/>
        </w:rPr>
      </w:pPr>
    </w:p>
    <w:p w14:paraId="37131791" w14:textId="7F3477D0" w:rsidR="00F95F80" w:rsidRPr="00B505EE" w:rsidRDefault="00F95F80" w:rsidP="00F95F80">
      <w:pPr>
        <w:spacing w:line="360" w:lineRule="auto"/>
        <w:jc w:val="both"/>
        <w:rPr>
          <w:rFonts w:ascii="Palatino Linotype" w:hAnsi="Palatino Linotype"/>
          <w:lang w:val="es-MX" w:eastAsia="es-MX"/>
        </w:rPr>
      </w:pPr>
      <w:r w:rsidRPr="00B505EE">
        <w:rPr>
          <w:rFonts w:ascii="Palatino Linotype" w:hAnsi="Palatino Linotype"/>
          <w:color w:val="000000"/>
          <w:lang w:val="es-MX" w:eastAsia="es-MX"/>
        </w:rPr>
        <w:t xml:space="preserve">En este orden de ideas, se reitera que </w:t>
      </w:r>
      <w:r w:rsidR="00335C3F" w:rsidRPr="00B505EE">
        <w:rPr>
          <w:rFonts w:ascii="Palatino Linotype" w:hAnsi="Palatino Linotype"/>
          <w:color w:val="000000"/>
          <w:lang w:val="es-MX" w:eastAsia="es-MX"/>
        </w:rPr>
        <w:t xml:space="preserve">el </w:t>
      </w:r>
      <w:r w:rsidR="00335C3F" w:rsidRPr="00B505EE">
        <w:rPr>
          <w:rFonts w:ascii="Palatino Linotype" w:hAnsi="Palatino Linotype"/>
          <w:b/>
          <w:bCs/>
          <w:color w:val="000000"/>
          <w:lang w:val="es-MX" w:eastAsia="es-MX"/>
        </w:rPr>
        <w:t>Sujeto Obligado</w:t>
      </w:r>
      <w:r w:rsidRPr="00B505EE">
        <w:rPr>
          <w:rFonts w:ascii="Palatino Linotype" w:hAnsi="Palatino Linotype"/>
          <w:color w:val="000000"/>
          <w:lang w:val="es-MX" w:eastAsia="es-MX"/>
        </w:rPr>
        <w:t xml:space="preserve"> acreditó la correcta búsqueda exhaustiva y razonable de la información.</w:t>
      </w:r>
    </w:p>
    <w:p w14:paraId="2BDA2FB4" w14:textId="77777777" w:rsidR="00F95F80" w:rsidRPr="00B505EE" w:rsidRDefault="00F95F80" w:rsidP="00671C12">
      <w:pPr>
        <w:spacing w:line="360" w:lineRule="auto"/>
        <w:ind w:right="49"/>
        <w:jc w:val="both"/>
        <w:rPr>
          <w:rFonts w:ascii="Palatino Linotype" w:hAnsi="Palatino Linotype"/>
          <w:color w:val="000000"/>
        </w:rPr>
      </w:pPr>
    </w:p>
    <w:p w14:paraId="5BFC056E" w14:textId="22E5AC0E" w:rsidR="009D2C94" w:rsidRPr="00B505EE" w:rsidRDefault="009D2C94" w:rsidP="009D2C94">
      <w:pPr>
        <w:spacing w:line="360" w:lineRule="auto"/>
        <w:ind w:right="49"/>
        <w:jc w:val="both"/>
        <w:rPr>
          <w:rFonts w:ascii="Palatino Linotype" w:hAnsi="Palatino Linotype"/>
          <w:color w:val="000000"/>
          <w:lang w:val="es-MX" w:eastAsia="es-MX"/>
        </w:rPr>
      </w:pPr>
      <w:r w:rsidRPr="00B505EE">
        <w:rPr>
          <w:rFonts w:ascii="Palatino Linotype" w:hAnsi="Palatino Linotype"/>
          <w:color w:val="000000"/>
        </w:rPr>
        <w:t>Ahora bien, recordemos que el particular pretende acced</w:t>
      </w:r>
      <w:r w:rsidR="008754CF" w:rsidRPr="00B505EE">
        <w:rPr>
          <w:rFonts w:ascii="Palatino Linotype" w:hAnsi="Palatino Linotype"/>
          <w:color w:val="000000"/>
        </w:rPr>
        <w:t xml:space="preserve">er a la información referente </w:t>
      </w:r>
      <w:r w:rsidR="00335C3F" w:rsidRPr="00B505EE">
        <w:rPr>
          <w:rFonts w:ascii="Palatino Linotype" w:hAnsi="Palatino Linotype"/>
          <w:color w:val="000000"/>
        </w:rPr>
        <w:t xml:space="preserve">a una </w:t>
      </w:r>
      <w:r w:rsidR="00335C3F" w:rsidRPr="00B505EE">
        <w:rPr>
          <w:rFonts w:ascii="Palatino Linotype" w:hAnsi="Palatino Linotype"/>
          <w:b/>
          <w:color w:val="000000"/>
          <w:u w:val="single"/>
        </w:rPr>
        <w:t>relación de los servidores públicos que están a cargo o como titulares de las diversas dependencias y unidades administrativas, en el que se detalle el municipio de procedencia u origen.</w:t>
      </w:r>
      <w:r w:rsidR="00335C3F" w:rsidRPr="00B505EE">
        <w:rPr>
          <w:rFonts w:ascii="Palatino Linotype" w:hAnsi="Palatino Linotype"/>
          <w:b/>
          <w:color w:val="000000"/>
        </w:rPr>
        <w:t xml:space="preserve"> </w:t>
      </w:r>
      <w:r w:rsidR="00F14B57" w:rsidRPr="00B505EE">
        <w:rPr>
          <w:rFonts w:ascii="Palatino Linotype" w:hAnsi="Palatino Linotype"/>
          <w:bCs/>
          <w:color w:val="000000"/>
        </w:rPr>
        <w:t>Por lo que, el</w:t>
      </w:r>
      <w:r w:rsidR="00F14B57" w:rsidRPr="00B505EE">
        <w:rPr>
          <w:rFonts w:ascii="Palatino Linotype" w:hAnsi="Palatino Linotype"/>
          <w:b/>
          <w:color w:val="000000"/>
        </w:rPr>
        <w:t xml:space="preserve"> </w:t>
      </w:r>
      <w:r w:rsidR="00F14B57" w:rsidRPr="00B505EE">
        <w:rPr>
          <w:rFonts w:ascii="Palatino Linotype" w:hAnsi="Palatino Linotype"/>
          <w:b/>
          <w:bCs/>
          <w:color w:val="000000"/>
          <w:lang w:val="es-MX" w:eastAsia="es-MX"/>
        </w:rPr>
        <w:t>Sujeto Obligado</w:t>
      </w:r>
      <w:r w:rsidR="00F14B57" w:rsidRPr="00B505EE">
        <w:rPr>
          <w:rFonts w:ascii="Palatino Linotype" w:hAnsi="Palatino Linotype"/>
          <w:color w:val="000000"/>
          <w:lang w:val="es-MX" w:eastAsia="es-MX"/>
        </w:rPr>
        <w:t xml:space="preserve">, </w:t>
      </w:r>
      <w:r w:rsidR="00335C3F" w:rsidRPr="00B505EE">
        <w:rPr>
          <w:rFonts w:ascii="Palatino Linotype" w:hAnsi="Palatino Linotype"/>
          <w:color w:val="000000"/>
          <w:lang w:val="es-MX" w:eastAsia="es-MX"/>
        </w:rPr>
        <w:t>remitió una liga electrónica en formato cerrado, en donde informó que, la información solicitada se podía consultar, de conformidad con la siguiente captura de pantalla:</w:t>
      </w:r>
    </w:p>
    <w:p w14:paraId="6EA710A0" w14:textId="7E1FAA4A" w:rsidR="00335C3F" w:rsidRPr="00B505EE" w:rsidRDefault="00335C3F" w:rsidP="009D2C94">
      <w:pPr>
        <w:spacing w:line="360" w:lineRule="auto"/>
        <w:ind w:right="49"/>
        <w:jc w:val="both"/>
        <w:rPr>
          <w:rFonts w:ascii="Palatino Linotype" w:hAnsi="Palatino Linotype"/>
          <w:color w:val="000000"/>
          <w:lang w:val="es-MX" w:eastAsia="es-MX"/>
        </w:rPr>
      </w:pPr>
      <w:r w:rsidRPr="00B505EE">
        <w:rPr>
          <w:rFonts w:ascii="Palatino Linotype" w:hAnsi="Palatino Linotype"/>
          <w:noProof/>
          <w:color w:val="000000"/>
          <w:lang w:val="es-MX" w:eastAsia="es-MX"/>
        </w:rPr>
        <w:drawing>
          <wp:inline distT="0" distB="0" distL="0" distR="0" wp14:anchorId="1FD4DB2F" wp14:editId="0391FFDC">
            <wp:extent cx="5791835" cy="2790825"/>
            <wp:effectExtent l="152400" t="152400" r="361315" b="371475"/>
            <wp:docPr id="1293661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61075" name=""/>
                    <pic:cNvPicPr/>
                  </pic:nvPicPr>
                  <pic:blipFill>
                    <a:blip r:embed="rId9"/>
                    <a:stretch>
                      <a:fillRect/>
                    </a:stretch>
                  </pic:blipFill>
                  <pic:spPr>
                    <a:xfrm>
                      <a:off x="0" y="0"/>
                      <a:ext cx="5791835" cy="2790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1880C0" w14:textId="77777777" w:rsidR="00335C3F" w:rsidRPr="00B505EE" w:rsidRDefault="00335C3F" w:rsidP="00335C3F">
      <w:pPr>
        <w:spacing w:line="360" w:lineRule="auto"/>
        <w:ind w:right="49"/>
        <w:jc w:val="both"/>
        <w:rPr>
          <w:rFonts w:ascii="Palatino Linotype" w:eastAsiaTheme="minorHAnsi" w:hAnsi="Palatino Linotype" w:cstheme="minorBidi"/>
          <w:lang w:val="es-MX" w:eastAsia="es-MX"/>
        </w:rPr>
      </w:pPr>
      <w:r w:rsidRPr="00B505EE">
        <w:rPr>
          <w:rFonts w:ascii="Palatino Linotype" w:eastAsiaTheme="minorHAnsi" w:hAnsi="Palatino Linotype" w:cstheme="minorBidi"/>
          <w:lang w:val="es-MX" w:eastAsia="es-MX"/>
        </w:rPr>
        <w:lastRenderedPageBreak/>
        <w:t xml:space="preserve">Visto lo anterior, es necesario precisar que, para tener acceso a la liga proporcionada por parte del </w:t>
      </w:r>
      <w:r w:rsidRPr="00B505EE">
        <w:rPr>
          <w:rFonts w:ascii="Palatino Linotype" w:eastAsiaTheme="minorHAnsi" w:hAnsi="Palatino Linotype" w:cstheme="minorBidi"/>
          <w:b/>
          <w:lang w:val="es-MX" w:eastAsia="es-MX"/>
        </w:rPr>
        <w:t>Sujeto Obligado</w:t>
      </w:r>
      <w:r w:rsidRPr="00B505EE">
        <w:rPr>
          <w:rFonts w:ascii="Palatino Linotype" w:eastAsiaTheme="minorHAnsi" w:hAnsi="Palatino Linotype" w:cstheme="minorBidi"/>
          <w:lang w:val="es-MX" w:eastAsia="es-MX"/>
        </w:rPr>
        <w:t xml:space="preserve">, es necesario capturar la dirección electrónica carácter por carácter, ya que el documento digitalizado a través del cual se proporcionó el link no permite editar, modificar o procesar su contenido, asimismo, es imprescindible mencionar que dicha liga electrónica está compuesta por diversos caracteres, así como por mayúsculas y minúsculas, por lo que no es posible distinguir dichos caracteres. </w:t>
      </w:r>
    </w:p>
    <w:p w14:paraId="558EFD7B" w14:textId="77777777" w:rsidR="00B505EE" w:rsidRPr="00B505EE" w:rsidRDefault="00B505EE" w:rsidP="00335C3F">
      <w:pPr>
        <w:spacing w:line="360" w:lineRule="auto"/>
        <w:ind w:right="49"/>
        <w:jc w:val="both"/>
        <w:rPr>
          <w:rFonts w:ascii="Palatino Linotype" w:eastAsiaTheme="minorHAnsi" w:hAnsi="Palatino Linotype" w:cstheme="minorBidi"/>
          <w:lang w:val="es-MX" w:eastAsia="es-MX"/>
        </w:rPr>
      </w:pPr>
    </w:p>
    <w:p w14:paraId="43DA451B" w14:textId="77777777" w:rsidR="00B505EE" w:rsidRPr="00B505EE" w:rsidRDefault="00B505EE" w:rsidP="00B505EE">
      <w:pPr>
        <w:pStyle w:val="Prrafodelista"/>
        <w:autoSpaceDE w:val="0"/>
        <w:autoSpaceDN w:val="0"/>
        <w:adjustRightInd w:val="0"/>
        <w:spacing w:line="360" w:lineRule="auto"/>
        <w:ind w:left="0"/>
        <w:jc w:val="both"/>
        <w:rPr>
          <w:rFonts w:ascii="Palatino Linotype" w:hAnsi="Palatino Linotype" w:cs="Arial"/>
          <w:highlight w:val="yellow"/>
        </w:rPr>
      </w:pPr>
      <w:r w:rsidRPr="00B505EE">
        <w:rPr>
          <w:rFonts w:ascii="Palatino Linotype" w:hAnsi="Palatino Linotype" w:cs="Arial"/>
          <w:highlight w:val="yellow"/>
        </w:rPr>
        <w:t xml:space="preserve">No obstante, dicha situación no fue impedimento por parte del solicitante, ya que, de la lectura de las razones o motivos de inconformidad, se visualiza que sí pudo acceder a la página proporcionada por parte del </w:t>
      </w:r>
      <w:r w:rsidRPr="00B505EE">
        <w:rPr>
          <w:rFonts w:ascii="Palatino Linotype" w:hAnsi="Palatino Linotype" w:cs="Arial"/>
          <w:b/>
          <w:bCs/>
          <w:highlight w:val="yellow"/>
        </w:rPr>
        <w:t>Sujeto Obligado</w:t>
      </w:r>
      <w:r w:rsidRPr="00B505EE">
        <w:rPr>
          <w:rFonts w:ascii="Palatino Linotype" w:hAnsi="Palatino Linotype" w:cs="Arial"/>
          <w:highlight w:val="yellow"/>
        </w:rPr>
        <w:t>, la cual, versa en lo siguiente:</w:t>
      </w:r>
    </w:p>
    <w:p w14:paraId="2799EB7C" w14:textId="77777777" w:rsidR="00B505EE" w:rsidRPr="00B505EE" w:rsidRDefault="00B505EE" w:rsidP="00B505EE">
      <w:pPr>
        <w:pStyle w:val="Prrafodelista"/>
        <w:autoSpaceDE w:val="0"/>
        <w:autoSpaceDN w:val="0"/>
        <w:adjustRightInd w:val="0"/>
        <w:spacing w:line="360" w:lineRule="auto"/>
        <w:ind w:left="0"/>
        <w:jc w:val="center"/>
        <w:rPr>
          <w:rFonts w:ascii="Palatino Linotype" w:hAnsi="Palatino Linotype" w:cs="Arial"/>
          <w:highlight w:val="yellow"/>
        </w:rPr>
      </w:pPr>
      <w:r w:rsidRPr="00B505EE">
        <w:rPr>
          <w:rFonts w:ascii="Palatino Linotype" w:hAnsi="Palatino Linotype" w:cs="Arial"/>
          <w:noProof/>
          <w:highlight w:val="yellow"/>
          <w:lang w:val="es-MX" w:eastAsia="es-MX"/>
        </w:rPr>
        <w:drawing>
          <wp:inline distT="0" distB="0" distL="0" distR="0" wp14:anchorId="2DAE2181" wp14:editId="0C480EA2">
            <wp:extent cx="3610479" cy="266737"/>
            <wp:effectExtent l="76200" t="76200" r="142875" b="133350"/>
            <wp:docPr id="293656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56636" name=""/>
                    <pic:cNvPicPr/>
                  </pic:nvPicPr>
                  <pic:blipFill>
                    <a:blip r:embed="rId10"/>
                    <a:stretch>
                      <a:fillRect/>
                    </a:stretch>
                  </pic:blipFill>
                  <pic:spPr>
                    <a:xfrm>
                      <a:off x="0" y="0"/>
                      <a:ext cx="3610479" cy="266737"/>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3667B6BD" w14:textId="288123CC" w:rsidR="00B505EE" w:rsidRPr="00B505EE" w:rsidRDefault="00B505EE" w:rsidP="00B505EE">
      <w:pPr>
        <w:pStyle w:val="Prrafodelista"/>
        <w:autoSpaceDE w:val="0"/>
        <w:autoSpaceDN w:val="0"/>
        <w:adjustRightInd w:val="0"/>
        <w:spacing w:line="360" w:lineRule="auto"/>
        <w:ind w:left="0"/>
        <w:jc w:val="center"/>
        <w:rPr>
          <w:rFonts w:ascii="Palatino Linotype" w:hAnsi="Palatino Linotype" w:cs="Arial"/>
        </w:rPr>
      </w:pPr>
      <w:r w:rsidRPr="00B505EE">
        <w:rPr>
          <w:rFonts w:ascii="Palatino Linotype" w:hAnsi="Palatino Linotype" w:cs="Arial"/>
          <w:noProof/>
          <w:highlight w:val="yellow"/>
          <w:lang w:val="es-MX" w:eastAsia="es-MX"/>
        </w:rPr>
        <w:drawing>
          <wp:inline distT="0" distB="0" distL="0" distR="0" wp14:anchorId="43661C3E" wp14:editId="3F5643A0">
            <wp:extent cx="5417820" cy="3756329"/>
            <wp:effectExtent l="76200" t="76200" r="125730" b="130175"/>
            <wp:docPr id="21406536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53614" name=""/>
                    <pic:cNvPicPr/>
                  </pic:nvPicPr>
                  <pic:blipFill>
                    <a:blip r:embed="rId11"/>
                    <a:stretch>
                      <a:fillRect/>
                    </a:stretch>
                  </pic:blipFill>
                  <pic:spPr>
                    <a:xfrm>
                      <a:off x="0" y="0"/>
                      <a:ext cx="5443479" cy="3774119"/>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4DFA03C1" w14:textId="4F688CEC" w:rsidR="00B505EE" w:rsidRDefault="00034B18" w:rsidP="00B505EE">
      <w:pPr>
        <w:pStyle w:val="Prrafodelista"/>
        <w:autoSpaceDE w:val="0"/>
        <w:autoSpaceDN w:val="0"/>
        <w:adjustRightInd w:val="0"/>
        <w:spacing w:line="360" w:lineRule="auto"/>
        <w:ind w:left="0"/>
        <w:jc w:val="both"/>
        <w:rPr>
          <w:rFonts w:ascii="Palatino Linotype" w:hAnsi="Palatino Linotype" w:cs="Bookman Old Style"/>
          <w:bCs/>
          <w:color w:val="000000"/>
        </w:rPr>
      </w:pPr>
      <w:r>
        <w:rPr>
          <w:rFonts w:ascii="Palatino Linotype" w:hAnsi="Palatino Linotype" w:cs="Bookman Old Style"/>
          <w:bCs/>
          <w:color w:val="000000"/>
          <w:highlight w:val="yellow"/>
        </w:rPr>
        <w:lastRenderedPageBreak/>
        <w:t>Por lo que</w:t>
      </w:r>
      <w:r w:rsidR="00B505EE" w:rsidRPr="00B505EE">
        <w:rPr>
          <w:rFonts w:ascii="Palatino Linotype" w:hAnsi="Palatino Linotype" w:cs="Bookman Old Style"/>
          <w:bCs/>
          <w:color w:val="000000"/>
          <w:highlight w:val="yellow"/>
        </w:rPr>
        <w:t xml:space="preserve">, al abrir en el navegador de internet el sitio expuesto por el </w:t>
      </w:r>
      <w:r w:rsidR="00B505EE" w:rsidRPr="00B505EE">
        <w:rPr>
          <w:rFonts w:ascii="Palatino Linotype" w:hAnsi="Palatino Linotype" w:cs="Bookman Old Style"/>
          <w:b/>
          <w:bCs/>
          <w:color w:val="000000"/>
          <w:highlight w:val="yellow"/>
        </w:rPr>
        <w:t>Sujeto Obligado</w:t>
      </w:r>
      <w:r w:rsidR="00B505EE" w:rsidRPr="00B505EE">
        <w:rPr>
          <w:rFonts w:ascii="Palatino Linotype" w:hAnsi="Palatino Linotype" w:cs="Bookman Old Style"/>
          <w:bCs/>
          <w:color w:val="000000"/>
          <w:highlight w:val="yellow"/>
        </w:rPr>
        <w:t xml:space="preserve">, se apertura un determinado sitio del portal, el cual puede evidenciarse los datos del </w:t>
      </w:r>
      <w:r w:rsidR="00B505EE" w:rsidRPr="00B505EE">
        <w:rPr>
          <w:rFonts w:ascii="Palatino Linotype" w:hAnsi="Palatino Linotype" w:cs="Bookman Old Style"/>
          <w:b/>
          <w:color w:val="000000"/>
          <w:highlight w:val="yellow"/>
          <w:u w:val="single"/>
        </w:rPr>
        <w:t>directorio de todos los servidores públicos</w:t>
      </w:r>
      <w:r w:rsidR="00B505EE" w:rsidRPr="00B505EE">
        <w:rPr>
          <w:rFonts w:ascii="Palatino Linotype" w:hAnsi="Palatino Linotype" w:cs="Bookman Old Style"/>
          <w:bCs/>
          <w:color w:val="000000"/>
          <w:highlight w:val="yellow"/>
        </w:rPr>
        <w:t xml:space="preserve">; sin embargo, al seguir ejecutando la </w:t>
      </w:r>
      <w:r w:rsidR="00B505EE" w:rsidRPr="00D12B31">
        <w:rPr>
          <w:rFonts w:ascii="Palatino Linotype" w:hAnsi="Palatino Linotype" w:cs="Bookman Old Style"/>
          <w:bCs/>
          <w:color w:val="000000"/>
          <w:highlight w:val="yellow"/>
        </w:rPr>
        <w:t>página proporcionada, nos encontramos con que, se encuentran de manera escalonada por áreas de adscripción y de manera general, la denominación de cargo, a manera de ejemplo, se insertan las siguientes capturas de pantalla:</w:t>
      </w:r>
    </w:p>
    <w:p w14:paraId="398C3261" w14:textId="1BA52591" w:rsidR="00B505EE" w:rsidRDefault="00B505EE" w:rsidP="00B505EE">
      <w:pPr>
        <w:pStyle w:val="Prrafodelista"/>
        <w:autoSpaceDE w:val="0"/>
        <w:autoSpaceDN w:val="0"/>
        <w:adjustRightInd w:val="0"/>
        <w:spacing w:line="360" w:lineRule="auto"/>
        <w:ind w:left="0"/>
        <w:jc w:val="both"/>
        <w:rPr>
          <w:rFonts w:ascii="Palatino Linotype" w:hAnsi="Palatino Linotype" w:cs="Bookman Old Style"/>
          <w:bCs/>
          <w:color w:val="000000"/>
        </w:rPr>
      </w:pPr>
      <w:r w:rsidRPr="00B505EE">
        <w:rPr>
          <w:rFonts w:ascii="Palatino Linotype" w:hAnsi="Palatino Linotype" w:cs="Bookman Old Style"/>
          <w:bCs/>
          <w:noProof/>
          <w:color w:val="000000"/>
          <w:lang w:val="es-MX" w:eastAsia="es-MX"/>
        </w:rPr>
        <w:drawing>
          <wp:inline distT="0" distB="0" distL="0" distR="0" wp14:anchorId="299EF854" wp14:editId="21E87AC5">
            <wp:extent cx="5791835" cy="1591945"/>
            <wp:effectExtent l="76200" t="76200" r="132715" b="141605"/>
            <wp:docPr id="15459893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9352" name=""/>
                    <pic:cNvPicPr/>
                  </pic:nvPicPr>
                  <pic:blipFill>
                    <a:blip r:embed="rId12"/>
                    <a:stretch>
                      <a:fillRect/>
                    </a:stretch>
                  </pic:blipFill>
                  <pic:spPr>
                    <a:xfrm>
                      <a:off x="0" y="0"/>
                      <a:ext cx="5791835" cy="1591945"/>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47A59FE3" w14:textId="782A917D" w:rsidR="00335C3F" w:rsidRPr="00034B18" w:rsidRDefault="00B505EE" w:rsidP="00034B18">
      <w:pPr>
        <w:pStyle w:val="Prrafodelista"/>
        <w:autoSpaceDE w:val="0"/>
        <w:autoSpaceDN w:val="0"/>
        <w:adjustRightInd w:val="0"/>
        <w:spacing w:line="360" w:lineRule="auto"/>
        <w:ind w:left="0"/>
        <w:jc w:val="both"/>
        <w:rPr>
          <w:rFonts w:ascii="Palatino Linotype" w:hAnsi="Palatino Linotype" w:cs="Bookman Old Style"/>
          <w:bCs/>
          <w:color w:val="000000"/>
        </w:rPr>
      </w:pPr>
      <w:r w:rsidRPr="00B505EE">
        <w:rPr>
          <w:rFonts w:ascii="Palatino Linotype" w:hAnsi="Palatino Linotype" w:cs="Bookman Old Style"/>
          <w:bCs/>
          <w:noProof/>
          <w:color w:val="000000"/>
          <w:lang w:val="es-MX" w:eastAsia="es-MX"/>
        </w:rPr>
        <w:drawing>
          <wp:inline distT="0" distB="0" distL="0" distR="0" wp14:anchorId="222E6873" wp14:editId="7ADCD0BE">
            <wp:extent cx="5791835" cy="1996440"/>
            <wp:effectExtent l="76200" t="76200" r="132715" b="137160"/>
            <wp:docPr id="589165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65162" name=""/>
                    <pic:cNvPicPr/>
                  </pic:nvPicPr>
                  <pic:blipFill>
                    <a:blip r:embed="rId13"/>
                    <a:stretch>
                      <a:fillRect/>
                    </a:stretch>
                  </pic:blipFill>
                  <pic:spPr>
                    <a:xfrm>
                      <a:off x="0" y="0"/>
                      <a:ext cx="5791835" cy="1996440"/>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1B76DCDE" w14:textId="40508924" w:rsidR="00335C3F" w:rsidRDefault="00034B18" w:rsidP="00034B18">
      <w:pPr>
        <w:spacing w:line="360" w:lineRule="auto"/>
        <w:jc w:val="both"/>
        <w:rPr>
          <w:rFonts w:ascii="Palatino Linotype" w:eastAsiaTheme="minorHAnsi" w:hAnsi="Palatino Linotype" w:cs="Arial"/>
          <w:szCs w:val="22"/>
          <w:lang w:val="es-MX" w:eastAsia="en-US"/>
        </w:rPr>
      </w:pPr>
      <w:r w:rsidRPr="00034B18">
        <w:rPr>
          <w:rFonts w:ascii="Palatino Linotype" w:eastAsiaTheme="minorHAnsi" w:hAnsi="Palatino Linotype" w:cs="Arial"/>
          <w:highlight w:val="yellow"/>
          <w:lang w:val="es-MX" w:eastAsia="en-US"/>
        </w:rPr>
        <w:t>Visto lo anterior, es cierto que, el link proporcionado en respuesta (formato cerrado)</w:t>
      </w:r>
      <w:r w:rsidR="00335C3F" w:rsidRPr="00034B18">
        <w:rPr>
          <w:rFonts w:ascii="Palatino Linotype" w:eastAsiaTheme="minorHAnsi" w:hAnsi="Palatino Linotype" w:cs="Arial"/>
          <w:highlight w:val="yellow"/>
          <w:lang w:val="es-MX" w:eastAsia="en-US"/>
        </w:rPr>
        <w:t>,</w:t>
      </w:r>
      <w:r w:rsidRPr="00034B18">
        <w:rPr>
          <w:rFonts w:ascii="Palatino Linotype" w:eastAsiaTheme="minorHAnsi" w:hAnsi="Palatino Linotype" w:cs="Arial"/>
          <w:highlight w:val="yellow"/>
          <w:lang w:val="es-MX" w:eastAsia="en-US"/>
        </w:rPr>
        <w:t xml:space="preserve"> se dirige directamente al </w:t>
      </w:r>
      <w:r w:rsidRPr="00D12B31">
        <w:rPr>
          <w:rFonts w:ascii="Palatino Linotype" w:eastAsiaTheme="minorHAnsi" w:hAnsi="Palatino Linotype" w:cs="Arial"/>
          <w:b/>
          <w:bCs/>
          <w:highlight w:val="yellow"/>
          <w:lang w:val="es-MX" w:eastAsia="en-US"/>
        </w:rPr>
        <w:t xml:space="preserve">Directorio de los </w:t>
      </w:r>
      <w:r w:rsidR="00D12B31" w:rsidRPr="00D12B31">
        <w:rPr>
          <w:rFonts w:ascii="Palatino Linotype" w:eastAsiaTheme="minorHAnsi" w:hAnsi="Palatino Linotype" w:cs="Arial"/>
          <w:b/>
          <w:bCs/>
          <w:highlight w:val="yellow"/>
          <w:lang w:val="es-MX" w:eastAsia="en-US"/>
        </w:rPr>
        <w:t>Servidores Públicos</w:t>
      </w:r>
      <w:r w:rsidRPr="00034B18">
        <w:rPr>
          <w:rFonts w:ascii="Palatino Linotype" w:eastAsiaTheme="minorHAnsi" w:hAnsi="Palatino Linotype" w:cs="Arial"/>
          <w:highlight w:val="yellow"/>
          <w:lang w:val="es-MX" w:eastAsia="en-US"/>
        </w:rPr>
        <w:t xml:space="preserve">; también lo es que, </w:t>
      </w:r>
      <w:r w:rsidR="00335C3F" w:rsidRPr="00034B18">
        <w:rPr>
          <w:rFonts w:ascii="Palatino Linotype" w:eastAsiaTheme="minorHAnsi" w:hAnsi="Palatino Linotype" w:cs="Arial"/>
          <w:highlight w:val="yellow"/>
          <w:lang w:val="es-MX" w:eastAsia="en-US"/>
        </w:rPr>
        <w:t xml:space="preserve"> dicha orientación al particular resulta insuficiente, al no cumplir con los lineamientos que exige el numeral 161, de la ley de la materia, lo anterior en razón de que al ingresar al link remitido por</w:t>
      </w:r>
      <w:r w:rsidR="004B3A41" w:rsidRPr="00034B18">
        <w:rPr>
          <w:rFonts w:ascii="Palatino Linotype" w:eastAsiaTheme="minorHAnsi" w:hAnsi="Palatino Linotype" w:cs="Arial"/>
          <w:highlight w:val="yellow"/>
          <w:lang w:val="es-MX" w:eastAsia="en-US"/>
        </w:rPr>
        <w:t xml:space="preserve"> el </w:t>
      </w:r>
      <w:r w:rsidR="00335C3F" w:rsidRPr="00034B18">
        <w:rPr>
          <w:rFonts w:ascii="Palatino Linotype" w:eastAsiaTheme="minorHAnsi" w:hAnsi="Palatino Linotype" w:cs="Arial"/>
          <w:b/>
          <w:highlight w:val="yellow"/>
          <w:lang w:val="es-MX" w:eastAsia="en-US"/>
        </w:rPr>
        <w:t>Sujeto Obligado</w:t>
      </w:r>
      <w:r w:rsidR="00335C3F" w:rsidRPr="00034B18">
        <w:rPr>
          <w:rFonts w:ascii="Palatino Linotype" w:eastAsiaTheme="minorHAnsi" w:hAnsi="Palatino Linotype" w:cs="Arial"/>
          <w:highlight w:val="yellow"/>
          <w:lang w:val="es-MX" w:eastAsia="en-US"/>
        </w:rPr>
        <w:t xml:space="preserve">, se requiere hacer una búsqueda en toda la </w:t>
      </w:r>
      <w:r w:rsidR="00335C3F" w:rsidRPr="00034B18">
        <w:rPr>
          <w:rFonts w:ascii="Palatino Linotype" w:eastAsiaTheme="minorHAnsi" w:hAnsi="Palatino Linotype" w:cs="Arial"/>
          <w:highlight w:val="yellow"/>
          <w:lang w:val="es-MX" w:eastAsia="en-US"/>
        </w:rPr>
        <w:lastRenderedPageBreak/>
        <w:t xml:space="preserve">información ahí publicada, lo que demuestra que la fuente no es precisa y concreta, ya que finalmente al lograr ingresar al portal de transparencia, se encuentra un gran cúmulo de información, que hace imposible identificar la referencia correcta en la cual </w:t>
      </w:r>
      <w:r w:rsidR="004B3A41" w:rsidRPr="00034B18">
        <w:rPr>
          <w:rFonts w:ascii="Palatino Linotype" w:eastAsiaTheme="minorHAnsi" w:hAnsi="Palatino Linotype" w:cs="Arial"/>
          <w:highlight w:val="yellow"/>
          <w:lang w:val="es-MX" w:eastAsia="en-US"/>
        </w:rPr>
        <w:t xml:space="preserve">la parte </w:t>
      </w:r>
      <w:r w:rsidR="00335C3F" w:rsidRPr="00034B18">
        <w:rPr>
          <w:rFonts w:ascii="Palatino Linotype" w:eastAsiaTheme="minorHAnsi" w:hAnsi="Palatino Linotype" w:cs="Arial"/>
          <w:b/>
          <w:highlight w:val="yellow"/>
          <w:lang w:val="es-MX" w:eastAsia="en-US"/>
        </w:rPr>
        <w:t>Recurrente</w:t>
      </w:r>
      <w:r w:rsidR="00335C3F" w:rsidRPr="00034B18">
        <w:rPr>
          <w:rFonts w:ascii="Palatino Linotype" w:eastAsiaTheme="minorHAnsi" w:hAnsi="Palatino Linotype" w:cs="Arial"/>
          <w:highlight w:val="yellow"/>
          <w:lang w:val="es-MX" w:eastAsia="en-US"/>
        </w:rPr>
        <w:t xml:space="preserve"> obtendrá la información; p</w:t>
      </w:r>
      <w:r w:rsidR="00335C3F" w:rsidRPr="00034B18">
        <w:rPr>
          <w:rFonts w:ascii="Palatino Linotype" w:hAnsi="Palatino Linotype" w:cs="Arial"/>
          <w:highlight w:val="yellow"/>
        </w:rPr>
        <w:t>ara efecto de fundar y motivar la precedente aseveración, se parte de la premisa normativa siguiente:</w:t>
      </w:r>
    </w:p>
    <w:p w14:paraId="644D517B" w14:textId="77777777" w:rsidR="00034B18" w:rsidRPr="00034B18" w:rsidRDefault="00034B18" w:rsidP="00034B18">
      <w:pPr>
        <w:spacing w:line="360" w:lineRule="auto"/>
        <w:jc w:val="both"/>
        <w:rPr>
          <w:rFonts w:ascii="Palatino Linotype" w:eastAsiaTheme="minorHAnsi" w:hAnsi="Palatino Linotype" w:cs="Arial"/>
          <w:szCs w:val="22"/>
          <w:lang w:val="es-MX" w:eastAsia="en-US"/>
        </w:rPr>
      </w:pPr>
    </w:p>
    <w:p w14:paraId="3A03FC40" w14:textId="77777777" w:rsidR="00335C3F" w:rsidRPr="00B505EE" w:rsidRDefault="00335C3F" w:rsidP="00335C3F">
      <w:pPr>
        <w:spacing w:after="160" w:line="360" w:lineRule="auto"/>
        <w:ind w:right="51"/>
        <w:jc w:val="both"/>
        <w:rPr>
          <w:rFonts w:ascii="Palatino Linotype" w:hAnsi="Palatino Linotype" w:cs="Arial"/>
        </w:rPr>
      </w:pPr>
      <w:r w:rsidRPr="00B505EE">
        <w:rPr>
          <w:rFonts w:ascii="Palatino Linotype" w:hAnsi="Palatino Linotype" w:cs="Arial"/>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45F107A7" w14:textId="77777777" w:rsidR="00335C3F" w:rsidRPr="00B505EE" w:rsidRDefault="00335C3F" w:rsidP="00335C3F">
      <w:pPr>
        <w:spacing w:after="160" w:line="360" w:lineRule="auto"/>
        <w:ind w:right="51"/>
        <w:jc w:val="both"/>
        <w:rPr>
          <w:rFonts w:ascii="Palatino Linotype" w:hAnsi="Palatino Linotype" w:cs="Arial"/>
          <w:sz w:val="2"/>
        </w:rPr>
      </w:pPr>
    </w:p>
    <w:p w14:paraId="4ABF7ACB" w14:textId="77777777" w:rsidR="00335C3F" w:rsidRPr="00B505EE" w:rsidRDefault="00335C3F" w:rsidP="00335C3F">
      <w:pPr>
        <w:spacing w:after="160"/>
        <w:ind w:left="567" w:right="616"/>
        <w:jc w:val="both"/>
        <w:rPr>
          <w:rFonts w:ascii="Palatino Linotype" w:eastAsiaTheme="minorHAnsi" w:hAnsi="Palatino Linotype" w:cstheme="minorBidi"/>
          <w:i/>
          <w:sz w:val="22"/>
          <w:szCs w:val="22"/>
          <w:lang w:val="es-MX" w:eastAsia="en-US"/>
        </w:rPr>
      </w:pPr>
      <w:r w:rsidRPr="00B505EE">
        <w:rPr>
          <w:rFonts w:ascii="Palatino Linotype" w:eastAsiaTheme="minorHAnsi" w:hAnsi="Palatino Linotype" w:cstheme="minorBidi"/>
          <w:b/>
          <w:i/>
          <w:sz w:val="22"/>
          <w:szCs w:val="22"/>
          <w:lang w:val="es-MX" w:eastAsia="en-US"/>
        </w:rPr>
        <w:t>Artículo 11.</w:t>
      </w:r>
      <w:r w:rsidRPr="00B505EE">
        <w:rPr>
          <w:rFonts w:ascii="Palatino Linotype" w:eastAsiaTheme="minorHAnsi" w:hAnsi="Palatino Linotype" w:cstheme="minorBidi"/>
          <w:i/>
          <w:sz w:val="22"/>
          <w:szCs w:val="22"/>
          <w:lang w:val="es-MX" w:eastAsia="en-US"/>
        </w:rPr>
        <w:t xml:space="preserve"> En la generación, publicación y</w:t>
      </w:r>
      <w:r w:rsidRPr="00B505EE">
        <w:rPr>
          <w:rFonts w:ascii="Palatino Linotype" w:eastAsiaTheme="minorHAnsi" w:hAnsi="Palatino Linotype" w:cstheme="minorBidi"/>
          <w:b/>
          <w:i/>
          <w:sz w:val="22"/>
          <w:szCs w:val="22"/>
          <w:lang w:val="es-MX" w:eastAsia="en-US"/>
        </w:rPr>
        <w:t xml:space="preserve"> </w:t>
      </w:r>
      <w:r w:rsidRPr="00B505EE">
        <w:rPr>
          <w:rFonts w:ascii="Palatino Linotype" w:eastAsiaTheme="minorHAnsi" w:hAnsi="Palatino Linotype" w:cstheme="minorBidi"/>
          <w:b/>
          <w:i/>
          <w:sz w:val="22"/>
          <w:szCs w:val="22"/>
          <w:u w:val="single"/>
          <w:lang w:val="es-MX" w:eastAsia="en-US"/>
        </w:rPr>
        <w:t>entrega de información se deberá</w:t>
      </w:r>
      <w:r w:rsidRPr="00B505EE">
        <w:rPr>
          <w:rFonts w:ascii="Palatino Linotype" w:eastAsiaTheme="minorHAnsi" w:hAnsi="Palatino Linotype" w:cstheme="minorBidi"/>
          <w:i/>
          <w:sz w:val="22"/>
          <w:szCs w:val="22"/>
          <w:lang w:val="es-MX" w:eastAsia="en-US"/>
        </w:rPr>
        <w:t xml:space="preserve"> </w:t>
      </w:r>
      <w:r w:rsidRPr="00B505EE">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B505EE">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2ED69184" w14:textId="77777777" w:rsidR="00335C3F" w:rsidRPr="00B505EE" w:rsidRDefault="00335C3F" w:rsidP="00335C3F">
      <w:pPr>
        <w:spacing w:after="160"/>
        <w:ind w:left="567" w:right="616"/>
        <w:jc w:val="both"/>
        <w:rPr>
          <w:rFonts w:ascii="Palatino Linotype" w:eastAsiaTheme="minorHAnsi" w:hAnsi="Palatino Linotype" w:cstheme="minorBidi"/>
          <w:b/>
          <w:i/>
          <w:sz w:val="22"/>
          <w:szCs w:val="22"/>
          <w:lang w:val="es-MX" w:eastAsia="en-US"/>
        </w:rPr>
      </w:pPr>
      <w:r w:rsidRPr="00B505EE">
        <w:rPr>
          <w:rFonts w:ascii="Palatino Linotype" w:eastAsiaTheme="minorHAnsi" w:hAnsi="Palatino Linotype" w:cstheme="minorBidi"/>
          <w:b/>
          <w:i/>
          <w:sz w:val="22"/>
          <w:szCs w:val="22"/>
          <w:lang w:val="es-MX" w:eastAsia="en-US"/>
        </w:rPr>
        <w:t>[…]</w:t>
      </w:r>
    </w:p>
    <w:p w14:paraId="789951A3" w14:textId="77777777" w:rsidR="00335C3F" w:rsidRPr="00B505EE" w:rsidRDefault="00335C3F" w:rsidP="00335C3F">
      <w:pPr>
        <w:spacing w:after="160"/>
        <w:ind w:left="567" w:right="616"/>
        <w:jc w:val="both"/>
        <w:rPr>
          <w:rFonts w:ascii="Palatino Linotype" w:eastAsiaTheme="minorHAnsi" w:hAnsi="Palatino Linotype" w:cstheme="minorBidi"/>
          <w:b/>
          <w:i/>
          <w:sz w:val="22"/>
          <w:szCs w:val="22"/>
          <w:u w:val="single"/>
          <w:lang w:val="es-MX" w:eastAsia="en-US"/>
        </w:rPr>
      </w:pPr>
      <w:r w:rsidRPr="00B505EE">
        <w:rPr>
          <w:rFonts w:ascii="Palatino Linotype" w:eastAsiaTheme="minorHAnsi" w:hAnsi="Palatino Linotype" w:cstheme="minorBidi"/>
          <w:b/>
          <w:i/>
          <w:sz w:val="22"/>
          <w:szCs w:val="22"/>
          <w:lang w:val="es-MX" w:eastAsia="en-US"/>
        </w:rPr>
        <w:t>Artículo 161.</w:t>
      </w:r>
      <w:r w:rsidRPr="00B505EE">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505EE">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B505EE">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2CDDCE81" w14:textId="77777777" w:rsidR="00335C3F" w:rsidRPr="00B505EE" w:rsidRDefault="00335C3F" w:rsidP="00335C3F">
      <w:pPr>
        <w:spacing w:after="160" w:line="360" w:lineRule="auto"/>
        <w:ind w:right="51"/>
        <w:jc w:val="both"/>
        <w:rPr>
          <w:rFonts w:ascii="Palatino Linotype" w:hAnsi="Palatino Linotype" w:cs="Arial"/>
          <w:sz w:val="8"/>
        </w:rPr>
      </w:pPr>
    </w:p>
    <w:p w14:paraId="5448011B" w14:textId="77777777" w:rsidR="00335C3F" w:rsidRPr="00B505EE" w:rsidRDefault="00335C3F" w:rsidP="00335C3F">
      <w:pPr>
        <w:spacing w:after="160" w:line="360" w:lineRule="auto"/>
        <w:ind w:right="51"/>
        <w:jc w:val="both"/>
        <w:rPr>
          <w:rFonts w:ascii="Palatino Linotype" w:hAnsi="Palatino Linotype" w:cs="Arial"/>
        </w:rPr>
      </w:pPr>
      <w:r w:rsidRPr="00B505EE">
        <w:rPr>
          <w:rFonts w:ascii="Palatino Linotype" w:hAnsi="Palatino Linotype" w:cs="Arial"/>
        </w:rPr>
        <w:t xml:space="preserve">De los artículos transcritos se establecen las características que debe tener la información desde el momento de su generación, publicación y entrega; de igual </w:t>
      </w:r>
      <w:r w:rsidRPr="00B505EE">
        <w:rPr>
          <w:rFonts w:ascii="Palatino Linotype" w:hAnsi="Palatino Linotype" w:cs="Arial"/>
        </w:rPr>
        <w:lastRenderedPageBreak/>
        <w:t xml:space="preserve">manera se contempla el procedimiento a seguir por el sujeto obligado para informar a los solicitantes sobre información que se encuentre disponible en libros, compendios, formatos electrónicos, entre otros, </w:t>
      </w:r>
      <w:r w:rsidRPr="00B505EE">
        <w:rPr>
          <w:rFonts w:ascii="Palatino Linotype" w:hAnsi="Palatino Linotype" w:cs="Arial"/>
          <w:b/>
          <w:u w:val="single"/>
        </w:rPr>
        <w:t>haciéndole saber al solicitante como podrá consultar, reproducir o adquirir la información, en un plazo no mayor a cinco días hábiles</w:t>
      </w:r>
      <w:r w:rsidRPr="00B505EE">
        <w:rPr>
          <w:rFonts w:ascii="Palatino Linotype" w:hAnsi="Palatino Linotype" w:cs="Arial"/>
        </w:rPr>
        <w:t>, comprendiendo:</w:t>
      </w:r>
    </w:p>
    <w:p w14:paraId="695F4545" w14:textId="77777777" w:rsidR="00335C3F" w:rsidRPr="00B505EE" w:rsidRDefault="00335C3F" w:rsidP="00335C3F">
      <w:pPr>
        <w:numPr>
          <w:ilvl w:val="0"/>
          <w:numId w:val="14"/>
        </w:numPr>
        <w:spacing w:after="160" w:line="360" w:lineRule="auto"/>
        <w:ind w:right="51"/>
        <w:jc w:val="both"/>
        <w:rPr>
          <w:rFonts w:ascii="Palatino Linotype" w:hAnsi="Palatino Linotype" w:cs="Arial"/>
        </w:rPr>
      </w:pPr>
      <w:r w:rsidRPr="00B505EE">
        <w:rPr>
          <w:rFonts w:ascii="Palatino Linotype" w:hAnsi="Palatino Linotype" w:cs="Arial"/>
        </w:rPr>
        <w:t>La fuente</w:t>
      </w:r>
    </w:p>
    <w:p w14:paraId="06F14774" w14:textId="77777777" w:rsidR="00335C3F" w:rsidRPr="00B505EE" w:rsidRDefault="00335C3F" w:rsidP="00335C3F">
      <w:pPr>
        <w:numPr>
          <w:ilvl w:val="0"/>
          <w:numId w:val="14"/>
        </w:numPr>
        <w:spacing w:after="160" w:line="360" w:lineRule="auto"/>
        <w:ind w:right="51"/>
        <w:jc w:val="both"/>
        <w:rPr>
          <w:rFonts w:ascii="Palatino Linotype" w:hAnsi="Palatino Linotype" w:cs="Arial"/>
        </w:rPr>
      </w:pPr>
      <w:r w:rsidRPr="00B505EE">
        <w:rPr>
          <w:rFonts w:ascii="Palatino Linotype" w:hAnsi="Palatino Linotype" w:cs="Arial"/>
        </w:rPr>
        <w:t>El lugar y</w:t>
      </w:r>
    </w:p>
    <w:p w14:paraId="714EE961" w14:textId="77777777" w:rsidR="00335C3F" w:rsidRPr="00B505EE" w:rsidRDefault="00335C3F" w:rsidP="00335C3F">
      <w:pPr>
        <w:numPr>
          <w:ilvl w:val="0"/>
          <w:numId w:val="14"/>
        </w:numPr>
        <w:spacing w:after="160" w:line="360" w:lineRule="auto"/>
        <w:ind w:right="51"/>
        <w:jc w:val="both"/>
        <w:rPr>
          <w:rFonts w:ascii="Palatino Linotype" w:hAnsi="Palatino Linotype" w:cs="Arial"/>
        </w:rPr>
      </w:pPr>
      <w:r w:rsidRPr="00B505EE">
        <w:rPr>
          <w:rFonts w:ascii="Palatino Linotype" w:hAnsi="Palatino Linotype" w:cs="Arial"/>
        </w:rPr>
        <w:t xml:space="preserve">La forma </w:t>
      </w:r>
    </w:p>
    <w:p w14:paraId="7B5C2FF0" w14:textId="77777777" w:rsidR="00335C3F" w:rsidRPr="00B505EE" w:rsidRDefault="00335C3F" w:rsidP="00335C3F">
      <w:pPr>
        <w:spacing w:after="160" w:line="360" w:lineRule="auto"/>
        <w:ind w:right="51"/>
        <w:jc w:val="both"/>
        <w:rPr>
          <w:rFonts w:ascii="Palatino Linotype" w:hAnsi="Palatino Linotype" w:cs="Arial"/>
        </w:rPr>
      </w:pPr>
      <w:r w:rsidRPr="00B505EE">
        <w:rPr>
          <w:rFonts w:ascii="Palatino Linotype" w:hAnsi="Palatino Linotype" w:cs="Arial"/>
        </w:rPr>
        <w:t xml:space="preserve">Asimismo, se establece que la fuente de la información </w:t>
      </w:r>
      <w:r w:rsidRPr="00B505EE">
        <w:rPr>
          <w:rFonts w:ascii="Palatino Linotype" w:hAnsi="Palatino Linotype" w:cs="Arial"/>
          <w:b/>
        </w:rPr>
        <w:t>deberá ser</w:t>
      </w:r>
      <w:r w:rsidRPr="00B505EE">
        <w:rPr>
          <w:rFonts w:ascii="Palatino Linotype" w:hAnsi="Palatino Linotype" w:cs="Arial"/>
        </w:rPr>
        <w:t>:</w:t>
      </w:r>
    </w:p>
    <w:p w14:paraId="1AA7F437" w14:textId="77777777" w:rsidR="00335C3F" w:rsidRPr="00B505EE" w:rsidRDefault="00335C3F" w:rsidP="00335C3F">
      <w:pPr>
        <w:numPr>
          <w:ilvl w:val="0"/>
          <w:numId w:val="15"/>
        </w:numPr>
        <w:spacing w:after="160" w:line="360" w:lineRule="auto"/>
        <w:ind w:right="51"/>
        <w:jc w:val="both"/>
        <w:rPr>
          <w:rFonts w:ascii="Palatino Linotype" w:hAnsi="Palatino Linotype" w:cs="Arial"/>
        </w:rPr>
      </w:pPr>
      <w:r w:rsidRPr="00B505EE">
        <w:rPr>
          <w:rFonts w:ascii="Palatino Linotype" w:hAnsi="Palatino Linotype" w:cs="Arial"/>
        </w:rPr>
        <w:t>Precisa</w:t>
      </w:r>
    </w:p>
    <w:p w14:paraId="3850965B" w14:textId="77777777" w:rsidR="00335C3F" w:rsidRPr="00B505EE" w:rsidRDefault="00335C3F" w:rsidP="00335C3F">
      <w:pPr>
        <w:numPr>
          <w:ilvl w:val="0"/>
          <w:numId w:val="15"/>
        </w:numPr>
        <w:spacing w:after="160" w:line="360" w:lineRule="auto"/>
        <w:ind w:right="51"/>
        <w:jc w:val="both"/>
        <w:rPr>
          <w:rFonts w:ascii="Palatino Linotype" w:hAnsi="Palatino Linotype" w:cs="Arial"/>
        </w:rPr>
      </w:pPr>
      <w:r w:rsidRPr="00B505EE">
        <w:rPr>
          <w:rFonts w:ascii="Palatino Linotype" w:hAnsi="Palatino Linotype" w:cs="Arial"/>
        </w:rPr>
        <w:t>Concreta</w:t>
      </w:r>
    </w:p>
    <w:p w14:paraId="06A4F9A1" w14:textId="77777777" w:rsidR="00335C3F" w:rsidRPr="00B505EE" w:rsidRDefault="00335C3F" w:rsidP="00335C3F">
      <w:pPr>
        <w:numPr>
          <w:ilvl w:val="0"/>
          <w:numId w:val="15"/>
        </w:numPr>
        <w:spacing w:after="160" w:line="360" w:lineRule="auto"/>
        <w:ind w:right="51"/>
        <w:jc w:val="both"/>
        <w:rPr>
          <w:rFonts w:ascii="Palatino Linotype" w:hAnsi="Palatino Linotype" w:cs="Arial"/>
          <w:u w:val="single"/>
        </w:rPr>
      </w:pPr>
      <w:r w:rsidRPr="00B505EE">
        <w:rPr>
          <w:rFonts w:ascii="Palatino Linotype" w:hAnsi="Palatino Linotype" w:cs="Arial"/>
          <w:u w:val="single"/>
        </w:rPr>
        <w:t>Y NO debe implicar que el solicitante realice una búsqueda en toda la información que se encuentre disponible.</w:t>
      </w:r>
    </w:p>
    <w:p w14:paraId="02093D6E" w14:textId="77777777" w:rsidR="00335C3F" w:rsidRPr="00B505EE" w:rsidRDefault="00335C3F" w:rsidP="00335C3F">
      <w:pPr>
        <w:spacing w:line="360" w:lineRule="auto"/>
        <w:ind w:left="720" w:right="51"/>
        <w:jc w:val="both"/>
        <w:rPr>
          <w:rFonts w:ascii="Palatino Linotype" w:hAnsi="Palatino Linotype" w:cs="Arial"/>
          <w:b/>
          <w:sz w:val="18"/>
          <w:u w:val="single"/>
        </w:rPr>
      </w:pPr>
    </w:p>
    <w:p w14:paraId="37865152" w14:textId="77777777" w:rsidR="00335C3F" w:rsidRPr="00B505EE" w:rsidRDefault="00335C3F" w:rsidP="00335C3F">
      <w:pPr>
        <w:spacing w:line="360" w:lineRule="auto"/>
        <w:ind w:right="51"/>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 xml:space="preserve">Imperativos legales que establecen el procedimiento que debe seguir </w:t>
      </w:r>
      <w:r w:rsidRPr="00B505EE">
        <w:rPr>
          <w:rFonts w:ascii="Palatino Linotype" w:eastAsiaTheme="minorHAnsi" w:hAnsi="Palatino Linotype" w:cs="Arial"/>
          <w:b/>
          <w:lang w:val="es-MX" w:eastAsia="en-US"/>
        </w:rPr>
        <w:t xml:space="preserve">El Sujeto Obligado </w:t>
      </w:r>
      <w:r w:rsidRPr="00B505EE">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B505EE">
        <w:rPr>
          <w:rFonts w:ascii="Palatino Linotype" w:eastAsiaTheme="minorHAnsi" w:hAnsi="Palatino Linotype" w:cs="Arial"/>
          <w:b/>
          <w:lang w:val="es-MX" w:eastAsia="en-US"/>
        </w:rPr>
        <w:t>El Sujeto Obligado</w:t>
      </w:r>
      <w:r w:rsidRPr="00B505EE">
        <w:rPr>
          <w:rFonts w:ascii="Palatino Linotype" w:eastAsiaTheme="minorHAnsi" w:hAnsi="Palatino Linotype" w:cs="Arial"/>
          <w:lang w:val="es-MX" w:eastAsia="en-US"/>
        </w:rPr>
        <w:t xml:space="preserve">, la fuente donde a su decir se encuentra la información, </w:t>
      </w:r>
      <w:r w:rsidRPr="00B505EE">
        <w:rPr>
          <w:rFonts w:ascii="Palatino Linotype" w:eastAsiaTheme="minorHAnsi" w:hAnsi="Palatino Linotype" w:cs="Arial"/>
          <w:b/>
          <w:u w:val="single"/>
          <w:lang w:val="es-MX" w:eastAsia="en-US"/>
        </w:rPr>
        <w:t>no es precisa</w:t>
      </w:r>
      <w:r w:rsidRPr="00B505EE">
        <w:rPr>
          <w:rFonts w:ascii="Palatino Linotype" w:eastAsiaTheme="minorHAnsi" w:hAnsi="Palatino Linotype" w:cs="Arial"/>
          <w:lang w:val="es-MX" w:eastAsia="en-US"/>
        </w:rPr>
        <w:t xml:space="preserve"> por no señalarse el lugar específico donde se encuentra la información solicitada; </w:t>
      </w:r>
      <w:r w:rsidRPr="00B505EE">
        <w:rPr>
          <w:rFonts w:ascii="Palatino Linotype" w:eastAsiaTheme="minorHAnsi" w:hAnsi="Palatino Linotype" w:cs="Arial"/>
          <w:b/>
          <w:u w:val="single"/>
          <w:lang w:val="es-MX" w:eastAsia="en-US"/>
        </w:rPr>
        <w:t>no es concreta</w:t>
      </w:r>
      <w:r w:rsidRPr="00B505EE">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B505EE">
        <w:rPr>
          <w:rFonts w:ascii="Palatino Linotype" w:eastAsiaTheme="minorHAnsi" w:hAnsi="Palatino Linotype" w:cs="Arial"/>
          <w:b/>
          <w:lang w:val="es-MX" w:eastAsia="en-US"/>
        </w:rPr>
        <w:t xml:space="preserve">SÍ implica que el solicitante </w:t>
      </w:r>
      <w:r w:rsidRPr="00B505EE">
        <w:rPr>
          <w:rFonts w:ascii="Palatino Linotype" w:eastAsiaTheme="minorHAnsi" w:hAnsi="Palatino Linotype" w:cs="Arial"/>
          <w:b/>
          <w:lang w:val="es-MX" w:eastAsia="en-US"/>
        </w:rPr>
        <w:lastRenderedPageBreak/>
        <w:t>realice una búsqueda en toda la información que se encuentra disponible</w:t>
      </w:r>
      <w:r w:rsidRPr="00B505EE">
        <w:rPr>
          <w:rFonts w:ascii="Palatino Linotype" w:eastAsiaTheme="minorHAnsi" w:hAnsi="Palatino Linotype" w:cs="Arial"/>
          <w:lang w:val="es-MX" w:eastAsia="en-US"/>
        </w:rPr>
        <w:t>, lo que a todas luces transgrede el numeral citado.</w:t>
      </w:r>
    </w:p>
    <w:p w14:paraId="36EA7EA6" w14:textId="77777777" w:rsidR="00335C3F" w:rsidRPr="00B505EE" w:rsidRDefault="00335C3F" w:rsidP="00335C3F">
      <w:pPr>
        <w:spacing w:line="360" w:lineRule="auto"/>
        <w:ind w:right="51"/>
        <w:jc w:val="both"/>
        <w:rPr>
          <w:rFonts w:ascii="Palatino Linotype" w:eastAsiaTheme="minorHAnsi" w:hAnsi="Palatino Linotype" w:cs="Arial"/>
          <w:lang w:val="es-MX" w:eastAsia="en-US"/>
        </w:rPr>
      </w:pPr>
    </w:p>
    <w:p w14:paraId="5D097833" w14:textId="1A7D378B" w:rsidR="00335C3F" w:rsidRPr="00B505EE" w:rsidRDefault="00335C3F" w:rsidP="00335C3F">
      <w:pPr>
        <w:pStyle w:val="Prrafodelista"/>
        <w:autoSpaceDE w:val="0"/>
        <w:autoSpaceDN w:val="0"/>
        <w:adjustRightInd w:val="0"/>
        <w:spacing w:line="360" w:lineRule="auto"/>
        <w:ind w:left="0"/>
        <w:jc w:val="both"/>
        <w:rPr>
          <w:rFonts w:ascii="Palatino Linotype" w:hAnsi="Palatino Linotype" w:cs="Arial"/>
        </w:rPr>
      </w:pPr>
      <w:r w:rsidRPr="00B505EE">
        <w:rPr>
          <w:rFonts w:ascii="Palatino Linotype" w:hAnsi="Palatino Linotype" w:cs="Arial"/>
          <w:color w:val="000000" w:themeColor="text1"/>
        </w:rPr>
        <w:t xml:space="preserve">Asimismo, no pasa desapercibido para este Instituto que el plazo transcurrido entre la solicitud de información y la respuesta del </w:t>
      </w:r>
      <w:r w:rsidRPr="00B505EE">
        <w:rPr>
          <w:rFonts w:ascii="Palatino Linotype" w:hAnsi="Palatino Linotype" w:cs="Arial"/>
          <w:b/>
          <w:color w:val="000000" w:themeColor="text1"/>
        </w:rPr>
        <w:t>Sujeto Obligado</w:t>
      </w:r>
      <w:r w:rsidRPr="00B505EE">
        <w:rPr>
          <w:rFonts w:ascii="Palatino Linotype" w:hAnsi="Palatino Linotype" w:cs="Arial"/>
          <w:color w:val="000000" w:themeColor="text1"/>
        </w:rPr>
        <w:t xml:space="preserve"> fue de </w:t>
      </w:r>
      <w:r w:rsidRPr="00B505EE">
        <w:rPr>
          <w:rFonts w:ascii="Palatino Linotype" w:hAnsi="Palatino Linotype" w:cs="Arial"/>
          <w:b/>
          <w:i/>
          <w:color w:val="000000" w:themeColor="text1"/>
        </w:rPr>
        <w:t>doce días hábiles</w:t>
      </w:r>
      <w:r w:rsidRPr="00B505EE">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B505EE">
        <w:rPr>
          <w:rFonts w:ascii="Palatino Linotype" w:hAnsi="Palatino Linotype" w:cs="Arial"/>
          <w:b/>
          <w:color w:val="000000" w:themeColor="text1"/>
        </w:rPr>
        <w:t>Sujeto Obligado</w:t>
      </w:r>
      <w:r w:rsidRPr="00B505EE">
        <w:rPr>
          <w:rFonts w:ascii="Palatino Linotype" w:hAnsi="Palatino Linotype" w:cs="Arial"/>
          <w:color w:val="000000" w:themeColor="text1"/>
        </w:rPr>
        <w:t xml:space="preserve"> </w:t>
      </w:r>
      <w:r w:rsidRPr="00B505EE">
        <w:rPr>
          <w:rFonts w:ascii="Palatino Linotype" w:hAnsi="Palatino Linotype" w:cs="Arial"/>
          <w:b/>
          <w:i/>
          <w:color w:val="000000" w:themeColor="text1"/>
          <w:u w:val="single"/>
        </w:rPr>
        <w:t>deberá hacerlo saber al solicitante en un plazo no mayor a cinco días hábiles</w:t>
      </w:r>
      <w:r w:rsidRPr="00B505EE">
        <w:rPr>
          <w:rFonts w:ascii="Palatino Linotype" w:hAnsi="Palatino Linotype" w:cs="Arial"/>
          <w:color w:val="000000" w:themeColor="text1"/>
        </w:rPr>
        <w:t xml:space="preserve">; bajo esa premisa, la respuesta del </w:t>
      </w:r>
      <w:r w:rsidRPr="00B505EE">
        <w:rPr>
          <w:rFonts w:ascii="Palatino Linotype" w:hAnsi="Palatino Linotype" w:cs="Arial"/>
          <w:b/>
          <w:color w:val="000000" w:themeColor="text1"/>
        </w:rPr>
        <w:t>Sujeto Obligado</w:t>
      </w:r>
      <w:r w:rsidRPr="00B505EE">
        <w:rPr>
          <w:rFonts w:ascii="Palatino Linotype" w:hAnsi="Palatino Linotype" w:cs="Arial"/>
          <w:color w:val="000000" w:themeColor="text1"/>
        </w:rPr>
        <w:t xml:space="preserve"> </w:t>
      </w:r>
      <w:r w:rsidRPr="00B505EE">
        <w:rPr>
          <w:rFonts w:ascii="Palatino Linotype" w:hAnsi="Palatino Linotype" w:cs="Arial"/>
        </w:rPr>
        <w:t xml:space="preserve">vulneró el referido dispositivo de la Ley de Transparencia, toda vez que no se pronunció dentro de los </w:t>
      </w:r>
      <w:r w:rsidRPr="00B505EE">
        <w:rPr>
          <w:rFonts w:ascii="Palatino Linotype" w:hAnsi="Palatino Linotype" w:cs="Arial"/>
          <w:b/>
          <w:u w:val="single"/>
        </w:rPr>
        <w:t>cinco días hábiles posteriores al ingreso de la solicitud</w:t>
      </w:r>
      <w:r w:rsidRPr="00B505EE">
        <w:rPr>
          <w:rFonts w:ascii="Palatino Linotype" w:hAnsi="Palatino Linotype" w:cs="Arial"/>
        </w:rPr>
        <w:t xml:space="preserve">, por lo que se le sugiere al </w:t>
      </w:r>
      <w:r w:rsidRPr="00B505EE">
        <w:rPr>
          <w:rFonts w:ascii="Palatino Linotype" w:hAnsi="Palatino Linotype" w:cs="Arial"/>
          <w:b/>
        </w:rPr>
        <w:t>Sujeto Obligado</w:t>
      </w:r>
      <w:r w:rsidRPr="00B505EE">
        <w:rPr>
          <w:rFonts w:ascii="Palatino Linotype" w:hAnsi="Palatino Linotype" w:cs="Arial"/>
        </w:rPr>
        <w:t xml:space="preserve"> atender las solicitudes de información con la mayor diligencia posible, orientando debidamente al solicitante dentro del plazo legalmente establecido. </w:t>
      </w:r>
    </w:p>
    <w:p w14:paraId="7CF37EDC" w14:textId="77777777" w:rsidR="00BD55DD" w:rsidRPr="00B505EE" w:rsidRDefault="00BD55DD" w:rsidP="008F4CE9">
      <w:pPr>
        <w:pStyle w:val="Prrafodelista"/>
        <w:autoSpaceDE w:val="0"/>
        <w:autoSpaceDN w:val="0"/>
        <w:adjustRightInd w:val="0"/>
        <w:spacing w:line="360" w:lineRule="auto"/>
        <w:ind w:left="0"/>
        <w:jc w:val="both"/>
        <w:rPr>
          <w:rFonts w:ascii="Palatino Linotype" w:hAnsi="Palatino Linotype" w:cs="Arial"/>
        </w:rPr>
      </w:pPr>
    </w:p>
    <w:p w14:paraId="221BC17C" w14:textId="2E43DFF5" w:rsidR="008F4CE9" w:rsidRPr="00B505EE" w:rsidRDefault="00335C3F" w:rsidP="008F4CE9">
      <w:pPr>
        <w:pStyle w:val="Prrafodelista"/>
        <w:autoSpaceDE w:val="0"/>
        <w:autoSpaceDN w:val="0"/>
        <w:adjustRightInd w:val="0"/>
        <w:spacing w:line="360" w:lineRule="auto"/>
        <w:ind w:left="0"/>
        <w:jc w:val="both"/>
        <w:rPr>
          <w:rFonts w:ascii="Palatino Linotype" w:hAnsi="Palatino Linotype" w:cs="Arial"/>
        </w:rPr>
      </w:pPr>
      <w:r w:rsidRPr="00B505EE">
        <w:rPr>
          <w:rFonts w:ascii="Palatino Linotype" w:hAnsi="Palatino Linotype" w:cs="Arial"/>
        </w:rPr>
        <w:t xml:space="preserve">Ahora bien, sobre la naturaleza de la información solicitada, </w:t>
      </w:r>
      <w:r w:rsidR="008F4CE9" w:rsidRPr="00B505EE">
        <w:rPr>
          <w:rFonts w:ascii="Palatino Linotype" w:hAnsi="Palatino Linotype"/>
          <w:lang w:val="es-MX"/>
        </w:rPr>
        <w:t xml:space="preserve">es de destacar que en la Legislación del Estado de México no existe precepto alguno que conceptualice la </w:t>
      </w:r>
      <w:r w:rsidR="008F4CE9" w:rsidRPr="00B505EE">
        <w:rPr>
          <w:rFonts w:ascii="Palatino Linotype" w:hAnsi="Palatino Linotype"/>
          <w:b/>
          <w:bCs/>
          <w:u w:val="single"/>
          <w:lang w:val="es-MX"/>
        </w:rPr>
        <w:t>plantilla de personal</w:t>
      </w:r>
      <w:r w:rsidR="008F4CE9" w:rsidRPr="00B505EE">
        <w:rPr>
          <w:rFonts w:ascii="Palatino Linotype" w:hAnsi="Palatino Linotype"/>
          <w:lang w:val="es-MX"/>
        </w:rPr>
        <w:t xml:space="preserve">; sin embargo, la norma mexicana para la igualdad laboral entre hombres y mujeres número NMX-R-025-SCFI-2009 la define de manera textual como </w:t>
      </w:r>
      <w:r w:rsidR="008F4CE9" w:rsidRPr="00B505EE">
        <w:rPr>
          <w:rFonts w:ascii="Palatino Linotype" w:hAnsi="Palatino Linotype"/>
          <w:i/>
          <w:lang w:val="es-MX"/>
        </w:rPr>
        <w:t>“todas las personas que laboran en la organización, independientemente del tipo de contrato con el que cuentan, incluidas las subcontratadas.”</w:t>
      </w:r>
      <w:r w:rsidR="008F4CE9" w:rsidRPr="00B505EE">
        <w:rPr>
          <w:rFonts w:ascii="Palatino Linotype" w:hAnsi="Palatino Linotype"/>
          <w:lang w:val="es-MX"/>
        </w:rPr>
        <w:t xml:space="preserve"> </w:t>
      </w:r>
    </w:p>
    <w:p w14:paraId="1DDA7256" w14:textId="77777777" w:rsidR="008F4CE9" w:rsidRPr="00B505EE" w:rsidRDefault="008F4CE9" w:rsidP="008F4CE9">
      <w:pPr>
        <w:spacing w:line="360" w:lineRule="auto"/>
        <w:jc w:val="both"/>
        <w:rPr>
          <w:rFonts w:ascii="Palatino Linotype" w:hAnsi="Palatino Linotype"/>
          <w:lang w:val="es-MX"/>
        </w:rPr>
      </w:pPr>
    </w:p>
    <w:p w14:paraId="6061213C" w14:textId="77777777" w:rsidR="008F4CE9" w:rsidRPr="00B505EE" w:rsidRDefault="008F4CE9" w:rsidP="008F4CE9">
      <w:pPr>
        <w:spacing w:line="360" w:lineRule="auto"/>
        <w:jc w:val="both"/>
        <w:rPr>
          <w:rFonts w:ascii="Palatino Linotype" w:hAnsi="Palatino Linotype"/>
          <w:i/>
          <w:lang w:val="es-MX"/>
        </w:rPr>
      </w:pPr>
      <w:r w:rsidRPr="00B505EE">
        <w:rPr>
          <w:rFonts w:ascii="Palatino Linotype" w:hAnsi="Palatino Linotype"/>
          <w:lang w:val="es-MX"/>
        </w:rPr>
        <w:t xml:space="preserve">Ahora bien, por analogía el Instituto de Seguridad Social del Estado de México y Municipios emitió el Manual del Procedimiento Operativo de Control de Plantilla de Personal la define como el </w:t>
      </w:r>
      <w:r w:rsidRPr="00B505EE">
        <w:rPr>
          <w:rFonts w:ascii="Palatino Linotype" w:hAnsi="Palatino Linotype"/>
          <w:i/>
          <w:lang w:val="es-MX"/>
        </w:rPr>
        <w:t xml:space="preserve">“documento autorizado por el Gobierno del Estado de México, el cual contiene el número de plazas autorizadas por puestos, categorías, unidades de adscripción, </w:t>
      </w:r>
      <w:r w:rsidRPr="00B505EE">
        <w:rPr>
          <w:rFonts w:ascii="Palatino Linotype" w:hAnsi="Palatino Linotype"/>
          <w:i/>
          <w:lang w:val="es-MX"/>
        </w:rPr>
        <w:lastRenderedPageBreak/>
        <w:t>percepciones brutas mensuales y datos personales del servidor público, así como tipo de relación laboral (sindicalizado o confianza).” (Sic)</w:t>
      </w:r>
    </w:p>
    <w:p w14:paraId="0944EC64" w14:textId="77777777" w:rsidR="008F4CE9" w:rsidRPr="00B505EE" w:rsidRDefault="008F4CE9" w:rsidP="008F4CE9">
      <w:pPr>
        <w:spacing w:line="360" w:lineRule="auto"/>
        <w:jc w:val="both"/>
        <w:rPr>
          <w:rFonts w:ascii="Palatino Linotype" w:hAnsi="Palatino Linotype"/>
          <w:lang w:val="es-MX"/>
        </w:rPr>
      </w:pPr>
    </w:p>
    <w:p w14:paraId="342D79E4" w14:textId="33953F6C" w:rsidR="008F4CE9" w:rsidRPr="00B505EE" w:rsidRDefault="008F4CE9" w:rsidP="008F4CE9">
      <w:pPr>
        <w:spacing w:line="360" w:lineRule="auto"/>
        <w:jc w:val="both"/>
        <w:rPr>
          <w:rFonts w:ascii="Palatino Linotype" w:hAnsi="Palatino Linotype"/>
          <w:lang w:val="es-MX"/>
        </w:rPr>
      </w:pPr>
      <w:r w:rsidRPr="00B505EE">
        <w:rPr>
          <w:rFonts w:ascii="Palatino Linotype" w:hAnsi="Palatino Linotype"/>
          <w:lang w:val="es-MX"/>
        </w:rPr>
        <w:t xml:space="preserve">Conforme a lo anterior, se advierte que la plantilla de personal es el documento del que se puede advertir entre otras cosas, el nombre del servidor público o funcionario público que ocupe el puesto y el nombre o denominación de cada puesto solicitados por el hoy </w:t>
      </w:r>
      <w:r w:rsidRPr="00B505EE">
        <w:rPr>
          <w:rFonts w:ascii="Palatino Linotype" w:hAnsi="Palatino Linotype"/>
          <w:b/>
          <w:lang w:val="es-MX"/>
        </w:rPr>
        <w:t>Recurrente</w:t>
      </w:r>
      <w:r w:rsidRPr="00B505EE">
        <w:rPr>
          <w:rFonts w:ascii="Palatino Linotype" w:hAnsi="Palatino Linotype"/>
          <w:lang w:val="es-MX"/>
        </w:rPr>
        <w:t xml:space="preserve">, pues se considera que en dicho documento se contempla a </w:t>
      </w:r>
      <w:r w:rsidRPr="00B505EE">
        <w:rPr>
          <w:rFonts w:ascii="Palatino Linotype" w:hAnsi="Palatino Linotype"/>
          <w:i/>
          <w:iCs/>
          <w:u w:val="single"/>
          <w:lang w:val="es-MX"/>
        </w:rPr>
        <w:t>“todas las personas que laboran en la organización, independientemente del tipo de contrato con el que cuentan, incluidas las subcontratadas”</w:t>
      </w:r>
      <w:r w:rsidRPr="00B505EE">
        <w:rPr>
          <w:rFonts w:ascii="Palatino Linotype" w:hAnsi="Palatino Linotype"/>
          <w:lang w:val="es-MX"/>
        </w:rPr>
        <w:t xml:space="preserve">. </w:t>
      </w:r>
    </w:p>
    <w:p w14:paraId="4FA9F732" w14:textId="77777777" w:rsidR="008F4CE9" w:rsidRPr="00B505EE" w:rsidRDefault="008F4CE9" w:rsidP="008F4CE9">
      <w:pPr>
        <w:spacing w:line="360" w:lineRule="auto"/>
        <w:jc w:val="both"/>
        <w:rPr>
          <w:rFonts w:ascii="Palatino Linotype" w:hAnsi="Palatino Linotype"/>
          <w:lang w:val="es-MX"/>
        </w:rPr>
      </w:pPr>
    </w:p>
    <w:p w14:paraId="7CC74C3C" w14:textId="7FAEE63A" w:rsidR="00C13422" w:rsidRDefault="008F4CE9" w:rsidP="008F4CE9">
      <w:pPr>
        <w:spacing w:line="360" w:lineRule="auto"/>
        <w:jc w:val="both"/>
        <w:rPr>
          <w:rFonts w:ascii="Palatino Linotype" w:hAnsi="Palatino Linotype"/>
          <w:lang w:val="es-MX"/>
        </w:rPr>
      </w:pPr>
      <w:r w:rsidRPr="00B505EE">
        <w:rPr>
          <w:rFonts w:ascii="Palatino Linotype" w:hAnsi="Palatino Linotype"/>
          <w:lang w:val="es-MX"/>
        </w:rPr>
        <w:t>Asimismo, se debe resaltar que la Ley de Trasparencia local en el ya referido artículo 92, fracciones II y VII</w:t>
      </w:r>
      <w:r w:rsidRPr="00B505EE">
        <w:rPr>
          <w:rFonts w:ascii="Palatino Linotype" w:hAnsi="Palatino Linotype"/>
          <w:vertAlign w:val="superscript"/>
          <w:lang w:val="es-MX"/>
        </w:rPr>
        <w:footnoteReference w:id="2"/>
      </w:r>
      <w:r w:rsidRPr="00B505EE">
        <w:rPr>
          <w:rFonts w:ascii="Palatino Linotype" w:hAnsi="Palatino Linotype"/>
          <w:lang w:val="es-MX"/>
        </w:rPr>
        <w:t xml:space="preserve">, dispone que es una obligación de los sujetos obligados el dar a conocer su estructura orgánica completa, </w:t>
      </w:r>
      <w:r w:rsidRPr="00B505EE">
        <w:rPr>
          <w:rFonts w:ascii="Palatino Linotype" w:hAnsi="Palatino Linotype"/>
          <w:b/>
          <w:bCs/>
          <w:u w:val="single"/>
          <w:lang w:val="es-MX"/>
        </w:rPr>
        <w:t>en un formato que permita vincular cada parte de la estructura, las atribuciones y responsabilidades que le corresponden a cada servidor público, prestador de servicios profesionales o miembro de los sujetos obligados</w:t>
      </w:r>
      <w:r w:rsidRPr="00B505EE">
        <w:rPr>
          <w:rFonts w:ascii="Palatino Linotype" w:hAnsi="Palatino Linotype"/>
          <w:lang w:val="es-MX"/>
        </w:rPr>
        <w:t>, de conformidad con las disposiciones jurídicas aplicables y el directorio de todos los servidores públicos, por lo que resulta evidente que el Sujeto Obligado debe contar con la información requerida.</w:t>
      </w:r>
    </w:p>
    <w:p w14:paraId="234AA108" w14:textId="77777777" w:rsidR="00D12B31" w:rsidRDefault="00D12B31" w:rsidP="008F4CE9">
      <w:pPr>
        <w:spacing w:line="360" w:lineRule="auto"/>
        <w:jc w:val="both"/>
        <w:rPr>
          <w:rFonts w:ascii="Palatino Linotype" w:hAnsi="Palatino Linotype"/>
          <w:lang w:val="es-MX"/>
        </w:rPr>
      </w:pPr>
    </w:p>
    <w:p w14:paraId="605B0CFD" w14:textId="77777777" w:rsidR="00D12B31" w:rsidRPr="00D12B31" w:rsidRDefault="00D12B31" w:rsidP="00D12B31">
      <w:pPr>
        <w:spacing w:line="360" w:lineRule="auto"/>
        <w:ind w:right="49"/>
        <w:jc w:val="both"/>
        <w:rPr>
          <w:rFonts w:ascii="Palatino Linotype" w:eastAsiaTheme="minorHAnsi" w:hAnsi="Palatino Linotype" w:cs="Arial"/>
          <w:bCs/>
          <w:highlight w:val="yellow"/>
          <w:lang w:eastAsia="en-US"/>
        </w:rPr>
      </w:pPr>
      <w:r w:rsidRPr="00D12B31">
        <w:rPr>
          <w:rFonts w:ascii="Palatino Linotype" w:eastAsiaTheme="minorHAnsi" w:hAnsi="Palatino Linotype" w:cs="Arial"/>
          <w:bCs/>
          <w:highlight w:val="yellow"/>
          <w:lang w:eastAsia="en-US"/>
        </w:rPr>
        <w:lastRenderedPageBreak/>
        <w:t xml:space="preserve">Ahora bien, los </w:t>
      </w:r>
      <w:r w:rsidRPr="00D12B31">
        <w:rPr>
          <w:rFonts w:ascii="Palatino Linotype" w:eastAsiaTheme="minorHAnsi" w:hAnsi="Palatino Linotype" w:cs="Arial"/>
          <w:bCs/>
          <w:i/>
          <w:iCs/>
          <w:highlight w:val="yellow"/>
          <w:lang w:eastAsia="en-U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D12B31">
        <w:rPr>
          <w:rFonts w:ascii="Palatino Linotype" w:eastAsiaTheme="minorHAnsi" w:hAnsi="Palatino Linotype" w:cs="Arial"/>
          <w:bCs/>
          <w:highlight w:val="yellow"/>
          <w:lang w:eastAsia="en-US"/>
        </w:rPr>
        <w:t>; establece lo siguiente:</w:t>
      </w:r>
    </w:p>
    <w:p w14:paraId="200E2E4A" w14:textId="77777777" w:rsidR="00D12B31" w:rsidRPr="00D12B31" w:rsidRDefault="00D12B31" w:rsidP="00D12B31">
      <w:pPr>
        <w:spacing w:line="360" w:lineRule="auto"/>
        <w:ind w:right="-93"/>
        <w:jc w:val="both"/>
        <w:rPr>
          <w:rFonts w:ascii="Palatino Linotype" w:eastAsiaTheme="minorHAnsi" w:hAnsi="Palatino Linotype" w:cs="Arial"/>
          <w:bCs/>
          <w:highlight w:val="yellow"/>
          <w:lang w:eastAsia="en-US"/>
        </w:rPr>
      </w:pPr>
    </w:p>
    <w:p w14:paraId="5B128155"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eastAsia="en-US"/>
        </w:rPr>
      </w:pPr>
      <w:r w:rsidRPr="00D12B31">
        <w:rPr>
          <w:rFonts w:ascii="Palatino Linotype" w:hAnsi="Palatino Linotype"/>
          <w:b/>
          <w:bCs/>
          <w:i/>
          <w:iCs/>
          <w:sz w:val="22"/>
          <w:szCs w:val="22"/>
          <w:highlight w:val="yellow"/>
        </w:rPr>
        <w:t>VII.</w:t>
      </w:r>
      <w:r w:rsidRPr="00D12B31">
        <w:rPr>
          <w:rFonts w:ascii="Palatino Linotype" w:hAnsi="Palatino Linotype"/>
          <w:i/>
          <w:iCs/>
          <w:sz w:val="22"/>
          <w:szCs w:val="22"/>
          <w:highlight w:val="yellow"/>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14:paraId="6FF87969" w14:textId="77777777" w:rsidR="00D12B31" w:rsidRPr="00D12B31" w:rsidRDefault="00D12B31" w:rsidP="00D12B31">
      <w:pPr>
        <w:spacing w:line="360" w:lineRule="auto"/>
        <w:ind w:right="-93"/>
        <w:jc w:val="both"/>
        <w:rPr>
          <w:rFonts w:ascii="Palatino Linotype" w:eastAsiaTheme="minorHAnsi" w:hAnsi="Palatino Linotype" w:cs="Arial"/>
          <w:bCs/>
          <w:highlight w:val="yellow"/>
          <w:lang w:eastAsia="en-US"/>
        </w:rPr>
      </w:pPr>
    </w:p>
    <w:p w14:paraId="2A56A1B0" w14:textId="77777777" w:rsidR="00D12B31" w:rsidRPr="00D12B31" w:rsidRDefault="00D12B31" w:rsidP="00D12B31">
      <w:pPr>
        <w:spacing w:line="360" w:lineRule="auto"/>
        <w:ind w:right="-93"/>
        <w:jc w:val="both"/>
        <w:rPr>
          <w:rFonts w:ascii="Palatino Linotype" w:eastAsiaTheme="minorHAnsi" w:hAnsi="Palatino Linotype" w:cs="Arial"/>
          <w:bCs/>
          <w:highlight w:val="yellow"/>
          <w:lang w:eastAsia="en-US"/>
        </w:rPr>
      </w:pPr>
      <w:r w:rsidRPr="00D12B31">
        <w:rPr>
          <w:rFonts w:ascii="Palatino Linotype" w:eastAsiaTheme="minorHAnsi" w:hAnsi="Palatino Linotype" w:cs="Arial"/>
          <w:bCs/>
          <w:highlight w:val="yellow"/>
          <w:lang w:eastAsia="en-US"/>
        </w:rPr>
        <w:t xml:space="preserve">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 </w:t>
      </w:r>
    </w:p>
    <w:p w14:paraId="5885B02F" w14:textId="77777777" w:rsidR="00D12B31" w:rsidRPr="00D12B31" w:rsidRDefault="00D12B31" w:rsidP="00D12B31">
      <w:pPr>
        <w:spacing w:line="360" w:lineRule="auto"/>
        <w:ind w:right="-93"/>
        <w:jc w:val="both"/>
        <w:rPr>
          <w:rFonts w:ascii="Palatino Linotype" w:eastAsiaTheme="minorHAnsi" w:hAnsi="Palatino Linotype" w:cs="Arial"/>
          <w:bCs/>
          <w:highlight w:val="yellow"/>
          <w:lang w:eastAsia="en-US"/>
        </w:rPr>
      </w:pPr>
    </w:p>
    <w:p w14:paraId="1BC4CD59" w14:textId="77777777" w:rsidR="00D12B31" w:rsidRPr="00D12B31" w:rsidRDefault="00D12B31" w:rsidP="00D12B31">
      <w:pPr>
        <w:spacing w:line="360" w:lineRule="auto"/>
        <w:ind w:right="-93"/>
        <w:jc w:val="both"/>
        <w:rPr>
          <w:rFonts w:ascii="Palatino Linotype" w:eastAsiaTheme="minorHAnsi" w:hAnsi="Palatino Linotype" w:cs="Arial"/>
          <w:bCs/>
          <w:highlight w:val="yellow"/>
          <w:lang w:eastAsia="en-US"/>
        </w:rPr>
      </w:pPr>
      <w:r w:rsidRPr="00D12B31">
        <w:rPr>
          <w:rFonts w:ascii="Palatino Linotype" w:eastAsiaTheme="minorHAnsi" w:hAnsi="Palatino Linotype" w:cs="Arial"/>
          <w:bCs/>
          <w:highlight w:val="yellow"/>
          <w:lang w:eastAsia="en-US"/>
        </w:rPr>
        <w:t xml:space="preserve">Se publicará la información correspondiente </w:t>
      </w:r>
      <w:r w:rsidRPr="00D12B31">
        <w:rPr>
          <w:rFonts w:ascii="Palatino Linotype" w:eastAsiaTheme="minorHAnsi" w:hAnsi="Palatino Linotype" w:cs="Arial"/>
          <w:bCs/>
          <w:highlight w:val="yellow"/>
          <w:u w:val="single"/>
          <w:lang w:eastAsia="en-US"/>
        </w:rPr>
        <w:t>desde el nivel de jefe de departamento o equivalente, hasta el titular del sujeto obligado</w:t>
      </w:r>
      <w:r w:rsidRPr="00D12B31">
        <w:rPr>
          <w:rFonts w:ascii="Palatino Linotype" w:eastAsiaTheme="minorHAnsi" w:hAnsi="Palatino Linotype" w:cs="Arial"/>
          <w:bCs/>
          <w:highlight w:val="yellow"/>
          <w:lang w:eastAsia="en-US"/>
        </w:rPr>
        <w:t xml:space="preserve">; y de menor nivel en caso de que brinden atención al público, manejen o apliquen recursos públicos, realicen actos de autoridad o presten servicios profesionales bajo el régimen de honorarios, confianza y personal de base14. </w:t>
      </w:r>
    </w:p>
    <w:p w14:paraId="680693BD" w14:textId="77777777" w:rsidR="00D12B31" w:rsidRPr="00D12B31" w:rsidRDefault="00D12B31" w:rsidP="00D12B31">
      <w:pPr>
        <w:spacing w:line="360" w:lineRule="auto"/>
        <w:ind w:right="-93"/>
        <w:jc w:val="both"/>
        <w:rPr>
          <w:rFonts w:ascii="Palatino Linotype" w:eastAsiaTheme="minorHAnsi" w:hAnsi="Palatino Linotype" w:cs="Arial"/>
          <w:bCs/>
          <w:highlight w:val="yellow"/>
          <w:lang w:eastAsia="en-US"/>
        </w:rPr>
      </w:pPr>
    </w:p>
    <w:p w14:paraId="5F5EB3A4" w14:textId="77777777" w:rsidR="00D12B31" w:rsidRPr="00D12B31" w:rsidRDefault="00D12B31" w:rsidP="00D12B31">
      <w:pPr>
        <w:spacing w:line="360" w:lineRule="auto"/>
        <w:ind w:right="-93"/>
        <w:jc w:val="both"/>
        <w:rPr>
          <w:rFonts w:ascii="Palatino Linotype" w:eastAsiaTheme="minorHAnsi" w:hAnsi="Palatino Linotype" w:cs="Arial"/>
          <w:bCs/>
          <w:highlight w:val="yellow"/>
          <w:lang w:eastAsia="en-US"/>
        </w:rPr>
      </w:pPr>
      <w:r w:rsidRPr="00D12B31">
        <w:rPr>
          <w:rFonts w:ascii="Palatino Linotype" w:eastAsiaTheme="minorHAnsi" w:hAnsi="Palatino Linotype" w:cs="Arial"/>
          <w:bCs/>
          <w:highlight w:val="yellow"/>
          <w:lang w:eastAsia="en-US"/>
        </w:rPr>
        <w:t xml:space="preserve">Respecto de los prestadores de servicios profesionales reportados se incluirá una nota que especifique que éstos no forman parte de la estructura orgánica del sujeto obligado </w:t>
      </w:r>
      <w:r w:rsidRPr="00D12B31">
        <w:rPr>
          <w:rFonts w:ascii="Palatino Linotype" w:eastAsiaTheme="minorHAnsi" w:hAnsi="Palatino Linotype" w:cs="Arial"/>
          <w:bCs/>
          <w:highlight w:val="yellow"/>
          <w:lang w:eastAsia="en-US"/>
        </w:rPr>
        <w:lastRenderedPageBreak/>
        <w:t>toda vez que fungen como apoyo para el desarrollo de las actividades de los puestos que sí conforman la estructura.</w:t>
      </w:r>
    </w:p>
    <w:p w14:paraId="4F1E8FB1" w14:textId="77777777" w:rsidR="00D12B31" w:rsidRPr="00D12B31" w:rsidRDefault="00D12B31" w:rsidP="00D12B31">
      <w:pPr>
        <w:spacing w:line="360" w:lineRule="auto"/>
        <w:ind w:right="-93"/>
        <w:jc w:val="both"/>
        <w:rPr>
          <w:rFonts w:ascii="Palatino Linotype" w:eastAsiaTheme="minorHAnsi" w:hAnsi="Palatino Linotype" w:cs="Arial"/>
          <w:bCs/>
          <w:highlight w:val="yellow"/>
          <w:lang w:eastAsia="en-US"/>
        </w:rPr>
      </w:pPr>
    </w:p>
    <w:p w14:paraId="627B4F77"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Periodo de actualización:</w:t>
      </w:r>
      <w:r w:rsidRPr="00D12B31">
        <w:rPr>
          <w:rFonts w:ascii="Palatino Linotype" w:eastAsiaTheme="minorHAnsi" w:hAnsi="Palatino Linotype" w:cs="Arial"/>
          <w:bCs/>
          <w:i/>
          <w:iCs/>
          <w:sz w:val="22"/>
          <w:szCs w:val="22"/>
          <w:highlight w:val="yellow"/>
          <w:lang w:val="es-MX" w:eastAsia="en-US"/>
        </w:rPr>
        <w:t xml:space="preserve"> trimestral</w:t>
      </w:r>
    </w:p>
    <w:p w14:paraId="2FA48417"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Cs/>
          <w:i/>
          <w:iCs/>
          <w:sz w:val="22"/>
          <w:szCs w:val="22"/>
          <w:highlight w:val="yellow"/>
          <w:lang w:val="es-MX" w:eastAsia="en-US"/>
        </w:rPr>
        <w:t>En su caso, 15 días hábiles después de alguna modificación</w:t>
      </w:r>
    </w:p>
    <w:p w14:paraId="556C237F"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Conservar en sitio de Internet:</w:t>
      </w:r>
      <w:r w:rsidRPr="00D12B31">
        <w:rPr>
          <w:rFonts w:ascii="Palatino Linotype" w:eastAsiaTheme="minorHAnsi" w:hAnsi="Palatino Linotype" w:cs="Arial"/>
          <w:bCs/>
          <w:i/>
          <w:iCs/>
          <w:sz w:val="22"/>
          <w:szCs w:val="22"/>
          <w:highlight w:val="yellow"/>
          <w:lang w:val="es-MX" w:eastAsia="en-US"/>
        </w:rPr>
        <w:t xml:space="preserve"> información vigente</w:t>
      </w:r>
    </w:p>
    <w:p w14:paraId="309AA15E"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Aplica a:</w:t>
      </w:r>
      <w:r w:rsidRPr="00D12B31">
        <w:rPr>
          <w:rFonts w:ascii="Palatino Linotype" w:eastAsiaTheme="minorHAnsi" w:hAnsi="Palatino Linotype" w:cs="Arial"/>
          <w:bCs/>
          <w:i/>
          <w:iCs/>
          <w:sz w:val="22"/>
          <w:szCs w:val="22"/>
          <w:highlight w:val="yellow"/>
          <w:lang w:val="es-MX" w:eastAsia="en-US"/>
        </w:rPr>
        <w:t xml:space="preserve"> todos los sujetos obligados</w:t>
      </w:r>
    </w:p>
    <w:p w14:paraId="372D7202"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p>
    <w:p w14:paraId="657B8EEA"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p>
    <w:p w14:paraId="50269F31" w14:textId="77777777" w:rsidR="00D12B31" w:rsidRPr="00D12B31" w:rsidRDefault="00D12B31" w:rsidP="00D12B31">
      <w:pPr>
        <w:ind w:left="567" w:right="616"/>
        <w:jc w:val="both"/>
        <w:rPr>
          <w:rFonts w:ascii="Palatino Linotype" w:eastAsiaTheme="minorHAnsi" w:hAnsi="Palatino Linotype" w:cs="Arial"/>
          <w:b/>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 xml:space="preserve">Criterios sustantivos de contenido </w:t>
      </w:r>
    </w:p>
    <w:p w14:paraId="74B60220"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1</w:t>
      </w:r>
      <w:r w:rsidRPr="00D12B31">
        <w:rPr>
          <w:rFonts w:ascii="Palatino Linotype" w:eastAsiaTheme="minorHAnsi" w:hAnsi="Palatino Linotype" w:cs="Arial"/>
          <w:bCs/>
          <w:i/>
          <w:iCs/>
          <w:sz w:val="22"/>
          <w:szCs w:val="22"/>
          <w:highlight w:val="yellow"/>
          <w:lang w:val="es-MX" w:eastAsia="en-US"/>
        </w:rPr>
        <w:t xml:space="preserve"> Ejercicio</w:t>
      </w:r>
    </w:p>
    <w:p w14:paraId="057C71FA"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 xml:space="preserve">Criterio 2 </w:t>
      </w:r>
      <w:r w:rsidRPr="00D12B31">
        <w:rPr>
          <w:rFonts w:ascii="Palatino Linotype" w:eastAsiaTheme="minorHAnsi" w:hAnsi="Palatino Linotype" w:cs="Arial"/>
          <w:bCs/>
          <w:i/>
          <w:iCs/>
          <w:sz w:val="22"/>
          <w:szCs w:val="22"/>
          <w:highlight w:val="yellow"/>
          <w:lang w:val="es-MX" w:eastAsia="en-US"/>
        </w:rPr>
        <w:t>Periodo que se informa (fecha de inicio y fecha de término con el formato día/mes/año)</w:t>
      </w:r>
    </w:p>
    <w:p w14:paraId="122D2A1D"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3</w:t>
      </w:r>
      <w:r w:rsidRPr="00D12B31">
        <w:rPr>
          <w:rFonts w:ascii="Palatino Linotype" w:eastAsiaTheme="minorHAnsi" w:hAnsi="Palatino Linotype" w:cs="Arial"/>
          <w:bCs/>
          <w:i/>
          <w:iCs/>
          <w:sz w:val="22"/>
          <w:szCs w:val="22"/>
          <w:highlight w:val="yellow"/>
          <w:lang w:val="es-MX" w:eastAsia="en-US"/>
        </w:rPr>
        <w:t xml:space="preserve"> Clave o nivel del puesto (de acuerdo con el catálogo que regule la actividad del sujeto obligado)</w:t>
      </w:r>
    </w:p>
    <w:p w14:paraId="69B5470A"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4</w:t>
      </w:r>
      <w:r w:rsidRPr="00D12B31">
        <w:rPr>
          <w:rFonts w:ascii="Palatino Linotype" w:eastAsiaTheme="minorHAnsi" w:hAnsi="Palatino Linotype" w:cs="Arial"/>
          <w:bCs/>
          <w:i/>
          <w:iCs/>
          <w:sz w:val="22"/>
          <w:szCs w:val="22"/>
          <w:highlight w:val="yellow"/>
          <w:lang w:val="es-MX" w:eastAsia="en-US"/>
        </w:rPr>
        <w:t xml:space="preserve"> Denominación del cargo (de conformidad con nombramiento otorgado)</w:t>
      </w:r>
    </w:p>
    <w:p w14:paraId="6A7346C9"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5</w:t>
      </w:r>
      <w:r w:rsidRPr="00D12B31">
        <w:rPr>
          <w:rFonts w:ascii="Palatino Linotype" w:eastAsiaTheme="minorHAnsi" w:hAnsi="Palatino Linotype" w:cs="Arial"/>
          <w:bCs/>
          <w:i/>
          <w:iCs/>
          <w:sz w:val="22"/>
          <w:szCs w:val="22"/>
          <w:highlight w:val="yellow"/>
          <w:lang w:val="es-MX" w:eastAsia="en-US"/>
        </w:rPr>
        <w:t xml:space="preserve"> </w:t>
      </w:r>
      <w:r w:rsidRPr="00D12B31">
        <w:rPr>
          <w:rFonts w:ascii="Palatino Linotype" w:eastAsiaTheme="minorHAnsi" w:hAnsi="Palatino Linotype" w:cs="Arial"/>
          <w:bCs/>
          <w:i/>
          <w:iCs/>
          <w:sz w:val="22"/>
          <w:szCs w:val="22"/>
          <w:highlight w:val="yellow"/>
          <w:u w:val="single"/>
          <w:lang w:val="es-MX" w:eastAsia="en-US"/>
        </w:rPr>
        <w:t>Nombre del servidor(a) público(a</w:t>
      </w:r>
      <w:proofErr w:type="gramStart"/>
      <w:r w:rsidRPr="00D12B31">
        <w:rPr>
          <w:rFonts w:ascii="Palatino Linotype" w:eastAsiaTheme="minorHAnsi" w:hAnsi="Palatino Linotype" w:cs="Arial"/>
          <w:bCs/>
          <w:i/>
          <w:iCs/>
          <w:sz w:val="22"/>
          <w:szCs w:val="22"/>
          <w:highlight w:val="yellow"/>
          <w:u w:val="single"/>
          <w:lang w:val="es-MX" w:eastAsia="en-US"/>
        </w:rPr>
        <w:t>)(</w:t>
      </w:r>
      <w:proofErr w:type="gramEnd"/>
      <w:r w:rsidRPr="00D12B31">
        <w:rPr>
          <w:rFonts w:ascii="Palatino Linotype" w:eastAsiaTheme="minorHAnsi" w:hAnsi="Palatino Linotype" w:cs="Arial"/>
          <w:bCs/>
          <w:i/>
          <w:iCs/>
          <w:sz w:val="22"/>
          <w:szCs w:val="22"/>
          <w:highlight w:val="yellow"/>
          <w:u w:val="single"/>
          <w:lang w:val="es-MX" w:eastAsia="en-US"/>
        </w:rPr>
        <w:t>nombre[s], primer apellido, segundo apellido), integrante y/o miembro del sujeto obligado, y/o persona que desempeñe un empleo, cargo o comisión y/o ejerza actos de autoridad15</w:t>
      </w:r>
      <w:r w:rsidRPr="00D12B31">
        <w:rPr>
          <w:rFonts w:ascii="Palatino Linotype" w:eastAsiaTheme="minorHAnsi" w:hAnsi="Palatino Linotype" w:cs="Arial"/>
          <w:bCs/>
          <w:i/>
          <w:iCs/>
          <w:sz w:val="22"/>
          <w:szCs w:val="22"/>
          <w:highlight w:val="yellow"/>
          <w:lang w:val="es-MX" w:eastAsia="en-US"/>
        </w:rPr>
        <w:t xml:space="preserve">. </w:t>
      </w:r>
    </w:p>
    <w:p w14:paraId="636F8C65"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Cs/>
          <w:i/>
          <w:iCs/>
          <w:sz w:val="22"/>
          <w:szCs w:val="22"/>
          <w:highlight w:val="yellow"/>
          <w:lang w:val="es-MX" w:eastAsia="en-US"/>
        </w:rPr>
        <w:t>En su caso, incluir una nota que especifique el motivo por el cual no existe servidor(a) público(a) ocupando el cargo, por ejemplo: Vacante</w:t>
      </w:r>
    </w:p>
    <w:p w14:paraId="4969F6CD"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6</w:t>
      </w:r>
      <w:r w:rsidRPr="00D12B31">
        <w:rPr>
          <w:rFonts w:ascii="Palatino Linotype" w:eastAsiaTheme="minorHAnsi" w:hAnsi="Palatino Linotype" w:cs="Arial"/>
          <w:bCs/>
          <w:i/>
          <w:iCs/>
          <w:sz w:val="22"/>
          <w:szCs w:val="22"/>
          <w:highlight w:val="yellow"/>
          <w:lang w:val="es-MX" w:eastAsia="en-US"/>
        </w:rPr>
        <w:t xml:space="preserve"> Sexo (catálogo): Mujer/Hombre</w:t>
      </w:r>
    </w:p>
    <w:p w14:paraId="012DF6D6"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u w:val="single"/>
          <w:lang w:val="es-MX" w:eastAsia="en-US"/>
        </w:rPr>
      </w:pPr>
      <w:r w:rsidRPr="00D12B31">
        <w:rPr>
          <w:rFonts w:ascii="Palatino Linotype" w:eastAsiaTheme="minorHAnsi" w:hAnsi="Palatino Linotype" w:cs="Arial"/>
          <w:b/>
          <w:i/>
          <w:iCs/>
          <w:sz w:val="22"/>
          <w:szCs w:val="22"/>
          <w:highlight w:val="yellow"/>
          <w:lang w:val="es-MX" w:eastAsia="en-US"/>
        </w:rPr>
        <w:t>Criterio 7</w:t>
      </w:r>
      <w:r w:rsidRPr="00D12B31">
        <w:rPr>
          <w:rFonts w:ascii="Palatino Linotype" w:eastAsiaTheme="minorHAnsi" w:hAnsi="Palatino Linotype" w:cs="Arial"/>
          <w:bCs/>
          <w:i/>
          <w:iCs/>
          <w:sz w:val="22"/>
          <w:szCs w:val="22"/>
          <w:highlight w:val="yellow"/>
          <w:lang w:val="es-MX" w:eastAsia="en-US"/>
        </w:rPr>
        <w:t xml:space="preserve"> </w:t>
      </w:r>
      <w:r w:rsidRPr="00D12B31">
        <w:rPr>
          <w:rFonts w:ascii="Palatino Linotype" w:eastAsiaTheme="minorHAnsi" w:hAnsi="Palatino Linotype" w:cs="Arial"/>
          <w:bCs/>
          <w:i/>
          <w:iCs/>
          <w:sz w:val="22"/>
          <w:szCs w:val="22"/>
          <w:highlight w:val="yellow"/>
          <w:u w:val="single"/>
          <w:lang w:val="es-MX" w:eastAsia="en-US"/>
        </w:rPr>
        <w:t>Área de adscripción (de acuerdo con el catálogo que, en su caso, regule la actividad del sujeto obligado)</w:t>
      </w:r>
    </w:p>
    <w:p w14:paraId="5B63137B"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u w:val="single"/>
          <w:lang w:val="es-MX" w:eastAsia="en-US"/>
        </w:rPr>
      </w:pPr>
      <w:r w:rsidRPr="00D12B31">
        <w:rPr>
          <w:rFonts w:ascii="Palatino Linotype" w:eastAsiaTheme="minorHAnsi" w:hAnsi="Palatino Linotype" w:cs="Arial"/>
          <w:b/>
          <w:i/>
          <w:iCs/>
          <w:sz w:val="22"/>
          <w:szCs w:val="22"/>
          <w:highlight w:val="yellow"/>
          <w:lang w:val="es-MX" w:eastAsia="en-US"/>
        </w:rPr>
        <w:t>Criterio 8</w:t>
      </w:r>
      <w:r w:rsidRPr="00D12B31">
        <w:rPr>
          <w:rFonts w:ascii="Palatino Linotype" w:eastAsiaTheme="minorHAnsi" w:hAnsi="Palatino Linotype" w:cs="Arial"/>
          <w:bCs/>
          <w:i/>
          <w:iCs/>
          <w:sz w:val="22"/>
          <w:szCs w:val="22"/>
          <w:highlight w:val="yellow"/>
          <w:lang w:val="es-MX" w:eastAsia="en-US"/>
        </w:rPr>
        <w:t xml:space="preserve"> </w:t>
      </w:r>
      <w:r w:rsidRPr="00D12B31">
        <w:rPr>
          <w:rFonts w:ascii="Palatino Linotype" w:eastAsiaTheme="minorHAnsi" w:hAnsi="Palatino Linotype" w:cs="Arial"/>
          <w:bCs/>
          <w:i/>
          <w:iCs/>
          <w:sz w:val="22"/>
          <w:szCs w:val="22"/>
          <w:highlight w:val="yellow"/>
          <w:u w:val="single"/>
          <w:lang w:val="es-MX" w:eastAsia="en-US"/>
        </w:rPr>
        <w:t>Fecha de alta en el cargo con el formato día/mes/año</w:t>
      </w:r>
    </w:p>
    <w:p w14:paraId="02EF482E"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9</w:t>
      </w:r>
      <w:r w:rsidRPr="00D12B31">
        <w:rPr>
          <w:rFonts w:ascii="Palatino Linotype" w:eastAsiaTheme="minorHAnsi" w:hAnsi="Palatino Linotype" w:cs="Arial"/>
          <w:bCs/>
          <w:i/>
          <w:iCs/>
          <w:sz w:val="22"/>
          <w:szCs w:val="22"/>
          <w:highlight w:val="yellow"/>
          <w:lang w:val="es-MX" w:eastAsia="en-US"/>
        </w:rPr>
        <w:t xml:space="preserve">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roofErr w:type="gramStart"/>
      <w:r w:rsidRPr="00D12B31">
        <w:rPr>
          <w:rFonts w:ascii="Palatino Linotype" w:eastAsiaTheme="minorHAnsi" w:hAnsi="Palatino Linotype" w:cs="Arial"/>
          <w:bCs/>
          <w:i/>
          <w:iCs/>
          <w:sz w:val="22"/>
          <w:szCs w:val="22"/>
          <w:highlight w:val="yellow"/>
          <w:lang w:val="es-MX" w:eastAsia="en-US"/>
        </w:rPr>
        <w:t>)16</w:t>
      </w:r>
      <w:proofErr w:type="gramEnd"/>
    </w:p>
    <w:p w14:paraId="30B0BA45"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10</w:t>
      </w:r>
      <w:r w:rsidRPr="00D12B31">
        <w:rPr>
          <w:rFonts w:ascii="Palatino Linotype" w:eastAsiaTheme="minorHAnsi" w:hAnsi="Palatino Linotype" w:cs="Arial"/>
          <w:bCs/>
          <w:i/>
          <w:iCs/>
          <w:sz w:val="22"/>
          <w:szCs w:val="22"/>
          <w:highlight w:val="yellow"/>
          <w:lang w:val="es-MX" w:eastAsia="en-US"/>
        </w:rPr>
        <w:t xml:space="preserve"> Número(s) de teléfono(s) oficial(es) y extensión (es)</w:t>
      </w:r>
    </w:p>
    <w:p w14:paraId="06E6AD55"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11</w:t>
      </w:r>
      <w:r w:rsidRPr="00D12B31">
        <w:rPr>
          <w:rFonts w:ascii="Palatino Linotype" w:eastAsiaTheme="minorHAnsi" w:hAnsi="Palatino Linotype" w:cs="Arial"/>
          <w:bCs/>
          <w:i/>
          <w:iCs/>
          <w:sz w:val="22"/>
          <w:szCs w:val="22"/>
          <w:highlight w:val="yellow"/>
          <w:lang w:val="es-MX" w:eastAsia="en-US"/>
        </w:rPr>
        <w:t xml:space="preserve"> Correo electrónico oficial, en su caso</w:t>
      </w:r>
    </w:p>
    <w:p w14:paraId="5A944C33"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p>
    <w:p w14:paraId="063C34D2" w14:textId="77777777" w:rsidR="00D12B31" w:rsidRPr="00D12B31" w:rsidRDefault="00D12B31" w:rsidP="00D12B31">
      <w:pPr>
        <w:ind w:left="567" w:right="616"/>
        <w:jc w:val="both"/>
        <w:rPr>
          <w:rFonts w:ascii="Palatino Linotype" w:eastAsiaTheme="minorHAnsi" w:hAnsi="Palatino Linotype" w:cs="Arial"/>
          <w:b/>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Criterios adjetivos de actualización</w:t>
      </w:r>
    </w:p>
    <w:p w14:paraId="4EC30C2B"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12</w:t>
      </w:r>
      <w:r w:rsidRPr="00D12B31">
        <w:rPr>
          <w:rFonts w:ascii="Palatino Linotype" w:eastAsiaTheme="minorHAnsi" w:hAnsi="Palatino Linotype" w:cs="Arial"/>
          <w:bCs/>
          <w:i/>
          <w:iCs/>
          <w:sz w:val="22"/>
          <w:szCs w:val="22"/>
          <w:highlight w:val="yellow"/>
          <w:lang w:val="es-MX" w:eastAsia="en-US"/>
        </w:rPr>
        <w:t xml:space="preserve"> Periodo de actualización de la información: trimestral. En su caso, 15 días hábiles después de alguna modificación</w:t>
      </w:r>
    </w:p>
    <w:p w14:paraId="2BB6AA16"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13</w:t>
      </w:r>
      <w:r w:rsidRPr="00D12B31">
        <w:rPr>
          <w:rFonts w:ascii="Palatino Linotype" w:eastAsiaTheme="minorHAnsi" w:hAnsi="Palatino Linotype" w:cs="Arial"/>
          <w:bCs/>
          <w:i/>
          <w:iCs/>
          <w:sz w:val="22"/>
          <w:szCs w:val="22"/>
          <w:highlight w:val="yellow"/>
          <w:lang w:val="es-MX" w:eastAsia="en-US"/>
        </w:rPr>
        <w:t xml:space="preserve"> La información publicada deberá estar actualizada al periodo que corresponde de acuerdo con la Tabla de actualización y conservación de la información</w:t>
      </w:r>
    </w:p>
    <w:p w14:paraId="19A7C704"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lastRenderedPageBreak/>
        <w:t>Criterio 14</w:t>
      </w:r>
      <w:r w:rsidRPr="00D12B31">
        <w:rPr>
          <w:rFonts w:ascii="Palatino Linotype" w:eastAsiaTheme="minorHAnsi" w:hAnsi="Palatino Linotype" w:cs="Arial"/>
          <w:bCs/>
          <w:i/>
          <w:iCs/>
          <w:sz w:val="22"/>
          <w:szCs w:val="22"/>
          <w:highlight w:val="yellow"/>
          <w:lang w:val="es-MX" w:eastAsia="en-US"/>
        </w:rPr>
        <w:t xml:space="preserve"> Conservar en el sitio de Internet y a través de la Plataforma Nacional la Información de acuerdo con la Tabla de actualización y conservación de la información</w:t>
      </w:r>
    </w:p>
    <w:p w14:paraId="548AA0B2"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p>
    <w:p w14:paraId="6543A800" w14:textId="77777777" w:rsidR="00D12B31" w:rsidRPr="00D12B31" w:rsidRDefault="00D12B31" w:rsidP="00D12B31">
      <w:pPr>
        <w:ind w:left="567" w:right="616"/>
        <w:jc w:val="both"/>
        <w:rPr>
          <w:rFonts w:ascii="Palatino Linotype" w:eastAsiaTheme="minorHAnsi" w:hAnsi="Palatino Linotype" w:cs="Arial"/>
          <w:b/>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Criterios adjetivos de confiabilidad</w:t>
      </w:r>
    </w:p>
    <w:p w14:paraId="6F90F1F2"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15</w:t>
      </w:r>
      <w:r w:rsidRPr="00D12B31">
        <w:rPr>
          <w:rFonts w:ascii="Palatino Linotype" w:eastAsiaTheme="minorHAnsi" w:hAnsi="Palatino Linotype" w:cs="Arial"/>
          <w:bCs/>
          <w:i/>
          <w:iCs/>
          <w:sz w:val="22"/>
          <w:szCs w:val="22"/>
          <w:highlight w:val="yellow"/>
          <w:lang w:val="es-MX" w:eastAsia="en-US"/>
        </w:rPr>
        <w:t xml:space="preserve"> Área(s) responsable(s</w:t>
      </w:r>
      <w:proofErr w:type="gramStart"/>
      <w:r w:rsidRPr="00D12B31">
        <w:rPr>
          <w:rFonts w:ascii="Palatino Linotype" w:eastAsiaTheme="minorHAnsi" w:hAnsi="Palatino Linotype" w:cs="Arial"/>
          <w:bCs/>
          <w:i/>
          <w:iCs/>
          <w:sz w:val="22"/>
          <w:szCs w:val="22"/>
          <w:highlight w:val="yellow"/>
          <w:lang w:val="es-MX" w:eastAsia="en-US"/>
        </w:rPr>
        <w:t>)que</w:t>
      </w:r>
      <w:proofErr w:type="gramEnd"/>
      <w:r w:rsidRPr="00D12B31">
        <w:rPr>
          <w:rFonts w:ascii="Palatino Linotype" w:eastAsiaTheme="minorHAnsi" w:hAnsi="Palatino Linotype" w:cs="Arial"/>
          <w:bCs/>
          <w:i/>
          <w:iCs/>
          <w:sz w:val="22"/>
          <w:szCs w:val="22"/>
          <w:highlight w:val="yellow"/>
          <w:lang w:val="es-MX" w:eastAsia="en-US"/>
        </w:rPr>
        <w:t xml:space="preserve"> genera(n), posee(n), publica(n) y actualiza(n) la información</w:t>
      </w:r>
    </w:p>
    <w:p w14:paraId="269ECAF9"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16</w:t>
      </w:r>
      <w:r w:rsidRPr="00D12B31">
        <w:rPr>
          <w:rFonts w:ascii="Palatino Linotype" w:eastAsiaTheme="minorHAnsi" w:hAnsi="Palatino Linotype" w:cs="Arial"/>
          <w:bCs/>
          <w:i/>
          <w:iCs/>
          <w:sz w:val="22"/>
          <w:szCs w:val="22"/>
          <w:highlight w:val="yellow"/>
          <w:lang w:val="es-MX" w:eastAsia="en-US"/>
        </w:rPr>
        <w:t xml:space="preserve"> Fecha de actualización de la información publicada con el formato día/mes/año</w:t>
      </w:r>
    </w:p>
    <w:p w14:paraId="34DD8840"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17</w:t>
      </w:r>
      <w:r w:rsidRPr="00D12B31">
        <w:rPr>
          <w:rFonts w:ascii="Palatino Linotype" w:eastAsiaTheme="minorHAnsi" w:hAnsi="Palatino Linotype" w:cs="Arial"/>
          <w:bCs/>
          <w:i/>
          <w:iCs/>
          <w:sz w:val="22"/>
          <w:szCs w:val="22"/>
          <w:highlight w:val="yellow"/>
          <w:lang w:val="es-MX" w:eastAsia="en-US"/>
        </w:rPr>
        <w:t xml:space="preserve"> Fecha de validación de la información publicada con el formato día/mes/año</w:t>
      </w:r>
    </w:p>
    <w:p w14:paraId="31C0D844"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18</w:t>
      </w:r>
      <w:r w:rsidRPr="00D12B31">
        <w:rPr>
          <w:rFonts w:ascii="Palatino Linotype" w:eastAsiaTheme="minorHAnsi" w:hAnsi="Palatino Linotype" w:cs="Arial"/>
          <w:bCs/>
          <w:i/>
          <w:iCs/>
          <w:sz w:val="22"/>
          <w:szCs w:val="22"/>
          <w:highlight w:val="yellow"/>
          <w:lang w:val="es-MX" w:eastAsia="en-US"/>
        </w:rPr>
        <w:t xml:space="preserve"> </w:t>
      </w:r>
      <w:r w:rsidRPr="00D12B31">
        <w:rPr>
          <w:rFonts w:ascii="Palatino Linotype" w:eastAsiaTheme="minorHAnsi" w:hAnsi="Palatino Linotype" w:cs="Arial"/>
          <w:b/>
          <w:i/>
          <w:iCs/>
          <w:sz w:val="22"/>
          <w:szCs w:val="22"/>
          <w:highlight w:val="yellow"/>
          <w:lang w:val="es-MX" w:eastAsia="en-US"/>
        </w:rPr>
        <w:t>Nota.</w:t>
      </w:r>
      <w:r w:rsidRPr="00D12B31">
        <w:rPr>
          <w:rFonts w:ascii="Palatino Linotype" w:eastAsiaTheme="minorHAnsi" w:hAnsi="Palatino Linotype" w:cs="Arial"/>
          <w:bCs/>
          <w:i/>
          <w:iCs/>
          <w:sz w:val="22"/>
          <w:szCs w:val="22"/>
          <w:highlight w:val="yellow"/>
          <w:lang w:val="es-MX" w:eastAsia="en-US"/>
        </w:rPr>
        <w:t xml:space="preserve"> Este criterio se cumple en caso de que sea necesario que el sujeto obligado incluya alguna aclaración relativa a la información publicada y/o explicación por la falta de información</w:t>
      </w:r>
    </w:p>
    <w:p w14:paraId="4E357A73"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p>
    <w:p w14:paraId="74A76E22" w14:textId="77777777" w:rsidR="00D12B31" w:rsidRPr="00D12B31" w:rsidRDefault="00D12B31" w:rsidP="00D12B31">
      <w:pPr>
        <w:ind w:left="567" w:right="616"/>
        <w:jc w:val="both"/>
        <w:rPr>
          <w:rFonts w:ascii="Palatino Linotype" w:eastAsiaTheme="minorHAnsi" w:hAnsi="Palatino Linotype" w:cs="Arial"/>
          <w:b/>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Criterios adjetivos de formato</w:t>
      </w:r>
    </w:p>
    <w:p w14:paraId="5638FED1" w14:textId="77777777" w:rsidR="00D12B31" w:rsidRPr="00D12B31" w:rsidRDefault="00D12B31" w:rsidP="00D12B31">
      <w:pPr>
        <w:ind w:left="567" w:right="616"/>
        <w:jc w:val="both"/>
        <w:rPr>
          <w:rFonts w:ascii="Palatino Linotype" w:eastAsiaTheme="minorHAnsi" w:hAnsi="Palatino Linotype" w:cs="Arial"/>
          <w:bCs/>
          <w:i/>
          <w:iCs/>
          <w:sz w:val="22"/>
          <w:szCs w:val="22"/>
          <w:highlight w:val="yellow"/>
          <w:lang w:val="es-MX" w:eastAsia="en-US"/>
        </w:rPr>
      </w:pPr>
      <w:r w:rsidRPr="00D12B31">
        <w:rPr>
          <w:rFonts w:ascii="Palatino Linotype" w:eastAsiaTheme="minorHAnsi" w:hAnsi="Palatino Linotype" w:cs="Arial"/>
          <w:b/>
          <w:i/>
          <w:iCs/>
          <w:sz w:val="22"/>
          <w:szCs w:val="22"/>
          <w:highlight w:val="yellow"/>
          <w:lang w:val="es-MX" w:eastAsia="en-US"/>
        </w:rPr>
        <w:t>Criterio 19</w:t>
      </w:r>
      <w:r w:rsidRPr="00D12B31">
        <w:rPr>
          <w:rFonts w:ascii="Palatino Linotype" w:eastAsiaTheme="minorHAnsi" w:hAnsi="Palatino Linotype" w:cs="Arial"/>
          <w:bCs/>
          <w:i/>
          <w:iCs/>
          <w:sz w:val="22"/>
          <w:szCs w:val="22"/>
          <w:highlight w:val="yellow"/>
          <w:lang w:val="es-MX" w:eastAsia="en-US"/>
        </w:rPr>
        <w:t xml:space="preserve"> La información publicada se organiza mediante el formato 7, en el que se incluyen todos los campos especificados en los criterios sustantivos de contenido</w:t>
      </w:r>
    </w:p>
    <w:p w14:paraId="63948A7D" w14:textId="77777777" w:rsidR="00D12B31" w:rsidRPr="00836D9E" w:rsidRDefault="00D12B31" w:rsidP="00D12B31">
      <w:pPr>
        <w:ind w:left="567" w:right="616"/>
        <w:jc w:val="both"/>
        <w:rPr>
          <w:rFonts w:ascii="Palatino Linotype" w:eastAsiaTheme="minorHAnsi" w:hAnsi="Palatino Linotype" w:cs="Arial"/>
          <w:bCs/>
          <w:i/>
          <w:iCs/>
          <w:sz w:val="22"/>
          <w:szCs w:val="22"/>
          <w:lang w:val="es-MX" w:eastAsia="en-US"/>
        </w:rPr>
      </w:pPr>
      <w:r w:rsidRPr="00D12B31">
        <w:rPr>
          <w:rFonts w:ascii="Palatino Linotype" w:eastAsiaTheme="minorHAnsi" w:hAnsi="Palatino Linotype" w:cs="Arial"/>
          <w:b/>
          <w:i/>
          <w:iCs/>
          <w:sz w:val="22"/>
          <w:szCs w:val="22"/>
          <w:highlight w:val="yellow"/>
          <w:lang w:val="es-MX" w:eastAsia="en-US"/>
        </w:rPr>
        <w:t>Criterio 20</w:t>
      </w:r>
      <w:r w:rsidRPr="00D12B31">
        <w:rPr>
          <w:rFonts w:ascii="Palatino Linotype" w:eastAsiaTheme="minorHAnsi" w:hAnsi="Palatino Linotype" w:cs="Arial"/>
          <w:bCs/>
          <w:i/>
          <w:iCs/>
          <w:sz w:val="22"/>
          <w:szCs w:val="22"/>
          <w:highlight w:val="yellow"/>
          <w:lang w:val="es-MX" w:eastAsia="en-US"/>
        </w:rPr>
        <w:t xml:space="preserve"> El soporte de la información permite su reutilización</w:t>
      </w:r>
    </w:p>
    <w:p w14:paraId="5491D332" w14:textId="77777777" w:rsidR="00D12B31" w:rsidRDefault="00D12B31" w:rsidP="00D12B31">
      <w:pPr>
        <w:spacing w:line="360" w:lineRule="auto"/>
        <w:ind w:right="-93"/>
        <w:jc w:val="both"/>
        <w:rPr>
          <w:rFonts w:ascii="Palatino Linotype" w:eastAsiaTheme="minorHAnsi" w:hAnsi="Palatino Linotype" w:cs="Arial"/>
          <w:bCs/>
          <w:lang w:val="es-MX" w:eastAsia="en-US"/>
        </w:rPr>
      </w:pPr>
    </w:p>
    <w:p w14:paraId="222EAB52" w14:textId="5F45E2D4" w:rsidR="008F4CE9" w:rsidRPr="00D12B31" w:rsidRDefault="00D12B31" w:rsidP="00D12B31">
      <w:pPr>
        <w:spacing w:line="360" w:lineRule="auto"/>
        <w:ind w:right="-93"/>
        <w:jc w:val="both"/>
        <w:rPr>
          <w:rFonts w:ascii="Palatino Linotype" w:eastAsiaTheme="minorHAnsi" w:hAnsi="Palatino Linotype" w:cs="Arial"/>
          <w:bCs/>
          <w:lang w:val="es-MX" w:eastAsia="en-US"/>
        </w:rPr>
      </w:pPr>
      <w:r w:rsidRPr="00D12B31">
        <w:rPr>
          <w:rFonts w:ascii="Palatino Linotype" w:eastAsiaTheme="minorHAnsi" w:hAnsi="Palatino Linotype" w:cs="Arial"/>
          <w:bCs/>
          <w:noProof/>
          <w:highlight w:val="yellow"/>
          <w:lang w:val="es-MX" w:eastAsia="es-MX"/>
        </w:rPr>
        <w:drawing>
          <wp:inline distT="0" distB="0" distL="0" distR="0" wp14:anchorId="279FAC1E" wp14:editId="339AC946">
            <wp:extent cx="5716905" cy="3522345"/>
            <wp:effectExtent l="190500" t="190500" r="188595" b="192405"/>
            <wp:docPr id="1357292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05" cy="3522345"/>
                    </a:xfrm>
                    <a:prstGeom prst="rect">
                      <a:avLst/>
                    </a:prstGeom>
                    <a:ln>
                      <a:noFill/>
                    </a:ln>
                    <a:effectLst>
                      <a:outerShdw blurRad="190500" algn="tl" rotWithShape="0">
                        <a:srgbClr val="000000">
                          <a:alpha val="70000"/>
                        </a:srgbClr>
                      </a:outerShdw>
                    </a:effectLst>
                  </pic:spPr>
                </pic:pic>
              </a:graphicData>
            </a:graphic>
          </wp:inline>
        </w:drawing>
      </w:r>
    </w:p>
    <w:p w14:paraId="2B1D039E" w14:textId="04BAF1A2" w:rsidR="004B3A41" w:rsidRDefault="00C13422" w:rsidP="004B3A41">
      <w:pPr>
        <w:spacing w:line="360" w:lineRule="auto"/>
        <w:jc w:val="both"/>
        <w:rPr>
          <w:rFonts w:ascii="Palatino Linotype" w:eastAsia="Palatino Linotype" w:hAnsi="Palatino Linotype" w:cs="Palatino Linotype"/>
          <w:lang w:val="es-MX" w:eastAsia="es-MX"/>
        </w:rPr>
      </w:pPr>
      <w:r w:rsidRPr="00B505EE">
        <w:rPr>
          <w:rFonts w:ascii="Palatino Linotype" w:hAnsi="Palatino Linotype" w:cs="Arial"/>
          <w:lang w:eastAsia="es-MX"/>
        </w:rPr>
        <w:lastRenderedPageBreak/>
        <w:t xml:space="preserve">Adicionalmente, </w:t>
      </w:r>
      <w:r w:rsidR="004B3A41" w:rsidRPr="00B505EE">
        <w:rPr>
          <w:rFonts w:ascii="Palatino Linotype" w:hAnsi="Palatino Linotype" w:cs="Arial"/>
          <w:lang w:eastAsia="es-MX"/>
        </w:rPr>
        <w:t xml:space="preserve">el documento que pudiera colmar con lo solicitado, de manera enunciativa más no limitativa, sería la </w:t>
      </w:r>
      <w:r w:rsidR="004B3A41" w:rsidRPr="00B505EE">
        <w:rPr>
          <w:rFonts w:ascii="Palatino Linotype" w:eastAsia="Palatino Linotype" w:hAnsi="Palatino Linotype" w:cs="Palatino Linotype"/>
          <w:lang w:val="es-MX" w:eastAsia="es-MX"/>
        </w:rPr>
        <w:t xml:space="preserve">la </w:t>
      </w:r>
      <w:r w:rsidR="004B3A41" w:rsidRPr="00B505EE">
        <w:rPr>
          <w:rFonts w:ascii="Palatino Linotype" w:eastAsia="Palatino Linotype" w:hAnsi="Palatino Linotype" w:cs="Palatino Linotype"/>
          <w:b/>
          <w:bCs/>
          <w:i/>
          <w:iCs/>
          <w:lang w:val="es-MX" w:eastAsia="es-MX"/>
        </w:rPr>
        <w:t>conciliación de nómina</w:t>
      </w:r>
      <w:r w:rsidR="004B3A41" w:rsidRPr="00B505EE">
        <w:rPr>
          <w:rFonts w:ascii="Palatino Linotype" w:eastAsia="Palatino Linotype" w:hAnsi="Palatino Linotype" w:cs="Palatino Linotype"/>
          <w:lang w:val="es-MX" w:eastAsia="es-MX"/>
        </w:rPr>
        <w:t xml:space="preserve">; la cual, forma parte de los informes trimestrales que el </w:t>
      </w:r>
      <w:r w:rsidR="004B3A41" w:rsidRPr="00B505EE">
        <w:rPr>
          <w:rFonts w:ascii="Palatino Linotype" w:eastAsia="Palatino Linotype" w:hAnsi="Palatino Linotype" w:cs="Palatino Linotype"/>
          <w:b/>
          <w:lang w:val="es-MX" w:eastAsia="es-MX"/>
        </w:rPr>
        <w:t xml:space="preserve">Sujeto Obligado </w:t>
      </w:r>
      <w:r w:rsidR="004B3A41" w:rsidRPr="00B505EE">
        <w:rPr>
          <w:rFonts w:ascii="Palatino Linotype" w:eastAsia="Palatino Linotype" w:hAnsi="Palatino Linotype" w:cs="Palatino Linotype"/>
          <w:lang w:val="es-MX" w:eastAsia="es-MX"/>
        </w:rPr>
        <w:t>se encuentra constreñido a entregar al Órgano Superior de Fiscalización del Estado de México, de conformidad con los Lineamientos para la integración, presentación y envío de los informes trimestrales municipales, y los Instructivos de llenado correspondientes, mismos que se encuentran disponibles en su sitio de internet</w:t>
      </w:r>
      <w:r w:rsidR="004B3A41" w:rsidRPr="00B505EE">
        <w:rPr>
          <w:rFonts w:ascii="Palatino Linotype" w:eastAsia="Palatino Linotype" w:hAnsi="Palatino Linotype" w:cs="Palatino Linotype"/>
          <w:vertAlign w:val="superscript"/>
          <w:lang w:val="es-MX" w:eastAsia="es-MX"/>
        </w:rPr>
        <w:footnoteReference w:id="3"/>
      </w:r>
      <w:r w:rsidR="004B3A41" w:rsidRPr="00B505EE">
        <w:rPr>
          <w:rFonts w:ascii="Palatino Linotype" w:eastAsia="Palatino Linotype" w:hAnsi="Palatino Linotype" w:cs="Palatino Linotype"/>
          <w:lang w:val="es-MX" w:eastAsia="es-MX"/>
        </w:rPr>
        <w:t>.</w:t>
      </w:r>
    </w:p>
    <w:p w14:paraId="53002D8C" w14:textId="77777777" w:rsidR="00D12B31" w:rsidRPr="00B505EE" w:rsidRDefault="00D12B31" w:rsidP="004B3A41">
      <w:pPr>
        <w:spacing w:line="360" w:lineRule="auto"/>
        <w:jc w:val="both"/>
        <w:rPr>
          <w:rFonts w:ascii="Palatino Linotype" w:hAnsi="Palatino Linotype" w:cs="Arial"/>
          <w:lang w:eastAsia="es-MX"/>
        </w:rPr>
      </w:pPr>
    </w:p>
    <w:p w14:paraId="13209A45" w14:textId="77777777" w:rsidR="004B3A41" w:rsidRPr="00B505EE" w:rsidRDefault="004B3A41" w:rsidP="004B3A41">
      <w:pPr>
        <w:spacing w:line="360" w:lineRule="auto"/>
        <w:jc w:val="both"/>
        <w:rPr>
          <w:rFonts w:ascii="Palatino Linotype" w:eastAsia="Palatino Linotype" w:hAnsi="Palatino Linotype" w:cs="Palatino Linotype"/>
          <w:lang w:val="es-MX" w:eastAsia="es-MX"/>
        </w:rPr>
      </w:pPr>
      <w:r w:rsidRPr="00B505EE">
        <w:rPr>
          <w:rFonts w:ascii="Palatino Linotype" w:eastAsia="Palatino Linotype" w:hAnsi="Palatino Linotype" w:cs="Palatino Linotype"/>
          <w:lang w:val="es-MX" w:eastAsia="es-MX"/>
        </w:rPr>
        <w:t>Además, respecto al documento requerido, el Glosario localizado en la página de Transparencia Presupuestaria de la Secretaría de Hacienda y Crédito Público (http://www.transparenciapresupuestaria.gob.mx/es/PTP/Glosario),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64CB02AF" w14:textId="77777777" w:rsidR="004B3A41" w:rsidRPr="00B505EE" w:rsidRDefault="004B3A41" w:rsidP="004B3A41">
      <w:pPr>
        <w:spacing w:line="360" w:lineRule="auto"/>
        <w:jc w:val="both"/>
        <w:rPr>
          <w:rFonts w:ascii="Palatino Linotype" w:eastAsia="Palatino Linotype" w:hAnsi="Palatino Linotype" w:cs="Palatino Linotype"/>
          <w:lang w:val="es-MX" w:eastAsia="es-MX"/>
        </w:rPr>
      </w:pPr>
    </w:p>
    <w:p w14:paraId="5B32E790" w14:textId="77777777" w:rsidR="004B3A41" w:rsidRPr="00B505EE" w:rsidRDefault="004B3A41" w:rsidP="004B3A41">
      <w:pPr>
        <w:spacing w:line="360" w:lineRule="auto"/>
        <w:jc w:val="both"/>
        <w:rPr>
          <w:rFonts w:ascii="Palatino Linotype" w:eastAsia="Palatino Linotype" w:hAnsi="Palatino Linotype" w:cs="Palatino Linotype"/>
          <w:lang w:val="es-MX" w:eastAsia="es-MX"/>
        </w:rPr>
      </w:pPr>
      <w:r w:rsidRPr="00B505EE">
        <w:rPr>
          <w:rFonts w:ascii="Palatino Linotype" w:eastAsia="Palatino Linotype" w:hAnsi="Palatino Linotype" w:cs="Palatino Linotype"/>
          <w:lang w:val="es-MX" w:eastAsia="es-MX"/>
        </w:rPr>
        <w:t>De la misma manera, el Glosario de términos más usuales en la Administración Pública Federal, emitido por la Secretaría de Hacienda y Crédito Público (http://www.apartados.hacienda.gob.mx/contabilidad/documentos/informe_cuenta/1998/cuenta_publica/Glosario/n.htm), establece que la nómina es un listado general de los trabajadores de una institución, en el cual se asientan las percepciones brutas, deducciones y alcance neto de las mismas.</w:t>
      </w:r>
    </w:p>
    <w:p w14:paraId="4AEA600B" w14:textId="77777777" w:rsidR="004B3A41" w:rsidRPr="00B505EE" w:rsidRDefault="004B3A41" w:rsidP="004B3A41">
      <w:pPr>
        <w:spacing w:line="360" w:lineRule="auto"/>
        <w:jc w:val="both"/>
        <w:rPr>
          <w:rFonts w:ascii="Palatino Linotype" w:eastAsia="Palatino Linotype" w:hAnsi="Palatino Linotype" w:cs="Palatino Linotype"/>
          <w:lang w:val="es-MX" w:eastAsia="es-MX"/>
        </w:rPr>
      </w:pPr>
    </w:p>
    <w:p w14:paraId="1C7372F2" w14:textId="77777777" w:rsidR="004B3A41" w:rsidRPr="00B505EE" w:rsidRDefault="004B3A41" w:rsidP="004B3A41">
      <w:pPr>
        <w:spacing w:line="360" w:lineRule="auto"/>
        <w:jc w:val="both"/>
        <w:rPr>
          <w:rFonts w:ascii="Palatino Linotype" w:eastAsia="Palatino Linotype" w:hAnsi="Palatino Linotype" w:cs="Palatino Linotype"/>
          <w:lang w:val="es-MX" w:eastAsia="es-MX"/>
        </w:rPr>
      </w:pPr>
      <w:r w:rsidRPr="00B505EE">
        <w:rPr>
          <w:rFonts w:ascii="Palatino Linotype" w:eastAsia="Palatino Linotype" w:hAnsi="Palatino Linotype" w:cs="Palatino Linotype"/>
          <w:lang w:val="es-MX" w:eastAsia="es-MX"/>
        </w:rPr>
        <w:lastRenderedPageBreak/>
        <w:t>Conforme a lo anterior, se puede advertir que la nómina se puede referir a lo siguiente:</w:t>
      </w:r>
    </w:p>
    <w:p w14:paraId="140D6570" w14:textId="77777777" w:rsidR="004B3A41" w:rsidRPr="00B505EE" w:rsidRDefault="004B3A41" w:rsidP="004B3A41">
      <w:pPr>
        <w:pStyle w:val="Sinespaciado"/>
        <w:rPr>
          <w:rFonts w:eastAsia="Palatino Linotype"/>
          <w:lang w:eastAsia="es-MX"/>
        </w:rPr>
      </w:pPr>
    </w:p>
    <w:p w14:paraId="60F94404" w14:textId="77777777" w:rsidR="004B3A41" w:rsidRPr="00B505EE" w:rsidRDefault="004B3A41" w:rsidP="004B3A41">
      <w:pPr>
        <w:spacing w:line="360" w:lineRule="auto"/>
        <w:jc w:val="both"/>
        <w:rPr>
          <w:rFonts w:ascii="Palatino Linotype" w:eastAsia="Palatino Linotype" w:hAnsi="Palatino Linotype" w:cs="Palatino Linotype"/>
          <w:lang w:val="es-MX" w:eastAsia="es-MX"/>
        </w:rPr>
      </w:pPr>
      <w:r w:rsidRPr="00B505EE">
        <w:rPr>
          <w:rFonts w:ascii="Palatino Linotype" w:eastAsia="Palatino Linotype" w:hAnsi="Palatino Linotype" w:cs="Palatino Linotype"/>
          <w:b/>
          <w:bCs/>
          <w:lang w:val="es-MX" w:eastAsia="es-MX"/>
        </w:rPr>
        <w:t>a)</w:t>
      </w:r>
      <w:r w:rsidRPr="00B505EE">
        <w:rPr>
          <w:rFonts w:ascii="Palatino Linotype" w:eastAsia="Palatino Linotype" w:hAnsi="Palatino Linotype" w:cs="Palatino Linotype"/>
          <w:b/>
          <w:bCs/>
          <w:lang w:val="es-MX" w:eastAsia="es-MX"/>
        </w:rPr>
        <w:tab/>
      </w:r>
      <w:r w:rsidRPr="00B505EE">
        <w:rPr>
          <w:rFonts w:ascii="Palatino Linotype" w:eastAsia="Palatino Linotype" w:hAnsi="Palatino Linotype" w:cs="Palatino Linotype"/>
          <w:lang w:val="es-MX" w:eastAsia="es-MX"/>
        </w:rPr>
        <w:t>Relación de trabajadores con las percepciones monetarias de cada uno.</w:t>
      </w:r>
    </w:p>
    <w:p w14:paraId="55B32E7C" w14:textId="77777777" w:rsidR="004B3A41" w:rsidRPr="00B505EE" w:rsidRDefault="004B3A41" w:rsidP="004B3A41">
      <w:pPr>
        <w:spacing w:line="360" w:lineRule="auto"/>
        <w:jc w:val="both"/>
        <w:rPr>
          <w:rFonts w:ascii="Palatino Linotype" w:eastAsia="Palatino Linotype" w:hAnsi="Palatino Linotype" w:cs="Palatino Linotype"/>
          <w:lang w:val="es-MX" w:eastAsia="es-MX"/>
        </w:rPr>
      </w:pPr>
      <w:r w:rsidRPr="00B505EE">
        <w:rPr>
          <w:rFonts w:ascii="Palatino Linotype" w:eastAsia="Palatino Linotype" w:hAnsi="Palatino Linotype" w:cs="Palatino Linotype"/>
          <w:b/>
          <w:bCs/>
          <w:lang w:val="es-MX" w:eastAsia="es-MX"/>
        </w:rPr>
        <w:t>b)</w:t>
      </w:r>
      <w:r w:rsidRPr="00B505EE">
        <w:rPr>
          <w:rFonts w:ascii="Palatino Linotype" w:eastAsia="Palatino Linotype" w:hAnsi="Palatino Linotype" w:cs="Palatino Linotype"/>
          <w:lang w:val="es-MX" w:eastAsia="es-MX"/>
        </w:rPr>
        <w:tab/>
        <w:t>Recibo individual que contiene las prestaciones y deducciones de un trabajador.</w:t>
      </w:r>
    </w:p>
    <w:p w14:paraId="560B2D80" w14:textId="77777777" w:rsidR="004B3A41" w:rsidRPr="00B505EE" w:rsidRDefault="004B3A41" w:rsidP="004B3A41">
      <w:pPr>
        <w:spacing w:line="360" w:lineRule="auto"/>
        <w:jc w:val="both"/>
        <w:rPr>
          <w:rFonts w:ascii="Palatino Linotype" w:eastAsia="Palatino Linotype" w:hAnsi="Palatino Linotype" w:cs="Palatino Linotype"/>
          <w:lang w:val="es-MX" w:eastAsia="es-MX"/>
        </w:rPr>
      </w:pPr>
      <w:r w:rsidRPr="00B505EE">
        <w:rPr>
          <w:rFonts w:ascii="Palatino Linotype" w:eastAsia="Palatino Linotype" w:hAnsi="Palatino Linotype" w:cs="Palatino Linotype"/>
          <w:b/>
          <w:bCs/>
          <w:lang w:val="es-MX" w:eastAsia="es-MX"/>
        </w:rPr>
        <w:t>c)</w:t>
      </w:r>
      <w:r w:rsidRPr="00B505EE">
        <w:rPr>
          <w:rFonts w:ascii="Palatino Linotype" w:eastAsia="Palatino Linotype" w:hAnsi="Palatino Linotype" w:cs="Palatino Linotype"/>
          <w:lang w:val="es-MX" w:eastAsia="es-MX"/>
        </w:rPr>
        <w:tab/>
      </w:r>
      <w:r w:rsidRPr="00B505EE">
        <w:rPr>
          <w:rFonts w:ascii="Palatino Linotype" w:eastAsia="Palatino Linotype" w:hAnsi="Palatino Linotype" w:cs="Palatino Linotype"/>
          <w:b/>
          <w:bCs/>
          <w:u w:val="single"/>
          <w:lang w:val="es-MX" w:eastAsia="es-MX"/>
        </w:rPr>
        <w:t>Listado general de los servidores públicos de una institución o dependencia, en el cual se asientan las percepciones brutas, deducciones y alcance neto de las mismas</w:t>
      </w:r>
      <w:r w:rsidRPr="00B505EE">
        <w:rPr>
          <w:rFonts w:ascii="Palatino Linotype" w:eastAsia="Palatino Linotype" w:hAnsi="Palatino Linotype" w:cs="Palatino Linotype"/>
          <w:lang w:val="es-MX" w:eastAsia="es-MX"/>
        </w:rPr>
        <w:t>.</w:t>
      </w:r>
    </w:p>
    <w:p w14:paraId="05DD7B45" w14:textId="77777777" w:rsidR="004B3A41" w:rsidRPr="00B505EE" w:rsidRDefault="004B3A41" w:rsidP="004B3A41">
      <w:pPr>
        <w:spacing w:line="360" w:lineRule="auto"/>
        <w:jc w:val="both"/>
        <w:rPr>
          <w:rFonts w:ascii="Palatino Linotype" w:eastAsia="Palatino Linotype" w:hAnsi="Palatino Linotype" w:cs="Palatino Linotype"/>
          <w:lang w:val="es-MX" w:eastAsia="es-MX"/>
        </w:rPr>
      </w:pPr>
    </w:p>
    <w:p w14:paraId="1CCEAB88" w14:textId="77777777" w:rsidR="004B3A41" w:rsidRPr="00B505EE" w:rsidRDefault="004B3A41" w:rsidP="004B3A41">
      <w:pPr>
        <w:spacing w:line="360" w:lineRule="auto"/>
        <w:jc w:val="both"/>
        <w:rPr>
          <w:rFonts w:ascii="Palatino Linotype" w:eastAsia="Palatino Linotype" w:hAnsi="Palatino Linotype" w:cs="Palatino Linotype"/>
          <w:lang w:val="es-MX" w:eastAsia="es-MX"/>
        </w:rPr>
      </w:pPr>
      <w:r w:rsidRPr="00B505EE">
        <w:rPr>
          <w:rFonts w:ascii="Palatino Linotype" w:eastAsia="Palatino Linotype" w:hAnsi="Palatino Linotype" w:cs="Palatino Linotype"/>
          <w:lang w:val="es-MX" w:eastAsia="es-MX"/>
        </w:rPr>
        <w:t xml:space="preserve">En ese contexto, los </w:t>
      </w:r>
      <w:r w:rsidRPr="00B505EE">
        <w:rPr>
          <w:rFonts w:ascii="Palatino Linotype" w:eastAsia="Palatino Linotype" w:hAnsi="Palatino Linotype" w:cs="Palatino Linotype"/>
          <w:b/>
          <w:bCs/>
          <w:lang w:val="es-MX" w:eastAsia="es-MX"/>
        </w:rPr>
        <w:t xml:space="preserve">LINEAMIENTOS PARA LA INTEGRACIÓN Y PRESENTACIÓN DE LOS INFORMES TRIMESTRALES ESTATALES DEL EJERCICIO FISCAL 2025 </w:t>
      </w:r>
      <w:r w:rsidRPr="00B505EE">
        <w:rPr>
          <w:rFonts w:ascii="Palatino Linotype" w:eastAsia="Palatino Linotype" w:hAnsi="Palatino Linotype" w:cs="Palatino Linotype"/>
          <w:lang w:val="es-MX" w:eastAsia="es-MX"/>
        </w:rPr>
        <w:t xml:space="preserve">emitidos por el Órgano Superior de Fiscalización del Estado de México, el cual precisa que los Ayuntamientos deben de proporcionar, para su fiscalización, diversos documentos, entre los cuales se encuentran aquellos del Módulo 4, que contienen la </w:t>
      </w:r>
      <w:r w:rsidRPr="00B505EE">
        <w:rPr>
          <w:rFonts w:ascii="Palatino Linotype" w:eastAsia="Palatino Linotype" w:hAnsi="Palatino Linotype" w:cs="Palatino Linotype"/>
          <w:b/>
          <w:bCs/>
          <w:u w:val="single"/>
          <w:lang w:val="es-MX" w:eastAsia="es-MX"/>
        </w:rPr>
        <w:t>Conciliación de Nómina</w:t>
      </w:r>
      <w:r w:rsidRPr="00B505EE">
        <w:rPr>
          <w:rFonts w:ascii="Palatino Linotype" w:eastAsia="Palatino Linotype" w:hAnsi="Palatino Linotype" w:cs="Palatino Linotype"/>
          <w:lang w:val="es-MX" w:eastAsia="es-MX"/>
        </w:rPr>
        <w:t>, la cual se conforma de del listado de servidores públicos, con todas sus percepciones y deducciones, mismo que se genera de manera quincenal.</w:t>
      </w:r>
    </w:p>
    <w:p w14:paraId="3F97535A" w14:textId="77777777" w:rsidR="004B3A41" w:rsidRPr="00B505EE" w:rsidRDefault="004B3A41" w:rsidP="004B3A41">
      <w:pPr>
        <w:spacing w:line="360" w:lineRule="auto"/>
        <w:jc w:val="both"/>
        <w:rPr>
          <w:rFonts w:ascii="Palatino Linotype" w:eastAsia="Calibri" w:hAnsi="Palatino Linotype" w:cs="Calibri"/>
          <w:lang w:val="es-MX" w:eastAsia="es-MX"/>
        </w:rPr>
      </w:pPr>
    </w:p>
    <w:p w14:paraId="2B658075" w14:textId="77777777" w:rsidR="004B3A41" w:rsidRPr="00B505EE" w:rsidRDefault="004B3A41" w:rsidP="004B3A41">
      <w:pPr>
        <w:spacing w:line="360" w:lineRule="auto"/>
        <w:jc w:val="both"/>
        <w:rPr>
          <w:rFonts w:ascii="Palatino Linotype" w:eastAsia="Calibri" w:hAnsi="Palatino Linotype" w:cs="Calibri"/>
          <w:sz w:val="28"/>
          <w:szCs w:val="28"/>
          <w:lang w:val="es-MX" w:eastAsia="es-MX"/>
        </w:rPr>
      </w:pPr>
      <w:r w:rsidRPr="00B505EE">
        <w:rPr>
          <w:rFonts w:ascii="Palatino Linotype" w:eastAsia="Palatino Linotype" w:hAnsi="Palatino Linotype" w:cs="Palatino Linotype"/>
          <w:lang w:val="es-MX" w:eastAsia="es-MX"/>
        </w:rPr>
        <w:t>Es de precisar que 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r w:rsidRPr="00B505EE">
        <w:rPr>
          <w:rFonts w:ascii="Palatino Linotype" w:eastAsia="Calibri" w:hAnsi="Palatino Linotype" w:cs="Calibri"/>
          <w:sz w:val="28"/>
          <w:szCs w:val="28"/>
          <w:lang w:val="es-MX" w:eastAsia="es-MX"/>
        </w:rPr>
        <w:t xml:space="preserve"> </w:t>
      </w:r>
      <w:r w:rsidRPr="00B505EE">
        <w:rPr>
          <w:rFonts w:ascii="Palatino Linotype" w:eastAsia="Palatino Linotype" w:hAnsi="Palatino Linotype" w:cs="Palatino Linotype"/>
          <w:lang w:val="es-MX" w:eastAsia="es-MX"/>
        </w:rPr>
        <w:t>La conciliación de nómina debe presentarse a través de los formatos XLSX y TXT, siendo el primero el siguiente:</w:t>
      </w:r>
    </w:p>
    <w:p w14:paraId="6FFDDD65" w14:textId="77777777" w:rsidR="004B3A41" w:rsidRPr="00B505EE" w:rsidRDefault="004B3A41" w:rsidP="004B3A41">
      <w:pPr>
        <w:spacing w:before="240" w:after="200" w:line="360" w:lineRule="auto"/>
        <w:ind w:right="49"/>
        <w:jc w:val="center"/>
        <w:rPr>
          <w:rFonts w:ascii="Palatino Linotype" w:eastAsia="Palatino Linotype" w:hAnsi="Palatino Linotype" w:cs="Palatino Linotype"/>
          <w:lang w:val="es-MX" w:eastAsia="es-MX"/>
        </w:rPr>
      </w:pPr>
      <w:r w:rsidRPr="00B505EE">
        <w:rPr>
          <w:rFonts w:ascii="Palatino Linotype" w:eastAsia="Palatino Linotype" w:hAnsi="Palatino Linotype" w:cs="Palatino Linotype"/>
          <w:noProof/>
          <w:lang w:val="es-MX" w:eastAsia="es-MX"/>
        </w:rPr>
        <w:lastRenderedPageBreak/>
        <w:drawing>
          <wp:inline distT="0" distB="0" distL="0" distR="0" wp14:anchorId="53332911" wp14:editId="6CBB6204">
            <wp:extent cx="5424170" cy="3544566"/>
            <wp:effectExtent l="152400" t="152400" r="367030" b="361315"/>
            <wp:docPr id="21401318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b="20862"/>
                    <a:stretch>
                      <a:fillRect/>
                    </a:stretch>
                  </pic:blipFill>
                  <pic:spPr>
                    <a:xfrm>
                      <a:off x="0" y="0"/>
                      <a:ext cx="5518420" cy="3606156"/>
                    </a:xfrm>
                    <a:prstGeom prst="rect">
                      <a:avLst/>
                    </a:prstGeom>
                    <a:ln>
                      <a:noFill/>
                    </a:ln>
                    <a:effectLst>
                      <a:outerShdw blurRad="292100" dist="139700" dir="2700000" algn="tl" rotWithShape="0">
                        <a:srgbClr val="333333">
                          <a:alpha val="65000"/>
                        </a:srgbClr>
                      </a:outerShdw>
                    </a:effectLst>
                  </pic:spPr>
                </pic:pic>
              </a:graphicData>
            </a:graphic>
          </wp:inline>
        </w:drawing>
      </w:r>
    </w:p>
    <w:p w14:paraId="7923642C" w14:textId="77777777" w:rsidR="004B3A41" w:rsidRPr="00B505EE" w:rsidRDefault="004B3A41" w:rsidP="004B3A41">
      <w:pPr>
        <w:spacing w:before="240" w:after="200" w:line="360" w:lineRule="auto"/>
        <w:ind w:right="49"/>
        <w:jc w:val="both"/>
        <w:rPr>
          <w:rFonts w:ascii="Palatino Linotype" w:eastAsia="Palatino Linotype" w:hAnsi="Palatino Linotype" w:cs="Palatino Linotype"/>
          <w:lang w:val="es-MX" w:eastAsia="es-MX"/>
        </w:rPr>
      </w:pPr>
      <w:r w:rsidRPr="00B505EE">
        <w:rPr>
          <w:rFonts w:ascii="Palatino Linotype" w:eastAsia="Palatino Linotype" w:hAnsi="Palatino Linotype" w:cs="Palatino Linotype"/>
          <w:noProof/>
          <w:lang w:val="es-MX" w:eastAsia="es-MX"/>
        </w:rPr>
        <w:drawing>
          <wp:inline distT="0" distB="0" distL="0" distR="0" wp14:anchorId="6BAC226B" wp14:editId="45B16386">
            <wp:extent cx="5424170" cy="1684351"/>
            <wp:effectExtent l="152400" t="152400" r="367030" b="354330"/>
            <wp:docPr id="21401318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t="79868"/>
                    <a:stretch>
                      <a:fillRect/>
                    </a:stretch>
                  </pic:blipFill>
                  <pic:spPr>
                    <a:xfrm>
                      <a:off x="0" y="0"/>
                      <a:ext cx="5453983" cy="1693609"/>
                    </a:xfrm>
                    <a:prstGeom prst="rect">
                      <a:avLst/>
                    </a:prstGeom>
                    <a:ln>
                      <a:noFill/>
                    </a:ln>
                    <a:effectLst>
                      <a:outerShdw blurRad="292100" dist="139700" dir="2700000" algn="tl" rotWithShape="0">
                        <a:srgbClr val="333333">
                          <a:alpha val="65000"/>
                        </a:srgbClr>
                      </a:outerShdw>
                    </a:effectLst>
                  </pic:spPr>
                </pic:pic>
              </a:graphicData>
            </a:graphic>
          </wp:inline>
        </w:drawing>
      </w:r>
    </w:p>
    <w:p w14:paraId="5DC6EF2F" w14:textId="77777777" w:rsidR="004B3A41" w:rsidRPr="00B505EE" w:rsidRDefault="004B3A41" w:rsidP="004B3A41">
      <w:pPr>
        <w:spacing w:before="240" w:after="200" w:line="360" w:lineRule="auto"/>
        <w:ind w:right="49"/>
        <w:jc w:val="both"/>
        <w:rPr>
          <w:rFonts w:ascii="Palatino Linotype" w:eastAsia="Palatino Linotype" w:hAnsi="Palatino Linotype" w:cs="Palatino Linotype"/>
          <w:lang w:val="es-MX" w:eastAsia="es-MX"/>
        </w:rPr>
      </w:pPr>
      <w:r w:rsidRPr="00B505EE">
        <w:rPr>
          <w:rFonts w:ascii="Palatino Linotype" w:eastAsia="Palatino Linotype" w:hAnsi="Palatino Linotype" w:cs="Palatino Linotype"/>
          <w:lang w:val="es-MX" w:eastAsia="es-MX"/>
        </w:rPr>
        <w:t>Para el llenado de dicho formato se deben observar las siguientes consideraciones:</w:t>
      </w:r>
    </w:p>
    <w:p w14:paraId="33D2BA03" w14:textId="77777777" w:rsidR="004B3A41" w:rsidRPr="00B505EE" w:rsidRDefault="004B3A41" w:rsidP="004B3A41">
      <w:pPr>
        <w:spacing w:before="240" w:after="200" w:line="360" w:lineRule="auto"/>
        <w:ind w:right="49"/>
        <w:jc w:val="center"/>
        <w:rPr>
          <w:rFonts w:ascii="Palatino Linotype" w:eastAsia="Palatino Linotype" w:hAnsi="Palatino Linotype" w:cs="Palatino Linotype"/>
          <w:lang w:val="es-MX" w:eastAsia="es-MX"/>
        </w:rPr>
      </w:pPr>
      <w:r w:rsidRPr="00B505EE">
        <w:rPr>
          <w:rFonts w:ascii="Palatino Linotype" w:eastAsia="Palatino Linotype" w:hAnsi="Palatino Linotype" w:cs="Palatino Linotype"/>
          <w:noProof/>
          <w:lang w:val="es-MX" w:eastAsia="es-MX"/>
        </w:rPr>
        <w:lastRenderedPageBreak/>
        <w:drawing>
          <wp:inline distT="0" distB="0" distL="0" distR="0" wp14:anchorId="4143E0E0" wp14:editId="4D370419">
            <wp:extent cx="3397367" cy="1167516"/>
            <wp:effectExtent l="152400" t="152400" r="355600" b="356870"/>
            <wp:docPr id="21401318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493522" cy="1200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636DA0F" w14:textId="77777777" w:rsidR="004B3A41" w:rsidRPr="00B505EE" w:rsidRDefault="004B3A41" w:rsidP="004B3A41">
      <w:pPr>
        <w:spacing w:before="240" w:after="200" w:line="360" w:lineRule="auto"/>
        <w:ind w:right="49"/>
        <w:jc w:val="center"/>
        <w:rPr>
          <w:rFonts w:ascii="Palatino Linotype" w:eastAsia="Palatino Linotype" w:hAnsi="Palatino Linotype" w:cs="Palatino Linotype"/>
          <w:lang w:val="es-MX" w:eastAsia="es-MX"/>
        </w:rPr>
      </w:pPr>
      <w:r w:rsidRPr="00B505EE">
        <w:rPr>
          <w:rFonts w:ascii="Palatino Linotype" w:eastAsia="Palatino Linotype" w:hAnsi="Palatino Linotype" w:cs="Palatino Linotype"/>
          <w:noProof/>
          <w:lang w:val="es-MX" w:eastAsia="es-MX"/>
        </w:rPr>
        <w:drawing>
          <wp:inline distT="0" distB="0" distL="0" distR="0" wp14:anchorId="56C44E14" wp14:editId="7AD7DF3D">
            <wp:extent cx="3864361" cy="2702698"/>
            <wp:effectExtent l="152400" t="152400" r="365125" b="364490"/>
            <wp:docPr id="21401318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b="51914"/>
                    <a:stretch>
                      <a:fillRect/>
                    </a:stretch>
                  </pic:blipFill>
                  <pic:spPr>
                    <a:xfrm>
                      <a:off x="0" y="0"/>
                      <a:ext cx="3949516" cy="2762254"/>
                    </a:xfrm>
                    <a:prstGeom prst="rect">
                      <a:avLst/>
                    </a:prstGeom>
                    <a:ln>
                      <a:noFill/>
                    </a:ln>
                    <a:effectLst>
                      <a:outerShdw blurRad="292100" dist="139700" dir="2700000" algn="tl" rotWithShape="0">
                        <a:srgbClr val="333333">
                          <a:alpha val="65000"/>
                        </a:srgbClr>
                      </a:outerShdw>
                    </a:effectLst>
                  </pic:spPr>
                </pic:pic>
              </a:graphicData>
            </a:graphic>
          </wp:inline>
        </w:drawing>
      </w:r>
    </w:p>
    <w:p w14:paraId="71584A89" w14:textId="77777777" w:rsidR="004B3A41" w:rsidRPr="00B505EE" w:rsidRDefault="004B3A41" w:rsidP="004B3A41">
      <w:pPr>
        <w:spacing w:before="240" w:after="200" w:line="360" w:lineRule="auto"/>
        <w:ind w:right="49"/>
        <w:jc w:val="both"/>
        <w:rPr>
          <w:rFonts w:ascii="Palatino Linotype" w:eastAsia="Palatino Linotype" w:hAnsi="Palatino Linotype" w:cs="Palatino Linotype"/>
          <w:lang w:val="es-MX" w:eastAsia="es-MX"/>
        </w:rPr>
      </w:pPr>
      <w:r w:rsidRPr="00B505EE">
        <w:rPr>
          <w:rFonts w:ascii="Palatino Linotype" w:eastAsia="Palatino Linotype" w:hAnsi="Palatino Linotype" w:cs="Palatino Linotype"/>
          <w:noProof/>
          <w:lang w:val="es-MX" w:eastAsia="es-MX"/>
        </w:rPr>
        <w:lastRenderedPageBreak/>
        <w:drawing>
          <wp:inline distT="0" distB="0" distL="0" distR="0" wp14:anchorId="0A470A68" wp14:editId="471D6028">
            <wp:extent cx="5611268" cy="3481346"/>
            <wp:effectExtent l="152400" t="152400" r="370840" b="367030"/>
            <wp:docPr id="21401318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t="48910" b="126"/>
                    <a:stretch>
                      <a:fillRect/>
                    </a:stretch>
                  </pic:blipFill>
                  <pic:spPr>
                    <a:xfrm>
                      <a:off x="0" y="0"/>
                      <a:ext cx="5633157" cy="3494926"/>
                    </a:xfrm>
                    <a:prstGeom prst="rect">
                      <a:avLst/>
                    </a:prstGeom>
                    <a:ln>
                      <a:noFill/>
                    </a:ln>
                    <a:effectLst>
                      <a:outerShdw blurRad="292100" dist="139700" dir="2700000" algn="tl" rotWithShape="0">
                        <a:srgbClr val="333333">
                          <a:alpha val="65000"/>
                        </a:srgbClr>
                      </a:outerShdw>
                    </a:effectLst>
                  </pic:spPr>
                </pic:pic>
              </a:graphicData>
            </a:graphic>
          </wp:inline>
        </w:drawing>
      </w:r>
      <w:r w:rsidRPr="00B505EE">
        <w:rPr>
          <w:rFonts w:ascii="Palatino Linotype" w:eastAsia="Palatino Linotype" w:hAnsi="Palatino Linotype" w:cs="Palatino Linotype"/>
          <w:noProof/>
          <w:lang w:val="es-MX" w:eastAsia="es-MX"/>
        </w:rPr>
        <w:drawing>
          <wp:inline distT="0" distB="0" distL="0" distR="0" wp14:anchorId="2102F8A9" wp14:editId="0A0A2B16">
            <wp:extent cx="5612130" cy="1405255"/>
            <wp:effectExtent l="152400" t="152400" r="369570" b="366395"/>
            <wp:docPr id="21401318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612130" cy="1405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3068D9" w14:textId="27141055" w:rsidR="004B3A41" w:rsidRPr="00B505EE" w:rsidRDefault="004B3A41" w:rsidP="004B3A41">
      <w:pPr>
        <w:spacing w:line="360" w:lineRule="auto"/>
        <w:ind w:right="49"/>
        <w:jc w:val="both"/>
        <w:rPr>
          <w:rFonts w:ascii="Palatino Linotype" w:eastAsia="Palatino Linotype" w:hAnsi="Palatino Linotype" w:cs="Palatino Linotype"/>
          <w:lang w:val="es-MX" w:eastAsia="es-MX"/>
        </w:rPr>
      </w:pPr>
      <w:r w:rsidRPr="00B505EE">
        <w:rPr>
          <w:rFonts w:ascii="Palatino Linotype" w:eastAsia="Palatino Linotype" w:hAnsi="Palatino Linotype" w:cs="Palatino Linotype"/>
          <w:lang w:val="es-MX" w:eastAsia="es-MX"/>
        </w:rPr>
        <w:t xml:space="preserve">De tal suerte que, con la entrega de este documento, el particular podrá advertir el personal que a la fecha de la solicitud se encuentra laborando para el </w:t>
      </w:r>
      <w:r w:rsidRPr="00B505EE">
        <w:rPr>
          <w:rFonts w:ascii="Palatino Linotype" w:eastAsia="Palatino Linotype" w:hAnsi="Palatino Linotype" w:cs="Palatino Linotype"/>
          <w:b/>
          <w:bCs/>
          <w:lang w:val="es-MX" w:eastAsia="es-MX"/>
        </w:rPr>
        <w:t>Sujeto Obligado</w:t>
      </w:r>
      <w:r w:rsidRPr="00B505EE">
        <w:rPr>
          <w:rFonts w:ascii="Palatino Linotype" w:eastAsia="Palatino Linotype" w:hAnsi="Palatino Linotype" w:cs="Palatino Linotype"/>
          <w:lang w:val="es-MX" w:eastAsia="es-MX"/>
        </w:rPr>
        <w:t>, así como el área de adscripción.</w:t>
      </w:r>
    </w:p>
    <w:p w14:paraId="29F5C44F" w14:textId="77777777" w:rsidR="004E52F2" w:rsidRPr="00B505EE" w:rsidRDefault="004E52F2" w:rsidP="004B3A41">
      <w:pPr>
        <w:spacing w:line="360" w:lineRule="auto"/>
        <w:ind w:right="49"/>
        <w:jc w:val="both"/>
        <w:rPr>
          <w:rFonts w:ascii="Palatino Linotype" w:eastAsia="Palatino Linotype" w:hAnsi="Palatino Linotype" w:cs="Palatino Linotype"/>
          <w:lang w:val="es-MX" w:eastAsia="es-MX"/>
        </w:rPr>
      </w:pPr>
    </w:p>
    <w:p w14:paraId="514084F4" w14:textId="7EC75C93" w:rsidR="00DD487A" w:rsidRPr="00B505EE" w:rsidRDefault="004E52F2" w:rsidP="004E52F2">
      <w:pPr>
        <w:spacing w:line="360" w:lineRule="auto"/>
        <w:ind w:right="49"/>
        <w:jc w:val="both"/>
        <w:rPr>
          <w:rFonts w:ascii="Palatino Linotype" w:hAnsi="Palatino Linotype" w:cs="Palatino Linotype"/>
          <w:lang w:val="es-MX" w:eastAsia="es-MX"/>
        </w:rPr>
      </w:pPr>
      <w:r w:rsidRPr="00B505EE">
        <w:rPr>
          <w:rFonts w:ascii="Palatino Linotype" w:eastAsia="Palatino Linotype" w:hAnsi="Palatino Linotype" w:cs="Palatino Linotype"/>
          <w:lang w:val="es-MX" w:eastAsia="es-MX"/>
        </w:rPr>
        <w:lastRenderedPageBreak/>
        <w:t xml:space="preserve">Finalmente, referente al </w:t>
      </w:r>
      <w:bookmarkStart w:id="10" w:name="_Hlk212631280"/>
      <w:r w:rsidRPr="00B505EE">
        <w:rPr>
          <w:rFonts w:ascii="Palatino Linotype" w:eastAsia="Palatino Linotype" w:hAnsi="Palatino Linotype" w:cs="Palatino Linotype"/>
          <w:lang w:val="es-MX" w:eastAsia="es-MX"/>
        </w:rPr>
        <w:t xml:space="preserve">documento en el que, </w:t>
      </w:r>
      <w:r w:rsidRPr="00B505EE">
        <w:rPr>
          <w:rFonts w:ascii="Palatino Linotype" w:eastAsia="Palatino Linotype" w:hAnsi="Palatino Linotype" w:cs="Palatino Linotype"/>
          <w:b/>
          <w:bCs/>
          <w:u w:val="single"/>
          <w:lang w:val="es-MX" w:eastAsia="es-MX"/>
        </w:rPr>
        <w:t>se detalle el municipio de procedencia u origen</w:t>
      </w:r>
      <w:r w:rsidRPr="00B505EE">
        <w:rPr>
          <w:rFonts w:ascii="Palatino Linotype" w:eastAsia="Palatino Linotype" w:hAnsi="Palatino Linotype" w:cs="Palatino Linotype"/>
          <w:lang w:val="es-MX" w:eastAsia="es-MX"/>
        </w:rPr>
        <w:t xml:space="preserve"> de los servidores públicos que están a cargo o como titulares de las diversas dependencias y unidades administrativas</w:t>
      </w:r>
      <w:bookmarkEnd w:id="10"/>
      <w:r w:rsidRPr="00B505EE">
        <w:rPr>
          <w:rFonts w:ascii="Palatino Linotype" w:eastAsia="Palatino Linotype" w:hAnsi="Palatino Linotype" w:cs="Palatino Linotype"/>
          <w:lang w:val="es-MX" w:eastAsia="es-MX"/>
        </w:rPr>
        <w:t>; d</w:t>
      </w:r>
      <w:r w:rsidRPr="00B505EE">
        <w:rPr>
          <w:rFonts w:ascii="Palatino Linotype" w:eastAsiaTheme="minorHAnsi" w:hAnsi="Palatino Linotype" w:cs="Arial"/>
          <w:szCs w:val="22"/>
          <w:lang w:val="es-MX" w:eastAsia="en-US"/>
        </w:rPr>
        <w:t xml:space="preserve">icha información </w:t>
      </w:r>
      <w:r w:rsidRPr="00B505EE">
        <w:rPr>
          <w:rFonts w:ascii="Palatino Linotype" w:eastAsiaTheme="minorHAnsi" w:hAnsi="Palatino Linotype" w:cs="Arial"/>
          <w:b/>
          <w:bCs/>
          <w:szCs w:val="22"/>
          <w:u w:val="single"/>
          <w:lang w:val="es-MX" w:eastAsia="en-US"/>
        </w:rPr>
        <w:t xml:space="preserve">se encuentra inmersa en los </w:t>
      </w:r>
      <w:r w:rsidRPr="00B505EE">
        <w:rPr>
          <w:rFonts w:ascii="Palatino Linotype" w:hAnsi="Palatino Linotype" w:cs="Palatino Linotype"/>
          <w:b/>
          <w:bCs/>
          <w:u w:val="single"/>
          <w:lang w:val="es-MX" w:eastAsia="es-MX"/>
        </w:rPr>
        <w:t>expedientes laborales de cada servidor público</w:t>
      </w:r>
      <w:r w:rsidRPr="00B505EE">
        <w:rPr>
          <w:rFonts w:ascii="Palatino Linotype" w:hAnsi="Palatino Linotype" w:cs="Palatino Linotype"/>
          <w:lang w:val="es-MX" w:eastAsia="es-MX"/>
        </w:rPr>
        <w:t xml:space="preserve">, dentro de los cuales puede constar la solicitud de empleo, carta bajo protesta de decir verdad, constancia de no inhabilitación, </w:t>
      </w:r>
      <w:r w:rsidRPr="00B505EE">
        <w:rPr>
          <w:rFonts w:ascii="Palatino Linotype" w:hAnsi="Palatino Linotype" w:cs="Palatino Linotype"/>
          <w:b/>
          <w:bCs/>
          <w:u w:val="single"/>
          <w:lang w:val="es-MX" w:eastAsia="es-MX"/>
        </w:rPr>
        <w:t>acta de nacimiento</w:t>
      </w:r>
      <w:r w:rsidRPr="00B505EE">
        <w:rPr>
          <w:rFonts w:ascii="Palatino Linotype" w:hAnsi="Palatino Linotype" w:cs="Palatino Linotype"/>
          <w:lang w:val="es-MX" w:eastAsia="es-MX"/>
        </w:rPr>
        <w:t xml:space="preserve">, </w:t>
      </w:r>
      <w:r w:rsidRPr="00B505EE">
        <w:rPr>
          <w:rFonts w:ascii="Palatino Linotype" w:hAnsi="Palatino Linotype" w:cs="Palatino Linotype"/>
          <w:b/>
          <w:bCs/>
          <w:lang w:val="es-MX" w:eastAsia="es-MX"/>
        </w:rPr>
        <w:t>credencial de elector</w:t>
      </w:r>
      <w:r w:rsidRPr="00B505EE">
        <w:rPr>
          <w:rFonts w:ascii="Palatino Linotype" w:hAnsi="Palatino Linotype" w:cs="Palatino Linotype"/>
          <w:lang w:val="es-MX" w:eastAsia="es-MX"/>
        </w:rPr>
        <w:t>, entre otros</w:t>
      </w:r>
      <w:r w:rsidR="00DD487A" w:rsidRPr="00B505EE">
        <w:rPr>
          <w:rFonts w:ascii="Palatino Linotype" w:hAnsi="Palatino Linotype" w:cs="Palatino Linotype"/>
          <w:lang w:val="es-MX" w:eastAsia="es-MX"/>
        </w:rPr>
        <w:t>; por lo que, analizaremos la información que se encuentra inmersa en estos dos últimos documentos, de conformidad con lo siguiente:</w:t>
      </w:r>
    </w:p>
    <w:p w14:paraId="42662283" w14:textId="77777777" w:rsidR="00DD487A" w:rsidRPr="00B505EE" w:rsidRDefault="00DD487A" w:rsidP="004E52F2">
      <w:pPr>
        <w:spacing w:line="360" w:lineRule="auto"/>
        <w:ind w:right="49"/>
        <w:jc w:val="both"/>
        <w:rPr>
          <w:rFonts w:ascii="Palatino Linotype" w:hAnsi="Palatino Linotype" w:cs="Palatino Linotype"/>
          <w:lang w:val="es-MX" w:eastAsia="es-MX"/>
        </w:rPr>
      </w:pPr>
    </w:p>
    <w:p w14:paraId="2CE77FE8" w14:textId="6DDDF299" w:rsidR="00DD487A" w:rsidRPr="00B505EE" w:rsidRDefault="00DD487A" w:rsidP="00DD487A">
      <w:pPr>
        <w:numPr>
          <w:ilvl w:val="0"/>
          <w:numId w:val="17"/>
        </w:numPr>
        <w:spacing w:line="360" w:lineRule="auto"/>
        <w:contextualSpacing/>
        <w:jc w:val="both"/>
        <w:rPr>
          <w:rFonts w:ascii="Palatino Linotype" w:hAnsi="Palatino Linotype"/>
          <w:b/>
          <w:bCs/>
          <w:iCs/>
          <w:u w:val="thick"/>
          <w:lang w:val="es-MX"/>
        </w:rPr>
      </w:pPr>
      <w:r w:rsidRPr="00B505EE">
        <w:rPr>
          <w:rFonts w:ascii="Palatino Linotype" w:hAnsi="Palatino Linotype"/>
          <w:b/>
          <w:bCs/>
          <w:iCs/>
          <w:u w:val="thick"/>
          <w:lang w:val="es-MX"/>
        </w:rPr>
        <w:t>Acta de nacimiento</w:t>
      </w:r>
    </w:p>
    <w:p w14:paraId="4822C2FE"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 xml:space="preserve">Las actas emitidas por el Registro Civil dan cuenta de un atributo de la personalidad, tal como lo establece el artículo 2.3 del Código Civil del Estado México. En ese orden de ideas, el artículo 3.5 del </w:t>
      </w:r>
      <w:proofErr w:type="spellStart"/>
      <w:r w:rsidRPr="00B505EE">
        <w:rPr>
          <w:rFonts w:ascii="Palatino Linotype" w:hAnsi="Palatino Linotype"/>
          <w:bCs/>
          <w:iCs/>
          <w:lang w:val="es-MX"/>
        </w:rPr>
        <w:t>del</w:t>
      </w:r>
      <w:proofErr w:type="spellEnd"/>
      <w:r w:rsidRPr="00B505EE">
        <w:rPr>
          <w:rFonts w:ascii="Palatino Linotype" w:hAnsi="Palatino Linotype"/>
          <w:bCs/>
          <w:iCs/>
          <w:lang w:val="es-MX"/>
        </w:rPr>
        <w:t xml:space="preserve"> citado Código Civil establece que el estado civil de las personas sólo se comprueba con las constancias relativas del Registro Civil, tal como lo es el Acta de Nacimiento. </w:t>
      </w:r>
    </w:p>
    <w:p w14:paraId="789F70B3"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 xml:space="preserve"> </w:t>
      </w:r>
    </w:p>
    <w:p w14:paraId="17B3687C"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Ahora bien, de acuerdo con el Formato Único del Acta de Nacimiento publicado por la Secretaría de Gobernación en el enlace http</w:t>
      </w:r>
      <w:proofErr w:type="gramStart"/>
      <w:r w:rsidRPr="00B505EE">
        <w:rPr>
          <w:rFonts w:ascii="Palatino Linotype" w:hAnsi="Palatino Linotype"/>
          <w:bCs/>
          <w:iCs/>
          <w:lang w:val="es-MX"/>
        </w:rPr>
        <w:t>:/</w:t>
      </w:r>
      <w:proofErr w:type="gramEnd"/>
      <w:r w:rsidRPr="00B505EE">
        <w:rPr>
          <w:rFonts w:ascii="Palatino Linotype" w:hAnsi="Palatino Linotype"/>
          <w:bCs/>
          <w:iCs/>
          <w:lang w:val="es-MX"/>
        </w:rPr>
        <w:t xml:space="preserve">/www.diputados.gob.mx/documentos/N_Acta_Nacimiento.pdf, se advierte que el Acta de Nacimiento se componte de quince elementos siendo los siguientes: </w:t>
      </w:r>
    </w:p>
    <w:p w14:paraId="58BC0E6C"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 xml:space="preserve"> </w:t>
      </w:r>
    </w:p>
    <w:p w14:paraId="418239F9"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a)</w:t>
      </w:r>
      <w:r w:rsidRPr="00B505EE">
        <w:rPr>
          <w:rFonts w:ascii="Palatino Linotype" w:hAnsi="Palatino Linotype"/>
          <w:bCs/>
          <w:iCs/>
          <w:lang w:val="es-MX"/>
        </w:rPr>
        <w:tab/>
        <w:t>Folio de Impresión.</w:t>
      </w:r>
    </w:p>
    <w:p w14:paraId="3BF6DF26"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b)</w:t>
      </w:r>
      <w:r w:rsidRPr="00B505EE">
        <w:rPr>
          <w:rFonts w:ascii="Palatino Linotype" w:hAnsi="Palatino Linotype"/>
          <w:bCs/>
          <w:iCs/>
          <w:lang w:val="es-MX"/>
        </w:rPr>
        <w:tab/>
        <w:t>Denominación del Documento.</w:t>
      </w:r>
    </w:p>
    <w:p w14:paraId="08DB788B"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c)</w:t>
      </w:r>
      <w:r w:rsidRPr="00B505EE">
        <w:rPr>
          <w:rFonts w:ascii="Palatino Linotype" w:hAnsi="Palatino Linotype"/>
          <w:bCs/>
          <w:iCs/>
          <w:lang w:val="es-MX"/>
        </w:rPr>
        <w:tab/>
        <w:t xml:space="preserve">Identificador Electrónico. </w:t>
      </w:r>
    </w:p>
    <w:p w14:paraId="66AC27C3"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d)</w:t>
      </w:r>
      <w:r w:rsidRPr="00B505EE">
        <w:rPr>
          <w:rFonts w:ascii="Palatino Linotype" w:hAnsi="Palatino Linotype"/>
          <w:bCs/>
          <w:iCs/>
          <w:lang w:val="es-MX"/>
        </w:rPr>
        <w:tab/>
        <w:t xml:space="preserve">Elementos del Registro. </w:t>
      </w:r>
    </w:p>
    <w:p w14:paraId="757E57AD"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lastRenderedPageBreak/>
        <w:t>e)</w:t>
      </w:r>
      <w:r w:rsidRPr="00B505EE">
        <w:rPr>
          <w:rFonts w:ascii="Palatino Linotype" w:hAnsi="Palatino Linotype"/>
          <w:bCs/>
          <w:iCs/>
          <w:lang w:val="es-MX"/>
        </w:rPr>
        <w:tab/>
        <w:t xml:space="preserve">Datos de la Persona Registrada. </w:t>
      </w:r>
    </w:p>
    <w:p w14:paraId="0AF68103"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f)</w:t>
      </w:r>
      <w:r w:rsidRPr="00B505EE">
        <w:rPr>
          <w:rFonts w:ascii="Palatino Linotype" w:hAnsi="Palatino Linotype"/>
          <w:bCs/>
          <w:iCs/>
          <w:lang w:val="es-MX"/>
        </w:rPr>
        <w:tab/>
        <w:t xml:space="preserve">Datos de Filiación de la Persona Registrada. </w:t>
      </w:r>
    </w:p>
    <w:p w14:paraId="2DBFF8A1"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g)</w:t>
      </w:r>
      <w:r w:rsidRPr="00B505EE">
        <w:rPr>
          <w:rFonts w:ascii="Palatino Linotype" w:hAnsi="Palatino Linotype"/>
          <w:bCs/>
          <w:iCs/>
          <w:lang w:val="es-MX"/>
        </w:rPr>
        <w:tab/>
        <w:t xml:space="preserve">Anotaciones Marginales. </w:t>
      </w:r>
    </w:p>
    <w:p w14:paraId="38B1F63B"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h)</w:t>
      </w:r>
      <w:r w:rsidRPr="00B505EE">
        <w:rPr>
          <w:rFonts w:ascii="Palatino Linotype" w:hAnsi="Palatino Linotype"/>
          <w:bCs/>
          <w:iCs/>
          <w:lang w:val="es-MX"/>
        </w:rPr>
        <w:tab/>
        <w:t xml:space="preserve">Certificación. </w:t>
      </w:r>
    </w:p>
    <w:p w14:paraId="1E4002B0"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i)</w:t>
      </w:r>
      <w:r w:rsidRPr="00B505EE">
        <w:rPr>
          <w:rFonts w:ascii="Palatino Linotype" w:hAnsi="Palatino Linotype"/>
          <w:bCs/>
          <w:iCs/>
          <w:lang w:val="es-MX"/>
        </w:rPr>
        <w:tab/>
        <w:t xml:space="preserve">Código Bidimensional QR que contiene información encriptada del acta. </w:t>
      </w:r>
    </w:p>
    <w:p w14:paraId="18B3D7D5"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j)</w:t>
      </w:r>
      <w:r w:rsidRPr="00B505EE">
        <w:rPr>
          <w:rFonts w:ascii="Palatino Linotype" w:hAnsi="Palatino Linotype"/>
          <w:bCs/>
          <w:iCs/>
          <w:lang w:val="es-MX"/>
        </w:rPr>
        <w:tab/>
        <w:t xml:space="preserve">Leyenda “Soy México” </w:t>
      </w:r>
    </w:p>
    <w:p w14:paraId="466BBB34"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k)</w:t>
      </w:r>
      <w:r w:rsidRPr="00B505EE">
        <w:rPr>
          <w:rFonts w:ascii="Palatino Linotype" w:hAnsi="Palatino Linotype"/>
          <w:bCs/>
          <w:iCs/>
          <w:lang w:val="es-MX"/>
        </w:rPr>
        <w:tab/>
        <w:t xml:space="preserve">Firma Electrónica Avanzada. </w:t>
      </w:r>
    </w:p>
    <w:p w14:paraId="2DF995E7"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l)</w:t>
      </w:r>
      <w:r w:rsidRPr="00B505EE">
        <w:rPr>
          <w:rFonts w:ascii="Palatino Linotype" w:hAnsi="Palatino Linotype"/>
          <w:bCs/>
          <w:iCs/>
          <w:lang w:val="es-MX"/>
        </w:rPr>
        <w:tab/>
        <w:t xml:space="preserve">Firma y datos de la autoridad emisora. </w:t>
      </w:r>
    </w:p>
    <w:p w14:paraId="5AF89ADB"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m)</w:t>
      </w:r>
      <w:r w:rsidRPr="00B505EE">
        <w:rPr>
          <w:rFonts w:ascii="Palatino Linotype" w:hAnsi="Palatino Linotype"/>
          <w:bCs/>
          <w:iCs/>
          <w:lang w:val="es-MX"/>
        </w:rPr>
        <w:tab/>
        <w:t xml:space="preserve">Código QR. </w:t>
      </w:r>
    </w:p>
    <w:p w14:paraId="0E599888"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n)</w:t>
      </w:r>
      <w:r w:rsidRPr="00B505EE">
        <w:rPr>
          <w:rFonts w:ascii="Palatino Linotype" w:hAnsi="Palatino Linotype"/>
          <w:bCs/>
          <w:iCs/>
          <w:lang w:val="es-MX"/>
        </w:rPr>
        <w:tab/>
        <w:t>Código de Verificación.</w:t>
      </w:r>
    </w:p>
    <w:p w14:paraId="1E3D4C23"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o)</w:t>
      </w:r>
      <w:r w:rsidRPr="00B505EE">
        <w:rPr>
          <w:rFonts w:ascii="Palatino Linotype" w:hAnsi="Palatino Linotype"/>
          <w:bCs/>
          <w:iCs/>
          <w:lang w:val="es-MX"/>
        </w:rPr>
        <w:tab/>
        <w:t xml:space="preserve">Leyenda de instrucciones para la verificación del documento. </w:t>
      </w:r>
    </w:p>
    <w:p w14:paraId="309E8D11"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 xml:space="preserve"> </w:t>
      </w:r>
    </w:p>
    <w:p w14:paraId="4D96A169"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26BB29FD"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 xml:space="preserve"> </w:t>
      </w:r>
    </w:p>
    <w:p w14:paraId="75469783"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w:t>
      </w:r>
      <w:r w:rsidRPr="00B505EE">
        <w:rPr>
          <w:rFonts w:ascii="Palatino Linotype" w:hAnsi="Palatino Linotype"/>
          <w:bCs/>
          <w:iCs/>
          <w:lang w:val="es-MX"/>
        </w:rPr>
        <w:lastRenderedPageBreak/>
        <w:t>civil de las personas es irrelevante, ya que tener uno u otro no influye en el mejor o menor desempeño de un cargo público.</w:t>
      </w:r>
    </w:p>
    <w:p w14:paraId="302F7D2B"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 xml:space="preserve"> </w:t>
      </w:r>
    </w:p>
    <w:p w14:paraId="28E1A8C6"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741478B6" w14:textId="77777777" w:rsidR="00DD487A" w:rsidRPr="00B505EE" w:rsidRDefault="00DD487A" w:rsidP="00DD487A">
      <w:pPr>
        <w:spacing w:line="360" w:lineRule="auto"/>
        <w:contextualSpacing/>
        <w:jc w:val="both"/>
        <w:rPr>
          <w:rFonts w:ascii="Palatino Linotype" w:hAnsi="Palatino Linotype"/>
          <w:b/>
          <w:bCs/>
          <w:iCs/>
          <w:lang w:val="es-MX"/>
        </w:rPr>
      </w:pPr>
      <w:r w:rsidRPr="00B505EE">
        <w:rPr>
          <w:rFonts w:ascii="Palatino Linotype" w:hAnsi="Palatino Linotype"/>
          <w:b/>
          <w:bCs/>
          <w:iCs/>
          <w:lang w:val="es-MX"/>
        </w:rPr>
        <w:t xml:space="preserve"> </w:t>
      </w:r>
    </w:p>
    <w:p w14:paraId="3A531259" w14:textId="3D3DC9D3" w:rsidR="00DD487A" w:rsidRPr="00B505EE" w:rsidRDefault="00DD487A" w:rsidP="00DD487A">
      <w:pPr>
        <w:numPr>
          <w:ilvl w:val="0"/>
          <w:numId w:val="17"/>
        </w:numPr>
        <w:spacing w:line="360" w:lineRule="auto"/>
        <w:contextualSpacing/>
        <w:jc w:val="both"/>
        <w:rPr>
          <w:rFonts w:ascii="Palatino Linotype" w:hAnsi="Palatino Linotype"/>
          <w:b/>
          <w:bCs/>
          <w:iCs/>
          <w:u w:val="thick"/>
          <w:lang w:val="es-MX"/>
        </w:rPr>
      </w:pPr>
      <w:r w:rsidRPr="00B505EE">
        <w:rPr>
          <w:rFonts w:ascii="Palatino Linotype" w:hAnsi="Palatino Linotype"/>
          <w:b/>
          <w:bCs/>
          <w:iCs/>
          <w:u w:val="thick"/>
          <w:lang w:val="es-MX"/>
        </w:rPr>
        <w:t>Credencial para votar</w:t>
      </w:r>
    </w:p>
    <w:p w14:paraId="1FF3BF58"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650052BB"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 xml:space="preserve"> </w:t>
      </w:r>
    </w:p>
    <w:p w14:paraId="5872BFE0" w14:textId="77777777" w:rsidR="00DD487A" w:rsidRPr="00B505EE" w:rsidRDefault="00DD487A" w:rsidP="00DD487A">
      <w:pPr>
        <w:spacing w:line="360" w:lineRule="auto"/>
        <w:contextualSpacing/>
        <w:jc w:val="both"/>
        <w:rPr>
          <w:rFonts w:ascii="Palatino Linotype" w:hAnsi="Palatino Linotype"/>
          <w:b/>
          <w:bCs/>
          <w:iCs/>
          <w:lang w:val="es-MX"/>
        </w:rPr>
      </w:pPr>
      <w:r w:rsidRPr="00B505EE">
        <w:rPr>
          <w:rFonts w:ascii="Palatino Linotype" w:hAnsi="Palatino Linotype"/>
          <w:bCs/>
          <w:iCs/>
          <w:lang w:val="es-MX"/>
        </w:rPr>
        <w:t>De manera particular el artículo 156, de la Ley General de Instituciones y Procedimientos Electorales dispone que la credencial para votar deberá contener, cuando menos, los siguientes datos:</w:t>
      </w:r>
    </w:p>
    <w:p w14:paraId="4537DC73" w14:textId="77777777" w:rsidR="00DD487A" w:rsidRPr="00B505EE" w:rsidRDefault="00DD487A" w:rsidP="00DD487A">
      <w:pPr>
        <w:spacing w:line="360" w:lineRule="auto"/>
        <w:contextualSpacing/>
        <w:jc w:val="both"/>
        <w:rPr>
          <w:rFonts w:ascii="Palatino Linotype" w:hAnsi="Palatino Linotype"/>
          <w:bCs/>
          <w:iCs/>
          <w:sz w:val="22"/>
          <w:szCs w:val="22"/>
          <w:lang w:val="es-MX"/>
        </w:rPr>
      </w:pPr>
      <w:r w:rsidRPr="00B505EE">
        <w:rPr>
          <w:rFonts w:ascii="Palatino Linotype" w:hAnsi="Palatino Linotype"/>
          <w:bCs/>
          <w:iCs/>
          <w:sz w:val="22"/>
          <w:szCs w:val="22"/>
          <w:lang w:val="es-MX"/>
        </w:rPr>
        <w:t xml:space="preserve"> </w:t>
      </w:r>
    </w:p>
    <w:p w14:paraId="0B110D15"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a) </w:t>
      </w:r>
      <w:r w:rsidRPr="00B505EE">
        <w:rPr>
          <w:rFonts w:ascii="Palatino Linotype" w:hAnsi="Palatino Linotype"/>
          <w:bCs/>
          <w:i/>
          <w:iCs/>
          <w:sz w:val="22"/>
          <w:szCs w:val="22"/>
          <w:lang w:val="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282FA849"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b) </w:t>
      </w:r>
      <w:r w:rsidRPr="00B505EE">
        <w:rPr>
          <w:rFonts w:ascii="Palatino Linotype" w:hAnsi="Palatino Linotype"/>
          <w:bCs/>
          <w:i/>
          <w:iCs/>
          <w:sz w:val="22"/>
          <w:szCs w:val="22"/>
          <w:lang w:val="es-MX"/>
        </w:rPr>
        <w:t xml:space="preserve">Sección electoral en donde deberá votar el ciudadano. En el caso de los ciudadanos residentes en el extranjero no será necesario incluir este requisito; </w:t>
      </w:r>
    </w:p>
    <w:p w14:paraId="4757C133"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c) </w:t>
      </w:r>
      <w:r w:rsidRPr="00B505EE">
        <w:rPr>
          <w:rFonts w:ascii="Palatino Linotype" w:hAnsi="Palatino Linotype"/>
          <w:bCs/>
          <w:i/>
          <w:iCs/>
          <w:sz w:val="22"/>
          <w:szCs w:val="22"/>
          <w:lang w:val="es-MX"/>
        </w:rPr>
        <w:t xml:space="preserve">Apellido paterno, apellido materno y nombre completo; </w:t>
      </w:r>
    </w:p>
    <w:p w14:paraId="0C9BA2B6"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d) </w:t>
      </w:r>
      <w:r w:rsidRPr="00B505EE">
        <w:rPr>
          <w:rFonts w:ascii="Palatino Linotype" w:hAnsi="Palatino Linotype"/>
          <w:bCs/>
          <w:i/>
          <w:iCs/>
          <w:sz w:val="22"/>
          <w:szCs w:val="22"/>
          <w:lang w:val="es-MX"/>
        </w:rPr>
        <w:t xml:space="preserve">Domicilio; </w:t>
      </w:r>
    </w:p>
    <w:p w14:paraId="49BDEA25"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lastRenderedPageBreak/>
        <w:t xml:space="preserve">e) </w:t>
      </w:r>
      <w:r w:rsidRPr="00B505EE">
        <w:rPr>
          <w:rFonts w:ascii="Palatino Linotype" w:hAnsi="Palatino Linotype"/>
          <w:bCs/>
          <w:i/>
          <w:iCs/>
          <w:sz w:val="22"/>
          <w:szCs w:val="22"/>
          <w:lang w:val="es-MX"/>
        </w:rPr>
        <w:t xml:space="preserve">Sexo; </w:t>
      </w:r>
    </w:p>
    <w:p w14:paraId="15CC78F7"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f) </w:t>
      </w:r>
      <w:r w:rsidRPr="00B505EE">
        <w:rPr>
          <w:rFonts w:ascii="Palatino Linotype" w:hAnsi="Palatino Linotype"/>
          <w:bCs/>
          <w:i/>
          <w:iCs/>
          <w:sz w:val="22"/>
          <w:szCs w:val="22"/>
          <w:lang w:val="es-MX"/>
        </w:rPr>
        <w:t>Edad y año de registro;</w:t>
      </w:r>
    </w:p>
    <w:p w14:paraId="6049684E"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g) </w:t>
      </w:r>
      <w:r w:rsidRPr="00B505EE">
        <w:rPr>
          <w:rFonts w:ascii="Palatino Linotype" w:hAnsi="Palatino Linotype"/>
          <w:bCs/>
          <w:i/>
          <w:iCs/>
          <w:sz w:val="22"/>
          <w:szCs w:val="22"/>
          <w:lang w:val="es-MX"/>
        </w:rPr>
        <w:t xml:space="preserve">Firma, huella digital y fotografía del elector; </w:t>
      </w:r>
    </w:p>
    <w:p w14:paraId="7B336A99"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h) </w:t>
      </w:r>
      <w:r w:rsidRPr="00B505EE">
        <w:rPr>
          <w:rFonts w:ascii="Palatino Linotype" w:hAnsi="Palatino Linotype"/>
          <w:bCs/>
          <w:i/>
          <w:iCs/>
          <w:sz w:val="22"/>
          <w:szCs w:val="22"/>
          <w:lang w:val="es-MX"/>
        </w:rPr>
        <w:t xml:space="preserve">Clave de registro, y </w:t>
      </w:r>
    </w:p>
    <w:p w14:paraId="7E8D6FDB"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i) </w:t>
      </w:r>
      <w:r w:rsidRPr="00B505EE">
        <w:rPr>
          <w:rFonts w:ascii="Palatino Linotype" w:hAnsi="Palatino Linotype"/>
          <w:bCs/>
          <w:i/>
          <w:iCs/>
          <w:sz w:val="22"/>
          <w:szCs w:val="22"/>
          <w:lang w:val="es-MX"/>
        </w:rPr>
        <w:t xml:space="preserve">Clave Única del Registro de Población. </w:t>
      </w:r>
    </w:p>
    <w:p w14:paraId="13092391" w14:textId="77777777" w:rsidR="00DD487A" w:rsidRPr="00B505EE" w:rsidRDefault="00DD487A" w:rsidP="00DD487A">
      <w:pPr>
        <w:ind w:left="567" w:right="567"/>
        <w:contextualSpacing/>
        <w:jc w:val="both"/>
        <w:rPr>
          <w:rFonts w:ascii="Palatino Linotype" w:hAnsi="Palatino Linotype"/>
          <w:b/>
          <w:bCs/>
          <w:i/>
          <w:iCs/>
          <w:sz w:val="22"/>
          <w:szCs w:val="22"/>
          <w:lang w:val="es-MX"/>
        </w:rPr>
      </w:pPr>
      <w:r w:rsidRPr="00B505EE">
        <w:rPr>
          <w:rFonts w:ascii="Palatino Linotype" w:hAnsi="Palatino Linotype"/>
          <w:b/>
          <w:bCs/>
          <w:i/>
          <w:iCs/>
          <w:sz w:val="22"/>
          <w:szCs w:val="22"/>
          <w:lang w:val="es-MX"/>
        </w:rPr>
        <w:t xml:space="preserve"> </w:t>
      </w:r>
    </w:p>
    <w:p w14:paraId="60A620A7"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2. </w:t>
      </w:r>
      <w:r w:rsidRPr="00B505EE">
        <w:rPr>
          <w:rFonts w:ascii="Palatino Linotype" w:hAnsi="Palatino Linotype"/>
          <w:bCs/>
          <w:i/>
          <w:iCs/>
          <w:sz w:val="22"/>
          <w:szCs w:val="22"/>
          <w:lang w:val="es-MX"/>
        </w:rPr>
        <w:t xml:space="preserve">Además tendrá: </w:t>
      </w:r>
    </w:p>
    <w:p w14:paraId="603FA299"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a) </w:t>
      </w:r>
      <w:r w:rsidRPr="00B505EE">
        <w:rPr>
          <w:rFonts w:ascii="Palatino Linotype" w:hAnsi="Palatino Linotype"/>
          <w:bCs/>
          <w:i/>
          <w:iCs/>
          <w:sz w:val="22"/>
          <w:szCs w:val="22"/>
          <w:lang w:val="es-MX"/>
        </w:rPr>
        <w:t xml:space="preserve">Espacios necesarios para marcar año y elección de que se trate; </w:t>
      </w:r>
    </w:p>
    <w:p w14:paraId="044DB20F"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b) </w:t>
      </w:r>
      <w:r w:rsidRPr="00B505EE">
        <w:rPr>
          <w:rFonts w:ascii="Palatino Linotype" w:hAnsi="Palatino Linotype"/>
          <w:bCs/>
          <w:i/>
          <w:iCs/>
          <w:sz w:val="22"/>
          <w:szCs w:val="22"/>
          <w:lang w:val="es-MX"/>
        </w:rPr>
        <w:t xml:space="preserve">Firma impresa del Secretario Ejecutivo del Instituto; </w:t>
      </w:r>
    </w:p>
    <w:p w14:paraId="33B4A132"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c) </w:t>
      </w:r>
      <w:r w:rsidRPr="00B505EE">
        <w:rPr>
          <w:rFonts w:ascii="Palatino Linotype" w:hAnsi="Palatino Linotype"/>
          <w:bCs/>
          <w:i/>
          <w:iCs/>
          <w:sz w:val="22"/>
          <w:szCs w:val="22"/>
          <w:lang w:val="es-MX"/>
        </w:rPr>
        <w:t xml:space="preserve">Año de emisión; </w:t>
      </w:r>
    </w:p>
    <w:p w14:paraId="3398DA66"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d) </w:t>
      </w:r>
      <w:r w:rsidRPr="00B505EE">
        <w:rPr>
          <w:rFonts w:ascii="Palatino Linotype" w:hAnsi="Palatino Linotype"/>
          <w:bCs/>
          <w:i/>
          <w:iCs/>
          <w:sz w:val="22"/>
          <w:szCs w:val="22"/>
          <w:lang w:val="es-MX"/>
        </w:rPr>
        <w:t xml:space="preserve">Año en el que expira su vigencia, y </w:t>
      </w:r>
    </w:p>
    <w:p w14:paraId="09FF4FBA" w14:textId="77777777" w:rsidR="00DD487A" w:rsidRPr="00B505EE" w:rsidRDefault="00DD487A" w:rsidP="00DD487A">
      <w:pPr>
        <w:ind w:left="567" w:right="567"/>
        <w:contextualSpacing/>
        <w:jc w:val="both"/>
        <w:rPr>
          <w:rFonts w:ascii="Palatino Linotype" w:hAnsi="Palatino Linotype"/>
          <w:bCs/>
          <w:i/>
          <w:iCs/>
          <w:sz w:val="22"/>
          <w:szCs w:val="22"/>
          <w:lang w:val="es-MX"/>
        </w:rPr>
      </w:pPr>
      <w:r w:rsidRPr="00B505EE">
        <w:rPr>
          <w:rFonts w:ascii="Palatino Linotype" w:hAnsi="Palatino Linotype"/>
          <w:b/>
          <w:bCs/>
          <w:i/>
          <w:iCs/>
          <w:sz w:val="22"/>
          <w:szCs w:val="22"/>
          <w:lang w:val="es-MX"/>
        </w:rPr>
        <w:t xml:space="preserve">e) </w:t>
      </w:r>
      <w:r w:rsidRPr="00B505EE">
        <w:rPr>
          <w:rFonts w:ascii="Palatino Linotype" w:hAnsi="Palatino Linotype"/>
          <w:bCs/>
          <w:i/>
          <w:iCs/>
          <w:sz w:val="22"/>
          <w:szCs w:val="22"/>
          <w:lang w:val="es-MX"/>
        </w:rPr>
        <w:t>En el caso de la que se expida al ciudadano residente en el extranjero, la leyenda “Para Votar desde el Extranjero”.</w:t>
      </w:r>
    </w:p>
    <w:p w14:paraId="22A24FCA" w14:textId="77777777" w:rsidR="00DD487A" w:rsidRPr="00B505EE" w:rsidRDefault="00DD487A" w:rsidP="00DD487A">
      <w:pPr>
        <w:spacing w:line="360" w:lineRule="auto"/>
        <w:contextualSpacing/>
        <w:jc w:val="both"/>
        <w:rPr>
          <w:rFonts w:ascii="Palatino Linotype" w:hAnsi="Palatino Linotype"/>
          <w:bCs/>
          <w:iCs/>
          <w:sz w:val="22"/>
          <w:szCs w:val="22"/>
          <w:lang w:val="es-MX"/>
        </w:rPr>
      </w:pPr>
      <w:r w:rsidRPr="00B505EE">
        <w:rPr>
          <w:rFonts w:ascii="Palatino Linotype" w:hAnsi="Palatino Linotype"/>
          <w:bCs/>
          <w:iCs/>
          <w:sz w:val="22"/>
          <w:szCs w:val="22"/>
          <w:lang w:val="es-MX"/>
        </w:rPr>
        <w:t xml:space="preserve"> </w:t>
      </w:r>
    </w:p>
    <w:p w14:paraId="47DBBB38"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53AA2E15"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 xml:space="preserve"> </w:t>
      </w:r>
    </w:p>
    <w:p w14:paraId="42B6B432"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762BB076"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t xml:space="preserve"> </w:t>
      </w:r>
    </w:p>
    <w:p w14:paraId="051D97F5" w14:textId="77777777" w:rsidR="00DD487A" w:rsidRPr="00B505EE" w:rsidRDefault="00DD487A" w:rsidP="00DD487A">
      <w:pPr>
        <w:spacing w:line="360" w:lineRule="auto"/>
        <w:contextualSpacing/>
        <w:jc w:val="both"/>
        <w:rPr>
          <w:rFonts w:ascii="Palatino Linotype" w:hAnsi="Palatino Linotype"/>
          <w:bCs/>
          <w:iCs/>
          <w:lang w:val="es-MX"/>
        </w:rPr>
      </w:pPr>
      <w:r w:rsidRPr="00B505EE">
        <w:rPr>
          <w:rFonts w:ascii="Palatino Linotype" w:hAnsi="Palatino Linotype"/>
          <w:bCs/>
          <w:iCs/>
          <w:lang w:val="es-MX"/>
        </w:rPr>
        <w:lastRenderedPageBreak/>
        <w:t>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73A459A0" w14:textId="77777777" w:rsidR="004E52F2" w:rsidRPr="00B505EE" w:rsidRDefault="004E52F2" w:rsidP="004E52F2">
      <w:pPr>
        <w:spacing w:line="360" w:lineRule="auto"/>
        <w:ind w:right="49"/>
        <w:jc w:val="both"/>
        <w:rPr>
          <w:rFonts w:ascii="Palatino Linotype" w:hAnsi="Palatino Linotype" w:cs="Palatino Linotype"/>
          <w:lang w:val="es-MX" w:eastAsia="es-MX"/>
        </w:rPr>
      </w:pPr>
    </w:p>
    <w:p w14:paraId="59038BF1" w14:textId="1D88B44D" w:rsidR="004E52F2" w:rsidRPr="00B505EE" w:rsidRDefault="00DD487A" w:rsidP="004E52F2">
      <w:pPr>
        <w:spacing w:line="360" w:lineRule="auto"/>
        <w:ind w:right="49"/>
        <w:jc w:val="both"/>
        <w:rPr>
          <w:rFonts w:ascii="Palatino Linotype" w:eastAsia="Palatino Linotype" w:hAnsi="Palatino Linotype" w:cs="Palatino Linotype"/>
          <w:lang w:val="es-MX" w:eastAsia="es-MX"/>
        </w:rPr>
      </w:pPr>
      <w:r w:rsidRPr="00B505EE">
        <w:rPr>
          <w:rFonts w:ascii="Palatino Linotype" w:hAnsi="Palatino Linotype" w:cs="Palatino Linotype"/>
          <w:lang w:val="es-MX" w:eastAsia="es-MX"/>
        </w:rPr>
        <w:t>Visto lo anterior</w:t>
      </w:r>
      <w:r w:rsidR="004E52F2" w:rsidRPr="00B505EE">
        <w:rPr>
          <w:rFonts w:ascii="Palatino Linotype" w:hAnsi="Palatino Linotype" w:cs="Palatino Linotype"/>
          <w:lang w:val="es-MX" w:eastAsia="es-MX"/>
        </w:rPr>
        <w:t xml:space="preserve">, dichos documentos pueden tener en su contenido datos personales que puedan ser afectados al momento de dar a conocer la información, para lo cual </w:t>
      </w:r>
      <w:r w:rsidR="004E52F2" w:rsidRPr="00B505EE">
        <w:rPr>
          <w:rFonts w:ascii="Palatino Linotype" w:hAnsi="Palatino Linotype" w:cs="Palatino Linotype"/>
          <w:b/>
          <w:lang w:val="es-MX" w:eastAsia="es-MX"/>
        </w:rPr>
        <w:t>el Sujeto Obligado</w:t>
      </w:r>
      <w:r w:rsidR="004E52F2" w:rsidRPr="00B505EE">
        <w:rPr>
          <w:rFonts w:ascii="Palatino Linotype" w:hAnsi="Palatino Linotype" w:cs="Palatino Linotype"/>
          <w:lang w:val="es-MX" w:eastAsia="es-MX"/>
        </w:rPr>
        <w:t xml:space="preserve"> deberá proteger toda aquella información que conlleve a un riesgo grave a los servidores públicos en comento.</w:t>
      </w:r>
    </w:p>
    <w:p w14:paraId="781C7124" w14:textId="77777777" w:rsidR="004E52F2" w:rsidRPr="00B505EE" w:rsidRDefault="004E52F2" w:rsidP="004E52F2">
      <w:pPr>
        <w:spacing w:line="360" w:lineRule="auto"/>
        <w:jc w:val="both"/>
        <w:rPr>
          <w:rFonts w:ascii="Palatino Linotype" w:hAnsi="Palatino Linotype" w:cs="Palatino Linotype"/>
          <w:lang w:val="es-MX" w:eastAsia="es-MX"/>
        </w:rPr>
      </w:pPr>
    </w:p>
    <w:p w14:paraId="762D750D" w14:textId="77777777" w:rsidR="004E52F2" w:rsidRPr="00B505EE" w:rsidRDefault="004E52F2" w:rsidP="004E52F2">
      <w:pPr>
        <w:spacing w:line="360" w:lineRule="auto"/>
        <w:jc w:val="both"/>
        <w:rPr>
          <w:rFonts w:ascii="Palatino Linotype" w:hAnsi="Palatino Linotype" w:cs="Palatino Linotype"/>
          <w:lang w:val="es-MX" w:eastAsia="es-MX"/>
        </w:rPr>
      </w:pPr>
      <w:r w:rsidRPr="00B505EE">
        <w:rPr>
          <w:rFonts w:ascii="Palatino Linotype" w:hAnsi="Palatino Linotype" w:cs="Palatino Linotype"/>
          <w:lang w:val="es-MX" w:eastAsia="es-MX"/>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8F0610B" w14:textId="77777777" w:rsidR="004E52F2" w:rsidRPr="00B505EE" w:rsidRDefault="004E52F2" w:rsidP="004E52F2">
      <w:pPr>
        <w:spacing w:line="360" w:lineRule="auto"/>
        <w:jc w:val="both"/>
        <w:rPr>
          <w:rFonts w:ascii="Palatino Linotype" w:hAnsi="Palatino Linotype" w:cs="Palatino Linotype"/>
          <w:lang w:val="es-MX" w:eastAsia="es-MX"/>
        </w:rPr>
      </w:pPr>
    </w:p>
    <w:p w14:paraId="48C7BD6F" w14:textId="77777777" w:rsidR="004E52F2" w:rsidRPr="00B505EE" w:rsidRDefault="004E52F2" w:rsidP="004E52F2">
      <w:pPr>
        <w:shd w:val="clear" w:color="auto" w:fill="FFFFFF"/>
        <w:spacing w:line="360" w:lineRule="auto"/>
        <w:jc w:val="both"/>
        <w:rPr>
          <w:rFonts w:ascii="Palatino Linotype" w:hAnsi="Palatino Linotype" w:cs="Palatino Linotype"/>
          <w:lang w:val="es-MX" w:eastAsia="es-MX"/>
        </w:rPr>
      </w:pPr>
      <w:r w:rsidRPr="00B505EE">
        <w:rPr>
          <w:rFonts w:ascii="Palatino Linotype" w:hAnsi="Palatino Linotype" w:cs="Palatino Linotype"/>
          <w:lang w:val="es-MX" w:eastAsia="es-MX"/>
        </w:rPr>
        <w:t xml:space="preserve">En este contexto, la confidencialidad de los datos personales tiene por objetivo establecer el límite del derecho de acceso a la información a partir del derecho a la </w:t>
      </w:r>
      <w:r w:rsidRPr="00B505EE">
        <w:rPr>
          <w:rFonts w:ascii="Palatino Linotype" w:hAnsi="Palatino Linotype" w:cs="Palatino Linotype"/>
          <w:lang w:val="es-MX" w:eastAsia="es-MX"/>
        </w:rPr>
        <w:lastRenderedPageBreak/>
        <w:t>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31BB2E61" w14:textId="77777777" w:rsidR="004E52F2" w:rsidRPr="00B505EE" w:rsidRDefault="004E52F2" w:rsidP="004E52F2">
      <w:pPr>
        <w:shd w:val="clear" w:color="auto" w:fill="FFFFFF"/>
        <w:spacing w:line="360" w:lineRule="auto"/>
        <w:jc w:val="both"/>
        <w:rPr>
          <w:rFonts w:ascii="Palatino Linotype" w:hAnsi="Palatino Linotype" w:cs="Palatino Linotype"/>
          <w:lang w:val="es-MX" w:eastAsia="es-MX"/>
        </w:rPr>
      </w:pPr>
    </w:p>
    <w:p w14:paraId="74EF1E05" w14:textId="77777777" w:rsidR="004E52F2" w:rsidRPr="00B505EE" w:rsidRDefault="004E52F2" w:rsidP="004E52F2">
      <w:pPr>
        <w:shd w:val="clear" w:color="auto" w:fill="FFFFFF"/>
        <w:spacing w:line="360" w:lineRule="auto"/>
        <w:jc w:val="both"/>
        <w:rPr>
          <w:rFonts w:ascii="Palatino Linotype" w:hAnsi="Palatino Linotype" w:cs="Palatino Linotype"/>
          <w:lang w:val="es-MX" w:eastAsia="es-MX"/>
        </w:rPr>
      </w:pPr>
      <w:r w:rsidRPr="00B505EE">
        <w:rPr>
          <w:rFonts w:ascii="Palatino Linotype" w:hAnsi="Palatino Linotype" w:cs="Palatino Linotype"/>
          <w:lang w:val="es-MX" w:eastAsia="es-MX"/>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B505EE">
        <w:rPr>
          <w:rFonts w:ascii="Palatino Linotype" w:hAnsi="Palatino Linotype" w:cs="Palatino Linotype"/>
          <w:i/>
          <w:lang w:val="es-MX" w:eastAsia="es-MX"/>
        </w:rPr>
        <w:t>(no por eso dejan de ser datos personales, sólo que no están protegidos en la confidencialidad)</w:t>
      </w:r>
      <w:r w:rsidRPr="00B505EE">
        <w:rPr>
          <w:rFonts w:ascii="Palatino Linotype" w:hAnsi="Palatino Linotype" w:cs="Palatino Linotype"/>
          <w:lang w:val="es-MX" w:eastAsia="es-MX"/>
        </w:rPr>
        <w:t>.</w:t>
      </w:r>
    </w:p>
    <w:p w14:paraId="145F9D68" w14:textId="77777777" w:rsidR="004E52F2" w:rsidRPr="00B505EE" w:rsidRDefault="004E52F2" w:rsidP="004E52F2">
      <w:pPr>
        <w:shd w:val="clear" w:color="auto" w:fill="FFFFFF"/>
        <w:spacing w:line="360" w:lineRule="auto"/>
        <w:jc w:val="both"/>
        <w:rPr>
          <w:rFonts w:ascii="Palatino Linotype" w:hAnsi="Palatino Linotype" w:cs="Palatino Linotype"/>
          <w:lang w:val="es-MX" w:eastAsia="es-MX"/>
        </w:rPr>
      </w:pPr>
    </w:p>
    <w:p w14:paraId="33264E5D" w14:textId="77777777" w:rsidR="004E52F2" w:rsidRPr="00B505EE" w:rsidRDefault="004E52F2" w:rsidP="004E52F2">
      <w:pPr>
        <w:spacing w:line="360" w:lineRule="auto"/>
        <w:jc w:val="both"/>
        <w:rPr>
          <w:rFonts w:ascii="Palatino Linotype" w:hAnsi="Palatino Linotype" w:cs="Palatino Linotype"/>
          <w:lang w:val="es-MX" w:eastAsia="es-MX"/>
        </w:rPr>
      </w:pPr>
      <w:r w:rsidRPr="00B505EE">
        <w:rPr>
          <w:rFonts w:ascii="Palatino Linotype" w:hAnsi="Palatino Linotype" w:cs="Palatino Linotype"/>
          <w:lang w:val="es-MX" w:eastAsia="es-MX"/>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w:t>
      </w:r>
      <w:r w:rsidRPr="00B505EE">
        <w:rPr>
          <w:rFonts w:ascii="Palatino Linotype" w:hAnsi="Palatino Linotype" w:cs="Palatino Linotype"/>
          <w:lang w:val="es-MX" w:eastAsia="es-MX"/>
        </w:rPr>
        <w:lastRenderedPageBreak/>
        <w:t>el beneficio de su publicidad es mayor que el beneficio de su clasificación, aun tratándose de información personal.</w:t>
      </w:r>
    </w:p>
    <w:p w14:paraId="5F99065F" w14:textId="77777777" w:rsidR="004E52F2" w:rsidRPr="00B505EE" w:rsidRDefault="004E52F2" w:rsidP="004E52F2">
      <w:pPr>
        <w:spacing w:line="360" w:lineRule="auto"/>
        <w:jc w:val="both"/>
        <w:rPr>
          <w:rFonts w:ascii="Palatino Linotype" w:hAnsi="Palatino Linotype" w:cs="Palatino Linotype"/>
          <w:lang w:val="es-MX" w:eastAsia="es-MX"/>
        </w:rPr>
      </w:pPr>
    </w:p>
    <w:p w14:paraId="0C965A62" w14:textId="77777777" w:rsidR="004E52F2" w:rsidRPr="00B505EE" w:rsidRDefault="004E52F2" w:rsidP="004E52F2">
      <w:pPr>
        <w:spacing w:line="360" w:lineRule="auto"/>
        <w:jc w:val="both"/>
        <w:rPr>
          <w:rFonts w:ascii="Palatino Linotype" w:hAnsi="Palatino Linotype" w:cs="Palatino Linotype"/>
          <w:lang w:val="es-MX" w:eastAsia="es-MX"/>
        </w:rPr>
      </w:pPr>
      <w:r w:rsidRPr="00B505EE">
        <w:rPr>
          <w:rFonts w:ascii="Palatino Linotype" w:hAnsi="Palatino Linotype" w:cs="Palatino Linotype"/>
          <w:lang w:val="es-MX" w:eastAsia="es-MX"/>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F161C58" w14:textId="77777777" w:rsidR="004E52F2" w:rsidRPr="00B505EE" w:rsidRDefault="004E52F2" w:rsidP="004E52F2">
      <w:pPr>
        <w:tabs>
          <w:tab w:val="left" w:pos="709"/>
        </w:tabs>
        <w:spacing w:line="360" w:lineRule="auto"/>
        <w:jc w:val="both"/>
        <w:rPr>
          <w:rFonts w:ascii="Palatino Linotype" w:hAnsi="Palatino Linotype" w:cs="Palatino Linotype"/>
          <w:lang w:val="es-MX" w:eastAsia="es-MX"/>
        </w:rPr>
      </w:pPr>
    </w:p>
    <w:p w14:paraId="0E4A4565" w14:textId="77777777" w:rsidR="004E52F2" w:rsidRPr="00B505EE" w:rsidRDefault="004E52F2" w:rsidP="004E52F2">
      <w:pPr>
        <w:tabs>
          <w:tab w:val="left" w:pos="709"/>
        </w:tabs>
        <w:spacing w:line="360" w:lineRule="auto"/>
        <w:jc w:val="both"/>
        <w:rPr>
          <w:rFonts w:ascii="Palatino Linotype" w:hAnsi="Palatino Linotype" w:cs="Palatino Linotype"/>
          <w:lang w:val="es-MX" w:eastAsia="es-MX"/>
        </w:rPr>
      </w:pPr>
      <w:r w:rsidRPr="00B505EE">
        <w:rPr>
          <w:rFonts w:ascii="Palatino Linotype" w:hAnsi="Palatino Linotype" w:cs="Palatino Linotype"/>
          <w:lang w:val="es-MX" w:eastAsia="es-MX"/>
        </w:rPr>
        <w:t xml:space="preserve">Ya que toda la información en posesión de cualquier </w:t>
      </w:r>
      <w:r w:rsidRPr="00B505EE">
        <w:rPr>
          <w:rFonts w:ascii="Palatino Linotype" w:hAnsi="Palatino Linotype" w:cs="Palatino Linotype"/>
          <w:b/>
          <w:lang w:val="es-MX" w:eastAsia="es-MX"/>
        </w:rPr>
        <w:t>Sujeto Obligado</w:t>
      </w:r>
      <w:r w:rsidRPr="00B505EE">
        <w:rPr>
          <w:rFonts w:ascii="Palatino Linotype" w:hAnsi="Palatino Linotype" w:cs="Palatino Linotype"/>
          <w:lang w:val="es-MX" w:eastAsia="es-MX"/>
        </w:rPr>
        <w:t xml:space="preserve"> es pública, existen excepciones establecidas en los artículos 91 y 143, de la Ley de Transparencia y Acceso a la Información Pública del Estado de México y Municipios.</w:t>
      </w:r>
    </w:p>
    <w:p w14:paraId="5254FD0C" w14:textId="77777777" w:rsidR="004E52F2" w:rsidRPr="00B505EE" w:rsidRDefault="004E52F2" w:rsidP="004E52F2">
      <w:pPr>
        <w:tabs>
          <w:tab w:val="left" w:pos="709"/>
        </w:tabs>
        <w:spacing w:line="360" w:lineRule="auto"/>
        <w:jc w:val="both"/>
        <w:rPr>
          <w:rFonts w:ascii="Palatino Linotype" w:hAnsi="Palatino Linotype" w:cs="Palatino Linotype"/>
          <w:lang w:val="es-MX" w:eastAsia="es-MX"/>
        </w:rPr>
      </w:pPr>
    </w:p>
    <w:p w14:paraId="217C8888" w14:textId="77777777" w:rsidR="004E52F2" w:rsidRPr="00B505EE" w:rsidRDefault="004E52F2" w:rsidP="004E52F2">
      <w:pPr>
        <w:tabs>
          <w:tab w:val="left" w:pos="709"/>
        </w:tabs>
        <w:spacing w:line="360" w:lineRule="auto"/>
        <w:jc w:val="both"/>
        <w:rPr>
          <w:rFonts w:ascii="Palatino Linotype" w:hAnsi="Palatino Linotype" w:cs="Palatino Linotype"/>
          <w:lang w:val="es-MX" w:eastAsia="es-MX"/>
        </w:rPr>
      </w:pPr>
      <w:r w:rsidRPr="00B505EE">
        <w:rPr>
          <w:rFonts w:ascii="Palatino Linotype" w:hAnsi="Palatino Linotype" w:cs="Palatino Linotype"/>
          <w:lang w:val="es-MX" w:eastAsia="es-MX"/>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418E94B6" w14:textId="77777777" w:rsidR="004E52F2" w:rsidRPr="00B505EE" w:rsidRDefault="004E52F2" w:rsidP="004E52F2">
      <w:pPr>
        <w:tabs>
          <w:tab w:val="left" w:pos="709"/>
        </w:tabs>
        <w:spacing w:line="360" w:lineRule="auto"/>
        <w:jc w:val="both"/>
        <w:rPr>
          <w:rFonts w:ascii="Palatino Linotype" w:hAnsi="Palatino Linotype" w:cs="Palatino Linotype"/>
          <w:lang w:val="es-MX" w:eastAsia="es-MX"/>
        </w:rPr>
      </w:pPr>
    </w:p>
    <w:p w14:paraId="15EBD2A7" w14:textId="77777777" w:rsidR="004E52F2" w:rsidRPr="00B505EE" w:rsidRDefault="004E52F2" w:rsidP="004E52F2">
      <w:pPr>
        <w:tabs>
          <w:tab w:val="left" w:pos="709"/>
        </w:tabs>
        <w:spacing w:line="360" w:lineRule="auto"/>
        <w:jc w:val="both"/>
        <w:rPr>
          <w:rFonts w:ascii="Palatino Linotype" w:hAnsi="Palatino Linotype" w:cs="Palatino Linotype"/>
          <w:lang w:val="es-MX" w:eastAsia="es-MX"/>
        </w:rPr>
      </w:pPr>
      <w:r w:rsidRPr="00B505EE">
        <w:rPr>
          <w:rFonts w:ascii="Palatino Linotype" w:hAnsi="Palatino Linotype" w:cs="Palatino Linotype"/>
          <w:lang w:val="es-MX" w:eastAsia="es-MX"/>
        </w:rPr>
        <w:t xml:space="preserve">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w:t>
      </w:r>
      <w:r w:rsidRPr="00B505EE">
        <w:rPr>
          <w:rFonts w:ascii="Palatino Linotype" w:hAnsi="Palatino Linotype" w:cs="Palatino Linotype"/>
          <w:lang w:val="es-MX" w:eastAsia="es-MX"/>
        </w:rPr>
        <w:lastRenderedPageBreak/>
        <w:t>el derecho al honor y privacidad de las personas, así como también el acceso a la información que sobre los mismos se registre.</w:t>
      </w:r>
    </w:p>
    <w:p w14:paraId="12FCFD8E" w14:textId="77777777" w:rsidR="004E52F2" w:rsidRPr="00B505EE" w:rsidRDefault="004E52F2" w:rsidP="004E52F2">
      <w:pPr>
        <w:tabs>
          <w:tab w:val="left" w:pos="709"/>
        </w:tabs>
        <w:spacing w:line="360" w:lineRule="auto"/>
        <w:jc w:val="both"/>
        <w:rPr>
          <w:rFonts w:ascii="Palatino Linotype" w:hAnsi="Palatino Linotype" w:cs="Palatino Linotype"/>
          <w:lang w:val="es-MX" w:eastAsia="es-MX"/>
        </w:rPr>
      </w:pPr>
    </w:p>
    <w:p w14:paraId="0E97DC7F" w14:textId="77777777" w:rsidR="004E52F2" w:rsidRPr="00B505EE" w:rsidRDefault="004E52F2" w:rsidP="004E52F2">
      <w:pPr>
        <w:tabs>
          <w:tab w:val="left" w:pos="709"/>
        </w:tabs>
        <w:spacing w:line="360" w:lineRule="auto"/>
        <w:jc w:val="both"/>
        <w:rPr>
          <w:rFonts w:ascii="Palatino Linotype" w:hAnsi="Palatino Linotype" w:cs="Palatino Linotype"/>
          <w:lang w:val="es-MX" w:eastAsia="es-MX"/>
        </w:rPr>
      </w:pPr>
      <w:r w:rsidRPr="00B505EE">
        <w:rPr>
          <w:rFonts w:ascii="Palatino Linotype" w:hAnsi="Palatino Linotype" w:cs="Palatino Linotype"/>
          <w:lang w:val="es-MX" w:eastAsia="es-MX"/>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72F2B88B" w14:textId="77777777" w:rsidR="004E52F2" w:rsidRPr="00B505EE" w:rsidRDefault="004E52F2" w:rsidP="004E52F2">
      <w:pPr>
        <w:tabs>
          <w:tab w:val="left" w:pos="709"/>
        </w:tabs>
        <w:spacing w:line="360" w:lineRule="auto"/>
        <w:jc w:val="both"/>
        <w:rPr>
          <w:rFonts w:ascii="Palatino Linotype" w:hAnsi="Palatino Linotype" w:cs="Palatino Linotype"/>
          <w:lang w:val="es-MX" w:eastAsia="es-MX"/>
        </w:rPr>
      </w:pPr>
    </w:p>
    <w:p w14:paraId="0A3B6C00" w14:textId="24AB00F0" w:rsidR="00DD487A" w:rsidRPr="00B505EE" w:rsidRDefault="004E52F2" w:rsidP="004E52F2">
      <w:pPr>
        <w:tabs>
          <w:tab w:val="left" w:pos="709"/>
        </w:tabs>
        <w:spacing w:line="360" w:lineRule="auto"/>
        <w:jc w:val="both"/>
        <w:rPr>
          <w:rFonts w:ascii="Palatino Linotype" w:hAnsi="Palatino Linotype" w:cs="Palatino Linotype"/>
          <w:lang w:val="es-MX" w:eastAsia="es-MX"/>
        </w:rPr>
      </w:pPr>
      <w:r w:rsidRPr="00B505EE">
        <w:rPr>
          <w:rFonts w:ascii="Palatino Linotype" w:hAnsi="Palatino Linotype" w:cs="Palatino Linotype"/>
          <w:lang w:val="es-MX" w:eastAsia="es-MX"/>
        </w:rPr>
        <w:t xml:space="preserve">En estos casos, debe corroborar una conexión patente entre </w:t>
      </w:r>
      <w:r w:rsidRPr="00B505EE">
        <w:rPr>
          <w:rFonts w:ascii="Palatino Linotype" w:hAnsi="Palatino Linotype" w:cs="Palatino Linotype"/>
          <w:b/>
          <w:lang w:val="es-MX" w:eastAsia="es-MX"/>
        </w:rPr>
        <w:t>la información confidencial y un tema de interés público</w:t>
      </w:r>
      <w:r w:rsidRPr="00B505EE">
        <w:rPr>
          <w:rFonts w:ascii="Palatino Linotype" w:hAnsi="Palatino Linotype" w:cs="Palatino Linotype"/>
          <w:lang w:val="es-MX" w:eastAsia="es-MX"/>
        </w:rPr>
        <w:t xml:space="preserve">. La </w:t>
      </w:r>
      <w:r w:rsidRPr="00B505EE">
        <w:rPr>
          <w:rFonts w:ascii="Palatino Linotype" w:hAnsi="Palatino Linotype" w:cs="Palatino Linotype"/>
          <w:color w:val="000000"/>
          <w:lang w:val="es-MX" w:eastAsia="es-MX"/>
        </w:rPr>
        <w:t xml:space="preserve">fecha y lugar de nacimiento, edad, domicilio, teléfono, correo electrónico y </w:t>
      </w:r>
      <w:r w:rsidRPr="00B505EE">
        <w:rPr>
          <w:rFonts w:ascii="Palatino Linotype" w:hAnsi="Palatino Linotype" w:cs="Palatino Linotype"/>
          <w:lang w:val="es-MX" w:eastAsia="es-MX"/>
        </w:rPr>
        <w:t xml:space="preserve">fotografía de un servidor público contenidos en un currículum vitae son datos personales susceptibles de ser clasificados como confidenciales. </w:t>
      </w:r>
    </w:p>
    <w:p w14:paraId="17BB868D" w14:textId="77777777" w:rsidR="004E52F2" w:rsidRPr="00B505EE" w:rsidRDefault="004E52F2" w:rsidP="004E52F2">
      <w:pPr>
        <w:tabs>
          <w:tab w:val="left" w:pos="709"/>
        </w:tabs>
        <w:spacing w:line="360" w:lineRule="auto"/>
        <w:jc w:val="both"/>
        <w:rPr>
          <w:rFonts w:ascii="Palatino Linotype" w:hAnsi="Palatino Linotype" w:cs="Palatino Linotype"/>
          <w:lang w:val="es-MX" w:eastAsia="es-MX"/>
        </w:rPr>
      </w:pPr>
    </w:p>
    <w:p w14:paraId="1400AA21" w14:textId="3D17E25A" w:rsidR="004E52F2" w:rsidRPr="00B505EE" w:rsidRDefault="004E52F2" w:rsidP="004E52F2">
      <w:pPr>
        <w:tabs>
          <w:tab w:val="left" w:pos="284"/>
          <w:tab w:val="left" w:pos="426"/>
        </w:tabs>
        <w:spacing w:line="360" w:lineRule="auto"/>
        <w:ind w:right="49"/>
        <w:jc w:val="both"/>
        <w:rPr>
          <w:rFonts w:ascii="Palatino Linotype" w:hAnsi="Palatino Linotype" w:cs="Palatino Linotype"/>
          <w:color w:val="000000"/>
          <w:lang w:val="es-MX" w:eastAsia="es-MX"/>
        </w:rPr>
      </w:pPr>
      <w:r w:rsidRPr="00B505EE">
        <w:rPr>
          <w:rFonts w:ascii="Palatino Linotype" w:hAnsi="Palatino Linotype" w:cs="Palatino Linotype"/>
          <w:lang w:val="es-MX" w:eastAsia="es-MX"/>
        </w:rPr>
        <w:t xml:space="preserve">Motivo por el cual, </w:t>
      </w:r>
      <w:r w:rsidRPr="00B505EE">
        <w:rPr>
          <w:rFonts w:ascii="Palatino Linotype" w:hAnsi="Palatino Linotype" w:cs="Palatino Linotype"/>
          <w:b/>
          <w:color w:val="000000"/>
          <w:u w:val="single"/>
          <w:lang w:val="es-MX" w:eastAsia="es-MX"/>
        </w:rPr>
        <w:t>no todos los documentos son susceptibles de entregarse mediante la emisión de una versión pública, esto en razón de que algunos son suscritos en el terreno de la vida privada de los servidores públicos, que no guarda relación con la transparencia o rendición de cuentas</w:t>
      </w:r>
      <w:r w:rsidRPr="00B505EE">
        <w:rPr>
          <w:rFonts w:ascii="Palatino Linotype" w:hAnsi="Palatino Linotype" w:cs="Palatino Linotype"/>
          <w:color w:val="000000"/>
          <w:lang w:val="es-MX" w:eastAsia="es-MX"/>
        </w:rPr>
        <w:t>, aunado a que de ser procedente la emisión de una versión pública estos se encontrarían con datos testados, suprimidos o eliminados en su mayoría.</w:t>
      </w:r>
    </w:p>
    <w:p w14:paraId="46093E1E" w14:textId="77777777" w:rsidR="00DD487A" w:rsidRPr="00B505EE" w:rsidRDefault="00DD487A" w:rsidP="004E52F2">
      <w:pPr>
        <w:tabs>
          <w:tab w:val="left" w:pos="284"/>
          <w:tab w:val="left" w:pos="426"/>
        </w:tabs>
        <w:spacing w:line="360" w:lineRule="auto"/>
        <w:ind w:right="49"/>
        <w:jc w:val="both"/>
        <w:rPr>
          <w:rFonts w:ascii="Palatino Linotype" w:hAnsi="Palatino Linotype" w:cs="Palatino Linotype"/>
          <w:color w:val="000000"/>
          <w:lang w:val="es-MX" w:eastAsia="es-MX"/>
        </w:rPr>
      </w:pPr>
    </w:p>
    <w:p w14:paraId="0F578F8D" w14:textId="77777777" w:rsidR="00DD487A" w:rsidRPr="00B505EE" w:rsidRDefault="00DD487A" w:rsidP="00DD487A">
      <w:pPr>
        <w:autoSpaceDE w:val="0"/>
        <w:autoSpaceDN w:val="0"/>
        <w:adjustRightInd w:val="0"/>
        <w:spacing w:line="360" w:lineRule="auto"/>
        <w:jc w:val="both"/>
        <w:rPr>
          <w:rFonts w:ascii="Palatino Linotype" w:eastAsiaTheme="minorHAnsi" w:hAnsi="Palatino Linotype" w:cs="Arial"/>
          <w:szCs w:val="22"/>
          <w:lang w:val="es-MX" w:eastAsia="en-US"/>
        </w:rPr>
      </w:pPr>
      <w:r w:rsidRPr="00B505EE">
        <w:rPr>
          <w:rFonts w:ascii="Palatino Linotype" w:eastAsiaTheme="minorHAnsi" w:hAnsi="Palatino Linotype" w:cs="Arial"/>
          <w:szCs w:val="22"/>
          <w:lang w:val="es-MX" w:eastAsia="en-US"/>
        </w:rPr>
        <w:lastRenderedPageBreak/>
        <w:t>En este sentido, es evidente que la Ley de Transparencia y Acceso a la Información Pública del Estado de México y Municipios hace referencia de manera específica a que los Sujetos Obligados deben hacer pública la información relativa al personal que labora en los centros de trabajos de carácter públicos, de conformidad con lo siguiente:</w:t>
      </w:r>
    </w:p>
    <w:p w14:paraId="2D2AD736" w14:textId="77777777" w:rsidR="00DD487A" w:rsidRPr="00B505EE" w:rsidRDefault="00DD487A" w:rsidP="00DD487A">
      <w:pPr>
        <w:autoSpaceDE w:val="0"/>
        <w:autoSpaceDN w:val="0"/>
        <w:adjustRightInd w:val="0"/>
        <w:spacing w:line="360" w:lineRule="auto"/>
        <w:jc w:val="both"/>
        <w:rPr>
          <w:rFonts w:ascii="Palatino Linotype" w:eastAsiaTheme="minorHAnsi" w:hAnsi="Palatino Linotype" w:cs="Arial"/>
          <w:szCs w:val="22"/>
          <w:lang w:val="es-MX" w:eastAsia="en-US"/>
        </w:rPr>
      </w:pPr>
    </w:p>
    <w:p w14:paraId="5F8EF4ED" w14:textId="77777777" w:rsidR="00DD487A" w:rsidRPr="00B505EE" w:rsidRDefault="00DD487A" w:rsidP="00DD487A">
      <w:pPr>
        <w:pStyle w:val="Prrafodelista"/>
        <w:numPr>
          <w:ilvl w:val="0"/>
          <w:numId w:val="18"/>
        </w:numPr>
        <w:tabs>
          <w:tab w:val="left" w:pos="709"/>
        </w:tabs>
        <w:spacing w:line="360" w:lineRule="auto"/>
        <w:jc w:val="both"/>
        <w:rPr>
          <w:rFonts w:ascii="Palatino Linotype" w:eastAsia="Palatino Linotype" w:hAnsi="Palatino Linotype" w:cs="Palatino Linotype"/>
          <w:b/>
          <w:i/>
          <w:sz w:val="28"/>
          <w:szCs w:val="22"/>
          <w:lang w:val="es-MX" w:eastAsia="es-MX"/>
        </w:rPr>
      </w:pPr>
      <w:r w:rsidRPr="00B505EE">
        <w:rPr>
          <w:rFonts w:ascii="Palatino Linotype" w:eastAsia="Palatino Linotype" w:hAnsi="Palatino Linotype" w:cs="Palatino Linotype"/>
          <w:b/>
          <w:i/>
          <w:sz w:val="28"/>
          <w:szCs w:val="22"/>
          <w:lang w:val="es-MX" w:eastAsia="es-MX"/>
        </w:rPr>
        <w:t xml:space="preserve">DE LA VERSIÓN PÚBLICA. </w:t>
      </w:r>
    </w:p>
    <w:p w14:paraId="0A571ECA" w14:textId="77777777" w:rsidR="00DD487A" w:rsidRPr="00B505EE" w:rsidRDefault="00DD487A" w:rsidP="00DD487A">
      <w:pPr>
        <w:tabs>
          <w:tab w:val="left" w:pos="709"/>
        </w:tabs>
        <w:spacing w:line="360" w:lineRule="auto"/>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B505EE">
        <w:rPr>
          <w:rFonts w:ascii="Palatino Linotype" w:eastAsia="Palatino Linotype" w:hAnsi="Palatino Linotype" w:cs="Palatino Linotype"/>
          <w:b/>
          <w:szCs w:val="22"/>
          <w:lang w:val="es-MX" w:eastAsia="es-MX"/>
        </w:rPr>
        <w:t>Sujeto Obligado</w:t>
      </w:r>
      <w:r w:rsidRPr="00B505EE">
        <w:rPr>
          <w:rFonts w:ascii="Palatino Linotype" w:eastAsia="Palatino Linotype" w:hAnsi="Palatino Linotype" w:cs="Palatino Linotype"/>
          <w:szCs w:val="22"/>
          <w:lang w:val="es-MX" w:eastAsia="es-MX"/>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4B44D412" w14:textId="77777777" w:rsidR="00DD487A" w:rsidRPr="00B505EE" w:rsidRDefault="00DD487A" w:rsidP="00DD487A">
      <w:pPr>
        <w:tabs>
          <w:tab w:val="left" w:pos="709"/>
        </w:tabs>
        <w:spacing w:line="360" w:lineRule="auto"/>
        <w:jc w:val="both"/>
        <w:rPr>
          <w:rFonts w:ascii="Palatino Linotype" w:eastAsia="Palatino Linotype" w:hAnsi="Palatino Linotype" w:cs="Palatino Linotype"/>
          <w:sz w:val="22"/>
          <w:szCs w:val="22"/>
          <w:lang w:val="es-MX" w:eastAsia="es-MX"/>
        </w:rPr>
      </w:pPr>
    </w:p>
    <w:p w14:paraId="2A888238"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i/>
          <w:sz w:val="22"/>
          <w:szCs w:val="22"/>
          <w:lang w:val="es-MX" w:eastAsia="es-MX"/>
        </w:rPr>
        <w:t>“</w:t>
      </w:r>
      <w:r w:rsidRPr="00B505EE">
        <w:rPr>
          <w:rFonts w:ascii="Palatino Linotype" w:eastAsia="Palatino Linotype" w:hAnsi="Palatino Linotype" w:cs="Palatino Linotype"/>
          <w:b/>
          <w:i/>
          <w:sz w:val="22"/>
          <w:szCs w:val="22"/>
          <w:lang w:val="es-MX" w:eastAsia="es-MX"/>
        </w:rPr>
        <w:t>Artículo 3.</w:t>
      </w:r>
      <w:r w:rsidRPr="00B505EE">
        <w:rPr>
          <w:rFonts w:ascii="Palatino Linotype" w:eastAsia="Palatino Linotype" w:hAnsi="Palatino Linotype" w:cs="Palatino Linotype"/>
          <w:i/>
          <w:sz w:val="22"/>
          <w:szCs w:val="22"/>
          <w:lang w:val="es-MX" w:eastAsia="es-MX"/>
        </w:rPr>
        <w:t xml:space="preserve"> Para los efectos de la presente Ley se entenderá por:</w:t>
      </w:r>
    </w:p>
    <w:p w14:paraId="51F8635A"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XX.</w:t>
      </w:r>
      <w:r w:rsidRPr="00B505EE">
        <w:rPr>
          <w:rFonts w:ascii="Palatino Linotype" w:eastAsia="Palatino Linotype" w:hAnsi="Palatino Linotype" w:cs="Palatino Linotype"/>
          <w:i/>
          <w:sz w:val="22"/>
          <w:szCs w:val="22"/>
          <w:lang w:val="es-MX" w:eastAsia="es-MX"/>
        </w:rPr>
        <w:t xml:space="preserve"> Información clasificada: Aquella considerada por la presente Ley como reservada o confidencial; </w:t>
      </w:r>
    </w:p>
    <w:p w14:paraId="410858B3" w14:textId="77777777" w:rsidR="00DD487A" w:rsidRPr="00B505EE" w:rsidRDefault="00DD487A" w:rsidP="00DD487A">
      <w:pPr>
        <w:tabs>
          <w:tab w:val="left" w:pos="709"/>
        </w:tabs>
        <w:ind w:left="567" w:right="567"/>
        <w:jc w:val="both"/>
        <w:rPr>
          <w:rFonts w:ascii="Palatino Linotype" w:eastAsia="Palatino Linotype" w:hAnsi="Palatino Linotype" w:cs="Palatino Linotype"/>
          <w:b/>
          <w:i/>
          <w:sz w:val="22"/>
          <w:szCs w:val="22"/>
          <w:lang w:val="es-MX" w:eastAsia="es-MX"/>
        </w:rPr>
      </w:pPr>
    </w:p>
    <w:p w14:paraId="783F9F2B"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XXI.</w:t>
      </w:r>
      <w:r w:rsidRPr="00B505EE">
        <w:rPr>
          <w:rFonts w:ascii="Palatino Linotype" w:eastAsia="Palatino Linotype" w:hAnsi="Palatino Linotype" w:cs="Palatino Linotype"/>
          <w:i/>
          <w:sz w:val="22"/>
          <w:szCs w:val="22"/>
          <w:lang w:val="es-MX" w:eastAsia="es-MX"/>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BCA3426"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i/>
          <w:sz w:val="22"/>
          <w:szCs w:val="22"/>
          <w:lang w:val="es-MX" w:eastAsia="es-MX"/>
        </w:rPr>
        <w:t>…</w:t>
      </w:r>
    </w:p>
    <w:p w14:paraId="573F75A3"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XXXIV</w:t>
      </w:r>
      <w:r w:rsidRPr="00B505EE">
        <w:rPr>
          <w:rFonts w:ascii="Palatino Linotype" w:eastAsia="Palatino Linotype" w:hAnsi="Palatino Linotype" w:cs="Palatino Linotype"/>
          <w:i/>
          <w:sz w:val="22"/>
          <w:szCs w:val="22"/>
          <w:lang w:val="es-MX" w:eastAsia="es-MX"/>
        </w:rPr>
        <w:t xml:space="preserve">. Prueba de interés público: Es el proceso de ponderación entre el beneficio que reporta dar a conocer la información confidencial solicitada contra el daño que su </w:t>
      </w:r>
      <w:r w:rsidRPr="00B505EE">
        <w:rPr>
          <w:rFonts w:ascii="Palatino Linotype" w:eastAsia="Palatino Linotype" w:hAnsi="Palatino Linotype" w:cs="Palatino Linotype"/>
          <w:i/>
          <w:sz w:val="22"/>
          <w:szCs w:val="22"/>
          <w:lang w:val="es-MX" w:eastAsia="es-MX"/>
        </w:rPr>
        <w:lastRenderedPageBreak/>
        <w:t>divulgación genera en los derechos de las personas, llevado a cabo por el Instituto en el ámbito de sus respectivas competencias</w:t>
      </w:r>
    </w:p>
    <w:p w14:paraId="3890D445"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i/>
          <w:sz w:val="22"/>
          <w:szCs w:val="22"/>
          <w:lang w:val="es-MX" w:eastAsia="es-MX"/>
        </w:rPr>
        <w:t>…</w:t>
      </w:r>
    </w:p>
    <w:p w14:paraId="272C1DAE"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XLV.</w:t>
      </w:r>
      <w:r w:rsidRPr="00B505EE">
        <w:rPr>
          <w:rFonts w:ascii="Palatino Linotype" w:eastAsia="Palatino Linotype" w:hAnsi="Palatino Linotype" w:cs="Palatino Linotype"/>
          <w:i/>
          <w:sz w:val="22"/>
          <w:szCs w:val="22"/>
          <w:lang w:val="es-MX" w:eastAsia="es-MX"/>
        </w:rPr>
        <w:t xml:space="preserve"> Versión pública: Documento en el que se elimine, suprime o borra la información clasificada como reservada o confidencial para permitir su acceso</w:t>
      </w:r>
    </w:p>
    <w:p w14:paraId="627B620B" w14:textId="77777777" w:rsidR="00DD487A" w:rsidRPr="00B505EE" w:rsidRDefault="00DD487A" w:rsidP="00DD487A">
      <w:pPr>
        <w:tabs>
          <w:tab w:val="left" w:pos="709"/>
        </w:tabs>
        <w:ind w:left="567" w:right="567"/>
        <w:jc w:val="both"/>
        <w:rPr>
          <w:rFonts w:ascii="Palatino Linotype" w:eastAsia="Palatino Linotype" w:hAnsi="Palatino Linotype" w:cs="Palatino Linotype"/>
          <w:b/>
          <w:i/>
          <w:sz w:val="22"/>
          <w:szCs w:val="22"/>
          <w:lang w:val="es-MX" w:eastAsia="es-MX"/>
        </w:rPr>
      </w:pPr>
    </w:p>
    <w:p w14:paraId="326D24ED"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Artículo 91.</w:t>
      </w:r>
      <w:r w:rsidRPr="00B505EE">
        <w:rPr>
          <w:rFonts w:ascii="Palatino Linotype" w:eastAsia="Palatino Linotype" w:hAnsi="Palatino Linotype" w:cs="Palatino Linotype"/>
          <w:i/>
          <w:sz w:val="22"/>
          <w:szCs w:val="22"/>
          <w:lang w:val="es-MX" w:eastAsia="es-MX"/>
        </w:rPr>
        <w:t xml:space="preserve"> El acceso a la información pública será restringido excepcionalmente, cuando ésta sea clasificada como reservada o confidencial.</w:t>
      </w:r>
    </w:p>
    <w:p w14:paraId="202E6547"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Artículo 122.</w:t>
      </w:r>
      <w:r w:rsidRPr="00B505EE">
        <w:rPr>
          <w:rFonts w:ascii="Palatino Linotype" w:eastAsia="Palatino Linotype" w:hAnsi="Palatino Linotype" w:cs="Palatino Linotype"/>
          <w:i/>
          <w:sz w:val="22"/>
          <w:szCs w:val="22"/>
          <w:lang w:val="es-MX" w:eastAsia="es-MX"/>
        </w:rPr>
        <w:t xml:space="preserve"> La clasificación es el proceso mediante el cual el sujeto obligado determina que la información en su poder </w:t>
      </w:r>
      <w:proofErr w:type="spellStart"/>
      <w:r w:rsidRPr="00B505EE">
        <w:rPr>
          <w:rFonts w:ascii="Palatino Linotype" w:eastAsia="Palatino Linotype" w:hAnsi="Palatino Linotype" w:cs="Palatino Linotype"/>
          <w:i/>
          <w:sz w:val="22"/>
          <w:szCs w:val="22"/>
          <w:lang w:val="es-MX" w:eastAsia="es-MX"/>
        </w:rPr>
        <w:t>actualiza</w:t>
      </w:r>
      <w:proofErr w:type="spellEnd"/>
      <w:r w:rsidRPr="00B505EE">
        <w:rPr>
          <w:rFonts w:ascii="Palatino Linotype" w:eastAsia="Palatino Linotype" w:hAnsi="Palatino Linotype" w:cs="Palatino Linotype"/>
          <w:i/>
          <w:sz w:val="22"/>
          <w:szCs w:val="22"/>
          <w:lang w:val="es-MX" w:eastAsia="es-MX"/>
        </w:rPr>
        <w:t xml:space="preserve"> alguno de los supuestos de reserva o confidencialidad, de conformidad con lo dispuesto en el presente título.</w:t>
      </w:r>
    </w:p>
    <w:p w14:paraId="2EF00BB7"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p>
    <w:p w14:paraId="49FE4ACA"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i/>
          <w:sz w:val="22"/>
          <w:szCs w:val="22"/>
          <w:lang w:val="es-MX" w:eastAsia="es-MX"/>
        </w:rPr>
        <w:t>Los supuestos de reserva o confidencialidad previstos en las leyes deberán ser acordes con las bases, principios y disposiciones establecidos en la Ley General y, en ningún caso, podrán contravenirla.</w:t>
      </w:r>
    </w:p>
    <w:p w14:paraId="3B880305"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p>
    <w:p w14:paraId="6BE8B646"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i/>
          <w:sz w:val="22"/>
          <w:szCs w:val="22"/>
          <w:lang w:val="es-MX" w:eastAsia="es-MX"/>
        </w:rPr>
        <w:t>Los titulares de las áreas de los sujetos obligados serán los responsables de clasificar la información, de conformidad con lo dispuesto en la presente Ley y demás disposiciones jurídicas aplicables</w:t>
      </w:r>
    </w:p>
    <w:p w14:paraId="59A58501" w14:textId="77777777" w:rsidR="00DD487A" w:rsidRPr="00B505EE" w:rsidRDefault="00DD487A" w:rsidP="00DD487A">
      <w:pPr>
        <w:tabs>
          <w:tab w:val="left" w:pos="709"/>
        </w:tabs>
        <w:ind w:left="567" w:right="567"/>
        <w:jc w:val="both"/>
        <w:rPr>
          <w:rFonts w:ascii="Palatino Linotype" w:eastAsia="Palatino Linotype" w:hAnsi="Palatino Linotype" w:cs="Palatino Linotype"/>
          <w:b/>
          <w:i/>
          <w:sz w:val="22"/>
          <w:szCs w:val="22"/>
          <w:lang w:val="es-MX" w:eastAsia="es-MX"/>
        </w:rPr>
      </w:pPr>
    </w:p>
    <w:p w14:paraId="3DEC4EA8"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Artículo 135.</w:t>
      </w:r>
      <w:r w:rsidRPr="00B505EE">
        <w:rPr>
          <w:rFonts w:ascii="Palatino Linotype" w:eastAsia="Palatino Linotype" w:hAnsi="Palatino Linotype" w:cs="Palatino Linotype"/>
          <w:i/>
          <w:sz w:val="22"/>
          <w:szCs w:val="22"/>
          <w:lang w:val="es-MX" w:eastAsia="es-MX"/>
        </w:rPr>
        <w:t xml:space="preserve"> Los lineamientos generales que se emitan al respecto en materia de clasificación de la información reservada y confidencial y, para la elaboración de versiones públicas, serán de observancia obligatoria para los sujetos obligados.</w:t>
      </w:r>
    </w:p>
    <w:p w14:paraId="2D924DF6" w14:textId="77777777" w:rsidR="00DD487A" w:rsidRPr="00B505EE" w:rsidRDefault="00DD487A" w:rsidP="00DD487A">
      <w:pPr>
        <w:tabs>
          <w:tab w:val="left" w:pos="709"/>
        </w:tabs>
        <w:ind w:left="567" w:right="567"/>
        <w:jc w:val="both"/>
        <w:rPr>
          <w:rFonts w:ascii="Palatino Linotype" w:eastAsia="Palatino Linotype" w:hAnsi="Palatino Linotype" w:cs="Palatino Linotype"/>
          <w:b/>
          <w:i/>
          <w:sz w:val="22"/>
          <w:szCs w:val="22"/>
          <w:lang w:val="es-MX" w:eastAsia="es-MX"/>
        </w:rPr>
      </w:pPr>
    </w:p>
    <w:p w14:paraId="60C5A26B" w14:textId="77777777" w:rsidR="00DD487A" w:rsidRPr="00B505EE" w:rsidRDefault="00DD487A" w:rsidP="00DD487A">
      <w:pPr>
        <w:tabs>
          <w:tab w:val="left" w:pos="709"/>
        </w:tabs>
        <w:ind w:left="567" w:right="567"/>
        <w:jc w:val="both"/>
        <w:rPr>
          <w:rFonts w:ascii="Palatino Linotype" w:eastAsia="Palatino Linotype" w:hAnsi="Palatino Linotype" w:cs="Palatino Linotype"/>
          <w:b/>
          <w:i/>
          <w:sz w:val="22"/>
          <w:szCs w:val="22"/>
          <w:lang w:val="es-MX" w:eastAsia="es-MX"/>
        </w:rPr>
      </w:pPr>
      <w:r w:rsidRPr="00B505EE">
        <w:rPr>
          <w:rFonts w:ascii="Palatino Linotype" w:eastAsia="Palatino Linotype" w:hAnsi="Palatino Linotype" w:cs="Palatino Linotype"/>
          <w:b/>
          <w:i/>
          <w:sz w:val="22"/>
          <w:szCs w:val="22"/>
          <w:lang w:val="es-MX"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8F4CAB9" w14:textId="77777777" w:rsidR="00DD487A" w:rsidRPr="00B505EE" w:rsidRDefault="00DD487A" w:rsidP="00DD487A">
      <w:pPr>
        <w:tabs>
          <w:tab w:val="left" w:pos="709"/>
        </w:tabs>
        <w:ind w:left="567" w:right="567"/>
        <w:jc w:val="both"/>
        <w:rPr>
          <w:rFonts w:ascii="Palatino Linotype" w:eastAsia="Palatino Linotype" w:hAnsi="Palatino Linotype" w:cs="Palatino Linotype"/>
          <w:b/>
          <w:i/>
          <w:sz w:val="22"/>
          <w:szCs w:val="22"/>
          <w:lang w:val="es-MX" w:eastAsia="es-MX"/>
        </w:rPr>
      </w:pPr>
    </w:p>
    <w:p w14:paraId="0211EB9C"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Artículo 143</w:t>
      </w:r>
      <w:r w:rsidRPr="00B505EE">
        <w:rPr>
          <w:rFonts w:ascii="Palatino Linotype" w:eastAsia="Palatino Linotype" w:hAnsi="Palatino Linotype" w:cs="Palatino Linotype"/>
          <w:i/>
          <w:sz w:val="22"/>
          <w:szCs w:val="22"/>
          <w:lang w:val="es-MX" w:eastAsia="es-MX"/>
        </w:rPr>
        <w:t>. Para los efectos de esta Ley se considera información confidencial, la clasificada como tal, de manera permanente, por su naturaleza, cuando:</w:t>
      </w:r>
    </w:p>
    <w:p w14:paraId="04886F55" w14:textId="77777777" w:rsidR="00DD487A" w:rsidRPr="00B505EE" w:rsidRDefault="00DD487A" w:rsidP="00DD487A">
      <w:pPr>
        <w:tabs>
          <w:tab w:val="left" w:pos="709"/>
        </w:tabs>
        <w:spacing w:after="240"/>
        <w:ind w:left="567" w:right="567"/>
        <w:jc w:val="both"/>
        <w:rPr>
          <w:rFonts w:ascii="Palatino Linotype" w:eastAsia="Palatino Linotype" w:hAnsi="Palatino Linotype" w:cs="Palatino Linotype"/>
          <w:b/>
          <w:i/>
          <w:sz w:val="22"/>
          <w:szCs w:val="22"/>
          <w:lang w:val="es-MX" w:eastAsia="es-MX"/>
        </w:rPr>
      </w:pPr>
      <w:r w:rsidRPr="00B505EE">
        <w:rPr>
          <w:rFonts w:ascii="Palatino Linotype" w:eastAsia="Palatino Linotype" w:hAnsi="Palatino Linotype" w:cs="Palatino Linotype"/>
          <w:b/>
          <w:i/>
          <w:sz w:val="22"/>
          <w:szCs w:val="22"/>
          <w:lang w:val="es-MX" w:eastAsia="es-MX"/>
        </w:rPr>
        <w:t xml:space="preserve">I. Se refiera a la información privada y los datos personales concernientes a una persona física o jurídica colectiva identificada o identificable; </w:t>
      </w:r>
    </w:p>
    <w:p w14:paraId="0123B114" w14:textId="77777777" w:rsidR="00DD487A" w:rsidRPr="00B505EE" w:rsidRDefault="00DD487A" w:rsidP="00DD487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II.</w:t>
      </w:r>
      <w:r w:rsidRPr="00B505EE">
        <w:rPr>
          <w:rFonts w:ascii="Palatino Linotype" w:eastAsia="Palatino Linotype" w:hAnsi="Palatino Linotype" w:cs="Palatino Linotype"/>
          <w:i/>
          <w:sz w:val="22"/>
          <w:szCs w:val="22"/>
          <w:lang w:val="es-MX" w:eastAsia="es-MX"/>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514D0247" w14:textId="77777777" w:rsidR="00DD487A" w:rsidRPr="00B505EE" w:rsidRDefault="00DD487A" w:rsidP="00DD487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III.</w:t>
      </w:r>
      <w:r w:rsidRPr="00B505EE">
        <w:rPr>
          <w:rFonts w:ascii="Palatino Linotype" w:eastAsia="Palatino Linotype" w:hAnsi="Palatino Linotype" w:cs="Palatino Linotype"/>
          <w:i/>
          <w:sz w:val="22"/>
          <w:szCs w:val="22"/>
          <w:lang w:val="es-MX" w:eastAsia="es-MX"/>
        </w:rPr>
        <w:t xml:space="preserve"> La que presenten los particulares a los sujetos obligados, de conformidad con lo dispuesto por las leyes o los tratados internacionales.</w:t>
      </w:r>
    </w:p>
    <w:p w14:paraId="125D4D52" w14:textId="77777777" w:rsidR="00DD487A" w:rsidRPr="00B505EE" w:rsidRDefault="00DD487A" w:rsidP="00DD487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i/>
          <w:sz w:val="22"/>
          <w:szCs w:val="22"/>
          <w:lang w:val="es-MX" w:eastAsia="es-MX"/>
        </w:rPr>
        <w:lastRenderedPageBreak/>
        <w:t>La información confidencial no estará sujeta a temporalidad alguna y sólo podrán tener acceso a ella los titulares de la misma, sus representantes y los servidores públicos facultados para ello.</w:t>
      </w:r>
    </w:p>
    <w:p w14:paraId="206BED93" w14:textId="77777777" w:rsidR="00DD487A" w:rsidRPr="00B505EE" w:rsidRDefault="00DD487A" w:rsidP="00DD487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i/>
          <w:sz w:val="22"/>
          <w:szCs w:val="22"/>
          <w:lang w:val="es-MX" w:eastAsia="es-MX"/>
        </w:rPr>
        <w:t>No se considerará confidencial la información que se encuentre en los registros públicos o en fuentes de acceso público, ni tampoco la que sea considerada por la presente ley como información pública.</w:t>
      </w:r>
    </w:p>
    <w:p w14:paraId="6785EF60" w14:textId="77777777" w:rsidR="00DD487A" w:rsidRPr="00B505EE" w:rsidRDefault="00DD487A" w:rsidP="00DD487A">
      <w:pPr>
        <w:tabs>
          <w:tab w:val="left" w:pos="709"/>
        </w:tabs>
        <w:ind w:left="567" w:right="567"/>
        <w:jc w:val="both"/>
        <w:rPr>
          <w:rFonts w:ascii="Palatino Linotype" w:eastAsia="Palatino Linotype" w:hAnsi="Palatino Linotype" w:cs="Palatino Linotype"/>
          <w:b/>
          <w:i/>
          <w:sz w:val="22"/>
          <w:szCs w:val="22"/>
          <w:lang w:val="es-MX" w:eastAsia="es-MX"/>
        </w:rPr>
      </w:pPr>
    </w:p>
    <w:p w14:paraId="183D20F3" w14:textId="77777777" w:rsidR="00DD487A" w:rsidRPr="00B505EE" w:rsidRDefault="00DD487A" w:rsidP="00DD487A">
      <w:pPr>
        <w:tabs>
          <w:tab w:val="left" w:pos="709"/>
        </w:tabs>
        <w:ind w:left="567" w:right="567"/>
        <w:jc w:val="both"/>
        <w:rPr>
          <w:rFonts w:ascii="Palatino Linotype" w:eastAsia="Palatino Linotype" w:hAnsi="Palatino Linotype" w:cs="Palatino Linotype"/>
          <w:b/>
          <w:i/>
          <w:sz w:val="22"/>
          <w:szCs w:val="22"/>
          <w:lang w:val="es-MX" w:eastAsia="es-MX"/>
        </w:rPr>
      </w:pPr>
      <w:r w:rsidRPr="00B505EE">
        <w:rPr>
          <w:rFonts w:ascii="Palatino Linotype" w:eastAsia="Palatino Linotype" w:hAnsi="Palatino Linotype" w:cs="Palatino Linotype"/>
          <w:b/>
          <w:i/>
          <w:sz w:val="22"/>
          <w:szCs w:val="22"/>
          <w:lang w:val="es-MX" w:eastAsia="es-MX"/>
        </w:rPr>
        <w:t>Artículo 147. Para que los sujetos obligados puedan permitir el acceso a información confidencial requieren obtener el consentimiento de los particulares titulares de la información.</w:t>
      </w:r>
    </w:p>
    <w:p w14:paraId="7C25D367" w14:textId="77777777" w:rsidR="00DD487A" w:rsidRPr="00B505EE" w:rsidRDefault="00DD487A" w:rsidP="00DD487A">
      <w:pPr>
        <w:tabs>
          <w:tab w:val="left" w:pos="709"/>
        </w:tabs>
        <w:ind w:left="567" w:right="567"/>
        <w:jc w:val="both"/>
        <w:rPr>
          <w:rFonts w:ascii="Palatino Linotype" w:eastAsia="Palatino Linotype" w:hAnsi="Palatino Linotype" w:cs="Palatino Linotype"/>
          <w:b/>
          <w:i/>
          <w:sz w:val="22"/>
          <w:szCs w:val="22"/>
          <w:lang w:val="es-MX" w:eastAsia="es-MX"/>
        </w:rPr>
      </w:pPr>
    </w:p>
    <w:p w14:paraId="522C2169" w14:textId="77777777" w:rsidR="00DD487A" w:rsidRPr="00B505EE" w:rsidRDefault="00DD487A" w:rsidP="00DD487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Artículo 148.</w:t>
      </w:r>
      <w:r w:rsidRPr="00B505EE">
        <w:rPr>
          <w:rFonts w:ascii="Palatino Linotype" w:eastAsia="Palatino Linotype" w:hAnsi="Palatino Linotype" w:cs="Palatino Linotype"/>
          <w:i/>
          <w:sz w:val="22"/>
          <w:szCs w:val="22"/>
          <w:lang w:val="es-MX" w:eastAsia="es-MX"/>
        </w:rPr>
        <w:t xml:space="preserve"> No se requerirá el consentimiento del titular de la información confidencial cuando:</w:t>
      </w:r>
    </w:p>
    <w:p w14:paraId="020A90E4" w14:textId="77777777" w:rsidR="00DD487A" w:rsidRPr="00B505EE" w:rsidRDefault="00DD487A" w:rsidP="00DD487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I.</w:t>
      </w:r>
      <w:r w:rsidRPr="00B505EE">
        <w:rPr>
          <w:rFonts w:ascii="Palatino Linotype" w:eastAsia="Palatino Linotype" w:hAnsi="Palatino Linotype" w:cs="Palatino Linotype"/>
          <w:i/>
          <w:sz w:val="22"/>
          <w:szCs w:val="22"/>
          <w:lang w:val="es-MX" w:eastAsia="es-MX"/>
        </w:rPr>
        <w:t xml:space="preserve"> La información se encuentre en registros públicos o fuentes de acceso público;</w:t>
      </w:r>
    </w:p>
    <w:p w14:paraId="6A6522D6" w14:textId="77777777" w:rsidR="00DD487A" w:rsidRPr="00B505EE" w:rsidRDefault="00DD487A" w:rsidP="00DD487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II.</w:t>
      </w:r>
      <w:r w:rsidRPr="00B505EE">
        <w:rPr>
          <w:rFonts w:ascii="Palatino Linotype" w:eastAsia="Palatino Linotype" w:hAnsi="Palatino Linotype" w:cs="Palatino Linotype"/>
          <w:i/>
          <w:sz w:val="22"/>
          <w:szCs w:val="22"/>
          <w:lang w:val="es-MX" w:eastAsia="es-MX"/>
        </w:rPr>
        <w:t xml:space="preserve"> Por Ley tenga el carácter de pública;</w:t>
      </w:r>
    </w:p>
    <w:p w14:paraId="44F66BCC" w14:textId="77777777" w:rsidR="00DD487A" w:rsidRPr="00B505EE" w:rsidRDefault="00DD487A" w:rsidP="00DD487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III</w:t>
      </w:r>
      <w:r w:rsidRPr="00B505EE">
        <w:rPr>
          <w:rFonts w:ascii="Palatino Linotype" w:eastAsia="Palatino Linotype" w:hAnsi="Palatino Linotype" w:cs="Palatino Linotype"/>
          <w:i/>
          <w:sz w:val="22"/>
          <w:szCs w:val="22"/>
          <w:lang w:val="es-MX" w:eastAsia="es-MX"/>
        </w:rPr>
        <w:t>. Exista una orden judicial;</w:t>
      </w:r>
    </w:p>
    <w:p w14:paraId="3C924BD9" w14:textId="77777777" w:rsidR="00DD487A" w:rsidRPr="00B505EE" w:rsidRDefault="00DD487A" w:rsidP="00DD487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IV.</w:t>
      </w:r>
      <w:r w:rsidRPr="00B505EE">
        <w:rPr>
          <w:rFonts w:ascii="Palatino Linotype" w:eastAsia="Palatino Linotype" w:hAnsi="Palatino Linotype" w:cs="Palatino Linotype"/>
          <w:i/>
          <w:sz w:val="22"/>
          <w:szCs w:val="22"/>
          <w:lang w:val="es-MX" w:eastAsia="es-MX"/>
        </w:rPr>
        <w:t xml:space="preserve"> Por razones de seguridad pública, o para proteger los derechos de terceros, se requiera su publicación; o</w:t>
      </w:r>
    </w:p>
    <w:p w14:paraId="53749C65" w14:textId="77777777" w:rsidR="00DD487A" w:rsidRPr="00B505EE" w:rsidRDefault="00DD487A" w:rsidP="00DD487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V.</w:t>
      </w:r>
      <w:r w:rsidRPr="00B505EE">
        <w:rPr>
          <w:rFonts w:ascii="Palatino Linotype" w:eastAsia="Palatino Linotype" w:hAnsi="Palatino Linotype" w:cs="Palatino Linotype"/>
          <w:i/>
          <w:sz w:val="22"/>
          <w:szCs w:val="22"/>
          <w:lang w:val="es-MX" w:eastAsia="es-MX"/>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3BA0C35B"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p>
    <w:p w14:paraId="21734CC8"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i/>
          <w:sz w:val="22"/>
          <w:szCs w:val="22"/>
          <w:lang w:val="es-MX" w:eastAsia="es-MX"/>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5F555C83" w14:textId="77777777" w:rsidR="00DD487A" w:rsidRPr="00B505EE" w:rsidRDefault="00DD487A" w:rsidP="00DD487A">
      <w:pPr>
        <w:tabs>
          <w:tab w:val="left" w:pos="709"/>
        </w:tabs>
        <w:ind w:left="567" w:right="567"/>
        <w:jc w:val="both"/>
        <w:rPr>
          <w:rFonts w:ascii="Palatino Linotype" w:eastAsia="Palatino Linotype" w:hAnsi="Palatino Linotype" w:cs="Palatino Linotype"/>
          <w:b/>
          <w:i/>
          <w:sz w:val="22"/>
          <w:szCs w:val="22"/>
          <w:lang w:val="es-MX" w:eastAsia="es-MX"/>
        </w:rPr>
      </w:pPr>
    </w:p>
    <w:p w14:paraId="68CAEED8" w14:textId="77777777" w:rsidR="00DD487A" w:rsidRPr="00B505EE" w:rsidRDefault="00DD487A" w:rsidP="00DD487A">
      <w:pPr>
        <w:tabs>
          <w:tab w:val="left" w:pos="709"/>
        </w:tabs>
        <w:ind w:left="567" w:right="567"/>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Artículo 149.</w:t>
      </w:r>
      <w:r w:rsidRPr="00B505EE">
        <w:rPr>
          <w:rFonts w:ascii="Palatino Linotype" w:eastAsia="Palatino Linotype" w:hAnsi="Palatino Linotype" w:cs="Palatino Linotype"/>
          <w:i/>
          <w:sz w:val="22"/>
          <w:szCs w:val="22"/>
          <w:lang w:val="es-MX" w:eastAsia="es-MX"/>
        </w:rPr>
        <w:t xml:space="preserve"> El acuerdo que clasifique la información como confidencial deberá contener un razonamiento lógico en el que demuestre que la información se encuentra en alguna o algunas de las hipótesis previstas en la presente Ley.” (Sic)</w:t>
      </w:r>
    </w:p>
    <w:p w14:paraId="4C39CBD4" w14:textId="77777777" w:rsidR="00DD487A" w:rsidRPr="00B505EE" w:rsidRDefault="00DD487A" w:rsidP="00DD487A">
      <w:pPr>
        <w:spacing w:line="360" w:lineRule="auto"/>
        <w:ind w:right="49"/>
        <w:jc w:val="both"/>
        <w:rPr>
          <w:rFonts w:ascii="Palatino Linotype" w:eastAsia="Palatino Linotype" w:hAnsi="Palatino Linotype" w:cs="Palatino Linotype"/>
          <w:sz w:val="22"/>
          <w:szCs w:val="22"/>
          <w:lang w:val="es-MX" w:eastAsia="es-MX"/>
        </w:rPr>
      </w:pPr>
    </w:p>
    <w:p w14:paraId="604D6B6A" w14:textId="77777777" w:rsidR="00DD487A" w:rsidRPr="00B505EE" w:rsidRDefault="00DD487A" w:rsidP="00DD487A">
      <w:pPr>
        <w:spacing w:line="360" w:lineRule="auto"/>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lastRenderedPageBreak/>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151EB4D3" w14:textId="77777777" w:rsidR="00DD487A" w:rsidRPr="00B505EE" w:rsidRDefault="00DD487A" w:rsidP="00DD487A">
      <w:pPr>
        <w:spacing w:line="360" w:lineRule="auto"/>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560BCB08" w14:textId="77777777" w:rsidR="00DD487A" w:rsidRPr="00B505EE" w:rsidRDefault="00DD487A" w:rsidP="00DD487A">
      <w:pPr>
        <w:spacing w:line="360" w:lineRule="auto"/>
        <w:jc w:val="both"/>
        <w:rPr>
          <w:rFonts w:ascii="Palatino Linotype" w:eastAsia="Palatino Linotype" w:hAnsi="Palatino Linotype" w:cs="Palatino Linotype"/>
          <w:szCs w:val="22"/>
          <w:lang w:val="es-MX" w:eastAsia="es-MX"/>
        </w:rPr>
      </w:pPr>
    </w:p>
    <w:p w14:paraId="1D78DD95" w14:textId="77777777" w:rsidR="00DD487A" w:rsidRPr="00B505EE" w:rsidRDefault="00DD487A" w:rsidP="00DD487A">
      <w:pPr>
        <w:spacing w:line="360" w:lineRule="auto"/>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40D95147" w14:textId="77777777" w:rsidR="00DD487A" w:rsidRPr="00B505EE" w:rsidRDefault="00DD487A" w:rsidP="00DD487A">
      <w:pPr>
        <w:spacing w:line="360" w:lineRule="auto"/>
        <w:jc w:val="both"/>
        <w:rPr>
          <w:rFonts w:ascii="Palatino Linotype" w:eastAsia="Palatino Linotype" w:hAnsi="Palatino Linotype" w:cs="Palatino Linotype"/>
          <w:sz w:val="22"/>
          <w:szCs w:val="22"/>
          <w:lang w:val="es-MX" w:eastAsia="es-MX"/>
        </w:rPr>
      </w:pPr>
    </w:p>
    <w:p w14:paraId="6C0FFAD0" w14:textId="77777777" w:rsidR="00DD487A" w:rsidRPr="00B505EE" w:rsidRDefault="00DD487A" w:rsidP="00DD487A">
      <w:pPr>
        <w:spacing w:after="240"/>
        <w:ind w:left="567" w:right="616"/>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i/>
          <w:sz w:val="22"/>
          <w:szCs w:val="22"/>
          <w:lang w:val="es-MX" w:eastAsia="es-MX"/>
        </w:rPr>
        <w:t>“</w:t>
      </w:r>
      <w:r w:rsidRPr="00B505EE">
        <w:rPr>
          <w:rFonts w:ascii="Palatino Linotype" w:eastAsia="Palatino Linotype" w:hAnsi="Palatino Linotype" w:cs="Palatino Linotype"/>
          <w:b/>
          <w:i/>
          <w:sz w:val="22"/>
          <w:szCs w:val="22"/>
          <w:lang w:val="es-MX" w:eastAsia="es-MX"/>
        </w:rPr>
        <w:t>Artículo 168</w:t>
      </w:r>
      <w:r w:rsidRPr="00B505EE">
        <w:rPr>
          <w:rFonts w:ascii="Palatino Linotype" w:eastAsia="Palatino Linotype" w:hAnsi="Palatino Linotype" w:cs="Palatino Linotype"/>
          <w:i/>
          <w:sz w:val="22"/>
          <w:szCs w:val="22"/>
          <w:lang w:val="es-MX" w:eastAsia="es-MX"/>
        </w:rPr>
        <w:t>. En caso de que los sujetos obligados consideren que los documentos o la información deban ser clasificados, se sujetará a lo siguiente:</w:t>
      </w:r>
    </w:p>
    <w:p w14:paraId="3C15FE97" w14:textId="77777777" w:rsidR="00DD487A" w:rsidRPr="00B505EE" w:rsidRDefault="00DD487A" w:rsidP="00DD487A">
      <w:pPr>
        <w:spacing w:after="240"/>
        <w:ind w:left="567" w:right="616"/>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I.</w:t>
      </w:r>
      <w:r w:rsidRPr="00B505EE">
        <w:rPr>
          <w:rFonts w:ascii="Palatino Linotype" w:eastAsia="Palatino Linotype" w:hAnsi="Palatino Linotype" w:cs="Palatino Linotype"/>
          <w:i/>
          <w:sz w:val="22"/>
          <w:szCs w:val="22"/>
          <w:lang w:val="es-MX" w:eastAsia="es-MX"/>
        </w:rPr>
        <w:t xml:space="preserve"> El Área deberá remitir la solicitud, así como un escrito en el que </w:t>
      </w:r>
      <w:r w:rsidRPr="00B505EE">
        <w:rPr>
          <w:rFonts w:ascii="Palatino Linotype" w:eastAsia="Palatino Linotype" w:hAnsi="Palatino Linotype" w:cs="Palatino Linotype"/>
          <w:b/>
          <w:i/>
          <w:sz w:val="22"/>
          <w:szCs w:val="22"/>
          <w:lang w:val="es-MX" w:eastAsia="es-MX"/>
        </w:rPr>
        <w:t>funde y motive la clasificación al Comité de Transparencia</w:t>
      </w:r>
      <w:r w:rsidRPr="00B505EE">
        <w:rPr>
          <w:rFonts w:ascii="Palatino Linotype" w:eastAsia="Palatino Linotype" w:hAnsi="Palatino Linotype" w:cs="Palatino Linotype"/>
          <w:i/>
          <w:sz w:val="22"/>
          <w:szCs w:val="22"/>
          <w:lang w:val="es-MX" w:eastAsia="es-MX"/>
        </w:rPr>
        <w:t>, mismo que deberá resolver para:</w:t>
      </w:r>
    </w:p>
    <w:p w14:paraId="32D4B89A" w14:textId="77777777" w:rsidR="00DD487A" w:rsidRPr="00B505EE" w:rsidRDefault="00DD487A" w:rsidP="00DD487A">
      <w:pPr>
        <w:spacing w:after="240"/>
        <w:ind w:left="567" w:right="616"/>
        <w:jc w:val="both"/>
        <w:rPr>
          <w:rFonts w:ascii="Palatino Linotype" w:eastAsia="Palatino Linotype" w:hAnsi="Palatino Linotype" w:cs="Palatino Linotype"/>
          <w:b/>
          <w:i/>
          <w:sz w:val="22"/>
          <w:szCs w:val="22"/>
          <w:lang w:val="es-MX" w:eastAsia="es-MX"/>
        </w:rPr>
      </w:pPr>
      <w:r w:rsidRPr="00B505EE">
        <w:rPr>
          <w:rFonts w:ascii="Palatino Linotype" w:eastAsia="Palatino Linotype" w:hAnsi="Palatino Linotype" w:cs="Palatino Linotype"/>
          <w:i/>
          <w:sz w:val="22"/>
          <w:szCs w:val="22"/>
          <w:lang w:val="es-MX" w:eastAsia="es-MX"/>
        </w:rPr>
        <w:t>a</w:t>
      </w:r>
      <w:r w:rsidRPr="00B505EE">
        <w:rPr>
          <w:rFonts w:ascii="Palatino Linotype" w:eastAsia="Palatino Linotype" w:hAnsi="Palatino Linotype" w:cs="Palatino Linotype"/>
          <w:b/>
          <w:i/>
          <w:sz w:val="22"/>
          <w:szCs w:val="22"/>
          <w:lang w:val="es-MX" w:eastAsia="es-MX"/>
        </w:rPr>
        <w:t>) Confirmar la clasificación;</w:t>
      </w:r>
    </w:p>
    <w:p w14:paraId="25BACC4E" w14:textId="77777777" w:rsidR="00DD487A" w:rsidRPr="00B505EE" w:rsidRDefault="00DD487A" w:rsidP="00DD487A">
      <w:pPr>
        <w:spacing w:after="240"/>
        <w:ind w:left="567" w:right="616"/>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i/>
          <w:sz w:val="22"/>
          <w:szCs w:val="22"/>
          <w:lang w:val="es-MX" w:eastAsia="es-MX"/>
        </w:rPr>
        <w:t>b) Modificar la clasificación y otorgar total o parcialmente el acceso a la información; y c) Revocar la clasificación y conceder el acceso a la información.</w:t>
      </w:r>
    </w:p>
    <w:p w14:paraId="0A3C9672" w14:textId="77777777" w:rsidR="00DD487A" w:rsidRPr="00B505EE" w:rsidRDefault="00DD487A" w:rsidP="00DD487A">
      <w:pPr>
        <w:spacing w:after="240"/>
        <w:ind w:left="567" w:right="616"/>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lastRenderedPageBreak/>
        <w:t>II.</w:t>
      </w:r>
      <w:r w:rsidRPr="00B505EE">
        <w:rPr>
          <w:rFonts w:ascii="Palatino Linotype" w:eastAsia="Palatino Linotype" w:hAnsi="Palatino Linotype" w:cs="Palatino Linotype"/>
          <w:i/>
          <w:sz w:val="22"/>
          <w:szCs w:val="22"/>
          <w:lang w:val="es-MX" w:eastAsia="es-MX"/>
        </w:rPr>
        <w:t xml:space="preserve"> El Comité de Transparencia podrá tener acceso a la información que esté en poder del Área correspondiente, de la cual se haya solicitado su clasificación; y</w:t>
      </w:r>
    </w:p>
    <w:p w14:paraId="5164392D" w14:textId="77777777" w:rsidR="00DD487A" w:rsidRPr="00B505EE" w:rsidRDefault="00DD487A" w:rsidP="00DD487A">
      <w:pPr>
        <w:spacing w:after="240"/>
        <w:ind w:left="567" w:right="616"/>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III.</w:t>
      </w:r>
      <w:r w:rsidRPr="00B505EE">
        <w:rPr>
          <w:rFonts w:ascii="Palatino Linotype" w:eastAsia="Palatino Linotype" w:hAnsi="Palatino Linotype" w:cs="Palatino Linotype"/>
          <w:i/>
          <w:sz w:val="22"/>
          <w:szCs w:val="22"/>
          <w:lang w:val="es-MX" w:eastAsia="es-MX"/>
        </w:rPr>
        <w:t xml:space="preserve"> La resolución del Comité de Transparencia será notificada al interesado en el plazo de respuesta a la solicitud que establece esta Ley.” (Sic)</w:t>
      </w:r>
    </w:p>
    <w:p w14:paraId="0CF2622C" w14:textId="77777777" w:rsidR="00DD487A" w:rsidRPr="00B505EE" w:rsidRDefault="00DD487A" w:rsidP="00DD487A">
      <w:pPr>
        <w:spacing w:line="360" w:lineRule="auto"/>
        <w:jc w:val="both"/>
        <w:rPr>
          <w:rFonts w:ascii="Palatino Linotype" w:eastAsia="Palatino Linotype" w:hAnsi="Palatino Linotype" w:cs="Palatino Linotype"/>
          <w:sz w:val="22"/>
          <w:szCs w:val="22"/>
          <w:lang w:val="es-MX" w:eastAsia="es-MX"/>
        </w:rPr>
      </w:pPr>
    </w:p>
    <w:p w14:paraId="49ACD7E6" w14:textId="77777777" w:rsidR="00DD487A" w:rsidRPr="00B505EE" w:rsidRDefault="00DD487A" w:rsidP="00DD487A">
      <w:pPr>
        <w:spacing w:line="360" w:lineRule="auto"/>
        <w:ind w:right="51"/>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B505EE">
        <w:rPr>
          <w:rFonts w:ascii="Palatino Linotype" w:eastAsia="Palatino Linotype" w:hAnsi="Palatino Linotype" w:cs="Palatino Linotype"/>
          <w:b/>
          <w:szCs w:val="22"/>
          <w:lang w:val="es-MX" w:eastAsia="es-MX"/>
        </w:rPr>
        <w:t>Sujeto Obligado</w:t>
      </w:r>
      <w:r w:rsidRPr="00B505EE">
        <w:rPr>
          <w:rFonts w:ascii="Palatino Linotype" w:eastAsia="Palatino Linotype" w:hAnsi="Palatino Linotype" w:cs="Palatino Linotype"/>
          <w:szCs w:val="22"/>
          <w:lang w:val="es-MX" w:eastAsia="es-MX"/>
        </w:rPr>
        <w:t xml:space="preserve"> deberá proceder a testar los datos personales que se encuentren contenidos en los documentos a entregar por parte del </w:t>
      </w:r>
      <w:r w:rsidRPr="00B505EE">
        <w:rPr>
          <w:rFonts w:ascii="Palatino Linotype" w:eastAsia="Palatino Linotype" w:hAnsi="Palatino Linotype" w:cs="Palatino Linotype"/>
          <w:b/>
          <w:szCs w:val="22"/>
          <w:lang w:val="es-MX" w:eastAsia="es-MX"/>
        </w:rPr>
        <w:t>Sujeto Obligado</w:t>
      </w:r>
      <w:r w:rsidRPr="00B505EE">
        <w:rPr>
          <w:rFonts w:ascii="Palatino Linotype" w:eastAsia="Palatino Linotype" w:hAnsi="Palatino Linotype" w:cs="Palatino Linotype"/>
          <w:szCs w:val="22"/>
          <w:lang w:val="es-MX" w:eastAsia="es-MX"/>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6E368F3" w14:textId="77777777" w:rsidR="00DD487A" w:rsidRPr="00B505EE" w:rsidRDefault="00DD487A" w:rsidP="00DD487A">
      <w:pPr>
        <w:spacing w:line="360" w:lineRule="auto"/>
        <w:ind w:right="51"/>
        <w:jc w:val="both"/>
        <w:rPr>
          <w:rFonts w:ascii="Palatino Linotype" w:eastAsia="Palatino Linotype" w:hAnsi="Palatino Linotype" w:cs="Palatino Linotype"/>
          <w:szCs w:val="22"/>
          <w:lang w:val="es-MX" w:eastAsia="es-MX"/>
        </w:rPr>
      </w:pPr>
    </w:p>
    <w:p w14:paraId="5D3DF650" w14:textId="77777777" w:rsidR="00DD487A" w:rsidRPr="00B505EE" w:rsidRDefault="00DD487A" w:rsidP="00DD487A">
      <w:pPr>
        <w:spacing w:line="360" w:lineRule="auto"/>
        <w:ind w:right="51"/>
        <w:jc w:val="both"/>
        <w:rPr>
          <w:rFonts w:ascii="Palatino Linotype" w:eastAsia="Palatino Linotype" w:hAnsi="Palatino Linotype" w:cs="Palatino Linotype"/>
          <w:szCs w:val="22"/>
          <w:lang w:val="es-MX" w:eastAsia="es-MX"/>
        </w:rPr>
      </w:pPr>
      <w:r w:rsidRPr="00B505EE">
        <w:rPr>
          <w:rFonts w:ascii="Palatino Linotype" w:hAnsi="Palatino Linotype" w:cs="Arial"/>
          <w:szCs w:val="22"/>
          <w:lang w:val="es-MX" w:eastAsia="es-MX"/>
        </w:rPr>
        <w:t xml:space="preserve">En tal sentido, si derivado del análisis efectuado por </w:t>
      </w:r>
      <w:r w:rsidRPr="00B505EE">
        <w:rPr>
          <w:rFonts w:ascii="Palatino Linotype" w:hAnsi="Palatino Linotype" w:cs="Arial"/>
          <w:b/>
          <w:szCs w:val="22"/>
          <w:lang w:val="es-MX" w:eastAsia="es-MX"/>
        </w:rPr>
        <w:t xml:space="preserve">Sujeto Obligado </w:t>
      </w:r>
      <w:r w:rsidRPr="00B505EE">
        <w:rPr>
          <w:rFonts w:ascii="Palatino Linotype" w:hAnsi="Palatino Linotype" w:cs="Arial"/>
          <w:bCs/>
          <w:szCs w:val="22"/>
          <w:lang w:val="es-MX" w:eastAsia="es-MX"/>
        </w:rPr>
        <w:t>en el presente caso,</w:t>
      </w:r>
      <w:r w:rsidRPr="00B505EE">
        <w:rPr>
          <w:rFonts w:ascii="Palatino Linotype" w:hAnsi="Palatino Linotype" w:cs="Arial"/>
          <w:szCs w:val="22"/>
          <w:lang w:val="es-MX" w:eastAsia="es-MX"/>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w:t>
      </w:r>
      <w:r w:rsidRPr="00B505EE">
        <w:rPr>
          <w:rFonts w:ascii="Palatino Linotype" w:hAnsi="Palatino Linotype" w:cs="Arial"/>
          <w:szCs w:val="22"/>
          <w:lang w:val="es-MX" w:eastAsia="es-MX"/>
        </w:rPr>
        <w:lastRenderedPageBreak/>
        <w:t>143, fracción I de la Ley de Transparencia y Acceso a la Información Pública del Estado de México y Municipios.</w:t>
      </w:r>
    </w:p>
    <w:p w14:paraId="2D1F3235" w14:textId="77777777" w:rsidR="00DD487A" w:rsidRPr="00B505EE" w:rsidRDefault="00DD487A" w:rsidP="00DD487A">
      <w:pPr>
        <w:spacing w:line="360" w:lineRule="auto"/>
        <w:ind w:right="51"/>
        <w:jc w:val="both"/>
        <w:rPr>
          <w:rFonts w:ascii="Palatino Linotype" w:eastAsia="Palatino Linotype" w:hAnsi="Palatino Linotype" w:cs="Palatino Linotype"/>
          <w:szCs w:val="22"/>
          <w:lang w:val="es-MX" w:eastAsia="es-MX"/>
        </w:rPr>
      </w:pPr>
    </w:p>
    <w:p w14:paraId="20D5D83F" w14:textId="7878C98F" w:rsidR="00DD487A" w:rsidRPr="00B505EE" w:rsidRDefault="00DD487A" w:rsidP="00DD487A">
      <w:pPr>
        <w:spacing w:line="360" w:lineRule="auto"/>
        <w:ind w:right="51"/>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t xml:space="preserve">En ese contexto, la clasificación de la información no opera con la simple supresión de datos que se haga en los documentos de que se trate o con la simple decisión que tome el Servidor Público Habilitado o el </w:t>
      </w:r>
      <w:r w:rsidR="003C202A" w:rsidRPr="00B505EE">
        <w:rPr>
          <w:rFonts w:ascii="Palatino Linotype" w:eastAsia="Palatino Linotype" w:hAnsi="Palatino Linotype" w:cs="Palatino Linotype"/>
          <w:szCs w:val="22"/>
          <w:lang w:val="es-MX" w:eastAsia="es-MX"/>
        </w:rPr>
        <w:t>responsable</w:t>
      </w:r>
      <w:r w:rsidRPr="00B505EE">
        <w:rPr>
          <w:rFonts w:ascii="Palatino Linotype" w:eastAsia="Palatino Linotype" w:hAnsi="Palatino Linotype" w:cs="Palatino Linotype"/>
          <w:szCs w:val="22"/>
          <w:lang w:val="es-MX" w:eastAsia="es-MX"/>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6D5BD2E" w14:textId="77777777" w:rsidR="00DD487A" w:rsidRPr="00B505EE" w:rsidRDefault="00DD487A" w:rsidP="00DD487A">
      <w:pPr>
        <w:spacing w:line="360" w:lineRule="auto"/>
        <w:ind w:right="51"/>
        <w:jc w:val="both"/>
        <w:rPr>
          <w:rFonts w:ascii="Palatino Linotype" w:eastAsia="Palatino Linotype" w:hAnsi="Palatino Linotype" w:cs="Palatino Linotype"/>
          <w:sz w:val="22"/>
          <w:szCs w:val="22"/>
          <w:lang w:val="es-MX" w:eastAsia="es-MX"/>
        </w:rPr>
      </w:pPr>
    </w:p>
    <w:p w14:paraId="10C774D1" w14:textId="77777777" w:rsidR="00DD487A" w:rsidRPr="00B505EE" w:rsidRDefault="00DD487A" w:rsidP="00DD487A">
      <w:pPr>
        <w:spacing w:after="240"/>
        <w:ind w:left="567" w:right="616"/>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“Artículo 49.</w:t>
      </w:r>
      <w:r w:rsidRPr="00B505EE">
        <w:rPr>
          <w:rFonts w:ascii="Palatino Linotype" w:eastAsia="Palatino Linotype" w:hAnsi="Palatino Linotype" w:cs="Palatino Linotype"/>
          <w:i/>
          <w:sz w:val="22"/>
          <w:szCs w:val="22"/>
          <w:lang w:val="es-MX" w:eastAsia="es-MX"/>
        </w:rPr>
        <w:t xml:space="preserve"> </w:t>
      </w:r>
      <w:r w:rsidRPr="00B505EE">
        <w:rPr>
          <w:rFonts w:ascii="Palatino Linotype" w:eastAsia="Palatino Linotype" w:hAnsi="Palatino Linotype" w:cs="Palatino Linotype"/>
          <w:b/>
          <w:i/>
          <w:sz w:val="22"/>
          <w:szCs w:val="22"/>
          <w:lang w:val="es-MX" w:eastAsia="es-MX"/>
        </w:rPr>
        <w:t>Los Comités de Transparencia</w:t>
      </w:r>
      <w:r w:rsidRPr="00B505EE">
        <w:rPr>
          <w:rFonts w:ascii="Palatino Linotype" w:eastAsia="Palatino Linotype" w:hAnsi="Palatino Linotype" w:cs="Palatino Linotype"/>
          <w:i/>
          <w:sz w:val="22"/>
          <w:szCs w:val="22"/>
          <w:lang w:val="es-MX" w:eastAsia="es-MX"/>
        </w:rPr>
        <w:t xml:space="preserve"> tendrán las siguientes atribuciones:</w:t>
      </w:r>
    </w:p>
    <w:p w14:paraId="4ED92701" w14:textId="77777777" w:rsidR="00DD487A" w:rsidRPr="00B505EE" w:rsidRDefault="00DD487A" w:rsidP="00DD487A">
      <w:pPr>
        <w:spacing w:after="240"/>
        <w:ind w:left="567" w:right="616"/>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VIII. Aprobar, modificar o revocar la clasificación de la información</w:t>
      </w:r>
      <w:r w:rsidRPr="00B505EE">
        <w:rPr>
          <w:rFonts w:ascii="Palatino Linotype" w:eastAsia="Palatino Linotype" w:hAnsi="Palatino Linotype" w:cs="Palatino Linotype"/>
          <w:i/>
          <w:sz w:val="22"/>
          <w:szCs w:val="22"/>
          <w:lang w:val="es-MX" w:eastAsia="es-MX"/>
        </w:rPr>
        <w:t>…”</w:t>
      </w:r>
    </w:p>
    <w:p w14:paraId="7BBA2A3A" w14:textId="77777777" w:rsidR="00DD487A" w:rsidRPr="00B505EE" w:rsidRDefault="00DD487A" w:rsidP="00DD487A">
      <w:pPr>
        <w:spacing w:after="240"/>
        <w:ind w:left="567" w:right="616"/>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i/>
          <w:sz w:val="22"/>
          <w:szCs w:val="22"/>
          <w:lang w:val="es-MX" w:eastAsia="es-MX"/>
        </w:rPr>
        <w:t>“</w:t>
      </w:r>
      <w:r w:rsidRPr="00B505EE">
        <w:rPr>
          <w:rFonts w:ascii="Palatino Linotype" w:eastAsia="Palatino Linotype" w:hAnsi="Palatino Linotype" w:cs="Palatino Linotype"/>
          <w:b/>
          <w:i/>
          <w:sz w:val="22"/>
          <w:szCs w:val="22"/>
          <w:lang w:val="es-MX" w:eastAsia="es-MX"/>
        </w:rPr>
        <w:t>Artículo 53.</w:t>
      </w:r>
      <w:r w:rsidRPr="00B505EE">
        <w:rPr>
          <w:rFonts w:ascii="Palatino Linotype" w:eastAsia="Palatino Linotype" w:hAnsi="Palatino Linotype" w:cs="Palatino Linotype"/>
          <w:i/>
          <w:sz w:val="22"/>
          <w:szCs w:val="22"/>
          <w:lang w:val="es-MX" w:eastAsia="es-MX"/>
        </w:rPr>
        <w:t xml:space="preserve"> Las </w:t>
      </w:r>
      <w:r w:rsidRPr="00B505EE">
        <w:rPr>
          <w:rFonts w:ascii="Palatino Linotype" w:eastAsia="Palatino Linotype" w:hAnsi="Palatino Linotype" w:cs="Palatino Linotype"/>
          <w:b/>
          <w:i/>
          <w:sz w:val="22"/>
          <w:szCs w:val="22"/>
          <w:lang w:val="es-MX" w:eastAsia="es-MX"/>
        </w:rPr>
        <w:t>Unidades de Transparencia</w:t>
      </w:r>
      <w:r w:rsidRPr="00B505EE">
        <w:rPr>
          <w:rFonts w:ascii="Palatino Linotype" w:eastAsia="Palatino Linotype" w:hAnsi="Palatino Linotype" w:cs="Palatino Linotype"/>
          <w:i/>
          <w:sz w:val="22"/>
          <w:szCs w:val="22"/>
          <w:lang w:val="es-MX" w:eastAsia="es-MX"/>
        </w:rPr>
        <w:t xml:space="preserve"> tendrán las siguientes </w:t>
      </w:r>
      <w:r w:rsidRPr="00B505EE">
        <w:rPr>
          <w:rFonts w:ascii="Palatino Linotype" w:eastAsia="Palatino Linotype" w:hAnsi="Palatino Linotype" w:cs="Palatino Linotype"/>
          <w:b/>
          <w:i/>
          <w:sz w:val="22"/>
          <w:szCs w:val="22"/>
          <w:lang w:val="es-MX" w:eastAsia="es-MX"/>
        </w:rPr>
        <w:t>funciones</w:t>
      </w:r>
      <w:r w:rsidRPr="00B505EE">
        <w:rPr>
          <w:rFonts w:ascii="Palatino Linotype" w:eastAsia="Palatino Linotype" w:hAnsi="Palatino Linotype" w:cs="Palatino Linotype"/>
          <w:i/>
          <w:sz w:val="22"/>
          <w:szCs w:val="22"/>
          <w:lang w:val="es-MX" w:eastAsia="es-MX"/>
        </w:rPr>
        <w:t>:</w:t>
      </w:r>
    </w:p>
    <w:p w14:paraId="2FF2DD3F" w14:textId="77777777" w:rsidR="00DD487A" w:rsidRPr="00B505EE" w:rsidRDefault="00DD487A" w:rsidP="00DD487A">
      <w:pPr>
        <w:spacing w:after="240"/>
        <w:ind w:left="567" w:right="616"/>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X. Presentar ante el Comité, el proyecto de clasificación de información</w:t>
      </w:r>
      <w:r w:rsidRPr="00B505EE">
        <w:rPr>
          <w:rFonts w:ascii="Palatino Linotype" w:eastAsia="Palatino Linotype" w:hAnsi="Palatino Linotype" w:cs="Palatino Linotype"/>
          <w:i/>
          <w:sz w:val="22"/>
          <w:szCs w:val="22"/>
          <w:lang w:val="es-MX" w:eastAsia="es-MX"/>
        </w:rPr>
        <w:t xml:space="preserve">…” </w:t>
      </w:r>
    </w:p>
    <w:p w14:paraId="131E7C34" w14:textId="77777777" w:rsidR="00DD487A" w:rsidRPr="00B505EE" w:rsidRDefault="00DD487A" w:rsidP="00DD487A">
      <w:pPr>
        <w:spacing w:after="240"/>
        <w:ind w:left="567" w:right="616"/>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“Artículo 59.</w:t>
      </w:r>
      <w:r w:rsidRPr="00B505EE">
        <w:rPr>
          <w:rFonts w:ascii="Palatino Linotype" w:eastAsia="Palatino Linotype" w:hAnsi="Palatino Linotype" w:cs="Palatino Linotype"/>
          <w:i/>
          <w:sz w:val="22"/>
          <w:szCs w:val="22"/>
          <w:lang w:val="es-MX" w:eastAsia="es-MX"/>
        </w:rPr>
        <w:t xml:space="preserve"> Los </w:t>
      </w:r>
      <w:r w:rsidRPr="00B505EE">
        <w:rPr>
          <w:rFonts w:ascii="Palatino Linotype" w:eastAsia="Palatino Linotype" w:hAnsi="Palatino Linotype" w:cs="Palatino Linotype"/>
          <w:b/>
          <w:i/>
          <w:sz w:val="22"/>
          <w:szCs w:val="22"/>
          <w:lang w:val="es-MX" w:eastAsia="es-MX"/>
        </w:rPr>
        <w:t>servidores públicos habilitados</w:t>
      </w:r>
      <w:r w:rsidRPr="00B505EE">
        <w:rPr>
          <w:rFonts w:ascii="Palatino Linotype" w:eastAsia="Palatino Linotype" w:hAnsi="Palatino Linotype" w:cs="Palatino Linotype"/>
          <w:i/>
          <w:sz w:val="22"/>
          <w:szCs w:val="22"/>
          <w:lang w:val="es-MX" w:eastAsia="es-MX"/>
        </w:rPr>
        <w:t xml:space="preserve"> tendrán las </w:t>
      </w:r>
      <w:r w:rsidRPr="00B505EE">
        <w:rPr>
          <w:rFonts w:ascii="Palatino Linotype" w:eastAsia="Palatino Linotype" w:hAnsi="Palatino Linotype" w:cs="Palatino Linotype"/>
          <w:b/>
          <w:i/>
          <w:sz w:val="22"/>
          <w:szCs w:val="22"/>
          <w:lang w:val="es-MX" w:eastAsia="es-MX"/>
        </w:rPr>
        <w:t>funciones</w:t>
      </w:r>
      <w:r w:rsidRPr="00B505EE">
        <w:rPr>
          <w:rFonts w:ascii="Palatino Linotype" w:eastAsia="Palatino Linotype" w:hAnsi="Palatino Linotype" w:cs="Palatino Linotype"/>
          <w:i/>
          <w:sz w:val="22"/>
          <w:szCs w:val="22"/>
          <w:lang w:val="es-MX" w:eastAsia="es-MX"/>
        </w:rPr>
        <w:t xml:space="preserve"> siguientes:</w:t>
      </w:r>
    </w:p>
    <w:p w14:paraId="138F80DA" w14:textId="77777777" w:rsidR="00DD487A" w:rsidRPr="00B505EE" w:rsidRDefault="00DD487A" w:rsidP="00DD487A">
      <w:pPr>
        <w:spacing w:after="240"/>
        <w:ind w:left="567" w:right="616"/>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B505EE">
        <w:rPr>
          <w:rFonts w:ascii="Palatino Linotype" w:eastAsia="Palatino Linotype" w:hAnsi="Palatino Linotype" w:cs="Palatino Linotype"/>
          <w:i/>
          <w:sz w:val="22"/>
          <w:szCs w:val="22"/>
          <w:lang w:val="es-MX" w:eastAsia="es-MX"/>
        </w:rPr>
        <w:t>, la cual tendrá los fundamentos y argumentos en que se basa dicha propuesta…”(Sic)</w:t>
      </w:r>
    </w:p>
    <w:p w14:paraId="034EFA40" w14:textId="77777777" w:rsidR="00DD487A" w:rsidRPr="00B505EE" w:rsidRDefault="00DD487A" w:rsidP="00DD487A">
      <w:pPr>
        <w:ind w:left="992" w:right="1043"/>
        <w:jc w:val="both"/>
        <w:rPr>
          <w:rFonts w:ascii="Palatino Linotype" w:eastAsia="Palatino Linotype" w:hAnsi="Palatino Linotype" w:cs="Palatino Linotype"/>
          <w:i/>
          <w:sz w:val="22"/>
          <w:szCs w:val="22"/>
          <w:lang w:val="es-MX" w:eastAsia="es-MX"/>
        </w:rPr>
      </w:pPr>
    </w:p>
    <w:p w14:paraId="07E30E91" w14:textId="77777777" w:rsidR="00DD487A" w:rsidRPr="00B505EE" w:rsidRDefault="00DD487A" w:rsidP="00DD487A">
      <w:pPr>
        <w:spacing w:line="360" w:lineRule="auto"/>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B505EE">
        <w:rPr>
          <w:rFonts w:ascii="Palatino Linotype" w:eastAsia="Palatino Linotype" w:hAnsi="Palatino Linotype" w:cs="Palatino Linotype"/>
          <w:b/>
          <w:szCs w:val="22"/>
          <w:lang w:val="es-MX" w:eastAsia="es-MX"/>
        </w:rPr>
        <w:t>Sujeto Obligado</w:t>
      </w:r>
      <w:r w:rsidRPr="00B505EE">
        <w:rPr>
          <w:rFonts w:ascii="Palatino Linotype" w:eastAsia="Palatino Linotype" w:hAnsi="Palatino Linotype" w:cs="Palatino Linotype"/>
          <w:szCs w:val="22"/>
          <w:lang w:val="es-MX" w:eastAsia="es-MX"/>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w:t>
      </w:r>
      <w:r w:rsidRPr="00B505EE">
        <w:rPr>
          <w:rFonts w:ascii="Palatino Linotype" w:eastAsia="Palatino Linotype" w:hAnsi="Palatino Linotype" w:cs="Palatino Linotype"/>
          <w:szCs w:val="22"/>
          <w:lang w:val="es-MX" w:eastAsia="es-MX"/>
        </w:rPr>
        <w:lastRenderedPageBreak/>
        <w:t>información y finalmente sea éste último quien apruebe, modifique o revoque la clasificación de la información solicitada.</w:t>
      </w:r>
    </w:p>
    <w:p w14:paraId="2CB295B0" w14:textId="77777777" w:rsidR="00DD487A" w:rsidRPr="00B505EE" w:rsidRDefault="00DD487A" w:rsidP="00DD487A">
      <w:pPr>
        <w:spacing w:line="360" w:lineRule="auto"/>
        <w:jc w:val="both"/>
        <w:rPr>
          <w:rFonts w:ascii="Palatino Linotype" w:eastAsia="Palatino Linotype" w:hAnsi="Palatino Linotype" w:cs="Palatino Linotype"/>
          <w:szCs w:val="22"/>
          <w:lang w:val="es-MX" w:eastAsia="es-MX"/>
        </w:rPr>
      </w:pPr>
    </w:p>
    <w:p w14:paraId="5A255692" w14:textId="77777777" w:rsidR="00DD487A" w:rsidRPr="00B505EE" w:rsidRDefault="00DD487A" w:rsidP="00DD487A">
      <w:pPr>
        <w:spacing w:line="360" w:lineRule="auto"/>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t>Para lo cual, a su vez en el caso de información de carácter confidencial, se debe atender a lo que señala el artículo 149 de la Ley de Transparencia Local vigente, que se lee como sigue:</w:t>
      </w:r>
    </w:p>
    <w:p w14:paraId="6577013B" w14:textId="77777777" w:rsidR="00DD487A" w:rsidRPr="00B505EE" w:rsidRDefault="00DD487A" w:rsidP="00DD487A">
      <w:pPr>
        <w:spacing w:line="360" w:lineRule="auto"/>
        <w:jc w:val="both"/>
        <w:rPr>
          <w:rFonts w:ascii="Palatino Linotype" w:eastAsia="Palatino Linotype" w:hAnsi="Palatino Linotype" w:cs="Palatino Linotype"/>
          <w:sz w:val="22"/>
          <w:szCs w:val="22"/>
          <w:lang w:val="es-MX" w:eastAsia="es-MX"/>
        </w:rPr>
      </w:pPr>
    </w:p>
    <w:p w14:paraId="21772308" w14:textId="77777777" w:rsidR="00DD487A" w:rsidRPr="00B505EE" w:rsidRDefault="00DD487A" w:rsidP="00DD487A">
      <w:pPr>
        <w:spacing w:after="240"/>
        <w:ind w:left="567" w:right="616"/>
        <w:jc w:val="both"/>
        <w:rPr>
          <w:rFonts w:ascii="Palatino Linotype" w:eastAsia="Palatino Linotype" w:hAnsi="Palatino Linotype" w:cs="Palatino Linotype"/>
          <w:i/>
          <w:sz w:val="22"/>
          <w:szCs w:val="22"/>
          <w:lang w:val="es-MX" w:eastAsia="es-MX"/>
        </w:rPr>
      </w:pPr>
      <w:r w:rsidRPr="00B505EE">
        <w:rPr>
          <w:rFonts w:ascii="Palatino Linotype" w:eastAsia="Palatino Linotype" w:hAnsi="Palatino Linotype" w:cs="Palatino Linotype"/>
          <w:i/>
          <w:sz w:val="22"/>
          <w:szCs w:val="22"/>
          <w:lang w:val="es-MX" w:eastAsia="es-MX"/>
        </w:rPr>
        <w:t>“</w:t>
      </w:r>
      <w:r w:rsidRPr="00B505EE">
        <w:rPr>
          <w:rFonts w:ascii="Palatino Linotype" w:eastAsia="Palatino Linotype" w:hAnsi="Palatino Linotype" w:cs="Palatino Linotype"/>
          <w:b/>
          <w:i/>
          <w:sz w:val="22"/>
          <w:szCs w:val="22"/>
          <w:lang w:val="es-MX" w:eastAsia="es-MX"/>
        </w:rPr>
        <w:t>Artículo 149.</w:t>
      </w:r>
      <w:r w:rsidRPr="00B505EE">
        <w:rPr>
          <w:rFonts w:ascii="Palatino Linotype" w:eastAsia="Palatino Linotype" w:hAnsi="Palatino Linotype" w:cs="Palatino Linotype"/>
          <w:i/>
          <w:sz w:val="22"/>
          <w:szCs w:val="22"/>
          <w:lang w:val="es-MX" w:eastAsia="es-MX"/>
        </w:rPr>
        <w:t xml:space="preserve"> El </w:t>
      </w:r>
      <w:r w:rsidRPr="00B505EE">
        <w:rPr>
          <w:rFonts w:ascii="Palatino Linotype" w:eastAsia="Palatino Linotype" w:hAnsi="Palatino Linotype" w:cs="Palatino Linotype"/>
          <w:b/>
          <w:i/>
          <w:sz w:val="22"/>
          <w:szCs w:val="22"/>
          <w:lang w:val="es-MX" w:eastAsia="es-MX"/>
        </w:rPr>
        <w:t>acuerdo que clasifique la información como confidencial</w:t>
      </w:r>
      <w:r w:rsidRPr="00B505EE">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 (Sic)</w:t>
      </w:r>
    </w:p>
    <w:p w14:paraId="7287A147" w14:textId="77777777" w:rsidR="00DD487A" w:rsidRPr="00B505EE" w:rsidRDefault="00DD487A" w:rsidP="00DD487A">
      <w:pPr>
        <w:spacing w:before="240" w:line="360" w:lineRule="auto"/>
        <w:ind w:right="51"/>
        <w:jc w:val="both"/>
        <w:rPr>
          <w:rFonts w:ascii="Palatino Linotype" w:eastAsia="Palatino Linotype" w:hAnsi="Palatino Linotype" w:cs="Palatino Linotype"/>
          <w:sz w:val="22"/>
          <w:szCs w:val="22"/>
          <w:lang w:val="es-MX" w:eastAsia="es-MX"/>
        </w:rPr>
      </w:pPr>
    </w:p>
    <w:p w14:paraId="5843038C" w14:textId="77777777" w:rsidR="00DD487A" w:rsidRPr="00B505EE" w:rsidRDefault="00DD487A" w:rsidP="00DD487A">
      <w:pPr>
        <w:spacing w:line="360" w:lineRule="auto"/>
        <w:ind w:right="51"/>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t xml:space="preserve">Es decir, el </w:t>
      </w:r>
      <w:r w:rsidRPr="00B505EE">
        <w:rPr>
          <w:rFonts w:ascii="Palatino Linotype" w:eastAsia="Palatino Linotype" w:hAnsi="Palatino Linotype" w:cs="Palatino Linotype"/>
          <w:b/>
          <w:szCs w:val="22"/>
          <w:lang w:val="es-MX" w:eastAsia="es-MX"/>
        </w:rPr>
        <w:t>Sujeto Obligado</w:t>
      </w:r>
      <w:r w:rsidRPr="00B505EE">
        <w:rPr>
          <w:rFonts w:ascii="Palatino Linotype" w:eastAsia="Palatino Linotype" w:hAnsi="Palatino Linotype" w:cs="Palatino Linotype"/>
          <w:szCs w:val="22"/>
          <w:lang w:val="es-MX"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DEBFB49" w14:textId="77777777" w:rsidR="00DD487A" w:rsidRPr="00B505EE" w:rsidRDefault="00DD487A" w:rsidP="00DD487A">
      <w:pPr>
        <w:spacing w:line="360" w:lineRule="auto"/>
        <w:ind w:right="51"/>
        <w:jc w:val="both"/>
        <w:rPr>
          <w:rFonts w:ascii="Palatino Linotype" w:eastAsia="Palatino Linotype" w:hAnsi="Palatino Linotype" w:cs="Palatino Linotype"/>
          <w:sz w:val="22"/>
          <w:szCs w:val="22"/>
          <w:lang w:val="es-MX" w:eastAsia="es-MX"/>
        </w:rPr>
      </w:pPr>
    </w:p>
    <w:p w14:paraId="0113E8CE" w14:textId="77777777" w:rsidR="00DD487A" w:rsidRPr="00B505EE" w:rsidRDefault="00DD487A" w:rsidP="00DD487A">
      <w:pPr>
        <w:spacing w:line="360" w:lineRule="auto"/>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t xml:space="preserve">Al respecto, se destaca que la versión pública que elabore el </w:t>
      </w:r>
      <w:r w:rsidRPr="00B505EE">
        <w:rPr>
          <w:rFonts w:ascii="Palatino Linotype" w:eastAsia="Palatino Linotype" w:hAnsi="Palatino Linotype" w:cs="Palatino Linotype"/>
          <w:b/>
          <w:szCs w:val="22"/>
          <w:lang w:val="es-MX" w:eastAsia="es-MX"/>
        </w:rPr>
        <w:t>Sujeto Obligado</w:t>
      </w:r>
      <w:r w:rsidRPr="00B505EE">
        <w:rPr>
          <w:rFonts w:ascii="Palatino Linotype" w:eastAsia="Palatino Linotype" w:hAnsi="Palatino Linotype" w:cs="Palatino Linotype"/>
          <w:szCs w:val="22"/>
          <w:lang w:val="es-MX" w:eastAsia="es-MX"/>
        </w:rPr>
        <w:t xml:space="preserve"> debe cumplir con las formalidades exigidas en la Ley; es decir, resulta necesario que el Comité de Transparencia del </w:t>
      </w:r>
      <w:r w:rsidRPr="00B505EE">
        <w:rPr>
          <w:rFonts w:ascii="Palatino Linotype" w:eastAsia="Palatino Linotype" w:hAnsi="Palatino Linotype" w:cs="Palatino Linotype"/>
          <w:b/>
          <w:szCs w:val="22"/>
          <w:lang w:val="es-MX" w:eastAsia="es-MX"/>
        </w:rPr>
        <w:t>Sujeto Obligado</w:t>
      </w:r>
      <w:r w:rsidRPr="00B505EE">
        <w:rPr>
          <w:rFonts w:ascii="Palatino Linotype" w:eastAsia="Palatino Linotype" w:hAnsi="Palatino Linotype" w:cs="Palatino Linotype"/>
          <w:szCs w:val="22"/>
          <w:lang w:val="es-MX" w:eastAsia="es-MX"/>
        </w:rPr>
        <w:t xml:space="preserve"> emita el Acuerdo de Clasificación correspondiente debidamente fundado y motivado, que sustente la versión pública, el cual deberá cumplir cabalmente con las formalidades previstas en el artículo 137 de la </w:t>
      </w:r>
      <w:r w:rsidRPr="00B505EE">
        <w:rPr>
          <w:rFonts w:ascii="Palatino Linotype" w:eastAsia="Palatino Linotype" w:hAnsi="Palatino Linotype" w:cs="Palatino Linotype"/>
          <w:szCs w:val="22"/>
          <w:lang w:val="es-MX" w:eastAsia="es-MX"/>
        </w:rPr>
        <w:lastRenderedPageBreak/>
        <w:t xml:space="preserve">Ley de Transparencia y Acceso a la Información Pública del Estado de México y Municipios, ya expuesto; así como con los numerales aplicables de los </w:t>
      </w:r>
      <w:r w:rsidRPr="00B505EE">
        <w:rPr>
          <w:rFonts w:ascii="Palatino Linotype" w:eastAsia="Palatino Linotype" w:hAnsi="Palatino Linotype" w:cs="Palatino Linotype"/>
          <w:b/>
          <w:szCs w:val="22"/>
          <w:lang w:val="es-MX" w:eastAsia="es-MX"/>
        </w:rPr>
        <w:t>LINEAMIENTOS GENERALES EN MATERIA DE CLASIFICACIÓN Y DESCLASIFICACIÓN DE LA INFORMACIÓN, ASÍ COMO PARA LA ELABORACIÓN DE VERSIONES PÚBLICAS</w:t>
      </w:r>
      <w:r w:rsidRPr="00B505EE">
        <w:rPr>
          <w:rFonts w:ascii="Palatino Linotype" w:eastAsia="Palatino Linotype" w:hAnsi="Palatino Linotype" w:cs="Palatino Linotype"/>
          <w:szCs w:val="22"/>
          <w:lang w:val="es-MX" w:eastAsia="es-MX"/>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3D6CCAC" w14:textId="77777777" w:rsidR="00DD487A" w:rsidRPr="00B505EE" w:rsidRDefault="00DD487A" w:rsidP="00DD487A">
      <w:pPr>
        <w:ind w:left="709" w:right="709"/>
        <w:jc w:val="both"/>
        <w:rPr>
          <w:rFonts w:ascii="Palatino Linotype" w:eastAsia="Palatino Linotype" w:hAnsi="Palatino Linotype" w:cs="Palatino Linotype"/>
          <w:b/>
          <w:i/>
          <w:sz w:val="22"/>
          <w:szCs w:val="22"/>
          <w:lang w:val="es-MX" w:eastAsia="es-MX"/>
        </w:rPr>
      </w:pPr>
    </w:p>
    <w:p w14:paraId="1276D847"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“Lineamientos Generales en materia de Clasificación y Desclasificación de la Información, así como para la elaboración de Versiones Públicas</w:t>
      </w:r>
    </w:p>
    <w:p w14:paraId="7453C91F"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i/>
          <w:sz w:val="22"/>
          <w:szCs w:val="22"/>
          <w:lang w:val="es-MX" w:eastAsia="es-MX"/>
        </w:rPr>
        <w:t>“</w:t>
      </w:r>
      <w:r w:rsidRPr="00B505EE">
        <w:rPr>
          <w:rFonts w:ascii="Palatino Linotype" w:eastAsia="Palatino Linotype" w:hAnsi="Palatino Linotype" w:cs="Palatino Linotype"/>
          <w:b/>
          <w:i/>
          <w:sz w:val="22"/>
          <w:szCs w:val="22"/>
          <w:lang w:val="es-MX" w:eastAsia="es-MX"/>
        </w:rPr>
        <w:t>Segundo.-</w:t>
      </w:r>
      <w:r w:rsidRPr="00B505EE">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4D57A658"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XVIII.</w:t>
      </w:r>
      <w:r w:rsidRPr="00B505EE">
        <w:rPr>
          <w:rFonts w:ascii="Palatino Linotype" w:eastAsia="Palatino Linotype" w:hAnsi="Palatino Linotype" w:cs="Palatino Linotype"/>
          <w:i/>
          <w:sz w:val="22"/>
          <w:szCs w:val="22"/>
          <w:lang w:val="es-MX" w:eastAsia="es-MX"/>
        </w:rPr>
        <w:t xml:space="preserve"> </w:t>
      </w:r>
      <w:r w:rsidRPr="00B505EE">
        <w:rPr>
          <w:rFonts w:ascii="Palatino Linotype" w:eastAsia="Palatino Linotype" w:hAnsi="Palatino Linotype" w:cs="Palatino Linotype"/>
          <w:b/>
          <w:i/>
          <w:sz w:val="22"/>
          <w:szCs w:val="22"/>
          <w:lang w:val="es-MX" w:eastAsia="es-MX"/>
        </w:rPr>
        <w:t>Versión pública:</w:t>
      </w:r>
      <w:r w:rsidRPr="00B505EE">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B505EE">
        <w:rPr>
          <w:rFonts w:ascii="Palatino Linotype" w:eastAsia="Palatino Linotype" w:hAnsi="Palatino Linotype" w:cs="Palatino Linotype"/>
          <w:b/>
          <w:i/>
          <w:sz w:val="22"/>
          <w:szCs w:val="22"/>
          <w:u w:val="single"/>
          <w:lang w:val="es-MX" w:eastAsia="es-MX"/>
        </w:rPr>
        <w:t>fundando y motivando la</w:t>
      </w:r>
      <w:r w:rsidRPr="00B505EE">
        <w:rPr>
          <w:rFonts w:ascii="Palatino Linotype" w:eastAsia="Palatino Linotype" w:hAnsi="Palatino Linotype" w:cs="Palatino Linotype"/>
          <w:i/>
          <w:sz w:val="22"/>
          <w:szCs w:val="22"/>
          <w:lang w:val="es-MX" w:eastAsia="es-MX"/>
        </w:rPr>
        <w:t xml:space="preserve"> reserva o </w:t>
      </w:r>
      <w:r w:rsidRPr="00B505EE">
        <w:rPr>
          <w:rFonts w:ascii="Palatino Linotype" w:eastAsia="Palatino Linotype" w:hAnsi="Palatino Linotype" w:cs="Palatino Linotype"/>
          <w:b/>
          <w:i/>
          <w:sz w:val="22"/>
          <w:szCs w:val="22"/>
          <w:u w:val="single"/>
          <w:lang w:val="es-MX" w:eastAsia="es-MX"/>
        </w:rPr>
        <w:t>confidencialidad</w:t>
      </w:r>
      <w:r w:rsidRPr="00B505EE">
        <w:rPr>
          <w:rFonts w:ascii="Palatino Linotype" w:eastAsia="Palatino Linotype" w:hAnsi="Palatino Linotype" w:cs="Palatino Linotype"/>
          <w:i/>
          <w:sz w:val="22"/>
          <w:szCs w:val="22"/>
          <w:lang w:val="es-MX" w:eastAsia="es-MX"/>
        </w:rPr>
        <w:t>, a través de la resolución que para tal efecto emita el Comité de Transparencia.</w:t>
      </w:r>
    </w:p>
    <w:p w14:paraId="36955004"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Cuarto.</w:t>
      </w:r>
      <w:r w:rsidRPr="00B505EE">
        <w:rPr>
          <w:rFonts w:ascii="Palatino Linotype" w:eastAsia="Palatino Linotype" w:hAnsi="Palatino Linotype" w:cs="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2B7F53"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i/>
          <w:sz w:val="22"/>
          <w:szCs w:val="22"/>
          <w:lang w:val="es-MX" w:eastAsia="es-MX"/>
        </w:rPr>
        <w:t>Los sujetos obligados deberán aplicar, de manera estricta, las excepciones al derecho de acceso a la información y sólo podrán invocarlas cuando acrediten su procedencia.</w:t>
      </w:r>
    </w:p>
    <w:p w14:paraId="34C04CC6"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Quinto.</w:t>
      </w:r>
      <w:r w:rsidRPr="00B505EE">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4E158E"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lastRenderedPageBreak/>
        <w:t>…</w:t>
      </w:r>
    </w:p>
    <w:p w14:paraId="5E9DC951"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Séptimo.</w:t>
      </w:r>
      <w:r w:rsidRPr="00B505EE">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6641155F"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I.</w:t>
      </w:r>
      <w:r w:rsidRPr="00B505EE">
        <w:rPr>
          <w:rFonts w:ascii="Palatino Linotype" w:eastAsia="Palatino Linotype" w:hAnsi="Palatino Linotype" w:cs="Palatino Linotype"/>
          <w:i/>
          <w:sz w:val="22"/>
          <w:szCs w:val="22"/>
          <w:lang w:val="es-MX" w:eastAsia="es-MX"/>
        </w:rPr>
        <w:t xml:space="preserve"> Se reciba una solicitud de acceso a la información;</w:t>
      </w:r>
    </w:p>
    <w:p w14:paraId="69DDBB65"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II.</w:t>
      </w:r>
      <w:r w:rsidRPr="00B505EE">
        <w:rPr>
          <w:rFonts w:ascii="Palatino Linotype" w:eastAsia="Palatino Linotype" w:hAnsi="Palatino Linotype" w:cs="Palatino Linotype"/>
          <w:i/>
          <w:sz w:val="22"/>
          <w:szCs w:val="22"/>
          <w:lang w:val="es-MX" w:eastAsia="es-MX"/>
        </w:rPr>
        <w:t xml:space="preserve"> Se determine mediante resolución de autoridad competente, o</w:t>
      </w:r>
    </w:p>
    <w:p w14:paraId="7A6B0261"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III.</w:t>
      </w:r>
      <w:r w:rsidRPr="00B505EE">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76474AA1"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28070B62"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Octavo.</w:t>
      </w:r>
      <w:r w:rsidRPr="00B505EE">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14C830C"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5F4C3208"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09285279"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AF09F35"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i/>
          <w:sz w:val="22"/>
          <w:szCs w:val="22"/>
          <w:lang w:val="es-MX" w:eastAsia="es-MX"/>
        </w:rPr>
        <w:t>Los documentos contenidos en los archivos históricos y los identificados como históricos confidenciales no serán susceptibles de clasificación como reservados.</w:t>
      </w:r>
    </w:p>
    <w:p w14:paraId="2C189763"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Noveno.</w:t>
      </w:r>
      <w:r w:rsidRPr="00B505EE">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674706E"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Décimo.</w:t>
      </w:r>
      <w:r w:rsidRPr="00B505EE">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w:t>
      </w:r>
      <w:r w:rsidRPr="00B505EE">
        <w:rPr>
          <w:rFonts w:ascii="Palatino Linotype" w:eastAsia="Palatino Linotype" w:hAnsi="Palatino Linotype" w:cs="Palatino Linotype"/>
          <w:i/>
          <w:sz w:val="22"/>
          <w:szCs w:val="22"/>
          <w:lang w:val="es-MX"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C0A0007" w14:textId="77777777" w:rsidR="00DD487A" w:rsidRPr="00B505EE" w:rsidRDefault="00DD487A" w:rsidP="00DD487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26B0051B" w14:textId="77777777" w:rsidR="00DD487A" w:rsidRPr="00B505EE" w:rsidRDefault="00DD487A" w:rsidP="00DD487A">
      <w:pPr>
        <w:pBdr>
          <w:top w:val="nil"/>
          <w:left w:val="nil"/>
          <w:bottom w:val="nil"/>
          <w:right w:val="nil"/>
          <w:between w:val="nil"/>
        </w:pBdr>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Décimo primero.</w:t>
      </w:r>
      <w:r w:rsidRPr="00B505EE">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9C09A53" w14:textId="77777777" w:rsidR="00DD487A" w:rsidRPr="00B505EE" w:rsidRDefault="00DD487A" w:rsidP="00DD487A">
      <w:pPr>
        <w:pBdr>
          <w:top w:val="nil"/>
          <w:left w:val="nil"/>
          <w:bottom w:val="nil"/>
          <w:right w:val="nil"/>
          <w:between w:val="nil"/>
        </w:pBdr>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i/>
          <w:sz w:val="22"/>
          <w:szCs w:val="22"/>
          <w:lang w:val="es-MX" w:eastAsia="es-MX"/>
        </w:rPr>
        <w:t>[…]</w:t>
      </w:r>
    </w:p>
    <w:p w14:paraId="7CED40DC" w14:textId="77777777" w:rsidR="00DD487A" w:rsidRPr="00B505EE" w:rsidRDefault="00DD487A" w:rsidP="00DD487A">
      <w:pPr>
        <w:pBdr>
          <w:top w:val="nil"/>
          <w:left w:val="nil"/>
          <w:bottom w:val="nil"/>
          <w:right w:val="nil"/>
          <w:between w:val="nil"/>
        </w:pBdr>
        <w:ind w:left="709" w:right="709"/>
        <w:jc w:val="center"/>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CAPÍTULO VIII</w:t>
      </w:r>
    </w:p>
    <w:p w14:paraId="34DE288A" w14:textId="77777777" w:rsidR="00DD487A" w:rsidRPr="00B505EE" w:rsidRDefault="00DD487A" w:rsidP="00DD487A">
      <w:pPr>
        <w:pBdr>
          <w:top w:val="nil"/>
          <w:left w:val="nil"/>
          <w:bottom w:val="nil"/>
          <w:right w:val="nil"/>
          <w:between w:val="nil"/>
        </w:pBdr>
        <w:ind w:left="709" w:right="709"/>
        <w:jc w:val="center"/>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DE LA LEYENDA DE CLASIFICACIÓN</w:t>
      </w:r>
    </w:p>
    <w:p w14:paraId="49C61045" w14:textId="77777777" w:rsidR="00DD487A" w:rsidRPr="00B505EE" w:rsidRDefault="00DD487A" w:rsidP="00DD487A">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Quincuagésimo</w:t>
      </w:r>
      <w:r w:rsidRPr="00B505EE">
        <w:rPr>
          <w:rFonts w:ascii="Palatino Linotype" w:eastAsia="Palatino Linotype" w:hAnsi="Palatino Linotype" w:cs="Palatino Linotype"/>
          <w:i/>
          <w:sz w:val="22"/>
          <w:szCs w:val="22"/>
          <w:lang w:val="es-MX" w:eastAsia="es-MX"/>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E6B149C" w14:textId="77777777" w:rsidR="00DD487A" w:rsidRPr="00B505EE" w:rsidRDefault="00DD487A" w:rsidP="00DD487A">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i/>
          <w:sz w:val="22"/>
          <w:szCs w:val="22"/>
          <w:lang w:val="es-MX" w:eastAsia="es-MX"/>
        </w:rPr>
        <w:t>[…]</w:t>
      </w:r>
    </w:p>
    <w:p w14:paraId="7D0293F0" w14:textId="77777777" w:rsidR="00DD487A" w:rsidRPr="00B505EE" w:rsidRDefault="00DD487A" w:rsidP="00DD487A">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B505EE">
        <w:rPr>
          <w:rFonts w:ascii="Palatino Linotype" w:eastAsia="Palatino Linotype" w:hAnsi="Palatino Linotype" w:cs="Palatino Linotype"/>
          <w:b/>
          <w:i/>
          <w:sz w:val="22"/>
          <w:szCs w:val="22"/>
          <w:lang w:val="es-MX" w:eastAsia="es-MX"/>
        </w:rPr>
        <w:t xml:space="preserve">Quincuagésimo tercero. </w:t>
      </w:r>
      <w:r w:rsidRPr="00B505EE">
        <w:rPr>
          <w:rFonts w:ascii="Palatino Linotype" w:eastAsia="Palatino Linotype" w:hAnsi="Palatino Linotype" w:cs="Palatino Linotype"/>
          <w:b/>
          <w:i/>
          <w:sz w:val="22"/>
          <w:szCs w:val="22"/>
          <w:u w:val="single"/>
          <w:lang w:val="es-MX" w:eastAsia="es-MX"/>
        </w:rPr>
        <w:t>El formato para señalar la clasificación parcial de un documento</w:t>
      </w:r>
      <w:r w:rsidRPr="00B505EE">
        <w:rPr>
          <w:rFonts w:ascii="Palatino Linotype" w:eastAsia="Palatino Linotype" w:hAnsi="Palatino Linotype" w:cs="Palatino Linotype"/>
          <w:i/>
          <w:sz w:val="22"/>
          <w:szCs w:val="22"/>
          <w:lang w:val="es-MX" w:eastAsia="es-MX"/>
        </w:rPr>
        <w:t>, es el siguiente:</w:t>
      </w:r>
    </w:p>
    <w:tbl>
      <w:tblPr>
        <w:tblW w:w="8833" w:type="dxa"/>
        <w:jc w:val="center"/>
        <w:tblLayout w:type="fixed"/>
        <w:tblLook w:val="0400" w:firstRow="0" w:lastRow="0" w:firstColumn="0" w:lastColumn="0" w:noHBand="0" w:noVBand="1"/>
      </w:tblPr>
      <w:tblGrid>
        <w:gridCol w:w="1660"/>
        <w:gridCol w:w="1980"/>
        <w:gridCol w:w="5193"/>
      </w:tblGrid>
      <w:tr w:rsidR="00DD487A" w:rsidRPr="00B505EE" w14:paraId="71D4E854" w14:textId="77777777" w:rsidTr="0087672F">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66F25446" w14:textId="77777777" w:rsidR="00DD487A" w:rsidRPr="00B505EE" w:rsidRDefault="00DD487A" w:rsidP="0087672F">
            <w:pPr>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97E575"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b/>
                <w:i/>
                <w:sz w:val="20"/>
                <w:szCs w:val="22"/>
                <w:lang w:val="es-MX" w:eastAsia="es-MX"/>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4AA626"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b/>
                <w:i/>
                <w:sz w:val="20"/>
                <w:szCs w:val="22"/>
                <w:lang w:val="es-MX" w:eastAsia="es-MX"/>
              </w:rPr>
              <w:t>Dónde:</w:t>
            </w:r>
          </w:p>
        </w:tc>
      </w:tr>
      <w:tr w:rsidR="00DD487A" w:rsidRPr="00B505EE" w14:paraId="217D1983" w14:textId="77777777" w:rsidTr="0087672F">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E1C745"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b/>
                <w:i/>
                <w:sz w:val="20"/>
                <w:szCs w:val="22"/>
                <w:lang w:val="es-MX" w:eastAsia="es-MX"/>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65325"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08B4E" w14:textId="77777777" w:rsidR="00DD487A" w:rsidRPr="00B505EE" w:rsidRDefault="00DD487A" w:rsidP="0087672F">
            <w:pPr>
              <w:pBdr>
                <w:top w:val="nil"/>
                <w:left w:val="nil"/>
                <w:bottom w:val="nil"/>
                <w:right w:val="nil"/>
                <w:between w:val="nil"/>
              </w:pBdr>
              <w:jc w:val="both"/>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Se anotará la fecha en la que el Comité de Transparencia confirmó la clasificación del documento, en su caso.</w:t>
            </w:r>
          </w:p>
        </w:tc>
      </w:tr>
      <w:tr w:rsidR="00DD487A" w:rsidRPr="00B505EE" w14:paraId="627D9E14" w14:textId="77777777" w:rsidTr="0087672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4878E6" w14:textId="77777777" w:rsidR="00DD487A" w:rsidRPr="00B505EE" w:rsidRDefault="00DD487A" w:rsidP="0087672F">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53063F"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34793" w14:textId="77777777" w:rsidR="00DD487A" w:rsidRPr="00B505EE" w:rsidRDefault="00DD487A" w:rsidP="0087672F">
            <w:pPr>
              <w:pBdr>
                <w:top w:val="nil"/>
                <w:left w:val="nil"/>
                <w:bottom w:val="nil"/>
                <w:right w:val="nil"/>
                <w:between w:val="nil"/>
              </w:pBdr>
              <w:jc w:val="both"/>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Se señalará el nombre del área del cual es titular quien clasifica.</w:t>
            </w:r>
          </w:p>
        </w:tc>
      </w:tr>
      <w:tr w:rsidR="00DD487A" w:rsidRPr="00B505EE" w14:paraId="2B3BDE94" w14:textId="77777777" w:rsidTr="0087672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2650A4" w14:textId="77777777" w:rsidR="00DD487A" w:rsidRPr="00B505EE" w:rsidRDefault="00DD487A" w:rsidP="0087672F">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F06238"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4D27D" w14:textId="77777777" w:rsidR="00DD487A" w:rsidRPr="00B505EE" w:rsidRDefault="00DD487A" w:rsidP="0087672F">
            <w:pPr>
              <w:pBdr>
                <w:top w:val="nil"/>
                <w:left w:val="nil"/>
                <w:bottom w:val="nil"/>
                <w:right w:val="nil"/>
                <w:between w:val="nil"/>
              </w:pBdr>
              <w:jc w:val="both"/>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 xml:space="preserve">Se indicarán, en su caso, las partes o páginas del documento que se clasifican como reservadas. Si el documento fuera reservado en su totalidad, se </w:t>
            </w:r>
            <w:proofErr w:type="gramStart"/>
            <w:r w:rsidRPr="00B505EE">
              <w:rPr>
                <w:rFonts w:ascii="Palatino Linotype" w:eastAsia="Palatino Linotype" w:hAnsi="Palatino Linotype" w:cs="Palatino Linotype"/>
                <w:i/>
                <w:sz w:val="20"/>
                <w:szCs w:val="22"/>
                <w:lang w:val="es-MX" w:eastAsia="es-MX"/>
              </w:rPr>
              <w:t>anotarán</w:t>
            </w:r>
            <w:proofErr w:type="gramEnd"/>
            <w:r w:rsidRPr="00B505EE">
              <w:rPr>
                <w:rFonts w:ascii="Palatino Linotype" w:eastAsia="Palatino Linotype" w:hAnsi="Palatino Linotype" w:cs="Palatino Linotype"/>
                <w:i/>
                <w:sz w:val="20"/>
                <w:szCs w:val="22"/>
                <w:lang w:val="es-MX" w:eastAsia="es-MX"/>
              </w:rPr>
              <w:t xml:space="preserve"> todas las páginas que lo conforman. Si el documento no contiene información reservada, se tachará este apartado.</w:t>
            </w:r>
          </w:p>
        </w:tc>
      </w:tr>
      <w:tr w:rsidR="00DD487A" w:rsidRPr="00B505EE" w14:paraId="4F60BFB3" w14:textId="77777777" w:rsidTr="0087672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D68D16" w14:textId="77777777" w:rsidR="00DD487A" w:rsidRPr="00B505EE" w:rsidRDefault="00DD487A" w:rsidP="0087672F">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EF5D1B"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3C606" w14:textId="77777777" w:rsidR="00DD487A" w:rsidRPr="00B505EE" w:rsidRDefault="00DD487A" w:rsidP="0087672F">
            <w:pPr>
              <w:pBdr>
                <w:top w:val="nil"/>
                <w:left w:val="nil"/>
                <w:bottom w:val="nil"/>
                <w:right w:val="nil"/>
                <w:between w:val="nil"/>
              </w:pBdr>
              <w:jc w:val="both"/>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Se anotará el número de años o meses por los que se mantendrá el documento o las partes del mismo como reservado.</w:t>
            </w:r>
          </w:p>
        </w:tc>
      </w:tr>
      <w:tr w:rsidR="00DD487A" w:rsidRPr="00B505EE" w14:paraId="2BACEEDD" w14:textId="77777777" w:rsidTr="0087672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A728F8" w14:textId="77777777" w:rsidR="00DD487A" w:rsidRPr="00B505EE" w:rsidRDefault="00DD487A" w:rsidP="0087672F">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DB7E00"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7D798E" w14:textId="77777777" w:rsidR="00DD487A" w:rsidRPr="00B505EE" w:rsidRDefault="00DD487A" w:rsidP="0087672F">
            <w:pPr>
              <w:pBdr>
                <w:top w:val="nil"/>
                <w:left w:val="nil"/>
                <w:bottom w:val="nil"/>
                <w:right w:val="nil"/>
                <w:between w:val="nil"/>
              </w:pBdr>
              <w:jc w:val="both"/>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Se señalará el nombre del ordenamiento, el o los artículos, fracción(es), párrafo(s) con base en los cuales se sustente la reserva.</w:t>
            </w:r>
          </w:p>
        </w:tc>
      </w:tr>
      <w:tr w:rsidR="00DD487A" w:rsidRPr="00B505EE" w14:paraId="7D0D45DA" w14:textId="77777777" w:rsidTr="0087672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54698E" w14:textId="77777777" w:rsidR="00DD487A" w:rsidRPr="00B505EE" w:rsidRDefault="00DD487A" w:rsidP="0087672F">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623B2F"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8568AB" w14:textId="77777777" w:rsidR="00DD487A" w:rsidRPr="00B505EE" w:rsidRDefault="00DD487A" w:rsidP="0087672F">
            <w:pPr>
              <w:pBdr>
                <w:top w:val="nil"/>
                <w:left w:val="nil"/>
                <w:bottom w:val="nil"/>
                <w:right w:val="nil"/>
                <w:between w:val="nil"/>
              </w:pBdr>
              <w:jc w:val="both"/>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En caso de haber solicitado la ampliación del periodo de reserva originalmente establecido, se deberá anotar el número de años o meses por los que se amplía la reserva.</w:t>
            </w:r>
          </w:p>
        </w:tc>
      </w:tr>
      <w:tr w:rsidR="00DD487A" w:rsidRPr="00B505EE" w14:paraId="0CA9C0F8" w14:textId="77777777" w:rsidTr="0087672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3DC551" w14:textId="77777777" w:rsidR="00DD487A" w:rsidRPr="00B505EE" w:rsidRDefault="00DD487A" w:rsidP="0087672F">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C7777D"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3FBFB1" w14:textId="77777777" w:rsidR="00DD487A" w:rsidRPr="00B505EE" w:rsidRDefault="00DD487A" w:rsidP="0087672F">
            <w:pPr>
              <w:pBdr>
                <w:top w:val="nil"/>
                <w:left w:val="nil"/>
                <w:bottom w:val="nil"/>
                <w:right w:val="nil"/>
                <w:between w:val="nil"/>
              </w:pBdr>
              <w:jc w:val="both"/>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D487A" w:rsidRPr="00B505EE" w14:paraId="5AB7B563" w14:textId="77777777" w:rsidTr="0087672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CB180" w14:textId="77777777" w:rsidR="00DD487A" w:rsidRPr="00B505EE" w:rsidRDefault="00DD487A" w:rsidP="0087672F">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12594F"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9156C" w14:textId="77777777" w:rsidR="00DD487A" w:rsidRPr="00B505EE" w:rsidRDefault="00DD487A" w:rsidP="0087672F">
            <w:pPr>
              <w:pBdr>
                <w:top w:val="nil"/>
                <w:left w:val="nil"/>
                <w:bottom w:val="nil"/>
                <w:right w:val="nil"/>
                <w:between w:val="nil"/>
              </w:pBdr>
              <w:jc w:val="both"/>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Se señalará el nombre del ordenamiento, el o los artículos, fracción(es), párrafo(s) con base en los cuales se sustente la confidencialidad.</w:t>
            </w:r>
          </w:p>
        </w:tc>
      </w:tr>
      <w:tr w:rsidR="00DD487A" w:rsidRPr="00B505EE" w14:paraId="1272D602" w14:textId="77777777" w:rsidTr="0087672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B6790C" w14:textId="77777777" w:rsidR="00DD487A" w:rsidRPr="00B505EE" w:rsidRDefault="00DD487A" w:rsidP="0087672F">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E9247"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4EB497" w14:textId="77777777" w:rsidR="00DD487A" w:rsidRPr="00B505EE" w:rsidRDefault="00DD487A" w:rsidP="0087672F">
            <w:pPr>
              <w:pBdr>
                <w:top w:val="nil"/>
                <w:left w:val="nil"/>
                <w:bottom w:val="nil"/>
                <w:right w:val="nil"/>
                <w:between w:val="nil"/>
              </w:pBdr>
              <w:jc w:val="both"/>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Rúbrica autógrafa de quien clasifica.</w:t>
            </w:r>
          </w:p>
        </w:tc>
      </w:tr>
      <w:tr w:rsidR="00DD487A" w:rsidRPr="00B505EE" w14:paraId="46142537" w14:textId="77777777" w:rsidTr="0087672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88B356" w14:textId="77777777" w:rsidR="00DD487A" w:rsidRPr="00B505EE" w:rsidRDefault="00DD487A" w:rsidP="0087672F">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54D551"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884D8E" w14:textId="77777777" w:rsidR="00DD487A" w:rsidRPr="00B505EE" w:rsidRDefault="00DD487A" w:rsidP="0087672F">
            <w:pPr>
              <w:pBdr>
                <w:top w:val="nil"/>
                <w:left w:val="nil"/>
                <w:bottom w:val="nil"/>
                <w:right w:val="nil"/>
                <w:between w:val="nil"/>
              </w:pBdr>
              <w:jc w:val="both"/>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Se anotará la fecha en que se desclasifica el documento.</w:t>
            </w:r>
          </w:p>
        </w:tc>
      </w:tr>
      <w:tr w:rsidR="00DD487A" w:rsidRPr="00B505EE" w14:paraId="63F8E1D2" w14:textId="77777777" w:rsidTr="0087672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E486A6" w14:textId="77777777" w:rsidR="00DD487A" w:rsidRPr="00B505EE" w:rsidRDefault="00DD487A" w:rsidP="0087672F">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0E55B7" w14:textId="77777777" w:rsidR="00DD487A" w:rsidRPr="00B505EE" w:rsidRDefault="00DD487A" w:rsidP="0087672F">
            <w:pPr>
              <w:pBdr>
                <w:top w:val="nil"/>
                <w:left w:val="nil"/>
                <w:bottom w:val="nil"/>
                <w:right w:val="nil"/>
                <w:between w:val="nil"/>
              </w:pBdr>
              <w:jc w:val="center"/>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FB04EE" w14:textId="77777777" w:rsidR="00DD487A" w:rsidRPr="00B505EE" w:rsidRDefault="00DD487A" w:rsidP="0087672F">
            <w:pPr>
              <w:pBdr>
                <w:top w:val="nil"/>
                <w:left w:val="nil"/>
                <w:bottom w:val="nil"/>
                <w:right w:val="nil"/>
                <w:between w:val="nil"/>
              </w:pBdr>
              <w:rPr>
                <w:rFonts w:ascii="Palatino Linotype" w:hAnsi="Palatino Linotype"/>
                <w:sz w:val="20"/>
                <w:szCs w:val="22"/>
                <w:lang w:val="es-MX" w:eastAsia="es-MX"/>
              </w:rPr>
            </w:pPr>
            <w:r w:rsidRPr="00B505EE">
              <w:rPr>
                <w:rFonts w:ascii="Palatino Linotype" w:eastAsia="Palatino Linotype" w:hAnsi="Palatino Linotype" w:cs="Palatino Linotype"/>
                <w:i/>
                <w:sz w:val="20"/>
                <w:szCs w:val="22"/>
                <w:lang w:val="es-MX" w:eastAsia="es-MX"/>
              </w:rPr>
              <w:t>Rúbrica autógrafa de quien desclasifica.</w:t>
            </w:r>
          </w:p>
        </w:tc>
      </w:tr>
    </w:tbl>
    <w:p w14:paraId="5DFC1A71" w14:textId="77777777" w:rsidR="00DD487A" w:rsidRPr="00B505EE" w:rsidRDefault="00DD487A" w:rsidP="00DD487A">
      <w:pPr>
        <w:spacing w:line="360" w:lineRule="auto"/>
        <w:jc w:val="both"/>
        <w:rPr>
          <w:rFonts w:ascii="Palatino Linotype" w:eastAsia="Palatino Linotype" w:hAnsi="Palatino Linotype" w:cs="Palatino Linotype"/>
          <w:szCs w:val="22"/>
          <w:lang w:val="es-MX" w:eastAsia="es-MX"/>
        </w:rPr>
      </w:pPr>
    </w:p>
    <w:p w14:paraId="2B8F4322" w14:textId="77777777" w:rsidR="00DD487A" w:rsidRPr="00B505EE" w:rsidRDefault="00DD487A" w:rsidP="00DD487A">
      <w:pPr>
        <w:spacing w:line="360" w:lineRule="auto"/>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t>Efectivamente, cuando se clasifica información como confidencial es importante someterlo al Comité de Transparencia, quien debe confirmar, modificar o revocar la clasificación.</w:t>
      </w:r>
    </w:p>
    <w:p w14:paraId="320F4046" w14:textId="77777777" w:rsidR="00DD487A" w:rsidRPr="00B505EE" w:rsidRDefault="00DD487A" w:rsidP="00DD487A">
      <w:pPr>
        <w:spacing w:line="360" w:lineRule="auto"/>
        <w:jc w:val="both"/>
        <w:rPr>
          <w:rFonts w:ascii="Palatino Linotype" w:eastAsia="Palatino Linotype" w:hAnsi="Palatino Linotype" w:cs="Palatino Linotype"/>
          <w:szCs w:val="22"/>
          <w:lang w:val="es-MX" w:eastAsia="es-MX"/>
        </w:rPr>
      </w:pPr>
    </w:p>
    <w:p w14:paraId="3AB1F85C" w14:textId="4CD97B05" w:rsidR="00DD487A" w:rsidRPr="00B505EE" w:rsidRDefault="00DD487A" w:rsidP="003C202A">
      <w:pPr>
        <w:shd w:val="clear" w:color="auto" w:fill="FFFFFF"/>
        <w:spacing w:line="360" w:lineRule="auto"/>
        <w:ind w:right="51"/>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B505EE">
        <w:rPr>
          <w:rFonts w:ascii="Palatino Linotype" w:eastAsia="Palatino Linotype" w:hAnsi="Palatino Linotype" w:cs="Palatino Linotype"/>
          <w:b/>
          <w:szCs w:val="22"/>
          <w:lang w:val="es-MX" w:eastAsia="es-MX"/>
        </w:rPr>
        <w:t>Sujeto Obligado</w:t>
      </w:r>
      <w:r w:rsidRPr="00B505EE">
        <w:rPr>
          <w:rFonts w:ascii="Palatino Linotype" w:eastAsia="Palatino Linotype" w:hAnsi="Palatino Linotype" w:cs="Palatino Linotype"/>
          <w:szCs w:val="22"/>
          <w:lang w:val="es-MX"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B505EE">
        <w:rPr>
          <w:rFonts w:ascii="Palatino Linotype" w:eastAsia="Palatino Linotype" w:hAnsi="Palatino Linotype" w:cs="Palatino Linotype"/>
          <w:b/>
          <w:szCs w:val="22"/>
          <w:lang w:val="es-MX" w:eastAsia="es-MX"/>
        </w:rPr>
        <w:t>Recurrente</w:t>
      </w:r>
      <w:r w:rsidRPr="00B505EE">
        <w:rPr>
          <w:rFonts w:ascii="Palatino Linotype" w:eastAsia="Palatino Linotype" w:hAnsi="Palatino Linotype" w:cs="Palatino Linotype"/>
          <w:szCs w:val="22"/>
          <w:lang w:val="es-MX" w:eastAsia="es-MX"/>
        </w:rPr>
        <w:t>.</w:t>
      </w:r>
    </w:p>
    <w:p w14:paraId="780DE8F0" w14:textId="21169E8C" w:rsidR="00C13422" w:rsidRPr="00B505EE" w:rsidRDefault="00DD487A" w:rsidP="00843069">
      <w:pPr>
        <w:spacing w:line="360" w:lineRule="auto"/>
        <w:jc w:val="both"/>
        <w:rPr>
          <w:rFonts w:ascii="Palatino Linotype" w:eastAsia="Palatino Linotype" w:hAnsi="Palatino Linotype" w:cs="Palatino Linotype"/>
          <w:szCs w:val="22"/>
          <w:lang w:val="es-MX" w:eastAsia="es-MX"/>
        </w:rPr>
      </w:pPr>
      <w:r w:rsidRPr="00B505EE">
        <w:rPr>
          <w:rFonts w:ascii="Palatino Linotype" w:eastAsia="Palatino Linotype" w:hAnsi="Palatino Linotype" w:cs="Palatino Linotype"/>
          <w:szCs w:val="22"/>
          <w:lang w:val="es-MX" w:eastAsia="es-MX"/>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09CDA829" w14:textId="77777777" w:rsidR="00DD487A" w:rsidRPr="00B505EE" w:rsidRDefault="00DD487A" w:rsidP="00843069">
      <w:pPr>
        <w:spacing w:line="360" w:lineRule="auto"/>
        <w:jc w:val="both"/>
        <w:rPr>
          <w:rFonts w:ascii="Palatino Linotype" w:eastAsia="Palatino Linotype" w:hAnsi="Palatino Linotype" w:cs="Palatino Linotype"/>
          <w:szCs w:val="22"/>
          <w:lang w:val="es-MX" w:eastAsia="es-MX"/>
        </w:rPr>
      </w:pPr>
    </w:p>
    <w:p w14:paraId="3F8E0DAE" w14:textId="136AB319" w:rsidR="00843069" w:rsidRPr="00B505EE" w:rsidRDefault="00843069" w:rsidP="00843069">
      <w:pPr>
        <w:spacing w:line="360" w:lineRule="auto"/>
        <w:jc w:val="both"/>
        <w:rPr>
          <w:rFonts w:ascii="Palatino Linotype" w:hAnsi="Palatino Linotype"/>
        </w:rPr>
      </w:pPr>
      <w:r w:rsidRPr="00B505EE">
        <w:rPr>
          <w:rFonts w:ascii="Palatino Linotype" w:hAnsi="Palatino Linotype" w:cs="Arial"/>
          <w:lang w:eastAsia="es-MX"/>
        </w:rPr>
        <w:t>Final</w:t>
      </w:r>
      <w:r w:rsidRPr="00B505EE">
        <w:rPr>
          <w:rFonts w:ascii="Palatino Linotype" w:hAnsi="Palatino Linotype"/>
        </w:rPr>
        <w:t xml:space="preserve">mente, y en mérito de lo expuesto en líneas anteriores, resultan parcialmente fundados los motivos de inconformidad vertidos por la parte </w:t>
      </w:r>
      <w:r w:rsidRPr="00B505EE">
        <w:rPr>
          <w:rFonts w:ascii="Palatino Linotype" w:hAnsi="Palatino Linotype"/>
          <w:b/>
        </w:rPr>
        <w:t>Recurrente</w:t>
      </w:r>
      <w:r w:rsidRPr="00B505EE">
        <w:rPr>
          <w:rFonts w:ascii="Palatino Linotype" w:hAnsi="Palatino Linotype"/>
        </w:rPr>
        <w:t xml:space="preserve">, por ello con fundamento en la </w:t>
      </w:r>
      <w:r w:rsidR="00671C12" w:rsidRPr="00B505EE">
        <w:rPr>
          <w:rFonts w:ascii="Palatino Linotype" w:hAnsi="Palatino Linotype"/>
          <w:i/>
        </w:rPr>
        <w:t>primera</w:t>
      </w:r>
      <w:r w:rsidRPr="00B505EE">
        <w:rPr>
          <w:rFonts w:ascii="Palatino Linotype" w:hAnsi="Palatino Linotype"/>
          <w:i/>
        </w:rPr>
        <w:t xml:space="preserve"> hipótesis</w:t>
      </w:r>
      <w:r w:rsidRPr="00B505EE">
        <w:rPr>
          <w:rFonts w:ascii="Palatino Linotype" w:hAnsi="Palatino Linotype"/>
        </w:rPr>
        <w:t xml:space="preserve"> del artículo 186, fracción III, de la Ley de Transparencia y Acceso a la Información Pública del Estado de México y Municipios, se </w:t>
      </w:r>
      <w:r w:rsidR="00671C12" w:rsidRPr="00B505EE">
        <w:rPr>
          <w:rFonts w:ascii="Palatino Linotype" w:hAnsi="Palatino Linotype"/>
          <w:b/>
        </w:rPr>
        <w:t>REVOCA</w:t>
      </w:r>
      <w:r w:rsidRPr="00B505EE">
        <w:rPr>
          <w:rFonts w:ascii="Palatino Linotype" w:hAnsi="Palatino Linotype"/>
          <w:b/>
        </w:rPr>
        <w:t xml:space="preserve"> </w:t>
      </w:r>
      <w:r w:rsidRPr="00B505EE">
        <w:rPr>
          <w:rFonts w:ascii="Palatino Linotype" w:hAnsi="Palatino Linotype"/>
        </w:rPr>
        <w:t xml:space="preserve">la respuesta a la solicitud de información </w:t>
      </w:r>
      <w:r w:rsidR="003C202A" w:rsidRPr="00B505EE">
        <w:rPr>
          <w:rFonts w:ascii="Palatino Linotype" w:hAnsi="Palatino Linotype" w:cs="Arial"/>
          <w:b/>
        </w:rPr>
        <w:t>00019/DIFMORELOS/IP/2025</w:t>
      </w:r>
      <w:r w:rsidRPr="00B505EE">
        <w:rPr>
          <w:rFonts w:ascii="Palatino Linotype" w:hAnsi="Palatino Linotype" w:cs="Arial"/>
        </w:rPr>
        <w:t xml:space="preserve">, </w:t>
      </w:r>
      <w:r w:rsidRPr="00B505EE">
        <w:rPr>
          <w:rFonts w:ascii="Palatino Linotype" w:hAnsi="Palatino Linotype"/>
        </w:rPr>
        <w:t>que ha sido materia del presente fallo.</w:t>
      </w:r>
    </w:p>
    <w:p w14:paraId="47AF91D2" w14:textId="77777777" w:rsidR="00843069" w:rsidRPr="00B505EE" w:rsidRDefault="00843069" w:rsidP="00843069">
      <w:pPr>
        <w:spacing w:line="360" w:lineRule="auto"/>
        <w:jc w:val="both"/>
        <w:rPr>
          <w:rFonts w:ascii="Palatino Linotype" w:hAnsi="Palatino Linotype"/>
        </w:rPr>
      </w:pPr>
    </w:p>
    <w:p w14:paraId="3579F550" w14:textId="77777777" w:rsidR="00843069" w:rsidRPr="00B505EE" w:rsidRDefault="00843069" w:rsidP="00843069">
      <w:pPr>
        <w:spacing w:line="360" w:lineRule="auto"/>
        <w:jc w:val="both"/>
        <w:rPr>
          <w:rFonts w:ascii="Palatino Linotype" w:hAnsi="Palatino Linotype"/>
        </w:rPr>
      </w:pPr>
      <w:r w:rsidRPr="00B505EE">
        <w:rPr>
          <w:rFonts w:ascii="Palatino Linotype" w:hAnsi="Palatino Linotype"/>
        </w:rPr>
        <w:t xml:space="preserve">Por lo antes expuesto y fundado. </w:t>
      </w:r>
    </w:p>
    <w:p w14:paraId="2C748087" w14:textId="77777777" w:rsidR="007D5DF8" w:rsidRPr="00B505EE" w:rsidRDefault="007D5DF8" w:rsidP="00843069">
      <w:pPr>
        <w:spacing w:line="360" w:lineRule="auto"/>
        <w:jc w:val="both"/>
        <w:rPr>
          <w:rFonts w:ascii="Palatino Linotype" w:hAnsi="Palatino Linotype"/>
        </w:rPr>
      </w:pPr>
    </w:p>
    <w:p w14:paraId="74900B1B" w14:textId="77777777" w:rsidR="00843069" w:rsidRPr="00B505EE" w:rsidRDefault="00843069" w:rsidP="00843069">
      <w:pPr>
        <w:spacing w:line="360" w:lineRule="auto"/>
        <w:jc w:val="center"/>
        <w:rPr>
          <w:rFonts w:ascii="Palatino Linotype" w:hAnsi="Palatino Linotype"/>
          <w:b/>
          <w:bCs/>
          <w:spacing w:val="60"/>
          <w:sz w:val="28"/>
          <w:lang w:val="es-ES_tradnl"/>
        </w:rPr>
      </w:pPr>
      <w:r w:rsidRPr="00B505EE">
        <w:rPr>
          <w:rFonts w:ascii="Palatino Linotype" w:hAnsi="Palatino Linotype"/>
          <w:b/>
          <w:bCs/>
          <w:spacing w:val="60"/>
          <w:sz w:val="28"/>
          <w:lang w:val="es-ES_tradnl"/>
        </w:rPr>
        <w:t>SE    RESUELVE</w:t>
      </w:r>
    </w:p>
    <w:p w14:paraId="5506F4AE" w14:textId="77777777" w:rsidR="00843069" w:rsidRPr="00B505EE" w:rsidRDefault="00843069" w:rsidP="00843069">
      <w:pPr>
        <w:spacing w:line="360" w:lineRule="auto"/>
        <w:jc w:val="center"/>
        <w:rPr>
          <w:rFonts w:ascii="Palatino Linotype" w:hAnsi="Palatino Linotype"/>
          <w:b/>
          <w:bCs/>
          <w:spacing w:val="60"/>
          <w:lang w:val="es-ES_tradnl"/>
        </w:rPr>
      </w:pPr>
    </w:p>
    <w:p w14:paraId="06E5AA61" w14:textId="5A484EEA" w:rsidR="00843069" w:rsidRPr="00B505EE" w:rsidRDefault="00843069" w:rsidP="00843069">
      <w:pPr>
        <w:autoSpaceDE w:val="0"/>
        <w:autoSpaceDN w:val="0"/>
        <w:adjustRightInd w:val="0"/>
        <w:spacing w:line="360" w:lineRule="auto"/>
        <w:ind w:right="49"/>
        <w:jc w:val="both"/>
        <w:rPr>
          <w:rFonts w:ascii="Palatino Linotype" w:hAnsi="Palatino Linotype" w:cs="Arial"/>
        </w:rPr>
      </w:pPr>
      <w:r w:rsidRPr="00B505EE">
        <w:rPr>
          <w:rFonts w:ascii="Palatino Linotype" w:hAnsi="Palatino Linotype" w:cs="Arial"/>
          <w:b/>
          <w:sz w:val="28"/>
          <w:szCs w:val="28"/>
          <w:lang w:val="es-ES_tradnl"/>
        </w:rPr>
        <w:t>PRIMERO.</w:t>
      </w:r>
      <w:r w:rsidRPr="00B505EE">
        <w:rPr>
          <w:rFonts w:ascii="Palatino Linotype" w:hAnsi="Palatino Linotype" w:cs="Arial"/>
          <w:lang w:val="es-ES_tradnl"/>
        </w:rPr>
        <w:t xml:space="preserve"> </w:t>
      </w:r>
      <w:r w:rsidRPr="00B505EE">
        <w:rPr>
          <w:rFonts w:ascii="Palatino Linotype" w:hAnsi="Palatino Linotype" w:cs="Arial"/>
        </w:rPr>
        <w:t>Se</w:t>
      </w:r>
      <w:r w:rsidRPr="00B505EE">
        <w:rPr>
          <w:rFonts w:ascii="Palatino Linotype" w:hAnsi="Palatino Linotype" w:cs="Arial"/>
          <w:b/>
        </w:rPr>
        <w:t xml:space="preserve"> </w:t>
      </w:r>
      <w:r w:rsidR="00671C12" w:rsidRPr="00B505EE">
        <w:rPr>
          <w:rFonts w:ascii="Palatino Linotype" w:hAnsi="Palatino Linotype" w:cs="Arial"/>
          <w:b/>
        </w:rPr>
        <w:t>REVOCA</w:t>
      </w:r>
      <w:r w:rsidRPr="00B505EE">
        <w:rPr>
          <w:rFonts w:ascii="Palatino Linotype" w:hAnsi="Palatino Linotype" w:cs="Arial"/>
          <w:b/>
        </w:rPr>
        <w:t xml:space="preserve"> </w:t>
      </w:r>
      <w:r w:rsidRPr="00B505EE">
        <w:rPr>
          <w:rFonts w:ascii="Palatino Linotype" w:eastAsia="Arial Unicode MS" w:hAnsi="Palatino Linotype" w:cs="Arial"/>
        </w:rPr>
        <w:t xml:space="preserve">la respuesta entregada por el </w:t>
      </w:r>
      <w:r w:rsidRPr="00B505EE">
        <w:rPr>
          <w:rFonts w:ascii="Palatino Linotype" w:eastAsia="Arial Unicode MS" w:hAnsi="Palatino Linotype" w:cs="Arial"/>
          <w:b/>
        </w:rPr>
        <w:t xml:space="preserve">Sujeto Obligado </w:t>
      </w:r>
      <w:r w:rsidRPr="00B505EE">
        <w:rPr>
          <w:rFonts w:ascii="Palatino Linotype" w:eastAsia="Arial Unicode MS" w:hAnsi="Palatino Linotype" w:cs="Arial"/>
        </w:rPr>
        <w:t xml:space="preserve">a la solicitud de información número </w:t>
      </w:r>
      <w:r w:rsidR="003C202A" w:rsidRPr="00B505EE">
        <w:rPr>
          <w:rFonts w:ascii="Palatino Linotype" w:hAnsi="Palatino Linotype" w:cs="Arial"/>
          <w:b/>
        </w:rPr>
        <w:t>00019/DIFMORELOS/IP/2025</w:t>
      </w:r>
      <w:r w:rsidRPr="00B505EE">
        <w:rPr>
          <w:rFonts w:ascii="Palatino Linotype" w:hAnsi="Palatino Linotype" w:cs="Arial"/>
        </w:rPr>
        <w:t xml:space="preserve">, por resultar parcialmente fundados los motivos de inconformidad vertidos por </w:t>
      </w:r>
      <w:r w:rsidR="003C202A" w:rsidRPr="00B505EE">
        <w:rPr>
          <w:rFonts w:ascii="Palatino Linotype" w:hAnsi="Palatino Linotype" w:cs="Arial"/>
        </w:rPr>
        <w:t>la parte</w:t>
      </w:r>
      <w:r w:rsidRPr="00B505EE">
        <w:rPr>
          <w:rFonts w:ascii="Palatino Linotype" w:hAnsi="Palatino Linotype" w:cs="Arial"/>
          <w:b/>
        </w:rPr>
        <w:t xml:space="preserve"> Recurrente</w:t>
      </w:r>
      <w:r w:rsidRPr="00B505EE">
        <w:rPr>
          <w:rFonts w:ascii="Palatino Linotype" w:hAnsi="Palatino Linotype" w:cs="Arial"/>
        </w:rPr>
        <w:t xml:space="preserve">, en términos del Considerando </w:t>
      </w:r>
      <w:r w:rsidR="001974CD" w:rsidRPr="00B505EE">
        <w:rPr>
          <w:rFonts w:ascii="Palatino Linotype" w:hAnsi="Palatino Linotype" w:cs="Arial"/>
          <w:b/>
        </w:rPr>
        <w:t>CUARTO</w:t>
      </w:r>
      <w:r w:rsidRPr="00B505EE">
        <w:rPr>
          <w:rFonts w:ascii="Palatino Linotype" w:hAnsi="Palatino Linotype" w:cs="Arial"/>
        </w:rPr>
        <w:t xml:space="preserve"> de esta resolución.</w:t>
      </w:r>
    </w:p>
    <w:p w14:paraId="33C605AF" w14:textId="77777777" w:rsidR="00843069" w:rsidRPr="00B505EE" w:rsidRDefault="00843069" w:rsidP="00843069">
      <w:pPr>
        <w:autoSpaceDE w:val="0"/>
        <w:autoSpaceDN w:val="0"/>
        <w:adjustRightInd w:val="0"/>
        <w:spacing w:line="360" w:lineRule="auto"/>
        <w:ind w:right="49"/>
        <w:jc w:val="both"/>
        <w:rPr>
          <w:rFonts w:ascii="Palatino Linotype" w:hAnsi="Palatino Linotype" w:cs="Arial"/>
        </w:rPr>
      </w:pPr>
    </w:p>
    <w:p w14:paraId="62DFE64D" w14:textId="0E1C9519" w:rsidR="00AB4425" w:rsidRPr="00B505EE" w:rsidRDefault="00843069" w:rsidP="00F34005">
      <w:pPr>
        <w:spacing w:line="360" w:lineRule="auto"/>
        <w:jc w:val="both"/>
        <w:rPr>
          <w:rFonts w:ascii="Palatino Linotype" w:hAnsi="Palatino Linotype" w:cs="Arial"/>
        </w:rPr>
      </w:pPr>
      <w:r w:rsidRPr="00B505EE">
        <w:rPr>
          <w:rFonts w:ascii="Palatino Linotype" w:hAnsi="Palatino Linotype" w:cs="Arial"/>
          <w:b/>
          <w:sz w:val="28"/>
          <w:szCs w:val="28"/>
        </w:rPr>
        <w:t>SEGUNDO.</w:t>
      </w:r>
      <w:r w:rsidRPr="00B505EE">
        <w:rPr>
          <w:rFonts w:ascii="Palatino Linotype" w:hAnsi="Palatino Linotype" w:cs="Arial"/>
        </w:rPr>
        <w:t xml:space="preserve"> Se </w:t>
      </w:r>
      <w:r w:rsidRPr="00B505EE">
        <w:rPr>
          <w:rFonts w:ascii="Palatino Linotype" w:hAnsi="Palatino Linotype" w:cs="Arial"/>
          <w:b/>
        </w:rPr>
        <w:t>ORDENA</w:t>
      </w:r>
      <w:r w:rsidRPr="00B505EE">
        <w:rPr>
          <w:rFonts w:ascii="Palatino Linotype" w:hAnsi="Palatino Linotype" w:cs="Arial"/>
        </w:rPr>
        <w:t xml:space="preserve"> al </w:t>
      </w:r>
      <w:r w:rsidRPr="00B505EE">
        <w:rPr>
          <w:rFonts w:ascii="Palatino Linotype" w:hAnsi="Palatino Linotype" w:cs="Arial"/>
          <w:b/>
        </w:rPr>
        <w:t>Sujeto Obligado</w:t>
      </w:r>
      <w:r w:rsidRPr="00B505EE">
        <w:rPr>
          <w:rFonts w:ascii="Palatino Linotype" w:hAnsi="Palatino Linotype" w:cs="Arial"/>
        </w:rPr>
        <w:t xml:space="preserve"> haga entrega a</w:t>
      </w:r>
      <w:r w:rsidR="003C202A" w:rsidRPr="00B505EE">
        <w:rPr>
          <w:rFonts w:ascii="Palatino Linotype" w:hAnsi="Palatino Linotype" w:cs="Arial"/>
        </w:rPr>
        <w:t xml:space="preserve"> la parte</w:t>
      </w:r>
      <w:r w:rsidRPr="00B505EE">
        <w:rPr>
          <w:rFonts w:ascii="Palatino Linotype" w:hAnsi="Palatino Linotype" w:cs="Arial"/>
        </w:rPr>
        <w:t xml:space="preserve"> </w:t>
      </w:r>
      <w:r w:rsidRPr="00B505EE">
        <w:rPr>
          <w:rFonts w:ascii="Palatino Linotype" w:hAnsi="Palatino Linotype" w:cs="Arial"/>
          <w:b/>
        </w:rPr>
        <w:t xml:space="preserve">Recurrente </w:t>
      </w:r>
      <w:r w:rsidRPr="00B505EE">
        <w:rPr>
          <w:rFonts w:ascii="Palatino Linotype" w:hAnsi="Palatino Linotype" w:cs="Arial"/>
        </w:rPr>
        <w:t xml:space="preserve">en términos del Considerando </w:t>
      </w:r>
      <w:r w:rsidR="001974CD" w:rsidRPr="00B505EE">
        <w:rPr>
          <w:rFonts w:ascii="Palatino Linotype" w:hAnsi="Palatino Linotype" w:cs="Arial"/>
          <w:b/>
        </w:rPr>
        <w:t>CUARTO</w:t>
      </w:r>
      <w:r w:rsidRPr="00B505EE">
        <w:rPr>
          <w:rFonts w:ascii="Palatino Linotype" w:hAnsi="Palatino Linotype" w:cs="Arial"/>
          <w:b/>
        </w:rPr>
        <w:t xml:space="preserve"> </w:t>
      </w:r>
      <w:r w:rsidRPr="00B505EE">
        <w:rPr>
          <w:rFonts w:ascii="Palatino Linotype" w:hAnsi="Palatino Linotype" w:cs="Arial"/>
        </w:rPr>
        <w:t>de esta resolución, a través del</w:t>
      </w:r>
      <w:r w:rsidRPr="00B505EE">
        <w:rPr>
          <w:rFonts w:ascii="Palatino Linotype" w:hAnsi="Palatino Linotype" w:cs="Arial"/>
          <w:b/>
        </w:rPr>
        <w:t xml:space="preserve"> </w:t>
      </w:r>
      <w:r w:rsidRPr="00B505EE">
        <w:rPr>
          <w:rFonts w:ascii="Palatino Linotype" w:hAnsi="Palatino Linotype" w:cs="Arial"/>
        </w:rPr>
        <w:t xml:space="preserve">Sistema de </w:t>
      </w:r>
      <w:r w:rsidRPr="00B505EE">
        <w:rPr>
          <w:rFonts w:ascii="Palatino Linotype" w:hAnsi="Palatino Linotype" w:cs="Arial"/>
        </w:rPr>
        <w:lastRenderedPageBreak/>
        <w:t xml:space="preserve">Acceso a la Información Mexiquense </w:t>
      </w:r>
      <w:r w:rsidRPr="00B505EE">
        <w:rPr>
          <w:rFonts w:ascii="Palatino Linotype" w:hAnsi="Palatino Linotype" w:cs="Arial"/>
          <w:b/>
        </w:rPr>
        <w:t>(SAIMEX)</w:t>
      </w:r>
      <w:r w:rsidRPr="00B505EE">
        <w:rPr>
          <w:rFonts w:ascii="Palatino Linotype" w:hAnsi="Palatino Linotype" w:cs="Arial"/>
        </w:rPr>
        <w:t xml:space="preserve">, </w:t>
      </w:r>
      <w:r w:rsidR="00671C12" w:rsidRPr="00B505EE">
        <w:rPr>
          <w:rFonts w:ascii="Palatino Linotype" w:hAnsi="Palatino Linotype" w:cs="Arial"/>
        </w:rPr>
        <w:t xml:space="preserve">vigente al </w:t>
      </w:r>
      <w:r w:rsidR="003C202A" w:rsidRPr="00B505EE">
        <w:rPr>
          <w:rFonts w:ascii="Palatino Linotype" w:hAnsi="Palatino Linotype" w:cs="Arial"/>
        </w:rPr>
        <w:t>doce de junio</w:t>
      </w:r>
      <w:r w:rsidR="00671C12" w:rsidRPr="00B505EE">
        <w:rPr>
          <w:rFonts w:ascii="Palatino Linotype" w:hAnsi="Palatino Linotype" w:cs="Arial"/>
        </w:rPr>
        <w:t xml:space="preserve"> de dos mil veinticinco, </w:t>
      </w:r>
      <w:r w:rsidR="00555CA5" w:rsidRPr="00B505EE">
        <w:rPr>
          <w:rFonts w:ascii="Palatino Linotype" w:hAnsi="Palatino Linotype" w:cs="Arial"/>
        </w:rPr>
        <w:t xml:space="preserve">el o los documentos en donde conste </w:t>
      </w:r>
      <w:r w:rsidRPr="00B505EE">
        <w:rPr>
          <w:rFonts w:ascii="Palatino Linotype" w:hAnsi="Palatino Linotype" w:cs="Arial"/>
        </w:rPr>
        <w:t>lo siguiente:</w:t>
      </w:r>
    </w:p>
    <w:p w14:paraId="4C8C4D2E" w14:textId="77777777" w:rsidR="00F34005" w:rsidRPr="00B505EE" w:rsidRDefault="00F34005" w:rsidP="00F34005">
      <w:pPr>
        <w:spacing w:line="360" w:lineRule="auto"/>
        <w:jc w:val="both"/>
        <w:rPr>
          <w:rFonts w:ascii="Palatino Linotype" w:hAnsi="Palatino Linotype" w:cs="Arial"/>
        </w:rPr>
      </w:pPr>
    </w:p>
    <w:p w14:paraId="64B80126" w14:textId="55F3C2ED" w:rsidR="00AB4425" w:rsidRPr="00B505EE" w:rsidRDefault="006D7042" w:rsidP="00F34005">
      <w:pPr>
        <w:pStyle w:val="Prrafodelista"/>
        <w:numPr>
          <w:ilvl w:val="0"/>
          <w:numId w:val="12"/>
        </w:numPr>
        <w:spacing w:line="360" w:lineRule="auto"/>
        <w:jc w:val="both"/>
        <w:rPr>
          <w:rFonts w:ascii="Palatino Linotype" w:hAnsi="Palatino Linotype" w:cs="Arial"/>
        </w:rPr>
      </w:pPr>
      <w:r w:rsidRPr="00B505EE">
        <w:rPr>
          <w:rFonts w:ascii="Palatino Linotype" w:hAnsi="Palatino Linotype" w:cs="Arial"/>
        </w:rPr>
        <w:t xml:space="preserve">De ser procedente, la versión pública del o los documentos en donde consten, </w:t>
      </w:r>
      <w:r w:rsidRPr="00D12B31">
        <w:rPr>
          <w:rFonts w:ascii="Palatino Linotype" w:hAnsi="Palatino Linotype" w:cs="Arial"/>
          <w:highlight w:val="yellow"/>
        </w:rPr>
        <w:t xml:space="preserve">los </w:t>
      </w:r>
      <w:r w:rsidR="005E63ED" w:rsidRPr="00D12B31">
        <w:rPr>
          <w:rFonts w:ascii="Palatino Linotype" w:hAnsi="Palatino Linotype" w:cs="Arial"/>
          <w:highlight w:val="yellow"/>
        </w:rPr>
        <w:t xml:space="preserve">nombres y cargos de los </w:t>
      </w:r>
      <w:r w:rsidRPr="00D12B31">
        <w:rPr>
          <w:rFonts w:ascii="Palatino Linotype" w:hAnsi="Palatino Linotype" w:cs="Arial"/>
          <w:highlight w:val="yellow"/>
        </w:rPr>
        <w:t>servidores públicos</w:t>
      </w:r>
      <w:r w:rsidRPr="00B505EE">
        <w:rPr>
          <w:rFonts w:ascii="Palatino Linotype" w:hAnsi="Palatino Linotype" w:cs="Arial"/>
        </w:rPr>
        <w:t xml:space="preserve"> que están a cargo o como titulares de las diversas dependencias y unidades administrativas</w:t>
      </w:r>
      <w:r w:rsidR="001F2E27" w:rsidRPr="00B505EE">
        <w:rPr>
          <w:rFonts w:ascii="Palatino Linotype" w:hAnsi="Palatino Linotype" w:cs="Arial"/>
        </w:rPr>
        <w:t xml:space="preserve"> del Sistema Municipal para el Desarrollo Integral de la Familia de Morelos.</w:t>
      </w:r>
    </w:p>
    <w:p w14:paraId="6833A47D" w14:textId="136DAEA1" w:rsidR="00AB4425" w:rsidRPr="00B505EE" w:rsidRDefault="00AB4425" w:rsidP="001F2E27">
      <w:pPr>
        <w:pStyle w:val="Sinespaciado"/>
      </w:pPr>
    </w:p>
    <w:p w14:paraId="7C2F474E" w14:textId="5F0162A1" w:rsidR="006D7042" w:rsidRPr="00B505EE" w:rsidRDefault="006D7042" w:rsidP="006D7042">
      <w:pPr>
        <w:spacing w:after="240"/>
        <w:ind w:left="284" w:right="283"/>
        <w:jc w:val="both"/>
        <w:rPr>
          <w:rFonts w:ascii="Palatino Linotype" w:hAnsi="Palatino Linotype" w:cs="Arial"/>
          <w:bCs/>
          <w:i/>
          <w:sz w:val="23"/>
          <w:szCs w:val="23"/>
        </w:rPr>
      </w:pPr>
      <w:r w:rsidRPr="00B505EE">
        <w:rPr>
          <w:rFonts w:ascii="Palatino Linotype" w:hAnsi="Palatino Linotype" w:cs="Arial"/>
          <w:i/>
          <w:sz w:val="23"/>
          <w:szCs w:val="23"/>
        </w:rPr>
        <w:t xml:space="preserve">De ser procedente la entrega en versión pública </w:t>
      </w:r>
      <w:r w:rsidR="001F2E27" w:rsidRPr="00B505EE">
        <w:rPr>
          <w:rFonts w:ascii="Palatino Linotype" w:hAnsi="Palatino Linotype" w:cs="Arial"/>
          <w:b/>
          <w:bCs/>
          <w:i/>
          <w:sz w:val="23"/>
          <w:szCs w:val="23"/>
        </w:rPr>
        <w:t>referida en el numeral 1) del resolutivo Segundo</w:t>
      </w:r>
      <w:r w:rsidR="001F2E27" w:rsidRPr="00B505EE">
        <w:rPr>
          <w:rFonts w:ascii="Palatino Linotype" w:hAnsi="Palatino Linotype" w:cs="Arial"/>
          <w:i/>
          <w:sz w:val="23"/>
          <w:szCs w:val="23"/>
        </w:rPr>
        <w:t xml:space="preserve">, </w:t>
      </w:r>
      <w:r w:rsidRPr="00B505EE">
        <w:rPr>
          <w:rFonts w:ascii="Palatino Linotype" w:hAnsi="Palatino Linotype" w:cs="Arial"/>
          <w:i/>
          <w:sz w:val="23"/>
          <w:szCs w:val="23"/>
        </w:rPr>
        <w:t>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w:t>
      </w:r>
      <w:r w:rsidR="005E63ED" w:rsidRPr="00B505EE">
        <w:rPr>
          <w:rFonts w:ascii="Palatino Linotype" w:hAnsi="Palatino Linotype" w:cs="Arial"/>
          <w:i/>
          <w:sz w:val="23"/>
          <w:szCs w:val="23"/>
        </w:rPr>
        <w:t xml:space="preserve">; </w:t>
      </w:r>
      <w:r w:rsidR="005E63ED" w:rsidRPr="00B505EE">
        <w:rPr>
          <w:rFonts w:ascii="Palatino Linotype" w:hAnsi="Palatino Linotype" w:cs="Arial"/>
          <w:bCs/>
          <w:i/>
          <w:sz w:val="23"/>
          <w:szCs w:val="23"/>
        </w:rPr>
        <w:t>así como,</w:t>
      </w:r>
      <w:r w:rsidR="005E63ED" w:rsidRPr="00B505EE">
        <w:rPr>
          <w:rFonts w:ascii="Palatino Linotype" w:hAnsi="Palatino Linotype" w:cs="Arial"/>
          <w:b/>
          <w:i/>
          <w:sz w:val="23"/>
          <w:szCs w:val="23"/>
        </w:rPr>
        <w:t xml:space="preserve"> </w:t>
      </w:r>
      <w:r w:rsidR="005E63ED" w:rsidRPr="00D12B31">
        <w:rPr>
          <w:rFonts w:ascii="Palatino Linotype" w:hAnsi="Palatino Linotype" w:cs="Arial"/>
          <w:b/>
          <w:i/>
          <w:sz w:val="23"/>
          <w:szCs w:val="23"/>
          <w:highlight w:val="yellow"/>
        </w:rPr>
        <w:t>de los documentos en el que, se detalle el Municipio de procedencia u origen</w:t>
      </w:r>
      <w:r w:rsidR="005E63ED" w:rsidRPr="00D12B31">
        <w:rPr>
          <w:rFonts w:ascii="Palatino Linotype" w:hAnsi="Palatino Linotype" w:cs="Arial"/>
          <w:bCs/>
          <w:i/>
          <w:sz w:val="23"/>
          <w:szCs w:val="23"/>
          <w:highlight w:val="yellow"/>
        </w:rPr>
        <w:t xml:space="preserve"> de los servidores públicos que están a cargo o como titulares de las diversas dependencias y unidades administrativas del Sistema Municipal para el Desarrollo Integral de la Familia de Morelos</w:t>
      </w:r>
      <w:r w:rsidR="005E63ED" w:rsidRPr="00D12B31">
        <w:rPr>
          <w:rFonts w:ascii="Palatino Linotype" w:hAnsi="Palatino Linotype" w:cs="Arial"/>
          <w:i/>
          <w:sz w:val="23"/>
          <w:szCs w:val="23"/>
          <w:highlight w:val="yellow"/>
        </w:rPr>
        <w:t xml:space="preserve"> y se ponga a disposición </w:t>
      </w:r>
      <w:r w:rsidRPr="00D12B31">
        <w:rPr>
          <w:rFonts w:ascii="Palatino Linotype" w:hAnsi="Palatino Linotype" w:cs="Arial"/>
          <w:i/>
          <w:sz w:val="23"/>
          <w:szCs w:val="23"/>
          <w:highlight w:val="yellow"/>
        </w:rPr>
        <w:t xml:space="preserve">del </w:t>
      </w:r>
      <w:r w:rsidRPr="00D12B31">
        <w:rPr>
          <w:rFonts w:ascii="Palatino Linotype" w:hAnsi="Palatino Linotype" w:cs="Arial"/>
          <w:b/>
          <w:i/>
          <w:sz w:val="23"/>
          <w:szCs w:val="23"/>
          <w:highlight w:val="yellow"/>
        </w:rPr>
        <w:t>Recurrente</w:t>
      </w:r>
      <w:r w:rsidR="005E63ED" w:rsidRPr="00D12B31">
        <w:rPr>
          <w:rFonts w:ascii="Palatino Linotype" w:hAnsi="Palatino Linotype" w:cs="Arial"/>
          <w:bCs/>
          <w:i/>
          <w:sz w:val="23"/>
          <w:szCs w:val="23"/>
          <w:highlight w:val="yellow"/>
        </w:rPr>
        <w:t>.</w:t>
      </w:r>
    </w:p>
    <w:p w14:paraId="0040ECBE" w14:textId="77777777" w:rsidR="00AB4425" w:rsidRPr="00B505EE" w:rsidRDefault="00AB4425" w:rsidP="001F2E27">
      <w:pPr>
        <w:pStyle w:val="Sinespaciado"/>
      </w:pPr>
    </w:p>
    <w:p w14:paraId="78BA667A" w14:textId="53319261" w:rsidR="00843069" w:rsidRPr="00B505EE" w:rsidRDefault="00843069" w:rsidP="00843069">
      <w:pPr>
        <w:autoSpaceDE w:val="0"/>
        <w:autoSpaceDN w:val="0"/>
        <w:adjustRightInd w:val="0"/>
        <w:spacing w:line="360" w:lineRule="auto"/>
        <w:ind w:right="49"/>
        <w:jc w:val="both"/>
        <w:rPr>
          <w:rFonts w:ascii="Palatino Linotype" w:hAnsi="Palatino Linotype" w:cs="Arial"/>
          <w:szCs w:val="28"/>
          <w:lang w:val="es-ES_tradnl"/>
        </w:rPr>
      </w:pPr>
      <w:r w:rsidRPr="00B505EE">
        <w:rPr>
          <w:rFonts w:ascii="Palatino Linotype" w:hAnsi="Palatino Linotype" w:cs="Arial"/>
          <w:b/>
          <w:sz w:val="28"/>
          <w:szCs w:val="28"/>
          <w:lang w:val="es-ES_tradnl"/>
        </w:rPr>
        <w:t xml:space="preserve">TERCERO. </w:t>
      </w:r>
      <w:r w:rsidRPr="00B505EE">
        <w:rPr>
          <w:rFonts w:ascii="Palatino Linotype" w:hAnsi="Palatino Linotype" w:cs="Arial"/>
          <w:b/>
          <w:szCs w:val="28"/>
          <w:lang w:val="es-ES_tradnl"/>
        </w:rPr>
        <w:t xml:space="preserve">NOTIFÍQUESE </w:t>
      </w:r>
      <w:r w:rsidRPr="00B505EE">
        <w:rPr>
          <w:rFonts w:ascii="Palatino Linotype" w:hAnsi="Palatino Linotype" w:cs="Arial"/>
          <w:szCs w:val="28"/>
          <w:lang w:val="es-ES_tradnl"/>
        </w:rPr>
        <w:t xml:space="preserve">la presente resolución </w:t>
      </w:r>
      <w:r w:rsidRPr="00B505EE">
        <w:rPr>
          <w:rFonts w:ascii="Palatino Linotype" w:hAnsi="Palatino Linotype" w:cs="Arial"/>
        </w:rPr>
        <w:t xml:space="preserve">a través del Sistema de Acceso a la Información Mexiquense </w:t>
      </w:r>
      <w:r w:rsidRPr="00B505EE">
        <w:rPr>
          <w:rFonts w:ascii="Palatino Linotype" w:hAnsi="Palatino Linotype" w:cs="Arial"/>
          <w:b/>
        </w:rPr>
        <w:t>(SAIMEX)</w:t>
      </w:r>
      <w:r w:rsidRPr="00B505EE">
        <w:rPr>
          <w:rFonts w:ascii="Palatino Linotype" w:hAnsi="Palatino Linotype" w:cs="Arial"/>
          <w:szCs w:val="28"/>
          <w:lang w:val="es-ES_tradnl"/>
        </w:rPr>
        <w:t xml:space="preserve"> al Titular de la Unidad de Transparencia del </w:t>
      </w:r>
      <w:r w:rsidRPr="00B505EE">
        <w:rPr>
          <w:rFonts w:ascii="Palatino Linotype" w:hAnsi="Palatino Linotype" w:cs="Arial"/>
          <w:b/>
          <w:szCs w:val="28"/>
          <w:lang w:val="es-ES_tradnl"/>
        </w:rPr>
        <w:t>Sujeto Obligado</w:t>
      </w:r>
      <w:r w:rsidRPr="00B505EE">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FA5D45" w14:textId="77777777" w:rsidR="00843069" w:rsidRPr="00B505EE" w:rsidRDefault="00843069" w:rsidP="00843069">
      <w:pPr>
        <w:spacing w:line="360" w:lineRule="auto"/>
        <w:jc w:val="both"/>
        <w:rPr>
          <w:rFonts w:ascii="Palatino Linotype" w:hAnsi="Palatino Linotype" w:cs="Arial"/>
          <w:bCs/>
          <w:szCs w:val="28"/>
        </w:rPr>
      </w:pPr>
      <w:r w:rsidRPr="00B505EE">
        <w:rPr>
          <w:rFonts w:ascii="Palatino Linotype" w:hAnsi="Palatino Linotype" w:cs="Arial"/>
          <w:b/>
          <w:bCs/>
          <w:sz w:val="28"/>
          <w:szCs w:val="28"/>
        </w:rPr>
        <w:lastRenderedPageBreak/>
        <w:t>CUARTO.</w:t>
      </w:r>
      <w:r w:rsidRPr="00B505EE">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B505EE">
        <w:rPr>
          <w:rFonts w:ascii="Palatino Linotype" w:hAnsi="Palatino Linotype" w:cs="Arial"/>
          <w:b/>
          <w:bCs/>
          <w:szCs w:val="28"/>
        </w:rPr>
        <w:t>Sujeto Obligado</w:t>
      </w:r>
      <w:r w:rsidRPr="00B505EE">
        <w:rPr>
          <w:rFonts w:ascii="Palatino Linotype" w:hAnsi="Palatino Linotype" w:cs="Arial"/>
          <w:bCs/>
          <w:szCs w:val="28"/>
        </w:rPr>
        <w:t xml:space="preserve"> de manera fundada y motivada, podrá solicitar una ampliación de plazo para el cumplimiento de la presente resolución.</w:t>
      </w:r>
    </w:p>
    <w:p w14:paraId="1CD8D8CA" w14:textId="77777777" w:rsidR="00843069" w:rsidRPr="00B505EE" w:rsidRDefault="00843069" w:rsidP="00843069">
      <w:pPr>
        <w:spacing w:line="360" w:lineRule="auto"/>
        <w:jc w:val="both"/>
        <w:rPr>
          <w:rFonts w:ascii="Palatino Linotype" w:hAnsi="Palatino Linotype" w:cs="Arial"/>
          <w:bCs/>
          <w:szCs w:val="28"/>
        </w:rPr>
      </w:pPr>
    </w:p>
    <w:p w14:paraId="4601841D" w14:textId="77777777" w:rsidR="00843069" w:rsidRPr="00B505EE" w:rsidRDefault="00843069" w:rsidP="00843069">
      <w:pPr>
        <w:autoSpaceDE w:val="0"/>
        <w:autoSpaceDN w:val="0"/>
        <w:adjustRightInd w:val="0"/>
        <w:spacing w:line="360" w:lineRule="auto"/>
        <w:ind w:right="49"/>
        <w:jc w:val="both"/>
        <w:rPr>
          <w:rFonts w:ascii="Palatino Linotype" w:hAnsi="Palatino Linotype" w:cs="Arial"/>
        </w:rPr>
      </w:pPr>
      <w:r w:rsidRPr="00B505EE">
        <w:rPr>
          <w:rFonts w:ascii="Palatino Linotype" w:hAnsi="Palatino Linotype" w:cs="Arial"/>
          <w:b/>
          <w:sz w:val="28"/>
          <w:szCs w:val="28"/>
        </w:rPr>
        <w:t>QUINTO.</w:t>
      </w:r>
      <w:r w:rsidRPr="00B505EE">
        <w:rPr>
          <w:rFonts w:ascii="Palatino Linotype" w:hAnsi="Palatino Linotype" w:cs="Arial"/>
          <w:b/>
        </w:rPr>
        <w:t xml:space="preserve"> NOTIFÍQUESE</w:t>
      </w:r>
      <w:r w:rsidRPr="00B505EE">
        <w:rPr>
          <w:rFonts w:ascii="Palatino Linotype" w:hAnsi="Palatino Linotype" w:cs="Arial"/>
        </w:rPr>
        <w:t xml:space="preserve"> al </w:t>
      </w:r>
      <w:r w:rsidRPr="00B505EE">
        <w:rPr>
          <w:rFonts w:ascii="Palatino Linotype" w:hAnsi="Palatino Linotype" w:cs="Arial"/>
          <w:b/>
        </w:rPr>
        <w:t>Recurrente</w:t>
      </w:r>
      <w:r w:rsidRPr="00B505EE">
        <w:rPr>
          <w:rFonts w:ascii="Palatino Linotype" w:hAnsi="Palatino Linotype" w:cs="Arial"/>
        </w:rPr>
        <w:t xml:space="preserve"> la presente resolución a través del Sistema de Acceso a la Información Mexiquense </w:t>
      </w:r>
      <w:r w:rsidRPr="00B505EE">
        <w:rPr>
          <w:rFonts w:ascii="Palatino Linotype" w:hAnsi="Palatino Linotype" w:cs="Arial"/>
          <w:b/>
        </w:rPr>
        <w:t>(SAIMEX),</w:t>
      </w:r>
      <w:r w:rsidRPr="00B505EE">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C3F125C" w14:textId="77777777" w:rsidR="00177F56" w:rsidRPr="00B505EE" w:rsidRDefault="00177F56" w:rsidP="00177F56">
      <w:pPr>
        <w:autoSpaceDE w:val="0"/>
        <w:autoSpaceDN w:val="0"/>
        <w:adjustRightInd w:val="0"/>
        <w:spacing w:line="360" w:lineRule="auto"/>
        <w:ind w:right="49"/>
        <w:jc w:val="both"/>
        <w:rPr>
          <w:rFonts w:ascii="Palatino Linotype" w:hAnsi="Palatino Linotype" w:cs="Arial"/>
        </w:rPr>
      </w:pPr>
    </w:p>
    <w:p w14:paraId="59268B7F" w14:textId="6233E045" w:rsidR="00F64526" w:rsidRPr="00B505EE" w:rsidRDefault="008D2478" w:rsidP="00F64526">
      <w:pPr>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ASÍ LO RESUELVE, POR UNANIMIDAD DE VOTOS, EL PLENO DEL</w:t>
      </w:r>
      <w:r w:rsidRPr="00B505E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B505EE">
        <w:rPr>
          <w:rFonts w:ascii="Palatino Linotype" w:eastAsiaTheme="minorHAnsi" w:hAnsi="Palatino Linotype" w:cs="Arial"/>
          <w:lang w:val="es-MX" w:eastAsia="en-US"/>
        </w:rPr>
        <w:t>, CONFORMADO POR LOS COMISIONADOS JOSÉ MARTÍNEZ VILCHIS; MARÍA DEL ROSARIO MEJÍA AYALA</w:t>
      </w:r>
      <w:r w:rsidR="00B3329C" w:rsidRPr="00B505EE">
        <w:rPr>
          <w:rFonts w:ascii="Palatino Linotype" w:eastAsiaTheme="minorHAnsi" w:hAnsi="Palatino Linotype" w:cs="Arial"/>
          <w:lang w:val="es-MX" w:eastAsia="en-US"/>
        </w:rPr>
        <w:t>;</w:t>
      </w:r>
      <w:r w:rsidRPr="00B505EE">
        <w:rPr>
          <w:rFonts w:ascii="Palatino Linotype" w:eastAsiaTheme="minorHAnsi" w:hAnsi="Palatino Linotype" w:cs="Arial"/>
          <w:lang w:val="es-MX" w:eastAsia="en-US"/>
        </w:rPr>
        <w:t xml:space="preserve"> SHARON CRISTINA MORALES MARTÍNEZ; LUIS GUSTAVO PARRA NORIEGA</w:t>
      </w:r>
      <w:r w:rsidR="00B43221" w:rsidRPr="00B505EE">
        <w:rPr>
          <w:rFonts w:ascii="Palatino Linotype" w:eastAsiaTheme="minorHAnsi" w:hAnsi="Palatino Linotype" w:cs="Arial"/>
          <w:lang w:val="es-MX" w:eastAsia="en-US"/>
        </w:rPr>
        <w:t xml:space="preserve"> </w:t>
      </w:r>
      <w:r w:rsidRPr="00B505EE">
        <w:rPr>
          <w:rFonts w:ascii="Palatino Linotype" w:eastAsiaTheme="minorHAnsi" w:hAnsi="Palatino Linotype" w:cs="Arial"/>
          <w:lang w:val="es-MX" w:eastAsia="en-US"/>
        </w:rPr>
        <w:t xml:space="preserve">Y GUADALUPE RAMÍREZ PEÑA; EN LA </w:t>
      </w:r>
      <w:r w:rsidR="001974CD" w:rsidRPr="00B505EE">
        <w:rPr>
          <w:rFonts w:ascii="Palatino Linotype" w:eastAsiaTheme="minorHAnsi" w:hAnsi="Palatino Linotype" w:cs="Arial"/>
          <w:lang w:val="es-MX" w:eastAsia="en-US"/>
        </w:rPr>
        <w:t>CUADRAGÉSIMA</w:t>
      </w:r>
      <w:r w:rsidR="00E54932" w:rsidRPr="00B505EE">
        <w:rPr>
          <w:rFonts w:ascii="Palatino Linotype" w:eastAsiaTheme="minorHAnsi" w:hAnsi="Palatino Linotype" w:cs="Arial"/>
          <w:lang w:val="es-MX" w:eastAsia="en-US"/>
        </w:rPr>
        <w:t xml:space="preserve"> </w:t>
      </w:r>
      <w:r w:rsidRPr="00B505EE">
        <w:rPr>
          <w:rFonts w:ascii="Palatino Linotype" w:eastAsiaTheme="minorHAnsi" w:hAnsi="Palatino Linotype" w:cs="Arial"/>
          <w:lang w:val="es-MX" w:eastAsia="en-US"/>
        </w:rPr>
        <w:t xml:space="preserve">SESIÓN ORDINARIA CELEBRADA EL </w:t>
      </w:r>
      <w:r w:rsidR="001974CD" w:rsidRPr="00B505EE">
        <w:rPr>
          <w:rFonts w:ascii="Palatino Linotype" w:hAnsi="Palatino Linotype" w:cs="Arial"/>
          <w:color w:val="000000"/>
          <w:lang w:val="es-MX" w:eastAsia="es-MX"/>
        </w:rPr>
        <w:t>DOCE DE NOVIEMBRE</w:t>
      </w:r>
      <w:r w:rsidR="00E54932" w:rsidRPr="00B505EE">
        <w:rPr>
          <w:rFonts w:ascii="Palatino Linotype" w:hAnsi="Palatino Linotype" w:cs="Arial"/>
          <w:color w:val="000000"/>
          <w:lang w:val="es-MX" w:eastAsia="es-MX"/>
        </w:rPr>
        <w:t xml:space="preserve"> DE</w:t>
      </w:r>
      <w:r w:rsidR="00177F56" w:rsidRPr="00B505EE">
        <w:rPr>
          <w:rFonts w:ascii="Palatino Linotype" w:hAnsi="Palatino Linotype" w:cs="Arial"/>
          <w:color w:val="000000"/>
          <w:lang w:val="es-MX" w:eastAsia="es-MX"/>
        </w:rPr>
        <w:t xml:space="preserve"> DOS </w:t>
      </w:r>
      <w:r w:rsidR="00555301" w:rsidRPr="00B505EE">
        <w:rPr>
          <w:rFonts w:ascii="Palatino Linotype" w:hAnsi="Palatino Linotype" w:cs="Arial"/>
          <w:color w:val="000000"/>
          <w:lang w:val="es-MX" w:eastAsia="es-MX"/>
        </w:rPr>
        <w:t>MIL VEINTICINCO</w:t>
      </w:r>
      <w:r w:rsidR="00555301" w:rsidRPr="00B505EE">
        <w:rPr>
          <w:rFonts w:ascii="Palatino Linotype" w:eastAsiaTheme="minorHAnsi" w:hAnsi="Palatino Linotype" w:cs="Arial"/>
          <w:lang w:val="es-MX" w:eastAsia="en-US"/>
        </w:rPr>
        <w:t>, ANTE EL SECRETARIO TÉCNICO</w:t>
      </w:r>
      <w:r w:rsidR="00785018">
        <w:rPr>
          <w:rFonts w:ascii="Palatino Linotype" w:eastAsiaTheme="minorHAnsi" w:hAnsi="Palatino Linotype" w:cs="Arial"/>
          <w:lang w:val="es-MX" w:eastAsia="en-US"/>
        </w:rPr>
        <w:t xml:space="preserve"> DEL PLENO</w:t>
      </w:r>
      <w:r w:rsidR="00555301" w:rsidRPr="00B505EE">
        <w:rPr>
          <w:rFonts w:ascii="Palatino Linotype" w:eastAsiaTheme="minorHAnsi" w:hAnsi="Palatino Linotype" w:cs="Arial"/>
          <w:lang w:val="es-MX" w:eastAsia="en-US"/>
        </w:rPr>
        <w:t>, ALEXIS TAPIA</w:t>
      </w:r>
      <w:r w:rsidRPr="00B505EE">
        <w:rPr>
          <w:rFonts w:ascii="Palatino Linotype" w:eastAsiaTheme="minorHAnsi" w:hAnsi="Palatino Linotype" w:cs="Arial"/>
          <w:lang w:val="es-MX" w:eastAsia="en-US"/>
        </w:rPr>
        <w:t xml:space="preserve"> RAMÍREZ.----</w:t>
      </w:r>
      <w:r w:rsidR="0020726A" w:rsidRPr="00B505EE">
        <w:rPr>
          <w:rFonts w:ascii="Palatino Linotype" w:eastAsiaTheme="minorHAnsi" w:hAnsi="Palatino Linotype" w:cs="Arial"/>
          <w:lang w:val="es-MX" w:eastAsia="en-US"/>
        </w:rPr>
        <w:t>------------------------------------------</w:t>
      </w:r>
      <w:r w:rsidR="00BC6C2D" w:rsidRPr="00B505EE">
        <w:rPr>
          <w:rFonts w:ascii="Palatino Linotype" w:eastAsiaTheme="minorHAnsi" w:hAnsi="Palatino Linotype" w:cs="Arial"/>
          <w:lang w:val="es-MX" w:eastAsia="en-US"/>
        </w:rPr>
        <w:t>-------------------------------------------</w:t>
      </w:r>
      <w:r w:rsidR="00F64526" w:rsidRPr="00B505EE">
        <w:rPr>
          <w:rFonts w:ascii="Palatino Linotype" w:eastAsiaTheme="minorHAnsi" w:hAnsi="Palatino Linotype" w:cs="Arial"/>
          <w:lang w:val="es-MX" w:eastAsia="en-US"/>
        </w:rPr>
        <w:t>------------------------------------------------------------------------------------------------</w:t>
      </w:r>
      <w:r w:rsidR="00E54932" w:rsidRPr="00B505EE">
        <w:rPr>
          <w:rFonts w:ascii="Palatino Linotype" w:eastAsiaTheme="minorHAnsi" w:hAnsi="Palatino Linotype" w:cs="Arial"/>
          <w:lang w:val="es-MX" w:eastAsia="en-US"/>
        </w:rPr>
        <w:t>-------</w:t>
      </w:r>
    </w:p>
    <w:p w14:paraId="60B5D489" w14:textId="77777777" w:rsidR="00F64526" w:rsidRPr="00B505EE" w:rsidRDefault="00F64526" w:rsidP="00F64526">
      <w:pPr>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w:t>
      </w:r>
    </w:p>
    <w:p w14:paraId="3AA76469" w14:textId="5DC945AB" w:rsidR="00F64526" w:rsidRPr="00B505EE" w:rsidRDefault="00F64526" w:rsidP="00F64526">
      <w:pPr>
        <w:spacing w:line="360" w:lineRule="auto"/>
        <w:jc w:val="both"/>
        <w:rPr>
          <w:rFonts w:ascii="Palatino Linotype" w:eastAsiaTheme="minorHAnsi" w:hAnsi="Palatino Linotype" w:cs="Arial"/>
          <w:lang w:val="es-MX" w:eastAsia="en-US"/>
        </w:rPr>
      </w:pPr>
      <w:r w:rsidRPr="00B505EE">
        <w:rPr>
          <w:rFonts w:ascii="Palatino Linotype" w:eastAsiaTheme="minorHAnsi" w:hAnsi="Palatino Linotype" w:cs="Arial"/>
          <w:lang w:val="es-MX" w:eastAsia="en-US"/>
        </w:rPr>
        <w:t>------------------------------------------------------------------------------------------------------------------</w:t>
      </w:r>
    </w:p>
    <w:p w14:paraId="23D28F78" w14:textId="36C27A14" w:rsidR="00054E04" w:rsidRPr="0051539C" w:rsidRDefault="00054E04" w:rsidP="00054E04">
      <w:pPr>
        <w:spacing w:line="360" w:lineRule="auto"/>
        <w:jc w:val="both"/>
        <w:rPr>
          <w:rFonts w:ascii="Palatino Linotype" w:eastAsiaTheme="minorHAnsi" w:hAnsi="Palatino Linotype" w:cs="Arial"/>
          <w:sz w:val="12"/>
          <w:lang w:val="es-MX" w:eastAsia="en-US"/>
        </w:rPr>
      </w:pPr>
      <w:r w:rsidRPr="00B505EE">
        <w:rPr>
          <w:rFonts w:ascii="Palatino Linotype" w:eastAsiaTheme="minorHAnsi" w:hAnsi="Palatino Linotype" w:cs="Arial"/>
          <w:sz w:val="18"/>
          <w:lang w:val="es-MX" w:eastAsia="en-US"/>
        </w:rPr>
        <w:t>JMV/CCR/</w:t>
      </w:r>
      <w:proofErr w:type="spellStart"/>
      <w:r w:rsidRPr="00B505EE">
        <w:rPr>
          <w:rFonts w:ascii="Palatino Linotype" w:eastAsiaTheme="minorHAnsi" w:hAnsi="Palatino Linotype" w:cs="Arial"/>
          <w:sz w:val="18"/>
          <w:lang w:val="es-MX" w:eastAsia="en-US"/>
        </w:rPr>
        <w:t>jasm</w:t>
      </w:r>
      <w:proofErr w:type="spellEnd"/>
    </w:p>
    <w:p w14:paraId="5FD6B27A" w14:textId="77777777" w:rsidR="0029071C" w:rsidRDefault="0029071C" w:rsidP="003E56C9"/>
    <w:p w14:paraId="4A89E1E3" w14:textId="77777777" w:rsidR="0029071C" w:rsidRDefault="0029071C" w:rsidP="003E56C9"/>
    <w:p w14:paraId="26ABAD10" w14:textId="77777777" w:rsidR="0029071C" w:rsidRDefault="0029071C" w:rsidP="003E56C9"/>
    <w:p w14:paraId="231B125C" w14:textId="77777777" w:rsidR="0029071C" w:rsidRDefault="0029071C" w:rsidP="003E56C9"/>
    <w:p w14:paraId="609C1B34" w14:textId="77777777" w:rsidR="0029071C" w:rsidRDefault="0029071C" w:rsidP="003E56C9"/>
    <w:p w14:paraId="5FCC742D" w14:textId="77777777" w:rsidR="0029071C" w:rsidRDefault="0029071C" w:rsidP="003E56C9"/>
    <w:p w14:paraId="4191DDD4" w14:textId="77777777" w:rsidR="0029071C" w:rsidRDefault="0029071C" w:rsidP="003E56C9"/>
    <w:p w14:paraId="13F7F50C" w14:textId="77777777" w:rsidR="0029071C" w:rsidRDefault="0029071C" w:rsidP="003E56C9"/>
    <w:p w14:paraId="2A807779" w14:textId="77777777" w:rsidR="0029071C" w:rsidRDefault="0029071C" w:rsidP="003E56C9"/>
    <w:p w14:paraId="1D741395" w14:textId="77777777" w:rsidR="0029071C" w:rsidRDefault="0029071C" w:rsidP="003E56C9"/>
    <w:p w14:paraId="091FFE91" w14:textId="77777777" w:rsidR="0029071C" w:rsidRDefault="0029071C" w:rsidP="003E56C9"/>
    <w:p w14:paraId="2B75C670" w14:textId="77777777" w:rsidR="0029071C" w:rsidRDefault="0029071C" w:rsidP="003E56C9"/>
    <w:p w14:paraId="604A6E48" w14:textId="77777777" w:rsidR="0029071C" w:rsidRDefault="0029071C" w:rsidP="003E56C9"/>
    <w:p w14:paraId="2275B7D2" w14:textId="77777777" w:rsidR="0029071C" w:rsidRDefault="0029071C" w:rsidP="003E56C9"/>
    <w:p w14:paraId="1919A9D7" w14:textId="77777777" w:rsidR="0029071C" w:rsidRDefault="0029071C" w:rsidP="003E56C9"/>
    <w:p w14:paraId="08955994" w14:textId="77777777" w:rsidR="0029071C" w:rsidRDefault="0029071C" w:rsidP="003E56C9"/>
    <w:p w14:paraId="649A2648" w14:textId="77777777" w:rsidR="0029071C" w:rsidRDefault="0029071C" w:rsidP="003E56C9"/>
    <w:p w14:paraId="08BB75BF" w14:textId="77777777" w:rsidR="0029071C" w:rsidRDefault="0029071C" w:rsidP="003E56C9"/>
    <w:p w14:paraId="1AA0CED8" w14:textId="77777777" w:rsidR="0029071C" w:rsidRDefault="0029071C" w:rsidP="003E56C9"/>
    <w:p w14:paraId="262BFFA0" w14:textId="77777777" w:rsidR="0029071C" w:rsidRDefault="0029071C" w:rsidP="003E56C9"/>
    <w:p w14:paraId="00FA57B9" w14:textId="77777777" w:rsidR="0029071C" w:rsidRDefault="0029071C" w:rsidP="003E56C9"/>
    <w:p w14:paraId="1F040955" w14:textId="77777777" w:rsidR="0029071C" w:rsidRDefault="0029071C" w:rsidP="003E56C9"/>
    <w:p w14:paraId="78E6D366" w14:textId="77777777" w:rsidR="0029071C" w:rsidRDefault="0029071C" w:rsidP="003E56C9"/>
    <w:p w14:paraId="4A48ED5F" w14:textId="77777777" w:rsidR="0029071C" w:rsidRDefault="0029071C" w:rsidP="003E56C9"/>
    <w:p w14:paraId="6AC73ABD" w14:textId="77777777" w:rsidR="0029071C" w:rsidRDefault="0029071C" w:rsidP="003E56C9"/>
    <w:p w14:paraId="78254DB5" w14:textId="77777777" w:rsidR="0029071C" w:rsidRDefault="0029071C" w:rsidP="003E56C9"/>
    <w:p w14:paraId="4A230C11" w14:textId="77777777" w:rsidR="0029071C" w:rsidRDefault="0029071C" w:rsidP="003E56C9"/>
    <w:p w14:paraId="3D92D6FF" w14:textId="77777777" w:rsidR="0029071C" w:rsidRDefault="0029071C" w:rsidP="003E56C9"/>
    <w:p w14:paraId="454EC0EA" w14:textId="77777777" w:rsidR="0029071C" w:rsidRDefault="0029071C" w:rsidP="003E56C9"/>
    <w:p w14:paraId="794BA766" w14:textId="77777777" w:rsidR="0029071C" w:rsidRDefault="0029071C" w:rsidP="003E56C9"/>
    <w:p w14:paraId="6661DE73" w14:textId="77777777" w:rsidR="0029071C" w:rsidRDefault="0029071C" w:rsidP="003E56C9"/>
    <w:p w14:paraId="539FDF48" w14:textId="77777777" w:rsidR="0029071C" w:rsidRDefault="0029071C" w:rsidP="003E56C9"/>
    <w:p w14:paraId="3745B083" w14:textId="77777777" w:rsidR="0029071C" w:rsidRDefault="0029071C" w:rsidP="003E56C9"/>
    <w:p w14:paraId="079165E3" w14:textId="77777777" w:rsidR="0029071C" w:rsidRDefault="0029071C" w:rsidP="003E56C9"/>
    <w:p w14:paraId="6FFE7633" w14:textId="16A8F2A2" w:rsidR="0029071C" w:rsidRPr="003E56C9" w:rsidRDefault="0029071C" w:rsidP="003E56C9"/>
    <w:sectPr w:rsidR="0029071C" w:rsidRPr="003E56C9" w:rsidSect="00C53377">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F2DDC" w14:textId="77777777" w:rsidR="00FB58B2" w:rsidRDefault="00FB58B2" w:rsidP="000B5E25">
      <w:r>
        <w:separator/>
      </w:r>
    </w:p>
  </w:endnote>
  <w:endnote w:type="continuationSeparator" w:id="0">
    <w:p w14:paraId="3184A9CC" w14:textId="77777777" w:rsidR="00FB58B2" w:rsidRDefault="00FB58B2"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9C0F" w14:textId="05770EBE" w:rsidR="002119EF" w:rsidRPr="000D3AD4" w:rsidRDefault="002119E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60D09">
      <w:rPr>
        <w:rFonts w:ascii="Palatino Linotype" w:hAnsi="Palatino Linotype" w:cs="Arial"/>
        <w:bCs/>
        <w:noProof/>
        <w:sz w:val="20"/>
        <w:szCs w:val="20"/>
      </w:rPr>
      <w:t>3</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60D09">
      <w:rPr>
        <w:rFonts w:ascii="Palatino Linotype" w:hAnsi="Palatino Linotype" w:cs="Arial"/>
        <w:bCs/>
        <w:noProof/>
        <w:sz w:val="20"/>
        <w:szCs w:val="20"/>
      </w:rPr>
      <w:t>55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CB39" w14:textId="35D95297" w:rsidR="002119EF" w:rsidRPr="000D3AD4" w:rsidRDefault="002119E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60D0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60D09">
      <w:rPr>
        <w:rFonts w:ascii="Palatino Linotype" w:hAnsi="Palatino Linotype" w:cs="Arial"/>
        <w:bCs/>
        <w:noProof/>
        <w:sz w:val="20"/>
        <w:szCs w:val="20"/>
      </w:rPr>
      <w:t>55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140583" w14:textId="77777777" w:rsidR="00FB58B2" w:rsidRDefault="00FB58B2" w:rsidP="000B5E25">
      <w:r>
        <w:separator/>
      </w:r>
    </w:p>
  </w:footnote>
  <w:footnote w:type="continuationSeparator" w:id="0">
    <w:p w14:paraId="1977A866" w14:textId="77777777" w:rsidR="00FB58B2" w:rsidRDefault="00FB58B2" w:rsidP="000B5E25">
      <w:r>
        <w:continuationSeparator/>
      </w:r>
    </w:p>
  </w:footnote>
  <w:footnote w:id="1">
    <w:p w14:paraId="58BCF662" w14:textId="77777777" w:rsidR="002119EF" w:rsidRPr="008A64CB" w:rsidRDefault="002119EF" w:rsidP="006C7783">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444FD05" w14:textId="77777777" w:rsidR="002119EF" w:rsidRDefault="002119EF" w:rsidP="006C7783">
      <w:pPr>
        <w:autoSpaceDE w:val="0"/>
        <w:autoSpaceDN w:val="0"/>
        <w:adjustRightInd w:val="0"/>
        <w:ind w:right="49"/>
        <w:jc w:val="both"/>
        <w:rPr>
          <w:rFonts w:ascii="Palatino Linotype" w:hAnsi="Palatino Linotype"/>
          <w:i/>
          <w:sz w:val="18"/>
          <w:szCs w:val="22"/>
        </w:rPr>
      </w:pPr>
    </w:p>
    <w:p w14:paraId="45AB867A" w14:textId="77777777" w:rsidR="002119EF" w:rsidRPr="008A64CB" w:rsidRDefault="002119EF" w:rsidP="006C7783">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052D21B" w14:textId="77777777" w:rsidR="002119EF" w:rsidRPr="008A64CB" w:rsidRDefault="002119EF" w:rsidP="006C7783">
      <w:pPr>
        <w:pStyle w:val="Textonotapie"/>
        <w:rPr>
          <w:lang w:val="es-MX"/>
        </w:rPr>
      </w:pPr>
    </w:p>
  </w:footnote>
  <w:footnote w:id="2">
    <w:p w14:paraId="461E2CBE" w14:textId="77777777" w:rsidR="008F4CE9" w:rsidRPr="000B7109" w:rsidRDefault="008F4CE9" w:rsidP="008F4CE9">
      <w:pPr>
        <w:pStyle w:val="Textonotapie"/>
        <w:jc w:val="both"/>
        <w:rPr>
          <w:rFonts w:ascii="Palatino Linotype" w:hAnsi="Palatino Linotype"/>
          <w:i/>
          <w:sz w:val="18"/>
          <w:szCs w:val="18"/>
        </w:rPr>
      </w:pPr>
      <w:r w:rsidRPr="000B7109">
        <w:rPr>
          <w:rStyle w:val="Refdenotaalpie"/>
          <w:rFonts w:ascii="Palatino Linotype" w:hAnsi="Palatino Linotype"/>
          <w:b/>
          <w:i/>
          <w:sz w:val="18"/>
          <w:szCs w:val="18"/>
        </w:rPr>
        <w:footnoteRef/>
      </w:r>
      <w:r w:rsidRPr="000B7109">
        <w:rPr>
          <w:rFonts w:ascii="Palatino Linotype" w:hAnsi="Palatino Linotype"/>
          <w:b/>
          <w:i/>
          <w:sz w:val="18"/>
          <w:szCs w:val="18"/>
        </w:rPr>
        <w:t xml:space="preserve"> Artículo 92.</w:t>
      </w:r>
      <w:r w:rsidRPr="000B7109">
        <w:rPr>
          <w:rFonts w:ascii="Palatino Linotype" w:hAnsi="Palatino Linotype"/>
          <w:i/>
          <w:sz w:val="18"/>
          <w:szCs w:val="18"/>
        </w:rPr>
        <w:t xml:space="preserve"> (…)</w:t>
      </w:r>
    </w:p>
    <w:p w14:paraId="0EA75D41" w14:textId="77777777" w:rsidR="008F4CE9" w:rsidRPr="00F265B7" w:rsidRDefault="008F4CE9" w:rsidP="008F4CE9">
      <w:pPr>
        <w:pStyle w:val="Textonotapie"/>
        <w:jc w:val="both"/>
        <w:rPr>
          <w:rFonts w:ascii="Palatino Linotype" w:hAnsi="Palatino Linotype"/>
          <w:bCs/>
          <w:i/>
          <w:sz w:val="18"/>
          <w:szCs w:val="18"/>
        </w:rPr>
      </w:pPr>
      <w:r w:rsidRPr="00F265B7">
        <w:rPr>
          <w:rFonts w:ascii="Palatino Linotype" w:hAnsi="Palatino Linotype"/>
          <w:b/>
          <w:bCs/>
          <w:i/>
          <w:sz w:val="18"/>
          <w:szCs w:val="18"/>
        </w:rPr>
        <w:t xml:space="preserve">VII. </w:t>
      </w:r>
      <w:r w:rsidRPr="00661DC9">
        <w:rPr>
          <w:rFonts w:ascii="Palatino Linotype" w:hAnsi="Palatino Linotype"/>
          <w:bCs/>
          <w:i/>
          <w:sz w:val="18"/>
          <w:szCs w:val="18"/>
          <w:u w:val="single"/>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r w:rsidRPr="00F265B7">
        <w:rPr>
          <w:rFonts w:ascii="Palatino Linotype" w:hAnsi="Palatino Linotype"/>
          <w:bCs/>
          <w:i/>
          <w:sz w:val="18"/>
          <w:szCs w:val="18"/>
        </w:rPr>
        <w:t>.</w:t>
      </w:r>
    </w:p>
    <w:p w14:paraId="45B12D20" w14:textId="77777777" w:rsidR="008F4CE9" w:rsidRDefault="008F4CE9" w:rsidP="008F4CE9">
      <w:pPr>
        <w:pStyle w:val="Textonotapie"/>
        <w:jc w:val="both"/>
        <w:rPr>
          <w:rFonts w:ascii="Palatino Linotype" w:hAnsi="Palatino Linotype"/>
          <w:bCs/>
          <w:i/>
          <w:sz w:val="18"/>
          <w:szCs w:val="18"/>
        </w:rPr>
      </w:pPr>
    </w:p>
    <w:p w14:paraId="391D0C67" w14:textId="77777777" w:rsidR="008F4CE9" w:rsidRPr="000B7109" w:rsidRDefault="008F4CE9" w:rsidP="008F4CE9">
      <w:pPr>
        <w:pStyle w:val="Textonotapie"/>
        <w:jc w:val="both"/>
        <w:rPr>
          <w:rFonts w:ascii="Palatino Linotype" w:hAnsi="Palatino Linotype"/>
          <w:i/>
          <w:sz w:val="18"/>
          <w:szCs w:val="18"/>
        </w:rPr>
      </w:pPr>
      <w:r w:rsidRPr="00661DC9">
        <w:rPr>
          <w:rFonts w:ascii="Palatino Linotype" w:hAnsi="Palatino Linotype"/>
          <w:bCs/>
          <w:i/>
          <w:sz w:val="18"/>
          <w:szCs w:val="18"/>
          <w:u w:val="single"/>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r w:rsidRPr="00F265B7">
        <w:rPr>
          <w:rFonts w:ascii="Palatino Linotype" w:hAnsi="Palatino Linotype"/>
          <w:bCs/>
          <w:i/>
          <w:sz w:val="18"/>
          <w:szCs w:val="18"/>
        </w:rPr>
        <w:t>;</w:t>
      </w:r>
    </w:p>
    <w:p w14:paraId="2A7194D9" w14:textId="77777777" w:rsidR="008F4CE9" w:rsidRPr="000B7109" w:rsidRDefault="008F4CE9" w:rsidP="008F4CE9">
      <w:pPr>
        <w:pStyle w:val="Textonotapie"/>
        <w:jc w:val="both"/>
        <w:rPr>
          <w:rFonts w:ascii="Palatino Linotype" w:hAnsi="Palatino Linotype"/>
          <w:i/>
          <w:sz w:val="18"/>
          <w:szCs w:val="18"/>
        </w:rPr>
      </w:pPr>
      <w:r w:rsidRPr="000B7109">
        <w:rPr>
          <w:rFonts w:ascii="Palatino Linotype" w:hAnsi="Palatino Linotype"/>
          <w:i/>
          <w:sz w:val="18"/>
          <w:szCs w:val="18"/>
        </w:rPr>
        <w:t>(…)</w:t>
      </w:r>
    </w:p>
  </w:footnote>
  <w:footnote w:id="3">
    <w:p w14:paraId="4323AD9B" w14:textId="77777777" w:rsidR="004B3A41" w:rsidRDefault="004B3A41" w:rsidP="004B3A4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hyperlink r:id="rId3">
        <w:r>
          <w:rPr>
            <w:rFonts w:ascii="Palatino Linotype" w:eastAsia="Palatino Linotype" w:hAnsi="Palatino Linotype" w:cs="Palatino Linotype"/>
            <w:color w:val="0563C1"/>
            <w:sz w:val="16"/>
            <w:szCs w:val="16"/>
            <w:u w:val="single"/>
          </w:rPr>
          <w:t>https://www.osfem.gob.mx/assets/conocenos/marco_normativo/acuerdos/2024/acuerdo_04_anexodos.pdf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BE54" w14:textId="77777777" w:rsidR="002119EF" w:rsidRDefault="00FB58B2">
    <w:pPr>
      <w:pStyle w:val="Encabezado"/>
    </w:pPr>
    <w:r>
      <w:rPr>
        <w:noProof/>
        <w:lang w:val="es-MX" w:eastAsia="es-MX"/>
      </w:rPr>
      <w:pict w14:anchorId="143F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119EF" w:rsidRPr="008F2CCC" w14:paraId="28CE974E" w14:textId="77777777" w:rsidTr="00BA27FC">
      <w:tc>
        <w:tcPr>
          <w:tcW w:w="2551" w:type="dxa"/>
          <w:vAlign w:val="center"/>
        </w:tcPr>
        <w:p w14:paraId="3F864768"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1D6E3AB3" w14:textId="24EF2F4F" w:rsidR="002119EF" w:rsidRPr="0029071C" w:rsidRDefault="00ED48CA" w:rsidP="00B4322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07970</w:t>
          </w:r>
          <w:r w:rsidR="002119EF" w:rsidRPr="0029071C">
            <w:rPr>
              <w:rFonts w:ascii="Palatino Linotype" w:hAnsi="Palatino Linotype"/>
              <w:sz w:val="22"/>
              <w:szCs w:val="22"/>
              <w:lang w:val="es-ES_tradnl"/>
            </w:rPr>
            <w:t>/INFOEM/IP/RR/202</w:t>
          </w:r>
          <w:r w:rsidR="004D1D73">
            <w:rPr>
              <w:rFonts w:ascii="Palatino Linotype" w:hAnsi="Palatino Linotype"/>
              <w:sz w:val="22"/>
              <w:szCs w:val="22"/>
              <w:lang w:val="es-ES_tradnl"/>
            </w:rPr>
            <w:t>5</w:t>
          </w:r>
        </w:p>
      </w:tc>
    </w:tr>
    <w:tr w:rsidR="002119EF" w:rsidRPr="008F2CCC" w14:paraId="12E8FAE1" w14:textId="77777777" w:rsidTr="00BA27FC">
      <w:trPr>
        <w:trHeight w:val="228"/>
      </w:trPr>
      <w:tc>
        <w:tcPr>
          <w:tcW w:w="2551" w:type="dxa"/>
          <w:vAlign w:val="center"/>
        </w:tcPr>
        <w:p w14:paraId="188F609B"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4F79E8E8" w14:textId="055BF8A4" w:rsidR="002119EF" w:rsidRPr="0029071C" w:rsidRDefault="00ED48CA" w:rsidP="00B6659F">
          <w:pPr>
            <w:spacing w:line="276" w:lineRule="auto"/>
            <w:jc w:val="right"/>
            <w:rPr>
              <w:rFonts w:ascii="Palatino Linotype" w:hAnsi="Palatino Linotype"/>
              <w:sz w:val="22"/>
              <w:szCs w:val="22"/>
            </w:rPr>
          </w:pPr>
          <w:r w:rsidRPr="00ED48CA">
            <w:rPr>
              <w:rFonts w:ascii="Palatino Linotype" w:hAnsi="Palatino Linotype"/>
              <w:sz w:val="22"/>
              <w:szCs w:val="22"/>
            </w:rPr>
            <w:t>Sistema Municipal para el Desarrollo Integral de la Familia de Morelos</w:t>
          </w:r>
        </w:p>
      </w:tc>
    </w:tr>
    <w:tr w:rsidR="002119EF" w:rsidRPr="008F2CCC" w14:paraId="59A1BA5F" w14:textId="77777777" w:rsidTr="00BA27FC">
      <w:tc>
        <w:tcPr>
          <w:tcW w:w="2551" w:type="dxa"/>
          <w:vAlign w:val="center"/>
        </w:tcPr>
        <w:p w14:paraId="0EED411D"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3EE7B1EE" w14:textId="77777777" w:rsidR="002119EF" w:rsidRPr="0029071C" w:rsidRDefault="002119E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C77B038" w14:textId="77777777" w:rsidR="002119EF" w:rsidRPr="001779E0" w:rsidRDefault="00FB58B2"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1C7E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3.15pt;margin-top:-118.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119EF" w:rsidRPr="008F2CCC" w14:paraId="66906953" w14:textId="77777777" w:rsidTr="00BA27FC">
      <w:tc>
        <w:tcPr>
          <w:tcW w:w="2551" w:type="dxa"/>
          <w:vAlign w:val="center"/>
        </w:tcPr>
        <w:p w14:paraId="72F94BEB"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60E25980" w14:textId="4BAA2509" w:rsidR="002119EF" w:rsidRPr="0029071C" w:rsidRDefault="00ED48CA" w:rsidP="005C371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07970</w:t>
          </w:r>
          <w:r w:rsidR="002119EF" w:rsidRPr="0029071C">
            <w:rPr>
              <w:rFonts w:ascii="Palatino Linotype" w:hAnsi="Palatino Linotype"/>
              <w:sz w:val="22"/>
              <w:szCs w:val="22"/>
              <w:lang w:val="es-ES_tradnl"/>
            </w:rPr>
            <w:t>/INFOEM/IP/RR/202</w:t>
          </w:r>
          <w:r w:rsidR="002119EF">
            <w:rPr>
              <w:rFonts w:ascii="Palatino Linotype" w:hAnsi="Palatino Linotype"/>
              <w:sz w:val="22"/>
              <w:szCs w:val="22"/>
              <w:lang w:val="es-ES_tradnl"/>
            </w:rPr>
            <w:t>5</w:t>
          </w:r>
        </w:p>
      </w:tc>
    </w:tr>
    <w:tr w:rsidR="002119EF" w:rsidRPr="008F2CCC" w14:paraId="325226BE" w14:textId="77777777" w:rsidTr="00BA27FC">
      <w:tc>
        <w:tcPr>
          <w:tcW w:w="2551" w:type="dxa"/>
          <w:vAlign w:val="center"/>
        </w:tcPr>
        <w:p w14:paraId="4D258F96"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vAlign w:val="center"/>
        </w:tcPr>
        <w:p w14:paraId="35023FB1" w14:textId="5E71BA6C" w:rsidR="002119EF" w:rsidRPr="006D30E6" w:rsidRDefault="00B60D09"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xxxxxxxxxxxxxxxxxxxxx</w:t>
          </w:r>
          <w:proofErr w:type="spellEnd"/>
        </w:p>
      </w:tc>
    </w:tr>
    <w:tr w:rsidR="002119EF" w:rsidRPr="008F2CCC" w14:paraId="3AEDEE75" w14:textId="77777777" w:rsidTr="00BA27FC">
      <w:trPr>
        <w:trHeight w:val="228"/>
      </w:trPr>
      <w:tc>
        <w:tcPr>
          <w:tcW w:w="2551" w:type="dxa"/>
          <w:vAlign w:val="center"/>
        </w:tcPr>
        <w:p w14:paraId="14A51EC4"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1D9A1395" w14:textId="5821AAD8" w:rsidR="002119EF" w:rsidRPr="0029071C" w:rsidRDefault="00ED48CA" w:rsidP="00E57BDB">
          <w:pPr>
            <w:spacing w:line="276" w:lineRule="auto"/>
            <w:jc w:val="right"/>
            <w:rPr>
              <w:rFonts w:ascii="Palatino Linotype" w:hAnsi="Palatino Linotype"/>
              <w:sz w:val="22"/>
              <w:szCs w:val="22"/>
            </w:rPr>
          </w:pPr>
          <w:r w:rsidRPr="00ED48CA">
            <w:rPr>
              <w:rFonts w:ascii="Palatino Linotype" w:hAnsi="Palatino Linotype"/>
              <w:sz w:val="22"/>
              <w:szCs w:val="22"/>
            </w:rPr>
            <w:t>Sistema Municipal para el Desarrollo Integral de la Familia de Morelos</w:t>
          </w:r>
        </w:p>
      </w:tc>
    </w:tr>
    <w:tr w:rsidR="002119EF" w:rsidRPr="008F2CCC" w14:paraId="46645C39" w14:textId="77777777" w:rsidTr="00BA27FC">
      <w:tc>
        <w:tcPr>
          <w:tcW w:w="2551" w:type="dxa"/>
          <w:vAlign w:val="center"/>
        </w:tcPr>
        <w:p w14:paraId="54E1C23D"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73E57FCA" w14:textId="77777777" w:rsidR="002119EF" w:rsidRPr="0029071C" w:rsidRDefault="002119E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119EF" w:rsidRPr="008F2CCC" w14:paraId="1FD798DB" w14:textId="77777777" w:rsidTr="00BA27FC">
      <w:tc>
        <w:tcPr>
          <w:tcW w:w="2551" w:type="dxa"/>
          <w:vAlign w:val="center"/>
        </w:tcPr>
        <w:p w14:paraId="1332C9A8" w14:textId="77777777" w:rsidR="002119EF" w:rsidRPr="008F5DAE" w:rsidRDefault="002119EF" w:rsidP="00BA27FC">
          <w:pPr>
            <w:spacing w:line="276" w:lineRule="auto"/>
            <w:jc w:val="right"/>
            <w:rPr>
              <w:rFonts w:ascii="Palatino Linotype" w:hAnsi="Palatino Linotype"/>
              <w:b/>
              <w:sz w:val="22"/>
              <w:szCs w:val="22"/>
              <w:lang w:val="es-ES_tradnl"/>
            </w:rPr>
          </w:pPr>
        </w:p>
      </w:tc>
      <w:tc>
        <w:tcPr>
          <w:tcW w:w="4116" w:type="dxa"/>
          <w:vAlign w:val="center"/>
        </w:tcPr>
        <w:p w14:paraId="1E6EE86E" w14:textId="77777777" w:rsidR="002119EF" w:rsidRPr="00BA27FC" w:rsidRDefault="002119EF" w:rsidP="00BA27FC">
          <w:pPr>
            <w:spacing w:line="276" w:lineRule="auto"/>
            <w:rPr>
              <w:rFonts w:ascii="Palatino Linotype" w:hAnsi="Palatino Linotype"/>
              <w:sz w:val="14"/>
              <w:szCs w:val="22"/>
              <w:lang w:val="es-ES_tradnl"/>
            </w:rPr>
          </w:pPr>
        </w:p>
      </w:tc>
    </w:tr>
  </w:tbl>
  <w:p w14:paraId="2D0FDBAE" w14:textId="77777777" w:rsidR="002119EF" w:rsidRPr="009F1AB6" w:rsidRDefault="00FB58B2">
    <w:pPr>
      <w:pStyle w:val="Encabezado"/>
      <w:rPr>
        <w:sz w:val="10"/>
      </w:rPr>
    </w:pPr>
    <w:r>
      <w:rPr>
        <w:noProof/>
        <w:sz w:val="10"/>
        <w:lang w:val="es-MX" w:eastAsia="es-MX"/>
      </w:rPr>
      <w:pict w14:anchorId="4C8E3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4.1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23BF"/>
      </v:shape>
    </w:pict>
  </w:numPicBullet>
  <w:abstractNum w:abstractNumId="0" w15:restartNumberingAfterBreak="0">
    <w:nsid w:val="11830974"/>
    <w:multiLevelType w:val="hybridMultilevel"/>
    <w:tmpl w:val="00480146"/>
    <w:lvl w:ilvl="0" w:tplc="20721DC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6E144EE"/>
    <w:multiLevelType w:val="hybridMultilevel"/>
    <w:tmpl w:val="3EE8B01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39C2586"/>
    <w:multiLevelType w:val="hybridMultilevel"/>
    <w:tmpl w:val="9128326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24592C"/>
    <w:multiLevelType w:val="hybridMultilevel"/>
    <w:tmpl w:val="BACA6DD4"/>
    <w:lvl w:ilvl="0" w:tplc="17C2BB7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F97D30"/>
    <w:multiLevelType w:val="hybridMultilevel"/>
    <w:tmpl w:val="7174FAF0"/>
    <w:lvl w:ilvl="0" w:tplc="7C16D04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1F3AFD"/>
    <w:multiLevelType w:val="hybridMultilevel"/>
    <w:tmpl w:val="9D14B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527815D8"/>
    <w:multiLevelType w:val="hybridMultilevel"/>
    <w:tmpl w:val="87E4DDD4"/>
    <w:lvl w:ilvl="0" w:tplc="9DE0180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74C1B"/>
    <w:multiLevelType w:val="hybridMultilevel"/>
    <w:tmpl w:val="1DBE5A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6F4BD1"/>
    <w:multiLevelType w:val="multilevel"/>
    <w:tmpl w:val="BA7223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5"/>
  </w:num>
  <w:num w:numId="3">
    <w:abstractNumId w:val="2"/>
  </w:num>
  <w:num w:numId="4">
    <w:abstractNumId w:val="0"/>
  </w:num>
  <w:num w:numId="5">
    <w:abstractNumId w:val="3"/>
  </w:num>
  <w:num w:numId="6">
    <w:abstractNumId w:val="16"/>
  </w:num>
  <w:num w:numId="7">
    <w:abstractNumId w:val="9"/>
  </w:num>
  <w:num w:numId="8">
    <w:abstractNumId w:val="1"/>
  </w:num>
  <w:num w:numId="9">
    <w:abstractNumId w:val="7"/>
  </w:num>
  <w:num w:numId="10">
    <w:abstractNumId w:val="12"/>
  </w:num>
  <w:num w:numId="11">
    <w:abstractNumId w:val="6"/>
  </w:num>
  <w:num w:numId="12">
    <w:abstractNumId w:val="8"/>
  </w:num>
  <w:num w:numId="13">
    <w:abstractNumId w:val="11"/>
  </w:num>
  <w:num w:numId="14">
    <w:abstractNumId w:val="14"/>
  </w:num>
  <w:num w:numId="15">
    <w:abstractNumId w:val="15"/>
  </w:num>
  <w:num w:numId="16">
    <w:abstractNumId w:val="10"/>
  </w:num>
  <w:num w:numId="17">
    <w:abstractNumId w:val="13"/>
  </w:num>
  <w:num w:numId="1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es-MX" w:vendorID="64" w:dllVersion="131078" w:nlCheck="1" w:checkStyle="0"/>
  <w:activeWritingStyle w:appName="MSWord" w:lang="es-ES_tradnl"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05E"/>
    <w:rsid w:val="0000611A"/>
    <w:rsid w:val="000120BC"/>
    <w:rsid w:val="00022BD3"/>
    <w:rsid w:val="0002323F"/>
    <w:rsid w:val="000264B1"/>
    <w:rsid w:val="00027C5C"/>
    <w:rsid w:val="00030D61"/>
    <w:rsid w:val="00031EFF"/>
    <w:rsid w:val="00032D08"/>
    <w:rsid w:val="000331A4"/>
    <w:rsid w:val="00034B18"/>
    <w:rsid w:val="0003609F"/>
    <w:rsid w:val="00036F8B"/>
    <w:rsid w:val="00037D70"/>
    <w:rsid w:val="00044C36"/>
    <w:rsid w:val="000460FC"/>
    <w:rsid w:val="000526B8"/>
    <w:rsid w:val="00054E04"/>
    <w:rsid w:val="00056362"/>
    <w:rsid w:val="000565DA"/>
    <w:rsid w:val="000572E9"/>
    <w:rsid w:val="000639AE"/>
    <w:rsid w:val="00070547"/>
    <w:rsid w:val="00071173"/>
    <w:rsid w:val="0007501E"/>
    <w:rsid w:val="000775FC"/>
    <w:rsid w:val="00077614"/>
    <w:rsid w:val="00087797"/>
    <w:rsid w:val="00090258"/>
    <w:rsid w:val="00093AE1"/>
    <w:rsid w:val="000A0590"/>
    <w:rsid w:val="000A2A3A"/>
    <w:rsid w:val="000A34BB"/>
    <w:rsid w:val="000A3E1B"/>
    <w:rsid w:val="000A5A27"/>
    <w:rsid w:val="000A717C"/>
    <w:rsid w:val="000B2FA0"/>
    <w:rsid w:val="000B51C9"/>
    <w:rsid w:val="000B5876"/>
    <w:rsid w:val="000B5E25"/>
    <w:rsid w:val="000B7C6C"/>
    <w:rsid w:val="000C139F"/>
    <w:rsid w:val="000C43CE"/>
    <w:rsid w:val="000C49B8"/>
    <w:rsid w:val="000C512C"/>
    <w:rsid w:val="000C5FDF"/>
    <w:rsid w:val="000C615C"/>
    <w:rsid w:val="000D3AD4"/>
    <w:rsid w:val="000D4E68"/>
    <w:rsid w:val="000E592F"/>
    <w:rsid w:val="000E66DA"/>
    <w:rsid w:val="000F16BA"/>
    <w:rsid w:val="00100C2B"/>
    <w:rsid w:val="00101AD8"/>
    <w:rsid w:val="00103760"/>
    <w:rsid w:val="00103A9C"/>
    <w:rsid w:val="0010712B"/>
    <w:rsid w:val="00113DEF"/>
    <w:rsid w:val="00115B15"/>
    <w:rsid w:val="00115D8E"/>
    <w:rsid w:val="001173FA"/>
    <w:rsid w:val="00123996"/>
    <w:rsid w:val="00124934"/>
    <w:rsid w:val="0012510D"/>
    <w:rsid w:val="0014397A"/>
    <w:rsid w:val="00143F6E"/>
    <w:rsid w:val="00146EE7"/>
    <w:rsid w:val="00151D4C"/>
    <w:rsid w:val="001558F3"/>
    <w:rsid w:val="001650F6"/>
    <w:rsid w:val="00170AA7"/>
    <w:rsid w:val="00173357"/>
    <w:rsid w:val="00177F56"/>
    <w:rsid w:val="00181337"/>
    <w:rsid w:val="00184176"/>
    <w:rsid w:val="00186CCB"/>
    <w:rsid w:val="00191418"/>
    <w:rsid w:val="0019170F"/>
    <w:rsid w:val="001974CD"/>
    <w:rsid w:val="00197AE1"/>
    <w:rsid w:val="001A46ED"/>
    <w:rsid w:val="001A6109"/>
    <w:rsid w:val="001B1166"/>
    <w:rsid w:val="001B1B9A"/>
    <w:rsid w:val="001B73DB"/>
    <w:rsid w:val="001C054C"/>
    <w:rsid w:val="001C14AC"/>
    <w:rsid w:val="001C3138"/>
    <w:rsid w:val="001C3352"/>
    <w:rsid w:val="001C3626"/>
    <w:rsid w:val="001D0923"/>
    <w:rsid w:val="001D2DE0"/>
    <w:rsid w:val="001D4046"/>
    <w:rsid w:val="001D5495"/>
    <w:rsid w:val="001E2DA3"/>
    <w:rsid w:val="001E2F3D"/>
    <w:rsid w:val="001E45B5"/>
    <w:rsid w:val="001F1FCC"/>
    <w:rsid w:val="001F2305"/>
    <w:rsid w:val="001F2B66"/>
    <w:rsid w:val="001F2E27"/>
    <w:rsid w:val="001F384A"/>
    <w:rsid w:val="0020249A"/>
    <w:rsid w:val="00202C04"/>
    <w:rsid w:val="0020726A"/>
    <w:rsid w:val="002119EF"/>
    <w:rsid w:val="00212884"/>
    <w:rsid w:val="002167BB"/>
    <w:rsid w:val="00217E6C"/>
    <w:rsid w:val="002206C3"/>
    <w:rsid w:val="00220901"/>
    <w:rsid w:val="002210EC"/>
    <w:rsid w:val="00225163"/>
    <w:rsid w:val="00235936"/>
    <w:rsid w:val="00236CBA"/>
    <w:rsid w:val="0024323F"/>
    <w:rsid w:val="00247095"/>
    <w:rsid w:val="00247138"/>
    <w:rsid w:val="00255F1A"/>
    <w:rsid w:val="00261BC7"/>
    <w:rsid w:val="00267458"/>
    <w:rsid w:val="00267BB5"/>
    <w:rsid w:val="00267E7F"/>
    <w:rsid w:val="00270257"/>
    <w:rsid w:val="00270D62"/>
    <w:rsid w:val="0027553E"/>
    <w:rsid w:val="0029071C"/>
    <w:rsid w:val="002934B4"/>
    <w:rsid w:val="00295B3F"/>
    <w:rsid w:val="002A040B"/>
    <w:rsid w:val="002A07FF"/>
    <w:rsid w:val="002A4B43"/>
    <w:rsid w:val="002A676F"/>
    <w:rsid w:val="002A7EA9"/>
    <w:rsid w:val="002B48AD"/>
    <w:rsid w:val="002C0BE5"/>
    <w:rsid w:val="002C240F"/>
    <w:rsid w:val="002C463F"/>
    <w:rsid w:val="002D17B8"/>
    <w:rsid w:val="002D32D2"/>
    <w:rsid w:val="002D61F7"/>
    <w:rsid w:val="002D6656"/>
    <w:rsid w:val="002D6E4B"/>
    <w:rsid w:val="002E3085"/>
    <w:rsid w:val="002F1F25"/>
    <w:rsid w:val="002F3B20"/>
    <w:rsid w:val="002F6B68"/>
    <w:rsid w:val="00307006"/>
    <w:rsid w:val="0030701F"/>
    <w:rsid w:val="003073A7"/>
    <w:rsid w:val="0031159B"/>
    <w:rsid w:val="00314E62"/>
    <w:rsid w:val="00320F38"/>
    <w:rsid w:val="003252A5"/>
    <w:rsid w:val="00326B44"/>
    <w:rsid w:val="00330FC3"/>
    <w:rsid w:val="00331E82"/>
    <w:rsid w:val="00335C3F"/>
    <w:rsid w:val="00340A06"/>
    <w:rsid w:val="00343F0B"/>
    <w:rsid w:val="00350E04"/>
    <w:rsid w:val="003520C5"/>
    <w:rsid w:val="00352879"/>
    <w:rsid w:val="0035559A"/>
    <w:rsid w:val="00355BF5"/>
    <w:rsid w:val="0036372A"/>
    <w:rsid w:val="00371835"/>
    <w:rsid w:val="003746DE"/>
    <w:rsid w:val="003767C6"/>
    <w:rsid w:val="00377D02"/>
    <w:rsid w:val="003804E8"/>
    <w:rsid w:val="00380D3E"/>
    <w:rsid w:val="00386D38"/>
    <w:rsid w:val="00396DB6"/>
    <w:rsid w:val="003970A1"/>
    <w:rsid w:val="003A3713"/>
    <w:rsid w:val="003B1C85"/>
    <w:rsid w:val="003B70B0"/>
    <w:rsid w:val="003C202A"/>
    <w:rsid w:val="003C37A0"/>
    <w:rsid w:val="003C6E1C"/>
    <w:rsid w:val="003C7CF2"/>
    <w:rsid w:val="003D02DA"/>
    <w:rsid w:val="003D1214"/>
    <w:rsid w:val="003D2055"/>
    <w:rsid w:val="003D2159"/>
    <w:rsid w:val="003D6710"/>
    <w:rsid w:val="003E21A7"/>
    <w:rsid w:val="003E56C9"/>
    <w:rsid w:val="004018F9"/>
    <w:rsid w:val="00402FF8"/>
    <w:rsid w:val="0040758D"/>
    <w:rsid w:val="0041331C"/>
    <w:rsid w:val="00423C70"/>
    <w:rsid w:val="00425E0F"/>
    <w:rsid w:val="004309A2"/>
    <w:rsid w:val="004344EA"/>
    <w:rsid w:val="00434AF2"/>
    <w:rsid w:val="0043515A"/>
    <w:rsid w:val="00435194"/>
    <w:rsid w:val="004403F7"/>
    <w:rsid w:val="00442FD8"/>
    <w:rsid w:val="00443892"/>
    <w:rsid w:val="00443920"/>
    <w:rsid w:val="004445A1"/>
    <w:rsid w:val="00444E57"/>
    <w:rsid w:val="00445CAA"/>
    <w:rsid w:val="00451E2B"/>
    <w:rsid w:val="004672ED"/>
    <w:rsid w:val="00471919"/>
    <w:rsid w:val="00473524"/>
    <w:rsid w:val="00473564"/>
    <w:rsid w:val="00477CFF"/>
    <w:rsid w:val="00486009"/>
    <w:rsid w:val="004A0B63"/>
    <w:rsid w:val="004A4C1A"/>
    <w:rsid w:val="004A7CD4"/>
    <w:rsid w:val="004B2314"/>
    <w:rsid w:val="004B3A41"/>
    <w:rsid w:val="004D0867"/>
    <w:rsid w:val="004D18B6"/>
    <w:rsid w:val="004D1D73"/>
    <w:rsid w:val="004D59E1"/>
    <w:rsid w:val="004D5D2F"/>
    <w:rsid w:val="004D6F71"/>
    <w:rsid w:val="004D76D6"/>
    <w:rsid w:val="004E46DA"/>
    <w:rsid w:val="004E48A3"/>
    <w:rsid w:val="004E52F2"/>
    <w:rsid w:val="004E5628"/>
    <w:rsid w:val="004E5E9B"/>
    <w:rsid w:val="004E5F5F"/>
    <w:rsid w:val="00500B82"/>
    <w:rsid w:val="0050130E"/>
    <w:rsid w:val="0050243E"/>
    <w:rsid w:val="005131F2"/>
    <w:rsid w:val="0051539C"/>
    <w:rsid w:val="00524A8D"/>
    <w:rsid w:val="00527A31"/>
    <w:rsid w:val="0054391A"/>
    <w:rsid w:val="00555301"/>
    <w:rsid w:val="00555C87"/>
    <w:rsid w:val="00555CA5"/>
    <w:rsid w:val="00556CE0"/>
    <w:rsid w:val="00563B39"/>
    <w:rsid w:val="00563FCD"/>
    <w:rsid w:val="0057289F"/>
    <w:rsid w:val="00574FDC"/>
    <w:rsid w:val="00581DC8"/>
    <w:rsid w:val="005852FA"/>
    <w:rsid w:val="0059032F"/>
    <w:rsid w:val="00595195"/>
    <w:rsid w:val="0059614C"/>
    <w:rsid w:val="00597D71"/>
    <w:rsid w:val="005A6216"/>
    <w:rsid w:val="005B0692"/>
    <w:rsid w:val="005B234D"/>
    <w:rsid w:val="005B26AD"/>
    <w:rsid w:val="005B36A8"/>
    <w:rsid w:val="005B5693"/>
    <w:rsid w:val="005C3715"/>
    <w:rsid w:val="005C4743"/>
    <w:rsid w:val="005C6646"/>
    <w:rsid w:val="005C7393"/>
    <w:rsid w:val="005D024E"/>
    <w:rsid w:val="005D4E29"/>
    <w:rsid w:val="005D77CC"/>
    <w:rsid w:val="005E09AB"/>
    <w:rsid w:val="005E2A10"/>
    <w:rsid w:val="005E5716"/>
    <w:rsid w:val="005E63ED"/>
    <w:rsid w:val="005E6B0F"/>
    <w:rsid w:val="005F001C"/>
    <w:rsid w:val="005F1F89"/>
    <w:rsid w:val="005F4BFB"/>
    <w:rsid w:val="006000C5"/>
    <w:rsid w:val="006002E0"/>
    <w:rsid w:val="006107BE"/>
    <w:rsid w:val="00620280"/>
    <w:rsid w:val="0062349E"/>
    <w:rsid w:val="006258FD"/>
    <w:rsid w:val="00632655"/>
    <w:rsid w:val="00632E48"/>
    <w:rsid w:val="0063782D"/>
    <w:rsid w:val="00643B58"/>
    <w:rsid w:val="00653BA5"/>
    <w:rsid w:val="00661DC9"/>
    <w:rsid w:val="00671C12"/>
    <w:rsid w:val="006810FF"/>
    <w:rsid w:val="006924E3"/>
    <w:rsid w:val="00694976"/>
    <w:rsid w:val="006B321A"/>
    <w:rsid w:val="006B3E46"/>
    <w:rsid w:val="006B418F"/>
    <w:rsid w:val="006C18A8"/>
    <w:rsid w:val="006C26E6"/>
    <w:rsid w:val="006C3931"/>
    <w:rsid w:val="006C3E32"/>
    <w:rsid w:val="006C7783"/>
    <w:rsid w:val="006D1713"/>
    <w:rsid w:val="006D30E6"/>
    <w:rsid w:val="006D3A03"/>
    <w:rsid w:val="006D68BB"/>
    <w:rsid w:val="006D7042"/>
    <w:rsid w:val="006E08FA"/>
    <w:rsid w:val="006E44A4"/>
    <w:rsid w:val="006E653C"/>
    <w:rsid w:val="006F5F93"/>
    <w:rsid w:val="006F70ED"/>
    <w:rsid w:val="00702FA5"/>
    <w:rsid w:val="00703AE6"/>
    <w:rsid w:val="00710FED"/>
    <w:rsid w:val="007143C5"/>
    <w:rsid w:val="00716632"/>
    <w:rsid w:val="0071726E"/>
    <w:rsid w:val="00717A0C"/>
    <w:rsid w:val="00720B9C"/>
    <w:rsid w:val="007237B8"/>
    <w:rsid w:val="0072658E"/>
    <w:rsid w:val="00730DB7"/>
    <w:rsid w:val="00732345"/>
    <w:rsid w:val="00736A91"/>
    <w:rsid w:val="007425B3"/>
    <w:rsid w:val="00745ED4"/>
    <w:rsid w:val="007532C7"/>
    <w:rsid w:val="007543C8"/>
    <w:rsid w:val="00756303"/>
    <w:rsid w:val="00756F04"/>
    <w:rsid w:val="00757D60"/>
    <w:rsid w:val="00763D8A"/>
    <w:rsid w:val="00765D2E"/>
    <w:rsid w:val="00765F51"/>
    <w:rsid w:val="00766B48"/>
    <w:rsid w:val="00770F18"/>
    <w:rsid w:val="007764BB"/>
    <w:rsid w:val="00781106"/>
    <w:rsid w:val="007828DC"/>
    <w:rsid w:val="00785018"/>
    <w:rsid w:val="00790677"/>
    <w:rsid w:val="007930DB"/>
    <w:rsid w:val="00793541"/>
    <w:rsid w:val="00794628"/>
    <w:rsid w:val="007A118C"/>
    <w:rsid w:val="007A377A"/>
    <w:rsid w:val="007A37FE"/>
    <w:rsid w:val="007A3CC6"/>
    <w:rsid w:val="007B13C9"/>
    <w:rsid w:val="007B3F6D"/>
    <w:rsid w:val="007C1D5B"/>
    <w:rsid w:val="007C3435"/>
    <w:rsid w:val="007C35A4"/>
    <w:rsid w:val="007C3E46"/>
    <w:rsid w:val="007D2A81"/>
    <w:rsid w:val="007D5DF8"/>
    <w:rsid w:val="007E52D5"/>
    <w:rsid w:val="007E534B"/>
    <w:rsid w:val="007E7C02"/>
    <w:rsid w:val="007F55E7"/>
    <w:rsid w:val="007F666B"/>
    <w:rsid w:val="007F7462"/>
    <w:rsid w:val="00800A80"/>
    <w:rsid w:val="0081709C"/>
    <w:rsid w:val="00817BCD"/>
    <w:rsid w:val="0082025C"/>
    <w:rsid w:val="00827392"/>
    <w:rsid w:val="00835035"/>
    <w:rsid w:val="00837207"/>
    <w:rsid w:val="00837BF7"/>
    <w:rsid w:val="00840B80"/>
    <w:rsid w:val="00841E05"/>
    <w:rsid w:val="00843069"/>
    <w:rsid w:val="008436CF"/>
    <w:rsid w:val="00843D8D"/>
    <w:rsid w:val="00843F80"/>
    <w:rsid w:val="008500D3"/>
    <w:rsid w:val="008502B0"/>
    <w:rsid w:val="008514B2"/>
    <w:rsid w:val="00852668"/>
    <w:rsid w:val="008558C0"/>
    <w:rsid w:val="008578BF"/>
    <w:rsid w:val="008660D6"/>
    <w:rsid w:val="008754CF"/>
    <w:rsid w:val="008803EF"/>
    <w:rsid w:val="00896D29"/>
    <w:rsid w:val="008A12CF"/>
    <w:rsid w:val="008A1A90"/>
    <w:rsid w:val="008A64CB"/>
    <w:rsid w:val="008B0599"/>
    <w:rsid w:val="008B082B"/>
    <w:rsid w:val="008B1216"/>
    <w:rsid w:val="008B6546"/>
    <w:rsid w:val="008C3B24"/>
    <w:rsid w:val="008C4890"/>
    <w:rsid w:val="008D0A00"/>
    <w:rsid w:val="008D2478"/>
    <w:rsid w:val="008E01E4"/>
    <w:rsid w:val="008E7F32"/>
    <w:rsid w:val="008F0627"/>
    <w:rsid w:val="008F148C"/>
    <w:rsid w:val="008F4CE9"/>
    <w:rsid w:val="008F530B"/>
    <w:rsid w:val="008F5DAE"/>
    <w:rsid w:val="00900380"/>
    <w:rsid w:val="00900C9B"/>
    <w:rsid w:val="00901487"/>
    <w:rsid w:val="00902F6D"/>
    <w:rsid w:val="00913034"/>
    <w:rsid w:val="00921301"/>
    <w:rsid w:val="00921551"/>
    <w:rsid w:val="009217E8"/>
    <w:rsid w:val="00925B0B"/>
    <w:rsid w:val="0092622F"/>
    <w:rsid w:val="00926C44"/>
    <w:rsid w:val="00931269"/>
    <w:rsid w:val="00932B91"/>
    <w:rsid w:val="00934C63"/>
    <w:rsid w:val="0093645B"/>
    <w:rsid w:val="00940758"/>
    <w:rsid w:val="0094381A"/>
    <w:rsid w:val="00961002"/>
    <w:rsid w:val="009643CF"/>
    <w:rsid w:val="009758CB"/>
    <w:rsid w:val="00975A5E"/>
    <w:rsid w:val="00980909"/>
    <w:rsid w:val="00980D8C"/>
    <w:rsid w:val="00980E66"/>
    <w:rsid w:val="00982F59"/>
    <w:rsid w:val="00986336"/>
    <w:rsid w:val="00993406"/>
    <w:rsid w:val="00994DBB"/>
    <w:rsid w:val="00995162"/>
    <w:rsid w:val="00997E7C"/>
    <w:rsid w:val="009A0F77"/>
    <w:rsid w:val="009A5223"/>
    <w:rsid w:val="009A6AEF"/>
    <w:rsid w:val="009A6B97"/>
    <w:rsid w:val="009A6D6A"/>
    <w:rsid w:val="009A7559"/>
    <w:rsid w:val="009B0627"/>
    <w:rsid w:val="009B23B7"/>
    <w:rsid w:val="009B2B6B"/>
    <w:rsid w:val="009C106D"/>
    <w:rsid w:val="009C41B8"/>
    <w:rsid w:val="009C6694"/>
    <w:rsid w:val="009D0958"/>
    <w:rsid w:val="009D2C94"/>
    <w:rsid w:val="009D2E87"/>
    <w:rsid w:val="009D39B3"/>
    <w:rsid w:val="009D7E06"/>
    <w:rsid w:val="009E01AD"/>
    <w:rsid w:val="009E0C45"/>
    <w:rsid w:val="009E0E89"/>
    <w:rsid w:val="009E1F26"/>
    <w:rsid w:val="009E3A2B"/>
    <w:rsid w:val="009E7C14"/>
    <w:rsid w:val="009F0151"/>
    <w:rsid w:val="009F47A7"/>
    <w:rsid w:val="009F4FF4"/>
    <w:rsid w:val="009F62C3"/>
    <w:rsid w:val="009F71DC"/>
    <w:rsid w:val="00A0100D"/>
    <w:rsid w:val="00A0366D"/>
    <w:rsid w:val="00A05133"/>
    <w:rsid w:val="00A05D3A"/>
    <w:rsid w:val="00A06C3A"/>
    <w:rsid w:val="00A16F28"/>
    <w:rsid w:val="00A2069A"/>
    <w:rsid w:val="00A25041"/>
    <w:rsid w:val="00A26BD8"/>
    <w:rsid w:val="00A44CD6"/>
    <w:rsid w:val="00A5260D"/>
    <w:rsid w:val="00A54C18"/>
    <w:rsid w:val="00A563B8"/>
    <w:rsid w:val="00A63C2F"/>
    <w:rsid w:val="00A65A41"/>
    <w:rsid w:val="00A6692F"/>
    <w:rsid w:val="00A6775F"/>
    <w:rsid w:val="00A72262"/>
    <w:rsid w:val="00A7773A"/>
    <w:rsid w:val="00A8093F"/>
    <w:rsid w:val="00A825BC"/>
    <w:rsid w:val="00A83B4F"/>
    <w:rsid w:val="00A9048A"/>
    <w:rsid w:val="00A9389D"/>
    <w:rsid w:val="00A97381"/>
    <w:rsid w:val="00AA26B4"/>
    <w:rsid w:val="00AA5B96"/>
    <w:rsid w:val="00AA60BC"/>
    <w:rsid w:val="00AB15E3"/>
    <w:rsid w:val="00AB4425"/>
    <w:rsid w:val="00AB4982"/>
    <w:rsid w:val="00AB6C97"/>
    <w:rsid w:val="00AB75C2"/>
    <w:rsid w:val="00AC1FBA"/>
    <w:rsid w:val="00AC3DB9"/>
    <w:rsid w:val="00AC687D"/>
    <w:rsid w:val="00AD0894"/>
    <w:rsid w:val="00AD33BE"/>
    <w:rsid w:val="00AE138E"/>
    <w:rsid w:val="00AE1A47"/>
    <w:rsid w:val="00AE4E04"/>
    <w:rsid w:val="00AE5995"/>
    <w:rsid w:val="00AE6704"/>
    <w:rsid w:val="00AE78CA"/>
    <w:rsid w:val="00AF2A51"/>
    <w:rsid w:val="00AF47FC"/>
    <w:rsid w:val="00AF76A5"/>
    <w:rsid w:val="00B00AEA"/>
    <w:rsid w:val="00B01BD5"/>
    <w:rsid w:val="00B03265"/>
    <w:rsid w:val="00B04476"/>
    <w:rsid w:val="00B05B83"/>
    <w:rsid w:val="00B07EBD"/>
    <w:rsid w:val="00B17992"/>
    <w:rsid w:val="00B20C2B"/>
    <w:rsid w:val="00B23344"/>
    <w:rsid w:val="00B2345B"/>
    <w:rsid w:val="00B2360F"/>
    <w:rsid w:val="00B24B11"/>
    <w:rsid w:val="00B250D7"/>
    <w:rsid w:val="00B26A85"/>
    <w:rsid w:val="00B309E3"/>
    <w:rsid w:val="00B31853"/>
    <w:rsid w:val="00B326EE"/>
    <w:rsid w:val="00B3329C"/>
    <w:rsid w:val="00B354AF"/>
    <w:rsid w:val="00B36260"/>
    <w:rsid w:val="00B36ED1"/>
    <w:rsid w:val="00B37F52"/>
    <w:rsid w:val="00B43221"/>
    <w:rsid w:val="00B505EE"/>
    <w:rsid w:val="00B50B07"/>
    <w:rsid w:val="00B51959"/>
    <w:rsid w:val="00B57219"/>
    <w:rsid w:val="00B579E5"/>
    <w:rsid w:val="00B60D09"/>
    <w:rsid w:val="00B62D67"/>
    <w:rsid w:val="00B642EC"/>
    <w:rsid w:val="00B6659F"/>
    <w:rsid w:val="00B71058"/>
    <w:rsid w:val="00B74C9F"/>
    <w:rsid w:val="00B7671A"/>
    <w:rsid w:val="00B8098B"/>
    <w:rsid w:val="00B80C9E"/>
    <w:rsid w:val="00B83E10"/>
    <w:rsid w:val="00B85697"/>
    <w:rsid w:val="00B85F29"/>
    <w:rsid w:val="00B911AF"/>
    <w:rsid w:val="00B931C4"/>
    <w:rsid w:val="00B935BC"/>
    <w:rsid w:val="00B96A17"/>
    <w:rsid w:val="00BA0F27"/>
    <w:rsid w:val="00BA27FC"/>
    <w:rsid w:val="00BA34DB"/>
    <w:rsid w:val="00BA43DC"/>
    <w:rsid w:val="00BA56D8"/>
    <w:rsid w:val="00BA6FF1"/>
    <w:rsid w:val="00BA73AA"/>
    <w:rsid w:val="00BB026A"/>
    <w:rsid w:val="00BB06D2"/>
    <w:rsid w:val="00BB134B"/>
    <w:rsid w:val="00BB1C67"/>
    <w:rsid w:val="00BB23F0"/>
    <w:rsid w:val="00BB38A8"/>
    <w:rsid w:val="00BB7817"/>
    <w:rsid w:val="00BC0CFA"/>
    <w:rsid w:val="00BC1346"/>
    <w:rsid w:val="00BC25CE"/>
    <w:rsid w:val="00BC462B"/>
    <w:rsid w:val="00BC5082"/>
    <w:rsid w:val="00BC6C2D"/>
    <w:rsid w:val="00BD14B3"/>
    <w:rsid w:val="00BD2261"/>
    <w:rsid w:val="00BD55DD"/>
    <w:rsid w:val="00BD5CE8"/>
    <w:rsid w:val="00BD677A"/>
    <w:rsid w:val="00BD74AF"/>
    <w:rsid w:val="00BE233B"/>
    <w:rsid w:val="00BE7A6E"/>
    <w:rsid w:val="00BF0FC3"/>
    <w:rsid w:val="00BF2C80"/>
    <w:rsid w:val="00BF6E0F"/>
    <w:rsid w:val="00C0414E"/>
    <w:rsid w:val="00C058C8"/>
    <w:rsid w:val="00C13422"/>
    <w:rsid w:val="00C20F80"/>
    <w:rsid w:val="00C249A6"/>
    <w:rsid w:val="00C25D0E"/>
    <w:rsid w:val="00C4326C"/>
    <w:rsid w:val="00C4376B"/>
    <w:rsid w:val="00C53377"/>
    <w:rsid w:val="00C56DD5"/>
    <w:rsid w:val="00C63F7B"/>
    <w:rsid w:val="00C6588E"/>
    <w:rsid w:val="00C70447"/>
    <w:rsid w:val="00C753C2"/>
    <w:rsid w:val="00C802FB"/>
    <w:rsid w:val="00C814ED"/>
    <w:rsid w:val="00C85653"/>
    <w:rsid w:val="00C9660B"/>
    <w:rsid w:val="00CA216C"/>
    <w:rsid w:val="00CA4BF9"/>
    <w:rsid w:val="00CA4D49"/>
    <w:rsid w:val="00CA701F"/>
    <w:rsid w:val="00CC0700"/>
    <w:rsid w:val="00CC0B81"/>
    <w:rsid w:val="00CC2630"/>
    <w:rsid w:val="00CD024D"/>
    <w:rsid w:val="00CD1A7A"/>
    <w:rsid w:val="00CD3A41"/>
    <w:rsid w:val="00CD431E"/>
    <w:rsid w:val="00CD7B7B"/>
    <w:rsid w:val="00CE1C82"/>
    <w:rsid w:val="00CE418A"/>
    <w:rsid w:val="00CE51D0"/>
    <w:rsid w:val="00CF07B5"/>
    <w:rsid w:val="00CF1DF5"/>
    <w:rsid w:val="00CF6512"/>
    <w:rsid w:val="00CF7FBE"/>
    <w:rsid w:val="00D018E1"/>
    <w:rsid w:val="00D01A63"/>
    <w:rsid w:val="00D02732"/>
    <w:rsid w:val="00D0476B"/>
    <w:rsid w:val="00D05B7F"/>
    <w:rsid w:val="00D1017E"/>
    <w:rsid w:val="00D12B31"/>
    <w:rsid w:val="00D12C36"/>
    <w:rsid w:val="00D21ECE"/>
    <w:rsid w:val="00D253AB"/>
    <w:rsid w:val="00D27727"/>
    <w:rsid w:val="00D355C1"/>
    <w:rsid w:val="00D41B9B"/>
    <w:rsid w:val="00D4431A"/>
    <w:rsid w:val="00D448B5"/>
    <w:rsid w:val="00D54E7E"/>
    <w:rsid w:val="00D553D4"/>
    <w:rsid w:val="00D55FC7"/>
    <w:rsid w:val="00D57210"/>
    <w:rsid w:val="00D57AED"/>
    <w:rsid w:val="00D57F74"/>
    <w:rsid w:val="00D6112B"/>
    <w:rsid w:val="00D73C8C"/>
    <w:rsid w:val="00D901D7"/>
    <w:rsid w:val="00D90DE2"/>
    <w:rsid w:val="00D92BFE"/>
    <w:rsid w:val="00DB5F02"/>
    <w:rsid w:val="00DC1583"/>
    <w:rsid w:val="00DC2B31"/>
    <w:rsid w:val="00DC39BF"/>
    <w:rsid w:val="00DD1866"/>
    <w:rsid w:val="00DD487A"/>
    <w:rsid w:val="00DD5A69"/>
    <w:rsid w:val="00DE0A8D"/>
    <w:rsid w:val="00DE4BB6"/>
    <w:rsid w:val="00DE4BB8"/>
    <w:rsid w:val="00DE562A"/>
    <w:rsid w:val="00DE7148"/>
    <w:rsid w:val="00DF22DF"/>
    <w:rsid w:val="00DF233A"/>
    <w:rsid w:val="00DF2957"/>
    <w:rsid w:val="00DF62A4"/>
    <w:rsid w:val="00E00D15"/>
    <w:rsid w:val="00E11B18"/>
    <w:rsid w:val="00E142CA"/>
    <w:rsid w:val="00E20C3D"/>
    <w:rsid w:val="00E24B9B"/>
    <w:rsid w:val="00E250C8"/>
    <w:rsid w:val="00E25BBE"/>
    <w:rsid w:val="00E30B84"/>
    <w:rsid w:val="00E341AD"/>
    <w:rsid w:val="00E40828"/>
    <w:rsid w:val="00E42689"/>
    <w:rsid w:val="00E42B2B"/>
    <w:rsid w:val="00E54932"/>
    <w:rsid w:val="00E5647F"/>
    <w:rsid w:val="00E57BDB"/>
    <w:rsid w:val="00E625D3"/>
    <w:rsid w:val="00E65F37"/>
    <w:rsid w:val="00E707BE"/>
    <w:rsid w:val="00E70B77"/>
    <w:rsid w:val="00E711DE"/>
    <w:rsid w:val="00E74701"/>
    <w:rsid w:val="00E75E5F"/>
    <w:rsid w:val="00E769D6"/>
    <w:rsid w:val="00E823B8"/>
    <w:rsid w:val="00E83ECD"/>
    <w:rsid w:val="00E85E17"/>
    <w:rsid w:val="00E9091C"/>
    <w:rsid w:val="00E91BE3"/>
    <w:rsid w:val="00E93BB3"/>
    <w:rsid w:val="00E93C17"/>
    <w:rsid w:val="00E95DD8"/>
    <w:rsid w:val="00E9680B"/>
    <w:rsid w:val="00EA46CC"/>
    <w:rsid w:val="00EA49B9"/>
    <w:rsid w:val="00EA5AA1"/>
    <w:rsid w:val="00EA61B9"/>
    <w:rsid w:val="00EA7BF4"/>
    <w:rsid w:val="00EA7CF3"/>
    <w:rsid w:val="00EB6C62"/>
    <w:rsid w:val="00EC6154"/>
    <w:rsid w:val="00EC7868"/>
    <w:rsid w:val="00ED3F15"/>
    <w:rsid w:val="00ED48CA"/>
    <w:rsid w:val="00ED61E7"/>
    <w:rsid w:val="00ED6373"/>
    <w:rsid w:val="00EE2FB1"/>
    <w:rsid w:val="00EE466A"/>
    <w:rsid w:val="00EE4D9C"/>
    <w:rsid w:val="00EE515E"/>
    <w:rsid w:val="00EE571A"/>
    <w:rsid w:val="00EE6265"/>
    <w:rsid w:val="00EE7518"/>
    <w:rsid w:val="00EF193B"/>
    <w:rsid w:val="00EF3C9E"/>
    <w:rsid w:val="00EF3F0F"/>
    <w:rsid w:val="00EF6E85"/>
    <w:rsid w:val="00F03A31"/>
    <w:rsid w:val="00F07FD2"/>
    <w:rsid w:val="00F14B57"/>
    <w:rsid w:val="00F241AD"/>
    <w:rsid w:val="00F269A2"/>
    <w:rsid w:val="00F30C1D"/>
    <w:rsid w:val="00F30C33"/>
    <w:rsid w:val="00F32EBF"/>
    <w:rsid w:val="00F34005"/>
    <w:rsid w:val="00F34A32"/>
    <w:rsid w:val="00F43F97"/>
    <w:rsid w:val="00F455F1"/>
    <w:rsid w:val="00F45966"/>
    <w:rsid w:val="00F5688F"/>
    <w:rsid w:val="00F570D3"/>
    <w:rsid w:val="00F618EB"/>
    <w:rsid w:val="00F62221"/>
    <w:rsid w:val="00F628E1"/>
    <w:rsid w:val="00F64526"/>
    <w:rsid w:val="00F66575"/>
    <w:rsid w:val="00F712EE"/>
    <w:rsid w:val="00F719CB"/>
    <w:rsid w:val="00F73BB1"/>
    <w:rsid w:val="00F74123"/>
    <w:rsid w:val="00F7434B"/>
    <w:rsid w:val="00F76866"/>
    <w:rsid w:val="00F8513C"/>
    <w:rsid w:val="00F94208"/>
    <w:rsid w:val="00F95F80"/>
    <w:rsid w:val="00F97C38"/>
    <w:rsid w:val="00FA0ED7"/>
    <w:rsid w:val="00FA7ED5"/>
    <w:rsid w:val="00FB58B2"/>
    <w:rsid w:val="00FC0DAE"/>
    <w:rsid w:val="00FC1FC5"/>
    <w:rsid w:val="00FC218C"/>
    <w:rsid w:val="00FC6F08"/>
    <w:rsid w:val="00FC7CC7"/>
    <w:rsid w:val="00FE047E"/>
    <w:rsid w:val="00FE0603"/>
    <w:rsid w:val="00FE2FFB"/>
    <w:rsid w:val="00FF0F71"/>
    <w:rsid w:val="00FF2D02"/>
    <w:rsid w:val="00FF6617"/>
    <w:rsid w:val="00FF7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61A229"/>
  <w15:chartTrackingRefBased/>
  <w15:docId w15:val="{9CDD3982-E9F4-417C-B14C-6F6426C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59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765D2E"/>
    <w:rPr>
      <w:color w:val="605E5C"/>
      <w:shd w:val="clear" w:color="auto" w:fill="E1DFDD"/>
    </w:rPr>
  </w:style>
  <w:style w:type="numbering" w:customStyle="1" w:styleId="Estiloimportado21">
    <w:name w:val="Estilo importado 21"/>
    <w:rsid w:val="006B3E46"/>
  </w:style>
  <w:style w:type="numbering" w:customStyle="1" w:styleId="Estiloimportado11">
    <w:name w:val="Estilo importado 11"/>
    <w:qFormat/>
    <w:rsid w:val="006B3E46"/>
  </w:style>
  <w:style w:type="table" w:customStyle="1" w:styleId="Tablaconcuadrcula5">
    <w:name w:val="Tabla con cuadrícula5"/>
    <w:basedOn w:val="Tablanormal"/>
    <w:next w:val="Tablaconcuadrcula"/>
    <w:uiPriority w:val="5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6B3E46"/>
    <w:rPr>
      <w:color w:val="605E5C"/>
      <w:shd w:val="clear" w:color="auto" w:fill="E1DFDD"/>
    </w:rPr>
  </w:style>
  <w:style w:type="numbering" w:customStyle="1" w:styleId="Sinlista3">
    <w:name w:val="Sin lista3"/>
    <w:next w:val="Sinlista"/>
    <w:uiPriority w:val="99"/>
    <w:semiHidden/>
    <w:unhideWhenUsed/>
    <w:rsid w:val="006B3E46"/>
  </w:style>
  <w:style w:type="table" w:customStyle="1" w:styleId="Tablaconcuadrcula7">
    <w:name w:val="Tabla con cuadrícula7"/>
    <w:basedOn w:val="Tablanormal"/>
    <w:next w:val="Tablaconcuadrcula"/>
    <w:uiPriority w:val="3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43147">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80527930">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assets/conocenos/marco_normativo/acuerdos/2024/acuerdo_04_anexodos.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E5DA6-8F9E-4271-9781-6781817D2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55</Pages>
  <Words>12656</Words>
  <Characters>69610</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13</cp:revision>
  <cp:lastPrinted>2025-08-20T19:51:00Z</cp:lastPrinted>
  <dcterms:created xsi:type="dcterms:W3CDTF">2025-10-28T20:44:00Z</dcterms:created>
  <dcterms:modified xsi:type="dcterms:W3CDTF">2026-01-14T19:55:00Z</dcterms:modified>
</cp:coreProperties>
</file>