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C7" w:rsidRPr="006E37DB" w:rsidRDefault="009E07C7">
      <w:pPr>
        <w:widowControl w:val="0"/>
        <w:pBdr>
          <w:top w:val="nil"/>
          <w:left w:val="nil"/>
          <w:bottom w:val="nil"/>
          <w:right w:val="nil"/>
          <w:between w:val="nil"/>
        </w:pBdr>
        <w:spacing w:line="276" w:lineRule="auto"/>
        <w:rPr>
          <w:rFonts w:ascii="Palatino Linotype" w:hAnsi="Palatino Linotype"/>
        </w:rPr>
      </w:pPr>
    </w:p>
    <w:p w:rsidR="009E07C7" w:rsidRPr="006E37DB" w:rsidRDefault="009E07C7">
      <w:pPr>
        <w:widowControl w:val="0"/>
        <w:pBdr>
          <w:top w:val="nil"/>
          <w:left w:val="nil"/>
          <w:bottom w:val="nil"/>
          <w:right w:val="nil"/>
          <w:between w:val="nil"/>
        </w:pBdr>
        <w:spacing w:line="276" w:lineRule="auto"/>
        <w:rPr>
          <w:rFonts w:ascii="Palatino Linotype" w:eastAsia="Palatino Linotype" w:hAnsi="Palatino Linotype" w:cs="Palatino Linotype"/>
        </w:rPr>
      </w:pPr>
    </w:p>
    <w:p w:rsidR="009E07C7" w:rsidRPr="006872E7" w:rsidRDefault="00BD341D">
      <w:pPr>
        <w:tabs>
          <w:tab w:val="left" w:pos="3465"/>
        </w:tabs>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abril de dos mil veinticinco.</w:t>
      </w:r>
    </w:p>
    <w:p w:rsidR="009E07C7" w:rsidRPr="006872E7" w:rsidRDefault="009E07C7">
      <w:pPr>
        <w:tabs>
          <w:tab w:val="left" w:pos="3465"/>
        </w:tabs>
        <w:spacing w:line="360" w:lineRule="auto"/>
        <w:jc w:val="both"/>
        <w:rPr>
          <w:rFonts w:ascii="Palatino Linotype" w:eastAsia="Palatino Linotype" w:hAnsi="Palatino Linotype" w:cs="Palatino Linotype"/>
        </w:rPr>
      </w:pPr>
    </w:p>
    <w:p w:rsidR="009E07C7" w:rsidRPr="006872E7" w:rsidRDefault="00BD341D">
      <w:pPr>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b/>
        </w:rPr>
        <w:t>VISTOS</w:t>
      </w:r>
      <w:r w:rsidRPr="006872E7">
        <w:rPr>
          <w:rFonts w:ascii="Palatino Linotype" w:eastAsia="Palatino Linotype" w:hAnsi="Palatino Linotype" w:cs="Palatino Linotype"/>
        </w:rPr>
        <w:t xml:space="preserve"> los expedientes electrónicos formados con motivo de los recursos de revisión </w:t>
      </w:r>
      <w:r w:rsidRPr="006872E7">
        <w:rPr>
          <w:rFonts w:ascii="Palatino Linotype" w:eastAsia="Palatino Linotype" w:hAnsi="Palatino Linotype" w:cs="Palatino Linotype"/>
          <w:b/>
        </w:rPr>
        <w:t xml:space="preserve">00843/INFOEM/IP/RR/2025, 01422/INFOEM/IP/RR/2025,  01424/INFOEM/IP/RR/2025, 01426/INFOEM/IP/RR/2025 y 01427/INFOEM/IP/RR/2025 acumulados, </w:t>
      </w:r>
      <w:r w:rsidRPr="006872E7">
        <w:rPr>
          <w:rFonts w:ascii="Palatino Linotype" w:eastAsia="Palatino Linotype" w:hAnsi="Palatino Linotype" w:cs="Palatino Linotype"/>
        </w:rPr>
        <w:t>promovidos por</w:t>
      </w:r>
      <w:r w:rsidRPr="006872E7">
        <w:rPr>
          <w:rFonts w:ascii="Palatino Linotype" w:eastAsia="Palatino Linotype" w:hAnsi="Palatino Linotype" w:cs="Palatino Linotype"/>
          <w:b/>
        </w:rPr>
        <w:t xml:space="preserve"> </w:t>
      </w:r>
      <w:r w:rsidR="0023267D">
        <w:rPr>
          <w:rFonts w:ascii="Palatino Linotype" w:eastAsia="Palatino Linotype" w:hAnsi="Palatino Linotype" w:cs="Palatino Linotype"/>
          <w:b/>
        </w:rPr>
        <w:t>XXXX</w:t>
      </w:r>
      <w:r w:rsidRPr="006872E7">
        <w:rPr>
          <w:rFonts w:ascii="Palatino Linotype" w:eastAsia="Palatino Linotype" w:hAnsi="Palatino Linotype" w:cs="Palatino Linotype"/>
        </w:rPr>
        <w:t xml:space="preserve">, a quien en lo sucesivo se le identificará como </w:t>
      </w:r>
      <w:r w:rsidRPr="006872E7">
        <w:rPr>
          <w:rFonts w:ascii="Palatino Linotype" w:eastAsia="Palatino Linotype" w:hAnsi="Palatino Linotype" w:cs="Palatino Linotype"/>
          <w:b/>
        </w:rPr>
        <w:t>EL RECURRENTE</w:t>
      </w:r>
      <w:r w:rsidRPr="006872E7">
        <w:rPr>
          <w:rFonts w:ascii="Palatino Linotype" w:eastAsia="Palatino Linotype" w:hAnsi="Palatino Linotype" w:cs="Palatino Linotype"/>
        </w:rPr>
        <w:t xml:space="preserve">, en contra de la respuesta del </w:t>
      </w:r>
      <w:r w:rsidRPr="006872E7">
        <w:rPr>
          <w:rFonts w:ascii="Palatino Linotype" w:eastAsia="Palatino Linotype" w:hAnsi="Palatino Linotype" w:cs="Palatino Linotype"/>
          <w:b/>
        </w:rPr>
        <w:t xml:space="preserve">Ayuntamiento de Tenancingo, </w:t>
      </w:r>
      <w:r w:rsidRPr="006872E7">
        <w:rPr>
          <w:rFonts w:ascii="Palatino Linotype" w:eastAsia="Palatino Linotype" w:hAnsi="Palatino Linotype" w:cs="Palatino Linotype"/>
        </w:rPr>
        <w:t>en lo sucesivo el</w:t>
      </w:r>
      <w:r w:rsidRPr="006872E7">
        <w:rPr>
          <w:rFonts w:ascii="Palatino Linotype" w:eastAsia="Palatino Linotype" w:hAnsi="Palatino Linotype" w:cs="Palatino Linotype"/>
          <w:b/>
        </w:rPr>
        <w:t xml:space="preserve"> SUJETO OBLIGADO</w:t>
      </w:r>
      <w:r w:rsidRPr="006872E7">
        <w:rPr>
          <w:rFonts w:ascii="Palatino Linotype" w:eastAsia="Palatino Linotype" w:hAnsi="Palatino Linotype" w:cs="Palatino Linotype"/>
        </w:rPr>
        <w:t>, se procede a dictar la presente resolución, con base en los siguientes:</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pStyle w:val="Ttulo1"/>
        <w:spacing w:before="0" w:line="360" w:lineRule="auto"/>
        <w:jc w:val="center"/>
        <w:rPr>
          <w:rFonts w:ascii="Palatino Linotype" w:eastAsia="Palatino Linotype" w:hAnsi="Palatino Linotype" w:cs="Palatino Linotype"/>
          <w:b/>
          <w:color w:val="000000"/>
          <w:sz w:val="24"/>
          <w:szCs w:val="24"/>
        </w:rPr>
      </w:pPr>
      <w:bookmarkStart w:id="0" w:name="_heading=h.3sfaj86pvlur" w:colFirst="0" w:colLast="0"/>
      <w:bookmarkEnd w:id="0"/>
      <w:r w:rsidRPr="006872E7">
        <w:rPr>
          <w:rFonts w:ascii="Palatino Linotype" w:eastAsia="Palatino Linotype" w:hAnsi="Palatino Linotype" w:cs="Palatino Linotype"/>
          <w:b/>
          <w:color w:val="000000"/>
          <w:sz w:val="24"/>
          <w:szCs w:val="24"/>
        </w:rPr>
        <w:t>ANTECEDENTES</w:t>
      </w:r>
    </w:p>
    <w:p w:rsidR="009E07C7" w:rsidRPr="006872E7" w:rsidRDefault="009E07C7">
      <w:pPr>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 xml:space="preserve">dos, tres y quince de enero de dos mil veinticinco, </w:t>
      </w:r>
      <w:r w:rsidRPr="006872E7">
        <w:rPr>
          <w:rFonts w:ascii="Palatino Linotype" w:eastAsia="Palatino Linotype" w:hAnsi="Palatino Linotype" w:cs="Palatino Linotype"/>
          <w:color w:val="000000"/>
        </w:rPr>
        <w:t xml:space="preserve">se presentaron ante el </w:t>
      </w:r>
      <w:r w:rsidRPr="006872E7">
        <w:rPr>
          <w:rFonts w:ascii="Palatino Linotype" w:eastAsia="Palatino Linotype" w:hAnsi="Palatino Linotype" w:cs="Palatino Linotype"/>
          <w:b/>
          <w:color w:val="000000"/>
        </w:rPr>
        <w:t>SUJETO OBLIGADO</w:t>
      </w:r>
      <w:r w:rsidRPr="006872E7">
        <w:rPr>
          <w:rFonts w:ascii="Palatino Linotype" w:eastAsia="Palatino Linotype" w:hAnsi="Palatino Linotype" w:cs="Palatino Linotype"/>
          <w:color w:val="000000"/>
        </w:rPr>
        <w:t xml:space="preserve"> vía SAIMEX, las solicitudes de información pública registradas con los números</w:t>
      </w:r>
      <w:r w:rsidRPr="006872E7">
        <w:rPr>
          <w:rFonts w:ascii="Palatino Linotype" w:eastAsia="Palatino Linotype" w:hAnsi="Palatino Linotype" w:cs="Palatino Linotype"/>
          <w:b/>
          <w:color w:val="000000"/>
        </w:rPr>
        <w:t xml:space="preserve"> 00024/TENANCIN/IP/2025, 00025/TENANCIN/IP/2025,</w:t>
      </w:r>
      <w:r w:rsidRPr="006872E7">
        <w:rPr>
          <w:rFonts w:ascii="Palatino Linotype" w:eastAsia="Palatino Linotype" w:hAnsi="Palatino Linotype" w:cs="Palatino Linotype"/>
          <w:b/>
          <w:color w:val="333333"/>
        </w:rPr>
        <w:t xml:space="preserve"> </w:t>
      </w:r>
      <w:r w:rsidRPr="006872E7">
        <w:rPr>
          <w:rFonts w:ascii="Palatino Linotype" w:eastAsia="Palatino Linotype" w:hAnsi="Palatino Linotype" w:cs="Palatino Linotype"/>
          <w:b/>
          <w:color w:val="000000"/>
        </w:rPr>
        <w:t>00030/TENANCIN/IP/2025, 00031/TENANCIN/IP/2025</w:t>
      </w:r>
      <w:r w:rsidRPr="006872E7">
        <w:rPr>
          <w:rFonts w:ascii="Palatino Linotype" w:eastAsia="Palatino Linotype" w:hAnsi="Palatino Linotype" w:cs="Palatino Linotype"/>
          <w:b/>
          <w:color w:val="333333"/>
        </w:rPr>
        <w:t xml:space="preserve"> y </w:t>
      </w:r>
      <w:r w:rsidRPr="006872E7">
        <w:rPr>
          <w:rFonts w:ascii="Palatino Linotype" w:eastAsia="Palatino Linotype" w:hAnsi="Palatino Linotype" w:cs="Palatino Linotype"/>
          <w:b/>
          <w:color w:val="000000"/>
        </w:rPr>
        <w:t xml:space="preserve">00057/TENANCIN/IP/2025; </w:t>
      </w:r>
      <w:r w:rsidRPr="006872E7">
        <w:rPr>
          <w:rFonts w:ascii="Palatino Linotype" w:eastAsia="Palatino Linotype" w:hAnsi="Palatino Linotype" w:cs="Palatino Linotype"/>
          <w:color w:val="000000"/>
        </w:rPr>
        <w:t>mediante la cuales se solicitó la siguiente información:</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2"/>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7"/>
        <w:gridCol w:w="6626"/>
      </w:tblGrid>
      <w:tr w:rsidR="009E07C7" w:rsidRPr="006872E7">
        <w:trPr>
          <w:jc w:val="center"/>
        </w:trPr>
        <w:tc>
          <w:tcPr>
            <w:tcW w:w="2867"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SOLICITUD</w:t>
            </w:r>
          </w:p>
        </w:tc>
        <w:tc>
          <w:tcPr>
            <w:tcW w:w="6626" w:type="dxa"/>
            <w:shd w:val="clear" w:color="auto" w:fill="F2F2F2"/>
            <w:vAlign w:val="center"/>
          </w:tcPr>
          <w:p w:rsidR="009E07C7" w:rsidRPr="006872E7" w:rsidRDefault="009E07C7">
            <w:pPr>
              <w:jc w:val="both"/>
              <w:rPr>
                <w:rFonts w:ascii="Palatino Linotype" w:eastAsia="Palatino Linotype" w:hAnsi="Palatino Linotype" w:cs="Palatino Linotype"/>
                <w:color w:val="000000"/>
              </w:rPr>
            </w:pP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00024/TENANCIN/IP/2025</w:t>
            </w:r>
          </w:p>
        </w:tc>
        <w:tc>
          <w:tcPr>
            <w:tcW w:w="6626" w:type="dxa"/>
            <w:vAlign w:val="center"/>
          </w:tcPr>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EL CURRICULUM DE LA TITULAR DE LA SECRETARIA DEL AYUNTAMIEN</w:t>
            </w:r>
            <w:bookmarkStart w:id="1" w:name="_GoBack"/>
            <w:bookmarkEnd w:id="1"/>
            <w:r w:rsidRPr="006872E7">
              <w:rPr>
                <w:rFonts w:ascii="Palatino Linotype" w:eastAsia="Palatino Linotype" w:hAnsi="Palatino Linotype" w:cs="Palatino Linotype"/>
                <w:i/>
                <w:color w:val="000000"/>
              </w:rPr>
              <w:t xml:space="preserve">TO 2025-2027 DEL AYUNTAMIENTO DE TENANCINGO, MÉXICO, ASÍ COMO TODOS Y CADA </w:t>
            </w:r>
            <w:r w:rsidRPr="006872E7">
              <w:rPr>
                <w:rFonts w:ascii="Palatino Linotype" w:eastAsia="Palatino Linotype" w:hAnsi="Palatino Linotype" w:cs="Palatino Linotype"/>
                <w:i/>
                <w:color w:val="000000"/>
              </w:rPr>
              <w:lastRenderedPageBreak/>
              <w:t>UNO DE LOS DOCUMENTOS QUE SE ADJUNTARON PARA REALIZAR SU CONTRATACIÓN.</w:t>
            </w: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lastRenderedPageBreak/>
              <w:t>00025/TENANCIN/IP/2025</w:t>
            </w:r>
          </w:p>
        </w:tc>
        <w:tc>
          <w:tcPr>
            <w:tcW w:w="6626" w:type="dxa"/>
            <w:vAlign w:val="center"/>
          </w:tcPr>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EL CURRICULUM DEL TITULAR DE LA TESORERÍA DEL AYUNTAMIENTO 2025-2027 DE TENANCINGO, MÉXICO, ASÍ COMO TODOS Y CADA UNO DE LOS DOCUMENTOS QUE SE ADJUNTARON PARA REALIZAR SU CONTRATACIÓN. EL CURRICULUM DEL TITULAR DE LA DIRECCIÓN DE OBRAS PUBLICAS DEL AYUNTAMIENTO 2025-2027 DE TENANCINGO, MÉXICO, ASÍ COMO TODOS Y CADA UNO DE LOS DOCUMENTOS QUE SE ADJUNTARON PARA REALIZAR SU CONTRATACIÓN. EL CURRICULUM DEL TITULAR DE LA DIRECCIÓN DE ADMINISTRACIÓN DEL AYUNTAMIENTO 2025-2027 DE TENANCINGO, MÉXICO, ASÍ COMO TODOS Y CADA UNO DE LOS DOCUMENTOS QUE SE ADJUNTARON PARA REALIZAR SU CONTRATACIÓN. EL CURRICULUM DEL TITULAR DE LA DIRECCIÓN DE SEGURIDAD PUBLICA DEL AYUNTAMIENTO 2025-2027 DE TENANCINGO, MÉXICO, ASÍ COMO TODOS Y CADA UNO DE LOS DOCUMENTOS QUE SE ADJUNTARON PARA REALIZAR SU CONTRATACIÓN. EL CURRICULUM DEL TITULAR DE LA CONTRALORIA DEL AYUNTAMIENTO 2025-2027 DE TENANCINGO, MÉXICO, ASÍ COMO TODOS Y CADA UNO DE LOS DOCUMENTOS QUE SE ADJUNTARON PARA REALIZAR SU CONTRATACIÓN.</w:t>
            </w:r>
          </w:p>
          <w:p w:rsidR="009E07C7" w:rsidRPr="006872E7" w:rsidRDefault="009E07C7">
            <w:pPr>
              <w:jc w:val="both"/>
              <w:rPr>
                <w:rFonts w:ascii="Palatino Linotype" w:eastAsia="Palatino Linotype" w:hAnsi="Palatino Linotype" w:cs="Palatino Linotype"/>
                <w:color w:val="000000"/>
              </w:rPr>
            </w:pP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00030/TENANCIN/IP/2025</w:t>
            </w:r>
          </w:p>
        </w:tc>
        <w:tc>
          <w:tcPr>
            <w:tcW w:w="6626" w:type="dxa"/>
            <w:vAlign w:val="center"/>
          </w:tcPr>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ME SEAN ENTREGADAS COPIAS DE MANERA ELECTRÓNICA DE: EL CURRICULUM DEL TITULAR DE LA DIRECCION DE DESARROLLO ECONOMICO DEL AYUNTAMIENTO 2025-2027 DE TENANCINGO, MÉXICO, ASÍ COMO TODOS Y CADA UNO DE LOS DOCUMENTOS QUE SE ADJUNTARON PARA REALIZAR SU </w:t>
            </w:r>
            <w:r w:rsidRPr="006872E7">
              <w:rPr>
                <w:rFonts w:ascii="Palatino Linotype" w:eastAsia="Palatino Linotype" w:hAnsi="Palatino Linotype" w:cs="Palatino Linotype"/>
                <w:color w:val="000000"/>
              </w:rPr>
              <w:lastRenderedPageBreak/>
              <w:t>CONTRATACIÓN. EL CURRICULUM DEL TITULAR DE LA DIRECCIÓN GENERAL DE OPDAPAS DEL AYUNTAMIENTO 2025-2027 DE TENANCINGO, MÉXICO, ASÍ COMO TODOS Y CADA UNO DE LOS DOCUMENTOS QUE SE ADJUNTARON PARA REALIZAR SU CONTRATACIÓN. EL CURRICULUM DEL TITULAR DE LA DIRECCIÓN DE BIENESTAR DEL AYUNTAMIENTO 2025-2027 DE TENANCINGO, MÉXICO, ASÍ COMO TODOS Y CADA UNO DE LOS DOCUMENTOS QUE SE ADJUNTARON PARA REALIZAR SU CONTRATACIÓN. EL CURRICULUM DEL TITULAR DE LA DIRECCIÓN DEL CAMPO DEL AYUNTAMIENTO 2025-2027 DE TENANCINGO, MÉXICO, ASÍ COMO TODOS Y CADA UNO DE LOS DOCUMENTOS QUE SE ADJUNTARON PARA REALIZAR SU CONTRATACIÓN.</w:t>
            </w: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lastRenderedPageBreak/>
              <w:t>00031/TENANCIN/IP/2025</w:t>
            </w:r>
          </w:p>
        </w:tc>
        <w:tc>
          <w:tcPr>
            <w:tcW w:w="6626" w:type="dxa"/>
            <w:vAlign w:val="center"/>
          </w:tcPr>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ME SEAN ENTREGADAS COPIAS DE MANERA ELECTRÓNICA DE: EL CURRICULUM DEL TITULAR DE LA DIRECCION DE DESARROLLO URBANO DEL AYUNTAMIENTO 2025-2027 DE TENANCINGO, MÉXICO, ASÍ COMO TODOS Y CADA UNO DE LOS DOCUMENTOS QUE SE ADJUNTARON PARA REALIZAR SU CONTRATACIÓN. EL CURRICULUM DEL TITULAR DE LA SECRETARIA TECNICA DEL CONSEJO MUNICIPAL DE SEGURIDAD PUBLICA DEL AYUNTAMIENTO 2025-2027 DE TENANCINGO, MÉXICO, ASÍ COMO TODOS Y CADA UNO DE LOS DOCUMENTOS QUE SE ADJUNTARON PARA REALIZAR SU CONTRATACIÓN. EL CURRICULUM DEL TITULAR DE LA DIRECCIÓN DE SERVICIOS PUBLICOS DEL AYUNTAMIENTO 2025-2027 DE TENANCINGO, MÉXICO, ASÍ COMO TODOS Y CADA UNO DE LOS DOCUMENTOS QUE SE ADJUNTARON PARA REALIZAR SU CONTRATACIÓN.</w:t>
            </w: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00057/TENANCIN/IP/2025</w:t>
            </w:r>
          </w:p>
        </w:tc>
        <w:tc>
          <w:tcPr>
            <w:tcW w:w="6626" w:type="dxa"/>
            <w:vAlign w:val="center"/>
          </w:tcPr>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EL CURRICULUM DEL DIRECTOR DE ECOLOGÍA, DEL COORDINADOR DE CATASTRO Y DEL COORDINADOR DE INGRESOS, ASÍ COMO LOS NOMBRAMIENTOS QUE LOS FACULTAN PARA SER TITULARES DE DICHA ÁREA, Y TODOS Y CADA UNO DE LOS DOCUMENTOS QUE AGREGARON A SU CURRICULUM PARA SU CONTRATACIÓN.</w:t>
            </w:r>
          </w:p>
        </w:tc>
      </w:tr>
    </w:tbl>
    <w:p w:rsidR="009E07C7" w:rsidRPr="006872E7" w:rsidRDefault="009E07C7">
      <w:pPr>
        <w:pBdr>
          <w:top w:val="nil"/>
          <w:left w:val="nil"/>
          <w:bottom w:val="nil"/>
          <w:right w:val="nil"/>
          <w:between w:val="nil"/>
        </w:pBdr>
        <w:spacing w:line="360" w:lineRule="auto"/>
        <w:ind w:right="34"/>
        <w:jc w:val="both"/>
        <w:rPr>
          <w:rFonts w:ascii="Palatino Linotype" w:eastAsia="Palatino Linotype" w:hAnsi="Palatino Linotype" w:cs="Palatino Linotype"/>
          <w:color w:val="000000"/>
        </w:rPr>
      </w:pPr>
    </w:p>
    <w:p w:rsidR="009E07C7" w:rsidRPr="006872E7" w:rsidRDefault="00BD341D">
      <w:pPr>
        <w:numPr>
          <w:ilvl w:val="0"/>
          <w:numId w:val="6"/>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rPr>
      </w:pPr>
      <w:bookmarkStart w:id="2" w:name="_heading=h.h8dfeovvz03n" w:colFirst="0" w:colLast="0"/>
      <w:bookmarkEnd w:id="2"/>
      <w:r w:rsidRPr="006872E7">
        <w:rPr>
          <w:rFonts w:ascii="Palatino Linotype" w:eastAsia="Palatino Linotype" w:hAnsi="Palatino Linotype" w:cs="Palatino Linotype"/>
          <w:color w:val="000000"/>
        </w:rPr>
        <w:t xml:space="preserve">Se eligió como modalidad de entrega de la información: A través del </w:t>
      </w:r>
      <w:r w:rsidRPr="006872E7">
        <w:rPr>
          <w:rFonts w:ascii="Palatino Linotype" w:eastAsia="Palatino Linotype" w:hAnsi="Palatino Linotype" w:cs="Palatino Linotype"/>
          <w:b/>
          <w:color w:val="000000"/>
        </w:rPr>
        <w:t>SAIMEX.</w:t>
      </w:r>
    </w:p>
    <w:p w:rsidR="009E07C7" w:rsidRPr="006872E7" w:rsidRDefault="009E07C7">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 xml:space="preserve">treinta y uno de enero de dos mil veinticinco, </w:t>
      </w:r>
      <w:r w:rsidRPr="006872E7">
        <w:rPr>
          <w:rFonts w:ascii="Palatino Linotype" w:eastAsia="Palatino Linotype" w:hAnsi="Palatino Linotype" w:cs="Palatino Linotype"/>
          <w:color w:val="000000"/>
        </w:rPr>
        <w:t xml:space="preserve">dentro de los recursos </w:t>
      </w:r>
      <w:r w:rsidRPr="006872E7">
        <w:rPr>
          <w:rFonts w:ascii="Palatino Linotype" w:eastAsia="Palatino Linotype" w:hAnsi="Palatino Linotype" w:cs="Palatino Linotype"/>
          <w:b/>
          <w:color w:val="000000"/>
        </w:rPr>
        <w:t>01422/INFOEM/IP/RR/2025,</w:t>
      </w:r>
      <w:r w:rsidRPr="006872E7">
        <w:rPr>
          <w:rFonts w:ascii="Palatino Linotype" w:eastAsia="Palatino Linotype" w:hAnsi="Palatino Linotype" w:cs="Palatino Linotype"/>
        </w:rPr>
        <w:t xml:space="preserve"> </w:t>
      </w:r>
      <w:r w:rsidRPr="006872E7">
        <w:rPr>
          <w:rFonts w:ascii="Palatino Linotype" w:eastAsia="Palatino Linotype" w:hAnsi="Palatino Linotype" w:cs="Palatino Linotype"/>
          <w:b/>
          <w:color w:val="000000"/>
        </w:rPr>
        <w:t xml:space="preserve">01424/INFOEM/IP/RR/2025, 01426/INFOEM/IP/RR/2025 y 01427/INFOEM/IP/RR/2025, </w:t>
      </w: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 xml:space="preserve">SUJETO OBLIGADO, </w:t>
      </w:r>
      <w:r w:rsidRPr="006872E7">
        <w:rPr>
          <w:rFonts w:ascii="Palatino Linotype" w:eastAsia="Palatino Linotype" w:hAnsi="Palatino Linotype" w:cs="Palatino Linotype"/>
          <w:color w:val="000000"/>
        </w:rPr>
        <w:t>se autorizó prórroga para dar contestación dentro de las solicitudes que dieron origen a los recursos en referencia,</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t>El</w:t>
      </w:r>
      <w:r w:rsidRPr="006872E7">
        <w:rPr>
          <w:rFonts w:ascii="Palatino Linotype" w:eastAsia="Palatino Linotype" w:hAnsi="Palatino Linotype" w:cs="Palatino Linotype"/>
          <w:b/>
          <w:color w:val="000000"/>
        </w:rPr>
        <w:t xml:space="preserve"> cinco, diez y doce  de febrero de dos mil veinticinco</w:t>
      </w:r>
      <w:r w:rsidRPr="006872E7">
        <w:rPr>
          <w:rFonts w:ascii="Palatino Linotype" w:eastAsia="Palatino Linotype" w:hAnsi="Palatino Linotype" w:cs="Palatino Linotype"/>
          <w:color w:val="000000"/>
        </w:rPr>
        <w:t xml:space="preserve">, el </w:t>
      </w:r>
      <w:r w:rsidRPr="006872E7">
        <w:rPr>
          <w:rFonts w:ascii="Palatino Linotype" w:eastAsia="Palatino Linotype" w:hAnsi="Palatino Linotype" w:cs="Palatino Linotype"/>
          <w:b/>
          <w:color w:val="000000"/>
        </w:rPr>
        <w:t>SUJETO OBLIGADO,</w:t>
      </w:r>
      <w:r w:rsidRPr="006872E7">
        <w:rPr>
          <w:rFonts w:ascii="Palatino Linotype" w:eastAsia="Palatino Linotype" w:hAnsi="Palatino Linotype" w:cs="Palatino Linotype"/>
          <w:color w:val="000000"/>
        </w:rPr>
        <w:t xml:space="preserve"> dio respuesta de la siguiente manera:</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tbl>
      <w:tblPr>
        <w:tblStyle w:val="a3"/>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7"/>
        <w:gridCol w:w="6479"/>
      </w:tblGrid>
      <w:tr w:rsidR="009E07C7" w:rsidRPr="006872E7">
        <w:trPr>
          <w:jc w:val="center"/>
        </w:trPr>
        <w:tc>
          <w:tcPr>
            <w:tcW w:w="2867"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SOLICITUD</w:t>
            </w:r>
          </w:p>
        </w:tc>
        <w:tc>
          <w:tcPr>
            <w:tcW w:w="6479"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RESPUESTA</w:t>
            </w: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00024/TENANCIN/IP/2025</w:t>
            </w:r>
          </w:p>
        </w:tc>
        <w:tc>
          <w:tcPr>
            <w:tcW w:w="64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Contestación 00024 Recursos Humanos.pdf:</w:t>
            </w: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Oficio de cinco de febrero de dos mil veinticinco, firmado por el Coordinador de Recursos Humanos, por el que informo lo siguiente:</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“INCISO I) Se anexa la ficha curricular del Titular de la Secretaría del Ayuntamiento.</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 xml:space="preserve">Se adjuntó la ficha curricular de la Secretaria del Ayuntamiento. </w:t>
            </w:r>
          </w:p>
          <w:p w:rsidR="009E07C7" w:rsidRPr="006872E7" w:rsidRDefault="009E07C7">
            <w:pPr>
              <w:jc w:val="both"/>
              <w:rPr>
                <w:rFonts w:ascii="Palatino Linotype" w:eastAsia="Palatino Linotype" w:hAnsi="Palatino Linotype" w:cs="Palatino Linotype"/>
                <w:color w:val="000000"/>
              </w:rPr>
            </w:pP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lastRenderedPageBreak/>
              <w:t>00025/TENANCIN/IP/2025</w:t>
            </w:r>
          </w:p>
        </w:tc>
        <w:tc>
          <w:tcPr>
            <w:tcW w:w="64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00025.pdf:</w:t>
            </w: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Oficio de cinco de febrero de dos mil veinticinco, firmado por el Coordinador de Recursos Humanos, por el que informo lo siguiente:</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INCISO I) Se anexan las fichas curriculares del Titular de Tesorería, de la Dirección de Obras Públicas, de la Dirección de Administración, Dirección de Seguridad Pública y Titular de Contraloría.</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Se adjuntó la ficha curricular del Titular de Tesorería, Dirección de Administración,  de la Dirección de Obras Públicas y Titular de Contraloría.</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BD341D">
            <w:pPr>
              <w:jc w:val="both"/>
              <w:rPr>
                <w:rFonts w:ascii="Palatino Linotype" w:eastAsia="Palatino Linotype" w:hAnsi="Palatino Linotype" w:cs="Palatino Linotype"/>
                <w:i/>
              </w:rPr>
            </w:pPr>
            <w:r w:rsidRPr="006872E7">
              <w:rPr>
                <w:rFonts w:ascii="Palatino Linotype" w:eastAsia="Palatino Linotype" w:hAnsi="Palatino Linotype" w:cs="Palatino Linotype"/>
                <w:b/>
                <w:i/>
                <w:color w:val="000000"/>
              </w:rPr>
              <w:t xml:space="preserve">Falto del </w:t>
            </w:r>
            <w:r w:rsidRPr="006872E7">
              <w:rPr>
                <w:rFonts w:ascii="Palatino Linotype" w:eastAsia="Palatino Linotype" w:hAnsi="Palatino Linotype" w:cs="Palatino Linotype"/>
                <w:i/>
              </w:rPr>
              <w:t>Titular de la Dirección de Seguridad Pública</w:t>
            </w:r>
          </w:p>
          <w:p w:rsidR="009E07C7" w:rsidRPr="006872E7" w:rsidRDefault="009E07C7">
            <w:pPr>
              <w:jc w:val="both"/>
              <w:rPr>
                <w:rFonts w:ascii="Palatino Linotype" w:eastAsia="Palatino Linotype" w:hAnsi="Palatino Linotype" w:cs="Palatino Linotype"/>
                <w:b/>
                <w:i/>
              </w:rPr>
            </w:pP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00030/TENANCIN/IP/2025</w:t>
            </w:r>
          </w:p>
        </w:tc>
        <w:tc>
          <w:tcPr>
            <w:tcW w:w="64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0030.pdf:</w:t>
            </w: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Oficio de cinco de febrero de dos mil veinticinco, firmado por el Coordinador de Recursos Humanos, por el que </w:t>
            </w:r>
            <w:r w:rsidRPr="006872E7">
              <w:rPr>
                <w:rFonts w:ascii="Palatino Linotype" w:eastAsia="Palatino Linotype" w:hAnsi="Palatino Linotype" w:cs="Palatino Linotype"/>
              </w:rPr>
              <w:t>informó</w:t>
            </w:r>
            <w:r w:rsidRPr="006872E7">
              <w:rPr>
                <w:rFonts w:ascii="Palatino Linotype" w:eastAsia="Palatino Linotype" w:hAnsi="Palatino Linotype" w:cs="Palatino Linotype"/>
                <w:color w:val="000000"/>
              </w:rPr>
              <w:t xml:space="preserve"> lo siguiente:</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 xml:space="preserve">INCISO I) Se anexan las fichas curriculares del Titular de la Dirección de Desarrollo Económico, de la Dirección de Bienestar, Dirección del Campo. </w:t>
            </w: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INCISO II) se informa que OPDAPAS es un órgano descentralizado por lo que no contamos con la información requerida</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Se adjuntó la ficha curricular del Titular de Desarrollo Económico y Director del Bienestar.</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i/>
              </w:rPr>
            </w:pPr>
            <w:r w:rsidRPr="006872E7">
              <w:rPr>
                <w:rFonts w:ascii="Palatino Linotype" w:eastAsia="Palatino Linotype" w:hAnsi="Palatino Linotype" w:cs="Palatino Linotype"/>
                <w:color w:val="000000"/>
              </w:rPr>
              <w:t>Falt</w:t>
            </w:r>
            <w:r w:rsidRPr="006872E7">
              <w:rPr>
                <w:rFonts w:ascii="Palatino Linotype" w:eastAsia="Palatino Linotype" w:hAnsi="Palatino Linotype" w:cs="Palatino Linotype"/>
              </w:rPr>
              <w:t xml:space="preserve">ó del </w:t>
            </w:r>
            <w:r w:rsidRPr="006872E7">
              <w:rPr>
                <w:rFonts w:ascii="Palatino Linotype" w:eastAsia="Palatino Linotype" w:hAnsi="Palatino Linotype" w:cs="Palatino Linotype"/>
                <w:i/>
              </w:rPr>
              <w:t xml:space="preserve">Titular de la Dirección del Campo. </w:t>
            </w:r>
          </w:p>
          <w:p w:rsidR="009E07C7" w:rsidRPr="006872E7" w:rsidRDefault="009E07C7">
            <w:pPr>
              <w:jc w:val="both"/>
              <w:rPr>
                <w:rFonts w:ascii="Palatino Linotype" w:eastAsia="Palatino Linotype" w:hAnsi="Palatino Linotype" w:cs="Palatino Linotype"/>
              </w:rPr>
            </w:pPr>
          </w:p>
          <w:p w:rsidR="009E07C7" w:rsidRPr="006872E7" w:rsidRDefault="009E07C7">
            <w:pPr>
              <w:jc w:val="both"/>
              <w:rPr>
                <w:rFonts w:ascii="Palatino Linotype" w:eastAsia="Palatino Linotype" w:hAnsi="Palatino Linotype" w:cs="Palatino Linotype"/>
                <w:b/>
                <w:i/>
                <w:color w:val="000000"/>
              </w:rPr>
            </w:pP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lastRenderedPageBreak/>
              <w:t>00031/TENANCIN/IP/2025</w:t>
            </w:r>
          </w:p>
        </w:tc>
        <w:tc>
          <w:tcPr>
            <w:tcW w:w="64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00031.pdf:</w:t>
            </w: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Oficio de cinco de febrero de dos mil veinticinco, firmado por el Coordinador de Recursos Humanos, por el que informo lo siguiente:</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 xml:space="preserve">INCISO I) Se anexan las fichas curriculares del Titular de la Dirección de Desarrollo Urbano, de la Secretaría Técnica del Consejo Municipal de la Seguridad Pública, Dirección de Servicios Públicos. </w:t>
            </w: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INCISO II) se informa que OPDAPAS es un órgano descentralizado por lo que no contamos con la información requerida</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t>Se adjuntó la ficha curricular de la Secretaría Técnica del Consejo Municipal de la Seguridad Pública, Dirección de Servicios Públicos., Dirección de Desarrollo Urbano</w:t>
            </w:r>
          </w:p>
          <w:p w:rsidR="009E07C7" w:rsidRPr="006872E7" w:rsidRDefault="009E07C7">
            <w:pPr>
              <w:jc w:val="both"/>
              <w:rPr>
                <w:rFonts w:ascii="Palatino Linotype" w:eastAsia="Palatino Linotype" w:hAnsi="Palatino Linotype" w:cs="Palatino Linotype"/>
                <w:b/>
                <w:i/>
                <w:color w:val="000000"/>
              </w:rPr>
            </w:pPr>
          </w:p>
        </w:tc>
      </w:tr>
      <w:tr w:rsidR="009E07C7" w:rsidRPr="006872E7">
        <w:trPr>
          <w:jc w:val="center"/>
        </w:trPr>
        <w:tc>
          <w:tcPr>
            <w:tcW w:w="2867" w:type="dxa"/>
            <w:vAlign w:val="center"/>
          </w:tcPr>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00057/TENANCIN/IP/2025</w:t>
            </w:r>
          </w:p>
        </w:tc>
        <w:tc>
          <w:tcPr>
            <w:tcW w:w="64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Contestación 00057 Recursos Humanos.pdf:</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Oficio de veintinueve de enero de dos mil veinticinco, firmado por el Coordinador de Recursos Humanos, por el que informo lo siguiente:</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INCISO I) Se anexa la ficha curricular de los directores así como su nombramiento;</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Se adjuntó la ficha curricular del Director de Ecología, Coordinador de Catastro y Predial y Coordinador de Ingresos, asi como los nombramientos respectivos.</w:t>
            </w:r>
          </w:p>
          <w:p w:rsidR="009E07C7" w:rsidRPr="006872E7" w:rsidRDefault="009E07C7">
            <w:pPr>
              <w:jc w:val="both"/>
              <w:rPr>
                <w:rFonts w:ascii="Palatino Linotype" w:eastAsia="Palatino Linotype" w:hAnsi="Palatino Linotype" w:cs="Palatino Linotype"/>
                <w:color w:val="000000"/>
              </w:rPr>
            </w:pPr>
          </w:p>
        </w:tc>
      </w:tr>
    </w:tbl>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lastRenderedPageBreak/>
        <w:t>El</w:t>
      </w:r>
      <w:r w:rsidRPr="006872E7">
        <w:rPr>
          <w:rFonts w:ascii="Palatino Linotype" w:eastAsia="Palatino Linotype" w:hAnsi="Palatino Linotype" w:cs="Palatino Linotype"/>
          <w:b/>
          <w:color w:val="000000"/>
        </w:rPr>
        <w:t xml:space="preserve"> siete y catorce de febrero de dos mil veinticinco</w:t>
      </w:r>
      <w:r w:rsidRPr="006872E7">
        <w:rPr>
          <w:rFonts w:ascii="Palatino Linotype" w:eastAsia="Palatino Linotype" w:hAnsi="Palatino Linotype" w:cs="Palatino Linotype"/>
          <w:color w:val="000000"/>
        </w:rPr>
        <w:t xml:space="preserve">, </w:t>
      </w:r>
      <w:r w:rsidRPr="006872E7">
        <w:rPr>
          <w:rFonts w:ascii="Palatino Linotype" w:eastAsia="Palatino Linotype" w:hAnsi="Palatino Linotype" w:cs="Palatino Linotype"/>
          <w:b/>
          <w:color w:val="000000"/>
        </w:rPr>
        <w:t>EL PARTICULAR</w:t>
      </w:r>
      <w:r w:rsidRPr="006872E7">
        <w:rPr>
          <w:rFonts w:ascii="Palatino Linotype" w:eastAsia="Palatino Linotype" w:hAnsi="Palatino Linotype" w:cs="Palatino Linotype"/>
          <w:color w:val="000000"/>
        </w:rPr>
        <w:t xml:space="preserve"> interpuso los recursos de revisión en contra de la respuestas, manifestando las siguientes razones o motivos de inconformidad:</w:t>
      </w:r>
    </w:p>
    <w:p w:rsidR="009E07C7" w:rsidRPr="006872E7" w:rsidRDefault="00BD341D">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t xml:space="preserve"> </w:t>
      </w:r>
    </w:p>
    <w:tbl>
      <w:tblPr>
        <w:tblStyle w:val="a4"/>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379"/>
      </w:tblGrid>
      <w:tr w:rsidR="009E07C7" w:rsidRPr="006872E7">
        <w:trPr>
          <w:jc w:val="center"/>
        </w:trPr>
        <w:tc>
          <w:tcPr>
            <w:tcW w:w="3114"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SOLICITUD</w:t>
            </w:r>
          </w:p>
        </w:tc>
        <w:tc>
          <w:tcPr>
            <w:tcW w:w="6379"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INCONFORMIDAD</w:t>
            </w:r>
          </w:p>
        </w:tc>
      </w:tr>
      <w:tr w:rsidR="009E07C7" w:rsidRPr="006872E7">
        <w:trPr>
          <w:jc w:val="center"/>
        </w:trPr>
        <w:tc>
          <w:tcPr>
            <w:tcW w:w="3114" w:type="dxa"/>
            <w:vAlign w:val="center"/>
          </w:tcPr>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00024/TENANCIN/IP/2025</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01422/INFOEM/IP/RR/2025</w:t>
            </w:r>
          </w:p>
        </w:tc>
        <w:tc>
          <w:tcPr>
            <w:tcW w:w="6379" w:type="dxa"/>
            <w:vAlign w:val="center"/>
          </w:tcPr>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Acto impugnado:</w:t>
            </w:r>
            <w:r w:rsidRPr="006872E7">
              <w:rPr>
                <w:rFonts w:ascii="Palatino Linotype" w:eastAsia="Palatino Linotype" w:hAnsi="Palatino Linotype" w:cs="Palatino Linotype"/>
                <w:i/>
                <w:color w:val="000000"/>
              </w:rPr>
              <w:t xml:space="preserve"> “La falta de entrega de la información solicitada, puesto que la información entregada no fue la solicitada como se desprende de mi solicitud de información presentada a través de SAIMEX registrada con numero de folio 00024/TENANCIN/IP/2025”</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Razones o Motivos de inconformidad:</w:t>
            </w:r>
            <w:r w:rsidRPr="006872E7">
              <w:rPr>
                <w:rFonts w:ascii="Palatino Linotype" w:eastAsia="Palatino Linotype" w:hAnsi="Palatino Linotype" w:cs="Palatino Linotype"/>
                <w:i/>
                <w:color w:val="000000"/>
              </w:rPr>
              <w:t xml:space="preserve"> “Si bien es cierto de acuerdo a la Ley de Transparencia y acceso a la Información Pública del Estado de México y Municipios, no se debe entregar información cuando se refiera a información privada y datos personales de las personas físicas y jurídicas, también es cierto que la ley permite la entrega de la versión publica de esos documentos según lo dispone el artículo 3 fracción XLV de la ley antes referida, por lo que lo procedente es que el sujeto obligado testara los datos personales e información privada (solo esa) de los documentos solicitados por el suscrito y así entregármelos. BAJO ESTE CONTEXTO, LA RESPUESTA DEL SUJETO OBLIGADO AL NEGARSE A ENTREGARME EL CURRICULUM Y LOS DOCUMENTOS QUE LA SERVIDOR PUBLICO PRESENTÓ PARA SUSTENTAR SU CURRICULUM, AUNQUE SEA EN VERSIÓN PUBLICA, NO ESTÁ DEBIDAMENTE FUNDADA Y MOTIVADA Por lo que al solo mencionar el sujeto obligado únicamente una ficha curricular incluso incompleta de LA SERVIDORA PUBLICA y al no entregarme el curriculum y los documentos que presentó para sustentar su curriculum en formato o versión publica, no existe certeza jurídica por parte del suscrito de que la misma haya cumplido con los requisitos que marca la ley para el cargo, ni </w:t>
            </w:r>
            <w:r w:rsidRPr="006872E7">
              <w:rPr>
                <w:rFonts w:ascii="Palatino Linotype" w:eastAsia="Palatino Linotype" w:hAnsi="Palatino Linotype" w:cs="Palatino Linotype"/>
                <w:i/>
                <w:color w:val="000000"/>
              </w:rPr>
              <w:lastRenderedPageBreak/>
              <w:t>tampoco que tengan el perfil para ello por lo que se está vulnerando mi derecho humano de acceso a la información pública.”</w:t>
            </w:r>
          </w:p>
        </w:tc>
      </w:tr>
      <w:tr w:rsidR="009E07C7" w:rsidRPr="006872E7">
        <w:trPr>
          <w:jc w:val="center"/>
        </w:trPr>
        <w:tc>
          <w:tcPr>
            <w:tcW w:w="3114" w:type="dxa"/>
            <w:vAlign w:val="center"/>
          </w:tcPr>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00025/TENANCIN/IP/2025</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01424/INFOEM/IP/RR/2025</w:t>
            </w:r>
          </w:p>
        </w:tc>
        <w:tc>
          <w:tcPr>
            <w:tcW w:w="6379" w:type="dxa"/>
            <w:vAlign w:val="center"/>
          </w:tcPr>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Acto impugnado:</w:t>
            </w:r>
            <w:r w:rsidRPr="006872E7">
              <w:rPr>
                <w:rFonts w:ascii="Palatino Linotype" w:eastAsia="Palatino Linotype" w:hAnsi="Palatino Linotype" w:cs="Palatino Linotype"/>
                <w:i/>
                <w:color w:val="000000"/>
              </w:rPr>
              <w:t xml:space="preserve"> “La falta de entrega de la información solicitada, puesto que la información entregada no fue la solicitada como se desprende de mi solicitud de información presentada a través de SAIMEX registrada con número de folio 00025/TENANCIN/IP/2025”</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Razones o Motivos de inconformidad:</w:t>
            </w:r>
            <w:r w:rsidRPr="006872E7">
              <w:rPr>
                <w:rFonts w:ascii="Palatino Linotype" w:eastAsia="Palatino Linotype" w:hAnsi="Palatino Linotype" w:cs="Palatino Linotype"/>
                <w:i/>
                <w:color w:val="000000"/>
              </w:rPr>
              <w:t xml:space="preserve"> “Si bien es cierto de acuerdo a la Ley de Transparencia y acceso a la Información Pública del Estado de México y Municipios, no se debe entregar información cuando se refiera a información privada y datos personales de las personas físicas y jurídicas, también es cierto que la ley permite la entrega de la versión publica de esos documentos según lo dispone el artículo 3 fracción XLV de la ley antes referida, por lo que lo procedente es que el sujeto obligado testara los datos personales e información privada (solo esa) de los documentos solicitados por el suscrito y así entregármelos. BAJO ESTE CONTEXTO, LA RESPUESTA DEL SUJETO OBLIGADO AL NEGARSE A ENTREGARME EL CURRICULUM Y LOS DOCUMENTOS QUE LOS SERVIDORES PÚBLICOS PRESENTARON PARA SUSTENTAR SU CURRICULUM, AUNQUE SEA EN VERSIÓN PUBLICA, NO ESTÁ DEBIDAMENTE FUNDADA Y MOTIVADA Por lo que al solo mencionar el sujeto obligado únicamente una ficha curricular incluso incompleta de los servidores públicos y al no entregarme el curriculum y los documentos que los servidores públicos presentaron para sustentar su curriculum en formato o versión publica, no existe certeza jurídica por parte del suscrito de que los servidores públicos de los cuales se solicita la información en verdad hayan cumplido con los requisitos que marca la ley para el cargo, ni tampoco que tengan el perfil para ello por lo que se está vulnerando mi derecho humano de acceso a la información </w:t>
            </w:r>
            <w:r w:rsidRPr="006872E7">
              <w:rPr>
                <w:rFonts w:ascii="Palatino Linotype" w:eastAsia="Palatino Linotype" w:hAnsi="Palatino Linotype" w:cs="Palatino Linotype"/>
                <w:i/>
                <w:color w:val="000000"/>
              </w:rPr>
              <w:lastRenderedPageBreak/>
              <w:t>pública. Y por vía de consecuencia al entregarme únicamente una ficha curricular incluso incompleta (lo cual no pedí) no se me está entregando la información solicitada.”</w:t>
            </w:r>
          </w:p>
          <w:p w:rsidR="009E07C7" w:rsidRPr="006872E7" w:rsidRDefault="009E07C7">
            <w:pPr>
              <w:jc w:val="both"/>
              <w:rPr>
                <w:rFonts w:ascii="Palatino Linotype" w:eastAsia="Palatino Linotype" w:hAnsi="Palatino Linotype" w:cs="Palatino Linotype"/>
                <w:color w:val="000000"/>
              </w:rPr>
            </w:pPr>
          </w:p>
        </w:tc>
      </w:tr>
      <w:tr w:rsidR="009E07C7" w:rsidRPr="006872E7">
        <w:trPr>
          <w:jc w:val="center"/>
        </w:trPr>
        <w:tc>
          <w:tcPr>
            <w:tcW w:w="3114" w:type="dxa"/>
            <w:vAlign w:val="center"/>
          </w:tcPr>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00030/TENANCIN/IP/2025</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01426/INFOEM/IP/RR/2025</w:t>
            </w:r>
          </w:p>
        </w:tc>
        <w:tc>
          <w:tcPr>
            <w:tcW w:w="6379" w:type="dxa"/>
            <w:vAlign w:val="center"/>
          </w:tcPr>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Acto impugnado:</w:t>
            </w:r>
            <w:r w:rsidRPr="006872E7">
              <w:rPr>
                <w:rFonts w:ascii="Palatino Linotype" w:eastAsia="Palatino Linotype" w:hAnsi="Palatino Linotype" w:cs="Palatino Linotype"/>
                <w:i/>
                <w:color w:val="000000"/>
              </w:rPr>
              <w:t xml:space="preserve"> “La falta de entrega de la información solicitada, puesto que la información entregada no fue la solicitada por lo que no corresponde con mi solicitud de información presentada a través de SAIMEX registrada con número de folio 00030/TENANCIN/IP/2025”</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Razones o Motivos de inconformidad:</w:t>
            </w:r>
            <w:r w:rsidRPr="006872E7">
              <w:rPr>
                <w:rFonts w:ascii="Palatino Linotype" w:eastAsia="Palatino Linotype" w:hAnsi="Palatino Linotype" w:cs="Palatino Linotype"/>
                <w:i/>
                <w:color w:val="000000"/>
              </w:rPr>
              <w:t xml:space="preserve"> “Si bien es cierto de acuerdo a la Ley de Transparencia y acceso a la Información Pública del Estado de México y Municipios, no se debe entregar información cuando se refiera a información privada y datos personales de las personas físicas y jurídicas, también es cierto que la ley permite la entrega de la versión publica de esos documentos según lo dispone el artículo 3 fracción XLV de la ley antes referida, por lo que lo procedente es que el sujeto obligado testara los datos personales e información privada (solo esa) de los documentos solicitados por el suscrito y así entregármelos. BAJO ESTE CONTEXTO, LA RESPUESTA DEL SUJETO OBLIGADO AL NEGARSE A ENTREGARME EL CURRICULUM Y LOS DOCUMENTOS QUE LOS SERVIDORES PÚBLICOS PRESENTARON PARA SUSTENTAR SU CURRICULUM, AUNQUE SEA EN VERSIÓN PUBLICA, NO ESTÁ DEBIDAMENTE FUNDADA Y MOTIVADA. Por lo que al solo mencionar el sujeto obligado únicamente una ficha curricular incluso incompleta de los servidores públicos y al no entregarme el curriculum y los documentos que los servidores públicos presentaron para sustentar su curriculum en formato o versión publica, no existe certeza jurídica por parte del suscrito de que los servidores públicos de los cuales se solicita la información en verdad hayan cumplido con los requisitos que marca la ley para el cargo, ni tampoco que tengan el perfil para ello por lo que se </w:t>
            </w:r>
            <w:r w:rsidRPr="006872E7">
              <w:rPr>
                <w:rFonts w:ascii="Palatino Linotype" w:eastAsia="Palatino Linotype" w:hAnsi="Palatino Linotype" w:cs="Palatino Linotype"/>
                <w:i/>
                <w:color w:val="000000"/>
              </w:rPr>
              <w:lastRenderedPageBreak/>
              <w:t>está vulnerando mi derecho humano de acceso a la información pública. Y por vía de consecuencia no se me está entregando la información solicitada. INCLUSO DEBO MANIFESTAR QUE DE LA TITULAR DE LA DIRECCIÓN DEL CAMPO NI SIQUIERA SU FICHA CURRICULAR INCOMPLETA MENCIONARON, POR LO QUE TAMBIÉN DE ESTA SERVIDORA PÚBLICA EL SUJETO OBLIGADO DEBE HACERME LLEGAR EL CURRICULUM Y DOCUMENTOS QUE SUSTENTAN SU CURRICULUM AUNQUE SEA EN VERSIÓN PUBLICA, ES DECIR, TESTANDO SOLO LOS DATOS PERSONALES E INFORMACIÓN PRIVADA. Por lo que la determinación del sujeto obligado solo es una práctica o táctica dilatoria para evitar que el suscrito acceda a la información pública solicitada. Por lo que a consideración del suscrito el sujeto obligado a través de la coordinadora de transparencia LIC. KAREN ALONDRA MEJIA GUARDIAN, se está conduciendo con deslealtad, dolo y mala fe al negárseme la información solicitada o en el mejor de los casos al hacer uso de esta práctica dilatoria. Por lo que en su momento considero deberá hacerlo del conocimiento del órgano de control interno del Ayuntamiento de Tenancingo, México para que éste inicie el procedimiento de responsabilidad respectivo Bajo este contexto se debe declarar procedente el recurso de revisión interpuesto y ordenar al sujeto obligado haga entrega de la información pública en los términos solicitados.”</w:t>
            </w:r>
          </w:p>
          <w:p w:rsidR="009E07C7" w:rsidRPr="006872E7" w:rsidRDefault="009E07C7">
            <w:pPr>
              <w:jc w:val="both"/>
              <w:rPr>
                <w:rFonts w:ascii="Palatino Linotype" w:eastAsia="Palatino Linotype" w:hAnsi="Palatino Linotype" w:cs="Palatino Linotype"/>
                <w:color w:val="000000"/>
              </w:rPr>
            </w:pPr>
          </w:p>
        </w:tc>
      </w:tr>
      <w:tr w:rsidR="009E07C7" w:rsidRPr="006872E7">
        <w:trPr>
          <w:jc w:val="center"/>
        </w:trPr>
        <w:tc>
          <w:tcPr>
            <w:tcW w:w="3114" w:type="dxa"/>
            <w:vAlign w:val="center"/>
          </w:tcPr>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00031/TENANCIN/IP/2025</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01427/INFOEM/IP/RR/2025</w:t>
            </w:r>
          </w:p>
        </w:tc>
        <w:tc>
          <w:tcPr>
            <w:tcW w:w="6379" w:type="dxa"/>
            <w:vAlign w:val="center"/>
          </w:tcPr>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Acto impugnado:</w:t>
            </w:r>
            <w:r w:rsidRPr="006872E7">
              <w:rPr>
                <w:rFonts w:ascii="Palatino Linotype" w:eastAsia="Palatino Linotype" w:hAnsi="Palatino Linotype" w:cs="Palatino Linotype"/>
                <w:i/>
                <w:color w:val="000000"/>
              </w:rPr>
              <w:t xml:space="preserve"> “La falta de entrega de la información solicitada, puesto que la información entregada no fue la solicitada como se desprende de mi solicitud de información presentada a través de SAIMEX registrada con número de folio 00031/TENANCIN/IP/2025”</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Razones o Motivos de inconformidad:</w:t>
            </w:r>
            <w:r w:rsidRPr="006872E7">
              <w:rPr>
                <w:rFonts w:ascii="Palatino Linotype" w:eastAsia="Palatino Linotype" w:hAnsi="Palatino Linotype" w:cs="Palatino Linotype"/>
                <w:i/>
                <w:color w:val="000000"/>
              </w:rPr>
              <w:t xml:space="preserve"> “Si bien es cierto de acuerdo a la Ley de Transparencia y acceso a la Información Pública del Estado de México y Municipios, no se debe entregar </w:t>
            </w:r>
            <w:r w:rsidRPr="006872E7">
              <w:rPr>
                <w:rFonts w:ascii="Palatino Linotype" w:eastAsia="Palatino Linotype" w:hAnsi="Palatino Linotype" w:cs="Palatino Linotype"/>
                <w:i/>
                <w:color w:val="000000"/>
              </w:rPr>
              <w:lastRenderedPageBreak/>
              <w:t>información cuando se refiera a información privada y datos personales de las personas físicas y jurídicas, también es cierto que la ley permite la entrega de la versión publica de esos documentos según lo dispone el artículo 3 fracción XLV de la ley antes referida, por lo que lo procedente es que el sujeto obligado testara los datos personales e información privada (solo esa) de los documentos solicitados por el suscrito y así entregármelos. BAJO ESTE CONTEXTO, LA RESPUESTA DEL SUJETO OBLIGADO AL NEGARSE A ENTREGARME EL CURRICULUM Y LOS DOCUMENTOS QUE LOS SERVIDORES PÚBLICOS PRESENTARON PARA SUSTENTAR SU CURRICULUM, AUNQUE SEA EN VERSIÓN PUBLICA, NO ESTÁ DEBIDAMENTE FUNDADA Y MOTIVADA. Por lo que al solo mencionar el sujeto obligado únicamente una ficha curricular incluso incompleta de los servidores públicos y al no entregarme el curriculum y los documentos que los servidores públicos presentaron para sustentar su curriculum en formato o versión publica, no existe certeza jurídica por parte del suscrito de que los servidores públicos de los cuales se solicita la información en verdad hayan cumplido con los requisitos que marca la ley para el cargo, ni tampoco que tengan el perfil para ello por lo que se está vulnerando mi derecho humano de acceso a la información pública.</w:t>
            </w:r>
          </w:p>
          <w:p w:rsidR="009E07C7" w:rsidRPr="006872E7" w:rsidRDefault="009E07C7">
            <w:pPr>
              <w:jc w:val="both"/>
              <w:rPr>
                <w:rFonts w:ascii="Palatino Linotype" w:eastAsia="Palatino Linotype" w:hAnsi="Palatino Linotype" w:cs="Palatino Linotype"/>
                <w:color w:val="000000"/>
              </w:rPr>
            </w:pPr>
          </w:p>
        </w:tc>
      </w:tr>
      <w:tr w:rsidR="009E07C7" w:rsidRPr="006872E7">
        <w:trPr>
          <w:jc w:val="center"/>
        </w:trPr>
        <w:tc>
          <w:tcPr>
            <w:tcW w:w="3114" w:type="dxa"/>
            <w:vAlign w:val="center"/>
          </w:tcPr>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00057/TENANCIN/IP/2025</w:t>
            </w:r>
          </w:p>
          <w:p w:rsidR="009E07C7" w:rsidRPr="006872E7" w:rsidRDefault="00BD341D">
            <w:pP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00843/INFOEM/IP/RR/2025</w:t>
            </w:r>
          </w:p>
        </w:tc>
        <w:tc>
          <w:tcPr>
            <w:tcW w:w="6379" w:type="dxa"/>
            <w:vAlign w:val="center"/>
          </w:tcPr>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Acto impugnado:</w:t>
            </w:r>
            <w:r w:rsidRPr="006872E7">
              <w:rPr>
                <w:rFonts w:ascii="Palatino Linotype" w:eastAsia="Palatino Linotype" w:hAnsi="Palatino Linotype" w:cs="Palatino Linotype"/>
                <w:i/>
                <w:color w:val="000000"/>
              </w:rPr>
              <w:t xml:space="preserve"> “La falta de fundamentacion y motivacion adecuada para negarse a entregarme por parte del sujeto obligado el curriculum y la documentación que el director de ecología, el coordinador de catastro el coordinador de ingresos del Ayuntamiento de Tenancingo, Mexico, presentaron para su contratación.”</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Razones o Motivos de inconformidad:</w:t>
            </w:r>
            <w:r w:rsidRPr="006872E7">
              <w:rPr>
                <w:rFonts w:ascii="Palatino Linotype" w:eastAsia="Palatino Linotype" w:hAnsi="Palatino Linotype" w:cs="Palatino Linotype"/>
                <w:i/>
                <w:color w:val="000000"/>
              </w:rPr>
              <w:t xml:space="preserve"> “Si bien es cierto de acuerdo a la Ley de Transparencia y acceso a la Información Publica del Estado de México y Municipios, no se debe entregar </w:t>
            </w:r>
            <w:r w:rsidRPr="006872E7">
              <w:rPr>
                <w:rFonts w:ascii="Palatino Linotype" w:eastAsia="Palatino Linotype" w:hAnsi="Palatino Linotype" w:cs="Palatino Linotype"/>
                <w:i/>
                <w:color w:val="000000"/>
              </w:rPr>
              <w:lastRenderedPageBreak/>
              <w:t>información cuando se refiera a información privada y datos personales de las personas físicas y jurídicas, también es cierto que la ley permite la entrega de la versión publica de esos documentos según lo dispone el articulo 3 fracción XLV de la ley antes referida, por lo que lo procedente es que el sujeto obligado testara los datos personales e información privada de los documentos solicitados por el suscrito y así entregármelos. Ya que no existe certeza jurídica por parte del suscrito de que los servidores públicos de los cuales se solicita la información en verdad hayan cumplido con los requisitos que marca la ley para el cargo, ni tampoco que tengan el perfil para ello. por lo que se esta vulnerando mi derecho humano de acceso a la información publica.”</w:t>
            </w:r>
          </w:p>
        </w:tc>
      </w:tr>
    </w:tbl>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E07C7" w:rsidRPr="006872E7" w:rsidRDefault="009E07C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bookmarkStart w:id="3" w:name="_heading=h.yix0z2yv6301" w:colFirst="0" w:colLast="0"/>
      <w:bookmarkEnd w:id="3"/>
      <w:r w:rsidRPr="006872E7">
        <w:rPr>
          <w:rFonts w:ascii="Palatino Linotype" w:eastAsia="Palatino Linotype" w:hAnsi="Palatino Linotype" w:cs="Palatino Linotype"/>
          <w:color w:val="000000"/>
        </w:rPr>
        <w:t xml:space="preserve">La Comisionada Ponente con fundamento en lo dispuesto por el artículo 185 fracción II de la ley de la materia, a través de los acuerdos de admisión de </w:t>
      </w:r>
      <w:r w:rsidRPr="006872E7">
        <w:rPr>
          <w:rFonts w:ascii="Palatino Linotype" w:eastAsia="Palatino Linotype" w:hAnsi="Palatino Linotype" w:cs="Palatino Linotype"/>
          <w:b/>
          <w:color w:val="000000"/>
        </w:rPr>
        <w:t>once, diecisiete y diecinueve de febrero de dos mil veinticinco</w:t>
      </w:r>
      <w:r w:rsidRPr="006872E7">
        <w:rPr>
          <w:rFonts w:ascii="Palatino Linotype" w:eastAsia="Palatino Linotype" w:hAnsi="Palatino Linotype" w:cs="Palatino Linotype"/>
          <w:color w:val="000000"/>
        </w:rPr>
        <w:t xml:space="preserve">, puso a disposición de las partes el expediente electrónico vía </w:t>
      </w:r>
      <w:r w:rsidRPr="006872E7">
        <w:rPr>
          <w:rFonts w:ascii="Palatino Linotype" w:eastAsia="Palatino Linotype" w:hAnsi="Palatino Linotype" w:cs="Palatino Linotype"/>
          <w:b/>
          <w:color w:val="000000"/>
        </w:rPr>
        <w:t xml:space="preserve">SAIMEX </w:t>
      </w:r>
      <w:r w:rsidRPr="006872E7">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6872E7">
        <w:rPr>
          <w:rFonts w:ascii="Palatino Linotype" w:eastAsia="Palatino Linotype" w:hAnsi="Palatino Linotype" w:cs="Palatino Linotype"/>
          <w:b/>
          <w:color w:val="000000"/>
        </w:rPr>
        <w:t>SUJETO OBLIGADO</w:t>
      </w:r>
      <w:r w:rsidRPr="006872E7">
        <w:rPr>
          <w:rFonts w:ascii="Palatino Linotype" w:eastAsia="Palatino Linotype" w:hAnsi="Palatino Linotype" w:cs="Palatino Linotype"/>
          <w:color w:val="000000"/>
        </w:rPr>
        <w:t xml:space="preserve"> presentará el Informe Justificado procedente.</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 xml:space="preserve">PARTICULAR </w:t>
      </w:r>
      <w:r w:rsidRPr="006872E7">
        <w:rPr>
          <w:rFonts w:ascii="Palatino Linotype" w:eastAsia="Palatino Linotype" w:hAnsi="Palatino Linotype" w:cs="Palatino Linotype"/>
        </w:rPr>
        <w:t>dejó</w:t>
      </w:r>
      <w:r w:rsidRPr="006872E7">
        <w:rPr>
          <w:rFonts w:ascii="Palatino Linotype" w:eastAsia="Palatino Linotype" w:hAnsi="Palatino Linotype" w:cs="Palatino Linotype"/>
          <w:color w:val="000000"/>
        </w:rPr>
        <w:t xml:space="preserve"> de realizar manifestaciones que a su derecho conviniera y asistiera.</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 xml:space="preserve">SUJETO OBLIGADO, </w:t>
      </w:r>
      <w:r w:rsidRPr="006872E7">
        <w:rPr>
          <w:rFonts w:ascii="Palatino Linotype" w:eastAsia="Palatino Linotype" w:hAnsi="Palatino Linotype" w:cs="Palatino Linotype"/>
          <w:color w:val="000000"/>
        </w:rPr>
        <w:t>rindió los Informes Justificados de la siguiente manera:</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5"/>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379"/>
      </w:tblGrid>
      <w:tr w:rsidR="009E07C7" w:rsidRPr="006872E7">
        <w:trPr>
          <w:jc w:val="center"/>
        </w:trPr>
        <w:tc>
          <w:tcPr>
            <w:tcW w:w="3114"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SOLICITUD</w:t>
            </w:r>
          </w:p>
        </w:tc>
        <w:tc>
          <w:tcPr>
            <w:tcW w:w="6379"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INFORME JUSTIFICADO</w:t>
            </w: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00024/TENANCIN/IP/2025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01422/INFOEM/IP/RR/2025</w:t>
            </w:r>
          </w:p>
        </w:tc>
        <w:tc>
          <w:tcPr>
            <w:tcW w:w="6379" w:type="dxa"/>
            <w:vAlign w:val="center"/>
          </w:tcPr>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Contestación RR 01422 INFOEM 2025 Administración (1).pdf</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Oficio de veintiséis de febrero de dos mil veinticinco, firmado por la Directora de Administración, por el que medularmente confirma su respuesta y solicita se sobresea el recurso de revisión.</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Mismo que fue puesto a la vista de las partes, el </w:t>
            </w:r>
            <w:r w:rsidRPr="006872E7">
              <w:rPr>
                <w:rFonts w:ascii="Palatino Linotype" w:eastAsia="Palatino Linotype" w:hAnsi="Palatino Linotype" w:cs="Palatino Linotype"/>
                <w:b/>
                <w:color w:val="000000"/>
              </w:rPr>
              <w:t>dos de abril de dos mil veinticinco.</w:t>
            </w:r>
          </w:p>
          <w:p w:rsidR="009E07C7" w:rsidRPr="006872E7" w:rsidRDefault="009E07C7">
            <w:pPr>
              <w:jc w:val="both"/>
              <w:rPr>
                <w:rFonts w:ascii="Palatino Linotype" w:eastAsia="Palatino Linotype" w:hAnsi="Palatino Linotype" w:cs="Palatino Linotype"/>
                <w:b/>
                <w:color w:val="000000"/>
              </w:rPr>
            </w:pP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00025/TENANCIN/IP/2025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01424/INFOEM/IP/RR/2025</w:t>
            </w:r>
          </w:p>
        </w:tc>
        <w:tc>
          <w:tcPr>
            <w:tcW w:w="63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Contestación RR 01424 INFOEM 2025 Administración.pdf</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i/>
                <w:color w:val="000000"/>
              </w:rPr>
              <w:t xml:space="preserve"> </w:t>
            </w:r>
            <w:r w:rsidRPr="006872E7">
              <w:rPr>
                <w:rFonts w:ascii="Palatino Linotype" w:eastAsia="Palatino Linotype" w:hAnsi="Palatino Linotype" w:cs="Palatino Linotype"/>
                <w:color w:val="000000"/>
              </w:rPr>
              <w:t>Oficio de veintiuno de febrero de dos mil veinticinco, firmado por la Directora de Administración, por el que medularmente confirma su respuesta y solicita se sobresea el recurso de revisión.</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Mismo que fue puesto a la vista de las partes, el </w:t>
            </w:r>
            <w:r w:rsidRPr="006872E7">
              <w:rPr>
                <w:rFonts w:ascii="Palatino Linotype" w:eastAsia="Palatino Linotype" w:hAnsi="Palatino Linotype" w:cs="Palatino Linotype"/>
                <w:b/>
                <w:color w:val="000000"/>
              </w:rPr>
              <w:t>dos de abril de dos mil veinticinco.</w:t>
            </w:r>
          </w:p>
          <w:p w:rsidR="009E07C7" w:rsidRPr="006872E7" w:rsidRDefault="009E07C7">
            <w:pPr>
              <w:jc w:val="both"/>
              <w:rPr>
                <w:rFonts w:ascii="Palatino Linotype" w:eastAsia="Palatino Linotype" w:hAnsi="Palatino Linotype" w:cs="Palatino Linotype"/>
                <w:b/>
                <w:i/>
                <w:color w:val="000000"/>
              </w:rPr>
            </w:pP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00030/TENANCIN/IP/2025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01426/INFOEM/IP/RR/2025</w:t>
            </w:r>
          </w:p>
        </w:tc>
        <w:tc>
          <w:tcPr>
            <w:tcW w:w="63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Contestación RR 01426 INFOEM 2025 Administración.pdf</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Oficio de veintisiete de febrero de dos mil veinticinco, firmado por la Directora de Administración, por el que medularmente confirma su respuesta y solicita se sobresea el recurso de revisión.</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Mismo que fue puesto a la vista de las partes, el </w:t>
            </w:r>
            <w:r w:rsidRPr="006872E7">
              <w:rPr>
                <w:rFonts w:ascii="Palatino Linotype" w:eastAsia="Palatino Linotype" w:hAnsi="Palatino Linotype" w:cs="Palatino Linotype"/>
                <w:b/>
                <w:color w:val="000000"/>
              </w:rPr>
              <w:t>dos de abril de dos mil veinticinco.</w:t>
            </w:r>
          </w:p>
          <w:p w:rsidR="009E07C7" w:rsidRPr="006872E7" w:rsidRDefault="009E07C7">
            <w:pPr>
              <w:jc w:val="both"/>
              <w:rPr>
                <w:rFonts w:ascii="Palatino Linotype" w:eastAsia="Palatino Linotype" w:hAnsi="Palatino Linotype" w:cs="Palatino Linotype"/>
                <w:b/>
                <w:i/>
                <w:color w:val="000000"/>
              </w:rPr>
            </w:pP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00031/TENANCIN/IP/2025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Recayó el recurso de revisión</w:t>
            </w:r>
          </w:p>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01427/INFOEM/IP/RR/2025</w:t>
            </w:r>
          </w:p>
        </w:tc>
        <w:tc>
          <w:tcPr>
            <w:tcW w:w="6379" w:type="dxa"/>
            <w:vAlign w:val="center"/>
          </w:tcPr>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lastRenderedPageBreak/>
              <w:t>Contestación RR 01427 INFOEM 2025 Administración.pdf</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BD341D">
            <w:pPr>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Oficio de veintiocho de febrero de dos mil veinticinco, firmado por la Directora de Administración, por el que medularmente confirma su respuesta y solicita se sobresea el recurso de revisión.</w:t>
            </w:r>
          </w:p>
          <w:p w:rsidR="009E07C7" w:rsidRPr="006872E7" w:rsidRDefault="009E07C7">
            <w:pPr>
              <w:jc w:val="both"/>
              <w:rPr>
                <w:rFonts w:ascii="Palatino Linotype" w:eastAsia="Palatino Linotype" w:hAnsi="Palatino Linotype" w:cs="Palatino Linotype"/>
                <w:color w:val="000000"/>
              </w:rPr>
            </w:pP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Mismo que fue puesto a la vista de las partes, el </w:t>
            </w:r>
            <w:r w:rsidRPr="006872E7">
              <w:rPr>
                <w:rFonts w:ascii="Palatino Linotype" w:eastAsia="Palatino Linotype" w:hAnsi="Palatino Linotype" w:cs="Palatino Linotype"/>
                <w:b/>
                <w:color w:val="000000"/>
              </w:rPr>
              <w:t>dos de abril de dos mil veinticinco.</w:t>
            </w:r>
          </w:p>
          <w:p w:rsidR="009E07C7" w:rsidRPr="006872E7" w:rsidRDefault="009E07C7">
            <w:pPr>
              <w:jc w:val="both"/>
              <w:rPr>
                <w:rFonts w:ascii="Palatino Linotype" w:eastAsia="Palatino Linotype" w:hAnsi="Palatino Linotype" w:cs="Palatino Linotype"/>
                <w:b/>
                <w:i/>
                <w:color w:val="000000"/>
              </w:rPr>
            </w:pPr>
          </w:p>
          <w:p w:rsidR="009E07C7" w:rsidRPr="006872E7" w:rsidRDefault="009E07C7">
            <w:pPr>
              <w:jc w:val="both"/>
              <w:rPr>
                <w:rFonts w:ascii="Palatino Linotype" w:eastAsia="Palatino Linotype" w:hAnsi="Palatino Linotype" w:cs="Palatino Linotype"/>
                <w:b/>
                <w:i/>
                <w:color w:val="000000"/>
              </w:rPr>
            </w:pP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00057/TENANCIN/IP/2025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00843/INFOEM/IP/RR/2025</w:t>
            </w:r>
          </w:p>
        </w:tc>
        <w:tc>
          <w:tcPr>
            <w:tcW w:w="6379" w:type="dxa"/>
            <w:vAlign w:val="center"/>
          </w:tcPr>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i/>
                <w:color w:val="000000"/>
              </w:rPr>
              <w:t xml:space="preserve"> </w:t>
            </w:r>
            <w:r w:rsidRPr="006872E7">
              <w:rPr>
                <w:rFonts w:ascii="Palatino Linotype" w:eastAsia="Palatino Linotype" w:hAnsi="Palatino Linotype" w:cs="Palatino Linotype"/>
                <w:b/>
                <w:i/>
                <w:color w:val="000000"/>
              </w:rPr>
              <w:t>Contestación RR 00843 INFOEM 2025 Recursos Humanos.pdf</w:t>
            </w: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Oficio de dieciocho de febrero, firmado por el Coordinador de Recursos Humanos, por el que confirma su respuesta primigenia.</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b/>
                <w:i/>
                <w:color w:val="000000"/>
              </w:rPr>
              <w:t>Acta SEGUNDA SESIÓN EXTRAORDINARIA 19-febrero-2025.pdf</w:t>
            </w: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Acta de la Segunda Sesión Extraordinaria del Comité de Transparencia del Municipio de Tenancingo correspondiente al Ejercicio 2025-2027, por el que se aprobó la versión pública de los Curriculum Vitae y aprobación de la clasificación de la información confidencial de los servidores públicos del Ayuntamiento de Tenancingo, Estado de México.</w:t>
            </w:r>
          </w:p>
          <w:p w:rsidR="009E07C7" w:rsidRPr="006872E7" w:rsidRDefault="009E07C7">
            <w:pPr>
              <w:jc w:val="both"/>
              <w:rPr>
                <w:rFonts w:ascii="Palatino Linotype" w:eastAsia="Palatino Linotype" w:hAnsi="Palatino Linotype" w:cs="Palatino Linotype"/>
                <w:i/>
                <w:color w:val="000000"/>
              </w:rPr>
            </w:pP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Mismo que fue puesto a la vista de las partes, el </w:t>
            </w:r>
            <w:r w:rsidRPr="006872E7">
              <w:rPr>
                <w:rFonts w:ascii="Palatino Linotype" w:eastAsia="Palatino Linotype" w:hAnsi="Palatino Linotype" w:cs="Palatino Linotype"/>
                <w:b/>
                <w:color w:val="000000"/>
              </w:rPr>
              <w:t>diecinueve de marzo de dos mil veinticinco.</w:t>
            </w:r>
          </w:p>
          <w:p w:rsidR="009E07C7" w:rsidRPr="006872E7" w:rsidRDefault="009E07C7">
            <w:pPr>
              <w:jc w:val="both"/>
              <w:rPr>
                <w:rFonts w:ascii="Palatino Linotype" w:eastAsia="Palatino Linotype" w:hAnsi="Palatino Linotype" w:cs="Palatino Linotype"/>
                <w:color w:val="000000"/>
              </w:rPr>
            </w:pPr>
          </w:p>
          <w:p w:rsidR="009E07C7" w:rsidRPr="006872E7" w:rsidRDefault="009E07C7">
            <w:pPr>
              <w:jc w:val="both"/>
              <w:rPr>
                <w:rFonts w:ascii="Palatino Linotype" w:eastAsia="Palatino Linotype" w:hAnsi="Palatino Linotype" w:cs="Palatino Linotype"/>
                <w:color w:val="000000"/>
              </w:rPr>
            </w:pPr>
          </w:p>
        </w:tc>
      </w:tr>
    </w:tbl>
    <w:p w:rsidR="009E07C7" w:rsidRPr="006872E7" w:rsidRDefault="009E07C7">
      <w:pPr>
        <w:spacing w:line="360" w:lineRule="auto"/>
        <w:rPr>
          <w:rFonts w:ascii="Palatino Linotype" w:eastAsia="Palatino Linotype" w:hAnsi="Palatino Linotype" w:cs="Palatino Linotype"/>
          <w:color w:val="000000"/>
        </w:rPr>
      </w:pP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dieciocho de marzo y dos de abril de dos mil veinticinco,</w:t>
      </w:r>
      <w:r w:rsidRPr="006872E7">
        <w:rPr>
          <w:rFonts w:ascii="Palatino Linotype" w:eastAsia="Palatino Linotype" w:hAnsi="Palatino Linotype" w:cs="Palatino Linotype"/>
          <w:color w:val="000000"/>
        </w:rPr>
        <w:t xml:space="preserve"> se amplió el término para resolver</w:t>
      </w:r>
      <w:r w:rsidRPr="006872E7">
        <w:rPr>
          <w:rFonts w:ascii="Palatino Linotype" w:eastAsia="Palatino Linotype" w:hAnsi="Palatino Linotype" w:cs="Palatino Linotype"/>
        </w:rPr>
        <w:t xml:space="preserve"> los recursos de revisión que nos ocupan</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lastRenderedPageBreak/>
        <w:t xml:space="preserve">Asimismo, con fundamento en lo dispuesto por el artículo 185 fracción I de la </w:t>
      </w:r>
      <w:r w:rsidRPr="006872E7">
        <w:rPr>
          <w:rFonts w:ascii="Palatino Linotype" w:eastAsia="Palatino Linotype" w:hAnsi="Palatino Linotype" w:cs="Palatino Linotype"/>
          <w:b/>
        </w:rPr>
        <w:t>Ley de Transparencia y Acceso a la Información Pública del Estado de México y Municipios,</w:t>
      </w:r>
      <w:r w:rsidRPr="006872E7">
        <w:rPr>
          <w:rFonts w:ascii="Palatino Linotype" w:eastAsia="Palatino Linotype" w:hAnsi="Palatino Linotype" w:cs="Palatino Linotype"/>
        </w:rPr>
        <w:t xml:space="preserve"> el recurso de revisión con número </w:t>
      </w:r>
      <w:r w:rsidRPr="006872E7">
        <w:rPr>
          <w:rFonts w:ascii="Palatino Linotype" w:eastAsia="Palatino Linotype" w:hAnsi="Palatino Linotype" w:cs="Palatino Linotype"/>
          <w:b/>
        </w:rPr>
        <w:t xml:space="preserve">00843/INFOEM/IP/RR/2025, </w:t>
      </w:r>
      <w:r w:rsidRPr="006872E7">
        <w:rPr>
          <w:rFonts w:ascii="Palatino Linotype" w:eastAsia="Palatino Linotype" w:hAnsi="Palatino Linotype" w:cs="Palatino Linotype"/>
        </w:rPr>
        <w:t xml:space="preserve">fue turnado ala Comisionada </w:t>
      </w:r>
      <w:r w:rsidRPr="006872E7">
        <w:rPr>
          <w:rFonts w:ascii="Palatino Linotype" w:eastAsia="Palatino Linotype" w:hAnsi="Palatino Linotype" w:cs="Palatino Linotype"/>
          <w:b/>
        </w:rPr>
        <w:t>María del Rosario Mejía Ayala</w:t>
      </w:r>
      <w:r w:rsidRPr="006872E7">
        <w:rPr>
          <w:rFonts w:ascii="Palatino Linotype" w:eastAsia="Palatino Linotype" w:hAnsi="Palatino Linotype" w:cs="Palatino Linotype"/>
        </w:rPr>
        <w:t xml:space="preserve">, </w:t>
      </w:r>
      <w:r w:rsidRPr="006872E7">
        <w:rPr>
          <w:rFonts w:ascii="Palatino Linotype" w:eastAsia="Palatino Linotype" w:hAnsi="Palatino Linotype" w:cs="Palatino Linotype"/>
          <w:b/>
        </w:rPr>
        <w:t xml:space="preserve"> </w:t>
      </w:r>
      <w:r w:rsidRPr="006872E7">
        <w:rPr>
          <w:rFonts w:ascii="Palatino Linotype" w:eastAsia="Palatino Linotype" w:hAnsi="Palatino Linotype" w:cs="Palatino Linotype"/>
        </w:rPr>
        <w:t xml:space="preserve">el recurso </w:t>
      </w:r>
      <w:r w:rsidRPr="006872E7">
        <w:rPr>
          <w:rFonts w:ascii="Palatino Linotype" w:eastAsia="Palatino Linotype" w:hAnsi="Palatino Linotype" w:cs="Palatino Linotype"/>
          <w:b/>
        </w:rPr>
        <w:t xml:space="preserve">01422/INFOEM/IP/RR/2025 </w:t>
      </w:r>
      <w:r w:rsidRPr="006872E7">
        <w:rPr>
          <w:rFonts w:ascii="Palatino Linotype" w:eastAsia="Palatino Linotype" w:hAnsi="Palatino Linotype" w:cs="Palatino Linotype"/>
        </w:rPr>
        <w:t xml:space="preserve">fue turnado a la Comisionada </w:t>
      </w:r>
      <w:r w:rsidRPr="006872E7">
        <w:rPr>
          <w:rFonts w:ascii="Palatino Linotype" w:eastAsia="Palatino Linotype" w:hAnsi="Palatino Linotype" w:cs="Palatino Linotype"/>
          <w:b/>
        </w:rPr>
        <w:t xml:space="preserve">Sharon Cristina Morales Martínez,  01424/INFOEM/IP/RR/2025 </w:t>
      </w:r>
      <w:r w:rsidRPr="006872E7">
        <w:rPr>
          <w:rFonts w:ascii="Palatino Linotype" w:eastAsia="Palatino Linotype" w:hAnsi="Palatino Linotype" w:cs="Palatino Linotype"/>
        </w:rPr>
        <w:t xml:space="preserve">a la Comisionada </w:t>
      </w:r>
      <w:r w:rsidRPr="006872E7">
        <w:rPr>
          <w:rFonts w:ascii="Palatino Linotype" w:eastAsia="Palatino Linotype" w:hAnsi="Palatino Linotype" w:cs="Palatino Linotype"/>
          <w:i/>
        </w:rPr>
        <w:t>Guadalupe Ramírez Peña</w:t>
      </w:r>
      <w:r w:rsidRPr="006872E7">
        <w:rPr>
          <w:rFonts w:ascii="Palatino Linotype" w:eastAsia="Palatino Linotype" w:hAnsi="Palatino Linotype" w:cs="Palatino Linotype"/>
          <w:b/>
        </w:rPr>
        <w:t xml:space="preserve">, 01426/INFOEM/IP/RR/2025 </w:t>
      </w:r>
      <w:r w:rsidRPr="006872E7">
        <w:rPr>
          <w:rFonts w:ascii="Palatino Linotype" w:eastAsia="Palatino Linotype" w:hAnsi="Palatino Linotype" w:cs="Palatino Linotype"/>
        </w:rPr>
        <w:t xml:space="preserve">al Comisionado </w:t>
      </w:r>
      <w:r w:rsidRPr="006872E7">
        <w:rPr>
          <w:rFonts w:ascii="Palatino Linotype" w:eastAsia="Palatino Linotype" w:hAnsi="Palatino Linotype" w:cs="Palatino Linotype"/>
          <w:b/>
        </w:rPr>
        <w:t xml:space="preserve">Luis Gustavo Parra Noriega y 01427/INFOEM/IP/RR/2025 </w:t>
      </w:r>
      <w:r w:rsidRPr="006872E7">
        <w:rPr>
          <w:rFonts w:ascii="Palatino Linotype" w:eastAsia="Palatino Linotype" w:hAnsi="Palatino Linotype" w:cs="Palatino Linotype"/>
        </w:rPr>
        <w:t xml:space="preserve">fue turnado a la Comisionada </w:t>
      </w:r>
      <w:r w:rsidRPr="006872E7">
        <w:rPr>
          <w:rFonts w:ascii="Palatino Linotype" w:eastAsia="Palatino Linotype" w:hAnsi="Palatino Linotype" w:cs="Palatino Linotype"/>
          <w:b/>
        </w:rPr>
        <w:t>Sharon Cristina Morales Martínez.</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Posteriormente el </w:t>
      </w:r>
      <w:r w:rsidRPr="006872E7">
        <w:rPr>
          <w:rFonts w:ascii="Palatino Linotype" w:eastAsia="Palatino Linotype" w:hAnsi="Palatino Linotype" w:cs="Palatino Linotype"/>
          <w:b/>
        </w:rPr>
        <w:t xml:space="preserve">dos de abril de dos mil veinticinco, </w:t>
      </w:r>
      <w:r w:rsidRPr="006872E7">
        <w:rPr>
          <w:rFonts w:ascii="Palatino Linotype" w:eastAsia="Palatino Linotype" w:hAnsi="Palatino Linotype" w:cs="Palatino Linotype"/>
        </w:rPr>
        <w:t>se notificó el acuerdo en el Pleno de este Órgano Autónomo, en la</w:t>
      </w:r>
      <w:r w:rsidRPr="006872E7">
        <w:rPr>
          <w:rFonts w:ascii="Palatino Linotype" w:eastAsia="Palatino Linotype" w:hAnsi="Palatino Linotype" w:cs="Palatino Linotype"/>
          <w:b/>
        </w:rPr>
        <w:t xml:space="preserve"> 07va Sesión Ordinaria </w:t>
      </w:r>
      <w:r w:rsidRPr="006872E7">
        <w:rPr>
          <w:rFonts w:ascii="Palatino Linotype" w:eastAsia="Palatino Linotype" w:hAnsi="Palatino Linotype" w:cs="Palatino Linotype"/>
        </w:rPr>
        <w:t>del</w:t>
      </w:r>
      <w:r w:rsidRPr="006872E7">
        <w:rPr>
          <w:rFonts w:ascii="Palatino Linotype" w:eastAsia="Palatino Linotype" w:hAnsi="Palatino Linotype" w:cs="Palatino Linotype"/>
          <w:b/>
        </w:rPr>
        <w:t xml:space="preserve"> veintiséis de febrero de dos mil veinticinco</w:t>
      </w:r>
      <w:r w:rsidRPr="006872E7">
        <w:rPr>
          <w:rFonts w:ascii="Palatino Linotype" w:eastAsia="Palatino Linotype" w:hAnsi="Palatino Linotype" w:cs="Palatino Linotype"/>
        </w:rPr>
        <w:t>, ordenó la acumulación de los recursos de revisión</w:t>
      </w:r>
      <w:r w:rsidRPr="006872E7">
        <w:rPr>
          <w:rFonts w:ascii="Palatino Linotype" w:eastAsia="Palatino Linotype" w:hAnsi="Palatino Linotype" w:cs="Palatino Linotype"/>
          <w:b/>
        </w:rPr>
        <w:t xml:space="preserve"> 01422/INFOEM/IP/RR/2025,  01424/INFOEM/IP/RR/2025, 01426/INFOEM/IP/RR/2025 y 01427/INFOEM/IP/RR/2025; al 00843/INFOEM/IP/RR/2025,  </w:t>
      </w:r>
      <w:r w:rsidRPr="006872E7">
        <w:rPr>
          <w:rFonts w:ascii="Palatino Linotype" w:eastAsia="Palatino Linotype" w:hAnsi="Palatino Linotype" w:cs="Palatino Linotype"/>
        </w:rPr>
        <w:t xml:space="preserve">a efecto de que ésta Ponencia formulara y presentara el proyecto de resolución correspondiente de conformidad con el numeral ONCE incisos b) y c) de los </w:t>
      </w:r>
      <w:r w:rsidRPr="006872E7">
        <w:rPr>
          <w:rFonts w:ascii="Palatino Linotype" w:eastAsia="Palatino Linotype" w:hAnsi="Palatino Linotype" w:cs="Palatino Linotype"/>
          <w:b/>
        </w:rPr>
        <w:t>Lineamientos para la Recepción, Trámite y Resolución de las Solicitudes de Acceso a la Información Pública, así como de los Recursos de Revisión que deberán observar los Sujetos Obligados por la Ley de Transparencia Estatal</w:t>
      </w:r>
      <w:r w:rsidRPr="006872E7">
        <w:rPr>
          <w:rFonts w:ascii="Palatino Linotype" w:eastAsia="Palatino Linotype" w:hAnsi="Palatino Linotype" w:cs="Palatino Linotype"/>
          <w:i/>
          <w:vertAlign w:val="superscript"/>
        </w:rPr>
        <w:footnoteReference w:id="1"/>
      </w:r>
      <w:r w:rsidRPr="006872E7">
        <w:rPr>
          <w:rFonts w:ascii="Palatino Linotype" w:eastAsia="Palatino Linotype" w:hAnsi="Palatino Linotype" w:cs="Palatino Linotype"/>
        </w:rPr>
        <w:t>, que señala:</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b/>
          <w:i/>
        </w:rPr>
        <w:lastRenderedPageBreak/>
        <w:t>ONCE.</w:t>
      </w:r>
      <w:r w:rsidRPr="006872E7">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w:t>
      </w:r>
    </w:p>
    <w:p w:rsidR="009E07C7" w:rsidRPr="006872E7" w:rsidRDefault="00BD341D">
      <w:pPr>
        <w:spacing w:line="360"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b) Las partes o los actos impugnados sean iguales</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c) Cuando se trate del mismo solicitante, el mismo SUJETO OBLIGADO, aunque se trate de solicitudes diversas;</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E07C7" w:rsidRPr="006872E7" w:rsidRDefault="009E07C7">
      <w:pPr>
        <w:pBdr>
          <w:top w:val="nil"/>
          <w:left w:val="nil"/>
          <w:bottom w:val="nil"/>
          <w:right w:val="nil"/>
          <w:between w:val="nil"/>
        </w:pBdr>
        <w:spacing w:line="276" w:lineRule="auto"/>
        <w:ind w:right="992"/>
        <w:jc w:val="both"/>
        <w:rPr>
          <w:rFonts w:ascii="Palatino Linotype" w:eastAsia="Palatino Linotype" w:hAnsi="Palatino Linotype" w:cs="Palatino Linotype"/>
          <w:color w:val="000000"/>
        </w:rPr>
      </w:pPr>
    </w:p>
    <w:p w:rsidR="009E07C7" w:rsidRPr="006872E7" w:rsidRDefault="00BD341D">
      <w:pPr>
        <w:spacing w:line="276" w:lineRule="auto"/>
        <w:ind w:left="709" w:right="992"/>
        <w:jc w:val="center"/>
        <w:rPr>
          <w:rFonts w:ascii="Palatino Linotype" w:eastAsia="Palatino Linotype" w:hAnsi="Palatino Linotype" w:cs="Palatino Linotype"/>
          <w:b/>
          <w:i/>
        </w:rPr>
      </w:pPr>
      <w:r w:rsidRPr="006872E7">
        <w:rPr>
          <w:rFonts w:ascii="Palatino Linotype" w:eastAsia="Palatino Linotype" w:hAnsi="Palatino Linotype" w:cs="Palatino Linotype"/>
          <w:b/>
          <w:i/>
        </w:rPr>
        <w:t>Código de Procedimientos Administrativos del Estado de México.</w:t>
      </w:r>
    </w:p>
    <w:p w:rsidR="009E07C7" w:rsidRPr="006872E7" w:rsidRDefault="009E07C7">
      <w:pPr>
        <w:spacing w:line="276" w:lineRule="auto"/>
        <w:ind w:left="709" w:right="992"/>
        <w:jc w:val="center"/>
        <w:rPr>
          <w:rFonts w:ascii="Palatino Linotype" w:eastAsia="Palatino Linotype" w:hAnsi="Palatino Linotype" w:cs="Palatino Linotype"/>
          <w:b/>
          <w:i/>
        </w:rPr>
      </w:pPr>
    </w:p>
    <w:p w:rsidR="009E07C7" w:rsidRPr="006872E7" w:rsidRDefault="00BD341D">
      <w:pPr>
        <w:spacing w:line="276" w:lineRule="auto"/>
        <w:ind w:left="709" w:right="992"/>
        <w:jc w:val="both"/>
        <w:rPr>
          <w:rFonts w:ascii="Palatino Linotype" w:eastAsia="Palatino Linotype" w:hAnsi="Palatino Linotype" w:cs="Palatino Linotype"/>
          <w:i/>
        </w:rPr>
      </w:pPr>
      <w:r w:rsidRPr="006872E7">
        <w:rPr>
          <w:rFonts w:ascii="Palatino Linotype" w:eastAsia="Palatino Linotype" w:hAnsi="Palatino Linotype" w:cs="Palatino Linotype"/>
          <w:b/>
          <w:i/>
        </w:rPr>
        <w:t>“Artículo 18.-</w:t>
      </w:r>
      <w:r w:rsidRPr="006872E7">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E07C7" w:rsidRPr="006872E7" w:rsidRDefault="009E07C7">
      <w:pPr>
        <w:spacing w:line="276" w:lineRule="auto"/>
        <w:ind w:left="709" w:right="992"/>
        <w:jc w:val="both"/>
        <w:rPr>
          <w:rFonts w:ascii="Palatino Linotype" w:eastAsia="Palatino Linotype" w:hAnsi="Palatino Linotype" w:cs="Palatino Linotype"/>
          <w:i/>
        </w:rPr>
      </w:pPr>
    </w:p>
    <w:p w:rsidR="009E07C7" w:rsidRPr="006872E7" w:rsidRDefault="009E07C7">
      <w:pPr>
        <w:spacing w:line="276" w:lineRule="auto"/>
        <w:ind w:left="709" w:right="992"/>
        <w:jc w:val="both"/>
        <w:rPr>
          <w:rFonts w:ascii="Palatino Linotype" w:eastAsia="Palatino Linotype" w:hAnsi="Palatino Linotype" w:cs="Palatino Linotype"/>
          <w:i/>
        </w:rPr>
      </w:pPr>
    </w:p>
    <w:p w:rsidR="009E07C7" w:rsidRPr="006872E7" w:rsidRDefault="00BD341D">
      <w:pPr>
        <w:spacing w:line="276" w:lineRule="auto"/>
        <w:ind w:left="709" w:right="992"/>
        <w:jc w:val="center"/>
        <w:rPr>
          <w:rFonts w:ascii="Palatino Linotype" w:eastAsia="Palatino Linotype" w:hAnsi="Palatino Linotype" w:cs="Palatino Linotype"/>
          <w:b/>
          <w:i/>
        </w:rPr>
      </w:pPr>
      <w:r w:rsidRPr="006872E7">
        <w:rPr>
          <w:rFonts w:ascii="Palatino Linotype" w:eastAsia="Palatino Linotype" w:hAnsi="Palatino Linotype" w:cs="Palatino Linotype"/>
          <w:b/>
          <w:i/>
        </w:rPr>
        <w:t>Ley de Transparencia y Acceso a la Información Pública del Estado de México y Municipios</w:t>
      </w:r>
    </w:p>
    <w:p w:rsidR="009E07C7" w:rsidRPr="006872E7" w:rsidRDefault="009E07C7">
      <w:pPr>
        <w:spacing w:line="276" w:lineRule="auto"/>
        <w:ind w:left="709" w:right="992"/>
        <w:jc w:val="center"/>
        <w:rPr>
          <w:rFonts w:ascii="Palatino Linotype" w:eastAsia="Palatino Linotype" w:hAnsi="Palatino Linotype" w:cs="Palatino Linotype"/>
          <w:b/>
          <w:i/>
        </w:rPr>
      </w:pPr>
    </w:p>
    <w:p w:rsidR="009E07C7" w:rsidRPr="006872E7" w:rsidRDefault="00BD341D">
      <w:pPr>
        <w:spacing w:line="276" w:lineRule="auto"/>
        <w:ind w:left="709" w:right="992"/>
        <w:jc w:val="both"/>
        <w:rPr>
          <w:rFonts w:ascii="Palatino Linotype" w:eastAsia="Palatino Linotype" w:hAnsi="Palatino Linotype" w:cs="Palatino Linotype"/>
          <w:i/>
        </w:rPr>
      </w:pPr>
      <w:r w:rsidRPr="006872E7">
        <w:rPr>
          <w:rFonts w:ascii="Palatino Linotype" w:eastAsia="Palatino Linotype" w:hAnsi="Palatino Linotype" w:cs="Palatino Linotype"/>
          <w:b/>
          <w:i/>
        </w:rPr>
        <w:t>“Artículo 195.</w:t>
      </w:r>
      <w:r w:rsidRPr="006872E7">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9E07C7" w:rsidRPr="006872E7" w:rsidRDefault="009E07C7">
      <w:pPr>
        <w:pBdr>
          <w:top w:val="nil"/>
          <w:left w:val="nil"/>
          <w:bottom w:val="nil"/>
          <w:right w:val="nil"/>
          <w:between w:val="nil"/>
        </w:pBdr>
        <w:spacing w:line="360" w:lineRule="auto"/>
        <w:ind w:left="360"/>
        <w:jc w:val="both"/>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gnlj36l0lr8b" w:colFirst="0" w:colLast="0"/>
      <w:bookmarkEnd w:id="4"/>
      <w:r w:rsidRPr="006872E7">
        <w:rPr>
          <w:rFonts w:ascii="Palatino Linotype" w:eastAsia="Palatino Linotype" w:hAnsi="Palatino Linotype" w:cs="Palatino Linotype"/>
          <w:color w:val="000000"/>
        </w:rPr>
        <w:t xml:space="preserve">Seguidamente, mediante acuerdo de </w:t>
      </w:r>
      <w:r w:rsidRPr="006872E7">
        <w:rPr>
          <w:rFonts w:ascii="Palatino Linotype" w:eastAsia="Palatino Linotype" w:hAnsi="Palatino Linotype" w:cs="Palatino Linotype"/>
          <w:b/>
          <w:color w:val="000000"/>
        </w:rPr>
        <w:t>ocho de abril de dos mil veinticinco</w:t>
      </w:r>
      <w:r w:rsidRPr="006872E7">
        <w:rPr>
          <w:rFonts w:ascii="Palatino Linotype" w:eastAsia="Palatino Linotype" w:hAnsi="Palatino Linotype" w:cs="Palatino Linotype"/>
          <w:color w:val="000000"/>
        </w:rPr>
        <w:t>, se decretó el cierre de instrucción, por lo que no habiendo más que hacer constar, y------------------------------------------------------------------------------------------------------------------------</w:t>
      </w:r>
    </w:p>
    <w:p w:rsidR="009E07C7" w:rsidRPr="006872E7" w:rsidRDefault="009E07C7">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E07C7" w:rsidRPr="006872E7" w:rsidRDefault="00BD341D">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CONSIDERANDO</w:t>
      </w:r>
    </w:p>
    <w:p w:rsidR="009E07C7" w:rsidRPr="006872E7" w:rsidRDefault="009E07C7">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E07C7" w:rsidRPr="006872E7" w:rsidRDefault="00BD341D">
      <w:pPr>
        <w:pStyle w:val="Ttulo2"/>
        <w:spacing w:before="0" w:line="360" w:lineRule="auto"/>
        <w:rPr>
          <w:rFonts w:ascii="Palatino Linotype" w:eastAsia="Palatino Linotype" w:hAnsi="Palatino Linotype" w:cs="Palatino Linotype"/>
          <w:b/>
          <w:color w:val="000000"/>
          <w:sz w:val="24"/>
          <w:szCs w:val="24"/>
        </w:rPr>
      </w:pPr>
      <w:bookmarkStart w:id="5" w:name="_heading=h.bu3y4hbxrln" w:colFirst="0" w:colLast="0"/>
      <w:bookmarkEnd w:id="5"/>
      <w:r w:rsidRPr="006872E7">
        <w:rPr>
          <w:rFonts w:ascii="Palatino Linotype" w:eastAsia="Palatino Linotype" w:hAnsi="Palatino Linotype" w:cs="Palatino Linotype"/>
          <w:b/>
          <w:color w:val="000000"/>
          <w:sz w:val="24"/>
          <w:szCs w:val="24"/>
        </w:rPr>
        <w:t>PRIMERO. De la competencia</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w:t>
      </w:r>
      <w:r w:rsidRPr="006872E7">
        <w:rPr>
          <w:rFonts w:ascii="Palatino Linotype" w:eastAsia="Palatino Linotype" w:hAnsi="Palatino Linotype" w:cs="Palatino Linotype"/>
          <w:color w:val="000000"/>
        </w:rPr>
        <w:lastRenderedPageBreak/>
        <w:t>Información Pública y Protección de Datos Personales del Estado de México y Municipios.</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07C7" w:rsidRPr="006872E7" w:rsidRDefault="00BD341D">
      <w:pPr>
        <w:pStyle w:val="Ttulo2"/>
        <w:spacing w:before="0" w:line="360" w:lineRule="auto"/>
        <w:rPr>
          <w:rFonts w:ascii="Palatino Linotype" w:eastAsia="Palatino Linotype" w:hAnsi="Palatino Linotype" w:cs="Palatino Linotype"/>
          <w:b/>
          <w:color w:val="000000"/>
          <w:sz w:val="24"/>
          <w:szCs w:val="24"/>
        </w:rPr>
      </w:pPr>
      <w:bookmarkStart w:id="6" w:name="_heading=h.7gwoh1b6bqqt" w:colFirst="0" w:colLast="0"/>
      <w:bookmarkEnd w:id="6"/>
      <w:r w:rsidRPr="006872E7">
        <w:rPr>
          <w:rFonts w:ascii="Palatino Linotype" w:eastAsia="Palatino Linotype" w:hAnsi="Palatino Linotype" w:cs="Palatino Linotype"/>
          <w:b/>
          <w:color w:val="000000"/>
          <w:sz w:val="24"/>
          <w:szCs w:val="24"/>
        </w:rPr>
        <w:t>SEGUNDO. De la oportunidad y procedencia.</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El medio de impugnación fue presentado a través del </w:t>
      </w:r>
      <w:r w:rsidRPr="006872E7">
        <w:rPr>
          <w:rFonts w:ascii="Palatino Linotype" w:eastAsia="Palatino Linotype" w:hAnsi="Palatino Linotype" w:cs="Palatino Linotype"/>
          <w:b/>
          <w:color w:val="000000"/>
        </w:rPr>
        <w:t>SAIMEX,</w:t>
      </w:r>
      <w:r w:rsidRPr="006872E7">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6872E7">
        <w:rPr>
          <w:rFonts w:ascii="Palatino Linotype" w:eastAsia="Palatino Linotype" w:hAnsi="Palatino Linotype" w:cs="Palatino Linotype"/>
          <w:b/>
          <w:color w:val="000000"/>
        </w:rPr>
        <w:t>SUJETO OBLIGADO</w:t>
      </w:r>
      <w:r w:rsidRPr="006872E7">
        <w:rPr>
          <w:rFonts w:ascii="Palatino Linotype" w:eastAsia="Palatino Linotype" w:hAnsi="Palatino Linotype" w:cs="Palatino Linotype"/>
          <w:color w:val="000000"/>
        </w:rPr>
        <w:t xml:space="preserve"> dio respuesta de la siguiente manera: </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6"/>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379"/>
      </w:tblGrid>
      <w:tr w:rsidR="009E07C7" w:rsidRPr="006872E7">
        <w:trPr>
          <w:jc w:val="center"/>
        </w:trPr>
        <w:tc>
          <w:tcPr>
            <w:tcW w:w="3114" w:type="dxa"/>
            <w:shd w:val="clear" w:color="auto" w:fill="F2F2F2"/>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SOLICITUD</w:t>
            </w:r>
          </w:p>
        </w:tc>
        <w:tc>
          <w:tcPr>
            <w:tcW w:w="6379" w:type="dxa"/>
            <w:shd w:val="clear" w:color="auto" w:fill="F2F2F2"/>
            <w:vAlign w:val="center"/>
          </w:tcPr>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 xml:space="preserve">PLAZO </w:t>
            </w: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00024/TENANCIN/IP/2025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01422/INFOEM/IP/RR/2025</w:t>
            </w:r>
          </w:p>
        </w:tc>
        <w:tc>
          <w:tcPr>
            <w:tcW w:w="6379" w:type="dxa"/>
            <w:vAlign w:val="center"/>
          </w:tcPr>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Dio respuesta el </w:t>
            </w:r>
            <w:r w:rsidRPr="006872E7">
              <w:rPr>
                <w:rFonts w:ascii="Palatino Linotype" w:eastAsia="Palatino Linotype" w:hAnsi="Palatino Linotype" w:cs="Palatino Linotype"/>
                <w:b/>
                <w:color w:val="000000"/>
              </w:rPr>
              <w:t>diez de febrero de dos mil veinticinco.</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Plazo para interponer recurso: del </w:t>
            </w:r>
            <w:r w:rsidRPr="006872E7">
              <w:rPr>
                <w:rFonts w:ascii="Palatino Linotype" w:eastAsia="Palatino Linotype" w:hAnsi="Palatino Linotype" w:cs="Palatino Linotype"/>
                <w:b/>
                <w:color w:val="000000"/>
              </w:rPr>
              <w:t>once de febrero al cuatro de marzo de dos mil veinticinco.</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Fecha de interposición del recurso: </w:t>
            </w:r>
            <w:r w:rsidRPr="006872E7">
              <w:rPr>
                <w:rFonts w:ascii="Palatino Linotype" w:eastAsia="Palatino Linotype" w:hAnsi="Palatino Linotype" w:cs="Palatino Linotype"/>
                <w:b/>
                <w:color w:val="000000"/>
              </w:rPr>
              <w:t xml:space="preserve">catorce de febrero </w:t>
            </w: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00025/TENANCIN/IP/2025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01424/INFOEM/IP/RR/2025</w:t>
            </w:r>
          </w:p>
        </w:tc>
        <w:tc>
          <w:tcPr>
            <w:tcW w:w="6379" w:type="dxa"/>
            <w:vAlign w:val="center"/>
          </w:tcPr>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Dio respuesta el </w:t>
            </w:r>
            <w:r w:rsidRPr="006872E7">
              <w:rPr>
                <w:rFonts w:ascii="Palatino Linotype" w:eastAsia="Palatino Linotype" w:hAnsi="Palatino Linotype" w:cs="Palatino Linotype"/>
                <w:b/>
                <w:color w:val="000000"/>
              </w:rPr>
              <w:t>doce de febrero de dos mil veinticinco.</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Plazo para interponer recurso: del </w:t>
            </w:r>
            <w:r w:rsidRPr="006872E7">
              <w:rPr>
                <w:rFonts w:ascii="Palatino Linotype" w:eastAsia="Palatino Linotype" w:hAnsi="Palatino Linotype" w:cs="Palatino Linotype"/>
                <w:b/>
                <w:color w:val="000000"/>
              </w:rPr>
              <w:t xml:space="preserve">trece de febrero al seis de marzo de dos mil veinticinco. </w:t>
            </w:r>
          </w:p>
          <w:p w:rsidR="009E07C7" w:rsidRPr="006872E7" w:rsidRDefault="00BD341D">
            <w:pPr>
              <w:jc w:val="both"/>
              <w:rPr>
                <w:rFonts w:ascii="Palatino Linotype" w:eastAsia="Palatino Linotype" w:hAnsi="Palatino Linotype" w:cs="Palatino Linotype"/>
                <w:b/>
                <w:i/>
                <w:color w:val="000000"/>
              </w:rPr>
            </w:pPr>
            <w:r w:rsidRPr="006872E7">
              <w:rPr>
                <w:rFonts w:ascii="Palatino Linotype" w:eastAsia="Palatino Linotype" w:hAnsi="Palatino Linotype" w:cs="Palatino Linotype"/>
                <w:color w:val="000000"/>
              </w:rPr>
              <w:t xml:space="preserve">Fecha de interposición del recurso: </w:t>
            </w:r>
            <w:r w:rsidRPr="006872E7">
              <w:rPr>
                <w:rFonts w:ascii="Palatino Linotype" w:eastAsia="Palatino Linotype" w:hAnsi="Palatino Linotype" w:cs="Palatino Linotype"/>
                <w:b/>
                <w:color w:val="000000"/>
              </w:rPr>
              <w:t>catorce de febrero de dos mil veinticinco.</w:t>
            </w: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00030/TENANCIN/IP/2025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b/>
                <w:color w:val="000000"/>
              </w:rPr>
              <w:t>01426/INFOEM/IP/RR/2025</w:t>
            </w:r>
          </w:p>
        </w:tc>
        <w:tc>
          <w:tcPr>
            <w:tcW w:w="6379" w:type="dxa"/>
            <w:vAlign w:val="center"/>
          </w:tcPr>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Dio respuesta el </w:t>
            </w:r>
            <w:r w:rsidRPr="006872E7">
              <w:rPr>
                <w:rFonts w:ascii="Palatino Linotype" w:eastAsia="Palatino Linotype" w:hAnsi="Palatino Linotype" w:cs="Palatino Linotype"/>
                <w:b/>
                <w:color w:val="000000"/>
              </w:rPr>
              <w:t>doce de febrero de dos mil veinticinco.</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Plazo para interponer recurso: del </w:t>
            </w:r>
            <w:r w:rsidRPr="006872E7">
              <w:rPr>
                <w:rFonts w:ascii="Palatino Linotype" w:eastAsia="Palatino Linotype" w:hAnsi="Palatino Linotype" w:cs="Palatino Linotype"/>
                <w:b/>
                <w:color w:val="000000"/>
              </w:rPr>
              <w:t xml:space="preserve">trece de febrero al seis de marzo de dos mil veinticinco. </w:t>
            </w: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t xml:space="preserve">Fecha de interposición del recurso: </w:t>
            </w:r>
            <w:r w:rsidRPr="006872E7">
              <w:rPr>
                <w:rFonts w:ascii="Palatino Linotype" w:eastAsia="Palatino Linotype" w:hAnsi="Palatino Linotype" w:cs="Palatino Linotype"/>
                <w:b/>
                <w:color w:val="000000"/>
              </w:rPr>
              <w:t>catorce de febrero de dos mil veinticinco.</w:t>
            </w: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00031/TENANCIN/IP/2025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01427/INFOEM/IP/RR/2025</w:t>
            </w:r>
          </w:p>
        </w:tc>
        <w:tc>
          <w:tcPr>
            <w:tcW w:w="6379" w:type="dxa"/>
            <w:vAlign w:val="center"/>
          </w:tcPr>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lastRenderedPageBreak/>
              <w:t xml:space="preserve">Dio respuesta el </w:t>
            </w:r>
            <w:r w:rsidRPr="006872E7">
              <w:rPr>
                <w:rFonts w:ascii="Palatino Linotype" w:eastAsia="Palatino Linotype" w:hAnsi="Palatino Linotype" w:cs="Palatino Linotype"/>
                <w:b/>
                <w:color w:val="000000"/>
              </w:rPr>
              <w:t>doce de febrero de dos mil veinticinco.</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Plazo para interponer recurso: del </w:t>
            </w:r>
            <w:r w:rsidRPr="006872E7">
              <w:rPr>
                <w:rFonts w:ascii="Palatino Linotype" w:eastAsia="Palatino Linotype" w:hAnsi="Palatino Linotype" w:cs="Palatino Linotype"/>
                <w:b/>
                <w:color w:val="000000"/>
              </w:rPr>
              <w:t xml:space="preserve">trece de febrero al seis de marzo de dos mil veinticinco. </w:t>
            </w:r>
          </w:p>
          <w:p w:rsidR="009E07C7" w:rsidRPr="006872E7" w:rsidRDefault="00BD341D">
            <w:pPr>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color w:val="000000"/>
              </w:rPr>
              <w:lastRenderedPageBreak/>
              <w:t xml:space="preserve">Fecha de interposición del recurso: </w:t>
            </w:r>
            <w:r w:rsidRPr="006872E7">
              <w:rPr>
                <w:rFonts w:ascii="Palatino Linotype" w:eastAsia="Palatino Linotype" w:hAnsi="Palatino Linotype" w:cs="Palatino Linotype"/>
                <w:b/>
                <w:color w:val="000000"/>
              </w:rPr>
              <w:t>catorce de febrero de dos mil veinticinco.</w:t>
            </w:r>
          </w:p>
        </w:tc>
      </w:tr>
      <w:tr w:rsidR="009E07C7" w:rsidRPr="006872E7">
        <w:trPr>
          <w:jc w:val="center"/>
        </w:trPr>
        <w:tc>
          <w:tcPr>
            <w:tcW w:w="3114" w:type="dxa"/>
            <w:vAlign w:val="center"/>
          </w:tcPr>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lastRenderedPageBreak/>
              <w:t>00057/TENANCIN/IP/2025</w:t>
            </w:r>
          </w:p>
          <w:p w:rsidR="009E07C7" w:rsidRPr="006872E7" w:rsidRDefault="00BD341D">
            <w:pPr>
              <w:jc w:val="center"/>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Recayó el recurso de revisión</w:t>
            </w:r>
          </w:p>
          <w:p w:rsidR="009E07C7" w:rsidRPr="006872E7" w:rsidRDefault="00BD341D">
            <w:pPr>
              <w:jc w:val="center"/>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00843/INFOEM/IP/RR/2025</w:t>
            </w:r>
          </w:p>
        </w:tc>
        <w:tc>
          <w:tcPr>
            <w:tcW w:w="6379" w:type="dxa"/>
            <w:vAlign w:val="center"/>
          </w:tcPr>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Dio respuesta el </w:t>
            </w:r>
            <w:r w:rsidRPr="006872E7">
              <w:rPr>
                <w:rFonts w:ascii="Palatino Linotype" w:eastAsia="Palatino Linotype" w:hAnsi="Palatino Linotype" w:cs="Palatino Linotype"/>
                <w:b/>
                <w:color w:val="000000"/>
              </w:rPr>
              <w:t xml:space="preserve">cinco de febrero de dos mil veinticinco. </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Plazo para interponer recurso: del </w:t>
            </w:r>
            <w:r w:rsidRPr="006872E7">
              <w:rPr>
                <w:rFonts w:ascii="Palatino Linotype" w:eastAsia="Palatino Linotype" w:hAnsi="Palatino Linotype" w:cs="Palatino Linotype"/>
                <w:b/>
                <w:color w:val="000000"/>
              </w:rPr>
              <w:t>seis al veintiséis de febrero de dos mil veinticinco.</w:t>
            </w:r>
          </w:p>
          <w:p w:rsidR="009E07C7" w:rsidRPr="006872E7" w:rsidRDefault="00BD341D">
            <w:pPr>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 xml:space="preserve">Fecha de interposición del recurso: </w:t>
            </w:r>
            <w:r w:rsidRPr="006872E7">
              <w:rPr>
                <w:rFonts w:ascii="Palatino Linotype" w:eastAsia="Palatino Linotype" w:hAnsi="Palatino Linotype" w:cs="Palatino Linotype"/>
                <w:b/>
                <w:color w:val="000000"/>
              </w:rPr>
              <w:t>siete de febrero de dos mil veinticinco.</w:t>
            </w:r>
          </w:p>
        </w:tc>
      </w:tr>
    </w:tbl>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De lo anterior, se estima que la inconformidad se presentó dentro del lapso legalmente establecido para tal efecto.</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E07C7" w:rsidRPr="006872E7" w:rsidRDefault="009E07C7">
      <w:pPr>
        <w:pBdr>
          <w:top w:val="nil"/>
          <w:left w:val="nil"/>
          <w:bottom w:val="nil"/>
          <w:right w:val="nil"/>
          <w:between w:val="nil"/>
        </w:pBdr>
        <w:spacing w:line="360" w:lineRule="auto"/>
        <w:rPr>
          <w:rFonts w:ascii="Palatino Linotype" w:eastAsia="Palatino Linotype" w:hAnsi="Palatino Linotype" w:cs="Palatino Linotype"/>
          <w:color w:val="000000"/>
        </w:rPr>
      </w:pPr>
    </w:p>
    <w:p w:rsidR="009E07C7" w:rsidRPr="006872E7" w:rsidRDefault="00BD341D">
      <w:pPr>
        <w:pStyle w:val="Ttulo1"/>
        <w:spacing w:before="0" w:line="360" w:lineRule="auto"/>
        <w:rPr>
          <w:rFonts w:ascii="Palatino Linotype" w:eastAsia="Palatino Linotype" w:hAnsi="Palatino Linotype" w:cs="Palatino Linotype"/>
          <w:b/>
          <w:color w:val="000000"/>
          <w:sz w:val="24"/>
          <w:szCs w:val="24"/>
        </w:rPr>
      </w:pPr>
      <w:bookmarkStart w:id="7" w:name="_heading=h.6se2l7uevp1n" w:colFirst="0" w:colLast="0"/>
      <w:bookmarkEnd w:id="7"/>
      <w:r w:rsidRPr="006872E7">
        <w:rPr>
          <w:rFonts w:ascii="Palatino Linotype" w:eastAsia="Palatino Linotype" w:hAnsi="Palatino Linotype" w:cs="Palatino Linotype"/>
          <w:b/>
          <w:color w:val="000000"/>
          <w:sz w:val="24"/>
          <w:szCs w:val="24"/>
        </w:rPr>
        <w:t xml:space="preserve">TERCERO. Del planteamiento de la </w:t>
      </w:r>
      <w:r w:rsidRPr="006872E7">
        <w:rPr>
          <w:rFonts w:ascii="Palatino Linotype" w:eastAsia="Palatino Linotype" w:hAnsi="Palatino Linotype" w:cs="Palatino Linotype"/>
          <w:b/>
          <w:i/>
          <w:color w:val="000000"/>
          <w:sz w:val="24"/>
          <w:szCs w:val="24"/>
        </w:rPr>
        <w:t>Litis</w:t>
      </w:r>
      <w:r w:rsidRPr="006872E7">
        <w:rPr>
          <w:rFonts w:ascii="Palatino Linotype" w:eastAsia="Palatino Linotype" w:hAnsi="Palatino Linotype" w:cs="Palatino Linotype"/>
          <w:b/>
          <w:color w:val="000000"/>
          <w:sz w:val="24"/>
          <w:szCs w:val="24"/>
        </w:rPr>
        <w:t>.</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Se solicitó tener acceso, a la información que a continuación se desagrega:</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spacing w:line="360" w:lineRule="auto"/>
        <w:ind w:left="284" w:right="567"/>
        <w:jc w:val="both"/>
        <w:rPr>
          <w:rFonts w:ascii="Palatino Linotype" w:eastAsia="Palatino Linotype" w:hAnsi="Palatino Linotype" w:cs="Palatino Linotype"/>
        </w:rPr>
      </w:pPr>
      <w:r w:rsidRPr="006872E7">
        <w:rPr>
          <w:rFonts w:ascii="Palatino Linotype" w:eastAsia="Palatino Linotype" w:hAnsi="Palatino Linotype" w:cs="Palatino Linotype"/>
        </w:rPr>
        <w:t>Del ayuntamiento de Tenancingo, México de la Administración 2025-2027, el Curriculum y los documentos que se adjuntaron para realizar su contratación, de los siguientes Servidores Públicos:</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8" w:name="_heading=h.ux1nlvm3ro4c" w:colFirst="0" w:colLast="0"/>
      <w:bookmarkEnd w:id="8"/>
      <w:r w:rsidRPr="006872E7">
        <w:rPr>
          <w:rFonts w:ascii="Palatino Linotype" w:eastAsia="Palatino Linotype" w:hAnsi="Palatino Linotype" w:cs="Palatino Linotype"/>
          <w:color w:val="000000"/>
        </w:rPr>
        <w:t xml:space="preserve">Titular de la </w:t>
      </w:r>
      <w:r w:rsidRPr="006872E7">
        <w:rPr>
          <w:rFonts w:ascii="Palatino Linotype" w:eastAsia="Palatino Linotype" w:hAnsi="Palatino Linotype" w:cs="Palatino Linotype"/>
        </w:rPr>
        <w:t>Secretaría</w:t>
      </w:r>
      <w:r w:rsidRPr="006872E7">
        <w:rPr>
          <w:rFonts w:ascii="Palatino Linotype" w:eastAsia="Palatino Linotype" w:hAnsi="Palatino Linotype" w:cs="Palatino Linotype"/>
          <w:color w:val="000000"/>
        </w:rPr>
        <w:t xml:space="preserve"> Del Ayuntamiento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Tesorería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Titular de la Dirección de Obras Publicas</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Administración</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Seguridad Pública</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Contraloría</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Desarrollo Económico</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General De OPDAPAS</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Bienestar</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del Campo</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Dirección de Desarrollo Urbano del Ayuntamiento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w:t>
      </w:r>
      <w:r w:rsidRPr="006872E7">
        <w:rPr>
          <w:rFonts w:ascii="Palatino Linotype" w:eastAsia="Palatino Linotype" w:hAnsi="Palatino Linotype" w:cs="Palatino Linotype"/>
        </w:rPr>
        <w:t>Secretaría</w:t>
      </w:r>
      <w:r w:rsidRPr="006872E7">
        <w:rPr>
          <w:rFonts w:ascii="Palatino Linotype" w:eastAsia="Palatino Linotype" w:hAnsi="Palatino Linotype" w:cs="Palatino Linotype"/>
          <w:color w:val="000000"/>
        </w:rPr>
        <w:t xml:space="preserve"> Técnica del Consejo Municipal de Seguridad Pública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Dirección de Servicios Públicos </w:t>
      </w:r>
    </w:p>
    <w:p w:rsidR="009E07C7" w:rsidRPr="006872E7" w:rsidRDefault="009E07C7">
      <w:pPr>
        <w:spacing w:line="276" w:lineRule="auto"/>
        <w:jc w:val="both"/>
        <w:rPr>
          <w:rFonts w:ascii="Palatino Linotype" w:eastAsia="Palatino Linotype" w:hAnsi="Palatino Linotype" w:cs="Palatino Linotype"/>
        </w:rPr>
      </w:pPr>
    </w:p>
    <w:p w:rsidR="009E07C7" w:rsidRPr="006872E7" w:rsidRDefault="00BD341D">
      <w:pPr>
        <w:spacing w:line="360" w:lineRule="auto"/>
        <w:ind w:left="284" w:right="567"/>
        <w:jc w:val="both"/>
        <w:rPr>
          <w:rFonts w:ascii="Palatino Linotype" w:eastAsia="Palatino Linotype" w:hAnsi="Palatino Linotype" w:cs="Palatino Linotype"/>
        </w:rPr>
      </w:pPr>
      <w:r w:rsidRPr="006872E7">
        <w:rPr>
          <w:rFonts w:ascii="Palatino Linotype" w:eastAsia="Palatino Linotype" w:hAnsi="Palatino Linotype" w:cs="Palatino Linotype"/>
        </w:rPr>
        <w:t>Del ayuntamiento de Tenancingo, México de la Administración 2025-2027, el Curriculum, nombramientos y los documentos que se adjuntaron para realizar su contratación, de los siguientes Servidores Públicos:</w:t>
      </w:r>
    </w:p>
    <w:p w:rsidR="009E07C7" w:rsidRPr="006872E7" w:rsidRDefault="009E07C7">
      <w:pPr>
        <w:spacing w:line="276" w:lineRule="auto"/>
        <w:jc w:val="both"/>
        <w:rPr>
          <w:rFonts w:ascii="Palatino Linotype" w:eastAsia="Palatino Linotype" w:hAnsi="Palatino Linotype" w:cs="Palatino Linotype"/>
        </w:rPr>
      </w:pPr>
    </w:p>
    <w:p w:rsidR="009E07C7" w:rsidRPr="006872E7" w:rsidRDefault="00BD341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Director de Ecología</w:t>
      </w:r>
    </w:p>
    <w:p w:rsidR="009E07C7" w:rsidRPr="006872E7" w:rsidRDefault="00BD341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Coordinador de Catastro </w:t>
      </w:r>
    </w:p>
    <w:p w:rsidR="009E07C7" w:rsidRPr="006872E7" w:rsidRDefault="00BD341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Coordinador de Ingresos</w:t>
      </w:r>
    </w:p>
    <w:p w:rsidR="009E07C7" w:rsidRPr="006872E7" w:rsidRDefault="009E07C7">
      <w:pPr>
        <w:spacing w:line="360" w:lineRule="auto"/>
        <w:jc w:val="both"/>
        <w:rPr>
          <w:rFonts w:ascii="Palatino Linotype" w:eastAsia="Palatino Linotype" w:hAnsi="Palatino Linotype" w:cs="Palatino Linotype"/>
          <w:b/>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Para tal efecto, el </w:t>
      </w:r>
      <w:r w:rsidRPr="006872E7">
        <w:rPr>
          <w:rFonts w:ascii="Palatino Linotype" w:eastAsia="Palatino Linotype" w:hAnsi="Palatino Linotype" w:cs="Palatino Linotype"/>
          <w:b/>
        </w:rPr>
        <w:t xml:space="preserve">SUJETO OBLIGADO </w:t>
      </w:r>
      <w:r w:rsidRPr="006872E7">
        <w:rPr>
          <w:rFonts w:ascii="Palatino Linotype" w:eastAsia="Palatino Linotype" w:hAnsi="Palatino Linotype" w:cs="Palatino Linotype"/>
        </w:rPr>
        <w:t>dio respuesta como quedó plasmado en el numeral 3 del presente proyecto.</w:t>
      </w:r>
    </w:p>
    <w:p w:rsidR="009E07C7" w:rsidRPr="006872E7" w:rsidRDefault="00BD341D">
      <w:pPr>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rPr>
        <w:tab/>
      </w: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En dichas condiciones, la </w:t>
      </w:r>
      <w:r w:rsidRPr="006872E7">
        <w:rPr>
          <w:rFonts w:ascii="Palatino Linotype" w:eastAsia="Palatino Linotype" w:hAnsi="Palatino Linotype" w:cs="Palatino Linotype"/>
          <w:i/>
        </w:rPr>
        <w:t>Litis</w:t>
      </w:r>
      <w:r w:rsidRPr="006872E7">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6872E7">
        <w:rPr>
          <w:rFonts w:ascii="Palatino Linotype" w:eastAsia="Palatino Linotype" w:hAnsi="Palatino Linotype" w:cs="Palatino Linotype"/>
          <w:b/>
        </w:rPr>
        <w:t xml:space="preserve">fracción V </w:t>
      </w:r>
      <w:r w:rsidRPr="006872E7">
        <w:rPr>
          <w:rFonts w:ascii="Palatino Linotype" w:eastAsia="Palatino Linotype" w:hAnsi="Palatino Linotype" w:cs="Palatino Linotype"/>
        </w:rPr>
        <w:t xml:space="preserve">de la </w:t>
      </w:r>
      <w:r w:rsidRPr="006872E7">
        <w:rPr>
          <w:rFonts w:ascii="Palatino Linotype" w:eastAsia="Palatino Linotype" w:hAnsi="Palatino Linotype" w:cs="Palatino Linotype"/>
          <w:b/>
        </w:rPr>
        <w:t xml:space="preserve">Ley de Transparencia y Acceso a la Información Pública del Estado de </w:t>
      </w:r>
      <w:r w:rsidRPr="006872E7">
        <w:rPr>
          <w:rFonts w:ascii="Palatino Linotype" w:eastAsia="Palatino Linotype" w:hAnsi="Palatino Linotype" w:cs="Palatino Linotype"/>
        </w:rPr>
        <w:t>México</w:t>
      </w:r>
      <w:r w:rsidRPr="006872E7">
        <w:rPr>
          <w:rFonts w:ascii="Palatino Linotype" w:eastAsia="Palatino Linotype" w:hAnsi="Palatino Linotype" w:cs="Palatino Linotype"/>
          <w:b/>
        </w:rPr>
        <w:t xml:space="preserve"> y </w:t>
      </w:r>
      <w:r w:rsidRPr="006872E7">
        <w:rPr>
          <w:rFonts w:ascii="Palatino Linotype" w:eastAsia="Palatino Linotype" w:hAnsi="Palatino Linotype" w:cs="Palatino Linotype"/>
        </w:rPr>
        <w:t xml:space="preserve">Municipios; </w:t>
      </w:r>
      <w:r w:rsidRPr="006872E7">
        <w:rPr>
          <w:rFonts w:ascii="Palatino Linotype" w:eastAsia="Palatino Linotype" w:hAnsi="Palatino Linotype" w:cs="Palatino Linotype"/>
          <w:color w:val="000000"/>
        </w:rPr>
        <w:t xml:space="preserve">fracción que determina la hipótesis jurídica relativa a la entrega de </w:t>
      </w:r>
      <w:r w:rsidRPr="006872E7">
        <w:rPr>
          <w:rFonts w:ascii="Palatino Linotype" w:eastAsia="Palatino Linotype" w:hAnsi="Palatino Linotype" w:cs="Palatino Linotype"/>
          <w:color w:val="000000"/>
        </w:rPr>
        <w:lastRenderedPageBreak/>
        <w:t xml:space="preserve">información incompleta; </w:t>
      </w:r>
      <w:r w:rsidRPr="006872E7">
        <w:rPr>
          <w:rFonts w:ascii="Palatino Linotype" w:eastAsia="Palatino Linotype" w:hAnsi="Palatino Linotype" w:cs="Palatino Linotype"/>
        </w:rPr>
        <w:t xml:space="preserve">contexto del cual se dolió </w:t>
      </w:r>
      <w:r w:rsidRPr="006872E7">
        <w:rPr>
          <w:rFonts w:ascii="Palatino Linotype" w:eastAsia="Palatino Linotype" w:hAnsi="Palatino Linotype" w:cs="Palatino Linotype"/>
          <w:b/>
        </w:rPr>
        <w:t xml:space="preserve">EL RECURRENTE </w:t>
      </w:r>
      <w:r w:rsidRPr="006872E7">
        <w:rPr>
          <w:rFonts w:ascii="Palatino Linotype" w:eastAsia="Palatino Linotype" w:hAnsi="Palatino Linotype" w:cs="Palatino Linotype"/>
        </w:rPr>
        <w:t>al momento de interponer su inconformidad.</w:t>
      </w:r>
      <w:r w:rsidRPr="006872E7">
        <w:rPr>
          <w:rFonts w:ascii="Palatino Linotype" w:eastAsia="Palatino Linotype" w:hAnsi="Palatino Linotype" w:cs="Palatino Linotype"/>
          <w:color w:val="000000"/>
        </w:rPr>
        <w:t xml:space="preserve"> De modo tal que el presente recurso de revisión se abocara en determinar si el </w:t>
      </w:r>
      <w:r w:rsidRPr="006872E7">
        <w:rPr>
          <w:rFonts w:ascii="Palatino Linotype" w:eastAsia="Palatino Linotype" w:hAnsi="Palatino Linotype" w:cs="Palatino Linotype"/>
          <w:b/>
          <w:color w:val="000000"/>
        </w:rPr>
        <w:t>SUJETO</w:t>
      </w:r>
      <w:r w:rsidRPr="006872E7">
        <w:rPr>
          <w:rFonts w:ascii="Palatino Linotype" w:eastAsia="Palatino Linotype" w:hAnsi="Palatino Linotype" w:cs="Palatino Linotype"/>
          <w:color w:val="000000"/>
        </w:rPr>
        <w:t xml:space="preserve"> </w:t>
      </w:r>
      <w:r w:rsidRPr="006872E7">
        <w:rPr>
          <w:rFonts w:ascii="Palatino Linotype" w:eastAsia="Palatino Linotype" w:hAnsi="Palatino Linotype" w:cs="Palatino Linotype"/>
          <w:b/>
          <w:color w:val="000000"/>
        </w:rPr>
        <w:t>OBLIGADO</w:t>
      </w:r>
      <w:r w:rsidRPr="006872E7">
        <w:rPr>
          <w:rFonts w:ascii="Palatino Linotype" w:eastAsia="Palatino Linotype" w:hAnsi="Palatino Linotype" w:cs="Palatino Linotype"/>
          <w:color w:val="000000"/>
        </w:rPr>
        <w:t xml:space="preserve"> con su respuesta ciertamente actualiza la causal de procedencia</w:t>
      </w:r>
      <w:r w:rsidRPr="006872E7">
        <w:rPr>
          <w:rFonts w:ascii="Palatino Linotype" w:eastAsia="Palatino Linotype" w:hAnsi="Palatino Linotype" w:cs="Palatino Linotype"/>
          <w:b/>
          <w:color w:val="000000"/>
        </w:rPr>
        <w:t xml:space="preserve"> </w:t>
      </w:r>
      <w:r w:rsidRPr="006872E7">
        <w:rPr>
          <w:rFonts w:ascii="Palatino Linotype" w:eastAsia="Palatino Linotype" w:hAnsi="Palatino Linotype" w:cs="Palatino Linotype"/>
          <w:color w:val="000000"/>
        </w:rPr>
        <w:t xml:space="preserve">antes señalada. </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pStyle w:val="Ttulo2"/>
        <w:spacing w:before="0" w:line="360" w:lineRule="auto"/>
        <w:rPr>
          <w:rFonts w:ascii="Palatino Linotype" w:eastAsia="Palatino Linotype" w:hAnsi="Palatino Linotype" w:cs="Palatino Linotype"/>
          <w:b/>
          <w:color w:val="000000"/>
          <w:sz w:val="24"/>
          <w:szCs w:val="24"/>
        </w:rPr>
      </w:pPr>
      <w:bookmarkStart w:id="9" w:name="_heading=h.1jeng91xmwqg" w:colFirst="0" w:colLast="0"/>
      <w:bookmarkEnd w:id="9"/>
      <w:r w:rsidRPr="006872E7">
        <w:rPr>
          <w:rFonts w:ascii="Palatino Linotype" w:eastAsia="Palatino Linotype" w:hAnsi="Palatino Linotype" w:cs="Palatino Linotype"/>
          <w:b/>
          <w:color w:val="000000"/>
          <w:sz w:val="24"/>
          <w:szCs w:val="24"/>
        </w:rPr>
        <w:t>CUARTO. Del estudio y resolución del asunto.</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Marco normativo aplicable en materia de transparencia y acceso a la información pública.</w:t>
      </w:r>
    </w:p>
    <w:p w:rsidR="009E07C7" w:rsidRPr="006872E7" w:rsidRDefault="009E07C7">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Acotada la </w:t>
      </w:r>
      <w:r w:rsidRPr="006872E7">
        <w:rPr>
          <w:rFonts w:ascii="Palatino Linotype" w:eastAsia="Palatino Linotype" w:hAnsi="Palatino Linotype" w:cs="Palatino Linotype"/>
          <w:i/>
        </w:rPr>
        <w:t>Litis</w:t>
      </w:r>
      <w:r w:rsidRPr="006872E7">
        <w:rPr>
          <w:rFonts w:ascii="Palatino Linotype" w:eastAsia="Palatino Linotype" w:hAnsi="Palatino Linotype" w:cs="Palatino Linotype"/>
        </w:rPr>
        <w:t xml:space="preserve"> del asunto de mérito, es dable puntualizar inicialmente en términos generales, que el </w:t>
      </w:r>
      <w:r w:rsidRPr="006872E7">
        <w:rPr>
          <w:rFonts w:ascii="Palatino Linotype" w:eastAsia="Palatino Linotype" w:hAnsi="Palatino Linotype" w:cs="Palatino Linotype"/>
          <w:color w:val="000000"/>
        </w:rPr>
        <w:t>Derecho</w:t>
      </w:r>
      <w:r w:rsidRPr="006872E7">
        <w:rPr>
          <w:rFonts w:ascii="Palatino Linotype" w:eastAsia="Palatino Linotype" w:hAnsi="Palatino Linotype" w:cs="Palatino Linotype"/>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w:t>
      </w:r>
      <w:r w:rsidRPr="006872E7">
        <w:rPr>
          <w:rFonts w:ascii="Palatino Linotype" w:eastAsia="Palatino Linotype" w:hAnsi="Palatino Linotype" w:cs="Palatino Linotype"/>
        </w:rPr>
        <w:lastRenderedPageBreak/>
        <w:t>interés público, así como la información referente a la intimidad de la vida privada y la imagen de las personas, con las excepciones que establezca la ley reglamentaria.</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5"/>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Estudio de fondo</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rPr>
      </w:pPr>
      <w:r w:rsidRPr="006872E7">
        <w:rPr>
          <w:rFonts w:ascii="Palatino Linotype" w:eastAsia="Palatino Linotype" w:hAnsi="Palatino Linotype" w:cs="Palatino Linotype"/>
        </w:rPr>
        <w:t xml:space="preserve">Primeramente, previo a entrar al fondo del estudio, se advierte que dentro del recurso </w:t>
      </w:r>
      <w:r w:rsidRPr="006872E7">
        <w:rPr>
          <w:rFonts w:ascii="Palatino Linotype" w:eastAsia="Palatino Linotype" w:hAnsi="Palatino Linotype" w:cs="Palatino Linotype"/>
          <w:b/>
        </w:rPr>
        <w:t xml:space="preserve">01426/INFOEM/IP/RR/2025, </w:t>
      </w:r>
      <w:r w:rsidRPr="006872E7">
        <w:rPr>
          <w:rFonts w:ascii="Palatino Linotype" w:eastAsia="Palatino Linotype" w:hAnsi="Palatino Linotype" w:cs="Palatino Linotype"/>
        </w:rPr>
        <w:t xml:space="preserve">dentro de la solicitud </w:t>
      </w:r>
      <w:r w:rsidRPr="006872E7">
        <w:rPr>
          <w:rFonts w:ascii="Palatino Linotype" w:eastAsia="Palatino Linotype" w:hAnsi="Palatino Linotype" w:cs="Palatino Linotype"/>
          <w:b/>
        </w:rPr>
        <w:t xml:space="preserve">00030/TENANCIN/IP/2025, </w:t>
      </w:r>
      <w:r w:rsidRPr="006872E7">
        <w:rPr>
          <w:rFonts w:ascii="Palatino Linotype" w:eastAsia="Palatino Linotype" w:hAnsi="Palatino Linotype" w:cs="Palatino Linotype"/>
        </w:rPr>
        <w:t>se requirió información Titular de la Dirección General del Organismo Público Descentralizado para la Prestación de Los Servicios de Agua Potable, Alcantarillado y Saneamiento de Tenancingo.</w:t>
      </w:r>
    </w:p>
    <w:p w:rsidR="009E07C7" w:rsidRPr="006872E7" w:rsidRDefault="009E07C7">
      <w:pPr>
        <w:spacing w:line="360" w:lineRule="auto"/>
        <w:jc w:val="both"/>
        <w:rPr>
          <w:rFonts w:ascii="Palatino Linotype" w:eastAsia="Palatino Linotype" w:hAnsi="Palatino Linotype" w:cs="Palatino Linotype"/>
          <w:b/>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rPr>
      </w:pPr>
      <w:r w:rsidRPr="006872E7">
        <w:rPr>
          <w:rFonts w:ascii="Palatino Linotype" w:eastAsia="Palatino Linotype" w:hAnsi="Palatino Linotype" w:cs="Palatino Linotype"/>
        </w:rPr>
        <w:t xml:space="preserve">Al respecto, el </w:t>
      </w:r>
      <w:r w:rsidRPr="006872E7">
        <w:rPr>
          <w:rFonts w:ascii="Palatino Linotype" w:eastAsia="Palatino Linotype" w:hAnsi="Palatino Linotype" w:cs="Palatino Linotype"/>
          <w:b/>
        </w:rPr>
        <w:t xml:space="preserve">SUJETO OBLIGADO </w:t>
      </w:r>
      <w:r w:rsidRPr="006872E7">
        <w:rPr>
          <w:rFonts w:ascii="Palatino Linotype" w:eastAsia="Palatino Linotype" w:hAnsi="Palatino Linotype" w:cs="Palatino Linotype"/>
        </w:rPr>
        <w:t>informó que no es posible atender lo peticionado en virtud de se trata de un Sujeto Obligado diverso.</w:t>
      </w:r>
    </w:p>
    <w:p w:rsidR="009E07C7" w:rsidRPr="006872E7" w:rsidRDefault="009E07C7">
      <w:pPr>
        <w:spacing w:line="360" w:lineRule="auto"/>
        <w:jc w:val="both"/>
        <w:rPr>
          <w:rFonts w:ascii="Palatino Linotype" w:eastAsia="Palatino Linotype" w:hAnsi="Palatino Linotype" w:cs="Palatino Linotype"/>
          <w:b/>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rPr>
      </w:pPr>
      <w:r w:rsidRPr="006872E7">
        <w:rPr>
          <w:rFonts w:ascii="Palatino Linotype" w:eastAsia="Palatino Linotype" w:hAnsi="Palatino Linotype" w:cs="Palatino Linotype"/>
        </w:rPr>
        <w:t xml:space="preserve">En ese sentido, este Órgano Resolutor, a efecto de validar dicha manifestación, localizó en el IPOMEX 4.0, en donde se encuentran todos los </w:t>
      </w:r>
      <w:r w:rsidRPr="006872E7">
        <w:rPr>
          <w:rFonts w:ascii="Palatino Linotype" w:eastAsia="Palatino Linotype" w:hAnsi="Palatino Linotype" w:cs="Palatino Linotype"/>
          <w:b/>
        </w:rPr>
        <w:t xml:space="preserve">SUJETO OBLIGADOS, </w:t>
      </w:r>
      <w:r w:rsidRPr="006872E7">
        <w:rPr>
          <w:rFonts w:ascii="Palatino Linotype" w:eastAsia="Palatino Linotype" w:hAnsi="Palatino Linotype" w:cs="Palatino Linotype"/>
        </w:rPr>
        <w:t>observándose lo siguiente:</w:t>
      </w:r>
    </w:p>
    <w:p w:rsidR="009E07C7" w:rsidRPr="006872E7" w:rsidRDefault="00BD341D">
      <w:pPr>
        <w:spacing w:line="360" w:lineRule="auto"/>
        <w:jc w:val="both"/>
        <w:rPr>
          <w:rFonts w:ascii="Palatino Linotype" w:eastAsia="Palatino Linotype" w:hAnsi="Palatino Linotype" w:cs="Palatino Linotype"/>
          <w:b/>
        </w:rPr>
      </w:pPr>
      <w:r w:rsidRPr="006872E7">
        <w:rPr>
          <w:rFonts w:ascii="Palatino Linotype" w:eastAsia="Palatino Linotype" w:hAnsi="Palatino Linotype" w:cs="Palatino Linotype"/>
          <w:b/>
          <w:noProof/>
          <w:lang w:val="es-MX" w:eastAsia="es-MX"/>
        </w:rPr>
        <w:drawing>
          <wp:inline distT="0" distB="0" distL="0" distR="0">
            <wp:extent cx="5941060" cy="15074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1060" cy="1507490"/>
                    </a:xfrm>
                    <a:prstGeom prst="rect">
                      <a:avLst/>
                    </a:prstGeom>
                    <a:ln/>
                  </pic:spPr>
                </pic:pic>
              </a:graphicData>
            </a:graphic>
          </wp:inline>
        </w:drawing>
      </w:r>
    </w:p>
    <w:p w:rsidR="009E07C7" w:rsidRPr="006872E7" w:rsidRDefault="009E07C7">
      <w:pPr>
        <w:spacing w:line="360" w:lineRule="auto"/>
        <w:jc w:val="both"/>
        <w:rPr>
          <w:rFonts w:ascii="Palatino Linotype" w:eastAsia="Palatino Linotype" w:hAnsi="Palatino Linotype" w:cs="Palatino Linotype"/>
          <w:b/>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rPr>
      </w:pPr>
      <w:r w:rsidRPr="006872E7">
        <w:rPr>
          <w:rFonts w:ascii="Palatino Linotype" w:eastAsia="Palatino Linotype" w:hAnsi="Palatino Linotype" w:cs="Palatino Linotype"/>
        </w:rPr>
        <w:t xml:space="preserve">De lo anterior, se observa que el Organismo Público Descentralizado para la Prestación de Los Servicios de Agua Potable, Alcantarillado y Saneamiento de Tenancingo, efectivamente es un </w:t>
      </w:r>
      <w:r w:rsidRPr="006872E7">
        <w:rPr>
          <w:rFonts w:ascii="Palatino Linotype" w:eastAsia="Palatino Linotype" w:hAnsi="Palatino Linotype" w:cs="Palatino Linotype"/>
          <w:b/>
        </w:rPr>
        <w:t xml:space="preserve">SUJETO OBLIGADO </w:t>
      </w:r>
      <w:r w:rsidRPr="006872E7">
        <w:rPr>
          <w:rFonts w:ascii="Palatino Linotype" w:eastAsia="Palatino Linotype" w:hAnsi="Palatino Linotype" w:cs="Palatino Linotype"/>
        </w:rPr>
        <w:t>diverso, mismo que cuenta con su propia Unidad de Transparencia y es competente para generar, poseer y/o administrar  lo relativo al Titular de la Dirección General de OPDAPAS Tenancingo.</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Por otro lado, resulta necesario señalar que </w:t>
      </w:r>
      <w:r w:rsidRPr="006872E7">
        <w:rPr>
          <w:rFonts w:ascii="Palatino Linotype" w:eastAsia="Palatino Linotype" w:hAnsi="Palatino Linotype" w:cs="Palatino Linotype"/>
          <w:b/>
        </w:rPr>
        <w:t xml:space="preserve">EL PARTICULAR, </w:t>
      </w:r>
      <w:r w:rsidRPr="006872E7">
        <w:rPr>
          <w:rFonts w:ascii="Palatino Linotype" w:eastAsia="Palatino Linotype" w:hAnsi="Palatino Linotype" w:cs="Palatino Linotype"/>
        </w:rPr>
        <w:t xml:space="preserve">dentro del recurso de revisión </w:t>
      </w:r>
      <w:r w:rsidRPr="006872E7">
        <w:rPr>
          <w:rFonts w:ascii="Palatino Linotype" w:eastAsia="Palatino Linotype" w:hAnsi="Palatino Linotype" w:cs="Palatino Linotype"/>
          <w:b/>
        </w:rPr>
        <w:t>00843/INFOEM/IP/RR/2025</w:t>
      </w:r>
      <w:r w:rsidRPr="006872E7">
        <w:rPr>
          <w:rFonts w:ascii="Palatino Linotype" w:eastAsia="Palatino Linotype" w:hAnsi="Palatino Linotype" w:cs="Palatino Linotype"/>
        </w:rPr>
        <w:t>, no impugnó la totalidad de rubros que conformaron la solicitud de información,  ya que al momento de la interposición del presente recurso, se</w:t>
      </w:r>
      <w:r w:rsidRPr="006872E7">
        <w:rPr>
          <w:rFonts w:ascii="Palatino Linotype" w:eastAsia="Palatino Linotype" w:hAnsi="Palatino Linotype" w:cs="Palatino Linotype"/>
          <w:b/>
        </w:rPr>
        <w:t xml:space="preserve"> </w:t>
      </w:r>
      <w:r w:rsidRPr="006872E7">
        <w:rPr>
          <w:rFonts w:ascii="Palatino Linotype" w:eastAsia="Palatino Linotype" w:hAnsi="Palatino Linotype" w:cs="Palatino Linotype"/>
        </w:rPr>
        <w:t xml:space="preserve">arguyó que la entrega de manera incompleta de la información solicitada, por lo que se colige que no hubo manifestación respecto de los nombramientos </w:t>
      </w:r>
      <w:r w:rsidRPr="006872E7">
        <w:rPr>
          <w:rFonts w:ascii="Palatino Linotype" w:eastAsia="Palatino Linotype" w:hAnsi="Palatino Linotype" w:cs="Palatino Linotype"/>
        </w:rPr>
        <w:lastRenderedPageBreak/>
        <w:t xml:space="preserve">de los servidores públicos referidos en la solicitud de información; luego entonces, se tiene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9E07C7" w:rsidRPr="006872E7" w:rsidRDefault="009E07C7">
      <w:pPr>
        <w:spacing w:line="360" w:lineRule="auto"/>
        <w:ind w:right="49"/>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right="49"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9E07C7" w:rsidRPr="006872E7" w:rsidRDefault="009E07C7">
      <w:pPr>
        <w:spacing w:line="360" w:lineRule="auto"/>
        <w:ind w:left="720"/>
        <w:rPr>
          <w:rFonts w:ascii="Palatino Linotype" w:eastAsia="Palatino Linotype" w:hAnsi="Palatino Linotype" w:cs="Palatino Linotype"/>
        </w:rPr>
      </w:pPr>
    </w:p>
    <w:p w:rsidR="009E07C7" w:rsidRPr="006872E7" w:rsidRDefault="00BD341D">
      <w:pPr>
        <w:tabs>
          <w:tab w:val="left" w:pos="851"/>
        </w:tabs>
        <w:spacing w:line="360" w:lineRule="auto"/>
        <w:ind w:left="502" w:right="616"/>
        <w:jc w:val="both"/>
        <w:rPr>
          <w:rFonts w:ascii="Palatino Linotype" w:eastAsia="Palatino Linotype" w:hAnsi="Palatino Linotype" w:cs="Palatino Linotype"/>
          <w:i/>
        </w:rPr>
      </w:pPr>
      <w:r w:rsidRPr="006872E7">
        <w:rPr>
          <w:rFonts w:ascii="Palatino Linotype" w:eastAsia="Palatino Linotype" w:hAnsi="Palatino Linotype" w:cs="Palatino Linotype"/>
          <w:b/>
          <w:i/>
        </w:rPr>
        <w:t xml:space="preserve">“ACTOS CONSENTIDOS. SON LOS QUE NO SE IMPUGNAN MEDIANTE EL RECURSO IDÓNEO. </w:t>
      </w:r>
      <w:r w:rsidRPr="006872E7">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E07C7" w:rsidRPr="006872E7" w:rsidRDefault="009E07C7">
      <w:pPr>
        <w:spacing w:line="360" w:lineRule="auto"/>
        <w:ind w:left="502"/>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right="49"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De la interpretación del criterio antes citado, se advierte que cuando el particular impugnó la respuesta del </w:t>
      </w:r>
      <w:r w:rsidRPr="006872E7">
        <w:rPr>
          <w:rFonts w:ascii="Palatino Linotype" w:eastAsia="Palatino Linotype" w:hAnsi="Palatino Linotype" w:cs="Palatino Linotype"/>
          <w:b/>
        </w:rPr>
        <w:t>SUJETO OBLIGADO</w:t>
      </w:r>
      <w:r w:rsidRPr="006872E7">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6872E7">
        <w:rPr>
          <w:rFonts w:ascii="Palatino Linotype" w:eastAsia="Palatino Linotype" w:hAnsi="Palatino Linotype" w:cs="Palatino Linotype"/>
          <w:b/>
        </w:rPr>
        <w:t>EL RECURRENTE</w:t>
      </w:r>
      <w:r w:rsidRPr="006872E7">
        <w:rPr>
          <w:rFonts w:ascii="Palatino Linotype" w:eastAsia="Palatino Linotype" w:hAnsi="Palatino Linotype" w:cs="Palatino Linotype"/>
        </w:rPr>
        <w:t xml:space="preserve"> está conforme con la respuesta proporcionada por </w:t>
      </w:r>
      <w:r w:rsidRPr="006872E7">
        <w:rPr>
          <w:rFonts w:ascii="Palatino Linotype" w:eastAsia="Palatino Linotype" w:hAnsi="Palatino Linotype" w:cs="Palatino Linotype"/>
          <w:b/>
        </w:rPr>
        <w:t>EL SUJETO OBLIGADO,</w:t>
      </w:r>
      <w:r w:rsidRPr="006872E7">
        <w:rPr>
          <w:rFonts w:ascii="Palatino Linotype" w:eastAsia="Palatino Linotype" w:hAnsi="Palatino Linotype" w:cs="Palatino Linotype"/>
        </w:rPr>
        <w:t xml:space="preserve"> al no contravenir la misma. </w:t>
      </w:r>
    </w:p>
    <w:p w:rsidR="009E07C7" w:rsidRPr="006872E7" w:rsidRDefault="009E07C7">
      <w:pPr>
        <w:spacing w:line="360" w:lineRule="auto"/>
        <w:ind w:right="49"/>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right="49"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rsidR="009E07C7" w:rsidRPr="006872E7" w:rsidRDefault="009E07C7">
      <w:pPr>
        <w:tabs>
          <w:tab w:val="left" w:pos="7937"/>
          <w:tab w:val="left" w:pos="8222"/>
        </w:tabs>
        <w:spacing w:line="360" w:lineRule="auto"/>
        <w:ind w:left="502" w:right="901"/>
        <w:jc w:val="both"/>
        <w:rPr>
          <w:rFonts w:ascii="Palatino Linotype" w:eastAsia="Palatino Linotype" w:hAnsi="Palatino Linotype" w:cs="Palatino Linotype"/>
          <w:b/>
          <w:i/>
        </w:rPr>
      </w:pPr>
    </w:p>
    <w:p w:rsidR="009E07C7" w:rsidRPr="006872E7" w:rsidRDefault="00BD341D">
      <w:pPr>
        <w:tabs>
          <w:tab w:val="left" w:pos="7937"/>
          <w:tab w:val="left" w:pos="8222"/>
        </w:tabs>
        <w:spacing w:line="360" w:lineRule="auto"/>
        <w:ind w:left="502" w:right="901"/>
        <w:jc w:val="both"/>
        <w:rPr>
          <w:rFonts w:ascii="Palatino Linotype" w:eastAsia="Palatino Linotype" w:hAnsi="Palatino Linotype" w:cs="Palatino Linotype"/>
          <w:i/>
        </w:rPr>
      </w:pPr>
      <w:r w:rsidRPr="006872E7">
        <w:rPr>
          <w:rFonts w:ascii="Palatino Linotype" w:eastAsia="Palatino Linotype" w:hAnsi="Palatino Linotype" w:cs="Palatino Linotype"/>
          <w:b/>
          <w:i/>
        </w:rPr>
        <w:t xml:space="preserve">“REVISIÓN EN AMPARO. LOS RESOLUTIVOS NO COMBATIDOS DEBEN DECLARARSE FIRMES. </w:t>
      </w:r>
      <w:r w:rsidRPr="006872E7">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E07C7" w:rsidRPr="006872E7" w:rsidRDefault="009E07C7">
      <w:pPr>
        <w:spacing w:line="360" w:lineRule="auto"/>
        <w:jc w:val="both"/>
        <w:rPr>
          <w:rFonts w:ascii="Palatino Linotype" w:eastAsia="Palatino Linotype" w:hAnsi="Palatino Linotype" w:cs="Palatino Linotype"/>
          <w:i/>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i/>
        </w:rPr>
      </w:pPr>
      <w:r w:rsidRPr="006872E7">
        <w:rPr>
          <w:rFonts w:ascii="Palatino Linotype" w:eastAsia="Palatino Linotype" w:hAnsi="Palatino Linotype" w:cs="Palatino Linotype"/>
          <w:color w:val="000000"/>
        </w:rPr>
        <w:t xml:space="preserve">Acotada la </w:t>
      </w:r>
      <w:r w:rsidRPr="006872E7">
        <w:rPr>
          <w:rFonts w:ascii="Palatino Linotype" w:eastAsia="Palatino Linotype" w:hAnsi="Palatino Linotype" w:cs="Palatino Linotype"/>
          <w:i/>
          <w:color w:val="000000"/>
        </w:rPr>
        <w:t>Litis</w:t>
      </w:r>
      <w:r w:rsidRPr="006872E7">
        <w:rPr>
          <w:rFonts w:ascii="Palatino Linotype" w:eastAsia="Palatino Linotype" w:hAnsi="Palatino Linotype" w:cs="Palatino Linotype"/>
          <w:color w:val="000000"/>
        </w:rPr>
        <w:t xml:space="preserve"> del presente asunto, es menester precisar que los motivos de inconformidad dentro de los recursos que nos ocupan versaron sobre la clasificación de datos personales en las fichas curriculares remitidas y por no haberse hecho entrega de los documentos probatorios que se proporcionaron al momento de su contratación de los servidores públicos referidos en la solicitud de información que nos ocupa.</w:t>
      </w:r>
    </w:p>
    <w:p w:rsidR="009E07C7" w:rsidRPr="006872E7" w:rsidRDefault="009E07C7">
      <w:pPr>
        <w:spacing w:line="360" w:lineRule="auto"/>
        <w:jc w:val="both"/>
        <w:rPr>
          <w:rFonts w:ascii="Palatino Linotype" w:eastAsia="Palatino Linotype" w:hAnsi="Palatino Linotype" w:cs="Palatino Linotype"/>
          <w:i/>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color w:val="000000"/>
        </w:rPr>
        <w:t xml:space="preserve"> Por lo que hace a la fuente obligacional, se advierte que el </w:t>
      </w:r>
      <w:r w:rsidRPr="006872E7">
        <w:rPr>
          <w:rFonts w:ascii="Palatino Linotype" w:eastAsia="Palatino Linotype" w:hAnsi="Palatino Linotype" w:cs="Palatino Linotype"/>
          <w:b/>
          <w:color w:val="000000"/>
        </w:rPr>
        <w:t xml:space="preserve">SUJETO OBLIGADO, </w:t>
      </w:r>
      <w:r w:rsidRPr="006872E7">
        <w:rPr>
          <w:rFonts w:ascii="Palatino Linotype" w:eastAsia="Palatino Linotype" w:hAnsi="Palatino Linotype" w:cs="Palatino Linotype"/>
          <w:color w:val="000000"/>
        </w:rPr>
        <w:t xml:space="preserve">asume que genera, posee y/o administra la información solicitada, tan es así que refiere que la información que integra los expedientes se trata de información clasificada y </w:t>
      </w:r>
      <w:r w:rsidRPr="006872E7">
        <w:rPr>
          <w:rFonts w:ascii="Palatino Linotype" w:eastAsia="Palatino Linotype" w:hAnsi="Palatino Linotype" w:cs="Palatino Linotype"/>
          <w:color w:val="000000"/>
        </w:rPr>
        <w:lastRenderedPageBreak/>
        <w:t xml:space="preserve">respecto de las fichas curriculares las remitió de manera testada, por lo que resulta innecesario realizar el estudio respecto la fuente obligacional. </w:t>
      </w:r>
    </w:p>
    <w:p w:rsidR="009E07C7" w:rsidRPr="006872E7" w:rsidRDefault="009E07C7">
      <w:pPr>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Por lo que hace a los curriculums solicitados el </w:t>
      </w:r>
      <w:r w:rsidRPr="006872E7">
        <w:rPr>
          <w:rFonts w:ascii="Palatino Linotype" w:eastAsia="Palatino Linotype" w:hAnsi="Palatino Linotype" w:cs="Palatino Linotype"/>
          <w:b/>
        </w:rPr>
        <w:t xml:space="preserve">SUJETO OBLIGADO, </w:t>
      </w:r>
      <w:r w:rsidRPr="006872E7">
        <w:rPr>
          <w:rFonts w:ascii="Palatino Linotype" w:eastAsia="Palatino Linotype" w:hAnsi="Palatino Linotype" w:cs="Palatino Linotype"/>
        </w:rPr>
        <w:t>se refiere lo siguiente:</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b/>
          <w:color w:val="000000"/>
        </w:rPr>
        <w:t xml:space="preserve">Curriculum vitae </w:t>
      </w:r>
    </w:p>
    <w:p w:rsidR="009E07C7" w:rsidRPr="006872E7" w:rsidRDefault="00BD341D">
      <w:pPr>
        <w:tabs>
          <w:tab w:val="left" w:pos="426"/>
        </w:tabs>
        <w:spacing w:line="360" w:lineRule="auto"/>
        <w:ind w:right="49"/>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color w:val="000000"/>
        </w:rPr>
        <w:t>Por</w:t>
      </w:r>
      <w:r w:rsidRPr="006872E7">
        <w:rPr>
          <w:rFonts w:ascii="Palatino Linotype" w:eastAsia="Palatino Linotype" w:hAnsi="Palatino Linotype" w:cs="Palatino Linotype"/>
        </w:rPr>
        <w:t xml:space="preserve"> cuanto hace al requerimiento relativo al </w:t>
      </w:r>
      <w:r w:rsidRPr="006872E7">
        <w:rPr>
          <w:rFonts w:ascii="Palatino Linotype" w:eastAsia="Palatino Linotype" w:hAnsi="Palatino Linotype" w:cs="Palatino Linotype"/>
          <w:i/>
        </w:rPr>
        <w:t>currículum vitae</w:t>
      </w:r>
      <w:r w:rsidR="006E37DB" w:rsidRPr="006872E7">
        <w:rPr>
          <w:rFonts w:ascii="Palatino Linotype" w:eastAsia="Palatino Linotype" w:hAnsi="Palatino Linotype" w:cs="Palatino Linotype"/>
          <w:i/>
        </w:rPr>
        <w:t>en</w:t>
      </w:r>
      <w:r w:rsidRPr="006872E7">
        <w:rPr>
          <w:rFonts w:ascii="Palatino Linotype" w:eastAsia="Palatino Linotype" w:hAnsi="Palatino Linotype" w:cs="Palatino Linotype"/>
        </w:rPr>
        <w:t>, conviene señalar que la  Real Academia de la Lengua Española define el término de la siguiente manera:</w:t>
      </w:r>
    </w:p>
    <w:p w:rsidR="009E07C7" w:rsidRPr="006872E7" w:rsidRDefault="009E07C7">
      <w:pPr>
        <w:tabs>
          <w:tab w:val="left" w:pos="426"/>
        </w:tabs>
        <w:spacing w:line="360" w:lineRule="auto"/>
        <w:ind w:right="49"/>
        <w:jc w:val="both"/>
        <w:rPr>
          <w:rFonts w:ascii="Palatino Linotype" w:eastAsia="Palatino Linotype" w:hAnsi="Palatino Linotype" w:cs="Palatino Linotype"/>
          <w:b/>
          <w:color w:val="000000"/>
        </w:rPr>
      </w:pPr>
    </w:p>
    <w:p w:rsidR="009E07C7" w:rsidRPr="006872E7" w:rsidRDefault="00BD341D">
      <w:pPr>
        <w:tabs>
          <w:tab w:val="left" w:pos="426"/>
        </w:tabs>
        <w:spacing w:line="276" w:lineRule="auto"/>
        <w:ind w:left="567" w:right="567"/>
        <w:jc w:val="both"/>
        <w:rPr>
          <w:rFonts w:ascii="Palatino Linotype" w:eastAsia="Palatino Linotype" w:hAnsi="Palatino Linotype" w:cs="Palatino Linotype"/>
        </w:rPr>
      </w:pPr>
      <w:r w:rsidRPr="006872E7">
        <w:rPr>
          <w:rFonts w:ascii="Palatino Linotype" w:eastAsia="Palatino Linotype" w:hAnsi="Palatino Linotype" w:cs="Palatino Linotype"/>
          <w:b/>
        </w:rPr>
        <w:t>“</w:t>
      </w:r>
      <w:r w:rsidRPr="006872E7">
        <w:rPr>
          <w:rFonts w:ascii="Palatino Linotype" w:eastAsia="Palatino Linotype" w:hAnsi="Palatino Linotype" w:cs="Palatino Linotype"/>
          <w:b/>
          <w:i/>
        </w:rPr>
        <w:t>currículum vítae</w:t>
      </w:r>
      <w:r w:rsidRPr="006872E7">
        <w:rPr>
          <w:rFonts w:ascii="Palatino Linotype" w:eastAsia="Palatino Linotype" w:hAnsi="Palatino Linotype" w:cs="Palatino Linotype"/>
          <w:i/>
        </w:rPr>
        <w:t>. </w:t>
      </w:r>
      <w:bookmarkStart w:id="10" w:name="bookmark=id.wlha51f5c5fl" w:colFirst="0" w:colLast="0"/>
      <w:bookmarkEnd w:id="10"/>
      <w:r w:rsidRPr="006872E7">
        <w:rPr>
          <w:rFonts w:ascii="Palatino Linotype" w:eastAsia="Palatino Linotype" w:hAnsi="Palatino Linotype" w:cs="Palatino Linotype"/>
          <w:b/>
          <w:i/>
        </w:rPr>
        <w:t>1.</w:t>
      </w:r>
      <w:r w:rsidRPr="006872E7">
        <w:rPr>
          <w:rFonts w:ascii="Palatino Linotype" w:eastAsia="Palatino Linotype" w:hAnsi="Palatino Linotype" w:cs="Palatino Linotype"/>
          <w:i/>
        </w:rPr>
        <w:t> Loc. lat. que significa literalmente ‘carrera de la vida’. Se usa como locución nominal masculina para designar la relación de los datos personales, formación académica, actividad laboral y méritos de una persona.</w:t>
      </w:r>
      <w:r w:rsidRPr="006872E7">
        <w:rPr>
          <w:rFonts w:ascii="Palatino Linotype" w:eastAsia="Palatino Linotype" w:hAnsi="Palatino Linotype" w:cs="Palatino Linotype"/>
        </w:rPr>
        <w:t>”</w:t>
      </w:r>
    </w:p>
    <w:p w:rsidR="009E07C7" w:rsidRPr="006872E7" w:rsidRDefault="009E07C7">
      <w:pPr>
        <w:tabs>
          <w:tab w:val="left" w:pos="426"/>
        </w:tabs>
        <w:spacing w:line="276" w:lineRule="auto"/>
        <w:ind w:left="567" w:right="567"/>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rPr>
        <w:t xml:space="preserve">De la interpretación a esta definición se desprende que el </w:t>
      </w:r>
      <w:r w:rsidRPr="006872E7">
        <w:rPr>
          <w:rFonts w:ascii="Palatino Linotype" w:eastAsia="Palatino Linotype" w:hAnsi="Palatino Linotype" w:cs="Palatino Linotype"/>
          <w:i/>
        </w:rPr>
        <w:t>Currículum Vitae</w:t>
      </w:r>
      <w:r w:rsidRPr="006872E7">
        <w:rPr>
          <w:rFonts w:ascii="Palatino Linotype" w:eastAsia="Palatino Linotype" w:hAnsi="Palatino Linotype" w:cs="Palatino Linotype"/>
        </w:rPr>
        <w:t xml:space="preserve"> está relacionado con la </w:t>
      </w:r>
      <w:r w:rsidRPr="006872E7">
        <w:rPr>
          <w:rFonts w:ascii="Palatino Linotype" w:eastAsia="Palatino Linotype" w:hAnsi="Palatino Linotype" w:cs="Palatino Linotype"/>
          <w:b/>
        </w:rPr>
        <w:t>hoja de vida</w:t>
      </w:r>
      <w:r w:rsidRPr="006872E7">
        <w:rPr>
          <w:rFonts w:ascii="Palatino Linotype" w:eastAsia="Palatino Linotype" w:hAnsi="Palatino Linotype" w:cs="Palatino Linotype"/>
        </w:rPr>
        <w:t xml:space="preserve"> o </w:t>
      </w:r>
      <w:r w:rsidRPr="006872E7">
        <w:rPr>
          <w:rFonts w:ascii="Palatino Linotype" w:eastAsia="Palatino Linotype" w:hAnsi="Palatino Linotype" w:cs="Palatino Linotype"/>
          <w:b/>
        </w:rPr>
        <w:t>carrera de vida</w:t>
      </w:r>
      <w:r w:rsidRPr="006872E7">
        <w:rPr>
          <w:rFonts w:ascii="Palatino Linotype" w:eastAsia="Palatino Linotype" w:hAnsi="Palatino Linotype" w:cs="Palatino Linotype"/>
        </w:rPr>
        <w:t xml:space="preserve"> de una persona, donde se podría apreciar la preparación académica y </w:t>
      </w:r>
      <w:r w:rsidRPr="006872E7">
        <w:rPr>
          <w:rFonts w:ascii="Palatino Linotype" w:eastAsia="Palatino Linotype" w:hAnsi="Palatino Linotype" w:cs="Palatino Linotype"/>
          <w:b/>
        </w:rPr>
        <w:t>laboral</w:t>
      </w:r>
      <w:r w:rsidRPr="006872E7">
        <w:rPr>
          <w:rFonts w:ascii="Palatino Linotype" w:eastAsia="Palatino Linotype" w:hAnsi="Palatino Linotype" w:cs="Palatino Linotype"/>
        </w:rPr>
        <w:t xml:space="preserve"> que tiene, además de los méritos obtenidos tal y como podrían ser cursos, certificaciones o capacitaciones.</w:t>
      </w:r>
    </w:p>
    <w:p w:rsidR="009E07C7" w:rsidRPr="006872E7" w:rsidRDefault="009E07C7">
      <w:pPr>
        <w:tabs>
          <w:tab w:val="left" w:pos="426"/>
        </w:tabs>
        <w:spacing w:line="360" w:lineRule="auto"/>
        <w:ind w:right="49"/>
        <w:jc w:val="both"/>
        <w:rPr>
          <w:rFonts w:ascii="Palatino Linotype" w:eastAsia="Palatino Linotype" w:hAnsi="Palatino Linotype" w:cs="Palatino Linotype"/>
          <w:b/>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rPr>
        <w:t xml:space="preserve">Sirve agregar que el </w:t>
      </w:r>
      <w:r w:rsidRPr="006872E7">
        <w:rPr>
          <w:rFonts w:ascii="Palatino Linotype" w:eastAsia="Palatino Linotype" w:hAnsi="Palatino Linotype" w:cs="Palatino Linotype"/>
          <w:i/>
        </w:rPr>
        <w:t>Currículum Vitae</w:t>
      </w:r>
      <w:r w:rsidRPr="006872E7">
        <w:rPr>
          <w:rFonts w:ascii="Palatino Linotype" w:eastAsia="Palatino Linotype" w:hAnsi="Palatino Linotype" w:cs="Palatino Linotype"/>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w:t>
      </w:r>
      <w:r w:rsidRPr="006872E7">
        <w:rPr>
          <w:rFonts w:ascii="Palatino Linotype" w:eastAsia="Palatino Linotype" w:hAnsi="Palatino Linotype" w:cs="Palatino Linotype"/>
        </w:rPr>
        <w:lastRenderedPageBreak/>
        <w:t>acreditar la idoneidad para ostentar el cargo para el que se pretende postular una persona.</w:t>
      </w:r>
    </w:p>
    <w:p w:rsidR="009E07C7" w:rsidRPr="006872E7" w:rsidRDefault="009E07C7">
      <w:pPr>
        <w:tabs>
          <w:tab w:val="left" w:pos="426"/>
        </w:tabs>
        <w:spacing w:line="360" w:lineRule="auto"/>
        <w:ind w:right="49"/>
        <w:jc w:val="both"/>
        <w:rPr>
          <w:rFonts w:ascii="Palatino Linotype" w:eastAsia="Palatino Linotype" w:hAnsi="Palatino Linotype" w:cs="Palatino Linotype"/>
          <w:b/>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rPr>
        <w:t xml:space="preserve">Cabe aclarar que el </w:t>
      </w:r>
      <w:r w:rsidRPr="006872E7">
        <w:rPr>
          <w:rFonts w:ascii="Palatino Linotype" w:eastAsia="Palatino Linotype" w:hAnsi="Palatino Linotype" w:cs="Palatino Linotype"/>
          <w:i/>
        </w:rPr>
        <w:t>Currículum Vitae</w:t>
      </w:r>
      <w:r w:rsidRPr="006872E7">
        <w:rPr>
          <w:rFonts w:ascii="Palatino Linotype" w:eastAsia="Palatino Linotype" w:hAnsi="Palatino Linotype" w:cs="Palatino Linotype"/>
        </w:rPr>
        <w:t xml:space="preserve"> es equiparable con la </w:t>
      </w:r>
      <w:r w:rsidRPr="006872E7">
        <w:rPr>
          <w:rFonts w:ascii="Palatino Linotype" w:eastAsia="Palatino Linotype" w:hAnsi="Palatino Linotype" w:cs="Palatino Linotype"/>
          <w:b/>
        </w:rPr>
        <w:t>Ficha Curricular</w:t>
      </w:r>
      <w:r w:rsidRPr="006872E7">
        <w:rPr>
          <w:rFonts w:ascii="Palatino Linotype" w:eastAsia="Palatino Linotype" w:hAnsi="Palatino Linotype" w:cs="Palatino Linotype"/>
        </w:rPr>
        <w:t xml:space="preserve">, puesto que cumplen con el mismo fin; es decir, plasmar la carrera de vida de una persona, donde se podría apreciar la preparación académica y laboral. </w:t>
      </w:r>
    </w:p>
    <w:p w:rsidR="009E07C7" w:rsidRPr="006872E7" w:rsidRDefault="009E07C7">
      <w:pPr>
        <w:tabs>
          <w:tab w:val="left" w:pos="426"/>
        </w:tabs>
        <w:spacing w:line="360" w:lineRule="auto"/>
        <w:ind w:right="49"/>
        <w:jc w:val="both"/>
        <w:rPr>
          <w:rFonts w:ascii="Palatino Linotype" w:eastAsia="Palatino Linotype" w:hAnsi="Palatino Linotype" w:cs="Palatino Linotype"/>
          <w:b/>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b/>
          <w:color w:val="000000"/>
        </w:rPr>
      </w:pPr>
      <w:r w:rsidRPr="006872E7">
        <w:rPr>
          <w:rFonts w:ascii="Palatino Linotype" w:eastAsia="Palatino Linotype" w:hAnsi="Palatino Linotype" w:cs="Palatino Linotype"/>
        </w:rPr>
        <w:t xml:space="preserve">En ese sentido, conviene referir que la información solicitada es reconocida como una de las </w:t>
      </w:r>
      <w:r w:rsidRPr="006872E7">
        <w:rPr>
          <w:rFonts w:ascii="Palatino Linotype" w:eastAsia="Palatino Linotype" w:hAnsi="Palatino Linotype" w:cs="Palatino Linotype"/>
          <w:b/>
        </w:rPr>
        <w:t>obligaciones de transparencia común</w:t>
      </w:r>
      <w:r w:rsidRPr="006872E7">
        <w:rPr>
          <w:rFonts w:ascii="Palatino Linotype" w:eastAsia="Palatino Linotype" w:hAnsi="Palatino Linotype" w:cs="Palatino Linotype"/>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rsidR="009E07C7" w:rsidRPr="006872E7" w:rsidRDefault="009E07C7">
      <w:pPr>
        <w:tabs>
          <w:tab w:val="left" w:pos="426"/>
        </w:tabs>
        <w:spacing w:line="360" w:lineRule="auto"/>
        <w:ind w:right="49"/>
        <w:jc w:val="both"/>
        <w:rPr>
          <w:rFonts w:ascii="Palatino Linotype" w:eastAsia="Palatino Linotype" w:hAnsi="Palatino Linotype" w:cs="Palatino Linotype"/>
          <w:b/>
          <w:color w:val="000000"/>
        </w:rPr>
      </w:pPr>
    </w:p>
    <w:p w:rsidR="009E07C7" w:rsidRPr="006872E7" w:rsidRDefault="00BD341D">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r w:rsidRPr="006872E7">
        <w:rPr>
          <w:rFonts w:ascii="Palatino Linotype" w:eastAsia="Palatino Linotype" w:hAnsi="Palatino Linotype" w:cs="Palatino Linotype"/>
          <w:b/>
          <w:i/>
          <w:color w:val="000000"/>
        </w:rPr>
        <w:t>Artículo 92.</w:t>
      </w:r>
      <w:r w:rsidRPr="006872E7">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E07C7" w:rsidRPr="006872E7" w:rsidRDefault="00BD341D">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p>
    <w:p w:rsidR="009E07C7" w:rsidRPr="006872E7" w:rsidRDefault="00BD341D">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b/>
          <w:i/>
          <w:color w:val="000000"/>
        </w:rPr>
        <w:t>XXI.</w:t>
      </w:r>
      <w:r w:rsidRPr="006872E7">
        <w:rPr>
          <w:rFonts w:ascii="Palatino Linotype" w:eastAsia="Palatino Linotype" w:hAnsi="Palatino Linotype" w:cs="Palatino Linotype"/>
          <w:i/>
          <w:color w:val="000000"/>
        </w:rPr>
        <w:t xml:space="preserve"> La </w:t>
      </w:r>
      <w:r w:rsidRPr="006872E7">
        <w:rPr>
          <w:rFonts w:ascii="Palatino Linotype" w:eastAsia="Palatino Linotype" w:hAnsi="Palatino Linotype" w:cs="Palatino Linotype"/>
          <w:b/>
          <w:i/>
          <w:color w:val="000000"/>
        </w:rPr>
        <w:t>información curricular</w:t>
      </w:r>
      <w:r w:rsidRPr="006872E7">
        <w:rPr>
          <w:rFonts w:ascii="Palatino Linotype" w:eastAsia="Palatino Linotype" w:hAnsi="Palatino Linotype" w:cs="Palatino Linotype"/>
          <w:i/>
          <w:color w:val="000000"/>
        </w:rPr>
        <w:t>, desde el nivel de jefe de departamento o equivalente, hasta el titular del sujeto obligado, así como, en su caso, las sanciones administrativas de que haya sido objeto;</w:t>
      </w:r>
    </w:p>
    <w:p w:rsidR="009E07C7" w:rsidRPr="006872E7" w:rsidRDefault="00BD341D">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w:t>
      </w:r>
    </w:p>
    <w:p w:rsidR="009E07C7" w:rsidRPr="006872E7" w:rsidRDefault="00BD341D">
      <w:pPr>
        <w:pBdr>
          <w:top w:val="nil"/>
          <w:left w:val="nil"/>
          <w:bottom w:val="nil"/>
          <w:right w:val="nil"/>
          <w:between w:val="nil"/>
        </w:pBdr>
        <w:spacing w:line="276" w:lineRule="auto"/>
        <w:ind w:left="567" w:right="567"/>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(Énfasis añadido)</w:t>
      </w:r>
    </w:p>
    <w:p w:rsidR="009E07C7" w:rsidRPr="006872E7" w:rsidRDefault="009E07C7">
      <w:pPr>
        <w:tabs>
          <w:tab w:val="left" w:pos="426"/>
        </w:tabs>
        <w:spacing w:line="360" w:lineRule="auto"/>
        <w:ind w:right="49"/>
        <w:jc w:val="both"/>
        <w:rPr>
          <w:rFonts w:ascii="Palatino Linotype" w:eastAsia="Palatino Linotype" w:hAnsi="Palatino Linotype" w:cs="Palatino Linotype"/>
          <w:b/>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lastRenderedPageBreak/>
        <w:t xml:space="preserve">De los preceptos en cita, se advierte que para acreditar los requerimientos de </w:t>
      </w:r>
      <w:r w:rsidRPr="006872E7">
        <w:rPr>
          <w:rFonts w:ascii="Palatino Linotype" w:eastAsia="Palatino Linotype" w:hAnsi="Palatino Linotype" w:cs="Palatino Linotype"/>
          <w:b/>
        </w:rPr>
        <w:t>ingreso al servicio público</w:t>
      </w:r>
      <w:r w:rsidRPr="006872E7">
        <w:rPr>
          <w:rFonts w:ascii="Palatino Linotype" w:eastAsia="Palatino Linotype" w:hAnsi="Palatino Linotype" w:cs="Palatino Linotype"/>
        </w:rPr>
        <w:t xml:space="preserve"> y las obligaciones de transparencia común, </w:t>
      </w:r>
      <w:r w:rsidRPr="006872E7">
        <w:rPr>
          <w:rFonts w:ascii="Palatino Linotype" w:eastAsia="Palatino Linotype" w:hAnsi="Palatino Linotype" w:cs="Palatino Linotype"/>
          <w:b/>
        </w:rPr>
        <w:t>EL SUJETO OBLIGADO</w:t>
      </w:r>
      <w:r w:rsidRPr="006872E7">
        <w:rPr>
          <w:rFonts w:ascii="Palatino Linotype" w:eastAsia="Palatino Linotype" w:hAnsi="Palatino Linotype" w:cs="Palatino Linotype"/>
        </w:rPr>
        <w:t xml:space="preserve">, debe contar en sus archivos con una serie de documentos, tales como la </w:t>
      </w:r>
      <w:r w:rsidRPr="006872E7">
        <w:rPr>
          <w:rFonts w:ascii="Palatino Linotype" w:eastAsia="Palatino Linotype" w:hAnsi="Palatino Linotype" w:cs="Palatino Linotype"/>
          <w:b/>
        </w:rPr>
        <w:t>ficha curricular</w:t>
      </w:r>
      <w:r w:rsidRPr="006872E7">
        <w:rPr>
          <w:rFonts w:ascii="Palatino Linotype" w:eastAsia="Palatino Linotype" w:hAnsi="Palatino Linotype" w:cs="Palatino Linotype"/>
        </w:rPr>
        <w:t xml:space="preserve">, el </w:t>
      </w:r>
      <w:r w:rsidRPr="006872E7">
        <w:rPr>
          <w:rFonts w:ascii="Palatino Linotype" w:eastAsia="Palatino Linotype" w:hAnsi="Palatino Linotype" w:cs="Palatino Linotype"/>
          <w:b/>
          <w:i/>
        </w:rPr>
        <w:t>curriculum vitae</w:t>
      </w:r>
      <w:r w:rsidRPr="006872E7">
        <w:rPr>
          <w:rFonts w:ascii="Palatino Linotype" w:eastAsia="Palatino Linotype" w:hAnsi="Palatino Linotype" w:cs="Palatino Linotype"/>
        </w:rPr>
        <w:t xml:space="preserve">, y la </w:t>
      </w:r>
      <w:r w:rsidRPr="006872E7">
        <w:rPr>
          <w:rFonts w:ascii="Palatino Linotype" w:eastAsia="Palatino Linotype" w:hAnsi="Palatino Linotype" w:cs="Palatino Linotype"/>
          <w:b/>
        </w:rPr>
        <w:t>solicitud de empleo.</w:t>
      </w:r>
    </w:p>
    <w:p w:rsidR="009E07C7" w:rsidRPr="006872E7" w:rsidRDefault="009E07C7">
      <w:pPr>
        <w:tabs>
          <w:tab w:val="left" w:pos="426"/>
        </w:tabs>
        <w:spacing w:line="360" w:lineRule="auto"/>
        <w:ind w:right="49"/>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Correlativo a lo anterior, los “</w:t>
      </w:r>
      <w:r w:rsidRPr="006872E7">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872E7">
        <w:rPr>
          <w:rFonts w:ascii="Palatino Linotype" w:eastAsia="Palatino Linotype" w:hAnsi="Palatino Linotype" w:cs="Palatino Linotype"/>
          <w:b/>
          <w:i/>
        </w:rPr>
        <w:t>,</w:t>
      </w:r>
      <w:r w:rsidRPr="006872E7">
        <w:rPr>
          <w:rFonts w:ascii="Palatino Linotype" w:eastAsia="Palatino Linotype" w:hAnsi="Palatino Linotype" w:cs="Palatino Linotype"/>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lo siguiente:</w:t>
      </w:r>
    </w:p>
    <w:p w:rsidR="009E07C7" w:rsidRPr="006872E7" w:rsidRDefault="00BD341D">
      <w:pPr>
        <w:spacing w:line="360" w:lineRule="auto"/>
        <w:ind w:left="709" w:right="709"/>
        <w:rPr>
          <w:rFonts w:ascii="Palatino Linotype" w:eastAsia="Palatino Linotype" w:hAnsi="Palatino Linotype" w:cs="Palatino Linotype"/>
          <w:i/>
        </w:rPr>
      </w:pPr>
      <w:r w:rsidRPr="006872E7">
        <w:rPr>
          <w:rFonts w:ascii="Palatino Linotype" w:eastAsia="Palatino Linotype" w:hAnsi="Palatino Linotype" w:cs="Palatino Linotype"/>
          <w:i/>
        </w:rPr>
        <w:t>“…</w:t>
      </w:r>
    </w:p>
    <w:p w:rsidR="009E07C7" w:rsidRPr="006872E7" w:rsidRDefault="00BD341D">
      <w:pPr>
        <w:spacing w:line="360" w:lineRule="auto"/>
        <w:ind w:left="709" w:right="709"/>
        <w:jc w:val="center"/>
        <w:rPr>
          <w:rFonts w:ascii="Palatino Linotype" w:eastAsia="Palatino Linotype" w:hAnsi="Palatino Linotype" w:cs="Palatino Linotype"/>
          <w:b/>
          <w:i/>
        </w:rPr>
      </w:pPr>
      <w:r w:rsidRPr="006872E7">
        <w:rPr>
          <w:rFonts w:ascii="Palatino Linotype" w:eastAsia="Palatino Linotype" w:hAnsi="Palatino Linotype" w:cs="Palatino Linotype"/>
          <w:b/>
          <w:i/>
        </w:rPr>
        <w:t>Anexo I</w:t>
      </w:r>
    </w:p>
    <w:p w:rsidR="009E07C7" w:rsidRPr="006872E7" w:rsidRDefault="00BD341D">
      <w:pPr>
        <w:spacing w:line="360" w:lineRule="auto"/>
        <w:ind w:left="709" w:right="709"/>
        <w:rPr>
          <w:rFonts w:ascii="Palatino Linotype" w:eastAsia="Palatino Linotype" w:hAnsi="Palatino Linotype" w:cs="Palatino Linotype"/>
          <w:b/>
          <w:i/>
        </w:rPr>
      </w:pPr>
      <w:r w:rsidRPr="006872E7">
        <w:rPr>
          <w:rFonts w:ascii="Palatino Linotype" w:eastAsia="Palatino Linotype" w:hAnsi="Palatino Linotype" w:cs="Palatino Linotype"/>
          <w:b/>
          <w:i/>
        </w:rPr>
        <w:t>Obligaciones de transparencia comunes todos los sujetos obligados</w:t>
      </w:r>
    </w:p>
    <w:p w:rsidR="009E07C7" w:rsidRPr="006872E7" w:rsidRDefault="00BD341D">
      <w:pPr>
        <w:spacing w:line="360" w:lineRule="auto"/>
        <w:ind w:left="709" w:right="709"/>
        <w:jc w:val="both"/>
        <w:rPr>
          <w:rFonts w:ascii="Palatino Linotype" w:eastAsia="Palatino Linotype" w:hAnsi="Palatino Linotype" w:cs="Palatino Linotype"/>
          <w:b/>
          <w:i/>
        </w:rPr>
      </w:pPr>
      <w:r w:rsidRPr="006872E7">
        <w:rPr>
          <w:rFonts w:ascii="Palatino Linotype" w:eastAsia="Palatino Linotype" w:hAnsi="Palatino Linotype" w:cs="Palatino Linotype"/>
          <w:b/>
          <w:i/>
        </w:rPr>
        <w:t>Criterios para las obligaciones de transparencia comunes</w:t>
      </w:r>
    </w:p>
    <w:p w:rsidR="009E07C7" w:rsidRPr="006872E7" w:rsidRDefault="009E07C7">
      <w:pPr>
        <w:spacing w:line="360" w:lineRule="auto"/>
        <w:ind w:left="709" w:right="709"/>
        <w:jc w:val="both"/>
        <w:rPr>
          <w:rFonts w:ascii="Palatino Linotype" w:eastAsia="Palatino Linotype" w:hAnsi="Palatino Linotype" w:cs="Palatino Linotype"/>
          <w:b/>
          <w:i/>
        </w:rPr>
      </w:pPr>
    </w:p>
    <w:p w:rsidR="009E07C7" w:rsidRPr="006872E7" w:rsidRDefault="00BD341D">
      <w:pPr>
        <w:spacing w:line="360" w:lineRule="auto"/>
        <w:ind w:left="709" w:right="709"/>
        <w:jc w:val="both"/>
        <w:rPr>
          <w:rFonts w:ascii="Palatino Linotype" w:eastAsia="Palatino Linotype" w:hAnsi="Palatino Linotype" w:cs="Palatino Linotype"/>
          <w:i/>
        </w:rPr>
      </w:pPr>
      <w:r w:rsidRPr="006872E7">
        <w:rPr>
          <w:rFonts w:ascii="Palatino Linotype" w:eastAsia="Palatino Linotype" w:hAnsi="Palatino Linotype" w:cs="Palatino Linotype"/>
          <w:i/>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6872E7">
        <w:rPr>
          <w:rFonts w:ascii="Palatino Linotype" w:eastAsia="Palatino Linotype" w:hAnsi="Palatino Linotype" w:cs="Palatino Linotype"/>
          <w:i/>
        </w:rPr>
        <w:t>.</w:t>
      </w:r>
    </w:p>
    <w:p w:rsidR="009E07C7" w:rsidRPr="006872E7" w:rsidRDefault="00BD341D">
      <w:pPr>
        <w:spacing w:line="360" w:lineRule="auto"/>
        <w:ind w:left="709" w:right="709"/>
        <w:jc w:val="both"/>
        <w:rPr>
          <w:rFonts w:ascii="Palatino Linotype" w:eastAsia="Palatino Linotype" w:hAnsi="Palatino Linotype" w:cs="Palatino Linotype"/>
          <w:i/>
        </w:rPr>
      </w:pPr>
      <w:r w:rsidRPr="006872E7">
        <w:rPr>
          <w:rFonts w:ascii="Palatino Linotype" w:eastAsia="Palatino Linotype" w:hAnsi="Palatino Linotype" w:cs="Palatino Linotype"/>
          <w:i/>
        </w:rPr>
        <w:lastRenderedPageBreak/>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9E07C7" w:rsidRPr="006872E7" w:rsidRDefault="009E07C7">
      <w:pPr>
        <w:spacing w:line="360" w:lineRule="auto"/>
        <w:ind w:left="709" w:right="709"/>
        <w:jc w:val="both"/>
        <w:rPr>
          <w:rFonts w:ascii="Palatino Linotype" w:eastAsia="Palatino Linotype" w:hAnsi="Palatino Linotype" w:cs="Palatino Linotype"/>
          <w:i/>
        </w:rPr>
      </w:pPr>
    </w:p>
    <w:p w:rsidR="009E07C7" w:rsidRPr="006872E7" w:rsidRDefault="00BD341D">
      <w:pPr>
        <w:spacing w:line="360" w:lineRule="auto"/>
        <w:ind w:left="709" w:right="709"/>
        <w:jc w:val="both"/>
        <w:rPr>
          <w:rFonts w:ascii="Palatino Linotype" w:eastAsia="Palatino Linotype" w:hAnsi="Palatino Linotype" w:cs="Palatino Linotype"/>
          <w:i/>
        </w:rPr>
      </w:pPr>
      <w:r w:rsidRPr="006872E7">
        <w:rPr>
          <w:rFonts w:ascii="Palatino Linotype" w:eastAsia="Palatino Linotype" w:hAnsi="Palatino Linotype" w:cs="Palatino Linotype"/>
          <w:b/>
          <w:i/>
        </w:rPr>
        <w:t>El artículo 70 dice a la letra</w:t>
      </w:r>
      <w:r w:rsidRPr="006872E7">
        <w:rPr>
          <w:rFonts w:ascii="Palatino Linotype" w:eastAsia="Palatino Linotype" w:hAnsi="Palatino Linotype" w:cs="Palatino Linotype"/>
          <w:i/>
        </w:rPr>
        <w:t>:</w:t>
      </w:r>
    </w:p>
    <w:p w:rsidR="009E07C7" w:rsidRPr="006872E7" w:rsidRDefault="009E07C7">
      <w:pPr>
        <w:spacing w:line="360" w:lineRule="auto"/>
        <w:ind w:left="709" w:right="709"/>
        <w:jc w:val="both"/>
        <w:rPr>
          <w:rFonts w:ascii="Palatino Linotype" w:eastAsia="Palatino Linotype" w:hAnsi="Palatino Linotype" w:cs="Palatino Linotype"/>
          <w:i/>
        </w:rPr>
      </w:pPr>
    </w:p>
    <w:p w:rsidR="009E07C7" w:rsidRPr="006872E7" w:rsidRDefault="00BD341D">
      <w:pPr>
        <w:spacing w:line="360" w:lineRule="auto"/>
        <w:ind w:left="1416" w:right="1183"/>
        <w:jc w:val="both"/>
        <w:rPr>
          <w:rFonts w:ascii="Palatino Linotype" w:eastAsia="Palatino Linotype" w:hAnsi="Palatino Linotype" w:cs="Palatino Linotype"/>
          <w:i/>
        </w:rPr>
      </w:pPr>
      <w:r w:rsidRPr="006872E7">
        <w:rPr>
          <w:rFonts w:ascii="Palatino Linotype" w:eastAsia="Palatino Linotype" w:hAnsi="Palatino Linotype" w:cs="Palatino Linotype"/>
          <w:b/>
          <w:i/>
        </w:rPr>
        <w:t xml:space="preserve">“Artículo 70. </w:t>
      </w:r>
      <w:r w:rsidRPr="006872E7">
        <w:rPr>
          <w:rFonts w:ascii="Palatino Linotype" w:eastAsia="Palatino Linotype" w:hAnsi="Palatino Linotype" w:cs="Palatino Linotype"/>
          <w:b/>
          <w:i/>
          <w:u w:val="single"/>
        </w:rPr>
        <w:t>En la Ley</w:t>
      </w:r>
      <w:r w:rsidRPr="006872E7">
        <w:rPr>
          <w:rFonts w:ascii="Palatino Linotype" w:eastAsia="Palatino Linotype" w:hAnsi="Palatino Linotype" w:cs="Palatino Linotype"/>
          <w:b/>
          <w:i/>
        </w:rPr>
        <w:t xml:space="preserve"> </w:t>
      </w:r>
      <w:r w:rsidRPr="006872E7">
        <w:rPr>
          <w:rFonts w:ascii="Palatino Linotype" w:eastAsia="Palatino Linotype" w:hAnsi="Palatino Linotype" w:cs="Palatino Linotype"/>
          <w:i/>
        </w:rPr>
        <w:t>Federal y</w:t>
      </w:r>
      <w:r w:rsidRPr="006872E7">
        <w:rPr>
          <w:rFonts w:ascii="Palatino Linotype" w:eastAsia="Palatino Linotype" w:hAnsi="Palatino Linotype" w:cs="Palatino Linotype"/>
          <w:b/>
          <w:i/>
        </w:rPr>
        <w:t xml:space="preserve"> </w:t>
      </w:r>
      <w:r w:rsidRPr="006872E7">
        <w:rPr>
          <w:rFonts w:ascii="Palatino Linotype" w:eastAsia="Palatino Linotype" w:hAnsi="Palatino Linotype" w:cs="Palatino Linotype"/>
          <w:b/>
          <w:i/>
          <w:u w:val="single"/>
        </w:rPr>
        <w:t>de las Entidades Federativas se contemplará que los sujetos obligados pongan a disposición del público</w:t>
      </w:r>
      <w:r w:rsidRPr="006872E7">
        <w:rPr>
          <w:rFonts w:ascii="Palatino Linotype" w:eastAsia="Palatino Linotype" w:hAnsi="Palatino Linotype" w:cs="Palatino Linotype"/>
          <w:b/>
          <w:i/>
        </w:rPr>
        <w:t xml:space="preserve"> </w:t>
      </w:r>
      <w:r w:rsidRPr="006872E7">
        <w:rPr>
          <w:rFonts w:ascii="Palatino Linotype" w:eastAsia="Palatino Linotype" w:hAnsi="Palatino Linotype" w:cs="Palatino Linotype"/>
          <w:i/>
        </w:rPr>
        <w:t xml:space="preserve">y mantengan actualizada, en los respectivos medios electrónicos, de acuerdo con sus facultades, atribuciones, funciones u objeto social, según corresponda, </w:t>
      </w:r>
      <w:r w:rsidRPr="006872E7">
        <w:rPr>
          <w:rFonts w:ascii="Palatino Linotype" w:eastAsia="Palatino Linotype" w:hAnsi="Palatino Linotype" w:cs="Palatino Linotype"/>
          <w:b/>
          <w:i/>
          <w:u w:val="single"/>
        </w:rPr>
        <w:t>la información, por lo menos, de los temas, documentos y políticas que a continuación se señalan</w:t>
      </w:r>
      <w:r w:rsidRPr="006872E7">
        <w:rPr>
          <w:rFonts w:ascii="Palatino Linotype" w:eastAsia="Palatino Linotype" w:hAnsi="Palatino Linotype" w:cs="Palatino Linotype"/>
          <w:i/>
        </w:rPr>
        <w:t>:</w:t>
      </w:r>
    </w:p>
    <w:p w:rsidR="009E07C7" w:rsidRPr="006872E7" w:rsidRDefault="009E07C7">
      <w:pPr>
        <w:spacing w:line="360" w:lineRule="auto"/>
        <w:ind w:left="1416" w:right="1183"/>
        <w:jc w:val="both"/>
        <w:rPr>
          <w:rFonts w:ascii="Palatino Linotype" w:eastAsia="Palatino Linotype" w:hAnsi="Palatino Linotype" w:cs="Palatino Linotype"/>
          <w:i/>
        </w:rPr>
      </w:pPr>
    </w:p>
    <w:p w:rsidR="009E07C7" w:rsidRPr="006872E7" w:rsidRDefault="00BD341D">
      <w:pPr>
        <w:spacing w:line="360" w:lineRule="auto"/>
        <w:ind w:left="709" w:right="709"/>
        <w:jc w:val="both"/>
        <w:rPr>
          <w:rFonts w:ascii="Palatino Linotype" w:eastAsia="Palatino Linotype" w:hAnsi="Palatino Linotype" w:cs="Palatino Linotype"/>
          <w:i/>
        </w:rPr>
      </w:pPr>
      <w:r w:rsidRPr="006872E7">
        <w:rPr>
          <w:rFonts w:ascii="Palatino Linotype" w:eastAsia="Palatino Linotype" w:hAnsi="Palatino Linotype" w:cs="Palatino Linotype"/>
          <w:b/>
          <w:i/>
          <w:u w:val="single"/>
        </w:rPr>
        <w:t>En las siguientes páginas se hace mención de cada una de las fracciones con sus respectivos criterios</w:t>
      </w:r>
      <w:r w:rsidRPr="006872E7">
        <w:rPr>
          <w:rFonts w:ascii="Palatino Linotype" w:eastAsia="Palatino Linotype" w:hAnsi="Palatino Linotype" w:cs="Palatino Linotype"/>
          <w:i/>
        </w:rPr>
        <w:t>.</w:t>
      </w:r>
    </w:p>
    <w:p w:rsidR="009E07C7" w:rsidRPr="006872E7" w:rsidRDefault="00BD341D">
      <w:pPr>
        <w:spacing w:line="360" w:lineRule="auto"/>
        <w:ind w:left="709" w:right="709"/>
        <w:jc w:val="both"/>
        <w:rPr>
          <w:rFonts w:ascii="Palatino Linotype" w:eastAsia="Palatino Linotype" w:hAnsi="Palatino Linotype" w:cs="Palatino Linotype"/>
          <w:i/>
        </w:rPr>
      </w:pPr>
      <w:r w:rsidRPr="006872E7">
        <w:rPr>
          <w:rFonts w:ascii="Palatino Linotype" w:eastAsia="Palatino Linotype" w:hAnsi="Palatino Linotype" w:cs="Palatino Linotype"/>
          <w:i/>
        </w:rPr>
        <w:t>[…]</w:t>
      </w:r>
    </w:p>
    <w:p w:rsidR="009E07C7" w:rsidRPr="006872E7" w:rsidRDefault="00BD341D">
      <w:pPr>
        <w:spacing w:line="360" w:lineRule="auto"/>
        <w:ind w:left="2127" w:right="1183" w:hanging="711"/>
        <w:jc w:val="both"/>
        <w:rPr>
          <w:rFonts w:ascii="Palatino Linotype" w:eastAsia="Palatino Linotype" w:hAnsi="Palatino Linotype" w:cs="Palatino Linotype"/>
          <w:i/>
        </w:rPr>
      </w:pPr>
      <w:r w:rsidRPr="006872E7">
        <w:rPr>
          <w:rFonts w:ascii="Palatino Linotype" w:eastAsia="Palatino Linotype" w:hAnsi="Palatino Linotype" w:cs="Palatino Linotype"/>
          <w:b/>
          <w:i/>
        </w:rPr>
        <w:t>XVII.</w:t>
      </w:r>
      <w:r w:rsidRPr="006872E7">
        <w:rPr>
          <w:rFonts w:ascii="Palatino Linotype" w:eastAsia="Palatino Linotype" w:hAnsi="Palatino Linotype" w:cs="Palatino Linotype"/>
          <w:i/>
        </w:rPr>
        <w:tab/>
      </w:r>
      <w:r w:rsidRPr="006872E7">
        <w:rPr>
          <w:rFonts w:ascii="Palatino Linotype" w:eastAsia="Palatino Linotype" w:hAnsi="Palatino Linotype" w:cs="Palatino Linotype"/>
          <w:b/>
          <w:i/>
          <w:u w:val="single"/>
        </w:rPr>
        <w:t>La información curricular</w:t>
      </w:r>
      <w:r w:rsidRPr="006872E7">
        <w:rPr>
          <w:rFonts w:ascii="Palatino Linotype" w:eastAsia="Palatino Linotype" w:hAnsi="Palatino Linotype" w:cs="Palatino Linotype"/>
          <w:i/>
        </w:rPr>
        <w:t xml:space="preserve"> desde el nivel de jefe de departamento o equivalente hasta el titular del sujeto obligado, así como, en su caso, las sanciones administrativas de que haya sido objeto; </w:t>
      </w:r>
    </w:p>
    <w:p w:rsidR="009E07C7" w:rsidRPr="006872E7" w:rsidRDefault="009E07C7">
      <w:pPr>
        <w:spacing w:line="360" w:lineRule="auto"/>
        <w:ind w:left="2127" w:right="1183" w:hanging="711"/>
        <w:jc w:val="both"/>
        <w:rPr>
          <w:rFonts w:ascii="Palatino Linotype" w:eastAsia="Palatino Linotype" w:hAnsi="Palatino Linotype" w:cs="Palatino Linotype"/>
          <w:i/>
        </w:rPr>
      </w:pPr>
    </w:p>
    <w:p w:rsidR="009E07C7" w:rsidRPr="006872E7" w:rsidRDefault="00BD341D">
      <w:pPr>
        <w:spacing w:line="360" w:lineRule="auto"/>
        <w:ind w:left="709" w:right="709"/>
        <w:jc w:val="both"/>
        <w:rPr>
          <w:rFonts w:ascii="Palatino Linotype" w:eastAsia="Palatino Linotype" w:hAnsi="Palatino Linotype" w:cs="Palatino Linotype"/>
          <w:i/>
        </w:rPr>
      </w:pPr>
      <w:r w:rsidRPr="006872E7">
        <w:rPr>
          <w:rFonts w:ascii="Palatino Linotype" w:eastAsia="Palatino Linotype" w:hAnsi="Palatino Linotype" w:cs="Palatino Linotype"/>
          <w:b/>
          <w:i/>
          <w:u w:val="single"/>
        </w:rPr>
        <w:lastRenderedPageBreak/>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6872E7">
        <w:rPr>
          <w:rFonts w:ascii="Palatino Linotype" w:eastAsia="Palatino Linotype" w:hAnsi="Palatino Linotype" w:cs="Palatino Linotype"/>
          <w:i/>
        </w:rPr>
        <w:t>, es decir, los datos que permitan identificarlos y conocer su trayectoria en el ámbito laboral y escolar.</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De lo anterior, se colige que la ficha curricular da cuenta de lo solicitado, sin embargo, se advierte lo siguiente:</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Se remitió con información testada, tales como el correo institucional, puesto nominal, teléfono de oficina. </w:t>
      </w:r>
    </w:p>
    <w:p w:rsidR="009E07C7" w:rsidRPr="006872E7" w:rsidRDefault="00BD341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No se remitió la ficha curricular del Titular de la Dirección del Campo y del Titular de Seguridad Pública.</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Al respecto de la información testada, se estos, no son susceptibles de ser clasificados, pues es información que debe ser pública, ya que el correo electrónico institucional, son considerados de carácter público, pues este es asignado para el desempeño de sus funciones como servidor público; la misma suerte corre con el teléfono de oficina y el puesto nominal, que es el puesto que se asigna a una persona para que desempeñe funciones específicas,  pues es información que abona a la transparencia y a la rendición de cuentas de los servidores públicos, por lo que a efecto de que se tenga por colmado el rubro en comento, el </w:t>
      </w:r>
      <w:r w:rsidRPr="006872E7">
        <w:rPr>
          <w:rFonts w:ascii="Palatino Linotype" w:eastAsia="Palatino Linotype" w:hAnsi="Palatino Linotype" w:cs="Palatino Linotype"/>
          <w:b/>
        </w:rPr>
        <w:t>SUJETO OBLIGADO</w:t>
      </w:r>
      <w:r w:rsidRPr="006872E7">
        <w:rPr>
          <w:rFonts w:ascii="Palatino Linotype" w:eastAsia="Palatino Linotype" w:hAnsi="Palatino Linotype" w:cs="Palatino Linotype"/>
        </w:rPr>
        <w:t>, deberá remitir las fichas curriculares remitidas en respuesta de manera íntegra y la ficha curricular, curriculum vitae o la solicitud de empleo de los servidores públicos faltantes.</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Asimismo, no se soslaya que dentro del recurso </w:t>
      </w:r>
      <w:r w:rsidRPr="006872E7">
        <w:rPr>
          <w:rFonts w:ascii="Palatino Linotype" w:eastAsia="Palatino Linotype" w:hAnsi="Palatino Linotype" w:cs="Palatino Linotype"/>
          <w:b/>
        </w:rPr>
        <w:t>00843/INFOEM/IP/RR/2025</w:t>
      </w:r>
      <w:r w:rsidRPr="006872E7">
        <w:rPr>
          <w:rFonts w:ascii="Palatino Linotype" w:eastAsia="Palatino Linotype" w:hAnsi="Palatino Linotype" w:cs="Palatino Linotype"/>
        </w:rPr>
        <w:t xml:space="preserve">, en la etapa de manifestaciones, el </w:t>
      </w:r>
      <w:r w:rsidRPr="006872E7">
        <w:rPr>
          <w:rFonts w:ascii="Palatino Linotype" w:eastAsia="Palatino Linotype" w:hAnsi="Palatino Linotype" w:cs="Palatino Linotype"/>
          <w:b/>
        </w:rPr>
        <w:t xml:space="preserve">SUJETO OBLIGADO, </w:t>
      </w:r>
      <w:r w:rsidRPr="006872E7">
        <w:rPr>
          <w:rFonts w:ascii="Palatino Linotype" w:eastAsia="Palatino Linotype" w:hAnsi="Palatino Linotype" w:cs="Palatino Linotype"/>
        </w:rPr>
        <w:t>remitió el Acta de la Segunda Sesión Extraordinaria, en donde se aprobó la clasificación de dichos datos como confidenciales, sin embargo, por las razones expuestas con anterioridad, estas no son susceptibles de ser clasificados, y en consecuencia, la misma deviene inatendible.</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Respecto a todos y cada uno de los documentos que se agregaron al Curriculum para la contratación de los servidores públicos referidos en las solicitudes de información, se advierte que el </w:t>
      </w:r>
      <w:r w:rsidRPr="006872E7">
        <w:rPr>
          <w:rFonts w:ascii="Palatino Linotype" w:eastAsia="Palatino Linotype" w:hAnsi="Palatino Linotype" w:cs="Palatino Linotype"/>
          <w:b/>
        </w:rPr>
        <w:t xml:space="preserve">SUJETO OBLIGADO, </w:t>
      </w:r>
      <w:r w:rsidRPr="006872E7">
        <w:rPr>
          <w:rFonts w:ascii="Palatino Linotype" w:eastAsia="Palatino Linotype" w:hAnsi="Palatino Linotype" w:cs="Palatino Linotype"/>
        </w:rPr>
        <w:t xml:space="preserve">asumió que cuenta con la información solicitada, tan es así que refiere que es confidencial, situación que no resulta procedente, pues se trata de documentos que dan cuenta de lo manifestado por la persona cuando se ingresa al servicio público y que abonan en la rendición de cuentas y abona a la transparencia. </w:t>
      </w:r>
    </w:p>
    <w:p w:rsidR="009E07C7" w:rsidRPr="006872E7" w:rsidRDefault="009E07C7">
      <w:pPr>
        <w:rPr>
          <w:rFonts w:ascii="Palatino Linotype" w:eastAsia="Palatino Linotype" w:hAnsi="Palatino Linotype" w:cs="Palatino Linotype"/>
          <w:i/>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Por lo anterior, resulta dable ordenar la entrega en Versión Pública,  de los documentos probatorios  pertenecientes a los servidores públicos de referencia, toda vez que el derecho en cuestión que tutela este Instituto se define como: </w:t>
      </w:r>
      <w:r w:rsidRPr="006872E7">
        <w:rPr>
          <w:rFonts w:ascii="Palatino Linotype" w:eastAsia="Palatino Linotype" w:hAnsi="Palatino Linotype" w:cs="Palatino Linotype"/>
          <w:i/>
          <w:color w:val="000000"/>
        </w:rPr>
        <w:t>La igualdad de oportunidades para recibir, buscar e impartir información</w:t>
      </w:r>
      <w:r w:rsidRPr="006872E7">
        <w:rPr>
          <w:rFonts w:ascii="Palatino Linotype" w:eastAsia="Palatino Linotype" w:hAnsi="Palatino Linotype" w:cs="Palatino Linotype"/>
          <w:i/>
          <w:color w:val="000000"/>
          <w:vertAlign w:val="superscript"/>
        </w:rPr>
        <w:footnoteReference w:id="2"/>
      </w:r>
      <w:r w:rsidRPr="006872E7">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6872E7">
        <w:rPr>
          <w:rFonts w:ascii="Palatino Linotype" w:eastAsia="Palatino Linotype" w:hAnsi="Palatino Linotype" w:cs="Palatino Linotype"/>
          <w:i/>
          <w:color w:val="000000"/>
        </w:rPr>
        <w:lastRenderedPageBreak/>
        <w:t>estatal y municipal,</w:t>
      </w:r>
      <w:r w:rsidRPr="006872E7">
        <w:rPr>
          <w:rFonts w:ascii="Palatino Linotype" w:eastAsia="Palatino Linotype" w:hAnsi="Palatino Linotype" w:cs="Palatino Linotype"/>
          <w:i/>
          <w:color w:val="000000"/>
          <w:vertAlign w:val="superscript"/>
        </w:rPr>
        <w:footnoteReference w:id="3"/>
      </w:r>
      <w:r w:rsidRPr="006872E7">
        <w:rPr>
          <w:rFonts w:ascii="Palatino Linotype" w:eastAsia="Palatino Linotype" w:hAnsi="Palatino Linotype" w:cs="Palatino Linotype"/>
          <w:color w:val="000000"/>
        </w:rPr>
        <w:t>que se constituye como una herramienta fundamental para ejercer</w:t>
      </w:r>
      <w:r w:rsidRPr="006872E7">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6872E7">
        <w:rPr>
          <w:rFonts w:ascii="Palatino Linotype" w:eastAsia="Palatino Linotype" w:hAnsi="Palatino Linotype" w:cs="Palatino Linotype"/>
          <w:i/>
          <w:color w:val="000000"/>
          <w:vertAlign w:val="superscript"/>
        </w:rPr>
        <w:footnoteReference w:id="4"/>
      </w:r>
      <w:r w:rsidRPr="006872E7">
        <w:rPr>
          <w:rFonts w:ascii="Palatino Linotype" w:eastAsia="Palatino Linotype" w:hAnsi="Palatino Linotype" w:cs="Palatino Linotype"/>
          <w:color w:val="000000"/>
        </w:rPr>
        <w:t>fomentando</w:t>
      </w:r>
      <w:r w:rsidRPr="006872E7">
        <w:rPr>
          <w:rFonts w:ascii="Palatino Linotype" w:eastAsia="Palatino Linotype" w:hAnsi="Palatino Linotype" w:cs="Palatino Linotype"/>
          <w:i/>
          <w:color w:val="000000"/>
        </w:rPr>
        <w:t xml:space="preserve"> la transparencia de las actividades estatales y </w:t>
      </w:r>
      <w:r w:rsidRPr="006872E7">
        <w:rPr>
          <w:rFonts w:ascii="Palatino Linotype" w:eastAsia="Palatino Linotype" w:hAnsi="Palatino Linotype" w:cs="Palatino Linotype"/>
          <w:color w:val="000000"/>
        </w:rPr>
        <w:t>promoviendo</w:t>
      </w:r>
      <w:r w:rsidRPr="006872E7">
        <w:rPr>
          <w:rFonts w:ascii="Palatino Linotype" w:eastAsia="Palatino Linotype" w:hAnsi="Palatino Linotype" w:cs="Palatino Linotype"/>
          <w:i/>
          <w:color w:val="000000"/>
        </w:rPr>
        <w:t xml:space="preserve"> la responsabilidad de los funcionarios sobre su gestión pública,</w:t>
      </w:r>
      <w:r w:rsidRPr="006872E7">
        <w:rPr>
          <w:rFonts w:ascii="Palatino Linotype" w:eastAsia="Palatino Linotype" w:hAnsi="Palatino Linotype" w:cs="Palatino Linotype"/>
          <w:i/>
          <w:color w:val="000000"/>
          <w:vertAlign w:val="superscript"/>
        </w:rPr>
        <w:footnoteReference w:id="5"/>
      </w:r>
      <w:r w:rsidRPr="006872E7">
        <w:rPr>
          <w:rFonts w:ascii="Palatino Linotype" w:eastAsia="Palatino Linotype" w:hAnsi="Palatino Linotype" w:cs="Palatino Linotype"/>
          <w:color w:val="000000"/>
        </w:rPr>
        <w:t>que permite</w:t>
      </w:r>
      <w:r w:rsidRPr="006872E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9E07C7" w:rsidRPr="006872E7" w:rsidRDefault="009E07C7">
      <w:pPr>
        <w:spacing w:after="160" w:line="360" w:lineRule="auto"/>
        <w:jc w:val="both"/>
        <w:rPr>
          <w:rFonts w:ascii="Palatino Linotype" w:eastAsia="Palatino Linotype" w:hAnsi="Palatino Linotype" w:cs="Palatino Linotype"/>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rPr>
        <w:t xml:space="preserve">Cabe destacar que de los documentos que se ordena su entrega, es de precisar que la fotografía se considera un dato público ya </w:t>
      </w:r>
      <w:r w:rsidRPr="006872E7">
        <w:rPr>
          <w:rFonts w:ascii="Palatino Linotype" w:eastAsia="Palatino Linotype" w:hAnsi="Palatino Linotype" w:cs="Palatino Linotype"/>
          <w:color w:val="000000"/>
        </w:rPr>
        <w:t>que esta da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w:t>
      </w:r>
      <w:r w:rsidRPr="006872E7">
        <w:rPr>
          <w:rFonts w:ascii="Palatino Linotype" w:eastAsia="Palatino Linotype" w:hAnsi="Palatino Linotype" w:cs="Palatino Linotype"/>
          <w:color w:val="000000"/>
        </w:rPr>
        <w:lastRenderedPageBreak/>
        <w:t>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En este sentido, resultan aplicables por analogía, los Criterios Orientadores número </w:t>
      </w:r>
      <w:r w:rsidRPr="006872E7">
        <w:rPr>
          <w:rFonts w:ascii="Palatino Linotype" w:eastAsia="Palatino Linotype" w:hAnsi="Palatino Linotype" w:cs="Palatino Linotype"/>
          <w:b/>
          <w:color w:val="000000"/>
        </w:rPr>
        <w:t>15/17 y 1/13</w:t>
      </w:r>
      <w:r w:rsidRPr="006872E7">
        <w:rPr>
          <w:rFonts w:ascii="Palatino Linotype" w:eastAsia="Palatino Linotype" w:hAnsi="Palatino Linotype" w:cs="Palatino Linotype"/>
          <w:color w:val="000000"/>
        </w:rPr>
        <w:t xml:space="preserve">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Por lo anterior, </w:t>
      </w:r>
      <w:r w:rsidRPr="006872E7">
        <w:rPr>
          <w:rFonts w:ascii="Palatino Linotype" w:eastAsia="Palatino Linotype" w:hAnsi="Palatino Linotype" w:cs="Palatino Linotype"/>
          <w:b/>
          <w:color w:val="000000"/>
          <w:u w:val="single"/>
        </w:rPr>
        <w:t>cuando las fotografías de los servidores públicos obran en documentos que dan cuenta del cumplimiento de funciones, requisitos legales o los acredita como servidores públicos, deben ser consideradas un dato personal, que no puede ser clasificado como confidencial</w:t>
      </w:r>
      <w:r w:rsidRPr="006872E7">
        <w:rPr>
          <w:rFonts w:ascii="Palatino Linotype" w:eastAsia="Palatino Linotype" w:hAnsi="Palatino Linotype" w:cs="Palatino Linotype"/>
          <w:color w:val="000000"/>
        </w:rPr>
        <w:t>,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w:t>
      </w:r>
      <w:r w:rsidRPr="006872E7">
        <w:rPr>
          <w:rFonts w:ascii="Palatino Linotype" w:eastAsia="Palatino Linotype" w:hAnsi="Palatino Linotype" w:cs="Palatino Linotype"/>
          <w:color w:val="000000"/>
        </w:rPr>
        <w:lastRenderedPageBreak/>
        <w:t>Municipios, por lo que en las versiones públicas que se ordenen, no podrá clasificarse esa información.</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Respecto de la firma inmersa en documentos que cubre perfil de puestos,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rPr>
        <w:t>Por lo que la publicidad de dichos actos, se robustece con el Criterio de</w:t>
      </w:r>
      <w:r w:rsidRPr="006872E7">
        <w:rPr>
          <w:rFonts w:ascii="Palatino Linotype" w:eastAsia="Palatino Linotype" w:hAnsi="Palatino Linotype" w:cs="Palatino Linotype"/>
          <w:color w:val="000000"/>
        </w:rPr>
        <w:t xml:space="preserve"> interpretación establecido por el Instituto Nacional de Transparencia, Acceso a la Información y Protección de Datos Personales (INAI), el cual, establece lo siguiente:</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b/>
          <w:i/>
          <w:u w:val="single"/>
        </w:rPr>
        <w:t>Firma y rúbrica de servidores públicos.</w:t>
      </w:r>
      <w:r w:rsidRPr="006872E7">
        <w:rPr>
          <w:rFonts w:ascii="Palatino Linotype" w:eastAsia="Palatino Linotype" w:hAnsi="Palatino Linotype" w:cs="Palatino Linotype"/>
          <w:i/>
        </w:rPr>
        <w:t xml:space="preserve"> Si bien la firma y la rúbrica son datos personales confidenciales, </w:t>
      </w:r>
      <w:r w:rsidRPr="006872E7">
        <w:rPr>
          <w:rFonts w:ascii="Palatino Linotype" w:eastAsia="Palatino Linotype" w:hAnsi="Palatino Linotype" w:cs="Palatino Linotype"/>
          <w:b/>
          <w:i/>
          <w:u w:val="single"/>
        </w:rPr>
        <w:t>cuando un servidor público emite un acto como autoridad, en ejercicio de las funciones que tiene conferidas, la firma o rúbrica mediante la cual se valida dicho acto es pública</w:t>
      </w:r>
      <w:r w:rsidRPr="006872E7">
        <w:rPr>
          <w:rFonts w:ascii="Palatino Linotype" w:eastAsia="Palatino Linotype" w:hAnsi="Palatino Linotype" w:cs="Palatino Linotype"/>
          <w:i/>
        </w:rPr>
        <w:t>.</w:t>
      </w:r>
    </w:p>
    <w:p w:rsidR="009E07C7" w:rsidRPr="006872E7" w:rsidRDefault="009E07C7">
      <w:pPr>
        <w:ind w:left="567" w:right="567"/>
        <w:jc w:val="both"/>
        <w:rPr>
          <w:rFonts w:ascii="Palatino Linotype" w:eastAsia="Palatino Linotype" w:hAnsi="Palatino Linotype" w:cs="Palatino Linotype"/>
          <w:i/>
          <w:color w:val="000000"/>
        </w:rPr>
      </w:pPr>
    </w:p>
    <w:p w:rsidR="009E07C7" w:rsidRPr="006872E7" w:rsidRDefault="00BD341D">
      <w:pPr>
        <w:ind w:left="567" w:right="567"/>
        <w:jc w:val="both"/>
        <w:rPr>
          <w:rFonts w:ascii="Palatino Linotype" w:eastAsia="Palatino Linotype" w:hAnsi="Palatino Linotype" w:cs="Palatino Linotype"/>
          <w:b/>
          <w:i/>
        </w:rPr>
      </w:pPr>
      <w:r w:rsidRPr="006872E7">
        <w:rPr>
          <w:rFonts w:ascii="Palatino Linotype" w:eastAsia="Palatino Linotype" w:hAnsi="Palatino Linotype" w:cs="Palatino Linotype"/>
          <w:b/>
          <w:i/>
        </w:rPr>
        <w:t>Precedentes:</w:t>
      </w:r>
    </w:p>
    <w:p w:rsidR="009E07C7" w:rsidRPr="006872E7" w:rsidRDefault="00BD341D">
      <w:pPr>
        <w:numPr>
          <w:ilvl w:val="0"/>
          <w:numId w:val="10"/>
        </w:numPr>
        <w:pBdr>
          <w:top w:val="nil"/>
          <w:left w:val="nil"/>
          <w:bottom w:val="nil"/>
          <w:right w:val="nil"/>
          <w:between w:val="nil"/>
        </w:pBdr>
        <w:ind w:left="567" w:right="567" w:hanging="35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Acceso a la información pública. RRA 0185/17. Sesión del 08 de febrero de 2017. Votación por unanimidad. Sin votos disidentes o particulares. Secretaría de Cultura. Comisionado Ponente Oscar Mauricio Guerra Ford.</w:t>
      </w:r>
    </w:p>
    <w:p w:rsidR="009E07C7" w:rsidRPr="006872E7" w:rsidRDefault="00BD341D">
      <w:pPr>
        <w:numPr>
          <w:ilvl w:val="0"/>
          <w:numId w:val="11"/>
        </w:numPr>
        <w:pBdr>
          <w:top w:val="nil"/>
          <w:left w:val="nil"/>
          <w:bottom w:val="nil"/>
          <w:right w:val="nil"/>
          <w:between w:val="nil"/>
        </w:pBdr>
        <w:ind w:left="567" w:right="567" w:hanging="35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t>Acceso a la información pública. RRA 1588/17. Sesión del 26 de abril de 2017. Votación por unanimidad. Sin votos disidentes o particulares. Centro de Investigación en Materiales Avanzados, S.C. Comisionada Ponente Ximena Puente de la Mora.</w:t>
      </w:r>
    </w:p>
    <w:p w:rsidR="009E07C7" w:rsidRPr="006872E7" w:rsidRDefault="00BD341D">
      <w:pPr>
        <w:numPr>
          <w:ilvl w:val="0"/>
          <w:numId w:val="11"/>
        </w:numPr>
        <w:pBdr>
          <w:top w:val="nil"/>
          <w:left w:val="nil"/>
          <w:bottom w:val="nil"/>
          <w:right w:val="nil"/>
          <w:between w:val="nil"/>
        </w:pBdr>
        <w:tabs>
          <w:tab w:val="left" w:pos="7371"/>
        </w:tabs>
        <w:ind w:left="567" w:right="567" w:hanging="35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color w:val="000000"/>
        </w:rPr>
        <w:lastRenderedPageBreak/>
        <w:t>Acceso a la información pública. RRA 3472/17. Sesión del 21 de junio de 2017. Votación por unanimidad. Sin votos disidentes o particulares. Instituto Nacional de Migración. Comisionado Ponente Joel Salas Suárez.”</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Por lo que referente a la </w:t>
      </w:r>
      <w:r w:rsidRPr="006872E7">
        <w:rPr>
          <w:rFonts w:ascii="Palatino Linotype" w:eastAsia="Palatino Linotype" w:hAnsi="Palatino Linotype" w:cs="Palatino Linotype"/>
          <w:b/>
        </w:rPr>
        <w:t>firma de los servidores públicos</w:t>
      </w:r>
      <w:r w:rsidRPr="006872E7">
        <w:rPr>
          <w:rFonts w:ascii="Palatino Linotype" w:eastAsia="Palatino Linotype" w:hAnsi="Palatino Linotype" w:cs="Palatino Linotype"/>
        </w:rPr>
        <w:t xml:space="preserve">, ya que, como se indicó anteriormente, el criterio orinetador del INAI con Clave de control: SO/002/2019, Acuerdo ACT-PUB/11/09/2019.06, de la Segunda Época, Actualización: 14/07/2022, establece que cuando un servidor público emite un acto como autoridad, en ejercicio de las funciones que tiene conferidas, la firma o rúbrica mediante la cual se valida dicho acto es pública, sin embargo, en el presente caso </w:t>
      </w:r>
      <w:r w:rsidRPr="006872E7">
        <w:rPr>
          <w:rFonts w:ascii="Palatino Linotype" w:eastAsia="Palatino Linotype" w:hAnsi="Palatino Linotype" w:cs="Palatino Linotype"/>
          <w:b/>
          <w:u w:val="single"/>
        </w:rPr>
        <w:t>la firma fue en su calidad de particular tratándose de un dato de carácter personal y confidencial</w:t>
      </w:r>
      <w:r w:rsidRPr="006872E7">
        <w:rPr>
          <w:rFonts w:ascii="Palatino Linotype" w:eastAsia="Palatino Linotype" w:hAnsi="Palatino Linotype" w:cs="Palatino Linotype"/>
        </w:rPr>
        <w:t>.</w:t>
      </w:r>
    </w:p>
    <w:p w:rsidR="009E07C7" w:rsidRPr="006872E7" w:rsidRDefault="009E07C7">
      <w:pPr>
        <w:spacing w:line="360" w:lineRule="auto"/>
        <w:jc w:val="both"/>
        <w:rPr>
          <w:rFonts w:ascii="Palatino Linotype" w:eastAsia="Palatino Linotype" w:hAnsi="Palatino Linotype" w:cs="Palatino Linotype"/>
        </w:rPr>
      </w:pPr>
      <w:bookmarkStart w:id="11" w:name="_heading=h.gk7evsz6cy4h" w:colFirst="0" w:colLast="0"/>
      <w:bookmarkEnd w:id="11"/>
    </w:p>
    <w:p w:rsidR="009E07C7" w:rsidRPr="006872E7" w:rsidRDefault="00BD341D">
      <w:pPr>
        <w:numPr>
          <w:ilvl w:val="0"/>
          <w:numId w:val="1"/>
        </w:numPr>
        <w:spacing w:after="160"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Es así que la </w:t>
      </w:r>
      <w:r w:rsidRPr="006872E7">
        <w:rPr>
          <w:rFonts w:ascii="Palatino Linotype" w:eastAsia="Palatino Linotype" w:hAnsi="Palatino Linotype" w:cs="Palatino Linotype"/>
          <w:b/>
        </w:rPr>
        <w:t xml:space="preserve">Ley de Transparencia y Acceso a la Información Pública del Estado de </w:t>
      </w:r>
      <w:r w:rsidRPr="006872E7">
        <w:rPr>
          <w:rFonts w:ascii="Palatino Linotype" w:eastAsia="Palatino Linotype" w:hAnsi="Palatino Linotype" w:cs="Palatino Linotype"/>
        </w:rPr>
        <w:t>México</w:t>
      </w:r>
      <w:r w:rsidRPr="006872E7">
        <w:rPr>
          <w:rFonts w:ascii="Palatino Linotype" w:eastAsia="Palatino Linotype" w:hAnsi="Palatino Linotype" w:cs="Palatino Linotype"/>
          <w:b/>
        </w:rPr>
        <w:t xml:space="preserve"> y Municipios, </w:t>
      </w:r>
      <w:r w:rsidRPr="006872E7">
        <w:rPr>
          <w:rFonts w:ascii="Palatino Linotype" w:eastAsia="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6872E7">
        <w:rPr>
          <w:rFonts w:ascii="Palatino Linotype" w:eastAsia="Palatino Linotype" w:hAnsi="Palatino Linotype" w:cs="Palatino Linotype"/>
          <w:b/>
        </w:rPr>
        <w:t xml:space="preserve"> </w:t>
      </w:r>
      <w:r w:rsidRPr="006872E7">
        <w:rPr>
          <w:rFonts w:ascii="Palatino Linotype" w:eastAsia="Palatino Linotype" w:hAnsi="Palatino Linotype" w:cs="Palatino Linotype"/>
        </w:rPr>
        <w:t xml:space="preserve">establece que </w:t>
      </w:r>
      <w:r w:rsidRPr="006872E7">
        <w:rPr>
          <w:rFonts w:ascii="Palatino Linotype" w:eastAsia="Palatino Linotype" w:hAnsi="Palatino Linotype" w:cs="Palatino Linotype"/>
          <w:b/>
          <w:i/>
          <w:u w:val="single"/>
        </w:rPr>
        <w:t>el recurso de revisión es la garantía secundaria</w:t>
      </w:r>
      <w:r w:rsidRPr="006872E7">
        <w:rPr>
          <w:rFonts w:ascii="Palatino Linotype" w:eastAsia="Palatino Linotype" w:hAnsi="Palatino Linotype" w:cs="Palatino Linotype"/>
          <w:b/>
          <w:i/>
        </w:rPr>
        <w:t xml:space="preserve"> mediante la cual se pretende reparar cualquier posible afectación al derecho de acceso a la información pública</w:t>
      </w:r>
      <w:r w:rsidRPr="006872E7">
        <w:rPr>
          <w:rFonts w:ascii="Palatino Linotype" w:eastAsia="Palatino Linotype" w:hAnsi="Palatino Linotype" w:cs="Palatino Linotype"/>
          <w:b/>
        </w:rPr>
        <w:t>, s</w:t>
      </w:r>
      <w:r w:rsidRPr="006872E7">
        <w:rPr>
          <w:rFonts w:ascii="Palatino Linotype" w:eastAsia="Palatino Linotype" w:hAnsi="Palatino Linotype" w:cs="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E07C7" w:rsidRPr="006872E7" w:rsidRDefault="009E07C7">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rPr>
        <w:t xml:space="preserve">Ahora bien, para entender los alcances de la información pública se considera importante citar el criterio de interpretación en el orden administrativo número 0002-11, </w:t>
      </w:r>
      <w:r w:rsidRPr="006872E7">
        <w:rPr>
          <w:rFonts w:ascii="Palatino Linotype" w:eastAsia="Palatino Linotype" w:hAnsi="Palatino Linotype" w:cs="Palatino Linotype"/>
        </w:rPr>
        <w:lastRenderedPageBreak/>
        <w:t>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spacing w:line="360" w:lineRule="auto"/>
        <w:ind w:left="567" w:right="567"/>
        <w:jc w:val="both"/>
        <w:rPr>
          <w:rFonts w:ascii="Palatino Linotype" w:eastAsia="Palatino Linotype" w:hAnsi="Palatino Linotype" w:cs="Palatino Linotype"/>
          <w:b/>
          <w:i/>
        </w:rPr>
      </w:pPr>
      <w:r w:rsidRPr="006872E7">
        <w:rPr>
          <w:rFonts w:ascii="Palatino Linotype" w:eastAsia="Palatino Linotype" w:hAnsi="Palatino Linotype" w:cs="Palatino Linotype"/>
          <w:b/>
          <w:i/>
        </w:rPr>
        <w:t>“CRITERIO 0002-11</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6872E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En consecuencia el acceso a la información se refiere a que se cumplan cualquiera de los siguientes tres supuestos:</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9E07C7" w:rsidRPr="006872E7" w:rsidRDefault="00BD341D">
      <w:pPr>
        <w:spacing w:line="360"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9E07C7" w:rsidRPr="006872E7" w:rsidRDefault="009E07C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lastRenderedPageBreak/>
        <w:t>El derecho de acceso a la información encuentra su materia elemental en los documentos, y la Ley de Transparencia local nos brinda el siguiente concepto, para darnos un mejor panorama:</w:t>
      </w:r>
    </w:p>
    <w:p w:rsidR="009E07C7" w:rsidRPr="006872E7" w:rsidRDefault="009E07C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b/>
          <w:i/>
        </w:rPr>
        <w:t xml:space="preserve">XI. Documento: </w:t>
      </w:r>
      <w:r w:rsidRPr="006872E7">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E07C7" w:rsidRPr="006872E7" w:rsidRDefault="009E07C7">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9E07C7" w:rsidRPr="006872E7" w:rsidRDefault="009E07C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color w:val="000000"/>
        </w:rPr>
        <w:t xml:space="preserve">Resulta necesario referir que, el </w:t>
      </w:r>
      <w:r w:rsidRPr="006872E7">
        <w:rPr>
          <w:rFonts w:ascii="Palatino Linotype" w:eastAsia="Palatino Linotype" w:hAnsi="Palatino Linotype" w:cs="Palatino Linotype"/>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872E7">
        <w:rPr>
          <w:rFonts w:ascii="Palatino Linotype" w:eastAsia="Palatino Linotype" w:hAnsi="Palatino Linotype" w:cs="Palatino Linotype"/>
          <w:b/>
        </w:rPr>
        <w:t xml:space="preserve">los Sujetos Obligados deberán documentar todo acto que se derive del </w:t>
      </w:r>
      <w:r w:rsidRPr="006872E7">
        <w:rPr>
          <w:rFonts w:ascii="Palatino Linotype" w:eastAsia="Palatino Linotype" w:hAnsi="Palatino Linotype" w:cs="Palatino Linotype"/>
          <w:b/>
        </w:rPr>
        <w:lastRenderedPageBreak/>
        <w:t>ejercicio de sus facultades, competencias o funciones,</w:t>
      </w:r>
      <w:r w:rsidRPr="006872E7">
        <w:rPr>
          <w:rFonts w:ascii="Palatino Linotype" w:eastAsia="Palatino Linotype" w:hAnsi="Palatino Linotype" w:cs="Palatino Linotype"/>
        </w:rPr>
        <w:t xml:space="preserve"> considerando desde su origen la eventual publicidad y reutilización de la información que generen, posean o administren.</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Además</w:t>
      </w:r>
      <w:r w:rsidRPr="006872E7">
        <w:rPr>
          <w:rFonts w:ascii="Palatino Linotype" w:eastAsia="Palatino Linotype" w:hAnsi="Palatino Linotype" w:cs="Palatino Linotype"/>
          <w:color w:val="000000"/>
        </w:rPr>
        <w:t>, debemos tomar en cuenta los artículos 4 y 12 (antes transcrito), de la Ley de Transparencia y Acceso a la Información Pública del Estado de México y Municipios, los cuales establecen lo siguiente:</w:t>
      </w:r>
    </w:p>
    <w:p w:rsidR="009E07C7" w:rsidRPr="006872E7" w:rsidRDefault="009E07C7">
      <w:pPr>
        <w:spacing w:line="360" w:lineRule="auto"/>
        <w:rPr>
          <w:rFonts w:ascii="Palatino Linotype" w:eastAsia="Palatino Linotype" w:hAnsi="Palatino Linotype" w:cs="Palatino Linotype"/>
          <w:color w:val="000000"/>
        </w:rPr>
      </w:pP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b/>
          <w:i/>
        </w:rPr>
        <w:t xml:space="preserve">Artículo 4. </w:t>
      </w:r>
      <w:r w:rsidRPr="006872E7">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9E07C7" w:rsidRPr="006872E7" w:rsidRDefault="009E07C7">
      <w:pPr>
        <w:spacing w:line="360" w:lineRule="auto"/>
        <w:ind w:left="567" w:right="567"/>
        <w:jc w:val="both"/>
        <w:rPr>
          <w:rFonts w:ascii="Palatino Linotype" w:eastAsia="Palatino Linotype" w:hAnsi="Palatino Linotype" w:cs="Palatino Linotype"/>
          <w:i/>
        </w:rPr>
      </w:pP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E07C7" w:rsidRPr="006872E7" w:rsidRDefault="009E07C7">
      <w:pPr>
        <w:spacing w:line="360" w:lineRule="auto"/>
        <w:ind w:left="567" w:right="567"/>
        <w:jc w:val="both"/>
        <w:rPr>
          <w:rFonts w:ascii="Palatino Linotype" w:eastAsia="Palatino Linotype" w:hAnsi="Palatino Linotype" w:cs="Palatino Linotype"/>
          <w:i/>
        </w:rPr>
      </w:pPr>
    </w:p>
    <w:p w:rsidR="009E07C7" w:rsidRPr="006872E7" w:rsidRDefault="00BD341D">
      <w:pPr>
        <w:spacing w:line="360" w:lineRule="auto"/>
        <w:ind w:left="567" w:right="567"/>
        <w:jc w:val="both"/>
        <w:rPr>
          <w:rFonts w:ascii="Palatino Linotype" w:eastAsia="Palatino Linotype" w:hAnsi="Palatino Linotype" w:cs="Palatino Linotype"/>
          <w:i/>
        </w:rPr>
      </w:pPr>
      <w:r w:rsidRPr="006872E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9E07C7" w:rsidRPr="006872E7" w:rsidRDefault="009E07C7">
      <w:pPr>
        <w:spacing w:line="360" w:lineRule="auto"/>
        <w:ind w:right="567"/>
        <w:jc w:val="both"/>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872E7">
        <w:rPr>
          <w:rFonts w:ascii="Palatino Linotype" w:eastAsia="Palatino Linotype" w:hAnsi="Palatino Linotype" w:cs="Palatino Linotype"/>
          <w:vertAlign w:val="superscript"/>
        </w:rPr>
        <w:footnoteReference w:id="6"/>
      </w:r>
      <w:r w:rsidRPr="006872E7">
        <w:rPr>
          <w:rFonts w:ascii="Palatino Linotype" w:eastAsia="Palatino Linotype" w:hAnsi="Palatino Linotype" w:cs="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i/>
          <w:color w:val="000000"/>
        </w:rPr>
      </w:pPr>
      <w:r w:rsidRPr="006872E7">
        <w:rPr>
          <w:rFonts w:ascii="Palatino Linotype" w:eastAsia="Palatino Linotype" w:hAnsi="Palatino Linotype" w:cs="Palatino Linotype"/>
          <w:b/>
          <w:i/>
          <w:color w:val="000000"/>
        </w:rPr>
        <w:t>ACCESO A LA INFORMACIÓN. IMPLICACIÓN DEL PRINCIPIO DE MÁXIMA PUBLICIDAD EN EL DERECHO FUNDAMENTAL RELATIVO.</w:t>
      </w:r>
      <w:r w:rsidRPr="006872E7">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w:t>
      </w:r>
      <w:r w:rsidRPr="006872E7">
        <w:rPr>
          <w:rFonts w:ascii="Palatino Linotype" w:eastAsia="Palatino Linotype" w:hAnsi="Palatino Linotype" w:cs="Palatino Linotype"/>
          <w:i/>
          <w:color w:val="000000"/>
        </w:rPr>
        <w:lastRenderedPageBreak/>
        <w:t>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9E07C7" w:rsidRPr="006872E7" w:rsidRDefault="009E07C7">
      <w:pPr>
        <w:tabs>
          <w:tab w:val="left" w:pos="851"/>
        </w:tabs>
        <w:spacing w:line="360" w:lineRule="auto"/>
        <w:ind w:right="567"/>
        <w:jc w:val="both"/>
        <w:rPr>
          <w:rFonts w:ascii="Palatino Linotype" w:eastAsia="Palatino Linotype" w:hAnsi="Palatino Linotype" w:cs="Palatino Linotype"/>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rPr>
      </w:pPr>
      <w:r w:rsidRPr="006872E7">
        <w:rPr>
          <w:rFonts w:ascii="Palatino Linotype" w:eastAsia="Palatino Linotype" w:hAnsi="Palatino Linotype" w:cs="Palatino Linotype"/>
        </w:rPr>
        <w:t xml:space="preserve">Como se ha señalado, los Sujetos Obligados deberán proporcionar toda la información que se encuentre en su posesión bajo los estándares más altos de transparencia y máxima publicidad. </w:t>
      </w:r>
    </w:p>
    <w:p w:rsidR="009E07C7" w:rsidRPr="006872E7" w:rsidRDefault="009E07C7">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9E07C7" w:rsidRPr="006872E7" w:rsidRDefault="00BD341D">
      <w:pPr>
        <w:pStyle w:val="Ttulo1"/>
        <w:rPr>
          <w:rFonts w:ascii="Palatino Linotype" w:eastAsia="Palatino Linotype" w:hAnsi="Palatino Linotype" w:cs="Palatino Linotype"/>
          <w:b/>
          <w:color w:val="000000"/>
          <w:sz w:val="24"/>
          <w:szCs w:val="24"/>
        </w:rPr>
      </w:pPr>
      <w:bookmarkStart w:id="12" w:name="_heading=h.bpzy1e8b9wd6" w:colFirst="0" w:colLast="0"/>
      <w:bookmarkEnd w:id="12"/>
      <w:r w:rsidRPr="006872E7">
        <w:rPr>
          <w:rFonts w:ascii="Palatino Linotype" w:eastAsia="Palatino Linotype" w:hAnsi="Palatino Linotype" w:cs="Palatino Linotype"/>
          <w:b/>
          <w:color w:val="000000"/>
          <w:sz w:val="24"/>
          <w:szCs w:val="24"/>
        </w:rPr>
        <w:t>QUINTO. De la versión pública.</w:t>
      </w:r>
    </w:p>
    <w:p w:rsidR="009E07C7" w:rsidRPr="006872E7" w:rsidRDefault="009E07C7">
      <w:pPr>
        <w:rPr>
          <w:rFonts w:ascii="Palatino Linotype" w:eastAsia="Palatino Linotype" w:hAnsi="Palatino Linotype" w:cs="Palatino Linotype"/>
          <w:b/>
        </w:rPr>
      </w:pPr>
    </w:p>
    <w:p w:rsidR="009E07C7" w:rsidRPr="006872E7" w:rsidRDefault="00BD341D">
      <w:pPr>
        <w:pStyle w:val="Ttulo1"/>
        <w:numPr>
          <w:ilvl w:val="0"/>
          <w:numId w:val="7"/>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13" w:name="_heading=h.c8fzhl6r4ycf" w:colFirst="0" w:colLast="0"/>
      <w:bookmarkEnd w:id="13"/>
      <w:r w:rsidRPr="006872E7">
        <w:rPr>
          <w:rFonts w:ascii="Palatino Linotype" w:eastAsia="Palatino Linotype" w:hAnsi="Palatino Linotype" w:cs="Palatino Linotype"/>
          <w:b/>
          <w:color w:val="000000"/>
          <w:sz w:val="24"/>
          <w:szCs w:val="24"/>
        </w:rPr>
        <w:lastRenderedPageBreak/>
        <w:t xml:space="preserve">Nociones generales. </w:t>
      </w:r>
    </w:p>
    <w:p w:rsidR="009E07C7" w:rsidRPr="006872E7" w:rsidRDefault="009E07C7">
      <w:pPr>
        <w:rPr>
          <w:rFonts w:ascii="Palatino Linotype" w:eastAsia="Palatino Linotype" w:hAnsi="Palatino Linotype" w:cs="Palatino Linotype"/>
        </w:rPr>
      </w:pPr>
    </w:p>
    <w:p w:rsidR="009E07C7" w:rsidRPr="006872E7" w:rsidRDefault="00BD341D">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Debe destacarse que, debido a la naturaleza de la información solicitada,</w:t>
      </w:r>
      <w:r w:rsidRPr="006872E7">
        <w:rPr>
          <w:rFonts w:ascii="Palatino Linotype" w:eastAsia="Palatino Linotype" w:hAnsi="Palatino Linotype" w:cs="Palatino Linotype"/>
          <w:b/>
          <w:color w:val="000000"/>
        </w:rPr>
        <w:t xml:space="preserve"> </w:t>
      </w:r>
      <w:r w:rsidRPr="006872E7">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6872E7">
        <w:rPr>
          <w:rFonts w:ascii="Palatino Linotype" w:eastAsia="Palatino Linotype" w:hAnsi="Palatino Linotype" w:cs="Palatino Linotype"/>
          <w:b/>
          <w:color w:val="000000"/>
        </w:rPr>
        <w:t xml:space="preserve">Sujeto Obligado </w:t>
      </w:r>
      <w:r w:rsidRPr="006872E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E07C7" w:rsidRPr="006872E7" w:rsidRDefault="009E07C7">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9E07C7" w:rsidRPr="006872E7" w:rsidRDefault="00BD341D">
      <w:pPr>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No pasa desapercibido para este Órgano Garante que los </w:t>
      </w:r>
      <w:r w:rsidRPr="006872E7">
        <w:rPr>
          <w:rFonts w:ascii="Palatino Linotype" w:eastAsia="Palatino Linotype" w:hAnsi="Palatino Linotype" w:cs="Palatino Linotype"/>
          <w:b/>
          <w:color w:val="000000"/>
        </w:rPr>
        <w:t xml:space="preserve">Sujetos Obligados </w:t>
      </w:r>
      <w:r w:rsidRPr="006872E7">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E07C7" w:rsidRPr="006872E7" w:rsidRDefault="009E07C7">
      <w:pPr>
        <w:tabs>
          <w:tab w:val="left" w:pos="284"/>
        </w:tabs>
        <w:spacing w:line="360" w:lineRule="auto"/>
        <w:ind w:right="49"/>
        <w:jc w:val="both"/>
        <w:rPr>
          <w:rFonts w:ascii="Palatino Linotype" w:eastAsia="Palatino Linotype" w:hAnsi="Palatino Linotype" w:cs="Palatino Linotype"/>
          <w:color w:val="000000"/>
        </w:rPr>
      </w:pPr>
    </w:p>
    <w:tbl>
      <w:tblPr>
        <w:tblStyle w:val="a7"/>
        <w:tblW w:w="8505"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667"/>
      </w:tblGrid>
      <w:tr w:rsidR="009E07C7" w:rsidRPr="006872E7" w:rsidTr="009E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rPr>
                <w:rFonts w:ascii="Palatino Linotype" w:eastAsia="Palatino Linotype" w:hAnsi="Palatino Linotype" w:cs="Palatino Linotype"/>
              </w:rPr>
            </w:pPr>
            <w:r w:rsidRPr="006872E7">
              <w:rPr>
                <w:rFonts w:ascii="Palatino Linotype" w:eastAsia="Palatino Linotype" w:hAnsi="Palatino Linotype" w:cs="Palatino Linotype"/>
              </w:rPr>
              <w:t>a) Requisitos previos.</w:t>
            </w:r>
          </w:p>
        </w:tc>
        <w:tc>
          <w:tcPr>
            <w:tcW w:w="6667"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E07C7" w:rsidRPr="006872E7" w:rsidRDefault="00BD341D">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9E07C7" w:rsidRPr="006872E7" w:rsidRDefault="00BD341D">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9E07C7" w:rsidRPr="006872E7" w:rsidRDefault="00BD341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872E7">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6872E7">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6872E7">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9E07C7" w:rsidRPr="006872E7" w:rsidTr="009E0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rPr>
                <w:rFonts w:ascii="Palatino Linotype" w:eastAsia="Palatino Linotype" w:hAnsi="Palatino Linotype" w:cs="Palatino Linotype"/>
              </w:rPr>
            </w:pPr>
            <w:r w:rsidRPr="006872E7">
              <w:rPr>
                <w:rFonts w:ascii="Palatino Linotype" w:eastAsia="Palatino Linotype" w:hAnsi="Palatino Linotype" w:cs="Palatino Linotype"/>
              </w:rPr>
              <w:lastRenderedPageBreak/>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w:t>
            </w:r>
            <w:r w:rsidRPr="006872E7">
              <w:rPr>
                <w:rFonts w:ascii="Palatino Linotype" w:eastAsia="Palatino Linotype" w:hAnsi="Palatino Linotype" w:cs="Palatino Linotype"/>
                <w:color w:val="000000"/>
              </w:rPr>
              <w:lastRenderedPageBreak/>
              <w:t>supuestos de clasificación aduciendo analogía o mayoría de razón.</w:t>
            </w:r>
          </w:p>
          <w:p w:rsidR="009E07C7" w:rsidRPr="006872E7" w:rsidRDefault="00BD341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872E7">
              <w:rPr>
                <w:rFonts w:ascii="Palatino Linotype" w:eastAsia="Palatino Linotype" w:hAnsi="Palatino Linotype" w:cs="Palatino Linotype"/>
                <w:color w:val="000000"/>
              </w:rPr>
              <w:t xml:space="preserve">El </w:t>
            </w:r>
            <w:r w:rsidRPr="006872E7">
              <w:rPr>
                <w:rFonts w:ascii="Palatino Linotype" w:eastAsia="Palatino Linotype" w:hAnsi="Palatino Linotype" w:cs="Palatino Linotype"/>
                <w:b/>
                <w:color w:val="000000"/>
              </w:rPr>
              <w:t>Sujeto Obligado</w:t>
            </w:r>
            <w:r w:rsidRPr="006872E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E07C7" w:rsidRPr="006872E7" w:rsidTr="009E07C7">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rPr>
                <w:rFonts w:ascii="Palatino Linotype" w:eastAsia="Palatino Linotype" w:hAnsi="Palatino Linotype" w:cs="Palatino Linotype"/>
              </w:rPr>
            </w:pPr>
            <w:r w:rsidRPr="006872E7">
              <w:rPr>
                <w:rFonts w:ascii="Palatino Linotype" w:eastAsia="Palatino Linotype" w:hAnsi="Palatino Linotype" w:cs="Palatino Linotype"/>
              </w:rPr>
              <w:lastRenderedPageBreak/>
              <w:t>c) Formalidades 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E07C7" w:rsidRPr="006872E7" w:rsidRDefault="00BD341D">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Es necesario que </w:t>
            </w:r>
            <w:r w:rsidRPr="006872E7">
              <w:rPr>
                <w:rFonts w:ascii="Palatino Linotype" w:eastAsia="Palatino Linotype" w:hAnsi="Palatino Linotype" w:cs="Palatino Linotype"/>
                <w:b/>
                <w:color w:val="000000"/>
                <w:u w:val="single"/>
              </w:rPr>
              <w:t>el acto reúna con los requisitos elementales</w:t>
            </w:r>
            <w:r w:rsidRPr="006872E7">
              <w:rPr>
                <w:rFonts w:ascii="Palatino Linotype" w:eastAsia="Palatino Linotype" w:hAnsi="Palatino Linotype" w:cs="Palatino Linotype"/>
                <w:color w:val="000000"/>
              </w:rPr>
              <w:t>, entre ellos, que la autoridad que va a emitir el acto de autoridad sea la legalmente facultada para ello.</w:t>
            </w:r>
          </w:p>
          <w:p w:rsidR="009E07C7" w:rsidRPr="006872E7" w:rsidRDefault="00BD341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872E7">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6872E7">
              <w:rPr>
                <w:rFonts w:ascii="Palatino Linotype" w:eastAsia="Palatino Linotype" w:hAnsi="Palatino Linotype" w:cs="Palatino Linotype"/>
                <w:color w:val="000000"/>
              </w:rPr>
              <w:lastRenderedPageBreak/>
              <w:t>titulares de áreas y que son sujetas a control, en primera instancia, por el Comité de Transparencia.</w:t>
            </w:r>
          </w:p>
        </w:tc>
      </w:tr>
      <w:tr w:rsidR="009E07C7" w:rsidRPr="006872E7" w:rsidTr="009E0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9E07C7" w:rsidRPr="006872E7" w:rsidRDefault="009E07C7">
            <w:pPr>
              <w:tabs>
                <w:tab w:val="left" w:pos="284"/>
              </w:tabs>
              <w:spacing w:line="360" w:lineRule="auto"/>
              <w:rPr>
                <w:rFonts w:ascii="Palatino Linotype" w:eastAsia="Palatino Linotype" w:hAnsi="Palatino Linotype" w:cs="Palatino Linotype"/>
              </w:rPr>
            </w:pPr>
          </w:p>
          <w:p w:rsidR="009E07C7" w:rsidRPr="006872E7" w:rsidRDefault="00BD341D">
            <w:pPr>
              <w:tabs>
                <w:tab w:val="left" w:pos="284"/>
              </w:tabs>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color w:val="000000"/>
              </w:rPr>
              <w:t xml:space="preserve">d) Requisitos de fondo del acuerdo de clasificación. </w:t>
            </w:r>
          </w:p>
        </w:tc>
        <w:tc>
          <w:tcPr>
            <w:tcW w:w="6667"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72E7">
              <w:rPr>
                <w:rFonts w:ascii="Palatino Linotype" w:eastAsia="Palatino Linotype" w:hAnsi="Palatino Linotype" w:cs="Palatino Linotype"/>
                <w:b/>
                <w:color w:val="000000"/>
              </w:rPr>
              <w:t>Sujetos Obligados</w:t>
            </w:r>
            <w:r w:rsidRPr="006872E7">
              <w:rPr>
                <w:rFonts w:ascii="Palatino Linotype" w:eastAsia="Palatino Linotype" w:hAnsi="Palatino Linotype" w:cs="Palatino Linotype"/>
                <w:color w:val="000000"/>
              </w:rPr>
              <w:t xml:space="preserve">, por lo que deberán fundar y motivar debidamente la clasificación. </w:t>
            </w:r>
          </w:p>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De lo anterior, se desprende que para una correcta </w:t>
            </w:r>
            <w:r w:rsidRPr="006872E7">
              <w:rPr>
                <w:rFonts w:ascii="Palatino Linotype" w:eastAsia="Palatino Linotype" w:hAnsi="Palatino Linotype" w:cs="Palatino Linotype"/>
                <w:b/>
                <w:color w:val="000000"/>
              </w:rPr>
              <w:t>clasificación total o parcial</w:t>
            </w:r>
            <w:r w:rsidRPr="006872E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6872E7">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E07C7" w:rsidRPr="006872E7" w:rsidRDefault="00BD341D">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Ahora bien, </w:t>
            </w:r>
            <w:r w:rsidRPr="006872E7">
              <w:rPr>
                <w:rFonts w:ascii="Palatino Linotype" w:eastAsia="Palatino Linotype" w:hAnsi="Palatino Linotype" w:cs="Palatino Linotype"/>
                <w:b/>
                <w:color w:val="000000"/>
                <w:u w:val="single"/>
              </w:rPr>
              <w:t>para cada caso además de fundar y motivar</w:t>
            </w:r>
            <w:r w:rsidRPr="006872E7">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E07C7" w:rsidRPr="006872E7" w:rsidTr="009E07C7">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ind w:right="49"/>
              <w:jc w:val="both"/>
              <w:rPr>
                <w:rFonts w:ascii="Palatino Linotype" w:eastAsia="Palatino Linotype" w:hAnsi="Palatino Linotype" w:cs="Palatino Linotype"/>
              </w:rPr>
            </w:pPr>
            <w:r w:rsidRPr="006872E7">
              <w:rPr>
                <w:rFonts w:ascii="Palatino Linotype" w:eastAsia="Palatino Linotype" w:hAnsi="Palatino Linotype" w:cs="Palatino Linotype"/>
              </w:rPr>
              <w:lastRenderedPageBreak/>
              <w:t xml:space="preserve">e) Condiciones especiales de la clasificación de la información </w:t>
            </w:r>
            <w:r w:rsidRPr="006872E7">
              <w:rPr>
                <w:rFonts w:ascii="Palatino Linotype" w:eastAsia="Palatino Linotype" w:hAnsi="Palatino Linotype" w:cs="Palatino Linotype"/>
              </w:rPr>
              <w:lastRenderedPageBreak/>
              <w:t xml:space="preserve">como confidencial. </w:t>
            </w:r>
          </w:p>
        </w:tc>
        <w:tc>
          <w:tcPr>
            <w:tcW w:w="6667" w:type="dxa"/>
            <w:tcBorders>
              <w:top w:val="single" w:sz="4" w:space="0" w:color="BFBFBF"/>
              <w:left w:val="single" w:sz="4" w:space="0" w:color="BFBFBF"/>
              <w:bottom w:val="single" w:sz="4" w:space="0" w:color="BFBFBF"/>
              <w:right w:val="single" w:sz="4" w:space="0" w:color="BFBFBF"/>
            </w:tcBorders>
          </w:tcPr>
          <w:p w:rsidR="009E07C7" w:rsidRPr="006872E7" w:rsidRDefault="00BD341D">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rsidR="009E07C7" w:rsidRPr="006872E7" w:rsidRDefault="00BD341D">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w:t>
            </w:r>
            <w:r w:rsidRPr="006872E7">
              <w:rPr>
                <w:rFonts w:ascii="Palatino Linotype" w:eastAsia="Palatino Linotype" w:hAnsi="Palatino Linotype" w:cs="Palatino Linotype"/>
                <w:color w:val="000000"/>
              </w:rPr>
              <w:lastRenderedPageBreak/>
              <w:t xml:space="preserve">la Suprema Corte de Justicia de la Nación, los servidores públicos nos encontramos sujetos a un régimen menor de protección. </w:t>
            </w:r>
          </w:p>
          <w:p w:rsidR="009E07C7" w:rsidRPr="006872E7" w:rsidRDefault="00BD341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872E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E07C7" w:rsidRPr="006872E7" w:rsidRDefault="009E07C7">
      <w:pPr>
        <w:pBdr>
          <w:top w:val="nil"/>
          <w:left w:val="nil"/>
          <w:bottom w:val="nil"/>
          <w:right w:val="nil"/>
          <w:between w:val="nil"/>
        </w:pBdr>
        <w:tabs>
          <w:tab w:val="left" w:pos="284"/>
        </w:tabs>
        <w:rPr>
          <w:rFonts w:ascii="Palatino Linotype" w:eastAsia="Palatino Linotype" w:hAnsi="Palatino Linotype" w:cs="Palatino Linotype"/>
          <w:color w:val="000000"/>
        </w:rPr>
      </w:pPr>
    </w:p>
    <w:p w:rsidR="009E07C7" w:rsidRPr="006872E7" w:rsidRDefault="00BD341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1"/>
        </w:numPr>
        <w:spacing w:line="360" w:lineRule="auto"/>
        <w:ind w:left="0" w:firstLine="0"/>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rPr>
        <w:t>Por lo anteriormente expuesto, este Órgano Garante considera fundadas las razones o motivos de inconformidad que plantea el</w:t>
      </w:r>
      <w:r w:rsidRPr="006872E7">
        <w:rPr>
          <w:rFonts w:ascii="Palatino Linotype" w:eastAsia="Palatino Linotype" w:hAnsi="Palatino Linotype" w:cs="Palatino Linotype"/>
          <w:b/>
        </w:rPr>
        <w:t xml:space="preserve"> RECURRENTE</w:t>
      </w:r>
      <w:r w:rsidRPr="006872E7">
        <w:rPr>
          <w:rFonts w:ascii="Palatino Linotype" w:eastAsia="Palatino Linotype" w:hAnsi="Palatino Linotype" w:cs="Palatino Linotype"/>
        </w:rPr>
        <w:t xml:space="preserve">, determinando </w:t>
      </w:r>
      <w:r w:rsidRPr="006872E7">
        <w:rPr>
          <w:rFonts w:ascii="Palatino Linotype" w:eastAsia="Palatino Linotype" w:hAnsi="Palatino Linotype" w:cs="Palatino Linotype"/>
          <w:b/>
        </w:rPr>
        <w:t>MODIFICAR</w:t>
      </w:r>
      <w:r w:rsidRPr="006872E7">
        <w:rPr>
          <w:rFonts w:ascii="Palatino Linotype" w:eastAsia="Palatino Linotype" w:hAnsi="Palatino Linotype" w:cs="Palatino Linotype"/>
        </w:rPr>
        <w:t xml:space="preserve"> las respuestas del </w:t>
      </w:r>
      <w:r w:rsidRPr="006872E7">
        <w:rPr>
          <w:rFonts w:ascii="Palatino Linotype" w:eastAsia="Palatino Linotype" w:hAnsi="Palatino Linotype" w:cs="Palatino Linotype"/>
          <w:b/>
        </w:rPr>
        <w:t>SUJETO OBLIGADO</w:t>
      </w:r>
      <w:r w:rsidRPr="006872E7">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872E7">
        <w:rPr>
          <w:rFonts w:ascii="Palatino Linotype" w:eastAsia="Palatino Linotype" w:hAnsi="Palatino Linotype" w:cs="Palatino Linotype"/>
          <w:color w:val="000000"/>
        </w:rPr>
        <w:t xml:space="preserve">este </w:t>
      </w:r>
      <w:r w:rsidRPr="006872E7">
        <w:rPr>
          <w:rFonts w:ascii="Palatino Linotype" w:eastAsia="Palatino Linotype" w:hAnsi="Palatino Linotype" w:cs="Palatino Linotype"/>
          <w:b/>
          <w:color w:val="000000"/>
        </w:rPr>
        <w:t>ÓRGANO GARANTE</w:t>
      </w:r>
      <w:r w:rsidRPr="006872E7">
        <w:rPr>
          <w:rFonts w:ascii="Palatino Linotype" w:eastAsia="Palatino Linotype" w:hAnsi="Palatino Linotype" w:cs="Palatino Linotype"/>
          <w:color w:val="000000"/>
        </w:rPr>
        <w:t xml:space="preserve"> emite los siguientes.</w:t>
      </w:r>
    </w:p>
    <w:p w:rsidR="009E07C7" w:rsidRPr="006872E7" w:rsidRDefault="009E07C7">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9E07C7" w:rsidRPr="006872E7" w:rsidRDefault="00BD341D">
      <w:pPr>
        <w:pStyle w:val="Ttulo1"/>
        <w:spacing w:before="0" w:line="360" w:lineRule="auto"/>
        <w:jc w:val="center"/>
        <w:rPr>
          <w:rFonts w:ascii="Palatino Linotype" w:eastAsia="Palatino Linotype" w:hAnsi="Palatino Linotype" w:cs="Palatino Linotype"/>
          <w:b/>
          <w:color w:val="000000"/>
          <w:sz w:val="24"/>
          <w:szCs w:val="24"/>
        </w:rPr>
      </w:pPr>
      <w:r w:rsidRPr="006872E7">
        <w:rPr>
          <w:rFonts w:ascii="Palatino Linotype" w:eastAsia="Palatino Linotype" w:hAnsi="Palatino Linotype" w:cs="Palatino Linotype"/>
          <w:b/>
          <w:color w:val="000000"/>
          <w:sz w:val="24"/>
          <w:szCs w:val="24"/>
        </w:rPr>
        <w:lastRenderedPageBreak/>
        <w:t>R E S O L U T I V O S</w:t>
      </w:r>
    </w:p>
    <w:p w:rsidR="009E07C7" w:rsidRPr="006872E7" w:rsidRDefault="009E07C7">
      <w:pPr>
        <w:spacing w:line="360" w:lineRule="auto"/>
        <w:rPr>
          <w:rFonts w:ascii="Palatino Linotype" w:eastAsia="Palatino Linotype" w:hAnsi="Palatino Linotype" w:cs="Palatino Linotype"/>
        </w:rPr>
      </w:pPr>
    </w:p>
    <w:p w:rsidR="009E07C7" w:rsidRPr="006872E7" w:rsidRDefault="00BD341D">
      <w:pPr>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b/>
        </w:rPr>
        <w:t>PRIMERO</w:t>
      </w:r>
      <w:r w:rsidRPr="006872E7">
        <w:rPr>
          <w:rFonts w:ascii="Palatino Linotype" w:eastAsia="Palatino Linotype" w:hAnsi="Palatino Linotype" w:cs="Palatino Linotype"/>
        </w:rPr>
        <w:t>. Resultan fundadas las razones o motivos de inconformidad hechos valer en los Recursos de Revisión</w:t>
      </w:r>
      <w:r w:rsidRPr="006872E7">
        <w:rPr>
          <w:rFonts w:ascii="Palatino Linotype" w:eastAsia="Palatino Linotype" w:hAnsi="Palatino Linotype" w:cs="Palatino Linotype"/>
          <w:b/>
        </w:rPr>
        <w:t xml:space="preserve"> 00843/INFOEM/IP/RR/2025, 01422/INFOEM/IP/RR/2025,  01424/INFOEM/IP/RR/2025, 01426/INFOEM/IP/RR/2025 y 01427/INFOEM/IP/RR/2025, </w:t>
      </w:r>
      <w:r w:rsidRPr="006872E7">
        <w:rPr>
          <w:rFonts w:ascii="Palatino Linotype" w:eastAsia="Palatino Linotype" w:hAnsi="Palatino Linotype" w:cs="Palatino Linotype"/>
        </w:rPr>
        <w:t xml:space="preserve">en términos de los Considerandos </w:t>
      </w:r>
      <w:r w:rsidRPr="006872E7">
        <w:rPr>
          <w:rFonts w:ascii="Palatino Linotype" w:eastAsia="Palatino Linotype" w:hAnsi="Palatino Linotype" w:cs="Palatino Linotype"/>
          <w:b/>
        </w:rPr>
        <w:t xml:space="preserve">Cuarto y Quinto </w:t>
      </w:r>
      <w:r w:rsidRPr="006872E7">
        <w:rPr>
          <w:rFonts w:ascii="Palatino Linotype" w:eastAsia="Palatino Linotype" w:hAnsi="Palatino Linotype" w:cs="Palatino Linotype"/>
        </w:rPr>
        <w:t xml:space="preserve">de la presente resolución. </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spacing w:line="360" w:lineRule="auto"/>
        <w:jc w:val="both"/>
        <w:rPr>
          <w:rFonts w:ascii="Palatino Linotype" w:eastAsia="Palatino Linotype" w:hAnsi="Palatino Linotype" w:cs="Palatino Linotype"/>
          <w:color w:val="000000"/>
        </w:rPr>
      </w:pPr>
      <w:bookmarkStart w:id="14" w:name="_heading=h.ve9rqz5z63x" w:colFirst="0" w:colLast="0"/>
      <w:bookmarkEnd w:id="14"/>
      <w:r w:rsidRPr="006872E7">
        <w:rPr>
          <w:rFonts w:ascii="Palatino Linotype" w:eastAsia="Palatino Linotype" w:hAnsi="Palatino Linotype" w:cs="Palatino Linotype"/>
          <w:b/>
        </w:rPr>
        <w:t xml:space="preserve">SEGUNDO. </w:t>
      </w:r>
      <w:r w:rsidRPr="006872E7">
        <w:rPr>
          <w:rFonts w:ascii="Palatino Linotype" w:eastAsia="Palatino Linotype" w:hAnsi="Palatino Linotype" w:cs="Palatino Linotype"/>
          <w:color w:val="000000"/>
        </w:rPr>
        <w:t xml:space="preserve">Se </w:t>
      </w:r>
      <w:r w:rsidRPr="006872E7">
        <w:rPr>
          <w:rFonts w:ascii="Palatino Linotype" w:eastAsia="Palatino Linotype" w:hAnsi="Palatino Linotype" w:cs="Palatino Linotype"/>
          <w:b/>
          <w:color w:val="000000"/>
        </w:rPr>
        <w:t xml:space="preserve">MODIFICAN </w:t>
      </w:r>
      <w:r w:rsidRPr="006872E7">
        <w:rPr>
          <w:rFonts w:ascii="Palatino Linotype" w:eastAsia="Palatino Linotype" w:hAnsi="Palatino Linotype" w:cs="Palatino Linotype"/>
          <w:color w:val="000000"/>
        </w:rPr>
        <w:t xml:space="preserve">las respuestas emitidas por el </w:t>
      </w:r>
      <w:r w:rsidRPr="006872E7">
        <w:rPr>
          <w:rFonts w:ascii="Palatino Linotype" w:eastAsia="Palatino Linotype" w:hAnsi="Palatino Linotype" w:cs="Palatino Linotype"/>
          <w:b/>
          <w:color w:val="000000"/>
        </w:rPr>
        <w:t xml:space="preserve">Ayuntamiento de Tenancingo </w:t>
      </w:r>
      <w:r w:rsidRPr="006872E7">
        <w:rPr>
          <w:rFonts w:ascii="Palatino Linotype" w:eastAsia="Palatino Linotype" w:hAnsi="Palatino Linotype" w:cs="Palatino Linotype"/>
          <w:color w:val="000000"/>
        </w:rPr>
        <w:t xml:space="preserve">y se </w:t>
      </w:r>
      <w:r w:rsidRPr="006872E7">
        <w:rPr>
          <w:rFonts w:ascii="Palatino Linotype" w:eastAsia="Palatino Linotype" w:hAnsi="Palatino Linotype" w:cs="Palatino Linotype"/>
          <w:b/>
          <w:color w:val="000000"/>
        </w:rPr>
        <w:t>ORDENA</w:t>
      </w:r>
      <w:r w:rsidRPr="006872E7">
        <w:rPr>
          <w:rFonts w:ascii="Palatino Linotype" w:eastAsia="Palatino Linotype" w:hAnsi="Palatino Linotype" w:cs="Palatino Linotype"/>
          <w:color w:val="000000"/>
        </w:rPr>
        <w:t xml:space="preserve"> entregar vía Sistema de Acceso a la Información Mexiquense </w:t>
      </w:r>
      <w:r w:rsidRPr="006872E7">
        <w:rPr>
          <w:rFonts w:ascii="Palatino Linotype" w:eastAsia="Palatino Linotype" w:hAnsi="Palatino Linotype" w:cs="Palatino Linotype"/>
          <w:b/>
          <w:color w:val="000000"/>
        </w:rPr>
        <w:t>(SAIMEX)</w:t>
      </w:r>
      <w:r w:rsidRPr="006872E7">
        <w:rPr>
          <w:rFonts w:ascii="Palatino Linotype" w:eastAsia="Palatino Linotype" w:hAnsi="Palatino Linotype" w:cs="Palatino Linotype"/>
          <w:color w:val="000000"/>
        </w:rPr>
        <w:t>, la siguiente información:</w:t>
      </w:r>
    </w:p>
    <w:p w:rsidR="009E07C7" w:rsidRPr="006872E7" w:rsidRDefault="009E07C7">
      <w:pPr>
        <w:spacing w:line="360" w:lineRule="auto"/>
        <w:jc w:val="both"/>
        <w:rPr>
          <w:rFonts w:ascii="Palatino Linotype" w:eastAsia="Palatino Linotype" w:hAnsi="Palatino Linotype" w:cs="Palatino Linotype"/>
          <w:color w:val="000000"/>
        </w:rPr>
      </w:pPr>
    </w:p>
    <w:p w:rsidR="009E07C7" w:rsidRPr="006872E7" w:rsidRDefault="00BD341D">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Fichas curriculares remitidas en respuesta, de manera íntegra.</w:t>
      </w:r>
    </w:p>
    <w:p w:rsidR="009E07C7" w:rsidRPr="006872E7" w:rsidRDefault="00BD341D">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Fichas curriculares, curriculum vitae o solicitud de empleo de los servidores públicos faltantes.</w:t>
      </w:r>
    </w:p>
    <w:p w:rsidR="009E07C7" w:rsidRPr="006872E7" w:rsidRDefault="00BD341D">
      <w:pPr>
        <w:numPr>
          <w:ilvl w:val="0"/>
          <w:numId w:val="9"/>
        </w:numPr>
        <w:pBdr>
          <w:top w:val="nil"/>
          <w:left w:val="nil"/>
          <w:bottom w:val="nil"/>
          <w:right w:val="nil"/>
          <w:between w:val="nil"/>
        </w:pBdr>
        <w:spacing w:line="360" w:lineRule="auto"/>
        <w:ind w:right="567"/>
        <w:jc w:val="both"/>
        <w:rPr>
          <w:rFonts w:ascii="Palatino Linotype" w:eastAsia="Palatino Linotype" w:hAnsi="Palatino Linotype" w:cs="Palatino Linotype"/>
        </w:rPr>
      </w:pPr>
      <w:r w:rsidRPr="006872E7">
        <w:rPr>
          <w:rFonts w:ascii="Palatino Linotype" w:eastAsia="Palatino Linotype" w:hAnsi="Palatino Linotype" w:cs="Palatino Linotype"/>
          <w:color w:val="000000"/>
        </w:rPr>
        <w:t>Documentos probatorios que se proporcionaron al momento de su contratación de los servidores públicos siguientes:</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w:t>
      </w:r>
      <w:r w:rsidRPr="006872E7">
        <w:rPr>
          <w:rFonts w:ascii="Palatino Linotype" w:eastAsia="Palatino Linotype" w:hAnsi="Palatino Linotype" w:cs="Palatino Linotype"/>
        </w:rPr>
        <w:t>Secretaría</w:t>
      </w:r>
      <w:r w:rsidRPr="006872E7">
        <w:rPr>
          <w:rFonts w:ascii="Palatino Linotype" w:eastAsia="Palatino Linotype" w:hAnsi="Palatino Linotype" w:cs="Palatino Linotype"/>
          <w:color w:val="000000"/>
        </w:rPr>
        <w:t xml:space="preserve"> Del Ayuntamiento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Tesorería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Obras Publicas</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Administración</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Seguridad Pública</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Contraloría</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Desarrollo Económico</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 Bienestar</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Titular de la Dirección del Campo</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Dirección de Desarrollo Urbano del Ayuntamiento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lastRenderedPageBreak/>
        <w:t xml:space="preserve">Titular de la </w:t>
      </w:r>
      <w:r w:rsidRPr="006872E7">
        <w:rPr>
          <w:rFonts w:ascii="Palatino Linotype" w:eastAsia="Palatino Linotype" w:hAnsi="Palatino Linotype" w:cs="Palatino Linotype"/>
        </w:rPr>
        <w:t>Secretaría</w:t>
      </w:r>
      <w:r w:rsidRPr="006872E7">
        <w:rPr>
          <w:rFonts w:ascii="Palatino Linotype" w:eastAsia="Palatino Linotype" w:hAnsi="Palatino Linotype" w:cs="Palatino Linotype"/>
          <w:color w:val="000000"/>
        </w:rPr>
        <w:t xml:space="preserve"> Técnica del Consejo Municipal de Seguridad Pública </w:t>
      </w:r>
    </w:p>
    <w:p w:rsidR="009E07C7" w:rsidRPr="006872E7" w:rsidRDefault="00BD341D">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Titular de la Dirección de Servicios Públicos </w:t>
      </w:r>
    </w:p>
    <w:p w:rsidR="009E07C7" w:rsidRPr="006872E7" w:rsidRDefault="00BD341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Director de Ecología</w:t>
      </w:r>
    </w:p>
    <w:p w:rsidR="009E07C7" w:rsidRPr="006872E7" w:rsidRDefault="00BD341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 xml:space="preserve">Coordinador de Catastro </w:t>
      </w:r>
    </w:p>
    <w:p w:rsidR="009E07C7" w:rsidRPr="006872E7" w:rsidRDefault="00BD341D">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6872E7">
        <w:rPr>
          <w:rFonts w:ascii="Palatino Linotype" w:eastAsia="Palatino Linotype" w:hAnsi="Palatino Linotype" w:cs="Palatino Linotype"/>
          <w:color w:val="000000"/>
        </w:rPr>
        <w:t>Coordinador de Ingresos</w:t>
      </w:r>
    </w:p>
    <w:p w:rsidR="009E07C7" w:rsidRPr="006872E7" w:rsidRDefault="009E07C7">
      <w:pPr>
        <w:rPr>
          <w:rFonts w:ascii="Palatino Linotype" w:eastAsia="Palatino Linotype" w:hAnsi="Palatino Linotype" w:cs="Palatino Linotype"/>
          <w:b/>
        </w:rPr>
      </w:pPr>
    </w:p>
    <w:p w:rsidR="009E07C7" w:rsidRPr="006872E7" w:rsidRDefault="00BD341D">
      <w:pPr>
        <w:spacing w:line="360" w:lineRule="auto"/>
        <w:jc w:val="both"/>
        <w:rPr>
          <w:rFonts w:ascii="Palatino Linotype" w:eastAsia="Palatino Linotype" w:hAnsi="Palatino Linotype" w:cs="Palatino Linotype"/>
        </w:rPr>
      </w:pPr>
      <w:bookmarkStart w:id="15" w:name="_heading=h.gtwq8mhqueg3" w:colFirst="0" w:colLast="0"/>
      <w:bookmarkEnd w:id="15"/>
      <w:r w:rsidRPr="006872E7">
        <w:rPr>
          <w:rFonts w:ascii="Palatino Linotype" w:eastAsia="Palatino Linotype" w:hAnsi="Palatino Linotype" w:cs="Palatino Linotype"/>
        </w:rPr>
        <w:t>Para efecto de los incisos b) y c) de ser el caso, se deberá remitir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Pr="006872E7">
        <w:rPr>
          <w:rFonts w:ascii="Palatino Linotype" w:eastAsia="Palatino Linotype" w:hAnsi="Palatino Linotype" w:cs="Palatino Linotype"/>
          <w:b/>
        </w:rPr>
        <w:t>l RECURRENTE</w:t>
      </w:r>
      <w:r w:rsidRPr="006872E7">
        <w:rPr>
          <w:rFonts w:ascii="Palatino Linotype" w:eastAsia="Palatino Linotype" w:hAnsi="Palatino Linotype" w:cs="Palatino Linotype"/>
        </w:rPr>
        <w:t>.</w:t>
      </w:r>
    </w:p>
    <w:p w:rsidR="009E07C7" w:rsidRPr="006872E7" w:rsidRDefault="009E07C7">
      <w:pPr>
        <w:tabs>
          <w:tab w:val="left" w:pos="8080"/>
        </w:tabs>
        <w:spacing w:line="360" w:lineRule="auto"/>
        <w:ind w:right="49"/>
        <w:jc w:val="both"/>
        <w:rPr>
          <w:rFonts w:ascii="Palatino Linotype" w:eastAsia="Palatino Linotype" w:hAnsi="Palatino Linotype" w:cs="Palatino Linotype"/>
          <w:b/>
        </w:rPr>
      </w:pPr>
    </w:p>
    <w:p w:rsidR="009E07C7" w:rsidRPr="006872E7" w:rsidRDefault="00BD341D">
      <w:pPr>
        <w:tabs>
          <w:tab w:val="left" w:pos="8080"/>
        </w:tabs>
        <w:spacing w:line="360" w:lineRule="auto"/>
        <w:ind w:right="49"/>
        <w:jc w:val="both"/>
        <w:rPr>
          <w:rFonts w:ascii="Palatino Linotype" w:eastAsia="Palatino Linotype" w:hAnsi="Palatino Linotype" w:cs="Palatino Linotype"/>
        </w:rPr>
      </w:pPr>
      <w:r w:rsidRPr="006872E7">
        <w:rPr>
          <w:rFonts w:ascii="Palatino Linotype" w:eastAsia="Palatino Linotype" w:hAnsi="Palatino Linotype" w:cs="Palatino Linotype"/>
          <w:b/>
        </w:rPr>
        <w:t xml:space="preserve">TERCERO. </w:t>
      </w:r>
      <w:r w:rsidRPr="006872E7">
        <w:rPr>
          <w:rFonts w:ascii="Palatino Linotype" w:eastAsia="Palatino Linotype" w:hAnsi="Palatino Linotype" w:cs="Palatino Linotype"/>
          <w:b/>
          <w:color w:val="222222"/>
        </w:rPr>
        <w:t>NOTIFÍQUESE</w:t>
      </w:r>
      <w:r w:rsidRPr="006872E7">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872E7">
        <w:rPr>
          <w:rFonts w:ascii="Palatino Linotype" w:eastAsia="Palatino Linotype" w:hAnsi="Palatino Linotype" w:cs="Palatino Linotype"/>
        </w:rPr>
        <w:t>.</w:t>
      </w:r>
    </w:p>
    <w:p w:rsidR="009E07C7" w:rsidRPr="006872E7" w:rsidRDefault="009E07C7">
      <w:pPr>
        <w:tabs>
          <w:tab w:val="left" w:pos="8080"/>
        </w:tabs>
        <w:spacing w:line="360" w:lineRule="auto"/>
        <w:ind w:right="49"/>
        <w:jc w:val="both"/>
        <w:rPr>
          <w:rFonts w:ascii="Palatino Linotype" w:eastAsia="Palatino Linotype" w:hAnsi="Palatino Linotype" w:cs="Palatino Linotype"/>
        </w:rPr>
      </w:pPr>
    </w:p>
    <w:p w:rsidR="009E07C7" w:rsidRPr="006872E7" w:rsidRDefault="00BD341D">
      <w:pPr>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b/>
        </w:rPr>
        <w:lastRenderedPageBreak/>
        <w:t xml:space="preserve">CUARTO. </w:t>
      </w:r>
      <w:r w:rsidRPr="006872E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872E7">
        <w:rPr>
          <w:rFonts w:ascii="Palatino Linotype" w:eastAsia="Palatino Linotype" w:hAnsi="Palatino Linotype" w:cs="Palatino Linotype"/>
          <w:b/>
        </w:rPr>
        <w:t>SUJETO OBLIGADO</w:t>
      </w:r>
      <w:r w:rsidRPr="006872E7">
        <w:rPr>
          <w:rFonts w:ascii="Palatino Linotype" w:eastAsia="Palatino Linotype" w:hAnsi="Palatino Linotype" w:cs="Palatino Linotype"/>
        </w:rPr>
        <w:t xml:space="preserve"> de manera fundada y motivada, podrá solicitar una ampliación de plazo para el cumplimiento de la presente resolución.</w:t>
      </w:r>
    </w:p>
    <w:p w:rsidR="009E07C7" w:rsidRPr="006872E7" w:rsidRDefault="009E07C7">
      <w:pPr>
        <w:spacing w:line="360" w:lineRule="auto"/>
        <w:jc w:val="both"/>
        <w:rPr>
          <w:rFonts w:ascii="Palatino Linotype" w:eastAsia="Palatino Linotype" w:hAnsi="Palatino Linotype" w:cs="Palatino Linotype"/>
        </w:rPr>
      </w:pPr>
    </w:p>
    <w:p w:rsidR="009E07C7" w:rsidRPr="006872E7" w:rsidRDefault="00BD341D">
      <w:pPr>
        <w:tabs>
          <w:tab w:val="left" w:pos="8080"/>
        </w:tabs>
        <w:spacing w:line="360" w:lineRule="auto"/>
        <w:ind w:right="49"/>
        <w:jc w:val="both"/>
        <w:rPr>
          <w:rFonts w:ascii="Palatino Linotype" w:eastAsia="Palatino Linotype" w:hAnsi="Palatino Linotype" w:cs="Palatino Linotype"/>
        </w:rPr>
      </w:pPr>
      <w:bookmarkStart w:id="16" w:name="_heading=h.tqtzf1hcaooi" w:colFirst="0" w:colLast="0"/>
      <w:bookmarkEnd w:id="16"/>
      <w:r w:rsidRPr="006872E7">
        <w:rPr>
          <w:rFonts w:ascii="Palatino Linotype" w:eastAsia="Palatino Linotype" w:hAnsi="Palatino Linotype" w:cs="Palatino Linotype"/>
          <w:b/>
        </w:rPr>
        <w:t xml:space="preserve">QUINTO. </w:t>
      </w:r>
      <w:r w:rsidRPr="006872E7">
        <w:rPr>
          <w:rFonts w:ascii="Palatino Linotype" w:eastAsia="Palatino Linotype" w:hAnsi="Palatino Linotype" w:cs="Palatino Linotype"/>
        </w:rPr>
        <w:t xml:space="preserve">Notifíquese a </w:t>
      </w:r>
      <w:r w:rsidRPr="006872E7">
        <w:rPr>
          <w:rFonts w:ascii="Palatino Linotype" w:eastAsia="Palatino Linotype" w:hAnsi="Palatino Linotype" w:cs="Palatino Linotype"/>
          <w:b/>
        </w:rPr>
        <w:t>EL RECURRENTE</w:t>
      </w:r>
      <w:r w:rsidRPr="006872E7">
        <w:rPr>
          <w:rFonts w:ascii="Palatino Linotype" w:eastAsia="Palatino Linotype" w:hAnsi="Palatino Linotype" w:cs="Palatino Linotype"/>
        </w:rPr>
        <w:t xml:space="preserve"> la presente resolución, vía SAIMEX.</w:t>
      </w:r>
    </w:p>
    <w:p w:rsidR="009E07C7" w:rsidRPr="006872E7" w:rsidRDefault="009E07C7">
      <w:pPr>
        <w:tabs>
          <w:tab w:val="left" w:pos="8080"/>
        </w:tabs>
        <w:spacing w:line="360" w:lineRule="auto"/>
        <w:ind w:right="49"/>
        <w:jc w:val="both"/>
        <w:rPr>
          <w:rFonts w:ascii="Palatino Linotype" w:eastAsia="Palatino Linotype" w:hAnsi="Palatino Linotype" w:cs="Palatino Linotype"/>
        </w:rPr>
      </w:pPr>
    </w:p>
    <w:p w:rsidR="009E07C7" w:rsidRPr="006872E7" w:rsidRDefault="00BD341D">
      <w:pPr>
        <w:shd w:val="clear" w:color="auto" w:fill="FFFFFF"/>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b/>
        </w:rPr>
        <w:t>SEXTO.</w:t>
      </w:r>
      <w:r w:rsidRPr="006872E7">
        <w:rPr>
          <w:rFonts w:ascii="Palatino Linotype" w:eastAsia="Palatino Linotype" w:hAnsi="Palatino Linotype" w:cs="Palatino Linotype"/>
        </w:rPr>
        <w:t xml:space="preserve"> Se hace del conocimiento de </w:t>
      </w:r>
      <w:r w:rsidRPr="006872E7">
        <w:rPr>
          <w:rFonts w:ascii="Palatino Linotype" w:eastAsia="Palatino Linotype" w:hAnsi="Palatino Linotype" w:cs="Palatino Linotype"/>
          <w:b/>
        </w:rPr>
        <w:t>EL RECURRENTE</w:t>
      </w:r>
      <w:r w:rsidRPr="006872E7">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E07C7" w:rsidRPr="006872E7" w:rsidRDefault="009E07C7">
      <w:pPr>
        <w:shd w:val="clear" w:color="auto" w:fill="FFFFFF"/>
        <w:spacing w:line="360" w:lineRule="auto"/>
        <w:jc w:val="both"/>
        <w:rPr>
          <w:rFonts w:ascii="Palatino Linotype" w:eastAsia="Palatino Linotype" w:hAnsi="Palatino Linotype" w:cs="Palatino Linotype"/>
        </w:rPr>
      </w:pPr>
    </w:p>
    <w:p w:rsidR="009E07C7" w:rsidRPr="006E37DB" w:rsidRDefault="00AA7058">
      <w:pPr>
        <w:spacing w:line="360" w:lineRule="auto"/>
        <w:jc w:val="both"/>
        <w:rPr>
          <w:rFonts w:ascii="Palatino Linotype" w:eastAsia="Palatino Linotype" w:hAnsi="Palatino Linotype" w:cs="Palatino Linotype"/>
        </w:rPr>
      </w:pPr>
      <w:r w:rsidRPr="006872E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ind w:right="-93"/>
        <w:jc w:val="both"/>
        <w:rPr>
          <w:rFonts w:ascii="Palatino Linotype" w:eastAsia="Palatino Linotype" w:hAnsi="Palatino Linotype" w:cs="Palatino Linotype"/>
        </w:rPr>
      </w:pP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jc w:val="both"/>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9E07C7">
      <w:pPr>
        <w:spacing w:line="360" w:lineRule="auto"/>
        <w:rPr>
          <w:rFonts w:ascii="Palatino Linotype" w:eastAsia="Palatino Linotype" w:hAnsi="Palatino Linotype" w:cs="Palatino Linotype"/>
        </w:rPr>
      </w:pPr>
    </w:p>
    <w:p w:rsidR="009E07C7" w:rsidRPr="006E37DB" w:rsidRDefault="00BD341D">
      <w:pPr>
        <w:tabs>
          <w:tab w:val="left" w:pos="3374"/>
        </w:tabs>
        <w:spacing w:line="360" w:lineRule="auto"/>
        <w:rPr>
          <w:rFonts w:ascii="Palatino Linotype" w:eastAsia="Palatino Linotype" w:hAnsi="Palatino Linotype" w:cs="Palatino Linotype"/>
        </w:rPr>
      </w:pPr>
      <w:r w:rsidRPr="006E37DB">
        <w:rPr>
          <w:rFonts w:ascii="Palatino Linotype" w:eastAsia="Palatino Linotype" w:hAnsi="Palatino Linotype" w:cs="Palatino Linotype"/>
        </w:rPr>
        <w:tab/>
      </w:r>
    </w:p>
    <w:p w:rsidR="009E07C7" w:rsidRPr="006E37DB" w:rsidRDefault="009E07C7">
      <w:pPr>
        <w:tabs>
          <w:tab w:val="left" w:pos="3374"/>
        </w:tabs>
        <w:spacing w:line="360" w:lineRule="auto"/>
        <w:rPr>
          <w:rFonts w:ascii="Palatino Linotype" w:eastAsia="Palatino Linotype" w:hAnsi="Palatino Linotype" w:cs="Palatino Linotype"/>
        </w:rPr>
      </w:pPr>
    </w:p>
    <w:p w:rsidR="009E07C7" w:rsidRPr="006E37DB" w:rsidRDefault="009E07C7">
      <w:pPr>
        <w:tabs>
          <w:tab w:val="left" w:pos="3374"/>
        </w:tabs>
        <w:spacing w:line="360" w:lineRule="auto"/>
        <w:rPr>
          <w:rFonts w:ascii="Palatino Linotype" w:eastAsia="Palatino Linotype" w:hAnsi="Palatino Linotype" w:cs="Palatino Linotype"/>
        </w:rPr>
      </w:pPr>
    </w:p>
    <w:p w:rsidR="009E07C7" w:rsidRPr="006E37DB" w:rsidRDefault="009E07C7">
      <w:pPr>
        <w:tabs>
          <w:tab w:val="left" w:pos="3374"/>
        </w:tabs>
        <w:spacing w:line="360" w:lineRule="auto"/>
        <w:rPr>
          <w:rFonts w:ascii="Palatino Linotype" w:eastAsia="Palatino Linotype" w:hAnsi="Palatino Linotype" w:cs="Palatino Linotype"/>
        </w:rPr>
      </w:pPr>
    </w:p>
    <w:sectPr w:rsidR="009E07C7" w:rsidRPr="006E37DB">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5BD" w:rsidRDefault="001D05BD">
      <w:r>
        <w:separator/>
      </w:r>
    </w:p>
  </w:endnote>
  <w:endnote w:type="continuationSeparator" w:id="0">
    <w:p w:rsidR="001D05BD" w:rsidRDefault="001D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C7" w:rsidRDefault="00BD341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267D">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267D">
      <w:rPr>
        <w:rFonts w:ascii="Palatino Linotype" w:eastAsia="Palatino Linotype" w:hAnsi="Palatino Linotype" w:cs="Palatino Linotype"/>
        <w:noProof/>
        <w:color w:val="000000"/>
        <w:sz w:val="20"/>
        <w:szCs w:val="20"/>
      </w:rPr>
      <w:t>51</w:t>
    </w:r>
    <w:r>
      <w:rPr>
        <w:rFonts w:ascii="Palatino Linotype" w:eastAsia="Palatino Linotype" w:hAnsi="Palatino Linotype" w:cs="Palatino Linotype"/>
        <w:color w:val="000000"/>
        <w:sz w:val="20"/>
        <w:szCs w:val="20"/>
      </w:rPr>
      <w:fldChar w:fldCharType="end"/>
    </w:r>
  </w:p>
  <w:p w:rsidR="009E07C7" w:rsidRDefault="009E07C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C7" w:rsidRDefault="00BD341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267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267D">
      <w:rPr>
        <w:rFonts w:ascii="Palatino Linotype" w:eastAsia="Palatino Linotype" w:hAnsi="Palatino Linotype" w:cs="Palatino Linotype"/>
        <w:noProof/>
        <w:color w:val="000000"/>
        <w:sz w:val="20"/>
        <w:szCs w:val="20"/>
      </w:rPr>
      <w:t>51</w:t>
    </w:r>
    <w:r>
      <w:rPr>
        <w:rFonts w:ascii="Palatino Linotype" w:eastAsia="Palatino Linotype" w:hAnsi="Palatino Linotype" w:cs="Palatino Linotype"/>
        <w:color w:val="000000"/>
        <w:sz w:val="20"/>
        <w:szCs w:val="20"/>
      </w:rPr>
      <w:fldChar w:fldCharType="end"/>
    </w:r>
  </w:p>
  <w:p w:rsidR="009E07C7" w:rsidRDefault="009E07C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5BD" w:rsidRDefault="001D05BD">
      <w:r>
        <w:separator/>
      </w:r>
    </w:p>
  </w:footnote>
  <w:footnote w:type="continuationSeparator" w:id="0">
    <w:p w:rsidR="001D05BD" w:rsidRDefault="001D05BD">
      <w:r>
        <w:continuationSeparator/>
      </w:r>
    </w:p>
  </w:footnote>
  <w:footnote w:id="1">
    <w:p w:rsidR="009E07C7" w:rsidRDefault="00BD341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9E07C7" w:rsidRDefault="00BD341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9E07C7" w:rsidRDefault="00BD341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9E07C7" w:rsidRDefault="00BD341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5">
    <w:p w:rsidR="009E07C7" w:rsidRDefault="00BD341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6">
    <w:p w:rsidR="009E07C7" w:rsidRDefault="00BD341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9E07C7" w:rsidRDefault="00BD341D">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9E07C7" w:rsidRDefault="00BD341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C7" w:rsidRDefault="001D05B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C7" w:rsidRDefault="009E07C7">
    <w:pPr>
      <w:widowControl w:val="0"/>
      <w:pBdr>
        <w:top w:val="nil"/>
        <w:left w:val="nil"/>
        <w:bottom w:val="nil"/>
        <w:right w:val="nil"/>
        <w:between w:val="nil"/>
      </w:pBdr>
      <w:spacing w:line="276" w:lineRule="auto"/>
      <w:rPr>
        <w:color w:val="000000"/>
      </w:rPr>
    </w:pPr>
  </w:p>
  <w:tbl>
    <w:tblPr>
      <w:tblStyle w:val="a8"/>
      <w:tblW w:w="6519" w:type="dxa"/>
      <w:tblInd w:w="2694" w:type="dxa"/>
      <w:tblLayout w:type="fixed"/>
      <w:tblLook w:val="0400" w:firstRow="0" w:lastRow="0" w:firstColumn="0" w:lastColumn="0" w:noHBand="0" w:noVBand="1"/>
    </w:tblPr>
    <w:tblGrid>
      <w:gridCol w:w="2976"/>
      <w:gridCol w:w="3543"/>
    </w:tblGrid>
    <w:tr w:rsidR="009E07C7" w:rsidRPr="007373D4">
      <w:trPr>
        <w:trHeight w:val="227"/>
      </w:trPr>
      <w:tc>
        <w:tcPr>
          <w:tcW w:w="2976" w:type="dxa"/>
          <w:vAlign w:val="center"/>
        </w:tcPr>
        <w:p w:rsidR="009E07C7" w:rsidRDefault="00BD341D">
          <w:pPr>
            <w:ind w:right="34"/>
            <w:jc w:val="right"/>
            <w:rPr>
              <w:rFonts w:ascii="Palatino Linotype" w:eastAsia="Palatino Linotype" w:hAnsi="Palatino Linotype" w:cs="Palatino Linotype"/>
              <w:b/>
            </w:rPr>
          </w:pPr>
          <w:r w:rsidRPr="007373D4">
            <w:rPr>
              <w:rFonts w:ascii="Palatino Linotype" w:eastAsia="Palatino Linotype" w:hAnsi="Palatino Linotype" w:cs="Palatino Linotype"/>
              <w:b/>
            </w:rPr>
            <w:t>Recurso de Revisión:</w:t>
          </w:r>
        </w:p>
        <w:p w:rsidR="00D57100" w:rsidRPr="007373D4" w:rsidRDefault="00D57100">
          <w:pPr>
            <w:ind w:right="34"/>
            <w:jc w:val="right"/>
            <w:rPr>
              <w:rFonts w:ascii="Palatino Linotype" w:eastAsia="Palatino Linotype" w:hAnsi="Palatino Linotype" w:cs="Palatino Linotype"/>
              <w:b/>
            </w:rPr>
          </w:pPr>
        </w:p>
      </w:tc>
      <w:tc>
        <w:tcPr>
          <w:tcW w:w="3543" w:type="dxa"/>
          <w:vAlign w:val="center"/>
        </w:tcPr>
        <w:p w:rsidR="009E07C7" w:rsidRPr="007373D4" w:rsidRDefault="00BD34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373D4">
            <w:rPr>
              <w:rFonts w:ascii="Palatino Linotype" w:eastAsia="Palatino Linotype" w:hAnsi="Palatino Linotype" w:cs="Palatino Linotype"/>
              <w:color w:val="000000"/>
            </w:rPr>
            <w:t>00843/INFOEM/IP/RR/2025 y acumulados</w:t>
          </w:r>
        </w:p>
      </w:tc>
    </w:tr>
    <w:tr w:rsidR="009E07C7" w:rsidRPr="007373D4">
      <w:trPr>
        <w:trHeight w:val="242"/>
      </w:trPr>
      <w:tc>
        <w:tcPr>
          <w:tcW w:w="2976" w:type="dxa"/>
          <w:vAlign w:val="center"/>
        </w:tcPr>
        <w:p w:rsidR="009E07C7" w:rsidRPr="007373D4" w:rsidRDefault="00BD341D">
          <w:pPr>
            <w:ind w:right="34"/>
            <w:jc w:val="right"/>
            <w:rPr>
              <w:rFonts w:ascii="Palatino Linotype" w:eastAsia="Palatino Linotype" w:hAnsi="Palatino Linotype" w:cs="Palatino Linotype"/>
              <w:b/>
            </w:rPr>
          </w:pPr>
          <w:r w:rsidRPr="007373D4">
            <w:rPr>
              <w:rFonts w:ascii="Palatino Linotype" w:eastAsia="Palatino Linotype" w:hAnsi="Palatino Linotype" w:cs="Palatino Linotype"/>
              <w:b/>
            </w:rPr>
            <w:t>Sujeto Obligado:</w:t>
          </w:r>
        </w:p>
      </w:tc>
      <w:tc>
        <w:tcPr>
          <w:tcW w:w="3543" w:type="dxa"/>
          <w:vAlign w:val="center"/>
        </w:tcPr>
        <w:p w:rsidR="009E07C7" w:rsidRPr="007373D4" w:rsidRDefault="00BD341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7373D4">
            <w:rPr>
              <w:rFonts w:ascii="Palatino Linotype" w:eastAsia="Palatino Linotype" w:hAnsi="Palatino Linotype" w:cs="Palatino Linotype"/>
              <w:color w:val="000000"/>
            </w:rPr>
            <w:t>Ayuntamiento de Tenancingo</w:t>
          </w:r>
        </w:p>
      </w:tc>
    </w:tr>
    <w:tr w:rsidR="009E07C7" w:rsidRPr="007373D4">
      <w:trPr>
        <w:trHeight w:val="342"/>
      </w:trPr>
      <w:tc>
        <w:tcPr>
          <w:tcW w:w="2976" w:type="dxa"/>
          <w:vAlign w:val="center"/>
        </w:tcPr>
        <w:p w:rsidR="009E07C7" w:rsidRPr="007373D4" w:rsidRDefault="00BD341D">
          <w:pPr>
            <w:ind w:right="34"/>
            <w:jc w:val="right"/>
            <w:rPr>
              <w:rFonts w:ascii="Palatino Linotype" w:eastAsia="Palatino Linotype" w:hAnsi="Palatino Linotype" w:cs="Palatino Linotype"/>
              <w:b/>
            </w:rPr>
          </w:pPr>
          <w:r w:rsidRPr="007373D4">
            <w:rPr>
              <w:rFonts w:ascii="Palatino Linotype" w:eastAsia="Palatino Linotype" w:hAnsi="Palatino Linotype" w:cs="Palatino Linotype"/>
              <w:b/>
            </w:rPr>
            <w:t>Comisionada Ponente:</w:t>
          </w:r>
        </w:p>
      </w:tc>
      <w:tc>
        <w:tcPr>
          <w:tcW w:w="3543" w:type="dxa"/>
          <w:vAlign w:val="center"/>
        </w:tcPr>
        <w:p w:rsidR="009E07C7" w:rsidRPr="007373D4" w:rsidRDefault="00BD34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7373D4">
            <w:rPr>
              <w:rFonts w:ascii="Palatino Linotype" w:eastAsia="Palatino Linotype" w:hAnsi="Palatino Linotype" w:cs="Palatino Linotype"/>
              <w:color w:val="000000"/>
            </w:rPr>
            <w:t>María del Rosario Mejía Ayala</w:t>
          </w:r>
        </w:p>
      </w:tc>
    </w:tr>
  </w:tbl>
  <w:p w:rsidR="009E07C7" w:rsidRDefault="001D05B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C7" w:rsidRDefault="009E07C7">
    <w:pPr>
      <w:widowControl w:val="0"/>
      <w:pBdr>
        <w:top w:val="nil"/>
        <w:left w:val="nil"/>
        <w:bottom w:val="nil"/>
        <w:right w:val="nil"/>
        <w:between w:val="nil"/>
      </w:pBdr>
      <w:spacing w:line="276" w:lineRule="auto"/>
      <w:rPr>
        <w:color w:val="000000"/>
        <w:sz w:val="14"/>
        <w:szCs w:val="14"/>
      </w:rPr>
    </w:pPr>
  </w:p>
  <w:tbl>
    <w:tblPr>
      <w:tblStyle w:val="a9"/>
      <w:tblW w:w="6660" w:type="dxa"/>
      <w:tblInd w:w="2552" w:type="dxa"/>
      <w:tblLayout w:type="fixed"/>
      <w:tblLook w:val="0400" w:firstRow="0" w:lastRow="0" w:firstColumn="0" w:lastColumn="0" w:noHBand="0" w:noVBand="1"/>
    </w:tblPr>
    <w:tblGrid>
      <w:gridCol w:w="2977"/>
      <w:gridCol w:w="3683"/>
    </w:tblGrid>
    <w:tr w:rsidR="009E07C7" w:rsidRPr="007373D4">
      <w:trPr>
        <w:trHeight w:val="227"/>
      </w:trPr>
      <w:tc>
        <w:tcPr>
          <w:tcW w:w="2977" w:type="dxa"/>
          <w:vAlign w:val="center"/>
        </w:tcPr>
        <w:p w:rsidR="009E07C7" w:rsidRDefault="00BD341D">
          <w:pPr>
            <w:jc w:val="right"/>
            <w:rPr>
              <w:rFonts w:ascii="Palatino Linotype" w:eastAsia="Palatino Linotype" w:hAnsi="Palatino Linotype" w:cs="Palatino Linotype"/>
              <w:b/>
            </w:rPr>
          </w:pPr>
          <w:r w:rsidRPr="007373D4">
            <w:rPr>
              <w:rFonts w:ascii="Palatino Linotype" w:eastAsia="Palatino Linotype" w:hAnsi="Palatino Linotype" w:cs="Palatino Linotype"/>
              <w:b/>
            </w:rPr>
            <w:t>Recurso de Revisión:</w:t>
          </w:r>
        </w:p>
        <w:p w:rsidR="00D57100" w:rsidRPr="007373D4" w:rsidRDefault="00D57100">
          <w:pPr>
            <w:jc w:val="right"/>
            <w:rPr>
              <w:rFonts w:ascii="Palatino Linotype" w:eastAsia="Palatino Linotype" w:hAnsi="Palatino Linotype" w:cs="Palatino Linotype"/>
              <w:b/>
            </w:rPr>
          </w:pPr>
        </w:p>
      </w:tc>
      <w:tc>
        <w:tcPr>
          <w:tcW w:w="3683" w:type="dxa"/>
          <w:vAlign w:val="center"/>
        </w:tcPr>
        <w:p w:rsidR="009E07C7" w:rsidRPr="007373D4" w:rsidRDefault="00BD34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7373D4">
            <w:rPr>
              <w:rFonts w:ascii="Palatino Linotype" w:eastAsia="Palatino Linotype" w:hAnsi="Palatino Linotype" w:cs="Palatino Linotype"/>
              <w:color w:val="000000" w:themeColor="text1"/>
            </w:rPr>
            <w:t>00843/INFOEM/IP/RR/2025 y acumulados</w:t>
          </w:r>
        </w:p>
      </w:tc>
    </w:tr>
    <w:tr w:rsidR="009E07C7" w:rsidRPr="007373D4">
      <w:trPr>
        <w:trHeight w:val="242"/>
      </w:trPr>
      <w:tc>
        <w:tcPr>
          <w:tcW w:w="2977" w:type="dxa"/>
          <w:vAlign w:val="center"/>
        </w:tcPr>
        <w:p w:rsidR="009E07C7" w:rsidRPr="007373D4" w:rsidRDefault="00BD341D">
          <w:pPr>
            <w:jc w:val="right"/>
            <w:rPr>
              <w:rFonts w:ascii="Palatino Linotype" w:eastAsia="Palatino Linotype" w:hAnsi="Palatino Linotype" w:cs="Palatino Linotype"/>
              <w:b/>
            </w:rPr>
          </w:pPr>
          <w:r w:rsidRPr="007373D4">
            <w:rPr>
              <w:rFonts w:ascii="Palatino Linotype" w:eastAsia="Palatino Linotype" w:hAnsi="Palatino Linotype" w:cs="Palatino Linotype"/>
              <w:b/>
            </w:rPr>
            <w:t>Recurrente:</w:t>
          </w:r>
        </w:p>
      </w:tc>
      <w:tc>
        <w:tcPr>
          <w:tcW w:w="3683" w:type="dxa"/>
        </w:tcPr>
        <w:p w:rsidR="009E07C7" w:rsidRPr="007373D4" w:rsidRDefault="0023267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9E07C7" w:rsidRPr="007373D4">
      <w:trPr>
        <w:trHeight w:val="342"/>
      </w:trPr>
      <w:tc>
        <w:tcPr>
          <w:tcW w:w="2977" w:type="dxa"/>
          <w:vAlign w:val="center"/>
        </w:tcPr>
        <w:p w:rsidR="009E07C7" w:rsidRPr="007373D4" w:rsidRDefault="00BD341D">
          <w:pPr>
            <w:jc w:val="right"/>
            <w:rPr>
              <w:rFonts w:ascii="Palatino Linotype" w:eastAsia="Palatino Linotype" w:hAnsi="Palatino Linotype" w:cs="Palatino Linotype"/>
              <w:b/>
            </w:rPr>
          </w:pPr>
          <w:r w:rsidRPr="007373D4">
            <w:rPr>
              <w:rFonts w:ascii="Palatino Linotype" w:eastAsia="Palatino Linotype" w:hAnsi="Palatino Linotype" w:cs="Palatino Linotype"/>
              <w:b/>
            </w:rPr>
            <w:t>Sujeto Obligado:</w:t>
          </w:r>
        </w:p>
      </w:tc>
      <w:tc>
        <w:tcPr>
          <w:tcW w:w="3683" w:type="dxa"/>
          <w:vAlign w:val="center"/>
        </w:tcPr>
        <w:p w:rsidR="009E07C7" w:rsidRPr="007373D4" w:rsidRDefault="00BD341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7373D4">
            <w:rPr>
              <w:rFonts w:ascii="Palatino Linotype" w:eastAsia="Palatino Linotype" w:hAnsi="Palatino Linotype" w:cs="Palatino Linotype"/>
              <w:color w:val="000000" w:themeColor="text1"/>
            </w:rPr>
            <w:t>Ayuntamiento de Tenancingo</w:t>
          </w:r>
        </w:p>
      </w:tc>
    </w:tr>
    <w:tr w:rsidR="009E07C7" w:rsidRPr="007373D4">
      <w:trPr>
        <w:trHeight w:val="342"/>
      </w:trPr>
      <w:tc>
        <w:tcPr>
          <w:tcW w:w="2977" w:type="dxa"/>
          <w:vAlign w:val="center"/>
        </w:tcPr>
        <w:p w:rsidR="009E07C7" w:rsidRPr="007373D4" w:rsidRDefault="00BD341D">
          <w:pPr>
            <w:jc w:val="right"/>
            <w:rPr>
              <w:rFonts w:ascii="Palatino Linotype" w:eastAsia="Palatino Linotype" w:hAnsi="Palatino Linotype" w:cs="Palatino Linotype"/>
              <w:b/>
            </w:rPr>
          </w:pPr>
          <w:r w:rsidRPr="007373D4">
            <w:rPr>
              <w:rFonts w:ascii="Palatino Linotype" w:eastAsia="Palatino Linotype" w:hAnsi="Palatino Linotype" w:cs="Palatino Linotype"/>
              <w:b/>
            </w:rPr>
            <w:t>Comisionada Ponente:</w:t>
          </w:r>
        </w:p>
      </w:tc>
      <w:tc>
        <w:tcPr>
          <w:tcW w:w="3683" w:type="dxa"/>
          <w:vAlign w:val="center"/>
        </w:tcPr>
        <w:p w:rsidR="009E07C7" w:rsidRPr="007373D4" w:rsidRDefault="00BD34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7373D4">
            <w:rPr>
              <w:rFonts w:ascii="Palatino Linotype" w:eastAsia="Palatino Linotype" w:hAnsi="Palatino Linotype" w:cs="Palatino Linotype"/>
              <w:color w:val="000000" w:themeColor="text1"/>
            </w:rPr>
            <w:t>María del Rosario Mejía Ayala</w:t>
          </w:r>
        </w:p>
      </w:tc>
    </w:tr>
  </w:tbl>
  <w:p w:rsidR="009E07C7" w:rsidRDefault="001D05B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3D25"/>
    <w:multiLevelType w:val="multilevel"/>
    <w:tmpl w:val="0916D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45248"/>
    <w:multiLevelType w:val="multilevel"/>
    <w:tmpl w:val="CA4C7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0A3F12"/>
    <w:multiLevelType w:val="multilevel"/>
    <w:tmpl w:val="9158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BA278B"/>
    <w:multiLevelType w:val="multilevel"/>
    <w:tmpl w:val="7F7889F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1EA43B54"/>
    <w:multiLevelType w:val="multilevel"/>
    <w:tmpl w:val="7AE8A2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6614B5"/>
    <w:multiLevelType w:val="multilevel"/>
    <w:tmpl w:val="4D9CCE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617DC8"/>
    <w:multiLevelType w:val="multilevel"/>
    <w:tmpl w:val="6BF07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1D21B5"/>
    <w:multiLevelType w:val="multilevel"/>
    <w:tmpl w:val="940AEA2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FFA2B5D"/>
    <w:multiLevelType w:val="multilevel"/>
    <w:tmpl w:val="8EFE20F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934566"/>
    <w:multiLevelType w:val="multilevel"/>
    <w:tmpl w:val="45846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675B32"/>
    <w:multiLevelType w:val="multilevel"/>
    <w:tmpl w:val="B4FE0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9"/>
  </w:num>
  <w:num w:numId="4">
    <w:abstractNumId w:val="7"/>
  </w:num>
  <w:num w:numId="5">
    <w:abstractNumId w:val="6"/>
  </w:num>
  <w:num w:numId="6">
    <w:abstractNumId w:val="3"/>
  </w:num>
  <w:num w:numId="7">
    <w:abstractNumId w:val="4"/>
  </w:num>
  <w:num w:numId="8">
    <w:abstractNumId w:val="2"/>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C7"/>
    <w:rsid w:val="001D05BD"/>
    <w:rsid w:val="0023267D"/>
    <w:rsid w:val="004677F1"/>
    <w:rsid w:val="006872E7"/>
    <w:rsid w:val="006E37DB"/>
    <w:rsid w:val="007373D4"/>
    <w:rsid w:val="009E07C7"/>
    <w:rsid w:val="00AA7058"/>
    <w:rsid w:val="00AD1347"/>
    <w:rsid w:val="00B10229"/>
    <w:rsid w:val="00BD341D"/>
    <w:rsid w:val="00D57100"/>
    <w:rsid w:val="00E50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609249C-8610-426D-9813-D6F6E4C6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zHlaKcHmGOHJlXDeHy5D+JAfw==">CgMxLjAyDmguM3NmYWo4NnB2bHVyMg5oLmg4ZGZlb3Z2ejAzbjIOaC55aXgwejJ5djYzMDEyDmguZ25sajM2bDBscjhiMg1oLmJ1M3k0aGJ4cmxuMg5oLjdnd29oMWI2YnFxdDIOaC42c2UybDd1ZXZwMW4yDmgudXgxbmx2bTNybzRjMg5oLjFqZW5nOTF4bXdxZzIPaWQud2xoYTUxZjVjNWZsMg5oLmdrN2V2c3o2Y3k0aDIOaC5icHp5MWU4Yjl3ZDYyDmguYzhmemhsNnI0eWNmMg1oLnZlOXJxejV6NjN4Mg5oLmd0d3E4bWhxdWVnMzIOaC50cXR6ZjFoY2Fvb2k4AHIhMTAzT3NLY2UzV0YzMmdYN2VGZklZTDdmTGpXNFNpV2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10985</Words>
  <Characters>60420</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2025-04-10T22:14:00Z</cp:lastPrinted>
  <dcterms:created xsi:type="dcterms:W3CDTF">2025-04-07T18:29:00Z</dcterms:created>
  <dcterms:modified xsi:type="dcterms:W3CDTF">2025-04-11T19:35:00Z</dcterms:modified>
</cp:coreProperties>
</file>