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3nkyy45qczfl"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1847388043"/>
        <w:docPartObj>
          <w:docPartGallery w:val="Table of Contents"/>
          <w:docPartUnique/>
        </w:docPartObj>
      </w:sdtPr>
      <w:sdtEndPr>
        <w:rPr>
          <w:b/>
          <w:bCs/>
        </w:rPr>
      </w:sdtEndPr>
      <w:sdtContent>
        <w:p w14:paraId="5852C304" w14:textId="6C530BA1" w:rsidR="00E24E8F" w:rsidRDefault="00E24E8F">
          <w:pPr>
            <w:pStyle w:val="TtulodeTDC"/>
          </w:pPr>
          <w:r>
            <w:rPr>
              <w:lang w:val="es-ES"/>
            </w:rPr>
            <w:t>Tabla de contenido</w:t>
          </w:r>
        </w:p>
        <w:p w14:paraId="33AFAC12" w14:textId="77777777" w:rsidR="00E24E8F" w:rsidRDefault="00E24E8F">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2127400" w:history="1">
            <w:r w:rsidRPr="0037531E">
              <w:rPr>
                <w:rStyle w:val="Hipervnculo"/>
                <w:noProof/>
              </w:rPr>
              <w:t>A N T E C E D E N T E S</w:t>
            </w:r>
            <w:r>
              <w:rPr>
                <w:noProof/>
                <w:webHidden/>
              </w:rPr>
              <w:tab/>
            </w:r>
            <w:r>
              <w:rPr>
                <w:noProof/>
                <w:webHidden/>
              </w:rPr>
              <w:fldChar w:fldCharType="begin"/>
            </w:r>
            <w:r>
              <w:rPr>
                <w:noProof/>
                <w:webHidden/>
              </w:rPr>
              <w:instrText xml:space="preserve"> PAGEREF _Toc212127400 \h </w:instrText>
            </w:r>
            <w:r>
              <w:rPr>
                <w:noProof/>
                <w:webHidden/>
              </w:rPr>
            </w:r>
            <w:r>
              <w:rPr>
                <w:noProof/>
                <w:webHidden/>
              </w:rPr>
              <w:fldChar w:fldCharType="separate"/>
            </w:r>
            <w:r w:rsidR="00573877">
              <w:rPr>
                <w:noProof/>
                <w:webHidden/>
              </w:rPr>
              <w:t>2</w:t>
            </w:r>
            <w:r>
              <w:rPr>
                <w:noProof/>
                <w:webHidden/>
              </w:rPr>
              <w:fldChar w:fldCharType="end"/>
            </w:r>
          </w:hyperlink>
        </w:p>
        <w:p w14:paraId="7568F14C" w14:textId="77777777" w:rsidR="00E24E8F" w:rsidRDefault="00C66A28">
          <w:pPr>
            <w:pStyle w:val="TDC2"/>
            <w:tabs>
              <w:tab w:val="right" w:leader="dot" w:pos="9204"/>
            </w:tabs>
            <w:rPr>
              <w:rFonts w:asciiTheme="minorHAnsi" w:eastAsiaTheme="minorEastAsia" w:hAnsiTheme="minorHAnsi" w:cstheme="minorBidi"/>
              <w:noProof/>
            </w:rPr>
          </w:pPr>
          <w:hyperlink w:anchor="_Toc212127401" w:history="1">
            <w:r w:rsidR="00E24E8F" w:rsidRPr="0037531E">
              <w:rPr>
                <w:rStyle w:val="Hipervnculo"/>
                <w:noProof/>
              </w:rPr>
              <w:t>I. Presentación de la solicitud de información</w:t>
            </w:r>
            <w:r w:rsidR="00E24E8F">
              <w:rPr>
                <w:noProof/>
                <w:webHidden/>
              </w:rPr>
              <w:tab/>
            </w:r>
            <w:r w:rsidR="00E24E8F">
              <w:rPr>
                <w:noProof/>
                <w:webHidden/>
              </w:rPr>
              <w:fldChar w:fldCharType="begin"/>
            </w:r>
            <w:r w:rsidR="00E24E8F">
              <w:rPr>
                <w:noProof/>
                <w:webHidden/>
              </w:rPr>
              <w:instrText xml:space="preserve"> PAGEREF _Toc212127401 \h </w:instrText>
            </w:r>
            <w:r w:rsidR="00E24E8F">
              <w:rPr>
                <w:noProof/>
                <w:webHidden/>
              </w:rPr>
            </w:r>
            <w:r w:rsidR="00E24E8F">
              <w:rPr>
                <w:noProof/>
                <w:webHidden/>
              </w:rPr>
              <w:fldChar w:fldCharType="separate"/>
            </w:r>
            <w:r w:rsidR="00573877">
              <w:rPr>
                <w:noProof/>
                <w:webHidden/>
              </w:rPr>
              <w:t>2</w:t>
            </w:r>
            <w:r w:rsidR="00E24E8F">
              <w:rPr>
                <w:noProof/>
                <w:webHidden/>
              </w:rPr>
              <w:fldChar w:fldCharType="end"/>
            </w:r>
          </w:hyperlink>
        </w:p>
        <w:p w14:paraId="55FDEABE" w14:textId="77777777" w:rsidR="00E24E8F" w:rsidRDefault="00C66A28">
          <w:pPr>
            <w:pStyle w:val="TDC2"/>
            <w:tabs>
              <w:tab w:val="right" w:leader="dot" w:pos="9204"/>
            </w:tabs>
            <w:rPr>
              <w:rFonts w:asciiTheme="minorHAnsi" w:eastAsiaTheme="minorEastAsia" w:hAnsiTheme="minorHAnsi" w:cstheme="minorBidi"/>
              <w:noProof/>
            </w:rPr>
          </w:pPr>
          <w:hyperlink w:anchor="_Toc212127402" w:history="1">
            <w:r w:rsidR="00E24E8F" w:rsidRPr="0037531E">
              <w:rPr>
                <w:rStyle w:val="Hipervnculo"/>
                <w:noProof/>
              </w:rPr>
              <w:t>II. Respuesta del Sujeto Obligado</w:t>
            </w:r>
            <w:r w:rsidR="00E24E8F">
              <w:rPr>
                <w:noProof/>
                <w:webHidden/>
              </w:rPr>
              <w:tab/>
            </w:r>
            <w:r w:rsidR="00E24E8F">
              <w:rPr>
                <w:noProof/>
                <w:webHidden/>
              </w:rPr>
              <w:fldChar w:fldCharType="begin"/>
            </w:r>
            <w:r w:rsidR="00E24E8F">
              <w:rPr>
                <w:noProof/>
                <w:webHidden/>
              </w:rPr>
              <w:instrText xml:space="preserve"> PAGEREF _Toc212127402 \h </w:instrText>
            </w:r>
            <w:r w:rsidR="00E24E8F">
              <w:rPr>
                <w:noProof/>
                <w:webHidden/>
              </w:rPr>
            </w:r>
            <w:r w:rsidR="00E24E8F">
              <w:rPr>
                <w:noProof/>
                <w:webHidden/>
              </w:rPr>
              <w:fldChar w:fldCharType="separate"/>
            </w:r>
            <w:r w:rsidR="00573877">
              <w:rPr>
                <w:noProof/>
                <w:webHidden/>
              </w:rPr>
              <w:t>3</w:t>
            </w:r>
            <w:r w:rsidR="00E24E8F">
              <w:rPr>
                <w:noProof/>
                <w:webHidden/>
              </w:rPr>
              <w:fldChar w:fldCharType="end"/>
            </w:r>
          </w:hyperlink>
        </w:p>
        <w:p w14:paraId="092357DD" w14:textId="77777777" w:rsidR="00E24E8F" w:rsidRDefault="00C66A28">
          <w:pPr>
            <w:pStyle w:val="TDC2"/>
            <w:tabs>
              <w:tab w:val="right" w:leader="dot" w:pos="9204"/>
            </w:tabs>
            <w:rPr>
              <w:rFonts w:asciiTheme="minorHAnsi" w:eastAsiaTheme="minorEastAsia" w:hAnsiTheme="minorHAnsi" w:cstheme="minorBidi"/>
              <w:noProof/>
            </w:rPr>
          </w:pPr>
          <w:hyperlink w:anchor="_Toc212127403" w:history="1">
            <w:r w:rsidR="00E24E8F" w:rsidRPr="0037531E">
              <w:rPr>
                <w:rStyle w:val="Hipervnculo"/>
                <w:noProof/>
              </w:rPr>
              <w:t>III. Interposición del Recurso de Revisión</w:t>
            </w:r>
            <w:r w:rsidR="00E24E8F">
              <w:rPr>
                <w:noProof/>
                <w:webHidden/>
              </w:rPr>
              <w:tab/>
            </w:r>
            <w:r w:rsidR="00E24E8F">
              <w:rPr>
                <w:noProof/>
                <w:webHidden/>
              </w:rPr>
              <w:fldChar w:fldCharType="begin"/>
            </w:r>
            <w:r w:rsidR="00E24E8F">
              <w:rPr>
                <w:noProof/>
                <w:webHidden/>
              </w:rPr>
              <w:instrText xml:space="preserve"> PAGEREF _Toc212127403 \h </w:instrText>
            </w:r>
            <w:r w:rsidR="00E24E8F">
              <w:rPr>
                <w:noProof/>
                <w:webHidden/>
              </w:rPr>
            </w:r>
            <w:r w:rsidR="00E24E8F">
              <w:rPr>
                <w:noProof/>
                <w:webHidden/>
              </w:rPr>
              <w:fldChar w:fldCharType="separate"/>
            </w:r>
            <w:r w:rsidR="00573877">
              <w:rPr>
                <w:noProof/>
                <w:webHidden/>
              </w:rPr>
              <w:t>4</w:t>
            </w:r>
            <w:r w:rsidR="00E24E8F">
              <w:rPr>
                <w:noProof/>
                <w:webHidden/>
              </w:rPr>
              <w:fldChar w:fldCharType="end"/>
            </w:r>
          </w:hyperlink>
        </w:p>
        <w:p w14:paraId="2BEE6EC9" w14:textId="77777777" w:rsidR="00E24E8F" w:rsidRDefault="00C66A28">
          <w:pPr>
            <w:pStyle w:val="TDC2"/>
            <w:tabs>
              <w:tab w:val="right" w:leader="dot" w:pos="9204"/>
            </w:tabs>
            <w:rPr>
              <w:rFonts w:asciiTheme="minorHAnsi" w:eastAsiaTheme="minorEastAsia" w:hAnsiTheme="minorHAnsi" w:cstheme="minorBidi"/>
              <w:noProof/>
            </w:rPr>
          </w:pPr>
          <w:hyperlink w:anchor="_Toc212127404" w:history="1">
            <w:r w:rsidR="00E24E8F" w:rsidRPr="0037531E">
              <w:rPr>
                <w:rStyle w:val="Hipervnculo"/>
                <w:noProof/>
              </w:rPr>
              <w:t>IV. Trámite del Recurso de Revisión ante este Instituto</w:t>
            </w:r>
            <w:r w:rsidR="00E24E8F">
              <w:rPr>
                <w:noProof/>
                <w:webHidden/>
              </w:rPr>
              <w:tab/>
            </w:r>
            <w:r w:rsidR="00E24E8F">
              <w:rPr>
                <w:noProof/>
                <w:webHidden/>
              </w:rPr>
              <w:fldChar w:fldCharType="begin"/>
            </w:r>
            <w:r w:rsidR="00E24E8F">
              <w:rPr>
                <w:noProof/>
                <w:webHidden/>
              </w:rPr>
              <w:instrText xml:space="preserve"> PAGEREF _Toc212127404 \h </w:instrText>
            </w:r>
            <w:r w:rsidR="00E24E8F">
              <w:rPr>
                <w:noProof/>
                <w:webHidden/>
              </w:rPr>
            </w:r>
            <w:r w:rsidR="00E24E8F">
              <w:rPr>
                <w:noProof/>
                <w:webHidden/>
              </w:rPr>
              <w:fldChar w:fldCharType="separate"/>
            </w:r>
            <w:r w:rsidR="00573877">
              <w:rPr>
                <w:noProof/>
                <w:webHidden/>
              </w:rPr>
              <w:t>5</w:t>
            </w:r>
            <w:r w:rsidR="00E24E8F">
              <w:rPr>
                <w:noProof/>
                <w:webHidden/>
              </w:rPr>
              <w:fldChar w:fldCharType="end"/>
            </w:r>
          </w:hyperlink>
        </w:p>
        <w:p w14:paraId="751CE304" w14:textId="77777777" w:rsidR="00E24E8F" w:rsidRDefault="00C66A28">
          <w:pPr>
            <w:pStyle w:val="TDC1"/>
            <w:tabs>
              <w:tab w:val="right" w:leader="dot" w:pos="9204"/>
            </w:tabs>
            <w:rPr>
              <w:rFonts w:asciiTheme="minorHAnsi" w:eastAsiaTheme="minorEastAsia" w:hAnsiTheme="minorHAnsi" w:cstheme="minorBidi"/>
              <w:noProof/>
            </w:rPr>
          </w:pPr>
          <w:hyperlink w:anchor="_Toc212127405" w:history="1">
            <w:r w:rsidR="00E24E8F" w:rsidRPr="0037531E">
              <w:rPr>
                <w:rStyle w:val="Hipervnculo"/>
                <w:noProof/>
              </w:rPr>
              <w:t>C O N S I D E R A N D O S</w:t>
            </w:r>
            <w:r w:rsidR="00E24E8F">
              <w:rPr>
                <w:noProof/>
                <w:webHidden/>
              </w:rPr>
              <w:tab/>
            </w:r>
            <w:r w:rsidR="00E24E8F">
              <w:rPr>
                <w:noProof/>
                <w:webHidden/>
              </w:rPr>
              <w:fldChar w:fldCharType="begin"/>
            </w:r>
            <w:r w:rsidR="00E24E8F">
              <w:rPr>
                <w:noProof/>
                <w:webHidden/>
              </w:rPr>
              <w:instrText xml:space="preserve"> PAGEREF _Toc212127405 \h </w:instrText>
            </w:r>
            <w:r w:rsidR="00E24E8F">
              <w:rPr>
                <w:noProof/>
                <w:webHidden/>
              </w:rPr>
            </w:r>
            <w:r w:rsidR="00E24E8F">
              <w:rPr>
                <w:noProof/>
                <w:webHidden/>
              </w:rPr>
              <w:fldChar w:fldCharType="separate"/>
            </w:r>
            <w:r w:rsidR="00573877">
              <w:rPr>
                <w:noProof/>
                <w:webHidden/>
              </w:rPr>
              <w:t>7</w:t>
            </w:r>
            <w:r w:rsidR="00E24E8F">
              <w:rPr>
                <w:noProof/>
                <w:webHidden/>
              </w:rPr>
              <w:fldChar w:fldCharType="end"/>
            </w:r>
          </w:hyperlink>
        </w:p>
        <w:p w14:paraId="703E1406" w14:textId="77777777" w:rsidR="00E24E8F" w:rsidRDefault="00C66A28">
          <w:pPr>
            <w:pStyle w:val="TDC2"/>
            <w:tabs>
              <w:tab w:val="right" w:leader="dot" w:pos="9204"/>
            </w:tabs>
            <w:rPr>
              <w:rFonts w:asciiTheme="minorHAnsi" w:eastAsiaTheme="minorEastAsia" w:hAnsiTheme="minorHAnsi" w:cstheme="minorBidi"/>
              <w:noProof/>
            </w:rPr>
          </w:pPr>
          <w:hyperlink w:anchor="_Toc212127406" w:history="1">
            <w:r w:rsidR="00E24E8F" w:rsidRPr="0037531E">
              <w:rPr>
                <w:rStyle w:val="Hipervnculo"/>
                <w:noProof/>
              </w:rPr>
              <w:t>PRIMERO. Competencia</w:t>
            </w:r>
            <w:r w:rsidR="00E24E8F">
              <w:rPr>
                <w:noProof/>
                <w:webHidden/>
              </w:rPr>
              <w:tab/>
            </w:r>
            <w:r w:rsidR="00E24E8F">
              <w:rPr>
                <w:noProof/>
                <w:webHidden/>
              </w:rPr>
              <w:fldChar w:fldCharType="begin"/>
            </w:r>
            <w:r w:rsidR="00E24E8F">
              <w:rPr>
                <w:noProof/>
                <w:webHidden/>
              </w:rPr>
              <w:instrText xml:space="preserve"> PAGEREF _Toc212127406 \h </w:instrText>
            </w:r>
            <w:r w:rsidR="00E24E8F">
              <w:rPr>
                <w:noProof/>
                <w:webHidden/>
              </w:rPr>
            </w:r>
            <w:r w:rsidR="00E24E8F">
              <w:rPr>
                <w:noProof/>
                <w:webHidden/>
              </w:rPr>
              <w:fldChar w:fldCharType="separate"/>
            </w:r>
            <w:r w:rsidR="00573877">
              <w:rPr>
                <w:noProof/>
                <w:webHidden/>
              </w:rPr>
              <w:t>7</w:t>
            </w:r>
            <w:r w:rsidR="00E24E8F">
              <w:rPr>
                <w:noProof/>
                <w:webHidden/>
              </w:rPr>
              <w:fldChar w:fldCharType="end"/>
            </w:r>
          </w:hyperlink>
        </w:p>
        <w:p w14:paraId="189328E3" w14:textId="77777777" w:rsidR="00E24E8F" w:rsidRDefault="00C66A28">
          <w:pPr>
            <w:pStyle w:val="TDC2"/>
            <w:tabs>
              <w:tab w:val="right" w:leader="dot" w:pos="9204"/>
            </w:tabs>
            <w:rPr>
              <w:rFonts w:asciiTheme="minorHAnsi" w:eastAsiaTheme="minorEastAsia" w:hAnsiTheme="minorHAnsi" w:cstheme="minorBidi"/>
              <w:noProof/>
            </w:rPr>
          </w:pPr>
          <w:hyperlink w:anchor="_Toc212127407" w:history="1">
            <w:r w:rsidR="00E24E8F" w:rsidRPr="0037531E">
              <w:rPr>
                <w:rStyle w:val="Hipervnculo"/>
                <w:noProof/>
              </w:rPr>
              <w:t>SEGUNDO. Causales de improcedencia y sobreseimiento</w:t>
            </w:r>
            <w:r w:rsidR="00E24E8F">
              <w:rPr>
                <w:noProof/>
                <w:webHidden/>
              </w:rPr>
              <w:tab/>
            </w:r>
            <w:r w:rsidR="00E24E8F">
              <w:rPr>
                <w:noProof/>
                <w:webHidden/>
              </w:rPr>
              <w:fldChar w:fldCharType="begin"/>
            </w:r>
            <w:r w:rsidR="00E24E8F">
              <w:rPr>
                <w:noProof/>
                <w:webHidden/>
              </w:rPr>
              <w:instrText xml:space="preserve"> PAGEREF _Toc212127407 \h </w:instrText>
            </w:r>
            <w:r w:rsidR="00E24E8F">
              <w:rPr>
                <w:noProof/>
                <w:webHidden/>
              </w:rPr>
            </w:r>
            <w:r w:rsidR="00E24E8F">
              <w:rPr>
                <w:noProof/>
                <w:webHidden/>
              </w:rPr>
              <w:fldChar w:fldCharType="separate"/>
            </w:r>
            <w:r w:rsidR="00573877">
              <w:rPr>
                <w:noProof/>
                <w:webHidden/>
              </w:rPr>
              <w:t>7</w:t>
            </w:r>
            <w:r w:rsidR="00E24E8F">
              <w:rPr>
                <w:noProof/>
                <w:webHidden/>
              </w:rPr>
              <w:fldChar w:fldCharType="end"/>
            </w:r>
          </w:hyperlink>
        </w:p>
        <w:p w14:paraId="609445EF" w14:textId="77777777" w:rsidR="00E24E8F" w:rsidRDefault="00C66A28">
          <w:pPr>
            <w:pStyle w:val="TDC2"/>
            <w:tabs>
              <w:tab w:val="right" w:leader="dot" w:pos="9204"/>
            </w:tabs>
            <w:rPr>
              <w:rFonts w:asciiTheme="minorHAnsi" w:eastAsiaTheme="minorEastAsia" w:hAnsiTheme="minorHAnsi" w:cstheme="minorBidi"/>
              <w:noProof/>
            </w:rPr>
          </w:pPr>
          <w:hyperlink w:anchor="_Toc212127408" w:history="1">
            <w:r w:rsidR="00E24E8F" w:rsidRPr="0037531E">
              <w:rPr>
                <w:rStyle w:val="Hipervnculo"/>
                <w:noProof/>
              </w:rPr>
              <w:t>CUARTO. Marco normativo aplicable en materia de transparencia y acceso a la información pública</w:t>
            </w:r>
            <w:r w:rsidR="00E24E8F">
              <w:rPr>
                <w:noProof/>
                <w:webHidden/>
              </w:rPr>
              <w:tab/>
            </w:r>
            <w:r w:rsidR="00E24E8F">
              <w:rPr>
                <w:noProof/>
                <w:webHidden/>
              </w:rPr>
              <w:fldChar w:fldCharType="begin"/>
            </w:r>
            <w:r w:rsidR="00E24E8F">
              <w:rPr>
                <w:noProof/>
                <w:webHidden/>
              </w:rPr>
              <w:instrText xml:space="preserve"> PAGEREF _Toc212127408 \h </w:instrText>
            </w:r>
            <w:r w:rsidR="00E24E8F">
              <w:rPr>
                <w:noProof/>
                <w:webHidden/>
              </w:rPr>
            </w:r>
            <w:r w:rsidR="00E24E8F">
              <w:rPr>
                <w:noProof/>
                <w:webHidden/>
              </w:rPr>
              <w:fldChar w:fldCharType="separate"/>
            </w:r>
            <w:r w:rsidR="00573877">
              <w:rPr>
                <w:noProof/>
                <w:webHidden/>
              </w:rPr>
              <w:t>12</w:t>
            </w:r>
            <w:r w:rsidR="00E24E8F">
              <w:rPr>
                <w:noProof/>
                <w:webHidden/>
              </w:rPr>
              <w:fldChar w:fldCharType="end"/>
            </w:r>
          </w:hyperlink>
        </w:p>
        <w:p w14:paraId="334BC7E1" w14:textId="77777777" w:rsidR="00E24E8F" w:rsidRDefault="00C66A28">
          <w:pPr>
            <w:pStyle w:val="TDC2"/>
            <w:tabs>
              <w:tab w:val="right" w:leader="dot" w:pos="9204"/>
            </w:tabs>
            <w:rPr>
              <w:rFonts w:asciiTheme="minorHAnsi" w:eastAsiaTheme="minorEastAsia" w:hAnsiTheme="minorHAnsi" w:cstheme="minorBidi"/>
              <w:noProof/>
            </w:rPr>
          </w:pPr>
          <w:hyperlink w:anchor="_Toc212127409" w:history="1">
            <w:r w:rsidR="00E24E8F" w:rsidRPr="0037531E">
              <w:rPr>
                <w:rStyle w:val="Hipervnculo"/>
                <w:smallCaps/>
                <w:noProof/>
              </w:rPr>
              <w:t>QUINTO.</w:t>
            </w:r>
            <w:r w:rsidR="00E24E8F" w:rsidRPr="0037531E">
              <w:rPr>
                <w:rStyle w:val="Hipervnculo"/>
                <w:noProof/>
              </w:rPr>
              <w:t xml:space="preserve"> Estudio de Fondo</w:t>
            </w:r>
            <w:r w:rsidR="00E24E8F">
              <w:rPr>
                <w:noProof/>
                <w:webHidden/>
              </w:rPr>
              <w:tab/>
            </w:r>
            <w:r w:rsidR="00E24E8F">
              <w:rPr>
                <w:noProof/>
                <w:webHidden/>
              </w:rPr>
              <w:fldChar w:fldCharType="begin"/>
            </w:r>
            <w:r w:rsidR="00E24E8F">
              <w:rPr>
                <w:noProof/>
                <w:webHidden/>
              </w:rPr>
              <w:instrText xml:space="preserve"> PAGEREF _Toc212127409 \h </w:instrText>
            </w:r>
            <w:r w:rsidR="00E24E8F">
              <w:rPr>
                <w:noProof/>
                <w:webHidden/>
              </w:rPr>
            </w:r>
            <w:r w:rsidR="00E24E8F">
              <w:rPr>
                <w:noProof/>
                <w:webHidden/>
              </w:rPr>
              <w:fldChar w:fldCharType="separate"/>
            </w:r>
            <w:r w:rsidR="00573877">
              <w:rPr>
                <w:noProof/>
                <w:webHidden/>
              </w:rPr>
              <w:t>13</w:t>
            </w:r>
            <w:r w:rsidR="00E24E8F">
              <w:rPr>
                <w:noProof/>
                <w:webHidden/>
              </w:rPr>
              <w:fldChar w:fldCharType="end"/>
            </w:r>
          </w:hyperlink>
        </w:p>
        <w:p w14:paraId="7D3FC559" w14:textId="77777777" w:rsidR="00E24E8F" w:rsidRDefault="00C66A28">
          <w:pPr>
            <w:pStyle w:val="TDC2"/>
            <w:tabs>
              <w:tab w:val="right" w:leader="dot" w:pos="9204"/>
            </w:tabs>
            <w:rPr>
              <w:rFonts w:asciiTheme="minorHAnsi" w:eastAsiaTheme="minorEastAsia" w:hAnsiTheme="minorHAnsi" w:cstheme="minorBidi"/>
              <w:noProof/>
            </w:rPr>
          </w:pPr>
          <w:hyperlink w:anchor="_Toc212127410" w:history="1">
            <w:r w:rsidR="00E24E8F" w:rsidRPr="0037531E">
              <w:rPr>
                <w:rStyle w:val="Hipervnculo"/>
                <w:noProof/>
              </w:rPr>
              <w:t>SEXTO. Decisión</w:t>
            </w:r>
            <w:r w:rsidR="00E24E8F">
              <w:rPr>
                <w:noProof/>
                <w:webHidden/>
              </w:rPr>
              <w:tab/>
            </w:r>
            <w:r w:rsidR="00E24E8F">
              <w:rPr>
                <w:noProof/>
                <w:webHidden/>
              </w:rPr>
              <w:fldChar w:fldCharType="begin"/>
            </w:r>
            <w:r w:rsidR="00E24E8F">
              <w:rPr>
                <w:noProof/>
                <w:webHidden/>
              </w:rPr>
              <w:instrText xml:space="preserve"> PAGEREF _Toc212127410 \h </w:instrText>
            </w:r>
            <w:r w:rsidR="00E24E8F">
              <w:rPr>
                <w:noProof/>
                <w:webHidden/>
              </w:rPr>
            </w:r>
            <w:r w:rsidR="00E24E8F">
              <w:rPr>
                <w:noProof/>
                <w:webHidden/>
              </w:rPr>
              <w:fldChar w:fldCharType="separate"/>
            </w:r>
            <w:r w:rsidR="00573877">
              <w:rPr>
                <w:noProof/>
                <w:webHidden/>
              </w:rPr>
              <w:t>29</w:t>
            </w:r>
            <w:r w:rsidR="00E24E8F">
              <w:rPr>
                <w:noProof/>
                <w:webHidden/>
              </w:rPr>
              <w:fldChar w:fldCharType="end"/>
            </w:r>
          </w:hyperlink>
        </w:p>
        <w:p w14:paraId="1282D388" w14:textId="77777777" w:rsidR="00E24E8F" w:rsidRDefault="00C66A28">
          <w:pPr>
            <w:pStyle w:val="TDC1"/>
            <w:tabs>
              <w:tab w:val="right" w:leader="dot" w:pos="9204"/>
            </w:tabs>
            <w:rPr>
              <w:rFonts w:asciiTheme="minorHAnsi" w:eastAsiaTheme="minorEastAsia" w:hAnsiTheme="minorHAnsi" w:cstheme="minorBidi"/>
              <w:noProof/>
            </w:rPr>
          </w:pPr>
          <w:hyperlink w:anchor="_Toc212127411" w:history="1">
            <w:r w:rsidR="00E24E8F" w:rsidRPr="0037531E">
              <w:rPr>
                <w:rStyle w:val="Hipervnculo"/>
                <w:noProof/>
              </w:rPr>
              <w:t>R E S U E L V E</w:t>
            </w:r>
            <w:r w:rsidR="00E24E8F">
              <w:rPr>
                <w:noProof/>
                <w:webHidden/>
              </w:rPr>
              <w:tab/>
            </w:r>
            <w:r w:rsidR="00E24E8F">
              <w:rPr>
                <w:noProof/>
                <w:webHidden/>
              </w:rPr>
              <w:fldChar w:fldCharType="begin"/>
            </w:r>
            <w:r w:rsidR="00E24E8F">
              <w:rPr>
                <w:noProof/>
                <w:webHidden/>
              </w:rPr>
              <w:instrText xml:space="preserve"> PAGEREF _Toc212127411 \h </w:instrText>
            </w:r>
            <w:r w:rsidR="00E24E8F">
              <w:rPr>
                <w:noProof/>
                <w:webHidden/>
              </w:rPr>
            </w:r>
            <w:r w:rsidR="00E24E8F">
              <w:rPr>
                <w:noProof/>
                <w:webHidden/>
              </w:rPr>
              <w:fldChar w:fldCharType="separate"/>
            </w:r>
            <w:r w:rsidR="00573877">
              <w:rPr>
                <w:noProof/>
                <w:webHidden/>
              </w:rPr>
              <w:t>30</w:t>
            </w:r>
            <w:r w:rsidR="00E24E8F">
              <w:rPr>
                <w:noProof/>
                <w:webHidden/>
              </w:rPr>
              <w:fldChar w:fldCharType="end"/>
            </w:r>
          </w:hyperlink>
        </w:p>
        <w:p w14:paraId="7A104C03" w14:textId="3FF9C6F9" w:rsidR="00E24E8F" w:rsidRDefault="00E24E8F">
          <w:r>
            <w:rPr>
              <w:b/>
              <w:bCs/>
              <w:lang w:val="es-ES"/>
            </w:rPr>
            <w:fldChar w:fldCharType="end"/>
          </w:r>
        </w:p>
      </w:sdtContent>
    </w:sdt>
    <w:p w14:paraId="34F1CB8B" w14:textId="77777777" w:rsidR="00C85FA1" w:rsidRPr="00E24E8F" w:rsidRDefault="004C36F9" w:rsidP="00E303CE">
      <w:pPr>
        <w:pStyle w:val="Ttulo2"/>
        <w:spacing w:before="0" w:after="0"/>
      </w:pPr>
      <w:r w:rsidRPr="00E24E8F">
        <w:br w:type="page"/>
      </w:r>
    </w:p>
    <w:p w14:paraId="3B1A61DF" w14:textId="77777777" w:rsidR="00C85FA1" w:rsidRPr="00E24E8F" w:rsidRDefault="004C36F9" w:rsidP="00E303CE">
      <w:pPr>
        <w:spacing w:after="0" w:line="360" w:lineRule="auto"/>
      </w:pPr>
      <w:r w:rsidRPr="00E24E8F">
        <w:lastRenderedPageBreak/>
        <w:t>Resolución del Pleno del Instituto de Transparencia, Acceso a la Información Pública y Protección de Datos Personales del Estado de México y Municipios, con domicilio en Metepec, Estado de México, de fecha veintidós de octubre de dos mil veinticinco.</w:t>
      </w:r>
    </w:p>
    <w:p w14:paraId="7E2981B3" w14:textId="77777777" w:rsidR="00C85FA1" w:rsidRPr="00E24E8F" w:rsidRDefault="00C85FA1" w:rsidP="00E303CE">
      <w:pPr>
        <w:spacing w:after="0" w:line="360" w:lineRule="auto"/>
        <w:rPr>
          <w:b/>
        </w:rPr>
      </w:pPr>
    </w:p>
    <w:p w14:paraId="19619A21" w14:textId="77777777" w:rsidR="00C85FA1" w:rsidRPr="00E24E8F" w:rsidRDefault="004C36F9" w:rsidP="00E303CE">
      <w:pPr>
        <w:spacing w:after="0" w:line="360" w:lineRule="auto"/>
      </w:pPr>
      <w:r w:rsidRPr="00E24E8F">
        <w:rPr>
          <w:b/>
        </w:rPr>
        <w:t>VISTO</w:t>
      </w:r>
      <w:r w:rsidRPr="00E24E8F">
        <w:t xml:space="preserve"> el expediente conformado con motivo del Recurso de Revisión </w:t>
      </w:r>
      <w:r w:rsidRPr="002A6E2C">
        <w:rPr>
          <w:b/>
        </w:rPr>
        <w:t>09276/INFOEM/IP/RR/2025</w:t>
      </w:r>
      <w:r w:rsidRPr="00E24E8F">
        <w:t xml:space="preserve">, interpuesto por un Particular, en lo sucesivo, la persona Recurrente o Particular, en contra de la respuesta del Sujeto Obligado, </w:t>
      </w:r>
      <w:r w:rsidRPr="002A6E2C">
        <w:rPr>
          <w:b/>
        </w:rPr>
        <w:t>Partido Revolucionario Institucional</w:t>
      </w:r>
      <w:r w:rsidRPr="00E24E8F">
        <w:t>, se emite la presente Resolución, con base en los antecedentes y considerandos que se exponen a continuación:</w:t>
      </w:r>
    </w:p>
    <w:p w14:paraId="50629F42" w14:textId="77777777" w:rsidR="00C85FA1" w:rsidRPr="00E24E8F" w:rsidRDefault="00C85FA1" w:rsidP="00E303CE">
      <w:pPr>
        <w:spacing w:after="0" w:line="360" w:lineRule="auto"/>
      </w:pPr>
    </w:p>
    <w:p w14:paraId="72847473" w14:textId="77777777" w:rsidR="00C85FA1" w:rsidRPr="00E24E8F" w:rsidRDefault="004C36F9" w:rsidP="00E303CE">
      <w:pPr>
        <w:pStyle w:val="Ttulo1"/>
        <w:spacing w:before="0" w:after="0"/>
        <w:rPr>
          <w:sz w:val="22"/>
          <w:szCs w:val="22"/>
        </w:rPr>
      </w:pPr>
      <w:bookmarkStart w:id="1" w:name="_Toc212127400"/>
      <w:r w:rsidRPr="00E24E8F">
        <w:rPr>
          <w:sz w:val="22"/>
          <w:szCs w:val="22"/>
        </w:rPr>
        <w:t>A N T E C E D E N T E S</w:t>
      </w:r>
      <w:bookmarkEnd w:id="1"/>
    </w:p>
    <w:p w14:paraId="5E7458EF" w14:textId="77777777" w:rsidR="00C85FA1" w:rsidRPr="00E24E8F" w:rsidRDefault="00C85FA1" w:rsidP="00E303CE">
      <w:pPr>
        <w:spacing w:after="0" w:line="360" w:lineRule="auto"/>
      </w:pPr>
      <w:bookmarkStart w:id="2" w:name="_heading=h.gjdgxs" w:colFirst="0" w:colLast="0"/>
      <w:bookmarkEnd w:id="2"/>
    </w:p>
    <w:p w14:paraId="3084BE17" w14:textId="77777777" w:rsidR="00C85FA1" w:rsidRPr="00E24E8F" w:rsidRDefault="004C36F9" w:rsidP="00E303CE">
      <w:pPr>
        <w:pStyle w:val="Ttulo2"/>
        <w:spacing w:before="0" w:after="0"/>
      </w:pPr>
      <w:bookmarkStart w:id="3" w:name="_Toc212127401"/>
      <w:r w:rsidRPr="00E24E8F">
        <w:t>I. Presentación de la solicitud de información</w:t>
      </w:r>
      <w:bookmarkEnd w:id="3"/>
    </w:p>
    <w:p w14:paraId="6F7D3618" w14:textId="77777777" w:rsidR="00C85FA1" w:rsidRPr="00E24E8F" w:rsidRDefault="00C85FA1" w:rsidP="00E303CE">
      <w:pPr>
        <w:tabs>
          <w:tab w:val="left" w:pos="567"/>
        </w:tabs>
        <w:spacing w:after="0" w:line="360" w:lineRule="auto"/>
      </w:pPr>
    </w:p>
    <w:p w14:paraId="31912A56" w14:textId="77777777" w:rsidR="00C85FA1" w:rsidRPr="00E24E8F" w:rsidRDefault="004C36F9" w:rsidP="00E303CE">
      <w:pPr>
        <w:spacing w:after="0" w:line="360" w:lineRule="auto"/>
      </w:pPr>
      <w:bookmarkStart w:id="4" w:name="_heading=h.7z2hm1dstc2n" w:colFirst="0" w:colLast="0"/>
      <w:bookmarkEnd w:id="4"/>
      <w:r w:rsidRPr="00E24E8F">
        <w:t>Con fecha primero de julio de dos mil veinticinco, la parte Solicitante presentó una solicitud de acceso a la información pública, a través del Sistema de Acceso a la Información Mexiquense, en lo sucesivo el SAIMEX, ante el Partido Revolucionario Institucional, en la que requirió lo siguiente:</w:t>
      </w:r>
    </w:p>
    <w:p w14:paraId="2911E336" w14:textId="77777777" w:rsidR="00C85FA1" w:rsidRPr="00E24E8F" w:rsidRDefault="00C85FA1" w:rsidP="00E303CE">
      <w:pPr>
        <w:spacing w:after="0" w:line="360" w:lineRule="auto"/>
      </w:pPr>
    </w:p>
    <w:p w14:paraId="2E464A69" w14:textId="77777777" w:rsidR="00C85FA1" w:rsidRPr="00E24E8F" w:rsidRDefault="004C36F9" w:rsidP="00E303CE">
      <w:pPr>
        <w:tabs>
          <w:tab w:val="left" w:pos="567"/>
        </w:tabs>
        <w:spacing w:after="0" w:line="360" w:lineRule="auto"/>
        <w:ind w:left="567" w:right="709"/>
        <w:rPr>
          <w:b/>
          <w:sz w:val="20"/>
          <w:szCs w:val="20"/>
        </w:rPr>
      </w:pPr>
      <w:r w:rsidRPr="00E24E8F">
        <w:rPr>
          <w:b/>
          <w:sz w:val="20"/>
          <w:szCs w:val="20"/>
        </w:rPr>
        <w:t>Folio de la solicitud: 00038/PRI/IP/2025</w:t>
      </w:r>
    </w:p>
    <w:p w14:paraId="59A17609" w14:textId="77777777" w:rsidR="00C85FA1" w:rsidRPr="00E24E8F" w:rsidRDefault="004C36F9" w:rsidP="00E303CE">
      <w:pPr>
        <w:tabs>
          <w:tab w:val="left" w:pos="567"/>
        </w:tabs>
        <w:spacing w:after="0" w:line="360" w:lineRule="auto"/>
        <w:ind w:left="567" w:right="709"/>
        <w:rPr>
          <w:b/>
          <w:sz w:val="20"/>
          <w:szCs w:val="20"/>
        </w:rPr>
      </w:pPr>
      <w:r w:rsidRPr="00E24E8F">
        <w:rPr>
          <w:b/>
          <w:sz w:val="20"/>
          <w:szCs w:val="20"/>
        </w:rPr>
        <w:t>DESCRIPCIÓN CLARA Y PRECISA DE LA INFORMACIÓN SOLICITADA</w:t>
      </w:r>
    </w:p>
    <w:p w14:paraId="223A1395" w14:textId="77777777" w:rsidR="00C85FA1" w:rsidRPr="00E24E8F" w:rsidRDefault="004C36F9" w:rsidP="00E303CE">
      <w:pPr>
        <w:tabs>
          <w:tab w:val="left" w:pos="4667"/>
        </w:tabs>
        <w:spacing w:after="0" w:line="360" w:lineRule="auto"/>
        <w:ind w:left="567" w:right="709"/>
        <w:rPr>
          <w:i/>
          <w:sz w:val="20"/>
          <w:szCs w:val="20"/>
        </w:rPr>
      </w:pPr>
      <w:r w:rsidRPr="00E24E8F">
        <w:rPr>
          <w:i/>
          <w:sz w:val="20"/>
          <w:szCs w:val="20"/>
        </w:rPr>
        <w:t xml:space="preserve">“De la o el actual titular de Transparencia pido Nombre completo y copias de sus títulos y grados académicos así como de las respectivas cédulas profesionales, Copia de su último comprobante de pago y el respectivo comprobante del depósito en la cuenta bancaria correspondiente o transferencia electrónica y todos los documentos relacionados con su experiencia en la materia que comprueben los conocimientos necesarios para ostentar el cargo, requiero copia de los </w:t>
      </w:r>
      <w:proofErr w:type="spellStart"/>
      <w:r w:rsidRPr="00E24E8F">
        <w:rPr>
          <w:i/>
          <w:sz w:val="20"/>
          <w:szCs w:val="20"/>
        </w:rPr>
        <w:t>CVs</w:t>
      </w:r>
      <w:proofErr w:type="spellEnd"/>
      <w:r w:rsidRPr="00E24E8F">
        <w:rPr>
          <w:i/>
          <w:sz w:val="20"/>
          <w:szCs w:val="20"/>
        </w:rPr>
        <w:t xml:space="preserve">, documentos comprobatorios de estudios y los perfiles de puesto y funciones para ostentar dichos cargos de todo </w:t>
      </w:r>
      <w:r w:rsidRPr="00E24E8F">
        <w:rPr>
          <w:i/>
          <w:sz w:val="20"/>
          <w:szCs w:val="20"/>
        </w:rPr>
        <w:lastRenderedPageBreak/>
        <w:t xml:space="preserve">el personal de la secretaria jurídica y transparencia de este partido solicito me entreguen el soporte documental probatorio que avale el cumplimiento del </w:t>
      </w:r>
      <w:proofErr w:type="spellStart"/>
      <w:r w:rsidRPr="00E24E8F">
        <w:rPr>
          <w:i/>
          <w:sz w:val="20"/>
          <w:szCs w:val="20"/>
        </w:rPr>
        <w:t>articulo</w:t>
      </w:r>
      <w:proofErr w:type="spellEnd"/>
      <w:r w:rsidRPr="00E24E8F">
        <w:rPr>
          <w:i/>
          <w:sz w:val="20"/>
          <w:szCs w:val="20"/>
        </w:rPr>
        <w:t xml:space="preserve"> 57 de la ley de transparencia y acceso a la información pública del estado de México y municipios, es decir: 1. soporte documental probatorio que compruebe que el responsable de la unidad de transparencia cuente con conocimiento en materia, entregar la certificación emitida por el instituto correspondiente. 2. soporte documental probatorio que compruebe la experiencia en materia de acceso a la información. </w:t>
      </w:r>
      <w:proofErr w:type="gramStart"/>
      <w:r w:rsidRPr="00E24E8F">
        <w:rPr>
          <w:i/>
          <w:sz w:val="20"/>
          <w:szCs w:val="20"/>
        </w:rPr>
        <w:t>3.soporte</w:t>
      </w:r>
      <w:proofErr w:type="gramEnd"/>
      <w:r w:rsidRPr="00E24E8F">
        <w:rPr>
          <w:i/>
          <w:sz w:val="20"/>
          <w:szCs w:val="20"/>
        </w:rPr>
        <w:t xml:space="preserve"> documental probatorio que avalen las habilidades de organización, comunicación, así como visión y liderazgo” (Sic.)</w:t>
      </w:r>
    </w:p>
    <w:p w14:paraId="290E0C94" w14:textId="77777777" w:rsidR="00C85FA1" w:rsidRPr="00E24E8F" w:rsidRDefault="00C85FA1" w:rsidP="00E303CE">
      <w:pPr>
        <w:tabs>
          <w:tab w:val="left" w:pos="4667"/>
        </w:tabs>
        <w:spacing w:after="0" w:line="360" w:lineRule="auto"/>
        <w:ind w:left="567" w:right="709"/>
        <w:rPr>
          <w:b/>
          <w:sz w:val="20"/>
          <w:szCs w:val="20"/>
        </w:rPr>
      </w:pPr>
    </w:p>
    <w:p w14:paraId="1B054E41" w14:textId="77777777" w:rsidR="00C85FA1" w:rsidRPr="00E24E8F" w:rsidRDefault="004C36F9" w:rsidP="00E303CE">
      <w:pPr>
        <w:tabs>
          <w:tab w:val="left" w:pos="4667"/>
        </w:tabs>
        <w:spacing w:after="0" w:line="360" w:lineRule="auto"/>
        <w:ind w:left="567" w:right="709"/>
        <w:rPr>
          <w:b/>
          <w:sz w:val="20"/>
          <w:szCs w:val="20"/>
        </w:rPr>
      </w:pPr>
      <w:r w:rsidRPr="00E24E8F">
        <w:rPr>
          <w:b/>
          <w:sz w:val="20"/>
          <w:szCs w:val="20"/>
        </w:rPr>
        <w:t xml:space="preserve">MODALIDAD DE ENTREGA </w:t>
      </w:r>
      <w:r w:rsidRPr="00E24E8F">
        <w:rPr>
          <w:i/>
          <w:sz w:val="20"/>
          <w:szCs w:val="20"/>
        </w:rPr>
        <w:t>“A través del SAIMEX.”</w:t>
      </w:r>
    </w:p>
    <w:p w14:paraId="3597C7D7" w14:textId="77777777" w:rsidR="00C85FA1" w:rsidRPr="00E24E8F" w:rsidRDefault="00C85FA1" w:rsidP="00E303CE">
      <w:pPr>
        <w:tabs>
          <w:tab w:val="left" w:pos="4667"/>
        </w:tabs>
        <w:spacing w:after="0" w:line="360" w:lineRule="auto"/>
        <w:ind w:right="709"/>
        <w:rPr>
          <w:i/>
        </w:rPr>
      </w:pPr>
    </w:p>
    <w:p w14:paraId="1ADA4DBD" w14:textId="77777777" w:rsidR="00C85FA1" w:rsidRPr="00E24E8F" w:rsidRDefault="004C36F9" w:rsidP="00E303CE">
      <w:pPr>
        <w:pStyle w:val="Ttulo2"/>
        <w:spacing w:before="0" w:after="0"/>
      </w:pPr>
      <w:bookmarkStart w:id="5" w:name="_Toc212127402"/>
      <w:r w:rsidRPr="00E24E8F">
        <w:t>II. Respuesta del Sujeto Obligado</w:t>
      </w:r>
      <w:bookmarkEnd w:id="5"/>
    </w:p>
    <w:p w14:paraId="43E4FBD7" w14:textId="77777777" w:rsidR="00C85FA1" w:rsidRPr="00E24E8F" w:rsidRDefault="00C85FA1" w:rsidP="00E303CE">
      <w:pPr>
        <w:spacing w:after="0" w:line="360" w:lineRule="auto"/>
      </w:pPr>
    </w:p>
    <w:p w14:paraId="429E3914" w14:textId="77777777" w:rsidR="00C85FA1" w:rsidRPr="00E24E8F" w:rsidRDefault="004C36F9" w:rsidP="00E303CE">
      <w:pPr>
        <w:spacing w:after="0" w:line="360" w:lineRule="auto"/>
      </w:pPr>
      <w:r w:rsidRPr="00E24E8F">
        <w:t>El cinco de agosto de dos mil veinticinco, el Sujeto Obligado a través de SAIMEX, dio respuesta en los siguientes términos:</w:t>
      </w:r>
    </w:p>
    <w:p w14:paraId="4B00832A" w14:textId="77777777" w:rsidR="00C85FA1" w:rsidRPr="00E24E8F" w:rsidRDefault="00C85FA1" w:rsidP="00E303CE">
      <w:pPr>
        <w:spacing w:after="0" w:line="360" w:lineRule="auto"/>
      </w:pPr>
    </w:p>
    <w:p w14:paraId="6DB4C65C" w14:textId="77777777" w:rsidR="00C85FA1" w:rsidRPr="00E24E8F" w:rsidRDefault="00C85FA1" w:rsidP="00E303CE">
      <w:pPr>
        <w:spacing w:after="0" w:line="360" w:lineRule="auto"/>
      </w:pPr>
    </w:p>
    <w:p w14:paraId="4B2AAB09" w14:textId="77777777" w:rsidR="00C85FA1" w:rsidRPr="00E24E8F" w:rsidRDefault="004C36F9" w:rsidP="00E303CE">
      <w:pPr>
        <w:numPr>
          <w:ilvl w:val="0"/>
          <w:numId w:val="1"/>
        </w:numPr>
        <w:pBdr>
          <w:top w:val="nil"/>
          <w:left w:val="nil"/>
          <w:bottom w:val="nil"/>
          <w:right w:val="nil"/>
          <w:between w:val="nil"/>
        </w:pBdr>
        <w:spacing w:after="0" w:line="360" w:lineRule="auto"/>
        <w:rPr>
          <w:b/>
          <w:i/>
          <w:color w:val="000000"/>
        </w:rPr>
      </w:pPr>
      <w:r w:rsidRPr="00E24E8F">
        <w:rPr>
          <w:b/>
          <w:i/>
          <w:color w:val="000000"/>
        </w:rPr>
        <w:t xml:space="preserve">38.pdf; </w:t>
      </w:r>
      <w:r w:rsidRPr="00E24E8F">
        <w:rPr>
          <w:color w:val="000000"/>
        </w:rPr>
        <w:t>del que se desprende un oficio suscrito por el Funcionario Partidista Habilitado de la Secretaría de Finanzas y Administración del CDE del Sujeto Obligado, en el que informó:</w:t>
      </w:r>
    </w:p>
    <w:p w14:paraId="3EF05C99" w14:textId="77777777" w:rsidR="00C85FA1" w:rsidRPr="00E24E8F" w:rsidRDefault="00C85FA1" w:rsidP="00E303CE">
      <w:pPr>
        <w:pBdr>
          <w:top w:val="nil"/>
          <w:left w:val="nil"/>
          <w:bottom w:val="nil"/>
          <w:right w:val="nil"/>
          <w:between w:val="nil"/>
        </w:pBdr>
        <w:spacing w:after="0" w:line="360" w:lineRule="auto"/>
        <w:ind w:left="142"/>
        <w:rPr>
          <w:b/>
          <w:i/>
          <w:color w:val="000000"/>
        </w:rPr>
      </w:pPr>
    </w:p>
    <w:p w14:paraId="261D3BBD" w14:textId="77777777" w:rsidR="00C85FA1" w:rsidRPr="00E24E8F" w:rsidRDefault="004C36F9" w:rsidP="00E303CE">
      <w:pPr>
        <w:spacing w:after="0" w:line="360" w:lineRule="auto"/>
        <w:ind w:left="142"/>
        <w:rPr>
          <w:i/>
          <w:sz w:val="20"/>
          <w:szCs w:val="20"/>
        </w:rPr>
      </w:pPr>
      <w:r w:rsidRPr="00E24E8F">
        <w:rPr>
          <w:i/>
          <w:sz w:val="20"/>
          <w:szCs w:val="20"/>
        </w:rPr>
        <w:t>“Después de realizar una búsqueda minuciosa, exhaustiva, pertinente y razonable en los archivos y bases de datos en poder de la Secretaría de Finanzas y Administración de este Instituto Político, se informa que, el monto de la remuneración de la Titular de la Unidad de Transparencia de este Sujeto Obligado fue de, $0.00 (Cero pesos 00/100 M.N.).</w:t>
      </w:r>
    </w:p>
    <w:p w14:paraId="4BB0E18F" w14:textId="77777777" w:rsidR="00E303CE" w:rsidRPr="00E24E8F" w:rsidRDefault="00E303CE" w:rsidP="00E303CE">
      <w:pPr>
        <w:spacing w:after="0" w:line="360" w:lineRule="auto"/>
        <w:ind w:left="142"/>
        <w:rPr>
          <w:i/>
          <w:sz w:val="20"/>
          <w:szCs w:val="20"/>
        </w:rPr>
      </w:pPr>
    </w:p>
    <w:p w14:paraId="4A89998D" w14:textId="77777777" w:rsidR="00C85FA1" w:rsidRPr="00E24E8F" w:rsidRDefault="004C36F9" w:rsidP="00E303CE">
      <w:pPr>
        <w:spacing w:after="0" w:line="360" w:lineRule="auto"/>
        <w:ind w:left="142"/>
        <w:rPr>
          <w:i/>
          <w:sz w:val="20"/>
          <w:szCs w:val="20"/>
        </w:rPr>
      </w:pPr>
      <w:r w:rsidRPr="00E24E8F">
        <w:rPr>
          <w:i/>
          <w:sz w:val="20"/>
          <w:szCs w:val="20"/>
        </w:rPr>
        <w:t xml:space="preserve">Lo anterior derivado de que estos cargos no perciben ningún tipo de remuneración económica o en especie, estos se ejercen de manera </w:t>
      </w:r>
      <w:r w:rsidRPr="00E24E8F">
        <w:rPr>
          <w:b/>
          <w:i/>
          <w:sz w:val="20"/>
          <w:szCs w:val="20"/>
        </w:rPr>
        <w:t>-honorífica-</w:t>
      </w:r>
      <w:r w:rsidRPr="00E24E8F">
        <w:rPr>
          <w:i/>
          <w:sz w:val="20"/>
          <w:szCs w:val="20"/>
        </w:rPr>
        <w:t xml:space="preserve"> (</w:t>
      </w:r>
      <w:r w:rsidRPr="00E24E8F">
        <w:rPr>
          <w:i/>
          <w:sz w:val="20"/>
          <w:szCs w:val="20"/>
          <w:u w:val="single"/>
        </w:rPr>
        <w:t xml:space="preserve">Se aplica al cargo o título que da honor, pero no está retribuido) </w:t>
      </w:r>
      <w:r w:rsidRPr="00E24E8F">
        <w:rPr>
          <w:i/>
          <w:sz w:val="20"/>
          <w:szCs w:val="20"/>
        </w:rPr>
        <w:t xml:space="preserve">toda vez que, es </w:t>
      </w:r>
      <w:r w:rsidRPr="00E24E8F">
        <w:rPr>
          <w:i/>
          <w:sz w:val="20"/>
          <w:szCs w:val="20"/>
        </w:rPr>
        <w:lastRenderedPageBreak/>
        <w:t>realizado, dentro de sus obligaciones partidistas de acuerdo a los estatutos del Partido Revolucionario Institucional, por lo tanto, estos no son remunerados.</w:t>
      </w:r>
    </w:p>
    <w:p w14:paraId="1BD49289" w14:textId="77777777" w:rsidR="00C85FA1" w:rsidRPr="00E24E8F" w:rsidRDefault="00C85FA1" w:rsidP="00E303CE">
      <w:pPr>
        <w:spacing w:after="0" w:line="360" w:lineRule="auto"/>
        <w:ind w:left="142"/>
        <w:rPr>
          <w:i/>
          <w:sz w:val="20"/>
          <w:szCs w:val="20"/>
        </w:rPr>
      </w:pPr>
    </w:p>
    <w:p w14:paraId="45066337" w14:textId="77777777" w:rsidR="00C85FA1" w:rsidRPr="00E24E8F" w:rsidRDefault="004C36F9" w:rsidP="00E303CE">
      <w:pPr>
        <w:spacing w:after="0" w:line="360" w:lineRule="auto"/>
        <w:ind w:left="142"/>
        <w:rPr>
          <w:i/>
          <w:sz w:val="20"/>
          <w:szCs w:val="20"/>
        </w:rPr>
      </w:pPr>
      <w:r w:rsidRPr="00E24E8F">
        <w:rPr>
          <w:i/>
          <w:sz w:val="20"/>
          <w:szCs w:val="20"/>
        </w:rPr>
        <w:t xml:space="preserve">Robusteciendo lo anterior y tal como ya fue considerado mediante la resolución del recurso de revisión 08529/INFOEM/IP/RR/2023, la normativa interna de este Instituto Político, señala en nuestros Estatutos, en los artículos correspondientes al Capítulo V, De los Estímulos, siendo estos los artículos 250 y 251, fracción II, inciso C, que a continuación se transcribe para un mejor entendimiento: </w:t>
      </w:r>
    </w:p>
    <w:p w14:paraId="21191FD5" w14:textId="77777777" w:rsidR="00C85FA1" w:rsidRPr="00E24E8F" w:rsidRDefault="00C85FA1" w:rsidP="00E303CE">
      <w:pPr>
        <w:spacing w:after="0" w:line="360" w:lineRule="auto"/>
        <w:ind w:left="142"/>
        <w:rPr>
          <w:i/>
          <w:sz w:val="20"/>
          <w:szCs w:val="20"/>
        </w:rPr>
      </w:pPr>
    </w:p>
    <w:p w14:paraId="5BE6E29A" w14:textId="77777777" w:rsidR="00C85FA1" w:rsidRPr="00E24E8F" w:rsidRDefault="004C36F9" w:rsidP="00E303CE">
      <w:pPr>
        <w:spacing w:after="0" w:line="360" w:lineRule="auto"/>
        <w:ind w:left="142"/>
        <w:rPr>
          <w:i/>
          <w:sz w:val="20"/>
          <w:szCs w:val="20"/>
        </w:rPr>
      </w:pPr>
      <w:r w:rsidRPr="00E24E8F">
        <w:rPr>
          <w:i/>
          <w:sz w:val="20"/>
          <w:szCs w:val="20"/>
        </w:rPr>
        <w:t xml:space="preserve">"Artículo 250. Las Comisiones Nacional y de las entidades federativas de Justicia Partidaria tienen como objetivo garantizar los principios de unidad partidaria, de legalidad, certeza, independencia, imparcialidad y equidad en la aplicación de las normas contenidas en los Documentos Básicos, así como dictaminar el otorgamiento de los estímulos a las y los militantes, cuadros o dirigentes." </w:t>
      </w:r>
    </w:p>
    <w:p w14:paraId="43901EF0" w14:textId="77777777" w:rsidR="00C85FA1" w:rsidRPr="00E24E8F" w:rsidRDefault="00C85FA1" w:rsidP="00E303CE">
      <w:pPr>
        <w:spacing w:after="0" w:line="360" w:lineRule="auto"/>
        <w:ind w:left="142"/>
        <w:rPr>
          <w:i/>
          <w:sz w:val="20"/>
          <w:szCs w:val="20"/>
        </w:rPr>
      </w:pPr>
    </w:p>
    <w:p w14:paraId="0AFFB3BC" w14:textId="77777777" w:rsidR="00C85FA1" w:rsidRPr="00E24E8F" w:rsidRDefault="004C36F9" w:rsidP="00E303CE">
      <w:pPr>
        <w:spacing w:after="0" w:line="360" w:lineRule="auto"/>
        <w:ind w:left="142"/>
        <w:rPr>
          <w:i/>
          <w:sz w:val="20"/>
          <w:szCs w:val="20"/>
        </w:rPr>
      </w:pPr>
      <w:r w:rsidRPr="00E24E8F">
        <w:rPr>
          <w:i/>
          <w:sz w:val="20"/>
          <w:szCs w:val="20"/>
        </w:rPr>
        <w:t xml:space="preserve">"Artículo 251. Con base en los dictámenes que emitan las Comisiones Nacional y de las entidades federativas de Justicia Partidaria, el Partido otorgará los estímulos siguientes: </w:t>
      </w:r>
    </w:p>
    <w:p w14:paraId="0E9EDEE9" w14:textId="77777777" w:rsidR="00C85FA1" w:rsidRPr="00E24E8F" w:rsidRDefault="00C85FA1" w:rsidP="00E303CE">
      <w:pPr>
        <w:spacing w:after="0" w:line="360" w:lineRule="auto"/>
        <w:ind w:left="142"/>
        <w:rPr>
          <w:i/>
          <w:sz w:val="20"/>
          <w:szCs w:val="20"/>
        </w:rPr>
      </w:pPr>
    </w:p>
    <w:p w14:paraId="7FDA392D" w14:textId="77777777" w:rsidR="00C85FA1" w:rsidRPr="00E24E8F" w:rsidRDefault="004C36F9" w:rsidP="00E303CE">
      <w:pPr>
        <w:spacing w:after="0" w:line="360" w:lineRule="auto"/>
        <w:ind w:left="142"/>
        <w:rPr>
          <w:i/>
          <w:sz w:val="20"/>
          <w:szCs w:val="20"/>
        </w:rPr>
      </w:pPr>
      <w:r w:rsidRPr="00E24E8F">
        <w:rPr>
          <w:i/>
          <w:sz w:val="20"/>
          <w:szCs w:val="20"/>
        </w:rPr>
        <w:t xml:space="preserve">II. A nivel local: </w:t>
      </w:r>
    </w:p>
    <w:p w14:paraId="71D07DD0" w14:textId="77777777" w:rsidR="00C85FA1" w:rsidRPr="00E24E8F" w:rsidRDefault="004C36F9" w:rsidP="00E303CE">
      <w:pPr>
        <w:spacing w:after="0" w:line="360" w:lineRule="auto"/>
        <w:ind w:left="142"/>
        <w:rPr>
          <w:i/>
          <w:sz w:val="20"/>
          <w:szCs w:val="20"/>
        </w:rPr>
      </w:pPr>
      <w:r w:rsidRPr="00E24E8F">
        <w:rPr>
          <w:i/>
          <w:sz w:val="20"/>
          <w:szCs w:val="20"/>
        </w:rPr>
        <w:t xml:space="preserve">a) La Presea al Mérito Militante, que llevará el nombre de un destacado о destacada priista de la entidad de que se trate, cuya denominación sea aprobada por el Consejo Político respectivo. </w:t>
      </w:r>
    </w:p>
    <w:p w14:paraId="6677882D" w14:textId="77777777" w:rsidR="00C85FA1" w:rsidRPr="00E24E8F" w:rsidRDefault="004C36F9" w:rsidP="00E303CE">
      <w:pPr>
        <w:spacing w:after="0" w:line="360" w:lineRule="auto"/>
        <w:ind w:left="142"/>
        <w:rPr>
          <w:i/>
          <w:sz w:val="20"/>
          <w:szCs w:val="20"/>
        </w:rPr>
      </w:pPr>
      <w:r w:rsidRPr="00E24E8F">
        <w:rPr>
          <w:i/>
          <w:sz w:val="20"/>
          <w:szCs w:val="20"/>
        </w:rPr>
        <w:t xml:space="preserve">b) Notas Laudatorias. </w:t>
      </w:r>
    </w:p>
    <w:p w14:paraId="12B00AAE" w14:textId="77777777" w:rsidR="00C85FA1" w:rsidRPr="00E24E8F" w:rsidRDefault="004C36F9" w:rsidP="00E303CE">
      <w:pPr>
        <w:spacing w:after="0" w:line="360" w:lineRule="auto"/>
        <w:ind w:left="142"/>
        <w:rPr>
          <w:i/>
          <w:sz w:val="20"/>
          <w:szCs w:val="20"/>
        </w:rPr>
      </w:pPr>
      <w:r w:rsidRPr="00E24E8F">
        <w:rPr>
          <w:i/>
          <w:sz w:val="20"/>
          <w:szCs w:val="20"/>
        </w:rPr>
        <w:t xml:space="preserve">c) Mención Honorífica a las y los militantes por determinada tarea partidista.1 </w:t>
      </w:r>
    </w:p>
    <w:p w14:paraId="06967102" w14:textId="77777777" w:rsidR="00C85FA1" w:rsidRPr="00E24E8F" w:rsidRDefault="004C36F9" w:rsidP="00E303CE">
      <w:pPr>
        <w:spacing w:after="0" w:line="360" w:lineRule="auto"/>
        <w:ind w:left="142"/>
        <w:rPr>
          <w:i/>
          <w:sz w:val="20"/>
          <w:szCs w:val="20"/>
        </w:rPr>
      </w:pPr>
      <w:r w:rsidRPr="00E24E8F">
        <w:rPr>
          <w:i/>
          <w:sz w:val="20"/>
          <w:szCs w:val="20"/>
        </w:rPr>
        <w:t>d) Diplomas de Reconocimiento."</w:t>
      </w:r>
    </w:p>
    <w:p w14:paraId="547A0B41" w14:textId="77777777" w:rsidR="00C85FA1" w:rsidRPr="00E24E8F" w:rsidRDefault="00C85FA1" w:rsidP="00E303CE">
      <w:pPr>
        <w:pStyle w:val="Ttulo2"/>
        <w:spacing w:before="0" w:after="0"/>
      </w:pPr>
    </w:p>
    <w:p w14:paraId="690E98EC" w14:textId="77777777" w:rsidR="00C85FA1" w:rsidRPr="00E24E8F" w:rsidRDefault="004C36F9" w:rsidP="00E303CE">
      <w:pPr>
        <w:pStyle w:val="Ttulo2"/>
        <w:spacing w:before="0" w:after="0"/>
      </w:pPr>
      <w:bookmarkStart w:id="6" w:name="_Toc212127403"/>
      <w:r w:rsidRPr="00E24E8F">
        <w:t>III. Interposición del Recurso de Revisión</w:t>
      </w:r>
      <w:bookmarkEnd w:id="6"/>
    </w:p>
    <w:p w14:paraId="700D8D8B" w14:textId="77777777" w:rsidR="00C85FA1" w:rsidRPr="00E24E8F" w:rsidRDefault="00C85FA1" w:rsidP="00E303CE">
      <w:pPr>
        <w:spacing w:after="0" w:line="360" w:lineRule="auto"/>
        <w:rPr>
          <w:b/>
        </w:rPr>
      </w:pPr>
    </w:p>
    <w:p w14:paraId="52FBF858" w14:textId="77777777" w:rsidR="00C85FA1" w:rsidRPr="00E24E8F" w:rsidRDefault="004C36F9" w:rsidP="00E303CE">
      <w:pPr>
        <w:spacing w:after="0" w:line="360" w:lineRule="auto"/>
      </w:pPr>
      <w:bookmarkStart w:id="7" w:name="_heading=h.2et92p0" w:colFirst="0" w:colLast="0"/>
      <w:bookmarkEnd w:id="7"/>
      <w:r w:rsidRPr="00E24E8F">
        <w:t>Con fecha siete de agosto de dos mil veinticinco, se recibió a través del SAIMEX, el Recurso de Revisión interpuesto por la persona Recurrente, en los siguientes términos:</w:t>
      </w:r>
    </w:p>
    <w:p w14:paraId="2773228F" w14:textId="77777777" w:rsidR="00C85FA1" w:rsidRPr="00E24E8F" w:rsidRDefault="00C85FA1" w:rsidP="00E303CE">
      <w:pPr>
        <w:spacing w:after="0" w:line="360" w:lineRule="auto"/>
      </w:pPr>
    </w:p>
    <w:p w14:paraId="07019295" w14:textId="77777777" w:rsidR="00C85FA1" w:rsidRPr="00E24E8F" w:rsidRDefault="004C36F9" w:rsidP="00E303CE">
      <w:pPr>
        <w:spacing w:after="0" w:line="360" w:lineRule="auto"/>
        <w:ind w:left="567" w:right="709"/>
        <w:rPr>
          <w:b/>
          <w:sz w:val="20"/>
          <w:szCs w:val="20"/>
        </w:rPr>
      </w:pPr>
      <w:r w:rsidRPr="00E24E8F">
        <w:rPr>
          <w:b/>
          <w:sz w:val="20"/>
          <w:szCs w:val="20"/>
        </w:rPr>
        <w:t>ACTO IMPUGNADO</w:t>
      </w:r>
      <w:r w:rsidRPr="00E24E8F">
        <w:rPr>
          <w:b/>
          <w:sz w:val="20"/>
          <w:szCs w:val="20"/>
        </w:rPr>
        <w:tab/>
      </w:r>
    </w:p>
    <w:p w14:paraId="62610E4E" w14:textId="77777777" w:rsidR="00C85FA1" w:rsidRPr="00E24E8F" w:rsidRDefault="004C36F9" w:rsidP="00E303CE">
      <w:pPr>
        <w:spacing w:after="0" w:line="360" w:lineRule="auto"/>
        <w:ind w:left="567" w:right="709"/>
        <w:rPr>
          <w:b/>
          <w:sz w:val="20"/>
          <w:szCs w:val="20"/>
        </w:rPr>
      </w:pPr>
      <w:r w:rsidRPr="00E24E8F">
        <w:rPr>
          <w:i/>
          <w:sz w:val="20"/>
          <w:szCs w:val="20"/>
        </w:rPr>
        <w:lastRenderedPageBreak/>
        <w:t xml:space="preserve">“No me dan completa la información solicitada” </w:t>
      </w:r>
    </w:p>
    <w:p w14:paraId="406EBEAC" w14:textId="77777777" w:rsidR="00C85FA1" w:rsidRPr="00E24E8F" w:rsidRDefault="00C85FA1" w:rsidP="00E303CE">
      <w:pPr>
        <w:spacing w:after="0" w:line="360" w:lineRule="auto"/>
        <w:ind w:left="567" w:right="709"/>
        <w:rPr>
          <w:sz w:val="20"/>
          <w:szCs w:val="20"/>
        </w:rPr>
      </w:pPr>
    </w:p>
    <w:p w14:paraId="73959B62" w14:textId="77777777" w:rsidR="00C85FA1" w:rsidRPr="00E24E8F" w:rsidRDefault="004C36F9" w:rsidP="00E303CE">
      <w:pPr>
        <w:spacing w:after="0" w:line="360" w:lineRule="auto"/>
        <w:ind w:left="567" w:right="709"/>
        <w:rPr>
          <w:b/>
          <w:sz w:val="20"/>
          <w:szCs w:val="20"/>
        </w:rPr>
      </w:pPr>
      <w:r w:rsidRPr="00E24E8F">
        <w:rPr>
          <w:b/>
          <w:sz w:val="20"/>
          <w:szCs w:val="20"/>
        </w:rPr>
        <w:t>RAZONES O MOTIVOS DE LA INCONFORMIDAD</w:t>
      </w:r>
      <w:r w:rsidRPr="00E24E8F">
        <w:rPr>
          <w:b/>
          <w:sz w:val="20"/>
          <w:szCs w:val="20"/>
        </w:rPr>
        <w:tab/>
      </w:r>
    </w:p>
    <w:p w14:paraId="4D76E2B5" w14:textId="77777777" w:rsidR="00C85FA1" w:rsidRPr="00E24E8F" w:rsidRDefault="004C36F9" w:rsidP="00E303CE">
      <w:pPr>
        <w:tabs>
          <w:tab w:val="left" w:pos="4667"/>
        </w:tabs>
        <w:spacing w:after="0" w:line="360" w:lineRule="auto"/>
        <w:ind w:left="567" w:right="709"/>
        <w:rPr>
          <w:i/>
          <w:sz w:val="20"/>
          <w:szCs w:val="20"/>
        </w:rPr>
      </w:pPr>
      <w:r w:rsidRPr="00E24E8F">
        <w:rPr>
          <w:i/>
          <w:sz w:val="20"/>
          <w:szCs w:val="20"/>
        </w:rPr>
        <w:t xml:space="preserve">“Se solicitaron varios y diversos puntos, pero solo me entregan el sueldo de la Titular de Transparencia, quedando pendiente toda la </w:t>
      </w:r>
      <w:proofErr w:type="spellStart"/>
      <w:r w:rsidRPr="00E24E8F">
        <w:rPr>
          <w:i/>
          <w:sz w:val="20"/>
          <w:szCs w:val="20"/>
        </w:rPr>
        <w:t>demas</w:t>
      </w:r>
      <w:proofErr w:type="spellEnd"/>
      <w:r w:rsidRPr="00E24E8F">
        <w:rPr>
          <w:i/>
          <w:sz w:val="20"/>
          <w:szCs w:val="20"/>
        </w:rPr>
        <w:t xml:space="preserve"> información, por lo que pido se me conceda el presente recurso y me sea entregada la información restante” (Sic.)</w:t>
      </w:r>
    </w:p>
    <w:p w14:paraId="64E40701" w14:textId="77777777" w:rsidR="00C85FA1" w:rsidRPr="00E24E8F" w:rsidRDefault="00C85FA1" w:rsidP="00E303CE">
      <w:pPr>
        <w:tabs>
          <w:tab w:val="left" w:pos="4667"/>
        </w:tabs>
        <w:spacing w:after="0" w:line="360" w:lineRule="auto"/>
      </w:pPr>
    </w:p>
    <w:p w14:paraId="1AED959F" w14:textId="77777777" w:rsidR="00C85FA1" w:rsidRPr="00E24E8F" w:rsidRDefault="004C36F9" w:rsidP="00E303CE">
      <w:pPr>
        <w:pStyle w:val="Ttulo2"/>
        <w:spacing w:before="0" w:after="0"/>
      </w:pPr>
      <w:bookmarkStart w:id="8" w:name="_Toc212127404"/>
      <w:r w:rsidRPr="00E24E8F">
        <w:t>IV. Trámite del Recurso de Revisión ante este Instituto</w:t>
      </w:r>
      <w:bookmarkEnd w:id="8"/>
    </w:p>
    <w:p w14:paraId="2791A997" w14:textId="77777777" w:rsidR="00C85FA1" w:rsidRPr="00E24E8F" w:rsidRDefault="00C85FA1" w:rsidP="00E303CE">
      <w:pPr>
        <w:spacing w:after="0" w:line="360" w:lineRule="auto"/>
        <w:rPr>
          <w:b/>
        </w:rPr>
      </w:pPr>
    </w:p>
    <w:p w14:paraId="1A23BB82" w14:textId="77777777" w:rsidR="00C85FA1" w:rsidRPr="00E24E8F" w:rsidRDefault="004C36F9" w:rsidP="00E303CE">
      <w:pPr>
        <w:spacing w:after="0" w:line="360" w:lineRule="auto"/>
      </w:pPr>
      <w:r w:rsidRPr="00E24E8F">
        <w:rPr>
          <w:b/>
        </w:rPr>
        <w:t>a) Turno del Medio de Impugnación.</w:t>
      </w:r>
      <w:r w:rsidRPr="00E24E8F">
        <w:t xml:space="preserve"> El siete de agosto de dos mil veinticinco, el SAIMEX, asignó el número de expediente</w:t>
      </w:r>
      <w:r w:rsidRPr="00E24E8F">
        <w:rPr>
          <w:b/>
        </w:rPr>
        <w:t xml:space="preserve"> 09276/INFOEM/IP/RR/2025, </w:t>
      </w:r>
      <w:r w:rsidRPr="00E24E8F">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7DD1FCC" w14:textId="77777777" w:rsidR="00C85FA1" w:rsidRPr="00E24E8F" w:rsidRDefault="00C85FA1" w:rsidP="00E303CE">
      <w:pPr>
        <w:spacing w:after="0" w:line="360" w:lineRule="auto"/>
      </w:pPr>
    </w:p>
    <w:p w14:paraId="2919D071" w14:textId="77777777" w:rsidR="00C85FA1" w:rsidRPr="00E24E8F" w:rsidRDefault="004C36F9" w:rsidP="00E303CE">
      <w:pPr>
        <w:spacing w:after="0" w:line="360" w:lineRule="auto"/>
      </w:pPr>
      <w:r w:rsidRPr="00E24E8F">
        <w:rPr>
          <w:b/>
        </w:rPr>
        <w:t>b) Admisión del Recurso de Revisión.</w:t>
      </w:r>
      <w:r w:rsidRPr="00E24E8F">
        <w:t xml:space="preserve"> El doce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5E5E5824" w14:textId="77777777" w:rsidR="00C85FA1" w:rsidRPr="00E24E8F" w:rsidRDefault="00C85FA1" w:rsidP="00E303CE">
      <w:pPr>
        <w:spacing w:after="0" w:line="360" w:lineRule="auto"/>
      </w:pPr>
    </w:p>
    <w:p w14:paraId="646835CB" w14:textId="77777777" w:rsidR="00C85FA1" w:rsidRPr="00E24E8F" w:rsidRDefault="004C36F9" w:rsidP="00E303CE">
      <w:pPr>
        <w:spacing w:after="0" w:line="360" w:lineRule="auto"/>
        <w:rPr>
          <w:color w:val="000000"/>
        </w:rPr>
      </w:pPr>
      <w:r w:rsidRPr="00E24E8F">
        <w:rPr>
          <w:b/>
        </w:rPr>
        <w:t xml:space="preserve">c) </w:t>
      </w:r>
      <w:r w:rsidRPr="00E24E8F">
        <w:rPr>
          <w:b/>
          <w:color w:val="000000"/>
        </w:rPr>
        <w:t xml:space="preserve">Informe Justificado. </w:t>
      </w:r>
      <w:r w:rsidRPr="00E24E8F">
        <w:rPr>
          <w:color w:val="000000"/>
        </w:rPr>
        <w:t xml:space="preserve">De las constancias que obran en el SAIMEX se aprecia que el Sujeto Obligado fue omiso en rendir informe justificado. </w:t>
      </w:r>
    </w:p>
    <w:p w14:paraId="6EF8B8A2" w14:textId="77777777" w:rsidR="00E303CE" w:rsidRPr="00E24E8F" w:rsidRDefault="00E303CE" w:rsidP="00E303CE">
      <w:pPr>
        <w:spacing w:after="0" w:line="360" w:lineRule="auto"/>
        <w:rPr>
          <w:b/>
          <w:i/>
          <w:color w:val="000000"/>
        </w:rPr>
      </w:pPr>
    </w:p>
    <w:p w14:paraId="0CE488FC" w14:textId="77777777" w:rsidR="00C85FA1" w:rsidRPr="00E24E8F" w:rsidRDefault="004C36F9" w:rsidP="00E303CE">
      <w:pPr>
        <w:spacing w:after="0" w:line="360" w:lineRule="auto"/>
      </w:pPr>
      <w:r w:rsidRPr="00E24E8F">
        <w:rPr>
          <w:b/>
        </w:rPr>
        <w:lastRenderedPageBreak/>
        <w:t xml:space="preserve">d) Manifestaciones de la parte Recurrente. </w:t>
      </w:r>
      <w:r w:rsidRPr="00E24E8F">
        <w:t>En fecha primero de septiembre de dos mil veinticinco, la persona Recurrente emitió manifestaciones a través del SAIMEX, en los siguientes términos:</w:t>
      </w:r>
    </w:p>
    <w:p w14:paraId="3667F607" w14:textId="77777777" w:rsidR="00C85FA1" w:rsidRPr="00E24E8F" w:rsidRDefault="00C85FA1" w:rsidP="00E303CE">
      <w:pPr>
        <w:spacing w:after="0" w:line="360" w:lineRule="auto"/>
      </w:pPr>
    </w:p>
    <w:p w14:paraId="4D563326" w14:textId="77777777" w:rsidR="00C85FA1" w:rsidRPr="00E24E8F" w:rsidRDefault="004C36F9" w:rsidP="00E303CE">
      <w:pPr>
        <w:numPr>
          <w:ilvl w:val="0"/>
          <w:numId w:val="1"/>
        </w:numPr>
        <w:pBdr>
          <w:top w:val="nil"/>
          <w:left w:val="nil"/>
          <w:bottom w:val="nil"/>
          <w:right w:val="nil"/>
          <w:between w:val="nil"/>
        </w:pBdr>
        <w:spacing w:after="0" w:line="360" w:lineRule="auto"/>
        <w:rPr>
          <w:b/>
          <w:i/>
          <w:color w:val="000000"/>
        </w:rPr>
      </w:pPr>
      <w:r w:rsidRPr="00E24E8F">
        <w:rPr>
          <w:b/>
          <w:i/>
          <w:color w:val="000000"/>
        </w:rPr>
        <w:t xml:space="preserve">AlegatoP.pdf; </w:t>
      </w:r>
      <w:r w:rsidRPr="00E24E8F">
        <w:rPr>
          <w:color w:val="000000"/>
        </w:rPr>
        <w:t>del que se desprende lo siguiente:</w:t>
      </w:r>
    </w:p>
    <w:p w14:paraId="7EF51304" w14:textId="77777777" w:rsidR="00C85FA1" w:rsidRPr="00E24E8F" w:rsidRDefault="004C36F9" w:rsidP="00E303CE">
      <w:pPr>
        <w:spacing w:after="0" w:line="360" w:lineRule="auto"/>
        <w:jc w:val="center"/>
        <w:rPr>
          <w:b/>
          <w:i/>
        </w:rPr>
      </w:pPr>
      <w:r w:rsidRPr="00E24E8F">
        <w:rPr>
          <w:b/>
          <w:i/>
          <w:noProof/>
        </w:rPr>
        <w:drawing>
          <wp:inline distT="0" distB="0" distL="0" distR="0" wp14:anchorId="32FF841C" wp14:editId="73E6D58E">
            <wp:extent cx="5059849" cy="96485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059849" cy="964853"/>
                    </a:xfrm>
                    <a:prstGeom prst="rect">
                      <a:avLst/>
                    </a:prstGeom>
                    <a:ln/>
                  </pic:spPr>
                </pic:pic>
              </a:graphicData>
            </a:graphic>
          </wp:inline>
        </w:drawing>
      </w:r>
    </w:p>
    <w:p w14:paraId="1AE774F8" w14:textId="77777777" w:rsidR="00C85FA1" w:rsidRPr="00E24E8F" w:rsidRDefault="004C36F9" w:rsidP="00E303CE">
      <w:pPr>
        <w:spacing w:after="0" w:line="360" w:lineRule="auto"/>
      </w:pPr>
      <w:r w:rsidRPr="00E24E8F">
        <w:rPr>
          <w:b/>
        </w:rPr>
        <w:t>e)</w:t>
      </w:r>
      <w:r w:rsidRPr="00E24E8F">
        <w:t xml:space="preserve"> </w:t>
      </w:r>
      <w:r w:rsidRPr="00E24E8F">
        <w:rPr>
          <w:b/>
        </w:rPr>
        <w:t>Ampliación de plazo para resolver</w:t>
      </w:r>
      <w:r w:rsidRPr="00E24E8F">
        <w:t>. El quince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3C7F12F4" w14:textId="77777777" w:rsidR="00C85FA1" w:rsidRPr="00E24E8F" w:rsidRDefault="00C85FA1" w:rsidP="00E303CE">
      <w:pPr>
        <w:spacing w:after="0" w:line="360" w:lineRule="auto"/>
        <w:rPr>
          <w:b/>
        </w:rPr>
      </w:pPr>
    </w:p>
    <w:p w14:paraId="7206F1B4" w14:textId="77777777" w:rsidR="00C85FA1" w:rsidRPr="00E24E8F" w:rsidRDefault="004C36F9" w:rsidP="00E303CE">
      <w:pPr>
        <w:spacing w:after="0" w:line="360" w:lineRule="auto"/>
      </w:pPr>
      <w:r w:rsidRPr="00E24E8F">
        <w:rPr>
          <w:b/>
        </w:rPr>
        <w:t>f) Cierre de instrucción.</w:t>
      </w:r>
      <w:r w:rsidRPr="00E24E8F">
        <w:t xml:space="preserve"> El quince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0F738925" w14:textId="77777777" w:rsidR="00C85FA1" w:rsidRPr="00E24E8F" w:rsidRDefault="00C85FA1" w:rsidP="00E303CE">
      <w:pPr>
        <w:spacing w:after="0" w:line="360" w:lineRule="auto"/>
      </w:pPr>
    </w:p>
    <w:p w14:paraId="5E610291" w14:textId="77777777" w:rsidR="00C85FA1" w:rsidRPr="00E24E8F" w:rsidRDefault="004C36F9" w:rsidP="00E303CE">
      <w:pPr>
        <w:spacing w:after="0" w:line="360" w:lineRule="auto"/>
      </w:pPr>
      <w:r w:rsidRPr="00E24E8F">
        <w:t xml:space="preserve">En razón de que fue debidamente sustanciado e integrado el expediente electrónico y no existir diligencia pendiente de desahogo, se emite la resolución que conforme a Derecho proceda, de acuerdo a los siguientes: </w:t>
      </w:r>
    </w:p>
    <w:p w14:paraId="4AAC625F" w14:textId="77777777" w:rsidR="00C85FA1" w:rsidRPr="00E24E8F" w:rsidRDefault="00C85FA1" w:rsidP="00E303CE">
      <w:pPr>
        <w:spacing w:after="0" w:line="360" w:lineRule="auto"/>
      </w:pPr>
    </w:p>
    <w:p w14:paraId="5246AD5A" w14:textId="77777777" w:rsidR="00C85FA1" w:rsidRPr="00E24E8F" w:rsidRDefault="004C36F9" w:rsidP="00E303CE">
      <w:pPr>
        <w:pStyle w:val="Ttulo1"/>
        <w:spacing w:before="0" w:after="0"/>
        <w:rPr>
          <w:sz w:val="22"/>
          <w:szCs w:val="22"/>
        </w:rPr>
      </w:pPr>
      <w:bookmarkStart w:id="9" w:name="_Toc212127405"/>
      <w:r w:rsidRPr="00E24E8F">
        <w:rPr>
          <w:sz w:val="22"/>
          <w:szCs w:val="22"/>
        </w:rPr>
        <w:lastRenderedPageBreak/>
        <w:t>C O N S I D E R A N D O S</w:t>
      </w:r>
      <w:bookmarkEnd w:id="9"/>
    </w:p>
    <w:p w14:paraId="7C754389" w14:textId="77777777" w:rsidR="00C85FA1" w:rsidRPr="00E24E8F" w:rsidRDefault="00C85FA1" w:rsidP="00E303CE">
      <w:pPr>
        <w:spacing w:after="0" w:line="360" w:lineRule="auto"/>
        <w:rPr>
          <w:b/>
        </w:rPr>
      </w:pPr>
    </w:p>
    <w:p w14:paraId="39ACE9E9" w14:textId="77777777" w:rsidR="00C85FA1" w:rsidRPr="00E24E8F" w:rsidRDefault="004C36F9" w:rsidP="00E303CE">
      <w:pPr>
        <w:pStyle w:val="Ttulo2"/>
        <w:spacing w:before="0" w:after="0"/>
      </w:pPr>
      <w:bookmarkStart w:id="10" w:name="_Toc212127406"/>
      <w:r w:rsidRPr="00E24E8F">
        <w:t>PRIMERO. Competencia</w:t>
      </w:r>
      <w:bookmarkEnd w:id="10"/>
    </w:p>
    <w:p w14:paraId="39967553" w14:textId="77777777" w:rsidR="00C85FA1" w:rsidRPr="00E24E8F" w:rsidRDefault="00C85FA1" w:rsidP="00E303CE">
      <w:pPr>
        <w:spacing w:after="0" w:line="360" w:lineRule="auto"/>
      </w:pPr>
    </w:p>
    <w:p w14:paraId="5C1FB749" w14:textId="77777777" w:rsidR="00C85FA1" w:rsidRPr="00E24E8F" w:rsidRDefault="004C36F9" w:rsidP="00E303CE">
      <w:pPr>
        <w:spacing w:after="0" w:line="360" w:lineRule="auto"/>
      </w:pPr>
      <w:r w:rsidRPr="00E24E8F">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7C745F5" w14:textId="77777777" w:rsidR="00C85FA1" w:rsidRPr="00E24E8F" w:rsidRDefault="00C85FA1" w:rsidP="00E303CE">
      <w:pPr>
        <w:spacing w:after="0" w:line="360" w:lineRule="auto"/>
      </w:pPr>
    </w:p>
    <w:p w14:paraId="42D3AB0F" w14:textId="77777777" w:rsidR="00C85FA1" w:rsidRPr="00E24E8F" w:rsidRDefault="004C36F9" w:rsidP="00E303CE">
      <w:pPr>
        <w:pStyle w:val="Ttulo2"/>
        <w:spacing w:before="0" w:after="0"/>
      </w:pPr>
      <w:bookmarkStart w:id="11" w:name="_Toc212127407"/>
      <w:r w:rsidRPr="00E24E8F">
        <w:t>SEGUNDO. Causales de improcedencia y sobreseimiento</w:t>
      </w:r>
      <w:bookmarkEnd w:id="11"/>
    </w:p>
    <w:p w14:paraId="4D563D3C" w14:textId="77777777" w:rsidR="00C85FA1" w:rsidRPr="00E24E8F" w:rsidRDefault="00C85FA1" w:rsidP="00E303CE">
      <w:pPr>
        <w:spacing w:after="0" w:line="360" w:lineRule="auto"/>
      </w:pPr>
    </w:p>
    <w:p w14:paraId="0077F806" w14:textId="77777777" w:rsidR="00C85FA1" w:rsidRPr="00E24E8F" w:rsidRDefault="004C36F9" w:rsidP="00E303CE">
      <w:pPr>
        <w:spacing w:after="0" w:line="360" w:lineRule="auto"/>
      </w:pPr>
      <w:r w:rsidRPr="00E24E8F">
        <w:t xml:space="preserve">De las constancias que forman parte del Recurso de Revisión que se analiza, se advierte que previo al estudio del fondo de la </w:t>
      </w:r>
      <w:proofErr w:type="spellStart"/>
      <w:r w:rsidRPr="00E24E8F">
        <w:rPr>
          <w:i/>
        </w:rPr>
        <w:t>litis</w:t>
      </w:r>
      <w:proofErr w:type="spellEnd"/>
      <w:r w:rsidRPr="00E24E8F">
        <w:t>, es necesario estudiar las causales de improcedencia y sobreseimiento que se adviertan, para determinar lo que en Derecho proceda.</w:t>
      </w:r>
    </w:p>
    <w:p w14:paraId="1572ADC3" w14:textId="77777777" w:rsidR="00C85FA1" w:rsidRPr="00E24E8F" w:rsidRDefault="00C85FA1" w:rsidP="00E303CE">
      <w:pPr>
        <w:spacing w:after="0" w:line="360" w:lineRule="auto"/>
      </w:pPr>
    </w:p>
    <w:p w14:paraId="6B80D26D" w14:textId="77777777" w:rsidR="00C85FA1" w:rsidRPr="00E24E8F" w:rsidRDefault="004C36F9" w:rsidP="00E303CE">
      <w:pPr>
        <w:spacing w:after="0" w:line="360" w:lineRule="auto"/>
        <w:rPr>
          <w:b/>
        </w:rPr>
      </w:pPr>
      <w:r w:rsidRPr="00E24E8F">
        <w:rPr>
          <w:b/>
        </w:rPr>
        <w:t>Causales de improcedencia</w:t>
      </w:r>
    </w:p>
    <w:p w14:paraId="48159AF8" w14:textId="77777777" w:rsidR="00C85FA1" w:rsidRPr="00E24E8F" w:rsidRDefault="00C85FA1" w:rsidP="00E303CE">
      <w:pPr>
        <w:spacing w:after="0" w:line="360" w:lineRule="auto"/>
      </w:pPr>
    </w:p>
    <w:p w14:paraId="7FE6E572" w14:textId="77777777" w:rsidR="00C85FA1" w:rsidRPr="00E24E8F" w:rsidRDefault="004C36F9" w:rsidP="00E303CE">
      <w:pPr>
        <w:spacing w:after="0" w:line="360" w:lineRule="auto"/>
      </w:pPr>
      <w:r w:rsidRPr="00E24E8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E24E8F">
        <w:t>./</w:t>
      </w:r>
      <w:proofErr w:type="gramEnd"/>
      <w:r w:rsidRPr="00E24E8F">
        <w:t>J. 163/2005</w:t>
      </w:r>
      <w:r w:rsidRPr="00E24E8F">
        <w:rPr>
          <w:b/>
        </w:rPr>
        <w:t xml:space="preserve"> </w:t>
      </w:r>
      <w:r w:rsidRPr="00E24E8F">
        <w:t xml:space="preserve">(Semanario Judicial de la Federación y su Gaceta, Novena Época, 2006, página 319), toda vez que, si de las constancias que obran en el expediente electrónico, se actualiza una </w:t>
      </w:r>
      <w:r w:rsidRPr="00E24E8F">
        <w:lastRenderedPageBreak/>
        <w:t xml:space="preserve">causal de improcedencia establecidas en el artículo 191 de la Ley de Transparencia y Acceso a la Información Pública del Estado de México y Municipios, dará lugar a que el presente Recurso de Revisión sea sobreseído. </w:t>
      </w:r>
    </w:p>
    <w:p w14:paraId="57FD3FF2" w14:textId="77777777" w:rsidR="00C85FA1" w:rsidRPr="00E24E8F" w:rsidRDefault="00C85FA1" w:rsidP="00E303CE">
      <w:pPr>
        <w:spacing w:after="0" w:line="360" w:lineRule="auto"/>
      </w:pPr>
    </w:p>
    <w:p w14:paraId="298B1895" w14:textId="77777777" w:rsidR="00C85FA1" w:rsidRPr="00E24E8F" w:rsidRDefault="004C36F9" w:rsidP="00E303CE">
      <w:pPr>
        <w:spacing w:after="0" w:line="360" w:lineRule="auto"/>
      </w:pPr>
      <w:r w:rsidRPr="00E24E8F">
        <w:t xml:space="preserve">En el presente caso, </w:t>
      </w:r>
      <w:r w:rsidRPr="00E24E8F">
        <w:rPr>
          <w:b/>
        </w:rPr>
        <w:t>no se actualiza ninguna de las causales de improcedencia</w:t>
      </w:r>
      <w:r w:rsidRPr="00E24E8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83AD4A9" w14:textId="77777777" w:rsidR="00C85FA1" w:rsidRPr="00E24E8F" w:rsidRDefault="00C85FA1" w:rsidP="00E303CE">
      <w:pPr>
        <w:spacing w:after="0" w:line="360" w:lineRule="auto"/>
        <w:rPr>
          <w:b/>
        </w:rPr>
      </w:pPr>
    </w:p>
    <w:p w14:paraId="63FD2AA3" w14:textId="77777777" w:rsidR="00C85FA1" w:rsidRPr="00E24E8F" w:rsidRDefault="004C36F9" w:rsidP="00E303CE">
      <w:pPr>
        <w:spacing w:after="0" w:line="360" w:lineRule="auto"/>
        <w:ind w:right="-28"/>
        <w:rPr>
          <w:b/>
        </w:rPr>
      </w:pPr>
      <w:r w:rsidRPr="00E24E8F">
        <w:rPr>
          <w:b/>
        </w:rPr>
        <w:t>Causales de sobreseimiento</w:t>
      </w:r>
    </w:p>
    <w:p w14:paraId="0259A7DA" w14:textId="77777777" w:rsidR="00C85FA1" w:rsidRPr="00E24E8F" w:rsidRDefault="00C85FA1" w:rsidP="00E303CE">
      <w:pPr>
        <w:spacing w:after="0" w:line="360" w:lineRule="auto"/>
        <w:ind w:right="-28"/>
      </w:pPr>
    </w:p>
    <w:p w14:paraId="44891A9B" w14:textId="77777777" w:rsidR="00C85FA1" w:rsidRPr="00E24E8F" w:rsidRDefault="004C36F9" w:rsidP="00E303CE">
      <w:pPr>
        <w:spacing w:after="0" w:line="360" w:lineRule="auto"/>
      </w:pPr>
      <w:r w:rsidRPr="00E24E8F">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E24E8F">
        <w:rPr>
          <w:b/>
        </w:rPr>
        <w:t xml:space="preserve"> </w:t>
      </w:r>
      <w:r w:rsidRPr="00E24E8F">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ACE7FEE" w14:textId="77777777" w:rsidR="00C85FA1" w:rsidRPr="00E24E8F" w:rsidRDefault="00C85FA1" w:rsidP="00E303CE">
      <w:pPr>
        <w:spacing w:after="0" w:line="360" w:lineRule="auto"/>
      </w:pPr>
    </w:p>
    <w:p w14:paraId="3F0EB337" w14:textId="77777777" w:rsidR="00C85FA1" w:rsidRPr="00E24E8F" w:rsidRDefault="004C36F9" w:rsidP="00E303CE">
      <w:pPr>
        <w:keepNext/>
        <w:keepLines/>
        <w:spacing w:after="0" w:line="360" w:lineRule="auto"/>
        <w:rPr>
          <w:b/>
        </w:rPr>
      </w:pPr>
      <w:r w:rsidRPr="00E24E8F">
        <w:rPr>
          <w:b/>
        </w:rPr>
        <w:t>TERCERO. Determinación de la Controversia</w:t>
      </w:r>
    </w:p>
    <w:p w14:paraId="31FE1215" w14:textId="77777777" w:rsidR="00C85FA1" w:rsidRPr="00E24E8F" w:rsidRDefault="00C85FA1" w:rsidP="00E303CE">
      <w:pPr>
        <w:spacing w:after="0" w:line="360" w:lineRule="auto"/>
      </w:pPr>
    </w:p>
    <w:p w14:paraId="7B0885F1" w14:textId="77777777" w:rsidR="00C85FA1" w:rsidRPr="00E24E8F" w:rsidRDefault="004C36F9" w:rsidP="00E303CE">
      <w:pPr>
        <w:spacing w:after="0" w:line="360" w:lineRule="auto"/>
      </w:pPr>
      <w:r w:rsidRPr="00E24E8F">
        <w:t xml:space="preserve">Así, se realizará la relatoría de las actuaciones efectuadas por las partes durante el procedimiento de acceso a la información pública con el propósito de dar claridad en el </w:t>
      </w:r>
      <w:r w:rsidRPr="00E24E8F">
        <w:lastRenderedPageBreak/>
        <w:t>tratamiento del tema en estudio; por lo que en primer término tenemos que la parte Recurrente solicitó la entrega de lo siguiente:</w:t>
      </w:r>
    </w:p>
    <w:p w14:paraId="11077859" w14:textId="77777777" w:rsidR="00C85FA1" w:rsidRPr="00E24E8F" w:rsidRDefault="00C85FA1" w:rsidP="00E303CE">
      <w:pPr>
        <w:spacing w:after="0" w:line="360" w:lineRule="auto"/>
      </w:pPr>
    </w:p>
    <w:p w14:paraId="66A0A34E" w14:textId="77777777" w:rsidR="00C85FA1" w:rsidRPr="00E24E8F" w:rsidRDefault="004C36F9" w:rsidP="00E303CE">
      <w:pPr>
        <w:numPr>
          <w:ilvl w:val="0"/>
          <w:numId w:val="4"/>
        </w:numPr>
        <w:pBdr>
          <w:top w:val="nil"/>
          <w:left w:val="nil"/>
          <w:bottom w:val="nil"/>
          <w:right w:val="nil"/>
          <w:between w:val="nil"/>
        </w:pBdr>
        <w:spacing w:after="0" w:line="360" w:lineRule="auto"/>
        <w:rPr>
          <w:color w:val="000000"/>
        </w:rPr>
      </w:pPr>
      <w:r w:rsidRPr="00E24E8F">
        <w:rPr>
          <w:color w:val="000000"/>
        </w:rPr>
        <w:t>De la persona titular de la Unidad de Transparencia:</w:t>
      </w:r>
    </w:p>
    <w:p w14:paraId="3BA5D149" w14:textId="77777777" w:rsidR="00C85FA1" w:rsidRPr="00E24E8F" w:rsidRDefault="00C85FA1" w:rsidP="00E303CE">
      <w:pPr>
        <w:pBdr>
          <w:top w:val="nil"/>
          <w:left w:val="nil"/>
          <w:bottom w:val="nil"/>
          <w:right w:val="nil"/>
          <w:between w:val="nil"/>
        </w:pBdr>
        <w:spacing w:after="0" w:line="360" w:lineRule="auto"/>
        <w:ind w:left="720"/>
        <w:rPr>
          <w:color w:val="000000"/>
        </w:rPr>
      </w:pPr>
    </w:p>
    <w:p w14:paraId="635AB136" w14:textId="77777777" w:rsidR="00C85FA1" w:rsidRPr="00E24E8F" w:rsidRDefault="004C36F9" w:rsidP="00E303CE">
      <w:pPr>
        <w:numPr>
          <w:ilvl w:val="0"/>
          <w:numId w:val="3"/>
        </w:numPr>
        <w:pBdr>
          <w:top w:val="nil"/>
          <w:left w:val="nil"/>
          <w:bottom w:val="nil"/>
          <w:right w:val="nil"/>
          <w:between w:val="nil"/>
        </w:pBdr>
        <w:spacing w:after="0" w:line="360" w:lineRule="auto"/>
        <w:rPr>
          <w:color w:val="000000"/>
        </w:rPr>
      </w:pPr>
      <w:r w:rsidRPr="00E24E8F">
        <w:rPr>
          <w:color w:val="000000"/>
        </w:rPr>
        <w:t xml:space="preserve">Nombre completo </w:t>
      </w:r>
    </w:p>
    <w:p w14:paraId="294D60B3" w14:textId="77777777" w:rsidR="00C85FA1" w:rsidRPr="00E24E8F" w:rsidRDefault="004C36F9" w:rsidP="00E303CE">
      <w:pPr>
        <w:numPr>
          <w:ilvl w:val="0"/>
          <w:numId w:val="3"/>
        </w:numPr>
        <w:pBdr>
          <w:top w:val="nil"/>
          <w:left w:val="nil"/>
          <w:bottom w:val="nil"/>
          <w:right w:val="nil"/>
          <w:between w:val="nil"/>
        </w:pBdr>
        <w:spacing w:after="0" w:line="360" w:lineRule="auto"/>
        <w:rPr>
          <w:color w:val="000000"/>
        </w:rPr>
      </w:pPr>
      <w:r w:rsidRPr="00E24E8F">
        <w:rPr>
          <w:color w:val="000000"/>
        </w:rPr>
        <w:t xml:space="preserve">Documentos comprobatorios de estudios; tales como títulos, grados académicos y cédulas profesionales </w:t>
      </w:r>
    </w:p>
    <w:p w14:paraId="18838514" w14:textId="77777777" w:rsidR="00C85FA1" w:rsidRPr="00E24E8F" w:rsidRDefault="004C36F9" w:rsidP="00E303CE">
      <w:pPr>
        <w:numPr>
          <w:ilvl w:val="0"/>
          <w:numId w:val="3"/>
        </w:numPr>
        <w:pBdr>
          <w:top w:val="nil"/>
          <w:left w:val="nil"/>
          <w:bottom w:val="nil"/>
          <w:right w:val="nil"/>
          <w:between w:val="nil"/>
        </w:pBdr>
        <w:spacing w:after="0" w:line="360" w:lineRule="auto"/>
        <w:rPr>
          <w:color w:val="000000"/>
        </w:rPr>
      </w:pPr>
      <w:r w:rsidRPr="00E24E8F">
        <w:rPr>
          <w:color w:val="000000"/>
        </w:rPr>
        <w:t xml:space="preserve">Último comprobante de pago y el respectivo comprobante del depósito en la cuenta bancaria correspondiente o transferencia electrónica </w:t>
      </w:r>
    </w:p>
    <w:p w14:paraId="0894FFC6" w14:textId="77777777" w:rsidR="00C85FA1" w:rsidRPr="00E24E8F" w:rsidRDefault="004C36F9" w:rsidP="00E303CE">
      <w:pPr>
        <w:numPr>
          <w:ilvl w:val="0"/>
          <w:numId w:val="3"/>
        </w:numPr>
        <w:pBdr>
          <w:top w:val="nil"/>
          <w:left w:val="nil"/>
          <w:bottom w:val="nil"/>
          <w:right w:val="nil"/>
          <w:between w:val="nil"/>
        </w:pBdr>
        <w:spacing w:after="0" w:line="360" w:lineRule="auto"/>
        <w:rPr>
          <w:color w:val="000000"/>
        </w:rPr>
      </w:pPr>
      <w:proofErr w:type="spellStart"/>
      <w:r w:rsidRPr="00E24E8F">
        <w:rPr>
          <w:i/>
          <w:color w:val="000000"/>
        </w:rPr>
        <w:t>Curriculum</w:t>
      </w:r>
      <w:proofErr w:type="spellEnd"/>
      <w:r w:rsidRPr="00E24E8F">
        <w:rPr>
          <w:i/>
          <w:color w:val="000000"/>
        </w:rPr>
        <w:t xml:space="preserve"> vitae</w:t>
      </w:r>
    </w:p>
    <w:p w14:paraId="5725088C" w14:textId="77777777" w:rsidR="00C85FA1" w:rsidRPr="00E24E8F" w:rsidRDefault="004C36F9" w:rsidP="00E303CE">
      <w:pPr>
        <w:numPr>
          <w:ilvl w:val="0"/>
          <w:numId w:val="3"/>
        </w:numPr>
        <w:pBdr>
          <w:top w:val="nil"/>
          <w:left w:val="nil"/>
          <w:bottom w:val="nil"/>
          <w:right w:val="nil"/>
          <w:between w:val="nil"/>
        </w:pBdr>
        <w:spacing w:after="0" w:line="360" w:lineRule="auto"/>
        <w:rPr>
          <w:color w:val="000000"/>
        </w:rPr>
      </w:pPr>
      <w:r w:rsidRPr="00E24E8F">
        <w:rPr>
          <w:color w:val="000000"/>
        </w:rPr>
        <w:t xml:space="preserve">Soporte documental probatorio que avale el cumplimiento del artículo 57 de la Ley de Transparencia y Acceso a la Información pública del Estado de México y Municipios, es decir: </w:t>
      </w:r>
    </w:p>
    <w:p w14:paraId="42C5D6D9" w14:textId="77777777" w:rsidR="00C85FA1" w:rsidRPr="00E24E8F" w:rsidRDefault="004C36F9" w:rsidP="00E303CE">
      <w:pPr>
        <w:numPr>
          <w:ilvl w:val="1"/>
          <w:numId w:val="3"/>
        </w:numPr>
        <w:pBdr>
          <w:top w:val="nil"/>
          <w:left w:val="nil"/>
          <w:bottom w:val="nil"/>
          <w:right w:val="nil"/>
          <w:between w:val="nil"/>
        </w:pBdr>
        <w:spacing w:after="0" w:line="360" w:lineRule="auto"/>
        <w:rPr>
          <w:color w:val="000000"/>
        </w:rPr>
      </w:pPr>
      <w:r w:rsidRPr="00E24E8F">
        <w:rPr>
          <w:color w:val="000000"/>
        </w:rPr>
        <w:t xml:space="preserve">Que compruebe que el responsable de la unidad de transparencia cuente con conocimiento en materia y entregar la certificación emitida por el instituto correspondiente. </w:t>
      </w:r>
    </w:p>
    <w:p w14:paraId="3AD02391" w14:textId="77777777" w:rsidR="00C85FA1" w:rsidRPr="00E24E8F" w:rsidRDefault="004C36F9" w:rsidP="00E303CE">
      <w:pPr>
        <w:numPr>
          <w:ilvl w:val="1"/>
          <w:numId w:val="3"/>
        </w:numPr>
        <w:pBdr>
          <w:top w:val="nil"/>
          <w:left w:val="nil"/>
          <w:bottom w:val="nil"/>
          <w:right w:val="nil"/>
          <w:between w:val="nil"/>
        </w:pBdr>
        <w:spacing w:after="0" w:line="360" w:lineRule="auto"/>
        <w:rPr>
          <w:color w:val="000000"/>
        </w:rPr>
      </w:pPr>
      <w:r w:rsidRPr="00E24E8F">
        <w:rPr>
          <w:color w:val="000000"/>
        </w:rPr>
        <w:t xml:space="preserve">Que compruebe la experiencia en materia de acceso a la información. </w:t>
      </w:r>
    </w:p>
    <w:p w14:paraId="5DF13842" w14:textId="77777777" w:rsidR="00C85FA1" w:rsidRPr="00E24E8F" w:rsidRDefault="004C36F9" w:rsidP="00E303CE">
      <w:pPr>
        <w:numPr>
          <w:ilvl w:val="1"/>
          <w:numId w:val="3"/>
        </w:numPr>
        <w:pBdr>
          <w:top w:val="nil"/>
          <w:left w:val="nil"/>
          <w:bottom w:val="nil"/>
          <w:right w:val="nil"/>
          <w:between w:val="nil"/>
        </w:pBdr>
        <w:spacing w:after="0" w:line="360" w:lineRule="auto"/>
        <w:rPr>
          <w:color w:val="000000"/>
        </w:rPr>
      </w:pPr>
      <w:r w:rsidRPr="00E24E8F">
        <w:rPr>
          <w:color w:val="000000"/>
        </w:rPr>
        <w:t>Que avalen las habilidades de organización, comunicación, así como visión y liderazgo</w:t>
      </w:r>
    </w:p>
    <w:p w14:paraId="0A0819DE" w14:textId="77777777" w:rsidR="00C85FA1" w:rsidRPr="00E24E8F" w:rsidRDefault="00C85FA1" w:rsidP="00E303CE">
      <w:pPr>
        <w:pBdr>
          <w:top w:val="nil"/>
          <w:left w:val="nil"/>
          <w:bottom w:val="nil"/>
          <w:right w:val="nil"/>
          <w:between w:val="nil"/>
        </w:pBdr>
        <w:spacing w:after="0" w:line="360" w:lineRule="auto"/>
        <w:ind w:left="1440"/>
        <w:rPr>
          <w:color w:val="000000"/>
        </w:rPr>
      </w:pPr>
    </w:p>
    <w:p w14:paraId="73D4FD9C" w14:textId="77777777" w:rsidR="00C85FA1" w:rsidRPr="00E24E8F" w:rsidRDefault="004C36F9" w:rsidP="00E303CE">
      <w:pPr>
        <w:numPr>
          <w:ilvl w:val="0"/>
          <w:numId w:val="4"/>
        </w:numPr>
        <w:pBdr>
          <w:top w:val="nil"/>
          <w:left w:val="nil"/>
          <w:bottom w:val="nil"/>
          <w:right w:val="nil"/>
          <w:between w:val="nil"/>
        </w:pBdr>
        <w:spacing w:after="0" w:line="360" w:lineRule="auto"/>
        <w:rPr>
          <w:color w:val="000000"/>
        </w:rPr>
      </w:pPr>
      <w:r w:rsidRPr="00E24E8F">
        <w:rPr>
          <w:color w:val="000000"/>
        </w:rPr>
        <w:t>El perfil de puesto y funciones para contar con los cargos de todo el personal de la Secretaría Jurídica y Transparencia</w:t>
      </w:r>
    </w:p>
    <w:p w14:paraId="4D125111" w14:textId="77777777" w:rsidR="00C85FA1" w:rsidRPr="00E24E8F" w:rsidRDefault="00C85FA1" w:rsidP="00E303CE">
      <w:pPr>
        <w:spacing w:after="0" w:line="360" w:lineRule="auto"/>
      </w:pPr>
    </w:p>
    <w:p w14:paraId="52BCDBB5" w14:textId="77777777" w:rsidR="00C85FA1" w:rsidRPr="00E24E8F" w:rsidRDefault="004C36F9" w:rsidP="00E303CE">
      <w:pPr>
        <w:spacing w:after="0" w:line="360" w:lineRule="auto"/>
      </w:pPr>
      <w:r w:rsidRPr="00E24E8F">
        <w:t>En este tenor, en respuesta el Sujeto Obligado</w:t>
      </w:r>
      <w:r w:rsidRPr="00E24E8F">
        <w:rPr>
          <w:b/>
        </w:rPr>
        <w:t xml:space="preserve">, </w:t>
      </w:r>
      <w:r w:rsidRPr="00E24E8F">
        <w:t xml:space="preserve">a través del Funcionario Partidista Habilitado de la Secretaría de Finanzas y Administración del CDE del Sujeto Obligado informó que el monto de remuneración de la Titular de la Unidad de Transparencia del Sujeto Obligado fue de cero </w:t>
      </w:r>
      <w:r w:rsidRPr="00E24E8F">
        <w:lastRenderedPageBreak/>
        <w:t xml:space="preserve">pesos, debido a que, no perciben ningún tipo de remuneración económico o en especie ya que lo ejercen de manera honorífica.  </w:t>
      </w:r>
    </w:p>
    <w:p w14:paraId="32458320" w14:textId="77777777" w:rsidR="00C85FA1" w:rsidRPr="00E24E8F" w:rsidRDefault="00C85FA1" w:rsidP="00E303CE">
      <w:pPr>
        <w:spacing w:after="0" w:line="360" w:lineRule="auto"/>
      </w:pPr>
    </w:p>
    <w:p w14:paraId="2FC42A55" w14:textId="77777777" w:rsidR="00C85FA1" w:rsidRPr="00E24E8F" w:rsidRDefault="004C36F9" w:rsidP="00E303CE">
      <w:pPr>
        <w:spacing w:after="0" w:line="360" w:lineRule="auto"/>
      </w:pPr>
      <w:r w:rsidRPr="00E24E8F">
        <w:t xml:space="preserve">Derivado de ello, la parte </w:t>
      </w:r>
      <w:r w:rsidRPr="00E24E8F">
        <w:rPr>
          <w:b/>
        </w:rPr>
        <w:t xml:space="preserve">Recurrente </w:t>
      </w:r>
      <w:r w:rsidRPr="00E24E8F">
        <w:t xml:space="preserve">se inconforma bajo el argumento de que no le dan la información completa, dado que solicitó diversos puntos y solo le entregan el sueldo de la Titular, por lo que quedó pendiente la respuesta al resto de los requerimientos. </w:t>
      </w:r>
    </w:p>
    <w:p w14:paraId="1398D234" w14:textId="77777777" w:rsidR="00C85FA1" w:rsidRPr="00E24E8F" w:rsidRDefault="00C85FA1" w:rsidP="00E303CE">
      <w:pPr>
        <w:spacing w:after="0" w:line="360" w:lineRule="auto"/>
      </w:pPr>
    </w:p>
    <w:p w14:paraId="68C4C7C4" w14:textId="77777777" w:rsidR="00C85FA1" w:rsidRPr="00E24E8F" w:rsidRDefault="004C36F9" w:rsidP="00E303CE">
      <w:pPr>
        <w:spacing w:after="0" w:line="360" w:lineRule="auto"/>
        <w:rPr>
          <w:color w:val="000000"/>
        </w:rPr>
      </w:pPr>
      <w:r w:rsidRPr="00E24E8F">
        <w:rPr>
          <w:color w:val="000000"/>
        </w:rPr>
        <w:t xml:space="preserve">Una vez expuesto lo anterior, es preciso reiterar que la persona Particular solicitó la entrega de diversa información; ante lo cual, la persona Recurrente, interpuso el Recurso de Revisión que nos ocupa, en el que medularmente </w:t>
      </w:r>
      <w:r w:rsidRPr="00E24E8F">
        <w:rPr>
          <w:b/>
          <w:color w:val="000000"/>
        </w:rPr>
        <w:t>se inconformó</w:t>
      </w:r>
      <w:r w:rsidRPr="00E24E8F">
        <w:rPr>
          <w:color w:val="000000"/>
        </w:rPr>
        <w:t xml:space="preserve"> por los puntos solicitados en el inciso A., </w:t>
      </w:r>
      <w:r w:rsidRPr="00E24E8F">
        <w:rPr>
          <w:b/>
          <w:color w:val="000000"/>
        </w:rPr>
        <w:t>numerales 1, 2, 4 y 5; e inciso B;</w:t>
      </w:r>
      <w:r w:rsidRPr="00E24E8F">
        <w:rPr>
          <w:color w:val="000000"/>
        </w:rPr>
        <w:t xml:space="preserve"> </w:t>
      </w:r>
      <w:r w:rsidRPr="00E24E8F">
        <w:rPr>
          <w:b/>
          <w:color w:val="000000"/>
        </w:rPr>
        <w:t>dándose por satisfecho</w:t>
      </w:r>
      <w:r w:rsidRPr="00E24E8F">
        <w:rPr>
          <w:color w:val="000000"/>
        </w:rPr>
        <w:t xml:space="preserve"> respecto de la información proporcionada en los puntos </w:t>
      </w:r>
      <w:r w:rsidRPr="00E24E8F">
        <w:rPr>
          <w:b/>
          <w:color w:val="000000"/>
        </w:rPr>
        <w:t>en el inciso A, numeral 3, respecto al último recibo de pago de la persona titular de la Unidad de Transparencia</w:t>
      </w:r>
      <w:r w:rsidRPr="00E24E8F">
        <w:rPr>
          <w:color w:val="000000"/>
        </w:rPr>
        <w:t xml:space="preserve">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E24E8F">
        <w:t>del Código</w:t>
      </w:r>
      <w:r w:rsidRPr="00E24E8F">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603090DA" w14:textId="77777777" w:rsidR="00C85FA1" w:rsidRPr="00E24E8F" w:rsidRDefault="00C85FA1" w:rsidP="00E303CE">
      <w:pPr>
        <w:spacing w:after="0" w:line="360" w:lineRule="auto"/>
        <w:rPr>
          <w:color w:val="000000"/>
        </w:rPr>
      </w:pPr>
    </w:p>
    <w:p w14:paraId="4231F58E" w14:textId="77777777" w:rsidR="00C85FA1" w:rsidRPr="00E24E8F" w:rsidRDefault="004C36F9" w:rsidP="00E303CE">
      <w:pPr>
        <w:spacing w:after="0" w:line="360" w:lineRule="auto"/>
        <w:rPr>
          <w:color w:val="000000"/>
        </w:rPr>
      </w:pPr>
      <w:r w:rsidRPr="00E24E8F">
        <w:rPr>
          <w:color w:val="000000"/>
        </w:rPr>
        <w:t xml:space="preserve">De la misma manera resulta aplicable el criterio sostenido por el Poder Judicial de la Federación de rubro </w:t>
      </w:r>
      <w:r w:rsidRPr="00E24E8F">
        <w:rPr>
          <w:b/>
          <w:color w:val="000000"/>
        </w:rPr>
        <w:t>ACTOS CONSENTIDOS TÁCITAMENTE, Tesis VI.2o. J/21</w:t>
      </w:r>
      <w:r w:rsidRPr="00E24E8F">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11A613D1" w14:textId="77777777" w:rsidR="00C85FA1" w:rsidRPr="00E24E8F" w:rsidRDefault="00C85FA1" w:rsidP="00E303CE">
      <w:pPr>
        <w:spacing w:after="0" w:line="360" w:lineRule="auto"/>
        <w:rPr>
          <w:color w:val="000000"/>
        </w:rPr>
      </w:pPr>
    </w:p>
    <w:p w14:paraId="2B52FA7D" w14:textId="77777777" w:rsidR="00C85FA1" w:rsidRPr="00E24E8F" w:rsidRDefault="004C36F9" w:rsidP="00E303CE">
      <w:pPr>
        <w:spacing w:after="0" w:line="360" w:lineRule="auto"/>
        <w:rPr>
          <w:color w:val="000000"/>
        </w:rPr>
      </w:pPr>
      <w:r w:rsidRPr="00E24E8F">
        <w:rPr>
          <w:color w:val="000000"/>
        </w:rPr>
        <w:lastRenderedPageBreak/>
        <w:t>En ese sentido, en el caso de que la persona Particular no haya manifestado su inconformidad en contra del acto en su totalidad o en cualquiera de sus partes, se tendrá por consentido; por lo que subsisten únicamente los siguientes:</w:t>
      </w:r>
    </w:p>
    <w:p w14:paraId="296064C7" w14:textId="77777777" w:rsidR="00C85FA1" w:rsidRPr="00E24E8F" w:rsidRDefault="00C85FA1" w:rsidP="00E303CE">
      <w:pPr>
        <w:spacing w:after="0" w:line="360" w:lineRule="auto"/>
        <w:rPr>
          <w:color w:val="000000"/>
        </w:rPr>
      </w:pPr>
    </w:p>
    <w:p w14:paraId="7206F830" w14:textId="77777777" w:rsidR="00C85FA1" w:rsidRPr="00E24E8F" w:rsidRDefault="004C36F9" w:rsidP="00E303CE">
      <w:pPr>
        <w:numPr>
          <w:ilvl w:val="0"/>
          <w:numId w:val="5"/>
        </w:numPr>
        <w:pBdr>
          <w:top w:val="nil"/>
          <w:left w:val="nil"/>
          <w:bottom w:val="nil"/>
          <w:right w:val="nil"/>
          <w:between w:val="nil"/>
        </w:pBdr>
        <w:spacing w:after="0" w:line="360" w:lineRule="auto"/>
        <w:rPr>
          <w:color w:val="000000"/>
        </w:rPr>
      </w:pPr>
      <w:r w:rsidRPr="00E24E8F">
        <w:rPr>
          <w:color w:val="000000"/>
        </w:rPr>
        <w:t>De la persona titular de la Unidad de Transparencia:</w:t>
      </w:r>
    </w:p>
    <w:p w14:paraId="106C37BC" w14:textId="77777777" w:rsidR="00C85FA1" w:rsidRPr="00E24E8F" w:rsidRDefault="00C85FA1" w:rsidP="00E303CE">
      <w:pPr>
        <w:pBdr>
          <w:top w:val="nil"/>
          <w:left w:val="nil"/>
          <w:bottom w:val="nil"/>
          <w:right w:val="nil"/>
          <w:between w:val="nil"/>
        </w:pBdr>
        <w:spacing w:after="0" w:line="360" w:lineRule="auto"/>
        <w:ind w:left="720"/>
        <w:rPr>
          <w:color w:val="000000"/>
        </w:rPr>
      </w:pPr>
    </w:p>
    <w:p w14:paraId="22A2E929" w14:textId="77777777" w:rsidR="00C85FA1" w:rsidRPr="00E24E8F" w:rsidRDefault="004C36F9" w:rsidP="00E303CE">
      <w:pPr>
        <w:numPr>
          <w:ilvl w:val="0"/>
          <w:numId w:val="6"/>
        </w:numPr>
        <w:pBdr>
          <w:top w:val="nil"/>
          <w:left w:val="nil"/>
          <w:bottom w:val="nil"/>
          <w:right w:val="nil"/>
          <w:between w:val="nil"/>
        </w:pBdr>
        <w:spacing w:after="0" w:line="360" w:lineRule="auto"/>
        <w:rPr>
          <w:color w:val="000000"/>
        </w:rPr>
      </w:pPr>
      <w:r w:rsidRPr="00E24E8F">
        <w:rPr>
          <w:color w:val="000000"/>
        </w:rPr>
        <w:t xml:space="preserve">Nombre completo </w:t>
      </w:r>
    </w:p>
    <w:p w14:paraId="5ED796C5" w14:textId="77777777" w:rsidR="00C85FA1" w:rsidRPr="00E24E8F" w:rsidRDefault="004C36F9" w:rsidP="00E303CE">
      <w:pPr>
        <w:numPr>
          <w:ilvl w:val="0"/>
          <w:numId w:val="6"/>
        </w:numPr>
        <w:pBdr>
          <w:top w:val="nil"/>
          <w:left w:val="nil"/>
          <w:bottom w:val="nil"/>
          <w:right w:val="nil"/>
          <w:between w:val="nil"/>
        </w:pBdr>
        <w:spacing w:after="0" w:line="360" w:lineRule="auto"/>
        <w:rPr>
          <w:color w:val="000000"/>
        </w:rPr>
      </w:pPr>
      <w:r w:rsidRPr="00E24E8F">
        <w:rPr>
          <w:color w:val="000000"/>
        </w:rPr>
        <w:t xml:space="preserve">Documentos comprobatorios de estudios; tales como títulos, grados académicos y cédulas profesionales </w:t>
      </w:r>
    </w:p>
    <w:p w14:paraId="0FBFEB58" w14:textId="77777777" w:rsidR="00C85FA1" w:rsidRPr="00E24E8F" w:rsidRDefault="004C36F9" w:rsidP="00E303CE">
      <w:pPr>
        <w:numPr>
          <w:ilvl w:val="0"/>
          <w:numId w:val="6"/>
        </w:numPr>
        <w:pBdr>
          <w:top w:val="nil"/>
          <w:left w:val="nil"/>
          <w:bottom w:val="nil"/>
          <w:right w:val="nil"/>
          <w:between w:val="nil"/>
        </w:pBdr>
        <w:spacing w:after="0" w:line="360" w:lineRule="auto"/>
        <w:rPr>
          <w:color w:val="000000"/>
        </w:rPr>
      </w:pPr>
      <w:proofErr w:type="spellStart"/>
      <w:r w:rsidRPr="00E24E8F">
        <w:rPr>
          <w:i/>
          <w:color w:val="000000"/>
        </w:rPr>
        <w:t>Curriculum</w:t>
      </w:r>
      <w:proofErr w:type="spellEnd"/>
      <w:r w:rsidRPr="00E24E8F">
        <w:rPr>
          <w:i/>
          <w:color w:val="000000"/>
        </w:rPr>
        <w:t xml:space="preserve"> vitae</w:t>
      </w:r>
    </w:p>
    <w:p w14:paraId="50B45866" w14:textId="77777777" w:rsidR="00C85FA1" w:rsidRPr="00E24E8F" w:rsidRDefault="004C36F9" w:rsidP="00E303CE">
      <w:pPr>
        <w:numPr>
          <w:ilvl w:val="0"/>
          <w:numId w:val="6"/>
        </w:numPr>
        <w:pBdr>
          <w:top w:val="nil"/>
          <w:left w:val="nil"/>
          <w:bottom w:val="nil"/>
          <w:right w:val="nil"/>
          <w:between w:val="nil"/>
        </w:pBdr>
        <w:spacing w:after="0" w:line="360" w:lineRule="auto"/>
        <w:rPr>
          <w:color w:val="000000"/>
        </w:rPr>
      </w:pPr>
      <w:r w:rsidRPr="00E24E8F">
        <w:rPr>
          <w:color w:val="000000"/>
        </w:rPr>
        <w:t xml:space="preserve">Soporte documental probatorio que avale el cumplimiento del artículo 57 de la Ley de Transparencia y Acceso a la Información pública del Estado de México y Municipios, es decir: </w:t>
      </w:r>
    </w:p>
    <w:p w14:paraId="31B01B32" w14:textId="77777777" w:rsidR="00C85FA1" w:rsidRPr="00E24E8F" w:rsidRDefault="004C36F9" w:rsidP="00E303CE">
      <w:pPr>
        <w:numPr>
          <w:ilvl w:val="1"/>
          <w:numId w:val="6"/>
        </w:numPr>
        <w:pBdr>
          <w:top w:val="nil"/>
          <w:left w:val="nil"/>
          <w:bottom w:val="nil"/>
          <w:right w:val="nil"/>
          <w:between w:val="nil"/>
        </w:pBdr>
        <w:spacing w:after="0" w:line="360" w:lineRule="auto"/>
        <w:rPr>
          <w:color w:val="000000"/>
        </w:rPr>
      </w:pPr>
      <w:r w:rsidRPr="00E24E8F">
        <w:rPr>
          <w:color w:val="000000"/>
        </w:rPr>
        <w:t xml:space="preserve">Que compruebe que el responsable de la unidad de transparencia cuente con conocimiento en materia y entregar la certificación emitida por el instituto correspondiente. </w:t>
      </w:r>
    </w:p>
    <w:p w14:paraId="4C101458" w14:textId="77777777" w:rsidR="00C85FA1" w:rsidRPr="00E24E8F" w:rsidRDefault="004C36F9" w:rsidP="00E303CE">
      <w:pPr>
        <w:numPr>
          <w:ilvl w:val="1"/>
          <w:numId w:val="6"/>
        </w:numPr>
        <w:pBdr>
          <w:top w:val="nil"/>
          <w:left w:val="nil"/>
          <w:bottom w:val="nil"/>
          <w:right w:val="nil"/>
          <w:between w:val="nil"/>
        </w:pBdr>
        <w:spacing w:after="0" w:line="360" w:lineRule="auto"/>
        <w:rPr>
          <w:color w:val="000000"/>
        </w:rPr>
      </w:pPr>
      <w:r w:rsidRPr="00E24E8F">
        <w:rPr>
          <w:color w:val="000000"/>
        </w:rPr>
        <w:t xml:space="preserve">Que compruebe la experiencia en materia de acceso a la información. </w:t>
      </w:r>
    </w:p>
    <w:p w14:paraId="1FE9633D" w14:textId="77777777" w:rsidR="00C85FA1" w:rsidRPr="00E24E8F" w:rsidRDefault="004C36F9" w:rsidP="00E303CE">
      <w:pPr>
        <w:numPr>
          <w:ilvl w:val="1"/>
          <w:numId w:val="6"/>
        </w:numPr>
        <w:pBdr>
          <w:top w:val="nil"/>
          <w:left w:val="nil"/>
          <w:bottom w:val="nil"/>
          <w:right w:val="nil"/>
          <w:between w:val="nil"/>
        </w:pBdr>
        <w:spacing w:after="0" w:line="360" w:lineRule="auto"/>
        <w:rPr>
          <w:color w:val="000000"/>
        </w:rPr>
      </w:pPr>
      <w:r w:rsidRPr="00E24E8F">
        <w:rPr>
          <w:color w:val="000000"/>
        </w:rPr>
        <w:t>Que avalen las habilidades de organización, comunicación, así como visión y liderazgo</w:t>
      </w:r>
    </w:p>
    <w:p w14:paraId="5790EAE2" w14:textId="77777777" w:rsidR="00C85FA1" w:rsidRPr="00E24E8F" w:rsidRDefault="00C85FA1" w:rsidP="00E303CE">
      <w:pPr>
        <w:pBdr>
          <w:top w:val="nil"/>
          <w:left w:val="nil"/>
          <w:bottom w:val="nil"/>
          <w:right w:val="nil"/>
          <w:between w:val="nil"/>
        </w:pBdr>
        <w:spacing w:after="0" w:line="360" w:lineRule="auto"/>
        <w:ind w:left="1440"/>
        <w:rPr>
          <w:color w:val="000000"/>
        </w:rPr>
      </w:pPr>
    </w:p>
    <w:p w14:paraId="6D8FC421" w14:textId="77777777" w:rsidR="00C85FA1" w:rsidRPr="00E24E8F" w:rsidRDefault="004C36F9" w:rsidP="00E303CE">
      <w:pPr>
        <w:numPr>
          <w:ilvl w:val="0"/>
          <w:numId w:val="5"/>
        </w:numPr>
        <w:pBdr>
          <w:top w:val="nil"/>
          <w:left w:val="nil"/>
          <w:bottom w:val="nil"/>
          <w:right w:val="nil"/>
          <w:between w:val="nil"/>
        </w:pBdr>
        <w:spacing w:after="0" w:line="360" w:lineRule="auto"/>
        <w:rPr>
          <w:color w:val="000000"/>
        </w:rPr>
      </w:pPr>
      <w:r w:rsidRPr="00E24E8F">
        <w:rPr>
          <w:color w:val="000000"/>
        </w:rPr>
        <w:t xml:space="preserve">El perfil de puesto y funciones para contar con los cargos de todo el personal de la Secretaría Jurídica y Transparencia </w:t>
      </w:r>
    </w:p>
    <w:p w14:paraId="3F6412A2" w14:textId="77777777" w:rsidR="00C85FA1" w:rsidRPr="00E24E8F" w:rsidRDefault="00C85FA1" w:rsidP="00E303CE">
      <w:pPr>
        <w:spacing w:after="0" w:line="360" w:lineRule="auto"/>
      </w:pPr>
    </w:p>
    <w:p w14:paraId="7D2BB939" w14:textId="77777777" w:rsidR="00C85FA1" w:rsidRPr="00E24E8F" w:rsidRDefault="004C36F9" w:rsidP="00E303CE">
      <w:pPr>
        <w:spacing w:after="0" w:line="360" w:lineRule="auto"/>
      </w:pPr>
      <w:r w:rsidRPr="00E24E8F">
        <w:t xml:space="preserve"> Durante la etapa de manifestaciones el </w:t>
      </w:r>
      <w:r w:rsidRPr="00E24E8F">
        <w:rPr>
          <w:b/>
        </w:rPr>
        <w:t xml:space="preserve">Sujeto Obligado </w:t>
      </w:r>
      <w:r w:rsidRPr="00E24E8F">
        <w:t>omitió</w:t>
      </w:r>
      <w:r w:rsidRPr="00E24E8F">
        <w:rPr>
          <w:b/>
        </w:rPr>
        <w:t xml:space="preserve"> </w:t>
      </w:r>
      <w:r w:rsidRPr="00E24E8F">
        <w:t xml:space="preserve">rendir informe justificado, mientras que la parte </w:t>
      </w:r>
      <w:r w:rsidRPr="00E24E8F">
        <w:rPr>
          <w:b/>
        </w:rPr>
        <w:t xml:space="preserve">Recurrente </w:t>
      </w:r>
      <w:r w:rsidRPr="00E24E8F">
        <w:t>reiteró su motivo de agravio.</w:t>
      </w:r>
    </w:p>
    <w:p w14:paraId="116DC0E3" w14:textId="77777777" w:rsidR="00C85FA1" w:rsidRPr="00E24E8F" w:rsidRDefault="00C85FA1" w:rsidP="00E303CE">
      <w:pPr>
        <w:spacing w:after="0" w:line="360" w:lineRule="auto"/>
      </w:pPr>
    </w:p>
    <w:p w14:paraId="3A8D7DA3" w14:textId="77777777" w:rsidR="00C85FA1" w:rsidRPr="00E24E8F" w:rsidRDefault="004C36F9" w:rsidP="00E303CE">
      <w:pPr>
        <w:tabs>
          <w:tab w:val="left" w:pos="4962"/>
        </w:tabs>
        <w:spacing w:after="0" w:line="360" w:lineRule="auto"/>
      </w:pPr>
      <w:r w:rsidRPr="00E24E8F">
        <w:lastRenderedPageBreak/>
        <w:t xml:space="preserve">Así pues, de las constancias que integran el expediente, se advierte que en el asunto que nos ocupa se actualiza la causal de procedencia señalada en el artículo 179, fracciones V, de la Ley de la materia; por la entrega de información incompleta.  </w:t>
      </w:r>
    </w:p>
    <w:p w14:paraId="6119A064" w14:textId="77777777" w:rsidR="00C85FA1" w:rsidRPr="00E24E8F" w:rsidRDefault="00C85FA1" w:rsidP="00E303CE">
      <w:pPr>
        <w:tabs>
          <w:tab w:val="left" w:pos="4962"/>
        </w:tabs>
        <w:spacing w:after="0" w:line="360" w:lineRule="auto"/>
      </w:pPr>
    </w:p>
    <w:p w14:paraId="2F2B15CA" w14:textId="77777777" w:rsidR="00C85FA1" w:rsidRPr="00E24E8F" w:rsidRDefault="004C36F9" w:rsidP="00E303CE">
      <w:pPr>
        <w:tabs>
          <w:tab w:val="left" w:pos="4962"/>
        </w:tabs>
        <w:spacing w:after="0" w:line="360" w:lineRule="auto"/>
      </w:pPr>
      <w:r w:rsidRPr="00E24E8F">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22EFAAB8" w14:textId="77777777" w:rsidR="00C85FA1" w:rsidRPr="00E24E8F" w:rsidRDefault="00C85FA1" w:rsidP="00E303CE">
      <w:pPr>
        <w:spacing w:after="0" w:line="360" w:lineRule="auto"/>
      </w:pPr>
    </w:p>
    <w:p w14:paraId="5F75217E" w14:textId="77777777" w:rsidR="00C85FA1" w:rsidRPr="00E24E8F" w:rsidRDefault="004C36F9" w:rsidP="00E303CE">
      <w:pPr>
        <w:pStyle w:val="Ttulo2"/>
        <w:spacing w:before="0" w:after="0"/>
      </w:pPr>
      <w:bookmarkStart w:id="12" w:name="_Toc212127408"/>
      <w:r w:rsidRPr="00E24E8F">
        <w:t>CUARTO. Marco normativo aplicable en materia de transparencia y acceso a la información pública</w:t>
      </w:r>
      <w:bookmarkEnd w:id="12"/>
    </w:p>
    <w:p w14:paraId="2B92D802" w14:textId="77777777" w:rsidR="00C85FA1" w:rsidRPr="00E24E8F" w:rsidRDefault="00C85FA1" w:rsidP="00E303CE">
      <w:pPr>
        <w:spacing w:after="0" w:line="360" w:lineRule="auto"/>
      </w:pPr>
    </w:p>
    <w:p w14:paraId="3B759A85" w14:textId="77777777" w:rsidR="00C85FA1" w:rsidRPr="00E24E8F" w:rsidRDefault="004C36F9" w:rsidP="00E303CE">
      <w:pPr>
        <w:spacing w:after="0" w:line="360" w:lineRule="auto"/>
      </w:pPr>
      <w:r w:rsidRPr="00E24E8F">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9B5B955" w14:textId="77777777" w:rsidR="00C85FA1" w:rsidRPr="00E24E8F" w:rsidRDefault="00C85FA1" w:rsidP="00E303CE">
      <w:pPr>
        <w:spacing w:after="0" w:line="360" w:lineRule="auto"/>
      </w:pPr>
    </w:p>
    <w:p w14:paraId="3B93C3A0" w14:textId="77777777" w:rsidR="00C85FA1" w:rsidRPr="00E24E8F" w:rsidRDefault="004C36F9" w:rsidP="00E303CE">
      <w:pPr>
        <w:spacing w:after="0" w:line="360" w:lineRule="auto"/>
      </w:pPr>
      <w:r w:rsidRPr="00E24E8F">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EC4B17C" w14:textId="77777777" w:rsidR="00C85FA1" w:rsidRPr="00E24E8F" w:rsidRDefault="00C85FA1" w:rsidP="00E303CE">
      <w:pPr>
        <w:spacing w:after="0" w:line="360" w:lineRule="auto"/>
      </w:pPr>
    </w:p>
    <w:p w14:paraId="4AD9AC27" w14:textId="77777777" w:rsidR="00C85FA1" w:rsidRPr="00E24E8F" w:rsidRDefault="004C36F9" w:rsidP="00E303CE">
      <w:pPr>
        <w:spacing w:after="0" w:line="360" w:lineRule="auto"/>
      </w:pPr>
      <w:r w:rsidRPr="00E24E8F">
        <w:t>Por su parte, la Ley de Transparencia y Acceso a la Información Pública del Estado de México y Municipios (Reglamentaria del artículo 5° de la Constitución Local), establece lo siguiente:</w:t>
      </w:r>
    </w:p>
    <w:p w14:paraId="1BAE204C" w14:textId="77777777" w:rsidR="00C85FA1" w:rsidRPr="00E24E8F" w:rsidRDefault="00C85FA1" w:rsidP="00E303CE">
      <w:pPr>
        <w:spacing w:after="0" w:line="360" w:lineRule="auto"/>
      </w:pPr>
    </w:p>
    <w:p w14:paraId="0219CC12" w14:textId="77777777" w:rsidR="00C85FA1" w:rsidRPr="00E24E8F" w:rsidRDefault="004C36F9" w:rsidP="00E303CE">
      <w:pPr>
        <w:spacing w:after="0" w:line="360" w:lineRule="auto"/>
      </w:pPr>
      <w:r w:rsidRPr="00E24E8F">
        <w:t>El artículo 12 dice que, quienes generen, recopilen, administren, manejen, procesen, archiven o conserven información pública serán responsables de la misma.</w:t>
      </w:r>
    </w:p>
    <w:p w14:paraId="32B67474" w14:textId="77777777" w:rsidR="00C85FA1" w:rsidRPr="00E24E8F" w:rsidRDefault="00C85FA1" w:rsidP="00E303CE">
      <w:pPr>
        <w:spacing w:after="0" w:line="360" w:lineRule="auto"/>
      </w:pPr>
    </w:p>
    <w:p w14:paraId="1C9E5C8A" w14:textId="77777777" w:rsidR="00C85FA1" w:rsidRPr="00E24E8F" w:rsidRDefault="004C36F9" w:rsidP="00E303CE">
      <w:pPr>
        <w:spacing w:after="0" w:line="360" w:lineRule="auto"/>
      </w:pPr>
      <w:r w:rsidRPr="00E24E8F">
        <w:t>El artículo 18, que, los Sujetos Obligados deberán documentar todo acto que derive del ejercicio de sus facultades, competencias o funciones, considerando desde su origen la eventual publicidad y reutilización de la información que generen.</w:t>
      </w:r>
    </w:p>
    <w:p w14:paraId="0250CED0" w14:textId="77777777" w:rsidR="00C85FA1" w:rsidRPr="00E24E8F" w:rsidRDefault="00C85FA1" w:rsidP="00E303CE">
      <w:pPr>
        <w:spacing w:after="0" w:line="360" w:lineRule="auto"/>
      </w:pPr>
    </w:p>
    <w:p w14:paraId="711AA946" w14:textId="77777777" w:rsidR="00C85FA1" w:rsidRPr="00E24E8F" w:rsidRDefault="004C36F9" w:rsidP="00E303CE">
      <w:pPr>
        <w:spacing w:after="0" w:line="360" w:lineRule="auto"/>
      </w:pPr>
      <w:r w:rsidRPr="00E24E8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6DCC69D" w14:textId="77777777" w:rsidR="00C85FA1" w:rsidRPr="00E24E8F" w:rsidRDefault="00C85FA1" w:rsidP="00E303CE">
      <w:pPr>
        <w:pStyle w:val="Ttulo2"/>
        <w:spacing w:before="0" w:after="0"/>
        <w:rPr>
          <w:smallCaps/>
        </w:rPr>
      </w:pPr>
    </w:p>
    <w:p w14:paraId="7EBC39E4" w14:textId="77777777" w:rsidR="00C85FA1" w:rsidRPr="00E24E8F" w:rsidRDefault="004C36F9" w:rsidP="00E303CE">
      <w:pPr>
        <w:pStyle w:val="Ttulo2"/>
        <w:spacing w:before="0" w:after="0"/>
      </w:pPr>
      <w:bookmarkStart w:id="13" w:name="_Toc212127409"/>
      <w:r w:rsidRPr="00E24E8F">
        <w:rPr>
          <w:smallCaps/>
        </w:rPr>
        <w:t>QUINTO.</w:t>
      </w:r>
      <w:r w:rsidRPr="00E24E8F">
        <w:t xml:space="preserve"> Estudio de Fondo</w:t>
      </w:r>
      <w:bookmarkEnd w:id="13"/>
    </w:p>
    <w:p w14:paraId="1605DD43" w14:textId="77777777" w:rsidR="00C85FA1" w:rsidRPr="00E24E8F" w:rsidRDefault="00C85FA1" w:rsidP="00E303CE">
      <w:pPr>
        <w:spacing w:after="0" w:line="360" w:lineRule="auto"/>
      </w:pPr>
    </w:p>
    <w:p w14:paraId="7A06095C" w14:textId="77777777" w:rsidR="00C85FA1" w:rsidRPr="00E24E8F" w:rsidRDefault="004C36F9" w:rsidP="00E303CE">
      <w:pPr>
        <w:spacing w:after="0" w:line="360" w:lineRule="auto"/>
      </w:pPr>
      <w:r w:rsidRPr="00E24E8F">
        <w:t xml:space="preserve">Una vez expuesto lo anterior, es menester contextualizar la solicitud de información, la cual se relaciona con información de la persona Titular de la Unidad de Transparencia. </w:t>
      </w:r>
    </w:p>
    <w:p w14:paraId="54A20D33" w14:textId="77777777" w:rsidR="00C85FA1" w:rsidRPr="00E24E8F" w:rsidRDefault="00C85FA1" w:rsidP="00E303CE">
      <w:pPr>
        <w:spacing w:after="0" w:line="360" w:lineRule="auto"/>
      </w:pPr>
    </w:p>
    <w:p w14:paraId="67E14440" w14:textId="77777777" w:rsidR="00C85FA1" w:rsidRPr="00E24E8F" w:rsidRDefault="004C36F9" w:rsidP="00E303CE">
      <w:pPr>
        <w:spacing w:after="0" w:line="360" w:lineRule="auto"/>
      </w:pPr>
      <w:r w:rsidRPr="00E24E8F">
        <w:t xml:space="preserve">El artículo 3, fracción XLI, de la Ley de Transparencia y Acceso a la Información Pública del Estado de México y Municipios, prevé que son Sujetos Obligados, cualquier autoridad, órganos autónomos, partidos políticos, entre otros, por lo que se advierte que el Partido Revolucionario Institucional es un Sujeto Obligado de la Ley en mención. </w:t>
      </w:r>
    </w:p>
    <w:p w14:paraId="48044C93" w14:textId="77777777" w:rsidR="00C85FA1" w:rsidRPr="00E24E8F" w:rsidRDefault="00C85FA1" w:rsidP="00E303CE">
      <w:pPr>
        <w:spacing w:after="0" w:line="360" w:lineRule="auto"/>
      </w:pPr>
    </w:p>
    <w:p w14:paraId="67FA90DF" w14:textId="77777777" w:rsidR="00C85FA1" w:rsidRPr="00E24E8F" w:rsidRDefault="004C36F9" w:rsidP="00E303CE">
      <w:pPr>
        <w:spacing w:after="0" w:line="360" w:lineRule="auto"/>
      </w:pPr>
      <w:r w:rsidRPr="00E24E8F">
        <w:t>Por su parte, el artículo 50 de dicha Ley de Transparencia Local, señala que los Sujetos Obligados contarán con un área responsable para la atención de las solicitudes de información, a la que se le denominará Unidad de Transparencia. Y el artículo 51 de la misma Ley prevé que los Sujetos Obligados designarán a un responsable para atender la Unidad de Transparencia, quien funge como enlace entre dichos Sujetos y las personas solicitantes.</w:t>
      </w:r>
    </w:p>
    <w:p w14:paraId="1294A351" w14:textId="77777777" w:rsidR="00C85FA1" w:rsidRPr="00E24E8F" w:rsidRDefault="00C85FA1" w:rsidP="00E303CE">
      <w:pPr>
        <w:spacing w:after="0" w:line="360" w:lineRule="auto"/>
      </w:pPr>
    </w:p>
    <w:p w14:paraId="6B4A07E8" w14:textId="77777777" w:rsidR="00C85FA1" w:rsidRPr="00E24E8F" w:rsidRDefault="004C36F9" w:rsidP="00E303CE">
      <w:pPr>
        <w:spacing w:after="0" w:line="360" w:lineRule="auto"/>
      </w:pPr>
      <w:r w:rsidRPr="00E24E8F">
        <w:lastRenderedPageBreak/>
        <w:t>El artículo 57 de la Ley de Transparencia y Acceso a la Información Pública del Estado de México y Municipios, precisa que el responsable de la Unidad de Transparencia debe contar con el perfil adecuado para el cumplimiento de las obligaciones que derivan de la Ley, asimismo para ser nombrado, se requiere cumplir con, por lo menos, los siguientes requisitos:</w:t>
      </w:r>
    </w:p>
    <w:p w14:paraId="121E32F0" w14:textId="77777777" w:rsidR="00C85FA1" w:rsidRPr="00E24E8F" w:rsidRDefault="00C85FA1" w:rsidP="00E303CE">
      <w:pPr>
        <w:spacing w:after="0" w:line="360" w:lineRule="auto"/>
      </w:pPr>
    </w:p>
    <w:p w14:paraId="2B94EAFE" w14:textId="77777777" w:rsidR="00C85FA1" w:rsidRPr="00E24E8F" w:rsidRDefault="004C36F9" w:rsidP="00E303CE">
      <w:pPr>
        <w:spacing w:after="0" w:line="360" w:lineRule="auto"/>
        <w:ind w:left="567" w:right="709"/>
        <w:rPr>
          <w:i/>
          <w:sz w:val="20"/>
          <w:szCs w:val="20"/>
        </w:rPr>
      </w:pPr>
      <w:r w:rsidRPr="00E24E8F">
        <w:rPr>
          <w:i/>
          <w:sz w:val="20"/>
          <w:szCs w:val="20"/>
        </w:rPr>
        <w:t xml:space="preserve">“I. </w:t>
      </w:r>
      <w:r w:rsidRPr="00E24E8F">
        <w:rPr>
          <w:b/>
          <w:i/>
          <w:sz w:val="20"/>
          <w:szCs w:val="20"/>
        </w:rPr>
        <w:t>Contar con conocimiento</w:t>
      </w:r>
      <w:r w:rsidRPr="00E24E8F">
        <w:rPr>
          <w:i/>
          <w:sz w:val="20"/>
          <w:szCs w:val="20"/>
        </w:rPr>
        <w:t xml:space="preserve"> o, tratándose de las entidades gubernamentales estatales y los municipios certificación en materia de acceso a la información, transparencia y protección de datos personales, que para tal efecto emita el Instituto; </w:t>
      </w:r>
    </w:p>
    <w:p w14:paraId="0B07E8E5" w14:textId="77777777" w:rsidR="00C85FA1" w:rsidRPr="00E24E8F" w:rsidRDefault="00C85FA1" w:rsidP="00E303CE">
      <w:pPr>
        <w:spacing w:after="0" w:line="360" w:lineRule="auto"/>
        <w:ind w:left="567" w:right="709"/>
        <w:rPr>
          <w:i/>
          <w:sz w:val="20"/>
          <w:szCs w:val="20"/>
        </w:rPr>
      </w:pPr>
    </w:p>
    <w:p w14:paraId="497E4BC5" w14:textId="77777777" w:rsidR="00C85FA1" w:rsidRPr="00E24E8F" w:rsidRDefault="004C36F9" w:rsidP="00E303CE">
      <w:pPr>
        <w:spacing w:after="0" w:line="360" w:lineRule="auto"/>
        <w:ind w:left="567" w:right="709"/>
        <w:rPr>
          <w:i/>
          <w:sz w:val="20"/>
          <w:szCs w:val="20"/>
        </w:rPr>
      </w:pPr>
      <w:r w:rsidRPr="00E24E8F">
        <w:rPr>
          <w:i/>
          <w:sz w:val="20"/>
          <w:szCs w:val="20"/>
        </w:rPr>
        <w:t xml:space="preserve">II. </w:t>
      </w:r>
      <w:r w:rsidRPr="00E24E8F">
        <w:rPr>
          <w:b/>
          <w:i/>
          <w:sz w:val="20"/>
          <w:szCs w:val="20"/>
        </w:rPr>
        <w:t>Experiencia en materia</w:t>
      </w:r>
      <w:r w:rsidRPr="00E24E8F">
        <w:rPr>
          <w:i/>
          <w:sz w:val="20"/>
          <w:szCs w:val="20"/>
        </w:rPr>
        <w:t xml:space="preserve"> de acceso a la información y protección de datos personales; y</w:t>
      </w:r>
    </w:p>
    <w:p w14:paraId="0D2D8F59" w14:textId="77777777" w:rsidR="00C85FA1" w:rsidRPr="00E24E8F" w:rsidRDefault="004C36F9" w:rsidP="00E303CE">
      <w:pPr>
        <w:spacing w:after="0" w:line="360" w:lineRule="auto"/>
        <w:ind w:left="567" w:right="709"/>
        <w:rPr>
          <w:i/>
          <w:sz w:val="20"/>
          <w:szCs w:val="20"/>
        </w:rPr>
      </w:pPr>
      <w:r w:rsidRPr="00E24E8F">
        <w:rPr>
          <w:i/>
          <w:sz w:val="20"/>
          <w:szCs w:val="20"/>
        </w:rPr>
        <w:t xml:space="preserve"> </w:t>
      </w:r>
    </w:p>
    <w:p w14:paraId="27E10773" w14:textId="77777777" w:rsidR="00C85FA1" w:rsidRPr="00E24E8F" w:rsidRDefault="004C36F9" w:rsidP="00E303CE">
      <w:pPr>
        <w:spacing w:after="0" w:line="360" w:lineRule="auto"/>
        <w:ind w:left="567" w:right="709"/>
        <w:rPr>
          <w:i/>
          <w:sz w:val="20"/>
          <w:szCs w:val="20"/>
        </w:rPr>
      </w:pPr>
      <w:r w:rsidRPr="00E24E8F">
        <w:rPr>
          <w:i/>
          <w:sz w:val="20"/>
          <w:szCs w:val="20"/>
        </w:rPr>
        <w:t>III. Habilidades de organización y comunicación, así como visión y liderazgo.” (Énfasis añadido)</w:t>
      </w:r>
    </w:p>
    <w:p w14:paraId="7EE79081" w14:textId="77777777" w:rsidR="00C85FA1" w:rsidRPr="00E24E8F" w:rsidRDefault="00C85FA1" w:rsidP="00E303CE">
      <w:pPr>
        <w:spacing w:after="0" w:line="360" w:lineRule="auto"/>
      </w:pPr>
    </w:p>
    <w:p w14:paraId="149F9AE1" w14:textId="77777777" w:rsidR="00C85FA1" w:rsidRPr="00E24E8F" w:rsidRDefault="004C36F9" w:rsidP="00E303CE">
      <w:pPr>
        <w:spacing w:after="0" w:line="360" w:lineRule="auto"/>
      </w:pPr>
      <w:r w:rsidRPr="00E24E8F">
        <w:t xml:space="preserve">De la página de </w:t>
      </w:r>
      <w:r w:rsidRPr="00E24E8F">
        <w:rPr>
          <w:i/>
        </w:rPr>
        <w:t xml:space="preserve">Internet </w:t>
      </w:r>
      <w:r w:rsidRPr="00E24E8F">
        <w:t xml:space="preserve">oficial del Sujeto Obligado, en el apartado de </w:t>
      </w:r>
      <w:r w:rsidRPr="00E24E8F">
        <w:rPr>
          <w:i/>
        </w:rPr>
        <w:t xml:space="preserve">Nosotros, </w:t>
      </w:r>
      <w:r w:rsidRPr="00E24E8F">
        <w:t xml:space="preserve">y posteriormente, en el de </w:t>
      </w:r>
      <w:r w:rsidRPr="00E24E8F">
        <w:rPr>
          <w:i/>
        </w:rPr>
        <w:t xml:space="preserve">Directorio, </w:t>
      </w:r>
      <w:r w:rsidRPr="00E24E8F">
        <w:t xml:space="preserve">se advierte que cuentan con una Secretaría Jurídica y de Transparencia, por lo que se advierte que el Sujeto Obligado cuenta con un área de Transparencia. </w:t>
      </w:r>
    </w:p>
    <w:p w14:paraId="4A056083" w14:textId="77777777" w:rsidR="00C85FA1" w:rsidRPr="00E24E8F" w:rsidRDefault="00C85FA1" w:rsidP="00E303CE">
      <w:pPr>
        <w:spacing w:after="0" w:line="360" w:lineRule="auto"/>
      </w:pPr>
    </w:p>
    <w:p w14:paraId="4B5452F6" w14:textId="77777777" w:rsidR="00C85FA1" w:rsidRPr="00E24E8F" w:rsidRDefault="004C36F9" w:rsidP="00E303CE">
      <w:pPr>
        <w:spacing w:after="0" w:line="360" w:lineRule="auto"/>
      </w:pPr>
      <w:r w:rsidRPr="00E24E8F">
        <w:rPr>
          <w:noProof/>
        </w:rPr>
        <w:drawing>
          <wp:inline distT="0" distB="0" distL="0" distR="0" wp14:anchorId="1F1CD2AD" wp14:editId="0A8C6D67">
            <wp:extent cx="5850890" cy="13271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850890" cy="1327150"/>
                    </a:xfrm>
                    <a:prstGeom prst="rect">
                      <a:avLst/>
                    </a:prstGeom>
                    <a:ln/>
                  </pic:spPr>
                </pic:pic>
              </a:graphicData>
            </a:graphic>
          </wp:inline>
        </w:drawing>
      </w:r>
    </w:p>
    <w:p w14:paraId="7CFF8B3E" w14:textId="77777777" w:rsidR="00C85FA1" w:rsidRPr="00E24E8F" w:rsidRDefault="00C85FA1" w:rsidP="00E303CE">
      <w:pPr>
        <w:spacing w:after="0" w:line="360" w:lineRule="auto"/>
      </w:pPr>
    </w:p>
    <w:p w14:paraId="453B8DD6" w14:textId="77777777" w:rsidR="00C85FA1" w:rsidRPr="00E24E8F" w:rsidRDefault="004C36F9" w:rsidP="00E303CE">
      <w:pPr>
        <w:spacing w:after="0" w:line="360" w:lineRule="auto"/>
      </w:pPr>
      <w:r w:rsidRPr="00E24E8F">
        <w:t xml:space="preserve">Aunado a ello, los Estatutos del Sujeto Obligado prevén en su artículo 99, fracciones XXXX y XXXII que la Secretaría Jurídica y de Transparencia, tiene entre sus facultades las de realizar estudios e investigación en materia de transparencia, acceso a la información, datos personales </w:t>
      </w:r>
      <w:r w:rsidRPr="00E24E8F">
        <w:lastRenderedPageBreak/>
        <w:t>y archivos, así como implementar acciones y dar seguimiento a las obligaciones del partido en materia de transparencia.</w:t>
      </w:r>
    </w:p>
    <w:p w14:paraId="18BD24E2" w14:textId="77777777" w:rsidR="00C85FA1" w:rsidRPr="00E24E8F" w:rsidRDefault="00C85FA1" w:rsidP="00E303CE">
      <w:pPr>
        <w:spacing w:after="0" w:line="360" w:lineRule="auto"/>
      </w:pPr>
    </w:p>
    <w:p w14:paraId="2B3CB949" w14:textId="77777777" w:rsidR="00C85FA1" w:rsidRPr="00E24E8F" w:rsidRDefault="004C36F9" w:rsidP="00E303CE">
      <w:pPr>
        <w:spacing w:after="0" w:line="360" w:lineRule="auto"/>
        <w:rPr>
          <w:b/>
        </w:rPr>
      </w:pPr>
      <w:r w:rsidRPr="00E24E8F">
        <w:t xml:space="preserve">Por su parte, dentro del Directorio que aparece en la página de </w:t>
      </w:r>
      <w:r w:rsidRPr="00E24E8F">
        <w:rPr>
          <w:i/>
        </w:rPr>
        <w:t>Internet</w:t>
      </w:r>
      <w:r w:rsidRPr="00E24E8F">
        <w:t xml:space="preserve"> oficial del Sujeto Obligado y de la cual se insertó impresión de pantalla, se advierte que dentro de la estructura orgánica del Sujeto Obligado se cuenta con una </w:t>
      </w:r>
      <w:r w:rsidRPr="00E24E8F">
        <w:rPr>
          <w:b/>
        </w:rPr>
        <w:t>Secretaría de Finanzas y Administración</w:t>
      </w:r>
      <w:r w:rsidRPr="00E24E8F">
        <w:t xml:space="preserve">, la cual, de conformidad con lo dispuesto en el artículo 96, fracciones VI, XVIII y XX de sus Estatutos, establece que tiene las atribuciones de administrar los recursos humanos, así como apoyar a la Secretaría Jurídica y de Transparencia en materia laboral, vinculada con la administración de recursos humanos, expedir los nombramientos y realizar los movimientos de bajas y altas del personal que propongan los titulares de las áreas.  </w:t>
      </w:r>
      <w:r w:rsidRPr="00E24E8F">
        <w:rPr>
          <w:b/>
        </w:rPr>
        <w:t xml:space="preserve">Por lo que resulta el área que pueda conocer de la información solicitada. </w:t>
      </w:r>
    </w:p>
    <w:p w14:paraId="539CEE6D" w14:textId="77777777" w:rsidR="00C85FA1" w:rsidRPr="00E24E8F" w:rsidRDefault="00C85FA1" w:rsidP="00E303CE">
      <w:pPr>
        <w:spacing w:after="0" w:line="360" w:lineRule="auto"/>
      </w:pPr>
    </w:p>
    <w:p w14:paraId="46739B52" w14:textId="77777777" w:rsidR="00C85FA1" w:rsidRPr="00E24E8F" w:rsidRDefault="004C36F9" w:rsidP="00E303CE">
      <w:pPr>
        <w:spacing w:after="0" w:line="360" w:lineRule="auto"/>
        <w:rPr>
          <w:b/>
          <w:u w:val="single"/>
        </w:rPr>
      </w:pPr>
      <w:r w:rsidRPr="00E24E8F">
        <w:rPr>
          <w:b/>
          <w:u w:val="single"/>
        </w:rPr>
        <w:t>Respecto al nombre</w:t>
      </w:r>
    </w:p>
    <w:p w14:paraId="5C1A7CD1" w14:textId="77777777" w:rsidR="00C85FA1" w:rsidRPr="00E24E8F" w:rsidRDefault="00C85FA1" w:rsidP="00E303CE">
      <w:pPr>
        <w:spacing w:after="0" w:line="360" w:lineRule="auto"/>
      </w:pPr>
    </w:p>
    <w:p w14:paraId="7F334A91" w14:textId="77777777" w:rsidR="00C85FA1" w:rsidRPr="00E24E8F" w:rsidRDefault="004C36F9" w:rsidP="00E303CE">
      <w:pPr>
        <w:spacing w:after="0" w:line="360" w:lineRule="auto"/>
      </w:pPr>
      <w:r w:rsidRPr="00E24E8F">
        <w:t>Cabe precisar que si bien, la persona no es un servidor público y por tanto, se debe considerar la posible clasificación de su nombre, en este caso, realiza actos de autoridad, tales como ejecutar o llevar a cabo cada una de las funciones que la Ley de Transparencia y Acceso a la Información Pública del Estado de México y Municipios prevé, por tanto, su nombre adquiere el carácter de público, puesto que se trata de información de interés público de conocer.</w:t>
      </w:r>
    </w:p>
    <w:p w14:paraId="6DC0AB69" w14:textId="77777777" w:rsidR="00C85FA1" w:rsidRPr="00E24E8F" w:rsidRDefault="00C85FA1" w:rsidP="00E303CE">
      <w:pPr>
        <w:spacing w:after="0" w:line="360" w:lineRule="auto"/>
      </w:pPr>
    </w:p>
    <w:p w14:paraId="137CDC66" w14:textId="77777777" w:rsidR="00C85FA1" w:rsidRPr="00E24E8F" w:rsidRDefault="004C36F9" w:rsidP="00E303CE">
      <w:pPr>
        <w:spacing w:after="0" w:line="360" w:lineRule="auto"/>
      </w:pPr>
      <w:r w:rsidRPr="00E24E8F">
        <w:t>Aunado a lo anterior, se debe tener en consideración que de conformidad con lo dispuesto en el artículo 92 fracción VII de la misma Ley, se prevé que parte de las obligaciones comunes en materia de transparencia se encuentra la del directorio, en el que se señale el nombre y cargo, por tanto, tiene el carácter de información pública.</w:t>
      </w:r>
    </w:p>
    <w:p w14:paraId="381FF545" w14:textId="77777777" w:rsidR="00C85FA1" w:rsidRPr="00E24E8F" w:rsidRDefault="00C85FA1" w:rsidP="00E303CE">
      <w:pPr>
        <w:spacing w:after="0" w:line="360" w:lineRule="auto"/>
      </w:pPr>
    </w:p>
    <w:p w14:paraId="3D112518" w14:textId="77777777" w:rsidR="00C85FA1" w:rsidRPr="00E24E8F" w:rsidRDefault="004C36F9" w:rsidP="00E303CE">
      <w:pPr>
        <w:spacing w:after="0" w:line="360" w:lineRule="auto"/>
        <w:rPr>
          <w:b/>
        </w:rPr>
      </w:pPr>
      <w:r w:rsidRPr="00E24E8F">
        <w:lastRenderedPageBreak/>
        <w:t xml:space="preserve">No se omite mencionar que de conformidad con las tablas de aplicabilidad emitidas por este Organismo Garante, se advierte que el Sujeto Obligado sí está constreñido a transparentar el directorio y por tanto, </w:t>
      </w:r>
      <w:r w:rsidRPr="00E24E8F">
        <w:rPr>
          <w:b/>
        </w:rPr>
        <w:t xml:space="preserve">el nombre de la persona Titular de la Unidad de Transparencia resulta información pública. </w:t>
      </w:r>
    </w:p>
    <w:p w14:paraId="55C8D911" w14:textId="77777777" w:rsidR="00C85FA1" w:rsidRPr="00E24E8F" w:rsidRDefault="00C85FA1" w:rsidP="00E303CE">
      <w:pPr>
        <w:spacing w:after="0" w:line="360" w:lineRule="auto"/>
      </w:pPr>
    </w:p>
    <w:p w14:paraId="153C48BB" w14:textId="77777777" w:rsidR="00C85FA1" w:rsidRPr="00E24E8F" w:rsidRDefault="004C36F9" w:rsidP="00E303CE">
      <w:pPr>
        <w:spacing w:after="0" w:line="360" w:lineRule="auto"/>
        <w:rPr>
          <w:u w:val="single"/>
        </w:rPr>
      </w:pPr>
      <w:r w:rsidRPr="00E24E8F">
        <w:rPr>
          <w:b/>
          <w:u w:val="single"/>
        </w:rPr>
        <w:t>Respecto a las certificaciones</w:t>
      </w:r>
      <w:r w:rsidRPr="00E24E8F">
        <w:rPr>
          <w:u w:val="single"/>
        </w:rPr>
        <w:t>.</w:t>
      </w:r>
    </w:p>
    <w:p w14:paraId="44BEE275" w14:textId="77777777" w:rsidR="00C85FA1" w:rsidRPr="00E24E8F" w:rsidRDefault="00C85FA1" w:rsidP="00E303CE">
      <w:pPr>
        <w:spacing w:after="0" w:line="360" w:lineRule="auto"/>
        <w:rPr>
          <w:u w:val="single"/>
        </w:rPr>
      </w:pPr>
    </w:p>
    <w:p w14:paraId="6A028901" w14:textId="77777777" w:rsidR="00C85FA1" w:rsidRPr="00E24E8F" w:rsidRDefault="004C36F9" w:rsidP="00E303CE">
      <w:pPr>
        <w:spacing w:after="0" w:line="360" w:lineRule="auto"/>
        <w:rPr>
          <w:i/>
        </w:rPr>
      </w:pPr>
      <w:r w:rsidRPr="00E24E8F">
        <w:t>El artículo 57 de la Ley de Transparencia Acceso a la Información Pública del Estado de México y Municipios, enlista los requisitos específicos para ser Titular de la Unidad de Transparencia, entre los que destaca contar con “</w:t>
      </w:r>
      <w:r w:rsidRPr="00E24E8F">
        <w:rPr>
          <w:i/>
        </w:rPr>
        <w:t xml:space="preserve">conocimiento o, </w:t>
      </w:r>
      <w:r w:rsidRPr="00E24E8F">
        <w:rPr>
          <w:b/>
          <w:i/>
        </w:rPr>
        <w:t>tratándose de las entidades gubernamentales estatales y los municipios certificación</w:t>
      </w:r>
      <w:r w:rsidRPr="00E24E8F">
        <w:rPr>
          <w:i/>
        </w:rPr>
        <w:t xml:space="preserve"> en materia de acceso a la información, transparencia y protección de datos personales, que para tal efecto emita el Instituto.”</w:t>
      </w:r>
    </w:p>
    <w:p w14:paraId="7E4ED7C8" w14:textId="77777777" w:rsidR="00C85FA1" w:rsidRPr="00E24E8F" w:rsidRDefault="00C85FA1" w:rsidP="00E303CE">
      <w:pPr>
        <w:spacing w:after="0" w:line="360" w:lineRule="auto"/>
      </w:pPr>
    </w:p>
    <w:p w14:paraId="31B90D7E" w14:textId="77777777" w:rsidR="00C85FA1" w:rsidRPr="00E24E8F" w:rsidRDefault="004C36F9" w:rsidP="00E303CE">
      <w:pPr>
        <w:spacing w:after="0" w:line="360" w:lineRule="auto"/>
        <w:rPr>
          <w:b/>
        </w:rPr>
      </w:pPr>
      <w:r w:rsidRPr="00E24E8F">
        <w:t xml:space="preserve">En razón de lo anterior, la certificación de competencia laboral, se trata de una obligación normativa dispuesta únicamente para el caso de las entidades gubernamentales estatales y los municipios, pues la Ley de Transparencia y Acceso a la Información Pública del Estado de México y Municipios, señala en su numeral 57, fracción I, ya descrito anteriormente, señala que el responsable de la Unidad de Transparencia deberá tener el perfil adecuado para el cumplimiento de las obligaciones que se derivan de la presente Ley y para ser nombrado como Titular de la Unidad de Transparencia, deberá cumplir, con diversos requisitos, entre ellos, tratándose de las entidades gubernamentales estatales y los municipios certificación en materia de acceso a la información, transparencia y protección de datos personales, que para tal efecto emita el Instituto. </w:t>
      </w:r>
      <w:r w:rsidRPr="00E24E8F">
        <w:rPr>
          <w:b/>
        </w:rPr>
        <w:t xml:space="preserve">Así para el caso que nos ocupa, al no tratarse de un Sujeto Obligado de entidad gubernamental estatal y municipal, no se encuentra obligado a contar con la información requerida. </w:t>
      </w:r>
    </w:p>
    <w:p w14:paraId="23475B97" w14:textId="77777777" w:rsidR="00C85FA1" w:rsidRPr="00E24E8F" w:rsidRDefault="00C85FA1" w:rsidP="00E303CE">
      <w:pPr>
        <w:spacing w:after="0" w:line="360" w:lineRule="auto"/>
      </w:pPr>
    </w:p>
    <w:p w14:paraId="039167E8" w14:textId="77777777" w:rsidR="00C85FA1" w:rsidRPr="00E24E8F" w:rsidRDefault="004C36F9" w:rsidP="00E303CE">
      <w:pPr>
        <w:spacing w:after="0" w:line="360" w:lineRule="auto"/>
        <w:rPr>
          <w:b/>
          <w:u w:val="single"/>
        </w:rPr>
      </w:pPr>
      <w:r w:rsidRPr="00E24E8F">
        <w:rPr>
          <w:b/>
          <w:u w:val="single"/>
        </w:rPr>
        <w:t xml:space="preserve">Respecto a los grados de estudio y </w:t>
      </w:r>
      <w:proofErr w:type="spellStart"/>
      <w:r w:rsidRPr="00E24E8F">
        <w:rPr>
          <w:b/>
          <w:i/>
          <w:u w:val="single"/>
        </w:rPr>
        <w:t>curriculum</w:t>
      </w:r>
      <w:proofErr w:type="spellEnd"/>
      <w:r w:rsidRPr="00E24E8F">
        <w:rPr>
          <w:b/>
          <w:i/>
          <w:u w:val="single"/>
        </w:rPr>
        <w:t xml:space="preserve"> vitae.</w:t>
      </w:r>
    </w:p>
    <w:p w14:paraId="7C4BDDA9" w14:textId="77777777" w:rsidR="00C85FA1" w:rsidRPr="00E24E8F" w:rsidRDefault="00C85FA1" w:rsidP="00E303CE">
      <w:pPr>
        <w:spacing w:after="0" w:line="360" w:lineRule="auto"/>
        <w:rPr>
          <w:b/>
          <w:u w:val="single"/>
        </w:rPr>
      </w:pPr>
    </w:p>
    <w:p w14:paraId="058386F2" w14:textId="77777777" w:rsidR="00C85FA1" w:rsidRPr="00E24E8F" w:rsidRDefault="004C36F9" w:rsidP="00E303CE">
      <w:pPr>
        <w:spacing w:after="0" w:line="360" w:lineRule="auto"/>
      </w:pPr>
      <w:r w:rsidRPr="00E24E8F">
        <w:t>Al respecto, el Título profesional o el certificado de estudios corresponde al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21DCB0A2" w14:textId="77777777" w:rsidR="00C85FA1" w:rsidRPr="00E24E8F" w:rsidRDefault="00C85FA1" w:rsidP="00E303CE">
      <w:pPr>
        <w:spacing w:after="0" w:line="360" w:lineRule="auto"/>
      </w:pPr>
    </w:p>
    <w:p w14:paraId="2A70EB9A" w14:textId="77777777" w:rsidR="00C85FA1" w:rsidRPr="00E24E8F" w:rsidRDefault="004C36F9" w:rsidP="00E303CE">
      <w:pPr>
        <w:spacing w:after="0" w:line="360" w:lineRule="auto"/>
      </w:pPr>
      <w:r w:rsidRPr="00E24E8F">
        <w:t xml:space="preserve">Así pues, es preciso señalar que el </w:t>
      </w:r>
      <w:r w:rsidRPr="00E24E8F">
        <w:rPr>
          <w:i/>
        </w:rPr>
        <w:t>currículum vitae</w:t>
      </w:r>
      <w:r w:rsidRPr="00E24E8F">
        <w:t xml:space="preserve"> (historial laboral), es el documento que las personas elaboran con los datos de identificación y contacto, preparación académica y experiencia profesional, para presentarse ante un posible empleador. En este sentido, los documentos que dan cuenta de la preparación académica, sirven como medios de identificación para que a su titular lo relacionen con el nivel de estudios con que cuenta y, por lo que hace al </w:t>
      </w:r>
      <w:r w:rsidRPr="00E24E8F">
        <w:rPr>
          <w:i/>
        </w:rPr>
        <w:t>currículum vitae</w:t>
      </w:r>
      <w:r w:rsidRPr="00E24E8F">
        <w:t xml:space="preserve">, se le suma la experiencia laboral pues permiten identificar el nivel y tipo de preparación de su titular y en su caso su perfil profesional o laboral. </w:t>
      </w:r>
    </w:p>
    <w:p w14:paraId="490B47FD" w14:textId="77777777" w:rsidR="00C85FA1" w:rsidRPr="00E24E8F" w:rsidRDefault="00C85FA1" w:rsidP="00E303CE">
      <w:pPr>
        <w:spacing w:after="0" w:line="360" w:lineRule="auto"/>
      </w:pPr>
    </w:p>
    <w:p w14:paraId="50D594F8" w14:textId="77777777" w:rsidR="00C85FA1" w:rsidRPr="00E24E8F" w:rsidRDefault="004C36F9" w:rsidP="00E303CE">
      <w:pPr>
        <w:spacing w:after="0" w:line="360" w:lineRule="auto"/>
      </w:pPr>
      <w:r w:rsidRPr="00E24E8F">
        <w:t xml:space="preserve">Además, acceder al título, certificado de estudios o cualquier otro documento que acredite preparación en algún campo del conocimiento, así como el </w:t>
      </w:r>
      <w:proofErr w:type="spellStart"/>
      <w:r w:rsidRPr="00E24E8F">
        <w:rPr>
          <w:i/>
        </w:rPr>
        <w:t>curriculum</w:t>
      </w:r>
      <w:proofErr w:type="spellEnd"/>
      <w:r w:rsidRPr="00E24E8F">
        <w:rPr>
          <w:i/>
        </w:rPr>
        <w:t xml:space="preserve"> vitae</w:t>
      </w:r>
      <w:r w:rsidRPr="00E24E8F">
        <w:t>, proporciona información valiosa sobre la experiencia académica de quienes ocupan cargos.</w:t>
      </w:r>
    </w:p>
    <w:p w14:paraId="2CC0C2B0" w14:textId="77777777" w:rsidR="00C85FA1" w:rsidRPr="00E24E8F" w:rsidRDefault="00C85FA1" w:rsidP="00E303CE">
      <w:pPr>
        <w:spacing w:after="0" w:line="360" w:lineRule="auto"/>
      </w:pPr>
    </w:p>
    <w:p w14:paraId="79F9B68C" w14:textId="77777777" w:rsidR="00C85FA1" w:rsidRPr="00E24E8F" w:rsidRDefault="004C36F9" w:rsidP="00E303CE">
      <w:pPr>
        <w:spacing w:after="0" w:line="360" w:lineRule="auto"/>
      </w:pPr>
      <w:r w:rsidRPr="00E24E8F">
        <w:t xml:space="preserve">Se debe tener presente que la naturaleza del título y la cédula profesional o bien, del certificado, consiste en la de ser documentos de identificación para que a sus titulares, los acreditan como profesionales o expertos en algún área de estudio o conocimiento frente a terceros, mientras que el </w:t>
      </w:r>
      <w:proofErr w:type="spellStart"/>
      <w:r w:rsidRPr="00E24E8F">
        <w:rPr>
          <w:i/>
        </w:rPr>
        <w:t>curriculum</w:t>
      </w:r>
      <w:proofErr w:type="spellEnd"/>
      <w:r w:rsidRPr="00E24E8F">
        <w:rPr>
          <w:i/>
        </w:rPr>
        <w:t xml:space="preserve"> vitae</w:t>
      </w:r>
      <w:r w:rsidRPr="00E24E8F">
        <w:t xml:space="preserve">, si bien, se trata de un documento elaborado por cada persona, sin ninguna validez oficial, este documento también tiene por objetivo que las personas puedan conocer la </w:t>
      </w:r>
      <w:r w:rsidRPr="00E24E8F">
        <w:lastRenderedPageBreak/>
        <w:t>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7BDD062D" w14:textId="77777777" w:rsidR="00C85FA1" w:rsidRPr="00E24E8F" w:rsidRDefault="00C85FA1" w:rsidP="00E303CE">
      <w:pPr>
        <w:spacing w:after="0" w:line="360" w:lineRule="auto"/>
      </w:pPr>
    </w:p>
    <w:p w14:paraId="6942ED26" w14:textId="77777777" w:rsidR="00C85FA1" w:rsidRPr="00E24E8F" w:rsidRDefault="004C36F9" w:rsidP="00E303CE">
      <w:pPr>
        <w:spacing w:after="0" w:line="360" w:lineRule="auto"/>
      </w:pPr>
      <w:r w:rsidRPr="00E24E8F">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w:t>
      </w:r>
    </w:p>
    <w:p w14:paraId="4790ADEF" w14:textId="77777777" w:rsidR="00C85FA1" w:rsidRPr="00E24E8F" w:rsidRDefault="00C85FA1" w:rsidP="00E303CE">
      <w:pPr>
        <w:spacing w:after="0" w:line="360" w:lineRule="auto"/>
      </w:pPr>
    </w:p>
    <w:p w14:paraId="146D8F94" w14:textId="77777777" w:rsidR="00C85FA1" w:rsidRPr="00E24E8F" w:rsidRDefault="004C36F9" w:rsidP="00E303CE">
      <w:pPr>
        <w:spacing w:after="0" w:line="360" w:lineRule="auto"/>
      </w:pPr>
      <w:r w:rsidRPr="00E24E8F">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entonces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Cabe precisar que las cédulas profesionales corresponden a un documento que se obtiene derivado de la iniciación de un trámite por lo que, la persona puede o no tener dicho documento. </w:t>
      </w:r>
    </w:p>
    <w:p w14:paraId="13A8A053" w14:textId="77777777" w:rsidR="002A6A46" w:rsidRPr="00E24E8F" w:rsidRDefault="002A6A46" w:rsidP="00E303CE">
      <w:pPr>
        <w:spacing w:after="0" w:line="360" w:lineRule="auto"/>
      </w:pPr>
    </w:p>
    <w:p w14:paraId="1A6B3C6E" w14:textId="0F5A6905" w:rsidR="00420018" w:rsidRPr="00E24E8F" w:rsidRDefault="002A6A46" w:rsidP="00E303CE">
      <w:pPr>
        <w:spacing w:after="0" w:line="360" w:lineRule="auto"/>
      </w:pPr>
      <w:r w:rsidRPr="00E24E8F">
        <w:t xml:space="preserve">Es preciso destacar </w:t>
      </w:r>
      <w:r w:rsidR="00420018" w:rsidRPr="00E24E8F">
        <w:t>el documento donde conste la información curricular</w:t>
      </w:r>
      <w:r w:rsidRPr="00E24E8F">
        <w:rPr>
          <w:i/>
          <w:iCs/>
        </w:rPr>
        <w:t xml:space="preserve">, </w:t>
      </w:r>
      <w:r w:rsidR="00420018" w:rsidRPr="00E24E8F">
        <w:t>se conforma tanto de la preparación académica, como experiencia profesional, por lo que, este puede dar cuenta de la experiencia en la materia, así como, las habilidades de organización, comunicación, visión y liderazgo, pues dichos datos se pueden desprender de sus cursos, capacitaciones, experiencia en otros empleos, y otros datos que obren en la documental.</w:t>
      </w:r>
    </w:p>
    <w:p w14:paraId="772A099D" w14:textId="77777777" w:rsidR="00420018" w:rsidRPr="00E24E8F" w:rsidRDefault="00420018" w:rsidP="00E303CE">
      <w:pPr>
        <w:spacing w:after="0" w:line="360" w:lineRule="auto"/>
      </w:pPr>
    </w:p>
    <w:p w14:paraId="459733F7" w14:textId="77777777" w:rsidR="00C85FA1" w:rsidRPr="00E24E8F" w:rsidRDefault="004C36F9" w:rsidP="00E303CE">
      <w:pPr>
        <w:spacing w:after="0" w:line="360" w:lineRule="auto"/>
        <w:rPr>
          <w:b/>
          <w:u w:val="single"/>
        </w:rPr>
      </w:pPr>
      <w:r w:rsidRPr="00E24E8F">
        <w:rPr>
          <w:b/>
          <w:u w:val="single"/>
        </w:rPr>
        <w:t>Respecto al perfil de puesto</w:t>
      </w:r>
    </w:p>
    <w:p w14:paraId="54B16E29" w14:textId="77777777" w:rsidR="00C85FA1" w:rsidRPr="00E24E8F" w:rsidRDefault="00C85FA1" w:rsidP="00E303CE">
      <w:pPr>
        <w:spacing w:after="0" w:line="360" w:lineRule="auto"/>
      </w:pPr>
    </w:p>
    <w:p w14:paraId="35DBF628" w14:textId="77777777" w:rsidR="00C85FA1" w:rsidRPr="00E24E8F" w:rsidRDefault="004C36F9" w:rsidP="00E303CE">
      <w:pPr>
        <w:spacing w:after="0" w:line="360" w:lineRule="auto"/>
      </w:pPr>
      <w:r w:rsidRPr="00E24E8F">
        <w:t xml:space="preserve">Cabe señalar que de conformidad con el artículo 112, fracción VIII, se prevé que la Secretaría de Atención a Personas Con discapacidad tiene, entre otras atribuciones, la de </w:t>
      </w:r>
      <w:r w:rsidRPr="00E24E8F">
        <w:rPr>
          <w:i/>
        </w:rPr>
        <w:t xml:space="preserve">“Coadyuvar con el área de recursos humanos del Partido en el reclutamiento, selección y capacitación de personal a su cargo dando prioridad a personas con discapacidad en la colocación laboral, que cubran el perfil de puesto;” </w:t>
      </w:r>
      <w:r w:rsidRPr="00E24E8F">
        <w:t xml:space="preserve"> en atención a lo anterior, es dable considerar que dentro del partido se cuenta con una área de recursos humanos y se prevé un perfil de puestos para los mismos, por lo que podría existir algún documento que dé cuenta de los mismos. </w:t>
      </w:r>
    </w:p>
    <w:p w14:paraId="527F3F83" w14:textId="77777777" w:rsidR="00C85FA1" w:rsidRPr="00E24E8F" w:rsidRDefault="00C85FA1" w:rsidP="00E303CE">
      <w:pPr>
        <w:spacing w:after="0" w:line="360" w:lineRule="auto"/>
      </w:pPr>
    </w:p>
    <w:p w14:paraId="76B45C67" w14:textId="77777777" w:rsidR="00C85FA1" w:rsidRPr="00E24E8F" w:rsidRDefault="004C36F9" w:rsidP="00E303CE">
      <w:pPr>
        <w:spacing w:after="0" w:line="360" w:lineRule="auto"/>
        <w:rPr>
          <w:b/>
          <w:u w:val="single"/>
        </w:rPr>
      </w:pPr>
      <w:r w:rsidRPr="00E24E8F">
        <w:rPr>
          <w:b/>
          <w:u w:val="single"/>
        </w:rPr>
        <w:t>Respecto a las facultades del área</w:t>
      </w:r>
    </w:p>
    <w:p w14:paraId="0049D721" w14:textId="77777777" w:rsidR="00C85FA1" w:rsidRPr="00E24E8F" w:rsidRDefault="00C85FA1" w:rsidP="00E303CE">
      <w:pPr>
        <w:spacing w:after="0" w:line="360" w:lineRule="auto"/>
      </w:pPr>
    </w:p>
    <w:p w14:paraId="2BCEBC45" w14:textId="77777777" w:rsidR="00C85FA1" w:rsidRPr="00E24E8F" w:rsidRDefault="004C36F9" w:rsidP="00E303CE">
      <w:pPr>
        <w:spacing w:after="0" w:line="360" w:lineRule="auto"/>
      </w:pPr>
      <w:r w:rsidRPr="00E24E8F">
        <w:t xml:space="preserve">En ese orden de ideas, el artículo 92, fracción III, de la Ley de Transparencia y Acceso a la Información Pública del Estado de México y Municipios, precisa que es una obligación común de transparencia que deben publicar todos los Sujetos Obligados, son las facultades de cada área; cabe precisar que conforme a las tablas de aplicabilidad, el Sujeto Obligado sí está constreñido a conocer y transparentar la información solicitada. </w:t>
      </w:r>
    </w:p>
    <w:p w14:paraId="35196E26" w14:textId="77777777" w:rsidR="00C85FA1" w:rsidRPr="00E24E8F" w:rsidRDefault="00C85FA1" w:rsidP="00E303CE">
      <w:pPr>
        <w:spacing w:after="0" w:line="360" w:lineRule="auto"/>
      </w:pPr>
    </w:p>
    <w:p w14:paraId="478F9F32" w14:textId="6F902E6A" w:rsidR="00C85FA1" w:rsidRPr="00E24E8F" w:rsidRDefault="004C36F9" w:rsidP="00E303CE">
      <w:pPr>
        <w:spacing w:after="0" w:line="360" w:lineRule="auto"/>
        <w:rPr>
          <w:bCs/>
          <w:color w:val="000000"/>
        </w:rPr>
      </w:pPr>
      <w:r w:rsidRPr="00E24E8F">
        <w:t>Conforme a lo anterior, se logra advertir que la pretensión del ahora Recurrente es conocer</w:t>
      </w:r>
      <w:r w:rsidR="00E303CE" w:rsidRPr="00E24E8F">
        <w:t xml:space="preserve"> de</w:t>
      </w:r>
      <w:r w:rsidRPr="00E24E8F">
        <w:rPr>
          <w:b/>
          <w:color w:val="000000"/>
        </w:rPr>
        <w:t xml:space="preserve"> </w:t>
      </w:r>
      <w:r w:rsidRPr="00E24E8F">
        <w:rPr>
          <w:bCs/>
          <w:color w:val="000000"/>
        </w:rPr>
        <w:t>la persona titular de la Unidad de Transparencia:</w:t>
      </w:r>
    </w:p>
    <w:p w14:paraId="154BC574" w14:textId="77777777" w:rsidR="00420018" w:rsidRPr="00E24E8F" w:rsidRDefault="00420018" w:rsidP="00E303CE">
      <w:pPr>
        <w:spacing w:after="0" w:line="360" w:lineRule="auto"/>
        <w:rPr>
          <w:b/>
          <w:color w:val="000000"/>
        </w:rPr>
      </w:pPr>
    </w:p>
    <w:p w14:paraId="4D4F0210" w14:textId="77777777" w:rsidR="00C85FA1" w:rsidRPr="00E24E8F" w:rsidRDefault="004C36F9" w:rsidP="00E303CE">
      <w:pPr>
        <w:numPr>
          <w:ilvl w:val="0"/>
          <w:numId w:val="8"/>
        </w:numPr>
        <w:pBdr>
          <w:top w:val="nil"/>
          <w:left w:val="nil"/>
          <w:bottom w:val="nil"/>
          <w:right w:val="nil"/>
          <w:between w:val="nil"/>
        </w:pBdr>
        <w:spacing w:after="0" w:line="360" w:lineRule="auto"/>
        <w:rPr>
          <w:bCs/>
          <w:color w:val="000000"/>
        </w:rPr>
      </w:pPr>
      <w:r w:rsidRPr="00E24E8F">
        <w:rPr>
          <w:bCs/>
          <w:color w:val="000000"/>
        </w:rPr>
        <w:t xml:space="preserve">Nombre completo </w:t>
      </w:r>
    </w:p>
    <w:p w14:paraId="6B0F0A95" w14:textId="259CC897" w:rsidR="00C85FA1" w:rsidRPr="00E24E8F" w:rsidRDefault="004C36F9" w:rsidP="00E303CE">
      <w:pPr>
        <w:numPr>
          <w:ilvl w:val="0"/>
          <w:numId w:val="8"/>
        </w:numPr>
        <w:pBdr>
          <w:top w:val="nil"/>
          <w:left w:val="nil"/>
          <w:bottom w:val="nil"/>
          <w:right w:val="nil"/>
          <w:between w:val="nil"/>
        </w:pBdr>
        <w:spacing w:after="0" w:line="360" w:lineRule="auto"/>
        <w:rPr>
          <w:bCs/>
          <w:color w:val="000000"/>
        </w:rPr>
      </w:pPr>
      <w:r w:rsidRPr="00E24E8F">
        <w:rPr>
          <w:bCs/>
          <w:color w:val="000000"/>
        </w:rPr>
        <w:t>Documentos comprobatorios de</w:t>
      </w:r>
      <w:r w:rsidR="00E303CE" w:rsidRPr="00E24E8F">
        <w:rPr>
          <w:bCs/>
          <w:color w:val="000000"/>
        </w:rPr>
        <w:t xml:space="preserve"> nivel o grado de</w:t>
      </w:r>
      <w:r w:rsidRPr="00E24E8F">
        <w:rPr>
          <w:bCs/>
          <w:color w:val="000000"/>
        </w:rPr>
        <w:t xml:space="preserve"> estudios </w:t>
      </w:r>
    </w:p>
    <w:p w14:paraId="3B15F01D" w14:textId="1DE442DD" w:rsidR="00C85FA1" w:rsidRPr="00E24E8F" w:rsidRDefault="00E303CE" w:rsidP="00E303CE">
      <w:pPr>
        <w:numPr>
          <w:ilvl w:val="0"/>
          <w:numId w:val="8"/>
        </w:numPr>
        <w:pBdr>
          <w:top w:val="nil"/>
          <w:left w:val="nil"/>
          <w:bottom w:val="nil"/>
          <w:right w:val="nil"/>
          <w:between w:val="nil"/>
        </w:pBdr>
        <w:spacing w:after="0" w:line="360" w:lineRule="auto"/>
        <w:rPr>
          <w:bCs/>
          <w:color w:val="000000"/>
        </w:rPr>
      </w:pPr>
      <w:r w:rsidRPr="00E24E8F">
        <w:rPr>
          <w:bCs/>
          <w:iCs/>
          <w:color w:val="000000"/>
        </w:rPr>
        <w:t>Información Curricular</w:t>
      </w:r>
    </w:p>
    <w:p w14:paraId="53A95749" w14:textId="77777777" w:rsidR="00C85FA1" w:rsidRPr="00E24E8F" w:rsidRDefault="004C36F9" w:rsidP="00E303CE">
      <w:pPr>
        <w:numPr>
          <w:ilvl w:val="0"/>
          <w:numId w:val="8"/>
        </w:numPr>
        <w:pBdr>
          <w:top w:val="nil"/>
          <w:left w:val="nil"/>
          <w:bottom w:val="nil"/>
          <w:right w:val="nil"/>
          <w:between w:val="nil"/>
        </w:pBdr>
        <w:spacing w:after="0" w:line="360" w:lineRule="auto"/>
        <w:rPr>
          <w:bCs/>
          <w:color w:val="000000"/>
        </w:rPr>
      </w:pPr>
      <w:r w:rsidRPr="00E24E8F">
        <w:rPr>
          <w:bCs/>
          <w:color w:val="000000"/>
        </w:rPr>
        <w:t xml:space="preserve">Soporte documental probatorio que avale el cumplimiento del artículo 57 de la Ley de Transparencia y Acceso a la Información pública del Estado de México y Municipios, es decir: </w:t>
      </w:r>
    </w:p>
    <w:p w14:paraId="228661B0" w14:textId="77777777" w:rsidR="00C85FA1" w:rsidRPr="00E24E8F" w:rsidRDefault="004C36F9" w:rsidP="00E303CE">
      <w:pPr>
        <w:numPr>
          <w:ilvl w:val="1"/>
          <w:numId w:val="8"/>
        </w:numPr>
        <w:pBdr>
          <w:top w:val="nil"/>
          <w:left w:val="nil"/>
          <w:bottom w:val="nil"/>
          <w:right w:val="nil"/>
          <w:between w:val="nil"/>
        </w:pBdr>
        <w:spacing w:after="0" w:line="360" w:lineRule="auto"/>
        <w:rPr>
          <w:bCs/>
          <w:color w:val="000000"/>
        </w:rPr>
      </w:pPr>
      <w:r w:rsidRPr="00E24E8F">
        <w:rPr>
          <w:bCs/>
          <w:color w:val="000000"/>
        </w:rPr>
        <w:lastRenderedPageBreak/>
        <w:t xml:space="preserve">Que compruebe que el responsable de la unidad de transparencia cuente con conocimiento en materia y entregar la certificación emitida por el instituto correspondiente. </w:t>
      </w:r>
    </w:p>
    <w:p w14:paraId="185E726F" w14:textId="77777777" w:rsidR="00C85FA1" w:rsidRPr="00E24E8F" w:rsidRDefault="004C36F9" w:rsidP="00E303CE">
      <w:pPr>
        <w:numPr>
          <w:ilvl w:val="1"/>
          <w:numId w:val="8"/>
        </w:numPr>
        <w:pBdr>
          <w:top w:val="nil"/>
          <w:left w:val="nil"/>
          <w:bottom w:val="nil"/>
          <w:right w:val="nil"/>
          <w:between w:val="nil"/>
        </w:pBdr>
        <w:spacing w:after="0" w:line="360" w:lineRule="auto"/>
        <w:rPr>
          <w:bCs/>
          <w:color w:val="000000"/>
        </w:rPr>
      </w:pPr>
      <w:r w:rsidRPr="00E24E8F">
        <w:rPr>
          <w:bCs/>
          <w:color w:val="000000"/>
        </w:rPr>
        <w:t xml:space="preserve">Que compruebe la experiencia en materia de acceso a la información. </w:t>
      </w:r>
    </w:p>
    <w:p w14:paraId="7A58C976" w14:textId="77777777" w:rsidR="00C85FA1" w:rsidRPr="00E24E8F" w:rsidRDefault="004C36F9" w:rsidP="00E303CE">
      <w:pPr>
        <w:numPr>
          <w:ilvl w:val="1"/>
          <w:numId w:val="8"/>
        </w:numPr>
        <w:pBdr>
          <w:top w:val="nil"/>
          <w:left w:val="nil"/>
          <w:bottom w:val="nil"/>
          <w:right w:val="nil"/>
          <w:between w:val="nil"/>
        </w:pBdr>
        <w:spacing w:after="0" w:line="360" w:lineRule="auto"/>
        <w:rPr>
          <w:bCs/>
          <w:color w:val="000000"/>
        </w:rPr>
      </w:pPr>
      <w:r w:rsidRPr="00E24E8F">
        <w:rPr>
          <w:bCs/>
          <w:color w:val="000000"/>
        </w:rPr>
        <w:t>Que avalen las habilidades de organización, comunicación, así como visión y liderazgo</w:t>
      </w:r>
    </w:p>
    <w:p w14:paraId="113E4024" w14:textId="77777777" w:rsidR="00420018" w:rsidRPr="00E24E8F" w:rsidRDefault="00420018" w:rsidP="00420018">
      <w:pPr>
        <w:pBdr>
          <w:top w:val="nil"/>
          <w:left w:val="nil"/>
          <w:bottom w:val="nil"/>
          <w:right w:val="nil"/>
          <w:between w:val="nil"/>
        </w:pBdr>
        <w:spacing w:after="0" w:line="360" w:lineRule="auto"/>
        <w:ind w:left="1440"/>
        <w:rPr>
          <w:bCs/>
          <w:color w:val="000000"/>
        </w:rPr>
      </w:pPr>
    </w:p>
    <w:p w14:paraId="178BD9CE" w14:textId="77777777" w:rsidR="00C85FA1" w:rsidRPr="00E24E8F" w:rsidRDefault="004C36F9" w:rsidP="00E303CE">
      <w:pPr>
        <w:numPr>
          <w:ilvl w:val="0"/>
          <w:numId w:val="5"/>
        </w:numPr>
        <w:pBdr>
          <w:top w:val="nil"/>
          <w:left w:val="nil"/>
          <w:bottom w:val="nil"/>
          <w:right w:val="nil"/>
          <w:between w:val="nil"/>
        </w:pBdr>
        <w:spacing w:after="0" w:line="360" w:lineRule="auto"/>
        <w:rPr>
          <w:bCs/>
          <w:color w:val="000000"/>
        </w:rPr>
      </w:pPr>
      <w:r w:rsidRPr="00E24E8F">
        <w:rPr>
          <w:bCs/>
          <w:color w:val="000000"/>
        </w:rPr>
        <w:t xml:space="preserve">El perfil de puesto y funciones para contar con los cargos de todo el personal de la </w:t>
      </w:r>
      <w:r w:rsidRPr="00E24E8F">
        <w:rPr>
          <w:bCs/>
        </w:rPr>
        <w:t>secretaría</w:t>
      </w:r>
      <w:r w:rsidRPr="00E24E8F">
        <w:rPr>
          <w:bCs/>
          <w:color w:val="000000"/>
        </w:rPr>
        <w:t xml:space="preserve"> jurídica y transparencia </w:t>
      </w:r>
    </w:p>
    <w:p w14:paraId="6B2F6CA1" w14:textId="77777777" w:rsidR="00C85FA1" w:rsidRPr="00E24E8F" w:rsidRDefault="00C85FA1" w:rsidP="00E303CE">
      <w:pPr>
        <w:spacing w:after="0" w:line="360" w:lineRule="auto"/>
        <w:rPr>
          <w:color w:val="000000"/>
        </w:rPr>
      </w:pPr>
    </w:p>
    <w:p w14:paraId="1567508E" w14:textId="77777777" w:rsidR="00C85FA1" w:rsidRPr="00E24E8F" w:rsidRDefault="004C36F9" w:rsidP="00E303CE">
      <w:pPr>
        <w:spacing w:after="0" w:line="360" w:lineRule="auto"/>
        <w:rPr>
          <w:color w:val="000000"/>
        </w:rPr>
      </w:pPr>
      <w:r w:rsidRPr="00E24E8F">
        <w:rPr>
          <w:color w:val="000000"/>
        </w:rPr>
        <w:t>Ante dicha circunstancia, es necesario precisar que de las constancias que obran en el expediente electrónico, se logra advertir que el Sujeto Obligado emitió respuesta a través  del</w:t>
      </w:r>
      <w:r w:rsidRPr="00E24E8F">
        <w:t xml:space="preserve"> Funcionario Partidista Habilitado de la Secretaría de Finanzas y Administración del CDE del Sujeto Obligado</w:t>
      </w:r>
      <w:r w:rsidRPr="00E24E8F">
        <w:rPr>
          <w:color w:val="000000"/>
        </w:rPr>
        <w:t xml:space="preserve">, por lo que, resulta necesario hacer referencia al </w:t>
      </w:r>
      <w:r w:rsidRPr="00E24E8F">
        <w:rPr>
          <w:b/>
          <w:color w:val="000000"/>
        </w:rPr>
        <w:t>procedimiento de búsqueda que deben seguir los Sujetos Obligados para localizar la información,</w:t>
      </w:r>
      <w:r w:rsidRPr="00E24E8F">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7EDDE6E" w14:textId="77777777" w:rsidR="00C85FA1" w:rsidRPr="00E24E8F" w:rsidRDefault="004C36F9" w:rsidP="00E303CE">
      <w:pPr>
        <w:spacing w:after="0" w:line="360" w:lineRule="auto"/>
        <w:rPr>
          <w:b/>
          <w:color w:val="000000"/>
        </w:rPr>
      </w:pPr>
      <w:r w:rsidRPr="00E24E8F">
        <w:rPr>
          <w:color w:val="000000"/>
        </w:rPr>
        <w:t xml:space="preserve">Así, con la finalidad de determinar si el Sujeto Obligado </w:t>
      </w:r>
      <w:r w:rsidRPr="00E24E8F">
        <w:rPr>
          <w:b/>
          <w:color w:val="000000"/>
        </w:rPr>
        <w:t>cumplió con el procedimiento de búsqueda</w:t>
      </w:r>
      <w:r w:rsidRPr="00E24E8F">
        <w:rPr>
          <w:color w:val="000000"/>
        </w:rPr>
        <w:t xml:space="preserve"> previsto en el artículo 162 de la Ley de Transparencia y Acceso a la Información Pública del Estado de México y Municipios, dado que, remitió a las áreas que pueden conocer de lo solicitado</w:t>
      </w:r>
      <w:r w:rsidRPr="00E24E8F">
        <w:rPr>
          <w:b/>
          <w:color w:val="000000"/>
        </w:rPr>
        <w:t>.</w:t>
      </w:r>
    </w:p>
    <w:p w14:paraId="0B7AFC1A" w14:textId="77777777" w:rsidR="00C85FA1" w:rsidRPr="00E24E8F" w:rsidRDefault="00C85FA1" w:rsidP="00E303CE">
      <w:pPr>
        <w:spacing w:after="0" w:line="360" w:lineRule="auto"/>
        <w:rPr>
          <w:b/>
          <w:color w:val="000000"/>
        </w:rPr>
      </w:pPr>
    </w:p>
    <w:p w14:paraId="082638A2" w14:textId="77777777" w:rsidR="00C85FA1" w:rsidRPr="00E24E8F" w:rsidRDefault="004C36F9" w:rsidP="00E303CE">
      <w:pPr>
        <w:spacing w:after="0" w:line="360" w:lineRule="auto"/>
        <w:rPr>
          <w:color w:val="000000"/>
        </w:rPr>
      </w:pPr>
      <w:r w:rsidRPr="00E24E8F">
        <w:rPr>
          <w:color w:val="000000"/>
        </w:rPr>
        <w:lastRenderedPageBreak/>
        <w:t xml:space="preserve">Aunado a lo anterior, es menester precisar que sí bien se pronunció el área competente para conocer de lo solicitado, lo cierto es, que no se pronunció respecto a la totalidad de los requerimientos, puesto que no señaló el nombre completo, no remitió los documentos comprobatorias de estudios, no remitió los documentos relacionados con el conocimiento de la materia, </w:t>
      </w:r>
      <w:proofErr w:type="spellStart"/>
      <w:r w:rsidRPr="00E24E8F">
        <w:rPr>
          <w:i/>
          <w:color w:val="000000"/>
        </w:rPr>
        <w:t>Curriculum</w:t>
      </w:r>
      <w:proofErr w:type="spellEnd"/>
      <w:r w:rsidRPr="00E24E8F">
        <w:rPr>
          <w:i/>
          <w:color w:val="000000"/>
        </w:rPr>
        <w:t xml:space="preserve"> Vitae, </w:t>
      </w:r>
      <w:r w:rsidRPr="00E24E8F">
        <w:rPr>
          <w:color w:val="000000"/>
        </w:rPr>
        <w:t xml:space="preserve">ni soporte probatorio que avale el cumplimiento al </w:t>
      </w:r>
      <w:r w:rsidRPr="00E24E8F">
        <w:t xml:space="preserve">artículo 57 de la Ley de Transparencia y Acceso a la Información pública del Estado de México y Municipios, tampoco se pronunció sobre el perfil de puesto y funciones de los cargos del personal de la Secretaría Jurídica y Transparencia. </w:t>
      </w:r>
    </w:p>
    <w:p w14:paraId="3D574165" w14:textId="77777777" w:rsidR="00C85FA1" w:rsidRPr="00E24E8F" w:rsidRDefault="00C85FA1" w:rsidP="00E303CE">
      <w:pPr>
        <w:spacing w:after="0" w:line="360" w:lineRule="auto"/>
        <w:rPr>
          <w:color w:val="000000"/>
        </w:rPr>
      </w:pPr>
    </w:p>
    <w:p w14:paraId="48E627E2" w14:textId="77777777" w:rsidR="00E303CE" w:rsidRPr="00E24E8F" w:rsidRDefault="00E303CE" w:rsidP="00E303CE">
      <w:pPr>
        <w:spacing w:after="0" w:line="360" w:lineRule="auto"/>
        <w:rPr>
          <w:color w:val="000000"/>
        </w:rPr>
      </w:pPr>
      <w:r w:rsidRPr="00E24E8F">
        <w:rPr>
          <w:rFonts w:eastAsia="Times New Roman" w:cs="Tahoma"/>
          <w:bCs/>
          <w:iCs/>
          <w:color w:val="000000"/>
          <w:lang w:eastAsia="es-ES"/>
        </w:rPr>
        <w:t xml:space="preserve">; </w:t>
      </w:r>
      <w:proofErr w:type="gramStart"/>
      <w:r w:rsidRPr="00E24E8F">
        <w:rPr>
          <w:rFonts w:eastAsia="Times New Roman" w:cs="Tahoma"/>
          <w:bCs/>
          <w:iCs/>
          <w:color w:val="000000"/>
          <w:lang w:eastAsia="es-ES"/>
        </w:rPr>
        <w:t>sobre</w:t>
      </w:r>
      <w:proofErr w:type="gramEnd"/>
      <w:r w:rsidRPr="00E24E8F">
        <w:rPr>
          <w:rFonts w:eastAsia="Times New Roman" w:cs="Tahoma"/>
          <w:bCs/>
          <w:iCs/>
          <w:color w:val="000000"/>
          <w:lang w:eastAsia="es-ES"/>
        </w:rPr>
        <w:t xml:space="preserve"> el tema el artículo 1.8, del Código Administrativo del Estado de México, establece que para que un acto administrativo tenga validez, deberá atender todos los puntos solicitados.</w:t>
      </w:r>
    </w:p>
    <w:p w14:paraId="4094E424" w14:textId="77777777" w:rsidR="00E303CE" w:rsidRPr="00E24E8F" w:rsidRDefault="00E303CE" w:rsidP="00E303CE">
      <w:pPr>
        <w:spacing w:after="0" w:line="360" w:lineRule="auto"/>
        <w:rPr>
          <w:rFonts w:eastAsia="Times New Roman" w:cs="Tahoma"/>
          <w:bCs/>
          <w:iCs/>
          <w:color w:val="000000"/>
          <w:lang w:eastAsia="es-ES"/>
        </w:rPr>
      </w:pPr>
    </w:p>
    <w:p w14:paraId="2B010728" w14:textId="77777777" w:rsidR="00E303CE" w:rsidRPr="00E24E8F" w:rsidRDefault="00E303CE" w:rsidP="00E303CE">
      <w:pPr>
        <w:spacing w:after="0" w:line="360" w:lineRule="auto"/>
        <w:rPr>
          <w:rFonts w:eastAsia="Times New Roman" w:cs="Tahoma"/>
          <w:bCs/>
          <w:iCs/>
          <w:color w:val="000000"/>
          <w:lang w:eastAsia="es-ES"/>
        </w:rPr>
      </w:pPr>
      <w:r w:rsidRPr="00E24E8F">
        <w:rPr>
          <w:rFonts w:eastAsia="Times New Roman" w:cs="Tahoma"/>
          <w:bCs/>
          <w:iCs/>
          <w:color w:val="000000"/>
          <w:lang w:eastAsia="es-ES"/>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E24E8F">
        <w:rPr>
          <w:rFonts w:eastAsia="Times New Roman" w:cs="Tahoma"/>
          <w:b/>
          <w:bCs/>
          <w:iCs/>
          <w:color w:val="000000"/>
          <w:lang w:eastAsia="es-ES"/>
        </w:rPr>
        <w:t>principio de exhaustividad</w:t>
      </w:r>
      <w:r w:rsidRPr="00E24E8F">
        <w:rPr>
          <w:rFonts w:eastAsia="Times New Roman" w:cs="Tahoma"/>
          <w:bCs/>
          <w:iCs/>
          <w:color w:val="000000"/>
          <w:lang w:eastAsia="es-E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17C4758" w14:textId="77777777" w:rsidR="00E303CE" w:rsidRPr="00E24E8F" w:rsidRDefault="00E303CE" w:rsidP="00E303CE">
      <w:pPr>
        <w:spacing w:after="0" w:line="360" w:lineRule="auto"/>
        <w:rPr>
          <w:rFonts w:eastAsia="Times New Roman" w:cs="Tahoma"/>
          <w:bCs/>
          <w:iCs/>
          <w:color w:val="000000"/>
          <w:lang w:eastAsia="es-ES"/>
        </w:rPr>
      </w:pPr>
    </w:p>
    <w:p w14:paraId="789D8CF1" w14:textId="6D53D9E5" w:rsidR="00C85FA1" w:rsidRPr="00E24E8F" w:rsidRDefault="00E303CE" w:rsidP="00E303CE">
      <w:pPr>
        <w:spacing w:after="0" w:line="360" w:lineRule="auto"/>
        <w:rPr>
          <w:rFonts w:eastAsia="Times New Roman" w:cs="Tahoma"/>
          <w:bCs/>
          <w:iCs/>
          <w:color w:val="000000"/>
          <w:lang w:eastAsia="es-ES"/>
        </w:rPr>
      </w:pPr>
      <w:r w:rsidRPr="00E24E8F">
        <w:rPr>
          <w:rFonts w:eastAsia="Times New Roman" w:cs="Tahoma"/>
          <w:bCs/>
          <w:iCs/>
          <w:color w:val="000000"/>
          <w:lang w:eastAsia="es-ES"/>
        </w:rPr>
        <w:t xml:space="preserve">En esa tesitura, se concluye que el Sujeto Obligado no satisfizo el derecho de acceso a la información del Solicitante, pues no se pronunció, ni entregó la información de manera completa, lo cual da como resultado que el agravio sea </w:t>
      </w:r>
      <w:r w:rsidRPr="00E24E8F">
        <w:rPr>
          <w:rFonts w:eastAsia="Times New Roman" w:cs="Tahoma"/>
          <w:b/>
          <w:iCs/>
          <w:color w:val="000000"/>
          <w:lang w:eastAsia="es-ES"/>
        </w:rPr>
        <w:t>FUNDADO</w:t>
      </w:r>
      <w:r w:rsidR="007D744D" w:rsidRPr="00E24E8F">
        <w:rPr>
          <w:rFonts w:eastAsia="Times New Roman" w:cs="Tahoma"/>
          <w:b/>
          <w:iCs/>
          <w:color w:val="000000"/>
          <w:lang w:eastAsia="es-ES"/>
        </w:rPr>
        <w:t xml:space="preserve">; </w:t>
      </w:r>
      <w:r w:rsidR="007D744D" w:rsidRPr="00E24E8F">
        <w:rPr>
          <w:rFonts w:eastAsia="Times New Roman" w:cs="Tahoma"/>
          <w:bCs/>
          <w:iCs/>
          <w:color w:val="000000"/>
          <w:lang w:eastAsia="es-ES"/>
        </w:rPr>
        <w:t>por lo que, para atender el requerimiento de información, el Sujeto Obligado deberá realizar una búsqueda exhaustiva y razonable en los archivos de las unidades administrativas competentes a efecto de que proporcione los documentos que den cuenta de la información solicitada.</w:t>
      </w:r>
    </w:p>
    <w:p w14:paraId="21521C6F" w14:textId="77777777" w:rsidR="007D744D" w:rsidRPr="00E24E8F" w:rsidRDefault="007D744D" w:rsidP="00E303CE">
      <w:pPr>
        <w:spacing w:after="0" w:line="360" w:lineRule="auto"/>
        <w:rPr>
          <w:rFonts w:eastAsia="Times New Roman" w:cs="Tahoma"/>
          <w:bCs/>
          <w:iCs/>
          <w:color w:val="000000"/>
          <w:lang w:eastAsia="es-ES"/>
        </w:rPr>
      </w:pPr>
    </w:p>
    <w:p w14:paraId="7CDA3887" w14:textId="4B8800C0" w:rsidR="007D744D" w:rsidRPr="00E24E8F" w:rsidRDefault="007D744D" w:rsidP="00E303CE">
      <w:pPr>
        <w:spacing w:after="0" w:line="360" w:lineRule="auto"/>
        <w:rPr>
          <w:rFonts w:eastAsia="Times New Roman" w:cs="Tahoma"/>
          <w:bCs/>
          <w:iCs/>
          <w:color w:val="000000"/>
          <w:lang w:eastAsia="es-ES"/>
        </w:rPr>
      </w:pPr>
      <w:r w:rsidRPr="00E24E8F">
        <w:rPr>
          <w:rFonts w:eastAsia="Times New Roman" w:cs="Tahoma"/>
          <w:bCs/>
          <w:iCs/>
          <w:color w:val="000000"/>
          <w:lang w:eastAsia="es-ES"/>
        </w:rPr>
        <w:t>Ahora bien, para el caso de que no cuente con parte de la información faltante, dado que no tenga alguna obligación normativa de contar con expedientes de personal, o bien, no tengan que acreditar algún requisito para realizar las funciones dentro del partido político, deberá hacerlo del conocimiento de la parte Recurrente, de manera clara y precisa, en términos del artículo 19, párrafo segundo, de la Ley de Transparencia y Acceso a la Información Pública del Estado de México y Municipios.</w:t>
      </w:r>
    </w:p>
    <w:p w14:paraId="44A1572A" w14:textId="77777777" w:rsidR="00E303CE" w:rsidRPr="00E24E8F" w:rsidRDefault="00E303CE" w:rsidP="00E303CE">
      <w:pPr>
        <w:spacing w:after="0" w:line="360" w:lineRule="auto"/>
        <w:rPr>
          <w:color w:val="000000"/>
        </w:rPr>
      </w:pPr>
    </w:p>
    <w:p w14:paraId="4F34E440" w14:textId="17DA3C7A" w:rsidR="00C85FA1" w:rsidRPr="00E24E8F" w:rsidRDefault="004C36F9" w:rsidP="00E303CE">
      <w:pPr>
        <w:spacing w:after="0" w:line="360" w:lineRule="auto"/>
      </w:pPr>
      <w:r w:rsidRPr="00E24E8F">
        <w:rPr>
          <w:color w:val="000000"/>
        </w:rPr>
        <w:t xml:space="preserve">De igual forma, para el caso de que la información tenga datos personales confidenciales, deberá realizar la versión pública correspondiente y proporcionar el Acuerdo de Clasificación donde el Comité de Transparencia, confirme la eliminación de los datos confidenciales </w:t>
      </w:r>
      <w:r w:rsidRPr="00E24E8F">
        <w:t>de acuerdo con los artículos 49, fracciones II y VIII, 132, fracción II, 143, fracción I y 149 de la Ley de Transparencia y Acceso a la Información Pública del Estado de México y Municipios</w:t>
      </w:r>
      <w:r w:rsidR="00E303CE" w:rsidRPr="00E24E8F">
        <w:t>.</w:t>
      </w:r>
    </w:p>
    <w:p w14:paraId="2D7B95F4" w14:textId="77777777" w:rsidR="00E303CE" w:rsidRPr="00E24E8F" w:rsidRDefault="00E303CE" w:rsidP="00E303CE">
      <w:pPr>
        <w:spacing w:after="0" w:line="360" w:lineRule="auto"/>
        <w:rPr>
          <w:b/>
        </w:rPr>
      </w:pPr>
    </w:p>
    <w:p w14:paraId="3B2537E7" w14:textId="77777777" w:rsidR="00C85FA1" w:rsidRPr="00E24E8F" w:rsidRDefault="004C36F9" w:rsidP="00E303CE">
      <w:pPr>
        <w:spacing w:after="0" w:line="360" w:lineRule="auto"/>
      </w:pPr>
      <w:r w:rsidRPr="00E24E8F">
        <w:t>En este sentido, vale la pena señalar que si bien en la redacción de la solicitud de información la parte Recurrente indicó la entrega de la información a través de una copia, lo cierto es que, también precisó como modalidad de entrega, mediante SAIMEX, es decir, de forma digital.</w:t>
      </w:r>
    </w:p>
    <w:p w14:paraId="6C2EA983" w14:textId="77777777" w:rsidR="00E303CE" w:rsidRPr="00E24E8F" w:rsidRDefault="00E303CE" w:rsidP="00E303CE">
      <w:pPr>
        <w:spacing w:after="0" w:line="360" w:lineRule="auto"/>
      </w:pPr>
    </w:p>
    <w:p w14:paraId="1DDE6BCB" w14:textId="77777777" w:rsidR="00C85FA1" w:rsidRPr="00E24E8F" w:rsidRDefault="004C36F9" w:rsidP="00E303CE">
      <w:pPr>
        <w:spacing w:after="0" w:line="360" w:lineRule="auto"/>
      </w:pPr>
      <w:r w:rsidRPr="00E24E8F">
        <w:t>Ante lo cual, el Sujeto Obligado debió favorecer el principio de gratuidad y entregar la información vía SAIMEX en formato digital, ello, bajo el entendido de que, para este Organismo Garante, la entrega digital puede satisfacer la solicitud, puesto que para obtener la copia únicamente se debe imprimir el documento, lo cual favorece la entrega de la información de forma rápida y gratuita. En consecuencia, será necesario que el Sujeto Obligado entregue la documentación a través de SAIMEX y con ello, satisfacer la solicitud de información.</w:t>
      </w:r>
    </w:p>
    <w:p w14:paraId="78D9FA2C" w14:textId="77777777" w:rsidR="00C85FA1" w:rsidRPr="00E24E8F" w:rsidRDefault="00C85FA1" w:rsidP="00E303CE">
      <w:pPr>
        <w:spacing w:after="0" w:line="360" w:lineRule="auto"/>
        <w:rPr>
          <w:b/>
        </w:rPr>
      </w:pPr>
    </w:p>
    <w:p w14:paraId="5D5F695C" w14:textId="77777777" w:rsidR="00C85FA1" w:rsidRPr="00E24E8F" w:rsidRDefault="004C36F9" w:rsidP="00E303CE">
      <w:pPr>
        <w:spacing w:after="0" w:line="360" w:lineRule="auto"/>
        <w:rPr>
          <w:color w:val="000000"/>
        </w:rPr>
      </w:pPr>
      <w:r w:rsidRPr="00E24E8F">
        <w:rPr>
          <w:color w:val="000000"/>
        </w:rPr>
        <w:t>Ahora bien, no pasa desapercibido que los documentos que den cuenta de lo solicitado pudieran contener de manera enunciativa más no limitativa los siguientes datos:</w:t>
      </w:r>
    </w:p>
    <w:p w14:paraId="3059E689" w14:textId="77777777" w:rsidR="00C85FA1" w:rsidRPr="00E24E8F" w:rsidRDefault="00C85FA1" w:rsidP="00E303CE">
      <w:pPr>
        <w:spacing w:after="0" w:line="360" w:lineRule="auto"/>
        <w:rPr>
          <w:color w:val="000000"/>
        </w:rPr>
      </w:pPr>
    </w:p>
    <w:p w14:paraId="03EDCFC5" w14:textId="77777777" w:rsidR="00C85FA1" w:rsidRPr="00E24E8F" w:rsidRDefault="004C36F9" w:rsidP="00E303CE">
      <w:pPr>
        <w:numPr>
          <w:ilvl w:val="0"/>
          <w:numId w:val="15"/>
        </w:numPr>
        <w:spacing w:after="0" w:line="360" w:lineRule="auto"/>
        <w:rPr>
          <w:color w:val="000000"/>
        </w:rPr>
      </w:pPr>
      <w:bookmarkStart w:id="14" w:name="_heading=h.htxo5f8qb84d" w:colFirst="0" w:colLast="0"/>
      <w:bookmarkEnd w:id="14"/>
      <w:r w:rsidRPr="00E24E8F">
        <w:rPr>
          <w:color w:val="000000"/>
        </w:rPr>
        <w:t>Clave Única de Registro de Población (CURP);</w:t>
      </w:r>
    </w:p>
    <w:p w14:paraId="55485C4E" w14:textId="77777777" w:rsidR="00C85FA1" w:rsidRPr="00E24E8F" w:rsidRDefault="004C36F9" w:rsidP="00E303CE">
      <w:pPr>
        <w:numPr>
          <w:ilvl w:val="0"/>
          <w:numId w:val="15"/>
        </w:numPr>
        <w:spacing w:after="0" w:line="360" w:lineRule="auto"/>
        <w:rPr>
          <w:color w:val="000000"/>
        </w:rPr>
      </w:pPr>
      <w:r w:rsidRPr="00E24E8F">
        <w:rPr>
          <w:color w:val="000000"/>
        </w:rPr>
        <w:t>Registro Federal de Contribuyentes (RFC);</w:t>
      </w:r>
    </w:p>
    <w:p w14:paraId="540A0ED3" w14:textId="77777777" w:rsidR="00C85FA1" w:rsidRPr="00E24E8F" w:rsidRDefault="004C36F9" w:rsidP="00E303CE">
      <w:pPr>
        <w:numPr>
          <w:ilvl w:val="0"/>
          <w:numId w:val="15"/>
        </w:numPr>
        <w:spacing w:after="0" w:line="360" w:lineRule="auto"/>
        <w:rPr>
          <w:color w:val="000000"/>
        </w:rPr>
      </w:pPr>
      <w:r w:rsidRPr="00E24E8F">
        <w:rPr>
          <w:color w:val="000000"/>
        </w:rPr>
        <w:t>Firma</w:t>
      </w:r>
    </w:p>
    <w:p w14:paraId="20E7A379" w14:textId="77777777" w:rsidR="00C85FA1" w:rsidRPr="00E24E8F" w:rsidRDefault="004C36F9" w:rsidP="00E303CE">
      <w:pPr>
        <w:numPr>
          <w:ilvl w:val="0"/>
          <w:numId w:val="15"/>
        </w:numPr>
        <w:spacing w:after="0" w:line="360" w:lineRule="auto"/>
        <w:rPr>
          <w:color w:val="000000"/>
        </w:rPr>
      </w:pPr>
      <w:r w:rsidRPr="00E24E8F">
        <w:rPr>
          <w:color w:val="000000"/>
        </w:rPr>
        <w:t xml:space="preserve">Fotografía </w:t>
      </w:r>
    </w:p>
    <w:p w14:paraId="7177253B" w14:textId="77777777" w:rsidR="00C85FA1" w:rsidRPr="00E24E8F" w:rsidRDefault="00C85FA1" w:rsidP="00E303CE">
      <w:pPr>
        <w:spacing w:after="0" w:line="360" w:lineRule="auto"/>
        <w:ind w:right="-93"/>
        <w:rPr>
          <w:color w:val="000000"/>
        </w:rPr>
      </w:pPr>
    </w:p>
    <w:p w14:paraId="02DC4531" w14:textId="77777777" w:rsidR="00C85FA1" w:rsidRPr="00E24E8F" w:rsidRDefault="004C36F9" w:rsidP="00E303CE">
      <w:pPr>
        <w:spacing w:after="0" w:line="360" w:lineRule="auto"/>
        <w:ind w:right="-28"/>
        <w:rPr>
          <w:color w:val="000000"/>
        </w:rPr>
      </w:pPr>
      <w:r w:rsidRPr="00E24E8F">
        <w:rPr>
          <w:color w:val="000000"/>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57572CE9" w14:textId="77777777" w:rsidR="00C85FA1" w:rsidRPr="00E24E8F" w:rsidRDefault="00C85FA1" w:rsidP="00E303CE">
      <w:pPr>
        <w:spacing w:after="0" w:line="360" w:lineRule="auto"/>
        <w:rPr>
          <w:color w:val="000000"/>
        </w:rPr>
      </w:pPr>
    </w:p>
    <w:p w14:paraId="4662C4C2" w14:textId="77777777" w:rsidR="00C85FA1" w:rsidRPr="00E24E8F" w:rsidRDefault="004C36F9" w:rsidP="00E303CE">
      <w:pPr>
        <w:spacing w:after="0" w:line="360" w:lineRule="auto"/>
        <w:rPr>
          <w:color w:val="000000"/>
        </w:rPr>
      </w:pPr>
      <w:r w:rsidRPr="00E24E8F">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E24E8F">
        <w:t>transmitan</w:t>
      </w:r>
      <w:r w:rsidRPr="00E24E8F">
        <w:rPr>
          <w:color w:val="000000"/>
        </w:rPr>
        <w:t xml:space="preserve"> entre sujetos obligados en términos de los tratados y los acuerdos interinstitucionales.</w:t>
      </w:r>
    </w:p>
    <w:p w14:paraId="56231659" w14:textId="77777777" w:rsidR="00C85FA1" w:rsidRPr="00E24E8F" w:rsidRDefault="00C85FA1" w:rsidP="00E303CE">
      <w:pPr>
        <w:spacing w:after="0" w:line="360" w:lineRule="auto"/>
        <w:rPr>
          <w:color w:val="000000"/>
        </w:rPr>
      </w:pPr>
    </w:p>
    <w:p w14:paraId="1B1D464D" w14:textId="77777777" w:rsidR="00C85FA1" w:rsidRPr="00E24E8F" w:rsidRDefault="004C36F9" w:rsidP="00E303CE">
      <w:pPr>
        <w:spacing w:after="0" w:line="360" w:lineRule="auto"/>
        <w:rPr>
          <w:color w:val="000000"/>
        </w:rPr>
      </w:pPr>
      <w:r w:rsidRPr="00E24E8F">
        <w:rPr>
          <w:color w:val="000000"/>
        </w:rPr>
        <w:t>En términos de lo expuesto, la documentación y aquellos datos que se consideren confidenciales, serán una limitante del derecho de acceso a la información, siempre y cuando:</w:t>
      </w:r>
    </w:p>
    <w:p w14:paraId="4D1EB603" w14:textId="77777777" w:rsidR="00C85FA1" w:rsidRPr="00E24E8F" w:rsidRDefault="00C85FA1" w:rsidP="00E303CE">
      <w:pPr>
        <w:spacing w:after="0" w:line="360" w:lineRule="auto"/>
        <w:rPr>
          <w:color w:val="000000"/>
        </w:rPr>
      </w:pPr>
    </w:p>
    <w:p w14:paraId="2E397A37" w14:textId="77777777" w:rsidR="00C85FA1" w:rsidRPr="00E24E8F" w:rsidRDefault="004C36F9" w:rsidP="00E303CE">
      <w:pPr>
        <w:numPr>
          <w:ilvl w:val="0"/>
          <w:numId w:val="16"/>
        </w:numPr>
        <w:spacing w:after="0" w:line="360" w:lineRule="auto"/>
        <w:rPr>
          <w:color w:val="000000"/>
        </w:rPr>
      </w:pPr>
      <w:r w:rsidRPr="00E24E8F">
        <w:rPr>
          <w:color w:val="000000"/>
        </w:rPr>
        <w:t xml:space="preserve">Se trate de datos personales o información privada; esto es, información concerniente a una persona física o </w:t>
      </w:r>
      <w:r w:rsidRPr="00E24E8F">
        <w:t>jurídica</w:t>
      </w:r>
      <w:r w:rsidRPr="00E24E8F">
        <w:rPr>
          <w:color w:val="000000"/>
        </w:rPr>
        <w:t xml:space="preserve"> colectiva y que esta sea identificada o identificable. </w:t>
      </w:r>
    </w:p>
    <w:p w14:paraId="6E1263BF" w14:textId="77777777" w:rsidR="00C85FA1" w:rsidRPr="00E24E8F" w:rsidRDefault="00C85FA1" w:rsidP="00E303CE">
      <w:pPr>
        <w:spacing w:after="0" w:line="360" w:lineRule="auto"/>
        <w:ind w:left="360"/>
        <w:rPr>
          <w:color w:val="000000"/>
        </w:rPr>
      </w:pPr>
    </w:p>
    <w:p w14:paraId="5289996F" w14:textId="77777777" w:rsidR="00C85FA1" w:rsidRPr="00E24E8F" w:rsidRDefault="004C36F9" w:rsidP="00E303CE">
      <w:pPr>
        <w:numPr>
          <w:ilvl w:val="0"/>
          <w:numId w:val="16"/>
        </w:numPr>
        <w:spacing w:after="0" w:line="360" w:lineRule="auto"/>
        <w:rPr>
          <w:color w:val="000000"/>
        </w:rPr>
      </w:pPr>
      <w:r w:rsidRPr="00E24E8F">
        <w:rPr>
          <w:color w:val="000000"/>
        </w:rPr>
        <w:lastRenderedPageBreak/>
        <w:t xml:space="preserve">Para la difusión de los datos, se </w:t>
      </w:r>
      <w:r w:rsidRPr="00E24E8F">
        <w:t>requiere</w:t>
      </w:r>
      <w:r w:rsidRPr="00E24E8F">
        <w:rPr>
          <w:color w:val="000000"/>
        </w:rPr>
        <w:t xml:space="preserve"> el consentimiento del titular. </w:t>
      </w:r>
    </w:p>
    <w:p w14:paraId="03D02BB1" w14:textId="77777777" w:rsidR="00C85FA1" w:rsidRPr="00E24E8F" w:rsidRDefault="00C85FA1" w:rsidP="00E303CE">
      <w:pPr>
        <w:spacing w:after="0" w:line="360" w:lineRule="auto"/>
        <w:rPr>
          <w:color w:val="000000"/>
        </w:rPr>
      </w:pPr>
    </w:p>
    <w:p w14:paraId="6428DC25" w14:textId="77777777" w:rsidR="00C85FA1" w:rsidRPr="00E24E8F" w:rsidRDefault="004C36F9" w:rsidP="00E303CE">
      <w:pPr>
        <w:spacing w:after="0" w:line="360" w:lineRule="auto"/>
        <w:rPr>
          <w:color w:val="000000"/>
        </w:rPr>
      </w:pPr>
      <w:r w:rsidRPr="00E24E8F">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E927626" w14:textId="77777777" w:rsidR="00C85FA1" w:rsidRPr="00E24E8F" w:rsidRDefault="00C85FA1" w:rsidP="00E303CE">
      <w:pPr>
        <w:spacing w:after="0" w:line="360" w:lineRule="auto"/>
        <w:rPr>
          <w:color w:val="000000"/>
        </w:rPr>
      </w:pPr>
    </w:p>
    <w:p w14:paraId="23CB4934" w14:textId="77777777" w:rsidR="00C85FA1" w:rsidRPr="00E24E8F" w:rsidRDefault="004C36F9" w:rsidP="00E303CE">
      <w:pPr>
        <w:spacing w:after="0" w:line="360" w:lineRule="auto"/>
        <w:rPr>
          <w:color w:val="000000"/>
        </w:rPr>
      </w:pPr>
      <w:r w:rsidRPr="00E24E8F">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48C4089C" w14:textId="77777777" w:rsidR="00C85FA1" w:rsidRPr="00E24E8F" w:rsidRDefault="00C85FA1" w:rsidP="00E303CE">
      <w:pPr>
        <w:spacing w:after="0" w:line="360" w:lineRule="auto"/>
        <w:ind w:right="-28"/>
        <w:rPr>
          <w:color w:val="000000"/>
        </w:rPr>
      </w:pPr>
    </w:p>
    <w:p w14:paraId="238B35C5" w14:textId="77777777" w:rsidR="00C85FA1" w:rsidRPr="00E24E8F" w:rsidRDefault="004C36F9" w:rsidP="00E303CE">
      <w:pPr>
        <w:numPr>
          <w:ilvl w:val="0"/>
          <w:numId w:val="12"/>
        </w:numPr>
        <w:spacing w:after="0" w:line="360" w:lineRule="auto"/>
        <w:rPr>
          <w:b/>
          <w:color w:val="000000"/>
        </w:rPr>
      </w:pPr>
      <w:r w:rsidRPr="00E24E8F">
        <w:rPr>
          <w:b/>
          <w:color w:val="000000"/>
        </w:rPr>
        <w:t>Clave Única de Registro de Población (CURP)</w:t>
      </w:r>
    </w:p>
    <w:p w14:paraId="2E9A8C07" w14:textId="77777777" w:rsidR="00C85FA1" w:rsidRPr="00E24E8F" w:rsidRDefault="00C85FA1" w:rsidP="00E303CE">
      <w:pPr>
        <w:spacing w:after="0" w:line="360" w:lineRule="auto"/>
        <w:rPr>
          <w:color w:val="000000"/>
        </w:rPr>
      </w:pPr>
    </w:p>
    <w:p w14:paraId="79FAAAA0" w14:textId="77777777" w:rsidR="00C85FA1" w:rsidRPr="00E24E8F" w:rsidRDefault="004C36F9" w:rsidP="00E303CE">
      <w:pPr>
        <w:spacing w:after="0" w:line="360" w:lineRule="auto"/>
        <w:rPr>
          <w:color w:val="000000"/>
        </w:rPr>
      </w:pPr>
      <w:r w:rsidRPr="00E24E8F">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070C446" w14:textId="77777777" w:rsidR="00C85FA1" w:rsidRPr="00E24E8F" w:rsidRDefault="00C85FA1" w:rsidP="00E303CE">
      <w:pPr>
        <w:spacing w:after="0" w:line="360" w:lineRule="auto"/>
        <w:rPr>
          <w:color w:val="000000"/>
        </w:rPr>
      </w:pPr>
    </w:p>
    <w:p w14:paraId="2126668E" w14:textId="77777777" w:rsidR="00C85FA1" w:rsidRPr="00E24E8F" w:rsidRDefault="004C36F9" w:rsidP="00E303CE">
      <w:pPr>
        <w:spacing w:after="0" w:line="360" w:lineRule="auto"/>
        <w:rPr>
          <w:color w:val="000000"/>
        </w:rPr>
      </w:pPr>
      <w:r w:rsidRPr="00E24E8F">
        <w:rPr>
          <w:color w:val="000000"/>
        </w:rPr>
        <w:t xml:space="preserve">Acorde con lo anterior, el artículo 22 del Reglamento Interior de la Secretaría de Gobernación, establece en su fracción III, que la Dirección General del Registro Nacional de Población e </w:t>
      </w:r>
      <w:r w:rsidRPr="00E24E8F">
        <w:rPr>
          <w:color w:val="000000"/>
        </w:rPr>
        <w:lastRenderedPageBreak/>
        <w:t>Identificación Personal tiene la atribución de asignar y depurar la Clave Única de Registro de Población a todas las personas residentes en el país, así como a los mexicanos que residan en el extranjero.</w:t>
      </w:r>
    </w:p>
    <w:p w14:paraId="5939271B" w14:textId="77777777" w:rsidR="00C85FA1" w:rsidRPr="00E24E8F" w:rsidRDefault="00C85FA1" w:rsidP="00E303CE">
      <w:pPr>
        <w:spacing w:after="0" w:line="360" w:lineRule="auto"/>
        <w:rPr>
          <w:color w:val="000000"/>
        </w:rPr>
      </w:pPr>
    </w:p>
    <w:p w14:paraId="009E28A1" w14:textId="77777777" w:rsidR="00C85FA1" w:rsidRPr="00E24E8F" w:rsidRDefault="004C36F9" w:rsidP="00E303CE">
      <w:pPr>
        <w:spacing w:after="0" w:line="360" w:lineRule="auto"/>
        <w:rPr>
          <w:color w:val="000000"/>
        </w:rPr>
      </w:pPr>
      <w:r w:rsidRPr="00E24E8F">
        <w:rPr>
          <w:color w:val="000000"/>
        </w:rPr>
        <w:t xml:space="preserve">En ese orden de ideas, la Secretaría de Gobernación en las direcciones </w:t>
      </w:r>
      <w:hyperlink r:id="rId11">
        <w:r w:rsidR="00C85FA1" w:rsidRPr="00E24E8F">
          <w:rPr>
            <w:color w:val="000000"/>
            <w:u w:val="single"/>
          </w:rPr>
          <w:t>https://consultas.curp.gob.mx/CurpSP/html/informacionecurpPS.html</w:t>
        </w:r>
      </w:hyperlink>
      <w:r w:rsidRPr="00E24E8F">
        <w:rPr>
          <w:color w:val="000000"/>
        </w:rPr>
        <w:t xml:space="preserve"> y </w:t>
      </w:r>
      <w:hyperlink r:id="rId12">
        <w:r w:rsidR="00C85FA1" w:rsidRPr="00E24E8F">
          <w:rPr>
            <w:color w:val="000000"/>
            <w:u w:val="single"/>
          </w:rPr>
          <w:t>https://www.gob.mx/segob/renapo/acciones-y-programas/clave-unica-de-registro-de-poblacion-curp-142226</w:t>
        </w:r>
      </w:hyperlink>
      <w:r w:rsidRPr="00E24E8F">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E24E8F">
        <w:rPr>
          <w:b/>
          <w:color w:val="000000"/>
        </w:rPr>
        <w:t>se generan a partir de los datos contenidos en el documento probatorio de la identidad</w:t>
      </w:r>
      <w:r w:rsidRPr="00E24E8F">
        <w:rPr>
          <w:color w:val="000000"/>
        </w:rPr>
        <w:t xml:space="preserve"> </w:t>
      </w:r>
      <w:r w:rsidRPr="00E24E8F">
        <w:rPr>
          <w:b/>
          <w:color w:val="000000"/>
        </w:rPr>
        <w:t xml:space="preserve">del interesado </w:t>
      </w:r>
      <w:r w:rsidRPr="00E24E8F">
        <w:rPr>
          <w:color w:val="000000"/>
        </w:rPr>
        <w:t>(acta de nacimiento, carta de naturalización o documento migratorio) de la siguiente forma:</w:t>
      </w:r>
    </w:p>
    <w:p w14:paraId="4E895897" w14:textId="77777777" w:rsidR="00C85FA1" w:rsidRPr="00E24E8F" w:rsidRDefault="00C85FA1" w:rsidP="00E303CE">
      <w:pPr>
        <w:spacing w:after="0" w:line="360" w:lineRule="auto"/>
        <w:rPr>
          <w:color w:val="000000"/>
        </w:rPr>
      </w:pPr>
    </w:p>
    <w:p w14:paraId="06188A3A" w14:textId="77777777" w:rsidR="00C85FA1" w:rsidRPr="00E24E8F" w:rsidRDefault="004C36F9" w:rsidP="00E303CE">
      <w:pPr>
        <w:numPr>
          <w:ilvl w:val="0"/>
          <w:numId w:val="2"/>
        </w:numPr>
        <w:spacing w:after="0" w:line="360" w:lineRule="auto"/>
        <w:rPr>
          <w:color w:val="000000"/>
        </w:rPr>
      </w:pPr>
      <w:r w:rsidRPr="00E24E8F">
        <w:rPr>
          <w:color w:val="000000"/>
        </w:rPr>
        <w:t>El primero y segundo apellidos, así como al nombre de pila;</w:t>
      </w:r>
    </w:p>
    <w:p w14:paraId="767B8B30" w14:textId="77777777" w:rsidR="00C85FA1" w:rsidRPr="00E24E8F" w:rsidRDefault="004C36F9" w:rsidP="00E303CE">
      <w:pPr>
        <w:numPr>
          <w:ilvl w:val="0"/>
          <w:numId w:val="2"/>
        </w:numPr>
        <w:spacing w:after="0" w:line="360" w:lineRule="auto"/>
        <w:rPr>
          <w:color w:val="000000"/>
        </w:rPr>
      </w:pPr>
      <w:r w:rsidRPr="00E24E8F">
        <w:rPr>
          <w:color w:val="000000"/>
        </w:rPr>
        <w:t>La fecha de nacimiento;</w:t>
      </w:r>
    </w:p>
    <w:p w14:paraId="7C97B282" w14:textId="77777777" w:rsidR="00C85FA1" w:rsidRPr="00E24E8F" w:rsidRDefault="004C36F9" w:rsidP="00E303CE">
      <w:pPr>
        <w:numPr>
          <w:ilvl w:val="0"/>
          <w:numId w:val="2"/>
        </w:numPr>
        <w:spacing w:after="0" w:line="360" w:lineRule="auto"/>
        <w:rPr>
          <w:color w:val="000000"/>
        </w:rPr>
      </w:pPr>
      <w:r w:rsidRPr="00E24E8F">
        <w:rPr>
          <w:color w:val="000000"/>
        </w:rPr>
        <w:t>El sexo, y</w:t>
      </w:r>
    </w:p>
    <w:p w14:paraId="62A83204" w14:textId="77777777" w:rsidR="00C85FA1" w:rsidRPr="00E24E8F" w:rsidRDefault="004C36F9" w:rsidP="00E303CE">
      <w:pPr>
        <w:numPr>
          <w:ilvl w:val="0"/>
          <w:numId w:val="2"/>
        </w:numPr>
        <w:spacing w:after="0" w:line="360" w:lineRule="auto"/>
        <w:rPr>
          <w:color w:val="000000"/>
        </w:rPr>
      </w:pPr>
      <w:r w:rsidRPr="00E24E8F">
        <w:rPr>
          <w:color w:val="000000"/>
        </w:rPr>
        <w:t>La entidad federativa de nacimiento.</w:t>
      </w:r>
    </w:p>
    <w:p w14:paraId="6993A8FB" w14:textId="77777777" w:rsidR="00C85FA1" w:rsidRPr="00E24E8F" w:rsidRDefault="00C85FA1" w:rsidP="00E303CE">
      <w:pPr>
        <w:spacing w:after="0" w:line="360" w:lineRule="auto"/>
        <w:rPr>
          <w:color w:val="000000"/>
        </w:rPr>
      </w:pPr>
    </w:p>
    <w:p w14:paraId="60C683BE" w14:textId="77777777" w:rsidR="00C85FA1" w:rsidRPr="00E24E8F" w:rsidRDefault="004C36F9" w:rsidP="00E303CE">
      <w:pPr>
        <w:spacing w:after="0" w:line="360" w:lineRule="auto"/>
        <w:rPr>
          <w:color w:val="000000"/>
        </w:rPr>
      </w:pPr>
      <w:r w:rsidRPr="00E24E8F">
        <w:rPr>
          <w:color w:val="000000"/>
        </w:rPr>
        <w:t>Los dos últimos elementos de la Clave Única de Registro de Población evitan la duplicidad de la Clave y garantizan su correcta integración.</w:t>
      </w:r>
    </w:p>
    <w:p w14:paraId="3AB8F2B4" w14:textId="77777777" w:rsidR="00C85FA1" w:rsidRPr="00E24E8F" w:rsidRDefault="00C85FA1" w:rsidP="00E303CE">
      <w:pPr>
        <w:spacing w:after="0" w:line="360" w:lineRule="auto"/>
        <w:rPr>
          <w:color w:val="000000"/>
        </w:rPr>
      </w:pPr>
    </w:p>
    <w:p w14:paraId="6443C5B2" w14:textId="77777777" w:rsidR="00C85FA1" w:rsidRPr="00E24E8F" w:rsidRDefault="004C36F9" w:rsidP="00E303CE">
      <w:pPr>
        <w:spacing w:after="0" w:line="360" w:lineRule="auto"/>
        <w:rPr>
          <w:color w:val="000000"/>
        </w:rPr>
      </w:pPr>
      <w:r w:rsidRPr="00E24E8F">
        <w:rPr>
          <w:color w:val="00000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w:t>
      </w:r>
      <w:r w:rsidRPr="00E24E8F">
        <w:rPr>
          <w:color w:val="000000"/>
        </w:rPr>
        <w:lastRenderedPageBreak/>
        <w:t>un trámite administrativo requerido por la autoridad federal para hacer identificables a las personas.</w:t>
      </w:r>
    </w:p>
    <w:p w14:paraId="1704237F" w14:textId="77777777" w:rsidR="00C85FA1" w:rsidRPr="00E24E8F" w:rsidRDefault="00C85FA1" w:rsidP="00E303CE">
      <w:pPr>
        <w:spacing w:after="0" w:line="360" w:lineRule="auto"/>
        <w:rPr>
          <w:color w:val="000000"/>
        </w:rPr>
      </w:pPr>
    </w:p>
    <w:p w14:paraId="14D26CD9" w14:textId="77777777" w:rsidR="00C85FA1" w:rsidRPr="00E24E8F" w:rsidRDefault="004C36F9" w:rsidP="00E303CE">
      <w:pPr>
        <w:spacing w:after="0" w:line="360" w:lineRule="auto"/>
        <w:rPr>
          <w:color w:val="000000"/>
        </w:rPr>
      </w:pPr>
      <w:r w:rsidRPr="00E24E8F">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67A66CAA" w14:textId="77777777" w:rsidR="00C85FA1" w:rsidRPr="00E24E8F" w:rsidRDefault="00C85FA1" w:rsidP="00E303CE">
      <w:pPr>
        <w:spacing w:after="0" w:line="360" w:lineRule="auto"/>
        <w:ind w:left="567" w:right="567"/>
        <w:rPr>
          <w:color w:val="000000"/>
        </w:rPr>
      </w:pPr>
    </w:p>
    <w:p w14:paraId="76A3998F" w14:textId="77777777" w:rsidR="00C85FA1" w:rsidRPr="00E24E8F" w:rsidRDefault="004C36F9" w:rsidP="00E303CE">
      <w:pPr>
        <w:spacing w:after="0" w:line="360" w:lineRule="auto"/>
        <w:ind w:left="567" w:right="567"/>
        <w:rPr>
          <w:i/>
          <w:color w:val="000000"/>
          <w:sz w:val="20"/>
          <w:szCs w:val="20"/>
        </w:rPr>
      </w:pPr>
      <w:r w:rsidRPr="00E24E8F">
        <w:rPr>
          <w:b/>
          <w:i/>
          <w:color w:val="000000"/>
          <w:sz w:val="20"/>
          <w:szCs w:val="20"/>
        </w:rPr>
        <w:t xml:space="preserve">“Clave Única de Registro de Población (CURP). </w:t>
      </w:r>
      <w:r w:rsidRPr="00E24E8F">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D47010D" w14:textId="77777777" w:rsidR="00C85FA1" w:rsidRPr="00E24E8F" w:rsidRDefault="00C85FA1" w:rsidP="00E303CE">
      <w:pPr>
        <w:spacing w:after="0" w:line="360" w:lineRule="auto"/>
        <w:rPr>
          <w:color w:val="000000"/>
        </w:rPr>
      </w:pPr>
    </w:p>
    <w:p w14:paraId="2800448A" w14:textId="77777777" w:rsidR="00C85FA1" w:rsidRPr="00E24E8F" w:rsidRDefault="004C36F9" w:rsidP="00E303CE">
      <w:pPr>
        <w:spacing w:after="0" w:line="360" w:lineRule="auto"/>
        <w:rPr>
          <w:color w:val="000000"/>
        </w:rPr>
      </w:pPr>
      <w:r w:rsidRPr="00E24E8F">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2D521C81" w14:textId="77777777" w:rsidR="00C85FA1" w:rsidRPr="00E24E8F" w:rsidRDefault="00C85FA1" w:rsidP="00E303CE">
      <w:pPr>
        <w:spacing w:after="0" w:line="360" w:lineRule="auto"/>
        <w:rPr>
          <w:color w:val="000000"/>
        </w:rPr>
      </w:pPr>
    </w:p>
    <w:p w14:paraId="421C4772" w14:textId="77777777" w:rsidR="00C85FA1" w:rsidRPr="00E24E8F" w:rsidRDefault="004C36F9" w:rsidP="00E303CE">
      <w:pPr>
        <w:numPr>
          <w:ilvl w:val="0"/>
          <w:numId w:val="11"/>
        </w:numPr>
        <w:spacing w:after="0" w:line="360" w:lineRule="auto"/>
        <w:rPr>
          <w:b/>
          <w:color w:val="000000"/>
        </w:rPr>
      </w:pPr>
      <w:r w:rsidRPr="00E24E8F">
        <w:rPr>
          <w:b/>
          <w:color w:val="000000"/>
        </w:rPr>
        <w:t>Registro Federal de Contribuyentes (RFC)</w:t>
      </w:r>
    </w:p>
    <w:p w14:paraId="51EDBE4C" w14:textId="77777777" w:rsidR="00C85FA1" w:rsidRPr="00E24E8F" w:rsidRDefault="00C85FA1" w:rsidP="00E303CE">
      <w:pPr>
        <w:spacing w:after="0" w:line="360" w:lineRule="auto"/>
        <w:rPr>
          <w:color w:val="000000"/>
        </w:rPr>
      </w:pPr>
    </w:p>
    <w:p w14:paraId="28AA5A4E" w14:textId="77777777" w:rsidR="00C85FA1" w:rsidRPr="00E24E8F" w:rsidRDefault="004C36F9" w:rsidP="00E303CE">
      <w:pPr>
        <w:spacing w:after="0" w:line="360" w:lineRule="auto"/>
        <w:rPr>
          <w:color w:val="000000"/>
        </w:rPr>
      </w:pPr>
      <w:r w:rsidRPr="00E24E8F">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A571D02" w14:textId="77777777" w:rsidR="00C85FA1" w:rsidRPr="00E24E8F" w:rsidRDefault="00C85FA1" w:rsidP="00E303CE">
      <w:pPr>
        <w:spacing w:after="0" w:line="360" w:lineRule="auto"/>
        <w:rPr>
          <w:color w:val="000000"/>
        </w:rPr>
      </w:pPr>
    </w:p>
    <w:p w14:paraId="6B0091D1" w14:textId="77777777" w:rsidR="00C85FA1" w:rsidRPr="00E24E8F" w:rsidRDefault="004C36F9" w:rsidP="00E303CE">
      <w:pPr>
        <w:spacing w:after="0" w:line="360" w:lineRule="auto"/>
        <w:rPr>
          <w:color w:val="000000"/>
        </w:rPr>
      </w:pPr>
      <w:r w:rsidRPr="00E24E8F">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E24E8F">
        <w:rPr>
          <w:color w:val="000000"/>
        </w:rPr>
        <w:t>homoclave</w:t>
      </w:r>
      <w:proofErr w:type="spellEnd"/>
      <w:r w:rsidRPr="00E24E8F">
        <w:rPr>
          <w:color w:val="000000"/>
        </w:rPr>
        <w:t xml:space="preserve"> que establece el sistema automático del Servicio de Administración Tributaria.</w:t>
      </w:r>
    </w:p>
    <w:p w14:paraId="0FE6F2B1" w14:textId="77777777" w:rsidR="00C85FA1" w:rsidRPr="00E24E8F" w:rsidRDefault="00C85FA1" w:rsidP="00E303CE">
      <w:pPr>
        <w:spacing w:after="0" w:line="360" w:lineRule="auto"/>
        <w:rPr>
          <w:color w:val="000000"/>
        </w:rPr>
      </w:pPr>
    </w:p>
    <w:p w14:paraId="29F93C34" w14:textId="77777777" w:rsidR="00C85FA1" w:rsidRPr="00E24E8F" w:rsidRDefault="004C36F9" w:rsidP="00E303CE">
      <w:pPr>
        <w:spacing w:after="0" w:line="360" w:lineRule="auto"/>
        <w:rPr>
          <w:color w:val="000000"/>
        </w:rPr>
      </w:pPr>
      <w:r w:rsidRPr="00E24E8F">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98770CE" w14:textId="77777777" w:rsidR="00C85FA1" w:rsidRPr="00E24E8F" w:rsidRDefault="00C85FA1" w:rsidP="00E303CE">
      <w:pPr>
        <w:spacing w:after="0" w:line="360" w:lineRule="auto"/>
        <w:rPr>
          <w:color w:val="000000"/>
        </w:rPr>
      </w:pPr>
    </w:p>
    <w:p w14:paraId="3BFF677A" w14:textId="77777777" w:rsidR="00C85FA1" w:rsidRPr="00E24E8F" w:rsidRDefault="004C36F9" w:rsidP="00E303CE">
      <w:pPr>
        <w:spacing w:after="0" w:line="360" w:lineRule="auto"/>
        <w:rPr>
          <w:color w:val="000000"/>
        </w:rPr>
      </w:pPr>
      <w:r w:rsidRPr="00E24E8F">
        <w:rPr>
          <w:color w:val="000000"/>
        </w:rPr>
        <w:t xml:space="preserve">Así, el Registro Federal de Contribuyentes, es un dato personal, ya que hace a las personas físicas </w:t>
      </w:r>
      <w:r w:rsidRPr="00E24E8F">
        <w:t>identificadas</w:t>
      </w:r>
      <w:r w:rsidRPr="00E24E8F">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E24E8F">
        <w:t>involucradas</w:t>
      </w:r>
      <w:proofErr w:type="gramEnd"/>
      <w:r w:rsidRPr="00E24E8F">
        <w:rPr>
          <w:color w:val="000000"/>
        </w:rPr>
        <w:t xml:space="preserve">, en el pago de estos, en el presente caso, del pago del Impuesto Sobre el Producto del Trabajo. </w:t>
      </w:r>
    </w:p>
    <w:p w14:paraId="50318897" w14:textId="77777777" w:rsidR="00C85FA1" w:rsidRPr="00E24E8F" w:rsidRDefault="00C85FA1" w:rsidP="00E303CE">
      <w:pPr>
        <w:spacing w:after="0" w:line="360" w:lineRule="auto"/>
        <w:rPr>
          <w:color w:val="000000"/>
        </w:rPr>
      </w:pPr>
    </w:p>
    <w:p w14:paraId="1751D775" w14:textId="77777777" w:rsidR="00C85FA1" w:rsidRPr="00E24E8F" w:rsidRDefault="004C36F9" w:rsidP="00E303CE">
      <w:pPr>
        <w:spacing w:after="0" w:line="360" w:lineRule="auto"/>
        <w:rPr>
          <w:color w:val="000000"/>
        </w:rPr>
      </w:pPr>
      <w:r w:rsidRPr="00E24E8F">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39C36BBC" w14:textId="77777777" w:rsidR="00C85FA1" w:rsidRPr="00E24E8F" w:rsidRDefault="00C85FA1" w:rsidP="00E303CE">
      <w:pPr>
        <w:spacing w:after="0" w:line="360" w:lineRule="auto"/>
        <w:rPr>
          <w:color w:val="000000"/>
        </w:rPr>
      </w:pPr>
    </w:p>
    <w:p w14:paraId="1908E909" w14:textId="77777777" w:rsidR="00C85FA1" w:rsidRPr="00E24E8F" w:rsidRDefault="004C36F9" w:rsidP="00E303CE">
      <w:pPr>
        <w:spacing w:after="0" w:line="360" w:lineRule="auto"/>
        <w:ind w:left="567" w:right="567"/>
        <w:rPr>
          <w:i/>
          <w:color w:val="000000"/>
          <w:sz w:val="21"/>
          <w:szCs w:val="21"/>
        </w:rPr>
      </w:pPr>
      <w:r w:rsidRPr="00E24E8F">
        <w:rPr>
          <w:b/>
          <w:i/>
          <w:color w:val="000000"/>
          <w:sz w:val="21"/>
          <w:szCs w:val="21"/>
        </w:rPr>
        <w:t>“Registro Federal de Contribuyentes (RFC) de personas físicas.</w:t>
      </w:r>
      <w:r w:rsidRPr="00E24E8F">
        <w:rPr>
          <w:i/>
          <w:color w:val="000000"/>
          <w:sz w:val="21"/>
          <w:szCs w:val="21"/>
        </w:rPr>
        <w:t xml:space="preserve"> El RFC es una clave de carácter fiscal, única e irrepetible, que permite identificar al titular, su edad y fecha de nacimiento, por lo que es un dato personal de carácter confidencial.”</w:t>
      </w:r>
    </w:p>
    <w:p w14:paraId="05E0BAAA" w14:textId="77777777" w:rsidR="00C85FA1" w:rsidRPr="00E24E8F" w:rsidRDefault="00C85FA1" w:rsidP="00E303CE">
      <w:pPr>
        <w:spacing w:after="0" w:line="360" w:lineRule="auto"/>
        <w:ind w:left="567" w:right="567"/>
        <w:rPr>
          <w:i/>
          <w:color w:val="000000"/>
        </w:rPr>
      </w:pPr>
    </w:p>
    <w:p w14:paraId="1965CEAC" w14:textId="77777777" w:rsidR="00C85FA1" w:rsidRPr="00E24E8F" w:rsidRDefault="004C36F9" w:rsidP="00E303CE">
      <w:pPr>
        <w:spacing w:after="0" w:line="360" w:lineRule="auto"/>
        <w:rPr>
          <w:color w:val="000000"/>
        </w:rPr>
      </w:pPr>
      <w:r w:rsidRPr="00E24E8F">
        <w:rPr>
          <w:color w:val="000000"/>
        </w:rPr>
        <w:t>De tal suerte, el Registro Federal de Contribuyentes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1B657D3" w14:textId="77777777" w:rsidR="00C85FA1" w:rsidRPr="00E24E8F" w:rsidRDefault="00C85FA1" w:rsidP="00E303CE">
      <w:pPr>
        <w:spacing w:after="0" w:line="360" w:lineRule="auto"/>
        <w:rPr>
          <w:color w:val="000000"/>
        </w:rPr>
      </w:pPr>
    </w:p>
    <w:p w14:paraId="7B543475" w14:textId="77777777" w:rsidR="00C85FA1" w:rsidRPr="00E24E8F" w:rsidRDefault="004C36F9" w:rsidP="00E303CE">
      <w:pPr>
        <w:numPr>
          <w:ilvl w:val="0"/>
          <w:numId w:val="9"/>
        </w:numPr>
        <w:pBdr>
          <w:top w:val="nil"/>
          <w:left w:val="nil"/>
          <w:bottom w:val="nil"/>
          <w:right w:val="nil"/>
          <w:between w:val="nil"/>
        </w:pBdr>
        <w:spacing w:after="0" w:line="360" w:lineRule="auto"/>
        <w:rPr>
          <w:b/>
          <w:color w:val="000000"/>
        </w:rPr>
      </w:pPr>
      <w:r w:rsidRPr="00E24E8F">
        <w:rPr>
          <w:b/>
          <w:color w:val="000000"/>
        </w:rPr>
        <w:t>Firma de particulares en grados de estudio</w:t>
      </w:r>
    </w:p>
    <w:p w14:paraId="686D619D" w14:textId="77777777" w:rsidR="00C85FA1" w:rsidRPr="00E24E8F" w:rsidRDefault="00C85FA1" w:rsidP="00E303CE">
      <w:pPr>
        <w:pBdr>
          <w:top w:val="nil"/>
          <w:left w:val="nil"/>
          <w:bottom w:val="nil"/>
          <w:right w:val="nil"/>
          <w:between w:val="nil"/>
        </w:pBdr>
        <w:spacing w:after="0" w:line="360" w:lineRule="auto"/>
        <w:ind w:left="720"/>
        <w:rPr>
          <w:b/>
          <w:color w:val="000000"/>
        </w:rPr>
      </w:pPr>
    </w:p>
    <w:p w14:paraId="4746C0A4" w14:textId="77777777" w:rsidR="00C85FA1" w:rsidRPr="00E24E8F" w:rsidRDefault="004C36F9" w:rsidP="00E303CE">
      <w:pPr>
        <w:spacing w:after="0" w:line="360" w:lineRule="auto"/>
        <w:rPr>
          <w:color w:val="000000"/>
        </w:rPr>
      </w:pPr>
      <w:r w:rsidRPr="00E24E8F">
        <w:rPr>
          <w:color w:val="000000"/>
        </w:rPr>
        <w:t>La firma de particulares ajenos al servicio público, que no son proveedores o no recibieron algún beneficio es considerada un dato personal, al tratarse de información gráfica a través de la cual su titular exterioriza su voluntad en actos públicos y privados. Por lo que se trata de un dato personal confidencial, en términos del artículo 143, fracción I de la Ley de Transparencia y Acceso a la Información Pública del Estado de México y Municipios.</w:t>
      </w:r>
    </w:p>
    <w:p w14:paraId="0059300B" w14:textId="77777777" w:rsidR="00C85FA1" w:rsidRPr="00E24E8F" w:rsidRDefault="00C85FA1" w:rsidP="00E303CE">
      <w:pPr>
        <w:spacing w:after="0" w:line="360" w:lineRule="auto"/>
        <w:ind w:right="-28"/>
        <w:rPr>
          <w:b/>
          <w:color w:val="000000"/>
        </w:rPr>
      </w:pPr>
    </w:p>
    <w:p w14:paraId="7894CF03" w14:textId="77777777" w:rsidR="00C85FA1" w:rsidRPr="00E24E8F" w:rsidRDefault="004C36F9" w:rsidP="00E303CE">
      <w:pPr>
        <w:numPr>
          <w:ilvl w:val="0"/>
          <w:numId w:val="10"/>
        </w:numPr>
        <w:pBdr>
          <w:top w:val="nil"/>
          <w:left w:val="nil"/>
          <w:bottom w:val="nil"/>
          <w:right w:val="nil"/>
          <w:between w:val="nil"/>
        </w:pBdr>
        <w:spacing w:after="0" w:line="360" w:lineRule="auto"/>
        <w:jc w:val="left"/>
        <w:rPr>
          <w:b/>
          <w:color w:val="000000"/>
        </w:rPr>
      </w:pPr>
      <w:r w:rsidRPr="00E24E8F">
        <w:rPr>
          <w:b/>
          <w:color w:val="000000"/>
        </w:rPr>
        <w:t>Fotografía</w:t>
      </w:r>
    </w:p>
    <w:p w14:paraId="7FD6AF0F" w14:textId="77777777" w:rsidR="00C85FA1" w:rsidRPr="00E24E8F" w:rsidRDefault="00C85FA1" w:rsidP="00E303CE">
      <w:pPr>
        <w:spacing w:after="0" w:line="360" w:lineRule="auto"/>
        <w:ind w:left="720"/>
        <w:rPr>
          <w:b/>
          <w:color w:val="000000"/>
        </w:rPr>
      </w:pPr>
    </w:p>
    <w:p w14:paraId="6A06BC2C" w14:textId="77777777" w:rsidR="00C85FA1" w:rsidRPr="00E24E8F" w:rsidRDefault="004C36F9" w:rsidP="00E303CE">
      <w:pPr>
        <w:spacing w:after="0" w:line="360" w:lineRule="auto"/>
        <w:rPr>
          <w:color w:val="000000"/>
        </w:rPr>
      </w:pPr>
      <w:r w:rsidRPr="00E24E8F">
        <w:rPr>
          <w:color w:val="000000"/>
        </w:rPr>
        <w:t>Por lo que hace a las fotografías, es preciso señalar que estas dan cuenta de las características físicas de las personas;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F6DC937" w14:textId="77777777" w:rsidR="00C85FA1" w:rsidRPr="00E24E8F" w:rsidRDefault="00C85FA1" w:rsidP="00E303CE">
      <w:pPr>
        <w:spacing w:after="0" w:line="360" w:lineRule="auto"/>
        <w:rPr>
          <w:color w:val="000000"/>
        </w:rPr>
      </w:pPr>
    </w:p>
    <w:p w14:paraId="51CD05AA" w14:textId="77777777" w:rsidR="00C85FA1" w:rsidRPr="00E24E8F" w:rsidRDefault="004C36F9" w:rsidP="00E303CE">
      <w:pPr>
        <w:spacing w:after="0" w:line="360" w:lineRule="auto"/>
        <w:ind w:right="-28"/>
        <w:rPr>
          <w:b/>
          <w:color w:val="000000"/>
        </w:rPr>
      </w:pPr>
      <w:r w:rsidRPr="00E24E8F">
        <w:rPr>
          <w:color w:val="000000"/>
        </w:rPr>
        <w:t xml:space="preserve">Así, dichos datos constituyen la reproducción fiel de las características físicas de una persona en un momento determinado, por lo que representan un instrumento de identificación, proyección </w:t>
      </w:r>
      <w:r w:rsidRPr="00E24E8F">
        <w:rPr>
          <w:color w:val="000000"/>
        </w:rPr>
        <w:lastRenderedPageBreak/>
        <w:t>exterior y factor imprescindible para su propio reconocimiento como sujeto individual, en el presente caso,  al tratarse de una persona que no es un servidor público y de tratarse de un documento obtenido en lo particular como lo son estudios académicos, es procedente clasificarlos en términos del artículo 143, fracción I, de la Ley de Transparencia y Acceso a la Información Pública del Estado de México y Municipios,</w:t>
      </w:r>
    </w:p>
    <w:p w14:paraId="415F3DEC" w14:textId="77777777" w:rsidR="00C85FA1" w:rsidRPr="00E24E8F" w:rsidRDefault="00C85FA1" w:rsidP="00E303CE">
      <w:pPr>
        <w:spacing w:after="0" w:line="360" w:lineRule="auto"/>
        <w:ind w:right="-28"/>
        <w:rPr>
          <w:b/>
          <w:color w:val="000000"/>
        </w:rPr>
      </w:pPr>
    </w:p>
    <w:p w14:paraId="7DD7678A" w14:textId="77777777" w:rsidR="00C85FA1" w:rsidRPr="00E24E8F" w:rsidRDefault="004C36F9" w:rsidP="00E303CE">
      <w:pPr>
        <w:spacing w:after="0" w:line="360" w:lineRule="auto"/>
        <w:ind w:right="-28"/>
        <w:rPr>
          <w:color w:val="000000"/>
        </w:rPr>
      </w:pPr>
      <w:r w:rsidRPr="00E24E8F">
        <w:t>Por lo que, para atender el requerimiento deberá proporcionar los documentos solicitados en versión pública; p</w:t>
      </w:r>
      <w:r w:rsidRPr="00E24E8F">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4BAC0D0C" w14:textId="77777777" w:rsidR="00C85FA1" w:rsidRPr="00E24E8F" w:rsidRDefault="00C85FA1" w:rsidP="00E303CE">
      <w:pPr>
        <w:spacing w:after="0" w:line="360" w:lineRule="auto"/>
      </w:pPr>
    </w:p>
    <w:p w14:paraId="227D5F33" w14:textId="77777777" w:rsidR="00C85FA1" w:rsidRPr="00E24E8F" w:rsidRDefault="004C36F9" w:rsidP="00E303CE">
      <w:pPr>
        <w:pStyle w:val="Ttulo2"/>
        <w:spacing w:before="0" w:after="0"/>
        <w:rPr>
          <w:b w:val="0"/>
        </w:rPr>
      </w:pPr>
      <w:bookmarkStart w:id="15" w:name="_Toc212127410"/>
      <w:r w:rsidRPr="00E24E8F">
        <w:t>SEXTO. Decisión</w:t>
      </w:r>
      <w:bookmarkEnd w:id="15"/>
    </w:p>
    <w:p w14:paraId="3EB9F933" w14:textId="77777777" w:rsidR="00C85FA1" w:rsidRPr="00E24E8F" w:rsidRDefault="00C85FA1" w:rsidP="00E303CE">
      <w:pPr>
        <w:spacing w:after="0" w:line="360" w:lineRule="auto"/>
        <w:rPr>
          <w:b/>
        </w:rPr>
      </w:pPr>
    </w:p>
    <w:p w14:paraId="7F99F2EA" w14:textId="77777777" w:rsidR="00C85FA1" w:rsidRPr="00E24E8F" w:rsidRDefault="004C36F9" w:rsidP="00E303CE">
      <w:pPr>
        <w:spacing w:after="0" w:line="360" w:lineRule="auto"/>
      </w:pPr>
      <w:r w:rsidRPr="00E24E8F">
        <w:t xml:space="preserve">Con fundamento en el artículo 186, fracción III, de la Ley de Transparencia y Acceso a la Información Pública del Estado de México y Municipios, este Instituto considera procedente </w:t>
      </w:r>
      <w:r w:rsidRPr="00E24E8F">
        <w:rPr>
          <w:b/>
        </w:rPr>
        <w:t xml:space="preserve">MODIFICAR </w:t>
      </w:r>
      <w:r w:rsidRPr="00E24E8F">
        <w:t xml:space="preserve">la respuesta otorgada por el Sujeto Obligado a la solicitud de información </w:t>
      </w:r>
      <w:r w:rsidRPr="00E24E8F">
        <w:rPr>
          <w:b/>
        </w:rPr>
        <w:t>00038/PRI/IP/2025</w:t>
      </w:r>
      <w:r w:rsidRPr="00E24E8F">
        <w:t xml:space="preserve">, por resultar fundadas las razones o motivos de inconformidad hechos valer por la parte Recurrente, en el Recurso de Revisión </w:t>
      </w:r>
      <w:r w:rsidRPr="00E24E8F">
        <w:rPr>
          <w:b/>
        </w:rPr>
        <w:t>09276/INFOEM/IP/RR/2025</w:t>
      </w:r>
      <w:r w:rsidRPr="00E24E8F">
        <w:t xml:space="preserve">, en consecuencia procede </w:t>
      </w:r>
      <w:r w:rsidRPr="00E24E8F">
        <w:rPr>
          <w:b/>
        </w:rPr>
        <w:t xml:space="preserve">ORDENAR, </w:t>
      </w:r>
      <w:r w:rsidRPr="00E24E8F">
        <w:t>la entrega de la información faltante en los términos expuestos.</w:t>
      </w:r>
    </w:p>
    <w:p w14:paraId="5008EF98" w14:textId="77777777" w:rsidR="00C85FA1" w:rsidRPr="00E24E8F" w:rsidRDefault="00C85FA1" w:rsidP="00E303CE">
      <w:pPr>
        <w:spacing w:after="0" w:line="360" w:lineRule="auto"/>
      </w:pPr>
    </w:p>
    <w:p w14:paraId="01DC8C57" w14:textId="77777777" w:rsidR="00C85FA1" w:rsidRPr="00E24E8F" w:rsidRDefault="004C36F9" w:rsidP="00E303CE">
      <w:pPr>
        <w:spacing w:after="0" w:line="360" w:lineRule="auto"/>
        <w:rPr>
          <w:b/>
          <w:u w:val="single"/>
        </w:rPr>
      </w:pPr>
      <w:r w:rsidRPr="00E24E8F">
        <w:rPr>
          <w:b/>
          <w:u w:val="single"/>
        </w:rPr>
        <w:t>Términos de la Resolución para la parte Recurrente:</w:t>
      </w:r>
    </w:p>
    <w:p w14:paraId="05008B39" w14:textId="77777777" w:rsidR="00C85FA1" w:rsidRPr="00E24E8F" w:rsidRDefault="00C85FA1" w:rsidP="00E303CE">
      <w:pPr>
        <w:spacing w:after="0" w:line="360" w:lineRule="auto"/>
      </w:pPr>
    </w:p>
    <w:p w14:paraId="00E9C43C" w14:textId="77777777" w:rsidR="00C85FA1" w:rsidRPr="00E24E8F" w:rsidRDefault="004C36F9" w:rsidP="00E303CE">
      <w:pPr>
        <w:spacing w:after="0" w:line="360" w:lineRule="auto"/>
        <w:rPr>
          <w:u w:val="single"/>
        </w:rPr>
      </w:pPr>
      <w:r w:rsidRPr="00E24E8F">
        <w:rPr>
          <w:u w:val="single"/>
        </w:rPr>
        <w:lastRenderedPageBreak/>
        <w:t xml:space="preserve">Se hace del conocimiento de parte Recurrente que este Organismo Garante determinó concederle la razón, puesto que no le entregaron la totalidad de la información solicitada. Por lo que se ordena la entrega de la información faltante. </w:t>
      </w:r>
    </w:p>
    <w:p w14:paraId="2319D097" w14:textId="77777777" w:rsidR="00C85FA1" w:rsidRPr="00E24E8F" w:rsidRDefault="00C85FA1" w:rsidP="00E303CE">
      <w:pPr>
        <w:spacing w:after="0" w:line="360" w:lineRule="auto"/>
        <w:rPr>
          <w:u w:val="single"/>
        </w:rPr>
      </w:pPr>
    </w:p>
    <w:p w14:paraId="3063F5CE" w14:textId="77777777" w:rsidR="00C85FA1" w:rsidRPr="00E24E8F" w:rsidRDefault="004C36F9" w:rsidP="00E303CE">
      <w:pPr>
        <w:spacing w:after="0" w:line="360" w:lineRule="auto"/>
        <w:rPr>
          <w:u w:val="single"/>
        </w:rPr>
      </w:pPr>
      <w:r w:rsidRPr="00E24E8F">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05D9B9E7" w14:textId="77777777" w:rsidR="00C85FA1" w:rsidRPr="00E24E8F" w:rsidRDefault="00C85FA1" w:rsidP="00E303CE">
      <w:pPr>
        <w:spacing w:after="0" w:line="360" w:lineRule="auto"/>
        <w:rPr>
          <w:u w:val="single"/>
        </w:rPr>
      </w:pPr>
    </w:p>
    <w:p w14:paraId="0CBD9323" w14:textId="77777777" w:rsidR="00C85FA1" w:rsidRPr="00E24E8F" w:rsidRDefault="004C36F9" w:rsidP="00E303CE">
      <w:pPr>
        <w:spacing w:after="0" w:line="360" w:lineRule="auto"/>
        <w:rPr>
          <w:u w:val="single"/>
        </w:rPr>
      </w:pPr>
      <w:r w:rsidRPr="00E24E8F">
        <w:rPr>
          <w:u w:val="single"/>
        </w:rPr>
        <w:t>La labor del INFOEM, es apoyar a la población para acceder a la información pública y garantizar la protección de sus datos personales.</w:t>
      </w:r>
    </w:p>
    <w:p w14:paraId="5FC24C60" w14:textId="77777777" w:rsidR="00C85FA1" w:rsidRPr="00E24E8F" w:rsidRDefault="00C85FA1" w:rsidP="00E303CE">
      <w:pPr>
        <w:spacing w:after="0" w:line="360" w:lineRule="auto"/>
        <w:rPr>
          <w:u w:val="single"/>
        </w:rPr>
      </w:pPr>
    </w:p>
    <w:p w14:paraId="3BF8F497" w14:textId="77777777" w:rsidR="00C85FA1" w:rsidRPr="00E24E8F" w:rsidRDefault="004C36F9" w:rsidP="00E303CE">
      <w:pPr>
        <w:pStyle w:val="Ttulo1"/>
        <w:spacing w:before="0" w:after="0"/>
        <w:rPr>
          <w:b w:val="0"/>
          <w:sz w:val="22"/>
          <w:szCs w:val="22"/>
        </w:rPr>
      </w:pPr>
      <w:bookmarkStart w:id="16" w:name="_Toc212127411"/>
      <w:r w:rsidRPr="00E24E8F">
        <w:rPr>
          <w:sz w:val="22"/>
          <w:szCs w:val="22"/>
        </w:rPr>
        <w:t>R E S U E L V E</w:t>
      </w:r>
      <w:bookmarkEnd w:id="16"/>
    </w:p>
    <w:p w14:paraId="58CC060B" w14:textId="77777777" w:rsidR="00C85FA1" w:rsidRPr="00E24E8F" w:rsidRDefault="00C85FA1" w:rsidP="00E303CE">
      <w:pPr>
        <w:spacing w:after="0" w:line="360" w:lineRule="auto"/>
        <w:rPr>
          <w:b/>
        </w:rPr>
      </w:pPr>
    </w:p>
    <w:p w14:paraId="2610AEE3" w14:textId="77777777" w:rsidR="00C85FA1" w:rsidRPr="00E24E8F" w:rsidRDefault="004C36F9" w:rsidP="00E303CE">
      <w:pPr>
        <w:spacing w:after="0" w:line="360" w:lineRule="auto"/>
      </w:pPr>
      <w:r w:rsidRPr="00E24E8F">
        <w:rPr>
          <w:b/>
        </w:rPr>
        <w:t xml:space="preserve">PRIMERO. </w:t>
      </w:r>
      <w:r w:rsidRPr="00E24E8F">
        <w:t xml:space="preserve">Se </w:t>
      </w:r>
      <w:r w:rsidRPr="00E24E8F">
        <w:rPr>
          <w:b/>
        </w:rPr>
        <w:t>MODIFICA</w:t>
      </w:r>
      <w:r w:rsidRPr="00E24E8F">
        <w:t xml:space="preserve"> la respuesta entregada por el Partido Revolucionario Institucional a la solicitud de información 00038/PRI/IP/2025 por resultar fundadas las razones o motivos de inconformidad hechos valer por la persona Recurrente en el Recurso de Revisión 09276/INFOEM/IP/RR/2025, en términos de los considerandos QUINTO y SEXTO de la presente Resolución.</w:t>
      </w:r>
    </w:p>
    <w:p w14:paraId="6911FA9A" w14:textId="77777777" w:rsidR="00C85FA1" w:rsidRPr="00E24E8F" w:rsidRDefault="00C85FA1" w:rsidP="00E303CE">
      <w:pPr>
        <w:spacing w:after="0" w:line="360" w:lineRule="auto"/>
      </w:pPr>
    </w:p>
    <w:p w14:paraId="71C7D25D" w14:textId="0FDE9421" w:rsidR="00C85FA1" w:rsidRPr="00E24E8F" w:rsidRDefault="004C36F9" w:rsidP="00E303CE">
      <w:pPr>
        <w:spacing w:after="0" w:line="360" w:lineRule="auto"/>
      </w:pPr>
      <w:bookmarkStart w:id="17" w:name="_heading=h.argy21qnkmhr" w:colFirst="0" w:colLast="0"/>
      <w:bookmarkEnd w:id="17"/>
      <w:r w:rsidRPr="00E24E8F">
        <w:rPr>
          <w:b/>
        </w:rPr>
        <w:t xml:space="preserve">SEGUNDO. </w:t>
      </w:r>
      <w:r w:rsidRPr="00E24E8F">
        <w:t xml:space="preserve">Se </w:t>
      </w:r>
      <w:r w:rsidRPr="00E24E8F">
        <w:rPr>
          <w:b/>
        </w:rPr>
        <w:t>ORDENA</w:t>
      </w:r>
      <w:r w:rsidRPr="00E24E8F">
        <w:t xml:space="preserve"> al Sujeto Obligado, a efecto de que previa búsqueda exhaustiva y razonable, entregue a través del Sistema de Acceso a la Información Mexiquense (SAIMEX), en su caso en versión pública, los documentos que obren en sus archivos al primero de julio de dos mil veinticinco, en los que conste lo siguiente:</w:t>
      </w:r>
    </w:p>
    <w:p w14:paraId="19DE339F" w14:textId="77777777" w:rsidR="00C85FA1" w:rsidRPr="00E24E8F" w:rsidRDefault="00C85FA1" w:rsidP="00E303CE">
      <w:pPr>
        <w:spacing w:after="0" w:line="360" w:lineRule="auto"/>
      </w:pPr>
    </w:p>
    <w:p w14:paraId="7C6F1B92" w14:textId="1EC874CE" w:rsidR="00C85FA1" w:rsidRPr="00E24E8F" w:rsidRDefault="004C36F9" w:rsidP="00E303CE">
      <w:pPr>
        <w:numPr>
          <w:ilvl w:val="0"/>
          <w:numId w:val="13"/>
        </w:numPr>
        <w:pBdr>
          <w:top w:val="nil"/>
          <w:left w:val="nil"/>
          <w:bottom w:val="nil"/>
          <w:right w:val="nil"/>
          <w:between w:val="nil"/>
        </w:pBdr>
        <w:spacing w:after="0" w:line="360" w:lineRule="auto"/>
        <w:rPr>
          <w:color w:val="000000"/>
        </w:rPr>
      </w:pPr>
      <w:r w:rsidRPr="00E24E8F">
        <w:rPr>
          <w:color w:val="000000"/>
        </w:rPr>
        <w:t>De la persona titular de la Unidad de Transparencia</w:t>
      </w:r>
      <w:r w:rsidR="007D744D" w:rsidRPr="00E24E8F">
        <w:rPr>
          <w:color w:val="000000"/>
        </w:rPr>
        <w:t xml:space="preserve"> en funciones al primero de julio de dos mil veinticinco</w:t>
      </w:r>
      <w:r w:rsidRPr="00E24E8F">
        <w:rPr>
          <w:color w:val="000000"/>
        </w:rPr>
        <w:t>:</w:t>
      </w:r>
    </w:p>
    <w:p w14:paraId="4D81B4D0" w14:textId="77777777" w:rsidR="00C85FA1" w:rsidRPr="00E24E8F" w:rsidRDefault="00C85FA1" w:rsidP="00E303CE">
      <w:pPr>
        <w:pBdr>
          <w:top w:val="nil"/>
          <w:left w:val="nil"/>
          <w:bottom w:val="nil"/>
          <w:right w:val="nil"/>
          <w:between w:val="nil"/>
        </w:pBdr>
        <w:spacing w:after="0" w:line="360" w:lineRule="auto"/>
        <w:ind w:left="720"/>
        <w:rPr>
          <w:color w:val="000000"/>
        </w:rPr>
      </w:pPr>
    </w:p>
    <w:p w14:paraId="0402644F" w14:textId="6535F5BE" w:rsidR="00C85FA1" w:rsidRPr="00E24E8F" w:rsidRDefault="004C36F9" w:rsidP="007D744D">
      <w:pPr>
        <w:numPr>
          <w:ilvl w:val="0"/>
          <w:numId w:val="14"/>
        </w:numPr>
        <w:pBdr>
          <w:top w:val="nil"/>
          <w:left w:val="nil"/>
          <w:bottom w:val="nil"/>
          <w:right w:val="nil"/>
          <w:between w:val="nil"/>
        </w:pBdr>
        <w:spacing w:after="0" w:line="360" w:lineRule="auto"/>
        <w:ind w:left="1134"/>
        <w:rPr>
          <w:color w:val="000000"/>
        </w:rPr>
      </w:pPr>
      <w:r w:rsidRPr="00E24E8F">
        <w:rPr>
          <w:color w:val="000000"/>
        </w:rPr>
        <w:lastRenderedPageBreak/>
        <w:t>Nombre completo</w:t>
      </w:r>
      <w:r w:rsidR="007D744D" w:rsidRPr="00E24E8F">
        <w:rPr>
          <w:color w:val="000000"/>
        </w:rPr>
        <w:t>;</w:t>
      </w:r>
    </w:p>
    <w:p w14:paraId="6ACEEEE2" w14:textId="719785A7" w:rsidR="00C85FA1" w:rsidRPr="00E24E8F" w:rsidRDefault="004C36F9" w:rsidP="007D744D">
      <w:pPr>
        <w:numPr>
          <w:ilvl w:val="0"/>
          <w:numId w:val="14"/>
        </w:numPr>
        <w:pBdr>
          <w:top w:val="nil"/>
          <w:left w:val="nil"/>
          <w:bottom w:val="nil"/>
          <w:right w:val="nil"/>
          <w:between w:val="nil"/>
        </w:pBdr>
        <w:spacing w:after="0" w:line="360" w:lineRule="auto"/>
        <w:ind w:left="1134"/>
        <w:rPr>
          <w:color w:val="000000"/>
        </w:rPr>
      </w:pPr>
      <w:r w:rsidRPr="00E24E8F">
        <w:rPr>
          <w:color w:val="000000"/>
        </w:rPr>
        <w:t>Documentos comprobatorios de estudios</w:t>
      </w:r>
      <w:r w:rsidR="007D744D" w:rsidRPr="00E24E8F">
        <w:rPr>
          <w:color w:val="000000"/>
        </w:rPr>
        <w:t>;</w:t>
      </w:r>
      <w:r w:rsidRPr="00E24E8F">
        <w:rPr>
          <w:color w:val="000000"/>
        </w:rPr>
        <w:t xml:space="preserve"> </w:t>
      </w:r>
    </w:p>
    <w:p w14:paraId="1FAF392F" w14:textId="354AB7AC" w:rsidR="00C85FA1" w:rsidRPr="00E24E8F" w:rsidRDefault="007D744D" w:rsidP="007D744D">
      <w:pPr>
        <w:numPr>
          <w:ilvl w:val="0"/>
          <w:numId w:val="14"/>
        </w:numPr>
        <w:pBdr>
          <w:top w:val="nil"/>
          <w:left w:val="nil"/>
          <w:bottom w:val="nil"/>
          <w:right w:val="nil"/>
          <w:between w:val="nil"/>
        </w:pBdr>
        <w:spacing w:after="0" w:line="360" w:lineRule="auto"/>
        <w:ind w:left="1134"/>
        <w:rPr>
          <w:color w:val="000000"/>
        </w:rPr>
      </w:pPr>
      <w:r w:rsidRPr="00E24E8F">
        <w:rPr>
          <w:iCs/>
          <w:color w:val="000000"/>
        </w:rPr>
        <w:t>Información curricular;</w:t>
      </w:r>
    </w:p>
    <w:p w14:paraId="155FC676" w14:textId="77777777" w:rsidR="00420018" w:rsidRPr="00E24E8F" w:rsidRDefault="00420018" w:rsidP="00420018">
      <w:pPr>
        <w:pBdr>
          <w:top w:val="nil"/>
          <w:left w:val="nil"/>
          <w:bottom w:val="nil"/>
          <w:right w:val="nil"/>
          <w:between w:val="nil"/>
        </w:pBdr>
        <w:spacing w:after="0" w:line="360" w:lineRule="auto"/>
        <w:ind w:left="1134"/>
        <w:rPr>
          <w:color w:val="000000"/>
        </w:rPr>
      </w:pPr>
    </w:p>
    <w:p w14:paraId="203174E7" w14:textId="77777777" w:rsidR="00C85FA1" w:rsidRPr="00E24E8F" w:rsidRDefault="004C36F9" w:rsidP="007D744D">
      <w:pPr>
        <w:numPr>
          <w:ilvl w:val="0"/>
          <w:numId w:val="14"/>
        </w:numPr>
        <w:pBdr>
          <w:top w:val="nil"/>
          <w:left w:val="nil"/>
          <w:bottom w:val="nil"/>
          <w:right w:val="nil"/>
          <w:between w:val="nil"/>
        </w:pBdr>
        <w:spacing w:after="0" w:line="360" w:lineRule="auto"/>
        <w:ind w:left="1134"/>
        <w:rPr>
          <w:color w:val="000000"/>
        </w:rPr>
      </w:pPr>
      <w:r w:rsidRPr="00E24E8F">
        <w:rPr>
          <w:color w:val="000000"/>
        </w:rPr>
        <w:t xml:space="preserve">Soporte documental probatorio que avale el cumplimiento del artículo 57 de la Ley de Transparencia y Acceso a la Información pública del Estado de México y Municipios, es decir: </w:t>
      </w:r>
    </w:p>
    <w:p w14:paraId="245E7792" w14:textId="5D4D827C" w:rsidR="00C85FA1" w:rsidRPr="00E24E8F" w:rsidRDefault="007D744D" w:rsidP="007D744D">
      <w:pPr>
        <w:numPr>
          <w:ilvl w:val="1"/>
          <w:numId w:val="14"/>
        </w:numPr>
        <w:pBdr>
          <w:top w:val="nil"/>
          <w:left w:val="nil"/>
          <w:bottom w:val="nil"/>
          <w:right w:val="nil"/>
          <w:between w:val="nil"/>
        </w:pBdr>
        <w:spacing w:after="0" w:line="360" w:lineRule="auto"/>
        <w:ind w:left="1560"/>
        <w:rPr>
          <w:color w:val="000000"/>
        </w:rPr>
      </w:pPr>
      <w:r w:rsidRPr="00E24E8F">
        <w:rPr>
          <w:color w:val="000000"/>
        </w:rPr>
        <w:t>Conocimiento en la materia y Certificado de Competencia Laboral</w:t>
      </w:r>
      <w:r w:rsidR="00094E5D" w:rsidRPr="00E24E8F">
        <w:rPr>
          <w:color w:val="000000"/>
        </w:rPr>
        <w:t>;</w:t>
      </w:r>
    </w:p>
    <w:p w14:paraId="571DD19D" w14:textId="1CD64F32" w:rsidR="00C85FA1" w:rsidRPr="00E24E8F" w:rsidRDefault="00094E5D" w:rsidP="007D744D">
      <w:pPr>
        <w:numPr>
          <w:ilvl w:val="1"/>
          <w:numId w:val="14"/>
        </w:numPr>
        <w:pBdr>
          <w:top w:val="nil"/>
          <w:left w:val="nil"/>
          <w:bottom w:val="nil"/>
          <w:right w:val="nil"/>
          <w:between w:val="nil"/>
        </w:pBdr>
        <w:spacing w:after="0" w:line="360" w:lineRule="auto"/>
        <w:ind w:left="1560"/>
        <w:rPr>
          <w:color w:val="000000"/>
        </w:rPr>
      </w:pPr>
      <w:r w:rsidRPr="00E24E8F">
        <w:rPr>
          <w:color w:val="000000"/>
        </w:rPr>
        <w:t xml:space="preserve">Experiencia en materia de acceso a la información. </w:t>
      </w:r>
    </w:p>
    <w:p w14:paraId="2DFF4901" w14:textId="3E4FA524" w:rsidR="00C85FA1" w:rsidRPr="00E24E8F" w:rsidRDefault="00094E5D" w:rsidP="007D744D">
      <w:pPr>
        <w:numPr>
          <w:ilvl w:val="1"/>
          <w:numId w:val="14"/>
        </w:numPr>
        <w:pBdr>
          <w:top w:val="nil"/>
          <w:left w:val="nil"/>
          <w:bottom w:val="nil"/>
          <w:right w:val="nil"/>
          <w:between w:val="nil"/>
        </w:pBdr>
        <w:spacing w:after="0" w:line="360" w:lineRule="auto"/>
        <w:ind w:left="1560"/>
        <w:rPr>
          <w:color w:val="000000"/>
        </w:rPr>
      </w:pPr>
      <w:r w:rsidRPr="00E24E8F">
        <w:rPr>
          <w:color w:val="000000"/>
        </w:rPr>
        <w:t>Las habilidades de organización, comunicación, así como visión y liderazgo</w:t>
      </w:r>
    </w:p>
    <w:p w14:paraId="35A08474" w14:textId="77777777" w:rsidR="00C85FA1" w:rsidRPr="00E24E8F" w:rsidRDefault="00C85FA1" w:rsidP="007D744D">
      <w:pPr>
        <w:pBdr>
          <w:top w:val="nil"/>
          <w:left w:val="nil"/>
          <w:bottom w:val="nil"/>
          <w:right w:val="nil"/>
          <w:between w:val="nil"/>
        </w:pBdr>
        <w:spacing w:after="0" w:line="360" w:lineRule="auto"/>
        <w:ind w:left="1134"/>
        <w:rPr>
          <w:color w:val="000000"/>
        </w:rPr>
      </w:pPr>
    </w:p>
    <w:p w14:paraId="6A062EDA" w14:textId="77777777" w:rsidR="00C85FA1" w:rsidRPr="00E24E8F" w:rsidRDefault="004C36F9" w:rsidP="007D744D">
      <w:pPr>
        <w:numPr>
          <w:ilvl w:val="0"/>
          <w:numId w:val="13"/>
        </w:numPr>
        <w:pBdr>
          <w:top w:val="nil"/>
          <w:left w:val="nil"/>
          <w:bottom w:val="nil"/>
          <w:right w:val="nil"/>
          <w:between w:val="nil"/>
        </w:pBdr>
        <w:spacing w:after="0" w:line="360" w:lineRule="auto"/>
        <w:ind w:left="1134"/>
        <w:rPr>
          <w:color w:val="000000"/>
        </w:rPr>
      </w:pPr>
      <w:r w:rsidRPr="00E24E8F">
        <w:rPr>
          <w:color w:val="000000"/>
        </w:rPr>
        <w:t xml:space="preserve">El perfil de puesto y funciones de todo el personal de la Secretaría Jurídica y Transparencia </w:t>
      </w:r>
    </w:p>
    <w:p w14:paraId="0A4063CD" w14:textId="77777777" w:rsidR="00C85FA1" w:rsidRPr="00E24E8F" w:rsidRDefault="00C85FA1" w:rsidP="00E303CE">
      <w:pPr>
        <w:spacing w:after="0" w:line="360" w:lineRule="auto"/>
      </w:pPr>
    </w:p>
    <w:p w14:paraId="63415396" w14:textId="77777777" w:rsidR="00C85FA1" w:rsidRPr="00E24E8F" w:rsidRDefault="004C36F9" w:rsidP="00E303CE">
      <w:pPr>
        <w:spacing w:after="0" w:line="360" w:lineRule="auto"/>
      </w:pPr>
      <w:r w:rsidRPr="00E24E8F">
        <w:rPr>
          <w:color w:val="000000"/>
        </w:rPr>
        <w:t xml:space="preserve">Además, </w:t>
      </w:r>
      <w:r w:rsidRPr="00E24E8F">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C309076" w14:textId="77777777" w:rsidR="00C85FA1" w:rsidRPr="00E24E8F" w:rsidRDefault="00C85FA1" w:rsidP="00E303CE">
      <w:pPr>
        <w:spacing w:after="0" w:line="360" w:lineRule="auto"/>
      </w:pPr>
    </w:p>
    <w:p w14:paraId="4E22D915" w14:textId="16B23C07" w:rsidR="00C85FA1" w:rsidRPr="00E24E8F" w:rsidRDefault="00094E5D" w:rsidP="00094E5D">
      <w:pPr>
        <w:spacing w:after="0" w:line="360" w:lineRule="auto"/>
      </w:pPr>
      <w:r w:rsidRPr="00E24E8F">
        <w:t xml:space="preserve">Para el caso, respecto del inciso A, numerales 2 y 4 a, y del B, de que no cuente con información </w:t>
      </w:r>
      <w:proofErr w:type="gramStart"/>
      <w:r w:rsidRPr="00E24E8F">
        <w:t>del grados</w:t>
      </w:r>
      <w:proofErr w:type="gramEnd"/>
      <w:r w:rsidRPr="00E24E8F">
        <w:t xml:space="preserve"> de estudio, con la certificación, o bien con el perfil de puestos y funciones, bastará con que lo haga del conocimiento del Particular de manera precisa y clara.</w:t>
      </w:r>
    </w:p>
    <w:p w14:paraId="29EEC8C8" w14:textId="77777777" w:rsidR="00C85FA1" w:rsidRPr="00E24E8F" w:rsidRDefault="00C85FA1" w:rsidP="00E303CE">
      <w:pPr>
        <w:spacing w:after="0" w:line="360" w:lineRule="auto"/>
      </w:pPr>
    </w:p>
    <w:p w14:paraId="48996571" w14:textId="77777777" w:rsidR="00C85FA1" w:rsidRPr="00E24E8F" w:rsidRDefault="004C36F9" w:rsidP="00E303CE">
      <w:pPr>
        <w:spacing w:after="0" w:line="360" w:lineRule="auto"/>
      </w:pPr>
      <w:r w:rsidRPr="00E24E8F">
        <w:rPr>
          <w:b/>
        </w:rPr>
        <w:t xml:space="preserve">TERCERO. NOTIFÍQUESE POR SAIMEX </w:t>
      </w:r>
      <w:r w:rsidRPr="00E24E8F">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E24E8F">
        <w:lastRenderedPageBreak/>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FD57026" w14:textId="77777777" w:rsidR="00C85FA1" w:rsidRPr="00E24E8F" w:rsidRDefault="00C85FA1" w:rsidP="00E303CE">
      <w:pPr>
        <w:spacing w:after="0" w:line="360" w:lineRule="auto"/>
      </w:pPr>
    </w:p>
    <w:p w14:paraId="7A3C424F" w14:textId="77777777" w:rsidR="00C85FA1" w:rsidRPr="00E24E8F" w:rsidRDefault="004C36F9" w:rsidP="00E303CE">
      <w:pPr>
        <w:spacing w:after="0" w:line="360" w:lineRule="auto"/>
      </w:pPr>
      <w:r w:rsidRPr="00E24E8F">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C8CF1A" w14:textId="77777777" w:rsidR="00C85FA1" w:rsidRPr="00E24E8F" w:rsidRDefault="00C85FA1" w:rsidP="00E303CE">
      <w:pPr>
        <w:spacing w:after="0" w:line="360" w:lineRule="auto"/>
      </w:pPr>
    </w:p>
    <w:p w14:paraId="56BE02C4" w14:textId="77777777" w:rsidR="00C85FA1" w:rsidRPr="00E24E8F" w:rsidRDefault="004C36F9" w:rsidP="00E303CE">
      <w:pPr>
        <w:spacing w:after="0" w:line="360" w:lineRule="auto"/>
      </w:pPr>
      <w:r w:rsidRPr="00E24E8F">
        <w:rPr>
          <w:b/>
        </w:rPr>
        <w:t>CUARTO. NOTIFÍQUESE</w:t>
      </w:r>
      <w:r w:rsidRPr="00E24E8F">
        <w:t xml:space="preserve"> </w:t>
      </w:r>
      <w:r w:rsidRPr="00E24E8F">
        <w:rPr>
          <w:b/>
        </w:rPr>
        <w:t xml:space="preserve">POR SAIMEX </w:t>
      </w:r>
      <w:r w:rsidRPr="00E24E8F">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27D0FD0" w14:textId="77777777" w:rsidR="00C85FA1" w:rsidRPr="00E24E8F" w:rsidRDefault="00C85FA1" w:rsidP="00E303CE">
      <w:pPr>
        <w:spacing w:after="0" w:line="360" w:lineRule="auto"/>
      </w:pPr>
    </w:p>
    <w:p w14:paraId="22D48D02" w14:textId="6D8BE223" w:rsidR="00C85FA1" w:rsidRDefault="004C36F9" w:rsidP="00E303CE">
      <w:pPr>
        <w:spacing w:after="0" w:line="360" w:lineRule="auto"/>
      </w:pPr>
      <w:r w:rsidRPr="00E24E8F">
        <w:t xml:space="preserve">ASÍ LO RESUELVE, POR </w:t>
      </w:r>
      <w:r w:rsidRPr="00E24E8F">
        <w:rPr>
          <w:b/>
        </w:rPr>
        <w:t>UNANIMIDAD</w:t>
      </w:r>
      <w:r w:rsidRPr="00E24E8F">
        <w:t xml:space="preserve"> DE VOTOS EL PLENO DEL INSTITUTO DE TRANSPARENCIA, ACCESO A LA INFORMACIÓN PÚBLICA Y PROTECCIÓN DE DATOS PERSONALES DEL ESTADO DE MÉXICO Y MUNICIPIOS, CONFORMADO POR LOS COMISIONADOS JOSÉ MARTÍNEZ VILCHIS</w:t>
      </w:r>
      <w:r w:rsidR="00E24E8F" w:rsidRPr="00E24E8F">
        <w:t xml:space="preserve"> CON VOTO PARTICULAR</w:t>
      </w:r>
      <w:r w:rsidRPr="00E24E8F">
        <w:t>, MARÍA DEL ROSARIO MEJÍA AYALA</w:t>
      </w:r>
      <w:r w:rsidR="00E24E8F" w:rsidRPr="00E24E8F">
        <w:t xml:space="preserve"> CON VOTO PARTICULAR</w:t>
      </w:r>
      <w:r w:rsidRPr="00E24E8F">
        <w:t>, SHARON CRISTINA MORALES MARTÍNEZ, LUIS GUSTAVO PARRA NORIEGA</w:t>
      </w:r>
      <w:r w:rsidR="00E24E8F" w:rsidRPr="00E24E8F">
        <w:t xml:space="preserve"> CON VOTO PARTICULAR</w:t>
      </w:r>
      <w:bookmarkStart w:id="18" w:name="_GoBack"/>
      <w:bookmarkEnd w:id="18"/>
      <w:r w:rsidRPr="00E24E8F">
        <w:t xml:space="preserve"> Y GUADALUPE RAMÍREZ PEÑA, EN LA TRIGÉSIMA OCTAVA SESIÓN ORDINARIA, CELEBRADA EL VEINTIDÓS DE OCTUBRE DE DOS MIL VEINTICINCO, ANTE EL SECRETARIO TÉCNICO DEL PLENO, ALEXIS TAPIA RAMÍREZ.</w:t>
      </w:r>
    </w:p>
    <w:p w14:paraId="4F325586" w14:textId="77777777" w:rsidR="00C85FA1" w:rsidRDefault="00C85FA1" w:rsidP="00E303CE">
      <w:pPr>
        <w:pStyle w:val="Ttulo2"/>
        <w:spacing w:before="0" w:after="0"/>
        <w:rPr>
          <w:b w:val="0"/>
        </w:rPr>
      </w:pPr>
    </w:p>
    <w:p w14:paraId="5907E0AD" w14:textId="77777777" w:rsidR="00C85FA1" w:rsidRDefault="00C85FA1" w:rsidP="00E303CE">
      <w:pPr>
        <w:spacing w:after="0" w:line="360" w:lineRule="auto"/>
      </w:pPr>
    </w:p>
    <w:p w14:paraId="1E433560" w14:textId="77777777" w:rsidR="00C85FA1" w:rsidRDefault="00C85FA1" w:rsidP="00E303CE">
      <w:pPr>
        <w:spacing w:after="0" w:line="360" w:lineRule="auto"/>
      </w:pPr>
    </w:p>
    <w:p w14:paraId="13636644" w14:textId="77777777" w:rsidR="00C85FA1" w:rsidRDefault="00C85FA1" w:rsidP="00E303CE">
      <w:pPr>
        <w:spacing w:after="0" w:line="360" w:lineRule="auto"/>
      </w:pPr>
    </w:p>
    <w:p w14:paraId="6756EFA1" w14:textId="77777777" w:rsidR="00C85FA1" w:rsidRDefault="00C85FA1" w:rsidP="00E303CE">
      <w:pPr>
        <w:spacing w:after="0" w:line="360" w:lineRule="auto"/>
      </w:pPr>
    </w:p>
    <w:p w14:paraId="0D33E4C9" w14:textId="77777777" w:rsidR="00C85FA1" w:rsidRDefault="00C85FA1" w:rsidP="00E303CE">
      <w:pPr>
        <w:spacing w:after="0" w:line="360" w:lineRule="auto"/>
      </w:pPr>
    </w:p>
    <w:p w14:paraId="1ADC98B6" w14:textId="77777777" w:rsidR="00C85FA1" w:rsidRDefault="00C85FA1" w:rsidP="00E303CE">
      <w:pPr>
        <w:spacing w:after="0" w:line="360" w:lineRule="auto"/>
      </w:pPr>
    </w:p>
    <w:p w14:paraId="1BDB3F9B" w14:textId="77777777" w:rsidR="00C85FA1" w:rsidRDefault="00C85FA1" w:rsidP="00E303CE">
      <w:pPr>
        <w:spacing w:after="0" w:line="360" w:lineRule="auto"/>
      </w:pPr>
    </w:p>
    <w:p w14:paraId="4523EDB5" w14:textId="77777777" w:rsidR="00C85FA1" w:rsidRDefault="00C85FA1" w:rsidP="00E303CE">
      <w:pPr>
        <w:spacing w:after="0" w:line="360" w:lineRule="auto"/>
      </w:pPr>
    </w:p>
    <w:p w14:paraId="0E630EC6" w14:textId="77777777" w:rsidR="00C85FA1" w:rsidRDefault="00C85FA1" w:rsidP="00E303CE">
      <w:pPr>
        <w:spacing w:after="0" w:line="360" w:lineRule="auto"/>
      </w:pPr>
    </w:p>
    <w:p w14:paraId="093A897D" w14:textId="77777777" w:rsidR="00C85FA1" w:rsidRDefault="00C85FA1" w:rsidP="00E303CE">
      <w:pPr>
        <w:spacing w:after="0" w:line="360" w:lineRule="auto"/>
      </w:pPr>
    </w:p>
    <w:p w14:paraId="25B945CC" w14:textId="77777777" w:rsidR="00C85FA1" w:rsidRDefault="00C85FA1" w:rsidP="00E303CE">
      <w:pPr>
        <w:spacing w:after="0" w:line="360" w:lineRule="auto"/>
      </w:pPr>
    </w:p>
    <w:p w14:paraId="4FB75E3A" w14:textId="77777777" w:rsidR="00C85FA1" w:rsidRDefault="00C85FA1" w:rsidP="00E303CE">
      <w:pPr>
        <w:spacing w:after="0" w:line="360" w:lineRule="auto"/>
      </w:pPr>
    </w:p>
    <w:p w14:paraId="48A6BCF9" w14:textId="77777777" w:rsidR="00C85FA1" w:rsidRDefault="00C85FA1" w:rsidP="00E303CE">
      <w:pPr>
        <w:spacing w:after="0" w:line="360" w:lineRule="auto"/>
      </w:pPr>
    </w:p>
    <w:p w14:paraId="3FAC777F" w14:textId="77777777" w:rsidR="00C85FA1" w:rsidRDefault="00C85FA1" w:rsidP="00E303CE">
      <w:pPr>
        <w:spacing w:after="0" w:line="360" w:lineRule="auto"/>
      </w:pPr>
    </w:p>
    <w:p w14:paraId="56711136" w14:textId="77777777" w:rsidR="00C85FA1" w:rsidRDefault="00C85FA1" w:rsidP="00E303CE">
      <w:pPr>
        <w:spacing w:after="0" w:line="360" w:lineRule="auto"/>
      </w:pPr>
    </w:p>
    <w:p w14:paraId="4AAE28CC" w14:textId="77777777" w:rsidR="00C85FA1" w:rsidRDefault="00C85FA1" w:rsidP="00E303CE">
      <w:pPr>
        <w:spacing w:after="0" w:line="360" w:lineRule="auto"/>
      </w:pPr>
    </w:p>
    <w:p w14:paraId="165FEE55" w14:textId="77777777" w:rsidR="00C85FA1" w:rsidRDefault="00C85FA1" w:rsidP="00E303CE">
      <w:pPr>
        <w:spacing w:after="0" w:line="360" w:lineRule="auto"/>
      </w:pPr>
    </w:p>
    <w:p w14:paraId="7946ECA5" w14:textId="77777777" w:rsidR="00C85FA1" w:rsidRDefault="00C85FA1" w:rsidP="00E303CE">
      <w:pPr>
        <w:spacing w:after="0" w:line="360" w:lineRule="auto"/>
      </w:pPr>
    </w:p>
    <w:p w14:paraId="30F177DE" w14:textId="77777777" w:rsidR="00C85FA1" w:rsidRDefault="00C85FA1" w:rsidP="00E303CE">
      <w:pPr>
        <w:spacing w:after="0" w:line="360" w:lineRule="auto"/>
      </w:pPr>
    </w:p>
    <w:p w14:paraId="3A905824" w14:textId="77777777" w:rsidR="00C85FA1" w:rsidRDefault="00C85FA1" w:rsidP="00E303CE">
      <w:pPr>
        <w:spacing w:after="0" w:line="360" w:lineRule="auto"/>
      </w:pPr>
    </w:p>
    <w:p w14:paraId="4E922469" w14:textId="77777777" w:rsidR="00C85FA1" w:rsidRDefault="00C85FA1" w:rsidP="00E303CE">
      <w:pPr>
        <w:spacing w:after="0" w:line="360" w:lineRule="auto"/>
      </w:pPr>
    </w:p>
    <w:p w14:paraId="578BA6FC" w14:textId="77777777" w:rsidR="00C85FA1" w:rsidRDefault="00C85FA1" w:rsidP="00E303CE">
      <w:pPr>
        <w:spacing w:after="0" w:line="360" w:lineRule="auto"/>
      </w:pPr>
    </w:p>
    <w:p w14:paraId="2391FF65" w14:textId="77777777" w:rsidR="00C85FA1" w:rsidRDefault="00C85FA1" w:rsidP="00E303CE">
      <w:pPr>
        <w:spacing w:after="0" w:line="360" w:lineRule="auto"/>
      </w:pPr>
    </w:p>
    <w:sectPr w:rsidR="00C85FA1">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258DF" w14:textId="77777777" w:rsidR="00C66A28" w:rsidRDefault="00C66A28">
      <w:pPr>
        <w:spacing w:after="0" w:line="240" w:lineRule="auto"/>
      </w:pPr>
      <w:r>
        <w:separator/>
      </w:r>
    </w:p>
  </w:endnote>
  <w:endnote w:type="continuationSeparator" w:id="0">
    <w:p w14:paraId="2C222AC1" w14:textId="77777777" w:rsidR="00C66A28" w:rsidRDefault="00C6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500E0FD-235F-4DA0-B770-85FE25710E3C}"/>
  </w:font>
  <w:font w:name="Palatino Linotype">
    <w:panose1 w:val="02040502050505030304"/>
    <w:charset w:val="00"/>
    <w:family w:val="roman"/>
    <w:pitch w:val="variable"/>
    <w:sig w:usb0="E0000287" w:usb1="40000013" w:usb2="00000000" w:usb3="00000000" w:csb0="0000019F" w:csb1="00000000"/>
    <w:embedRegular r:id="rId2" w:fontKey="{DE427B9E-EB27-4ACE-A078-9518DC02FF26}"/>
    <w:embedBold r:id="rId3" w:fontKey="{F46E42B2-36EB-4B19-B310-67C4CBA2DD33}"/>
    <w:embedItalic r:id="rId4" w:fontKey="{5080BB22-07DF-44B8-B88A-EBE3D9FCC343}"/>
    <w:embedBoldItalic r:id="rId5" w:fontKey="{3F339432-F043-43EC-B729-F3C63B1A5AD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E11EFB45-81CE-4164-81E7-8B924F689012}"/>
  </w:font>
  <w:font w:name="Georgia">
    <w:panose1 w:val="02040502050405020303"/>
    <w:charset w:val="00"/>
    <w:family w:val="roman"/>
    <w:pitch w:val="variable"/>
    <w:sig w:usb0="00000287" w:usb1="00000000" w:usb2="00000000" w:usb3="00000000" w:csb0="0000009F" w:csb1="00000000"/>
    <w:embedRegular r:id="rId7" w:fontKey="{84FD5272-89C8-4112-82CE-2BE31361AC81}"/>
    <w:embedItalic r:id="rId8" w:fontKey="{44ACDB0C-FFA6-4501-8D28-95100D8F1278}"/>
  </w:font>
  <w:font w:name="Calibri">
    <w:panose1 w:val="020F0502020204030204"/>
    <w:charset w:val="00"/>
    <w:family w:val="swiss"/>
    <w:pitch w:val="variable"/>
    <w:sig w:usb0="E4002EFF" w:usb1="C200247B" w:usb2="00000009" w:usb3="00000000" w:csb0="000001FF" w:csb1="00000000"/>
    <w:embedRegular r:id="rId9" w:fontKey="{5989E17E-99FC-4F70-BEB5-65D9E2C7711C}"/>
  </w:font>
  <w:font w:name="Tahoma">
    <w:panose1 w:val="020B0604030504040204"/>
    <w:charset w:val="00"/>
    <w:family w:val="swiss"/>
    <w:pitch w:val="variable"/>
    <w:sig w:usb0="E1002EFF" w:usb1="C000605B" w:usb2="00000029" w:usb3="00000000" w:csb0="000101FF" w:csb1="00000000"/>
    <w:embedItalic r:id="rId10" w:fontKey="{22BD987E-FCA4-420F-B175-B1CA3583B01A}"/>
    <w:embedBoldItalic r:id="rId11" w:fontKey="{7A34E0A7-DCCF-410C-8CD1-75A94BB67096}"/>
  </w:font>
  <w:font w:name="Garamond">
    <w:panose1 w:val="02020404030301010803"/>
    <w:charset w:val="00"/>
    <w:family w:val="roman"/>
    <w:pitch w:val="variable"/>
    <w:sig w:usb0="00000287" w:usb1="00000000" w:usb2="00000000" w:usb3="00000000" w:csb0="0000009F" w:csb1="00000000"/>
    <w:embedRegular r:id="rId12" w:fontKey="{99B38235-91A8-4E15-8888-776AEC33CE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BEEF3" w14:textId="77777777" w:rsidR="00C85FA1" w:rsidRDefault="004C36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573877">
      <w:rPr>
        <w:b/>
        <w:color w:val="000000"/>
        <w:sz w:val="24"/>
        <w:szCs w:val="24"/>
      </w:rPr>
      <w:fldChar w:fldCharType="separate"/>
    </w:r>
    <w:r w:rsidR="00573877">
      <w:rPr>
        <w:b/>
        <w:noProof/>
        <w:color w:val="000000"/>
        <w:sz w:val="24"/>
        <w:szCs w:val="24"/>
      </w:rPr>
      <w:t>33</w:t>
    </w:r>
    <w:r>
      <w:rPr>
        <w:b/>
        <w:color w:val="000000"/>
        <w:sz w:val="24"/>
        <w:szCs w:val="24"/>
      </w:rPr>
      <w:fldChar w:fldCharType="end"/>
    </w:r>
  </w:p>
  <w:p w14:paraId="259AC296" w14:textId="77777777" w:rsidR="00C85FA1" w:rsidRDefault="00C85FA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F9213" w14:textId="2D24DD11" w:rsidR="00C85FA1" w:rsidRDefault="004C36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73877">
      <w:rPr>
        <w:b/>
        <w:noProof/>
        <w:color w:val="000000"/>
        <w:sz w:val="24"/>
        <w:szCs w:val="24"/>
      </w:rPr>
      <w:t>32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73877">
      <w:rPr>
        <w:b/>
        <w:noProof/>
        <w:color w:val="000000"/>
        <w:sz w:val="24"/>
        <w:szCs w:val="24"/>
      </w:rPr>
      <w:t>33</w:t>
    </w:r>
    <w:r>
      <w:rPr>
        <w:b/>
        <w:color w:val="000000"/>
        <w:sz w:val="24"/>
        <w:szCs w:val="24"/>
      </w:rPr>
      <w:fldChar w:fldCharType="end"/>
    </w:r>
  </w:p>
  <w:p w14:paraId="3703B519" w14:textId="77777777" w:rsidR="00C85FA1" w:rsidRDefault="00C85FA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816A5" w14:textId="77777777" w:rsidR="00C85FA1" w:rsidRDefault="004C36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7387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73877">
      <w:rPr>
        <w:b/>
        <w:noProof/>
        <w:color w:val="000000"/>
        <w:sz w:val="24"/>
        <w:szCs w:val="24"/>
      </w:rPr>
      <w:t>33</w:t>
    </w:r>
    <w:r>
      <w:rPr>
        <w:b/>
        <w:color w:val="000000"/>
        <w:sz w:val="24"/>
        <w:szCs w:val="24"/>
      </w:rPr>
      <w:fldChar w:fldCharType="end"/>
    </w:r>
  </w:p>
  <w:p w14:paraId="37F99F6B" w14:textId="77777777" w:rsidR="00C85FA1" w:rsidRDefault="00C85FA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96187" w14:textId="77777777" w:rsidR="00C66A28" w:rsidRDefault="00C66A28">
      <w:pPr>
        <w:spacing w:after="0" w:line="240" w:lineRule="auto"/>
      </w:pPr>
      <w:r>
        <w:separator/>
      </w:r>
    </w:p>
  </w:footnote>
  <w:footnote w:type="continuationSeparator" w:id="0">
    <w:p w14:paraId="01CBBA52" w14:textId="77777777" w:rsidR="00C66A28" w:rsidRDefault="00C66A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1745" w14:textId="77777777" w:rsidR="00C85FA1" w:rsidRDefault="00C85FA1">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85FA1" w14:paraId="5A05EAA3" w14:textId="77777777">
      <w:trPr>
        <w:trHeight w:val="141"/>
      </w:trPr>
      <w:tc>
        <w:tcPr>
          <w:tcW w:w="2404" w:type="dxa"/>
        </w:tcPr>
        <w:p w14:paraId="22CA6D56" w14:textId="77777777" w:rsidR="00C85FA1" w:rsidRDefault="004C36F9">
          <w:pPr>
            <w:tabs>
              <w:tab w:val="right" w:pos="8838"/>
            </w:tabs>
            <w:ind w:right="-105"/>
            <w:rPr>
              <w:b/>
            </w:rPr>
          </w:pPr>
          <w:r>
            <w:rPr>
              <w:b/>
            </w:rPr>
            <w:t>Recurso de Revisión:</w:t>
          </w:r>
        </w:p>
      </w:tc>
      <w:tc>
        <w:tcPr>
          <w:tcW w:w="3587" w:type="dxa"/>
        </w:tcPr>
        <w:p w14:paraId="4AD149B8" w14:textId="77777777" w:rsidR="00C85FA1" w:rsidRDefault="004C36F9">
          <w:pPr>
            <w:tabs>
              <w:tab w:val="right" w:pos="8838"/>
            </w:tabs>
            <w:ind w:left="-28" w:right="683"/>
          </w:pPr>
          <w:r>
            <w:t>04196/INFOEM/IP/RR/2020</w:t>
          </w:r>
        </w:p>
      </w:tc>
    </w:tr>
    <w:tr w:rsidR="00C85FA1" w14:paraId="6E5338F5" w14:textId="77777777">
      <w:trPr>
        <w:trHeight w:val="276"/>
      </w:trPr>
      <w:tc>
        <w:tcPr>
          <w:tcW w:w="2404" w:type="dxa"/>
        </w:tcPr>
        <w:p w14:paraId="30076467" w14:textId="77777777" w:rsidR="00C85FA1" w:rsidRDefault="004C36F9">
          <w:pPr>
            <w:tabs>
              <w:tab w:val="right" w:pos="8838"/>
            </w:tabs>
            <w:ind w:right="-105"/>
            <w:rPr>
              <w:b/>
            </w:rPr>
          </w:pPr>
          <w:r>
            <w:rPr>
              <w:b/>
            </w:rPr>
            <w:t>Sujeto Obligado:</w:t>
          </w:r>
        </w:p>
      </w:tc>
      <w:tc>
        <w:tcPr>
          <w:tcW w:w="3587" w:type="dxa"/>
        </w:tcPr>
        <w:p w14:paraId="26A3A08E" w14:textId="77777777" w:rsidR="00C85FA1" w:rsidRDefault="004C36F9">
          <w:pPr>
            <w:tabs>
              <w:tab w:val="right" w:pos="8838"/>
            </w:tabs>
            <w:ind w:right="116"/>
          </w:pPr>
          <w:r>
            <w:t>Ayuntamiento de Chapultepec</w:t>
          </w:r>
        </w:p>
      </w:tc>
    </w:tr>
    <w:tr w:rsidR="00C85FA1" w14:paraId="1D1523B1" w14:textId="77777777">
      <w:trPr>
        <w:trHeight w:val="276"/>
      </w:trPr>
      <w:tc>
        <w:tcPr>
          <w:tcW w:w="2404" w:type="dxa"/>
        </w:tcPr>
        <w:p w14:paraId="09BCF2E3" w14:textId="77777777" w:rsidR="00C85FA1" w:rsidRDefault="004C36F9">
          <w:pPr>
            <w:tabs>
              <w:tab w:val="right" w:pos="8838"/>
            </w:tabs>
            <w:ind w:right="-105"/>
            <w:rPr>
              <w:b/>
            </w:rPr>
          </w:pPr>
          <w:r>
            <w:rPr>
              <w:b/>
            </w:rPr>
            <w:t>Comisionado Ponente:</w:t>
          </w:r>
        </w:p>
      </w:tc>
      <w:tc>
        <w:tcPr>
          <w:tcW w:w="3587" w:type="dxa"/>
        </w:tcPr>
        <w:p w14:paraId="30BEA6E3" w14:textId="77777777" w:rsidR="00C85FA1" w:rsidRDefault="004C36F9">
          <w:pPr>
            <w:tabs>
              <w:tab w:val="right" w:pos="8838"/>
            </w:tabs>
            <w:ind w:right="-32"/>
          </w:pPr>
          <w:r>
            <w:t>Luis Gustavo Parra Noriega</w:t>
          </w:r>
        </w:p>
      </w:tc>
    </w:tr>
  </w:tbl>
  <w:p w14:paraId="4F06ECE1" w14:textId="77777777" w:rsidR="00C85FA1" w:rsidRDefault="00C66A28">
    <w:pPr>
      <w:pBdr>
        <w:top w:val="nil"/>
        <w:left w:val="nil"/>
        <w:bottom w:val="nil"/>
        <w:right w:val="nil"/>
        <w:between w:val="nil"/>
      </w:pBdr>
      <w:tabs>
        <w:tab w:val="center" w:pos="4419"/>
        <w:tab w:val="right" w:pos="8838"/>
      </w:tabs>
      <w:spacing w:after="0" w:line="240" w:lineRule="auto"/>
      <w:rPr>
        <w:color w:val="000000"/>
      </w:rPr>
    </w:pPr>
    <w:r>
      <w:rPr>
        <w:color w:val="000000"/>
      </w:rPr>
      <w:pict w14:anchorId="480A5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601CF" w14:textId="77777777" w:rsidR="00C85FA1" w:rsidRDefault="00C85FA1">
    <w:pPr>
      <w:rPr>
        <w:sz w:val="16"/>
        <w:szCs w:val="16"/>
      </w:rPr>
    </w:pPr>
  </w:p>
  <w:tbl>
    <w:tblPr>
      <w:tblStyle w:val="afffffd"/>
      <w:tblW w:w="6662"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409"/>
      <w:gridCol w:w="4253"/>
    </w:tblGrid>
    <w:tr w:rsidR="00C85FA1" w14:paraId="19176A1A" w14:textId="77777777" w:rsidTr="007D744D">
      <w:trPr>
        <w:trHeight w:val="141"/>
      </w:trPr>
      <w:tc>
        <w:tcPr>
          <w:tcW w:w="2409" w:type="dxa"/>
        </w:tcPr>
        <w:p w14:paraId="69F01CF1" w14:textId="77777777" w:rsidR="00C85FA1" w:rsidRDefault="004C36F9">
          <w:pPr>
            <w:tabs>
              <w:tab w:val="right" w:pos="8838"/>
            </w:tabs>
            <w:ind w:left="-395" w:right="-105" w:firstLine="395"/>
            <w:rPr>
              <w:b/>
            </w:rPr>
          </w:pPr>
          <w:r>
            <w:rPr>
              <w:b/>
            </w:rPr>
            <w:t>Recurso de Revisión:</w:t>
          </w:r>
        </w:p>
      </w:tc>
      <w:tc>
        <w:tcPr>
          <w:tcW w:w="4253" w:type="dxa"/>
        </w:tcPr>
        <w:p w14:paraId="3B9332FA" w14:textId="77777777" w:rsidR="00C85FA1" w:rsidRDefault="004C36F9">
          <w:pPr>
            <w:tabs>
              <w:tab w:val="right" w:pos="8838"/>
            </w:tabs>
            <w:ind w:right="176"/>
            <w:rPr>
              <w:b/>
            </w:rPr>
          </w:pPr>
          <w:r>
            <w:rPr>
              <w:b/>
            </w:rPr>
            <w:t>09276/INFOEM/IP/RR/2025</w:t>
          </w:r>
        </w:p>
      </w:tc>
    </w:tr>
    <w:tr w:rsidR="00C85FA1" w14:paraId="57E06C17" w14:textId="77777777" w:rsidTr="007D744D">
      <w:trPr>
        <w:trHeight w:val="266"/>
      </w:trPr>
      <w:tc>
        <w:tcPr>
          <w:tcW w:w="2409" w:type="dxa"/>
        </w:tcPr>
        <w:p w14:paraId="324E33A6" w14:textId="77777777" w:rsidR="00C85FA1" w:rsidRDefault="004C36F9">
          <w:pPr>
            <w:tabs>
              <w:tab w:val="right" w:pos="8838"/>
            </w:tabs>
            <w:ind w:right="-105"/>
            <w:rPr>
              <w:b/>
            </w:rPr>
          </w:pPr>
          <w:r>
            <w:rPr>
              <w:b/>
            </w:rPr>
            <w:t>Sujeto Obligado:</w:t>
          </w:r>
        </w:p>
      </w:tc>
      <w:tc>
        <w:tcPr>
          <w:tcW w:w="4253" w:type="dxa"/>
        </w:tcPr>
        <w:p w14:paraId="7D2036BA" w14:textId="77777777" w:rsidR="00C85FA1" w:rsidRDefault="004C36F9">
          <w:pPr>
            <w:tabs>
              <w:tab w:val="left" w:pos="3158"/>
              <w:tab w:val="left" w:pos="4292"/>
              <w:tab w:val="right" w:pos="8838"/>
            </w:tabs>
            <w:ind w:right="176"/>
          </w:pPr>
          <w:r>
            <w:t>Partido Revolucionario Institucional</w:t>
          </w:r>
        </w:p>
      </w:tc>
    </w:tr>
    <w:tr w:rsidR="00C85FA1" w14:paraId="43FB6C77" w14:textId="77777777" w:rsidTr="007D744D">
      <w:trPr>
        <w:trHeight w:val="276"/>
      </w:trPr>
      <w:tc>
        <w:tcPr>
          <w:tcW w:w="2409" w:type="dxa"/>
        </w:tcPr>
        <w:p w14:paraId="579F8532" w14:textId="77777777" w:rsidR="00C85FA1" w:rsidRDefault="004C36F9">
          <w:pPr>
            <w:tabs>
              <w:tab w:val="right" w:pos="8838"/>
            </w:tabs>
            <w:ind w:right="-105"/>
            <w:rPr>
              <w:b/>
            </w:rPr>
          </w:pPr>
          <w:r>
            <w:rPr>
              <w:b/>
            </w:rPr>
            <w:t>Comisionado Ponente:</w:t>
          </w:r>
        </w:p>
      </w:tc>
      <w:tc>
        <w:tcPr>
          <w:tcW w:w="4253" w:type="dxa"/>
        </w:tcPr>
        <w:p w14:paraId="1DC5BD03" w14:textId="77777777" w:rsidR="00C85FA1" w:rsidRDefault="004C36F9">
          <w:pPr>
            <w:tabs>
              <w:tab w:val="right" w:pos="8838"/>
            </w:tabs>
            <w:ind w:right="176"/>
          </w:pPr>
          <w:r>
            <w:t>Luis Gustavo Parra Noriega</w:t>
          </w:r>
        </w:p>
        <w:p w14:paraId="45F0DA81" w14:textId="77777777" w:rsidR="00C85FA1" w:rsidRDefault="00C85FA1">
          <w:pPr>
            <w:tabs>
              <w:tab w:val="right" w:pos="8838"/>
            </w:tabs>
            <w:ind w:right="176"/>
          </w:pPr>
        </w:p>
      </w:tc>
    </w:tr>
  </w:tbl>
  <w:p w14:paraId="1F7CF6C3" w14:textId="77777777" w:rsidR="00C85FA1" w:rsidRDefault="00C66A28">
    <w:pPr>
      <w:pBdr>
        <w:top w:val="nil"/>
        <w:left w:val="nil"/>
        <w:bottom w:val="nil"/>
        <w:right w:val="nil"/>
        <w:between w:val="nil"/>
      </w:pBdr>
      <w:tabs>
        <w:tab w:val="center" w:pos="4419"/>
        <w:tab w:val="right" w:pos="8838"/>
      </w:tabs>
      <w:spacing w:after="0" w:line="240" w:lineRule="auto"/>
      <w:rPr>
        <w:color w:val="000000"/>
      </w:rPr>
    </w:pPr>
    <w:r>
      <w:rPr>
        <w:color w:val="000000"/>
      </w:rPr>
      <w:pict w14:anchorId="3B60C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FD334" w14:textId="77777777" w:rsidR="00C85FA1" w:rsidRDefault="00C66A28">
    <w:pPr>
      <w:widowControl w:val="0"/>
      <w:pBdr>
        <w:top w:val="nil"/>
        <w:left w:val="nil"/>
        <w:bottom w:val="nil"/>
        <w:right w:val="nil"/>
        <w:between w:val="nil"/>
      </w:pBdr>
      <w:spacing w:after="0" w:line="276" w:lineRule="auto"/>
      <w:jc w:val="left"/>
      <w:rPr>
        <w:color w:val="000000"/>
      </w:rPr>
    </w:pPr>
    <w:r>
      <w:rPr>
        <w:color w:val="000000"/>
      </w:rPr>
      <w:pict w14:anchorId="452BA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C85FA1" w14:paraId="6C8C5B06" w14:textId="77777777">
      <w:trPr>
        <w:trHeight w:val="1546"/>
      </w:trPr>
      <w:tc>
        <w:tcPr>
          <w:tcW w:w="2127" w:type="dxa"/>
        </w:tcPr>
        <w:p w14:paraId="7CE666A0" w14:textId="77777777" w:rsidR="00C85FA1" w:rsidRDefault="00C85FA1">
          <w:pPr>
            <w:tabs>
              <w:tab w:val="right" w:pos="4273"/>
            </w:tabs>
            <w:rPr>
              <w:rFonts w:ascii="Garamond" w:eastAsia="Garamond" w:hAnsi="Garamond" w:cs="Garamond"/>
              <w:sz w:val="16"/>
              <w:szCs w:val="16"/>
            </w:rPr>
          </w:pPr>
        </w:p>
      </w:tc>
      <w:tc>
        <w:tcPr>
          <w:tcW w:w="7087" w:type="dxa"/>
        </w:tcPr>
        <w:p w14:paraId="2DFC082E" w14:textId="77777777" w:rsidR="00C85FA1" w:rsidRDefault="00C85FA1">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C85FA1" w14:paraId="1CFB88BF" w14:textId="77777777">
            <w:trPr>
              <w:trHeight w:val="427"/>
            </w:trPr>
            <w:tc>
              <w:tcPr>
                <w:tcW w:w="2410" w:type="dxa"/>
                <w:vAlign w:val="bottom"/>
              </w:tcPr>
              <w:p w14:paraId="38D29086" w14:textId="77777777" w:rsidR="00C85FA1" w:rsidRDefault="004C36F9">
                <w:pPr>
                  <w:tabs>
                    <w:tab w:val="right" w:pos="8838"/>
                  </w:tabs>
                  <w:ind w:right="-105"/>
                  <w:rPr>
                    <w:b/>
                  </w:rPr>
                </w:pPr>
                <w:r>
                  <w:rPr>
                    <w:b/>
                  </w:rPr>
                  <w:t>Recurso de Revisión:</w:t>
                </w:r>
              </w:p>
            </w:tc>
            <w:tc>
              <w:tcPr>
                <w:tcW w:w="3402" w:type="dxa"/>
              </w:tcPr>
              <w:p w14:paraId="00FF26EC" w14:textId="77777777" w:rsidR="00C85FA1" w:rsidRDefault="00C85FA1">
                <w:pPr>
                  <w:tabs>
                    <w:tab w:val="right" w:pos="8838"/>
                  </w:tabs>
                  <w:ind w:left="-28" w:right="-107"/>
                  <w:rPr>
                    <w:b/>
                  </w:rPr>
                </w:pPr>
              </w:p>
              <w:p w14:paraId="5784CEBA" w14:textId="77777777" w:rsidR="00C85FA1" w:rsidRDefault="004C36F9">
                <w:pPr>
                  <w:tabs>
                    <w:tab w:val="right" w:pos="8838"/>
                  </w:tabs>
                  <w:ind w:left="-28" w:right="-107"/>
                  <w:rPr>
                    <w:b/>
                  </w:rPr>
                </w:pPr>
                <w:r>
                  <w:rPr>
                    <w:b/>
                  </w:rPr>
                  <w:t>09276/INFOEM/IP/RR/2025</w:t>
                </w:r>
              </w:p>
            </w:tc>
          </w:tr>
          <w:tr w:rsidR="00C85FA1" w14:paraId="513977F3" w14:textId="77777777">
            <w:trPr>
              <w:trHeight w:val="141"/>
            </w:trPr>
            <w:tc>
              <w:tcPr>
                <w:tcW w:w="2410" w:type="dxa"/>
              </w:tcPr>
              <w:p w14:paraId="78B9B7CA" w14:textId="77777777" w:rsidR="00C85FA1" w:rsidRDefault="004C36F9">
                <w:pPr>
                  <w:tabs>
                    <w:tab w:val="right" w:pos="8838"/>
                  </w:tabs>
                  <w:ind w:right="-105"/>
                  <w:rPr>
                    <w:b/>
                  </w:rPr>
                </w:pPr>
                <w:r>
                  <w:rPr>
                    <w:b/>
                  </w:rPr>
                  <w:t>Recurrente:</w:t>
                </w:r>
              </w:p>
            </w:tc>
            <w:tc>
              <w:tcPr>
                <w:tcW w:w="3402" w:type="dxa"/>
              </w:tcPr>
              <w:p w14:paraId="07CCA743" w14:textId="77777777" w:rsidR="00C85FA1" w:rsidRDefault="004C36F9">
                <w:pPr>
                  <w:tabs>
                    <w:tab w:val="right" w:pos="8838"/>
                  </w:tabs>
                  <w:ind w:right="-107"/>
                </w:pPr>
                <w:r>
                  <w:t xml:space="preserve"> </w:t>
                </w:r>
              </w:p>
            </w:tc>
          </w:tr>
          <w:tr w:rsidR="00C85FA1" w14:paraId="10A9D8A5" w14:textId="77777777">
            <w:trPr>
              <w:trHeight w:val="276"/>
            </w:trPr>
            <w:tc>
              <w:tcPr>
                <w:tcW w:w="2410" w:type="dxa"/>
              </w:tcPr>
              <w:p w14:paraId="24BB917A" w14:textId="77777777" w:rsidR="00C85FA1" w:rsidRDefault="004C36F9">
                <w:pPr>
                  <w:tabs>
                    <w:tab w:val="right" w:pos="8838"/>
                  </w:tabs>
                  <w:ind w:right="-105"/>
                  <w:rPr>
                    <w:b/>
                  </w:rPr>
                </w:pPr>
                <w:r>
                  <w:rPr>
                    <w:b/>
                  </w:rPr>
                  <w:t>Sujeto Obligado:</w:t>
                </w:r>
              </w:p>
            </w:tc>
            <w:tc>
              <w:tcPr>
                <w:tcW w:w="3402" w:type="dxa"/>
              </w:tcPr>
              <w:p w14:paraId="4AC8B3E3" w14:textId="77777777" w:rsidR="00C85FA1" w:rsidRDefault="004C36F9">
                <w:pPr>
                  <w:tabs>
                    <w:tab w:val="right" w:pos="8838"/>
                  </w:tabs>
                  <w:ind w:right="33"/>
                </w:pPr>
                <w:r>
                  <w:t>Partido Revolucionario Institucional</w:t>
                </w:r>
              </w:p>
            </w:tc>
          </w:tr>
          <w:tr w:rsidR="00C85FA1" w14:paraId="5E8CB3DB" w14:textId="77777777">
            <w:trPr>
              <w:trHeight w:val="276"/>
            </w:trPr>
            <w:tc>
              <w:tcPr>
                <w:tcW w:w="2410" w:type="dxa"/>
              </w:tcPr>
              <w:p w14:paraId="5EE8E8DD" w14:textId="77777777" w:rsidR="00C85FA1" w:rsidRDefault="004C36F9">
                <w:pPr>
                  <w:tabs>
                    <w:tab w:val="right" w:pos="8838"/>
                  </w:tabs>
                  <w:ind w:right="-105"/>
                  <w:rPr>
                    <w:b/>
                  </w:rPr>
                </w:pPr>
                <w:r>
                  <w:rPr>
                    <w:b/>
                  </w:rPr>
                  <w:t>Comisionado Ponente:</w:t>
                </w:r>
              </w:p>
            </w:tc>
            <w:tc>
              <w:tcPr>
                <w:tcW w:w="3402" w:type="dxa"/>
              </w:tcPr>
              <w:p w14:paraId="283A4599" w14:textId="77777777" w:rsidR="00C85FA1" w:rsidRDefault="004C36F9">
                <w:pPr>
                  <w:tabs>
                    <w:tab w:val="right" w:pos="8838"/>
                  </w:tabs>
                  <w:ind w:right="-107"/>
                </w:pPr>
                <w:r>
                  <w:t>Luis Gustavo Parra Noriega</w:t>
                </w:r>
              </w:p>
            </w:tc>
          </w:tr>
        </w:tbl>
        <w:p w14:paraId="56DCB804" w14:textId="77777777" w:rsidR="00C85FA1" w:rsidRDefault="00C85FA1">
          <w:pPr>
            <w:tabs>
              <w:tab w:val="right" w:pos="8838"/>
            </w:tabs>
            <w:ind w:left="-28"/>
            <w:rPr>
              <w:rFonts w:ascii="Arial" w:eastAsia="Arial" w:hAnsi="Arial" w:cs="Arial"/>
              <w:b/>
            </w:rPr>
          </w:pPr>
        </w:p>
      </w:tc>
    </w:tr>
  </w:tbl>
  <w:p w14:paraId="5F8CF2C2" w14:textId="77777777" w:rsidR="00C85FA1" w:rsidRDefault="00C85FA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25A4"/>
    <w:multiLevelType w:val="multilevel"/>
    <w:tmpl w:val="9C0CEE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084E1D"/>
    <w:multiLevelType w:val="multilevel"/>
    <w:tmpl w:val="0C2C3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71886"/>
    <w:multiLevelType w:val="multilevel"/>
    <w:tmpl w:val="28FCA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330D02"/>
    <w:multiLevelType w:val="multilevel"/>
    <w:tmpl w:val="77FA4C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7C6EF2"/>
    <w:multiLevelType w:val="multilevel"/>
    <w:tmpl w:val="F13E69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671E6E"/>
    <w:multiLevelType w:val="multilevel"/>
    <w:tmpl w:val="2A58D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1D416D"/>
    <w:multiLevelType w:val="multilevel"/>
    <w:tmpl w:val="8A1AA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752F7"/>
    <w:multiLevelType w:val="multilevel"/>
    <w:tmpl w:val="177EA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5B1F9A"/>
    <w:multiLevelType w:val="multilevel"/>
    <w:tmpl w:val="0118586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BB2AC5"/>
    <w:multiLevelType w:val="multilevel"/>
    <w:tmpl w:val="F7203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F94672"/>
    <w:multiLevelType w:val="multilevel"/>
    <w:tmpl w:val="B3902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1C7244"/>
    <w:multiLevelType w:val="multilevel"/>
    <w:tmpl w:val="E86AE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CD4709"/>
    <w:multiLevelType w:val="multilevel"/>
    <w:tmpl w:val="AB985C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6108EE"/>
    <w:multiLevelType w:val="multilevel"/>
    <w:tmpl w:val="75AE2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8F1A03"/>
    <w:multiLevelType w:val="multilevel"/>
    <w:tmpl w:val="22A8DB54"/>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B9207C"/>
    <w:multiLevelType w:val="multilevel"/>
    <w:tmpl w:val="D932E3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0"/>
  </w:num>
  <w:num w:numId="3">
    <w:abstractNumId w:val="2"/>
  </w:num>
  <w:num w:numId="4">
    <w:abstractNumId w:val="14"/>
  </w:num>
  <w:num w:numId="5">
    <w:abstractNumId w:val="8"/>
  </w:num>
  <w:num w:numId="6">
    <w:abstractNumId w:val="7"/>
  </w:num>
  <w:num w:numId="7">
    <w:abstractNumId w:val="4"/>
  </w:num>
  <w:num w:numId="8">
    <w:abstractNumId w:val="6"/>
  </w:num>
  <w:num w:numId="9">
    <w:abstractNumId w:val="3"/>
  </w:num>
  <w:num w:numId="10">
    <w:abstractNumId w:val="5"/>
  </w:num>
  <w:num w:numId="11">
    <w:abstractNumId w:val="13"/>
  </w:num>
  <w:num w:numId="12">
    <w:abstractNumId w:val="9"/>
  </w:num>
  <w:num w:numId="13">
    <w:abstractNumId w:val="12"/>
  </w:num>
  <w:num w:numId="14">
    <w:abstractNumId w:val="11"/>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FA1"/>
    <w:rsid w:val="00023BEC"/>
    <w:rsid w:val="00094E5D"/>
    <w:rsid w:val="0027571E"/>
    <w:rsid w:val="002A6A46"/>
    <w:rsid w:val="002A6E2C"/>
    <w:rsid w:val="003634E4"/>
    <w:rsid w:val="00420018"/>
    <w:rsid w:val="004C36F9"/>
    <w:rsid w:val="00573877"/>
    <w:rsid w:val="007D744D"/>
    <w:rsid w:val="0083785C"/>
    <w:rsid w:val="008400B0"/>
    <w:rsid w:val="0092503A"/>
    <w:rsid w:val="00AC656E"/>
    <w:rsid w:val="00B45366"/>
    <w:rsid w:val="00C66A28"/>
    <w:rsid w:val="00C85FA1"/>
    <w:rsid w:val="00E24E8F"/>
    <w:rsid w:val="00E303CE"/>
    <w:rsid w:val="00E52C0D"/>
    <w:rsid w:val="00FF5F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B1E1E8"/>
  <w15:docId w15:val="{8E97C810-0AA0-A342-931D-998F4AE32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s.curp.gob.mx/CurpSP/html/informacionecurpPS.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bXrkPnRffWNZhSpMtSNx2xhDpA==">CgMxLjAyDmguM25reXk0NXFjemZsMg5oLm0wN244OGZsd2ZtZzIIaC5namRneHMyDmguMWVmMTJ4a29wMnNoMg5oLjd6MmhtMWRzdGMybjIOaC4xc3ZlamNobGc2cnEyDmgubnFtZm1oNjBxbnFxMgloLjJldDkycDAyDmgucGZndHIxMXV5MnRrMg5oLnRmZ2FjdGpta3N3dTIOaC5tNGtibmcxcXNzbDIyDmguZHJ2YnMyeTgyNTk3Mg5oLmd0YmpkOHdkdHM0NzINaC5pOHV4ZHJpMDI2ZDIOaC5sMmI4d2E1YzRsNGUyDmguaHR4bzVmOHFiODRkMg5oLmllbmJwNW40dmx4cjIOaC52enJhZXA4dXNqeXgyDmguYXJneTIxcW5rbWhyOAByITF2N1JMZGZEeUN2Q243T0pWS1JkeGZGTXFzbVM1NWZZ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750AB4-DAEC-4F7B-AEE7-94B1FE35B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8198</Words>
  <Characters>45089</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2025-10-24T00:32:00Z</cp:lastPrinted>
  <dcterms:created xsi:type="dcterms:W3CDTF">2025-10-24T00:32:00Z</dcterms:created>
  <dcterms:modified xsi:type="dcterms:W3CDTF">2025-10-24T00:32:00Z</dcterms:modified>
</cp:coreProperties>
</file>