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EC2" w:rsidRPr="00320641" w:rsidRDefault="00323EC2" w:rsidP="00320641">
      <w:pPr>
        <w:spacing w:before="240" w:after="360" w:line="360" w:lineRule="auto"/>
        <w:jc w:val="both"/>
        <w:rPr>
          <w:rFonts w:ascii="Palatino Linotype" w:hAnsi="Palatino Linotype"/>
          <w:color w:val="000000" w:themeColor="text1"/>
        </w:rPr>
      </w:pPr>
      <w:bookmarkStart w:id="0" w:name="_GoBack"/>
      <w:bookmarkEnd w:id="0"/>
      <w:r w:rsidRPr="0032064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20641">
        <w:rPr>
          <w:rFonts w:ascii="Palatino Linotype" w:eastAsia="Palatino Linotype" w:hAnsi="Palatino Linotype" w:cs="Palatino Linotype"/>
          <w:b/>
          <w:color w:val="000000" w:themeColor="text1"/>
        </w:rPr>
        <w:t xml:space="preserve">de fecha doce (12) </w:t>
      </w:r>
      <w:r w:rsidR="00320641" w:rsidRPr="00157555">
        <w:rPr>
          <w:rFonts w:ascii="Palatino Linotype" w:eastAsia="Palatino Linotype" w:hAnsi="Palatino Linotype" w:cs="Palatino Linotype"/>
          <w:b/>
          <w:color w:val="000000" w:themeColor="text1"/>
        </w:rPr>
        <w:t xml:space="preserve">de </w:t>
      </w:r>
      <w:r w:rsidR="00320641">
        <w:rPr>
          <w:rFonts w:ascii="Palatino Linotype" w:eastAsia="Palatino Linotype" w:hAnsi="Palatino Linotype" w:cs="Palatino Linotype"/>
          <w:b/>
          <w:color w:val="000000" w:themeColor="text1"/>
        </w:rPr>
        <w:t xml:space="preserve">noviembre </w:t>
      </w:r>
      <w:r w:rsidR="00320641" w:rsidRPr="00157555">
        <w:rPr>
          <w:rFonts w:ascii="Palatino Linotype" w:eastAsia="Palatino Linotype" w:hAnsi="Palatino Linotype" w:cs="Palatino Linotype"/>
          <w:b/>
          <w:color w:val="000000" w:themeColor="text1"/>
        </w:rPr>
        <w:t>de dos mil veinticinco</w:t>
      </w:r>
      <w:r w:rsidRPr="00320641">
        <w:rPr>
          <w:rFonts w:ascii="Palatino Linotype" w:eastAsia="MS Mincho" w:hAnsi="Palatino Linotype" w:cs="Times New Roman"/>
          <w:color w:val="000000" w:themeColor="text1"/>
          <w:lang w:val="es-MX"/>
        </w:rPr>
        <w:t>.</w:t>
      </w:r>
    </w:p>
    <w:p w:rsidR="00323EC2" w:rsidRPr="00320641" w:rsidRDefault="00323EC2" w:rsidP="00320641">
      <w:pPr>
        <w:spacing w:line="360" w:lineRule="auto"/>
        <w:jc w:val="both"/>
        <w:rPr>
          <w:rFonts w:ascii="Palatino Linotype" w:eastAsia="Times New Roman" w:hAnsi="Palatino Linotype" w:cs="Times New Roman"/>
          <w:color w:val="000000" w:themeColor="text1"/>
        </w:rPr>
      </w:pPr>
      <w:r w:rsidRPr="00320641">
        <w:rPr>
          <w:rFonts w:ascii="Palatino Linotype" w:hAnsi="Palatino Linotype"/>
          <w:b/>
          <w:color w:val="000000" w:themeColor="text1"/>
        </w:rPr>
        <w:t>VISTO</w:t>
      </w:r>
      <w:r w:rsidRPr="00320641">
        <w:rPr>
          <w:rFonts w:ascii="Palatino Linotype" w:hAnsi="Palatino Linotype"/>
          <w:color w:val="000000" w:themeColor="text1"/>
        </w:rPr>
        <w:t xml:space="preserve"> el expediente electrónico formado con motivo del recurso de revisión </w:t>
      </w:r>
      <w:r w:rsidRPr="00320641">
        <w:rPr>
          <w:rFonts w:ascii="Palatino Linotype" w:hAnsi="Palatino Linotype"/>
          <w:b/>
          <w:color w:val="000000" w:themeColor="text1"/>
        </w:rPr>
        <w:t>09343/INFOEM/IP/RR/2025</w:t>
      </w:r>
      <w:r w:rsidRPr="00320641">
        <w:rPr>
          <w:rFonts w:ascii="Palatino Linotype" w:eastAsia="Times New Roman" w:hAnsi="Palatino Linotype" w:cs="Arial"/>
          <w:bCs/>
          <w:color w:val="000000" w:themeColor="text1"/>
        </w:rPr>
        <w:t xml:space="preserve">, </w:t>
      </w:r>
      <w:r w:rsidRPr="00320641">
        <w:rPr>
          <w:rFonts w:ascii="Palatino Linotype" w:eastAsia="Times New Roman" w:hAnsi="Palatino Linotype" w:cs="Times New Roman"/>
          <w:color w:val="000000" w:themeColor="text1"/>
        </w:rPr>
        <w:t>interpuesto por</w:t>
      </w:r>
      <w:r w:rsidRPr="00320641">
        <w:rPr>
          <w:rFonts w:ascii="Palatino Linotype" w:eastAsia="Times New Roman" w:hAnsi="Palatino Linotype" w:cs="Times New Roman"/>
          <w:b/>
          <w:bCs/>
          <w:color w:val="000000" w:themeColor="text1"/>
        </w:rPr>
        <w:t> </w:t>
      </w:r>
      <w:r w:rsidR="009C03BE">
        <w:rPr>
          <w:rFonts w:ascii="Palatino Linotype" w:hAnsi="Palatino Linotype"/>
          <w:b/>
          <w:bCs/>
          <w:color w:val="000000" w:themeColor="text1"/>
        </w:rPr>
        <w:t>XXXX</w:t>
      </w:r>
      <w:r w:rsidR="00421092">
        <w:rPr>
          <w:rFonts w:ascii="Palatino Linotype" w:eastAsia="Times New Roman" w:hAnsi="Palatino Linotype" w:cs="Times New Roman"/>
          <w:color w:val="000000" w:themeColor="text1"/>
        </w:rPr>
        <w:t>, en lo sucesivo</w:t>
      </w:r>
      <w:r w:rsidRPr="00320641">
        <w:rPr>
          <w:rFonts w:ascii="Palatino Linotype" w:eastAsia="Times New Roman" w:hAnsi="Palatino Linotype" w:cs="Times New Roman"/>
          <w:color w:val="000000" w:themeColor="text1"/>
        </w:rPr>
        <w:t xml:space="preserve"> </w:t>
      </w:r>
      <w:r w:rsidRPr="00320641">
        <w:rPr>
          <w:rFonts w:ascii="Palatino Linotype" w:eastAsia="Times New Roman" w:hAnsi="Palatino Linotype" w:cs="Times New Roman"/>
          <w:b/>
          <w:color w:val="000000" w:themeColor="text1"/>
        </w:rPr>
        <w:t>L</w:t>
      </w:r>
      <w:r w:rsidR="00320641">
        <w:rPr>
          <w:rFonts w:ascii="Palatino Linotype" w:eastAsia="Times New Roman" w:hAnsi="Palatino Linotype" w:cs="Times New Roman"/>
          <w:b/>
          <w:color w:val="000000" w:themeColor="text1"/>
        </w:rPr>
        <w:t>A</w:t>
      </w:r>
      <w:r w:rsidRPr="00320641">
        <w:rPr>
          <w:rFonts w:ascii="Palatino Linotype" w:eastAsia="Times New Roman" w:hAnsi="Palatino Linotype" w:cs="Times New Roman"/>
          <w:b/>
          <w:color w:val="000000" w:themeColor="text1"/>
        </w:rPr>
        <w:t xml:space="preserve"> </w:t>
      </w:r>
      <w:r w:rsidRPr="00320641">
        <w:rPr>
          <w:rFonts w:ascii="Palatino Linotype" w:eastAsia="Times New Roman" w:hAnsi="Palatino Linotype" w:cs="Times New Roman"/>
          <w:b/>
          <w:bCs/>
          <w:color w:val="000000" w:themeColor="text1"/>
        </w:rPr>
        <w:t>RECURRENTE</w:t>
      </w:r>
      <w:r w:rsidR="00421092">
        <w:rPr>
          <w:rFonts w:ascii="Palatino Linotype" w:eastAsia="Times New Roman" w:hAnsi="Palatino Linotype" w:cs="Arial"/>
          <w:color w:val="000000" w:themeColor="text1"/>
        </w:rPr>
        <w:t>,</w:t>
      </w:r>
      <w:r w:rsidRPr="00320641">
        <w:rPr>
          <w:rFonts w:ascii="Palatino Linotype" w:eastAsia="Times New Roman" w:hAnsi="Palatino Linotype" w:cs="Arial"/>
          <w:color w:val="000000" w:themeColor="text1"/>
        </w:rPr>
        <w:t xml:space="preserve"> en contra de la respuesta a la solicitud de información</w:t>
      </w:r>
      <w:r w:rsidRPr="00320641">
        <w:rPr>
          <w:rFonts w:ascii="Palatino Linotype" w:eastAsia="Times New Roman" w:hAnsi="Palatino Linotype" w:cs="Arial"/>
          <w:b/>
          <w:bCs/>
          <w:color w:val="000000" w:themeColor="text1"/>
        </w:rPr>
        <w:t xml:space="preserve"> 03827/TOLUCA/IP/2025, </w:t>
      </w:r>
      <w:r w:rsidRPr="00320641">
        <w:rPr>
          <w:rFonts w:ascii="Palatino Linotype" w:eastAsia="Times New Roman" w:hAnsi="Palatino Linotype" w:cs="Arial"/>
          <w:color w:val="000000" w:themeColor="text1"/>
        </w:rPr>
        <w:t xml:space="preserve">del </w:t>
      </w:r>
      <w:r w:rsidRPr="00320641">
        <w:rPr>
          <w:rFonts w:ascii="Palatino Linotype" w:hAnsi="Palatino Linotype"/>
          <w:b/>
          <w:color w:val="000000" w:themeColor="text1"/>
          <w:lang w:val="es-MX"/>
        </w:rPr>
        <w:t>Ayuntamiento de Toluca</w:t>
      </w:r>
      <w:r w:rsidRPr="00320641">
        <w:rPr>
          <w:rFonts w:ascii="Palatino Linotype" w:eastAsia="Calibri" w:hAnsi="Palatino Linotype" w:cs="Arial"/>
          <w:color w:val="000000" w:themeColor="text1"/>
          <w:lang w:val="es-ES"/>
        </w:rPr>
        <w:t>, en adelante</w:t>
      </w:r>
      <w:r w:rsidRPr="00320641">
        <w:rPr>
          <w:rFonts w:ascii="Palatino Linotype" w:eastAsia="Times New Roman" w:hAnsi="Palatino Linotype" w:cs="Times New Roman"/>
          <w:color w:val="000000" w:themeColor="text1"/>
        </w:rPr>
        <w:t xml:space="preserve"> el</w:t>
      </w:r>
      <w:r w:rsidRPr="00320641">
        <w:rPr>
          <w:rFonts w:ascii="Palatino Linotype" w:eastAsia="Times New Roman" w:hAnsi="Palatino Linotype" w:cs="Times New Roman"/>
          <w:b/>
          <w:color w:val="000000" w:themeColor="text1"/>
        </w:rPr>
        <w:t xml:space="preserve"> SUJETO OBLIGADO</w:t>
      </w:r>
      <w:r w:rsidRPr="00320641">
        <w:rPr>
          <w:rFonts w:ascii="Palatino Linotype" w:eastAsia="Times New Roman" w:hAnsi="Palatino Linotype" w:cs="Times New Roman"/>
          <w:color w:val="000000" w:themeColor="text1"/>
        </w:rPr>
        <w:t>,</w:t>
      </w:r>
      <w:r w:rsidRPr="00320641">
        <w:rPr>
          <w:rFonts w:ascii="Palatino Linotype" w:eastAsia="Times New Roman" w:hAnsi="Palatino Linotype" w:cs="Times New Roman"/>
          <w:b/>
          <w:color w:val="000000" w:themeColor="text1"/>
        </w:rPr>
        <w:t xml:space="preserve"> </w:t>
      </w:r>
      <w:r w:rsidRPr="00320641">
        <w:rPr>
          <w:rFonts w:ascii="Palatino Linotype" w:eastAsia="Times New Roman" w:hAnsi="Palatino Linotype" w:cs="Times New Roman"/>
          <w:color w:val="000000" w:themeColor="text1"/>
        </w:rPr>
        <w:t>se procede a dictar la presente resolución, con base en los siguientes:</w:t>
      </w:r>
    </w:p>
    <w:p w:rsidR="00323EC2" w:rsidRPr="00320641" w:rsidRDefault="00323EC2" w:rsidP="00320641">
      <w:pPr>
        <w:spacing w:line="360" w:lineRule="auto"/>
        <w:jc w:val="both"/>
        <w:rPr>
          <w:rFonts w:ascii="Palatino Linotype" w:hAnsi="Palatino Linotype"/>
          <w:b/>
          <w:color w:val="000000" w:themeColor="text1"/>
        </w:rPr>
      </w:pPr>
    </w:p>
    <w:p w:rsidR="00323EC2" w:rsidRPr="00320641" w:rsidRDefault="00323EC2" w:rsidP="0032064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320641">
        <w:rPr>
          <w:rFonts w:ascii="Palatino Linotype" w:hAnsi="Palatino Linotype"/>
          <w:b/>
          <w:color w:val="000000" w:themeColor="text1"/>
          <w:sz w:val="24"/>
          <w:szCs w:val="24"/>
        </w:rPr>
        <w:t>A</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N</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T</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E</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C</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E</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D</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E</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N</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T</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E</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S</w:t>
      </w:r>
      <w:bookmarkEnd w:id="1"/>
      <w:bookmarkEnd w:id="2"/>
      <w:bookmarkEnd w:id="3"/>
    </w:p>
    <w:p w:rsidR="00323EC2" w:rsidRPr="00320641" w:rsidRDefault="00323EC2" w:rsidP="00320641">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320641">
        <w:rPr>
          <w:rFonts w:ascii="Palatino Linotype" w:eastAsia="Calibri" w:hAnsi="Palatino Linotype" w:cs="Arial"/>
          <w:color w:val="000000" w:themeColor="text1"/>
          <w:lang w:val="es-ES"/>
        </w:rPr>
        <w:t xml:space="preserve">El </w:t>
      </w:r>
      <w:r w:rsidRPr="00320641">
        <w:rPr>
          <w:rFonts w:ascii="Palatino Linotype" w:eastAsia="Calibri" w:hAnsi="Palatino Linotype" w:cs="Arial"/>
          <w:b/>
          <w:color w:val="000000" w:themeColor="text1"/>
          <w:lang w:val="es-ES"/>
        </w:rPr>
        <w:t>cuatro de julio de dos mil veinticinco</w:t>
      </w:r>
      <w:r w:rsidRPr="00320641">
        <w:rPr>
          <w:rFonts w:ascii="Palatino Linotype" w:eastAsia="Calibri" w:hAnsi="Palatino Linotype" w:cs="Arial"/>
          <w:color w:val="000000" w:themeColor="text1"/>
          <w:lang w:val="es-ES"/>
        </w:rPr>
        <w:t>, el particular</w:t>
      </w:r>
      <w:r w:rsidRPr="00320641">
        <w:rPr>
          <w:rFonts w:ascii="Palatino Linotype" w:hAnsi="Palatino Linotype"/>
          <w:color w:val="000000" w:themeColor="text1"/>
        </w:rPr>
        <w:t xml:space="preserve"> presentó</w:t>
      </w:r>
      <w:r w:rsidRPr="00320641">
        <w:rPr>
          <w:rFonts w:ascii="Palatino Linotype" w:hAnsi="Palatino Linotype"/>
          <w:b/>
          <w:color w:val="000000" w:themeColor="text1"/>
        </w:rPr>
        <w:t xml:space="preserve"> </w:t>
      </w:r>
      <w:r w:rsidRPr="00320641">
        <w:rPr>
          <w:rFonts w:ascii="Palatino Linotype" w:hAnsi="Palatino Linotype"/>
          <w:bCs/>
          <w:color w:val="000000" w:themeColor="text1"/>
        </w:rPr>
        <w:t>a través del Sistema de Acceso a la Información Mexiquense (</w:t>
      </w:r>
      <w:r w:rsidRPr="00320641">
        <w:rPr>
          <w:rFonts w:ascii="Palatino Linotype" w:eastAsia="Calibri" w:hAnsi="Palatino Linotype" w:cs="Arial"/>
          <w:color w:val="000000" w:themeColor="text1"/>
          <w:lang w:val="es-ES"/>
        </w:rPr>
        <w:t xml:space="preserve">SAIMEX), la solicitud de información pública registrada con el número </w:t>
      </w:r>
      <w:r w:rsidRPr="00320641">
        <w:rPr>
          <w:rFonts w:ascii="Palatino Linotype" w:eastAsia="Times New Roman" w:hAnsi="Palatino Linotype" w:cs="Arial"/>
          <w:b/>
          <w:bCs/>
          <w:color w:val="000000" w:themeColor="text1"/>
        </w:rPr>
        <w:t>03827/TOLUCA/IP/2025</w:t>
      </w:r>
      <w:r w:rsidRPr="00320641">
        <w:rPr>
          <w:rFonts w:ascii="Palatino Linotype" w:eastAsia="Calibri" w:hAnsi="Palatino Linotype" w:cs="Arial"/>
          <w:b/>
          <w:color w:val="000000" w:themeColor="text1"/>
          <w:lang w:val="es-ES"/>
        </w:rPr>
        <w:t>,</w:t>
      </w:r>
      <w:r w:rsidRPr="00320641">
        <w:rPr>
          <w:rFonts w:ascii="Palatino Linotype" w:eastAsia="Calibri" w:hAnsi="Palatino Linotype" w:cs="Arial"/>
          <w:color w:val="000000" w:themeColor="text1"/>
          <w:lang w:val="es-ES"/>
        </w:rPr>
        <w:t xml:space="preserve"> </w:t>
      </w:r>
      <w:r w:rsidR="00421092">
        <w:rPr>
          <w:rFonts w:ascii="Palatino Linotype" w:eastAsia="Calibri" w:hAnsi="Palatino Linotype" w:cs="Arial"/>
          <w:color w:val="000000" w:themeColor="text1"/>
          <w:lang w:val="es-ES"/>
        </w:rPr>
        <w:t>en la</w:t>
      </w:r>
      <w:r w:rsidRPr="00320641">
        <w:rPr>
          <w:rFonts w:ascii="Palatino Linotype" w:eastAsia="Calibri" w:hAnsi="Palatino Linotype" w:cs="Arial"/>
          <w:color w:val="000000" w:themeColor="text1"/>
          <w:lang w:val="es-ES"/>
        </w:rPr>
        <w:t xml:space="preserve"> que requirió lo siguiente:</w:t>
      </w:r>
    </w:p>
    <w:p w:rsidR="00323EC2" w:rsidRPr="00320641" w:rsidRDefault="00323EC2" w:rsidP="00320641">
      <w:pPr>
        <w:pStyle w:val="Prrafodelista"/>
        <w:spacing w:line="276" w:lineRule="auto"/>
        <w:ind w:left="0"/>
        <w:jc w:val="both"/>
        <w:rPr>
          <w:rFonts w:ascii="Palatino Linotype" w:hAnsi="Palatino Linotype"/>
          <w:i/>
          <w:color w:val="000000" w:themeColor="text1"/>
        </w:rPr>
      </w:pPr>
    </w:p>
    <w:p w:rsidR="00323EC2" w:rsidRPr="00320641" w:rsidRDefault="00323EC2" w:rsidP="00320641">
      <w:pPr>
        <w:pStyle w:val="Prrafodelista"/>
        <w:ind w:left="0"/>
        <w:jc w:val="both"/>
        <w:rPr>
          <w:rFonts w:ascii="Palatino Linotype" w:hAnsi="Palatino Linotype"/>
          <w:color w:val="000000" w:themeColor="text1"/>
        </w:rPr>
      </w:pPr>
      <w:r w:rsidRPr="00320641">
        <w:rPr>
          <w:rFonts w:ascii="Palatino Linotype" w:hAnsi="Palatino Linotype"/>
          <w:i/>
          <w:color w:val="000000" w:themeColor="text1"/>
        </w:rPr>
        <w:t xml:space="preserve"> “¿Qué acciones se han realizado en favor de las organizaciones civiles? ¿Como participan las asociaciones civiles en favor del bienestar social? ¿Que tipo de incentivos se les otorga a las asociaciones civiles? ¿Como se trabaja la ptevenvion social y Comunitaria desde el bienestar social?”</w:t>
      </w: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320641">
        <w:rPr>
          <w:rFonts w:ascii="Palatino Linotype" w:hAnsi="Palatino Linotype" w:cs="Arial"/>
          <w:color w:val="000000" w:themeColor="text1"/>
        </w:rPr>
        <w:t xml:space="preserve">Se hace constar que </w:t>
      </w:r>
      <w:r w:rsidRPr="00320641">
        <w:rPr>
          <w:rFonts w:ascii="Palatino Linotype" w:eastAsia="Times New Roman" w:hAnsi="Palatino Linotype" w:cs="Arial"/>
          <w:color w:val="000000" w:themeColor="text1"/>
          <w:lang w:val="es-ES"/>
        </w:rPr>
        <w:t xml:space="preserve">el entonces </w:t>
      </w:r>
      <w:r w:rsidRPr="00320641">
        <w:rPr>
          <w:rFonts w:ascii="Palatino Linotype" w:eastAsia="Times New Roman" w:hAnsi="Palatino Linotype" w:cs="Arial"/>
          <w:b/>
          <w:color w:val="000000" w:themeColor="text1"/>
          <w:lang w:val="es-ES"/>
        </w:rPr>
        <w:t>SOLICITANTE</w:t>
      </w:r>
      <w:r w:rsidRPr="00320641">
        <w:rPr>
          <w:rFonts w:ascii="Palatino Linotype" w:eastAsia="Times New Roman" w:hAnsi="Palatino Linotype" w:cs="Arial"/>
          <w:color w:val="000000" w:themeColor="text1"/>
          <w:lang w:val="es-ES"/>
        </w:rPr>
        <w:t xml:space="preserve"> señaló como modalidad de entrega de la información</w:t>
      </w:r>
      <w:r w:rsidRPr="00320641">
        <w:rPr>
          <w:rFonts w:ascii="Palatino Linotype" w:eastAsia="Times New Roman" w:hAnsi="Palatino Linotype" w:cs="Arial"/>
          <w:bCs/>
          <w:color w:val="000000" w:themeColor="text1"/>
          <w:lang w:val="es-ES"/>
        </w:rPr>
        <w:t>:</w:t>
      </w:r>
      <w:r w:rsidRPr="00320641">
        <w:rPr>
          <w:rFonts w:ascii="Palatino Linotype" w:eastAsia="Times New Roman" w:hAnsi="Palatino Linotype" w:cs="Arial"/>
          <w:b/>
          <w:color w:val="000000" w:themeColor="text1"/>
          <w:lang w:val="es-ES"/>
        </w:rPr>
        <w:t xml:space="preserve"> </w:t>
      </w:r>
      <w:r w:rsidRPr="00320641">
        <w:rPr>
          <w:rFonts w:ascii="Palatino Linotype" w:eastAsia="Times New Roman" w:hAnsi="Palatino Linotype" w:cs="Arial"/>
          <w:b/>
          <w:i/>
          <w:iCs/>
          <w:color w:val="000000" w:themeColor="text1"/>
          <w:lang w:val="es-ES"/>
        </w:rPr>
        <w:t>A través del SAIMEX</w:t>
      </w:r>
      <w:r w:rsidRPr="00320641">
        <w:rPr>
          <w:rFonts w:ascii="Palatino Linotype" w:eastAsia="Calibri" w:hAnsi="Palatino Linotype" w:cs="Arial"/>
          <w:color w:val="000000" w:themeColor="text1"/>
          <w:lang w:val="es-ES"/>
        </w:rPr>
        <w:t>.</w:t>
      </w:r>
    </w:p>
    <w:p w:rsidR="00323EC2" w:rsidRPr="00320641" w:rsidRDefault="00323EC2" w:rsidP="00320641">
      <w:pPr>
        <w:pStyle w:val="Prrafodelista"/>
        <w:spacing w:line="360" w:lineRule="auto"/>
        <w:ind w:left="0"/>
        <w:jc w:val="both"/>
        <w:rPr>
          <w:rFonts w:ascii="Palatino Linotype" w:eastAsia="MS Mincho" w:hAnsi="Palatino Linotype" w:cs="Times New Roman"/>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320641">
        <w:rPr>
          <w:rFonts w:ascii="Palatino Linotype" w:hAnsi="Palatino Linotype" w:cs="Arial"/>
          <w:color w:val="000000" w:themeColor="text1"/>
        </w:rPr>
        <w:t xml:space="preserve">El </w:t>
      </w:r>
      <w:r w:rsidR="00DB1FA2" w:rsidRPr="00320641">
        <w:rPr>
          <w:rFonts w:ascii="Palatino Linotype" w:hAnsi="Palatino Linotype" w:cs="Arial"/>
          <w:b/>
          <w:color w:val="000000" w:themeColor="text1"/>
        </w:rPr>
        <w:t xml:space="preserve">ocho de julio </w:t>
      </w:r>
      <w:r w:rsidRPr="00320641">
        <w:rPr>
          <w:rFonts w:ascii="Palatino Linotype" w:hAnsi="Palatino Linotype" w:cs="Arial"/>
          <w:b/>
          <w:color w:val="000000" w:themeColor="text1"/>
        </w:rPr>
        <w:t xml:space="preserve">de dos mil veinticinco, </w:t>
      </w:r>
      <w:r w:rsidRPr="00320641">
        <w:rPr>
          <w:rFonts w:ascii="Palatino Linotype" w:hAnsi="Palatino Linotype" w:cs="Arial"/>
          <w:color w:val="000000" w:themeColor="text1"/>
        </w:rPr>
        <w:t xml:space="preserve">el </w:t>
      </w:r>
      <w:r w:rsidRPr="00320641">
        <w:rPr>
          <w:rFonts w:ascii="Palatino Linotype" w:hAnsi="Palatino Linotype" w:cs="Arial"/>
          <w:b/>
          <w:color w:val="000000" w:themeColor="text1"/>
        </w:rPr>
        <w:t xml:space="preserve">SUJETO OBLIGADO </w:t>
      </w:r>
      <w:r w:rsidRPr="00320641">
        <w:rPr>
          <w:rFonts w:ascii="Palatino Linotype" w:hAnsi="Palatino Linotype" w:cs="Arial"/>
          <w:color w:val="000000" w:themeColor="text1"/>
        </w:rPr>
        <w:t xml:space="preserve">giro el requerimiento para que fuera atendida la solicitud de información </w:t>
      </w:r>
      <w:r w:rsidRPr="00320641">
        <w:rPr>
          <w:rFonts w:ascii="Palatino Linotype" w:hAnsi="Palatino Linotype" w:cs="Arial"/>
          <w:b/>
          <w:bCs/>
          <w:color w:val="000000" w:themeColor="text1"/>
        </w:rPr>
        <w:t xml:space="preserve">03827/TOLUCA/IP/2025. </w:t>
      </w: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320641">
        <w:rPr>
          <w:rFonts w:ascii="Palatino Linotype" w:eastAsia="MS Mincho" w:hAnsi="Palatino Linotype" w:cs="Times New Roman"/>
          <w:color w:val="000000" w:themeColor="text1"/>
        </w:rPr>
        <w:lastRenderedPageBreak/>
        <w:t xml:space="preserve">Seguidamente el </w:t>
      </w:r>
      <w:r w:rsidR="00DB1FA2" w:rsidRPr="00320641">
        <w:rPr>
          <w:rFonts w:ascii="Palatino Linotype" w:eastAsia="MS Mincho" w:hAnsi="Palatino Linotype" w:cs="Times New Roman"/>
          <w:b/>
          <w:color w:val="000000" w:themeColor="text1"/>
        </w:rPr>
        <w:t xml:space="preserve">siete de agosto </w:t>
      </w:r>
      <w:r w:rsidRPr="00320641">
        <w:rPr>
          <w:rFonts w:ascii="Palatino Linotype" w:eastAsia="MS Mincho" w:hAnsi="Palatino Linotype" w:cs="Times New Roman"/>
          <w:b/>
          <w:color w:val="000000" w:themeColor="text1"/>
        </w:rPr>
        <w:t>de dos mil veinticinco</w:t>
      </w:r>
      <w:r w:rsidRPr="00320641">
        <w:rPr>
          <w:rFonts w:ascii="Palatino Linotype" w:eastAsia="MS Mincho" w:hAnsi="Palatino Linotype" w:cs="Times New Roman"/>
          <w:color w:val="000000" w:themeColor="text1"/>
        </w:rPr>
        <w:t xml:space="preserve">, El </w:t>
      </w:r>
      <w:r w:rsidRPr="00320641">
        <w:rPr>
          <w:rFonts w:ascii="Palatino Linotype" w:eastAsia="MS Mincho" w:hAnsi="Palatino Linotype" w:cs="Times New Roman"/>
          <w:b/>
          <w:bCs/>
          <w:color w:val="000000" w:themeColor="text1"/>
        </w:rPr>
        <w:t>SUJETO OBLIGADO</w:t>
      </w:r>
      <w:r w:rsidRPr="00320641">
        <w:rPr>
          <w:rFonts w:ascii="Palatino Linotype" w:eastAsia="MS Mincho" w:hAnsi="Palatino Linotype" w:cs="Times New Roman"/>
          <w:color w:val="000000" w:themeColor="text1"/>
        </w:rPr>
        <w:t xml:space="preserve"> dio respuesta a la solicitud de información mediante un archivo </w:t>
      </w:r>
      <w:r w:rsidR="00DB1FA2" w:rsidRPr="00320641">
        <w:rPr>
          <w:rFonts w:ascii="Palatino Linotype" w:eastAsia="MS Mincho" w:hAnsi="Palatino Linotype" w:cs="Times New Roman"/>
          <w:color w:val="000000" w:themeColor="text1"/>
        </w:rPr>
        <w:t>electrónico</w:t>
      </w:r>
      <w:r w:rsidRPr="00320641">
        <w:rPr>
          <w:rFonts w:ascii="Palatino Linotype" w:eastAsia="MS Mincho" w:hAnsi="Palatino Linotype" w:cs="Times New Roman"/>
          <w:color w:val="000000" w:themeColor="text1"/>
        </w:rPr>
        <w:t xml:space="preserve"> en formato pdf, cuyo contenido toral es el siguiente: </w:t>
      </w:r>
    </w:p>
    <w:p w:rsidR="00323EC2" w:rsidRPr="00320641" w:rsidRDefault="00DB1FA2" w:rsidP="00320641">
      <w:pPr>
        <w:pStyle w:val="Prrafodelista"/>
        <w:tabs>
          <w:tab w:val="left" w:pos="426"/>
        </w:tabs>
        <w:spacing w:line="360" w:lineRule="auto"/>
        <w:ind w:left="0"/>
        <w:jc w:val="both"/>
        <w:rPr>
          <w:rFonts w:ascii="Palatino Linotype" w:hAnsi="Palatino Linotype" w:cs="Arial"/>
          <w:b/>
          <w:i/>
          <w:color w:val="000000" w:themeColor="text1"/>
        </w:rPr>
      </w:pPr>
      <w:r w:rsidRPr="00320641">
        <w:rPr>
          <w:rFonts w:ascii="Palatino Linotype" w:hAnsi="Palatino Linotype" w:cs="Arial"/>
          <w:b/>
          <w:i/>
          <w:color w:val="000000" w:themeColor="text1"/>
        </w:rPr>
        <w:t xml:space="preserve">Respuesta al folio 03827.pdf: </w:t>
      </w:r>
      <w:r w:rsidRPr="00320641">
        <w:rPr>
          <w:rFonts w:ascii="Palatino Linotype" w:hAnsi="Palatino Linotype" w:cs="Arial"/>
          <w:i/>
          <w:color w:val="000000" w:themeColor="text1"/>
        </w:rPr>
        <w:t xml:space="preserve">oficio de la Dirección General de Bienestar, mediante el cual se atiende cada uno de los cuestionamientos del </w:t>
      </w:r>
      <w:r w:rsidRPr="00320641">
        <w:rPr>
          <w:rFonts w:ascii="Palatino Linotype" w:hAnsi="Palatino Linotype" w:cs="Arial"/>
          <w:b/>
          <w:i/>
          <w:color w:val="000000" w:themeColor="text1"/>
        </w:rPr>
        <w:t xml:space="preserve">RECURRENTE. </w:t>
      </w:r>
    </w:p>
    <w:p w:rsidR="00DB1FA2" w:rsidRPr="00320641" w:rsidRDefault="00DB1FA2" w:rsidP="00320641">
      <w:pPr>
        <w:pStyle w:val="Prrafodelista"/>
        <w:tabs>
          <w:tab w:val="left" w:pos="426"/>
        </w:tabs>
        <w:spacing w:line="360" w:lineRule="auto"/>
        <w:ind w:left="0"/>
        <w:jc w:val="both"/>
        <w:rPr>
          <w:rFonts w:ascii="Palatino Linotype" w:hAnsi="Palatino Linotype" w:cs="Arial"/>
          <w:b/>
          <w:i/>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320641">
        <w:rPr>
          <w:rFonts w:ascii="Palatino Linotype" w:eastAsia="Times New Roman" w:hAnsi="Palatino Linotype" w:cs="Arial"/>
          <w:color w:val="000000" w:themeColor="text1"/>
          <w:lang w:val="es-ES"/>
        </w:rPr>
        <w:t xml:space="preserve">Derivado de lo anterior, el </w:t>
      </w:r>
      <w:r w:rsidR="001125A3" w:rsidRPr="00320641">
        <w:rPr>
          <w:rFonts w:ascii="Palatino Linotype" w:eastAsia="Times New Roman" w:hAnsi="Palatino Linotype" w:cs="Arial"/>
          <w:b/>
          <w:color w:val="000000" w:themeColor="text1"/>
          <w:lang w:val="es-ES"/>
        </w:rPr>
        <w:t xml:space="preserve">ocho de agosto </w:t>
      </w:r>
      <w:r w:rsidRPr="00320641">
        <w:rPr>
          <w:rFonts w:ascii="Palatino Linotype" w:eastAsia="Times New Roman" w:hAnsi="Palatino Linotype" w:cs="Arial"/>
          <w:b/>
          <w:color w:val="000000" w:themeColor="text1"/>
          <w:lang w:val="es-ES"/>
        </w:rPr>
        <w:t>de dos mil veinticinco</w:t>
      </w:r>
      <w:r w:rsidRPr="00320641">
        <w:rPr>
          <w:rFonts w:ascii="Palatino Linotype" w:eastAsia="Times New Roman" w:hAnsi="Palatino Linotype" w:cs="Arial"/>
          <w:color w:val="000000" w:themeColor="text1"/>
          <w:lang w:val="es-ES"/>
        </w:rPr>
        <w:t xml:space="preserve">, el particular interpuso el recurso de revisión </w:t>
      </w:r>
      <w:r w:rsidRPr="00320641">
        <w:rPr>
          <w:rFonts w:ascii="Palatino Linotype" w:hAnsi="Palatino Linotype"/>
          <w:b/>
          <w:bCs/>
          <w:color w:val="000000" w:themeColor="text1"/>
        </w:rPr>
        <w:t>09343/INFOEM/IP/RR/2025</w:t>
      </w:r>
      <w:r w:rsidRPr="00320641">
        <w:rPr>
          <w:rFonts w:ascii="Palatino Linotype" w:eastAsia="Calibri" w:hAnsi="Palatino Linotype" w:cs="Arial"/>
          <w:color w:val="000000" w:themeColor="text1"/>
          <w:lang w:val="es-ES"/>
        </w:rPr>
        <w:t>;</w:t>
      </w:r>
      <w:r w:rsidRPr="00320641">
        <w:rPr>
          <w:rFonts w:ascii="Palatino Linotype" w:eastAsia="Times New Roman" w:hAnsi="Palatino Linotype" w:cs="Arial"/>
          <w:color w:val="000000" w:themeColor="text1"/>
          <w:lang w:val="es-ES"/>
        </w:rPr>
        <w:t xml:space="preserve"> impugnación en la que refirió lo siguiente:</w:t>
      </w:r>
    </w:p>
    <w:p w:rsidR="00323EC2" w:rsidRPr="00320641" w:rsidRDefault="00323EC2" w:rsidP="00320641">
      <w:pPr>
        <w:pStyle w:val="Prrafodelista"/>
        <w:tabs>
          <w:tab w:val="left" w:pos="426"/>
        </w:tabs>
        <w:spacing w:line="360" w:lineRule="auto"/>
        <w:ind w:left="0"/>
        <w:jc w:val="both"/>
        <w:rPr>
          <w:rFonts w:ascii="Palatino Linotype" w:eastAsia="Times New Roman" w:hAnsi="Palatino Linotype" w:cs="Arial"/>
          <w:color w:val="000000" w:themeColor="text1"/>
        </w:rPr>
      </w:pPr>
    </w:p>
    <w:p w:rsidR="00323EC2" w:rsidRPr="00320641" w:rsidRDefault="00421092" w:rsidP="00421092">
      <w:pPr>
        <w:pStyle w:val="Prrafodelista"/>
        <w:numPr>
          <w:ilvl w:val="0"/>
          <w:numId w:val="5"/>
        </w:numPr>
        <w:spacing w:line="276" w:lineRule="auto"/>
        <w:ind w:left="567"/>
        <w:jc w:val="both"/>
        <w:rPr>
          <w:rFonts w:ascii="Palatino Linotype" w:eastAsia="Times New Roman" w:hAnsi="Palatino Linotype" w:cs="Arial"/>
          <w:color w:val="000000" w:themeColor="text1"/>
          <w:lang w:val="es-ES"/>
        </w:rPr>
      </w:pPr>
      <w:r w:rsidRPr="00320641">
        <w:rPr>
          <w:rFonts w:ascii="Palatino Linotype" w:eastAsia="Times New Roman" w:hAnsi="Palatino Linotype" w:cs="Arial"/>
          <w:b/>
          <w:color w:val="000000" w:themeColor="text1"/>
          <w:lang w:val="es-ES"/>
        </w:rPr>
        <w:t>ACTO IMPUGNADO</w:t>
      </w:r>
      <w:r w:rsidR="00323EC2" w:rsidRPr="00320641">
        <w:rPr>
          <w:rFonts w:ascii="Palatino Linotype" w:eastAsia="Times New Roman" w:hAnsi="Palatino Linotype" w:cs="Arial"/>
          <w:b/>
          <w:color w:val="000000" w:themeColor="text1"/>
          <w:lang w:val="es-ES"/>
        </w:rPr>
        <w:t>:</w:t>
      </w:r>
      <w:r w:rsidR="00323EC2" w:rsidRPr="00320641">
        <w:rPr>
          <w:rFonts w:ascii="Palatino Linotype" w:eastAsia="Times New Roman" w:hAnsi="Palatino Linotype" w:cs="Arial"/>
          <w:color w:val="000000" w:themeColor="text1"/>
          <w:lang w:val="es-ES"/>
        </w:rPr>
        <w:t xml:space="preserve"> “</w:t>
      </w:r>
      <w:r w:rsidR="001125A3" w:rsidRPr="00320641">
        <w:rPr>
          <w:rFonts w:ascii="Palatino Linotype" w:eastAsia="Times New Roman" w:hAnsi="Palatino Linotype" w:cs="Arial"/>
          <w:i/>
          <w:color w:val="000000" w:themeColor="text1"/>
        </w:rPr>
        <w:t>No agregando información documental, fotografías u oficios que comprueben que están trabajando con asociaciones civiles o solo la titular del area trabaja para el beneficio de su suegro?</w:t>
      </w:r>
      <w:r w:rsidR="00323EC2" w:rsidRPr="00320641">
        <w:rPr>
          <w:rFonts w:ascii="Palatino Linotype" w:eastAsia="Times New Roman" w:hAnsi="Palatino Linotype" w:cs="Arial"/>
          <w:i/>
          <w:color w:val="000000" w:themeColor="text1"/>
          <w:lang w:val="es-ES"/>
        </w:rPr>
        <w:t>”</w:t>
      </w:r>
      <w:r w:rsidR="00323EC2" w:rsidRPr="00320641">
        <w:rPr>
          <w:rFonts w:ascii="Palatino Linotype" w:eastAsia="Times New Roman" w:hAnsi="Palatino Linotype" w:cs="Arial"/>
          <w:color w:val="000000" w:themeColor="text1"/>
          <w:lang w:val="es-ES"/>
        </w:rPr>
        <w:t xml:space="preserve"> </w:t>
      </w:r>
    </w:p>
    <w:p w:rsidR="00323EC2" w:rsidRPr="00320641" w:rsidRDefault="00323EC2" w:rsidP="00320641">
      <w:pPr>
        <w:pStyle w:val="Prrafodelista"/>
        <w:tabs>
          <w:tab w:val="left" w:pos="851"/>
        </w:tabs>
        <w:spacing w:line="276" w:lineRule="auto"/>
        <w:ind w:left="0"/>
        <w:jc w:val="both"/>
        <w:rPr>
          <w:rFonts w:ascii="Palatino Linotype" w:eastAsia="Times New Roman" w:hAnsi="Palatino Linotype" w:cs="Arial"/>
          <w:color w:val="000000" w:themeColor="text1"/>
          <w:lang w:val="es-ES"/>
        </w:rPr>
      </w:pPr>
    </w:p>
    <w:p w:rsidR="00323EC2" w:rsidRPr="00320641" w:rsidRDefault="00421092" w:rsidP="00421092">
      <w:pPr>
        <w:pStyle w:val="Prrafodelista"/>
        <w:numPr>
          <w:ilvl w:val="0"/>
          <w:numId w:val="5"/>
        </w:numPr>
        <w:spacing w:line="276" w:lineRule="auto"/>
        <w:ind w:left="567"/>
        <w:jc w:val="both"/>
        <w:rPr>
          <w:rFonts w:ascii="Palatino Linotype" w:eastAsia="Times New Roman" w:hAnsi="Palatino Linotype" w:cs="Arial"/>
          <w:color w:val="000000" w:themeColor="text1"/>
          <w:lang w:val="es-ES"/>
        </w:rPr>
      </w:pPr>
      <w:r w:rsidRPr="00320641">
        <w:rPr>
          <w:rFonts w:ascii="Palatino Linotype" w:eastAsia="Times New Roman" w:hAnsi="Palatino Linotype" w:cs="Arial"/>
          <w:b/>
          <w:color w:val="000000" w:themeColor="text1"/>
          <w:lang w:val="es-ES"/>
        </w:rPr>
        <w:t>RAZONES O MOTIVOS DE INCONFORMIDAD</w:t>
      </w:r>
      <w:r w:rsidR="00323EC2" w:rsidRPr="00320641">
        <w:rPr>
          <w:rFonts w:ascii="Palatino Linotype" w:eastAsia="Times New Roman" w:hAnsi="Palatino Linotype" w:cs="Arial"/>
          <w:b/>
          <w:color w:val="000000" w:themeColor="text1"/>
          <w:lang w:val="es-ES"/>
        </w:rPr>
        <w:t>:</w:t>
      </w:r>
      <w:r w:rsidR="00323EC2" w:rsidRPr="00320641">
        <w:rPr>
          <w:rFonts w:ascii="Palatino Linotype" w:eastAsia="Times New Roman" w:hAnsi="Palatino Linotype" w:cs="Arial"/>
          <w:color w:val="000000" w:themeColor="text1"/>
          <w:lang w:val="es-ES"/>
        </w:rPr>
        <w:t xml:space="preserve"> </w:t>
      </w:r>
      <w:r w:rsidR="00323EC2" w:rsidRPr="00320641">
        <w:rPr>
          <w:rFonts w:ascii="Palatino Linotype" w:eastAsia="Times New Roman" w:hAnsi="Palatino Linotype" w:cs="Arial"/>
          <w:i/>
          <w:iCs/>
          <w:color w:val="000000" w:themeColor="text1"/>
          <w:lang w:val="es-ES"/>
        </w:rPr>
        <w:t>“</w:t>
      </w:r>
      <w:r w:rsidR="001125A3" w:rsidRPr="00320641">
        <w:rPr>
          <w:rFonts w:ascii="Palatino Linotype" w:hAnsi="Palatino Linotype"/>
          <w:i/>
          <w:color w:val="000000" w:themeColor="text1"/>
        </w:rPr>
        <w:t>Porque no agregan oficios o fotografías que prueben que si se esta trabajando con asociaciones civiles, además de ser una persona grosera con los organizaciones y voluble como toda esa administración</w:t>
      </w:r>
      <w:r w:rsidR="00323EC2" w:rsidRPr="00320641">
        <w:rPr>
          <w:rFonts w:ascii="Palatino Linotype" w:hAnsi="Palatino Linotype"/>
          <w:i/>
          <w:color w:val="000000" w:themeColor="text1"/>
        </w:rPr>
        <w:t>”</w:t>
      </w:r>
    </w:p>
    <w:p w:rsidR="00323EC2" w:rsidRPr="00320641" w:rsidRDefault="00323EC2" w:rsidP="00320641">
      <w:pPr>
        <w:tabs>
          <w:tab w:val="left" w:pos="426"/>
        </w:tabs>
        <w:spacing w:line="360" w:lineRule="auto"/>
        <w:jc w:val="both"/>
        <w:rPr>
          <w:rFonts w:ascii="Palatino Linotype" w:hAnsi="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320641">
        <w:rPr>
          <w:rFonts w:ascii="Palatino Linotype" w:eastAsia="Calibri" w:hAnsi="Palatino Linotype" w:cs="Arial"/>
          <w:bCs/>
          <w:color w:val="000000" w:themeColor="text1"/>
        </w:rPr>
        <w:t xml:space="preserve">Asimismo, con fundamento en lo dispuesto por el </w:t>
      </w:r>
      <w:r w:rsidRPr="0032064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Pr="00320641">
        <w:rPr>
          <w:rFonts w:ascii="Palatino Linotype" w:eastAsia="Calibri" w:hAnsi="Palatino Linotype" w:cs="Arial"/>
          <w:b/>
          <w:bCs/>
          <w:color w:val="000000" w:themeColor="text1"/>
          <w:lang w:val="es-ES"/>
        </w:rPr>
        <w:t>Comisionada María del Rosario Mejía Ayala</w:t>
      </w:r>
      <w:r w:rsidRPr="00320641">
        <w:rPr>
          <w:rFonts w:ascii="Palatino Linotype" w:eastAsia="Calibri" w:hAnsi="Palatino Linotype" w:cs="Arial"/>
          <w:bCs/>
          <w:color w:val="000000" w:themeColor="text1"/>
          <w:lang w:val="es-ES"/>
        </w:rPr>
        <w:t xml:space="preserve">, </w:t>
      </w:r>
      <w:r w:rsidR="00421092">
        <w:rPr>
          <w:rFonts w:ascii="Palatino Linotype" w:eastAsia="Calibri" w:hAnsi="Palatino Linotype" w:cs="Arial"/>
          <w:bCs/>
          <w:color w:val="000000" w:themeColor="text1"/>
          <w:lang w:val="es-ES"/>
        </w:rPr>
        <w:t>para</w:t>
      </w:r>
      <w:r w:rsidRPr="00320641">
        <w:rPr>
          <w:rFonts w:ascii="Palatino Linotype" w:eastAsia="Calibri" w:hAnsi="Palatino Linotype" w:cs="Arial"/>
          <w:bCs/>
          <w:color w:val="000000" w:themeColor="text1"/>
          <w:lang w:val="es-ES"/>
        </w:rPr>
        <w:t xml:space="preserve"> </w:t>
      </w:r>
      <w:r w:rsidRPr="00320641">
        <w:rPr>
          <w:rFonts w:ascii="Palatino Linotype" w:eastAsia="Calibri" w:hAnsi="Palatino Linotype" w:cs="Arial"/>
          <w:bCs/>
          <w:color w:val="000000" w:themeColor="text1"/>
        </w:rPr>
        <w:t>su análisis.</w:t>
      </w:r>
    </w:p>
    <w:p w:rsidR="00323EC2" w:rsidRPr="00320641" w:rsidRDefault="00323EC2" w:rsidP="00320641">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rsidR="00323EC2" w:rsidRPr="00320641" w:rsidRDefault="00421092" w:rsidP="00320641">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4" w:name="_Hlk74251533"/>
      <w:r>
        <w:rPr>
          <w:rFonts w:ascii="Palatino Linotype" w:eastAsia="Times New Roman" w:hAnsi="Palatino Linotype" w:cs="Arial"/>
          <w:color w:val="000000" w:themeColor="text1"/>
          <w:lang w:val="es-ES"/>
        </w:rPr>
        <w:t>La Comisionada p</w:t>
      </w:r>
      <w:r w:rsidR="00323EC2" w:rsidRPr="00320641">
        <w:rPr>
          <w:rFonts w:ascii="Palatino Linotype" w:eastAsia="Times New Roman" w:hAnsi="Palatino Linotype" w:cs="Arial"/>
          <w:color w:val="000000" w:themeColor="text1"/>
          <w:lang w:val="es-ES"/>
        </w:rPr>
        <w:t>onente</w:t>
      </w:r>
      <w:r w:rsidR="00323EC2" w:rsidRPr="00320641">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1125A3" w:rsidRPr="00320641">
        <w:rPr>
          <w:rFonts w:ascii="Palatino Linotype" w:eastAsia="Calibri" w:hAnsi="Palatino Linotype" w:cs="Arial"/>
          <w:b/>
          <w:color w:val="000000" w:themeColor="text1"/>
          <w:lang w:val="es-ES"/>
        </w:rPr>
        <w:t xml:space="preserve">trece de agosto </w:t>
      </w:r>
      <w:r w:rsidR="00323EC2" w:rsidRPr="00320641">
        <w:rPr>
          <w:rFonts w:ascii="Palatino Linotype" w:eastAsia="Calibri" w:hAnsi="Palatino Linotype" w:cs="Arial"/>
          <w:b/>
          <w:color w:val="000000" w:themeColor="text1"/>
          <w:lang w:val="es-ES"/>
        </w:rPr>
        <w:t>de dos mil veinticinco</w:t>
      </w:r>
      <w:r w:rsidR="00323EC2" w:rsidRPr="00320641">
        <w:rPr>
          <w:rFonts w:ascii="Palatino Linotype" w:eastAsia="Calibri" w:hAnsi="Palatino Linotype" w:cs="Arial"/>
          <w:color w:val="000000" w:themeColor="text1"/>
          <w:lang w:val="es-ES"/>
        </w:rPr>
        <w:t xml:space="preserve">, puso a disposición de las partes el expediente electrónico </w:t>
      </w:r>
      <w:r w:rsidR="00323EC2" w:rsidRPr="00320641">
        <w:rPr>
          <w:rFonts w:ascii="Palatino Linotype" w:eastAsia="Calibri" w:hAnsi="Palatino Linotype" w:cs="Arial"/>
          <w:color w:val="000000" w:themeColor="text1"/>
        </w:rPr>
        <w:t xml:space="preserve">vía </w:t>
      </w:r>
      <w:r w:rsidR="00323EC2" w:rsidRPr="00320641">
        <w:rPr>
          <w:rFonts w:ascii="Palatino Linotype" w:eastAsia="Calibri" w:hAnsi="Palatino Linotype" w:cs="Arial"/>
          <w:color w:val="000000" w:themeColor="text1"/>
          <w:lang w:val="es-ES"/>
        </w:rPr>
        <w:t xml:space="preserve">SAIMEX, a efecto de que en un plazo máximo de siete días manifestaran lo que a derecho convinieran, </w:t>
      </w:r>
      <w:r w:rsidR="00323EC2" w:rsidRPr="00320641">
        <w:rPr>
          <w:rFonts w:ascii="Palatino Linotype" w:eastAsia="Calibri" w:hAnsi="Palatino Linotype" w:cs="Arial"/>
          <w:color w:val="000000" w:themeColor="text1"/>
          <w:lang w:val="es-ES"/>
        </w:rPr>
        <w:lastRenderedPageBreak/>
        <w:t xml:space="preserve">ofrecieran pruebas y alegatos según corresponda a los casos concretos, de esta forma para que el </w:t>
      </w:r>
      <w:r w:rsidR="00323EC2" w:rsidRPr="00320641">
        <w:rPr>
          <w:rFonts w:ascii="Palatino Linotype" w:eastAsia="Calibri" w:hAnsi="Palatino Linotype" w:cs="Arial"/>
          <w:b/>
          <w:color w:val="000000" w:themeColor="text1"/>
          <w:lang w:val="es-ES"/>
        </w:rPr>
        <w:t>SUJETO OBLIGADO</w:t>
      </w:r>
      <w:r w:rsidR="00323EC2" w:rsidRPr="00320641">
        <w:rPr>
          <w:rFonts w:ascii="Palatino Linotype" w:eastAsia="Calibri" w:hAnsi="Palatino Linotype" w:cs="Arial"/>
          <w:color w:val="000000" w:themeColor="text1"/>
          <w:lang w:val="es-ES"/>
        </w:rPr>
        <w:t xml:space="preserve"> presentara </w:t>
      </w:r>
      <w:bookmarkEnd w:id="4"/>
      <w:r w:rsidR="00323EC2" w:rsidRPr="00320641">
        <w:rPr>
          <w:rFonts w:ascii="Palatino Linotype" w:eastAsia="Calibri" w:hAnsi="Palatino Linotype" w:cs="Arial"/>
          <w:color w:val="000000" w:themeColor="text1"/>
          <w:lang w:val="es-ES"/>
        </w:rPr>
        <w:t>su informe justificado procedente.</w:t>
      </w:r>
    </w:p>
    <w:p w:rsidR="00323EC2" w:rsidRPr="00320641" w:rsidRDefault="00323EC2" w:rsidP="00320641">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320641">
        <w:rPr>
          <w:rFonts w:ascii="Palatino Linotype" w:eastAsia="Times New Roman" w:hAnsi="Palatino Linotype" w:cs="Arial"/>
          <w:color w:val="000000" w:themeColor="text1"/>
          <w:lang w:val="es-ES"/>
        </w:rPr>
        <w:t xml:space="preserve">De las constancias que obran en el expediente digital del recurso de revisión, se aprecia que el </w:t>
      </w:r>
      <w:r w:rsidRPr="00320641">
        <w:rPr>
          <w:rFonts w:ascii="Palatino Linotype" w:eastAsia="Times New Roman" w:hAnsi="Palatino Linotype" w:cs="Arial"/>
          <w:b/>
          <w:color w:val="000000" w:themeColor="text1"/>
          <w:lang w:val="es-ES"/>
        </w:rPr>
        <w:t>SUJETO OBLIGADO</w:t>
      </w:r>
      <w:r w:rsidRPr="00320641">
        <w:rPr>
          <w:rFonts w:ascii="Palatino Linotype" w:eastAsia="Times New Roman" w:hAnsi="Palatino Linotype" w:cs="Arial"/>
          <w:color w:val="000000" w:themeColor="text1"/>
          <w:lang w:val="es-ES"/>
        </w:rPr>
        <w:t xml:space="preserve"> el </w:t>
      </w:r>
      <w:r w:rsidR="001125A3" w:rsidRPr="00320641">
        <w:rPr>
          <w:rFonts w:ascii="Palatino Linotype" w:eastAsia="Times New Roman" w:hAnsi="Palatino Linotype" w:cs="Arial"/>
          <w:b/>
          <w:color w:val="000000" w:themeColor="text1"/>
          <w:lang w:val="es-ES"/>
        </w:rPr>
        <w:t xml:space="preserve">veintidós de agosto </w:t>
      </w:r>
      <w:r w:rsidRPr="00320641">
        <w:rPr>
          <w:rFonts w:ascii="Palatino Linotype" w:eastAsia="Times New Roman" w:hAnsi="Palatino Linotype" w:cs="Arial"/>
          <w:b/>
          <w:color w:val="000000" w:themeColor="text1"/>
          <w:lang w:val="es-ES"/>
        </w:rPr>
        <w:t xml:space="preserve">de dos mil veinticinco, </w:t>
      </w:r>
      <w:r w:rsidRPr="00320641">
        <w:rPr>
          <w:rFonts w:ascii="Palatino Linotype" w:eastAsia="Times New Roman" w:hAnsi="Palatino Linotype" w:cs="Arial"/>
          <w:color w:val="000000" w:themeColor="text1"/>
          <w:lang w:val="es-ES"/>
        </w:rPr>
        <w:t xml:space="preserve">rindió su informe justificado mediante </w:t>
      </w:r>
      <w:r w:rsidR="001125A3" w:rsidRPr="00320641">
        <w:rPr>
          <w:rFonts w:ascii="Palatino Linotype" w:eastAsia="Times New Roman" w:hAnsi="Palatino Linotype" w:cs="Arial"/>
          <w:color w:val="000000" w:themeColor="text1"/>
          <w:lang w:val="es-ES"/>
        </w:rPr>
        <w:t>tres archivos electrónicos</w:t>
      </w:r>
      <w:r w:rsidRPr="00320641">
        <w:rPr>
          <w:rFonts w:ascii="Palatino Linotype" w:eastAsia="Times New Roman" w:hAnsi="Palatino Linotype" w:cs="Arial"/>
          <w:b/>
          <w:color w:val="000000" w:themeColor="text1"/>
          <w:lang w:val="es-ES"/>
        </w:rPr>
        <w:t>,</w:t>
      </w:r>
      <w:r w:rsidRPr="00320641">
        <w:rPr>
          <w:rFonts w:ascii="Palatino Linotype" w:eastAsia="Times New Roman" w:hAnsi="Palatino Linotype" w:cs="Arial"/>
          <w:color w:val="000000" w:themeColor="text1"/>
          <w:lang w:val="es-ES"/>
        </w:rPr>
        <w:t xml:space="preserve"> cuyo contenido es el siguiente: </w:t>
      </w:r>
    </w:p>
    <w:p w:rsidR="00323EC2" w:rsidRPr="00320641" w:rsidRDefault="001125A3" w:rsidP="00320641">
      <w:pPr>
        <w:pStyle w:val="Prrafodelista"/>
        <w:ind w:left="0"/>
        <w:jc w:val="both"/>
        <w:rPr>
          <w:rFonts w:ascii="Palatino Linotype" w:eastAsia="Times New Roman" w:hAnsi="Palatino Linotype" w:cs="Arial"/>
          <w:i/>
          <w:color w:val="000000" w:themeColor="text1"/>
        </w:rPr>
      </w:pPr>
      <w:r w:rsidRPr="00320641">
        <w:rPr>
          <w:rFonts w:ascii="Palatino Linotype" w:eastAsia="Times New Roman" w:hAnsi="Palatino Linotype" w:cs="Arial"/>
          <w:b/>
          <w:i/>
          <w:color w:val="000000" w:themeColor="text1"/>
        </w:rPr>
        <w:t xml:space="preserve">ANEXOS 09343-2025.pdf: </w:t>
      </w:r>
      <w:r w:rsidRPr="00320641">
        <w:rPr>
          <w:rFonts w:ascii="Palatino Linotype" w:eastAsia="Times New Roman" w:hAnsi="Palatino Linotype" w:cs="Arial"/>
          <w:i/>
          <w:color w:val="000000" w:themeColor="text1"/>
        </w:rPr>
        <w:t xml:space="preserve">oficio de la Dirección General de Bienestar, mediante el cual informa que se anexan oficios y reportes de actividades del periodo de enero a julio de dos mil veinticinco, por actividades con asociaciones civiles. </w:t>
      </w:r>
    </w:p>
    <w:p w:rsidR="001125A3" w:rsidRPr="00320641" w:rsidRDefault="001125A3" w:rsidP="00320641">
      <w:pPr>
        <w:pStyle w:val="Prrafodelista"/>
        <w:ind w:left="0"/>
        <w:jc w:val="both"/>
        <w:rPr>
          <w:rFonts w:ascii="Palatino Linotype" w:eastAsia="Times New Roman" w:hAnsi="Palatino Linotype" w:cs="Arial"/>
          <w:b/>
          <w:i/>
          <w:color w:val="000000" w:themeColor="text1"/>
        </w:rPr>
      </w:pPr>
      <w:r w:rsidRPr="00320641">
        <w:rPr>
          <w:rFonts w:ascii="Palatino Linotype" w:eastAsia="Times New Roman" w:hAnsi="Palatino Linotype" w:cs="Arial"/>
          <w:b/>
          <w:i/>
          <w:color w:val="000000" w:themeColor="text1"/>
        </w:rPr>
        <w:t xml:space="preserve">ANEXOS 09343-2025_CD.rar: </w:t>
      </w:r>
      <w:r w:rsidRPr="00320641">
        <w:rPr>
          <w:rFonts w:ascii="Palatino Linotype" w:eastAsia="Times New Roman" w:hAnsi="Palatino Linotype" w:cs="Arial"/>
          <w:i/>
          <w:color w:val="000000" w:themeColor="text1"/>
        </w:rPr>
        <w:t xml:space="preserve">carpeta que contiene un oficio en el que solicita apoyo para la realización de una jornada por parte de la asociación Juntos por la Transformación y el Cambio A.C., del cual se observa que no fue clasificada la firma de quien gira el oficio, misma que tiene el carácter de particular y no de servidora pública, situación por la cual no se pone el archivo a la vista del </w:t>
      </w:r>
      <w:r w:rsidR="005D4A1F" w:rsidRPr="00320641">
        <w:rPr>
          <w:rFonts w:ascii="Palatino Linotype" w:eastAsia="Times New Roman" w:hAnsi="Palatino Linotype" w:cs="Arial"/>
          <w:b/>
          <w:i/>
          <w:color w:val="000000" w:themeColor="text1"/>
        </w:rPr>
        <w:t>RECURRENTE.</w:t>
      </w:r>
    </w:p>
    <w:p w:rsidR="001125A3" w:rsidRPr="00320641" w:rsidRDefault="001125A3" w:rsidP="00320641">
      <w:pPr>
        <w:pStyle w:val="Prrafodelista"/>
        <w:ind w:left="0"/>
        <w:jc w:val="both"/>
        <w:rPr>
          <w:rFonts w:ascii="Palatino Linotype" w:eastAsia="Times New Roman" w:hAnsi="Palatino Linotype" w:cs="Arial"/>
          <w:b/>
          <w:i/>
          <w:color w:val="000000" w:themeColor="text1"/>
        </w:rPr>
      </w:pPr>
      <w:r w:rsidRPr="00320641">
        <w:rPr>
          <w:rFonts w:ascii="Palatino Linotype" w:eastAsia="Times New Roman" w:hAnsi="Palatino Linotype" w:cs="Arial"/>
          <w:i/>
          <w:color w:val="000000" w:themeColor="text1"/>
        </w:rPr>
        <w:t xml:space="preserve">El documento también se integra por diversas evidencias fotográficas, en las cuales se dejan rostros abiertos de personas que no se tiene la certeza de que sean servidores públicos, situación por la cual no se pone el archivo a la vista del </w:t>
      </w:r>
      <w:r w:rsidRPr="00320641">
        <w:rPr>
          <w:rFonts w:ascii="Palatino Linotype" w:eastAsia="Times New Roman" w:hAnsi="Palatino Linotype" w:cs="Arial"/>
          <w:b/>
          <w:i/>
          <w:color w:val="000000" w:themeColor="text1"/>
        </w:rPr>
        <w:t>RECURRENTE.</w:t>
      </w:r>
    </w:p>
    <w:p w:rsidR="005D4A1F" w:rsidRPr="00320641" w:rsidRDefault="005D4A1F" w:rsidP="00320641">
      <w:pPr>
        <w:pStyle w:val="Prrafodelista"/>
        <w:ind w:left="0"/>
        <w:jc w:val="both"/>
        <w:rPr>
          <w:rFonts w:ascii="Palatino Linotype" w:eastAsia="Times New Roman" w:hAnsi="Palatino Linotype" w:cs="Arial"/>
          <w:i/>
          <w:color w:val="000000" w:themeColor="text1"/>
        </w:rPr>
      </w:pPr>
      <w:r w:rsidRPr="00320641">
        <w:rPr>
          <w:rFonts w:ascii="Palatino Linotype" w:eastAsia="Times New Roman" w:hAnsi="Palatino Linotype" w:cs="Arial"/>
          <w:b/>
          <w:i/>
          <w:color w:val="000000" w:themeColor="text1"/>
        </w:rPr>
        <w:t xml:space="preserve">Ratificación 09343.pdf: </w:t>
      </w:r>
      <w:r w:rsidRPr="00320641">
        <w:rPr>
          <w:rFonts w:ascii="Palatino Linotype" w:eastAsia="Times New Roman" w:hAnsi="Palatino Linotype" w:cs="Arial"/>
          <w:i/>
          <w:color w:val="000000" w:themeColor="text1"/>
        </w:rPr>
        <w:t xml:space="preserve">oficio del Titular de la Unidad de Transparencia, mediante el cual informa que se ratifica la respuesta inicial de la Dirección General de Bienestar. </w:t>
      </w:r>
    </w:p>
    <w:p w:rsidR="001125A3" w:rsidRPr="00320641" w:rsidRDefault="001125A3" w:rsidP="00320641">
      <w:pPr>
        <w:pStyle w:val="Prrafodelista"/>
        <w:ind w:left="0"/>
        <w:jc w:val="both"/>
        <w:rPr>
          <w:rFonts w:ascii="Palatino Linotype" w:eastAsia="Times New Roman" w:hAnsi="Palatino Linotype" w:cs="Arial"/>
          <w:b/>
          <w:i/>
          <w:color w:val="000000" w:themeColor="text1"/>
        </w:rPr>
      </w:pPr>
    </w:p>
    <w:p w:rsidR="001125A3" w:rsidRPr="00320641" w:rsidRDefault="001125A3" w:rsidP="00320641">
      <w:pPr>
        <w:pStyle w:val="Prrafodelista"/>
        <w:ind w:left="0"/>
        <w:rPr>
          <w:rFonts w:ascii="Palatino Linotype" w:eastAsia="Calibri" w:hAnsi="Palatino Linotype" w:cs="Arial"/>
          <w:i/>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320641">
        <w:rPr>
          <w:rFonts w:ascii="Palatino Linotype" w:eastAsia="Times New Roman" w:hAnsi="Palatino Linotype" w:cs="Arial"/>
          <w:color w:val="000000" w:themeColor="text1"/>
          <w:lang w:val="es-ES"/>
        </w:rPr>
        <w:t>Por</w:t>
      </w:r>
      <w:r w:rsidR="00320641">
        <w:rPr>
          <w:rFonts w:ascii="Palatino Linotype" w:eastAsia="Calibri" w:hAnsi="Palatino Linotype" w:cs="Arial"/>
          <w:color w:val="000000" w:themeColor="text1"/>
        </w:rPr>
        <w:t xml:space="preserve"> su parte, </w:t>
      </w:r>
      <w:r w:rsidRPr="00320641">
        <w:rPr>
          <w:rFonts w:ascii="Palatino Linotype" w:eastAsia="Calibri" w:hAnsi="Palatino Linotype" w:cs="Arial"/>
          <w:color w:val="000000" w:themeColor="text1"/>
        </w:rPr>
        <w:t>l</w:t>
      </w:r>
      <w:r w:rsidR="00320641">
        <w:rPr>
          <w:rFonts w:ascii="Palatino Linotype" w:eastAsia="Calibri" w:hAnsi="Palatino Linotype" w:cs="Arial"/>
          <w:color w:val="000000" w:themeColor="text1"/>
        </w:rPr>
        <w:t>a</w:t>
      </w:r>
      <w:r w:rsidRPr="00320641">
        <w:rPr>
          <w:rFonts w:ascii="Palatino Linotype" w:eastAsia="Calibri" w:hAnsi="Palatino Linotype" w:cs="Arial"/>
          <w:color w:val="000000" w:themeColor="text1"/>
        </w:rPr>
        <w:t xml:space="preserve"> </w:t>
      </w:r>
      <w:r w:rsidRPr="00320641">
        <w:rPr>
          <w:rFonts w:ascii="Palatino Linotype" w:eastAsia="Calibri" w:hAnsi="Palatino Linotype" w:cs="Arial"/>
          <w:b/>
          <w:color w:val="000000" w:themeColor="text1"/>
        </w:rPr>
        <w:t xml:space="preserve">RECURRENTE </w:t>
      </w:r>
      <w:r w:rsidRPr="00320641">
        <w:rPr>
          <w:rFonts w:ascii="Palatino Linotype" w:eastAsia="Calibri" w:hAnsi="Palatino Linotype" w:cs="Arial"/>
          <w:color w:val="000000" w:themeColor="text1"/>
        </w:rPr>
        <w:t xml:space="preserve">dejo de realizar manifestaciones que a su derecho conviniera y asistiera. </w:t>
      </w:r>
    </w:p>
    <w:p w:rsidR="00D33E81" w:rsidRPr="00320641" w:rsidRDefault="00D33E81" w:rsidP="00320641">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D33E81" w:rsidRPr="00320641" w:rsidRDefault="00D33E81"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 xml:space="preserve">El </w:t>
      </w:r>
      <w:r w:rsidRPr="00320641">
        <w:rPr>
          <w:rFonts w:ascii="Palatino Linotype" w:eastAsia="Palatino Linotype" w:hAnsi="Palatino Linotype" w:cs="Palatino Linotype"/>
          <w:b/>
          <w:color w:val="000000" w:themeColor="text1"/>
        </w:rPr>
        <w:t>veintiocho de octubre de dos mil veinticinco</w:t>
      </w:r>
      <w:r w:rsidRPr="00320641">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320641">
        <w:rPr>
          <w:rFonts w:ascii="Palatino Linotype" w:eastAsia="Palatino Linotype" w:hAnsi="Palatino Linotype" w:cs="Palatino Linotype"/>
          <w:color w:val="000000" w:themeColor="text1"/>
        </w:rPr>
        <w:t>.</w:t>
      </w:r>
      <w:r w:rsidRPr="00320641">
        <w:rPr>
          <w:rFonts w:ascii="Palatino Linotype" w:eastAsia="Palatino Linotype" w:hAnsi="Palatino Linotype" w:cs="Palatino Linotype"/>
          <w:color w:val="000000" w:themeColor="text1"/>
        </w:rPr>
        <w:t xml:space="preserve"> </w:t>
      </w:r>
    </w:p>
    <w:p w:rsidR="00323EC2" w:rsidRPr="00320641" w:rsidRDefault="00323EC2" w:rsidP="00320641">
      <w:pPr>
        <w:tabs>
          <w:tab w:val="left" w:pos="426"/>
          <w:tab w:val="left" w:pos="1440"/>
        </w:tabs>
        <w:spacing w:line="360" w:lineRule="auto"/>
        <w:contextualSpacing/>
        <w:jc w:val="both"/>
        <w:rPr>
          <w:rFonts w:ascii="Palatino Linotype" w:eastAsia="MS Mincho" w:hAnsi="Palatino Linotype" w:cs="Times New Roman"/>
          <w:color w:val="000000" w:themeColor="text1"/>
          <w:lang w:val="es-MX"/>
        </w:rPr>
      </w:pPr>
      <w:r w:rsidRPr="00320641">
        <w:rPr>
          <w:rFonts w:ascii="Palatino Linotype" w:eastAsia="MS Mincho" w:hAnsi="Palatino Linotype" w:cs="Times New Roman"/>
          <w:color w:val="000000" w:themeColor="text1"/>
          <w:lang w:val="es-MX"/>
        </w:rPr>
        <w:tab/>
      </w: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lang w:val="es-MX" w:eastAsia="es-MX"/>
        </w:rPr>
      </w:pPr>
      <w:r w:rsidRPr="00320641">
        <w:rPr>
          <w:rFonts w:ascii="Palatino Linotype" w:eastAsia="Palatino Linotype" w:hAnsi="Palatino Linotype" w:cs="Palatino Linotype"/>
          <w:color w:val="000000" w:themeColor="text1"/>
          <w:lang w:val="es-MX" w:eastAsia="es-MX"/>
        </w:rPr>
        <w:lastRenderedPageBreak/>
        <w:t>Finalmente, la Comisionada Ponente mediante acuerdo de fecha</w:t>
      </w:r>
      <w:r w:rsidRPr="00320641">
        <w:rPr>
          <w:rFonts w:ascii="Palatino Linotype" w:eastAsia="Palatino Linotype" w:hAnsi="Palatino Linotype" w:cs="Palatino Linotype"/>
          <w:b/>
          <w:color w:val="000000" w:themeColor="text1"/>
          <w:lang w:val="es-MX" w:eastAsia="es-MX"/>
        </w:rPr>
        <w:t xml:space="preserve"> </w:t>
      </w:r>
      <w:r w:rsidR="00D33E81" w:rsidRPr="00320641">
        <w:rPr>
          <w:rFonts w:ascii="Palatino Linotype" w:eastAsia="Palatino Linotype" w:hAnsi="Palatino Linotype" w:cs="Palatino Linotype"/>
          <w:b/>
          <w:color w:val="000000" w:themeColor="text1"/>
          <w:highlight w:val="white"/>
          <w:lang w:val="es-MX" w:eastAsia="es-MX"/>
        </w:rPr>
        <w:t xml:space="preserve">tres de noviembre </w:t>
      </w:r>
      <w:r w:rsidRPr="00320641">
        <w:rPr>
          <w:rFonts w:ascii="Palatino Linotype" w:eastAsia="Palatino Linotype" w:hAnsi="Palatino Linotype" w:cs="Palatino Linotype"/>
          <w:b/>
          <w:color w:val="000000" w:themeColor="text1"/>
          <w:highlight w:val="white"/>
          <w:lang w:val="es-MX" w:eastAsia="es-MX"/>
        </w:rPr>
        <w:t>de dos mil veinticinco</w:t>
      </w:r>
      <w:r w:rsidRPr="00320641">
        <w:rPr>
          <w:rFonts w:ascii="Palatino Linotype" w:eastAsia="Palatino Linotype" w:hAnsi="Palatino Linotype" w:cs="Palatino Linotype"/>
          <w:color w:val="000000" w:themeColor="text1"/>
          <w:highlight w:val="white"/>
          <w:lang w:val="es-MX" w:eastAsia="es-MX"/>
        </w:rPr>
        <w:t>, decretó el cierre de instrucción d</w:t>
      </w:r>
      <w:r w:rsidRPr="00320641">
        <w:rPr>
          <w:rFonts w:ascii="Palatino Linotype" w:eastAsia="Palatino Linotype" w:hAnsi="Palatino Linotype" w:cs="Palatino Linotype"/>
          <w:color w:val="000000" w:themeColor="text1"/>
          <w:lang w:val="es-MX" w:eastAsia="es-MX"/>
        </w:rPr>
        <w:t>e los expedientes, por lo que no habiendo más que hacer constar, y</w:t>
      </w:r>
    </w:p>
    <w:p w:rsidR="00323EC2" w:rsidRPr="00320641" w:rsidRDefault="00323EC2" w:rsidP="00320641">
      <w:pPr>
        <w:pStyle w:val="Prrafodelista"/>
        <w:tabs>
          <w:tab w:val="left" w:pos="426"/>
        </w:tabs>
        <w:spacing w:line="360" w:lineRule="auto"/>
        <w:ind w:left="0"/>
        <w:jc w:val="both"/>
        <w:rPr>
          <w:rFonts w:ascii="Palatino Linotype" w:hAnsi="Palatino Linotype"/>
          <w:color w:val="000000" w:themeColor="text1"/>
        </w:rPr>
      </w:pPr>
    </w:p>
    <w:p w:rsidR="00323EC2" w:rsidRDefault="00323EC2" w:rsidP="00320641">
      <w:pPr>
        <w:pStyle w:val="Ttulo1"/>
        <w:spacing w:before="0" w:line="360" w:lineRule="auto"/>
        <w:jc w:val="center"/>
        <w:rPr>
          <w:rFonts w:ascii="Palatino Linotype" w:hAnsi="Palatino Linotype"/>
          <w:b/>
          <w:color w:val="000000" w:themeColor="text1"/>
          <w:sz w:val="24"/>
          <w:szCs w:val="24"/>
        </w:rPr>
      </w:pPr>
      <w:bookmarkStart w:id="5" w:name="_Toc491791302"/>
      <w:bookmarkStart w:id="6" w:name="_Toc83128578"/>
      <w:r w:rsidRPr="00320641">
        <w:rPr>
          <w:rFonts w:ascii="Palatino Linotype" w:hAnsi="Palatino Linotype"/>
          <w:b/>
          <w:color w:val="000000" w:themeColor="text1"/>
          <w:sz w:val="24"/>
          <w:szCs w:val="24"/>
        </w:rPr>
        <w:t>C</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O</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N</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S</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I</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D</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E</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R</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A</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N</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D</w:t>
      </w:r>
      <w:r w:rsidR="00421092">
        <w:rPr>
          <w:rFonts w:ascii="Palatino Linotype" w:hAnsi="Palatino Linotype"/>
          <w:b/>
          <w:color w:val="000000" w:themeColor="text1"/>
          <w:sz w:val="24"/>
          <w:szCs w:val="24"/>
        </w:rPr>
        <w:t xml:space="preserve"> </w:t>
      </w:r>
      <w:r w:rsidRPr="00320641">
        <w:rPr>
          <w:rFonts w:ascii="Palatino Linotype" w:hAnsi="Palatino Linotype"/>
          <w:b/>
          <w:color w:val="000000" w:themeColor="text1"/>
          <w:sz w:val="24"/>
          <w:szCs w:val="24"/>
        </w:rPr>
        <w:t>O</w:t>
      </w:r>
      <w:bookmarkEnd w:id="5"/>
      <w:bookmarkEnd w:id="6"/>
    </w:p>
    <w:p w:rsidR="00320641" w:rsidRPr="00320641" w:rsidRDefault="00320641" w:rsidP="00320641"/>
    <w:p w:rsidR="00323EC2" w:rsidRPr="00320641" w:rsidRDefault="00323EC2" w:rsidP="00320641">
      <w:pPr>
        <w:pStyle w:val="Ttulo2"/>
        <w:rPr>
          <w:rFonts w:ascii="Palatino Linotype" w:hAnsi="Palatino Linotype"/>
          <w:b/>
          <w:color w:val="000000" w:themeColor="text1"/>
          <w:sz w:val="24"/>
          <w:szCs w:val="24"/>
        </w:rPr>
      </w:pPr>
      <w:bookmarkStart w:id="7" w:name="_Toc491791303"/>
      <w:bookmarkStart w:id="8" w:name="_Toc83128579"/>
      <w:r w:rsidRPr="00320641">
        <w:rPr>
          <w:rFonts w:ascii="Palatino Linotype" w:hAnsi="Palatino Linotype"/>
          <w:b/>
          <w:color w:val="000000" w:themeColor="text1"/>
          <w:sz w:val="24"/>
          <w:szCs w:val="24"/>
        </w:rPr>
        <w:t>PRIMERO. De la competencia</w:t>
      </w:r>
      <w:bookmarkEnd w:id="7"/>
      <w:bookmarkEnd w:id="8"/>
    </w:p>
    <w:p w:rsidR="00323EC2" w:rsidRPr="00320641" w:rsidRDefault="002F0873" w:rsidP="0032064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9" w:name="_Toc491791304"/>
      <w:bookmarkStart w:id="10" w:name="_Toc83128580"/>
      <w:r w:rsidRPr="00320641">
        <w:rPr>
          <w:rFonts w:ascii="Palatino Linotype" w:eastAsia="MS Mincho" w:hAnsi="Palatino Linotype" w:cs="Times New Roman"/>
          <w:color w:val="000000" w:themeColor="text1"/>
          <w:lang w:val="es-MX"/>
        </w:rPr>
        <w:tab/>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320641">
        <w:rPr>
          <w:rFonts w:ascii="Palatino Linotype" w:eastAsia="Palatino Linotype" w:hAnsi="Palatino Linotype" w:cs="Palatino Linotype"/>
          <w:color w:val="000000" w:themeColor="text1"/>
          <w:lang w:val="es-MX" w:eastAsia="es-MX"/>
        </w:rPr>
        <w:t>séptimo</w:t>
      </w:r>
      <w:r w:rsidRPr="00320641">
        <w:rPr>
          <w:rFonts w:ascii="Palatino Linotype" w:eastAsia="MS Mincho" w:hAnsi="Palatino Linotype" w:cs="Times New Roman"/>
          <w:color w:val="000000" w:themeColor="text1"/>
          <w:lang w:val="es-MX"/>
        </w:rPr>
        <w:t>,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21092" w:rsidRDefault="00421092" w:rsidP="00320641">
      <w:pPr>
        <w:pStyle w:val="Ttulo2"/>
        <w:spacing w:before="0" w:line="360" w:lineRule="auto"/>
        <w:rPr>
          <w:rFonts w:ascii="Palatino Linotype" w:hAnsi="Palatino Linotype"/>
          <w:b/>
          <w:color w:val="000000" w:themeColor="text1"/>
          <w:sz w:val="24"/>
          <w:szCs w:val="24"/>
        </w:rPr>
      </w:pPr>
    </w:p>
    <w:p w:rsidR="00323EC2" w:rsidRPr="00320641" w:rsidRDefault="00323EC2" w:rsidP="00320641">
      <w:pPr>
        <w:pStyle w:val="Ttulo2"/>
        <w:spacing w:before="0" w:line="360" w:lineRule="auto"/>
        <w:rPr>
          <w:rFonts w:ascii="Palatino Linotype" w:hAnsi="Palatino Linotype"/>
          <w:b/>
          <w:color w:val="000000" w:themeColor="text1"/>
          <w:sz w:val="24"/>
          <w:szCs w:val="24"/>
        </w:rPr>
      </w:pPr>
      <w:r w:rsidRPr="00320641">
        <w:rPr>
          <w:rFonts w:ascii="Palatino Linotype" w:hAnsi="Palatino Linotype"/>
          <w:b/>
          <w:color w:val="000000" w:themeColor="text1"/>
          <w:sz w:val="24"/>
          <w:szCs w:val="24"/>
        </w:rPr>
        <w:t>SEGUNDO. De la oportunidad y procedencia.</w:t>
      </w:r>
      <w:bookmarkEnd w:id="9"/>
      <w:bookmarkEnd w:id="10"/>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320641">
        <w:rPr>
          <w:rFonts w:ascii="Palatino Linotype" w:eastAsia="Palatino Linotype" w:hAnsi="Palatino Linotype" w:cs="Palatino Linotype"/>
          <w:color w:val="000000" w:themeColor="text1"/>
        </w:rPr>
        <w:t xml:space="preserve">El medio de impugnación fue presentado a través del </w:t>
      </w:r>
      <w:r w:rsidRPr="00320641">
        <w:rPr>
          <w:rFonts w:ascii="Palatino Linotype" w:eastAsia="Palatino Linotype" w:hAnsi="Palatino Linotype" w:cs="Palatino Linotype"/>
          <w:b/>
          <w:color w:val="000000" w:themeColor="text1"/>
        </w:rPr>
        <w:t>SAIMEX,</w:t>
      </w:r>
      <w:r w:rsidRPr="0032064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20641">
        <w:rPr>
          <w:rFonts w:ascii="Palatino Linotype" w:eastAsia="Palatino Linotype" w:hAnsi="Palatino Linotype" w:cs="Palatino Linotype"/>
          <w:b/>
          <w:color w:val="000000" w:themeColor="text1"/>
        </w:rPr>
        <w:t>SUJETO OBLIGADO</w:t>
      </w:r>
      <w:r w:rsidRPr="00320641">
        <w:rPr>
          <w:rFonts w:ascii="Palatino Linotype" w:eastAsia="Palatino Linotype" w:hAnsi="Palatino Linotype" w:cs="Palatino Linotype"/>
          <w:color w:val="000000" w:themeColor="text1"/>
        </w:rPr>
        <w:t xml:space="preserve"> entregó su respuesta el</w:t>
      </w:r>
      <w:r w:rsidR="002F0873" w:rsidRPr="00320641">
        <w:rPr>
          <w:rFonts w:ascii="Palatino Linotype" w:eastAsia="Palatino Linotype" w:hAnsi="Palatino Linotype" w:cs="Palatino Linotype"/>
          <w:b/>
          <w:color w:val="000000" w:themeColor="text1"/>
        </w:rPr>
        <w:t xml:space="preserve"> siete de agosto </w:t>
      </w:r>
      <w:r w:rsidRPr="00320641">
        <w:rPr>
          <w:rFonts w:ascii="Palatino Linotype" w:eastAsia="Palatino Linotype" w:hAnsi="Palatino Linotype" w:cs="Palatino Linotype"/>
          <w:b/>
          <w:color w:val="000000" w:themeColor="text1"/>
        </w:rPr>
        <w:t>de dos mil veinticinco</w:t>
      </w:r>
      <w:r w:rsidRPr="00320641">
        <w:rPr>
          <w:rFonts w:ascii="Palatino Linotype" w:eastAsia="Palatino Linotype" w:hAnsi="Palatino Linotype" w:cs="Palatino Linotype"/>
          <w:color w:val="000000" w:themeColor="text1"/>
        </w:rPr>
        <w:t xml:space="preserve">, de tal forma que el plazo para interponer el recurso de revisión transcurrió del día </w:t>
      </w:r>
      <w:r w:rsidR="002F0873" w:rsidRPr="00320641">
        <w:rPr>
          <w:rFonts w:ascii="Palatino Linotype" w:eastAsia="Palatino Linotype" w:hAnsi="Palatino Linotype" w:cs="Palatino Linotype"/>
          <w:b/>
          <w:color w:val="000000" w:themeColor="text1"/>
        </w:rPr>
        <w:t xml:space="preserve">ocho al veintiocho de agosto </w:t>
      </w:r>
      <w:r w:rsidRPr="00320641">
        <w:rPr>
          <w:rFonts w:ascii="Palatino Linotype" w:eastAsia="Palatino Linotype" w:hAnsi="Palatino Linotype" w:cs="Palatino Linotype"/>
          <w:b/>
          <w:color w:val="000000" w:themeColor="text1"/>
        </w:rPr>
        <w:t>de dos mil veinticinco</w:t>
      </w:r>
      <w:r w:rsidRPr="00320641">
        <w:rPr>
          <w:rFonts w:ascii="Palatino Linotype" w:eastAsia="Palatino Linotype" w:hAnsi="Palatino Linotype" w:cs="Palatino Linotype"/>
          <w:color w:val="000000" w:themeColor="text1"/>
        </w:rPr>
        <w:t xml:space="preserve">; en consecuencia, el ahora </w:t>
      </w:r>
      <w:r w:rsidRPr="00320641">
        <w:rPr>
          <w:rFonts w:ascii="Palatino Linotype" w:eastAsia="Palatino Linotype" w:hAnsi="Palatino Linotype" w:cs="Palatino Linotype"/>
          <w:b/>
          <w:color w:val="000000" w:themeColor="text1"/>
        </w:rPr>
        <w:t>RECURRENTE</w:t>
      </w:r>
      <w:r w:rsidRPr="00320641">
        <w:rPr>
          <w:rFonts w:ascii="Palatino Linotype" w:eastAsia="Palatino Linotype" w:hAnsi="Palatino Linotype" w:cs="Palatino Linotype"/>
          <w:color w:val="000000" w:themeColor="text1"/>
        </w:rPr>
        <w:t xml:space="preserve"> presentó su inconformidad el día </w:t>
      </w:r>
      <w:r w:rsidR="002F0873" w:rsidRPr="00320641">
        <w:rPr>
          <w:rFonts w:ascii="Palatino Linotype" w:eastAsia="Palatino Linotype" w:hAnsi="Palatino Linotype" w:cs="Palatino Linotype"/>
          <w:b/>
          <w:color w:val="000000" w:themeColor="text1"/>
        </w:rPr>
        <w:lastRenderedPageBreak/>
        <w:t xml:space="preserve">ocho de agosto </w:t>
      </w:r>
      <w:r w:rsidRPr="00320641">
        <w:rPr>
          <w:rFonts w:ascii="Palatino Linotype" w:eastAsia="Palatino Linotype" w:hAnsi="Palatino Linotype" w:cs="Palatino Linotype"/>
          <w:b/>
          <w:color w:val="000000" w:themeColor="text1"/>
        </w:rPr>
        <w:t>de dos mil veinticinco</w:t>
      </w:r>
      <w:r w:rsidRPr="00320641">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323EC2" w:rsidRPr="00320641" w:rsidRDefault="00323EC2" w:rsidP="00320641">
      <w:pPr>
        <w:pBdr>
          <w:top w:val="nil"/>
          <w:left w:val="nil"/>
          <w:bottom w:val="nil"/>
          <w:right w:val="nil"/>
          <w:between w:val="nil"/>
        </w:pBdr>
        <w:spacing w:line="360" w:lineRule="auto"/>
        <w:jc w:val="both"/>
        <w:rPr>
          <w:rFonts w:ascii="Palatino Linotype" w:hAnsi="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320641">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23EC2" w:rsidRPr="00320641" w:rsidRDefault="00323EC2" w:rsidP="00320641">
      <w:pPr>
        <w:pStyle w:val="Prrafodelista"/>
        <w:spacing w:line="360" w:lineRule="auto"/>
        <w:ind w:left="0"/>
        <w:jc w:val="both"/>
        <w:rPr>
          <w:rFonts w:ascii="Palatino Linotype" w:hAnsi="Palatino Linotype"/>
          <w:color w:val="000000" w:themeColor="text1"/>
        </w:rPr>
      </w:pPr>
    </w:p>
    <w:p w:rsidR="00323EC2" w:rsidRPr="00320641" w:rsidRDefault="00323EC2" w:rsidP="00320641">
      <w:pPr>
        <w:pStyle w:val="Ttulo1"/>
        <w:spacing w:before="0" w:line="360" w:lineRule="auto"/>
        <w:rPr>
          <w:rFonts w:ascii="Palatino Linotype" w:hAnsi="Palatino Linotype"/>
          <w:b/>
          <w:color w:val="000000" w:themeColor="text1"/>
          <w:sz w:val="24"/>
          <w:szCs w:val="24"/>
        </w:rPr>
      </w:pPr>
      <w:bookmarkStart w:id="11" w:name="_Toc34246179"/>
      <w:bookmarkStart w:id="12" w:name="_Toc50033991"/>
      <w:bookmarkStart w:id="13" w:name="_Toc51259588"/>
      <w:bookmarkStart w:id="14" w:name="_Toc83128581"/>
      <w:r w:rsidRPr="00320641">
        <w:rPr>
          <w:rFonts w:ascii="Palatino Linotype" w:hAnsi="Palatino Linotype"/>
          <w:b/>
          <w:color w:val="000000" w:themeColor="text1"/>
          <w:sz w:val="24"/>
          <w:szCs w:val="24"/>
        </w:rPr>
        <w:t xml:space="preserve">TERCERO. </w:t>
      </w:r>
      <w:bookmarkStart w:id="15" w:name="_Toc501021589"/>
      <w:r w:rsidRPr="00320641">
        <w:rPr>
          <w:rFonts w:ascii="Palatino Linotype" w:hAnsi="Palatino Linotype"/>
          <w:b/>
          <w:color w:val="000000" w:themeColor="text1"/>
          <w:sz w:val="24"/>
          <w:szCs w:val="24"/>
        </w:rPr>
        <w:t>De las causales de sobreseimiento.</w:t>
      </w:r>
      <w:bookmarkEnd w:id="11"/>
      <w:bookmarkEnd w:id="12"/>
      <w:bookmarkEnd w:id="13"/>
      <w:bookmarkEnd w:id="14"/>
      <w:bookmarkEnd w:id="15"/>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Times New Roman" w:hAnsi="Palatino Linotype" w:cs="Arial"/>
          <w:bCs/>
          <w:color w:val="000000" w:themeColor="text1"/>
        </w:rPr>
      </w:pPr>
      <w:r w:rsidRPr="00320641">
        <w:rPr>
          <w:rFonts w:ascii="Palatino Linotype" w:eastAsia="Times New Roman" w:hAnsi="Palatino Linotype" w:cs="Tahoma"/>
          <w:color w:val="000000" w:themeColor="text1"/>
        </w:rPr>
        <w:t xml:space="preserve">El artículo 192 de la </w:t>
      </w:r>
      <w:r w:rsidRPr="00320641">
        <w:rPr>
          <w:rFonts w:ascii="Palatino Linotype" w:eastAsia="Calibri" w:hAnsi="Palatino Linotype" w:cs="Tahoma"/>
          <w:bCs/>
          <w:color w:val="000000" w:themeColor="text1"/>
          <w:lang w:eastAsia="es-ES_tradnl"/>
        </w:rPr>
        <w:t xml:space="preserve">Ley Transparencia y Acceso a la Información Pública del Estado de México y </w:t>
      </w:r>
      <w:r w:rsidRPr="00320641">
        <w:rPr>
          <w:rFonts w:ascii="Palatino Linotype" w:eastAsia="Calibri" w:hAnsi="Palatino Linotype" w:cs="Arial"/>
          <w:color w:val="000000" w:themeColor="text1"/>
        </w:rPr>
        <w:t>Municipios</w:t>
      </w:r>
      <w:r w:rsidRPr="00320641">
        <w:rPr>
          <w:rFonts w:ascii="Palatino Linotype" w:eastAsia="Calibri" w:hAnsi="Palatino Linotype" w:cs="Tahoma"/>
          <w:bCs/>
          <w:color w:val="000000" w:themeColor="text1"/>
          <w:lang w:eastAsia="es-ES_tradnl"/>
        </w:rPr>
        <w:t xml:space="preserve">, señala las causales por las cuales se puede sobreseer en todo o </w:t>
      </w:r>
      <w:r w:rsidRPr="00320641">
        <w:rPr>
          <w:rFonts w:ascii="Palatino Linotype" w:eastAsia="Calibri" w:hAnsi="Palatino Linotype" w:cs="Arial"/>
          <w:color w:val="000000" w:themeColor="text1"/>
        </w:rPr>
        <w:t>en</w:t>
      </w:r>
      <w:r w:rsidRPr="00320641">
        <w:rPr>
          <w:rFonts w:ascii="Palatino Linotype" w:eastAsia="Calibri" w:hAnsi="Palatino Linotype" w:cs="Tahoma"/>
          <w:bCs/>
          <w:color w:val="000000" w:themeColor="text1"/>
          <w:lang w:eastAsia="es-ES_tradnl"/>
        </w:rPr>
        <w:t xml:space="preserve"> parte el Recurso de Revisión;</w:t>
      </w:r>
      <w:r w:rsidRPr="00320641">
        <w:rPr>
          <w:rFonts w:ascii="Palatino Linotype" w:eastAsia="Calibri" w:hAnsi="Palatino Linotype" w:cs="Tahoma"/>
          <w:color w:val="000000" w:themeColor="text1"/>
          <w:lang w:eastAsia="es-ES_tradnl"/>
        </w:rPr>
        <w:t xml:space="preserve"> por lo que hace a la hipótesis prevista en </w:t>
      </w:r>
      <w:r w:rsidRPr="00320641">
        <w:rPr>
          <w:rFonts w:ascii="Palatino Linotype" w:eastAsia="Calibri" w:hAnsi="Palatino Linotype" w:cs="Tahoma"/>
          <w:bCs/>
          <w:color w:val="000000" w:themeColor="text1"/>
          <w:lang w:eastAsia="es-ES_tradnl"/>
        </w:rPr>
        <w:t>la fracción IV,</w:t>
      </w:r>
      <w:r w:rsidRPr="00320641">
        <w:rPr>
          <w:rFonts w:ascii="Palatino Linotype" w:eastAsia="Calibri" w:hAnsi="Palatino Linotype" w:cs="Tahoma"/>
          <w:color w:val="000000" w:themeColor="text1"/>
          <w:lang w:eastAsia="es-ES_tradnl"/>
        </w:rPr>
        <w:t xml:space="preserve"> señala que una vez admitido el Recurso de Revisión, aparezca alguna causal de improcedencia en términos de la presente Ley, </w:t>
      </w:r>
      <w:r w:rsidRPr="00320641">
        <w:rPr>
          <w:rFonts w:ascii="Palatino Linotype" w:eastAsia="Calibri" w:hAnsi="Palatino Linotype" w:cs="Tahoma"/>
          <w:bCs/>
          <w:color w:val="000000" w:themeColor="text1"/>
          <w:lang w:eastAsia="es-ES_tradnl"/>
        </w:rPr>
        <w:t>resulta necesario traer a colación</w:t>
      </w:r>
      <w:r w:rsidRPr="00320641">
        <w:rPr>
          <w:rFonts w:ascii="Palatino Linotype" w:eastAsia="Calibri" w:hAnsi="Palatino Linotype" w:cs="Tahoma"/>
          <w:bCs/>
          <w:color w:val="000000" w:themeColor="text1"/>
          <w:lang w:val="es-ES" w:eastAsia="es-ES_tradnl"/>
        </w:rPr>
        <w:t xml:space="preserve"> el artículo 191, fracción VII, de dicho ordenamiento jurídico, que establece que el Recurso de Revisión será desechado por improcedente, cuando dicho medio no actualice alguno de los supuestos previstos en el diverso 179 de la presente Ley. </w:t>
      </w:r>
      <w:r w:rsidRPr="00320641">
        <w:rPr>
          <w:rFonts w:ascii="Palatino Linotype" w:eastAsia="Times New Roman" w:hAnsi="Palatino Linotype" w:cs="Arial"/>
          <w:bCs/>
          <w:color w:val="000000" w:themeColor="text1"/>
        </w:rPr>
        <w:t>En ese orden de ideas, dicho artículo prevé lo siguiente:</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
          <w:bCs/>
          <w:i/>
          <w:color w:val="000000" w:themeColor="text1"/>
        </w:rPr>
        <w:t xml:space="preserve">“Artículo 179. </w:t>
      </w:r>
      <w:r w:rsidRPr="00320641">
        <w:rPr>
          <w:rFonts w:ascii="Palatino Linotype" w:hAnsi="Palatino Linotype" w:cs="Arial"/>
          <w:bCs/>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323EC2" w:rsidRPr="00320641" w:rsidRDefault="00323EC2" w:rsidP="00320641">
      <w:pPr>
        <w:jc w:val="both"/>
        <w:rPr>
          <w:rFonts w:ascii="Palatino Linotype" w:hAnsi="Palatino Linotype" w:cs="Arial"/>
          <w:bCs/>
          <w:i/>
          <w:color w:val="000000" w:themeColor="text1"/>
        </w:rPr>
      </w:pP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I. La negativa a la información solicitada;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II. La clasificación de la información;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III. La declaración de inexistencia de la información;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IV. La declaración de incompetencia por el sujeto obligado;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V. La entrega de información incompleta;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VI. La entrega de información que no corresponda con lo solicitado;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lastRenderedPageBreak/>
        <w:t xml:space="preserve">VII. La falta de respuesta a una solicitud de acceso a la información;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VIII. La notificación, entrega o puesta a disposición de información en una modalidad o formato distinto al solicitado;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IX. La entrega o puesta a disposición de información en un formato incomprensible y/o no accesible para el solicitante;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X. Los costos o tiempos de entrega de la información;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XI. La falta de trámite a una solicitud;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XII. La negativa a permitir la consulta directa de la información;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 xml:space="preserve">XIII. La falta, deficiencia o insuficiencia de la fundamentación y/o motivación en la respuesta; y </w:t>
      </w:r>
    </w:p>
    <w:p w:rsidR="00323EC2" w:rsidRPr="00320641"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XIV. La orientación a un trámite específico.</w:t>
      </w:r>
    </w:p>
    <w:p w:rsidR="00323EC2" w:rsidRDefault="00323EC2" w:rsidP="00320641">
      <w:pPr>
        <w:jc w:val="both"/>
        <w:rPr>
          <w:rFonts w:ascii="Palatino Linotype" w:hAnsi="Palatino Linotype" w:cs="Arial"/>
          <w:bCs/>
          <w:i/>
          <w:color w:val="000000" w:themeColor="text1"/>
        </w:rPr>
      </w:pPr>
      <w:r w:rsidRPr="00320641">
        <w:rPr>
          <w:rFonts w:ascii="Palatino Linotype" w:hAnsi="Palatino Linotype" w:cs="Arial"/>
          <w:bCs/>
          <w:i/>
          <w:color w:val="000000" w:themeColor="text1"/>
        </w:rPr>
        <w:t>...”</w:t>
      </w:r>
    </w:p>
    <w:p w:rsidR="00421092" w:rsidRDefault="00421092" w:rsidP="00320641">
      <w:pPr>
        <w:jc w:val="both"/>
        <w:rPr>
          <w:rFonts w:ascii="Palatino Linotype" w:hAnsi="Palatino Linotype" w:cs="Arial"/>
          <w:bCs/>
          <w:i/>
          <w:color w:val="000000" w:themeColor="text1"/>
        </w:rPr>
      </w:pPr>
    </w:p>
    <w:p w:rsidR="00421092" w:rsidRPr="00320641" w:rsidRDefault="00421092" w:rsidP="00320641">
      <w:pPr>
        <w:jc w:val="both"/>
        <w:rPr>
          <w:rFonts w:ascii="Palatino Linotype" w:hAnsi="Palatino Linotype" w:cs="Arial"/>
          <w:bCs/>
          <w:i/>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320641">
        <w:rPr>
          <w:rFonts w:ascii="Palatino Linotype" w:hAnsi="Palatino Linotype" w:cs="Tahoma"/>
          <w:color w:val="000000" w:themeColor="text1"/>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320641">
        <w:rPr>
          <w:rFonts w:ascii="Palatino Linotype" w:eastAsia="Times New Roman" w:hAnsi="Palatino Linotype" w:cs="Tahoma"/>
          <w:color w:val="000000" w:themeColor="text1"/>
        </w:rPr>
        <w:t>derecho</w:t>
      </w:r>
      <w:r w:rsidRPr="00320641">
        <w:rPr>
          <w:rFonts w:ascii="Palatino Linotype" w:hAnsi="Palatino Linotype" w:cs="Tahoma"/>
          <w:color w:val="000000" w:themeColor="text1"/>
          <w:lang w:val="es-ES"/>
        </w:rPr>
        <w:t xml:space="preserve"> de acceso a la información pública.</w:t>
      </w:r>
    </w:p>
    <w:p w:rsidR="00323EC2" w:rsidRPr="00320641" w:rsidRDefault="00323EC2" w:rsidP="00320641">
      <w:pPr>
        <w:tabs>
          <w:tab w:val="left" w:pos="4962"/>
        </w:tabs>
        <w:spacing w:line="360" w:lineRule="auto"/>
        <w:jc w:val="both"/>
        <w:rPr>
          <w:rFonts w:ascii="Palatino Linotype" w:hAnsi="Palatino Linotype" w:cs="Tahoma"/>
          <w:color w:val="000000" w:themeColor="text1"/>
          <w:lang w:val="es-ES"/>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320641">
        <w:rPr>
          <w:rFonts w:ascii="Palatino Linotype" w:hAnsi="Palatino Linotype" w:cs="Tahoma"/>
          <w:color w:val="000000" w:themeColor="text1"/>
          <w:lang w:val="es-ES"/>
        </w:rPr>
        <w:t>Además, conforme al Diccionario de Transparencia y Acceso a la Información Pública y la página oficial de este Instituto (</w:t>
      </w:r>
      <w:hyperlink r:id="rId7" w:anchor="queEsRRdeIP" w:history="1">
        <w:r w:rsidRPr="00320641">
          <w:rPr>
            <w:rFonts w:ascii="Palatino Linotype" w:hAnsi="Palatino Linotype" w:cs="Tahoma"/>
            <w:color w:val="000000" w:themeColor="text1"/>
            <w:lang w:val="es-ES"/>
          </w:rPr>
          <w:t>https://www.infoem.org.mx/es/content/informacion-publica#queEsRRdeIP</w:t>
        </w:r>
      </w:hyperlink>
      <w:r w:rsidRPr="00320641">
        <w:rPr>
          <w:rFonts w:ascii="Palatino Linotype" w:hAnsi="Palatino Linotype" w:cs="Tahoma"/>
          <w:color w:val="000000" w:themeColor="text1"/>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323EC2" w:rsidRPr="00320641" w:rsidRDefault="00323EC2" w:rsidP="00320641">
      <w:pPr>
        <w:spacing w:line="360" w:lineRule="auto"/>
        <w:contextualSpacing/>
        <w:jc w:val="both"/>
        <w:rPr>
          <w:rFonts w:ascii="Palatino Linotype" w:hAnsi="Palatino Linotype" w:cs="Tahoma"/>
          <w:color w:val="000000" w:themeColor="text1"/>
          <w:lang w:val="es-ES"/>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320641">
        <w:rPr>
          <w:rFonts w:ascii="Palatino Linotype" w:hAnsi="Palatino Linotype" w:cs="Tahoma"/>
          <w:color w:val="000000" w:themeColor="text1"/>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w:t>
      </w:r>
      <w:r w:rsidRPr="00320641">
        <w:rPr>
          <w:rFonts w:ascii="Palatino Linotype" w:hAnsi="Palatino Linotype" w:cs="Tahoma"/>
          <w:color w:val="000000" w:themeColor="text1"/>
          <w:lang w:val="es-ES"/>
        </w:rPr>
        <w:lastRenderedPageBreak/>
        <w:t xml:space="preserve">circunstancia </w:t>
      </w:r>
      <w:r w:rsidRPr="00320641">
        <w:rPr>
          <w:rFonts w:ascii="Palatino Linotype" w:hAnsi="Palatino Linotype" w:cs="Tahoma"/>
          <w:b/>
          <w:color w:val="000000" w:themeColor="text1"/>
          <w:u w:val="single"/>
          <w:lang w:val="es-ES"/>
        </w:rPr>
        <w:t>de la contestación realizada por los Sujetos Obligados</w:t>
      </w:r>
      <w:r w:rsidRPr="00320641">
        <w:rPr>
          <w:rFonts w:ascii="Palatino Linotype" w:hAnsi="Palatino Linotype" w:cs="Tahoma"/>
          <w:color w:val="000000" w:themeColor="text1"/>
          <w:lang w:val="es-ES"/>
        </w:rPr>
        <w:t xml:space="preserve"> </w:t>
      </w:r>
      <w:r w:rsidRPr="00320641">
        <w:rPr>
          <w:rFonts w:ascii="Palatino Linotype" w:hAnsi="Palatino Linotype" w:cs="Tahoma"/>
          <w:b/>
          <w:color w:val="000000" w:themeColor="text1"/>
          <w:u w:val="single"/>
          <w:lang w:val="es-ES"/>
        </w:rPr>
        <w:t>a una solicitud de información específica.</w:t>
      </w:r>
    </w:p>
    <w:p w:rsidR="00323EC2" w:rsidRPr="00320641" w:rsidRDefault="00323EC2" w:rsidP="00320641">
      <w:pPr>
        <w:pStyle w:val="Prrafodelista"/>
        <w:ind w:left="0"/>
        <w:rPr>
          <w:rFonts w:ascii="Palatino Linotype" w:hAnsi="Palatino Linotype" w:cs="Tahoma"/>
          <w:color w:val="000000" w:themeColor="text1"/>
          <w:lang w:val="es-ES"/>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s="Tahoma"/>
          <w:color w:val="000000" w:themeColor="text1"/>
          <w:lang w:val="es-ES"/>
        </w:rPr>
      </w:pPr>
      <w:r w:rsidRPr="00320641">
        <w:rPr>
          <w:rFonts w:ascii="Palatino Linotype" w:hAnsi="Palatino Linotype" w:cs="Tahoma"/>
          <w:color w:val="000000" w:themeColor="text1"/>
          <w:lang w:val="es-ES"/>
        </w:rPr>
        <w:t>De manera preliminar en el caso concreto conviene analizar si se actualiza alguna de las causales de sobreseimiento del recurso de revisión.</w:t>
      </w:r>
    </w:p>
    <w:p w:rsidR="00323EC2" w:rsidRPr="00320641" w:rsidRDefault="00323EC2" w:rsidP="00320641">
      <w:pPr>
        <w:pStyle w:val="Prrafodelista"/>
        <w:tabs>
          <w:tab w:val="left" w:pos="426"/>
        </w:tabs>
        <w:spacing w:line="360" w:lineRule="auto"/>
        <w:ind w:left="0"/>
        <w:jc w:val="both"/>
        <w:rPr>
          <w:rFonts w:ascii="Palatino Linotype" w:hAnsi="Palatino Linotype" w:cs="Tahoma"/>
          <w:color w:val="000000" w:themeColor="text1"/>
          <w:lang w:val="es-ES"/>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320641">
        <w:rPr>
          <w:rFonts w:ascii="Palatino Linotype" w:hAnsi="Palatino Linotype" w:cs="Tahoma"/>
          <w:color w:val="000000" w:themeColor="text1"/>
          <w:lang w:val="es-ES"/>
        </w:rPr>
        <w:t>Así, del análisis de la solicitud de información</w:t>
      </w:r>
      <w:r w:rsidR="00FD6219" w:rsidRPr="00320641">
        <w:rPr>
          <w:rFonts w:ascii="Palatino Linotype" w:hAnsi="Palatino Linotype" w:cs="Tahoma"/>
          <w:color w:val="000000" w:themeColor="text1"/>
          <w:lang w:val="es-ES"/>
        </w:rPr>
        <w:t xml:space="preserve"> motivo del recurso de revisión, mediante el siguiente cuadro se precisará si el </w:t>
      </w:r>
      <w:r w:rsidR="00FD6219" w:rsidRPr="00320641">
        <w:rPr>
          <w:rFonts w:ascii="Palatino Linotype" w:hAnsi="Palatino Linotype" w:cs="Tahoma"/>
          <w:b/>
          <w:color w:val="000000" w:themeColor="text1"/>
          <w:lang w:val="es-ES"/>
        </w:rPr>
        <w:t xml:space="preserve">SUJETO OBLIGADO </w:t>
      </w:r>
      <w:r w:rsidR="00FD6219" w:rsidRPr="00320641">
        <w:rPr>
          <w:rFonts w:ascii="Palatino Linotype" w:hAnsi="Palatino Linotype" w:cs="Tahoma"/>
          <w:color w:val="000000" w:themeColor="text1"/>
          <w:lang w:val="es-ES"/>
        </w:rPr>
        <w:t>colmo el derecho de acceso a la información de</w:t>
      </w:r>
      <w:r w:rsidR="0030323D">
        <w:rPr>
          <w:rFonts w:ascii="Palatino Linotype" w:hAnsi="Palatino Linotype" w:cs="Tahoma"/>
          <w:color w:val="000000" w:themeColor="text1"/>
          <w:lang w:val="es-ES"/>
        </w:rPr>
        <w:t xml:space="preserve"> </w:t>
      </w:r>
      <w:r w:rsidR="00FD6219" w:rsidRPr="00320641">
        <w:rPr>
          <w:rFonts w:ascii="Palatino Linotype" w:hAnsi="Palatino Linotype" w:cs="Tahoma"/>
          <w:color w:val="000000" w:themeColor="text1"/>
          <w:lang w:val="es-ES"/>
        </w:rPr>
        <w:t>l</w:t>
      </w:r>
      <w:r w:rsidR="0030323D">
        <w:rPr>
          <w:rFonts w:ascii="Palatino Linotype" w:hAnsi="Palatino Linotype" w:cs="Tahoma"/>
          <w:color w:val="000000" w:themeColor="text1"/>
          <w:lang w:val="es-ES"/>
        </w:rPr>
        <w:t>a</w:t>
      </w:r>
      <w:r w:rsidR="00FD6219" w:rsidRPr="00320641">
        <w:rPr>
          <w:rFonts w:ascii="Palatino Linotype" w:hAnsi="Palatino Linotype" w:cs="Tahoma"/>
          <w:color w:val="000000" w:themeColor="text1"/>
          <w:lang w:val="es-ES"/>
        </w:rPr>
        <w:t xml:space="preserve"> </w:t>
      </w:r>
      <w:r w:rsidR="00FD6219" w:rsidRPr="00320641">
        <w:rPr>
          <w:rFonts w:ascii="Palatino Linotype" w:hAnsi="Palatino Linotype" w:cs="Tahoma"/>
          <w:b/>
          <w:color w:val="000000" w:themeColor="text1"/>
          <w:lang w:val="es-ES"/>
        </w:rPr>
        <w:t xml:space="preserve">RECURRENTE. </w:t>
      </w:r>
    </w:p>
    <w:p w:rsidR="00FD6219" w:rsidRPr="00320641" w:rsidRDefault="00FD6219" w:rsidP="00320641">
      <w:pPr>
        <w:pStyle w:val="Prrafodelista"/>
        <w:ind w:left="0"/>
        <w:rPr>
          <w:rFonts w:ascii="Palatino Linotype" w:hAnsi="Palatino Linotype"/>
          <w:color w:val="000000" w:themeColor="text1"/>
        </w:rPr>
      </w:pPr>
    </w:p>
    <w:tbl>
      <w:tblPr>
        <w:tblStyle w:val="Tablaconcuadrcula"/>
        <w:tblW w:w="9715" w:type="dxa"/>
        <w:tblLook w:val="04A0" w:firstRow="1" w:lastRow="0" w:firstColumn="1" w:lastColumn="0" w:noHBand="0" w:noVBand="1"/>
      </w:tblPr>
      <w:tblGrid>
        <w:gridCol w:w="2547"/>
        <w:gridCol w:w="2410"/>
        <w:gridCol w:w="2551"/>
        <w:gridCol w:w="2207"/>
      </w:tblGrid>
      <w:tr w:rsidR="00320641" w:rsidRPr="00320641" w:rsidTr="00421092">
        <w:tc>
          <w:tcPr>
            <w:tcW w:w="2547" w:type="dxa"/>
          </w:tcPr>
          <w:p w:rsidR="00FD6219" w:rsidRPr="00320641" w:rsidRDefault="00FD6219" w:rsidP="00320641">
            <w:pPr>
              <w:pStyle w:val="Prrafodelista"/>
              <w:tabs>
                <w:tab w:val="left" w:pos="426"/>
              </w:tabs>
              <w:ind w:left="0"/>
              <w:jc w:val="both"/>
              <w:rPr>
                <w:rFonts w:ascii="Palatino Linotype" w:hAnsi="Palatino Linotype"/>
                <w:b/>
                <w:i/>
                <w:color w:val="000000" w:themeColor="text1"/>
              </w:rPr>
            </w:pPr>
            <w:r w:rsidRPr="00320641">
              <w:rPr>
                <w:rFonts w:ascii="Palatino Linotype" w:hAnsi="Palatino Linotype"/>
                <w:b/>
                <w:i/>
                <w:color w:val="000000" w:themeColor="text1"/>
              </w:rPr>
              <w:t>Información solicitada</w:t>
            </w:r>
          </w:p>
        </w:tc>
        <w:tc>
          <w:tcPr>
            <w:tcW w:w="2410" w:type="dxa"/>
          </w:tcPr>
          <w:p w:rsidR="00FD6219" w:rsidRPr="00320641" w:rsidRDefault="00FD6219" w:rsidP="00320641">
            <w:pPr>
              <w:pStyle w:val="Prrafodelista"/>
              <w:tabs>
                <w:tab w:val="left" w:pos="426"/>
              </w:tabs>
              <w:ind w:left="0"/>
              <w:jc w:val="both"/>
              <w:rPr>
                <w:rFonts w:ascii="Palatino Linotype" w:hAnsi="Palatino Linotype"/>
                <w:b/>
                <w:i/>
                <w:color w:val="000000" w:themeColor="text1"/>
              </w:rPr>
            </w:pPr>
            <w:r w:rsidRPr="00320641">
              <w:rPr>
                <w:rFonts w:ascii="Palatino Linotype" w:hAnsi="Palatino Linotype"/>
                <w:b/>
                <w:i/>
                <w:color w:val="000000" w:themeColor="text1"/>
              </w:rPr>
              <w:t xml:space="preserve">Respuesta </w:t>
            </w:r>
          </w:p>
        </w:tc>
        <w:tc>
          <w:tcPr>
            <w:tcW w:w="2551" w:type="dxa"/>
          </w:tcPr>
          <w:p w:rsidR="00FD6219" w:rsidRPr="00320641" w:rsidRDefault="00FD6219" w:rsidP="00320641">
            <w:pPr>
              <w:pStyle w:val="Prrafodelista"/>
              <w:tabs>
                <w:tab w:val="left" w:pos="426"/>
              </w:tabs>
              <w:ind w:left="0"/>
              <w:jc w:val="both"/>
              <w:rPr>
                <w:rFonts w:ascii="Palatino Linotype" w:hAnsi="Palatino Linotype"/>
                <w:b/>
                <w:i/>
                <w:color w:val="000000" w:themeColor="text1"/>
              </w:rPr>
            </w:pPr>
            <w:r w:rsidRPr="00320641">
              <w:rPr>
                <w:rFonts w:ascii="Palatino Linotype" w:hAnsi="Palatino Linotype"/>
                <w:b/>
                <w:i/>
                <w:color w:val="000000" w:themeColor="text1"/>
              </w:rPr>
              <w:t xml:space="preserve">Manifestaciones </w:t>
            </w:r>
          </w:p>
        </w:tc>
        <w:tc>
          <w:tcPr>
            <w:tcW w:w="2207" w:type="dxa"/>
          </w:tcPr>
          <w:p w:rsidR="00FD6219" w:rsidRPr="00320641" w:rsidRDefault="00FD6219" w:rsidP="00320641">
            <w:pPr>
              <w:pStyle w:val="Prrafodelista"/>
              <w:tabs>
                <w:tab w:val="left" w:pos="426"/>
              </w:tabs>
              <w:ind w:left="0"/>
              <w:jc w:val="both"/>
              <w:rPr>
                <w:rFonts w:ascii="Palatino Linotype" w:hAnsi="Palatino Linotype"/>
                <w:b/>
                <w:i/>
                <w:color w:val="000000" w:themeColor="text1"/>
              </w:rPr>
            </w:pPr>
            <w:r w:rsidRPr="00320641">
              <w:rPr>
                <w:rFonts w:ascii="Palatino Linotype" w:hAnsi="Palatino Linotype"/>
                <w:b/>
                <w:i/>
                <w:color w:val="000000" w:themeColor="text1"/>
              </w:rPr>
              <w:t xml:space="preserve">Colma </w:t>
            </w:r>
          </w:p>
        </w:tc>
      </w:tr>
      <w:tr w:rsidR="00320641" w:rsidRPr="00320641" w:rsidTr="00421092">
        <w:tc>
          <w:tcPr>
            <w:tcW w:w="2547" w:type="dxa"/>
          </w:tcPr>
          <w:p w:rsidR="00FD6219" w:rsidRPr="00320641" w:rsidRDefault="00FD6219"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lang w:val="es-MX"/>
              </w:rPr>
              <w:t>¿Qué acciones se han realizado en favor de las organizaciones civiles?</w:t>
            </w:r>
          </w:p>
        </w:tc>
        <w:tc>
          <w:tcPr>
            <w:tcW w:w="2410" w:type="dxa"/>
          </w:tcPr>
          <w:p w:rsidR="00FD6219" w:rsidRPr="00320641" w:rsidRDefault="00FD6219"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1. Visibilización y vinculación: </w:t>
            </w:r>
          </w:p>
          <w:p w:rsidR="00A75D34" w:rsidRPr="00320641" w:rsidRDefault="00FD6219"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Se ha dado visibilidad a diversas organizaciones civiles sin fines de lucro, mediante su inclusión en actividades municipales, eventos públicos así como la difusión de sus labores. Se contempla su participación activa dentro del diseño de un acuerdo de colaboración entre organizaciones y el Gobierno Municipal, actualmente en fase de desarrollo. </w:t>
            </w:r>
          </w:p>
          <w:p w:rsidR="00FD6219"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lastRenderedPageBreak/>
              <w:t xml:space="preserve">2.- </w:t>
            </w:r>
            <w:r w:rsidR="00FD6219" w:rsidRPr="00320641">
              <w:rPr>
                <w:rFonts w:ascii="Palatino Linotype" w:hAnsi="Palatino Linotype"/>
                <w:i/>
                <w:color w:val="000000" w:themeColor="text1"/>
              </w:rPr>
              <w:t xml:space="preserve">Participación en jornadas y actividades municipales: Las organizaciones de la sociedad civil, han sido incluidas en jornadas de servicios comunitarios, donde han tenido espacio para brindar información y ofrecer sus servicios. Se ha facilitado su integración en actividades de promoción de derechos humanos y atención ciudadana. </w:t>
            </w:r>
          </w:p>
          <w:p w:rsidR="00FD6219" w:rsidRPr="00320641" w:rsidRDefault="00FD6219"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3. Сараcitación y fortalecimiento: o Se ha promovido la participación de organizaciones civiles no gubernamentales, en capacitaciones dirigidas a ciudadanos у servidores públicos, fortaleciendo así el trabajo conjunto y el conocimiento de derechos humanos, cultura de legalidad, participación ciudadana y atención a grupos prioritarios.</w:t>
            </w:r>
          </w:p>
        </w:tc>
        <w:tc>
          <w:tcPr>
            <w:tcW w:w="2551" w:type="dxa"/>
          </w:tcPr>
          <w:p w:rsidR="00FD6219"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lastRenderedPageBreak/>
              <w:t xml:space="preserve">Se agrega oficio y trabajo de acciones mismos que no pueden ser puestos a la vista del </w:t>
            </w:r>
            <w:r w:rsidRPr="00320641">
              <w:rPr>
                <w:rFonts w:ascii="Palatino Linotype" w:hAnsi="Palatino Linotype"/>
                <w:b/>
                <w:i/>
                <w:color w:val="000000" w:themeColor="text1"/>
              </w:rPr>
              <w:t xml:space="preserve">RECURRENTE </w:t>
            </w:r>
            <w:r w:rsidRPr="00320641">
              <w:rPr>
                <w:rFonts w:ascii="Palatino Linotype" w:hAnsi="Palatino Linotype"/>
                <w:i/>
                <w:color w:val="000000" w:themeColor="text1"/>
              </w:rPr>
              <w:t>toda que contiene fotos de personas que no se tiene la certeza que sean servidores públicos y firma de particulares</w:t>
            </w:r>
          </w:p>
        </w:tc>
        <w:tc>
          <w:tcPr>
            <w:tcW w:w="2207" w:type="dxa"/>
          </w:tcPr>
          <w:p w:rsidR="00FD6219"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Colma toda vez que se informaron sobre las acciones que se han realizado en favor de las organizaciones civiles. </w:t>
            </w:r>
          </w:p>
        </w:tc>
      </w:tr>
      <w:tr w:rsidR="00320641" w:rsidRPr="00320641" w:rsidTr="00421092">
        <w:tc>
          <w:tcPr>
            <w:tcW w:w="2547" w:type="dxa"/>
          </w:tcPr>
          <w:p w:rsidR="00FD6219" w:rsidRPr="00320641" w:rsidRDefault="00FD6219"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lang w:val="es-MX"/>
              </w:rPr>
              <w:lastRenderedPageBreak/>
              <w:t>¿Cómo participan las asociaciones civiles en favor del bienestar social?</w:t>
            </w:r>
          </w:p>
        </w:tc>
        <w:tc>
          <w:tcPr>
            <w:tcW w:w="2410"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En el ámbito municipal, su participación se ha dado en colaboración con esta dependencia a través de actividades como: </w:t>
            </w:r>
          </w:p>
          <w:p w:rsidR="00FD6219"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Jornadas de servicios comunitarios. Capacitaciones dirigidas a ciudadanía y servidores públicos. • Procesos de diálogo para la construcción de acuerdos entre sociedad civil y gobierno municipal.</w:t>
            </w:r>
          </w:p>
        </w:tc>
        <w:tc>
          <w:tcPr>
            <w:tcW w:w="2551" w:type="dxa"/>
          </w:tcPr>
          <w:p w:rsidR="00FD6219"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Se agrega oficio y trabajo de acciones mismos que no pueden ser puestos a la vista del </w:t>
            </w:r>
            <w:r w:rsidRPr="00320641">
              <w:rPr>
                <w:rFonts w:ascii="Palatino Linotype" w:hAnsi="Palatino Linotype"/>
                <w:b/>
                <w:i/>
                <w:color w:val="000000" w:themeColor="text1"/>
              </w:rPr>
              <w:t xml:space="preserve">RECURRENTE </w:t>
            </w:r>
            <w:r w:rsidRPr="00320641">
              <w:rPr>
                <w:rFonts w:ascii="Palatino Linotype" w:hAnsi="Palatino Linotype"/>
                <w:i/>
                <w:color w:val="000000" w:themeColor="text1"/>
              </w:rPr>
              <w:t>toda que contiene fotos de personas que no se tiene la certeza que sean servidores públicos y firma de particulares</w:t>
            </w:r>
          </w:p>
        </w:tc>
        <w:tc>
          <w:tcPr>
            <w:tcW w:w="2207" w:type="dxa"/>
          </w:tcPr>
          <w:p w:rsidR="00FD6219"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Colma toda vez que se a conocer como participan las asociaciones civiles en favor del bienestar social</w:t>
            </w:r>
          </w:p>
        </w:tc>
      </w:tr>
      <w:tr w:rsidR="00320641" w:rsidRPr="00320641" w:rsidTr="00421092">
        <w:tc>
          <w:tcPr>
            <w:tcW w:w="2547"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lang w:val="es-MX"/>
              </w:rPr>
              <w:t>¿Qué tipo de incentivos se les otorga a las asociaciones civiles?</w:t>
            </w:r>
          </w:p>
        </w:tc>
        <w:tc>
          <w:tcPr>
            <w:tcW w:w="2410"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1. Constancias de participación: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Se han expedido reconocimientos o constancias que acreditan su participación activa en eventos, jomadas comunitarias, talleres o actividades institucionales.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2. Seguimiento a sus acciones y vínculo permanente: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 Se mantiene acompañamiento institucional y seguimiento a sus líneas de trabajo, </w:t>
            </w:r>
            <w:r w:rsidRPr="00320641">
              <w:rPr>
                <w:rFonts w:ascii="Palatino Linotype" w:hAnsi="Palatino Linotype"/>
                <w:i/>
                <w:color w:val="000000" w:themeColor="text1"/>
              </w:rPr>
              <w:lastRenderedPageBreak/>
              <w:t xml:space="preserve">mediante reuniones, convocatorias y colaboración en el desarrollo de proyectos sociales.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3. Acuerdo colaborativo en desarrollo: Actualmente se trabaja en el proyecto de un acuerdo colaborativo entre el gobierno municipal y las OSC, que permitirá establecer lineamientos comunes, compromisos y mecanismos de reconocimiento institucional.</w:t>
            </w:r>
          </w:p>
        </w:tc>
        <w:tc>
          <w:tcPr>
            <w:tcW w:w="2551"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lastRenderedPageBreak/>
              <w:t xml:space="preserve">Se agrega oficio y trabajo de acciones mismos que no pueden ser puestos a la vista del </w:t>
            </w:r>
            <w:r w:rsidRPr="00320641">
              <w:rPr>
                <w:rFonts w:ascii="Palatino Linotype" w:hAnsi="Palatino Linotype"/>
                <w:b/>
                <w:i/>
                <w:color w:val="000000" w:themeColor="text1"/>
              </w:rPr>
              <w:t xml:space="preserve">RECURRENTE </w:t>
            </w:r>
            <w:r w:rsidRPr="00320641">
              <w:rPr>
                <w:rFonts w:ascii="Palatino Linotype" w:hAnsi="Palatino Linotype"/>
                <w:i/>
                <w:color w:val="000000" w:themeColor="text1"/>
              </w:rPr>
              <w:t>toda que contiene fotos de personas que no se tiene la certeza que sean servidores públicos y firma de particulares</w:t>
            </w:r>
          </w:p>
        </w:tc>
        <w:tc>
          <w:tcPr>
            <w:tcW w:w="2207"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Colma toda vez que se informa de los incentivos que se ha otorgado a las asociaciones civiles</w:t>
            </w:r>
          </w:p>
        </w:tc>
      </w:tr>
      <w:tr w:rsidR="00A75D34" w:rsidRPr="00320641" w:rsidTr="00421092">
        <w:tc>
          <w:tcPr>
            <w:tcW w:w="2547" w:type="dxa"/>
          </w:tcPr>
          <w:p w:rsidR="00A75D34" w:rsidRPr="00320641" w:rsidRDefault="00A75D34" w:rsidP="00320641">
            <w:pPr>
              <w:pStyle w:val="Prrafodelista"/>
              <w:tabs>
                <w:tab w:val="left" w:pos="426"/>
              </w:tabs>
              <w:ind w:left="0"/>
              <w:jc w:val="both"/>
              <w:rPr>
                <w:rFonts w:ascii="Palatino Linotype" w:hAnsi="Palatino Linotype"/>
                <w:i/>
                <w:color w:val="000000" w:themeColor="text1"/>
                <w:lang w:val="es-MX"/>
              </w:rPr>
            </w:pPr>
            <w:r w:rsidRPr="00320641">
              <w:rPr>
                <w:rFonts w:ascii="Palatino Linotype" w:hAnsi="Palatino Linotype"/>
                <w:i/>
                <w:color w:val="000000" w:themeColor="text1"/>
                <w:lang w:val="es-MX"/>
              </w:rPr>
              <w:t>¿Cómo se trabaja la prevención social y Comunitaria desde el bienestar social?”</w:t>
            </w:r>
          </w:p>
        </w:tc>
        <w:tc>
          <w:tcPr>
            <w:tcW w:w="2410"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desde el Departamento de Prevención Social y Comunitaria, se impulsan acciones integrales, orientadas a fortalecer el tejido social, mejorar entornos urbanos y promover la participación ciudadana organizada, estas acciones tienen un enfoque territorial y buscan atender factores de riesgo desde la raíz, privilegiando </w:t>
            </w:r>
            <w:r w:rsidRPr="00320641">
              <w:rPr>
                <w:rFonts w:ascii="Palatino Linotype" w:hAnsi="Palatino Linotype"/>
                <w:i/>
                <w:color w:val="000000" w:themeColor="text1"/>
              </w:rPr>
              <w:lastRenderedPageBreak/>
              <w:t xml:space="preserve">la colaboración entre comunidad, gobierno y sociedad civil. Entre las estrategias implementadas destacan: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1. Jornadas de recuperación de espacios públicos: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2. Se han realizado jornadas comunitarias en colonias y delegaciones.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Estas acciones se llevan a cabo con la participación activa de la ciudadanía y el acompañamiento institucional de distintas áreas municipales.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Jornadas de servicios comunitarios con participación de organizaciones civiles no lucrativas: Se han implementado jornadas en las que se acercan servicios de salud, asesora jurídica, atención psicosocial, módulos de información institucional, así como actividades culturales y educativas.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lastRenderedPageBreak/>
              <w:t xml:space="preserve">En estas jornadas participan también organizaciones de la sociedad civil no lucrativas, que suman esfuerzos ofreciendo servicios o información especializada, reforzando así la perspectiva comunitaria y de corresponsabilidad.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3. Eventos de cohesión social, culturales e informativos: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Se han realizado eventos conmemorativos que promueven la convivencia y la apropiación positiva del espacio público. Un ejemplo destacado es la Caravana Vochera, un evento multidimensional con componentes: Culturales: participación de una banda de rock local y una cantante solista en inglés. Informativos: asistencia de una escuela de mecánica automotriz que compartió </w:t>
            </w:r>
            <w:r w:rsidRPr="00320641">
              <w:rPr>
                <w:rFonts w:ascii="Palatino Linotype" w:hAnsi="Palatino Linotype"/>
                <w:i/>
                <w:color w:val="000000" w:themeColor="text1"/>
              </w:rPr>
              <w:lastRenderedPageBreak/>
              <w:t xml:space="preserve">conocimientos con los asistentes. Conmemorativos y comunitarios: conmemorativo, por su realización en torno a una fecha simbólica reconocida a nivel internacional y, comunitario, al integrar a familias y juventudes en un espacio de esparcimiento sano y seguro. </w:t>
            </w:r>
          </w:p>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Estas acciones buscan generar entornos seguros, accesibles y significativos, así como fortalecer el sentido de pertenencia, el trabajo colectivo y la confianza ciudadana. Fundamentales para la prevención social de riesgos como violencia, exclusión, abandono de espacios públicos y desintegración comunitaria.</w:t>
            </w:r>
          </w:p>
        </w:tc>
        <w:tc>
          <w:tcPr>
            <w:tcW w:w="2551"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lastRenderedPageBreak/>
              <w:t xml:space="preserve">Se agrega oficio y trabajo de acciones mismos que no pueden ser puestos a la vista del </w:t>
            </w:r>
            <w:r w:rsidRPr="00320641">
              <w:rPr>
                <w:rFonts w:ascii="Palatino Linotype" w:hAnsi="Palatino Linotype"/>
                <w:b/>
                <w:i/>
                <w:color w:val="000000" w:themeColor="text1"/>
              </w:rPr>
              <w:t xml:space="preserve">RECURRENTE </w:t>
            </w:r>
            <w:r w:rsidRPr="00320641">
              <w:rPr>
                <w:rFonts w:ascii="Palatino Linotype" w:hAnsi="Palatino Linotype"/>
                <w:i/>
                <w:color w:val="000000" w:themeColor="text1"/>
              </w:rPr>
              <w:t>toda que contiene fotos de personas que no se tiene la certeza que sean servidores públicos y firma de particulares</w:t>
            </w:r>
          </w:p>
        </w:tc>
        <w:tc>
          <w:tcPr>
            <w:tcW w:w="2207" w:type="dxa"/>
          </w:tcPr>
          <w:p w:rsidR="00A75D34" w:rsidRPr="00320641" w:rsidRDefault="00A75D34" w:rsidP="00320641">
            <w:pPr>
              <w:pStyle w:val="Prrafodelista"/>
              <w:tabs>
                <w:tab w:val="left" w:pos="426"/>
              </w:tabs>
              <w:ind w:left="0"/>
              <w:jc w:val="both"/>
              <w:rPr>
                <w:rFonts w:ascii="Palatino Linotype" w:hAnsi="Palatino Linotype"/>
                <w:i/>
                <w:color w:val="000000" w:themeColor="text1"/>
              </w:rPr>
            </w:pPr>
            <w:r w:rsidRPr="00320641">
              <w:rPr>
                <w:rFonts w:ascii="Palatino Linotype" w:hAnsi="Palatino Linotype"/>
                <w:i/>
                <w:color w:val="000000" w:themeColor="text1"/>
              </w:rPr>
              <w:t xml:space="preserve">Colma, toda vez que informa la manera de cómo se trabaja la prevención social y comunitaria desde el bienestar social. </w:t>
            </w:r>
          </w:p>
        </w:tc>
      </w:tr>
    </w:tbl>
    <w:p w:rsidR="00FD6219" w:rsidRPr="00320641" w:rsidRDefault="00FD6219" w:rsidP="00320641">
      <w:pPr>
        <w:pStyle w:val="Prrafodelista"/>
        <w:tabs>
          <w:tab w:val="left" w:pos="426"/>
        </w:tabs>
        <w:spacing w:line="360" w:lineRule="auto"/>
        <w:ind w:left="0"/>
        <w:jc w:val="both"/>
        <w:rPr>
          <w:rFonts w:ascii="Palatino Linotype" w:hAnsi="Palatino Linotype"/>
          <w:color w:val="000000" w:themeColor="text1"/>
        </w:rPr>
      </w:pPr>
    </w:p>
    <w:p w:rsidR="00A75D34" w:rsidRPr="00320641" w:rsidRDefault="00A75D34" w:rsidP="00320641">
      <w:pPr>
        <w:pStyle w:val="Prrafodelista"/>
        <w:numPr>
          <w:ilvl w:val="0"/>
          <w:numId w:val="1"/>
        </w:numPr>
        <w:tabs>
          <w:tab w:val="left" w:pos="426"/>
        </w:tabs>
        <w:spacing w:line="360" w:lineRule="auto"/>
        <w:ind w:left="0" w:firstLine="0"/>
        <w:jc w:val="both"/>
        <w:rPr>
          <w:rFonts w:ascii="Palatino Linotype" w:hAnsi="Palatino Linotype" w:cs="Arial"/>
          <w:b/>
          <w:color w:val="000000" w:themeColor="text1"/>
        </w:rPr>
      </w:pPr>
      <w:r w:rsidRPr="00320641">
        <w:rPr>
          <w:rFonts w:ascii="Palatino Linotype" w:hAnsi="Palatino Linotype" w:cs="Arial"/>
          <w:color w:val="000000" w:themeColor="text1"/>
        </w:rPr>
        <w:t xml:space="preserve">Del cuadro anterior, se tiene que la solicitud de información ingreso a manera de cuestionamientos, de los que el </w:t>
      </w:r>
      <w:r w:rsidRPr="00320641">
        <w:rPr>
          <w:rFonts w:ascii="Palatino Linotype" w:hAnsi="Palatino Linotype" w:cs="Arial"/>
          <w:b/>
          <w:color w:val="000000" w:themeColor="text1"/>
        </w:rPr>
        <w:t xml:space="preserve">SUJETO OBLIGADO </w:t>
      </w:r>
      <w:r w:rsidRPr="00320641">
        <w:rPr>
          <w:rFonts w:ascii="Palatino Linotype" w:hAnsi="Palatino Linotype" w:cs="Arial"/>
          <w:color w:val="000000" w:themeColor="text1"/>
        </w:rPr>
        <w:t xml:space="preserve">dio atención </w:t>
      </w:r>
      <w:r w:rsidR="001D3EA1" w:rsidRPr="00320641">
        <w:rPr>
          <w:rFonts w:ascii="Palatino Linotype" w:hAnsi="Palatino Linotype" w:cs="Arial"/>
          <w:color w:val="000000" w:themeColor="text1"/>
        </w:rPr>
        <w:t xml:space="preserve">toda vez que por sus </w:t>
      </w:r>
      <w:r w:rsidR="001D3EA1" w:rsidRPr="00320641">
        <w:rPr>
          <w:rFonts w:ascii="Palatino Linotype" w:hAnsi="Palatino Linotype" w:cs="Arial"/>
          <w:color w:val="000000" w:themeColor="text1"/>
        </w:rPr>
        <w:lastRenderedPageBreak/>
        <w:t>respuestas si se genera información con los requerimientos realizados en la solicitud de información.</w:t>
      </w:r>
    </w:p>
    <w:p w:rsidR="001D3EA1" w:rsidRPr="00320641" w:rsidRDefault="001D3EA1" w:rsidP="00320641">
      <w:pPr>
        <w:pStyle w:val="Prrafodelista"/>
        <w:tabs>
          <w:tab w:val="left" w:pos="426"/>
        </w:tabs>
        <w:spacing w:line="360" w:lineRule="auto"/>
        <w:ind w:left="0"/>
        <w:jc w:val="both"/>
        <w:rPr>
          <w:rFonts w:ascii="Palatino Linotype" w:hAnsi="Palatino Linotype" w:cs="Arial"/>
          <w:b/>
          <w:color w:val="000000" w:themeColor="text1"/>
        </w:rPr>
      </w:pPr>
    </w:p>
    <w:p w:rsidR="001D3EA1" w:rsidRPr="00320641" w:rsidRDefault="001D3EA1" w:rsidP="00320641">
      <w:pPr>
        <w:pStyle w:val="Prrafodelista"/>
        <w:numPr>
          <w:ilvl w:val="0"/>
          <w:numId w:val="1"/>
        </w:numPr>
        <w:tabs>
          <w:tab w:val="left" w:pos="426"/>
        </w:tabs>
        <w:spacing w:line="360" w:lineRule="auto"/>
        <w:ind w:left="0" w:firstLine="0"/>
        <w:jc w:val="both"/>
        <w:rPr>
          <w:rFonts w:ascii="Palatino Linotype" w:hAnsi="Palatino Linotype" w:cs="Arial"/>
          <w:b/>
          <w:color w:val="000000" w:themeColor="text1"/>
        </w:rPr>
      </w:pPr>
      <w:r w:rsidRPr="00320641">
        <w:rPr>
          <w:rFonts w:ascii="Palatino Linotype" w:hAnsi="Palatino Linotype" w:cs="Arial"/>
          <w:color w:val="000000" w:themeColor="text1"/>
        </w:rPr>
        <w:t xml:space="preserve">Sin embargo, de las respuestas proporcionada por el </w:t>
      </w:r>
      <w:r w:rsidRPr="00320641">
        <w:rPr>
          <w:rFonts w:ascii="Palatino Linotype" w:hAnsi="Palatino Linotype" w:cs="Arial"/>
          <w:b/>
          <w:color w:val="000000" w:themeColor="text1"/>
        </w:rPr>
        <w:t xml:space="preserve">SUJETO OBLIGADO </w:t>
      </w:r>
      <w:r w:rsidRPr="00320641">
        <w:rPr>
          <w:rFonts w:ascii="Palatino Linotype" w:hAnsi="Palatino Linotype" w:cs="Arial"/>
          <w:color w:val="000000" w:themeColor="text1"/>
        </w:rPr>
        <w:t xml:space="preserve">el entonces solicitante interpuso el recurso de revisión, mediante el cual señalo lo siguiente. </w:t>
      </w:r>
    </w:p>
    <w:p w:rsidR="001D3EA1" w:rsidRPr="00320641" w:rsidRDefault="001D3EA1" w:rsidP="00320641">
      <w:pPr>
        <w:pStyle w:val="Prrafodelista"/>
        <w:ind w:left="0"/>
        <w:rPr>
          <w:rFonts w:ascii="Palatino Linotype" w:hAnsi="Palatino Linotype" w:cs="Arial"/>
          <w:b/>
          <w:color w:val="000000" w:themeColor="text1"/>
        </w:rPr>
      </w:pPr>
    </w:p>
    <w:p w:rsidR="001D3EA1" w:rsidRPr="00320641" w:rsidRDefault="00421092" w:rsidP="00421092">
      <w:pPr>
        <w:pStyle w:val="Prrafodelista"/>
        <w:numPr>
          <w:ilvl w:val="0"/>
          <w:numId w:val="6"/>
        </w:numPr>
        <w:tabs>
          <w:tab w:val="left" w:pos="851"/>
        </w:tabs>
        <w:spacing w:line="276" w:lineRule="auto"/>
        <w:jc w:val="both"/>
        <w:rPr>
          <w:rFonts w:ascii="Palatino Linotype" w:eastAsia="Times New Roman" w:hAnsi="Palatino Linotype" w:cs="Arial"/>
          <w:color w:val="000000" w:themeColor="text1"/>
          <w:lang w:val="es-ES"/>
        </w:rPr>
      </w:pPr>
      <w:r w:rsidRPr="00320641">
        <w:rPr>
          <w:rFonts w:ascii="Palatino Linotype" w:eastAsia="Times New Roman" w:hAnsi="Palatino Linotype" w:cs="Arial"/>
          <w:b/>
          <w:color w:val="000000" w:themeColor="text1"/>
          <w:lang w:val="es-ES"/>
        </w:rPr>
        <w:t>ACTO IMPUGNADO</w:t>
      </w:r>
      <w:r w:rsidR="001D3EA1" w:rsidRPr="00320641">
        <w:rPr>
          <w:rFonts w:ascii="Palatino Linotype" w:eastAsia="Times New Roman" w:hAnsi="Palatino Linotype" w:cs="Arial"/>
          <w:b/>
          <w:color w:val="000000" w:themeColor="text1"/>
          <w:lang w:val="es-ES"/>
        </w:rPr>
        <w:t>:</w:t>
      </w:r>
      <w:r w:rsidR="001D3EA1" w:rsidRPr="00320641">
        <w:rPr>
          <w:rFonts w:ascii="Palatino Linotype" w:eastAsia="Times New Roman" w:hAnsi="Palatino Linotype" w:cs="Arial"/>
          <w:color w:val="000000" w:themeColor="text1"/>
          <w:lang w:val="es-ES"/>
        </w:rPr>
        <w:t xml:space="preserve"> “</w:t>
      </w:r>
      <w:r w:rsidR="001D3EA1" w:rsidRPr="00320641">
        <w:rPr>
          <w:rFonts w:ascii="Palatino Linotype" w:eastAsia="Times New Roman" w:hAnsi="Palatino Linotype" w:cs="Arial"/>
          <w:i/>
          <w:color w:val="000000" w:themeColor="text1"/>
        </w:rPr>
        <w:t>No agregando información documental, fotografías u oficios que comprueben que están trabajando con asociaciones civiles o solo la titular del area trabaja para el beneficio de su suegro?</w:t>
      </w:r>
      <w:r w:rsidR="001D3EA1" w:rsidRPr="00320641">
        <w:rPr>
          <w:rFonts w:ascii="Palatino Linotype" w:eastAsia="Times New Roman" w:hAnsi="Palatino Linotype" w:cs="Arial"/>
          <w:i/>
          <w:color w:val="000000" w:themeColor="text1"/>
          <w:lang w:val="es-ES"/>
        </w:rPr>
        <w:t>”</w:t>
      </w:r>
      <w:r w:rsidR="001D3EA1" w:rsidRPr="00320641">
        <w:rPr>
          <w:rFonts w:ascii="Palatino Linotype" w:eastAsia="Times New Roman" w:hAnsi="Palatino Linotype" w:cs="Arial"/>
          <w:color w:val="000000" w:themeColor="text1"/>
          <w:lang w:val="es-ES"/>
        </w:rPr>
        <w:t xml:space="preserve"> </w:t>
      </w:r>
    </w:p>
    <w:p w:rsidR="001D3EA1" w:rsidRPr="00320641" w:rsidRDefault="001D3EA1" w:rsidP="00320641">
      <w:pPr>
        <w:pStyle w:val="Prrafodelista"/>
        <w:tabs>
          <w:tab w:val="left" w:pos="851"/>
        </w:tabs>
        <w:spacing w:line="276" w:lineRule="auto"/>
        <w:ind w:left="0"/>
        <w:jc w:val="both"/>
        <w:rPr>
          <w:rFonts w:ascii="Palatino Linotype" w:eastAsia="Times New Roman" w:hAnsi="Palatino Linotype" w:cs="Arial"/>
          <w:color w:val="000000" w:themeColor="text1"/>
          <w:lang w:val="es-ES"/>
        </w:rPr>
      </w:pPr>
    </w:p>
    <w:p w:rsidR="001D3EA1" w:rsidRPr="00320641" w:rsidRDefault="00421092" w:rsidP="00421092">
      <w:pPr>
        <w:pStyle w:val="Prrafodelista"/>
        <w:numPr>
          <w:ilvl w:val="0"/>
          <w:numId w:val="6"/>
        </w:numPr>
        <w:tabs>
          <w:tab w:val="left" w:pos="851"/>
        </w:tabs>
        <w:spacing w:line="276" w:lineRule="auto"/>
        <w:jc w:val="both"/>
        <w:rPr>
          <w:rFonts w:ascii="Palatino Linotype" w:eastAsia="Times New Roman" w:hAnsi="Palatino Linotype" w:cs="Arial"/>
          <w:color w:val="000000" w:themeColor="text1"/>
          <w:lang w:val="es-ES"/>
        </w:rPr>
      </w:pPr>
      <w:r w:rsidRPr="00320641">
        <w:rPr>
          <w:rFonts w:ascii="Palatino Linotype" w:eastAsia="Times New Roman" w:hAnsi="Palatino Linotype" w:cs="Arial"/>
          <w:b/>
          <w:color w:val="000000" w:themeColor="text1"/>
          <w:lang w:val="es-ES"/>
        </w:rPr>
        <w:t>RAZONES O MOTIVOS DE INCONFORMIDAD</w:t>
      </w:r>
      <w:r w:rsidR="001D3EA1" w:rsidRPr="00320641">
        <w:rPr>
          <w:rFonts w:ascii="Palatino Linotype" w:eastAsia="Times New Roman" w:hAnsi="Palatino Linotype" w:cs="Arial"/>
          <w:b/>
          <w:color w:val="000000" w:themeColor="text1"/>
          <w:lang w:val="es-ES"/>
        </w:rPr>
        <w:t>:</w:t>
      </w:r>
      <w:r w:rsidR="001D3EA1" w:rsidRPr="00320641">
        <w:rPr>
          <w:rFonts w:ascii="Palatino Linotype" w:eastAsia="Times New Roman" w:hAnsi="Palatino Linotype" w:cs="Arial"/>
          <w:color w:val="000000" w:themeColor="text1"/>
          <w:lang w:val="es-ES"/>
        </w:rPr>
        <w:t xml:space="preserve"> </w:t>
      </w:r>
      <w:r w:rsidR="001D3EA1" w:rsidRPr="00320641">
        <w:rPr>
          <w:rFonts w:ascii="Palatino Linotype" w:eastAsia="Times New Roman" w:hAnsi="Palatino Linotype" w:cs="Arial"/>
          <w:i/>
          <w:iCs/>
          <w:color w:val="000000" w:themeColor="text1"/>
          <w:lang w:val="es-ES"/>
        </w:rPr>
        <w:t>“</w:t>
      </w:r>
      <w:r w:rsidR="001D3EA1" w:rsidRPr="00320641">
        <w:rPr>
          <w:rFonts w:ascii="Palatino Linotype" w:hAnsi="Palatino Linotype"/>
          <w:i/>
          <w:color w:val="000000" w:themeColor="text1"/>
        </w:rPr>
        <w:t>Porque no agregan oficios o fotografías que prueben que si se esta trabajando con asociaciones civiles, además de ser una persona grosera con los organizaciones y voluble como toda esa administración”</w:t>
      </w:r>
    </w:p>
    <w:p w:rsidR="001D3EA1" w:rsidRPr="00320641" w:rsidRDefault="001D3EA1" w:rsidP="00320641">
      <w:pPr>
        <w:pStyle w:val="Prrafodelista"/>
        <w:tabs>
          <w:tab w:val="left" w:pos="426"/>
        </w:tabs>
        <w:spacing w:line="360" w:lineRule="auto"/>
        <w:ind w:left="0"/>
        <w:jc w:val="both"/>
        <w:rPr>
          <w:rFonts w:ascii="Palatino Linotype" w:hAnsi="Palatino Linotype" w:cs="Arial"/>
          <w:b/>
          <w:color w:val="000000" w:themeColor="text1"/>
        </w:rPr>
      </w:pPr>
    </w:p>
    <w:p w:rsidR="001D3EA1" w:rsidRPr="00320641" w:rsidRDefault="001D3EA1" w:rsidP="00320641">
      <w:pPr>
        <w:pStyle w:val="Prrafodelista"/>
        <w:ind w:left="0"/>
        <w:rPr>
          <w:rFonts w:ascii="Palatino Linotype" w:eastAsia="Palatino Linotype" w:hAnsi="Palatino Linotype" w:cs="Palatino Linotype"/>
          <w:color w:val="000000" w:themeColor="text1"/>
        </w:rPr>
      </w:pPr>
    </w:p>
    <w:p w:rsidR="00323EC2" w:rsidRPr="00320641" w:rsidRDefault="0030323D" w:rsidP="00320641">
      <w:pPr>
        <w:pStyle w:val="Prrafodelista"/>
        <w:numPr>
          <w:ilvl w:val="0"/>
          <w:numId w:val="1"/>
        </w:numPr>
        <w:tabs>
          <w:tab w:val="left" w:pos="426"/>
        </w:tabs>
        <w:spacing w:line="360" w:lineRule="auto"/>
        <w:ind w:left="0" w:firstLine="0"/>
        <w:jc w:val="both"/>
        <w:rPr>
          <w:rFonts w:ascii="Palatino Linotype" w:hAnsi="Palatino Linotype" w:cs="Arial"/>
          <w:b/>
          <w:color w:val="000000" w:themeColor="text1"/>
        </w:rPr>
      </w:pPr>
      <w:r>
        <w:rPr>
          <w:rFonts w:ascii="Palatino Linotype" w:hAnsi="Palatino Linotype" w:cs="Arial"/>
          <w:color w:val="000000" w:themeColor="text1"/>
        </w:rPr>
        <w:t xml:space="preserve">De lo anterior, se tiene que </w:t>
      </w:r>
      <w:r w:rsidR="001D3EA1" w:rsidRPr="00320641">
        <w:rPr>
          <w:rFonts w:ascii="Palatino Linotype" w:hAnsi="Palatino Linotype" w:cs="Arial"/>
          <w:color w:val="000000" w:themeColor="text1"/>
        </w:rPr>
        <w:t>l</w:t>
      </w:r>
      <w:r>
        <w:rPr>
          <w:rFonts w:ascii="Palatino Linotype" w:hAnsi="Palatino Linotype" w:cs="Arial"/>
          <w:color w:val="000000" w:themeColor="text1"/>
        </w:rPr>
        <w:t>a</w:t>
      </w:r>
      <w:r w:rsidR="001D3EA1" w:rsidRPr="00320641">
        <w:rPr>
          <w:rFonts w:ascii="Palatino Linotype" w:hAnsi="Palatino Linotype" w:cs="Arial"/>
          <w:color w:val="000000" w:themeColor="text1"/>
        </w:rPr>
        <w:t xml:space="preserve"> </w:t>
      </w:r>
      <w:r w:rsidR="001D3EA1" w:rsidRPr="00320641">
        <w:rPr>
          <w:rFonts w:ascii="Palatino Linotype" w:hAnsi="Palatino Linotype" w:cs="Arial"/>
          <w:b/>
          <w:color w:val="000000" w:themeColor="text1"/>
        </w:rPr>
        <w:t xml:space="preserve">SOLICITANTE </w:t>
      </w:r>
      <w:r w:rsidR="001D3EA1" w:rsidRPr="00320641">
        <w:rPr>
          <w:rFonts w:ascii="Palatino Linotype" w:hAnsi="Palatino Linotype" w:cs="Arial"/>
          <w:color w:val="000000" w:themeColor="text1"/>
        </w:rPr>
        <w:t xml:space="preserve">al momento de interponer el recurso de revisión </w:t>
      </w:r>
      <w:r w:rsidR="002E6205" w:rsidRPr="00320641">
        <w:rPr>
          <w:rFonts w:ascii="Palatino Linotype" w:hAnsi="Palatino Linotype" w:cs="Arial"/>
          <w:color w:val="000000" w:themeColor="text1"/>
        </w:rPr>
        <w:t xml:space="preserve">amplio la solicitud, toda vez que de manera inicial no solicito información documental como fotografías y oficios, situación por la cual se tiene que la inconformidad de la </w:t>
      </w:r>
      <w:r w:rsidR="002E6205" w:rsidRPr="00320641">
        <w:rPr>
          <w:rFonts w:ascii="Palatino Linotype" w:hAnsi="Palatino Linotype" w:cs="Arial"/>
          <w:b/>
          <w:color w:val="000000" w:themeColor="text1"/>
        </w:rPr>
        <w:t xml:space="preserve">RECURRENTE </w:t>
      </w:r>
      <w:r w:rsidR="002E6205" w:rsidRPr="00320641">
        <w:rPr>
          <w:rFonts w:ascii="Palatino Linotype" w:hAnsi="Palatino Linotype" w:cs="Arial"/>
          <w:color w:val="000000" w:themeColor="text1"/>
        </w:rPr>
        <w:t xml:space="preserve">es sobre puntos nuevos a la solicitud de información que no se hicieron de manera inicial. </w:t>
      </w:r>
    </w:p>
    <w:p w:rsidR="00323EC2" w:rsidRPr="00320641" w:rsidRDefault="00323EC2" w:rsidP="00320641">
      <w:pPr>
        <w:pStyle w:val="Prrafodelista"/>
        <w:ind w:left="0"/>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En ese sentido</w:t>
      </w:r>
      <w:r w:rsidR="002E6205" w:rsidRPr="00320641">
        <w:rPr>
          <w:rFonts w:ascii="Palatino Linotype" w:eastAsia="Palatino Linotype" w:hAnsi="Palatino Linotype" w:cs="Palatino Linotype"/>
          <w:color w:val="000000" w:themeColor="text1"/>
        </w:rPr>
        <w:t xml:space="preserve">, se tiene </w:t>
      </w:r>
      <w:r w:rsidR="0030323D" w:rsidRPr="00320641">
        <w:rPr>
          <w:rFonts w:ascii="Palatino Linotype" w:eastAsia="Palatino Linotype" w:hAnsi="Palatino Linotype" w:cs="Palatino Linotype"/>
          <w:color w:val="000000" w:themeColor="text1"/>
        </w:rPr>
        <w:t>que los</w:t>
      </w:r>
      <w:r w:rsidRPr="00320641">
        <w:rPr>
          <w:rFonts w:ascii="Palatino Linotype" w:eastAsia="Palatino Linotype" w:hAnsi="Palatino Linotype" w:cs="Palatino Linotype"/>
          <w:color w:val="000000" w:themeColor="text1"/>
        </w:rPr>
        <w:t xml:space="preserve"> motivos de inconformidad resultan inoperantes en el caso particular, toda vez que como quedó acreditado en párrafos anteriores, de la respuesta del </w:t>
      </w:r>
      <w:r w:rsidRPr="00320641">
        <w:rPr>
          <w:rFonts w:ascii="Palatino Linotype" w:eastAsia="Palatino Linotype" w:hAnsi="Palatino Linotype" w:cs="Palatino Linotype"/>
          <w:b/>
          <w:color w:val="000000" w:themeColor="text1"/>
        </w:rPr>
        <w:t>Sujeto Obligado</w:t>
      </w:r>
      <w:r w:rsidR="0030323D">
        <w:rPr>
          <w:rFonts w:ascii="Palatino Linotype" w:eastAsia="Palatino Linotype" w:hAnsi="Palatino Linotype" w:cs="Palatino Linotype"/>
          <w:color w:val="000000" w:themeColor="text1"/>
        </w:rPr>
        <w:t xml:space="preserve">, se advierte que </w:t>
      </w:r>
      <w:r w:rsidRPr="00320641">
        <w:rPr>
          <w:rFonts w:ascii="Palatino Linotype" w:eastAsia="Palatino Linotype" w:hAnsi="Palatino Linotype" w:cs="Palatino Linotype"/>
          <w:color w:val="000000" w:themeColor="text1"/>
        </w:rPr>
        <w:t>l</w:t>
      </w:r>
      <w:r w:rsidR="0030323D">
        <w:rPr>
          <w:rFonts w:ascii="Palatino Linotype" w:eastAsia="Palatino Linotype" w:hAnsi="Palatino Linotype" w:cs="Palatino Linotype"/>
          <w:color w:val="000000" w:themeColor="text1"/>
        </w:rPr>
        <w:t>a</w:t>
      </w:r>
      <w:r w:rsidRPr="00320641">
        <w:rPr>
          <w:rFonts w:ascii="Palatino Linotype" w:eastAsia="Palatino Linotype" w:hAnsi="Palatino Linotype" w:cs="Palatino Linotype"/>
          <w:color w:val="000000" w:themeColor="text1"/>
        </w:rPr>
        <w:t xml:space="preserve"> </w:t>
      </w:r>
      <w:r w:rsidRPr="00320641">
        <w:rPr>
          <w:rFonts w:ascii="Palatino Linotype" w:eastAsia="Palatino Linotype" w:hAnsi="Palatino Linotype" w:cs="Palatino Linotype"/>
          <w:b/>
          <w:color w:val="000000" w:themeColor="text1"/>
        </w:rPr>
        <w:t>RECURRENTE</w:t>
      </w:r>
      <w:r w:rsidRPr="00320641">
        <w:rPr>
          <w:rFonts w:ascii="Palatino Linotype" w:eastAsia="Palatino Linotype" w:hAnsi="Palatino Linotype" w:cs="Palatino Linotype"/>
          <w:color w:val="000000" w:themeColor="text1"/>
        </w:rPr>
        <w:t xml:space="preserve"> se inconforma de información que no había solicitado de manera inicial, situación por la cual se</w:t>
      </w:r>
      <w:r w:rsidR="0030323D">
        <w:rPr>
          <w:rFonts w:ascii="Palatino Linotype" w:eastAsia="Palatino Linotype" w:hAnsi="Palatino Linotype" w:cs="Palatino Linotype"/>
          <w:color w:val="000000" w:themeColor="text1"/>
        </w:rPr>
        <w:t xml:space="preserve"> configura la ampliación de la </w:t>
      </w:r>
      <w:r w:rsidRPr="00320641">
        <w:rPr>
          <w:rFonts w:ascii="Palatino Linotype" w:eastAsia="Palatino Linotype" w:hAnsi="Palatino Linotype" w:cs="Palatino Linotype"/>
          <w:color w:val="000000" w:themeColor="text1"/>
        </w:rPr>
        <w:t xml:space="preserve">solicitud de información. </w:t>
      </w:r>
    </w:p>
    <w:p w:rsidR="00323EC2" w:rsidRPr="00320641" w:rsidRDefault="00323EC2" w:rsidP="00320641">
      <w:pPr>
        <w:pStyle w:val="Prrafodelista"/>
        <w:ind w:left="0"/>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lastRenderedPageBreak/>
        <w:t xml:space="preserve">En ese orden de ideas, podemos llegar a la conclusión </w:t>
      </w:r>
      <w:r w:rsidR="002E6205" w:rsidRPr="00320641">
        <w:rPr>
          <w:rFonts w:ascii="Palatino Linotype" w:eastAsia="Palatino Linotype" w:hAnsi="Palatino Linotype" w:cs="Palatino Linotype"/>
          <w:color w:val="000000" w:themeColor="text1"/>
        </w:rPr>
        <w:t>que la</w:t>
      </w:r>
      <w:r w:rsidRPr="00320641">
        <w:rPr>
          <w:rFonts w:ascii="Palatino Linotype" w:eastAsia="Palatino Linotype" w:hAnsi="Palatino Linotype" w:cs="Palatino Linotype"/>
          <w:color w:val="000000" w:themeColor="text1"/>
        </w:rPr>
        <w:t xml:space="preserve"> </w:t>
      </w:r>
      <w:r w:rsidRPr="00320641">
        <w:rPr>
          <w:rFonts w:ascii="Palatino Linotype" w:eastAsia="Palatino Linotype" w:hAnsi="Palatino Linotype" w:cs="Palatino Linotype"/>
          <w:b/>
          <w:color w:val="000000" w:themeColor="text1"/>
        </w:rPr>
        <w:t xml:space="preserve">RECURRENTE </w:t>
      </w:r>
      <w:r w:rsidRPr="00320641">
        <w:rPr>
          <w:rFonts w:ascii="Palatino Linotype" w:eastAsia="Palatino Linotype" w:hAnsi="Palatino Linotype" w:cs="Palatino Linotype"/>
          <w:color w:val="000000" w:themeColor="text1"/>
        </w:rPr>
        <w:t>amplio la solicitud de información al momento de interponer el recurso de revisión.</w:t>
      </w:r>
    </w:p>
    <w:p w:rsidR="00323EC2" w:rsidRPr="00320641" w:rsidRDefault="00323EC2" w:rsidP="00320641">
      <w:pPr>
        <w:pStyle w:val="Prrafodelista"/>
        <w:tabs>
          <w:tab w:val="left" w:pos="426"/>
        </w:tabs>
        <w:spacing w:line="360" w:lineRule="auto"/>
        <w:ind w:left="0"/>
        <w:jc w:val="both"/>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 xml:space="preserve">Por tales circunstancias, este Instituto se encuentra impedido a entrar al estudio de fondo, en virtud que la particular no manifestó razones o motivos de inconformidad, relacionados con la solicitud inicial. </w:t>
      </w:r>
    </w:p>
    <w:p w:rsidR="00323EC2" w:rsidRPr="00320641" w:rsidRDefault="00323EC2" w:rsidP="00320641">
      <w:pPr>
        <w:pStyle w:val="Prrafodelista"/>
        <w:spacing w:before="240" w:after="240" w:line="360" w:lineRule="auto"/>
        <w:ind w:left="0"/>
        <w:jc w:val="both"/>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que no se actualizó algún supuesto de procedencia, se determina </w:t>
      </w:r>
      <w:r w:rsidRPr="00320641">
        <w:rPr>
          <w:rFonts w:ascii="Palatino Linotype" w:eastAsia="Palatino Linotype" w:hAnsi="Palatino Linotype" w:cs="Palatino Linotype"/>
          <w:b/>
          <w:i/>
          <w:color w:val="000000" w:themeColor="text1"/>
        </w:rPr>
        <w:t xml:space="preserve">sobreseer </w:t>
      </w:r>
      <w:r w:rsidRPr="00320641">
        <w:rPr>
          <w:rFonts w:ascii="Palatino Linotype" w:eastAsia="Palatino Linotype" w:hAnsi="Palatino Linotype" w:cs="Palatino Linotype"/>
          <w:color w:val="000000" w:themeColor="text1"/>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w:t>
      </w:r>
      <w:r w:rsidRPr="00320641">
        <w:rPr>
          <w:rFonts w:ascii="Palatino Linotype" w:eastAsia="Palatino Linotype" w:hAnsi="Palatino Linotype" w:cs="Palatino Linotype"/>
          <w:color w:val="000000" w:themeColor="text1"/>
        </w:rPr>
        <w:fldChar w:fldCharType="begin"/>
      </w:r>
      <w:r w:rsidRPr="00320641">
        <w:rPr>
          <w:rFonts w:ascii="Palatino Linotype" w:eastAsia="Palatino Linotype" w:hAnsi="Palatino Linotype" w:cs="Palatino Linotype"/>
          <w:color w:val="000000" w:themeColor="text1"/>
        </w:rPr>
        <w:instrText xml:space="preserve"> fracción VII del  </w:instrText>
      </w:r>
      <w:r w:rsidRPr="00320641">
        <w:rPr>
          <w:rFonts w:ascii="Palatino Linotype" w:eastAsia="Palatino Linotype" w:hAnsi="Palatino Linotype" w:cs="Palatino Linotype"/>
          <w:color w:val="000000" w:themeColor="text1"/>
        </w:rPr>
        <w:fldChar w:fldCharType="separate"/>
      </w:r>
      <w:r w:rsidR="00814D8F">
        <w:rPr>
          <w:rFonts w:ascii="Palatino Linotype" w:eastAsia="Palatino Linotype" w:hAnsi="Palatino Linotype" w:cs="Palatino Linotype"/>
          <w:b/>
          <w:bCs/>
          <w:color w:val="000000" w:themeColor="text1"/>
          <w:lang w:val="es-ES"/>
        </w:rPr>
        <w:t>¡Error! Marcador no definido.</w:t>
      </w:r>
      <w:r w:rsidRPr="00320641">
        <w:rPr>
          <w:rFonts w:ascii="Palatino Linotype" w:eastAsia="Palatino Linotype" w:hAnsi="Palatino Linotype" w:cs="Palatino Linotype"/>
          <w:color w:val="000000" w:themeColor="text1"/>
        </w:rPr>
        <w:fldChar w:fldCharType="end"/>
      </w:r>
      <w:r w:rsidRPr="00320641">
        <w:rPr>
          <w:rFonts w:ascii="Palatino Linotype" w:eastAsia="Palatino Linotype" w:hAnsi="Palatino Linotype" w:cs="Palatino Linotype"/>
          <w:color w:val="000000" w:themeColor="text1"/>
        </w:rPr>
        <w:t>artículo 191 del ordenamiento legal en cita, los que se transcriben a continuación, para un mejor entendimiento:</w:t>
      </w:r>
    </w:p>
    <w:p w:rsidR="00323EC2" w:rsidRPr="00320641" w:rsidRDefault="00323EC2" w:rsidP="00320641">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r w:rsidRPr="00320641">
        <w:rPr>
          <w:rFonts w:ascii="Palatino Linotype" w:eastAsia="Palatino Linotype" w:hAnsi="Palatino Linotype" w:cs="Palatino Linotype"/>
          <w:i/>
          <w:color w:val="000000" w:themeColor="text1"/>
        </w:rPr>
        <w:t>“</w:t>
      </w:r>
      <w:r w:rsidRPr="00320641">
        <w:rPr>
          <w:rFonts w:ascii="Palatino Linotype" w:eastAsia="Palatino Linotype" w:hAnsi="Palatino Linotype" w:cs="Palatino Linotype"/>
          <w:b/>
          <w:i/>
          <w:color w:val="000000" w:themeColor="text1"/>
        </w:rPr>
        <w:t>Artículo 191</w:t>
      </w:r>
      <w:r w:rsidRPr="00320641">
        <w:rPr>
          <w:rFonts w:ascii="Palatino Linotype" w:eastAsia="Palatino Linotype" w:hAnsi="Palatino Linotype" w:cs="Palatino Linotype"/>
          <w:i/>
          <w:color w:val="000000" w:themeColor="text1"/>
        </w:rPr>
        <w:t xml:space="preserve">. </w:t>
      </w:r>
      <w:r w:rsidRPr="00320641">
        <w:rPr>
          <w:rFonts w:ascii="Palatino Linotype" w:eastAsia="Palatino Linotype" w:hAnsi="Palatino Linotype" w:cs="Palatino Linotype"/>
          <w:b/>
          <w:i/>
          <w:color w:val="000000" w:themeColor="text1"/>
        </w:rPr>
        <w:t>El recurso</w:t>
      </w:r>
      <w:r w:rsidRPr="00320641">
        <w:rPr>
          <w:rFonts w:ascii="Palatino Linotype" w:eastAsia="Palatino Linotype" w:hAnsi="Palatino Linotype" w:cs="Palatino Linotype"/>
          <w:i/>
          <w:color w:val="000000" w:themeColor="text1"/>
        </w:rPr>
        <w:t xml:space="preserve"> </w:t>
      </w:r>
      <w:r w:rsidRPr="00320641">
        <w:rPr>
          <w:rFonts w:ascii="Palatino Linotype" w:eastAsia="Palatino Linotype" w:hAnsi="Palatino Linotype" w:cs="Palatino Linotype"/>
          <w:b/>
          <w:i/>
          <w:color w:val="000000" w:themeColor="text1"/>
        </w:rPr>
        <w:t xml:space="preserve">será </w:t>
      </w:r>
      <w:r w:rsidRPr="00320641">
        <w:rPr>
          <w:rFonts w:ascii="Palatino Linotype" w:eastAsia="Palatino Linotype" w:hAnsi="Palatino Linotype" w:cs="Palatino Linotype"/>
          <w:i/>
          <w:color w:val="000000" w:themeColor="text1"/>
        </w:rPr>
        <w:t xml:space="preserve">desechado por </w:t>
      </w:r>
      <w:r w:rsidRPr="00320641">
        <w:rPr>
          <w:rFonts w:ascii="Palatino Linotype" w:eastAsia="Palatino Linotype" w:hAnsi="Palatino Linotype" w:cs="Palatino Linotype"/>
          <w:b/>
          <w:i/>
          <w:color w:val="000000" w:themeColor="text1"/>
        </w:rPr>
        <w:t>improcedente cuando</w:t>
      </w:r>
      <w:r w:rsidRPr="00320641">
        <w:rPr>
          <w:rFonts w:ascii="Palatino Linotype" w:eastAsia="Palatino Linotype" w:hAnsi="Palatino Linotype" w:cs="Palatino Linotype"/>
          <w:i/>
          <w:color w:val="000000" w:themeColor="text1"/>
        </w:rPr>
        <w:t>:</w:t>
      </w:r>
    </w:p>
    <w:p w:rsidR="00323EC2" w:rsidRPr="00320641" w:rsidRDefault="00323EC2" w:rsidP="00320641">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p>
    <w:p w:rsidR="00323EC2" w:rsidRPr="00320641" w:rsidRDefault="00323EC2" w:rsidP="00320641">
      <w:pPr>
        <w:pStyle w:val="Prrafodelista"/>
        <w:tabs>
          <w:tab w:val="left" w:pos="7938"/>
        </w:tabs>
        <w:spacing w:before="120" w:after="120"/>
        <w:ind w:left="0"/>
        <w:jc w:val="both"/>
        <w:rPr>
          <w:rFonts w:ascii="Palatino Linotype" w:eastAsia="Palatino Linotype" w:hAnsi="Palatino Linotype" w:cs="Palatino Linotype"/>
          <w:b/>
          <w:i/>
          <w:color w:val="000000" w:themeColor="text1"/>
        </w:rPr>
      </w:pPr>
      <w:r w:rsidRPr="00320641">
        <w:rPr>
          <w:rFonts w:ascii="Palatino Linotype" w:eastAsia="Palatino Linotype" w:hAnsi="Palatino Linotype" w:cs="Palatino Linotype"/>
          <w:b/>
          <w:i/>
          <w:color w:val="000000" w:themeColor="text1"/>
        </w:rPr>
        <w:t xml:space="preserve">VII. </w:t>
      </w:r>
      <w:r w:rsidRPr="00320641">
        <w:rPr>
          <w:rFonts w:ascii="Palatino Linotype" w:eastAsia="Palatino Linotype" w:hAnsi="Palatino Linotype" w:cs="Palatino Linotype"/>
          <w:i/>
          <w:color w:val="000000" w:themeColor="text1"/>
        </w:rPr>
        <w:t>El recurrente amplíe su solicitud en el recurso de revisión, únicamente respecto de los nuevos contenidos.</w:t>
      </w:r>
      <w:r w:rsidRPr="00320641">
        <w:rPr>
          <w:rFonts w:ascii="Palatino Linotype" w:eastAsia="Palatino Linotype" w:hAnsi="Palatino Linotype" w:cs="Palatino Linotype"/>
          <w:b/>
          <w:i/>
          <w:color w:val="000000" w:themeColor="text1"/>
        </w:rPr>
        <w:t>;</w:t>
      </w:r>
    </w:p>
    <w:p w:rsidR="00323EC2" w:rsidRPr="00320641" w:rsidRDefault="00323EC2" w:rsidP="00320641">
      <w:pPr>
        <w:pStyle w:val="Prrafodelista"/>
        <w:tabs>
          <w:tab w:val="left" w:pos="7938"/>
        </w:tabs>
        <w:spacing w:before="120" w:after="120"/>
        <w:ind w:left="0"/>
        <w:jc w:val="both"/>
        <w:rPr>
          <w:rFonts w:ascii="Palatino Linotype" w:eastAsia="Palatino Linotype" w:hAnsi="Palatino Linotype" w:cs="Palatino Linotype"/>
          <w:b/>
          <w:i/>
          <w:color w:val="000000" w:themeColor="text1"/>
        </w:rPr>
      </w:pPr>
    </w:p>
    <w:p w:rsidR="00323EC2" w:rsidRPr="00320641" w:rsidRDefault="00323EC2" w:rsidP="00320641">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r w:rsidRPr="00320641">
        <w:rPr>
          <w:rFonts w:ascii="Palatino Linotype" w:eastAsia="Palatino Linotype" w:hAnsi="Palatino Linotype" w:cs="Palatino Linotype"/>
          <w:b/>
          <w:i/>
          <w:color w:val="000000" w:themeColor="text1"/>
        </w:rPr>
        <w:t>Artículo 192.</w:t>
      </w:r>
      <w:r w:rsidRPr="00320641">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323EC2" w:rsidRPr="00320641" w:rsidRDefault="00323EC2" w:rsidP="00320641">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p>
    <w:p w:rsidR="00323EC2" w:rsidRPr="00320641" w:rsidRDefault="00323EC2" w:rsidP="00320641">
      <w:pPr>
        <w:pStyle w:val="Prrafodelista"/>
        <w:pBdr>
          <w:top w:val="nil"/>
          <w:left w:val="nil"/>
          <w:bottom w:val="nil"/>
          <w:right w:val="nil"/>
          <w:between w:val="nil"/>
        </w:pBdr>
        <w:tabs>
          <w:tab w:val="left" w:pos="7938"/>
        </w:tabs>
        <w:spacing w:before="120" w:after="120"/>
        <w:ind w:left="0"/>
        <w:jc w:val="both"/>
        <w:rPr>
          <w:rFonts w:ascii="Palatino Linotype" w:eastAsia="Palatino Linotype" w:hAnsi="Palatino Linotype" w:cs="Palatino Linotype"/>
          <w:i/>
          <w:color w:val="000000" w:themeColor="text1"/>
        </w:rPr>
      </w:pPr>
      <w:r w:rsidRPr="00320641">
        <w:rPr>
          <w:rFonts w:ascii="Palatino Linotype" w:eastAsia="Palatino Linotype" w:hAnsi="Palatino Linotype" w:cs="Palatino Linotype"/>
          <w:b/>
          <w:i/>
          <w:color w:val="000000" w:themeColor="text1"/>
        </w:rPr>
        <w:t>IV</w:t>
      </w:r>
      <w:r w:rsidRPr="00320641">
        <w:rPr>
          <w:rFonts w:ascii="Palatino Linotype" w:eastAsia="Palatino Linotype" w:hAnsi="Palatino Linotype" w:cs="Palatino Linotype"/>
          <w:i/>
          <w:color w:val="000000" w:themeColor="text1"/>
        </w:rPr>
        <w:t xml:space="preserve">. Admitido el recurso de revisión, </w:t>
      </w:r>
      <w:r w:rsidRPr="00320641">
        <w:rPr>
          <w:rFonts w:ascii="Palatino Linotype" w:eastAsia="Palatino Linotype" w:hAnsi="Palatino Linotype" w:cs="Palatino Linotype"/>
          <w:b/>
          <w:i/>
          <w:color w:val="000000" w:themeColor="text1"/>
        </w:rPr>
        <w:t>aparezca alguna causal de improcedencia</w:t>
      </w:r>
      <w:r w:rsidRPr="00320641">
        <w:rPr>
          <w:rFonts w:ascii="Palatino Linotype" w:eastAsia="Palatino Linotype" w:hAnsi="Palatino Linotype" w:cs="Palatino Linotype"/>
          <w:i/>
          <w:color w:val="000000" w:themeColor="text1"/>
        </w:rPr>
        <w:t xml:space="preserve"> en los términos de la presente Ley. “</w:t>
      </w:r>
    </w:p>
    <w:p w:rsidR="00323EC2" w:rsidRPr="00320641" w:rsidRDefault="00323EC2" w:rsidP="00320641">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lastRenderedPageBreak/>
        <w:t xml:space="preserve">Siendo el </w:t>
      </w:r>
      <w:r w:rsidRPr="00320641">
        <w:rPr>
          <w:rFonts w:ascii="Palatino Linotype" w:eastAsia="Palatino Linotype" w:hAnsi="Palatino Linotype" w:cs="Palatino Linotype"/>
          <w:i/>
          <w:color w:val="000000" w:themeColor="text1"/>
        </w:rPr>
        <w:t>sobreseimiento</w:t>
      </w:r>
      <w:r w:rsidRPr="00320641">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323EC2" w:rsidRPr="00320641" w:rsidRDefault="00323EC2" w:rsidP="00320641">
      <w:pPr>
        <w:pStyle w:val="Prrafodelista"/>
        <w:spacing w:after="120"/>
        <w:ind w:left="0"/>
        <w:jc w:val="both"/>
        <w:rPr>
          <w:rFonts w:ascii="Palatino Linotype" w:eastAsia="Palatino Linotype" w:hAnsi="Palatino Linotype" w:cs="Palatino Linotype"/>
          <w:b/>
          <w:i/>
          <w:color w:val="000000" w:themeColor="text1"/>
        </w:rPr>
      </w:pPr>
      <w:r w:rsidRPr="00320641">
        <w:rPr>
          <w:rFonts w:ascii="Palatino Linotype" w:eastAsia="Palatino Linotype" w:hAnsi="Palatino Linotype" w:cs="Palatino Linotype"/>
          <w:i/>
          <w:color w:val="000000" w:themeColor="text1"/>
        </w:rPr>
        <w:t>“</w:t>
      </w:r>
      <w:r w:rsidRPr="00320641">
        <w:rPr>
          <w:rFonts w:ascii="Palatino Linotype" w:eastAsia="Palatino Linotype" w:hAnsi="Palatino Linotype" w:cs="Palatino Linotype"/>
          <w:b/>
          <w:i/>
          <w:color w:val="000000" w:themeColor="text1"/>
        </w:rPr>
        <w:t>SOBRESEIMIENTO, NO PERMITE ENTRAR AL ESTUDIO DE LAS CUESTIONES DE FONDO</w:t>
      </w:r>
    </w:p>
    <w:p w:rsidR="00323EC2" w:rsidRPr="00320641" w:rsidRDefault="00323EC2" w:rsidP="00320641">
      <w:pPr>
        <w:pStyle w:val="Prrafodelista"/>
        <w:spacing w:before="120" w:after="120"/>
        <w:ind w:left="0"/>
        <w:jc w:val="both"/>
        <w:rPr>
          <w:rFonts w:ascii="Palatino Linotype" w:eastAsia="Palatino Linotype" w:hAnsi="Palatino Linotype" w:cs="Palatino Linotype"/>
          <w:i/>
          <w:color w:val="000000" w:themeColor="text1"/>
        </w:rPr>
      </w:pPr>
      <w:r w:rsidRPr="00320641">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323EC2" w:rsidRPr="00320641" w:rsidRDefault="00323EC2" w:rsidP="00320641">
      <w:pPr>
        <w:pStyle w:val="Prrafodelista"/>
        <w:spacing w:before="120" w:after="120"/>
        <w:ind w:left="0"/>
        <w:jc w:val="both"/>
        <w:rPr>
          <w:rFonts w:ascii="Palatino Linotype" w:eastAsia="Palatino Linotype" w:hAnsi="Palatino Linotype" w:cs="Palatino Linotype"/>
          <w:i/>
          <w:color w:val="000000" w:themeColor="text1"/>
        </w:rPr>
      </w:pPr>
      <w:r w:rsidRPr="00320641">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323EC2" w:rsidRDefault="00323EC2" w:rsidP="00320641">
      <w:pPr>
        <w:pStyle w:val="Prrafodelista"/>
        <w:spacing w:before="120" w:after="120"/>
        <w:ind w:left="0"/>
        <w:jc w:val="both"/>
        <w:rPr>
          <w:rFonts w:ascii="Palatino Linotype" w:eastAsia="Palatino Linotype" w:hAnsi="Palatino Linotype" w:cs="Palatino Linotype"/>
          <w:i/>
          <w:color w:val="000000" w:themeColor="text1"/>
        </w:rPr>
      </w:pPr>
    </w:p>
    <w:p w:rsidR="00421092" w:rsidRPr="00320641" w:rsidRDefault="00421092" w:rsidP="00320641">
      <w:pPr>
        <w:pStyle w:val="Prrafodelista"/>
        <w:spacing w:before="120" w:after="120"/>
        <w:ind w:left="0"/>
        <w:jc w:val="both"/>
        <w:rPr>
          <w:rFonts w:ascii="Palatino Linotype" w:eastAsia="Palatino Linotype" w:hAnsi="Palatino Linotype" w:cs="Palatino Linotype"/>
          <w:i/>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323EC2" w:rsidRPr="00320641" w:rsidRDefault="00323EC2" w:rsidP="00320641">
      <w:pPr>
        <w:pStyle w:val="Prrafodelista"/>
        <w:spacing w:before="120" w:after="120"/>
        <w:ind w:left="0"/>
        <w:jc w:val="both"/>
        <w:rPr>
          <w:rFonts w:ascii="Palatino Linotype" w:eastAsia="Palatino Linotype" w:hAnsi="Palatino Linotype" w:cs="Palatino Linotype"/>
          <w:b/>
          <w:i/>
          <w:color w:val="000000" w:themeColor="text1"/>
        </w:rPr>
      </w:pPr>
      <w:r w:rsidRPr="00320641">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323EC2" w:rsidRPr="00320641" w:rsidRDefault="00323EC2" w:rsidP="00320641">
      <w:pPr>
        <w:pStyle w:val="Prrafodelista"/>
        <w:spacing w:before="120" w:after="120"/>
        <w:ind w:left="0"/>
        <w:jc w:val="both"/>
        <w:rPr>
          <w:rFonts w:ascii="Palatino Linotype" w:eastAsia="Palatino Linotype" w:hAnsi="Palatino Linotype" w:cs="Palatino Linotype"/>
          <w:i/>
          <w:color w:val="000000" w:themeColor="text1"/>
        </w:rPr>
      </w:pPr>
      <w:r w:rsidRPr="00320641">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w:t>
      </w:r>
      <w:r w:rsidRPr="00320641">
        <w:rPr>
          <w:rFonts w:ascii="Palatino Linotype" w:eastAsia="Palatino Linotype" w:hAnsi="Palatino Linotype" w:cs="Palatino Linotype"/>
          <w:i/>
          <w:color w:val="000000" w:themeColor="text1"/>
        </w:rPr>
        <w:lastRenderedPageBreak/>
        <w:t>que no comparta el sentido de la resolución, dado que de esa forma quien imparte justicia se pronuncia sobre la acción, diciendo así el derecho y permitiendo que impere el orden jurídico.” (Sic)</w:t>
      </w:r>
      <w:r w:rsidRPr="00320641">
        <w:rPr>
          <w:rFonts w:ascii="Palatino Linotype" w:eastAsia="Palatino Linotype" w:hAnsi="Palatino Linotype" w:cs="Palatino Linotype"/>
          <w:color w:val="000000" w:themeColor="text1"/>
        </w:rPr>
        <w:tab/>
      </w:r>
    </w:p>
    <w:p w:rsidR="00323EC2" w:rsidRDefault="00323EC2" w:rsidP="00320641">
      <w:pPr>
        <w:pStyle w:val="Prrafodelista"/>
        <w:spacing w:before="120" w:after="120"/>
        <w:ind w:left="0"/>
        <w:jc w:val="both"/>
        <w:rPr>
          <w:rFonts w:ascii="Palatino Linotype" w:eastAsia="Palatino Linotype" w:hAnsi="Palatino Linotype" w:cs="Palatino Linotype"/>
          <w:i/>
          <w:color w:val="000000" w:themeColor="text1"/>
        </w:rPr>
      </w:pPr>
    </w:p>
    <w:p w:rsidR="00421092" w:rsidRPr="00320641" w:rsidRDefault="00421092" w:rsidP="00320641">
      <w:pPr>
        <w:pStyle w:val="Prrafodelista"/>
        <w:spacing w:before="120" w:after="120"/>
        <w:ind w:left="0"/>
        <w:jc w:val="both"/>
        <w:rPr>
          <w:rFonts w:ascii="Palatino Linotype" w:eastAsia="Palatino Linotype" w:hAnsi="Palatino Linotype" w:cs="Palatino Linotype"/>
          <w:i/>
          <w:color w:val="000000" w:themeColor="text1"/>
        </w:rPr>
      </w:pPr>
    </w:p>
    <w:p w:rsidR="00607AD9" w:rsidRPr="00320641" w:rsidRDefault="00607AD9"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bookmarkStart w:id="16" w:name="_heading=h.gjdgxs" w:colFirst="0" w:colLast="0"/>
      <w:bookmarkEnd w:id="16"/>
      <w:r w:rsidRPr="00320641">
        <w:rPr>
          <w:rFonts w:ascii="Palatino Linotype" w:eastAsia="Palatino Linotype" w:hAnsi="Palatino Linotype" w:cs="Palatino Linotype"/>
          <w:color w:val="000000" w:themeColor="text1"/>
        </w:rPr>
        <w:t xml:space="preserve">Seguidamente, se tiene que lo referente a </w:t>
      </w:r>
      <w:r w:rsidRPr="00320641">
        <w:rPr>
          <w:rFonts w:ascii="Palatino Linotype" w:eastAsia="Palatino Linotype" w:hAnsi="Palatino Linotype" w:cs="Palatino Linotype"/>
          <w:b/>
          <w:i/>
          <w:color w:val="000000" w:themeColor="text1"/>
        </w:rPr>
        <w:t xml:space="preserve">“o solo la titular del area trabaja para el beneficio de su suegro?,  además de ser una persona grosera con los organizaciones y voluble como toda esa administración”, </w:t>
      </w:r>
      <w:r w:rsidRPr="00320641">
        <w:rPr>
          <w:rFonts w:ascii="Palatino Linotype" w:eastAsia="Palatino Linotype" w:hAnsi="Palatino Linotype" w:cs="Palatino Linotype"/>
          <w:color w:val="000000" w:themeColor="text1"/>
        </w:rPr>
        <w:t xml:space="preserve">se tiene como manifestaciones subjetivas por parte de la </w:t>
      </w:r>
      <w:r w:rsidRPr="00320641">
        <w:rPr>
          <w:rFonts w:ascii="Palatino Linotype" w:eastAsia="Palatino Linotype" w:hAnsi="Palatino Linotype" w:cs="Palatino Linotype"/>
          <w:b/>
          <w:color w:val="000000" w:themeColor="text1"/>
        </w:rPr>
        <w:t xml:space="preserve">RECURRENTE, </w:t>
      </w:r>
      <w:r w:rsidRPr="00320641">
        <w:rPr>
          <w:rFonts w:ascii="Palatino Linotype" w:eastAsia="Palatino Linotype" w:hAnsi="Palatino Linotype" w:cs="Palatino Linotype"/>
          <w:color w:val="000000" w:themeColor="text1"/>
        </w:rPr>
        <w:t xml:space="preserve">situación por la cual se analiza lo siguiente. </w:t>
      </w:r>
    </w:p>
    <w:p w:rsidR="00607AD9" w:rsidRPr="00320641" w:rsidRDefault="00607AD9" w:rsidP="00320641">
      <w:pPr>
        <w:pStyle w:val="Prrafodelista"/>
        <w:tabs>
          <w:tab w:val="left" w:pos="426"/>
        </w:tabs>
        <w:spacing w:line="360" w:lineRule="auto"/>
        <w:ind w:left="0"/>
        <w:jc w:val="both"/>
        <w:rPr>
          <w:rFonts w:ascii="Palatino Linotype" w:eastAsia="Palatino Linotype" w:hAnsi="Palatino Linotype" w:cs="Palatino Linotype"/>
          <w:color w:val="000000" w:themeColor="text1"/>
        </w:rPr>
      </w:pPr>
    </w:p>
    <w:p w:rsidR="00C94B56" w:rsidRPr="00320641" w:rsidRDefault="00C94B56" w:rsidP="00320641">
      <w:pPr>
        <w:pStyle w:val="Prrafodelista"/>
        <w:numPr>
          <w:ilvl w:val="0"/>
          <w:numId w:val="1"/>
        </w:numPr>
        <w:tabs>
          <w:tab w:val="left" w:pos="426"/>
        </w:tabs>
        <w:spacing w:line="360" w:lineRule="auto"/>
        <w:ind w:left="0" w:firstLine="0"/>
        <w:jc w:val="both"/>
        <w:rPr>
          <w:rFonts w:ascii="Palatino Linotype" w:eastAsia="MS Mincho" w:hAnsi="Palatino Linotype"/>
          <w:color w:val="000000" w:themeColor="text1"/>
        </w:rPr>
      </w:pPr>
      <w:r w:rsidRPr="00320641">
        <w:rPr>
          <w:rFonts w:ascii="Palatino Linotype" w:eastAsia="Palatino Linotype" w:hAnsi="Palatino Linotype" w:cs="Palatino Linotype"/>
          <w:color w:val="000000" w:themeColor="text1"/>
        </w:rPr>
        <w:t>De</w:t>
      </w:r>
      <w:r w:rsidRPr="00320641">
        <w:rPr>
          <w:rFonts w:ascii="Palatino Linotype" w:eastAsia="MS Mincho" w:hAnsi="Palatino Linotype"/>
          <w:color w:val="000000" w:themeColor="text1"/>
        </w:rPr>
        <w:t xml:space="preserve"> lo anteriormente expuesto, se puede apreciar a simple vista que las inconformidades efectivamente no constituyen un derecho de acceso a la </w:t>
      </w:r>
      <w:r w:rsidRPr="00320641">
        <w:rPr>
          <w:rFonts w:ascii="Palatino Linotype" w:eastAsia="Palatino Linotype" w:hAnsi="Palatino Linotype" w:cs="Palatino Linotype"/>
          <w:color w:val="000000" w:themeColor="text1"/>
        </w:rPr>
        <w:t>información</w:t>
      </w:r>
      <w:r w:rsidRPr="00320641">
        <w:rPr>
          <w:rFonts w:ascii="Palatino Linotype" w:eastAsia="MS Mincho" w:hAnsi="Palatino Linotype"/>
          <w:color w:val="000000" w:themeColor="text1"/>
        </w:rPr>
        <w:t xml:space="preserve"> pública, porque se tratan de manifestaciones subjetivas vertidas por la particular, interrogantes y declaraciones que no se colman con la </w:t>
      </w:r>
      <w:r w:rsidRPr="00320641">
        <w:rPr>
          <w:rFonts w:ascii="Palatino Linotype" w:eastAsia="Palatino Linotype" w:hAnsi="Palatino Linotype" w:cs="Palatino Linotype"/>
          <w:color w:val="000000" w:themeColor="text1"/>
        </w:rPr>
        <w:t>entrega</w:t>
      </w:r>
      <w:r w:rsidRPr="00320641">
        <w:rPr>
          <w:rFonts w:ascii="Palatino Linotype" w:eastAsia="MS Mincho" w:hAnsi="Palatino Linotype"/>
          <w:color w:val="000000" w:themeColor="text1"/>
        </w:rPr>
        <w:t xml:space="preserve"> de documentos, situación que conlleva a afirmar que se está en presencia del ejercicio del derecho de petición.</w:t>
      </w:r>
    </w:p>
    <w:p w:rsidR="00C94B56" w:rsidRPr="00320641" w:rsidRDefault="00C94B56" w:rsidP="00320641">
      <w:pPr>
        <w:pStyle w:val="Prrafodelista"/>
        <w:ind w:left="0"/>
        <w:rPr>
          <w:rFonts w:ascii="Palatino Linotype" w:eastAsia="MS Mincho" w:hAnsi="Palatino Linotype"/>
          <w:color w:val="000000" w:themeColor="text1"/>
        </w:rPr>
      </w:pPr>
    </w:p>
    <w:p w:rsidR="00C94B56" w:rsidRPr="00320641" w:rsidRDefault="00C94B56" w:rsidP="00320641">
      <w:pPr>
        <w:pStyle w:val="Prrafodelista"/>
        <w:numPr>
          <w:ilvl w:val="0"/>
          <w:numId w:val="1"/>
        </w:numPr>
        <w:tabs>
          <w:tab w:val="left" w:pos="426"/>
        </w:tabs>
        <w:spacing w:line="360" w:lineRule="auto"/>
        <w:ind w:left="0" w:firstLine="0"/>
        <w:jc w:val="both"/>
        <w:rPr>
          <w:rFonts w:ascii="Palatino Linotype" w:eastAsia="MS Mincho" w:hAnsi="Palatino Linotype"/>
          <w:color w:val="000000" w:themeColor="text1"/>
        </w:rPr>
      </w:pPr>
      <w:r w:rsidRPr="00320641">
        <w:rPr>
          <w:rFonts w:ascii="Palatino Linotype" w:eastAsia="MS Mincho" w:hAnsi="Palatino Linotype"/>
          <w:color w:val="000000" w:themeColor="text1"/>
        </w:rPr>
        <w:t xml:space="preserve">Por lo que la entrega de una razón o un razonamiento por parte del Sujeto </w:t>
      </w:r>
      <w:r w:rsidRPr="00320641">
        <w:rPr>
          <w:rFonts w:ascii="Palatino Linotype" w:eastAsia="Palatino Linotype" w:hAnsi="Palatino Linotype" w:cs="Palatino Linotype"/>
          <w:color w:val="000000" w:themeColor="text1"/>
        </w:rPr>
        <w:t>Obligado</w:t>
      </w:r>
      <w:r w:rsidRPr="00320641">
        <w:rPr>
          <w:rFonts w:ascii="Palatino Linotype" w:eastAsia="MS Mincho" w:hAnsi="Palatino Linotype"/>
          <w:color w:val="000000" w:themeColor="text1"/>
        </w:rPr>
        <w:t xml:space="preserve"> no es </w:t>
      </w:r>
      <w:r w:rsidRPr="00320641">
        <w:rPr>
          <w:rFonts w:ascii="Palatino Linotype" w:hAnsi="Palatino Linotype"/>
          <w:color w:val="000000" w:themeColor="text1"/>
        </w:rPr>
        <w:t>algo</w:t>
      </w:r>
      <w:r w:rsidRPr="00320641">
        <w:rPr>
          <w:rFonts w:ascii="Palatino Linotype" w:eastAsia="MS Mincho" w:hAnsi="Palatino Linotype"/>
          <w:color w:val="000000" w:themeColor="text1"/>
        </w:rPr>
        <w:t xml:space="preserve"> que la ley establezca como atribución, derecho, o facultad; pues ello implicaría un juicio de valor referente a un cuestionamiento realizado, los cuales, al constituir interrogantes, inquietudes y manifestaciones se satisfacen vía derecho de petición.</w:t>
      </w:r>
    </w:p>
    <w:p w:rsidR="00C94B56" w:rsidRPr="00320641" w:rsidRDefault="00C94B56" w:rsidP="00320641">
      <w:pPr>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 xml:space="preserve">Finalmente, se dejan a salvo los derechos de la particular a fin de que de considerarlo pertinente, interponga una nueva solicitud de acceso ante el </w:t>
      </w:r>
      <w:r w:rsidRPr="00320641">
        <w:rPr>
          <w:rFonts w:ascii="Palatino Linotype" w:eastAsia="Palatino Linotype" w:hAnsi="Palatino Linotype" w:cs="Palatino Linotype"/>
          <w:b/>
          <w:color w:val="000000" w:themeColor="text1"/>
        </w:rPr>
        <w:t>Sujeto Obligado</w:t>
      </w:r>
      <w:r w:rsidRPr="00320641">
        <w:rPr>
          <w:rFonts w:ascii="Palatino Linotype" w:eastAsia="Palatino Linotype" w:hAnsi="Palatino Linotype" w:cs="Palatino Linotype"/>
          <w:color w:val="000000" w:themeColor="text1"/>
        </w:rPr>
        <w:t xml:space="preserve">, a fin de solicitar la información de su interés. </w:t>
      </w:r>
    </w:p>
    <w:p w:rsidR="00323EC2" w:rsidRPr="00320641" w:rsidRDefault="00323EC2" w:rsidP="00320641">
      <w:pPr>
        <w:pStyle w:val="Prrafodelista"/>
        <w:spacing w:before="240" w:after="240" w:line="360" w:lineRule="auto"/>
        <w:ind w:left="0"/>
        <w:jc w:val="both"/>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w:t>
      </w:r>
      <w:r w:rsidRPr="00320641">
        <w:rPr>
          <w:rFonts w:ascii="Palatino Linotype" w:eastAsia="Palatino Linotype" w:hAnsi="Palatino Linotype" w:cs="Palatino Linotype"/>
          <w:color w:val="000000" w:themeColor="text1"/>
        </w:rPr>
        <w:lastRenderedPageBreak/>
        <w:t xml:space="preserve">Municipios, se </w:t>
      </w:r>
      <w:r w:rsidRPr="00320641">
        <w:rPr>
          <w:rFonts w:ascii="Palatino Linotype" w:eastAsia="Palatino Linotype" w:hAnsi="Palatino Linotype" w:cs="Palatino Linotype"/>
          <w:b/>
          <w:color w:val="000000" w:themeColor="text1"/>
        </w:rPr>
        <w:t xml:space="preserve">Sobresee </w:t>
      </w:r>
      <w:r w:rsidRPr="00320641">
        <w:rPr>
          <w:rFonts w:ascii="Palatino Linotype" w:eastAsia="Palatino Linotype" w:hAnsi="Palatino Linotype" w:cs="Palatino Linotype"/>
          <w:color w:val="000000" w:themeColor="text1"/>
        </w:rPr>
        <w:t xml:space="preserve">el recurso de revisión </w:t>
      </w:r>
      <w:r w:rsidRPr="00320641">
        <w:rPr>
          <w:rFonts w:ascii="Palatino Linotype" w:eastAsia="Palatino Linotype" w:hAnsi="Palatino Linotype" w:cs="Palatino Linotype"/>
          <w:b/>
          <w:color w:val="000000" w:themeColor="text1"/>
        </w:rPr>
        <w:t>09343/INFOEM/IP/RR/2025</w:t>
      </w:r>
      <w:r w:rsidRPr="00320641">
        <w:rPr>
          <w:rFonts w:ascii="Palatino Linotype" w:eastAsia="Palatino Linotype" w:hAnsi="Palatino Linotype" w:cs="Palatino Linotype"/>
          <w:color w:val="000000" w:themeColor="text1"/>
        </w:rPr>
        <w:t>, que ha sido materia del presente fallo.</w:t>
      </w:r>
    </w:p>
    <w:p w:rsidR="00323EC2" w:rsidRPr="00320641" w:rsidRDefault="00323EC2" w:rsidP="00320641">
      <w:pPr>
        <w:pStyle w:val="Prrafodelista"/>
        <w:spacing w:before="240" w:after="240" w:line="360" w:lineRule="auto"/>
        <w:ind w:left="0"/>
        <w:jc w:val="both"/>
        <w:rPr>
          <w:rFonts w:ascii="Palatino Linotype" w:eastAsia="Palatino Linotype" w:hAnsi="Palatino Linotype" w:cs="Palatino Linotype"/>
          <w:color w:val="000000" w:themeColor="text1"/>
        </w:rPr>
      </w:pPr>
    </w:p>
    <w:p w:rsidR="00323EC2" w:rsidRPr="00320641" w:rsidRDefault="00323EC2" w:rsidP="00320641">
      <w:pPr>
        <w:pStyle w:val="Prrafodelista"/>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323EC2" w:rsidRPr="00320641" w:rsidRDefault="00323EC2" w:rsidP="00320641">
      <w:pPr>
        <w:pStyle w:val="Prrafodelista"/>
        <w:tabs>
          <w:tab w:val="left" w:pos="426"/>
        </w:tabs>
        <w:spacing w:line="360" w:lineRule="auto"/>
        <w:ind w:left="0"/>
        <w:jc w:val="both"/>
        <w:rPr>
          <w:rFonts w:ascii="Palatino Linotype" w:hAnsi="Palatino Linotype" w:cs="Tahoma"/>
          <w:color w:val="000000" w:themeColor="text1"/>
          <w:lang w:val="es-ES"/>
        </w:rPr>
      </w:pPr>
    </w:p>
    <w:p w:rsidR="00323EC2" w:rsidRPr="00320641" w:rsidRDefault="00323EC2" w:rsidP="00320641">
      <w:pPr>
        <w:pStyle w:val="Ttulo1"/>
        <w:spacing w:before="0" w:line="360" w:lineRule="auto"/>
        <w:jc w:val="center"/>
        <w:rPr>
          <w:rFonts w:ascii="Palatino Linotype" w:eastAsia="Calibri" w:hAnsi="Palatino Linotype"/>
          <w:b/>
          <w:color w:val="000000" w:themeColor="text1"/>
          <w:sz w:val="24"/>
          <w:szCs w:val="24"/>
          <w:lang w:val="es-ES"/>
        </w:rPr>
      </w:pPr>
      <w:bookmarkStart w:id="17" w:name="_Toc504500693"/>
      <w:bookmarkStart w:id="18" w:name="_Toc534742545"/>
      <w:bookmarkStart w:id="19" w:name="_Toc2248738"/>
      <w:bookmarkStart w:id="20" w:name="_Toc34819440"/>
      <w:bookmarkStart w:id="21" w:name="_Toc51259595"/>
      <w:bookmarkStart w:id="22" w:name="_Toc83128595"/>
      <w:r w:rsidRPr="00320641">
        <w:rPr>
          <w:rFonts w:ascii="Palatino Linotype" w:eastAsia="Calibri" w:hAnsi="Palatino Linotype"/>
          <w:b/>
          <w:color w:val="000000" w:themeColor="text1"/>
          <w:sz w:val="24"/>
          <w:szCs w:val="24"/>
          <w:lang w:val="es-ES"/>
        </w:rPr>
        <w:t>R E S O L U T I V O S</w:t>
      </w:r>
      <w:bookmarkEnd w:id="17"/>
      <w:bookmarkEnd w:id="18"/>
      <w:bookmarkEnd w:id="19"/>
      <w:bookmarkEnd w:id="20"/>
      <w:bookmarkEnd w:id="21"/>
      <w:bookmarkEnd w:id="22"/>
    </w:p>
    <w:p w:rsidR="00323EC2" w:rsidRPr="00320641" w:rsidRDefault="00323EC2" w:rsidP="00320641">
      <w:pPr>
        <w:rPr>
          <w:rFonts w:ascii="Palatino Linotype" w:hAnsi="Palatino Linotype"/>
          <w:color w:val="000000" w:themeColor="text1"/>
          <w:lang w:val="es-ES"/>
        </w:rPr>
      </w:pPr>
    </w:p>
    <w:p w:rsidR="00323EC2" w:rsidRPr="00320641" w:rsidRDefault="0030323D" w:rsidP="0032064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b/>
          <w:color w:val="000000" w:themeColor="text1"/>
        </w:rPr>
        <w:t>PRIMERO.</w:t>
      </w:r>
      <w:r w:rsidR="00323EC2" w:rsidRPr="00320641">
        <w:rPr>
          <w:rFonts w:ascii="Palatino Linotype" w:eastAsia="Palatino Linotype" w:hAnsi="Palatino Linotype" w:cs="Palatino Linotype"/>
          <w:b/>
          <w:color w:val="000000" w:themeColor="text1"/>
        </w:rPr>
        <w:t xml:space="preserve"> </w:t>
      </w:r>
      <w:r w:rsidR="00323EC2" w:rsidRPr="00320641">
        <w:rPr>
          <w:rFonts w:ascii="Palatino Linotype" w:eastAsia="Palatino Linotype" w:hAnsi="Palatino Linotype" w:cs="Palatino Linotype"/>
          <w:color w:val="000000" w:themeColor="text1"/>
        </w:rPr>
        <w:t>Se</w:t>
      </w:r>
      <w:r w:rsidR="00323EC2" w:rsidRPr="00320641">
        <w:rPr>
          <w:rFonts w:ascii="Palatino Linotype" w:eastAsia="Palatino Linotype" w:hAnsi="Palatino Linotype" w:cs="Palatino Linotype"/>
          <w:b/>
          <w:color w:val="000000" w:themeColor="text1"/>
        </w:rPr>
        <w:t xml:space="preserve"> Sobresee </w:t>
      </w:r>
      <w:r w:rsidR="00323EC2" w:rsidRPr="00320641">
        <w:rPr>
          <w:rFonts w:ascii="Palatino Linotype" w:eastAsia="Palatino Linotype" w:hAnsi="Palatino Linotype" w:cs="Palatino Linotype"/>
          <w:color w:val="000000" w:themeColor="text1"/>
        </w:rPr>
        <w:t xml:space="preserve">el recurso de revisión número </w:t>
      </w:r>
      <w:r w:rsidR="00323EC2" w:rsidRPr="00320641">
        <w:rPr>
          <w:rFonts w:ascii="Palatino Linotype" w:eastAsia="Palatino Linotype" w:hAnsi="Palatino Linotype" w:cs="Palatino Linotype"/>
          <w:b/>
          <w:color w:val="000000" w:themeColor="text1"/>
        </w:rPr>
        <w:t xml:space="preserve">09343/INFOEM/IP/RR/2025, </w:t>
      </w:r>
      <w:r w:rsidR="00323EC2" w:rsidRPr="00320641">
        <w:rPr>
          <w:rFonts w:ascii="Palatino Linotype" w:eastAsia="Palatino Linotype" w:hAnsi="Palatino Linotype" w:cs="Palatino Linotype"/>
          <w:color w:val="000000" w:themeColor="text1"/>
        </w:rPr>
        <w:t>porque una vez admitido se actualizó la causal de improcedencia prevista en artículo 192 fracción IV, en relación con la fracción VII del artículo 191, de la Ley de Transparencia vigente en la entidad, que lo dejó sin materia en términos del Considerando</w:t>
      </w:r>
      <w:r w:rsidR="00323EC2" w:rsidRPr="00320641">
        <w:rPr>
          <w:rFonts w:ascii="Palatino Linotype" w:eastAsia="Palatino Linotype" w:hAnsi="Palatino Linotype" w:cs="Palatino Linotype"/>
          <w:b/>
          <w:color w:val="000000" w:themeColor="text1"/>
        </w:rPr>
        <w:t xml:space="preserve"> Tercero d</w:t>
      </w:r>
      <w:r w:rsidR="00323EC2" w:rsidRPr="00320641">
        <w:rPr>
          <w:rFonts w:ascii="Palatino Linotype" w:eastAsia="Palatino Linotype" w:hAnsi="Palatino Linotype" w:cs="Palatino Linotype"/>
          <w:color w:val="000000" w:themeColor="text1"/>
        </w:rPr>
        <w:t>e la presente resolución.</w:t>
      </w:r>
    </w:p>
    <w:p w:rsidR="00323EC2" w:rsidRPr="00320641" w:rsidRDefault="0030323D" w:rsidP="0032064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20641">
        <w:rPr>
          <w:rFonts w:ascii="Palatino Linotype" w:eastAsia="Palatino Linotype" w:hAnsi="Palatino Linotype" w:cs="Palatino Linotype"/>
          <w:b/>
          <w:color w:val="000000" w:themeColor="text1"/>
        </w:rPr>
        <w:t>SEGUNDO.</w:t>
      </w:r>
      <w:r w:rsidR="00323EC2" w:rsidRPr="00320641">
        <w:rPr>
          <w:rFonts w:ascii="Palatino Linotype" w:eastAsia="Palatino Linotype" w:hAnsi="Palatino Linotype" w:cs="Palatino Linotype"/>
          <w:b/>
          <w:color w:val="000000" w:themeColor="text1"/>
        </w:rPr>
        <w:t xml:space="preserve"> Notifíquese, </w:t>
      </w:r>
      <w:r w:rsidR="00323EC2" w:rsidRPr="00320641">
        <w:rPr>
          <w:rFonts w:ascii="Palatino Linotype" w:eastAsia="Palatino Linotype" w:hAnsi="Palatino Linotype" w:cs="Palatino Linotype"/>
          <w:color w:val="000000" w:themeColor="text1"/>
        </w:rPr>
        <w:t>vía</w:t>
      </w:r>
      <w:r w:rsidR="00323EC2" w:rsidRPr="00320641">
        <w:rPr>
          <w:rFonts w:ascii="Palatino Linotype" w:eastAsia="Palatino Linotype" w:hAnsi="Palatino Linotype" w:cs="Palatino Linotype"/>
          <w:b/>
          <w:color w:val="000000" w:themeColor="text1"/>
        </w:rPr>
        <w:t xml:space="preserve"> SAIMEX,</w:t>
      </w:r>
      <w:r w:rsidR="00323EC2" w:rsidRPr="00320641">
        <w:rPr>
          <w:rFonts w:ascii="Palatino Linotype" w:eastAsia="Palatino Linotype" w:hAnsi="Palatino Linotype" w:cs="Palatino Linotype"/>
          <w:color w:val="000000" w:themeColor="text1"/>
        </w:rPr>
        <w:t xml:space="preserve"> al Responsable de la Unidad de Transparencia del </w:t>
      </w:r>
      <w:r w:rsidR="00323EC2" w:rsidRPr="00320641">
        <w:rPr>
          <w:rFonts w:ascii="Palatino Linotype" w:eastAsia="Palatino Linotype" w:hAnsi="Palatino Linotype" w:cs="Palatino Linotype"/>
          <w:b/>
          <w:color w:val="000000" w:themeColor="text1"/>
        </w:rPr>
        <w:t>Sujeto Obligado</w:t>
      </w:r>
      <w:r w:rsidR="00323EC2" w:rsidRPr="00320641">
        <w:rPr>
          <w:rFonts w:ascii="Palatino Linotype" w:eastAsia="Palatino Linotype" w:hAnsi="Palatino Linotype" w:cs="Palatino Linotype"/>
          <w:color w:val="000000" w:themeColor="text1"/>
        </w:rPr>
        <w:t xml:space="preserve"> la presente resolución, para su conocimiento.</w:t>
      </w:r>
    </w:p>
    <w:p w:rsidR="00323EC2" w:rsidRPr="00320641" w:rsidRDefault="00323EC2" w:rsidP="0032064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000000" w:themeColor="text1"/>
          <w:lang w:eastAsia="es-ES_tradnl"/>
        </w:rPr>
      </w:pPr>
      <w:r w:rsidRPr="00320641">
        <w:rPr>
          <w:rFonts w:ascii="Palatino Linotype" w:hAnsi="Palatino Linotype" w:cs="Arial"/>
          <w:b/>
          <w:color w:val="000000" w:themeColor="text1"/>
        </w:rPr>
        <w:t>TERCERO</w:t>
      </w:r>
      <w:r w:rsidRPr="00320641">
        <w:rPr>
          <w:rFonts w:ascii="Palatino Linotype" w:hAnsi="Palatino Linotype"/>
          <w:b/>
          <w:color w:val="000000" w:themeColor="text1"/>
          <w:lang w:eastAsia="es-ES_tradnl"/>
        </w:rPr>
        <w:t xml:space="preserve">. Notifíquese </w:t>
      </w:r>
      <w:r w:rsidRPr="00320641">
        <w:rPr>
          <w:rFonts w:ascii="Palatino Linotype" w:hAnsi="Palatino Linotype"/>
          <w:color w:val="000000" w:themeColor="text1"/>
          <w:lang w:eastAsia="es-ES_tradnl"/>
        </w:rPr>
        <w:t>a</w:t>
      </w:r>
      <w:r w:rsidRPr="00320641">
        <w:rPr>
          <w:rFonts w:ascii="Palatino Linotype" w:hAnsi="Palatino Linotype"/>
          <w:b/>
          <w:color w:val="000000" w:themeColor="text1"/>
          <w:lang w:eastAsia="es-ES_tradnl"/>
        </w:rPr>
        <w:t xml:space="preserve"> </w:t>
      </w:r>
      <w:r w:rsidRPr="00320641">
        <w:rPr>
          <w:rFonts w:ascii="Palatino Linotype" w:hAnsi="Palatino Linotype"/>
          <w:b/>
          <w:color w:val="000000" w:themeColor="text1"/>
        </w:rPr>
        <w:t>L</w:t>
      </w:r>
      <w:r w:rsidR="0030323D">
        <w:rPr>
          <w:rFonts w:ascii="Palatino Linotype" w:hAnsi="Palatino Linotype"/>
          <w:b/>
          <w:color w:val="000000" w:themeColor="text1"/>
        </w:rPr>
        <w:t>A</w:t>
      </w:r>
      <w:r w:rsidRPr="00320641">
        <w:rPr>
          <w:rFonts w:ascii="Palatino Linotype" w:hAnsi="Palatino Linotype"/>
          <w:b/>
          <w:color w:val="000000" w:themeColor="text1"/>
        </w:rPr>
        <w:t xml:space="preserve"> RECURRENTE</w:t>
      </w:r>
      <w:r w:rsidRPr="00320641">
        <w:rPr>
          <w:rFonts w:ascii="Palatino Linotype" w:hAnsi="Palatino Linotype"/>
          <w:color w:val="000000" w:themeColor="text1"/>
          <w:lang w:eastAsia="es-ES_tradnl"/>
        </w:rPr>
        <w:t xml:space="preserve"> la presente resolución, vía </w:t>
      </w:r>
      <w:r w:rsidRPr="00320641">
        <w:rPr>
          <w:rFonts w:ascii="Palatino Linotype" w:hAnsi="Palatino Linotype"/>
          <w:b/>
          <w:color w:val="000000" w:themeColor="text1"/>
          <w:lang w:eastAsia="es-ES_tradnl"/>
        </w:rPr>
        <w:t>SAIMEX</w:t>
      </w:r>
      <w:r w:rsidRPr="00320641">
        <w:rPr>
          <w:rFonts w:ascii="Palatino Linotype" w:hAnsi="Palatino Linotype"/>
          <w:color w:val="000000" w:themeColor="text1"/>
          <w:lang w:eastAsia="es-ES_tradnl"/>
        </w:rPr>
        <w:t>.</w:t>
      </w:r>
    </w:p>
    <w:p w:rsidR="00323EC2" w:rsidRPr="00320641" w:rsidRDefault="00323EC2" w:rsidP="0032064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000000" w:themeColor="text1"/>
          <w:lang w:eastAsia="es-ES_tradnl"/>
        </w:rPr>
      </w:pPr>
    </w:p>
    <w:p w:rsidR="00323EC2" w:rsidRPr="00320641" w:rsidRDefault="00323EC2" w:rsidP="0032064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rPr>
      </w:pPr>
      <w:r w:rsidRPr="00320641">
        <w:rPr>
          <w:rFonts w:ascii="Palatino Linotype" w:hAnsi="Palatino Linotype"/>
          <w:b/>
          <w:color w:val="000000" w:themeColor="text1"/>
          <w:lang w:eastAsia="es-ES_tradnl"/>
        </w:rPr>
        <w:t xml:space="preserve">CUARTO. </w:t>
      </w:r>
      <w:r w:rsidRPr="00320641">
        <w:rPr>
          <w:rFonts w:ascii="Palatino Linotype" w:eastAsia="MS Mincho" w:hAnsi="Palatino Linotype"/>
          <w:color w:val="000000" w:themeColor="text1"/>
        </w:rPr>
        <w:t xml:space="preserve">Se hace del conocimiento de </w:t>
      </w:r>
      <w:r w:rsidRPr="00320641">
        <w:rPr>
          <w:rFonts w:ascii="Palatino Linotype" w:eastAsia="MS Mincho" w:hAnsi="Palatino Linotype"/>
          <w:b/>
          <w:color w:val="000000" w:themeColor="text1"/>
        </w:rPr>
        <w:t>L</w:t>
      </w:r>
      <w:r w:rsidR="0030323D">
        <w:rPr>
          <w:rFonts w:ascii="Palatino Linotype" w:eastAsia="MS Mincho" w:hAnsi="Palatino Linotype"/>
          <w:b/>
          <w:color w:val="000000" w:themeColor="text1"/>
        </w:rPr>
        <w:t>A</w:t>
      </w:r>
      <w:r w:rsidRPr="00320641">
        <w:rPr>
          <w:rFonts w:ascii="Palatino Linotype" w:eastAsia="MS Mincho" w:hAnsi="Palatino Linotype"/>
          <w:b/>
          <w:color w:val="000000" w:themeColor="text1"/>
        </w:rPr>
        <w:t xml:space="preserve"> RECURRENTE</w:t>
      </w:r>
      <w:r w:rsidRPr="00320641">
        <w:rPr>
          <w:rFonts w:ascii="Palatino Linotype" w:hAnsi="Palatino Linotype"/>
          <w:color w:val="000000" w:themeColor="text1"/>
        </w:rPr>
        <w:t xml:space="preserve"> </w:t>
      </w:r>
      <w:r w:rsidRPr="00320641">
        <w:rPr>
          <w:rFonts w:ascii="Palatino Linotype" w:eastAsia="MS Mincho" w:hAnsi="Palatino Linotype"/>
          <w:color w:val="000000" w:themeColor="text1"/>
        </w:rPr>
        <w:t xml:space="preserve">que, de conformidad con lo establecido en el artículo 196 de la Ley de Transparencia y Acceso a la Información Pública del Estado de México y Municipios, en caso de que considere que la resolución le cause </w:t>
      </w:r>
      <w:r w:rsidRPr="00320641">
        <w:rPr>
          <w:rFonts w:ascii="Palatino Linotype" w:eastAsia="MS Mincho" w:hAnsi="Palatino Linotype"/>
          <w:color w:val="000000" w:themeColor="text1"/>
        </w:rPr>
        <w:lastRenderedPageBreak/>
        <w:t>algún perjuicio podrá impugnarla </w:t>
      </w:r>
      <w:r w:rsidRPr="00320641">
        <w:rPr>
          <w:rFonts w:ascii="Palatino Linotype" w:eastAsia="MS Mincho" w:hAnsi="Palatino Linotype"/>
          <w:bCs/>
          <w:color w:val="000000" w:themeColor="text1"/>
        </w:rPr>
        <w:t>vía juicio de amparo</w:t>
      </w:r>
      <w:r w:rsidRPr="00320641">
        <w:rPr>
          <w:rFonts w:ascii="Palatino Linotype" w:eastAsia="MS Mincho" w:hAnsi="Palatino Linotype"/>
          <w:color w:val="000000" w:themeColor="text1"/>
        </w:rPr>
        <w:t> en los términos de las leyes aplicables.</w:t>
      </w:r>
    </w:p>
    <w:p w:rsidR="00323EC2" w:rsidRPr="00320641" w:rsidRDefault="00323EC2" w:rsidP="00320641">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lang w:eastAsia="es-ES_tradnl"/>
        </w:rPr>
      </w:pPr>
    </w:p>
    <w:p w:rsidR="00323EC2" w:rsidRPr="00320641" w:rsidRDefault="0030323D" w:rsidP="00320641">
      <w:pP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spacing w:line="360" w:lineRule="auto"/>
        <w:jc w:val="both"/>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r w:rsidRPr="00320641">
        <w:rPr>
          <w:rFonts w:ascii="Palatino Linotype" w:hAnsi="Palatino Linotype"/>
          <w:color w:val="000000" w:themeColor="text1"/>
        </w:rPr>
        <w:tab/>
      </w: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tabs>
          <w:tab w:val="left" w:pos="3374"/>
        </w:tabs>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323EC2" w:rsidRPr="00320641" w:rsidRDefault="00323EC2" w:rsidP="00320641">
      <w:pPr>
        <w:rPr>
          <w:rFonts w:ascii="Palatino Linotype" w:hAnsi="Palatino Linotype"/>
          <w:color w:val="000000" w:themeColor="text1"/>
        </w:rPr>
      </w:pPr>
    </w:p>
    <w:p w:rsidR="00480BA6" w:rsidRPr="00320641" w:rsidRDefault="00480BA6" w:rsidP="00320641">
      <w:pPr>
        <w:rPr>
          <w:rFonts w:ascii="Palatino Linotype" w:hAnsi="Palatino Linotype"/>
          <w:color w:val="000000" w:themeColor="text1"/>
        </w:rPr>
      </w:pPr>
    </w:p>
    <w:sectPr w:rsidR="00480BA6" w:rsidRPr="00320641" w:rsidSect="00421092">
      <w:headerReference w:type="even" r:id="rId8"/>
      <w:headerReference w:type="default" r:id="rId9"/>
      <w:footerReference w:type="default" r:id="rId10"/>
      <w:headerReference w:type="first" r:id="rId11"/>
      <w:footerReference w:type="first" r:id="rId12"/>
      <w:pgSz w:w="12240" w:h="15840"/>
      <w:pgMar w:top="2268" w:right="900"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0D" w:rsidRDefault="00292A0D" w:rsidP="00323EC2">
      <w:r>
        <w:separator/>
      </w:r>
    </w:p>
  </w:endnote>
  <w:endnote w:type="continuationSeparator" w:id="0">
    <w:p w:rsidR="00292A0D" w:rsidRDefault="00292A0D" w:rsidP="0032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93729"/>
      <w:docPartObj>
        <w:docPartGallery w:val="Page Numbers (Bottom of Page)"/>
        <w:docPartUnique/>
      </w:docPartObj>
    </w:sdtPr>
    <w:sdtEndPr/>
    <w:sdtContent>
      <w:sdt>
        <w:sdtPr>
          <w:id w:val="1403257254"/>
          <w:docPartObj>
            <w:docPartGallery w:val="Page Numbers (Top of Page)"/>
            <w:docPartUnique/>
          </w:docPartObj>
        </w:sdtPr>
        <w:sdtEndPr/>
        <w:sdtContent>
          <w:p w:rsidR="00FD6219" w:rsidRPr="002D6DD8" w:rsidRDefault="00FD6219" w:rsidP="00FD6219">
            <w:pPr>
              <w:pStyle w:val="Piedepgina"/>
              <w:jc w:val="right"/>
              <w:rPr>
                <w:rFonts w:ascii="Palatino Linotype" w:hAnsi="Palatino Linotype"/>
                <w:sz w:val="20"/>
              </w:rPr>
            </w:pPr>
            <w:r w:rsidRPr="00421092">
              <w:rPr>
                <w:rFonts w:ascii="Palatino Linotype" w:hAnsi="Palatino Linotype"/>
                <w:b/>
                <w:sz w:val="22"/>
              </w:rPr>
              <w:t xml:space="preserve">Página </w:t>
            </w:r>
            <w:r w:rsidRPr="00421092">
              <w:rPr>
                <w:rFonts w:ascii="Palatino Linotype" w:hAnsi="Palatino Linotype"/>
                <w:b/>
                <w:bCs/>
                <w:sz w:val="22"/>
              </w:rPr>
              <w:fldChar w:fldCharType="begin"/>
            </w:r>
            <w:r w:rsidRPr="00421092">
              <w:rPr>
                <w:rFonts w:ascii="Palatino Linotype" w:hAnsi="Palatino Linotype"/>
                <w:b/>
                <w:bCs/>
                <w:sz w:val="22"/>
              </w:rPr>
              <w:instrText>PAGE  \* Arabic  \* MERGEFORMAT</w:instrText>
            </w:r>
            <w:r w:rsidRPr="00421092">
              <w:rPr>
                <w:rFonts w:ascii="Palatino Linotype" w:hAnsi="Palatino Linotype"/>
                <w:b/>
                <w:bCs/>
                <w:sz w:val="22"/>
              </w:rPr>
              <w:fldChar w:fldCharType="separate"/>
            </w:r>
            <w:r w:rsidR="009C03BE">
              <w:rPr>
                <w:rFonts w:ascii="Palatino Linotype" w:hAnsi="Palatino Linotype"/>
                <w:b/>
                <w:bCs/>
                <w:noProof/>
                <w:sz w:val="22"/>
              </w:rPr>
              <w:t>20</w:t>
            </w:r>
            <w:r w:rsidRPr="00421092">
              <w:rPr>
                <w:rFonts w:ascii="Palatino Linotype" w:hAnsi="Palatino Linotype"/>
                <w:b/>
                <w:bCs/>
                <w:sz w:val="22"/>
              </w:rPr>
              <w:fldChar w:fldCharType="end"/>
            </w:r>
            <w:r w:rsidRPr="00421092">
              <w:rPr>
                <w:rFonts w:ascii="Palatino Linotype" w:hAnsi="Palatino Linotype"/>
                <w:b/>
                <w:sz w:val="22"/>
              </w:rPr>
              <w:t xml:space="preserve"> de </w:t>
            </w:r>
            <w:r w:rsidRPr="00421092">
              <w:rPr>
                <w:rFonts w:ascii="Palatino Linotype" w:hAnsi="Palatino Linotype"/>
                <w:b/>
                <w:bCs/>
                <w:noProof/>
                <w:sz w:val="22"/>
              </w:rPr>
              <w:fldChar w:fldCharType="begin"/>
            </w:r>
            <w:r w:rsidRPr="00421092">
              <w:rPr>
                <w:rFonts w:ascii="Palatino Linotype" w:hAnsi="Palatino Linotype"/>
                <w:b/>
                <w:bCs/>
                <w:noProof/>
                <w:sz w:val="22"/>
              </w:rPr>
              <w:instrText>NUMPAGES  \* Arabic  \* MERGEFORMAT</w:instrText>
            </w:r>
            <w:r w:rsidRPr="00421092">
              <w:rPr>
                <w:rFonts w:ascii="Palatino Linotype" w:hAnsi="Palatino Linotype"/>
                <w:b/>
                <w:bCs/>
                <w:noProof/>
                <w:sz w:val="22"/>
              </w:rPr>
              <w:fldChar w:fldCharType="separate"/>
            </w:r>
            <w:r w:rsidR="009C03BE">
              <w:rPr>
                <w:rFonts w:ascii="Palatino Linotype" w:hAnsi="Palatino Linotype"/>
                <w:b/>
                <w:bCs/>
                <w:noProof/>
                <w:sz w:val="22"/>
              </w:rPr>
              <w:t>20</w:t>
            </w:r>
            <w:r w:rsidRPr="00421092">
              <w:rPr>
                <w:rFonts w:ascii="Palatino Linotype" w:hAnsi="Palatino Linotype"/>
                <w:b/>
                <w:bCs/>
                <w:noProof/>
                <w:sz w:val="22"/>
              </w:rPr>
              <w:fldChar w:fldCharType="end"/>
            </w:r>
          </w:p>
        </w:sdtContent>
      </w:sdt>
    </w:sdtContent>
  </w:sdt>
  <w:p w:rsidR="00FD6219" w:rsidRDefault="00FD62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19" w:rsidRPr="00421092" w:rsidRDefault="00FD6219" w:rsidP="00FD6219">
    <w:pPr>
      <w:pStyle w:val="Piedepgina"/>
      <w:jc w:val="right"/>
      <w:rPr>
        <w:rFonts w:ascii="Palatino Linotype" w:hAnsi="Palatino Linotype"/>
        <w:b/>
        <w:sz w:val="22"/>
      </w:rPr>
    </w:pPr>
    <w:r w:rsidRPr="00421092">
      <w:rPr>
        <w:rFonts w:ascii="Palatino Linotype" w:hAnsi="Palatino Linotype"/>
        <w:b/>
        <w:sz w:val="22"/>
      </w:rPr>
      <w:t xml:space="preserve">Página </w:t>
    </w:r>
    <w:r w:rsidRPr="00421092">
      <w:rPr>
        <w:rFonts w:ascii="Palatino Linotype" w:hAnsi="Palatino Linotype"/>
        <w:b/>
        <w:bCs/>
        <w:sz w:val="22"/>
      </w:rPr>
      <w:fldChar w:fldCharType="begin"/>
    </w:r>
    <w:r w:rsidRPr="00421092">
      <w:rPr>
        <w:rFonts w:ascii="Palatino Linotype" w:hAnsi="Palatino Linotype"/>
        <w:b/>
        <w:bCs/>
        <w:sz w:val="22"/>
      </w:rPr>
      <w:instrText>PAGE  \* Arabic  \* MERGEFORMAT</w:instrText>
    </w:r>
    <w:r w:rsidRPr="00421092">
      <w:rPr>
        <w:rFonts w:ascii="Palatino Linotype" w:hAnsi="Palatino Linotype"/>
        <w:b/>
        <w:bCs/>
        <w:sz w:val="22"/>
      </w:rPr>
      <w:fldChar w:fldCharType="separate"/>
    </w:r>
    <w:r w:rsidR="009C03BE">
      <w:rPr>
        <w:rFonts w:ascii="Palatino Linotype" w:hAnsi="Palatino Linotype"/>
        <w:b/>
        <w:bCs/>
        <w:noProof/>
        <w:sz w:val="22"/>
      </w:rPr>
      <w:t>1</w:t>
    </w:r>
    <w:r w:rsidRPr="00421092">
      <w:rPr>
        <w:rFonts w:ascii="Palatino Linotype" w:hAnsi="Palatino Linotype"/>
        <w:b/>
        <w:bCs/>
        <w:sz w:val="22"/>
      </w:rPr>
      <w:fldChar w:fldCharType="end"/>
    </w:r>
    <w:r w:rsidRPr="00421092">
      <w:rPr>
        <w:rFonts w:ascii="Palatino Linotype" w:hAnsi="Palatino Linotype"/>
        <w:b/>
        <w:sz w:val="22"/>
      </w:rPr>
      <w:t xml:space="preserve"> de </w:t>
    </w:r>
    <w:r w:rsidRPr="00421092">
      <w:rPr>
        <w:rFonts w:ascii="Palatino Linotype" w:hAnsi="Palatino Linotype"/>
        <w:b/>
        <w:bCs/>
        <w:noProof/>
        <w:sz w:val="22"/>
      </w:rPr>
      <w:fldChar w:fldCharType="begin"/>
    </w:r>
    <w:r w:rsidRPr="00421092">
      <w:rPr>
        <w:rFonts w:ascii="Palatino Linotype" w:hAnsi="Palatino Linotype"/>
        <w:b/>
        <w:bCs/>
        <w:noProof/>
        <w:sz w:val="22"/>
      </w:rPr>
      <w:instrText>NUMPAGES  \* Arabic  \* MERGEFORMAT</w:instrText>
    </w:r>
    <w:r w:rsidRPr="00421092">
      <w:rPr>
        <w:rFonts w:ascii="Palatino Linotype" w:hAnsi="Palatino Linotype"/>
        <w:b/>
        <w:bCs/>
        <w:noProof/>
        <w:sz w:val="22"/>
      </w:rPr>
      <w:fldChar w:fldCharType="separate"/>
    </w:r>
    <w:r w:rsidR="009C03BE">
      <w:rPr>
        <w:rFonts w:ascii="Palatino Linotype" w:hAnsi="Palatino Linotype"/>
        <w:b/>
        <w:bCs/>
        <w:noProof/>
        <w:sz w:val="22"/>
      </w:rPr>
      <w:t>20</w:t>
    </w:r>
    <w:r w:rsidRPr="00421092">
      <w:rPr>
        <w:rFonts w:ascii="Palatino Linotype" w:hAnsi="Palatino Linotype"/>
        <w:b/>
        <w:bCs/>
        <w:noProof/>
        <w:sz w:val="22"/>
      </w:rPr>
      <w:fldChar w:fldCharType="end"/>
    </w:r>
  </w:p>
  <w:p w:rsidR="00FD6219" w:rsidRDefault="00FD62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0D" w:rsidRDefault="00292A0D" w:rsidP="00323EC2">
      <w:r>
        <w:separator/>
      </w:r>
    </w:p>
  </w:footnote>
  <w:footnote w:type="continuationSeparator" w:id="0">
    <w:p w:rsidR="00292A0D" w:rsidRDefault="00292A0D" w:rsidP="00323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19" w:rsidRDefault="00292A0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CellMar>
        <w:left w:w="70" w:type="dxa"/>
        <w:right w:w="70" w:type="dxa"/>
      </w:tblCellMar>
      <w:tblLook w:val="04A0" w:firstRow="1" w:lastRow="0" w:firstColumn="1" w:lastColumn="0" w:noHBand="0" w:noVBand="1"/>
    </w:tblPr>
    <w:tblGrid>
      <w:gridCol w:w="2976"/>
      <w:gridCol w:w="4111"/>
    </w:tblGrid>
    <w:tr w:rsidR="00FD6219" w:rsidRPr="0076612A" w:rsidTr="00421092">
      <w:trPr>
        <w:trHeight w:val="227"/>
      </w:trPr>
      <w:tc>
        <w:tcPr>
          <w:tcW w:w="2976" w:type="dxa"/>
          <w:vAlign w:val="center"/>
          <w:hideMark/>
        </w:tcPr>
        <w:p w:rsidR="00FD6219" w:rsidRPr="00320641" w:rsidRDefault="00FD6219" w:rsidP="00320641">
          <w:pPr>
            <w:ind w:right="34"/>
            <w:jc w:val="right"/>
            <w:rPr>
              <w:rFonts w:ascii="Palatino Linotype" w:hAnsi="Palatino Linotype"/>
              <w:b/>
              <w:color w:val="000000" w:themeColor="text1"/>
            </w:rPr>
          </w:pPr>
          <w:r w:rsidRPr="00320641">
            <w:rPr>
              <w:rFonts w:ascii="Palatino Linotype" w:hAnsi="Palatino Linotype"/>
              <w:b/>
              <w:color w:val="000000" w:themeColor="text1"/>
            </w:rPr>
            <w:t>Recurso de Revisión:</w:t>
          </w:r>
        </w:p>
      </w:tc>
      <w:tc>
        <w:tcPr>
          <w:tcW w:w="4111" w:type="dxa"/>
          <w:vAlign w:val="center"/>
          <w:hideMark/>
        </w:tcPr>
        <w:p w:rsidR="00FD6219" w:rsidRPr="00320641" w:rsidRDefault="00FD6219" w:rsidP="00320641">
          <w:pPr>
            <w:pStyle w:val="Encabezado"/>
            <w:tabs>
              <w:tab w:val="clear" w:pos="4419"/>
            </w:tabs>
            <w:rPr>
              <w:rFonts w:ascii="Palatino Linotype" w:hAnsi="Palatino Linotype"/>
              <w:color w:val="000000" w:themeColor="text1"/>
            </w:rPr>
          </w:pPr>
          <w:r w:rsidRPr="00320641">
            <w:rPr>
              <w:rFonts w:ascii="Palatino Linotype" w:hAnsi="Palatino Linotype"/>
              <w:color w:val="000000" w:themeColor="text1"/>
            </w:rPr>
            <w:t>09343/INFOEM/IP/RR/2025</w:t>
          </w:r>
        </w:p>
      </w:tc>
    </w:tr>
    <w:tr w:rsidR="00FD6219" w:rsidRPr="0076612A" w:rsidTr="00421092">
      <w:trPr>
        <w:trHeight w:val="242"/>
      </w:trPr>
      <w:tc>
        <w:tcPr>
          <w:tcW w:w="2976" w:type="dxa"/>
          <w:vAlign w:val="center"/>
          <w:hideMark/>
        </w:tcPr>
        <w:p w:rsidR="00FD6219" w:rsidRPr="00320641" w:rsidRDefault="00FD6219" w:rsidP="00320641">
          <w:pPr>
            <w:ind w:right="34"/>
            <w:jc w:val="right"/>
            <w:rPr>
              <w:rFonts w:ascii="Palatino Linotype" w:hAnsi="Palatino Linotype"/>
              <w:b/>
              <w:color w:val="000000" w:themeColor="text1"/>
            </w:rPr>
          </w:pPr>
          <w:r w:rsidRPr="00320641">
            <w:rPr>
              <w:rFonts w:ascii="Palatino Linotype" w:hAnsi="Palatino Linotype"/>
              <w:b/>
              <w:color w:val="000000" w:themeColor="text1"/>
            </w:rPr>
            <w:t>Sujeto Obligado:</w:t>
          </w:r>
        </w:p>
      </w:tc>
      <w:tc>
        <w:tcPr>
          <w:tcW w:w="4111" w:type="dxa"/>
          <w:vAlign w:val="center"/>
          <w:hideMark/>
        </w:tcPr>
        <w:p w:rsidR="00FD6219" w:rsidRPr="00320641" w:rsidRDefault="00FD6219" w:rsidP="00320641">
          <w:pPr>
            <w:pStyle w:val="Encabezado"/>
            <w:tabs>
              <w:tab w:val="clear" w:pos="4419"/>
            </w:tabs>
            <w:jc w:val="both"/>
            <w:rPr>
              <w:rFonts w:ascii="Palatino Linotype" w:hAnsi="Palatino Linotype"/>
              <w:color w:val="000000" w:themeColor="text1"/>
            </w:rPr>
          </w:pPr>
          <w:r w:rsidRPr="00320641">
            <w:rPr>
              <w:rFonts w:ascii="Palatino Linotype" w:eastAsia="Times New Roman" w:hAnsi="Palatino Linotype" w:cs="Arial"/>
              <w:bCs/>
              <w:color w:val="000000" w:themeColor="text1"/>
            </w:rPr>
            <w:t xml:space="preserve">Ayuntamiento de Toluca </w:t>
          </w:r>
        </w:p>
      </w:tc>
    </w:tr>
    <w:tr w:rsidR="00FD6219" w:rsidRPr="0076612A" w:rsidTr="00421092">
      <w:trPr>
        <w:trHeight w:val="342"/>
      </w:trPr>
      <w:tc>
        <w:tcPr>
          <w:tcW w:w="2976" w:type="dxa"/>
          <w:vAlign w:val="center"/>
          <w:hideMark/>
        </w:tcPr>
        <w:p w:rsidR="00FD6219" w:rsidRPr="00320641" w:rsidRDefault="00FD6219" w:rsidP="00320641">
          <w:pPr>
            <w:ind w:right="34"/>
            <w:jc w:val="right"/>
            <w:rPr>
              <w:rFonts w:ascii="Palatino Linotype" w:hAnsi="Palatino Linotype"/>
              <w:b/>
              <w:color w:val="000000" w:themeColor="text1"/>
            </w:rPr>
          </w:pPr>
          <w:r w:rsidRPr="00320641">
            <w:rPr>
              <w:rFonts w:ascii="Palatino Linotype" w:hAnsi="Palatino Linotype"/>
              <w:b/>
              <w:color w:val="000000" w:themeColor="text1"/>
            </w:rPr>
            <w:t>Comisionada Ponente:</w:t>
          </w:r>
        </w:p>
      </w:tc>
      <w:tc>
        <w:tcPr>
          <w:tcW w:w="4111" w:type="dxa"/>
          <w:vAlign w:val="center"/>
          <w:hideMark/>
        </w:tcPr>
        <w:p w:rsidR="00FD6219" w:rsidRPr="00320641" w:rsidRDefault="00FD6219" w:rsidP="00320641">
          <w:pPr>
            <w:pStyle w:val="Encabezado"/>
            <w:tabs>
              <w:tab w:val="clear" w:pos="4419"/>
            </w:tabs>
            <w:jc w:val="both"/>
            <w:rPr>
              <w:rFonts w:ascii="Palatino Linotype" w:hAnsi="Palatino Linotype"/>
              <w:color w:val="000000" w:themeColor="text1"/>
            </w:rPr>
          </w:pPr>
          <w:r w:rsidRPr="00320641">
            <w:rPr>
              <w:rFonts w:ascii="Palatino Linotype" w:eastAsia="Times New Roman" w:hAnsi="Palatino Linotype" w:cs="Arial"/>
              <w:color w:val="000000" w:themeColor="text1"/>
              <w:lang w:val="es-MX"/>
            </w:rPr>
            <w:t>María del Rosario Mejía Ayala</w:t>
          </w:r>
        </w:p>
      </w:tc>
    </w:tr>
  </w:tbl>
  <w:p w:rsidR="00FD6219" w:rsidRPr="00AE046A" w:rsidRDefault="00292A0D" w:rsidP="00FD6219">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3119" w:type="dxa"/>
      <w:tblCellMar>
        <w:left w:w="70" w:type="dxa"/>
        <w:right w:w="70" w:type="dxa"/>
      </w:tblCellMar>
      <w:tblLook w:val="04A0" w:firstRow="1" w:lastRow="0" w:firstColumn="1" w:lastColumn="0" w:noHBand="0" w:noVBand="1"/>
    </w:tblPr>
    <w:tblGrid>
      <w:gridCol w:w="2977"/>
      <w:gridCol w:w="4536"/>
    </w:tblGrid>
    <w:tr w:rsidR="00320641" w:rsidRPr="00320641" w:rsidTr="00421092">
      <w:trPr>
        <w:trHeight w:val="227"/>
      </w:trPr>
      <w:tc>
        <w:tcPr>
          <w:tcW w:w="2977" w:type="dxa"/>
          <w:vAlign w:val="center"/>
          <w:hideMark/>
        </w:tcPr>
        <w:p w:rsidR="00FD6219" w:rsidRPr="00320641" w:rsidRDefault="00FD6219" w:rsidP="00320641">
          <w:pPr>
            <w:jc w:val="right"/>
            <w:rPr>
              <w:rFonts w:ascii="Palatino Linotype" w:hAnsi="Palatino Linotype"/>
              <w:b/>
              <w:color w:val="000000" w:themeColor="text1"/>
            </w:rPr>
          </w:pPr>
          <w:r w:rsidRPr="00320641">
            <w:rPr>
              <w:rFonts w:ascii="Palatino Linotype" w:hAnsi="Palatino Linotype"/>
              <w:b/>
              <w:color w:val="000000" w:themeColor="text1"/>
            </w:rPr>
            <w:t>Recurso de Revisión:</w:t>
          </w:r>
        </w:p>
      </w:tc>
      <w:tc>
        <w:tcPr>
          <w:tcW w:w="4536" w:type="dxa"/>
          <w:vAlign w:val="center"/>
          <w:hideMark/>
        </w:tcPr>
        <w:p w:rsidR="00FD6219" w:rsidRPr="00320641" w:rsidRDefault="00FD6219" w:rsidP="00320641">
          <w:pPr>
            <w:pStyle w:val="Encabezado"/>
            <w:tabs>
              <w:tab w:val="clear" w:pos="4419"/>
            </w:tabs>
            <w:rPr>
              <w:rFonts w:ascii="Palatino Linotype" w:hAnsi="Palatino Linotype"/>
              <w:color w:val="000000" w:themeColor="text1"/>
            </w:rPr>
          </w:pPr>
          <w:r w:rsidRPr="00320641">
            <w:rPr>
              <w:rFonts w:ascii="Palatino Linotype" w:hAnsi="Palatino Linotype"/>
              <w:color w:val="000000" w:themeColor="text1"/>
            </w:rPr>
            <w:t>09343/INFOEM/IP/RR/2025</w:t>
          </w:r>
        </w:p>
      </w:tc>
    </w:tr>
    <w:tr w:rsidR="00320641" w:rsidRPr="00320641" w:rsidTr="00421092">
      <w:trPr>
        <w:trHeight w:val="242"/>
      </w:trPr>
      <w:tc>
        <w:tcPr>
          <w:tcW w:w="2977" w:type="dxa"/>
          <w:vAlign w:val="center"/>
          <w:hideMark/>
        </w:tcPr>
        <w:p w:rsidR="00FD6219" w:rsidRPr="00320641" w:rsidRDefault="00FD6219" w:rsidP="00320641">
          <w:pPr>
            <w:jc w:val="right"/>
            <w:rPr>
              <w:rFonts w:ascii="Palatino Linotype" w:hAnsi="Palatino Linotype"/>
              <w:b/>
              <w:color w:val="000000" w:themeColor="text1"/>
            </w:rPr>
          </w:pPr>
          <w:r w:rsidRPr="00320641">
            <w:rPr>
              <w:rFonts w:ascii="Palatino Linotype" w:hAnsi="Palatino Linotype"/>
              <w:b/>
              <w:color w:val="000000" w:themeColor="text1"/>
            </w:rPr>
            <w:t>Recurrente:</w:t>
          </w:r>
        </w:p>
      </w:tc>
      <w:tc>
        <w:tcPr>
          <w:tcW w:w="4536" w:type="dxa"/>
          <w:hideMark/>
        </w:tcPr>
        <w:p w:rsidR="00FD6219" w:rsidRPr="00320641" w:rsidRDefault="009C03BE" w:rsidP="00320641">
          <w:pPr>
            <w:pStyle w:val="Encabezado"/>
            <w:tabs>
              <w:tab w:val="clear" w:pos="4419"/>
              <w:tab w:val="left" w:pos="521"/>
            </w:tabs>
            <w:rPr>
              <w:rFonts w:ascii="Palatino Linotype" w:hAnsi="Palatino Linotype"/>
              <w:color w:val="000000" w:themeColor="text1"/>
            </w:rPr>
          </w:pPr>
          <w:r>
            <w:rPr>
              <w:rFonts w:ascii="Palatino Linotype" w:hAnsi="Palatino Linotype"/>
              <w:bCs/>
              <w:color w:val="000000" w:themeColor="text1"/>
            </w:rPr>
            <w:t>XXXX</w:t>
          </w:r>
        </w:p>
      </w:tc>
    </w:tr>
    <w:tr w:rsidR="00320641" w:rsidRPr="00320641" w:rsidTr="00421092">
      <w:trPr>
        <w:trHeight w:val="342"/>
      </w:trPr>
      <w:tc>
        <w:tcPr>
          <w:tcW w:w="2977" w:type="dxa"/>
          <w:vAlign w:val="center"/>
        </w:tcPr>
        <w:p w:rsidR="00FD6219" w:rsidRPr="00320641" w:rsidRDefault="00FD6219" w:rsidP="00320641">
          <w:pPr>
            <w:jc w:val="right"/>
            <w:rPr>
              <w:rFonts w:ascii="Palatino Linotype" w:hAnsi="Palatino Linotype"/>
              <w:b/>
              <w:color w:val="000000" w:themeColor="text1"/>
            </w:rPr>
          </w:pPr>
          <w:r w:rsidRPr="00320641">
            <w:rPr>
              <w:rFonts w:ascii="Palatino Linotype" w:hAnsi="Palatino Linotype"/>
              <w:b/>
              <w:color w:val="000000" w:themeColor="text1"/>
            </w:rPr>
            <w:t>Sujeto Obligado:</w:t>
          </w:r>
        </w:p>
      </w:tc>
      <w:tc>
        <w:tcPr>
          <w:tcW w:w="4536" w:type="dxa"/>
          <w:vAlign w:val="center"/>
        </w:tcPr>
        <w:p w:rsidR="00FD6219" w:rsidRPr="00320641" w:rsidRDefault="00FD6219" w:rsidP="00320641">
          <w:pPr>
            <w:pStyle w:val="Encabezado"/>
            <w:tabs>
              <w:tab w:val="clear" w:pos="4419"/>
            </w:tabs>
            <w:jc w:val="both"/>
            <w:rPr>
              <w:rFonts w:ascii="Palatino Linotype" w:hAnsi="Palatino Linotype"/>
              <w:color w:val="000000" w:themeColor="text1"/>
            </w:rPr>
          </w:pPr>
          <w:r w:rsidRPr="00320641">
            <w:rPr>
              <w:rFonts w:ascii="Palatino Linotype" w:hAnsi="Palatino Linotype"/>
              <w:bCs/>
              <w:color w:val="000000" w:themeColor="text1"/>
            </w:rPr>
            <w:t xml:space="preserve">Ayuntamiento de Toluca </w:t>
          </w:r>
        </w:p>
      </w:tc>
    </w:tr>
    <w:tr w:rsidR="00320641" w:rsidRPr="00320641" w:rsidTr="00421092">
      <w:trPr>
        <w:trHeight w:val="342"/>
      </w:trPr>
      <w:tc>
        <w:tcPr>
          <w:tcW w:w="2977" w:type="dxa"/>
          <w:vAlign w:val="center"/>
        </w:tcPr>
        <w:p w:rsidR="00FD6219" w:rsidRPr="00320641" w:rsidRDefault="00FD6219" w:rsidP="00320641">
          <w:pPr>
            <w:jc w:val="right"/>
            <w:rPr>
              <w:rFonts w:ascii="Palatino Linotype" w:hAnsi="Palatino Linotype"/>
              <w:b/>
              <w:color w:val="000000" w:themeColor="text1"/>
            </w:rPr>
          </w:pPr>
          <w:r w:rsidRPr="00320641">
            <w:rPr>
              <w:rFonts w:ascii="Palatino Linotype" w:hAnsi="Palatino Linotype"/>
              <w:b/>
              <w:color w:val="000000" w:themeColor="text1"/>
            </w:rPr>
            <w:t>Comisionada Ponente:</w:t>
          </w:r>
        </w:p>
      </w:tc>
      <w:tc>
        <w:tcPr>
          <w:tcW w:w="4536" w:type="dxa"/>
          <w:vAlign w:val="center"/>
        </w:tcPr>
        <w:p w:rsidR="00FD6219" w:rsidRPr="00320641" w:rsidRDefault="00FD6219" w:rsidP="00320641">
          <w:pPr>
            <w:pStyle w:val="Encabezado"/>
            <w:tabs>
              <w:tab w:val="clear" w:pos="4419"/>
            </w:tabs>
            <w:rPr>
              <w:rFonts w:ascii="Palatino Linotype" w:hAnsi="Palatino Linotype"/>
              <w:color w:val="000000" w:themeColor="text1"/>
            </w:rPr>
          </w:pPr>
          <w:r w:rsidRPr="00320641">
            <w:rPr>
              <w:rFonts w:ascii="Palatino Linotype" w:hAnsi="Palatino Linotype"/>
              <w:color w:val="000000" w:themeColor="text1"/>
            </w:rPr>
            <w:t>María del Rosario Mejía Ayala</w:t>
          </w:r>
        </w:p>
      </w:tc>
    </w:tr>
  </w:tbl>
  <w:p w:rsidR="00FD6219" w:rsidRPr="00C222C0" w:rsidRDefault="00292A0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906BE"/>
    <w:multiLevelType w:val="hybridMultilevel"/>
    <w:tmpl w:val="B684918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745D20"/>
    <w:multiLevelType w:val="hybridMultilevel"/>
    <w:tmpl w:val="A45A9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C2"/>
    <w:rsid w:val="000111E5"/>
    <w:rsid w:val="001125A3"/>
    <w:rsid w:val="001D3EA1"/>
    <w:rsid w:val="00292A0D"/>
    <w:rsid w:val="002E53EA"/>
    <w:rsid w:val="002E6205"/>
    <w:rsid w:val="002F0873"/>
    <w:rsid w:val="0030323D"/>
    <w:rsid w:val="00320641"/>
    <w:rsid w:val="003230F4"/>
    <w:rsid w:val="00323EC2"/>
    <w:rsid w:val="003B7368"/>
    <w:rsid w:val="00421092"/>
    <w:rsid w:val="00480BA6"/>
    <w:rsid w:val="005C4962"/>
    <w:rsid w:val="005D4A1F"/>
    <w:rsid w:val="00607AD9"/>
    <w:rsid w:val="006A0BEE"/>
    <w:rsid w:val="00814D8F"/>
    <w:rsid w:val="009C03BE"/>
    <w:rsid w:val="00A75D34"/>
    <w:rsid w:val="00B251DE"/>
    <w:rsid w:val="00C82AEA"/>
    <w:rsid w:val="00C94B56"/>
    <w:rsid w:val="00CA78FE"/>
    <w:rsid w:val="00D33E81"/>
    <w:rsid w:val="00DB1FA2"/>
    <w:rsid w:val="00F87F4A"/>
    <w:rsid w:val="00FD6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A1A5A7-764C-4481-A611-1DB20E22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EC2"/>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23E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23E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EC2"/>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323EC2"/>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323EC2"/>
    <w:pPr>
      <w:tabs>
        <w:tab w:val="center" w:pos="4419"/>
        <w:tab w:val="right" w:pos="8838"/>
      </w:tabs>
    </w:pPr>
  </w:style>
  <w:style w:type="character" w:customStyle="1" w:styleId="EncabezadoCar">
    <w:name w:val="Encabezado Car"/>
    <w:basedOn w:val="Fuentedeprrafopredeter"/>
    <w:link w:val="Encabezado"/>
    <w:uiPriority w:val="99"/>
    <w:rsid w:val="00323EC2"/>
    <w:rPr>
      <w:rFonts w:eastAsiaTheme="minorEastAsia"/>
      <w:sz w:val="24"/>
      <w:szCs w:val="24"/>
      <w:lang w:val="es-ES_tradnl" w:eastAsia="es-ES"/>
    </w:rPr>
  </w:style>
  <w:style w:type="paragraph" w:styleId="Piedepgina">
    <w:name w:val="footer"/>
    <w:basedOn w:val="Normal"/>
    <w:link w:val="PiedepginaCar"/>
    <w:uiPriority w:val="99"/>
    <w:unhideWhenUsed/>
    <w:rsid w:val="00323EC2"/>
    <w:pPr>
      <w:tabs>
        <w:tab w:val="center" w:pos="4419"/>
        <w:tab w:val="right" w:pos="8838"/>
      </w:tabs>
    </w:pPr>
  </w:style>
  <w:style w:type="character" w:customStyle="1" w:styleId="PiedepginaCar">
    <w:name w:val="Pie de página Car"/>
    <w:basedOn w:val="Fuentedeprrafopredeter"/>
    <w:link w:val="Piedepgina"/>
    <w:uiPriority w:val="99"/>
    <w:rsid w:val="00323EC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EC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EC2"/>
    <w:rPr>
      <w:rFonts w:eastAsiaTheme="minorEastAsia"/>
      <w:sz w:val="24"/>
      <w:szCs w:val="24"/>
      <w:lang w:val="es-ES_tradnl" w:eastAsia="es-ES"/>
    </w:rPr>
  </w:style>
  <w:style w:type="table" w:styleId="Tablaconcuadrcula">
    <w:name w:val="Table Grid"/>
    <w:basedOn w:val="Tablanormal"/>
    <w:uiPriority w:val="39"/>
    <w:rsid w:val="00FD6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3936</Words>
  <Characters>21651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INFOEM403</dc:creator>
  <cp:keywords/>
  <dc:description/>
  <cp:lastModifiedBy>Cuenta Microsoft</cp:lastModifiedBy>
  <cp:revision>7</cp:revision>
  <cp:lastPrinted>2025-11-14T17:00:00Z</cp:lastPrinted>
  <dcterms:created xsi:type="dcterms:W3CDTF">2025-10-28T20:04:00Z</dcterms:created>
  <dcterms:modified xsi:type="dcterms:W3CDTF">2026-01-14T18:51:00Z</dcterms:modified>
</cp:coreProperties>
</file>