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6457302" w:displacedByCustomXml="next"/>
    <w:sdt>
      <w:sdtPr>
        <w:rPr>
          <w:rFonts w:ascii="Times New Roman" w:eastAsia="Times New Roman" w:hAnsi="Times New Roman" w:cs="Times New Roman"/>
          <w:color w:val="auto"/>
          <w:sz w:val="20"/>
          <w:szCs w:val="20"/>
          <w:lang w:val="es-ES" w:eastAsia="es-ES"/>
        </w:rPr>
        <w:id w:val="-1350334537"/>
        <w:docPartObj>
          <w:docPartGallery w:val="Table of Contents"/>
          <w:docPartUnique/>
        </w:docPartObj>
      </w:sdtPr>
      <w:sdtEndPr>
        <w:rPr>
          <w:b/>
          <w:bCs/>
        </w:rPr>
      </w:sdtEndPr>
      <w:sdtContent>
        <w:p w14:paraId="3D5FAE37" w14:textId="77777777" w:rsidR="00342378" w:rsidRPr="009878A5" w:rsidRDefault="00342378">
          <w:pPr>
            <w:pStyle w:val="TtulodeTDC"/>
            <w:rPr>
              <w:rFonts w:ascii="Palatino Linotype" w:hAnsi="Palatino Linotype"/>
              <w:b/>
              <w:color w:val="auto"/>
              <w:sz w:val="22"/>
              <w:szCs w:val="22"/>
            </w:rPr>
          </w:pPr>
          <w:r w:rsidRPr="009878A5">
            <w:rPr>
              <w:rFonts w:ascii="Palatino Linotype" w:hAnsi="Palatino Linotype"/>
              <w:b/>
              <w:color w:val="auto"/>
              <w:sz w:val="22"/>
              <w:szCs w:val="22"/>
              <w:lang w:val="es-ES"/>
            </w:rPr>
            <w:t>Contenido</w:t>
          </w:r>
        </w:p>
        <w:p w14:paraId="2B817C48" w14:textId="44BC94CF" w:rsidR="00783824" w:rsidRPr="00783824" w:rsidRDefault="00342378" w:rsidP="00783824">
          <w:pPr>
            <w:pStyle w:val="TDC1"/>
            <w:tabs>
              <w:tab w:val="right" w:leader="dot" w:pos="9034"/>
            </w:tabs>
            <w:spacing w:line="360" w:lineRule="auto"/>
            <w:rPr>
              <w:rFonts w:asciiTheme="minorHAnsi" w:eastAsiaTheme="minorEastAsia" w:hAnsiTheme="minorHAnsi" w:cstheme="minorBidi"/>
              <w:noProof/>
              <w:sz w:val="22"/>
              <w:szCs w:val="22"/>
              <w:lang w:eastAsia="es-MX"/>
            </w:rPr>
          </w:pPr>
          <w:r w:rsidRPr="00783824">
            <w:rPr>
              <w:rFonts w:ascii="Palatino Linotype" w:hAnsi="Palatino Linotype"/>
              <w:bCs/>
              <w:sz w:val="22"/>
              <w:szCs w:val="22"/>
              <w:lang w:val="es-ES"/>
            </w:rPr>
            <w:fldChar w:fldCharType="begin"/>
          </w:r>
          <w:r w:rsidRPr="00783824">
            <w:rPr>
              <w:rFonts w:ascii="Palatino Linotype" w:hAnsi="Palatino Linotype"/>
              <w:bCs/>
              <w:sz w:val="22"/>
              <w:szCs w:val="22"/>
              <w:lang w:val="es-ES"/>
            </w:rPr>
            <w:instrText xml:space="preserve"> TOC \o "1-3" \h \z \u </w:instrText>
          </w:r>
          <w:r w:rsidRPr="00783824">
            <w:rPr>
              <w:rFonts w:ascii="Palatino Linotype" w:hAnsi="Palatino Linotype"/>
              <w:bCs/>
              <w:sz w:val="22"/>
              <w:szCs w:val="22"/>
              <w:lang w:val="es-ES"/>
            </w:rPr>
            <w:fldChar w:fldCharType="separate"/>
          </w:r>
          <w:hyperlink w:anchor="_Toc191564172" w:history="1">
            <w:r w:rsidR="00783824" w:rsidRPr="00783824">
              <w:rPr>
                <w:rStyle w:val="Hipervnculo"/>
                <w:rFonts w:ascii="Palatino Linotype" w:hAnsi="Palatino Linotype"/>
                <w:noProof/>
              </w:rPr>
              <w:t>A N T E C E D E N T E S</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_Toc191564172 \h </w:instrText>
            </w:r>
            <w:r w:rsidR="00783824" w:rsidRPr="00783824">
              <w:rPr>
                <w:noProof/>
                <w:webHidden/>
              </w:rPr>
            </w:r>
            <w:r w:rsidR="00783824" w:rsidRPr="00783824">
              <w:rPr>
                <w:noProof/>
                <w:webHidden/>
              </w:rPr>
              <w:fldChar w:fldCharType="separate"/>
            </w:r>
            <w:r w:rsidR="00D400FB">
              <w:rPr>
                <w:noProof/>
                <w:webHidden/>
              </w:rPr>
              <w:t>2</w:t>
            </w:r>
            <w:r w:rsidR="00783824" w:rsidRPr="00783824">
              <w:rPr>
                <w:noProof/>
                <w:webHidden/>
              </w:rPr>
              <w:fldChar w:fldCharType="end"/>
            </w:r>
          </w:hyperlink>
        </w:p>
        <w:p w14:paraId="2189A6DB" w14:textId="180E0398"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73" w:history="1">
            <w:r w:rsidR="00783824" w:rsidRPr="00783824">
              <w:rPr>
                <w:rStyle w:val="Hipervnculo"/>
                <w:rFonts w:ascii="Palatino Linotype" w:hAnsi="Palatino Linotype" w:cs="Tahoma"/>
                <w:noProof/>
              </w:rPr>
              <w:t>I. Presentación de la solicitud de información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_Toc191564173 \h </w:instrText>
            </w:r>
            <w:r w:rsidR="00783824" w:rsidRPr="00783824">
              <w:rPr>
                <w:noProof/>
                <w:webHidden/>
              </w:rPr>
            </w:r>
            <w:r w:rsidR="00783824" w:rsidRPr="00783824">
              <w:rPr>
                <w:noProof/>
                <w:webHidden/>
              </w:rPr>
              <w:fldChar w:fldCharType="separate"/>
            </w:r>
            <w:r w:rsidR="00D400FB">
              <w:rPr>
                <w:noProof/>
                <w:webHidden/>
              </w:rPr>
              <w:t>2</w:t>
            </w:r>
            <w:r w:rsidR="00783824" w:rsidRPr="00783824">
              <w:rPr>
                <w:noProof/>
                <w:webHidden/>
              </w:rPr>
              <w:fldChar w:fldCharType="end"/>
            </w:r>
          </w:hyperlink>
        </w:p>
        <w:p w14:paraId="38D2EB16" w14:textId="37212003"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74" w:history="1">
            <w:r w:rsidR="00783824" w:rsidRPr="00783824">
              <w:rPr>
                <w:rStyle w:val="Hipervnculo"/>
                <w:rFonts w:ascii="Palatino Linotype" w:hAnsi="Palatino Linotype" w:cs="Tahoma"/>
                <w:noProof/>
              </w:rPr>
              <w:t>II. Respuesta del Sujeto Obligado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_Toc191564174 \h </w:instrText>
            </w:r>
            <w:r w:rsidR="00783824" w:rsidRPr="00783824">
              <w:rPr>
                <w:noProof/>
                <w:webHidden/>
              </w:rPr>
            </w:r>
            <w:r w:rsidR="00783824" w:rsidRPr="00783824">
              <w:rPr>
                <w:noProof/>
                <w:webHidden/>
              </w:rPr>
              <w:fldChar w:fldCharType="separate"/>
            </w:r>
            <w:r w:rsidR="00D400FB">
              <w:rPr>
                <w:noProof/>
                <w:webHidden/>
              </w:rPr>
              <w:t>4</w:t>
            </w:r>
            <w:r w:rsidR="00783824" w:rsidRPr="00783824">
              <w:rPr>
                <w:noProof/>
                <w:webHidden/>
              </w:rPr>
              <w:fldChar w:fldCharType="end"/>
            </w:r>
          </w:hyperlink>
        </w:p>
        <w:p w14:paraId="0E91886E" w14:textId="05F4F7E1"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75" w:history="1">
            <w:r w:rsidR="00783824" w:rsidRPr="00783824">
              <w:rPr>
                <w:rStyle w:val="Hipervnculo"/>
                <w:rFonts w:ascii="Palatino Linotype" w:hAnsi="Palatino Linotype" w:cs="Tahoma"/>
                <w:noProof/>
              </w:rPr>
              <w:t>III. Interposición del Recurso de Revisión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_Toc191564175 \h </w:instrText>
            </w:r>
            <w:r w:rsidR="00783824" w:rsidRPr="00783824">
              <w:rPr>
                <w:noProof/>
                <w:webHidden/>
              </w:rPr>
            </w:r>
            <w:r w:rsidR="00783824" w:rsidRPr="00783824">
              <w:rPr>
                <w:noProof/>
                <w:webHidden/>
              </w:rPr>
              <w:fldChar w:fldCharType="separate"/>
            </w:r>
            <w:r w:rsidR="00D400FB">
              <w:rPr>
                <w:noProof/>
                <w:webHidden/>
              </w:rPr>
              <w:t>4</w:t>
            </w:r>
            <w:r w:rsidR="00783824" w:rsidRPr="00783824">
              <w:rPr>
                <w:noProof/>
                <w:webHidden/>
              </w:rPr>
              <w:fldChar w:fldCharType="end"/>
            </w:r>
          </w:hyperlink>
        </w:p>
        <w:p w14:paraId="002BAAD9" w14:textId="2E376CA8"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76" w:history="1">
            <w:r w:rsidR="00783824" w:rsidRPr="00783824">
              <w:rPr>
                <w:rStyle w:val="Hipervnculo"/>
                <w:rFonts w:ascii="Palatino Linotype" w:hAnsi="Palatino Linotype"/>
                <w:noProof/>
              </w:rPr>
              <w:t>IV. Trámite del Recurso de Revisión ante el Instituto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_Toc191564176 \h </w:instrText>
            </w:r>
            <w:r w:rsidR="00783824" w:rsidRPr="00783824">
              <w:rPr>
                <w:noProof/>
                <w:webHidden/>
              </w:rPr>
            </w:r>
            <w:r w:rsidR="00783824" w:rsidRPr="00783824">
              <w:rPr>
                <w:noProof/>
                <w:webHidden/>
              </w:rPr>
              <w:fldChar w:fldCharType="separate"/>
            </w:r>
            <w:r w:rsidR="00D400FB">
              <w:rPr>
                <w:noProof/>
                <w:webHidden/>
              </w:rPr>
              <w:t>5</w:t>
            </w:r>
            <w:r w:rsidR="00783824" w:rsidRPr="00783824">
              <w:rPr>
                <w:noProof/>
                <w:webHidden/>
              </w:rPr>
              <w:fldChar w:fldCharType="end"/>
            </w:r>
          </w:hyperlink>
        </w:p>
        <w:p w14:paraId="2645F3DE" w14:textId="61F79B27" w:rsidR="00783824" w:rsidRPr="00783824" w:rsidRDefault="00626479" w:rsidP="00783824">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177" w:history="1">
            <w:r w:rsidR="00783824" w:rsidRPr="00783824">
              <w:rPr>
                <w:rStyle w:val="Hipervnculo"/>
                <w:rFonts w:ascii="Palatino Linotype" w:hAnsi="Palatino Linotype"/>
                <w:noProof/>
              </w:rPr>
              <w:t>a) Turno del Recurso de Revisión.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_Toc191564177 \h </w:instrText>
            </w:r>
            <w:r w:rsidR="00783824" w:rsidRPr="00783824">
              <w:rPr>
                <w:noProof/>
                <w:webHidden/>
              </w:rPr>
            </w:r>
            <w:r w:rsidR="00783824" w:rsidRPr="00783824">
              <w:rPr>
                <w:noProof/>
                <w:webHidden/>
              </w:rPr>
              <w:fldChar w:fldCharType="separate"/>
            </w:r>
            <w:r w:rsidR="00D400FB">
              <w:rPr>
                <w:noProof/>
                <w:webHidden/>
              </w:rPr>
              <w:t>6</w:t>
            </w:r>
            <w:r w:rsidR="00783824" w:rsidRPr="00783824">
              <w:rPr>
                <w:noProof/>
                <w:webHidden/>
              </w:rPr>
              <w:fldChar w:fldCharType="end"/>
            </w:r>
          </w:hyperlink>
        </w:p>
        <w:p w14:paraId="64A9457E" w14:textId="16B968C7" w:rsidR="00783824" w:rsidRPr="00783824" w:rsidRDefault="00626479" w:rsidP="00783824">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178" w:history="1">
            <w:r w:rsidR="00783824" w:rsidRPr="00783824">
              <w:rPr>
                <w:rStyle w:val="Hipervnculo"/>
                <w:rFonts w:ascii="Palatino Linotype" w:hAnsi="Palatino Linotype"/>
                <w:noProof/>
              </w:rPr>
              <w:t>b) Admisión del Recurso de Revisión.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_Toc191564178 \h </w:instrText>
            </w:r>
            <w:r w:rsidR="00783824" w:rsidRPr="00783824">
              <w:rPr>
                <w:noProof/>
                <w:webHidden/>
              </w:rPr>
            </w:r>
            <w:r w:rsidR="00783824" w:rsidRPr="00783824">
              <w:rPr>
                <w:noProof/>
                <w:webHidden/>
              </w:rPr>
              <w:fldChar w:fldCharType="separate"/>
            </w:r>
            <w:r w:rsidR="00D400FB">
              <w:rPr>
                <w:noProof/>
                <w:webHidden/>
              </w:rPr>
              <w:t>6</w:t>
            </w:r>
            <w:r w:rsidR="00783824" w:rsidRPr="00783824">
              <w:rPr>
                <w:noProof/>
                <w:webHidden/>
              </w:rPr>
              <w:fldChar w:fldCharType="end"/>
            </w:r>
          </w:hyperlink>
        </w:p>
        <w:p w14:paraId="4CDBE3B1" w14:textId="1DB7AD95" w:rsidR="00783824" w:rsidRPr="00783824" w:rsidRDefault="00626479" w:rsidP="00783824">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179" w:history="1">
            <w:r w:rsidR="00783824" w:rsidRPr="00783824">
              <w:rPr>
                <w:rStyle w:val="Hipervnculo"/>
                <w:rFonts w:ascii="Palatino Linotype" w:hAnsi="Palatino Linotype"/>
                <w:noProof/>
              </w:rPr>
              <w:t>c) Informe Justificado.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_Toc191564179 \h </w:instrText>
            </w:r>
            <w:r w:rsidR="00783824" w:rsidRPr="00783824">
              <w:rPr>
                <w:noProof/>
                <w:webHidden/>
              </w:rPr>
            </w:r>
            <w:r w:rsidR="00783824" w:rsidRPr="00783824">
              <w:rPr>
                <w:noProof/>
                <w:webHidden/>
              </w:rPr>
              <w:fldChar w:fldCharType="separate"/>
            </w:r>
            <w:r w:rsidR="00D400FB">
              <w:rPr>
                <w:noProof/>
                <w:webHidden/>
              </w:rPr>
              <w:t>6</w:t>
            </w:r>
            <w:r w:rsidR="00783824" w:rsidRPr="00783824">
              <w:rPr>
                <w:noProof/>
                <w:webHidden/>
              </w:rPr>
              <w:fldChar w:fldCharType="end"/>
            </w:r>
          </w:hyperlink>
        </w:p>
        <w:p w14:paraId="2ABACCE0" w14:textId="2DFC9ECA" w:rsidR="00783824" w:rsidRPr="00783824" w:rsidRDefault="00626479" w:rsidP="00783824">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180" w:history="1">
            <w:r w:rsidR="00783824" w:rsidRPr="00783824">
              <w:rPr>
                <w:rStyle w:val="Hipervnculo"/>
                <w:rFonts w:ascii="Palatino Linotype" w:hAnsi="Palatino Linotype"/>
                <w:noProof/>
              </w:rPr>
              <w:t>d). Cierre de instrucción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_Toc191564180 \h </w:instrText>
            </w:r>
            <w:r w:rsidR="00783824" w:rsidRPr="00783824">
              <w:rPr>
                <w:noProof/>
                <w:webHidden/>
              </w:rPr>
            </w:r>
            <w:r w:rsidR="00783824" w:rsidRPr="00783824">
              <w:rPr>
                <w:noProof/>
                <w:webHidden/>
              </w:rPr>
              <w:fldChar w:fldCharType="separate"/>
            </w:r>
            <w:r w:rsidR="00D400FB">
              <w:rPr>
                <w:noProof/>
                <w:webHidden/>
              </w:rPr>
              <w:t>6</w:t>
            </w:r>
            <w:r w:rsidR="00783824" w:rsidRPr="00783824">
              <w:rPr>
                <w:noProof/>
                <w:webHidden/>
              </w:rPr>
              <w:fldChar w:fldCharType="end"/>
            </w:r>
          </w:hyperlink>
        </w:p>
        <w:p w14:paraId="5B528377" w14:textId="5E85AB4F" w:rsidR="00783824" w:rsidRPr="00783824" w:rsidRDefault="00626479" w:rsidP="00783824">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1564181" w:history="1">
            <w:r w:rsidR="00783824" w:rsidRPr="00783824">
              <w:rPr>
                <w:rStyle w:val="Hipervnculo"/>
                <w:rFonts w:ascii="Palatino Linotype" w:hAnsi="Palatino Linotype"/>
                <w:noProof/>
              </w:rPr>
              <w:t>C O N S I D E R A N D O S</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_Toc191564181 \h </w:instrText>
            </w:r>
            <w:r w:rsidR="00783824" w:rsidRPr="00783824">
              <w:rPr>
                <w:noProof/>
                <w:webHidden/>
              </w:rPr>
            </w:r>
            <w:r w:rsidR="00783824" w:rsidRPr="00783824">
              <w:rPr>
                <w:noProof/>
                <w:webHidden/>
              </w:rPr>
              <w:fldChar w:fldCharType="separate"/>
            </w:r>
            <w:r w:rsidR="00D400FB">
              <w:rPr>
                <w:noProof/>
                <w:webHidden/>
              </w:rPr>
              <w:t>7</w:t>
            </w:r>
            <w:r w:rsidR="00783824" w:rsidRPr="00783824">
              <w:rPr>
                <w:noProof/>
                <w:webHidden/>
              </w:rPr>
              <w:fldChar w:fldCharType="end"/>
            </w:r>
          </w:hyperlink>
        </w:p>
        <w:p w14:paraId="078A611F" w14:textId="19F860F6"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2" w:history="1">
            <w:r w:rsidR="00783824" w:rsidRPr="00783824">
              <w:rPr>
                <w:rStyle w:val="Hipervnculo"/>
                <w:rFonts w:ascii="Palatino Linotype" w:eastAsia="Calibri" w:hAnsi="Palatino Linotype"/>
                <w:noProof/>
                <w:lang w:eastAsia="es-MX"/>
              </w:rPr>
              <w:t xml:space="preserve">PRIMERO. </w:t>
            </w:r>
            <w:r w:rsidR="00783824" w:rsidRPr="00783824">
              <w:rPr>
                <w:rStyle w:val="Hipervnculo"/>
                <w:rFonts w:ascii="Palatino Linotype" w:hAnsi="Palatino Linotype"/>
                <w:noProof/>
              </w:rPr>
              <w:t>Competencia</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_Toc191564182 \h </w:instrText>
            </w:r>
            <w:r w:rsidR="00783824" w:rsidRPr="00783824">
              <w:rPr>
                <w:noProof/>
                <w:webHidden/>
              </w:rPr>
            </w:r>
            <w:r w:rsidR="00783824" w:rsidRPr="00783824">
              <w:rPr>
                <w:noProof/>
                <w:webHidden/>
              </w:rPr>
              <w:fldChar w:fldCharType="separate"/>
            </w:r>
            <w:r w:rsidR="00D400FB">
              <w:rPr>
                <w:noProof/>
                <w:webHidden/>
              </w:rPr>
              <w:t>7</w:t>
            </w:r>
            <w:r w:rsidR="00783824" w:rsidRPr="00783824">
              <w:rPr>
                <w:noProof/>
                <w:webHidden/>
              </w:rPr>
              <w:fldChar w:fldCharType="end"/>
            </w:r>
          </w:hyperlink>
        </w:p>
        <w:p w14:paraId="62BCA386" w14:textId="3B635547"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3" w:history="1">
            <w:r w:rsidR="00783824" w:rsidRPr="00783824">
              <w:rPr>
                <w:rStyle w:val="Hipervnculo"/>
                <w:rFonts w:ascii="Palatino Linotype" w:eastAsia="Calibri" w:hAnsi="Palatino Linotype"/>
                <w:noProof/>
                <w:lang w:eastAsia="es-MX"/>
              </w:rPr>
              <w:t>SEGUNDO. Causales de improcedencia y sobreseimiento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_Toc191564183 \h </w:instrText>
            </w:r>
            <w:r w:rsidR="00783824" w:rsidRPr="00783824">
              <w:rPr>
                <w:noProof/>
                <w:webHidden/>
              </w:rPr>
            </w:r>
            <w:r w:rsidR="00783824" w:rsidRPr="00783824">
              <w:rPr>
                <w:noProof/>
                <w:webHidden/>
              </w:rPr>
              <w:fldChar w:fldCharType="separate"/>
            </w:r>
            <w:r w:rsidR="00D400FB">
              <w:rPr>
                <w:noProof/>
                <w:webHidden/>
              </w:rPr>
              <w:t>7</w:t>
            </w:r>
            <w:r w:rsidR="00783824" w:rsidRPr="00783824">
              <w:rPr>
                <w:noProof/>
                <w:webHidden/>
              </w:rPr>
              <w:fldChar w:fldCharType="end"/>
            </w:r>
          </w:hyperlink>
        </w:p>
        <w:p w14:paraId="79DA2D88" w14:textId="50C680DA" w:rsidR="00783824" w:rsidRPr="00783824" w:rsidRDefault="00626479" w:rsidP="00783824">
          <w:pPr>
            <w:pStyle w:val="TDC3"/>
            <w:tabs>
              <w:tab w:val="right" w:leader="dot" w:pos="9034"/>
            </w:tabs>
            <w:spacing w:line="360" w:lineRule="auto"/>
            <w:rPr>
              <w:rFonts w:asciiTheme="minorHAnsi" w:eastAsiaTheme="minorEastAsia" w:hAnsiTheme="minorHAnsi" w:cstheme="minorBidi"/>
              <w:noProof/>
              <w:sz w:val="22"/>
              <w:szCs w:val="22"/>
              <w:lang w:eastAsia="es-MX"/>
            </w:rPr>
          </w:pPr>
          <w:hyperlink w:anchor="_Toc191564184" w:history="1">
            <w:r w:rsidR="00783824" w:rsidRPr="00783824">
              <w:rPr>
                <w:rStyle w:val="Hipervnculo"/>
                <w:rFonts w:ascii="Palatino Linotype" w:eastAsia="Calibri" w:hAnsi="Palatino Linotype" w:cs="Arial"/>
                <w:noProof/>
                <w:lang w:eastAsia="es-ES_tradnl"/>
              </w:rPr>
              <w:t>Causales de sobreseimiento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_Toc191564184 \h </w:instrText>
            </w:r>
            <w:r w:rsidR="00783824" w:rsidRPr="00783824">
              <w:rPr>
                <w:noProof/>
                <w:webHidden/>
              </w:rPr>
            </w:r>
            <w:r w:rsidR="00783824" w:rsidRPr="00783824">
              <w:rPr>
                <w:noProof/>
                <w:webHidden/>
              </w:rPr>
              <w:fldChar w:fldCharType="separate"/>
            </w:r>
            <w:r w:rsidR="00D400FB">
              <w:rPr>
                <w:noProof/>
                <w:webHidden/>
              </w:rPr>
              <w:t>8</w:t>
            </w:r>
            <w:r w:rsidR="00783824" w:rsidRPr="00783824">
              <w:rPr>
                <w:noProof/>
                <w:webHidden/>
              </w:rPr>
              <w:fldChar w:fldCharType="end"/>
            </w:r>
          </w:hyperlink>
        </w:p>
        <w:p w14:paraId="4211C327" w14:textId="343D011E"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5" w:history="1">
            <w:r w:rsidR="00783824" w:rsidRPr="00783824">
              <w:rPr>
                <w:rStyle w:val="Hipervnculo"/>
                <w:rFonts w:ascii="Palatino Linotype" w:eastAsia="Calibri" w:hAnsi="Palatino Linotype"/>
                <w:noProof/>
                <w:lang w:eastAsia="es-ES_tradnl"/>
              </w:rPr>
              <w:t>TERCERO. Determinación de la Controversia</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_Toc191564185 \h </w:instrText>
            </w:r>
            <w:r w:rsidR="00783824" w:rsidRPr="00783824">
              <w:rPr>
                <w:noProof/>
                <w:webHidden/>
              </w:rPr>
            </w:r>
            <w:r w:rsidR="00783824" w:rsidRPr="00783824">
              <w:rPr>
                <w:noProof/>
                <w:webHidden/>
              </w:rPr>
              <w:fldChar w:fldCharType="separate"/>
            </w:r>
            <w:r w:rsidR="00D400FB">
              <w:rPr>
                <w:noProof/>
                <w:webHidden/>
              </w:rPr>
              <w:t>8</w:t>
            </w:r>
            <w:r w:rsidR="00783824" w:rsidRPr="00783824">
              <w:rPr>
                <w:noProof/>
                <w:webHidden/>
              </w:rPr>
              <w:fldChar w:fldCharType="end"/>
            </w:r>
          </w:hyperlink>
        </w:p>
        <w:p w14:paraId="3E7875AD" w14:textId="4C0CD4AA"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6" w:history="1">
            <w:r w:rsidR="00783824" w:rsidRPr="00783824">
              <w:rPr>
                <w:rStyle w:val="Hipervnculo"/>
                <w:rFonts w:ascii="Palatino Linotype" w:eastAsia="Calibri" w:hAnsi="Palatino Linotype" w:cs="Arial"/>
                <w:noProof/>
                <w:lang w:eastAsia="es-ES_tradnl"/>
              </w:rPr>
              <w:t>CUARTO. Marco normativo aplicable en materia de transparencia y acceso a la información pública</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_Toc191564186 \h </w:instrText>
            </w:r>
            <w:r w:rsidR="00783824" w:rsidRPr="00783824">
              <w:rPr>
                <w:noProof/>
                <w:webHidden/>
              </w:rPr>
            </w:r>
            <w:r w:rsidR="00783824" w:rsidRPr="00783824">
              <w:rPr>
                <w:noProof/>
                <w:webHidden/>
              </w:rPr>
              <w:fldChar w:fldCharType="separate"/>
            </w:r>
            <w:r w:rsidR="00D400FB">
              <w:rPr>
                <w:noProof/>
                <w:webHidden/>
              </w:rPr>
              <w:t>10</w:t>
            </w:r>
            <w:r w:rsidR="00783824" w:rsidRPr="00783824">
              <w:rPr>
                <w:noProof/>
                <w:webHidden/>
              </w:rPr>
              <w:fldChar w:fldCharType="end"/>
            </w:r>
          </w:hyperlink>
        </w:p>
        <w:p w14:paraId="2E4744C4" w14:textId="04B8C615"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7" w:history="1">
            <w:r w:rsidR="00783824" w:rsidRPr="00783824">
              <w:rPr>
                <w:rStyle w:val="Hipervnculo"/>
                <w:rFonts w:ascii="Palatino Linotype" w:eastAsia="Calibri" w:hAnsi="Palatino Linotype"/>
                <w:noProof/>
                <w:lang w:eastAsia="es-ES_tradnl"/>
              </w:rPr>
              <w:t>QUINTO. Estudio de Fondo</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_Toc191564187 \h </w:instrText>
            </w:r>
            <w:r w:rsidR="00783824" w:rsidRPr="00783824">
              <w:rPr>
                <w:noProof/>
                <w:webHidden/>
              </w:rPr>
            </w:r>
            <w:r w:rsidR="00783824" w:rsidRPr="00783824">
              <w:rPr>
                <w:noProof/>
                <w:webHidden/>
              </w:rPr>
              <w:fldChar w:fldCharType="separate"/>
            </w:r>
            <w:r w:rsidR="00D400FB">
              <w:rPr>
                <w:noProof/>
                <w:webHidden/>
              </w:rPr>
              <w:t>12</w:t>
            </w:r>
            <w:r w:rsidR="00783824" w:rsidRPr="00783824">
              <w:rPr>
                <w:noProof/>
                <w:webHidden/>
              </w:rPr>
              <w:fldChar w:fldCharType="end"/>
            </w:r>
          </w:hyperlink>
        </w:p>
        <w:p w14:paraId="7F25E1A6" w14:textId="249D5939" w:rsidR="00783824" w:rsidRPr="00783824" w:rsidRDefault="00626479" w:rsidP="00783824">
          <w:pPr>
            <w:pStyle w:val="TDC2"/>
            <w:tabs>
              <w:tab w:val="right" w:leader="dot" w:pos="9034"/>
            </w:tabs>
            <w:spacing w:line="360" w:lineRule="auto"/>
            <w:rPr>
              <w:rFonts w:asciiTheme="minorHAnsi" w:eastAsiaTheme="minorEastAsia" w:hAnsiTheme="minorHAnsi" w:cstheme="minorBidi"/>
              <w:noProof/>
              <w:sz w:val="22"/>
              <w:szCs w:val="22"/>
              <w:lang w:eastAsia="es-MX"/>
            </w:rPr>
          </w:pPr>
          <w:hyperlink w:anchor="_Toc191564188" w:history="1">
            <w:r w:rsidR="00783824" w:rsidRPr="00783824">
              <w:rPr>
                <w:rStyle w:val="Hipervnculo"/>
                <w:rFonts w:ascii="Palatino Linotype" w:hAnsi="Palatino Linotype"/>
                <w:noProof/>
              </w:rPr>
              <w:t>SEXTO. Decisión</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_Toc191564188 \h </w:instrText>
            </w:r>
            <w:r w:rsidR="00783824" w:rsidRPr="00783824">
              <w:rPr>
                <w:noProof/>
                <w:webHidden/>
              </w:rPr>
            </w:r>
            <w:r w:rsidR="00783824" w:rsidRPr="00783824">
              <w:rPr>
                <w:noProof/>
                <w:webHidden/>
              </w:rPr>
              <w:fldChar w:fldCharType="separate"/>
            </w:r>
            <w:r w:rsidR="00D400FB">
              <w:rPr>
                <w:noProof/>
                <w:webHidden/>
              </w:rPr>
              <w:t>33</w:t>
            </w:r>
            <w:r w:rsidR="00783824" w:rsidRPr="00783824">
              <w:rPr>
                <w:noProof/>
                <w:webHidden/>
              </w:rPr>
              <w:fldChar w:fldCharType="end"/>
            </w:r>
          </w:hyperlink>
        </w:p>
        <w:p w14:paraId="6B4EA453" w14:textId="6C0B2F0D" w:rsidR="00783824" w:rsidRPr="00783824" w:rsidRDefault="00626479" w:rsidP="00783824">
          <w:pPr>
            <w:pStyle w:val="TDC1"/>
            <w:tabs>
              <w:tab w:val="right" w:leader="dot" w:pos="9034"/>
            </w:tabs>
            <w:spacing w:line="360" w:lineRule="auto"/>
            <w:rPr>
              <w:rFonts w:asciiTheme="minorHAnsi" w:eastAsiaTheme="minorEastAsia" w:hAnsiTheme="minorHAnsi" w:cstheme="minorBidi"/>
              <w:noProof/>
              <w:sz w:val="22"/>
              <w:szCs w:val="22"/>
              <w:lang w:eastAsia="es-MX"/>
            </w:rPr>
          </w:pPr>
          <w:hyperlink w:anchor="_Toc191564189" w:history="1">
            <w:r w:rsidR="00783824" w:rsidRPr="00783824">
              <w:rPr>
                <w:rStyle w:val="Hipervnculo"/>
                <w:rFonts w:ascii="Palatino Linotype" w:eastAsia="Calibri" w:hAnsi="Palatino Linotype"/>
                <w:noProof/>
                <w:lang w:eastAsia="en-US"/>
              </w:rPr>
              <w:t>R E S U E L V E</w:t>
            </w:r>
            <w:r w:rsidR="00783824" w:rsidRPr="00783824">
              <w:rPr>
                <w:noProof/>
                <w:webHidden/>
              </w:rPr>
              <w:tab/>
            </w:r>
            <w:r w:rsidR="00783824" w:rsidRPr="00783824">
              <w:rPr>
                <w:noProof/>
                <w:webHidden/>
              </w:rPr>
              <w:fldChar w:fldCharType="begin"/>
            </w:r>
            <w:r w:rsidR="00783824" w:rsidRPr="00783824">
              <w:rPr>
                <w:noProof/>
                <w:webHidden/>
              </w:rPr>
              <w:instrText xml:space="preserve"> PAGEREF _Toc191564189 \h </w:instrText>
            </w:r>
            <w:r w:rsidR="00783824" w:rsidRPr="00783824">
              <w:rPr>
                <w:noProof/>
                <w:webHidden/>
              </w:rPr>
            </w:r>
            <w:r w:rsidR="00783824" w:rsidRPr="00783824">
              <w:rPr>
                <w:noProof/>
                <w:webHidden/>
              </w:rPr>
              <w:fldChar w:fldCharType="separate"/>
            </w:r>
            <w:r w:rsidR="00D400FB">
              <w:rPr>
                <w:noProof/>
                <w:webHidden/>
              </w:rPr>
              <w:t>34</w:t>
            </w:r>
            <w:r w:rsidR="00783824" w:rsidRPr="00783824">
              <w:rPr>
                <w:noProof/>
                <w:webHidden/>
              </w:rPr>
              <w:fldChar w:fldCharType="end"/>
            </w:r>
          </w:hyperlink>
        </w:p>
        <w:p w14:paraId="7B785055" w14:textId="77777777" w:rsidR="00342378" w:rsidRPr="009878A5" w:rsidRDefault="00342378" w:rsidP="00783824">
          <w:pPr>
            <w:spacing w:line="360" w:lineRule="auto"/>
          </w:pPr>
          <w:r w:rsidRPr="00783824">
            <w:rPr>
              <w:rFonts w:ascii="Palatino Linotype" w:hAnsi="Palatino Linotype"/>
              <w:bCs/>
              <w:sz w:val="22"/>
              <w:szCs w:val="22"/>
              <w:lang w:val="es-ES"/>
            </w:rPr>
            <w:fldChar w:fldCharType="end"/>
          </w:r>
        </w:p>
      </w:sdtContent>
    </w:sdt>
    <w:p w14:paraId="51AED4A6" w14:textId="77777777" w:rsidR="00ED76AF" w:rsidRPr="009878A5" w:rsidRDefault="00ED76AF" w:rsidP="006B0B50">
      <w:pPr>
        <w:tabs>
          <w:tab w:val="left" w:pos="3969"/>
        </w:tabs>
        <w:spacing w:line="360" w:lineRule="auto"/>
        <w:contextualSpacing/>
        <w:jc w:val="both"/>
        <w:rPr>
          <w:rFonts w:ascii="Palatino Linotype" w:hAnsi="Palatino Linotype" w:cs="Tahoma"/>
          <w:bCs/>
          <w:sz w:val="22"/>
          <w:szCs w:val="22"/>
        </w:rPr>
      </w:pPr>
    </w:p>
    <w:p w14:paraId="3B20C33D" w14:textId="77777777" w:rsidR="00501E1B" w:rsidRPr="009878A5" w:rsidRDefault="00501E1B" w:rsidP="006B0B50">
      <w:pPr>
        <w:tabs>
          <w:tab w:val="left" w:pos="3969"/>
        </w:tabs>
        <w:spacing w:line="360" w:lineRule="auto"/>
        <w:contextualSpacing/>
        <w:jc w:val="both"/>
        <w:rPr>
          <w:rFonts w:ascii="Palatino Linotype" w:hAnsi="Palatino Linotype" w:cs="Tahoma"/>
          <w:bCs/>
          <w:sz w:val="22"/>
          <w:szCs w:val="22"/>
        </w:rPr>
      </w:pPr>
    </w:p>
    <w:p w14:paraId="72EEDA51" w14:textId="77777777" w:rsidR="00342378" w:rsidRPr="009878A5" w:rsidRDefault="00342378" w:rsidP="006B0B50">
      <w:pPr>
        <w:tabs>
          <w:tab w:val="left" w:pos="3969"/>
        </w:tabs>
        <w:spacing w:line="360" w:lineRule="auto"/>
        <w:contextualSpacing/>
        <w:jc w:val="both"/>
        <w:rPr>
          <w:rFonts w:ascii="Palatino Linotype" w:hAnsi="Palatino Linotype" w:cs="Tahoma"/>
          <w:bCs/>
          <w:sz w:val="22"/>
          <w:szCs w:val="22"/>
        </w:rPr>
      </w:pPr>
    </w:p>
    <w:p w14:paraId="6FFBED9C" w14:textId="77777777" w:rsidR="005E3AFA" w:rsidRPr="009878A5" w:rsidRDefault="005E3AFA" w:rsidP="00FF426B">
      <w:pPr>
        <w:spacing w:line="360" w:lineRule="auto"/>
        <w:contextualSpacing/>
        <w:jc w:val="both"/>
        <w:rPr>
          <w:rFonts w:ascii="Palatino Linotype" w:hAnsi="Palatino Linotype" w:cs="Tahoma"/>
          <w:bCs/>
          <w:sz w:val="22"/>
          <w:szCs w:val="22"/>
        </w:rPr>
      </w:pPr>
    </w:p>
    <w:p w14:paraId="4497F7BB" w14:textId="3D188039" w:rsidR="00E35DF9" w:rsidRPr="009878A5" w:rsidRDefault="00E35DF9" w:rsidP="00FF426B">
      <w:pPr>
        <w:spacing w:line="360" w:lineRule="auto"/>
        <w:contextualSpacing/>
        <w:jc w:val="both"/>
        <w:rPr>
          <w:rFonts w:ascii="Palatino Linotype" w:hAnsi="Palatino Linotype" w:cs="Tahoma"/>
          <w:bCs/>
          <w:sz w:val="22"/>
          <w:szCs w:val="22"/>
        </w:rPr>
      </w:pPr>
      <w:r w:rsidRPr="009878A5">
        <w:rPr>
          <w:rFonts w:ascii="Palatino Linotype" w:hAnsi="Palatino Linotype" w:cs="Tahoma"/>
          <w:bCs/>
          <w:sz w:val="22"/>
          <w:szCs w:val="22"/>
        </w:rPr>
        <w:lastRenderedPageBreak/>
        <w:t>Resolución del Pleno del Instituto de Transparencia, Acceso a la Información Pública y Protección de Datos Personales del Estado de México y Municipios, con domicilio en Metepec, Estado de México, de fecha</w:t>
      </w:r>
      <w:r w:rsidR="00F93A36" w:rsidRPr="009878A5">
        <w:rPr>
          <w:rFonts w:ascii="Palatino Linotype" w:hAnsi="Palatino Linotype" w:cs="Tahoma"/>
          <w:bCs/>
          <w:sz w:val="22"/>
          <w:szCs w:val="22"/>
        </w:rPr>
        <w:t xml:space="preserve"> </w:t>
      </w:r>
      <w:r w:rsidR="00B336AC" w:rsidRPr="009878A5">
        <w:rPr>
          <w:rFonts w:ascii="Palatino Linotype" w:hAnsi="Palatino Linotype" w:cs="Tahoma"/>
          <w:bCs/>
          <w:sz w:val="22"/>
          <w:szCs w:val="22"/>
        </w:rPr>
        <w:t xml:space="preserve">veintiséis </w:t>
      </w:r>
      <w:r w:rsidR="00CD10BF" w:rsidRPr="009878A5">
        <w:rPr>
          <w:rFonts w:ascii="Palatino Linotype" w:hAnsi="Palatino Linotype" w:cs="Tahoma"/>
          <w:bCs/>
          <w:sz w:val="22"/>
          <w:szCs w:val="22"/>
        </w:rPr>
        <w:t>de febrero</w:t>
      </w:r>
      <w:r w:rsidR="00F770EE" w:rsidRPr="009878A5">
        <w:rPr>
          <w:rFonts w:ascii="Palatino Linotype" w:hAnsi="Palatino Linotype" w:cs="Tahoma"/>
          <w:bCs/>
          <w:sz w:val="22"/>
          <w:szCs w:val="22"/>
        </w:rPr>
        <w:t xml:space="preserve"> </w:t>
      </w:r>
      <w:r w:rsidR="008453FA" w:rsidRPr="009878A5">
        <w:rPr>
          <w:rFonts w:ascii="Palatino Linotype" w:hAnsi="Palatino Linotype" w:cs="Tahoma"/>
          <w:bCs/>
          <w:sz w:val="22"/>
          <w:szCs w:val="22"/>
        </w:rPr>
        <w:t>de dos mil veinti</w:t>
      </w:r>
      <w:r w:rsidR="00F93A36" w:rsidRPr="009878A5">
        <w:rPr>
          <w:rFonts w:ascii="Palatino Linotype" w:hAnsi="Palatino Linotype" w:cs="Tahoma"/>
          <w:bCs/>
          <w:sz w:val="22"/>
          <w:szCs w:val="22"/>
        </w:rPr>
        <w:t>c</w:t>
      </w:r>
      <w:r w:rsidR="009C323D" w:rsidRPr="009878A5">
        <w:rPr>
          <w:rFonts w:ascii="Palatino Linotype" w:hAnsi="Palatino Linotype" w:cs="Tahoma"/>
          <w:bCs/>
          <w:sz w:val="22"/>
          <w:szCs w:val="22"/>
        </w:rPr>
        <w:t>inc</w:t>
      </w:r>
      <w:r w:rsidR="00F93A36" w:rsidRPr="009878A5">
        <w:rPr>
          <w:rFonts w:ascii="Palatino Linotype" w:hAnsi="Palatino Linotype" w:cs="Tahoma"/>
          <w:bCs/>
          <w:sz w:val="22"/>
          <w:szCs w:val="22"/>
        </w:rPr>
        <w:t>o</w:t>
      </w:r>
      <w:r w:rsidRPr="009878A5">
        <w:rPr>
          <w:rFonts w:ascii="Palatino Linotype" w:hAnsi="Palatino Linotype" w:cs="Tahoma"/>
          <w:bCs/>
          <w:sz w:val="22"/>
          <w:szCs w:val="22"/>
        </w:rPr>
        <w:t>.</w:t>
      </w:r>
    </w:p>
    <w:p w14:paraId="15079E99" w14:textId="77777777" w:rsidR="00E35DF9" w:rsidRPr="009878A5" w:rsidRDefault="00E35DF9" w:rsidP="00FF426B">
      <w:pPr>
        <w:spacing w:line="360" w:lineRule="auto"/>
        <w:contextualSpacing/>
        <w:jc w:val="both"/>
        <w:rPr>
          <w:rFonts w:ascii="Palatino Linotype" w:hAnsi="Palatino Linotype" w:cs="Tahoma"/>
          <w:bCs/>
          <w:sz w:val="22"/>
          <w:szCs w:val="22"/>
        </w:rPr>
      </w:pPr>
    </w:p>
    <w:p w14:paraId="605C0901" w14:textId="66B77814" w:rsidR="00E35DF9" w:rsidRPr="009878A5" w:rsidRDefault="00E35DF9" w:rsidP="00FF426B">
      <w:pPr>
        <w:spacing w:line="360" w:lineRule="auto"/>
        <w:contextualSpacing/>
        <w:jc w:val="both"/>
        <w:rPr>
          <w:rFonts w:ascii="Palatino Linotype" w:hAnsi="Palatino Linotype" w:cs="Tahoma"/>
          <w:bCs/>
          <w:sz w:val="22"/>
          <w:szCs w:val="22"/>
        </w:rPr>
      </w:pPr>
      <w:r w:rsidRPr="009878A5">
        <w:rPr>
          <w:rFonts w:ascii="Palatino Linotype" w:hAnsi="Palatino Linotype" w:cs="Tahoma"/>
          <w:b/>
          <w:bCs/>
          <w:color w:val="0D0D0D" w:themeColor="text1" w:themeTint="F2"/>
          <w:sz w:val="22"/>
          <w:szCs w:val="22"/>
        </w:rPr>
        <w:t xml:space="preserve">VISTO </w:t>
      </w:r>
      <w:r w:rsidR="00D0542E" w:rsidRPr="009878A5">
        <w:rPr>
          <w:rFonts w:ascii="Palatino Linotype" w:hAnsi="Palatino Linotype" w:cs="Tahoma"/>
          <w:bCs/>
          <w:color w:val="0D0D0D" w:themeColor="text1" w:themeTint="F2"/>
          <w:sz w:val="22"/>
          <w:szCs w:val="22"/>
        </w:rPr>
        <w:t>el expediente</w:t>
      </w:r>
      <w:r w:rsidRPr="009878A5">
        <w:rPr>
          <w:rFonts w:ascii="Palatino Linotype" w:hAnsi="Palatino Linotype" w:cs="Tahoma"/>
          <w:bCs/>
          <w:color w:val="0D0D0D" w:themeColor="text1" w:themeTint="F2"/>
          <w:sz w:val="22"/>
          <w:szCs w:val="22"/>
        </w:rPr>
        <w:t xml:space="preserve"> conformado con motivo de</w:t>
      </w:r>
      <w:r w:rsidR="00E30210" w:rsidRPr="009878A5">
        <w:rPr>
          <w:rFonts w:ascii="Palatino Linotype" w:hAnsi="Palatino Linotype" w:cs="Tahoma"/>
          <w:bCs/>
          <w:color w:val="0D0D0D" w:themeColor="text1" w:themeTint="F2"/>
          <w:sz w:val="22"/>
          <w:szCs w:val="22"/>
        </w:rPr>
        <w:t>l</w:t>
      </w:r>
      <w:r w:rsidRPr="009878A5">
        <w:rPr>
          <w:rFonts w:ascii="Palatino Linotype" w:hAnsi="Palatino Linotype" w:cs="Tahoma"/>
          <w:bCs/>
          <w:color w:val="0D0D0D" w:themeColor="text1" w:themeTint="F2"/>
          <w:sz w:val="22"/>
          <w:szCs w:val="22"/>
        </w:rPr>
        <w:t xml:space="preserve"> Recurso de Revisión</w:t>
      </w:r>
      <w:r w:rsidR="0089175F" w:rsidRPr="009878A5">
        <w:rPr>
          <w:rFonts w:ascii="Palatino Linotype" w:hAnsi="Palatino Linotype" w:cs="Tahoma"/>
          <w:bCs/>
          <w:color w:val="0D0D0D" w:themeColor="text1" w:themeTint="F2"/>
          <w:sz w:val="22"/>
          <w:szCs w:val="22"/>
        </w:rPr>
        <w:t xml:space="preserve"> </w:t>
      </w:r>
      <w:r w:rsidR="0026209A" w:rsidRPr="009878A5">
        <w:rPr>
          <w:rFonts w:ascii="Palatino Linotype" w:hAnsi="Palatino Linotype" w:cs="Tahoma"/>
          <w:b/>
          <w:bCs/>
          <w:color w:val="0D0D0D" w:themeColor="text1" w:themeTint="F2"/>
          <w:sz w:val="22"/>
          <w:szCs w:val="22"/>
        </w:rPr>
        <w:t>00</w:t>
      </w:r>
      <w:r w:rsidR="00E67F1B" w:rsidRPr="009878A5">
        <w:rPr>
          <w:rFonts w:ascii="Palatino Linotype" w:hAnsi="Palatino Linotype" w:cs="Tahoma"/>
          <w:b/>
          <w:bCs/>
          <w:color w:val="0D0D0D" w:themeColor="text1" w:themeTint="F2"/>
          <w:sz w:val="22"/>
          <w:szCs w:val="22"/>
        </w:rPr>
        <w:t>771</w:t>
      </w:r>
      <w:r w:rsidR="0089175F" w:rsidRPr="009878A5">
        <w:rPr>
          <w:rFonts w:ascii="Palatino Linotype" w:hAnsi="Palatino Linotype" w:cs="Tahoma"/>
          <w:b/>
          <w:bCs/>
          <w:color w:val="0D0D0D" w:themeColor="text1" w:themeTint="F2"/>
          <w:sz w:val="22"/>
          <w:szCs w:val="22"/>
        </w:rPr>
        <w:t>/INFOEM/IP/RR/202</w:t>
      </w:r>
      <w:r w:rsidR="00CD10BF" w:rsidRPr="009878A5">
        <w:rPr>
          <w:rFonts w:ascii="Palatino Linotype" w:hAnsi="Palatino Linotype" w:cs="Tahoma"/>
          <w:b/>
          <w:bCs/>
          <w:color w:val="0D0D0D" w:themeColor="text1" w:themeTint="F2"/>
          <w:sz w:val="22"/>
          <w:szCs w:val="22"/>
        </w:rPr>
        <w:t>5</w:t>
      </w:r>
      <w:r w:rsidR="0089175F" w:rsidRPr="009878A5">
        <w:rPr>
          <w:rFonts w:ascii="Palatino Linotype" w:hAnsi="Palatino Linotype" w:cs="Tahoma"/>
          <w:b/>
          <w:bCs/>
          <w:color w:val="0D0D0D" w:themeColor="text1" w:themeTint="F2"/>
          <w:sz w:val="22"/>
          <w:szCs w:val="22"/>
        </w:rPr>
        <w:t>,</w:t>
      </w:r>
      <w:r w:rsidRPr="009878A5">
        <w:rPr>
          <w:rFonts w:ascii="Palatino Linotype" w:hAnsi="Palatino Linotype" w:cs="Tahoma"/>
          <w:bCs/>
          <w:color w:val="0D0D0D" w:themeColor="text1" w:themeTint="F2"/>
          <w:sz w:val="22"/>
          <w:szCs w:val="22"/>
        </w:rPr>
        <w:t xml:space="preserve"> interpuesto</w:t>
      </w:r>
      <w:r w:rsidR="00C74F5F" w:rsidRPr="009878A5">
        <w:rPr>
          <w:rFonts w:ascii="Palatino Linotype" w:hAnsi="Palatino Linotype" w:cs="Tahoma"/>
          <w:color w:val="0D0D0D" w:themeColor="text1" w:themeTint="F2"/>
          <w:sz w:val="22"/>
          <w:szCs w:val="22"/>
        </w:rPr>
        <w:t xml:space="preserve"> </w:t>
      </w:r>
      <w:r w:rsidR="007E4927" w:rsidRPr="009878A5">
        <w:rPr>
          <w:rFonts w:ascii="Palatino Linotype" w:hAnsi="Palatino Linotype" w:cs="Tahoma"/>
          <w:bCs/>
          <w:color w:val="0D0D0D" w:themeColor="text1" w:themeTint="F2"/>
          <w:sz w:val="22"/>
          <w:szCs w:val="22"/>
        </w:rPr>
        <w:t>por</w:t>
      </w:r>
      <w:r w:rsidR="00383BDB" w:rsidRPr="009878A5">
        <w:rPr>
          <w:rFonts w:ascii="Palatino Linotype" w:hAnsi="Palatino Linotype" w:cs="Tahoma"/>
          <w:bCs/>
          <w:color w:val="0D0D0D" w:themeColor="text1" w:themeTint="F2"/>
          <w:sz w:val="22"/>
          <w:szCs w:val="22"/>
        </w:rPr>
        <w:t xml:space="preserve"> </w:t>
      </w:r>
      <w:r w:rsidR="004B17D1" w:rsidRPr="005070B3">
        <w:rPr>
          <w:bCs/>
          <w:highlight w:val="black"/>
        </w:rPr>
        <w:t>XX</w:t>
      </w:r>
      <w:r w:rsidR="004B17D1">
        <w:rPr>
          <w:bCs/>
          <w:highlight w:val="black"/>
        </w:rPr>
        <w:t>XXXXXXXXXXXXXXX</w:t>
      </w:r>
      <w:r w:rsidR="004B17D1" w:rsidRPr="009878A5">
        <w:rPr>
          <w:rFonts w:ascii="Palatino Linotype" w:hAnsi="Palatino Linotype" w:cs="Tahoma"/>
          <w:color w:val="0D0D0D" w:themeColor="text1" w:themeTint="F2"/>
          <w:sz w:val="22"/>
          <w:szCs w:val="22"/>
        </w:rPr>
        <w:t xml:space="preserve"> </w:t>
      </w:r>
      <w:r w:rsidR="00F770EE" w:rsidRPr="009878A5">
        <w:rPr>
          <w:rFonts w:ascii="Palatino Linotype" w:hAnsi="Palatino Linotype" w:cs="Tahoma"/>
          <w:color w:val="0D0D0D" w:themeColor="text1" w:themeTint="F2"/>
          <w:sz w:val="22"/>
          <w:szCs w:val="22"/>
        </w:rPr>
        <w:t xml:space="preserve">en lo sucesivo </w:t>
      </w:r>
      <w:r w:rsidRPr="009878A5">
        <w:rPr>
          <w:rFonts w:ascii="Palatino Linotype" w:hAnsi="Palatino Linotype" w:cs="Tahoma"/>
          <w:bCs/>
          <w:color w:val="0D0D0D" w:themeColor="text1" w:themeTint="F2"/>
          <w:sz w:val="22"/>
          <w:szCs w:val="22"/>
        </w:rPr>
        <w:t>Recurrente o Particular, en contra de la respuesta del Sujeto Obligado</w:t>
      </w:r>
      <w:r w:rsidRPr="009878A5">
        <w:rPr>
          <w:rFonts w:ascii="Palatino Linotype" w:hAnsi="Palatino Linotype"/>
          <w:sz w:val="22"/>
          <w:szCs w:val="22"/>
        </w:rPr>
        <w:t xml:space="preserve"> </w:t>
      </w:r>
      <w:r w:rsidR="00E67F1B" w:rsidRPr="009878A5">
        <w:rPr>
          <w:rFonts w:ascii="Palatino Linotype" w:eastAsia="Calibri" w:hAnsi="Palatino Linotype" w:cs="Tahoma"/>
          <w:b/>
          <w:bCs/>
          <w:sz w:val="22"/>
          <w:szCs w:val="22"/>
          <w:lang w:eastAsia="en-US"/>
        </w:rPr>
        <w:t>Ayuntamiento de Zumpango</w:t>
      </w:r>
      <w:r w:rsidRPr="009878A5">
        <w:rPr>
          <w:rFonts w:ascii="Palatino Linotype" w:hAnsi="Palatino Linotype" w:cs="Tahoma"/>
          <w:b/>
          <w:color w:val="0D0D0D" w:themeColor="text1" w:themeTint="F2"/>
          <w:sz w:val="22"/>
          <w:szCs w:val="22"/>
        </w:rPr>
        <w:t xml:space="preserve">, </w:t>
      </w:r>
      <w:r w:rsidRPr="009878A5">
        <w:rPr>
          <w:rFonts w:ascii="Palatino Linotype" w:hAnsi="Palatino Linotype" w:cs="Tahoma"/>
          <w:bCs/>
          <w:color w:val="0D0D0D" w:themeColor="text1" w:themeTint="F2"/>
          <w:sz w:val="22"/>
          <w:szCs w:val="22"/>
        </w:rPr>
        <w:t>se emite la presente Resolución, con base en los Antecedentes y C</w:t>
      </w:r>
      <w:r w:rsidRPr="009878A5">
        <w:rPr>
          <w:rFonts w:ascii="Palatino Linotype" w:hAnsi="Palatino Linotype" w:cs="Tahoma"/>
          <w:bCs/>
          <w:sz w:val="22"/>
          <w:szCs w:val="22"/>
        </w:rPr>
        <w:t>onsiderandos que a continuación se exponen:</w:t>
      </w:r>
      <w:r w:rsidR="004B17D1">
        <w:rPr>
          <w:rFonts w:ascii="Palatino Linotype" w:hAnsi="Palatino Linotype" w:cs="Tahoma"/>
          <w:bCs/>
          <w:sz w:val="22"/>
          <w:szCs w:val="22"/>
        </w:rPr>
        <w:t xml:space="preserve"> </w:t>
      </w:r>
      <w:bookmarkStart w:id="1" w:name="_GoBack"/>
      <w:bookmarkEnd w:id="1"/>
    </w:p>
    <w:p w14:paraId="45D258C2" w14:textId="77777777" w:rsidR="00BB1F81" w:rsidRPr="009878A5" w:rsidRDefault="00BB1F81" w:rsidP="00FF426B">
      <w:pPr>
        <w:spacing w:line="360" w:lineRule="auto"/>
        <w:contextualSpacing/>
        <w:jc w:val="both"/>
        <w:rPr>
          <w:rFonts w:ascii="Palatino Linotype" w:hAnsi="Palatino Linotype" w:cs="Tahoma"/>
          <w:b/>
          <w:color w:val="0D0D0D" w:themeColor="text1" w:themeTint="F2"/>
          <w:sz w:val="18"/>
          <w:szCs w:val="22"/>
        </w:rPr>
      </w:pPr>
    </w:p>
    <w:p w14:paraId="31A3EBCF" w14:textId="77777777" w:rsidR="00E35DF9" w:rsidRPr="009878A5" w:rsidRDefault="00E35DF9" w:rsidP="00342378">
      <w:pPr>
        <w:pStyle w:val="Ttulo1"/>
        <w:jc w:val="center"/>
        <w:rPr>
          <w:rFonts w:ascii="Palatino Linotype" w:hAnsi="Palatino Linotype"/>
          <w:b/>
          <w:sz w:val="22"/>
          <w:szCs w:val="22"/>
        </w:rPr>
      </w:pPr>
      <w:bookmarkStart w:id="2" w:name="_Toc191564172"/>
      <w:r w:rsidRPr="009878A5">
        <w:rPr>
          <w:rFonts w:ascii="Palatino Linotype" w:hAnsi="Palatino Linotype"/>
          <w:b/>
          <w:color w:val="auto"/>
          <w:sz w:val="22"/>
          <w:szCs w:val="22"/>
        </w:rPr>
        <w:t>A N T E C E D E N T E S</w:t>
      </w:r>
      <w:bookmarkEnd w:id="2"/>
    </w:p>
    <w:p w14:paraId="789A3C29" w14:textId="77777777" w:rsidR="001E7B8B" w:rsidRPr="009878A5" w:rsidRDefault="001E7B8B" w:rsidP="00FF426B">
      <w:pPr>
        <w:pStyle w:val="Prrafodelista"/>
        <w:tabs>
          <w:tab w:val="left" w:pos="567"/>
        </w:tabs>
        <w:spacing w:line="360" w:lineRule="auto"/>
        <w:ind w:left="0"/>
        <w:jc w:val="both"/>
        <w:rPr>
          <w:rFonts w:ascii="Palatino Linotype" w:hAnsi="Palatino Linotype" w:cs="Tahoma"/>
          <w:b/>
          <w:szCs w:val="22"/>
        </w:rPr>
      </w:pPr>
    </w:p>
    <w:p w14:paraId="55CCE586" w14:textId="77777777" w:rsidR="00D87393" w:rsidRPr="009878A5" w:rsidRDefault="00D87393" w:rsidP="00FF426B">
      <w:pPr>
        <w:pStyle w:val="Prrafodelista"/>
        <w:tabs>
          <w:tab w:val="left" w:pos="567"/>
        </w:tabs>
        <w:spacing w:line="360" w:lineRule="auto"/>
        <w:ind w:left="0"/>
        <w:jc w:val="both"/>
        <w:rPr>
          <w:rFonts w:ascii="Palatino Linotype" w:hAnsi="Palatino Linotype" w:cs="Tahoma"/>
          <w:b/>
          <w:szCs w:val="22"/>
        </w:rPr>
      </w:pPr>
    </w:p>
    <w:p w14:paraId="5002FA8A" w14:textId="77777777" w:rsidR="00E35DF9" w:rsidRPr="009878A5" w:rsidRDefault="00E35DF9" w:rsidP="00342378">
      <w:pPr>
        <w:pStyle w:val="Ttulo2"/>
        <w:rPr>
          <w:rFonts w:ascii="Palatino Linotype" w:hAnsi="Palatino Linotype" w:cs="Tahoma"/>
          <w:b/>
          <w:color w:val="auto"/>
          <w:sz w:val="22"/>
          <w:szCs w:val="22"/>
        </w:rPr>
      </w:pPr>
      <w:bookmarkStart w:id="3" w:name="_Toc191564173"/>
      <w:r w:rsidRPr="009878A5">
        <w:rPr>
          <w:rFonts w:ascii="Palatino Linotype" w:hAnsi="Palatino Linotype" w:cs="Tahoma"/>
          <w:b/>
          <w:color w:val="auto"/>
          <w:sz w:val="22"/>
          <w:szCs w:val="22"/>
        </w:rPr>
        <w:t>I. Presentación de la solicitud de información</w:t>
      </w:r>
      <w:bookmarkEnd w:id="3"/>
    </w:p>
    <w:p w14:paraId="1D524D89" w14:textId="77777777" w:rsidR="00E35DF9" w:rsidRPr="009878A5" w:rsidRDefault="00E35DF9" w:rsidP="00FF426B">
      <w:pPr>
        <w:pStyle w:val="Prrafodelista"/>
        <w:tabs>
          <w:tab w:val="left" w:pos="567"/>
        </w:tabs>
        <w:spacing w:line="360" w:lineRule="auto"/>
        <w:ind w:left="0"/>
        <w:jc w:val="both"/>
        <w:rPr>
          <w:rFonts w:ascii="Palatino Linotype" w:hAnsi="Palatino Linotype" w:cs="Tahoma"/>
          <w:b/>
          <w:sz w:val="18"/>
          <w:szCs w:val="22"/>
        </w:rPr>
      </w:pPr>
    </w:p>
    <w:p w14:paraId="79754C98" w14:textId="77777777" w:rsidR="00E35DF9" w:rsidRPr="009878A5" w:rsidRDefault="00BB1F81" w:rsidP="00FF426B">
      <w:pPr>
        <w:tabs>
          <w:tab w:val="left" w:pos="567"/>
        </w:tabs>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El</w:t>
      </w:r>
      <w:r w:rsidR="00E35DF9" w:rsidRPr="009878A5">
        <w:rPr>
          <w:rFonts w:ascii="Palatino Linotype" w:hAnsi="Palatino Linotype" w:cs="Tahoma"/>
          <w:sz w:val="22"/>
          <w:szCs w:val="22"/>
        </w:rPr>
        <w:t xml:space="preserve"> </w:t>
      </w:r>
      <w:r w:rsidR="00E67F1B" w:rsidRPr="009878A5">
        <w:rPr>
          <w:rFonts w:ascii="Palatino Linotype" w:hAnsi="Palatino Linotype" w:cs="Tahoma"/>
          <w:sz w:val="22"/>
          <w:szCs w:val="22"/>
        </w:rPr>
        <w:t>dos de diciembre</w:t>
      </w:r>
      <w:r w:rsidR="009C323D" w:rsidRPr="009878A5">
        <w:rPr>
          <w:rFonts w:ascii="Palatino Linotype" w:hAnsi="Palatino Linotype" w:cs="Tahoma"/>
          <w:sz w:val="22"/>
          <w:szCs w:val="22"/>
        </w:rPr>
        <w:t xml:space="preserve"> </w:t>
      </w:r>
      <w:r w:rsidR="008436E1" w:rsidRPr="009878A5">
        <w:rPr>
          <w:rFonts w:ascii="Palatino Linotype" w:hAnsi="Palatino Linotype" w:cs="Tahoma"/>
          <w:sz w:val="22"/>
          <w:szCs w:val="22"/>
        </w:rPr>
        <w:t>de dos mil veinti</w:t>
      </w:r>
      <w:r w:rsidR="00C166FA" w:rsidRPr="009878A5">
        <w:rPr>
          <w:rFonts w:ascii="Palatino Linotype" w:hAnsi="Palatino Linotype" w:cs="Tahoma"/>
          <w:sz w:val="22"/>
          <w:szCs w:val="22"/>
        </w:rPr>
        <w:t>c</w:t>
      </w:r>
      <w:r w:rsidR="0026209A" w:rsidRPr="009878A5">
        <w:rPr>
          <w:rFonts w:ascii="Palatino Linotype" w:hAnsi="Palatino Linotype" w:cs="Tahoma"/>
          <w:sz w:val="22"/>
          <w:szCs w:val="22"/>
        </w:rPr>
        <w:t>uatro</w:t>
      </w:r>
      <w:r w:rsidR="00E35DF9" w:rsidRPr="009878A5">
        <w:rPr>
          <w:rFonts w:ascii="Palatino Linotype" w:hAnsi="Palatino Linotype" w:cs="Tahoma"/>
          <w:sz w:val="22"/>
          <w:szCs w:val="22"/>
        </w:rPr>
        <w:t xml:space="preserve">, </w:t>
      </w:r>
      <w:r w:rsidR="00C247E5" w:rsidRPr="009878A5">
        <w:rPr>
          <w:rFonts w:ascii="Palatino Linotype" w:hAnsi="Palatino Linotype" w:cs="Tahoma"/>
          <w:sz w:val="22"/>
          <w:szCs w:val="22"/>
        </w:rPr>
        <w:t>el</w:t>
      </w:r>
      <w:r w:rsidR="00E35DF9" w:rsidRPr="009878A5">
        <w:rPr>
          <w:rFonts w:ascii="Palatino Linotype" w:hAnsi="Palatino Linotype" w:cs="Tahoma"/>
          <w:sz w:val="22"/>
          <w:szCs w:val="22"/>
        </w:rPr>
        <w:t xml:space="preserve"> Particular presentó solicitud de acceso a la i</w:t>
      </w:r>
      <w:r w:rsidR="009D6672" w:rsidRPr="009878A5">
        <w:rPr>
          <w:rFonts w:ascii="Palatino Linotype" w:hAnsi="Palatino Linotype" w:cs="Tahoma"/>
          <w:sz w:val="22"/>
          <w:szCs w:val="22"/>
        </w:rPr>
        <w:t>nformación pública, a través de</w:t>
      </w:r>
      <w:r w:rsidR="00EA2594" w:rsidRPr="009878A5">
        <w:rPr>
          <w:rFonts w:ascii="Palatino Linotype" w:hAnsi="Palatino Linotype" w:cs="Tahoma"/>
          <w:sz w:val="22"/>
          <w:szCs w:val="22"/>
        </w:rPr>
        <w:t xml:space="preserve">l </w:t>
      </w:r>
      <w:r w:rsidR="00062387" w:rsidRPr="009878A5">
        <w:rPr>
          <w:rFonts w:ascii="Palatino Linotype" w:hAnsi="Palatino Linotype" w:cs="Tahoma"/>
          <w:sz w:val="22"/>
          <w:szCs w:val="22"/>
        </w:rPr>
        <w:t>Sistema de Acceso a la</w:t>
      </w:r>
      <w:r w:rsidR="000973B8" w:rsidRPr="009878A5">
        <w:rPr>
          <w:rFonts w:ascii="Palatino Linotype" w:hAnsi="Palatino Linotype" w:cs="Tahoma"/>
          <w:sz w:val="22"/>
          <w:szCs w:val="22"/>
        </w:rPr>
        <w:t xml:space="preserve"> Información Mexiquense</w:t>
      </w:r>
      <w:r w:rsidRPr="009878A5">
        <w:rPr>
          <w:rFonts w:ascii="Palatino Linotype" w:hAnsi="Palatino Linotype" w:cs="Tahoma"/>
          <w:sz w:val="22"/>
          <w:szCs w:val="22"/>
        </w:rPr>
        <w:t>, en lo sucesivo</w:t>
      </w:r>
      <w:r w:rsidR="000973B8" w:rsidRPr="009878A5">
        <w:rPr>
          <w:rFonts w:ascii="Palatino Linotype" w:hAnsi="Palatino Linotype" w:cs="Tahoma"/>
          <w:sz w:val="22"/>
          <w:szCs w:val="22"/>
        </w:rPr>
        <w:t xml:space="preserve"> </w:t>
      </w:r>
      <w:r w:rsidRPr="009878A5">
        <w:rPr>
          <w:rFonts w:ascii="Palatino Linotype" w:hAnsi="Palatino Linotype" w:cs="Tahoma"/>
          <w:sz w:val="22"/>
          <w:szCs w:val="22"/>
        </w:rPr>
        <w:t xml:space="preserve">el </w:t>
      </w:r>
      <w:r w:rsidR="000973B8" w:rsidRPr="009878A5">
        <w:rPr>
          <w:rFonts w:ascii="Palatino Linotype" w:hAnsi="Palatino Linotype" w:cs="Tahoma"/>
          <w:sz w:val="22"/>
          <w:szCs w:val="22"/>
        </w:rPr>
        <w:t>SAIMEX</w:t>
      </w:r>
      <w:r w:rsidR="00E35DF9" w:rsidRPr="009878A5">
        <w:rPr>
          <w:rFonts w:ascii="Palatino Linotype" w:hAnsi="Palatino Linotype" w:cs="Tahoma"/>
          <w:sz w:val="22"/>
          <w:szCs w:val="22"/>
        </w:rPr>
        <w:t xml:space="preserve">, ante </w:t>
      </w:r>
      <w:r w:rsidR="009C323D" w:rsidRPr="009878A5">
        <w:rPr>
          <w:rFonts w:ascii="Palatino Linotype" w:hAnsi="Palatino Linotype" w:cs="Tahoma"/>
          <w:sz w:val="22"/>
          <w:szCs w:val="22"/>
        </w:rPr>
        <w:t>e</w:t>
      </w:r>
      <w:r w:rsidR="00212285" w:rsidRPr="009878A5">
        <w:rPr>
          <w:rFonts w:ascii="Palatino Linotype" w:hAnsi="Palatino Linotype" w:cs="Tahoma"/>
          <w:sz w:val="22"/>
          <w:szCs w:val="22"/>
        </w:rPr>
        <w:t>l</w:t>
      </w:r>
      <w:r w:rsidR="00E35DF9" w:rsidRPr="009878A5">
        <w:rPr>
          <w:rFonts w:ascii="Palatino Linotype" w:hAnsi="Palatino Linotype" w:cs="Tahoma"/>
          <w:sz w:val="22"/>
          <w:szCs w:val="22"/>
        </w:rPr>
        <w:t xml:space="preserve"> </w:t>
      </w:r>
      <w:r w:rsidR="00E67F1B" w:rsidRPr="009878A5">
        <w:rPr>
          <w:rFonts w:ascii="Palatino Linotype" w:hAnsi="Palatino Linotype" w:cs="Tahoma"/>
          <w:b/>
          <w:bCs/>
          <w:sz w:val="22"/>
          <w:szCs w:val="22"/>
        </w:rPr>
        <w:t>Ayuntamiento de Zumpango</w:t>
      </w:r>
      <w:r w:rsidR="00E35DF9" w:rsidRPr="009878A5">
        <w:rPr>
          <w:rFonts w:ascii="Palatino Linotype" w:hAnsi="Palatino Linotype" w:cs="Tahoma"/>
          <w:sz w:val="22"/>
          <w:szCs w:val="22"/>
        </w:rPr>
        <w:t xml:space="preserve">, </w:t>
      </w:r>
      <w:r w:rsidR="003A12F1" w:rsidRPr="009878A5">
        <w:rPr>
          <w:rFonts w:ascii="Palatino Linotype" w:hAnsi="Palatino Linotype" w:cs="Tahoma"/>
          <w:sz w:val="22"/>
          <w:szCs w:val="22"/>
        </w:rPr>
        <w:t xml:space="preserve">misma que fue registrada con el número de folio </w:t>
      </w:r>
      <w:r w:rsidR="00E67F1B" w:rsidRPr="009878A5">
        <w:rPr>
          <w:rFonts w:ascii="Palatino Linotype" w:hAnsi="Palatino Linotype" w:cs="Tahoma"/>
          <w:b/>
          <w:bCs/>
          <w:sz w:val="22"/>
          <w:szCs w:val="22"/>
        </w:rPr>
        <w:t>00206/ZUMPANGO/IP/2024</w:t>
      </w:r>
      <w:r w:rsidR="003A12F1" w:rsidRPr="009878A5">
        <w:rPr>
          <w:rFonts w:ascii="Palatino Linotype" w:hAnsi="Palatino Linotype" w:cs="Tahoma"/>
          <w:b/>
          <w:bCs/>
          <w:sz w:val="22"/>
          <w:szCs w:val="22"/>
        </w:rPr>
        <w:t xml:space="preserve">, </w:t>
      </w:r>
      <w:r w:rsidR="00E35DF9" w:rsidRPr="009878A5">
        <w:rPr>
          <w:rFonts w:ascii="Palatino Linotype" w:hAnsi="Palatino Linotype" w:cs="Tahoma"/>
          <w:sz w:val="22"/>
          <w:szCs w:val="22"/>
        </w:rPr>
        <w:t xml:space="preserve">mediante </w:t>
      </w:r>
      <w:r w:rsidR="0074594A" w:rsidRPr="009878A5">
        <w:rPr>
          <w:rFonts w:ascii="Palatino Linotype" w:hAnsi="Palatino Linotype" w:cs="Tahoma"/>
          <w:sz w:val="22"/>
          <w:szCs w:val="22"/>
        </w:rPr>
        <w:t>l</w:t>
      </w:r>
      <w:r w:rsidR="00B50512" w:rsidRPr="009878A5">
        <w:rPr>
          <w:rFonts w:ascii="Palatino Linotype" w:hAnsi="Palatino Linotype" w:cs="Tahoma"/>
          <w:sz w:val="22"/>
          <w:szCs w:val="22"/>
        </w:rPr>
        <w:t>a</w:t>
      </w:r>
      <w:r w:rsidR="00E35DF9" w:rsidRPr="009878A5">
        <w:rPr>
          <w:rFonts w:ascii="Palatino Linotype" w:hAnsi="Palatino Linotype" w:cs="Tahoma"/>
          <w:sz w:val="22"/>
          <w:szCs w:val="22"/>
        </w:rPr>
        <w:t xml:space="preserve"> cual requirió lo siguiente: </w:t>
      </w:r>
    </w:p>
    <w:p w14:paraId="24085C88" w14:textId="77777777" w:rsidR="00D807FB" w:rsidRPr="009878A5" w:rsidRDefault="00D807FB" w:rsidP="00FF426B">
      <w:pPr>
        <w:tabs>
          <w:tab w:val="left" w:pos="567"/>
        </w:tabs>
        <w:spacing w:line="360" w:lineRule="auto"/>
        <w:contextualSpacing/>
        <w:jc w:val="both"/>
        <w:rPr>
          <w:rFonts w:ascii="Palatino Linotype" w:hAnsi="Palatino Linotype" w:cs="Tahoma"/>
          <w:sz w:val="22"/>
        </w:rPr>
      </w:pPr>
    </w:p>
    <w:p w14:paraId="6FD283E0" w14:textId="77777777" w:rsidR="00D807FB" w:rsidRPr="009878A5" w:rsidRDefault="00D807FB" w:rsidP="00FF426B">
      <w:pPr>
        <w:tabs>
          <w:tab w:val="left" w:pos="567"/>
        </w:tabs>
        <w:spacing w:line="360" w:lineRule="auto"/>
        <w:ind w:left="567" w:right="539"/>
        <w:contextualSpacing/>
        <w:jc w:val="both"/>
        <w:rPr>
          <w:rFonts w:ascii="Palatino Linotype" w:hAnsi="Palatino Linotype" w:cs="Tahoma"/>
          <w:b/>
          <w:bCs/>
          <w:sz w:val="22"/>
          <w:szCs w:val="22"/>
        </w:rPr>
      </w:pPr>
      <w:r w:rsidRPr="009878A5">
        <w:rPr>
          <w:rFonts w:ascii="Palatino Linotype" w:hAnsi="Palatino Linotype" w:cs="Tahoma"/>
          <w:b/>
          <w:bCs/>
        </w:rPr>
        <w:t>DESCRIPCIÓN CLARA Y PRECISA DE LA INFORMACIÓN SOLICITADA</w:t>
      </w:r>
    </w:p>
    <w:p w14:paraId="7A1A2A99" w14:textId="77777777" w:rsidR="000F2B83" w:rsidRPr="009878A5" w:rsidRDefault="009D6672" w:rsidP="00B336AC">
      <w:pPr>
        <w:pStyle w:val="Prrafodelista"/>
        <w:tabs>
          <w:tab w:val="left" w:pos="567"/>
        </w:tabs>
        <w:spacing w:line="360" w:lineRule="auto"/>
        <w:ind w:left="567" w:right="539"/>
        <w:jc w:val="both"/>
        <w:rPr>
          <w:rFonts w:ascii="Palatino Linotype" w:hAnsi="Palatino Linotype"/>
          <w:i/>
          <w:iCs/>
          <w:color w:val="000000"/>
          <w:sz w:val="20"/>
          <w:szCs w:val="20"/>
        </w:rPr>
      </w:pPr>
      <w:r w:rsidRPr="009878A5">
        <w:rPr>
          <w:rFonts w:ascii="Palatino Linotype" w:hAnsi="Palatino Linotype"/>
          <w:i/>
          <w:iCs/>
          <w:color w:val="000000"/>
          <w:sz w:val="20"/>
          <w:szCs w:val="20"/>
        </w:rPr>
        <w:t>“</w:t>
      </w:r>
      <w:r w:rsidR="00E67F1B" w:rsidRPr="009878A5">
        <w:rPr>
          <w:rFonts w:ascii="Palatino Linotype" w:hAnsi="Palatino Linotype"/>
          <w:i/>
          <w:iCs/>
          <w:color w:val="000000"/>
          <w:sz w:val="20"/>
          <w:szCs w:val="20"/>
        </w:rPr>
        <w:t xml:space="preserve">Solicito el documento legal debidamente firmado y sellado (para los efectos legales a los que haya lugar) ya sea acta de cabildo, oficio, circular, etcétera por el que se aprueba otorgar permisos para las personas que deseen realizar labores o actividades de "limpiaparabrisas" en los diversos cruceros de las principales vialidades del municipio de Zumpango. Me permito hacer está afirmación y/o aseveración con base en una revisión que, en todo caso deberá ser autorizada por una autoridad judicial, sea juez o ministerio público o la que corresponda, al sistema de videovigilancia con el que </w:t>
      </w:r>
      <w:r w:rsidR="00E67F1B" w:rsidRPr="009878A5">
        <w:rPr>
          <w:rFonts w:ascii="Palatino Linotype" w:hAnsi="Palatino Linotype"/>
          <w:i/>
          <w:iCs/>
          <w:color w:val="000000"/>
          <w:sz w:val="20"/>
          <w:szCs w:val="20"/>
        </w:rPr>
        <w:lastRenderedPageBreak/>
        <w:t xml:space="preserve">contaba el municipio hasta con el sistema con el que cuente en la actualidad, desde que iniciaron diversas personas no identificadas en los distintos cruceros de las vialidades más importantes y/o </w:t>
      </w:r>
      <w:proofErr w:type="spellStart"/>
      <w:r w:rsidR="00E67F1B" w:rsidRPr="009878A5">
        <w:rPr>
          <w:rFonts w:ascii="Palatino Linotype" w:hAnsi="Palatino Linotype"/>
          <w:i/>
          <w:iCs/>
          <w:color w:val="000000"/>
          <w:sz w:val="20"/>
          <w:szCs w:val="20"/>
        </w:rPr>
        <w:t>tránsitadas</w:t>
      </w:r>
      <w:proofErr w:type="spellEnd"/>
      <w:r w:rsidR="00E67F1B" w:rsidRPr="009878A5">
        <w:rPr>
          <w:rFonts w:ascii="Palatino Linotype" w:hAnsi="Palatino Linotype"/>
          <w:i/>
          <w:iCs/>
          <w:color w:val="000000"/>
          <w:sz w:val="20"/>
          <w:szCs w:val="20"/>
        </w:rPr>
        <w:t xml:space="preserve"> del municipio de Zumpango a realizar </w:t>
      </w:r>
      <w:proofErr w:type="spellStart"/>
      <w:r w:rsidR="00E67F1B" w:rsidRPr="009878A5">
        <w:rPr>
          <w:rFonts w:ascii="Palatino Linotype" w:hAnsi="Palatino Linotype"/>
          <w:i/>
          <w:iCs/>
          <w:color w:val="000000"/>
          <w:sz w:val="20"/>
          <w:szCs w:val="20"/>
        </w:rPr>
        <w:t>estás</w:t>
      </w:r>
      <w:proofErr w:type="spellEnd"/>
      <w:r w:rsidR="00E67F1B" w:rsidRPr="009878A5">
        <w:rPr>
          <w:rFonts w:ascii="Palatino Linotype" w:hAnsi="Palatino Linotype"/>
          <w:i/>
          <w:iCs/>
          <w:color w:val="000000"/>
          <w:sz w:val="20"/>
          <w:szCs w:val="20"/>
        </w:rPr>
        <w:t xml:space="preserve"> labores y/o actividades hasta la actualidad (fecha y hora en la que estoy realizando está solicitud de información) que lo siguen realizando, por lo que a esas pruebas me remito. Así mismo solicito también, en versión publica (de ser el caso) todos los permisos debidamente sellados y firmados por las autoridades correspondientes que han sido expedidos para realizar </w:t>
      </w:r>
      <w:proofErr w:type="spellStart"/>
      <w:r w:rsidR="00E67F1B" w:rsidRPr="009878A5">
        <w:rPr>
          <w:rFonts w:ascii="Palatino Linotype" w:hAnsi="Palatino Linotype"/>
          <w:i/>
          <w:iCs/>
          <w:color w:val="000000"/>
          <w:sz w:val="20"/>
          <w:szCs w:val="20"/>
        </w:rPr>
        <w:t>estás</w:t>
      </w:r>
      <w:proofErr w:type="spellEnd"/>
      <w:r w:rsidR="00E67F1B" w:rsidRPr="009878A5">
        <w:rPr>
          <w:rFonts w:ascii="Palatino Linotype" w:hAnsi="Palatino Linotype"/>
          <w:i/>
          <w:iCs/>
          <w:color w:val="000000"/>
          <w:sz w:val="20"/>
          <w:szCs w:val="20"/>
        </w:rPr>
        <w:t xml:space="preserve"> labores, dónde se especifique claramente la ubicación donde están autorizados a realizarlas. Así mismo (de ser el caso</w:t>
      </w:r>
      <w:proofErr w:type="gramStart"/>
      <w:r w:rsidR="00E67F1B" w:rsidRPr="009878A5">
        <w:rPr>
          <w:rFonts w:ascii="Palatino Linotype" w:hAnsi="Palatino Linotype"/>
          <w:i/>
          <w:iCs/>
          <w:color w:val="000000"/>
          <w:sz w:val="20"/>
          <w:szCs w:val="20"/>
        </w:rPr>
        <w:t>) ,</w:t>
      </w:r>
      <w:proofErr w:type="gramEnd"/>
      <w:r w:rsidR="00E67F1B" w:rsidRPr="009878A5">
        <w:rPr>
          <w:rFonts w:ascii="Palatino Linotype" w:hAnsi="Palatino Linotype"/>
          <w:i/>
          <w:iCs/>
          <w:color w:val="000000"/>
          <w:sz w:val="20"/>
          <w:szCs w:val="20"/>
        </w:rPr>
        <w:t xml:space="preserve"> solicito se exhiban en versión publica las </w:t>
      </w:r>
      <w:proofErr w:type="spellStart"/>
      <w:r w:rsidR="00E67F1B" w:rsidRPr="009878A5">
        <w:rPr>
          <w:rFonts w:ascii="Palatino Linotype" w:hAnsi="Palatino Linotype"/>
          <w:i/>
          <w:iCs/>
          <w:color w:val="000000"/>
          <w:sz w:val="20"/>
          <w:szCs w:val="20"/>
        </w:rPr>
        <w:t>ordenes</w:t>
      </w:r>
      <w:proofErr w:type="spellEnd"/>
      <w:r w:rsidR="00E67F1B" w:rsidRPr="009878A5">
        <w:rPr>
          <w:rFonts w:ascii="Palatino Linotype" w:hAnsi="Palatino Linotype"/>
          <w:i/>
          <w:iCs/>
          <w:color w:val="000000"/>
          <w:sz w:val="20"/>
          <w:szCs w:val="20"/>
        </w:rPr>
        <w:t xml:space="preserve"> de pago giradas por concepto de expedición de estos permisos así como también los recibos de pago debidamente firmados y sellados por la tesorería municipal, con sello digital y código QR y que también especifiquen los conceptos de pago que sean por la expedición de estos permisos. También solicito el documento que específique cuántas personas fueron autorizadas a estar en esa determinada ubicación y en que horario, así como también si son parte de un colectivo, asociación civil, organización no gubernamental (ONG) o algún otro colectivo equivalente o similar, o en su caso actúan o se les autoriza realizar esas labores o actividades de manera particular o individual. En caso de que también se hayan expedido </w:t>
      </w:r>
      <w:proofErr w:type="spellStart"/>
      <w:r w:rsidR="00E67F1B" w:rsidRPr="009878A5">
        <w:rPr>
          <w:rFonts w:ascii="Palatino Linotype" w:hAnsi="Palatino Linotype"/>
          <w:i/>
          <w:iCs/>
          <w:color w:val="000000"/>
          <w:sz w:val="20"/>
          <w:szCs w:val="20"/>
        </w:rPr>
        <w:t>identificaciónes</w:t>
      </w:r>
      <w:proofErr w:type="spellEnd"/>
      <w:r w:rsidR="00E67F1B" w:rsidRPr="009878A5">
        <w:rPr>
          <w:rFonts w:ascii="Palatino Linotype" w:hAnsi="Palatino Linotype"/>
          <w:i/>
          <w:iCs/>
          <w:color w:val="000000"/>
          <w:sz w:val="20"/>
          <w:szCs w:val="20"/>
        </w:rPr>
        <w:t xml:space="preserve">, gafetes, insignias, credenciales o sus equivalentes o similares a las diversas personas o ciudadanos que fueron en su caso autorizados a realizar </w:t>
      </w:r>
      <w:proofErr w:type="spellStart"/>
      <w:r w:rsidR="00E67F1B" w:rsidRPr="009878A5">
        <w:rPr>
          <w:rFonts w:ascii="Palatino Linotype" w:hAnsi="Palatino Linotype"/>
          <w:i/>
          <w:iCs/>
          <w:color w:val="000000"/>
          <w:sz w:val="20"/>
          <w:szCs w:val="20"/>
        </w:rPr>
        <w:t>estás</w:t>
      </w:r>
      <w:proofErr w:type="spellEnd"/>
      <w:r w:rsidR="00E67F1B" w:rsidRPr="009878A5">
        <w:rPr>
          <w:rFonts w:ascii="Palatino Linotype" w:hAnsi="Palatino Linotype"/>
          <w:i/>
          <w:iCs/>
          <w:color w:val="000000"/>
          <w:sz w:val="20"/>
          <w:szCs w:val="20"/>
        </w:rPr>
        <w:t xml:space="preserve"> labores y/o actividades, solicito se exhiban o muestren en versión </w:t>
      </w:r>
      <w:proofErr w:type="spellStart"/>
      <w:r w:rsidR="00E67F1B" w:rsidRPr="009878A5">
        <w:rPr>
          <w:rFonts w:ascii="Palatino Linotype" w:hAnsi="Palatino Linotype"/>
          <w:i/>
          <w:iCs/>
          <w:color w:val="000000"/>
          <w:sz w:val="20"/>
          <w:szCs w:val="20"/>
        </w:rPr>
        <w:t>publica</w:t>
      </w:r>
      <w:proofErr w:type="spellEnd"/>
      <w:r w:rsidR="00E67F1B" w:rsidRPr="009878A5">
        <w:rPr>
          <w:rFonts w:ascii="Palatino Linotype" w:hAnsi="Palatino Linotype"/>
          <w:i/>
          <w:iCs/>
          <w:color w:val="000000"/>
          <w:sz w:val="20"/>
          <w:szCs w:val="20"/>
        </w:rPr>
        <w:t xml:space="preserve">. En este mismo sentido (y de ser el caso) solicito entonces también el documento legal debidamente sellado y firmado por las autoridades correspondientes donde se indique y especifique en qué parte del cuerpo (en su caso) deberán portar las personas estás identificaciones (o su similar o equivalente). Dicho todo lo </w:t>
      </w:r>
      <w:proofErr w:type="gramStart"/>
      <w:r w:rsidR="00E67F1B" w:rsidRPr="009878A5">
        <w:rPr>
          <w:rFonts w:ascii="Palatino Linotype" w:hAnsi="Palatino Linotype"/>
          <w:i/>
          <w:iCs/>
          <w:color w:val="000000"/>
          <w:sz w:val="20"/>
          <w:szCs w:val="20"/>
        </w:rPr>
        <w:t>anterior ,</w:t>
      </w:r>
      <w:proofErr w:type="gramEnd"/>
      <w:r w:rsidR="00E67F1B" w:rsidRPr="009878A5">
        <w:rPr>
          <w:rFonts w:ascii="Palatino Linotype" w:hAnsi="Palatino Linotype"/>
          <w:i/>
          <w:iCs/>
          <w:color w:val="000000"/>
          <w:sz w:val="20"/>
          <w:szCs w:val="20"/>
        </w:rPr>
        <w:t xml:space="preserve"> en caso de que la respuesta sea, una negativa la autorización a expedir estos permisos para realizar </w:t>
      </w:r>
      <w:proofErr w:type="spellStart"/>
      <w:r w:rsidR="00E67F1B" w:rsidRPr="009878A5">
        <w:rPr>
          <w:rFonts w:ascii="Palatino Linotype" w:hAnsi="Palatino Linotype"/>
          <w:i/>
          <w:iCs/>
          <w:color w:val="000000"/>
          <w:sz w:val="20"/>
          <w:szCs w:val="20"/>
        </w:rPr>
        <w:t>estás</w:t>
      </w:r>
      <w:proofErr w:type="spellEnd"/>
      <w:r w:rsidR="00E67F1B" w:rsidRPr="009878A5">
        <w:rPr>
          <w:rFonts w:ascii="Palatino Linotype" w:hAnsi="Palatino Linotype"/>
          <w:i/>
          <w:iCs/>
          <w:color w:val="000000"/>
          <w:sz w:val="20"/>
          <w:szCs w:val="20"/>
        </w:rPr>
        <w:t xml:space="preserve"> labores o actividades, solicito se exhiba el documento debidamente firmado y sellado por las autoridades correspondientes donde se sustente y explique </w:t>
      </w:r>
      <w:proofErr w:type="spellStart"/>
      <w:r w:rsidR="00E67F1B" w:rsidRPr="009878A5">
        <w:rPr>
          <w:rFonts w:ascii="Palatino Linotype" w:hAnsi="Palatino Linotype"/>
          <w:i/>
          <w:iCs/>
          <w:color w:val="000000"/>
          <w:sz w:val="20"/>
          <w:szCs w:val="20"/>
        </w:rPr>
        <w:t>por que</w:t>
      </w:r>
      <w:proofErr w:type="spellEnd"/>
      <w:r w:rsidR="00E67F1B" w:rsidRPr="009878A5">
        <w:rPr>
          <w:rFonts w:ascii="Palatino Linotype" w:hAnsi="Palatino Linotype"/>
          <w:i/>
          <w:iCs/>
          <w:color w:val="000000"/>
          <w:sz w:val="20"/>
          <w:szCs w:val="20"/>
        </w:rPr>
        <w:t xml:space="preserve"> motivo(s), razón(es) o circunstancia(s) están realizando estás labores o actividades sin autorización de las autoridades correspondientes. Toda vez que su principal ubicación de operación de las personas que realizan </w:t>
      </w:r>
      <w:proofErr w:type="spellStart"/>
      <w:r w:rsidR="00E67F1B" w:rsidRPr="009878A5">
        <w:rPr>
          <w:rFonts w:ascii="Palatino Linotype" w:hAnsi="Palatino Linotype"/>
          <w:i/>
          <w:iCs/>
          <w:color w:val="000000"/>
          <w:sz w:val="20"/>
          <w:szCs w:val="20"/>
        </w:rPr>
        <w:t>estás</w:t>
      </w:r>
      <w:proofErr w:type="spellEnd"/>
      <w:r w:rsidR="00E67F1B" w:rsidRPr="009878A5">
        <w:rPr>
          <w:rFonts w:ascii="Palatino Linotype" w:hAnsi="Palatino Linotype"/>
          <w:i/>
          <w:iCs/>
          <w:color w:val="000000"/>
          <w:sz w:val="20"/>
          <w:szCs w:val="20"/>
        </w:rPr>
        <w:t xml:space="preserve"> labores y/o actividades es el crucero de las vialidades llamadas: Camino de los pulqueros con la Carretera Zumpango-</w:t>
      </w:r>
      <w:proofErr w:type="spellStart"/>
      <w:r w:rsidR="00E67F1B" w:rsidRPr="009878A5">
        <w:rPr>
          <w:rFonts w:ascii="Palatino Linotype" w:hAnsi="Palatino Linotype"/>
          <w:i/>
          <w:iCs/>
          <w:color w:val="000000"/>
          <w:sz w:val="20"/>
          <w:szCs w:val="20"/>
        </w:rPr>
        <w:t>Tecamac</w:t>
      </w:r>
      <w:proofErr w:type="spellEnd"/>
      <w:r w:rsidR="00E67F1B" w:rsidRPr="009878A5">
        <w:rPr>
          <w:rFonts w:ascii="Palatino Linotype" w:hAnsi="Palatino Linotype"/>
          <w:i/>
          <w:iCs/>
          <w:color w:val="000000"/>
          <w:sz w:val="20"/>
          <w:szCs w:val="20"/>
        </w:rPr>
        <w:t xml:space="preserve">, para lo cual me remito a las pruebas mencionadas en el primer párrafo de esta solicitud de información. En este mismo sentido, solicito el documento </w:t>
      </w:r>
      <w:r w:rsidR="00E67F1B" w:rsidRPr="009878A5">
        <w:rPr>
          <w:rFonts w:ascii="Palatino Linotype" w:hAnsi="Palatino Linotype"/>
          <w:i/>
          <w:iCs/>
          <w:color w:val="000000"/>
          <w:sz w:val="20"/>
          <w:szCs w:val="20"/>
        </w:rPr>
        <w:lastRenderedPageBreak/>
        <w:t xml:space="preserve">debidamente firmado y sellado por las autoridades correspondientes, en dónde se requiera o solicite el retiro o la sanción a las personas que se encuentren realizando estás labores y/o actividades. Así mismo también solicito (de ser el caso) las </w:t>
      </w:r>
      <w:proofErr w:type="spellStart"/>
      <w:r w:rsidR="00E67F1B" w:rsidRPr="009878A5">
        <w:rPr>
          <w:rFonts w:ascii="Palatino Linotype" w:hAnsi="Palatino Linotype"/>
          <w:i/>
          <w:iCs/>
          <w:color w:val="000000"/>
          <w:sz w:val="20"/>
          <w:szCs w:val="20"/>
        </w:rPr>
        <w:t>ordenes</w:t>
      </w:r>
      <w:proofErr w:type="spellEnd"/>
      <w:r w:rsidR="00E67F1B" w:rsidRPr="009878A5">
        <w:rPr>
          <w:rFonts w:ascii="Palatino Linotype" w:hAnsi="Palatino Linotype"/>
          <w:i/>
          <w:iCs/>
          <w:color w:val="000000"/>
          <w:sz w:val="20"/>
          <w:szCs w:val="20"/>
        </w:rPr>
        <w:t xml:space="preserve"> de pago en versión publica giradas a las personas que hayan estado o sigan realizando las personas correspondientes por concepto de multa o sanción así como también solicito los recibos de pago debidamente sellados y firmados por la tesorería municipal con sello digital y QR donde se especifiquen como pagadas estas multas o sanciones por realizar estas actividades y/o labores sin la debida autorización y/o el permiso. </w:t>
      </w:r>
      <w:r w:rsidR="00B50512" w:rsidRPr="009878A5">
        <w:rPr>
          <w:rFonts w:ascii="Palatino Linotype" w:hAnsi="Palatino Linotype"/>
          <w:i/>
          <w:iCs/>
          <w:color w:val="000000"/>
          <w:sz w:val="20"/>
          <w:szCs w:val="20"/>
        </w:rPr>
        <w:t>"</w:t>
      </w:r>
      <w:r w:rsidR="00A650C6" w:rsidRPr="009878A5">
        <w:rPr>
          <w:rFonts w:ascii="Palatino Linotype" w:hAnsi="Palatino Linotype"/>
          <w:i/>
          <w:iCs/>
          <w:color w:val="000000"/>
          <w:sz w:val="20"/>
          <w:szCs w:val="20"/>
        </w:rPr>
        <w:t xml:space="preserve"> </w:t>
      </w:r>
      <w:r w:rsidR="00D74B06" w:rsidRPr="009878A5">
        <w:rPr>
          <w:rFonts w:ascii="Palatino Linotype" w:hAnsi="Palatino Linotype"/>
          <w:i/>
          <w:iCs/>
          <w:color w:val="000000"/>
          <w:sz w:val="20"/>
          <w:szCs w:val="20"/>
        </w:rPr>
        <w:t>(Sic)</w:t>
      </w:r>
      <w:r w:rsidR="007A0F69" w:rsidRPr="009878A5">
        <w:rPr>
          <w:rFonts w:ascii="Palatino Linotype" w:hAnsi="Palatino Linotype"/>
          <w:i/>
          <w:iCs/>
          <w:color w:val="000000"/>
          <w:sz w:val="20"/>
          <w:szCs w:val="20"/>
        </w:rPr>
        <w:t>.</w:t>
      </w:r>
    </w:p>
    <w:p w14:paraId="58E12418" w14:textId="77777777" w:rsidR="007E4927" w:rsidRPr="009878A5" w:rsidRDefault="007E4927" w:rsidP="00FF426B">
      <w:pPr>
        <w:pStyle w:val="Prrafodelista"/>
        <w:tabs>
          <w:tab w:val="left" w:pos="567"/>
        </w:tabs>
        <w:spacing w:line="360" w:lineRule="auto"/>
        <w:ind w:left="567" w:right="539"/>
        <w:jc w:val="both"/>
        <w:rPr>
          <w:rFonts w:ascii="Palatino Linotype" w:hAnsi="Palatino Linotype"/>
          <w:i/>
          <w:iCs/>
          <w:color w:val="000000"/>
          <w:sz w:val="20"/>
          <w:szCs w:val="20"/>
        </w:rPr>
      </w:pPr>
    </w:p>
    <w:p w14:paraId="503297F1" w14:textId="77777777" w:rsidR="00E35DF9" w:rsidRPr="009878A5" w:rsidRDefault="00E35DF9" w:rsidP="00062387">
      <w:pPr>
        <w:pStyle w:val="Prrafodelista"/>
        <w:tabs>
          <w:tab w:val="left" w:pos="567"/>
        </w:tabs>
        <w:spacing w:line="360" w:lineRule="auto"/>
        <w:ind w:left="567" w:right="539"/>
        <w:jc w:val="both"/>
        <w:rPr>
          <w:rFonts w:ascii="Palatino Linotype" w:hAnsi="Palatino Linotype" w:cs="Tahoma"/>
          <w:i/>
          <w:sz w:val="20"/>
          <w:szCs w:val="22"/>
        </w:rPr>
      </w:pPr>
      <w:r w:rsidRPr="009878A5">
        <w:rPr>
          <w:rFonts w:ascii="Palatino Linotype" w:hAnsi="Palatino Linotype" w:cs="Tahoma"/>
          <w:b/>
          <w:sz w:val="20"/>
          <w:szCs w:val="22"/>
        </w:rPr>
        <w:t>MODALIDAD DE ENTREGA</w:t>
      </w:r>
      <w:r w:rsidR="00BB1F81" w:rsidRPr="009878A5">
        <w:rPr>
          <w:rFonts w:ascii="Palatino Linotype" w:hAnsi="Palatino Linotype" w:cs="Tahoma"/>
          <w:b/>
          <w:sz w:val="20"/>
          <w:szCs w:val="22"/>
        </w:rPr>
        <w:t xml:space="preserve"> </w:t>
      </w:r>
      <w:r w:rsidR="00B86067" w:rsidRPr="009878A5">
        <w:rPr>
          <w:rFonts w:ascii="Palatino Linotype" w:hAnsi="Palatino Linotype" w:cs="Tahoma"/>
          <w:b/>
          <w:sz w:val="20"/>
          <w:szCs w:val="22"/>
        </w:rPr>
        <w:t xml:space="preserve"> </w:t>
      </w:r>
      <w:r w:rsidR="007E4927" w:rsidRPr="009878A5">
        <w:rPr>
          <w:rFonts w:ascii="Palatino Linotype" w:hAnsi="Palatino Linotype" w:cs="Tahoma"/>
          <w:i/>
          <w:sz w:val="20"/>
          <w:szCs w:val="22"/>
        </w:rPr>
        <w:t>“</w:t>
      </w:r>
      <w:r w:rsidR="00062387" w:rsidRPr="009878A5">
        <w:rPr>
          <w:rFonts w:ascii="Palatino Linotype" w:hAnsi="Palatino Linotype" w:cs="Tahoma"/>
          <w:i/>
          <w:sz w:val="20"/>
          <w:szCs w:val="22"/>
        </w:rPr>
        <w:t>A través del SAIMEX</w:t>
      </w:r>
      <w:r w:rsidR="007E4927" w:rsidRPr="009878A5">
        <w:rPr>
          <w:rFonts w:ascii="Palatino Linotype" w:hAnsi="Palatino Linotype" w:cs="Tahoma"/>
          <w:i/>
          <w:sz w:val="20"/>
          <w:szCs w:val="22"/>
        </w:rPr>
        <w:t>”</w:t>
      </w:r>
    </w:p>
    <w:p w14:paraId="3FFBCF9E" w14:textId="77777777" w:rsidR="006B3762" w:rsidRPr="009878A5" w:rsidRDefault="006B3762" w:rsidP="00EA2594">
      <w:pPr>
        <w:autoSpaceDE w:val="0"/>
        <w:autoSpaceDN w:val="0"/>
        <w:adjustRightInd w:val="0"/>
        <w:spacing w:line="360" w:lineRule="auto"/>
        <w:jc w:val="both"/>
        <w:rPr>
          <w:rFonts w:ascii="Palatino Linotype" w:hAnsi="Palatino Linotype"/>
          <w:b/>
          <w:bCs/>
          <w:color w:val="000000" w:themeColor="text1"/>
          <w:sz w:val="22"/>
          <w:szCs w:val="22"/>
          <w:lang w:eastAsia="en-US"/>
        </w:rPr>
      </w:pPr>
    </w:p>
    <w:p w14:paraId="3A58BCC9" w14:textId="77777777" w:rsidR="00681D84" w:rsidRPr="009878A5" w:rsidRDefault="007401D6" w:rsidP="00342378">
      <w:pPr>
        <w:pStyle w:val="Ttulo2"/>
      </w:pPr>
      <w:bookmarkStart w:id="4" w:name="_Toc191564174"/>
      <w:r w:rsidRPr="009878A5">
        <w:rPr>
          <w:rFonts w:ascii="Palatino Linotype" w:hAnsi="Palatino Linotype" w:cs="Tahoma"/>
          <w:b/>
          <w:color w:val="auto"/>
          <w:sz w:val="22"/>
          <w:szCs w:val="22"/>
        </w:rPr>
        <w:t>I</w:t>
      </w:r>
      <w:r w:rsidR="00F86BFB" w:rsidRPr="009878A5">
        <w:rPr>
          <w:rFonts w:ascii="Palatino Linotype" w:hAnsi="Palatino Linotype" w:cs="Tahoma"/>
          <w:b/>
          <w:color w:val="auto"/>
          <w:sz w:val="22"/>
          <w:szCs w:val="22"/>
        </w:rPr>
        <w:t xml:space="preserve">I. </w:t>
      </w:r>
      <w:r w:rsidR="00681D84" w:rsidRPr="009878A5">
        <w:rPr>
          <w:rFonts w:ascii="Palatino Linotype" w:hAnsi="Palatino Linotype" w:cs="Tahoma"/>
          <w:b/>
          <w:color w:val="auto"/>
          <w:sz w:val="22"/>
          <w:szCs w:val="22"/>
        </w:rPr>
        <w:t>Respuesta del Sujeto Obligado</w:t>
      </w:r>
      <w:bookmarkEnd w:id="4"/>
    </w:p>
    <w:p w14:paraId="794F436F" w14:textId="77777777" w:rsidR="00E0128F" w:rsidRPr="009878A5" w:rsidRDefault="00E0128F" w:rsidP="00FF426B">
      <w:pPr>
        <w:pStyle w:val="Prrafodelista"/>
        <w:tabs>
          <w:tab w:val="left" w:pos="567"/>
        </w:tabs>
        <w:spacing w:line="360" w:lineRule="auto"/>
        <w:ind w:left="0"/>
        <w:jc w:val="both"/>
        <w:rPr>
          <w:rFonts w:ascii="Palatino Linotype" w:hAnsi="Palatino Linotype" w:cs="Tahoma"/>
          <w:b/>
          <w:sz w:val="20"/>
          <w:szCs w:val="22"/>
        </w:rPr>
      </w:pPr>
    </w:p>
    <w:p w14:paraId="70DAE00C" w14:textId="77777777" w:rsidR="009C323D" w:rsidRPr="009878A5" w:rsidRDefault="00BB1F81" w:rsidP="009C323D">
      <w:pPr>
        <w:autoSpaceDE w:val="0"/>
        <w:autoSpaceDN w:val="0"/>
        <w:adjustRightInd w:val="0"/>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El</w:t>
      </w:r>
      <w:r w:rsidR="00681D84" w:rsidRPr="009878A5">
        <w:rPr>
          <w:rFonts w:ascii="Palatino Linotype" w:hAnsi="Palatino Linotype" w:cs="Tahoma"/>
          <w:sz w:val="22"/>
          <w:szCs w:val="22"/>
        </w:rPr>
        <w:t xml:space="preserve"> </w:t>
      </w:r>
      <w:r w:rsidR="00E67F1B" w:rsidRPr="009878A5">
        <w:rPr>
          <w:rFonts w:ascii="Palatino Linotype" w:hAnsi="Palatino Linotype" w:cs="Tahoma"/>
          <w:sz w:val="22"/>
          <w:szCs w:val="22"/>
        </w:rPr>
        <w:t>quince</w:t>
      </w:r>
      <w:r w:rsidR="0026209A" w:rsidRPr="009878A5">
        <w:rPr>
          <w:rFonts w:ascii="Palatino Linotype" w:hAnsi="Palatino Linotype" w:cs="Tahoma"/>
          <w:sz w:val="22"/>
          <w:szCs w:val="22"/>
        </w:rPr>
        <w:t xml:space="preserve"> </w:t>
      </w:r>
      <w:r w:rsidR="00CD10BF" w:rsidRPr="009878A5">
        <w:rPr>
          <w:rFonts w:ascii="Palatino Linotype" w:hAnsi="Palatino Linotype" w:cs="Tahoma"/>
          <w:sz w:val="22"/>
          <w:szCs w:val="22"/>
        </w:rPr>
        <w:t>de enero</w:t>
      </w:r>
      <w:r w:rsidR="00F86BFB" w:rsidRPr="009878A5">
        <w:rPr>
          <w:rFonts w:ascii="Palatino Linotype" w:hAnsi="Palatino Linotype" w:cs="Tahoma"/>
          <w:sz w:val="22"/>
          <w:szCs w:val="22"/>
        </w:rPr>
        <w:t xml:space="preserve"> </w:t>
      </w:r>
      <w:r w:rsidR="00B71F2C" w:rsidRPr="009878A5">
        <w:rPr>
          <w:rFonts w:ascii="Palatino Linotype" w:hAnsi="Palatino Linotype" w:cs="Tahoma"/>
          <w:sz w:val="22"/>
          <w:szCs w:val="22"/>
        </w:rPr>
        <w:t>de dos mil veinti</w:t>
      </w:r>
      <w:r w:rsidR="00F93A36" w:rsidRPr="009878A5">
        <w:rPr>
          <w:rFonts w:ascii="Palatino Linotype" w:hAnsi="Palatino Linotype" w:cs="Tahoma"/>
          <w:sz w:val="22"/>
          <w:szCs w:val="22"/>
        </w:rPr>
        <w:t>c</w:t>
      </w:r>
      <w:r w:rsidR="00CD10BF" w:rsidRPr="009878A5">
        <w:rPr>
          <w:rFonts w:ascii="Palatino Linotype" w:hAnsi="Palatino Linotype" w:cs="Tahoma"/>
          <w:sz w:val="22"/>
          <w:szCs w:val="22"/>
        </w:rPr>
        <w:t>inco</w:t>
      </w:r>
      <w:r w:rsidR="00681D84" w:rsidRPr="009878A5">
        <w:rPr>
          <w:rFonts w:ascii="Palatino Linotype" w:hAnsi="Palatino Linotype" w:cs="Tahoma"/>
          <w:sz w:val="22"/>
          <w:szCs w:val="22"/>
        </w:rPr>
        <w:t xml:space="preserve">, </w:t>
      </w:r>
      <w:r w:rsidR="00D74B06" w:rsidRPr="009878A5">
        <w:rPr>
          <w:rFonts w:ascii="Palatino Linotype" w:hAnsi="Palatino Linotype" w:cs="Tahoma"/>
          <w:sz w:val="22"/>
          <w:szCs w:val="22"/>
        </w:rPr>
        <w:t xml:space="preserve">el Sujeto Obligado </w:t>
      </w:r>
      <w:r w:rsidR="008453FA" w:rsidRPr="009878A5">
        <w:rPr>
          <w:rFonts w:ascii="Palatino Linotype" w:hAnsi="Palatino Linotype" w:cs="Tahoma"/>
          <w:sz w:val="22"/>
          <w:szCs w:val="22"/>
        </w:rPr>
        <w:t xml:space="preserve">otorgó respuesta a través del </w:t>
      </w:r>
      <w:r w:rsidRPr="009878A5">
        <w:rPr>
          <w:rFonts w:ascii="Palatino Linotype" w:hAnsi="Palatino Linotype" w:cs="Tahoma"/>
          <w:sz w:val="22"/>
          <w:szCs w:val="22"/>
        </w:rPr>
        <w:t>SAIMEX</w:t>
      </w:r>
      <w:r w:rsidR="008453FA" w:rsidRPr="009878A5">
        <w:rPr>
          <w:rFonts w:ascii="Palatino Linotype" w:hAnsi="Palatino Linotype" w:cs="Tahoma"/>
          <w:sz w:val="22"/>
          <w:szCs w:val="22"/>
        </w:rPr>
        <w:t xml:space="preserve"> en </w:t>
      </w:r>
      <w:r w:rsidR="009C323D" w:rsidRPr="009878A5">
        <w:rPr>
          <w:rFonts w:ascii="Palatino Linotype" w:hAnsi="Palatino Linotype" w:cs="Tahoma"/>
          <w:sz w:val="22"/>
          <w:szCs w:val="22"/>
        </w:rPr>
        <w:t>los siguientes términos:</w:t>
      </w:r>
    </w:p>
    <w:p w14:paraId="17D22DC3" w14:textId="77777777" w:rsidR="00F86BFB" w:rsidRPr="009878A5" w:rsidRDefault="00F86BFB" w:rsidP="009C323D">
      <w:pPr>
        <w:autoSpaceDE w:val="0"/>
        <w:autoSpaceDN w:val="0"/>
        <w:adjustRightInd w:val="0"/>
        <w:spacing w:line="360" w:lineRule="auto"/>
        <w:contextualSpacing/>
        <w:jc w:val="both"/>
        <w:rPr>
          <w:rFonts w:ascii="Palatino Linotype" w:hAnsi="Palatino Linotype" w:cs="Tahoma"/>
          <w:sz w:val="22"/>
          <w:szCs w:val="22"/>
        </w:rPr>
      </w:pPr>
    </w:p>
    <w:p w14:paraId="75325FFD" w14:textId="77777777" w:rsidR="00996302" w:rsidRPr="009878A5" w:rsidRDefault="00552F49" w:rsidP="00F25E23">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878A5">
        <w:rPr>
          <w:rFonts w:ascii="Palatino Linotype" w:hAnsi="Palatino Linotype" w:cs="Tahoma"/>
          <w:i/>
          <w:szCs w:val="22"/>
        </w:rPr>
        <w:t>“…</w:t>
      </w:r>
      <w:r w:rsidR="00F25E23" w:rsidRPr="009878A5">
        <w:rPr>
          <w:rFonts w:ascii="Palatino Linotype" w:hAnsi="Palatino Linotype" w:cs="Tahoma"/>
          <w:i/>
          <w:szCs w:val="22"/>
        </w:rPr>
        <w:t xml:space="preserve"> </w:t>
      </w:r>
    </w:p>
    <w:p w14:paraId="2899580F" w14:textId="77777777" w:rsidR="00E67F1B" w:rsidRPr="009878A5" w:rsidRDefault="00E67F1B"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878A5">
        <w:rPr>
          <w:rFonts w:ascii="Palatino Linotype" w:hAnsi="Palatino Linotype" w:cs="Tahoma"/>
          <w:i/>
          <w:szCs w:val="22"/>
        </w:rPr>
        <w:t xml:space="preserve">La información </w:t>
      </w:r>
      <w:proofErr w:type="spellStart"/>
      <w:r w:rsidRPr="009878A5">
        <w:rPr>
          <w:rFonts w:ascii="Palatino Linotype" w:hAnsi="Palatino Linotype" w:cs="Tahoma"/>
          <w:i/>
          <w:szCs w:val="22"/>
        </w:rPr>
        <w:t>sera</w:t>
      </w:r>
      <w:proofErr w:type="spellEnd"/>
      <w:r w:rsidRPr="009878A5">
        <w:rPr>
          <w:rFonts w:ascii="Palatino Linotype" w:hAnsi="Palatino Linotype" w:cs="Tahoma"/>
          <w:i/>
          <w:szCs w:val="22"/>
        </w:rPr>
        <w:t xml:space="preserve"> entregada en la Coordinación de Reglamentos en un horario de 9:00 a 17:00 horas de lunes a viernes</w:t>
      </w:r>
    </w:p>
    <w:p w14:paraId="1DD407B3" w14:textId="2862F453" w:rsidR="007401D6" w:rsidRPr="009878A5" w:rsidRDefault="00B336AC" w:rsidP="00B336AC">
      <w:pPr>
        <w:tabs>
          <w:tab w:val="left" w:pos="2282"/>
        </w:tabs>
        <w:autoSpaceDE w:val="0"/>
        <w:autoSpaceDN w:val="0"/>
        <w:adjustRightInd w:val="0"/>
        <w:spacing w:line="360" w:lineRule="auto"/>
        <w:ind w:left="567" w:right="397"/>
        <w:contextualSpacing/>
        <w:jc w:val="both"/>
        <w:rPr>
          <w:rFonts w:ascii="Palatino Linotype" w:hAnsi="Palatino Linotype" w:cs="Tahoma"/>
          <w:i/>
          <w:szCs w:val="22"/>
        </w:rPr>
      </w:pPr>
      <w:r w:rsidRPr="009878A5">
        <w:rPr>
          <w:rFonts w:ascii="Palatino Linotype" w:hAnsi="Palatino Linotype" w:cs="Tahoma"/>
          <w:i/>
          <w:szCs w:val="22"/>
        </w:rPr>
        <w:t>.</w:t>
      </w:r>
      <w:r w:rsidR="00785311" w:rsidRPr="009878A5">
        <w:rPr>
          <w:rFonts w:ascii="Palatino Linotype" w:hAnsi="Palatino Linotype" w:cs="Tahoma"/>
          <w:i/>
          <w:szCs w:val="22"/>
        </w:rPr>
        <w:t>…”</w:t>
      </w:r>
      <w:r w:rsidR="00E67F1B" w:rsidRPr="009878A5">
        <w:rPr>
          <w:rFonts w:ascii="Palatino Linotype" w:hAnsi="Palatino Linotype" w:cs="Tahoma"/>
          <w:i/>
          <w:szCs w:val="22"/>
        </w:rPr>
        <w:t xml:space="preserve"> </w:t>
      </w:r>
      <w:r w:rsidR="00E67F1B" w:rsidRPr="009878A5">
        <w:rPr>
          <w:rFonts w:ascii="Palatino Linotype" w:hAnsi="Palatino Linotype" w:cs="Tahoma"/>
          <w:szCs w:val="22"/>
        </w:rPr>
        <w:t>(</w:t>
      </w:r>
      <w:r w:rsidR="00E67F1B" w:rsidRPr="009878A5">
        <w:rPr>
          <w:rFonts w:ascii="Palatino Linotype" w:hAnsi="Palatino Linotype" w:cs="Tahoma"/>
          <w:i/>
          <w:iCs/>
          <w:szCs w:val="22"/>
        </w:rPr>
        <w:t>Sic</w:t>
      </w:r>
      <w:r w:rsidR="00E67F1B" w:rsidRPr="009878A5">
        <w:rPr>
          <w:rFonts w:ascii="Palatino Linotype" w:hAnsi="Palatino Linotype" w:cs="Tahoma"/>
          <w:szCs w:val="22"/>
        </w:rPr>
        <w:t>)</w:t>
      </w:r>
      <w:r w:rsidR="003E449B" w:rsidRPr="009878A5">
        <w:rPr>
          <w:rFonts w:ascii="Palatino Linotype" w:hAnsi="Palatino Linotype" w:cs="Tahoma"/>
          <w:szCs w:val="22"/>
        </w:rPr>
        <w:t>.</w:t>
      </w:r>
    </w:p>
    <w:p w14:paraId="6A38261B" w14:textId="77777777" w:rsidR="007401D6" w:rsidRPr="009878A5" w:rsidRDefault="007401D6" w:rsidP="007401D6">
      <w:pPr>
        <w:tabs>
          <w:tab w:val="left" w:pos="2282"/>
        </w:tabs>
        <w:autoSpaceDE w:val="0"/>
        <w:autoSpaceDN w:val="0"/>
        <w:adjustRightInd w:val="0"/>
        <w:spacing w:line="360" w:lineRule="auto"/>
        <w:ind w:right="397"/>
        <w:contextualSpacing/>
        <w:jc w:val="both"/>
        <w:rPr>
          <w:rFonts w:ascii="Palatino Linotype" w:hAnsi="Palatino Linotype" w:cs="Tahoma"/>
          <w:i/>
          <w:szCs w:val="22"/>
        </w:rPr>
      </w:pPr>
    </w:p>
    <w:p w14:paraId="071ACFF9" w14:textId="77777777" w:rsidR="001A412B" w:rsidRPr="009878A5" w:rsidRDefault="007812D1" w:rsidP="00342378">
      <w:pPr>
        <w:pStyle w:val="Ttulo2"/>
        <w:rPr>
          <w:rFonts w:ascii="Palatino Linotype" w:hAnsi="Palatino Linotype" w:cs="Tahoma"/>
          <w:b/>
          <w:color w:val="auto"/>
          <w:sz w:val="22"/>
          <w:szCs w:val="22"/>
        </w:rPr>
      </w:pPr>
      <w:bookmarkStart w:id="5" w:name="_Toc191564175"/>
      <w:bookmarkEnd w:id="0"/>
      <w:r w:rsidRPr="009878A5">
        <w:rPr>
          <w:rFonts w:ascii="Palatino Linotype" w:hAnsi="Palatino Linotype" w:cs="Tahoma"/>
          <w:b/>
          <w:color w:val="auto"/>
          <w:sz w:val="22"/>
          <w:szCs w:val="22"/>
        </w:rPr>
        <w:t>I</w:t>
      </w:r>
      <w:r w:rsidR="00BF4B55" w:rsidRPr="009878A5">
        <w:rPr>
          <w:rFonts w:ascii="Palatino Linotype" w:hAnsi="Palatino Linotype" w:cs="Tahoma"/>
          <w:b/>
          <w:color w:val="auto"/>
          <w:sz w:val="22"/>
          <w:szCs w:val="22"/>
        </w:rPr>
        <w:t>II</w:t>
      </w:r>
      <w:r w:rsidR="009A7587" w:rsidRPr="009878A5">
        <w:rPr>
          <w:rFonts w:ascii="Palatino Linotype" w:hAnsi="Palatino Linotype" w:cs="Tahoma"/>
          <w:b/>
          <w:color w:val="auto"/>
          <w:sz w:val="22"/>
          <w:szCs w:val="22"/>
        </w:rPr>
        <w:t>. Interposición del Recurso de Revisión</w:t>
      </w:r>
      <w:bookmarkEnd w:id="5"/>
    </w:p>
    <w:p w14:paraId="2AA94818" w14:textId="77777777" w:rsidR="00F87649" w:rsidRPr="009878A5" w:rsidRDefault="00F87649" w:rsidP="00FF426B">
      <w:pPr>
        <w:autoSpaceDE w:val="0"/>
        <w:autoSpaceDN w:val="0"/>
        <w:adjustRightInd w:val="0"/>
        <w:spacing w:line="360" w:lineRule="auto"/>
        <w:contextualSpacing/>
        <w:jc w:val="both"/>
        <w:rPr>
          <w:rFonts w:ascii="Palatino Linotype" w:hAnsi="Palatino Linotype" w:cs="Tahoma"/>
          <w:b/>
          <w:sz w:val="18"/>
          <w:szCs w:val="22"/>
        </w:rPr>
      </w:pPr>
    </w:p>
    <w:p w14:paraId="3B3F82E2" w14:textId="77777777" w:rsidR="009A7587" w:rsidRPr="009878A5" w:rsidRDefault="009A7587" w:rsidP="00FF426B">
      <w:pPr>
        <w:tabs>
          <w:tab w:val="left" w:pos="3122"/>
        </w:tabs>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Con fecha</w:t>
      </w:r>
      <w:r w:rsidR="00E13C8C" w:rsidRPr="009878A5">
        <w:rPr>
          <w:rFonts w:ascii="Palatino Linotype" w:hAnsi="Palatino Linotype" w:cs="Tahoma"/>
          <w:sz w:val="22"/>
          <w:szCs w:val="22"/>
        </w:rPr>
        <w:t xml:space="preserve"> </w:t>
      </w:r>
      <w:r w:rsidR="00E67F1B" w:rsidRPr="009878A5">
        <w:rPr>
          <w:rFonts w:ascii="Palatino Linotype" w:hAnsi="Palatino Linotype" w:cs="Tahoma"/>
          <w:sz w:val="22"/>
          <w:szCs w:val="22"/>
        </w:rPr>
        <w:t>seis</w:t>
      </w:r>
      <w:r w:rsidR="00B336AC" w:rsidRPr="009878A5">
        <w:rPr>
          <w:rFonts w:ascii="Palatino Linotype" w:hAnsi="Palatino Linotype" w:cs="Tahoma"/>
          <w:sz w:val="22"/>
          <w:szCs w:val="22"/>
        </w:rPr>
        <w:t xml:space="preserve"> de febrero</w:t>
      </w:r>
      <w:r w:rsidR="009C323D" w:rsidRPr="009878A5">
        <w:rPr>
          <w:rFonts w:ascii="Palatino Linotype" w:hAnsi="Palatino Linotype" w:cs="Tahoma"/>
          <w:sz w:val="22"/>
          <w:szCs w:val="22"/>
        </w:rPr>
        <w:t xml:space="preserve"> </w:t>
      </w:r>
      <w:r w:rsidR="00B267E1" w:rsidRPr="009878A5">
        <w:rPr>
          <w:rFonts w:ascii="Palatino Linotype" w:hAnsi="Palatino Linotype" w:cs="Tahoma"/>
          <w:sz w:val="22"/>
          <w:szCs w:val="22"/>
        </w:rPr>
        <w:t>de dos mil veinti</w:t>
      </w:r>
      <w:r w:rsidR="00F93A36" w:rsidRPr="009878A5">
        <w:rPr>
          <w:rFonts w:ascii="Palatino Linotype" w:hAnsi="Palatino Linotype" w:cs="Tahoma"/>
          <w:sz w:val="22"/>
          <w:szCs w:val="22"/>
        </w:rPr>
        <w:t>c</w:t>
      </w:r>
      <w:r w:rsidR="00BF4B55" w:rsidRPr="009878A5">
        <w:rPr>
          <w:rFonts w:ascii="Palatino Linotype" w:hAnsi="Palatino Linotype" w:cs="Tahoma"/>
          <w:sz w:val="22"/>
          <w:szCs w:val="22"/>
        </w:rPr>
        <w:t>inco</w:t>
      </w:r>
      <w:r w:rsidRPr="009878A5">
        <w:rPr>
          <w:rFonts w:ascii="Palatino Linotype" w:hAnsi="Palatino Linotype" w:cs="Tahoma"/>
          <w:sz w:val="22"/>
          <w:szCs w:val="22"/>
        </w:rPr>
        <w:t xml:space="preserve">, a través del </w:t>
      </w:r>
      <w:r w:rsidR="00BB1F81" w:rsidRPr="009878A5">
        <w:rPr>
          <w:rFonts w:ascii="Palatino Linotype" w:hAnsi="Palatino Linotype" w:cs="Tahoma"/>
          <w:sz w:val="22"/>
          <w:szCs w:val="22"/>
          <w:lang w:val="es-ES"/>
        </w:rPr>
        <w:t>SAIMEX</w:t>
      </w:r>
      <w:r w:rsidR="00A048C7" w:rsidRPr="009878A5">
        <w:rPr>
          <w:rFonts w:ascii="Palatino Linotype" w:hAnsi="Palatino Linotype" w:cs="Tahoma"/>
          <w:sz w:val="22"/>
          <w:szCs w:val="22"/>
        </w:rPr>
        <w:t>, se interpus</w:t>
      </w:r>
      <w:r w:rsidR="003C3E71" w:rsidRPr="009878A5">
        <w:rPr>
          <w:rFonts w:ascii="Palatino Linotype" w:hAnsi="Palatino Linotype" w:cs="Tahoma"/>
          <w:sz w:val="22"/>
          <w:szCs w:val="22"/>
        </w:rPr>
        <w:t>o</w:t>
      </w:r>
      <w:r w:rsidR="00A048C7" w:rsidRPr="009878A5">
        <w:rPr>
          <w:rFonts w:ascii="Palatino Linotype" w:hAnsi="Palatino Linotype" w:cs="Tahoma"/>
          <w:sz w:val="22"/>
          <w:szCs w:val="22"/>
        </w:rPr>
        <w:t xml:space="preserve"> </w:t>
      </w:r>
      <w:r w:rsidR="003C3E71" w:rsidRPr="009878A5">
        <w:rPr>
          <w:rFonts w:ascii="Palatino Linotype" w:hAnsi="Palatino Linotype" w:cs="Tahoma"/>
          <w:sz w:val="22"/>
          <w:szCs w:val="22"/>
        </w:rPr>
        <w:t>el</w:t>
      </w:r>
      <w:r w:rsidRPr="009878A5">
        <w:rPr>
          <w:rFonts w:ascii="Palatino Linotype" w:hAnsi="Palatino Linotype" w:cs="Tahoma"/>
          <w:sz w:val="22"/>
          <w:szCs w:val="22"/>
        </w:rPr>
        <w:t xml:space="preserve"> presente Recurso de Revisión por</w:t>
      </w:r>
      <w:r w:rsidR="008E6658" w:rsidRPr="009878A5">
        <w:rPr>
          <w:rFonts w:ascii="Palatino Linotype" w:hAnsi="Palatino Linotype" w:cs="Tahoma"/>
          <w:sz w:val="22"/>
          <w:szCs w:val="22"/>
        </w:rPr>
        <w:t xml:space="preserve"> </w:t>
      </w:r>
      <w:r w:rsidR="0035716C" w:rsidRPr="009878A5">
        <w:rPr>
          <w:rFonts w:ascii="Palatino Linotype" w:hAnsi="Palatino Linotype" w:cs="Tahoma"/>
          <w:sz w:val="22"/>
          <w:szCs w:val="22"/>
        </w:rPr>
        <w:t xml:space="preserve">el </w:t>
      </w:r>
      <w:r w:rsidRPr="009878A5">
        <w:rPr>
          <w:rFonts w:ascii="Palatino Linotype" w:hAnsi="Palatino Linotype" w:cs="Tahoma"/>
          <w:sz w:val="22"/>
          <w:szCs w:val="22"/>
        </w:rPr>
        <w:t xml:space="preserve">Recurrente, en contra de </w:t>
      </w:r>
      <w:r w:rsidR="00655265" w:rsidRPr="009878A5">
        <w:rPr>
          <w:rFonts w:ascii="Palatino Linotype" w:hAnsi="Palatino Linotype" w:cs="Tahoma"/>
          <w:sz w:val="22"/>
          <w:szCs w:val="22"/>
        </w:rPr>
        <w:t>la respuesta emitida</w:t>
      </w:r>
      <w:r w:rsidRPr="009878A5">
        <w:rPr>
          <w:rFonts w:ascii="Palatino Linotype" w:hAnsi="Palatino Linotype" w:cs="Tahoma"/>
          <w:sz w:val="22"/>
          <w:szCs w:val="22"/>
        </w:rPr>
        <w:t xml:space="preserve"> por el Sujeto Obligado a </w:t>
      </w:r>
      <w:r w:rsidR="00655265" w:rsidRPr="009878A5">
        <w:rPr>
          <w:rFonts w:ascii="Palatino Linotype" w:hAnsi="Palatino Linotype" w:cs="Tahoma"/>
          <w:sz w:val="22"/>
          <w:szCs w:val="22"/>
        </w:rPr>
        <w:t>la solicitud</w:t>
      </w:r>
      <w:r w:rsidRPr="009878A5">
        <w:rPr>
          <w:rFonts w:ascii="Palatino Linotype" w:hAnsi="Palatino Linotype" w:cs="Tahoma"/>
          <w:sz w:val="22"/>
          <w:szCs w:val="22"/>
        </w:rPr>
        <w:t xml:space="preserve"> de información, en los siguientes términos:</w:t>
      </w:r>
    </w:p>
    <w:p w14:paraId="0E8CDA7E" w14:textId="77777777" w:rsidR="00AB6595" w:rsidRPr="009878A5" w:rsidRDefault="00AB6595" w:rsidP="00FF57AD">
      <w:pPr>
        <w:tabs>
          <w:tab w:val="left" w:pos="4995"/>
        </w:tabs>
        <w:spacing w:line="360" w:lineRule="auto"/>
        <w:contextualSpacing/>
        <w:jc w:val="both"/>
        <w:rPr>
          <w:rFonts w:ascii="Palatino Linotype" w:hAnsi="Palatino Linotype" w:cs="Tahoma"/>
          <w:sz w:val="22"/>
          <w:szCs w:val="22"/>
        </w:rPr>
      </w:pPr>
    </w:p>
    <w:p w14:paraId="4CA6C4B3" w14:textId="77777777" w:rsidR="00D5699B" w:rsidRPr="009878A5" w:rsidRDefault="00D5699B" w:rsidP="00FF426B">
      <w:pPr>
        <w:spacing w:line="360" w:lineRule="auto"/>
        <w:ind w:left="567" w:right="539"/>
        <w:contextualSpacing/>
        <w:jc w:val="both"/>
        <w:rPr>
          <w:rFonts w:ascii="Palatino Linotype" w:hAnsi="Palatino Linotype" w:cs="Tahoma"/>
          <w:b/>
          <w:bCs/>
          <w:szCs w:val="22"/>
        </w:rPr>
      </w:pPr>
      <w:r w:rsidRPr="009878A5">
        <w:rPr>
          <w:rFonts w:ascii="Palatino Linotype" w:hAnsi="Palatino Linotype" w:cs="Tahoma"/>
          <w:b/>
          <w:bCs/>
          <w:szCs w:val="22"/>
        </w:rPr>
        <w:t>ACTO IMPUGNADO</w:t>
      </w:r>
    </w:p>
    <w:p w14:paraId="34D4F852" w14:textId="77777777" w:rsidR="003D1770" w:rsidRPr="009878A5" w:rsidRDefault="007E4927" w:rsidP="00FF426B">
      <w:pPr>
        <w:spacing w:line="360" w:lineRule="auto"/>
        <w:ind w:left="567" w:right="539"/>
        <w:contextualSpacing/>
        <w:jc w:val="both"/>
        <w:rPr>
          <w:rFonts w:ascii="Palatino Linotype" w:hAnsi="Palatino Linotype" w:cs="Tahoma"/>
          <w:bCs/>
          <w:szCs w:val="22"/>
        </w:rPr>
      </w:pPr>
      <w:r w:rsidRPr="009878A5">
        <w:rPr>
          <w:rFonts w:ascii="Palatino Linotype" w:hAnsi="Palatino Linotype" w:cs="Tahoma"/>
          <w:bCs/>
          <w:i/>
          <w:szCs w:val="22"/>
        </w:rPr>
        <w:lastRenderedPageBreak/>
        <w:t>“</w:t>
      </w:r>
      <w:r w:rsidR="00E67F1B" w:rsidRPr="009878A5">
        <w:rPr>
          <w:rFonts w:ascii="Palatino Linotype" w:hAnsi="Palatino Linotype" w:cs="Tahoma"/>
          <w:bCs/>
          <w:i/>
          <w:szCs w:val="22"/>
        </w:rPr>
        <w:t xml:space="preserve">El presente acto a impugnar, es la respuesta recibida por medio del presente Sistema de Acceso a la información Mexiquense, correspondiente a la solicitud de información: 00206/ZUMPANGO/IP/2024. </w:t>
      </w:r>
      <w:r w:rsidR="00E55401" w:rsidRPr="009878A5">
        <w:rPr>
          <w:rFonts w:ascii="Palatino Linotype" w:hAnsi="Palatino Linotype" w:cs="Tahoma"/>
          <w:bCs/>
          <w:i/>
          <w:szCs w:val="22"/>
        </w:rPr>
        <w:t>"</w:t>
      </w:r>
      <w:r w:rsidR="007E3047" w:rsidRPr="009878A5">
        <w:rPr>
          <w:rFonts w:ascii="Palatino Linotype" w:hAnsi="Palatino Linotype" w:cs="Tahoma"/>
          <w:bCs/>
          <w:i/>
          <w:szCs w:val="22"/>
        </w:rPr>
        <w:t xml:space="preserve"> (Sic)</w:t>
      </w:r>
      <w:r w:rsidR="00D63A43" w:rsidRPr="009878A5">
        <w:rPr>
          <w:rFonts w:ascii="Palatino Linotype" w:hAnsi="Palatino Linotype" w:cs="Tahoma"/>
          <w:bCs/>
          <w:i/>
          <w:szCs w:val="22"/>
        </w:rPr>
        <w:t>.</w:t>
      </w:r>
    </w:p>
    <w:p w14:paraId="69472DD7" w14:textId="77777777" w:rsidR="00CE2F19" w:rsidRPr="009878A5" w:rsidRDefault="00CE2F19" w:rsidP="00CE2F19">
      <w:pPr>
        <w:spacing w:line="360" w:lineRule="auto"/>
        <w:ind w:left="567" w:right="539"/>
        <w:contextualSpacing/>
        <w:jc w:val="both"/>
        <w:rPr>
          <w:rFonts w:ascii="Palatino Linotype" w:hAnsi="Palatino Linotype" w:cs="Tahoma"/>
          <w:bCs/>
          <w:szCs w:val="22"/>
        </w:rPr>
      </w:pPr>
    </w:p>
    <w:p w14:paraId="6AB678F4" w14:textId="77777777" w:rsidR="00CE2F19" w:rsidRPr="009878A5" w:rsidRDefault="00CE2F19" w:rsidP="00CE2F19">
      <w:pPr>
        <w:spacing w:line="360" w:lineRule="auto"/>
        <w:ind w:left="567" w:right="539"/>
        <w:contextualSpacing/>
        <w:jc w:val="both"/>
        <w:rPr>
          <w:rFonts w:ascii="Palatino Linotype" w:hAnsi="Palatino Linotype" w:cs="Tahoma"/>
          <w:b/>
          <w:bCs/>
          <w:szCs w:val="22"/>
        </w:rPr>
      </w:pPr>
      <w:r w:rsidRPr="009878A5">
        <w:rPr>
          <w:rFonts w:ascii="Palatino Linotype" w:hAnsi="Palatino Linotype" w:cs="Tahoma"/>
          <w:b/>
          <w:bCs/>
          <w:szCs w:val="22"/>
        </w:rPr>
        <w:t>RAZONES O MOTIVOS DE LA INCONFORMIDAD</w:t>
      </w:r>
    </w:p>
    <w:p w14:paraId="754B1F66" w14:textId="77777777" w:rsidR="00CE2F19" w:rsidRPr="009878A5" w:rsidRDefault="00CE2F19" w:rsidP="00CE2F19">
      <w:pPr>
        <w:spacing w:line="360" w:lineRule="auto"/>
        <w:ind w:left="567" w:right="539"/>
        <w:contextualSpacing/>
        <w:jc w:val="both"/>
        <w:rPr>
          <w:rFonts w:ascii="Palatino Linotype" w:hAnsi="Palatino Linotype" w:cs="Tahoma"/>
          <w:bCs/>
          <w:i/>
          <w:szCs w:val="24"/>
        </w:rPr>
      </w:pPr>
      <w:r w:rsidRPr="009878A5">
        <w:rPr>
          <w:rFonts w:ascii="Palatino Linotype" w:hAnsi="Palatino Linotype" w:cs="Tahoma"/>
          <w:bCs/>
          <w:i/>
          <w:szCs w:val="24"/>
        </w:rPr>
        <w:t>“</w:t>
      </w:r>
      <w:bookmarkStart w:id="6" w:name="_Hlk181699048"/>
      <w:r w:rsidR="00E67F1B" w:rsidRPr="009878A5">
        <w:rPr>
          <w:rFonts w:ascii="Palatino Linotype" w:hAnsi="Palatino Linotype" w:cs="Tahoma"/>
          <w:bCs/>
          <w:i/>
          <w:szCs w:val="24"/>
        </w:rPr>
        <w:t xml:space="preserve">De conformidad con el artículo 8 de la Constitución Política de los Estados Unidos Mexicanos, así como los artículos relativos y aplicables de la </w:t>
      </w:r>
      <w:proofErr w:type="spellStart"/>
      <w:r w:rsidR="00E67F1B" w:rsidRPr="009878A5">
        <w:rPr>
          <w:rFonts w:ascii="Palatino Linotype" w:hAnsi="Palatino Linotype" w:cs="Tahoma"/>
          <w:bCs/>
          <w:i/>
          <w:szCs w:val="24"/>
        </w:rPr>
        <w:t>la</w:t>
      </w:r>
      <w:proofErr w:type="spellEnd"/>
      <w:r w:rsidR="00E67F1B" w:rsidRPr="009878A5">
        <w:rPr>
          <w:rFonts w:ascii="Palatino Linotype" w:hAnsi="Palatino Linotype" w:cs="Tahoma"/>
          <w:bCs/>
          <w:i/>
          <w:szCs w:val="24"/>
        </w:rPr>
        <w:t xml:space="preserve"> Ley de Transparencia y Acceso a la Información Pública del Estado de México y Municipios pido y/o solicito de manera amable, respetuosa y pacífica que la respuesta a la solicitud de información antes mencionada se me haga llegar mediante la modalidad de entrega solicitada desde la realización de esta solicitud de información y no se me quiera, </w:t>
      </w:r>
      <w:proofErr w:type="spellStart"/>
      <w:r w:rsidR="00E67F1B" w:rsidRPr="009878A5">
        <w:rPr>
          <w:rFonts w:ascii="Palatino Linotype" w:hAnsi="Palatino Linotype" w:cs="Tahoma"/>
          <w:bCs/>
          <w:i/>
          <w:szCs w:val="24"/>
        </w:rPr>
        <w:t>condiciónar</w:t>
      </w:r>
      <w:proofErr w:type="spellEnd"/>
      <w:r w:rsidR="00E67F1B" w:rsidRPr="009878A5">
        <w:rPr>
          <w:rFonts w:ascii="Palatino Linotype" w:hAnsi="Palatino Linotype" w:cs="Tahoma"/>
          <w:bCs/>
          <w:i/>
          <w:szCs w:val="24"/>
        </w:rPr>
        <w:t xml:space="preserve">, discriminar, marginar, así como vulnerar mis derechos humanos y garantías individuales consagrados en la Constitución Política de los Estados Unidos Mexicanos y así mismo los consagrados en los tratados internacionales de los que el Estado Mexicano sea parte, manifestando como "respuesta" a la solicitud de información antes mencionada que la entrega de la información correspondiente a la solicitud de </w:t>
      </w:r>
      <w:proofErr w:type="spellStart"/>
      <w:r w:rsidR="00E67F1B" w:rsidRPr="009878A5">
        <w:rPr>
          <w:rFonts w:ascii="Palatino Linotype" w:hAnsi="Palatino Linotype" w:cs="Tahoma"/>
          <w:bCs/>
          <w:i/>
          <w:szCs w:val="24"/>
        </w:rPr>
        <w:t>informacion</w:t>
      </w:r>
      <w:proofErr w:type="spellEnd"/>
      <w:r w:rsidR="00E67F1B" w:rsidRPr="009878A5">
        <w:rPr>
          <w:rFonts w:ascii="Palatino Linotype" w:hAnsi="Palatino Linotype" w:cs="Tahoma"/>
          <w:bCs/>
          <w:i/>
          <w:szCs w:val="24"/>
        </w:rPr>
        <w:t xml:space="preserve"> motivo del presente recurso de revisión, </w:t>
      </w:r>
      <w:proofErr w:type="spellStart"/>
      <w:r w:rsidR="00E67F1B" w:rsidRPr="009878A5">
        <w:rPr>
          <w:rFonts w:ascii="Palatino Linotype" w:hAnsi="Palatino Linotype" w:cs="Tahoma"/>
          <w:bCs/>
          <w:i/>
          <w:szCs w:val="24"/>
        </w:rPr>
        <w:t>esta</w:t>
      </w:r>
      <w:proofErr w:type="spellEnd"/>
      <w:r w:rsidR="00E67F1B" w:rsidRPr="009878A5">
        <w:rPr>
          <w:rFonts w:ascii="Palatino Linotype" w:hAnsi="Palatino Linotype" w:cs="Tahoma"/>
          <w:bCs/>
          <w:i/>
          <w:szCs w:val="24"/>
        </w:rPr>
        <w:t xml:space="preserve"> a mi disposición en oficinas en un horario específico, cuando Un Servidor, jamás solicitó que la entrega o respuesta a la presente solicitud de información fuera en esa modalidad o formato, modalidad que ni siquiera está dentro de las que ofrece el Sistema de Acceso a la Información Mexiquense (SAIMEX). Dicho lo anterior y toda vez que la puesta a disposición de información en una modalidad distinta a la solicitada desde la realización de esta solicitud de información no está ni siquiera contemplada en el Sistema de Acceso a la Información Mexiquense solicito de manera amable y respetuosa se </w:t>
      </w:r>
      <w:proofErr w:type="spellStart"/>
      <w:r w:rsidR="00E67F1B" w:rsidRPr="009878A5">
        <w:rPr>
          <w:rFonts w:ascii="Palatino Linotype" w:hAnsi="Palatino Linotype" w:cs="Tahoma"/>
          <w:bCs/>
          <w:i/>
          <w:szCs w:val="24"/>
        </w:rPr>
        <w:t>de</w:t>
      </w:r>
      <w:proofErr w:type="spellEnd"/>
      <w:r w:rsidR="00E67F1B" w:rsidRPr="009878A5">
        <w:rPr>
          <w:rFonts w:ascii="Palatino Linotype" w:hAnsi="Palatino Linotype" w:cs="Tahoma"/>
          <w:bCs/>
          <w:i/>
          <w:szCs w:val="24"/>
        </w:rPr>
        <w:t xml:space="preserve"> respuesta a esta solicitud de información mediante la modalidad solicitada desde un inicio y no en otra que no se haya solicitado y </w:t>
      </w:r>
      <w:proofErr w:type="spellStart"/>
      <w:r w:rsidR="00E67F1B" w:rsidRPr="009878A5">
        <w:rPr>
          <w:rFonts w:ascii="Palatino Linotype" w:hAnsi="Palatino Linotype" w:cs="Tahoma"/>
          <w:bCs/>
          <w:i/>
          <w:szCs w:val="24"/>
        </w:rPr>
        <w:t>mas</w:t>
      </w:r>
      <w:proofErr w:type="spellEnd"/>
      <w:r w:rsidR="00E67F1B" w:rsidRPr="009878A5">
        <w:rPr>
          <w:rFonts w:ascii="Palatino Linotype" w:hAnsi="Palatino Linotype" w:cs="Tahoma"/>
          <w:bCs/>
          <w:i/>
          <w:szCs w:val="24"/>
        </w:rPr>
        <w:t xml:space="preserve"> aún en alguna otra que ni siquiera esté contemplada en el Sistema de Acceso a la Información Mexiquense (SAIMEX) y/o en la Ley Correspondiente.</w:t>
      </w:r>
      <w:r w:rsidRPr="009878A5">
        <w:rPr>
          <w:rFonts w:ascii="Palatino Linotype" w:hAnsi="Palatino Linotype" w:cs="Tahoma"/>
          <w:bCs/>
          <w:i/>
          <w:szCs w:val="24"/>
        </w:rPr>
        <w:t>”</w:t>
      </w:r>
      <w:r w:rsidR="007E3047" w:rsidRPr="009878A5">
        <w:rPr>
          <w:rFonts w:ascii="Palatino Linotype" w:hAnsi="Palatino Linotype" w:cs="Tahoma"/>
          <w:bCs/>
          <w:i/>
          <w:szCs w:val="24"/>
        </w:rPr>
        <w:t xml:space="preserve"> </w:t>
      </w:r>
      <w:r w:rsidR="007E3047" w:rsidRPr="009878A5">
        <w:rPr>
          <w:rFonts w:ascii="Palatino Linotype" w:hAnsi="Palatino Linotype" w:cs="Tahoma"/>
          <w:bCs/>
          <w:i/>
          <w:szCs w:val="22"/>
        </w:rPr>
        <w:t>(Sic)</w:t>
      </w:r>
      <w:r w:rsidR="00D63A43" w:rsidRPr="009878A5">
        <w:rPr>
          <w:rFonts w:ascii="Palatino Linotype" w:hAnsi="Palatino Linotype" w:cs="Tahoma"/>
          <w:bCs/>
          <w:i/>
          <w:szCs w:val="22"/>
        </w:rPr>
        <w:t>.</w:t>
      </w:r>
    </w:p>
    <w:p w14:paraId="5E00886F" w14:textId="77777777" w:rsidR="00342378" w:rsidRPr="009878A5" w:rsidRDefault="00342378" w:rsidP="00342378">
      <w:pPr>
        <w:spacing w:line="360" w:lineRule="auto"/>
        <w:ind w:right="539"/>
        <w:contextualSpacing/>
        <w:jc w:val="both"/>
        <w:rPr>
          <w:rFonts w:ascii="Palatino Linotype" w:hAnsi="Palatino Linotype" w:cs="Tahoma"/>
          <w:bCs/>
          <w:i/>
          <w:szCs w:val="24"/>
        </w:rPr>
      </w:pPr>
    </w:p>
    <w:p w14:paraId="557EF83E" w14:textId="77777777" w:rsidR="009A7587" w:rsidRPr="009878A5" w:rsidRDefault="00BF4B55" w:rsidP="00342378">
      <w:pPr>
        <w:pStyle w:val="Ttulo2"/>
        <w:rPr>
          <w:rFonts w:ascii="Palatino Linotype" w:eastAsia="Batang" w:hAnsi="Palatino Linotype" w:cs="Tahoma"/>
          <w:b/>
          <w:bCs/>
          <w:color w:val="auto"/>
          <w:sz w:val="22"/>
          <w:szCs w:val="22"/>
        </w:rPr>
      </w:pPr>
      <w:bookmarkStart w:id="7" w:name="_Toc191564176"/>
      <w:bookmarkEnd w:id="6"/>
      <w:r w:rsidRPr="009878A5">
        <w:rPr>
          <w:rStyle w:val="Ttulo2Car"/>
          <w:rFonts w:ascii="Palatino Linotype" w:hAnsi="Palatino Linotype"/>
          <w:b/>
          <w:color w:val="auto"/>
          <w:sz w:val="22"/>
          <w:szCs w:val="22"/>
        </w:rPr>
        <w:t>I</w:t>
      </w:r>
      <w:r w:rsidR="00FF1049" w:rsidRPr="009878A5">
        <w:rPr>
          <w:rStyle w:val="Ttulo2Car"/>
          <w:rFonts w:ascii="Palatino Linotype" w:hAnsi="Palatino Linotype"/>
          <w:b/>
          <w:color w:val="auto"/>
          <w:sz w:val="22"/>
          <w:szCs w:val="22"/>
        </w:rPr>
        <w:t>V</w:t>
      </w:r>
      <w:r w:rsidR="009A7587" w:rsidRPr="009878A5">
        <w:rPr>
          <w:rStyle w:val="Ttulo2Car"/>
          <w:rFonts w:ascii="Palatino Linotype" w:hAnsi="Palatino Linotype"/>
          <w:b/>
          <w:color w:val="auto"/>
          <w:sz w:val="22"/>
          <w:szCs w:val="22"/>
        </w:rPr>
        <w:t>. Trámite del Recurso de Revisión ante el Instituto</w:t>
      </w:r>
      <w:bookmarkEnd w:id="7"/>
    </w:p>
    <w:p w14:paraId="03064E46" w14:textId="77777777" w:rsidR="007E4927" w:rsidRPr="009878A5" w:rsidRDefault="007E4927" w:rsidP="00FF426B">
      <w:pPr>
        <w:spacing w:line="360" w:lineRule="auto"/>
        <w:contextualSpacing/>
        <w:jc w:val="both"/>
        <w:rPr>
          <w:rFonts w:ascii="Palatino Linotype" w:eastAsia="Batang" w:hAnsi="Palatino Linotype" w:cs="Tahoma"/>
          <w:b/>
          <w:bCs/>
          <w:sz w:val="22"/>
          <w:szCs w:val="22"/>
        </w:rPr>
      </w:pPr>
    </w:p>
    <w:p w14:paraId="23F58E8D" w14:textId="77777777" w:rsidR="00C950E3" w:rsidRPr="009878A5" w:rsidRDefault="009A7587" w:rsidP="00FF426B">
      <w:pPr>
        <w:spacing w:line="360" w:lineRule="auto"/>
        <w:contextualSpacing/>
        <w:jc w:val="both"/>
        <w:rPr>
          <w:rFonts w:ascii="Palatino Linotype" w:eastAsia="Batang" w:hAnsi="Palatino Linotype" w:cs="Tahoma"/>
          <w:bCs/>
          <w:sz w:val="22"/>
          <w:szCs w:val="22"/>
        </w:rPr>
      </w:pPr>
      <w:bookmarkStart w:id="8" w:name="_Toc191564177"/>
      <w:r w:rsidRPr="009878A5">
        <w:rPr>
          <w:rStyle w:val="Ttulo3Car"/>
          <w:rFonts w:ascii="Palatino Linotype" w:hAnsi="Palatino Linotype"/>
          <w:b/>
          <w:color w:val="auto"/>
          <w:sz w:val="22"/>
          <w:szCs w:val="22"/>
        </w:rPr>
        <w:lastRenderedPageBreak/>
        <w:t>a) Turno del Recurso de Revisión</w:t>
      </w:r>
      <w:r w:rsidRPr="009878A5">
        <w:rPr>
          <w:rStyle w:val="Ttulo3Car"/>
          <w:rFonts w:ascii="Palatino Linotype" w:hAnsi="Palatino Linotype"/>
          <w:color w:val="auto"/>
          <w:sz w:val="22"/>
          <w:szCs w:val="22"/>
        </w:rPr>
        <w:t>.</w:t>
      </w:r>
      <w:bookmarkEnd w:id="8"/>
      <w:r w:rsidRPr="009878A5">
        <w:rPr>
          <w:rFonts w:ascii="Palatino Linotype" w:eastAsia="Batang" w:hAnsi="Palatino Linotype" w:cs="Tahoma"/>
          <w:b/>
          <w:bCs/>
          <w:sz w:val="22"/>
          <w:szCs w:val="22"/>
        </w:rPr>
        <w:t xml:space="preserve"> </w:t>
      </w:r>
      <w:r w:rsidR="00A06844" w:rsidRPr="009878A5">
        <w:rPr>
          <w:rFonts w:ascii="Palatino Linotype" w:eastAsia="Batang" w:hAnsi="Palatino Linotype" w:cs="Tahoma"/>
          <w:bCs/>
          <w:sz w:val="22"/>
          <w:szCs w:val="22"/>
        </w:rPr>
        <w:t xml:space="preserve">El </w:t>
      </w:r>
      <w:r w:rsidR="00E67F1B" w:rsidRPr="009878A5">
        <w:rPr>
          <w:rFonts w:ascii="Palatino Linotype" w:hAnsi="Palatino Linotype" w:cs="Tahoma"/>
          <w:sz w:val="22"/>
          <w:szCs w:val="22"/>
        </w:rPr>
        <w:t>seis</w:t>
      </w:r>
      <w:r w:rsidR="00805163" w:rsidRPr="009878A5">
        <w:rPr>
          <w:rFonts w:ascii="Palatino Linotype" w:hAnsi="Palatino Linotype" w:cs="Tahoma"/>
          <w:sz w:val="22"/>
          <w:szCs w:val="22"/>
        </w:rPr>
        <w:t xml:space="preserve"> de febrero </w:t>
      </w:r>
      <w:r w:rsidR="00BF4B55" w:rsidRPr="009878A5">
        <w:rPr>
          <w:rFonts w:ascii="Palatino Linotype" w:hAnsi="Palatino Linotype" w:cs="Tahoma"/>
          <w:sz w:val="22"/>
          <w:szCs w:val="22"/>
        </w:rPr>
        <w:t>de dos mil veinticinco</w:t>
      </w:r>
      <w:r w:rsidR="00A06844" w:rsidRPr="009878A5">
        <w:rPr>
          <w:rFonts w:ascii="Palatino Linotype" w:eastAsia="Batang" w:hAnsi="Palatino Linotype" w:cs="Tahoma"/>
          <w:bCs/>
          <w:sz w:val="22"/>
          <w:szCs w:val="22"/>
        </w:rPr>
        <w:t xml:space="preserve">, </w:t>
      </w:r>
      <w:r w:rsidR="00D5699B" w:rsidRPr="009878A5">
        <w:rPr>
          <w:rFonts w:ascii="Palatino Linotype" w:eastAsia="Batang" w:hAnsi="Palatino Linotype" w:cs="Tahoma"/>
          <w:bCs/>
          <w:sz w:val="22"/>
          <w:szCs w:val="22"/>
        </w:rPr>
        <w:t xml:space="preserve">el </w:t>
      </w:r>
      <w:r w:rsidR="00BB1F81" w:rsidRPr="009878A5">
        <w:rPr>
          <w:rFonts w:ascii="Palatino Linotype" w:eastAsia="Batang" w:hAnsi="Palatino Linotype" w:cs="Tahoma"/>
          <w:bCs/>
          <w:sz w:val="22"/>
          <w:szCs w:val="22"/>
        </w:rPr>
        <w:t>SAIMEX</w:t>
      </w:r>
      <w:r w:rsidR="00D5699B" w:rsidRPr="009878A5">
        <w:rPr>
          <w:rFonts w:ascii="Palatino Linotype" w:eastAsia="Batang" w:hAnsi="Palatino Linotype" w:cs="Tahoma"/>
          <w:bCs/>
          <w:sz w:val="22"/>
          <w:szCs w:val="22"/>
        </w:rPr>
        <w:t xml:space="preserve">, asignó el número de expediente </w:t>
      </w:r>
      <w:r w:rsidR="00BF4B55" w:rsidRPr="009878A5">
        <w:rPr>
          <w:rFonts w:ascii="Palatino Linotype" w:eastAsia="Batang" w:hAnsi="Palatino Linotype" w:cs="Tahoma"/>
          <w:b/>
          <w:bCs/>
          <w:sz w:val="22"/>
          <w:szCs w:val="22"/>
        </w:rPr>
        <w:t>00</w:t>
      </w:r>
      <w:r w:rsidR="00E67F1B" w:rsidRPr="009878A5">
        <w:rPr>
          <w:rFonts w:ascii="Palatino Linotype" w:eastAsia="Batang" w:hAnsi="Palatino Linotype" w:cs="Tahoma"/>
          <w:b/>
          <w:bCs/>
          <w:sz w:val="22"/>
          <w:szCs w:val="22"/>
        </w:rPr>
        <w:t>771</w:t>
      </w:r>
      <w:r w:rsidR="00D5699B" w:rsidRPr="009878A5">
        <w:rPr>
          <w:rFonts w:ascii="Palatino Linotype" w:eastAsia="Batang" w:hAnsi="Palatino Linotype" w:cs="Tahoma"/>
          <w:b/>
          <w:bCs/>
          <w:sz w:val="22"/>
          <w:szCs w:val="22"/>
        </w:rPr>
        <w:t>/INFOEM/IP/RR/202</w:t>
      </w:r>
      <w:r w:rsidR="00BF4B55" w:rsidRPr="009878A5">
        <w:rPr>
          <w:rFonts w:ascii="Palatino Linotype" w:eastAsia="Batang" w:hAnsi="Palatino Linotype" w:cs="Tahoma"/>
          <w:b/>
          <w:bCs/>
          <w:sz w:val="22"/>
          <w:szCs w:val="22"/>
        </w:rPr>
        <w:t>5</w:t>
      </w:r>
      <w:r w:rsidR="00D5699B" w:rsidRPr="009878A5">
        <w:rPr>
          <w:rFonts w:ascii="Palatino Linotype" w:eastAsia="Batang" w:hAnsi="Palatino Linotype" w:cs="Tahoma"/>
          <w:bCs/>
          <w:sz w:val="22"/>
          <w:szCs w:val="22"/>
        </w:rPr>
        <w:t xml:space="preserve">, al medio de impugnación que nos ocupa, con base en el sistema aprobado por el Pleno de este Órgano Garante y lo turnó al </w:t>
      </w:r>
      <w:r w:rsidR="00D5699B" w:rsidRPr="009878A5">
        <w:rPr>
          <w:rFonts w:ascii="Palatino Linotype" w:eastAsia="Batang" w:hAnsi="Palatino Linotype" w:cs="Tahoma"/>
          <w:b/>
          <w:bCs/>
          <w:sz w:val="22"/>
          <w:szCs w:val="22"/>
        </w:rPr>
        <w:t>Comisionado Ponente Luis Gustavo Parra Noriega</w:t>
      </w:r>
      <w:r w:rsidR="00D5699B" w:rsidRPr="009878A5">
        <w:rPr>
          <w:rFonts w:ascii="Palatino Linotype" w:eastAsia="Batang" w:hAnsi="Palatino Linotype" w:cs="Tahoma"/>
          <w:bCs/>
          <w:sz w:val="22"/>
          <w:szCs w:val="22"/>
        </w:rPr>
        <w:t>, para los efectos del artículo 185, fracción I</w:t>
      </w:r>
      <w:r w:rsidR="00BB1F81" w:rsidRPr="009878A5">
        <w:rPr>
          <w:rFonts w:ascii="Palatino Linotype" w:eastAsia="Batang" w:hAnsi="Palatino Linotype" w:cs="Tahoma"/>
          <w:bCs/>
          <w:sz w:val="22"/>
          <w:szCs w:val="22"/>
        </w:rPr>
        <w:t>,</w:t>
      </w:r>
      <w:r w:rsidR="00D5699B" w:rsidRPr="009878A5">
        <w:rPr>
          <w:rFonts w:ascii="Palatino Linotype" w:eastAsia="Batang" w:hAnsi="Palatino Linotype" w:cs="Tahoma"/>
          <w:bCs/>
          <w:sz w:val="22"/>
          <w:szCs w:val="22"/>
        </w:rPr>
        <w:t xml:space="preserve"> de la Ley de Transparencia y Acceso a la Información Pública del Estado de México y Municipios.</w:t>
      </w:r>
    </w:p>
    <w:p w14:paraId="1E6A76C4" w14:textId="77777777" w:rsidR="00D5699B" w:rsidRPr="009878A5" w:rsidRDefault="00D5699B" w:rsidP="00FF426B">
      <w:pPr>
        <w:spacing w:line="360" w:lineRule="auto"/>
        <w:contextualSpacing/>
        <w:jc w:val="both"/>
        <w:rPr>
          <w:rFonts w:ascii="Palatino Linotype" w:eastAsia="Batang" w:hAnsi="Palatino Linotype" w:cs="Tahoma"/>
          <w:b/>
          <w:bCs/>
          <w:sz w:val="22"/>
          <w:szCs w:val="22"/>
        </w:rPr>
      </w:pPr>
    </w:p>
    <w:p w14:paraId="755B08E1" w14:textId="77777777" w:rsidR="00253937" w:rsidRPr="009878A5" w:rsidRDefault="009A7587" w:rsidP="00FF426B">
      <w:pPr>
        <w:spacing w:line="360" w:lineRule="auto"/>
        <w:contextualSpacing/>
        <w:jc w:val="both"/>
        <w:rPr>
          <w:rFonts w:ascii="Palatino Linotype" w:hAnsi="Palatino Linotype" w:cs="Tahoma"/>
          <w:bCs/>
          <w:sz w:val="22"/>
          <w:szCs w:val="22"/>
          <w:lang w:val="es-ES_tradnl"/>
        </w:rPr>
      </w:pPr>
      <w:bookmarkStart w:id="9" w:name="_Toc191564178"/>
      <w:r w:rsidRPr="009878A5">
        <w:rPr>
          <w:rStyle w:val="Ttulo3Car"/>
          <w:rFonts w:ascii="Palatino Linotype" w:hAnsi="Palatino Linotype"/>
          <w:b/>
          <w:color w:val="auto"/>
          <w:sz w:val="22"/>
          <w:szCs w:val="22"/>
        </w:rPr>
        <w:t>b) Admisión del Recurso de Revisión</w:t>
      </w:r>
      <w:r w:rsidRPr="009878A5">
        <w:rPr>
          <w:rStyle w:val="Ttulo3Car"/>
          <w:rFonts w:ascii="Palatino Linotype" w:hAnsi="Palatino Linotype"/>
          <w:color w:val="auto"/>
          <w:sz w:val="22"/>
          <w:szCs w:val="22"/>
        </w:rPr>
        <w:t>.</w:t>
      </w:r>
      <w:bookmarkEnd w:id="9"/>
      <w:r w:rsidRPr="009878A5">
        <w:rPr>
          <w:rFonts w:ascii="Palatino Linotype" w:eastAsia="Batang" w:hAnsi="Palatino Linotype" w:cs="Tahoma"/>
          <w:b/>
          <w:bCs/>
          <w:sz w:val="22"/>
          <w:szCs w:val="22"/>
          <w:lang w:val="es-ES_tradnl"/>
        </w:rPr>
        <w:t xml:space="preserve"> </w:t>
      </w:r>
      <w:r w:rsidRPr="009878A5">
        <w:rPr>
          <w:rFonts w:ascii="Palatino Linotype" w:hAnsi="Palatino Linotype" w:cs="Tahoma"/>
          <w:bCs/>
          <w:sz w:val="22"/>
          <w:szCs w:val="22"/>
        </w:rPr>
        <w:t>El</w:t>
      </w:r>
      <w:r w:rsidR="00EB3A2C" w:rsidRPr="009878A5">
        <w:rPr>
          <w:rFonts w:ascii="Palatino Linotype" w:hAnsi="Palatino Linotype" w:cs="Tahoma"/>
          <w:bCs/>
          <w:sz w:val="22"/>
          <w:szCs w:val="22"/>
        </w:rPr>
        <w:t xml:space="preserve"> </w:t>
      </w:r>
      <w:r w:rsidR="00E67F1B" w:rsidRPr="009878A5">
        <w:rPr>
          <w:rFonts w:ascii="Palatino Linotype" w:hAnsi="Palatino Linotype" w:cs="Tahoma"/>
          <w:bCs/>
          <w:sz w:val="22"/>
          <w:szCs w:val="22"/>
        </w:rPr>
        <w:t>once</w:t>
      </w:r>
      <w:r w:rsidR="00805163" w:rsidRPr="009878A5">
        <w:rPr>
          <w:rFonts w:ascii="Palatino Linotype" w:hAnsi="Palatino Linotype" w:cs="Tahoma"/>
          <w:bCs/>
          <w:sz w:val="22"/>
          <w:szCs w:val="22"/>
        </w:rPr>
        <w:t xml:space="preserve"> de febrero</w:t>
      </w:r>
      <w:r w:rsidR="00BF4B55" w:rsidRPr="009878A5">
        <w:rPr>
          <w:rFonts w:ascii="Palatino Linotype" w:hAnsi="Palatino Linotype" w:cs="Tahoma"/>
          <w:bCs/>
          <w:sz w:val="22"/>
          <w:szCs w:val="22"/>
        </w:rPr>
        <w:t xml:space="preserve"> de dos mil veinticinco</w:t>
      </w:r>
      <w:r w:rsidRPr="009878A5">
        <w:rPr>
          <w:rFonts w:ascii="Palatino Linotype" w:hAnsi="Palatino Linotype" w:cs="Tahoma"/>
          <w:bCs/>
          <w:sz w:val="22"/>
          <w:szCs w:val="22"/>
        </w:rPr>
        <w:t xml:space="preserve">, </w:t>
      </w:r>
      <w:r w:rsidR="001F787A" w:rsidRPr="009878A5">
        <w:rPr>
          <w:rFonts w:ascii="Palatino Linotype" w:hAnsi="Palatino Linotype" w:cs="Tahoma"/>
          <w:bCs/>
          <w:sz w:val="22"/>
          <w:szCs w:val="22"/>
        </w:rPr>
        <w:t xml:space="preserve">se acordó la admisión del </w:t>
      </w:r>
      <w:r w:rsidR="001F787A" w:rsidRPr="009878A5">
        <w:rPr>
          <w:rFonts w:ascii="Palatino Linotype" w:hAnsi="Palatino Linotype" w:cs="Tahoma"/>
          <w:bCs/>
          <w:sz w:val="22"/>
          <w:szCs w:val="22"/>
          <w:lang w:val="es-ES_tradnl"/>
        </w:rPr>
        <w:t xml:space="preserve">Recurso de Revisión interpuesto por el Recurrente en contra del </w:t>
      </w:r>
      <w:r w:rsidR="001F787A" w:rsidRPr="009878A5">
        <w:rPr>
          <w:rFonts w:ascii="Palatino Linotype" w:hAnsi="Palatino Linotype" w:cs="Tahoma"/>
          <w:b/>
          <w:bCs/>
          <w:sz w:val="22"/>
          <w:szCs w:val="22"/>
          <w:lang w:val="es-ES_tradnl"/>
        </w:rPr>
        <w:t>Sujeto Obligado</w:t>
      </w:r>
      <w:r w:rsidR="001F787A" w:rsidRPr="009878A5">
        <w:rPr>
          <w:rFonts w:ascii="Palatino Linotype" w:hAnsi="Palatino Linotype" w:cs="Tahoma"/>
          <w:bCs/>
          <w:sz w:val="22"/>
          <w:szCs w:val="22"/>
          <w:lang w:val="es-ES_tradnl"/>
        </w:rPr>
        <w:t>, en términos del artículo 185, fracciones I, II y IV</w:t>
      </w:r>
      <w:r w:rsidR="00BB1F81" w:rsidRPr="009878A5">
        <w:rPr>
          <w:rFonts w:ascii="Palatino Linotype" w:hAnsi="Palatino Linotype" w:cs="Tahoma"/>
          <w:bCs/>
          <w:sz w:val="22"/>
          <w:szCs w:val="22"/>
          <w:lang w:val="es-ES_tradnl"/>
        </w:rPr>
        <w:t>,</w:t>
      </w:r>
      <w:r w:rsidR="001F787A" w:rsidRPr="009878A5">
        <w:rPr>
          <w:rFonts w:ascii="Palatino Linotype" w:hAnsi="Palatino Linotype" w:cs="Tahoma"/>
          <w:bCs/>
          <w:sz w:val="22"/>
          <w:szCs w:val="22"/>
          <w:lang w:val="es-ES_tradnl"/>
        </w:rPr>
        <w:t xml:space="preserve"> de la Ley de Transparencia y Acceso a la Información Pública del Estado de México y Municipios, el cual fue notificad</w:t>
      </w:r>
      <w:r w:rsidR="000C6179" w:rsidRPr="009878A5">
        <w:rPr>
          <w:rFonts w:ascii="Palatino Linotype" w:hAnsi="Palatino Linotype" w:cs="Tahoma"/>
          <w:bCs/>
          <w:sz w:val="22"/>
          <w:szCs w:val="22"/>
          <w:lang w:val="es-ES_tradnl"/>
        </w:rPr>
        <w:t>o a las partes el mismo día</w:t>
      </w:r>
      <w:r w:rsidR="001F787A" w:rsidRPr="009878A5">
        <w:rPr>
          <w:rFonts w:ascii="Palatino Linotype" w:hAnsi="Palatino Linotype" w:cs="Tahoma"/>
          <w:bCs/>
          <w:sz w:val="22"/>
          <w:szCs w:val="22"/>
          <w:lang w:val="es-ES_tradnl"/>
        </w:rPr>
        <w:t xml:space="preserve"> a través del </w:t>
      </w:r>
      <w:r w:rsidR="00BB1F81" w:rsidRPr="009878A5">
        <w:rPr>
          <w:rFonts w:ascii="Palatino Linotype" w:hAnsi="Palatino Linotype" w:cs="Tahoma"/>
          <w:bCs/>
          <w:sz w:val="22"/>
          <w:szCs w:val="22"/>
          <w:lang w:val="es-ES_tradnl"/>
        </w:rPr>
        <w:t>SAIMEX</w:t>
      </w:r>
      <w:r w:rsidR="001F787A" w:rsidRPr="009878A5">
        <w:rPr>
          <w:rFonts w:ascii="Palatino Linotype" w:hAnsi="Palatino Linotype" w:cs="Tahoma"/>
          <w:bCs/>
          <w:sz w:val="22"/>
          <w:szCs w:val="22"/>
          <w:lang w:val="es-ES_tradnl"/>
        </w:rPr>
        <w:t>, en el que se les otorgó un plazo de siete días hábiles posteriores a la misma, para que manifestaran lo que a su derecho conviniera y formularan alegatos.</w:t>
      </w:r>
    </w:p>
    <w:p w14:paraId="40708B1C" w14:textId="77777777" w:rsidR="00253937" w:rsidRPr="009878A5" w:rsidRDefault="00253937" w:rsidP="00FF426B">
      <w:pPr>
        <w:spacing w:line="360" w:lineRule="auto"/>
        <w:contextualSpacing/>
        <w:jc w:val="both"/>
        <w:rPr>
          <w:rFonts w:ascii="Palatino Linotype" w:hAnsi="Palatino Linotype" w:cs="Tahoma"/>
          <w:bCs/>
          <w:sz w:val="22"/>
          <w:szCs w:val="22"/>
          <w:lang w:val="es-ES_tradnl"/>
        </w:rPr>
      </w:pPr>
    </w:p>
    <w:p w14:paraId="38959640" w14:textId="77777777" w:rsidR="00BF4B55" w:rsidRPr="009878A5" w:rsidRDefault="00BF4B55" w:rsidP="003957D9">
      <w:pPr>
        <w:spacing w:line="360" w:lineRule="auto"/>
        <w:jc w:val="both"/>
        <w:rPr>
          <w:rFonts w:ascii="Palatino Linotype" w:hAnsi="Palatino Linotype" w:cs="Tahoma"/>
          <w:sz w:val="22"/>
          <w:szCs w:val="22"/>
        </w:rPr>
      </w:pPr>
      <w:bookmarkStart w:id="10" w:name="_Toc191564179"/>
      <w:r w:rsidRPr="009878A5">
        <w:rPr>
          <w:rStyle w:val="Ttulo3Car"/>
          <w:rFonts w:ascii="Palatino Linotype" w:hAnsi="Palatino Linotype"/>
          <w:b/>
          <w:color w:val="auto"/>
          <w:sz w:val="22"/>
          <w:szCs w:val="22"/>
        </w:rPr>
        <w:t>c) Informe Justificado.</w:t>
      </w:r>
      <w:bookmarkEnd w:id="10"/>
      <w:r w:rsidRPr="009878A5">
        <w:rPr>
          <w:rFonts w:ascii="Palatino Linotype" w:eastAsia="Batang" w:hAnsi="Palatino Linotype" w:cs="Tahoma"/>
          <w:b/>
          <w:bCs/>
          <w:sz w:val="22"/>
          <w:szCs w:val="22"/>
          <w:lang w:val="es-ES_tradnl"/>
        </w:rPr>
        <w:t xml:space="preserve"> </w:t>
      </w:r>
      <w:r w:rsidRPr="009878A5">
        <w:rPr>
          <w:rFonts w:ascii="Palatino Linotype" w:eastAsia="Batang" w:hAnsi="Palatino Linotype" w:cs="Tahoma"/>
          <w:bCs/>
          <w:sz w:val="22"/>
          <w:szCs w:val="22"/>
          <w:lang w:val="es-ES_tradnl"/>
        </w:rPr>
        <w:t xml:space="preserve">El </w:t>
      </w:r>
      <w:r w:rsidR="003957D9" w:rsidRPr="009878A5">
        <w:rPr>
          <w:rFonts w:ascii="Palatino Linotype" w:eastAsia="Batang" w:hAnsi="Palatino Linotype" w:cs="Tahoma"/>
          <w:bCs/>
          <w:sz w:val="22"/>
          <w:szCs w:val="22"/>
          <w:lang w:val="es-ES_tradnl"/>
        </w:rPr>
        <w:t>Sujeto Obligado fue omiso en rendir informe justificado.</w:t>
      </w:r>
    </w:p>
    <w:p w14:paraId="5DB1F05C" w14:textId="77777777" w:rsidR="00EA2594" w:rsidRPr="009878A5" w:rsidRDefault="00EA2594" w:rsidP="00EA2594">
      <w:pPr>
        <w:spacing w:line="360" w:lineRule="auto"/>
        <w:jc w:val="both"/>
        <w:rPr>
          <w:rFonts w:ascii="Palatino Linotype" w:hAnsi="Palatino Linotype" w:cs="Tahoma"/>
          <w:b/>
          <w:sz w:val="22"/>
          <w:szCs w:val="24"/>
        </w:rPr>
      </w:pPr>
    </w:p>
    <w:p w14:paraId="0E5EF4D5" w14:textId="77777777" w:rsidR="00ED5DF5" w:rsidRPr="009878A5" w:rsidRDefault="003957D9" w:rsidP="00FF426B">
      <w:pPr>
        <w:spacing w:line="360" w:lineRule="auto"/>
        <w:jc w:val="both"/>
        <w:rPr>
          <w:rFonts w:ascii="Palatino Linotype" w:hAnsi="Palatino Linotype" w:cs="Tahoma"/>
          <w:sz w:val="22"/>
          <w:szCs w:val="22"/>
        </w:rPr>
      </w:pPr>
      <w:bookmarkStart w:id="11" w:name="_Toc191564180"/>
      <w:r w:rsidRPr="009878A5">
        <w:rPr>
          <w:rStyle w:val="Ttulo3Car"/>
          <w:rFonts w:ascii="Palatino Linotype" w:hAnsi="Palatino Linotype"/>
          <w:b/>
          <w:color w:val="auto"/>
          <w:sz w:val="22"/>
          <w:szCs w:val="22"/>
        </w:rPr>
        <w:t>d</w:t>
      </w:r>
      <w:r w:rsidR="003B0501" w:rsidRPr="009878A5">
        <w:rPr>
          <w:rStyle w:val="Ttulo3Car"/>
          <w:rFonts w:ascii="Palatino Linotype" w:hAnsi="Palatino Linotype"/>
          <w:b/>
          <w:color w:val="auto"/>
          <w:sz w:val="22"/>
          <w:szCs w:val="22"/>
        </w:rPr>
        <w:t>).</w:t>
      </w:r>
      <w:r w:rsidR="00C3485C" w:rsidRPr="009878A5">
        <w:rPr>
          <w:rStyle w:val="Ttulo3Car"/>
          <w:rFonts w:ascii="Palatino Linotype" w:hAnsi="Palatino Linotype"/>
          <w:b/>
          <w:color w:val="auto"/>
          <w:sz w:val="22"/>
          <w:szCs w:val="22"/>
        </w:rPr>
        <w:t xml:space="preserve"> </w:t>
      </w:r>
      <w:r w:rsidR="00ED5DF5" w:rsidRPr="009878A5">
        <w:rPr>
          <w:rStyle w:val="Ttulo3Car"/>
          <w:rFonts w:ascii="Palatino Linotype" w:hAnsi="Palatino Linotype"/>
          <w:b/>
          <w:color w:val="auto"/>
          <w:sz w:val="22"/>
          <w:szCs w:val="22"/>
        </w:rPr>
        <w:t>Cierre de instrucción</w:t>
      </w:r>
      <w:bookmarkEnd w:id="11"/>
      <w:r w:rsidR="00ED5DF5" w:rsidRPr="009878A5">
        <w:rPr>
          <w:rFonts w:ascii="Palatino Linotype" w:hAnsi="Palatino Linotype" w:cs="Tahoma"/>
          <w:b/>
          <w:bCs/>
          <w:sz w:val="22"/>
          <w:szCs w:val="22"/>
        </w:rPr>
        <w:t xml:space="preserve">. </w:t>
      </w:r>
      <w:r w:rsidR="00ED5DF5" w:rsidRPr="009878A5">
        <w:rPr>
          <w:rFonts w:ascii="Palatino Linotype" w:hAnsi="Palatino Linotype" w:cs="Tahoma"/>
          <w:sz w:val="22"/>
          <w:szCs w:val="22"/>
        </w:rPr>
        <w:t>El</w:t>
      </w:r>
      <w:r w:rsidR="000F437A" w:rsidRPr="009878A5">
        <w:rPr>
          <w:rFonts w:ascii="Palatino Linotype" w:hAnsi="Palatino Linotype" w:cs="Tahoma"/>
          <w:sz w:val="22"/>
          <w:szCs w:val="22"/>
        </w:rPr>
        <w:t xml:space="preserve"> </w:t>
      </w:r>
      <w:r w:rsidR="00E67F1B" w:rsidRPr="009878A5">
        <w:rPr>
          <w:rFonts w:ascii="Palatino Linotype" w:hAnsi="Palatino Linotype" w:cs="Tahoma"/>
          <w:sz w:val="22"/>
          <w:szCs w:val="22"/>
        </w:rPr>
        <w:t>veintiuno</w:t>
      </w:r>
      <w:r w:rsidR="00D74913" w:rsidRPr="009878A5">
        <w:rPr>
          <w:rFonts w:ascii="Palatino Linotype" w:hAnsi="Palatino Linotype" w:cs="Tahoma"/>
          <w:sz w:val="22"/>
          <w:szCs w:val="22"/>
        </w:rPr>
        <w:t xml:space="preserve"> </w:t>
      </w:r>
      <w:r w:rsidR="00BF4B55" w:rsidRPr="009878A5">
        <w:rPr>
          <w:rFonts w:ascii="Palatino Linotype" w:hAnsi="Palatino Linotype" w:cs="Tahoma"/>
          <w:sz w:val="22"/>
          <w:szCs w:val="22"/>
        </w:rPr>
        <w:t>de febrero</w:t>
      </w:r>
      <w:r w:rsidR="00BB5C60" w:rsidRPr="009878A5">
        <w:rPr>
          <w:rFonts w:ascii="Palatino Linotype" w:hAnsi="Palatino Linotype" w:cs="Tahoma"/>
          <w:sz w:val="22"/>
          <w:szCs w:val="22"/>
        </w:rPr>
        <w:t xml:space="preserve"> </w:t>
      </w:r>
      <w:r w:rsidR="00E95147" w:rsidRPr="009878A5">
        <w:rPr>
          <w:rFonts w:ascii="Palatino Linotype" w:hAnsi="Palatino Linotype" w:cs="Tahoma"/>
          <w:sz w:val="22"/>
          <w:szCs w:val="22"/>
        </w:rPr>
        <w:t>de dos mil veinti</w:t>
      </w:r>
      <w:r w:rsidR="00F93A36" w:rsidRPr="009878A5">
        <w:rPr>
          <w:rFonts w:ascii="Palatino Linotype" w:hAnsi="Palatino Linotype" w:cs="Tahoma"/>
          <w:sz w:val="22"/>
          <w:szCs w:val="22"/>
        </w:rPr>
        <w:t>c</w:t>
      </w:r>
      <w:r w:rsidR="009C323D" w:rsidRPr="009878A5">
        <w:rPr>
          <w:rFonts w:ascii="Palatino Linotype" w:hAnsi="Palatino Linotype" w:cs="Tahoma"/>
          <w:sz w:val="22"/>
          <w:szCs w:val="22"/>
        </w:rPr>
        <w:t>inco</w:t>
      </w:r>
      <w:r w:rsidR="00ED5DF5" w:rsidRPr="009878A5">
        <w:rPr>
          <w:rFonts w:ascii="Palatino Linotype" w:hAnsi="Palatino Linotype" w:cs="Tahoma"/>
          <w:sz w:val="22"/>
          <w:szCs w:val="22"/>
        </w:rPr>
        <w:t xml:space="preserve">, al no existir diligencias pendientes por desahogar, se emitió el acuerdo por medio del cual se declaró cerrada la instrucción y se determinó pasar el expediente a resolución, en términos de lo dispuesto en los artículos 185, fracciones VI y VIII de la Ley de Transparencia y Acceso a la Información Pública del Estado de México y Municipios, mismo que fue notificado a las partes </w:t>
      </w:r>
      <w:r w:rsidR="000F437A" w:rsidRPr="009878A5">
        <w:rPr>
          <w:rFonts w:ascii="Palatino Linotype" w:hAnsi="Palatino Linotype" w:cs="Tahoma"/>
          <w:sz w:val="22"/>
          <w:szCs w:val="22"/>
        </w:rPr>
        <w:t>el mismo día</w:t>
      </w:r>
      <w:r w:rsidR="00ED5DF5" w:rsidRPr="009878A5">
        <w:rPr>
          <w:rFonts w:ascii="Palatino Linotype" w:hAnsi="Palatino Linotype" w:cs="Tahoma"/>
          <w:sz w:val="22"/>
          <w:szCs w:val="22"/>
        </w:rPr>
        <w:t xml:space="preserve">, a través del </w:t>
      </w:r>
      <w:r w:rsidR="00BB1F81" w:rsidRPr="009878A5">
        <w:rPr>
          <w:rFonts w:ascii="Palatino Linotype" w:hAnsi="Palatino Linotype" w:cs="Tahoma"/>
          <w:sz w:val="22"/>
          <w:szCs w:val="22"/>
          <w:lang w:val="es-ES"/>
        </w:rPr>
        <w:t>SAIMEX</w:t>
      </w:r>
      <w:r w:rsidR="00ED5DF5" w:rsidRPr="009878A5">
        <w:rPr>
          <w:rFonts w:ascii="Palatino Linotype" w:hAnsi="Palatino Linotype" w:cs="Tahoma"/>
          <w:sz w:val="22"/>
          <w:szCs w:val="22"/>
        </w:rPr>
        <w:t>.</w:t>
      </w:r>
    </w:p>
    <w:p w14:paraId="6BE34912" w14:textId="77777777" w:rsidR="0079675C" w:rsidRPr="009878A5" w:rsidRDefault="0079675C" w:rsidP="00FF426B">
      <w:pPr>
        <w:spacing w:line="360" w:lineRule="auto"/>
        <w:jc w:val="both"/>
        <w:rPr>
          <w:rFonts w:ascii="Palatino Linotype" w:hAnsi="Palatino Linotype" w:cs="Tahoma"/>
          <w:sz w:val="22"/>
          <w:szCs w:val="22"/>
        </w:rPr>
      </w:pPr>
    </w:p>
    <w:p w14:paraId="09773280" w14:textId="77777777" w:rsidR="004F2D88" w:rsidRPr="009878A5" w:rsidRDefault="004F2D88" w:rsidP="00FF426B">
      <w:pPr>
        <w:spacing w:line="360" w:lineRule="auto"/>
        <w:contextualSpacing/>
        <w:jc w:val="both"/>
        <w:rPr>
          <w:rFonts w:ascii="Palatino Linotype" w:hAnsi="Palatino Linotype" w:cs="Tahoma"/>
          <w:color w:val="000000"/>
          <w:sz w:val="22"/>
          <w:szCs w:val="22"/>
        </w:rPr>
      </w:pPr>
      <w:r w:rsidRPr="009878A5">
        <w:rPr>
          <w:rFonts w:ascii="Palatino Linotype" w:hAnsi="Palatino Linotype" w:cs="Tahoma"/>
          <w:color w:val="000000"/>
          <w:sz w:val="22"/>
          <w:szCs w:val="22"/>
        </w:rPr>
        <w:lastRenderedPageBreak/>
        <w:t xml:space="preserve">En </w:t>
      </w:r>
      <w:r w:rsidR="00367F82" w:rsidRPr="009878A5">
        <w:rPr>
          <w:rFonts w:ascii="Palatino Linotype" w:hAnsi="Palatino Linotype" w:cs="Tahoma"/>
          <w:color w:val="000000"/>
          <w:sz w:val="22"/>
          <w:szCs w:val="22"/>
        </w:rPr>
        <w:t>razón de que fue debidamente su</w:t>
      </w:r>
      <w:r w:rsidRPr="009878A5">
        <w:rPr>
          <w:rFonts w:ascii="Palatino Linotype" w:hAnsi="Palatino Linotype" w:cs="Tahoma"/>
          <w:color w:val="000000"/>
          <w:sz w:val="22"/>
          <w:szCs w:val="22"/>
        </w:rPr>
        <w:t xml:space="preserve">stanciado el expediente </w:t>
      </w:r>
      <w:r w:rsidR="00367F82" w:rsidRPr="009878A5">
        <w:rPr>
          <w:rFonts w:ascii="Palatino Linotype" w:hAnsi="Palatino Linotype" w:cs="Tahoma"/>
          <w:color w:val="000000"/>
          <w:sz w:val="22"/>
          <w:szCs w:val="22"/>
        </w:rPr>
        <w:t xml:space="preserve">electrónico </w:t>
      </w:r>
      <w:r w:rsidRPr="009878A5">
        <w:rPr>
          <w:rFonts w:ascii="Palatino Linotype" w:hAnsi="Palatino Linotype" w:cs="Tahoma"/>
          <w:color w:val="000000"/>
          <w:sz w:val="22"/>
          <w:szCs w:val="22"/>
        </w:rPr>
        <w:t>y no exist</w:t>
      </w:r>
      <w:r w:rsidR="00367F82" w:rsidRPr="009878A5">
        <w:rPr>
          <w:rFonts w:ascii="Palatino Linotype" w:hAnsi="Palatino Linotype" w:cs="Tahoma"/>
          <w:color w:val="000000"/>
          <w:sz w:val="22"/>
          <w:szCs w:val="22"/>
        </w:rPr>
        <w:t>e</w:t>
      </w:r>
      <w:r w:rsidRPr="009878A5">
        <w:rPr>
          <w:rFonts w:ascii="Palatino Linotype" w:hAnsi="Palatino Linotype" w:cs="Tahoma"/>
          <w:color w:val="000000"/>
          <w:sz w:val="22"/>
          <w:szCs w:val="22"/>
        </w:rPr>
        <w:t xml:space="preserve"> dilige</w:t>
      </w:r>
      <w:r w:rsidR="00367F82" w:rsidRPr="009878A5">
        <w:rPr>
          <w:rFonts w:ascii="Palatino Linotype" w:hAnsi="Palatino Linotype" w:cs="Tahoma"/>
          <w:color w:val="000000"/>
          <w:sz w:val="22"/>
          <w:szCs w:val="22"/>
        </w:rPr>
        <w:t xml:space="preserve">ncia pendiente de desahogo, se </w:t>
      </w:r>
      <w:r w:rsidRPr="009878A5">
        <w:rPr>
          <w:rFonts w:ascii="Palatino Linotype" w:hAnsi="Palatino Linotype" w:cs="Tahoma"/>
          <w:color w:val="000000"/>
          <w:sz w:val="22"/>
          <w:szCs w:val="22"/>
        </w:rPr>
        <w:t>emit</w:t>
      </w:r>
      <w:r w:rsidR="00367F82" w:rsidRPr="009878A5">
        <w:rPr>
          <w:rFonts w:ascii="Palatino Linotype" w:hAnsi="Palatino Linotype" w:cs="Tahoma"/>
          <w:color w:val="000000"/>
          <w:sz w:val="22"/>
          <w:szCs w:val="22"/>
        </w:rPr>
        <w:t>e</w:t>
      </w:r>
      <w:r w:rsidRPr="009878A5">
        <w:rPr>
          <w:rFonts w:ascii="Palatino Linotype" w:hAnsi="Palatino Linotype" w:cs="Tahoma"/>
          <w:color w:val="000000"/>
          <w:sz w:val="22"/>
          <w:szCs w:val="22"/>
        </w:rPr>
        <w:t xml:space="preserve"> la resolución que conforme a Derecho proceda, de acuerdo a l</w:t>
      </w:r>
      <w:r w:rsidR="009A620E" w:rsidRPr="009878A5">
        <w:rPr>
          <w:rFonts w:ascii="Palatino Linotype" w:hAnsi="Palatino Linotype" w:cs="Tahoma"/>
          <w:color w:val="000000"/>
          <w:sz w:val="22"/>
          <w:szCs w:val="22"/>
        </w:rPr>
        <w:t>o</w:t>
      </w:r>
      <w:r w:rsidRPr="009878A5">
        <w:rPr>
          <w:rFonts w:ascii="Palatino Linotype" w:hAnsi="Palatino Linotype" w:cs="Tahoma"/>
          <w:color w:val="000000"/>
          <w:sz w:val="22"/>
          <w:szCs w:val="22"/>
        </w:rPr>
        <w:t xml:space="preserve">s siguientes: </w:t>
      </w:r>
    </w:p>
    <w:p w14:paraId="3CD90ED3" w14:textId="77777777" w:rsidR="001C0C73" w:rsidRPr="009878A5" w:rsidRDefault="001C0C73" w:rsidP="00FF426B">
      <w:pPr>
        <w:spacing w:line="360" w:lineRule="auto"/>
        <w:contextualSpacing/>
        <w:jc w:val="both"/>
        <w:rPr>
          <w:rFonts w:ascii="Palatino Linotype" w:hAnsi="Palatino Linotype" w:cs="Tahoma"/>
          <w:color w:val="000000"/>
          <w:sz w:val="10"/>
          <w:szCs w:val="10"/>
        </w:rPr>
      </w:pPr>
    </w:p>
    <w:p w14:paraId="6E1A8293" w14:textId="77777777" w:rsidR="00EA4E4A" w:rsidRPr="009878A5" w:rsidRDefault="00EA4E4A" w:rsidP="00342378">
      <w:pPr>
        <w:pStyle w:val="Ttulo1"/>
        <w:jc w:val="center"/>
        <w:rPr>
          <w:rFonts w:ascii="Palatino Linotype" w:hAnsi="Palatino Linotype"/>
          <w:b/>
          <w:color w:val="auto"/>
          <w:sz w:val="22"/>
          <w:szCs w:val="22"/>
        </w:rPr>
      </w:pPr>
      <w:bookmarkStart w:id="12" w:name="_Toc191564181"/>
      <w:r w:rsidRPr="009878A5">
        <w:rPr>
          <w:rFonts w:ascii="Palatino Linotype" w:hAnsi="Palatino Linotype"/>
          <w:b/>
          <w:color w:val="auto"/>
          <w:sz w:val="22"/>
          <w:szCs w:val="22"/>
        </w:rPr>
        <w:t>C O N S I D E R A N D O S</w:t>
      </w:r>
      <w:bookmarkEnd w:id="12"/>
    </w:p>
    <w:p w14:paraId="0A103E03" w14:textId="77777777" w:rsidR="00EA4E4A" w:rsidRPr="009878A5" w:rsidRDefault="00EA4E4A" w:rsidP="00FF426B">
      <w:pPr>
        <w:spacing w:line="360" w:lineRule="auto"/>
        <w:contextualSpacing/>
        <w:jc w:val="both"/>
        <w:rPr>
          <w:rFonts w:ascii="Palatino Linotype" w:hAnsi="Palatino Linotype" w:cs="Tahoma"/>
          <w:b/>
          <w:sz w:val="22"/>
          <w:szCs w:val="22"/>
        </w:rPr>
      </w:pPr>
    </w:p>
    <w:p w14:paraId="2C27AF44" w14:textId="77777777" w:rsidR="00EA4E4A" w:rsidRPr="009878A5" w:rsidRDefault="00EA4E4A" w:rsidP="00342378">
      <w:pPr>
        <w:pStyle w:val="Ttulo2"/>
        <w:rPr>
          <w:rFonts w:ascii="Palatino Linotype" w:hAnsi="Palatino Linotype"/>
          <w:b/>
          <w:sz w:val="22"/>
          <w:szCs w:val="22"/>
        </w:rPr>
      </w:pPr>
      <w:bookmarkStart w:id="13" w:name="_Toc191564182"/>
      <w:r w:rsidRPr="009878A5">
        <w:rPr>
          <w:rFonts w:ascii="Palatino Linotype" w:eastAsia="Calibri" w:hAnsi="Palatino Linotype"/>
          <w:b/>
          <w:color w:val="auto"/>
          <w:sz w:val="22"/>
          <w:szCs w:val="22"/>
          <w:lang w:eastAsia="es-MX"/>
        </w:rPr>
        <w:t xml:space="preserve">PRIMERO. </w:t>
      </w:r>
      <w:r w:rsidRPr="009878A5">
        <w:rPr>
          <w:rFonts w:ascii="Palatino Linotype" w:hAnsi="Palatino Linotype"/>
          <w:b/>
          <w:color w:val="auto"/>
          <w:sz w:val="22"/>
          <w:szCs w:val="22"/>
        </w:rPr>
        <w:t>Competencia</w:t>
      </w:r>
      <w:bookmarkEnd w:id="13"/>
    </w:p>
    <w:p w14:paraId="097B83B2" w14:textId="77777777" w:rsidR="00EA4E4A" w:rsidRPr="009878A5" w:rsidRDefault="00EA4E4A" w:rsidP="00FF426B">
      <w:pPr>
        <w:autoSpaceDE w:val="0"/>
        <w:autoSpaceDN w:val="0"/>
        <w:adjustRightInd w:val="0"/>
        <w:spacing w:line="360" w:lineRule="auto"/>
        <w:contextualSpacing/>
        <w:jc w:val="both"/>
        <w:rPr>
          <w:rFonts w:ascii="Palatino Linotype" w:hAnsi="Palatino Linotype" w:cs="Tahoma"/>
          <w:b/>
          <w:sz w:val="22"/>
          <w:szCs w:val="22"/>
        </w:rPr>
      </w:pPr>
    </w:p>
    <w:p w14:paraId="6277FBC9" w14:textId="77777777" w:rsidR="00CE0B4C" w:rsidRPr="009878A5" w:rsidRDefault="00CE0B4C" w:rsidP="00FF426B">
      <w:pPr>
        <w:spacing w:line="360" w:lineRule="auto"/>
        <w:jc w:val="both"/>
        <w:rPr>
          <w:rFonts w:ascii="Palatino Linotype" w:hAnsi="Palatino Linotype" w:cs="Tahoma"/>
          <w:sz w:val="22"/>
          <w:szCs w:val="22"/>
          <w:shd w:val="clear" w:color="auto" w:fill="FFFFFF"/>
        </w:rPr>
      </w:pPr>
      <w:r w:rsidRPr="009878A5">
        <w:rPr>
          <w:rFonts w:ascii="Palatino Linotype" w:eastAsia="Calibri" w:hAnsi="Palatino Linotype" w:cs="Tahoma"/>
          <w:color w:val="000000"/>
          <w:sz w:val="22"/>
          <w:szCs w:val="22"/>
          <w:lang w:eastAsia="es-MX"/>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w:t>
      </w:r>
      <w:r w:rsidR="004228E8" w:rsidRPr="009878A5">
        <w:rPr>
          <w:rFonts w:ascii="Palatino Linotype" w:eastAsia="Calibri" w:hAnsi="Palatino Linotype" w:cs="Tahoma"/>
          <w:color w:val="000000"/>
          <w:sz w:val="22"/>
          <w:szCs w:val="22"/>
          <w:lang w:eastAsia="es-MX"/>
        </w:rPr>
        <w:t xml:space="preserve"> segundo</w:t>
      </w:r>
      <w:r w:rsidRPr="009878A5">
        <w:rPr>
          <w:rFonts w:ascii="Palatino Linotype" w:eastAsia="Calibri" w:hAnsi="Palatino Linotype" w:cs="Tahoma"/>
          <w:color w:val="000000"/>
          <w:sz w:val="22"/>
          <w:szCs w:val="22"/>
          <w:lang w:eastAsia="es-MX"/>
        </w:rPr>
        <w:t xml:space="preserve">, trigésimo </w:t>
      </w:r>
      <w:r w:rsidR="004228E8" w:rsidRPr="009878A5">
        <w:rPr>
          <w:rFonts w:ascii="Palatino Linotype" w:eastAsia="Calibri" w:hAnsi="Palatino Linotype" w:cs="Tahoma"/>
          <w:color w:val="000000"/>
          <w:sz w:val="22"/>
          <w:szCs w:val="22"/>
          <w:lang w:eastAsia="es-MX"/>
        </w:rPr>
        <w:t xml:space="preserve">tercero </w:t>
      </w:r>
      <w:r w:rsidRPr="009878A5">
        <w:rPr>
          <w:rFonts w:ascii="Palatino Linotype" w:eastAsia="Calibri" w:hAnsi="Palatino Linotype" w:cs="Tahoma"/>
          <w:color w:val="000000"/>
          <w:sz w:val="22"/>
          <w:szCs w:val="22"/>
          <w:lang w:eastAsia="es-MX"/>
        </w:rPr>
        <w:t xml:space="preserve">y trigésimo </w:t>
      </w:r>
      <w:r w:rsidR="004228E8" w:rsidRPr="009878A5">
        <w:rPr>
          <w:rFonts w:ascii="Palatino Linotype" w:eastAsia="Calibri" w:hAnsi="Palatino Linotype" w:cs="Tahoma"/>
          <w:color w:val="000000"/>
          <w:sz w:val="22"/>
          <w:szCs w:val="22"/>
          <w:lang w:eastAsia="es-MX"/>
        </w:rPr>
        <w:t>cuarto</w:t>
      </w:r>
      <w:r w:rsidRPr="009878A5">
        <w:rPr>
          <w:rFonts w:ascii="Palatino Linotype" w:eastAsia="Calibri" w:hAnsi="Palatino Linotype" w:cs="Tahoma"/>
          <w:color w:val="000000"/>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878A5">
        <w:rPr>
          <w:rFonts w:eastAsia="Calibri"/>
          <w:color w:val="000000"/>
          <w:lang w:eastAsia="es-MX"/>
        </w:rPr>
        <w:t xml:space="preserve"> 7°, </w:t>
      </w:r>
      <w:r w:rsidR="00F66601" w:rsidRPr="009878A5">
        <w:rPr>
          <w:rFonts w:ascii="Palatino Linotype" w:eastAsia="Calibri" w:hAnsi="Palatino Linotype" w:cs="Tahoma"/>
          <w:color w:val="000000"/>
          <w:sz w:val="22"/>
          <w:szCs w:val="22"/>
          <w:lang w:eastAsia="es-MX"/>
        </w:rPr>
        <w:t>9°, fracciones I y XXIII</w:t>
      </w:r>
      <w:r w:rsidRPr="009878A5">
        <w:rPr>
          <w:rFonts w:ascii="Palatino Linotype" w:eastAsia="Calibri" w:hAnsi="Palatino Linotype" w:cs="Tahoma"/>
          <w:color w:val="000000"/>
          <w:sz w:val="22"/>
          <w:szCs w:val="22"/>
          <w:lang w:eastAsia="es-MX"/>
        </w:rPr>
        <w:t xml:space="preserve"> y 11 del Reglamento Interior del Instituto de Transparencia, Acceso a la Información</w:t>
      </w:r>
      <w:r w:rsidRPr="009878A5">
        <w:rPr>
          <w:rFonts w:ascii="Palatino Linotype" w:hAnsi="Palatino Linotype" w:cs="Tahoma"/>
          <w:sz w:val="22"/>
          <w:szCs w:val="22"/>
          <w:shd w:val="clear" w:color="auto" w:fill="FFFFFF"/>
        </w:rPr>
        <w:t xml:space="preserve"> Pública y Protección de Datos Personales del Estado de México y Municipios.</w:t>
      </w:r>
    </w:p>
    <w:p w14:paraId="300329BC" w14:textId="77777777" w:rsidR="00F66601" w:rsidRPr="009878A5" w:rsidRDefault="00F66601" w:rsidP="00FF426B">
      <w:pPr>
        <w:spacing w:line="360" w:lineRule="auto"/>
        <w:jc w:val="both"/>
        <w:rPr>
          <w:rFonts w:ascii="Palatino Linotype" w:hAnsi="Palatino Linotype" w:cs="Tahoma"/>
          <w:sz w:val="22"/>
          <w:szCs w:val="22"/>
          <w:shd w:val="clear" w:color="auto" w:fill="FFFFFF"/>
        </w:rPr>
      </w:pPr>
    </w:p>
    <w:p w14:paraId="0464D15D" w14:textId="77777777" w:rsidR="00CE0B4C" w:rsidRPr="009878A5" w:rsidRDefault="00CE0B4C" w:rsidP="00342378">
      <w:pPr>
        <w:pStyle w:val="Ttulo2"/>
        <w:rPr>
          <w:rFonts w:ascii="Palatino Linotype" w:eastAsia="Calibri" w:hAnsi="Palatino Linotype"/>
          <w:b/>
          <w:color w:val="auto"/>
          <w:sz w:val="22"/>
          <w:szCs w:val="22"/>
          <w:lang w:eastAsia="es-MX"/>
        </w:rPr>
      </w:pPr>
      <w:bookmarkStart w:id="14" w:name="_Toc191564183"/>
      <w:r w:rsidRPr="009878A5">
        <w:rPr>
          <w:rFonts w:ascii="Palatino Linotype" w:eastAsia="Calibri" w:hAnsi="Palatino Linotype"/>
          <w:b/>
          <w:color w:val="auto"/>
          <w:sz w:val="22"/>
          <w:szCs w:val="22"/>
          <w:lang w:eastAsia="es-MX"/>
        </w:rPr>
        <w:t>SEGUNDO. Causales de improcedencia y sobreseimiento</w:t>
      </w:r>
      <w:bookmarkEnd w:id="14"/>
    </w:p>
    <w:p w14:paraId="2AC09BE0" w14:textId="77777777" w:rsidR="00566562" w:rsidRPr="009878A5" w:rsidRDefault="00566562"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3A28B7F8" w14:textId="77777777" w:rsidR="00CE0B4C" w:rsidRPr="009878A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878A5">
        <w:rPr>
          <w:rFonts w:ascii="Palatino Linotype" w:eastAsia="Calibri" w:hAnsi="Palatino Linotype" w:cs="Tahoma"/>
          <w:color w:val="000000"/>
          <w:sz w:val="22"/>
          <w:szCs w:val="22"/>
          <w:lang w:eastAsia="es-MX"/>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w:t>
      </w:r>
      <w:r w:rsidRPr="009878A5">
        <w:rPr>
          <w:rFonts w:ascii="Palatino Linotype" w:eastAsia="Calibri" w:hAnsi="Palatino Linotype" w:cs="Tahoma"/>
          <w:color w:val="000000"/>
          <w:sz w:val="22"/>
          <w:szCs w:val="22"/>
          <w:lang w:eastAsia="es-MX"/>
        </w:rPr>
        <w:lastRenderedPageBreak/>
        <w:t>suerte, deberá ser desechado cualquier Recurso de Revisión que actualice alguno de los supuestos establecidos en el artículo 191 de la Ley de Transparencia y Acceso a la Información Pública del Estado de México y Municipios, por ser improcedente.</w:t>
      </w:r>
    </w:p>
    <w:p w14:paraId="47266588" w14:textId="77777777" w:rsidR="00CE0B4C" w:rsidRPr="009878A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2711F457" w14:textId="77777777" w:rsidR="00CE0B4C" w:rsidRPr="009878A5" w:rsidRDefault="00CE0B4C"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r w:rsidRPr="009878A5">
        <w:rPr>
          <w:rFonts w:ascii="Palatino Linotype" w:eastAsia="Calibri" w:hAnsi="Palatino Linotype" w:cs="Tahoma"/>
          <w:color w:val="000000"/>
          <w:sz w:val="22"/>
          <w:szCs w:val="22"/>
          <w:lang w:eastAsia="es-MX"/>
        </w:rPr>
        <w:t>En el presente caso, no se actualiza ninguna de las causales de improcedencia establecidas en el ordenamiento jurídico previamente señalado, toda vez que: el recurso fue presentado dentro del plazo establecido en el artículo 178 de la Ley de Transparencia y Acceso a la Información Pública del Estado de México y Municipios;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w:t>
      </w:r>
    </w:p>
    <w:p w14:paraId="76D77097" w14:textId="77777777" w:rsidR="00BF4B55" w:rsidRPr="009878A5" w:rsidRDefault="00BF4B55" w:rsidP="00FF426B">
      <w:pPr>
        <w:autoSpaceDE w:val="0"/>
        <w:autoSpaceDN w:val="0"/>
        <w:adjustRightInd w:val="0"/>
        <w:spacing w:line="360" w:lineRule="auto"/>
        <w:jc w:val="both"/>
        <w:rPr>
          <w:rFonts w:ascii="Palatino Linotype" w:eastAsia="Calibri" w:hAnsi="Palatino Linotype" w:cs="Tahoma"/>
          <w:color w:val="000000"/>
          <w:sz w:val="22"/>
          <w:szCs w:val="22"/>
          <w:lang w:eastAsia="es-MX"/>
        </w:rPr>
      </w:pPr>
    </w:p>
    <w:p w14:paraId="42073988" w14:textId="77777777" w:rsidR="00CE0B4C" w:rsidRPr="009878A5" w:rsidRDefault="00CE0B4C" w:rsidP="00342378">
      <w:pPr>
        <w:pStyle w:val="Ttulo3"/>
        <w:rPr>
          <w:rFonts w:ascii="Palatino Linotype" w:eastAsia="Calibri" w:hAnsi="Palatino Linotype" w:cs="Arial"/>
          <w:b/>
          <w:color w:val="auto"/>
          <w:sz w:val="22"/>
          <w:szCs w:val="22"/>
          <w:lang w:eastAsia="es-ES_tradnl"/>
        </w:rPr>
      </w:pPr>
      <w:bookmarkStart w:id="15" w:name="_Toc191564184"/>
      <w:r w:rsidRPr="009878A5">
        <w:rPr>
          <w:rFonts w:ascii="Palatino Linotype" w:eastAsia="Calibri" w:hAnsi="Palatino Linotype" w:cs="Arial"/>
          <w:b/>
          <w:color w:val="auto"/>
          <w:sz w:val="22"/>
          <w:szCs w:val="22"/>
          <w:lang w:eastAsia="es-ES_tradnl"/>
        </w:rPr>
        <w:t>Causales de sobreseimiento</w:t>
      </w:r>
      <w:bookmarkEnd w:id="15"/>
    </w:p>
    <w:p w14:paraId="2A36E6CE" w14:textId="77777777" w:rsidR="00CE0B4C" w:rsidRPr="009878A5" w:rsidRDefault="00CE0B4C" w:rsidP="00FF426B">
      <w:pPr>
        <w:spacing w:line="360" w:lineRule="auto"/>
        <w:jc w:val="both"/>
        <w:rPr>
          <w:rFonts w:ascii="Palatino Linotype" w:eastAsia="Calibri" w:hAnsi="Palatino Linotype" w:cs="Tahoma"/>
          <w:sz w:val="22"/>
          <w:szCs w:val="22"/>
          <w:lang w:eastAsia="es-ES_tradnl"/>
        </w:rPr>
      </w:pPr>
    </w:p>
    <w:p w14:paraId="174142DB" w14:textId="77777777" w:rsidR="00CE0B4C" w:rsidRPr="009878A5" w:rsidRDefault="00CE0B4C" w:rsidP="00FF426B">
      <w:pPr>
        <w:spacing w:line="360" w:lineRule="auto"/>
        <w:jc w:val="both"/>
        <w:rPr>
          <w:rFonts w:ascii="Palatino Linotype" w:eastAsia="Calibri" w:hAnsi="Palatino Linotype" w:cs="Tahoma"/>
          <w:sz w:val="22"/>
          <w:szCs w:val="22"/>
          <w:lang w:eastAsia="es-ES_tradnl"/>
        </w:rPr>
      </w:pPr>
      <w:r w:rsidRPr="009878A5">
        <w:rPr>
          <w:rFonts w:ascii="Palatino Linotype" w:eastAsia="Calibri" w:hAnsi="Palatino Linotype" w:cs="Tahoma"/>
          <w:sz w:val="22"/>
          <w:szCs w:val="22"/>
          <w:lang w:eastAsia="es-ES_tradnl"/>
        </w:rPr>
        <w:t>Por lo que hace a las causales de sobreseimiento, del análisis realizado por este Instituto, se advierte que</w:t>
      </w:r>
      <w:r w:rsidRPr="009878A5">
        <w:rPr>
          <w:rFonts w:ascii="Palatino Linotype" w:eastAsia="Calibri" w:hAnsi="Palatino Linotype" w:cs="Tahoma"/>
          <w:b/>
          <w:sz w:val="22"/>
          <w:szCs w:val="22"/>
          <w:lang w:eastAsia="es-ES_tradnl"/>
        </w:rPr>
        <w:t xml:space="preserve"> no se actualiza ninguna de las previstas por el artículo 192 de la Ley de Transparencia y Acceso a la Información Pública del Estado de México y Municipios; </w:t>
      </w:r>
      <w:r w:rsidRPr="009878A5">
        <w:rPr>
          <w:rFonts w:ascii="Palatino Linotype" w:hAnsi="Palatino Linotype" w:cs="Tahoma"/>
          <w:sz w:val="22"/>
          <w:szCs w:val="22"/>
        </w:rPr>
        <w:t xml:space="preserve">lo anterior, en virtud de que no existe constancia en el expediente en que se actúa, de que la recurrente se hubiera desistido del recurso, hubiera fallecido, que sobreviniera alguna causal de improcedencia, que el Sujeto Obligado hubiese modificado o revocado el acto impugnado, o bien que el recurso de revisión hubiera quedado sin materia. </w:t>
      </w:r>
      <w:r w:rsidRPr="009878A5">
        <w:rPr>
          <w:rFonts w:ascii="Palatino Linotype" w:eastAsia="Calibri" w:hAnsi="Palatino Linotype" w:cs="Tahoma"/>
          <w:bCs/>
          <w:sz w:val="22"/>
          <w:szCs w:val="22"/>
          <w:lang w:eastAsia="es-ES_tradnl"/>
        </w:rPr>
        <w:t xml:space="preserve">Por tales motivos, </w:t>
      </w:r>
      <w:r w:rsidRPr="009878A5">
        <w:rPr>
          <w:rFonts w:ascii="Palatino Linotype" w:eastAsia="Calibri" w:hAnsi="Palatino Linotype" w:cs="Tahoma"/>
          <w:sz w:val="22"/>
          <w:szCs w:val="22"/>
          <w:lang w:eastAsia="es-ES_tradnl"/>
        </w:rPr>
        <w:t xml:space="preserve">se considera procedente entrar al fondo del presente asunto. </w:t>
      </w:r>
    </w:p>
    <w:p w14:paraId="3DAE931E" w14:textId="77777777" w:rsidR="00566562" w:rsidRPr="009878A5" w:rsidRDefault="00566562" w:rsidP="00FF426B">
      <w:pPr>
        <w:spacing w:line="360" w:lineRule="auto"/>
        <w:jc w:val="both"/>
        <w:rPr>
          <w:rFonts w:ascii="Palatino Linotype" w:eastAsia="Calibri" w:hAnsi="Palatino Linotype" w:cs="Tahoma"/>
          <w:sz w:val="22"/>
          <w:szCs w:val="22"/>
          <w:lang w:eastAsia="es-ES_tradnl"/>
        </w:rPr>
      </w:pPr>
    </w:p>
    <w:p w14:paraId="6D4EAB48" w14:textId="77777777" w:rsidR="00CE0B4C" w:rsidRPr="009878A5" w:rsidRDefault="00CE0B4C" w:rsidP="00FF5303">
      <w:pPr>
        <w:pStyle w:val="Ttulo2"/>
        <w:rPr>
          <w:rFonts w:ascii="Palatino Linotype" w:eastAsia="Calibri" w:hAnsi="Palatino Linotype"/>
          <w:b/>
          <w:color w:val="auto"/>
          <w:sz w:val="22"/>
          <w:lang w:val="es-ES" w:eastAsia="es-ES_tradnl"/>
        </w:rPr>
      </w:pPr>
      <w:bookmarkStart w:id="16" w:name="_Toc191564185"/>
      <w:r w:rsidRPr="009878A5">
        <w:rPr>
          <w:rFonts w:ascii="Palatino Linotype" w:eastAsia="Calibri" w:hAnsi="Palatino Linotype"/>
          <w:b/>
          <w:color w:val="auto"/>
          <w:sz w:val="22"/>
          <w:lang w:eastAsia="es-ES_tradnl"/>
        </w:rPr>
        <w:t>TERCERO. Determinación de la Controversia</w:t>
      </w:r>
      <w:bookmarkEnd w:id="16"/>
    </w:p>
    <w:p w14:paraId="7E0DCAA2" w14:textId="77777777" w:rsidR="00CE0B4C" w:rsidRPr="009878A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7223B531" w14:textId="77777777" w:rsidR="005D0E6D" w:rsidRPr="009878A5" w:rsidRDefault="00CE0B4C" w:rsidP="00BB41B8">
      <w:pPr>
        <w:tabs>
          <w:tab w:val="left" w:pos="4962"/>
        </w:tabs>
        <w:spacing w:line="360" w:lineRule="auto"/>
        <w:jc w:val="both"/>
        <w:rPr>
          <w:rFonts w:ascii="Palatino Linotype" w:eastAsia="Calibri" w:hAnsi="Palatino Linotype" w:cs="Tahoma"/>
          <w:iCs/>
          <w:sz w:val="22"/>
          <w:szCs w:val="22"/>
          <w:lang w:val="es-ES" w:eastAsia="es-ES_tradnl"/>
        </w:rPr>
      </w:pPr>
      <w:r w:rsidRPr="009878A5">
        <w:rPr>
          <w:rFonts w:ascii="Palatino Linotype" w:eastAsia="Calibri" w:hAnsi="Palatino Linotype" w:cs="Tahoma"/>
          <w:iCs/>
          <w:sz w:val="22"/>
          <w:szCs w:val="22"/>
          <w:lang w:val="es-ES" w:eastAsia="es-ES_tradnl"/>
        </w:rPr>
        <w:t xml:space="preserve">Una vez realizado el estudio de las constancias que integran el expediente en que se actúa, se desprende que el </w:t>
      </w:r>
      <w:r w:rsidR="00F805F6" w:rsidRPr="009878A5">
        <w:rPr>
          <w:rFonts w:ascii="Palatino Linotype" w:eastAsia="Calibri" w:hAnsi="Palatino Linotype" w:cs="Tahoma"/>
          <w:iCs/>
          <w:sz w:val="22"/>
          <w:szCs w:val="22"/>
          <w:lang w:val="es-ES" w:eastAsia="es-ES_tradnl"/>
        </w:rPr>
        <w:t xml:space="preserve">Particular </w:t>
      </w:r>
      <w:r w:rsidRPr="009878A5">
        <w:rPr>
          <w:rFonts w:ascii="Palatino Linotype" w:eastAsia="Calibri" w:hAnsi="Palatino Linotype" w:cs="Tahoma"/>
          <w:iCs/>
          <w:sz w:val="22"/>
          <w:szCs w:val="22"/>
          <w:lang w:val="es-ES" w:eastAsia="es-ES_tradnl"/>
        </w:rPr>
        <w:t xml:space="preserve">solicitó </w:t>
      </w:r>
      <w:r w:rsidR="00B352C8" w:rsidRPr="009878A5">
        <w:rPr>
          <w:rFonts w:ascii="Palatino Linotype" w:eastAsia="Calibri" w:hAnsi="Palatino Linotype" w:cs="Tahoma"/>
          <w:iCs/>
          <w:sz w:val="22"/>
          <w:szCs w:val="22"/>
          <w:lang w:val="es-ES" w:eastAsia="es-ES_tradnl"/>
        </w:rPr>
        <w:t xml:space="preserve">de las personas que </w:t>
      </w:r>
      <w:r w:rsidR="00042E11" w:rsidRPr="009878A5">
        <w:rPr>
          <w:rFonts w:ascii="Palatino Linotype" w:eastAsia="Calibri" w:hAnsi="Palatino Linotype" w:cs="Tahoma"/>
          <w:iCs/>
          <w:sz w:val="22"/>
          <w:szCs w:val="22"/>
          <w:lang w:val="es-ES" w:eastAsia="es-ES_tradnl"/>
        </w:rPr>
        <w:t>realizan</w:t>
      </w:r>
      <w:r w:rsidR="00B352C8" w:rsidRPr="009878A5">
        <w:rPr>
          <w:rFonts w:ascii="Palatino Linotype" w:eastAsia="Calibri" w:hAnsi="Palatino Linotype" w:cs="Tahoma"/>
          <w:iCs/>
          <w:sz w:val="22"/>
          <w:szCs w:val="22"/>
          <w:lang w:val="es-ES" w:eastAsia="es-ES_tradnl"/>
        </w:rPr>
        <w:t xml:space="preserve"> labores o actividades de </w:t>
      </w:r>
      <w:r w:rsidR="00B352C8" w:rsidRPr="009878A5">
        <w:rPr>
          <w:rFonts w:ascii="Palatino Linotype" w:eastAsia="Calibri" w:hAnsi="Palatino Linotype" w:cs="Tahoma"/>
          <w:iCs/>
          <w:sz w:val="22"/>
          <w:szCs w:val="22"/>
          <w:lang w:val="es-ES" w:eastAsia="es-ES_tradnl"/>
        </w:rPr>
        <w:lastRenderedPageBreak/>
        <w:t>"limpiaparabrisas" en los diversos cruceros de las principales vialidades del municipio de Zumpango</w:t>
      </w:r>
      <w:r w:rsidRPr="009878A5">
        <w:rPr>
          <w:rFonts w:ascii="Palatino Linotype" w:eastAsia="Calibri" w:hAnsi="Palatino Linotype" w:cs="Tahoma"/>
          <w:iCs/>
          <w:sz w:val="22"/>
          <w:szCs w:val="22"/>
          <w:lang w:val="es-ES" w:eastAsia="es-ES_tradnl"/>
        </w:rPr>
        <w:t>,</w:t>
      </w:r>
      <w:r w:rsidR="00BB41B8" w:rsidRPr="009878A5">
        <w:rPr>
          <w:rFonts w:ascii="Palatino Linotype" w:eastAsia="Calibri" w:hAnsi="Palatino Linotype" w:cs="Tahoma"/>
          <w:iCs/>
          <w:sz w:val="22"/>
          <w:szCs w:val="22"/>
          <w:lang w:val="es-ES" w:eastAsia="es-ES_tradnl"/>
        </w:rPr>
        <w:t xml:space="preserve"> </w:t>
      </w:r>
      <w:r w:rsidR="005D0E6D" w:rsidRPr="009878A5">
        <w:rPr>
          <w:rFonts w:ascii="Palatino Linotype" w:eastAsia="Calibri" w:hAnsi="Palatino Linotype" w:cs="Tahoma"/>
          <w:iCs/>
          <w:sz w:val="22"/>
          <w:szCs w:val="22"/>
          <w:lang w:val="es-ES" w:eastAsia="es-ES_tradnl"/>
        </w:rPr>
        <w:t>lo siguiente:</w:t>
      </w:r>
    </w:p>
    <w:p w14:paraId="5EEAFAE1" w14:textId="77777777" w:rsidR="00DE4F95" w:rsidRPr="009878A5" w:rsidRDefault="00DE4F95" w:rsidP="008A1F77">
      <w:pPr>
        <w:tabs>
          <w:tab w:val="left" w:pos="4962"/>
        </w:tabs>
        <w:spacing w:line="360" w:lineRule="auto"/>
        <w:jc w:val="both"/>
        <w:rPr>
          <w:rFonts w:ascii="Palatino Linotype" w:eastAsia="Calibri" w:hAnsi="Palatino Linotype" w:cs="Tahoma"/>
          <w:iCs/>
          <w:sz w:val="22"/>
          <w:szCs w:val="22"/>
          <w:lang w:val="es-ES" w:eastAsia="es-ES_tradnl"/>
        </w:rPr>
      </w:pPr>
    </w:p>
    <w:p w14:paraId="77A78119" w14:textId="77777777" w:rsidR="00B352C8" w:rsidRPr="009878A5" w:rsidRDefault="005D0E6D"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El documento por el que se ap</w:t>
      </w:r>
      <w:r w:rsidR="00B352C8" w:rsidRPr="009878A5">
        <w:rPr>
          <w:rFonts w:ascii="Palatino Linotype" w:eastAsia="Calibri" w:hAnsi="Palatino Linotype" w:cs="Tahoma"/>
          <w:iCs/>
          <w:szCs w:val="22"/>
          <w:lang w:val="es-ES" w:eastAsia="es-ES_tradnl"/>
        </w:rPr>
        <w:t>robó</w:t>
      </w:r>
      <w:r w:rsidRPr="009878A5">
        <w:rPr>
          <w:rFonts w:ascii="Palatino Linotype" w:eastAsia="Calibri" w:hAnsi="Palatino Linotype" w:cs="Tahoma"/>
          <w:iCs/>
          <w:szCs w:val="22"/>
          <w:lang w:val="es-ES" w:eastAsia="es-ES_tradnl"/>
        </w:rPr>
        <w:t xml:space="preserve"> otorgar permisos </w:t>
      </w:r>
    </w:p>
    <w:p w14:paraId="7010837B" w14:textId="77777777" w:rsidR="00E35FAC" w:rsidRPr="009878A5" w:rsidRDefault="00E35FAC" w:rsidP="00E35FAC">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Me permito hacer está afirmación y/o aseveración con base en una revisión que, en todo caso deberá ser autorizada por una autoridad judicial, sea juez o ministerio público o la que corresponda, al sistema de videovigilancia con el que contaba el municipio hasta con el sistema con el que cuente en la actualidad, desde que iniciaron diversas personas no identificadas en los distintos cruceros de las vialidades más importantes y/o transitadas del municipio de Zumpango a realizar estas labores y/o actividades hasta la actualidad (fecha y hora en la que estoy realizando está solicitud de información) que lo siguen realizando, por lo que a esas pruebas me remito. </w:t>
      </w:r>
    </w:p>
    <w:p w14:paraId="4490F900" w14:textId="77777777" w:rsidR="005D0E6D" w:rsidRPr="009878A5" w:rsidRDefault="00B352C8"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Permisos </w:t>
      </w:r>
      <w:r w:rsidR="000E6850" w:rsidRPr="009878A5">
        <w:rPr>
          <w:rFonts w:ascii="Palatino Linotype" w:eastAsia="Calibri" w:hAnsi="Palatino Linotype" w:cs="Tahoma"/>
          <w:iCs/>
          <w:szCs w:val="22"/>
          <w:lang w:val="es-ES" w:eastAsia="es-ES_tradnl"/>
        </w:rPr>
        <w:t>expedidos en dónde se especifique la ubicación donde están autorizados a realizar</w:t>
      </w:r>
      <w:r w:rsidRPr="009878A5">
        <w:rPr>
          <w:rFonts w:ascii="Palatino Linotype" w:eastAsia="Calibri" w:hAnsi="Palatino Linotype" w:cs="Tahoma"/>
          <w:iCs/>
          <w:szCs w:val="22"/>
          <w:lang w:val="es-ES" w:eastAsia="es-ES_tradnl"/>
        </w:rPr>
        <w:t xml:space="preserve"> </w:t>
      </w:r>
      <w:r w:rsidR="000E6850" w:rsidRPr="009878A5">
        <w:rPr>
          <w:rFonts w:ascii="Palatino Linotype" w:eastAsia="Calibri" w:hAnsi="Palatino Linotype" w:cs="Tahoma"/>
          <w:iCs/>
          <w:szCs w:val="22"/>
          <w:lang w:val="es-ES" w:eastAsia="es-ES_tradnl"/>
        </w:rPr>
        <w:t>la</w:t>
      </w:r>
      <w:r w:rsidRPr="009878A5">
        <w:rPr>
          <w:rFonts w:ascii="Palatino Linotype" w:eastAsia="Calibri" w:hAnsi="Palatino Linotype" w:cs="Tahoma"/>
          <w:iCs/>
          <w:szCs w:val="22"/>
          <w:lang w:val="es-ES" w:eastAsia="es-ES_tradnl"/>
        </w:rPr>
        <w:t xml:space="preserve"> actividad</w:t>
      </w:r>
      <w:r w:rsidR="000E6850" w:rsidRPr="009878A5">
        <w:rPr>
          <w:rFonts w:ascii="Palatino Linotype" w:eastAsia="Calibri" w:hAnsi="Palatino Linotype" w:cs="Tahoma"/>
          <w:iCs/>
          <w:szCs w:val="22"/>
          <w:lang w:val="es-ES" w:eastAsia="es-ES_tradnl"/>
        </w:rPr>
        <w:t>.</w:t>
      </w:r>
    </w:p>
    <w:p w14:paraId="08AD3D76" w14:textId="77777777" w:rsidR="00B352C8" w:rsidRPr="009878A5" w:rsidRDefault="00B352C8"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Las órdenes de pago giradas por concepto de expedición de permisos, así como recibos de pago, en los que los conceptos de pago sean por la expedición de estos permisos. </w:t>
      </w:r>
    </w:p>
    <w:p w14:paraId="791B7DC7" w14:textId="77777777" w:rsidR="00B352C8" w:rsidRPr="009878A5" w:rsidRDefault="00A26B58"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T</w:t>
      </w:r>
      <w:r w:rsidR="00B352C8" w:rsidRPr="009878A5">
        <w:rPr>
          <w:rFonts w:ascii="Palatino Linotype" w:eastAsia="Calibri" w:hAnsi="Palatino Linotype" w:cs="Tahoma"/>
          <w:iCs/>
          <w:szCs w:val="22"/>
          <w:lang w:val="es-ES" w:eastAsia="es-ES_tradnl"/>
        </w:rPr>
        <w:t>otal de personas autorizadas a estar en determinada ubicación y horario, así como también si son parte de un colectivo, asociación civil, organización no gubernamental (ONG) o algún otro colectivo equivalente o similar, o en su caso actúan o se les autoriza realizar esas labores o actividades de manera particular o individual.</w:t>
      </w:r>
    </w:p>
    <w:p w14:paraId="2EB5380D" w14:textId="77777777" w:rsidR="00042E11" w:rsidRPr="009878A5" w:rsidRDefault="00B352C8"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Gafetes, insignias, credenciales o sus equivalentes o similares de las personas o ciudadanos autorizados a realizar estas labores y/o actividades</w:t>
      </w:r>
      <w:r w:rsidR="00042E11" w:rsidRPr="009878A5">
        <w:rPr>
          <w:rFonts w:ascii="Palatino Linotype" w:eastAsia="Calibri" w:hAnsi="Palatino Linotype" w:cs="Tahoma"/>
          <w:iCs/>
          <w:szCs w:val="22"/>
          <w:lang w:val="es-ES" w:eastAsia="es-ES_tradnl"/>
        </w:rPr>
        <w:t xml:space="preserve">: así como el documento en donde se indique en qué parte del cuerpo deberán portarlo. </w:t>
      </w:r>
    </w:p>
    <w:p w14:paraId="79340ED4" w14:textId="77777777" w:rsidR="00E35FAC" w:rsidRPr="009878A5" w:rsidRDefault="00E35FAC" w:rsidP="00E35FAC">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Dicho todo lo anterior, en caso de que la respuesta sea, una negativa la autorización a expedir estos permisos para realizar estas labores o actividades, solicito se exhiba el documento debidamente firmado y sellado por las autoridades correspondientes </w:t>
      </w:r>
      <w:r w:rsidRPr="009878A5">
        <w:rPr>
          <w:rFonts w:ascii="Palatino Linotype" w:eastAsia="Calibri" w:hAnsi="Palatino Linotype" w:cs="Tahoma"/>
          <w:iCs/>
          <w:szCs w:val="22"/>
          <w:lang w:val="es-ES" w:eastAsia="es-ES_tradnl"/>
        </w:rPr>
        <w:lastRenderedPageBreak/>
        <w:t xml:space="preserve">donde se sustente y explique por qué motivo(s), razón(es) o circunstancia(s) están realizando estás labores o actividades sin autorización de las autoridades correspondientes. </w:t>
      </w:r>
    </w:p>
    <w:p w14:paraId="5D29DF7D" w14:textId="77777777" w:rsidR="00E35FAC" w:rsidRPr="009878A5" w:rsidRDefault="00E35FAC" w:rsidP="00E35FAC">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Toda vez que su principal ubicación de operación de las personas que realizan estas labores y/o actividades es el crucero de las vialidades llamadas: Camino de los pulqueros con la Carretera Zumpango-Tecámac, para lo cual me remito a las pruebas mencionadas en el primer párrafo de esta solicitud de información. </w:t>
      </w:r>
    </w:p>
    <w:p w14:paraId="2A6F9DA5" w14:textId="77777777" w:rsidR="00042E11" w:rsidRPr="009878A5" w:rsidRDefault="00042E11"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El documento en dónde se requiera el retiro o la sanción a las personas que se encuentren realizando estás labores y/o actividades. </w:t>
      </w:r>
    </w:p>
    <w:p w14:paraId="16FF979D" w14:textId="77777777" w:rsidR="00042E11" w:rsidRPr="009878A5" w:rsidRDefault="00042E11" w:rsidP="00042E11">
      <w:pPr>
        <w:pStyle w:val="Prrafodelista"/>
        <w:numPr>
          <w:ilvl w:val="0"/>
          <w:numId w:val="6"/>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Órdenes de pago por concepto de multa o sanción así como los recibos de pago de personas que hayan estado o sigan realizando esta actividad sin la debida autorización y/o el permiso </w:t>
      </w:r>
    </w:p>
    <w:p w14:paraId="66681F40" w14:textId="77777777" w:rsidR="005D0E6D" w:rsidRPr="009878A5" w:rsidRDefault="005D0E6D" w:rsidP="008A1F77">
      <w:pPr>
        <w:tabs>
          <w:tab w:val="left" w:pos="4962"/>
        </w:tabs>
        <w:spacing w:line="360" w:lineRule="auto"/>
        <w:jc w:val="both"/>
        <w:rPr>
          <w:rFonts w:ascii="Palatino Linotype" w:eastAsia="Calibri" w:hAnsi="Palatino Linotype" w:cs="Tahoma"/>
          <w:iCs/>
          <w:sz w:val="22"/>
          <w:szCs w:val="22"/>
          <w:lang w:val="es-ES" w:eastAsia="es-ES_tradnl"/>
        </w:rPr>
      </w:pPr>
    </w:p>
    <w:p w14:paraId="4383C373" w14:textId="77777777" w:rsidR="00080900" w:rsidRPr="009878A5" w:rsidRDefault="00080900" w:rsidP="00080900">
      <w:pPr>
        <w:tabs>
          <w:tab w:val="left" w:pos="4962"/>
        </w:tabs>
        <w:spacing w:line="360" w:lineRule="auto"/>
        <w:jc w:val="both"/>
        <w:rPr>
          <w:rFonts w:ascii="Palatino Linotype" w:eastAsia="Calibri" w:hAnsi="Palatino Linotype" w:cs="Tahoma"/>
          <w:iCs/>
          <w:sz w:val="22"/>
          <w:szCs w:val="22"/>
          <w:lang w:val="es-ES" w:eastAsia="es-ES_tradnl"/>
        </w:rPr>
      </w:pPr>
      <w:r w:rsidRPr="009878A5">
        <w:rPr>
          <w:rFonts w:ascii="Palatino Linotype" w:eastAsia="Calibri" w:hAnsi="Palatino Linotype" w:cs="Tahoma"/>
          <w:iCs/>
          <w:sz w:val="22"/>
          <w:szCs w:val="22"/>
          <w:lang w:val="es-ES" w:eastAsia="es-ES_tradnl"/>
        </w:rPr>
        <w:t xml:space="preserve">En respuesta, el Sujeto Obligado puso a disposición del Particular la información en consulta en sus oficinas, derivado de ello se inconformó por tal cambio de modalidad, </w:t>
      </w:r>
      <w:r w:rsidRPr="009878A5">
        <w:rPr>
          <w:rFonts w:ascii="Palatino Linotype" w:eastAsia="Calibri" w:hAnsi="Palatino Linotype" w:cs="Tahoma"/>
          <w:bCs/>
          <w:sz w:val="22"/>
          <w:szCs w:val="22"/>
          <w:lang w:val="es-ES_tradnl" w:eastAsia="en-US"/>
        </w:rPr>
        <w:t xml:space="preserve">así </w:t>
      </w:r>
      <w:r w:rsidRPr="009878A5">
        <w:rPr>
          <w:rFonts w:ascii="Palatino Linotype" w:eastAsia="Calibri" w:hAnsi="Palatino Linotype" w:cs="Tahoma"/>
          <w:color w:val="000000"/>
          <w:sz w:val="22"/>
          <w:szCs w:val="22"/>
        </w:rPr>
        <w:t xml:space="preserve">en el asunto que nos ocupa se actualiza la causal de procedencia señalada en el </w:t>
      </w:r>
      <w:r w:rsidRPr="009878A5">
        <w:rPr>
          <w:rFonts w:ascii="Palatino Linotype" w:eastAsia="Calibri" w:hAnsi="Palatino Linotype" w:cs="Tahoma"/>
          <w:sz w:val="22"/>
          <w:szCs w:val="22"/>
        </w:rPr>
        <w:t>artículo 179, fracción VIII, de la Ley de la materia</w:t>
      </w:r>
      <w:r w:rsidRPr="009878A5">
        <w:rPr>
          <w:rFonts w:ascii="Palatino Linotype" w:eastAsia="Calibri" w:hAnsi="Palatino Linotype" w:cs="Tahoma"/>
          <w:bCs/>
          <w:sz w:val="22"/>
          <w:szCs w:val="22"/>
        </w:rPr>
        <w:t>.</w:t>
      </w:r>
    </w:p>
    <w:p w14:paraId="30EDED84" w14:textId="77777777" w:rsidR="00CE0B4C" w:rsidRPr="009878A5" w:rsidRDefault="00CE0B4C" w:rsidP="00FF426B">
      <w:pPr>
        <w:tabs>
          <w:tab w:val="left" w:pos="4962"/>
        </w:tabs>
        <w:spacing w:line="360" w:lineRule="auto"/>
        <w:jc w:val="both"/>
        <w:rPr>
          <w:rFonts w:ascii="Palatino Linotype" w:eastAsia="Calibri" w:hAnsi="Palatino Linotype" w:cs="Tahoma"/>
          <w:b/>
          <w:iCs/>
          <w:sz w:val="22"/>
          <w:szCs w:val="22"/>
          <w:lang w:val="es-ES" w:eastAsia="es-ES_tradnl"/>
        </w:rPr>
      </w:pPr>
    </w:p>
    <w:p w14:paraId="32BDB985" w14:textId="77777777" w:rsidR="00571944" w:rsidRPr="009878A5" w:rsidRDefault="00CE0B4C" w:rsidP="00FF5303">
      <w:pPr>
        <w:tabs>
          <w:tab w:val="left" w:pos="4962"/>
        </w:tabs>
        <w:spacing w:line="360" w:lineRule="auto"/>
        <w:jc w:val="both"/>
        <w:rPr>
          <w:rFonts w:ascii="Palatino Linotype" w:eastAsia="Calibri" w:hAnsi="Palatino Linotype" w:cs="Tahoma"/>
          <w:iCs/>
          <w:sz w:val="22"/>
          <w:szCs w:val="22"/>
          <w:lang w:eastAsia="es-ES_tradnl"/>
        </w:rPr>
      </w:pPr>
      <w:r w:rsidRPr="009878A5">
        <w:rPr>
          <w:rFonts w:ascii="Palatino Linotype" w:eastAsia="Calibri" w:hAnsi="Palatino Linotype" w:cs="Tahoma"/>
          <w:iCs/>
          <w:sz w:val="22"/>
          <w:szCs w:val="22"/>
          <w:lang w:eastAsia="es-ES_tradnl"/>
        </w:rPr>
        <w:t>Establecido lo anterior, lo consecuente es analizar el agravio manifestado por el ahora Recurrente, de conformidad con lo dispuesto por la Ley de Transparencia y Acceso a la Información Pública del Estado de México y Municipios y demás disposiciones legales aplicables a la materia que se resuelve.</w:t>
      </w:r>
    </w:p>
    <w:p w14:paraId="3382F19E" w14:textId="77777777" w:rsidR="00FF5303" w:rsidRPr="009878A5" w:rsidRDefault="00FF5303" w:rsidP="00FF5303">
      <w:pPr>
        <w:tabs>
          <w:tab w:val="left" w:pos="4962"/>
        </w:tabs>
        <w:spacing w:line="360" w:lineRule="auto"/>
        <w:jc w:val="both"/>
        <w:rPr>
          <w:rFonts w:ascii="Palatino Linotype" w:eastAsia="Calibri" w:hAnsi="Palatino Linotype" w:cs="Tahoma"/>
          <w:iCs/>
          <w:sz w:val="22"/>
          <w:szCs w:val="22"/>
          <w:lang w:eastAsia="es-ES_tradnl"/>
        </w:rPr>
      </w:pPr>
    </w:p>
    <w:p w14:paraId="417C0D1F" w14:textId="77777777" w:rsidR="00CE0B4C" w:rsidRPr="009878A5" w:rsidRDefault="00CE0B4C" w:rsidP="00FF5303">
      <w:pPr>
        <w:pStyle w:val="Ttulo2"/>
        <w:jc w:val="both"/>
        <w:rPr>
          <w:rFonts w:ascii="Palatino Linotype" w:eastAsia="Calibri" w:hAnsi="Palatino Linotype" w:cs="Arial"/>
          <w:b/>
          <w:color w:val="auto"/>
          <w:sz w:val="22"/>
          <w:lang w:eastAsia="es-ES_tradnl"/>
        </w:rPr>
      </w:pPr>
      <w:bookmarkStart w:id="17" w:name="_Toc191564186"/>
      <w:r w:rsidRPr="009878A5">
        <w:rPr>
          <w:rFonts w:ascii="Palatino Linotype" w:eastAsia="Calibri" w:hAnsi="Palatino Linotype" w:cs="Arial"/>
          <w:b/>
          <w:color w:val="auto"/>
          <w:sz w:val="22"/>
          <w:lang w:eastAsia="es-ES_tradnl"/>
        </w:rPr>
        <w:t>CUARTO. Marco normativo aplicable en materia de transparencia y acceso a la información pública</w:t>
      </w:r>
      <w:bookmarkEnd w:id="17"/>
    </w:p>
    <w:p w14:paraId="4F10261E" w14:textId="77777777" w:rsidR="00CE0B4C" w:rsidRPr="009878A5" w:rsidRDefault="00CE0B4C" w:rsidP="00FF426B">
      <w:pPr>
        <w:spacing w:line="360" w:lineRule="auto"/>
        <w:contextualSpacing/>
        <w:jc w:val="both"/>
        <w:rPr>
          <w:rFonts w:ascii="Palatino Linotype" w:hAnsi="Palatino Linotype" w:cs="Tahoma"/>
          <w:sz w:val="22"/>
          <w:szCs w:val="22"/>
        </w:rPr>
      </w:pPr>
    </w:p>
    <w:p w14:paraId="39932E28" w14:textId="77777777" w:rsidR="00CE0B4C" w:rsidRPr="009878A5" w:rsidRDefault="00CE0B4C" w:rsidP="00FF426B">
      <w:pPr>
        <w:widowControl w:val="0"/>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El artículo 6°, Apartado A), fracción I</w:t>
      </w:r>
      <w:r w:rsidR="00D63A43" w:rsidRPr="009878A5">
        <w:rPr>
          <w:rFonts w:ascii="Palatino Linotype" w:hAnsi="Palatino Linotype" w:cs="Tahoma"/>
          <w:sz w:val="22"/>
          <w:szCs w:val="22"/>
        </w:rPr>
        <w:t>,</w:t>
      </w:r>
      <w:r w:rsidRPr="009878A5">
        <w:rPr>
          <w:rFonts w:ascii="Palatino Linotype" w:hAnsi="Palatino Linotype" w:cs="Tahoma"/>
          <w:sz w:val="22"/>
          <w:szCs w:val="22"/>
        </w:rPr>
        <w:t xml:space="preserve"> de la Constitución Política de los Estados Unidos </w:t>
      </w:r>
      <w:r w:rsidRPr="009878A5">
        <w:rPr>
          <w:rFonts w:ascii="Palatino Linotype" w:hAnsi="Palatino Linotype" w:cs="Tahoma"/>
          <w:sz w:val="22"/>
          <w:szCs w:val="22"/>
        </w:rPr>
        <w:lastRenderedPageBreak/>
        <w:t xml:space="preserve">Mexicanos, establece que toda la información en posesión de cualquier </w:t>
      </w:r>
      <w:r w:rsidR="005A1884" w:rsidRPr="009878A5">
        <w:rPr>
          <w:rFonts w:ascii="Palatino Linotype" w:hAnsi="Palatino Linotype" w:cs="Tahoma"/>
          <w:sz w:val="22"/>
          <w:szCs w:val="22"/>
        </w:rPr>
        <w:t>autoridad</w:t>
      </w:r>
      <w:r w:rsidRPr="009878A5">
        <w:rPr>
          <w:rFonts w:ascii="Palatino Linotype" w:hAnsi="Palatino Linotype" w:cs="Tahoma"/>
          <w:sz w:val="22"/>
          <w:szCs w:val="22"/>
        </w:rPr>
        <w:t xml:space="preserve"> es pública y sólo podrá ser reservada temporalmente por razones de interés público.</w:t>
      </w:r>
    </w:p>
    <w:p w14:paraId="5E5E8587" w14:textId="77777777" w:rsidR="00CE0B4C" w:rsidRPr="009878A5" w:rsidRDefault="00CE0B4C" w:rsidP="00FF426B">
      <w:pPr>
        <w:spacing w:line="360" w:lineRule="auto"/>
        <w:contextualSpacing/>
        <w:jc w:val="both"/>
        <w:rPr>
          <w:rFonts w:ascii="Palatino Linotype" w:hAnsi="Palatino Linotype" w:cs="Tahoma"/>
          <w:sz w:val="22"/>
          <w:szCs w:val="22"/>
        </w:rPr>
      </w:pPr>
    </w:p>
    <w:p w14:paraId="6B357371"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7C9AA95D" w14:textId="77777777" w:rsidR="00CE0B4C" w:rsidRPr="009878A5" w:rsidRDefault="00CE0B4C" w:rsidP="00FF426B">
      <w:pPr>
        <w:spacing w:line="360" w:lineRule="auto"/>
        <w:jc w:val="both"/>
        <w:rPr>
          <w:rFonts w:ascii="Palatino Linotype" w:hAnsi="Palatino Linotype" w:cs="Tahoma"/>
          <w:sz w:val="22"/>
          <w:szCs w:val="22"/>
        </w:rPr>
      </w:pPr>
    </w:p>
    <w:p w14:paraId="5460439A"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C0E5DAA" w14:textId="77777777" w:rsidR="00CE0B4C" w:rsidRPr="009878A5" w:rsidRDefault="00CE0B4C" w:rsidP="00FF426B">
      <w:pPr>
        <w:spacing w:line="360" w:lineRule="auto"/>
        <w:jc w:val="both"/>
        <w:rPr>
          <w:rFonts w:ascii="Palatino Linotype" w:hAnsi="Palatino Linotype" w:cs="Tahoma"/>
          <w:sz w:val="22"/>
          <w:szCs w:val="22"/>
        </w:rPr>
      </w:pPr>
    </w:p>
    <w:p w14:paraId="1E2BF9C2"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En materia local, el artículo 5°, fracción I</w:t>
      </w:r>
      <w:r w:rsidR="00002CF8" w:rsidRPr="009878A5">
        <w:rPr>
          <w:rFonts w:ascii="Palatino Linotype" w:hAnsi="Palatino Linotype" w:cs="Tahoma"/>
          <w:sz w:val="22"/>
          <w:szCs w:val="22"/>
        </w:rPr>
        <w:t>,</w:t>
      </w:r>
      <w:r w:rsidRPr="009878A5">
        <w:rPr>
          <w:rFonts w:ascii="Palatino Linotype" w:hAnsi="Palatino Linotype" w:cs="Tahoma"/>
          <w:sz w:val="22"/>
          <w:szCs w:val="22"/>
        </w:rPr>
        <w:t xml:space="preserve">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8194765" w14:textId="77777777" w:rsidR="00CE0B4C" w:rsidRPr="009878A5" w:rsidRDefault="00CE0B4C" w:rsidP="00FF426B">
      <w:pPr>
        <w:spacing w:line="360" w:lineRule="auto"/>
        <w:jc w:val="both"/>
        <w:rPr>
          <w:rFonts w:ascii="Palatino Linotype" w:hAnsi="Palatino Linotype" w:cs="Tahoma"/>
          <w:sz w:val="22"/>
          <w:szCs w:val="22"/>
        </w:rPr>
      </w:pPr>
    </w:p>
    <w:p w14:paraId="1CD49ED9" w14:textId="0E0D3C95"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Por su parte, la Ley de Transparencia y Acceso a la Información Pública del Estado de México y Municipios</w:t>
      </w:r>
      <w:r w:rsidR="00AF543A" w:rsidRPr="009878A5">
        <w:rPr>
          <w:rFonts w:ascii="Palatino Linotype" w:hAnsi="Palatino Linotype" w:cs="Tahoma"/>
          <w:sz w:val="22"/>
          <w:szCs w:val="22"/>
        </w:rPr>
        <w:t>, r</w:t>
      </w:r>
      <w:r w:rsidRPr="009878A5">
        <w:rPr>
          <w:rFonts w:ascii="Palatino Linotype" w:hAnsi="Palatino Linotype" w:cs="Tahoma"/>
          <w:sz w:val="22"/>
          <w:szCs w:val="22"/>
        </w:rPr>
        <w:t>eglamentaria del artículo 5° de la Constitución Local, establece lo siguiente:</w:t>
      </w:r>
    </w:p>
    <w:p w14:paraId="23DEA44E" w14:textId="77777777" w:rsidR="00CE0B4C" w:rsidRPr="009878A5" w:rsidRDefault="00CE0B4C" w:rsidP="00FF426B">
      <w:pPr>
        <w:spacing w:line="360" w:lineRule="auto"/>
        <w:jc w:val="both"/>
        <w:rPr>
          <w:rFonts w:ascii="Palatino Linotype" w:hAnsi="Palatino Linotype" w:cs="Tahoma"/>
          <w:sz w:val="22"/>
          <w:szCs w:val="22"/>
        </w:rPr>
      </w:pPr>
    </w:p>
    <w:p w14:paraId="2F520407"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El artículo 12, que, quienes generen, recopilen, administren, manejen, procesen, archiven o conserven información pública serán responsables de la misma.</w:t>
      </w:r>
    </w:p>
    <w:p w14:paraId="2C2A1B5E"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6668A3B6" w14:textId="77777777" w:rsidR="00F66601" w:rsidRPr="009878A5" w:rsidRDefault="00F66601" w:rsidP="00FF426B">
      <w:pPr>
        <w:spacing w:line="360" w:lineRule="auto"/>
        <w:jc w:val="both"/>
        <w:rPr>
          <w:rFonts w:ascii="Palatino Linotype" w:hAnsi="Palatino Linotype" w:cs="Tahoma"/>
          <w:sz w:val="22"/>
          <w:szCs w:val="22"/>
        </w:rPr>
      </w:pPr>
    </w:p>
    <w:p w14:paraId="575D70A8" w14:textId="77777777" w:rsidR="00CE0B4C" w:rsidRPr="009878A5" w:rsidRDefault="00CE0B4C" w:rsidP="00FF426B">
      <w:pPr>
        <w:spacing w:line="360" w:lineRule="auto"/>
        <w:jc w:val="both"/>
        <w:rPr>
          <w:rFonts w:ascii="Palatino Linotype" w:hAnsi="Palatino Linotype" w:cs="Tahoma"/>
          <w:sz w:val="22"/>
          <w:szCs w:val="22"/>
        </w:rPr>
      </w:pPr>
      <w:r w:rsidRPr="009878A5">
        <w:rPr>
          <w:rFonts w:ascii="Palatino Linotype" w:hAnsi="Palatino Linotype" w:cs="Tahoma"/>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36B7BA51" w14:textId="77777777" w:rsidR="006B3762" w:rsidRPr="009878A5" w:rsidRDefault="006B3762" w:rsidP="00FF426B">
      <w:pPr>
        <w:spacing w:line="360" w:lineRule="auto"/>
        <w:ind w:right="-93"/>
        <w:jc w:val="both"/>
        <w:rPr>
          <w:rFonts w:ascii="Palatino Linotype" w:hAnsi="Palatino Linotype" w:cs="Tahoma"/>
          <w:b/>
          <w:sz w:val="22"/>
          <w:szCs w:val="22"/>
          <w:lang w:val="es-ES"/>
        </w:rPr>
      </w:pPr>
    </w:p>
    <w:p w14:paraId="417394BC" w14:textId="77777777" w:rsidR="00CE0B4C" w:rsidRPr="009878A5" w:rsidRDefault="00CE0B4C" w:rsidP="00FF5303">
      <w:pPr>
        <w:pStyle w:val="Ttulo2"/>
        <w:rPr>
          <w:rFonts w:ascii="Palatino Linotype" w:hAnsi="Palatino Linotype"/>
          <w:b/>
          <w:color w:val="auto"/>
          <w:sz w:val="22"/>
          <w:lang w:val="es-ES"/>
        </w:rPr>
      </w:pPr>
      <w:bookmarkStart w:id="18" w:name="_Toc191564187"/>
      <w:r w:rsidRPr="009878A5">
        <w:rPr>
          <w:rFonts w:ascii="Palatino Linotype" w:eastAsia="Calibri" w:hAnsi="Palatino Linotype"/>
          <w:b/>
          <w:color w:val="auto"/>
          <w:sz w:val="22"/>
          <w:lang w:eastAsia="es-ES_tradnl"/>
        </w:rPr>
        <w:t>QUINTO. Estudio de Fondo</w:t>
      </w:r>
      <w:bookmarkEnd w:id="18"/>
    </w:p>
    <w:p w14:paraId="0A1DCBF0" w14:textId="77777777" w:rsidR="00040101" w:rsidRPr="009878A5" w:rsidRDefault="00040101" w:rsidP="00FF426B">
      <w:pPr>
        <w:spacing w:line="360" w:lineRule="auto"/>
        <w:ind w:right="-93"/>
        <w:jc w:val="both"/>
        <w:rPr>
          <w:rFonts w:ascii="Palatino Linotype" w:hAnsi="Palatino Linotype" w:cs="Tahoma"/>
          <w:b/>
          <w:sz w:val="22"/>
          <w:szCs w:val="22"/>
          <w:lang w:val="es-ES"/>
        </w:rPr>
      </w:pPr>
    </w:p>
    <w:p w14:paraId="5CAE0B26" w14:textId="37CE85F3" w:rsidR="004D4C93" w:rsidRPr="009878A5" w:rsidRDefault="007F486F" w:rsidP="00AF543A">
      <w:pPr>
        <w:spacing w:line="360" w:lineRule="auto"/>
        <w:jc w:val="both"/>
        <w:rPr>
          <w:rFonts w:ascii="Palatino Linotype" w:hAnsi="Palatino Linotype" w:cs="Tahoma"/>
          <w:iCs/>
          <w:sz w:val="22"/>
          <w:szCs w:val="22"/>
        </w:rPr>
      </w:pPr>
      <w:r w:rsidRPr="009878A5">
        <w:rPr>
          <w:rFonts w:ascii="Palatino Linotype" w:hAnsi="Palatino Linotype" w:cs="Tahoma"/>
          <w:sz w:val="22"/>
          <w:szCs w:val="22"/>
        </w:rPr>
        <w:t>Una vez determinada la vía sobre la que versará el presente Recurso y previa revisión del expediente electrónico formado en el SAIMEX, con motivo de la solicitud de información y del Recurso a que da origen, es conveniente analizar si la respuesta del Sujeto Obligado cumple con los requisitos y procedimientos del derecho de acceso a la información pública.</w:t>
      </w:r>
      <w:r w:rsidR="00AF543A" w:rsidRPr="009878A5">
        <w:rPr>
          <w:rFonts w:ascii="Palatino Linotype" w:hAnsi="Palatino Linotype" w:cs="Tahoma"/>
          <w:sz w:val="22"/>
          <w:szCs w:val="22"/>
        </w:rPr>
        <w:t xml:space="preserve"> E</w:t>
      </w:r>
      <w:r w:rsidR="003957D9" w:rsidRPr="009878A5">
        <w:rPr>
          <w:rFonts w:ascii="Palatino Linotype" w:hAnsi="Palatino Linotype" w:cs="Tahoma"/>
          <w:sz w:val="22"/>
          <w:szCs w:val="22"/>
        </w:rPr>
        <w:t xml:space="preserve">l Particular </w:t>
      </w:r>
      <w:r w:rsidR="004D4C93" w:rsidRPr="009878A5">
        <w:rPr>
          <w:rFonts w:ascii="Palatino Linotype" w:hAnsi="Palatino Linotype" w:cs="Tahoma"/>
          <w:sz w:val="22"/>
          <w:szCs w:val="22"/>
        </w:rPr>
        <w:t xml:space="preserve">no </w:t>
      </w:r>
      <w:r w:rsidR="004D4C93" w:rsidRPr="009878A5">
        <w:rPr>
          <w:rFonts w:ascii="Palatino Linotype" w:hAnsi="Palatino Linotype" w:cs="Tahoma"/>
          <w:iCs/>
          <w:sz w:val="22"/>
          <w:szCs w:val="22"/>
        </w:rPr>
        <w:t xml:space="preserve">identificó la temporalidad de la cual requería la información, </w:t>
      </w:r>
      <w:r w:rsidR="004D4C93" w:rsidRPr="009878A5">
        <w:rPr>
          <w:rFonts w:ascii="Palatino Linotype" w:eastAsia="Calibri" w:hAnsi="Palatino Linotype" w:cs="Tahoma"/>
          <w:iCs/>
          <w:sz w:val="22"/>
          <w:szCs w:val="22"/>
          <w:lang w:eastAsia="es-ES_tradnl"/>
        </w:rPr>
        <w:t xml:space="preserve">por lo que se debe delimitar </w:t>
      </w:r>
      <w:r w:rsidR="004D4C93" w:rsidRPr="009878A5">
        <w:rPr>
          <w:rFonts w:ascii="Palatino Linotype" w:eastAsia="Calibri" w:hAnsi="Palatino Linotype" w:cs="Tahoma"/>
          <w:iCs/>
          <w:sz w:val="22"/>
          <w:szCs w:val="22"/>
          <w:lang w:val="es-ES" w:eastAsia="es-ES_tradnl"/>
        </w:rPr>
        <w:t xml:space="preserve">así resulta aplicable el criterio número 03/2019 expedido por el Instituto Nacional de Transparencia, Acceso a la Información Pública y Protección de Datos Personales el cual señala: </w:t>
      </w:r>
    </w:p>
    <w:p w14:paraId="1BEE9B21" w14:textId="77777777" w:rsidR="004D4C93" w:rsidRPr="009878A5" w:rsidRDefault="004D4C93" w:rsidP="004D4C93">
      <w:pPr>
        <w:tabs>
          <w:tab w:val="left" w:pos="5828"/>
        </w:tabs>
        <w:spacing w:line="360" w:lineRule="auto"/>
        <w:jc w:val="both"/>
        <w:rPr>
          <w:rFonts w:ascii="Palatino Linotype" w:eastAsia="Calibri" w:hAnsi="Palatino Linotype" w:cs="Tahoma"/>
          <w:iCs/>
          <w:sz w:val="22"/>
          <w:szCs w:val="22"/>
          <w:lang w:val="es-ES" w:eastAsia="es-ES_tradnl"/>
        </w:rPr>
      </w:pPr>
    </w:p>
    <w:p w14:paraId="2BC2112A" w14:textId="77777777" w:rsidR="004D4C93" w:rsidRPr="009878A5" w:rsidRDefault="004D4C93" w:rsidP="004D4C93">
      <w:pPr>
        <w:spacing w:line="360" w:lineRule="auto"/>
        <w:ind w:left="567" w:right="539"/>
        <w:jc w:val="both"/>
        <w:rPr>
          <w:rFonts w:ascii="Palatino Linotype" w:eastAsia="Calibri" w:hAnsi="Palatino Linotype" w:cs="Tahoma"/>
          <w:i/>
          <w:lang w:eastAsia="es-ES_tradnl"/>
        </w:rPr>
      </w:pPr>
      <w:r w:rsidRPr="009878A5">
        <w:rPr>
          <w:rFonts w:ascii="Palatino Linotype" w:eastAsia="Calibri" w:hAnsi="Palatino Linotype" w:cs="Tahoma"/>
          <w:b/>
          <w:bCs/>
          <w:i/>
          <w:lang w:eastAsia="es-ES_tradnl"/>
        </w:rPr>
        <w:t xml:space="preserve">Periodo de búsqueda de la información. </w:t>
      </w:r>
      <w:r w:rsidRPr="009878A5">
        <w:rPr>
          <w:rFonts w:ascii="Palatino Linotype" w:eastAsia="Calibri" w:hAnsi="Palatino Linotype" w:cs="Tahoma"/>
          <w:i/>
          <w:lang w:eastAsia="es-ES_tradnl"/>
        </w:rPr>
        <w:t>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14:paraId="4F19395F" w14:textId="77777777" w:rsidR="004D4C93" w:rsidRPr="009878A5" w:rsidRDefault="004D4C93" w:rsidP="004D4C93">
      <w:pPr>
        <w:spacing w:line="360" w:lineRule="auto"/>
        <w:jc w:val="both"/>
        <w:rPr>
          <w:rFonts w:ascii="Palatino Linotype" w:eastAsia="Calibri" w:hAnsi="Palatino Linotype" w:cs="Tahoma"/>
          <w:iCs/>
          <w:sz w:val="22"/>
          <w:szCs w:val="22"/>
          <w:lang w:eastAsia="es-ES_tradnl"/>
        </w:rPr>
      </w:pPr>
    </w:p>
    <w:p w14:paraId="400AFB2D" w14:textId="758B4F98" w:rsidR="002E5C7D" w:rsidRPr="009878A5" w:rsidRDefault="004D4C93" w:rsidP="00AF543A">
      <w:pPr>
        <w:tabs>
          <w:tab w:val="left" w:pos="4962"/>
        </w:tabs>
        <w:spacing w:line="360" w:lineRule="auto"/>
        <w:jc w:val="both"/>
        <w:rPr>
          <w:rFonts w:ascii="Palatino Linotype" w:hAnsi="Palatino Linotype" w:cs="Tahoma"/>
          <w:sz w:val="22"/>
          <w:szCs w:val="22"/>
          <w:lang w:val="es-ES"/>
        </w:rPr>
      </w:pPr>
      <w:r w:rsidRPr="009878A5">
        <w:rPr>
          <w:rFonts w:ascii="Palatino Linotype" w:hAnsi="Palatino Linotype" w:cs="Tahoma"/>
          <w:sz w:val="22"/>
          <w:szCs w:val="22"/>
        </w:rPr>
        <w:lastRenderedPageBreak/>
        <w:t xml:space="preserve">De esta manera, la información que deberá proporcionar el Sujeto Obligado, será del </w:t>
      </w:r>
      <w:r w:rsidR="002E5C7D" w:rsidRPr="009878A5">
        <w:rPr>
          <w:rFonts w:ascii="Palatino Linotype" w:hAnsi="Palatino Linotype" w:cs="Tahoma"/>
          <w:sz w:val="22"/>
          <w:szCs w:val="22"/>
        </w:rPr>
        <w:t>dos de diciembre de dos mil veintitrés al dos de diciembre de dos mil veinticuatro.</w:t>
      </w:r>
      <w:r w:rsidR="00AF543A" w:rsidRPr="009878A5">
        <w:rPr>
          <w:rFonts w:ascii="Palatino Linotype" w:hAnsi="Palatino Linotype" w:cs="Tahoma"/>
          <w:sz w:val="22"/>
          <w:szCs w:val="22"/>
        </w:rPr>
        <w:t xml:space="preserve"> </w:t>
      </w:r>
      <w:r w:rsidR="002E5C7D" w:rsidRPr="009878A5">
        <w:rPr>
          <w:rFonts w:ascii="Palatino Linotype" w:eastAsia="Calibri" w:hAnsi="Palatino Linotype" w:cs="Tahoma"/>
          <w:bCs/>
          <w:iCs/>
          <w:sz w:val="22"/>
          <w:szCs w:val="22"/>
          <w:lang w:val="es-ES" w:eastAsia="es-ES_tradnl"/>
        </w:rPr>
        <w:t>Ahora, por lo que hace a</w:t>
      </w:r>
      <w:r w:rsidR="00474B09" w:rsidRPr="009878A5">
        <w:rPr>
          <w:rFonts w:ascii="Palatino Linotype" w:eastAsia="Calibri" w:hAnsi="Palatino Linotype" w:cs="Tahoma"/>
          <w:bCs/>
          <w:iCs/>
          <w:sz w:val="22"/>
          <w:szCs w:val="22"/>
          <w:lang w:val="es-ES" w:eastAsia="es-ES_tradnl"/>
        </w:rPr>
        <w:t xml:space="preserve">l punto 2 y 8 señalados en </w:t>
      </w:r>
      <w:r w:rsidR="002E5C7D" w:rsidRPr="009878A5">
        <w:rPr>
          <w:rFonts w:ascii="Palatino Linotype" w:eastAsia="Calibri" w:hAnsi="Palatino Linotype" w:cs="Tahoma"/>
          <w:bCs/>
          <w:iCs/>
          <w:sz w:val="22"/>
          <w:szCs w:val="22"/>
          <w:lang w:val="es-ES" w:eastAsia="es-ES_tradnl"/>
        </w:rPr>
        <w:t xml:space="preserve">el Considerando </w:t>
      </w:r>
      <w:r w:rsidR="002E5C7D" w:rsidRPr="009878A5">
        <w:rPr>
          <w:rFonts w:ascii="Palatino Linotype" w:eastAsia="Calibri" w:hAnsi="Palatino Linotype" w:cs="Tahoma"/>
          <w:b/>
          <w:bCs/>
          <w:iCs/>
          <w:sz w:val="22"/>
          <w:szCs w:val="22"/>
          <w:lang w:val="es-ES" w:eastAsia="es-ES_tradnl"/>
        </w:rPr>
        <w:t>TERCERO</w:t>
      </w:r>
      <w:r w:rsidR="002E5C7D" w:rsidRPr="009878A5">
        <w:rPr>
          <w:rFonts w:ascii="Palatino Linotype" w:eastAsia="Calibri" w:hAnsi="Palatino Linotype" w:cs="Tahoma"/>
          <w:bCs/>
          <w:iCs/>
          <w:sz w:val="22"/>
          <w:szCs w:val="22"/>
          <w:lang w:val="es-ES" w:eastAsia="es-ES_tradnl"/>
        </w:rPr>
        <w:t xml:space="preserve">, </w:t>
      </w:r>
      <w:r w:rsidR="002E5C7D" w:rsidRPr="009878A5">
        <w:rPr>
          <w:rFonts w:ascii="Palatino Linotype" w:hAnsi="Palatino Linotype" w:cs="Tahoma"/>
          <w:bCs/>
          <w:sz w:val="22"/>
          <w:szCs w:val="22"/>
        </w:rPr>
        <w:t xml:space="preserve">se observa que el Particular </w:t>
      </w:r>
      <w:r w:rsidR="00474B09" w:rsidRPr="009878A5">
        <w:rPr>
          <w:rFonts w:ascii="Palatino Linotype" w:hAnsi="Palatino Linotype" w:cs="Tahoma"/>
          <w:bCs/>
          <w:sz w:val="22"/>
          <w:szCs w:val="22"/>
        </w:rPr>
        <w:t>manifestó “…</w:t>
      </w:r>
      <w:r w:rsidR="00474B09" w:rsidRPr="009878A5">
        <w:rPr>
          <w:rFonts w:ascii="Palatino Linotype" w:hAnsi="Palatino Linotype" w:cs="Tahoma"/>
          <w:bCs/>
          <w:i/>
          <w:iCs/>
          <w:sz w:val="22"/>
          <w:szCs w:val="22"/>
        </w:rPr>
        <w:t xml:space="preserve">Me permito hacer está afirmación y/o aseveración…” </w:t>
      </w:r>
      <w:r w:rsidR="00474B09" w:rsidRPr="009878A5">
        <w:rPr>
          <w:rFonts w:ascii="Palatino Linotype" w:hAnsi="Palatino Linotype" w:cs="Tahoma"/>
          <w:bCs/>
          <w:iCs/>
          <w:sz w:val="22"/>
          <w:szCs w:val="22"/>
        </w:rPr>
        <w:t xml:space="preserve">y </w:t>
      </w:r>
      <w:r w:rsidR="00474B09" w:rsidRPr="009878A5">
        <w:rPr>
          <w:rFonts w:ascii="Palatino Linotype" w:hAnsi="Palatino Linotype" w:cs="Tahoma"/>
          <w:bCs/>
          <w:i/>
          <w:iCs/>
          <w:sz w:val="22"/>
          <w:szCs w:val="22"/>
        </w:rPr>
        <w:t xml:space="preserve">“…Toda vez que su principal ubicación de operación de las personas que realizan </w:t>
      </w:r>
      <w:proofErr w:type="spellStart"/>
      <w:r w:rsidR="00474B09" w:rsidRPr="009878A5">
        <w:rPr>
          <w:rFonts w:ascii="Palatino Linotype" w:hAnsi="Palatino Linotype" w:cs="Tahoma"/>
          <w:bCs/>
          <w:i/>
          <w:iCs/>
          <w:sz w:val="22"/>
          <w:szCs w:val="22"/>
        </w:rPr>
        <w:t>estás</w:t>
      </w:r>
      <w:proofErr w:type="spellEnd"/>
      <w:r w:rsidR="00474B09" w:rsidRPr="009878A5">
        <w:rPr>
          <w:rFonts w:ascii="Palatino Linotype" w:hAnsi="Palatino Linotype" w:cs="Tahoma"/>
          <w:bCs/>
          <w:i/>
          <w:iCs/>
          <w:sz w:val="22"/>
          <w:szCs w:val="22"/>
        </w:rPr>
        <w:t xml:space="preserve"> labores y/o actividades es el crucero de las vialidades llamadas…” </w:t>
      </w:r>
      <w:r w:rsidR="00474B09" w:rsidRPr="009878A5">
        <w:rPr>
          <w:rFonts w:ascii="Palatino Linotype" w:hAnsi="Palatino Linotype" w:cs="Tahoma"/>
          <w:bCs/>
          <w:iCs/>
          <w:sz w:val="22"/>
          <w:szCs w:val="22"/>
        </w:rPr>
        <w:t>por lo que no se advierte que requiera algún documento, sino que realiza diversas manifestaciones subjetivas, ahora, sobre el punto 7 señaló “…</w:t>
      </w:r>
      <w:r w:rsidR="00474B09" w:rsidRPr="009878A5">
        <w:rPr>
          <w:rFonts w:ascii="Palatino Linotype" w:hAnsi="Palatino Linotype" w:cs="Tahoma"/>
          <w:bCs/>
          <w:i/>
          <w:iCs/>
          <w:sz w:val="22"/>
          <w:szCs w:val="22"/>
        </w:rPr>
        <w:t xml:space="preserve">donde se sustente y explique </w:t>
      </w:r>
      <w:proofErr w:type="spellStart"/>
      <w:r w:rsidR="00474B09" w:rsidRPr="009878A5">
        <w:rPr>
          <w:rFonts w:ascii="Palatino Linotype" w:hAnsi="Palatino Linotype" w:cs="Tahoma"/>
          <w:bCs/>
          <w:i/>
          <w:iCs/>
          <w:sz w:val="22"/>
          <w:szCs w:val="22"/>
        </w:rPr>
        <w:t>por que</w:t>
      </w:r>
      <w:proofErr w:type="spellEnd"/>
      <w:r w:rsidR="00474B09" w:rsidRPr="009878A5">
        <w:rPr>
          <w:rFonts w:ascii="Palatino Linotype" w:hAnsi="Palatino Linotype" w:cs="Tahoma"/>
          <w:bCs/>
          <w:i/>
          <w:iCs/>
          <w:sz w:val="22"/>
          <w:szCs w:val="22"/>
        </w:rPr>
        <w:t xml:space="preserve"> motivo(s), razón(es) o circunstancia(s) están realizando estás labores o actividades sin autorización de las autoridades correspondientes…”</w:t>
      </w:r>
      <w:r w:rsidR="00474B09" w:rsidRPr="009878A5">
        <w:rPr>
          <w:rFonts w:ascii="Palatino Linotype" w:hAnsi="Palatino Linotype" w:cs="Tahoma"/>
          <w:bCs/>
          <w:iCs/>
          <w:sz w:val="22"/>
          <w:szCs w:val="22"/>
        </w:rPr>
        <w:t xml:space="preserve"> en ese sentido se observa que</w:t>
      </w:r>
      <w:r w:rsidR="00474B09" w:rsidRPr="009878A5">
        <w:rPr>
          <w:rFonts w:ascii="Palatino Linotype" w:hAnsi="Palatino Linotype" w:cs="Tahoma"/>
          <w:bCs/>
          <w:sz w:val="22"/>
          <w:szCs w:val="22"/>
        </w:rPr>
        <w:t xml:space="preserve"> </w:t>
      </w:r>
      <w:r w:rsidR="002E5C7D" w:rsidRPr="009878A5">
        <w:rPr>
          <w:rFonts w:ascii="Palatino Linotype" w:hAnsi="Palatino Linotype" w:cs="Tahoma"/>
          <w:bCs/>
          <w:sz w:val="22"/>
          <w:szCs w:val="22"/>
        </w:rPr>
        <w:t>quiere un pronunciamiento especifico</w:t>
      </w:r>
      <w:r w:rsidR="00474B09" w:rsidRPr="009878A5">
        <w:rPr>
          <w:rFonts w:ascii="Palatino Linotype" w:hAnsi="Palatino Linotype" w:cs="Tahoma"/>
          <w:bCs/>
          <w:sz w:val="22"/>
          <w:szCs w:val="22"/>
        </w:rPr>
        <w:t xml:space="preserve"> </w:t>
      </w:r>
      <w:r w:rsidR="002E5C7D" w:rsidRPr="009878A5">
        <w:rPr>
          <w:rFonts w:ascii="Palatino Linotype" w:hAnsi="Palatino Linotype" w:cs="Tahoma"/>
          <w:sz w:val="22"/>
          <w:szCs w:val="22"/>
        </w:rPr>
        <w:t xml:space="preserve">, por tal razón </w:t>
      </w:r>
      <w:r w:rsidR="002E5C7D" w:rsidRPr="009878A5">
        <w:rPr>
          <w:rFonts w:ascii="Palatino Linotype" w:hAnsi="Palatino Linotype" w:cs="Tahoma"/>
          <w:bCs/>
          <w:sz w:val="22"/>
          <w:szCs w:val="22"/>
        </w:rPr>
        <w:t xml:space="preserve">es necesario traer a </w:t>
      </w:r>
      <w:r w:rsidR="002E5C7D" w:rsidRPr="009878A5">
        <w:rPr>
          <w:rFonts w:ascii="Palatino Linotype" w:hAnsi="Palatino Linotype" w:cs="Tahoma"/>
          <w:bCs/>
          <w:sz w:val="22"/>
          <w:szCs w:val="22"/>
          <w:lang w:val="es-ES"/>
        </w:rPr>
        <w:t>colación los artículos 2°, fracción II; </w:t>
      </w:r>
      <w:r w:rsidR="002E5C7D" w:rsidRPr="009878A5">
        <w:rPr>
          <w:rFonts w:ascii="Palatino Linotype" w:hAnsi="Palatino Linotype" w:cs="Tahoma"/>
          <w:bCs/>
          <w:sz w:val="22"/>
          <w:szCs w:val="22"/>
        </w:rPr>
        <w:t xml:space="preserve">3°, fracción XI y 18 de </w:t>
      </w:r>
      <w:r w:rsidR="002E5C7D" w:rsidRPr="009878A5">
        <w:rPr>
          <w:rFonts w:ascii="Palatino Linotype" w:hAnsi="Palatino Linotype" w:cs="Tahoma"/>
          <w:bCs/>
          <w:sz w:val="22"/>
          <w:szCs w:val="22"/>
          <w:lang w:val="es-ES"/>
        </w:rPr>
        <w:t>la Ley de Transparencia y Acceso a la Información Pública del Estado de México y Municipios, los cuales disponen lo siguiente:</w:t>
      </w:r>
    </w:p>
    <w:p w14:paraId="0052C458" w14:textId="77777777" w:rsidR="002E5C7D" w:rsidRPr="009878A5" w:rsidRDefault="002E5C7D" w:rsidP="002E5C7D">
      <w:pPr>
        <w:spacing w:line="360" w:lineRule="auto"/>
        <w:jc w:val="both"/>
        <w:rPr>
          <w:rFonts w:ascii="Palatino Linotype" w:hAnsi="Palatino Linotype" w:cs="Tahoma"/>
          <w:bCs/>
          <w:sz w:val="22"/>
          <w:szCs w:val="22"/>
        </w:rPr>
      </w:pPr>
    </w:p>
    <w:p w14:paraId="02431307" w14:textId="77777777" w:rsidR="002E5C7D" w:rsidRPr="009878A5" w:rsidRDefault="002E5C7D" w:rsidP="002E5C7D">
      <w:pPr>
        <w:numPr>
          <w:ilvl w:val="0"/>
          <w:numId w:val="10"/>
        </w:numPr>
        <w:spacing w:line="360" w:lineRule="auto"/>
        <w:jc w:val="both"/>
        <w:rPr>
          <w:rFonts w:ascii="Palatino Linotype" w:hAnsi="Palatino Linotype" w:cs="Tahoma"/>
          <w:bCs/>
          <w:sz w:val="22"/>
          <w:szCs w:val="22"/>
        </w:rPr>
      </w:pPr>
      <w:r w:rsidRPr="009878A5">
        <w:rPr>
          <w:rFonts w:ascii="Palatino Linotype" w:hAnsi="Palatino Linotype" w:cs="Tahoma"/>
          <w:bCs/>
          <w:sz w:val="22"/>
          <w:szCs w:val="22"/>
        </w:rPr>
        <w:t>Que uno de los objetivos de la Ley es proveer lo necesario para garantizar a toda persona el derecho de acceso a la información pública, y</w:t>
      </w:r>
    </w:p>
    <w:p w14:paraId="623DA9B7" w14:textId="77777777" w:rsidR="002E5C7D" w:rsidRPr="009878A5" w:rsidRDefault="002E5C7D" w:rsidP="002E5C7D">
      <w:pPr>
        <w:spacing w:line="360" w:lineRule="auto"/>
        <w:jc w:val="both"/>
        <w:rPr>
          <w:rFonts w:ascii="Palatino Linotype" w:hAnsi="Palatino Linotype" w:cs="Tahoma"/>
          <w:bCs/>
          <w:sz w:val="22"/>
          <w:szCs w:val="22"/>
        </w:rPr>
      </w:pPr>
    </w:p>
    <w:p w14:paraId="72A4C634" w14:textId="77777777" w:rsidR="002E5C7D" w:rsidRPr="009878A5" w:rsidRDefault="002E5C7D" w:rsidP="002E5C7D">
      <w:pPr>
        <w:numPr>
          <w:ilvl w:val="0"/>
          <w:numId w:val="10"/>
        </w:numPr>
        <w:spacing w:line="360" w:lineRule="auto"/>
        <w:jc w:val="both"/>
        <w:rPr>
          <w:rFonts w:ascii="Palatino Linotype" w:hAnsi="Palatino Linotype" w:cs="Tahoma"/>
          <w:bCs/>
          <w:sz w:val="22"/>
          <w:szCs w:val="22"/>
        </w:rPr>
      </w:pPr>
      <w:r w:rsidRPr="009878A5">
        <w:rPr>
          <w:rFonts w:ascii="Palatino Linotype" w:hAnsi="Palatino Linotype" w:cs="Tahoma"/>
          <w:bCs/>
          <w:sz w:val="22"/>
          <w:szCs w:val="22"/>
        </w:rPr>
        <w:t xml:space="preserve">Que los </w:t>
      </w:r>
      <w:r w:rsidRPr="009878A5">
        <w:rPr>
          <w:rFonts w:ascii="Palatino Linotype" w:hAnsi="Palatino Linotype" w:cs="Tahoma"/>
          <w:b/>
          <w:bCs/>
          <w:sz w:val="22"/>
          <w:szCs w:val="22"/>
        </w:rPr>
        <w:t xml:space="preserve">documentos </w:t>
      </w:r>
      <w:r w:rsidRPr="009878A5">
        <w:rPr>
          <w:rFonts w:ascii="Palatino Linotype" w:hAnsi="Palatino Linotype" w:cs="Tahoma"/>
          <w:bCs/>
          <w:sz w:val="22"/>
          <w:szCs w:val="22"/>
        </w:rPr>
        <w:t xml:space="preserve">son los expedientes, reportes, estudios, actas, resoluciones, contratos, convenios, instructivos, notas, memorandos, estadísticas o </w:t>
      </w:r>
      <w:r w:rsidRPr="009878A5">
        <w:rPr>
          <w:rFonts w:ascii="Palatino Linotype" w:hAnsi="Palatino Linotype" w:cs="Tahoma"/>
          <w:b/>
          <w:bCs/>
          <w:sz w:val="22"/>
          <w:szCs w:val="22"/>
        </w:rPr>
        <w:t>cualquier registro que documente el ejercicio de facultades, funciones y competencia</w:t>
      </w:r>
      <w:r w:rsidRPr="009878A5">
        <w:rPr>
          <w:rFonts w:ascii="Palatino Linotype" w:hAnsi="Palatino Linotype" w:cs="Tahoma"/>
          <w:bCs/>
          <w:sz w:val="22"/>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3654B905" w14:textId="77777777" w:rsidR="002E5C7D" w:rsidRPr="009878A5" w:rsidRDefault="002E5C7D" w:rsidP="002E5C7D">
      <w:pPr>
        <w:spacing w:line="360" w:lineRule="auto"/>
        <w:jc w:val="both"/>
        <w:rPr>
          <w:rFonts w:ascii="Palatino Linotype" w:hAnsi="Palatino Linotype" w:cs="Tahoma"/>
          <w:bCs/>
          <w:sz w:val="22"/>
          <w:szCs w:val="22"/>
        </w:rPr>
      </w:pPr>
    </w:p>
    <w:p w14:paraId="6B4ABFAB" w14:textId="77777777" w:rsidR="002E5C7D" w:rsidRPr="009878A5" w:rsidRDefault="002E5C7D" w:rsidP="002E5C7D">
      <w:pPr>
        <w:spacing w:line="360" w:lineRule="auto"/>
        <w:jc w:val="both"/>
        <w:rPr>
          <w:rFonts w:ascii="Palatino Linotype" w:hAnsi="Palatino Linotype"/>
          <w:sz w:val="22"/>
        </w:rPr>
      </w:pPr>
      <w:r w:rsidRPr="009878A5">
        <w:rPr>
          <w:rFonts w:ascii="Palatino Linotype" w:hAnsi="Palatino Linotype"/>
          <w:sz w:val="22"/>
        </w:rPr>
        <w:lastRenderedPageBreak/>
        <w:t xml:space="preserve">En razón de lo anterior, es necesario señalar que, del análisis del requerimiento de información presentado, se logra colegir que el Particular requiere un pronunciamiento específico, a una situación concreta y determinada, lo cual implicaría que el Sujeto Obligado elaborara una respuesta delimitada y </w:t>
      </w:r>
      <w:r w:rsidRPr="009878A5">
        <w:rPr>
          <w:rFonts w:ascii="Palatino Linotype" w:hAnsi="Palatino Linotype"/>
          <w:i/>
          <w:sz w:val="22"/>
        </w:rPr>
        <w:t>ad hoc.</w:t>
      </w:r>
      <w:r w:rsidRPr="009878A5">
        <w:rPr>
          <w:rFonts w:ascii="Palatino Linotype" w:hAnsi="Palatino Linotype"/>
          <w:sz w:val="22"/>
        </w:rPr>
        <w:t> </w:t>
      </w:r>
    </w:p>
    <w:p w14:paraId="2DA7EE92" w14:textId="77777777" w:rsidR="002E5C7D" w:rsidRPr="009878A5" w:rsidRDefault="002E5C7D" w:rsidP="002E5C7D">
      <w:pPr>
        <w:spacing w:line="360" w:lineRule="auto"/>
        <w:jc w:val="both"/>
        <w:rPr>
          <w:rFonts w:ascii="Palatino Linotype" w:hAnsi="Palatino Linotype"/>
          <w:sz w:val="22"/>
        </w:rPr>
      </w:pPr>
    </w:p>
    <w:p w14:paraId="1E781CCD" w14:textId="77777777" w:rsidR="002E5C7D" w:rsidRPr="009878A5" w:rsidRDefault="002E5C7D" w:rsidP="002E5C7D">
      <w:pPr>
        <w:spacing w:line="360" w:lineRule="auto"/>
        <w:jc w:val="both"/>
        <w:rPr>
          <w:rFonts w:ascii="Palatino Linotype" w:hAnsi="Palatino Linotype" w:cs="Tahoma"/>
          <w:b/>
          <w:sz w:val="22"/>
          <w:szCs w:val="22"/>
          <w:lang w:val="es-ES"/>
        </w:rPr>
      </w:pPr>
      <w:r w:rsidRPr="009878A5">
        <w:rPr>
          <w:rFonts w:ascii="Palatino Linotype" w:hAnsi="Palatino Linotype" w:cs="Tahoma"/>
          <w:bCs/>
          <w:sz w:val="22"/>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9878A5">
        <w:rPr>
          <w:rFonts w:ascii="Palatino Linotype" w:hAnsi="Palatino Linotype" w:cs="Tahoma"/>
          <w:b/>
          <w:bCs/>
          <w:sz w:val="22"/>
          <w:szCs w:val="22"/>
        </w:rPr>
        <w:t xml:space="preserve">generada, obtenida, adquirida, transformada </w:t>
      </w:r>
      <w:r w:rsidRPr="009878A5">
        <w:rPr>
          <w:rFonts w:ascii="Palatino Linotype" w:hAnsi="Palatino Linotype" w:cs="Tahoma"/>
          <w:bCs/>
          <w:sz w:val="22"/>
          <w:szCs w:val="22"/>
        </w:rPr>
        <w:t xml:space="preserve">por los sujetos obligados, o en su caso, </w:t>
      </w:r>
      <w:r w:rsidRPr="009878A5">
        <w:rPr>
          <w:rFonts w:ascii="Palatino Linotype" w:hAnsi="Palatino Linotype" w:cs="Tahoma"/>
          <w:b/>
          <w:bCs/>
          <w:sz w:val="22"/>
          <w:szCs w:val="22"/>
        </w:rPr>
        <w:t xml:space="preserve">la tengan en su posesión, será pública y accesible para cualquier persona. </w:t>
      </w:r>
      <w:r w:rsidRPr="009878A5">
        <w:rPr>
          <w:rFonts w:ascii="Palatino Linotype" w:hAnsi="Palatino Linotype" w:cs="Tahoma"/>
          <w:bCs/>
          <w:sz w:val="22"/>
          <w:szCs w:val="22"/>
        </w:rPr>
        <w:t>A</w:t>
      </w:r>
      <w:r w:rsidRPr="009878A5">
        <w:rPr>
          <w:rFonts w:ascii="Palatino Linotype" w:hAnsi="Palatino Linotype" w:cs="Tahoma"/>
          <w:bCs/>
          <w:sz w:val="22"/>
          <w:szCs w:val="22"/>
          <w:lang w:val="es-ES"/>
        </w:rPr>
        <w:t xml:space="preserve">sí, se advierte que el derecho de acceso a la información, consiste en una prerrogativa de cualquier persona, a solicitar información pública que conste en </w:t>
      </w:r>
      <w:r w:rsidRPr="009878A5">
        <w:rPr>
          <w:rFonts w:ascii="Palatino Linotype" w:hAnsi="Palatino Linotype" w:cs="Tahoma"/>
          <w:b/>
          <w:sz w:val="22"/>
          <w:szCs w:val="22"/>
          <w:lang w:val="es-ES"/>
        </w:rPr>
        <w:t>documentos generados, obtenidos, adquiridos, transformados o que tengan en posesión los sujetos obligados.</w:t>
      </w:r>
    </w:p>
    <w:p w14:paraId="00F59C13" w14:textId="77777777" w:rsidR="002E5C7D" w:rsidRPr="009878A5" w:rsidRDefault="002E5C7D" w:rsidP="002E5C7D">
      <w:pPr>
        <w:spacing w:line="360" w:lineRule="auto"/>
        <w:jc w:val="both"/>
        <w:rPr>
          <w:rFonts w:ascii="Palatino Linotype" w:hAnsi="Palatino Linotype" w:cs="Tahoma"/>
          <w:b/>
          <w:sz w:val="22"/>
          <w:szCs w:val="22"/>
          <w:lang w:val="es-ES"/>
        </w:rPr>
      </w:pPr>
    </w:p>
    <w:p w14:paraId="69712FD6" w14:textId="77777777" w:rsidR="002E5C7D" w:rsidRPr="009878A5" w:rsidRDefault="002E5C7D" w:rsidP="002E5C7D">
      <w:pPr>
        <w:spacing w:line="360" w:lineRule="auto"/>
        <w:jc w:val="both"/>
        <w:rPr>
          <w:rFonts w:ascii="Palatino Linotype" w:hAnsi="Palatino Linotype"/>
          <w:color w:val="000000"/>
          <w:sz w:val="22"/>
          <w:szCs w:val="22"/>
          <w:shd w:val="clear" w:color="auto" w:fill="FFFFFF"/>
        </w:rPr>
      </w:pPr>
      <w:r w:rsidRPr="009878A5">
        <w:rPr>
          <w:rFonts w:ascii="Palatino Linotype" w:hAnsi="Palatino Linotype"/>
          <w:sz w:val="22"/>
        </w:rPr>
        <w:t>En ese orden de ideas, el artículo 3°, fracción VII, de la Ley General Transparencia, con</w:t>
      </w:r>
      <w:r w:rsidRPr="009878A5">
        <w:rPr>
          <w:rFonts w:ascii="Palatino Linotype" w:hAnsi="Palatino Linotype"/>
          <w:color w:val="000000"/>
          <w:sz w:val="24"/>
          <w:szCs w:val="22"/>
          <w:shd w:val="clear" w:color="auto" w:fill="FFFFFF"/>
          <w:lang w:val="es-ES"/>
        </w:rPr>
        <w:t xml:space="preserve"> </w:t>
      </w:r>
      <w:r w:rsidRPr="009878A5">
        <w:rPr>
          <w:rFonts w:ascii="Palatino Linotype" w:hAnsi="Palatino Linotype"/>
          <w:color w:val="000000"/>
          <w:sz w:val="22"/>
          <w:szCs w:val="22"/>
          <w:shd w:val="clear" w:color="auto" w:fill="FFFFFF"/>
          <w:lang w:val="es-ES"/>
        </w:rPr>
        <w:t xml:space="preserve">relación al 3°, fracción XI, de la Ley Local de </w:t>
      </w:r>
      <w:r w:rsidRPr="009878A5">
        <w:rPr>
          <w:rFonts w:ascii="Palatino Linotype" w:hAnsi="Palatino Linotype" w:cs="Tahoma"/>
          <w:bCs/>
          <w:sz w:val="22"/>
          <w:szCs w:val="22"/>
        </w:rPr>
        <w:t>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9878A5">
        <w:rPr>
          <w:rFonts w:ascii="Palatino Linotype" w:hAnsi="Palatino Linotype"/>
          <w:color w:val="000000"/>
          <w:sz w:val="24"/>
          <w:szCs w:val="24"/>
          <w:shd w:val="clear" w:color="auto" w:fill="FFFFFF"/>
        </w:rPr>
        <w:t> </w:t>
      </w:r>
    </w:p>
    <w:p w14:paraId="364501A8" w14:textId="77777777" w:rsidR="002E5C7D" w:rsidRPr="009878A5" w:rsidRDefault="002E5C7D" w:rsidP="002E5C7D">
      <w:pPr>
        <w:spacing w:line="360" w:lineRule="auto"/>
        <w:jc w:val="both"/>
        <w:rPr>
          <w:rFonts w:ascii="Palatino Linotype" w:hAnsi="Palatino Linotype"/>
          <w:color w:val="000000"/>
          <w:sz w:val="22"/>
          <w:szCs w:val="22"/>
          <w:shd w:val="clear" w:color="auto" w:fill="FFFFFF"/>
        </w:rPr>
      </w:pPr>
    </w:p>
    <w:p w14:paraId="105D51F7" w14:textId="77777777" w:rsidR="002E5C7D" w:rsidRPr="009878A5" w:rsidRDefault="002E5C7D" w:rsidP="002E5C7D">
      <w:pPr>
        <w:spacing w:line="360" w:lineRule="auto"/>
        <w:jc w:val="both"/>
        <w:rPr>
          <w:rFonts w:ascii="Palatino Linotype" w:hAnsi="Palatino Linotype" w:cs="Tahoma"/>
          <w:bCs/>
          <w:sz w:val="22"/>
          <w:szCs w:val="22"/>
          <w:lang w:val="es-ES"/>
        </w:rPr>
      </w:pPr>
      <w:r w:rsidRPr="009878A5">
        <w:rPr>
          <w:rFonts w:ascii="Palatino Linotype" w:hAnsi="Palatino Linotype" w:cs="Tahoma"/>
          <w:bCs/>
          <w:sz w:val="22"/>
          <w:szCs w:val="22"/>
        </w:rPr>
        <w:lastRenderedPageBreak/>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r w:rsidRPr="009878A5">
        <w:rPr>
          <w:rFonts w:ascii="Palatino Linotype" w:hAnsi="Palatino Linotype" w:cs="Tahoma"/>
          <w:bCs/>
          <w:sz w:val="22"/>
          <w:szCs w:val="22"/>
          <w:lang w:val="es-ES"/>
        </w:rPr>
        <w:t>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671E3297" w14:textId="77777777" w:rsidR="002E5C7D" w:rsidRPr="009878A5" w:rsidRDefault="002E5C7D" w:rsidP="002E5C7D">
      <w:pPr>
        <w:spacing w:line="360" w:lineRule="auto"/>
        <w:jc w:val="both"/>
        <w:rPr>
          <w:rFonts w:ascii="Palatino Linotype" w:hAnsi="Palatino Linotype" w:cs="Tahoma"/>
          <w:bCs/>
          <w:sz w:val="22"/>
          <w:szCs w:val="22"/>
          <w:lang w:val="es-ES"/>
        </w:rPr>
      </w:pPr>
    </w:p>
    <w:p w14:paraId="0C87BE19" w14:textId="77777777" w:rsidR="002E5C7D" w:rsidRPr="009878A5" w:rsidRDefault="002E5C7D" w:rsidP="002E5C7D">
      <w:pPr>
        <w:spacing w:line="360" w:lineRule="auto"/>
        <w:jc w:val="both"/>
        <w:rPr>
          <w:rFonts w:ascii="Palatino Linotype" w:hAnsi="Palatino Linotype" w:cs="Tahoma"/>
          <w:bCs/>
          <w:sz w:val="22"/>
          <w:szCs w:val="22"/>
          <w:lang w:val="es-ES"/>
        </w:rPr>
      </w:pPr>
      <w:r w:rsidRPr="009878A5">
        <w:rPr>
          <w:rFonts w:ascii="Palatino Linotype" w:hAnsi="Palatino Linotype" w:cs="Tahoma"/>
          <w:bCs/>
          <w:sz w:val="22"/>
          <w:szCs w:val="22"/>
          <w:lang w:val="es-ES"/>
        </w:rPr>
        <w:t xml:space="preserve">De tales circunstancias, se colige que los sujetos obligados únicamente están constreñidos a proporcionar </w:t>
      </w:r>
      <w:r w:rsidRPr="009878A5">
        <w:rPr>
          <w:rFonts w:ascii="Palatino Linotype" w:hAnsi="Palatino Linotype" w:cs="Tahoma"/>
          <w:b/>
          <w:bCs/>
          <w:sz w:val="22"/>
          <w:szCs w:val="22"/>
          <w:lang w:val="es-ES"/>
        </w:rPr>
        <w:t>la documentación que obre en sus archivos</w:t>
      </w:r>
      <w:r w:rsidRPr="009878A5">
        <w:rPr>
          <w:rFonts w:ascii="Palatino Linotype" w:hAnsi="Palatino Linotype" w:cs="Tahoma"/>
          <w:bCs/>
          <w:sz w:val="22"/>
          <w:szCs w:val="22"/>
          <w:lang w:val="es-ES"/>
        </w:rPr>
        <w:t>; por lo que, no están obligados a generar o elaborar documentos </w:t>
      </w:r>
      <w:r w:rsidRPr="009878A5">
        <w:rPr>
          <w:rFonts w:ascii="Palatino Linotype" w:hAnsi="Palatino Linotype" w:cs="Tahoma"/>
          <w:bCs/>
          <w:i/>
          <w:iCs/>
          <w:sz w:val="22"/>
          <w:szCs w:val="22"/>
          <w:lang w:val="es-ES"/>
        </w:rPr>
        <w:t>ad hoc, </w:t>
      </w:r>
      <w:r w:rsidRPr="009878A5">
        <w:rPr>
          <w:rFonts w:ascii="Palatino Linotype" w:hAnsi="Palatino Linotype" w:cs="Tahoma"/>
          <w:bCs/>
          <w:sz w:val="22"/>
          <w:szCs w:val="22"/>
          <w:lang w:val="es-ES"/>
        </w:rPr>
        <w:t xml:space="preserve">como es el caso de proporcionar respuesta a un cuestionamiento. Robustece lo anterior el Criterio de Interpretación, con clave de control </w:t>
      </w:r>
      <w:r w:rsidRPr="009878A5">
        <w:rPr>
          <w:rFonts w:ascii="Palatino Linotype" w:hAnsi="Palatino Linotype" w:cs="Tahoma"/>
          <w:bCs/>
          <w:sz w:val="22"/>
          <w:szCs w:val="22"/>
        </w:rPr>
        <w:t>SO/01/2021</w:t>
      </w:r>
      <w:r w:rsidRPr="009878A5">
        <w:rPr>
          <w:rFonts w:ascii="Palatino Linotype" w:hAnsi="Palatino Linotype" w:cs="Tahoma"/>
          <w:bCs/>
          <w:sz w:val="22"/>
          <w:szCs w:val="22"/>
          <w:lang w:val="es-ES"/>
        </w:rPr>
        <w:t>.</w:t>
      </w:r>
    </w:p>
    <w:p w14:paraId="4E94867E" w14:textId="77777777" w:rsidR="002E5C7D" w:rsidRPr="009878A5" w:rsidRDefault="002E5C7D" w:rsidP="002E5C7D">
      <w:pPr>
        <w:spacing w:line="360" w:lineRule="auto"/>
        <w:jc w:val="both"/>
        <w:rPr>
          <w:rFonts w:ascii="Palatino Linotype" w:hAnsi="Palatino Linotype" w:cs="Tahoma"/>
          <w:bCs/>
          <w:sz w:val="22"/>
          <w:szCs w:val="22"/>
          <w:lang w:val="es-ES"/>
        </w:rPr>
      </w:pPr>
    </w:p>
    <w:p w14:paraId="32F87F91" w14:textId="77777777" w:rsidR="002E5C7D" w:rsidRPr="009878A5" w:rsidRDefault="002E5C7D" w:rsidP="002E5C7D">
      <w:pPr>
        <w:spacing w:line="360" w:lineRule="auto"/>
        <w:jc w:val="both"/>
        <w:rPr>
          <w:rFonts w:ascii="Palatino Linotype" w:hAnsi="Palatino Linotype" w:cs="Tahoma"/>
          <w:bCs/>
          <w:sz w:val="22"/>
          <w:szCs w:val="22"/>
        </w:rPr>
      </w:pPr>
      <w:r w:rsidRPr="009878A5">
        <w:rPr>
          <w:rFonts w:ascii="Palatino Linotype" w:hAnsi="Palatino Linotype" w:cs="Tahoma"/>
          <w:bCs/>
          <w:sz w:val="22"/>
          <w:szCs w:val="22"/>
          <w:lang w:val="es-ES"/>
        </w:rPr>
        <w:t xml:space="preserve">Conforme a lo anterior, </w:t>
      </w:r>
      <w:r w:rsidRPr="009878A5">
        <w:rPr>
          <w:rFonts w:ascii="Palatino Linotype" w:hAnsi="Palatino Linotype" w:cs="Tahoma"/>
          <w:b/>
          <w:sz w:val="22"/>
          <w:szCs w:val="22"/>
          <w:lang w:val="es-ES"/>
        </w:rPr>
        <w:t>se advierte que estos cuestionamientos constituye una consulta</w:t>
      </w:r>
      <w:r w:rsidRPr="009878A5">
        <w:rPr>
          <w:rFonts w:ascii="Palatino Linotype" w:hAnsi="Palatino Linotype" w:cs="Tahoma"/>
          <w:bCs/>
          <w:sz w:val="22"/>
          <w:szCs w:val="22"/>
          <w:lang w:val="es-ES"/>
        </w:rPr>
        <w:t xml:space="preserve"> y no así una solicitud de acceso a información pública que pueda ser atendida mediante una expresión documental; además de que corresponden a una pregunta que implicaría elaborar un documento </w:t>
      </w:r>
      <w:r w:rsidRPr="009878A5">
        <w:rPr>
          <w:rFonts w:ascii="Palatino Linotype" w:hAnsi="Palatino Linotype" w:cs="Tahoma"/>
          <w:bCs/>
          <w:i/>
          <w:iCs/>
          <w:sz w:val="22"/>
          <w:szCs w:val="22"/>
          <w:lang w:val="es-ES"/>
        </w:rPr>
        <w:t>ad hoc</w:t>
      </w:r>
      <w:r w:rsidRPr="009878A5">
        <w:rPr>
          <w:rFonts w:ascii="Palatino Linotype" w:hAnsi="Palatino Linotype" w:cs="Tahoma"/>
          <w:bCs/>
          <w:sz w:val="22"/>
          <w:szCs w:val="22"/>
          <w:lang w:val="es-ES"/>
        </w:rPr>
        <w:t xml:space="preserve">- </w:t>
      </w:r>
      <w:r w:rsidRPr="009878A5">
        <w:rPr>
          <w:rFonts w:ascii="Palatino Linotype" w:hAnsi="Palatino Linotype"/>
          <w:sz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w:t>
      </w:r>
      <w:r w:rsidRPr="009878A5">
        <w:rPr>
          <w:rFonts w:ascii="Palatino Linotype" w:hAnsi="Palatino Linotype" w:cs="Tahoma"/>
          <w:bCs/>
          <w:sz w:val="22"/>
          <w:szCs w:val="22"/>
          <w:lang w:val="es-ES"/>
        </w:rPr>
        <w:t xml:space="preserve">Además, </w:t>
      </w:r>
      <w:r w:rsidRPr="009878A5">
        <w:rPr>
          <w:rFonts w:ascii="Palatino Linotype" w:hAnsi="Palatino Linotype" w:cs="Tahoma"/>
          <w:bCs/>
          <w:sz w:val="22"/>
          <w:szCs w:val="22"/>
        </w:rPr>
        <w:t xml:space="preserve">la Jurisprudencia XXI.1o.P.A. J/27, de los Tribunales Colegiados de Circuito, localizada en la página 1406, del Semanario Judicial de la Federación y su Gaceta, Tomo </w:t>
      </w:r>
      <w:r w:rsidRPr="009878A5">
        <w:rPr>
          <w:rFonts w:ascii="Palatino Linotype" w:hAnsi="Palatino Linotype" w:cs="Tahoma"/>
          <w:bCs/>
          <w:sz w:val="22"/>
          <w:szCs w:val="22"/>
          <w:lang w:val="es-ES"/>
        </w:rPr>
        <w:t>XXXIII</w:t>
      </w:r>
      <w:r w:rsidRPr="009878A5">
        <w:rPr>
          <w:rFonts w:ascii="Palatino Linotype" w:hAnsi="Palatino Linotype" w:cs="Tahoma"/>
          <w:bCs/>
          <w:sz w:val="22"/>
          <w:szCs w:val="22"/>
        </w:rPr>
        <w:t>, marzo 2011, Novena Época, que establece lo siguiente:</w:t>
      </w:r>
    </w:p>
    <w:p w14:paraId="0242B7D2" w14:textId="77777777" w:rsidR="002E5C7D" w:rsidRPr="009878A5" w:rsidRDefault="002E5C7D" w:rsidP="002E5C7D">
      <w:pPr>
        <w:spacing w:line="360" w:lineRule="auto"/>
        <w:jc w:val="both"/>
        <w:rPr>
          <w:rFonts w:ascii="Palatino Linotype" w:hAnsi="Palatino Linotype" w:cs="Tahoma"/>
          <w:bCs/>
          <w:sz w:val="22"/>
          <w:szCs w:val="22"/>
        </w:rPr>
      </w:pPr>
    </w:p>
    <w:p w14:paraId="5492941B" w14:textId="77777777" w:rsidR="002E5C7D" w:rsidRPr="009878A5" w:rsidRDefault="002E5C7D" w:rsidP="002E5C7D">
      <w:pPr>
        <w:spacing w:line="360" w:lineRule="auto"/>
        <w:ind w:left="567" w:right="567"/>
        <w:jc w:val="both"/>
        <w:rPr>
          <w:rFonts w:ascii="Palatino Linotype" w:hAnsi="Palatino Linotype" w:cs="Tahoma"/>
          <w:bCs/>
          <w:i/>
          <w:lang w:val="es-ES"/>
        </w:rPr>
      </w:pPr>
      <w:r w:rsidRPr="009878A5">
        <w:rPr>
          <w:rFonts w:ascii="Palatino Linotype" w:hAnsi="Palatino Linotype" w:cs="Tahoma"/>
          <w:b/>
          <w:bCs/>
          <w:i/>
          <w:lang w:val="es-ES"/>
        </w:rPr>
        <w:lastRenderedPageBreak/>
        <w:t xml:space="preserve">“DERECHO DE PETICIÓN. SUS ELEMENTOS. </w:t>
      </w:r>
      <w:r w:rsidRPr="009878A5">
        <w:rPr>
          <w:rFonts w:ascii="Palatino Linotype" w:hAnsi="Palatino Linotype" w:cs="Tahoma"/>
          <w:bCs/>
          <w:i/>
          <w:lang w:val="es-ES"/>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1648BF15" w14:textId="77777777" w:rsidR="002E5C7D" w:rsidRPr="009878A5" w:rsidRDefault="002E5C7D" w:rsidP="002E5C7D">
      <w:pPr>
        <w:spacing w:line="360" w:lineRule="auto"/>
        <w:jc w:val="both"/>
        <w:rPr>
          <w:rFonts w:ascii="Palatino Linotype" w:hAnsi="Palatino Linotype" w:cs="Tahoma"/>
          <w:bCs/>
          <w:sz w:val="22"/>
          <w:szCs w:val="22"/>
          <w:lang w:val="es-ES"/>
        </w:rPr>
      </w:pPr>
    </w:p>
    <w:p w14:paraId="7FD748FD" w14:textId="77777777" w:rsidR="002E5C7D" w:rsidRPr="009878A5" w:rsidRDefault="002E5C7D" w:rsidP="002E5C7D">
      <w:pPr>
        <w:spacing w:line="360" w:lineRule="auto"/>
        <w:jc w:val="both"/>
        <w:rPr>
          <w:rFonts w:ascii="Palatino Linotype" w:hAnsi="Palatino Linotype" w:cs="Tahoma"/>
          <w:bCs/>
          <w:sz w:val="22"/>
          <w:szCs w:val="22"/>
          <w:lang w:val="es-ES"/>
        </w:rPr>
      </w:pPr>
      <w:r w:rsidRPr="009878A5">
        <w:rPr>
          <w:rFonts w:ascii="Palatino Linotype" w:hAnsi="Palatino Linotype" w:cs="Tahoma"/>
          <w:bCs/>
          <w:sz w:val="22"/>
          <w:szCs w:val="22"/>
          <w:lang w:val="es-ES"/>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0118133E" w14:textId="77777777" w:rsidR="002E5C7D" w:rsidRPr="009878A5" w:rsidRDefault="002E5C7D" w:rsidP="002E5C7D">
      <w:pPr>
        <w:spacing w:line="360" w:lineRule="auto"/>
        <w:jc w:val="both"/>
        <w:rPr>
          <w:rFonts w:ascii="Palatino Linotype" w:hAnsi="Palatino Linotype" w:cs="Tahoma"/>
          <w:bCs/>
          <w:sz w:val="22"/>
          <w:szCs w:val="22"/>
        </w:rPr>
      </w:pPr>
    </w:p>
    <w:p w14:paraId="13A6D26C" w14:textId="77777777" w:rsidR="002E5C7D" w:rsidRPr="009878A5" w:rsidRDefault="002E5C7D" w:rsidP="002E5C7D">
      <w:pPr>
        <w:spacing w:line="360" w:lineRule="auto"/>
        <w:jc w:val="both"/>
        <w:rPr>
          <w:rFonts w:ascii="Palatino Linotype" w:hAnsi="Palatino Linotype" w:cs="Tahoma"/>
          <w:sz w:val="22"/>
          <w:szCs w:val="22"/>
          <w:lang w:val="es-ES"/>
        </w:rPr>
      </w:pPr>
      <w:r w:rsidRPr="009878A5">
        <w:rPr>
          <w:rFonts w:ascii="Palatino Linotype" w:hAnsi="Palatino Linotype" w:cs="Tahoma"/>
          <w:sz w:val="22"/>
          <w:szCs w:val="22"/>
          <w:lang w:val="es-ES"/>
        </w:rPr>
        <w:t xml:space="preserve">De tal circunstancia, se puede colegir que los requerimientos de información realizados por el Recurrente en </w:t>
      </w:r>
      <w:r w:rsidR="00474B09" w:rsidRPr="009878A5">
        <w:rPr>
          <w:rFonts w:ascii="Palatino Linotype" w:hAnsi="Palatino Linotype" w:cs="Tahoma"/>
          <w:sz w:val="22"/>
          <w:szCs w:val="22"/>
          <w:lang w:val="es-ES"/>
        </w:rPr>
        <w:t>los puntos 2, 7 y 8</w:t>
      </w:r>
      <w:r w:rsidRPr="009878A5">
        <w:rPr>
          <w:rFonts w:ascii="Palatino Linotype" w:hAnsi="Palatino Linotype" w:cs="Tahoma"/>
          <w:sz w:val="22"/>
          <w:szCs w:val="22"/>
          <w:lang w:val="es-ES"/>
        </w:rPr>
        <w:t xml:space="preserve">, se tratan de una consulta y derecho de petición que implicaría la generación de un documento </w:t>
      </w:r>
      <w:r w:rsidRPr="009878A5">
        <w:rPr>
          <w:rFonts w:ascii="Palatino Linotype" w:hAnsi="Palatino Linotype" w:cs="Tahoma"/>
          <w:i/>
          <w:sz w:val="22"/>
          <w:szCs w:val="22"/>
          <w:lang w:val="es-ES"/>
        </w:rPr>
        <w:t>ad hoc</w:t>
      </w:r>
      <w:r w:rsidRPr="009878A5">
        <w:rPr>
          <w:rFonts w:ascii="Palatino Linotype" w:hAnsi="Palatino Linotype" w:cs="Tahoma"/>
          <w:sz w:val="22"/>
          <w:szCs w:val="22"/>
          <w:lang w:val="es-ES"/>
        </w:rPr>
        <w:t xml:space="preserve">, y, por lo tanto, no es procedente la vía del derecho de acceso a la información. </w:t>
      </w:r>
    </w:p>
    <w:p w14:paraId="01B8D07F" w14:textId="13829983" w:rsidR="00424D63" w:rsidRPr="009878A5" w:rsidRDefault="005345FE" w:rsidP="00424D63">
      <w:pPr>
        <w:spacing w:line="360" w:lineRule="auto"/>
        <w:ind w:right="-28"/>
        <w:contextualSpacing/>
        <w:jc w:val="both"/>
        <w:rPr>
          <w:rFonts w:ascii="Palatino Linotype" w:hAnsi="Palatino Linotype" w:cs="Tahoma"/>
          <w:sz w:val="22"/>
          <w:szCs w:val="22"/>
        </w:rPr>
      </w:pPr>
      <w:r w:rsidRPr="009878A5">
        <w:rPr>
          <w:rFonts w:ascii="Palatino Linotype" w:hAnsi="Palatino Linotype" w:cs="Tahoma"/>
          <w:sz w:val="22"/>
          <w:szCs w:val="22"/>
        </w:rPr>
        <w:lastRenderedPageBreak/>
        <w:t xml:space="preserve">Ahora, sobre el resto de los puntos se observa que se encuentran relacionados con </w:t>
      </w:r>
      <w:r w:rsidRPr="009878A5">
        <w:rPr>
          <w:rFonts w:ascii="Palatino Linotype" w:eastAsia="Calibri" w:hAnsi="Palatino Linotype" w:cs="Tahoma"/>
          <w:iCs/>
          <w:sz w:val="22"/>
          <w:szCs w:val="22"/>
          <w:lang w:val="es-ES" w:eastAsia="es-ES_tradnl"/>
        </w:rPr>
        <w:t>las personas que realizan labores o actividades de "limpiaparabrisas" en los cruceros de vialidades del municipio de Zumpango</w:t>
      </w:r>
      <w:r w:rsidRPr="009878A5">
        <w:rPr>
          <w:rFonts w:ascii="Palatino Linotype" w:hAnsi="Palatino Linotype" w:cs="Tahoma"/>
          <w:sz w:val="22"/>
          <w:szCs w:val="22"/>
        </w:rPr>
        <w:t xml:space="preserve">, por ello conviene señalar que la Constitución </w:t>
      </w:r>
      <w:r w:rsidR="00424D63" w:rsidRPr="009878A5">
        <w:rPr>
          <w:rFonts w:ascii="Palatino Linotype" w:hAnsi="Palatino Linotype" w:cs="Tahoma"/>
          <w:sz w:val="22"/>
          <w:szCs w:val="22"/>
        </w:rPr>
        <w:t xml:space="preserve">Política de los Estados Unidos Mexicanos en su artículo 5° señala que a ninguna persona podrá impedirse que se dedique a la profesión, industria, comercio o trabajo que le acomode, siendo lícitos. Por lo anterior, es que no se localizó alguna determinación u obligación que constriña al Sujeto Obligado a generar la información requerida por el Particular, no obstante, derivado de la respuesta no negó contar con </w:t>
      </w:r>
      <w:r w:rsidR="00492F5A" w:rsidRPr="009878A5">
        <w:rPr>
          <w:rFonts w:ascii="Palatino Linotype" w:hAnsi="Palatino Linotype" w:cs="Tahoma"/>
          <w:sz w:val="22"/>
          <w:szCs w:val="22"/>
        </w:rPr>
        <w:t>ella,</w:t>
      </w:r>
      <w:r w:rsidR="00424D63" w:rsidRPr="009878A5">
        <w:rPr>
          <w:rFonts w:ascii="Palatino Linotype" w:hAnsi="Palatino Linotype" w:cs="Tahoma"/>
          <w:sz w:val="22"/>
          <w:szCs w:val="22"/>
        </w:rPr>
        <w:t xml:space="preserve"> sino que propuso el cambio de modalidad para su entrega.</w:t>
      </w:r>
    </w:p>
    <w:p w14:paraId="2A233E77" w14:textId="77777777" w:rsidR="00424D63" w:rsidRPr="009878A5" w:rsidRDefault="00424D63" w:rsidP="00424D63">
      <w:pPr>
        <w:spacing w:line="360" w:lineRule="auto"/>
        <w:ind w:right="-28"/>
        <w:contextualSpacing/>
        <w:jc w:val="both"/>
        <w:rPr>
          <w:rFonts w:ascii="Palatino Linotype" w:hAnsi="Palatino Linotype" w:cs="Tahoma"/>
          <w:sz w:val="22"/>
          <w:szCs w:val="22"/>
        </w:rPr>
      </w:pPr>
    </w:p>
    <w:p w14:paraId="25203567" w14:textId="3848147D" w:rsidR="00045A5C" w:rsidRPr="009878A5" w:rsidRDefault="00045A5C" w:rsidP="00045A5C">
      <w:pPr>
        <w:spacing w:line="360" w:lineRule="auto"/>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Aunado a lo anterior, </w:t>
      </w:r>
      <w:r w:rsidRPr="009878A5">
        <w:rPr>
          <w:rFonts w:ascii="Palatino Linotype" w:hAnsi="Palatino Linotype" w:cs="Tahoma"/>
          <w:sz w:val="22"/>
          <w:szCs w:val="22"/>
          <w:lang w:val="es-ES"/>
        </w:rPr>
        <w:t>sobre</w:t>
      </w:r>
      <w:r w:rsidRPr="009878A5">
        <w:rPr>
          <w:rFonts w:ascii="Palatino Linotype" w:eastAsia="Calibri" w:hAnsi="Palatino Linotype" w:cs="Tahoma"/>
          <w:bCs/>
          <w:sz w:val="22"/>
          <w:szCs w:val="22"/>
          <w:lang w:eastAsia="en-US"/>
        </w:rPr>
        <w:t xml:space="preserve"> la naturaleza de los permisos</w:t>
      </w:r>
      <w:r w:rsidRPr="009878A5">
        <w:rPr>
          <w:rFonts w:ascii="Palatino Linotype" w:eastAsia="Calibri" w:hAnsi="Palatino Linotype" w:cs="Tahoma"/>
          <w:bCs/>
          <w:i/>
          <w:sz w:val="22"/>
          <w:szCs w:val="22"/>
          <w:lang w:eastAsia="en-US"/>
        </w:rPr>
        <w:t>,</w:t>
      </w:r>
      <w:r w:rsidR="000B57CE" w:rsidRPr="009878A5">
        <w:rPr>
          <w:rFonts w:ascii="Palatino Linotype" w:eastAsia="Calibri" w:hAnsi="Palatino Linotype" w:cs="Tahoma"/>
          <w:bCs/>
          <w:i/>
          <w:sz w:val="22"/>
          <w:szCs w:val="22"/>
          <w:lang w:eastAsia="en-US"/>
        </w:rPr>
        <w:t xml:space="preserve"> </w:t>
      </w:r>
      <w:r w:rsidR="000B57CE" w:rsidRPr="009878A5">
        <w:rPr>
          <w:rFonts w:ascii="Palatino Linotype" w:eastAsia="Calibri" w:hAnsi="Palatino Linotype" w:cs="Tahoma"/>
          <w:bCs/>
          <w:sz w:val="22"/>
          <w:szCs w:val="22"/>
          <w:lang w:eastAsia="en-US"/>
        </w:rPr>
        <w:t xml:space="preserve">que se encuentran relacionados con los puntos 1, 3 y 5 </w:t>
      </w:r>
      <w:r w:rsidRPr="009878A5">
        <w:rPr>
          <w:rFonts w:ascii="Palatino Linotype" w:eastAsia="Calibri" w:hAnsi="Palatino Linotype" w:cs="Tahoma"/>
          <w:bCs/>
          <w:sz w:val="22"/>
          <w:szCs w:val="22"/>
          <w:lang w:eastAsia="en-US"/>
        </w:rPr>
        <w:t>se debe indicar que no sólo se trata de información pública, sino además que corresponde a las obligaciones de transparencia, de acuerdo a lo señalado en el artículo 92, fracción XXXII, de la Ley de Transparencia y Acceso a la Información Pública del Estado de México y Municipios, que se transcribe a continuación:</w:t>
      </w:r>
    </w:p>
    <w:p w14:paraId="5FAD869F" w14:textId="77777777" w:rsidR="00045A5C" w:rsidRPr="009878A5" w:rsidRDefault="00045A5C" w:rsidP="00045A5C">
      <w:pPr>
        <w:spacing w:line="360" w:lineRule="auto"/>
        <w:ind w:right="-93"/>
        <w:jc w:val="both"/>
        <w:rPr>
          <w:rFonts w:ascii="Palatino Linotype" w:eastAsia="Calibri" w:hAnsi="Palatino Linotype" w:cs="Tahoma"/>
          <w:bCs/>
          <w:sz w:val="22"/>
          <w:szCs w:val="22"/>
          <w:lang w:eastAsia="en-US"/>
        </w:rPr>
      </w:pPr>
    </w:p>
    <w:p w14:paraId="1F126DEC" w14:textId="77777777" w:rsidR="00045A5C" w:rsidRPr="009878A5" w:rsidRDefault="00045A5C" w:rsidP="00045A5C">
      <w:pPr>
        <w:spacing w:line="360" w:lineRule="auto"/>
        <w:ind w:left="567" w:right="539"/>
        <w:jc w:val="both"/>
        <w:rPr>
          <w:rFonts w:ascii="Palatino Linotype" w:hAnsi="Palatino Linotype"/>
          <w:b/>
          <w:i/>
          <w:szCs w:val="22"/>
        </w:rPr>
      </w:pPr>
      <w:r w:rsidRPr="009878A5">
        <w:rPr>
          <w:rFonts w:ascii="Palatino Linotype" w:hAnsi="Palatino Linotype"/>
          <w:b/>
          <w:i/>
          <w:szCs w:val="22"/>
        </w:rPr>
        <w:t>Capítulo II</w:t>
      </w:r>
    </w:p>
    <w:p w14:paraId="210FC4F6" w14:textId="77777777" w:rsidR="00045A5C" w:rsidRPr="009878A5" w:rsidRDefault="00045A5C" w:rsidP="00045A5C">
      <w:pPr>
        <w:spacing w:line="360" w:lineRule="auto"/>
        <w:ind w:left="567" w:right="539"/>
        <w:jc w:val="both"/>
        <w:rPr>
          <w:rFonts w:ascii="Palatino Linotype" w:hAnsi="Palatino Linotype"/>
          <w:b/>
          <w:i/>
          <w:szCs w:val="22"/>
        </w:rPr>
      </w:pPr>
      <w:r w:rsidRPr="009878A5">
        <w:rPr>
          <w:rFonts w:ascii="Palatino Linotype" w:hAnsi="Palatino Linotype"/>
          <w:b/>
          <w:i/>
          <w:szCs w:val="22"/>
        </w:rPr>
        <w:t>De las Obligaciones de Transparencia Comunes</w:t>
      </w:r>
    </w:p>
    <w:p w14:paraId="7503DD1E" w14:textId="77777777" w:rsidR="00045A5C" w:rsidRPr="009878A5" w:rsidRDefault="00045A5C" w:rsidP="00045A5C">
      <w:pPr>
        <w:spacing w:line="360" w:lineRule="auto"/>
        <w:ind w:left="567" w:right="539"/>
        <w:jc w:val="both"/>
        <w:rPr>
          <w:rFonts w:ascii="Palatino Linotype" w:hAnsi="Palatino Linotype"/>
          <w:i/>
          <w:szCs w:val="22"/>
        </w:rPr>
      </w:pPr>
      <w:r w:rsidRPr="009878A5">
        <w:rPr>
          <w:rFonts w:ascii="Palatino Linotype" w:hAnsi="Palatino Linotype"/>
          <w:b/>
          <w:i/>
          <w:szCs w:val="22"/>
        </w:rPr>
        <w:t>Artículo 92.</w:t>
      </w:r>
      <w:r w:rsidRPr="009878A5">
        <w:rPr>
          <w:rFonts w:ascii="Palatino Linotype" w:hAnsi="Palatino Linotype"/>
          <w:i/>
          <w:szCs w:val="22"/>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3046BA3E" w14:textId="77777777" w:rsidR="00045A5C" w:rsidRPr="009878A5" w:rsidRDefault="00045A5C" w:rsidP="00045A5C">
      <w:pPr>
        <w:spacing w:line="360" w:lineRule="auto"/>
        <w:ind w:left="567" w:right="539"/>
        <w:jc w:val="both"/>
        <w:rPr>
          <w:rFonts w:ascii="Palatino Linotype" w:hAnsi="Palatino Linotype"/>
          <w:i/>
          <w:szCs w:val="22"/>
        </w:rPr>
      </w:pPr>
    </w:p>
    <w:p w14:paraId="24639732" w14:textId="77777777" w:rsidR="00045A5C" w:rsidRPr="009878A5" w:rsidRDefault="00045A5C" w:rsidP="00045A5C">
      <w:pPr>
        <w:spacing w:line="360" w:lineRule="auto"/>
        <w:ind w:left="567" w:right="539"/>
        <w:jc w:val="both"/>
        <w:rPr>
          <w:rFonts w:ascii="Palatino Linotype" w:hAnsi="Palatino Linotype"/>
          <w:b/>
          <w:i/>
          <w:szCs w:val="22"/>
        </w:rPr>
      </w:pPr>
      <w:r w:rsidRPr="009878A5">
        <w:rPr>
          <w:rFonts w:ascii="Palatino Linotype" w:hAnsi="Palatino Linotype"/>
          <w:b/>
          <w:i/>
          <w:szCs w:val="22"/>
        </w:rPr>
        <w:t xml:space="preserve">I </w:t>
      </w:r>
      <w:r w:rsidRPr="009878A5">
        <w:rPr>
          <w:rFonts w:ascii="Palatino Linotype" w:hAnsi="Palatino Linotype"/>
          <w:i/>
          <w:szCs w:val="22"/>
        </w:rPr>
        <w:t>al</w:t>
      </w:r>
      <w:r w:rsidRPr="009878A5">
        <w:rPr>
          <w:rFonts w:ascii="Palatino Linotype" w:hAnsi="Palatino Linotype"/>
          <w:b/>
          <w:i/>
          <w:szCs w:val="22"/>
        </w:rPr>
        <w:t xml:space="preserve"> XXXI…</w:t>
      </w:r>
    </w:p>
    <w:p w14:paraId="1BAC1542" w14:textId="77777777" w:rsidR="00045A5C" w:rsidRPr="009878A5" w:rsidRDefault="00045A5C" w:rsidP="00045A5C">
      <w:pPr>
        <w:spacing w:line="360" w:lineRule="auto"/>
        <w:ind w:left="567" w:right="539"/>
        <w:jc w:val="both"/>
        <w:rPr>
          <w:rFonts w:ascii="Palatino Linotype" w:hAnsi="Palatino Linotype"/>
          <w:b/>
          <w:i/>
          <w:szCs w:val="22"/>
        </w:rPr>
      </w:pPr>
      <w:r w:rsidRPr="009878A5">
        <w:rPr>
          <w:rFonts w:ascii="Palatino Linotype" w:hAnsi="Palatino Linotype"/>
          <w:b/>
          <w:i/>
          <w:szCs w:val="22"/>
        </w:rPr>
        <w:t xml:space="preserve">XXXII. </w:t>
      </w:r>
      <w:r w:rsidRPr="009878A5">
        <w:rPr>
          <w:rFonts w:ascii="Palatino Linotype" w:hAnsi="Palatino Linotype"/>
          <w:i/>
          <w:szCs w:val="22"/>
        </w:rPr>
        <w:t xml:space="preserve">Las concesiones, contratos, convenios, </w:t>
      </w:r>
      <w:r w:rsidRPr="009878A5">
        <w:rPr>
          <w:rFonts w:ascii="Palatino Linotype" w:hAnsi="Palatino Linotype"/>
          <w:b/>
          <w:i/>
          <w:szCs w:val="22"/>
          <w:u w:val="single"/>
        </w:rPr>
        <w:t>permisos</w:t>
      </w:r>
      <w:r w:rsidRPr="009878A5">
        <w:rPr>
          <w:rFonts w:ascii="Palatino Linotype" w:hAnsi="Palatino Linotype"/>
          <w:b/>
          <w:i/>
          <w:szCs w:val="22"/>
        </w:rPr>
        <w:t xml:space="preserve">, </w:t>
      </w:r>
      <w:r w:rsidRPr="009878A5">
        <w:rPr>
          <w:rFonts w:ascii="Palatino Linotype" w:hAnsi="Palatino Linotype"/>
          <w:i/>
          <w:szCs w:val="22"/>
        </w:rPr>
        <w:t>licencias</w:t>
      </w:r>
      <w:r w:rsidRPr="009878A5">
        <w:rPr>
          <w:rFonts w:ascii="Palatino Linotype" w:hAnsi="Palatino Linotype"/>
          <w:b/>
          <w:i/>
          <w:szCs w:val="22"/>
          <w:u w:val="single"/>
        </w:rPr>
        <w:t xml:space="preserve"> o autorizaciones otorgados</w:t>
      </w:r>
      <w:r w:rsidRPr="009878A5">
        <w:rPr>
          <w:rFonts w:ascii="Palatino Linotype" w:hAnsi="Palatino Linotype"/>
          <w:i/>
          <w:szCs w:val="22"/>
        </w:rPr>
        <w:t>, especificando los titulares de aquéllos, debiendo publicarse su objeto, nombre o razón social del titular, vigencia, tipo, términos, condiciones, monto y modificaciones, así como si el procedimiento involucra el aprovechamiento de bienes, servicios y/o recursos públicos</w:t>
      </w:r>
      <w:r w:rsidRPr="009878A5">
        <w:rPr>
          <w:rFonts w:ascii="Palatino Linotype" w:hAnsi="Palatino Linotype"/>
          <w:b/>
          <w:i/>
          <w:szCs w:val="22"/>
        </w:rPr>
        <w:t xml:space="preserve">; </w:t>
      </w:r>
    </w:p>
    <w:p w14:paraId="33B85261" w14:textId="77777777" w:rsidR="00045A5C" w:rsidRPr="009878A5" w:rsidRDefault="00045A5C" w:rsidP="00045A5C">
      <w:pPr>
        <w:spacing w:line="360" w:lineRule="auto"/>
        <w:ind w:left="567" w:right="539"/>
        <w:jc w:val="both"/>
        <w:rPr>
          <w:rFonts w:ascii="Palatino Linotype" w:eastAsia="Calibri" w:hAnsi="Palatino Linotype" w:cs="Tahoma"/>
          <w:bCs/>
          <w:i/>
          <w:szCs w:val="22"/>
          <w:lang w:eastAsia="en-US"/>
        </w:rPr>
      </w:pPr>
      <w:r w:rsidRPr="009878A5">
        <w:rPr>
          <w:rFonts w:ascii="Palatino Linotype" w:hAnsi="Palatino Linotype"/>
          <w:b/>
          <w:i/>
          <w:szCs w:val="22"/>
        </w:rPr>
        <w:lastRenderedPageBreak/>
        <w:t xml:space="preserve">XXII </w:t>
      </w:r>
      <w:r w:rsidRPr="009878A5">
        <w:rPr>
          <w:rFonts w:ascii="Palatino Linotype" w:hAnsi="Palatino Linotype"/>
          <w:i/>
          <w:szCs w:val="22"/>
        </w:rPr>
        <w:t xml:space="preserve">a </w:t>
      </w:r>
      <w:r w:rsidRPr="009878A5">
        <w:rPr>
          <w:rFonts w:ascii="Palatino Linotype" w:hAnsi="Palatino Linotype"/>
          <w:b/>
          <w:i/>
          <w:szCs w:val="22"/>
        </w:rPr>
        <w:t>XLII…</w:t>
      </w:r>
    </w:p>
    <w:p w14:paraId="4046CF82" w14:textId="77777777" w:rsidR="000B57CE" w:rsidRPr="009878A5" w:rsidRDefault="000B57CE" w:rsidP="00045A5C">
      <w:pPr>
        <w:spacing w:line="360" w:lineRule="auto"/>
        <w:ind w:firstLine="1"/>
        <w:jc w:val="both"/>
        <w:rPr>
          <w:rFonts w:ascii="Palatino Linotype" w:eastAsia="Calibri" w:hAnsi="Palatino Linotype" w:cs="Arial"/>
          <w:bCs/>
          <w:iCs/>
          <w:sz w:val="22"/>
          <w:szCs w:val="22"/>
          <w:lang w:val="es-ES" w:eastAsia="es-ES_tradnl"/>
        </w:rPr>
      </w:pPr>
    </w:p>
    <w:p w14:paraId="60DDA21F" w14:textId="77777777" w:rsidR="00045A5C" w:rsidRPr="009878A5" w:rsidRDefault="00045A5C" w:rsidP="00045A5C">
      <w:pPr>
        <w:spacing w:line="360" w:lineRule="auto"/>
        <w:ind w:firstLine="1"/>
        <w:jc w:val="both"/>
        <w:rPr>
          <w:rFonts w:ascii="Palatino Linotype" w:eastAsia="Calibri" w:hAnsi="Palatino Linotype" w:cs="Tahoma"/>
          <w:i/>
          <w:iCs/>
          <w:sz w:val="22"/>
          <w:szCs w:val="22"/>
          <w:lang w:val="es-ES" w:eastAsia="es-ES_tradnl"/>
        </w:rPr>
      </w:pPr>
      <w:r w:rsidRPr="009878A5">
        <w:rPr>
          <w:rFonts w:ascii="Palatino Linotype" w:eastAsia="Calibri" w:hAnsi="Palatino Linotype" w:cs="Arial"/>
          <w:bCs/>
          <w:iCs/>
          <w:sz w:val="22"/>
          <w:szCs w:val="22"/>
          <w:lang w:val="es-ES" w:eastAsia="es-ES_tradnl"/>
        </w:rPr>
        <w:t>Por lo anterior, de haber generado la información requerida por el Particular, debe proporcionarla</w:t>
      </w:r>
      <w:r w:rsidRPr="009878A5">
        <w:rPr>
          <w:rFonts w:ascii="Palatino Linotype" w:hAnsi="Palatino Linotype" w:cs="Tahoma"/>
          <w:bCs/>
          <w:iCs/>
          <w:sz w:val="22"/>
          <w:szCs w:val="22"/>
        </w:rPr>
        <w:t>, ello</w:t>
      </w:r>
      <w:r w:rsidRPr="009878A5">
        <w:rPr>
          <w:rFonts w:ascii="Palatino Linotype" w:hAnsi="Palatino Linotype" w:cs="Tahoma"/>
          <w:sz w:val="22"/>
          <w:szCs w:val="24"/>
        </w:rPr>
        <w:t xml:space="preserve"> en virtud de que </w:t>
      </w:r>
      <w:r w:rsidRPr="009878A5">
        <w:rPr>
          <w:rFonts w:ascii="Palatino Linotype" w:hAnsi="Palatino Linotype" w:cs="Tahoma"/>
          <w:sz w:val="22"/>
          <w:szCs w:val="22"/>
        </w:rPr>
        <w:t xml:space="preserve">conforme al artículo 12 de la Ley de Transparencia y Acceso a la Información Pública del Estado de México y Municipios, los sujetos obligados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 </w:t>
      </w:r>
      <w:r w:rsidRPr="009878A5">
        <w:rPr>
          <w:rFonts w:ascii="Palatino Linotype" w:eastAsia="Calibri" w:hAnsi="Palatino Linotype" w:cs="Tahoma"/>
          <w:bCs/>
          <w:iCs/>
          <w:sz w:val="22"/>
          <w:szCs w:val="22"/>
          <w:lang w:eastAsia="es-ES_tradnl"/>
        </w:rPr>
        <w:t xml:space="preserve">ya </w:t>
      </w:r>
      <w:r w:rsidRPr="009878A5">
        <w:rPr>
          <w:rFonts w:ascii="Palatino Linotype" w:eastAsia="Calibri" w:hAnsi="Palatino Linotype" w:cs="Tahoma"/>
          <w:iCs/>
          <w:sz w:val="22"/>
          <w:szCs w:val="22"/>
          <w:lang w:val="es-ES" w:eastAsia="es-ES_tradnl"/>
        </w:rPr>
        <w:t xml:space="preserve">que los sujetos obligados únicamente están constreñidos a proporcionar la documentación que obre en sus archivos; por lo que, no están obligados a generar o elaborar documentos </w:t>
      </w:r>
      <w:r w:rsidRPr="009878A5">
        <w:rPr>
          <w:rFonts w:ascii="Palatino Linotype" w:eastAsia="Calibri" w:hAnsi="Palatino Linotype" w:cs="Tahoma"/>
          <w:i/>
          <w:iCs/>
          <w:sz w:val="22"/>
          <w:szCs w:val="22"/>
          <w:lang w:val="es-ES" w:eastAsia="es-ES_tradnl"/>
        </w:rPr>
        <w:t>Ad hoc.</w:t>
      </w:r>
    </w:p>
    <w:p w14:paraId="77938EBB" w14:textId="05E9EDEE" w:rsidR="000B57CE" w:rsidRPr="009878A5" w:rsidRDefault="000B57CE" w:rsidP="00045A5C">
      <w:pPr>
        <w:spacing w:line="360" w:lineRule="auto"/>
        <w:ind w:firstLine="1"/>
        <w:jc w:val="both"/>
        <w:rPr>
          <w:rFonts w:ascii="Palatino Linotype" w:eastAsia="Calibri" w:hAnsi="Palatino Linotype" w:cs="Tahoma"/>
          <w:i/>
          <w:iCs/>
          <w:sz w:val="22"/>
          <w:szCs w:val="22"/>
          <w:lang w:val="es-ES" w:eastAsia="es-ES_tradnl"/>
        </w:rPr>
      </w:pPr>
    </w:p>
    <w:p w14:paraId="6DEBB643" w14:textId="1B0C17BF" w:rsidR="000B57CE" w:rsidRPr="009878A5" w:rsidRDefault="000B57CE" w:rsidP="000B57CE">
      <w:pPr>
        <w:spacing w:line="360" w:lineRule="auto"/>
        <w:ind w:right="-28"/>
        <w:contextualSpacing/>
        <w:jc w:val="both"/>
        <w:rPr>
          <w:rFonts w:ascii="Palatino Linotype" w:hAnsi="Palatino Linotype" w:cs="Tahoma"/>
          <w:sz w:val="22"/>
          <w:szCs w:val="22"/>
        </w:rPr>
      </w:pPr>
      <w:r w:rsidRPr="009878A5">
        <w:rPr>
          <w:rFonts w:ascii="Palatino Linotype" w:eastAsia="Calibri" w:hAnsi="Palatino Linotype" w:cs="Tahoma"/>
          <w:iCs/>
          <w:sz w:val="22"/>
          <w:szCs w:val="22"/>
          <w:lang w:val="es-ES" w:eastAsia="es-ES_tradnl"/>
        </w:rPr>
        <w:t>Por lo que hace al resto de los puntos (4, 6, 9 y 10) si bien no se trata de obligación pública de oficio el Sujeto Obligado, no especificó si contaba con todo lo solicitado por el Particular y con el detalle requerido</w:t>
      </w:r>
      <w:r w:rsidRPr="009878A5">
        <w:rPr>
          <w:rFonts w:ascii="Palatino Linotype" w:hAnsi="Palatino Linotype"/>
          <w:sz w:val="22"/>
          <w:szCs w:val="22"/>
        </w:rPr>
        <w:t xml:space="preserve">, por ello en términos del principio de exhaustividad </w:t>
      </w:r>
      <w:r w:rsidRPr="009878A5">
        <w:rPr>
          <w:rFonts w:ascii="Palatino Linotype" w:hAnsi="Palatino Linotype" w:cs="Tahoma"/>
          <w:sz w:val="22"/>
          <w:szCs w:val="22"/>
        </w:rPr>
        <w:t>previsto en el criterio de interpretación para sujetos obligados con clave de control SO/002/2017 emitido por el Pleno del Instituto Nacional de Transparencia, Acceso a la Información, y Protección de Datos Personales (INAI), el Sujeto Obligado debe pronunciarse respecto a la totalidad de información que le fue requerida, situación que se traduce en la certeza que se otorga a los Particulares en que se realizaron todos los actos pertinentes a fin de permitir, en su caso, el acceso a la información pública solicitada, o bien, de manera fundada y motivada, dar cuenta de las causas que motivan la inexistencia de lo requerido.</w:t>
      </w:r>
    </w:p>
    <w:p w14:paraId="06BC093A" w14:textId="77777777" w:rsidR="000B57CE" w:rsidRPr="009878A5" w:rsidRDefault="000B57CE" w:rsidP="000B57CE">
      <w:pPr>
        <w:spacing w:line="360" w:lineRule="auto"/>
        <w:contextualSpacing/>
        <w:jc w:val="both"/>
        <w:rPr>
          <w:rFonts w:ascii="Palatino Linotype" w:hAnsi="Palatino Linotype" w:cs="Tahoma"/>
          <w:sz w:val="22"/>
          <w:szCs w:val="22"/>
        </w:rPr>
      </w:pPr>
    </w:p>
    <w:p w14:paraId="0F239A36" w14:textId="28866042" w:rsidR="000B57CE" w:rsidRPr="009878A5" w:rsidRDefault="000B57CE" w:rsidP="000B57CE">
      <w:pPr>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 xml:space="preserve">En este tenor, es de señalar que, todos los actos de autoridad que realicen los Sujetos Obligados deben estar documentados y, bajo el más alto estándar de transparencia deberán poner toda la información que se encuentre en su posesión, a disposición de los particulares que la </w:t>
      </w:r>
      <w:r w:rsidRPr="009878A5">
        <w:rPr>
          <w:rFonts w:ascii="Palatino Linotype" w:hAnsi="Palatino Linotype" w:cs="Tahoma"/>
          <w:sz w:val="22"/>
          <w:szCs w:val="22"/>
        </w:rPr>
        <w:lastRenderedPageBreak/>
        <w:t>soliciten, resulta necesario referir que, el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63DFCD20" w14:textId="77777777" w:rsidR="000B57CE" w:rsidRPr="009878A5" w:rsidRDefault="000B57CE" w:rsidP="000B57CE">
      <w:pPr>
        <w:spacing w:line="360" w:lineRule="auto"/>
        <w:contextualSpacing/>
        <w:jc w:val="both"/>
        <w:rPr>
          <w:rFonts w:ascii="Palatino Linotype" w:hAnsi="Palatino Linotype" w:cs="Tahoma"/>
          <w:sz w:val="22"/>
          <w:szCs w:val="22"/>
        </w:rPr>
      </w:pPr>
    </w:p>
    <w:p w14:paraId="7720A0A4" w14:textId="0E6E96E1" w:rsidR="000B57CE" w:rsidRPr="009878A5" w:rsidRDefault="000B57CE" w:rsidP="000B57CE">
      <w:pPr>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rPr>
        <w:t>De lo señalado,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 en ese sentido deberá turnar a todas las unidades administrativas que puedan contar con lo solicitado.</w:t>
      </w:r>
    </w:p>
    <w:p w14:paraId="31A15C06" w14:textId="77777777" w:rsidR="00045A5C" w:rsidRPr="009878A5" w:rsidRDefault="00045A5C" w:rsidP="00045A5C">
      <w:pPr>
        <w:tabs>
          <w:tab w:val="left" w:pos="4962"/>
        </w:tabs>
        <w:spacing w:line="360" w:lineRule="auto"/>
        <w:jc w:val="both"/>
        <w:rPr>
          <w:rFonts w:ascii="Palatino Linotype" w:eastAsia="Calibri" w:hAnsi="Palatino Linotype" w:cs="Arial"/>
          <w:bCs/>
          <w:iCs/>
          <w:sz w:val="22"/>
          <w:szCs w:val="22"/>
          <w:lang w:val="es-ES" w:eastAsia="es-ES_tradnl"/>
        </w:rPr>
      </w:pPr>
    </w:p>
    <w:p w14:paraId="16542714" w14:textId="77777777" w:rsidR="00045A5C" w:rsidRPr="009878A5" w:rsidRDefault="00045A5C" w:rsidP="00045A5C">
      <w:pPr>
        <w:tabs>
          <w:tab w:val="left" w:pos="4962"/>
        </w:tabs>
        <w:spacing w:line="360" w:lineRule="auto"/>
        <w:jc w:val="both"/>
        <w:rPr>
          <w:rFonts w:ascii="Palatino Linotype" w:eastAsia="Calibri" w:hAnsi="Palatino Linotype" w:cs="Arial"/>
          <w:bCs/>
          <w:sz w:val="22"/>
          <w:szCs w:val="22"/>
        </w:rPr>
      </w:pPr>
      <w:r w:rsidRPr="009878A5">
        <w:rPr>
          <w:rFonts w:ascii="Palatino Linotype" w:eastAsia="Calibri" w:hAnsi="Palatino Linotype" w:cs="Arial"/>
          <w:bCs/>
          <w:iCs/>
          <w:sz w:val="22"/>
          <w:szCs w:val="22"/>
          <w:lang w:val="es-ES" w:eastAsia="es-ES_tradnl"/>
        </w:rPr>
        <w:t>Ahora, sobre el cambio de modalidad propuesto para la entrega de la información</w:t>
      </w:r>
      <w:r w:rsidRPr="009878A5">
        <w:rPr>
          <w:rFonts w:ascii="Palatino Linotype" w:hAnsi="Palatino Linotype" w:cs="Arial"/>
          <w:bCs/>
          <w:sz w:val="22"/>
          <w:szCs w:val="22"/>
        </w:rPr>
        <w:t>; a</w:t>
      </w:r>
      <w:r w:rsidRPr="009878A5">
        <w:rPr>
          <w:rFonts w:ascii="Palatino Linotype" w:eastAsia="Calibri" w:hAnsi="Palatino Linotype" w:cs="Arial"/>
          <w:bCs/>
          <w:sz w:val="22"/>
          <w:szCs w:val="22"/>
        </w:rPr>
        <w:t xml:space="preserve">l respecto, el artículo 155, fracción V, de la Ley de Transparencia y Acceso a la Información Pública del Estado de México y Municipios, precisa que para presentar una solicitud, la particular podrá señalar </w:t>
      </w:r>
      <w:r w:rsidRPr="009878A5">
        <w:rPr>
          <w:rFonts w:ascii="Palatino Linotype" w:eastAsia="Calibri" w:hAnsi="Palatino Linotype" w:cs="Arial"/>
          <w:b/>
          <w:bCs/>
          <w:sz w:val="22"/>
          <w:szCs w:val="22"/>
        </w:rPr>
        <w:t>la modalidad en la que prefiere se otorgue el acceso a la información</w:t>
      </w:r>
      <w:r w:rsidRPr="009878A5">
        <w:rPr>
          <w:rFonts w:ascii="Palatino Linotype" w:eastAsia="Calibri" w:hAnsi="Palatino Linotype" w:cs="Arial"/>
          <w:bCs/>
          <w:sz w:val="22"/>
          <w:szCs w:val="22"/>
        </w:rPr>
        <w:t>, la cual podrá ser verbal, siempre y cuando sea para fines de orientación, mediante consulta directa, mediante la expedición de copias simples o certificadas o la reproducción en cualquier otro medio, incluidos los electrónicos.</w:t>
      </w:r>
    </w:p>
    <w:p w14:paraId="356BD606" w14:textId="77777777" w:rsidR="00045A5C" w:rsidRPr="009878A5" w:rsidRDefault="00045A5C" w:rsidP="00045A5C">
      <w:pPr>
        <w:spacing w:line="360" w:lineRule="auto"/>
        <w:jc w:val="both"/>
        <w:rPr>
          <w:rFonts w:ascii="Palatino Linotype" w:eastAsia="Calibri" w:hAnsi="Palatino Linotype" w:cs="Arial"/>
          <w:bCs/>
          <w:sz w:val="22"/>
          <w:szCs w:val="22"/>
        </w:rPr>
      </w:pPr>
    </w:p>
    <w:p w14:paraId="04FE8105" w14:textId="77777777" w:rsidR="00045A5C" w:rsidRPr="009878A5" w:rsidRDefault="00045A5C" w:rsidP="00045A5C">
      <w:pPr>
        <w:spacing w:line="360" w:lineRule="auto"/>
        <w:jc w:val="both"/>
        <w:rPr>
          <w:rFonts w:ascii="Palatino Linotype" w:eastAsia="Calibri" w:hAnsi="Palatino Linotype" w:cs="Arial"/>
          <w:b/>
          <w:bCs/>
          <w:sz w:val="22"/>
          <w:szCs w:val="22"/>
        </w:rPr>
      </w:pPr>
      <w:r w:rsidRPr="009878A5">
        <w:rPr>
          <w:rFonts w:ascii="Palatino Linotype" w:eastAsia="Calibri" w:hAnsi="Palatino Linotype" w:cs="Arial"/>
          <w:bCs/>
          <w:sz w:val="22"/>
          <w:szCs w:val="22"/>
        </w:rPr>
        <w:lastRenderedPageBreak/>
        <w:t xml:space="preserve">El artículo 158, dispone que, de manera excepcional, cuando de manera fundada y motivada lo determine el Sujeto Obligado, </w:t>
      </w:r>
      <w:r w:rsidRPr="009878A5">
        <w:rPr>
          <w:rFonts w:ascii="Palatino Linotype" w:eastAsia="Calibri" w:hAnsi="Palatino Linotype" w:cs="Arial"/>
          <w:b/>
          <w:bCs/>
          <w:sz w:val="22"/>
          <w:szCs w:val="22"/>
        </w:rPr>
        <w:t>en los casos en que la entrega de la información que se encuentre a su disposición, sobrepase las capacidades técnicas, administrativas y humanas del Sujeto Obligado para cumplir con la solicitud, se podrá poner a disposición del solicitante la información en consulta directa.</w:t>
      </w:r>
    </w:p>
    <w:p w14:paraId="32A85251" w14:textId="77777777" w:rsidR="00045A5C" w:rsidRPr="009878A5" w:rsidRDefault="00045A5C" w:rsidP="00045A5C">
      <w:pPr>
        <w:spacing w:line="360" w:lineRule="auto"/>
        <w:jc w:val="both"/>
        <w:rPr>
          <w:rFonts w:ascii="Palatino Linotype" w:eastAsia="Calibri" w:hAnsi="Palatino Linotype" w:cs="Arial"/>
          <w:b/>
          <w:bCs/>
          <w:sz w:val="22"/>
          <w:szCs w:val="22"/>
        </w:rPr>
      </w:pPr>
    </w:p>
    <w:p w14:paraId="7E6ABB6C" w14:textId="77777777" w:rsidR="00045A5C" w:rsidRPr="009878A5" w:rsidRDefault="00045A5C" w:rsidP="00045A5C">
      <w:pPr>
        <w:spacing w:line="360" w:lineRule="auto"/>
        <w:jc w:val="both"/>
        <w:rPr>
          <w:rFonts w:ascii="Palatino Linotype" w:eastAsia="Calibri" w:hAnsi="Palatino Linotype" w:cs="Arial"/>
          <w:bCs/>
          <w:sz w:val="22"/>
          <w:szCs w:val="22"/>
        </w:rPr>
      </w:pPr>
      <w:r w:rsidRPr="009878A5">
        <w:rPr>
          <w:rFonts w:ascii="Palatino Linotype" w:eastAsia="Calibri" w:hAnsi="Palatino Linotype" w:cs="Arial"/>
          <w:bCs/>
          <w:sz w:val="22"/>
          <w:szCs w:val="22"/>
        </w:rPr>
        <w:t xml:space="preserve">En ese orden de ideas, el artículo 164 de dicho ordenamiento jurídico, prevé que el acceso se dará en la modalidad de entrega y, en su caso, de envío elegidos por al solicitante. </w:t>
      </w:r>
      <w:r w:rsidRPr="009878A5">
        <w:rPr>
          <w:rFonts w:ascii="Palatino Linotype" w:eastAsia="Calibri" w:hAnsi="Palatino Linotype" w:cs="Arial"/>
          <w:b/>
          <w:bCs/>
          <w:sz w:val="22"/>
          <w:szCs w:val="22"/>
        </w:rPr>
        <w:t>Cuando la información no pueda entregarse o enviarse en la modalidad elegida, el sujeto obligado deberá ofrecer otra u otras modalidades de entrega.</w:t>
      </w:r>
      <w:r w:rsidRPr="009878A5">
        <w:rPr>
          <w:rFonts w:ascii="Palatino Linotype" w:eastAsia="Calibri" w:hAnsi="Palatino Linotype" w:cs="Arial"/>
          <w:bCs/>
          <w:sz w:val="22"/>
          <w:szCs w:val="22"/>
        </w:rPr>
        <w:t xml:space="preserve"> En cualquier caso, </w:t>
      </w:r>
      <w:r w:rsidRPr="009878A5">
        <w:rPr>
          <w:rFonts w:ascii="Palatino Linotype" w:eastAsia="Calibri" w:hAnsi="Palatino Linotype" w:cs="Arial"/>
          <w:b/>
          <w:bCs/>
          <w:sz w:val="22"/>
          <w:szCs w:val="22"/>
        </w:rPr>
        <w:t>se deberá fundar y motivar</w:t>
      </w:r>
      <w:r w:rsidRPr="009878A5">
        <w:rPr>
          <w:rFonts w:ascii="Palatino Linotype" w:eastAsia="Calibri" w:hAnsi="Palatino Linotype" w:cs="Arial"/>
          <w:bCs/>
          <w:sz w:val="22"/>
          <w:szCs w:val="22"/>
        </w:rPr>
        <w:t xml:space="preserve"> la necesidad de ofrecer otras modalidades.</w:t>
      </w:r>
    </w:p>
    <w:p w14:paraId="5FA521CF" w14:textId="77777777" w:rsidR="00045A5C" w:rsidRPr="009878A5" w:rsidRDefault="00045A5C" w:rsidP="00045A5C">
      <w:pPr>
        <w:spacing w:line="360" w:lineRule="auto"/>
        <w:jc w:val="both"/>
        <w:rPr>
          <w:rFonts w:ascii="Palatino Linotype" w:eastAsia="Calibri" w:hAnsi="Palatino Linotype" w:cs="Arial"/>
          <w:bCs/>
          <w:sz w:val="22"/>
          <w:szCs w:val="22"/>
        </w:rPr>
      </w:pPr>
    </w:p>
    <w:p w14:paraId="5D0EDA8A" w14:textId="77777777" w:rsidR="00045A5C" w:rsidRPr="009878A5" w:rsidRDefault="00045A5C" w:rsidP="00045A5C">
      <w:pPr>
        <w:spacing w:line="360" w:lineRule="auto"/>
        <w:jc w:val="both"/>
        <w:rPr>
          <w:rFonts w:ascii="Palatino Linotype" w:eastAsia="Calibri" w:hAnsi="Palatino Linotype" w:cs="Arial"/>
          <w:bCs/>
          <w:sz w:val="22"/>
          <w:szCs w:val="22"/>
        </w:rPr>
      </w:pPr>
      <w:r w:rsidRPr="009878A5">
        <w:rPr>
          <w:rFonts w:ascii="Palatino Linotype" w:eastAsia="Calibri" w:hAnsi="Palatino Linotype" w:cs="Arial"/>
          <w:bCs/>
          <w:sz w:val="22"/>
          <w:szCs w:val="22"/>
        </w:rPr>
        <w:t xml:space="preserve">Para lo cual, conforme al artículo 174 de la Ley de la materia, indica que los costos de reproducción y, en su caso, de envío para la obtención de la información deberán ser cubiertos por el solicitante de manera previa a la entrega por parte del Sujeto Obligado. En tales consideraciones, la entrega deberá hacerse, </w:t>
      </w:r>
      <w:r w:rsidRPr="009878A5">
        <w:rPr>
          <w:rFonts w:ascii="Palatino Linotype" w:eastAsia="Calibri" w:hAnsi="Palatino Linotype" w:cs="Arial"/>
          <w:b/>
          <w:bCs/>
          <w:sz w:val="22"/>
          <w:szCs w:val="22"/>
        </w:rPr>
        <w:t>en la medida de lo posible, en la forma solicitada por el interesado, salvo que exista un impedimento justificado para atenderla</w:t>
      </w:r>
      <w:r w:rsidRPr="009878A5">
        <w:rPr>
          <w:rFonts w:ascii="Palatino Linotype" w:eastAsia="Calibri" w:hAnsi="Palatino Linotype" w:cs="Arial"/>
          <w:bCs/>
          <w:sz w:val="22"/>
          <w:szCs w:val="22"/>
        </w:rPr>
        <w:t xml:space="preserve">, en cuyo caso, deberán exponerse las razones por las cuales no es posible utilizar el medio de reproducción solicitado; en este sentido, la entrega de la información en una modalidad distinta a la elegida por la particular </w:t>
      </w:r>
      <w:r w:rsidRPr="009878A5">
        <w:rPr>
          <w:rFonts w:ascii="Palatino Linotype" w:eastAsia="Calibri" w:hAnsi="Palatino Linotype" w:cs="Arial"/>
          <w:b/>
          <w:bCs/>
          <w:sz w:val="22"/>
          <w:szCs w:val="22"/>
        </w:rPr>
        <w:t>sólo procede, en caso de que se acredite la imposibilidad de atenderla.</w:t>
      </w:r>
      <w:r w:rsidRPr="009878A5">
        <w:rPr>
          <w:rFonts w:ascii="Palatino Linotype" w:eastAsia="Calibri" w:hAnsi="Palatino Linotype" w:cs="Arial"/>
          <w:bCs/>
          <w:sz w:val="22"/>
          <w:szCs w:val="22"/>
        </w:rPr>
        <w:t xml:space="preserve"> </w:t>
      </w:r>
    </w:p>
    <w:p w14:paraId="1DE2BFE5" w14:textId="77777777" w:rsidR="00045A5C" w:rsidRPr="009878A5" w:rsidRDefault="00045A5C" w:rsidP="00045A5C">
      <w:pPr>
        <w:spacing w:line="360" w:lineRule="auto"/>
        <w:jc w:val="both"/>
        <w:rPr>
          <w:rFonts w:ascii="Palatino Linotype" w:eastAsia="Calibri" w:hAnsi="Palatino Linotype" w:cs="Arial"/>
          <w:bCs/>
          <w:sz w:val="22"/>
          <w:szCs w:val="22"/>
        </w:rPr>
      </w:pPr>
      <w:r w:rsidRPr="009878A5">
        <w:rPr>
          <w:rFonts w:ascii="Palatino Linotype" w:eastAsia="Calibri" w:hAnsi="Palatino Linotype" w:cs="Arial"/>
          <w:bCs/>
          <w:sz w:val="22"/>
          <w:szCs w:val="22"/>
        </w:rPr>
        <w:t xml:space="preserve">Así, cuando se justifique el impedimento, </w:t>
      </w:r>
      <w:r w:rsidRPr="009878A5">
        <w:rPr>
          <w:rFonts w:ascii="Palatino Linotype" w:eastAsia="Calibri" w:hAnsi="Palatino Linotype" w:cs="Arial"/>
          <w:b/>
          <w:bCs/>
          <w:sz w:val="22"/>
          <w:szCs w:val="22"/>
        </w:rPr>
        <w:t>los Sujetos Obligados deberán ofrecer al particular otras modalidades de entrega que permita la información</w:t>
      </w:r>
      <w:r w:rsidRPr="009878A5">
        <w:rPr>
          <w:rFonts w:ascii="Palatino Linotype" w:eastAsia="Calibri" w:hAnsi="Palatino Linotype" w:cs="Arial"/>
          <w:bCs/>
          <w:sz w:val="22"/>
          <w:szCs w:val="22"/>
        </w:rPr>
        <w:t>, como consulta directa en las oficinas de la Unidad de Transparencia; lo anterior, es robustecido con el Criterio 08/17, emitido por el Pleno del Instituto Nacional de Transparencia, Acceso a la Información y Protección de Datos Personales, el cual establece lo siguiente:</w:t>
      </w:r>
    </w:p>
    <w:p w14:paraId="1EE86CEA" w14:textId="77777777" w:rsidR="00045A5C" w:rsidRPr="009878A5" w:rsidRDefault="00045A5C" w:rsidP="00045A5C">
      <w:pPr>
        <w:spacing w:line="360" w:lineRule="auto"/>
        <w:jc w:val="both"/>
        <w:rPr>
          <w:rFonts w:ascii="Palatino Linotype" w:eastAsia="Calibri" w:hAnsi="Palatino Linotype" w:cs="Arial"/>
          <w:bCs/>
          <w:sz w:val="22"/>
          <w:szCs w:val="22"/>
        </w:rPr>
      </w:pPr>
    </w:p>
    <w:p w14:paraId="55A713BD" w14:textId="77777777" w:rsidR="00045A5C" w:rsidRPr="009878A5" w:rsidRDefault="00045A5C" w:rsidP="00045A5C">
      <w:pPr>
        <w:spacing w:line="360" w:lineRule="auto"/>
        <w:ind w:left="567" w:right="567"/>
        <w:jc w:val="both"/>
        <w:rPr>
          <w:rFonts w:ascii="Palatino Linotype" w:eastAsia="Calibri" w:hAnsi="Palatino Linotype" w:cs="Arial"/>
          <w:bCs/>
          <w:i/>
          <w:szCs w:val="22"/>
        </w:rPr>
      </w:pPr>
      <w:r w:rsidRPr="009878A5">
        <w:rPr>
          <w:rFonts w:ascii="Palatino Linotype" w:eastAsia="Calibri" w:hAnsi="Palatino Linotype" w:cs="Arial"/>
          <w:b/>
          <w:bCs/>
          <w:i/>
          <w:szCs w:val="22"/>
        </w:rPr>
        <w:lastRenderedPageBreak/>
        <w:t>“Modalidad de entrega. Procedencia de proporcionar la información solicitada en una diversa a la elegida por el solicitante.</w:t>
      </w:r>
      <w:r w:rsidRPr="009878A5">
        <w:rPr>
          <w:rFonts w:ascii="Palatino Linotype" w:eastAsia="Calibri" w:hAnsi="Palatino Linotype" w:cs="Arial"/>
          <w:bCs/>
          <w:i/>
          <w:szCs w:val="22"/>
        </w:rPr>
        <w:t xml:space="preserve"> De una interpretación a los artículos 133 de la Ley General de Transparencia y Acceso a la Información Pública y 136 de la Ley Federal de Transparencia y Acceso a la Información Pública, cuando no sea posible atender la modalidad elegida, la obligación de acceso a la información se tendrá por cumplida cuando el sujeto obligado: a) justifique el impedimento para atender la misma y b) se notifique al particular la disposición de la información en todas las modalidades que permita el documento de que se trate, procurando reducir, en todo momento, los costos de entrega.”</w:t>
      </w:r>
    </w:p>
    <w:p w14:paraId="05AD257C" w14:textId="77777777" w:rsidR="00045A5C" w:rsidRPr="009878A5" w:rsidRDefault="00045A5C" w:rsidP="00045A5C">
      <w:pPr>
        <w:spacing w:line="360" w:lineRule="auto"/>
        <w:jc w:val="both"/>
        <w:rPr>
          <w:rFonts w:ascii="Palatino Linotype" w:eastAsia="Calibri" w:hAnsi="Palatino Linotype" w:cs="Arial"/>
          <w:bCs/>
          <w:sz w:val="22"/>
          <w:szCs w:val="22"/>
        </w:rPr>
      </w:pPr>
    </w:p>
    <w:p w14:paraId="5E83C822" w14:textId="77777777" w:rsidR="00045A5C" w:rsidRPr="009878A5" w:rsidRDefault="00045A5C" w:rsidP="00045A5C">
      <w:pPr>
        <w:spacing w:line="360" w:lineRule="auto"/>
        <w:jc w:val="both"/>
        <w:rPr>
          <w:rFonts w:ascii="Palatino Linotype" w:eastAsia="Calibri" w:hAnsi="Palatino Linotype" w:cs="Arial"/>
          <w:b/>
          <w:sz w:val="22"/>
          <w:szCs w:val="22"/>
        </w:rPr>
      </w:pPr>
      <w:r w:rsidRPr="009878A5">
        <w:rPr>
          <w:rFonts w:ascii="Palatino Linotype" w:eastAsia="Calibri" w:hAnsi="Palatino Linotype" w:cs="Arial"/>
          <w:bCs/>
          <w:sz w:val="22"/>
          <w:szCs w:val="22"/>
        </w:rPr>
        <w:t xml:space="preserve">Del citado criterio, se desprende que cuando no sea posible atener la modalidad elegida por los solicitantes, la obligación de acceso a la información se tendrá por cumplida cuando el Sujeto Obligado justifique el impedimento para atender la misma y se notifique al particular la puesta a disposición de la </w:t>
      </w:r>
      <w:r w:rsidRPr="009878A5">
        <w:rPr>
          <w:rFonts w:ascii="Palatino Linotype" w:eastAsia="Calibri" w:hAnsi="Palatino Linotype" w:cs="Arial"/>
          <w:b/>
          <w:sz w:val="22"/>
          <w:szCs w:val="22"/>
        </w:rPr>
        <w:t>información en todas las modalidades que lo permitan, procurando reducir los costos de entrega.</w:t>
      </w:r>
    </w:p>
    <w:p w14:paraId="00A1A223" w14:textId="77777777" w:rsidR="00045A5C" w:rsidRPr="009878A5" w:rsidRDefault="00045A5C" w:rsidP="00045A5C">
      <w:pPr>
        <w:spacing w:line="360" w:lineRule="auto"/>
        <w:jc w:val="both"/>
        <w:rPr>
          <w:rFonts w:ascii="Palatino Linotype" w:eastAsia="Calibri" w:hAnsi="Palatino Linotype" w:cs="Arial"/>
          <w:b/>
          <w:sz w:val="22"/>
          <w:szCs w:val="22"/>
        </w:rPr>
      </w:pPr>
    </w:p>
    <w:p w14:paraId="53D5CDC3" w14:textId="77777777" w:rsidR="00045A5C" w:rsidRPr="009878A5" w:rsidRDefault="00045A5C" w:rsidP="00045A5C">
      <w:pPr>
        <w:spacing w:line="360" w:lineRule="auto"/>
        <w:jc w:val="both"/>
        <w:rPr>
          <w:rFonts w:ascii="Palatino Linotype" w:eastAsia="Calibri" w:hAnsi="Palatino Linotype" w:cs="Arial"/>
          <w:bCs/>
          <w:sz w:val="22"/>
          <w:szCs w:val="22"/>
        </w:rPr>
      </w:pPr>
      <w:r w:rsidRPr="009878A5">
        <w:rPr>
          <w:rFonts w:ascii="Palatino Linotype" w:eastAsia="Calibri" w:hAnsi="Palatino Linotype" w:cs="Arial"/>
          <w:bCs/>
          <w:sz w:val="22"/>
          <w:szCs w:val="22"/>
        </w:rPr>
        <w:t>Además, según Calero, Natalia (2016), en la “Ley General de Transparencia y Acceso a la Información Pública Comentada”, cuando los sujetos obligados ofrezcan como modalidad de entrega de la información, consulta directa, estos deberán fundar y motivar las razones por las cuales no es posible otorgar el acceso a los documentos de otra forma; además que se deberá explicar de manera detallada lo siguiente:</w:t>
      </w:r>
    </w:p>
    <w:p w14:paraId="4C43A2C2" w14:textId="77777777" w:rsidR="00045A5C" w:rsidRPr="009878A5" w:rsidRDefault="00045A5C" w:rsidP="00045A5C">
      <w:pPr>
        <w:spacing w:line="360" w:lineRule="auto"/>
        <w:jc w:val="both"/>
        <w:rPr>
          <w:rFonts w:ascii="Palatino Linotype" w:eastAsia="Calibri" w:hAnsi="Palatino Linotype" w:cs="Arial"/>
          <w:bCs/>
          <w:sz w:val="22"/>
          <w:szCs w:val="22"/>
        </w:rPr>
      </w:pPr>
    </w:p>
    <w:p w14:paraId="59C7C783" w14:textId="77777777" w:rsidR="00045A5C" w:rsidRPr="009878A5" w:rsidRDefault="00045A5C" w:rsidP="00045A5C">
      <w:pPr>
        <w:pStyle w:val="Prrafodelista"/>
        <w:numPr>
          <w:ilvl w:val="0"/>
          <w:numId w:val="11"/>
        </w:numPr>
        <w:spacing w:line="360" w:lineRule="auto"/>
        <w:jc w:val="both"/>
        <w:rPr>
          <w:rFonts w:ascii="Palatino Linotype" w:eastAsia="Calibri" w:hAnsi="Palatino Linotype" w:cs="Arial"/>
          <w:bCs/>
          <w:lang w:val="es-ES"/>
        </w:rPr>
      </w:pPr>
      <w:r w:rsidRPr="009878A5">
        <w:rPr>
          <w:rFonts w:ascii="Palatino Linotype" w:eastAsia="Calibri" w:hAnsi="Palatino Linotype" w:cs="Arial"/>
          <w:bCs/>
          <w:lang w:val="es-ES"/>
        </w:rPr>
        <w:t>Las razones por las cuales la información implicaba un análisis, estudio o procesamiento de datos;</w:t>
      </w:r>
    </w:p>
    <w:p w14:paraId="603DE107" w14:textId="77777777" w:rsidR="00045A5C" w:rsidRPr="009878A5" w:rsidRDefault="00045A5C" w:rsidP="00045A5C">
      <w:pPr>
        <w:pStyle w:val="Prrafodelista"/>
        <w:numPr>
          <w:ilvl w:val="0"/>
          <w:numId w:val="11"/>
        </w:numPr>
        <w:spacing w:line="360" w:lineRule="auto"/>
        <w:jc w:val="both"/>
        <w:rPr>
          <w:rFonts w:ascii="Palatino Linotype" w:eastAsia="Calibri" w:hAnsi="Palatino Linotype" w:cs="Arial"/>
          <w:bCs/>
          <w:lang w:val="es-ES"/>
        </w:rPr>
      </w:pPr>
      <w:r w:rsidRPr="009878A5">
        <w:rPr>
          <w:rFonts w:ascii="Palatino Linotype" w:eastAsia="Calibri" w:hAnsi="Palatino Linotype" w:cs="Arial"/>
          <w:bCs/>
          <w:lang w:val="es-ES"/>
        </w:rPr>
        <w:t>El tiempo no es suficiente para atender la solicitud en la modalidad elegida, y</w:t>
      </w:r>
    </w:p>
    <w:p w14:paraId="40EEADB9" w14:textId="77777777" w:rsidR="00045A5C" w:rsidRPr="009878A5" w:rsidRDefault="00045A5C" w:rsidP="00045A5C">
      <w:pPr>
        <w:pStyle w:val="Prrafodelista"/>
        <w:numPr>
          <w:ilvl w:val="0"/>
          <w:numId w:val="11"/>
        </w:numPr>
        <w:spacing w:line="360" w:lineRule="auto"/>
        <w:jc w:val="both"/>
        <w:rPr>
          <w:rFonts w:ascii="Palatino Linotype" w:eastAsia="Calibri" w:hAnsi="Palatino Linotype" w:cs="Arial"/>
          <w:bCs/>
          <w:lang w:val="es-ES"/>
        </w:rPr>
      </w:pPr>
      <w:r w:rsidRPr="009878A5">
        <w:rPr>
          <w:rFonts w:ascii="Palatino Linotype" w:eastAsia="Calibri" w:hAnsi="Palatino Linotype" w:cs="Arial"/>
          <w:bCs/>
          <w:lang w:val="es-ES"/>
        </w:rPr>
        <w:t>La cantidad de recursos humanos y materiales con los que cuenta el Sujeto Obligado son insuficientes.</w:t>
      </w:r>
    </w:p>
    <w:p w14:paraId="1F8B666E" w14:textId="77777777" w:rsidR="00045A5C" w:rsidRPr="009878A5" w:rsidRDefault="00045A5C" w:rsidP="00045A5C">
      <w:pPr>
        <w:spacing w:line="360" w:lineRule="auto"/>
        <w:jc w:val="both"/>
        <w:rPr>
          <w:rFonts w:ascii="Palatino Linotype" w:hAnsi="Palatino Linotype" w:cs="Arial"/>
          <w:iCs/>
          <w:sz w:val="22"/>
          <w:szCs w:val="22"/>
        </w:rPr>
      </w:pPr>
    </w:p>
    <w:p w14:paraId="41E543BB" w14:textId="4FEEDB95" w:rsidR="00045A5C" w:rsidRPr="009878A5" w:rsidRDefault="00045A5C" w:rsidP="00045A5C">
      <w:pPr>
        <w:spacing w:line="360" w:lineRule="auto"/>
        <w:jc w:val="both"/>
        <w:rPr>
          <w:rFonts w:ascii="Palatino Linotype" w:eastAsia="Calibri" w:hAnsi="Palatino Linotype" w:cs="Arial"/>
          <w:bCs/>
          <w:sz w:val="22"/>
          <w:szCs w:val="22"/>
        </w:rPr>
      </w:pPr>
      <w:r w:rsidRPr="009878A5">
        <w:rPr>
          <w:rFonts w:ascii="Palatino Linotype" w:hAnsi="Palatino Linotype" w:cs="Arial"/>
          <w:bCs/>
          <w:sz w:val="22"/>
          <w:szCs w:val="22"/>
        </w:rPr>
        <w:lastRenderedPageBreak/>
        <w:t>En ese contexto, este Instituto considera que el Sujeto Obligado no precisó las razones por las cuales la información solicitada implicaba un análisis</w:t>
      </w:r>
      <w:r w:rsidRPr="009878A5">
        <w:rPr>
          <w:rFonts w:ascii="Palatino Linotype" w:eastAsia="Calibri" w:hAnsi="Palatino Linotype" w:cs="Arial"/>
          <w:bCs/>
          <w:sz w:val="22"/>
          <w:szCs w:val="22"/>
        </w:rPr>
        <w:t xml:space="preserve">, estudio y procesamiento de información, ni señaló si sobrepasaba las capacidades técnicas </w:t>
      </w:r>
      <w:r w:rsidR="00965C4F" w:rsidRPr="009878A5">
        <w:rPr>
          <w:rFonts w:ascii="Palatino Linotype" w:eastAsia="Calibri" w:hAnsi="Palatino Linotype" w:cs="Arial"/>
          <w:bCs/>
          <w:sz w:val="22"/>
          <w:szCs w:val="22"/>
        </w:rPr>
        <w:t>del SAIMEX</w:t>
      </w:r>
      <w:r w:rsidRPr="009878A5">
        <w:rPr>
          <w:rFonts w:ascii="Palatino Linotype" w:eastAsia="Calibri" w:hAnsi="Palatino Linotype" w:cs="Arial"/>
          <w:bCs/>
          <w:sz w:val="22"/>
          <w:szCs w:val="22"/>
        </w:rPr>
        <w:t>, así caber recordar que el artículo 158 de la Ley de la materia, dispone que cuando la información implique un análisis, estudio o procesamiento de documentos, cuya entrega o reproducción sobrepase las capacidades técnicas, administrativas y humanas del Sujeto Obligado, deberá poner la información a disposición del Solicitante en consulta directa.</w:t>
      </w:r>
    </w:p>
    <w:p w14:paraId="13643880" w14:textId="77777777" w:rsidR="00045A5C" w:rsidRPr="009878A5" w:rsidRDefault="00045A5C" w:rsidP="00045A5C">
      <w:pPr>
        <w:spacing w:line="360" w:lineRule="auto"/>
        <w:jc w:val="both"/>
        <w:rPr>
          <w:rFonts w:ascii="Palatino Linotype" w:hAnsi="Palatino Linotype" w:cs="Arial"/>
          <w:iCs/>
          <w:sz w:val="22"/>
          <w:szCs w:val="22"/>
        </w:rPr>
      </w:pPr>
    </w:p>
    <w:p w14:paraId="06D838A1" w14:textId="2D59EC02" w:rsidR="00104A0C" w:rsidRPr="009878A5" w:rsidRDefault="00104A0C" w:rsidP="00104A0C">
      <w:pPr>
        <w:spacing w:line="360" w:lineRule="auto"/>
        <w:ind w:right="-93"/>
        <w:jc w:val="both"/>
        <w:rPr>
          <w:rFonts w:ascii="Palatino Linotype" w:hAnsi="Palatino Linotype"/>
          <w:noProof/>
          <w:sz w:val="22"/>
          <w:szCs w:val="22"/>
          <w:lang w:eastAsia="es-MX"/>
        </w:rPr>
      </w:pPr>
      <w:r w:rsidRPr="009878A5">
        <w:rPr>
          <w:rFonts w:ascii="Palatino Linotype" w:hAnsi="Palatino Linotype"/>
          <w:noProof/>
          <w:sz w:val="22"/>
          <w:szCs w:val="22"/>
          <w:lang w:eastAsia="es-MX"/>
        </w:rPr>
        <w:t xml:space="preserve">Derivado de lo anterior, en la respuesta proporcionada, no se encuentra debidamente fundamentado el cambio de modalidad, ya que en un principio no proporciona un número de fojas, ni especifica </w:t>
      </w:r>
      <w:r w:rsidR="00965C4F" w:rsidRPr="009878A5">
        <w:rPr>
          <w:rFonts w:ascii="Palatino Linotype" w:hAnsi="Palatino Linotype"/>
          <w:noProof/>
          <w:sz w:val="22"/>
          <w:szCs w:val="22"/>
          <w:lang w:eastAsia="es-MX"/>
        </w:rPr>
        <w:t xml:space="preserve">cual es </w:t>
      </w:r>
      <w:r w:rsidRPr="009878A5">
        <w:rPr>
          <w:rFonts w:ascii="Palatino Linotype" w:hAnsi="Palatino Linotype"/>
          <w:noProof/>
          <w:sz w:val="22"/>
          <w:szCs w:val="22"/>
          <w:lang w:eastAsia="es-MX"/>
        </w:rPr>
        <w:t>la imposibilidad para proporcionar la información por la vía escogida por el Particular, en este sentido, cabe traer a colación las siguientes Tesis de Jurisprudencia:</w:t>
      </w:r>
    </w:p>
    <w:p w14:paraId="30013FD2" w14:textId="77777777" w:rsidR="00104A0C" w:rsidRPr="009878A5" w:rsidRDefault="00104A0C" w:rsidP="00104A0C">
      <w:pPr>
        <w:spacing w:line="360" w:lineRule="auto"/>
        <w:jc w:val="both"/>
        <w:rPr>
          <w:rFonts w:ascii="Palatino Linotype" w:hAnsi="Palatino Linotype"/>
          <w:noProof/>
          <w:sz w:val="22"/>
          <w:szCs w:val="22"/>
          <w:lang w:eastAsia="es-MX"/>
        </w:rPr>
      </w:pPr>
    </w:p>
    <w:p w14:paraId="3AFA3222" w14:textId="77777777" w:rsidR="00104A0C" w:rsidRPr="009878A5" w:rsidRDefault="00104A0C" w:rsidP="00104A0C">
      <w:pPr>
        <w:spacing w:line="360" w:lineRule="auto"/>
        <w:ind w:left="567" w:right="567"/>
        <w:jc w:val="both"/>
        <w:rPr>
          <w:rFonts w:ascii="Palatino Linotype" w:hAnsi="Palatino Linotype"/>
          <w:i/>
          <w:noProof/>
          <w:lang w:eastAsia="es-MX"/>
        </w:rPr>
      </w:pPr>
      <w:r w:rsidRPr="009878A5">
        <w:rPr>
          <w:rFonts w:ascii="Palatino Linotype" w:hAnsi="Palatino Linotype"/>
          <w:i/>
          <w:noProof/>
          <w:lang w:eastAsia="es-MX"/>
        </w:rPr>
        <w:t xml:space="preserve">Jurisprudencia I.3o.C. J/47, de Tribunales Colegiados de Circuito, visible en la página 1964 del Semanario Judicial de la Federación y su Gaceta, Tomo XXVII, febrero de 2008, Novena Época, de rubro: </w:t>
      </w:r>
      <w:r w:rsidRPr="009878A5">
        <w:rPr>
          <w:rFonts w:ascii="Palatino Linotype" w:hAnsi="Palatino Linotype"/>
          <w:b/>
          <w:i/>
          <w:noProof/>
          <w:lang w:eastAsia="es-MX"/>
        </w:rPr>
        <w:t>FUNDAMENTACIÓN Y MOTIVACIÓN. LA DIFERENCIA ENTRE LA FALTA Y LA INDEBIDA SATISFACCIÓN DE AMBOS REQUISITOS CONSTITUCIONALES TRASCIENDE AL ORDEN EN QUE DEBEN ESTUDIARSE LOS CONCEPTOS DE VIOLACIÓN Y A LOS EFECTOS DEL FALLO PROTECTOR</w:t>
      </w:r>
      <w:r w:rsidRPr="009878A5">
        <w:rPr>
          <w:rFonts w:ascii="Palatino Linotype" w:hAnsi="Palatino Linotype"/>
          <w:i/>
          <w:noProof/>
          <w:lang w:eastAsia="es-MX"/>
        </w:rPr>
        <w:t>. Misma que, en la parte que nos interesa, señala …Se produce la falta de fundamentación y motivación, cuando se omite expresar el dispositivo legal aplicable al asunto y las razones que se hayan considerado para estimar que el caso puede subsumirse en la hipótesis prevista en esa norma jurídica.</w:t>
      </w:r>
    </w:p>
    <w:p w14:paraId="2B6209D6" w14:textId="77777777" w:rsidR="00104A0C" w:rsidRPr="009878A5" w:rsidRDefault="00104A0C" w:rsidP="00104A0C">
      <w:pPr>
        <w:spacing w:line="360" w:lineRule="auto"/>
        <w:ind w:left="567" w:right="567"/>
        <w:jc w:val="both"/>
        <w:rPr>
          <w:rFonts w:ascii="Palatino Linotype" w:hAnsi="Palatino Linotype"/>
          <w:i/>
          <w:noProof/>
          <w:lang w:eastAsia="es-MX"/>
        </w:rPr>
      </w:pPr>
    </w:p>
    <w:p w14:paraId="6B201528" w14:textId="77777777" w:rsidR="00104A0C" w:rsidRPr="009878A5" w:rsidRDefault="00104A0C" w:rsidP="00104A0C">
      <w:pPr>
        <w:spacing w:line="360" w:lineRule="auto"/>
        <w:ind w:left="567" w:right="567"/>
        <w:jc w:val="both"/>
        <w:rPr>
          <w:rFonts w:ascii="Palatino Linotype" w:hAnsi="Palatino Linotype"/>
          <w:i/>
          <w:noProof/>
          <w:lang w:eastAsia="es-MX"/>
        </w:rPr>
      </w:pPr>
      <w:r w:rsidRPr="009878A5">
        <w:rPr>
          <w:rFonts w:ascii="Palatino Linotype" w:hAnsi="Palatino Linotype"/>
          <w:i/>
          <w:noProof/>
          <w:lang w:eastAsia="es-MX"/>
        </w:rPr>
        <w:t>Jurisprudencia IV.2o.C. J/12, de Tribunales Colegiados de Circuito, visible en la página 2053 del Semanario Judicial de la Federación y su Gaceta, Tomo XXXIII, febrero de 2011, Novena Época, de rubro y texto siguientes:</w:t>
      </w:r>
    </w:p>
    <w:p w14:paraId="48D88522" w14:textId="77777777" w:rsidR="00104A0C" w:rsidRPr="009878A5" w:rsidRDefault="00104A0C" w:rsidP="00104A0C">
      <w:pPr>
        <w:spacing w:line="360" w:lineRule="auto"/>
        <w:ind w:left="567" w:right="567"/>
        <w:jc w:val="both"/>
        <w:rPr>
          <w:rFonts w:ascii="Palatino Linotype" w:hAnsi="Palatino Linotype"/>
          <w:i/>
          <w:noProof/>
          <w:lang w:eastAsia="es-MX"/>
        </w:rPr>
      </w:pPr>
    </w:p>
    <w:p w14:paraId="35784EE1" w14:textId="77777777" w:rsidR="00104A0C" w:rsidRPr="009878A5" w:rsidRDefault="00104A0C" w:rsidP="00104A0C">
      <w:pPr>
        <w:spacing w:line="360" w:lineRule="auto"/>
        <w:ind w:left="567" w:right="567"/>
        <w:jc w:val="both"/>
        <w:rPr>
          <w:rFonts w:ascii="Palatino Linotype" w:hAnsi="Palatino Linotype"/>
          <w:i/>
          <w:noProof/>
          <w:lang w:eastAsia="es-MX"/>
        </w:rPr>
      </w:pPr>
      <w:r w:rsidRPr="009878A5">
        <w:rPr>
          <w:rFonts w:ascii="Palatino Linotype" w:hAnsi="Palatino Linotype"/>
          <w:b/>
          <w:i/>
          <w:noProof/>
          <w:lang w:eastAsia="es-MX"/>
        </w:rPr>
        <w:lastRenderedPageBreak/>
        <w:t>FUNDAMENTACIÓN Y MOTIVACIÓN. ARGUMENTOS QUE DEBEN EXAMINARSE PARA DETERMINAR LO FUNDADO O INFUNDADO DE UNA INCONFORMIDAD CUANDO SE ALEGA LA AUSENCIA DE AQUÉLLA O SE TACHA DE INDEBIDA.</w:t>
      </w:r>
      <w:r w:rsidRPr="009878A5">
        <w:rPr>
          <w:rFonts w:ascii="Palatino Linotype" w:hAnsi="Palatino Linotype"/>
          <w:i/>
          <w:noProof/>
          <w:lang w:eastAsia="es-MX"/>
        </w:rPr>
        <w:t xml:space="preserve"> Al atender un motivo de desacuerdo relacionado con la fundamentación y motivación, para producir una respuesta congruente debe, del contexto integral de la argumentación del inconforme, advertirse si lo que imputa es ausencia de aquélla, o solamente la tacha de indebida, pues en la primer hipótesis bastará observar si la resolución contiene o no argumentos apoyados en la cita de preceptos legales para quedar en aptitud de declarar fundado o infundado el atinente motivo de desacuerdo. En cambio, en el segundo supuesto, cuando la fundamentación y motivación se tachan de indebidas, es menester apreciar los argumentos del motivo de desacuerdo, expresados para explicar por qué la invocación de preceptos legales se estima errónea, o por qué la motivación es incorrecta o insuficiente, pues será a la luz de tales razones que pueda establecerse lo fundado o infundado de la inconformidad.</w:t>
      </w:r>
    </w:p>
    <w:p w14:paraId="6376EC4C" w14:textId="77777777" w:rsidR="00104A0C" w:rsidRPr="009878A5" w:rsidRDefault="00104A0C" w:rsidP="00104A0C">
      <w:pPr>
        <w:spacing w:line="360" w:lineRule="auto"/>
        <w:jc w:val="both"/>
        <w:rPr>
          <w:rFonts w:ascii="Palatino Linotype" w:hAnsi="Palatino Linotype"/>
          <w:noProof/>
          <w:sz w:val="22"/>
          <w:szCs w:val="22"/>
          <w:lang w:eastAsia="es-MX"/>
        </w:rPr>
      </w:pPr>
    </w:p>
    <w:p w14:paraId="6454024A" w14:textId="66BBF4AD" w:rsidR="00104A0C" w:rsidRPr="009878A5" w:rsidRDefault="00104A0C" w:rsidP="00104A0C">
      <w:pPr>
        <w:spacing w:line="360" w:lineRule="auto"/>
        <w:jc w:val="both"/>
        <w:rPr>
          <w:rFonts w:ascii="Palatino Linotype" w:hAnsi="Palatino Linotype" w:cs="Tahoma"/>
          <w:iCs/>
          <w:sz w:val="22"/>
          <w:szCs w:val="22"/>
        </w:rPr>
      </w:pPr>
      <w:r w:rsidRPr="009878A5">
        <w:rPr>
          <w:rFonts w:ascii="Palatino Linotype" w:eastAsia="Calibri" w:hAnsi="Palatino Linotype" w:cs="Tahoma"/>
          <w:bCs/>
          <w:iCs/>
          <w:sz w:val="22"/>
          <w:szCs w:val="22"/>
          <w:lang w:eastAsia="en-US"/>
        </w:rPr>
        <w:t xml:space="preserve">Es de hacer hincapié, que en todo momento se debe privilegiar la modalidad escogida por el Particular, dicha manifestación además encuentra sustento dentro diversas resoluciones </w:t>
      </w:r>
      <w:r w:rsidRPr="009878A5">
        <w:rPr>
          <w:rFonts w:ascii="Palatino Linotype" w:hAnsi="Palatino Linotype" w:cs="Tahoma"/>
          <w:iCs/>
          <w:sz w:val="22"/>
          <w:szCs w:val="22"/>
        </w:rPr>
        <w:t>de los Recursos de Inconformidad</w:t>
      </w:r>
      <w:r w:rsidRPr="009878A5">
        <w:rPr>
          <w:rFonts w:ascii="Palatino Linotype" w:eastAsia="Calibri" w:hAnsi="Palatino Linotype" w:cs="Tahoma"/>
          <w:bCs/>
          <w:iCs/>
          <w:sz w:val="22"/>
          <w:szCs w:val="22"/>
          <w:lang w:eastAsia="en-US"/>
        </w:rPr>
        <w:t xml:space="preserve"> emitidas por el </w:t>
      </w:r>
      <w:r w:rsidR="00AF543A" w:rsidRPr="009878A5">
        <w:rPr>
          <w:rFonts w:ascii="Palatino Linotype" w:hAnsi="Palatino Linotype" w:cs="Tahoma"/>
          <w:iCs/>
          <w:sz w:val="22"/>
          <w:szCs w:val="22"/>
        </w:rPr>
        <w:t>Organismo</w:t>
      </w:r>
      <w:r w:rsidRPr="009878A5">
        <w:rPr>
          <w:rFonts w:ascii="Palatino Linotype" w:hAnsi="Palatino Linotype" w:cs="Tahoma"/>
          <w:iCs/>
          <w:sz w:val="22"/>
          <w:szCs w:val="22"/>
        </w:rPr>
        <w:t xml:space="preserve"> Garante Nacional, por enunciar algunas, RIA 136/20, RIA 140/20, RIA 153/20 RIA 237/20, RIA 257/20, RIA 258/20, entre otros, en los que ha considerado que no resulta suficiente argumentar una imposibilidad técnica para acreditar un cambio de modalidad, sino que es necesario demostrar otros impedimentos, </w:t>
      </w:r>
      <w:r w:rsidRPr="009878A5">
        <w:rPr>
          <w:rFonts w:ascii="Palatino Linotype" w:hAnsi="Palatino Linotype" w:cs="Tahoma"/>
          <w:bCs/>
          <w:iCs/>
          <w:sz w:val="22"/>
          <w:szCs w:val="22"/>
        </w:rPr>
        <w:t>que fuera de imposible reproducción en el medio elegido por el Solicitante</w:t>
      </w:r>
      <w:r w:rsidRPr="009878A5">
        <w:rPr>
          <w:rFonts w:ascii="Palatino Linotype" w:hAnsi="Palatino Linotype" w:cs="Tahoma"/>
          <w:iCs/>
          <w:sz w:val="22"/>
          <w:szCs w:val="22"/>
        </w:rPr>
        <w:t xml:space="preserve">, que la información ameritara el cruce de información en los sistemas de datos, entre otros, </w:t>
      </w:r>
      <w:r w:rsidRPr="009878A5">
        <w:rPr>
          <w:rFonts w:ascii="Palatino Linotype" w:eastAsia="Calibri" w:hAnsi="Palatino Linotype" w:cs="Tahoma"/>
          <w:bCs/>
          <w:iCs/>
          <w:sz w:val="22"/>
          <w:szCs w:val="22"/>
          <w:lang w:eastAsia="en-US"/>
        </w:rPr>
        <w:t xml:space="preserve">ello con el fin de privilegiar el Principio de Gratuidad y Máxima Publicidad, sin embargo, el Sujeto Obligado puede proporcionar otras modalidades para de la entrega de la información, a través del Sistema de Acceso a la Información Mexiquense (SAIMEX); tales como </w:t>
      </w:r>
      <w:r w:rsidRPr="009878A5">
        <w:rPr>
          <w:rFonts w:ascii="Palatino Linotype" w:hAnsi="Palatino Linotype" w:cs="Tahoma"/>
          <w:iCs/>
          <w:sz w:val="22"/>
          <w:szCs w:val="22"/>
        </w:rPr>
        <w:t xml:space="preserve">copia simple o certificada; o bien a través de disco compacto, medios de almacenamiento (USB), e incluso su </w:t>
      </w:r>
      <w:r w:rsidRPr="009878A5">
        <w:rPr>
          <w:rFonts w:ascii="Palatino Linotype" w:hAnsi="Palatino Linotype" w:cs="Tahoma"/>
          <w:iCs/>
          <w:sz w:val="22"/>
          <w:szCs w:val="22"/>
        </w:rPr>
        <w:lastRenderedPageBreak/>
        <w:t>envió a través de correo certificado previo pago de los costos de reproducción correspondientes.</w:t>
      </w:r>
    </w:p>
    <w:p w14:paraId="05E8B331" w14:textId="77777777" w:rsidR="00104A0C" w:rsidRPr="009878A5" w:rsidRDefault="00104A0C" w:rsidP="00104A0C">
      <w:pPr>
        <w:spacing w:line="360" w:lineRule="auto"/>
        <w:jc w:val="both"/>
        <w:rPr>
          <w:rFonts w:ascii="Palatino Linotype" w:hAnsi="Palatino Linotype" w:cs="Tahoma"/>
          <w:iCs/>
          <w:sz w:val="22"/>
          <w:szCs w:val="22"/>
        </w:rPr>
      </w:pPr>
    </w:p>
    <w:p w14:paraId="4B2F1E44" w14:textId="77777777" w:rsidR="00104A0C" w:rsidRPr="009878A5" w:rsidRDefault="00104A0C" w:rsidP="00104A0C">
      <w:pPr>
        <w:spacing w:line="360" w:lineRule="auto"/>
        <w:jc w:val="both"/>
        <w:rPr>
          <w:rFonts w:ascii="Palatino Linotype" w:hAnsi="Palatino Linotype" w:cs="Tahoma"/>
          <w:sz w:val="22"/>
          <w:szCs w:val="24"/>
          <w:lang w:val="es-ES"/>
        </w:rPr>
      </w:pPr>
      <w:r w:rsidRPr="009878A5">
        <w:rPr>
          <w:rFonts w:ascii="Palatino Linotype" w:hAnsi="Palatino Linotype" w:cs="Tahoma"/>
          <w:sz w:val="22"/>
          <w:szCs w:val="24"/>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del Recurrente. Por lo que </w:t>
      </w:r>
      <w:r w:rsidRPr="009878A5">
        <w:rPr>
          <w:rFonts w:ascii="Palatino Linotype" w:hAnsi="Palatino Linotype" w:cs="Tahoma"/>
          <w:bCs/>
          <w:sz w:val="22"/>
          <w:szCs w:val="22"/>
        </w:rPr>
        <w:t xml:space="preserve">se considera viable ordenar al Sujeto Obligado </w:t>
      </w:r>
      <w:r w:rsidRPr="009878A5">
        <w:rPr>
          <w:rFonts w:ascii="Palatino Linotype" w:hAnsi="Palatino Linotype" w:cs="Tahoma"/>
          <w:bCs/>
          <w:iCs/>
          <w:sz w:val="22"/>
          <w:szCs w:val="22"/>
          <w:lang w:val="es-ES"/>
        </w:rPr>
        <w:t>para dar cumplimiento a los artículos 12, 160 y 162 de la Ley en cita, haga entrega de la información requerida, a través del SAIMEX.</w:t>
      </w:r>
    </w:p>
    <w:p w14:paraId="2B0366B4" w14:textId="77777777" w:rsidR="003957D9" w:rsidRPr="009878A5" w:rsidRDefault="003957D9" w:rsidP="007F486F">
      <w:pPr>
        <w:spacing w:line="360" w:lineRule="auto"/>
        <w:jc w:val="both"/>
        <w:rPr>
          <w:rFonts w:ascii="Palatino Linotype" w:hAnsi="Palatino Linotype" w:cs="Tahoma"/>
          <w:sz w:val="22"/>
          <w:szCs w:val="22"/>
        </w:rPr>
      </w:pPr>
    </w:p>
    <w:p w14:paraId="68359E93" w14:textId="790A6E6A" w:rsidR="005D4DEB" w:rsidRPr="009878A5" w:rsidRDefault="000B57CE"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hAnsi="Palatino Linotype" w:cs="Tahoma"/>
          <w:sz w:val="22"/>
          <w:szCs w:val="22"/>
        </w:rPr>
        <w:t xml:space="preserve">No pasa por alto, que en el punto seis mencionado en el Considerando Tercero. el Particular solicitó gafetes, credenciales o equivalente de quienes realizan las actividades de limpiaparabrisas, por lo que se entiende que se refiere al documento que identifique a los ciudadanos autorizados para desempeñar tal actividad, por lo que en consecuencia es posible que de haberse emitido cuenten con </w:t>
      </w:r>
      <w:r w:rsidR="00706A3C" w:rsidRPr="009878A5">
        <w:rPr>
          <w:rFonts w:ascii="Palatino Linotype" w:hAnsi="Palatino Linotype" w:cs="Tahoma"/>
          <w:sz w:val="22"/>
          <w:szCs w:val="22"/>
        </w:rPr>
        <w:t xml:space="preserve">su nombre y </w:t>
      </w:r>
      <w:r w:rsidRPr="009878A5">
        <w:rPr>
          <w:rFonts w:ascii="Palatino Linotype" w:hAnsi="Palatino Linotype" w:cs="Tahoma"/>
          <w:sz w:val="22"/>
          <w:szCs w:val="22"/>
        </w:rPr>
        <w:t>fotografía</w:t>
      </w:r>
      <w:r w:rsidR="005D4DEB" w:rsidRPr="009878A5">
        <w:rPr>
          <w:rFonts w:ascii="Palatino Linotype" w:hAnsi="Palatino Linotype" w:cs="Tahoma"/>
          <w:sz w:val="22"/>
          <w:szCs w:val="22"/>
        </w:rPr>
        <w:t xml:space="preserve"> </w:t>
      </w:r>
      <w:r w:rsidR="005D4DEB" w:rsidRPr="009878A5">
        <w:rPr>
          <w:rFonts w:ascii="Palatino Linotype" w:eastAsia="Calibri" w:hAnsi="Palatino Linotype" w:cs="Tahoma"/>
          <w:bCs/>
          <w:sz w:val="22"/>
          <w:szCs w:val="22"/>
          <w:lang w:eastAsia="en-US"/>
        </w:rPr>
        <w:t xml:space="preserve">ante tales circunstancias, se desprende que, en el caso concreto, sobreviene una </w:t>
      </w:r>
      <w:r w:rsidR="005D4DEB" w:rsidRPr="009878A5">
        <w:rPr>
          <w:rFonts w:ascii="Palatino Linotype" w:eastAsia="Calibri" w:hAnsi="Palatino Linotype" w:cs="Tahoma"/>
          <w:b/>
          <w:bCs/>
          <w:sz w:val="22"/>
          <w:szCs w:val="22"/>
          <w:lang w:eastAsia="en-US"/>
        </w:rPr>
        <w:t>colisión de derechos fundamentales,</w:t>
      </w:r>
      <w:r w:rsidR="005D4DEB" w:rsidRPr="009878A5">
        <w:rPr>
          <w:rFonts w:ascii="Palatino Linotype" w:eastAsia="Calibri" w:hAnsi="Palatino Linotype" w:cs="Tahoma"/>
          <w:bCs/>
          <w:sz w:val="22"/>
          <w:szCs w:val="22"/>
          <w:lang w:eastAsia="en-US"/>
        </w:rPr>
        <w:t xml:space="preserve"> esto es, por una parte, se tiene el derecho de acceso a la información del Particular para conocer el nombre de la persona a la cual se le otorgó el permiso para desempeñarse como limpiaparabrisas y por la otra, el derecho a la protección de los nombres de aquellas a quienes obtuvieron una autorización específica, lo cual implica dar a conocer datos personales confidenciales consistentes, en la fotografía y el nombre de personas físicas y este vincularlo en la actividad que desarrollan y el lugar autorizado para desempeñarla.</w:t>
      </w:r>
    </w:p>
    <w:p w14:paraId="6C115241"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6F8D742F"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Sobre el particular, debe señalarse que en un sistema jurídico racional, el contenido de ciertos derechos fundamentales no es absoluto y la colisión entre derechos fundamentales debe resolverse mediante una ponderación que determine el derecho que ha de prevalecer en el caso concretó, y no apelando a reglas de prioridad entre normas.</w:t>
      </w:r>
    </w:p>
    <w:p w14:paraId="20AF108F"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771AFD8F"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Por cuanto hace a la colisión entre el derecho a la información y el derecho a la intimidad o a la vida privada, el Poder Judicial de la Federación ha sostenido la </w:t>
      </w:r>
      <w:r w:rsidRPr="009878A5">
        <w:rPr>
          <w:rFonts w:ascii="Palatino Linotype" w:eastAsia="Calibri" w:hAnsi="Palatino Linotype" w:cs="Tahoma"/>
          <w:b/>
          <w:bCs/>
          <w:sz w:val="22"/>
          <w:szCs w:val="22"/>
          <w:lang w:eastAsia="en-US"/>
        </w:rPr>
        <w:t xml:space="preserve">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atendiendo a las circunstancias de cada caso en concreto, </w:t>
      </w:r>
      <w:r w:rsidRPr="009878A5">
        <w:rPr>
          <w:rFonts w:ascii="Palatino Linotype" w:eastAsia="Calibri" w:hAnsi="Palatino Linotype" w:cs="Tahoma"/>
          <w:bCs/>
          <w:sz w:val="22"/>
          <w:szCs w:val="22"/>
          <w:lang w:eastAsia="en-US"/>
        </w:rPr>
        <w:t>tal y como se desprende de la tesis 1a. XLIII/2010, emitida por la Primera Sala de la Suprema Corte de Justicia de la Nación, publicada en el Semanario Judicial de la Federación y su Gaceta, Tomo XXXI, página 928, de marzo de 2010, Novena Época, materia constitucional.</w:t>
      </w:r>
    </w:p>
    <w:p w14:paraId="617E5F51" w14:textId="77777777" w:rsidR="005D4DEB" w:rsidRPr="009878A5" w:rsidRDefault="005D4DEB" w:rsidP="005D4DEB">
      <w:pPr>
        <w:spacing w:line="360" w:lineRule="auto"/>
        <w:rPr>
          <w:rFonts w:ascii="Palatino Linotype" w:eastAsia="Calibri" w:hAnsi="Palatino Linotype" w:cs="Tahoma"/>
          <w:bCs/>
          <w:sz w:val="22"/>
          <w:szCs w:val="22"/>
          <w:lang w:eastAsia="en-US"/>
        </w:rPr>
      </w:pPr>
    </w:p>
    <w:p w14:paraId="481B96BE" w14:textId="77777777" w:rsidR="005D4DEB" w:rsidRPr="009878A5" w:rsidRDefault="005D4DEB" w:rsidP="005D4DEB">
      <w:pPr>
        <w:spacing w:after="160" w:line="360" w:lineRule="auto"/>
        <w:jc w:val="both"/>
        <w:rPr>
          <w:rFonts w:ascii="Palatino Linotype" w:hAnsi="Palatino Linotype" w:cs="Tahoma"/>
          <w:bCs/>
          <w:iCs/>
          <w:sz w:val="22"/>
          <w:szCs w:val="22"/>
        </w:rPr>
      </w:pPr>
      <w:r w:rsidRPr="009878A5">
        <w:rPr>
          <w:rFonts w:ascii="Palatino Linotype" w:eastAsia="Calibri" w:hAnsi="Palatino Linotype" w:cs="Tahoma"/>
          <w:bCs/>
          <w:sz w:val="22"/>
          <w:szCs w:val="22"/>
          <w:lang w:eastAsia="en-US"/>
        </w:rPr>
        <w:t>En ese mismo sentido y atendiendo a la naturaleza del derecho a la protección de datos personales, por analogía, este debe ceder cuando exista un interés público mayor de acuerdo a las circunstancias del caso.</w:t>
      </w:r>
      <w:r w:rsidRPr="009878A5">
        <w:rPr>
          <w:rFonts w:ascii="Palatino Linotype" w:hAnsi="Palatino Linotype" w:cs="Tahoma"/>
          <w:bCs/>
          <w:iCs/>
          <w:sz w:val="22"/>
          <w:szCs w:val="22"/>
        </w:rPr>
        <w:t xml:space="preserve"> Precisado lo anterior, resulta necesario realizar una ponderación de los dos intereses jurídicos tutelados que convergen en la controversia que se dirime; para lo cual, el artículo </w:t>
      </w:r>
      <w:r w:rsidRPr="009878A5">
        <w:rPr>
          <w:rFonts w:ascii="Palatino Linotype" w:eastAsia="Calibri" w:hAnsi="Palatino Linotype" w:cs="Tahoma"/>
          <w:bCs/>
          <w:sz w:val="22"/>
          <w:szCs w:val="22"/>
          <w:lang w:eastAsia="en-US"/>
        </w:rPr>
        <w:t>184 de la Ley de Transparencia y Acceso a la Información Pública del Estado de México y Municipios</w:t>
      </w:r>
      <w:r w:rsidRPr="009878A5">
        <w:rPr>
          <w:rFonts w:ascii="Palatino Linotype" w:hAnsi="Palatino Linotype" w:cs="Tahoma"/>
          <w:bCs/>
          <w:iCs/>
          <w:sz w:val="22"/>
          <w:szCs w:val="22"/>
        </w:rPr>
        <w:t xml:space="preserve"> prevé que cuando exista una colisión de derechos, este Instituto, al resolver el recurso de revisión, debe aplicar una prueba de interés público con base en elementos de idoneidad, necesidad y proporcionalidad. Para estos efectos, se entenderá por: </w:t>
      </w:r>
    </w:p>
    <w:p w14:paraId="6572DB93" w14:textId="77777777" w:rsidR="005D4DEB" w:rsidRPr="009878A5" w:rsidRDefault="005D4DEB" w:rsidP="005D4DEB">
      <w:pPr>
        <w:spacing w:line="360" w:lineRule="auto"/>
        <w:ind w:right="49"/>
        <w:jc w:val="both"/>
        <w:rPr>
          <w:rFonts w:ascii="Palatino Linotype" w:hAnsi="Palatino Linotype" w:cs="Tahoma"/>
          <w:bCs/>
          <w:iCs/>
          <w:sz w:val="22"/>
          <w:szCs w:val="22"/>
        </w:rPr>
      </w:pPr>
    </w:p>
    <w:p w14:paraId="025E8D78" w14:textId="77777777" w:rsidR="005D4DEB" w:rsidRPr="009878A5" w:rsidRDefault="005D4DEB" w:rsidP="005D4DEB">
      <w:pPr>
        <w:numPr>
          <w:ilvl w:val="0"/>
          <w:numId w:val="15"/>
        </w:numPr>
        <w:spacing w:line="360" w:lineRule="auto"/>
        <w:ind w:left="426" w:right="49" w:hanging="426"/>
        <w:contextualSpacing/>
        <w:jc w:val="both"/>
        <w:rPr>
          <w:rFonts w:ascii="Palatino Linotype" w:hAnsi="Palatino Linotype" w:cs="Tahoma"/>
          <w:bCs/>
          <w:iCs/>
          <w:sz w:val="22"/>
          <w:szCs w:val="22"/>
        </w:rPr>
      </w:pPr>
      <w:r w:rsidRPr="009878A5">
        <w:rPr>
          <w:rFonts w:ascii="Palatino Linotype" w:hAnsi="Palatino Linotype" w:cs="Tahoma"/>
          <w:b/>
          <w:bCs/>
          <w:iCs/>
          <w:sz w:val="22"/>
          <w:szCs w:val="22"/>
        </w:rPr>
        <w:t>Idoneidad:</w:t>
      </w:r>
      <w:r w:rsidRPr="009878A5">
        <w:rPr>
          <w:rFonts w:ascii="Palatino Linotype" w:hAnsi="Palatino Linotype" w:cs="Tahoma"/>
          <w:bCs/>
          <w:iCs/>
          <w:sz w:val="22"/>
          <w:szCs w:val="22"/>
        </w:rPr>
        <w:t xml:space="preserve"> La legitimidad del derecho adoptado como preferente, que sea el adecuado para el logro de un fin constitucionalmente válido o apto para conseguir el fin pretendido;</w:t>
      </w:r>
    </w:p>
    <w:p w14:paraId="0065D9C3" w14:textId="77777777" w:rsidR="005D4DEB" w:rsidRPr="009878A5" w:rsidRDefault="005D4DEB" w:rsidP="005D4DEB">
      <w:pPr>
        <w:spacing w:line="360" w:lineRule="auto"/>
        <w:ind w:left="426" w:right="49"/>
        <w:contextualSpacing/>
        <w:jc w:val="both"/>
        <w:rPr>
          <w:rFonts w:ascii="Palatino Linotype" w:hAnsi="Palatino Linotype" w:cs="Tahoma"/>
          <w:bCs/>
          <w:iCs/>
          <w:sz w:val="22"/>
          <w:szCs w:val="22"/>
        </w:rPr>
      </w:pPr>
    </w:p>
    <w:p w14:paraId="5E5FC4EA" w14:textId="77777777" w:rsidR="005D4DEB" w:rsidRPr="009878A5" w:rsidRDefault="005D4DEB" w:rsidP="005D4DEB">
      <w:pPr>
        <w:numPr>
          <w:ilvl w:val="0"/>
          <w:numId w:val="15"/>
        </w:numPr>
        <w:spacing w:line="360" w:lineRule="auto"/>
        <w:ind w:left="426" w:right="49" w:hanging="426"/>
        <w:contextualSpacing/>
        <w:jc w:val="both"/>
        <w:rPr>
          <w:rFonts w:ascii="Palatino Linotype" w:hAnsi="Palatino Linotype" w:cs="Tahoma"/>
          <w:bCs/>
          <w:iCs/>
          <w:sz w:val="22"/>
          <w:szCs w:val="22"/>
        </w:rPr>
      </w:pPr>
      <w:r w:rsidRPr="009878A5">
        <w:rPr>
          <w:rFonts w:ascii="Palatino Linotype" w:hAnsi="Palatino Linotype" w:cs="Tahoma"/>
          <w:b/>
          <w:bCs/>
          <w:iCs/>
          <w:sz w:val="22"/>
          <w:szCs w:val="22"/>
        </w:rPr>
        <w:t>Necesidad:</w:t>
      </w:r>
      <w:r w:rsidRPr="009878A5">
        <w:rPr>
          <w:rFonts w:ascii="Palatino Linotype" w:hAnsi="Palatino Linotype" w:cs="Tahoma"/>
          <w:bCs/>
          <w:iCs/>
          <w:sz w:val="22"/>
          <w:szCs w:val="22"/>
        </w:rPr>
        <w:t xml:space="preserve"> La falta de un medio alternativo menos lesivo a la apertura de la información, para satisfacer el interés público, y</w:t>
      </w:r>
    </w:p>
    <w:p w14:paraId="1B1222E4" w14:textId="77777777" w:rsidR="005D4DEB" w:rsidRPr="009878A5" w:rsidRDefault="005D4DEB" w:rsidP="005D4DEB">
      <w:pPr>
        <w:spacing w:line="360" w:lineRule="auto"/>
        <w:ind w:left="426" w:right="49"/>
        <w:contextualSpacing/>
        <w:jc w:val="both"/>
        <w:rPr>
          <w:rFonts w:ascii="Palatino Linotype" w:hAnsi="Palatino Linotype" w:cs="Tahoma"/>
          <w:bCs/>
          <w:iCs/>
          <w:sz w:val="22"/>
          <w:szCs w:val="22"/>
        </w:rPr>
      </w:pPr>
    </w:p>
    <w:p w14:paraId="21D13EE6" w14:textId="77777777" w:rsidR="005D4DEB" w:rsidRPr="009878A5" w:rsidRDefault="005D4DEB" w:rsidP="005D4DEB">
      <w:pPr>
        <w:widowControl w:val="0"/>
        <w:numPr>
          <w:ilvl w:val="0"/>
          <w:numId w:val="15"/>
        </w:numPr>
        <w:spacing w:line="360" w:lineRule="auto"/>
        <w:ind w:left="425" w:right="51" w:hanging="425"/>
        <w:contextualSpacing/>
        <w:jc w:val="both"/>
        <w:rPr>
          <w:rFonts w:ascii="Palatino Linotype" w:hAnsi="Palatino Linotype" w:cs="Tahoma"/>
          <w:bCs/>
          <w:iCs/>
          <w:sz w:val="22"/>
          <w:szCs w:val="22"/>
        </w:rPr>
      </w:pPr>
      <w:r w:rsidRPr="009878A5">
        <w:rPr>
          <w:rFonts w:ascii="Palatino Linotype" w:hAnsi="Palatino Linotype" w:cs="Tahoma"/>
          <w:b/>
          <w:bCs/>
          <w:iCs/>
          <w:sz w:val="22"/>
          <w:szCs w:val="22"/>
        </w:rPr>
        <w:lastRenderedPageBreak/>
        <w:t>Proporcionalidad:</w:t>
      </w:r>
      <w:r w:rsidRPr="009878A5">
        <w:rPr>
          <w:rFonts w:ascii="Palatino Linotype" w:hAnsi="Palatino Linotype" w:cs="Tahoma"/>
          <w:bCs/>
          <w:iCs/>
          <w:sz w:val="22"/>
          <w:szCs w:val="22"/>
        </w:rPr>
        <w:t xml:space="preserve"> El equilibrio entre perjuicio y beneficio a favor del interés público, a fin de que la decisión tomada represente un beneficio mayor al perjuicio que podría causar a la población.</w:t>
      </w:r>
    </w:p>
    <w:p w14:paraId="7366CEA0"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4A11BE7E" w14:textId="77777777" w:rsidR="005D4DEB" w:rsidRPr="009878A5" w:rsidRDefault="005D4DEB" w:rsidP="005D4DEB">
      <w:pPr>
        <w:spacing w:line="360" w:lineRule="auto"/>
        <w:ind w:right="-1"/>
        <w:jc w:val="both"/>
        <w:rPr>
          <w:rFonts w:ascii="Palatino Linotype" w:eastAsia="Calibri" w:hAnsi="Palatino Linotype" w:cs="Tahoma"/>
          <w:sz w:val="22"/>
          <w:szCs w:val="22"/>
        </w:rPr>
      </w:pPr>
      <w:r w:rsidRPr="009878A5">
        <w:rPr>
          <w:rFonts w:ascii="Palatino Linotype" w:eastAsia="Calibri" w:hAnsi="Palatino Linotype" w:cs="Tahoma"/>
          <w:sz w:val="22"/>
          <w:szCs w:val="22"/>
        </w:rPr>
        <w:t>En ese orden de ideas, resulta procedente analizar cada uno de los elementos referidos, partiendo de que, en el caso concreto, se estima como preferente el derecho de acceso a la información, bajo las consideraciones que se verterán a continuación.</w:t>
      </w:r>
    </w:p>
    <w:p w14:paraId="25C5D70B" w14:textId="77777777" w:rsidR="005D4DEB" w:rsidRPr="009878A5" w:rsidRDefault="005D4DEB" w:rsidP="005D4DEB">
      <w:pPr>
        <w:spacing w:line="360" w:lineRule="auto"/>
        <w:ind w:right="-1"/>
        <w:jc w:val="both"/>
        <w:rPr>
          <w:rFonts w:ascii="Palatino Linotype" w:eastAsia="Calibri" w:hAnsi="Palatino Linotype" w:cs="Tahoma"/>
          <w:sz w:val="22"/>
          <w:szCs w:val="22"/>
        </w:rPr>
      </w:pPr>
    </w:p>
    <w:p w14:paraId="31D790B9" w14:textId="61D0F6D6"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
          <w:bCs/>
          <w:iCs/>
          <w:sz w:val="22"/>
          <w:szCs w:val="22"/>
        </w:rPr>
        <w:t>a) Idoneidad</w:t>
      </w:r>
      <w:r w:rsidRPr="009878A5">
        <w:rPr>
          <w:rFonts w:ascii="Palatino Linotype" w:eastAsia="Calibri" w:hAnsi="Palatino Linotype" w:cs="Tahoma"/>
          <w:bCs/>
          <w:sz w:val="22"/>
          <w:szCs w:val="22"/>
          <w:lang w:eastAsia="en-US"/>
        </w:rPr>
        <w:t>. Existe un fin constitucionalmente válido para dar a conocer el nombre y fotografía de aquellas personas a quienes les fue otorgada autorización para prestar el servicio de limpiaparabrisas; dicho fin la rendición de cuentas sobre el quehacer gubernamental que permita identificar a aquellas personas que han sido autorizadas por el Ayuntamiento, a efecto de determinar si cumple con lo establecido en la normatividad aplicable.</w:t>
      </w:r>
    </w:p>
    <w:p w14:paraId="35D7C6E0"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31F545A9"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Al respecto, es de señalar que la </w:t>
      </w:r>
      <w:r w:rsidRPr="009878A5">
        <w:rPr>
          <w:rFonts w:ascii="Palatino Linotype" w:eastAsia="Calibri" w:hAnsi="Palatino Linotype" w:cs="Tahoma"/>
          <w:b/>
          <w:bCs/>
          <w:sz w:val="22"/>
          <w:szCs w:val="22"/>
          <w:lang w:eastAsia="en-US"/>
        </w:rPr>
        <w:t xml:space="preserve">transparencia </w:t>
      </w:r>
      <w:r w:rsidRPr="009878A5">
        <w:rPr>
          <w:rFonts w:ascii="Palatino Linotype" w:eastAsia="Calibri" w:hAnsi="Palatino Linotype" w:cs="Tahoma"/>
          <w:bCs/>
          <w:sz w:val="22"/>
          <w:szCs w:val="22"/>
          <w:lang w:eastAsia="en-US"/>
        </w:rPr>
        <w:t xml:space="preserve">está orientada a maximizar el uso social de la información de los organismos gubernamentales, misma que sirve para exigir cuentas a las autoridades; mientras que la </w:t>
      </w:r>
      <w:r w:rsidRPr="009878A5">
        <w:rPr>
          <w:rFonts w:ascii="Palatino Linotype" w:eastAsia="Calibri" w:hAnsi="Palatino Linotype" w:cs="Tahoma"/>
          <w:b/>
          <w:bCs/>
          <w:sz w:val="22"/>
          <w:szCs w:val="22"/>
          <w:lang w:eastAsia="en-US"/>
        </w:rPr>
        <w:t>rendición de cuentas</w:t>
      </w:r>
      <w:r w:rsidRPr="009878A5">
        <w:rPr>
          <w:rFonts w:ascii="Palatino Linotype" w:eastAsia="Calibri" w:hAnsi="Palatino Linotype" w:cs="Tahoma"/>
          <w:bCs/>
          <w:sz w:val="22"/>
          <w:szCs w:val="22"/>
          <w:lang w:eastAsia="en-US"/>
        </w:rPr>
        <w:t xml:space="preserve"> debe entenderse como la obligación de los funcionarios de responder por lo que hacen y la que atañe al poder de los ciudadanos para sancionar los resultados de la gestión en caso de que los servidores públicos hayan violado sus deberes públicos. Por lo que, estos dos conceptos están asociados de manera notable y por tanto, los gobernados requieren información para evaluar críticamente a sus gobernantes y exigirles cuentas.</w:t>
      </w:r>
    </w:p>
    <w:p w14:paraId="297E2668"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67943E98" w14:textId="77777777" w:rsidR="005D4DEB" w:rsidRPr="009878A5" w:rsidRDefault="005D4DEB" w:rsidP="005D4DEB">
      <w:pPr>
        <w:spacing w:line="360" w:lineRule="auto"/>
        <w:ind w:right="-93"/>
        <w:jc w:val="both"/>
        <w:rPr>
          <w:rFonts w:ascii="Palatino Linotype" w:eastAsia="Calibri" w:hAnsi="Palatino Linotype" w:cs="Tahoma"/>
          <w:b/>
          <w:bCs/>
          <w:sz w:val="22"/>
          <w:szCs w:val="22"/>
          <w:lang w:eastAsia="en-US"/>
        </w:rPr>
      </w:pPr>
      <w:r w:rsidRPr="009878A5">
        <w:rPr>
          <w:rFonts w:ascii="Palatino Linotype" w:eastAsia="Calibri" w:hAnsi="Palatino Linotype" w:cs="Tahoma"/>
          <w:bCs/>
          <w:sz w:val="22"/>
          <w:szCs w:val="22"/>
          <w:lang w:eastAsia="en-US"/>
        </w:rPr>
        <w:t xml:space="preserve">En ese orden de ideas, la transparencia, al permitir y ayudar a la rendición de cuentas, funciona de doble manera, capacitadora, al permitir a la sociedad premiar o castigar el desempeño de </w:t>
      </w:r>
      <w:r w:rsidRPr="009878A5">
        <w:rPr>
          <w:rFonts w:ascii="Palatino Linotype" w:eastAsia="Calibri" w:hAnsi="Palatino Linotype" w:cs="Tahoma"/>
          <w:bCs/>
          <w:sz w:val="22"/>
          <w:szCs w:val="22"/>
          <w:lang w:eastAsia="en-US"/>
        </w:rPr>
        <w:lastRenderedPageBreak/>
        <w:t xml:space="preserve">los entes públicos, y cómo inhibidora de conductas y acciones que atenten contra </w:t>
      </w:r>
      <w:r w:rsidRPr="009878A5">
        <w:rPr>
          <w:rFonts w:ascii="Palatino Linotype" w:eastAsia="Calibri" w:hAnsi="Palatino Linotype" w:cs="Tahoma"/>
          <w:b/>
          <w:bCs/>
          <w:sz w:val="22"/>
          <w:szCs w:val="22"/>
          <w:lang w:eastAsia="en-US"/>
        </w:rPr>
        <w:t xml:space="preserve">el interés público. </w:t>
      </w:r>
    </w:p>
    <w:p w14:paraId="3D322CC1"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48EBB24B" w14:textId="77777777" w:rsidR="005D4DEB" w:rsidRPr="009878A5" w:rsidRDefault="005D4DEB" w:rsidP="005D4DEB">
      <w:pPr>
        <w:widowControl w:val="0"/>
        <w:spacing w:line="360" w:lineRule="auto"/>
        <w:ind w:right="-91"/>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En ese orden de ideas, la Suprema Corte de Justicia de la Nación, ha definido el acceso a la información como un derecho en sí mismo y como un medio o instrumento para el ejercicio de otros derechos,</w:t>
      </w:r>
      <w:r w:rsidRPr="009878A5">
        <w:rPr>
          <w:rFonts w:ascii="Palatino Linotype" w:eastAsia="Calibri" w:hAnsi="Palatino Linotype" w:cs="Tahoma"/>
          <w:b/>
          <w:bCs/>
          <w:sz w:val="22"/>
          <w:szCs w:val="22"/>
          <w:lang w:eastAsia="en-US"/>
        </w:rPr>
        <w:t xml:space="preserve"> para que los gobernados ejerzan un control respecto del funcionamiento institucional de los poderes públicos, por lo que se constituye como una exigencia social de todo Estado de Derecho, y como un derecho colectivo o garantía social</w:t>
      </w:r>
      <w:r w:rsidRPr="009878A5">
        <w:rPr>
          <w:rFonts w:ascii="Palatino Linotype" w:eastAsia="Calibri" w:hAnsi="Palatino Linotype" w:cs="Tahoma"/>
          <w:bCs/>
          <w:sz w:val="22"/>
          <w:szCs w:val="22"/>
          <w:lang w:eastAsia="en-US"/>
        </w:rPr>
        <w:t>, a fin de lograr la publicidad de los actos de gobierno y la transparencia de la administración pública. Lo anterior, a través de la jurisprudencia número P./J. 54/2008, publicada en el Semanario Judicial de la Federación y su Gaceta, Tomo XXVII, página 743, Novena Época, en junio de dos mil ocho.</w:t>
      </w:r>
    </w:p>
    <w:p w14:paraId="1523BA58"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16B0864E" w14:textId="2CE7504C"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A mayor precisión, la transparencia de la información requerida permitiría a la sociedad, en general, conocer los nombres de las personas que acreditaron los elementos necesarios para poder realizar una actividad económica dentro del territorio del Municipio.</w:t>
      </w:r>
    </w:p>
    <w:p w14:paraId="0D1D2AFE"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3306FEC8" w14:textId="2D7AA43F" w:rsidR="005D4DEB" w:rsidRPr="009878A5" w:rsidRDefault="005D4DEB" w:rsidP="005D4DEB">
      <w:pPr>
        <w:spacing w:line="360" w:lineRule="auto"/>
        <w:ind w:right="-93"/>
        <w:jc w:val="both"/>
        <w:rPr>
          <w:rFonts w:ascii="Palatino Linotype" w:eastAsia="Calibri" w:hAnsi="Palatino Linotype" w:cs="Tahoma"/>
          <w:b/>
          <w:bCs/>
          <w:sz w:val="22"/>
          <w:szCs w:val="22"/>
          <w:lang w:eastAsia="en-US"/>
        </w:rPr>
      </w:pPr>
      <w:r w:rsidRPr="009878A5">
        <w:rPr>
          <w:rFonts w:ascii="Palatino Linotype" w:eastAsia="Calibri" w:hAnsi="Palatino Linotype" w:cs="Tahoma"/>
          <w:bCs/>
          <w:sz w:val="22"/>
          <w:szCs w:val="22"/>
          <w:lang w:eastAsia="en-US"/>
        </w:rPr>
        <w:t>Así, mediante la difusión de los nombres de aquellas personas que cuentan con la autorización de limpiaparabrisas, permitiría una debida rendición de cuentas, pues es indispensable que se conozcan aquellos que están autorizados por parte del Municipio para realizar estas actividades</w:t>
      </w:r>
      <w:r w:rsidRPr="009878A5">
        <w:rPr>
          <w:rFonts w:ascii="Palatino Linotype" w:eastAsia="Calibri" w:hAnsi="Palatino Linotype" w:cs="Tahoma"/>
          <w:b/>
          <w:bCs/>
          <w:sz w:val="22"/>
          <w:szCs w:val="22"/>
          <w:lang w:eastAsia="en-US"/>
        </w:rPr>
        <w:t>.</w:t>
      </w:r>
    </w:p>
    <w:p w14:paraId="2E691473"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104258CC" w14:textId="4DF88D4D"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Es bajo ese contexto, que se considera que el derecho de acceso a la información debe prevalecer frente a</w:t>
      </w:r>
      <w:r w:rsidR="00706A3C" w:rsidRPr="009878A5">
        <w:rPr>
          <w:rFonts w:ascii="Palatino Linotype" w:eastAsia="Calibri" w:hAnsi="Palatino Linotype" w:cs="Tahoma"/>
          <w:bCs/>
          <w:sz w:val="22"/>
          <w:szCs w:val="22"/>
          <w:lang w:eastAsia="en-US"/>
        </w:rPr>
        <w:t xml:space="preserve"> la protección del nombre de las personas autorizadas como limpiaparabrisas</w:t>
      </w:r>
      <w:r w:rsidRPr="009878A5">
        <w:rPr>
          <w:rFonts w:ascii="Palatino Linotype" w:eastAsia="Calibri" w:hAnsi="Palatino Linotype" w:cs="Tahoma"/>
          <w:bCs/>
          <w:sz w:val="22"/>
          <w:szCs w:val="22"/>
          <w:lang w:eastAsia="en-US"/>
        </w:rPr>
        <w:t xml:space="preserve">, pues resulta de interés público, el que la sociedad pueda identificar a quiénes se les otorgan estos permisos. </w:t>
      </w:r>
    </w:p>
    <w:p w14:paraId="5C55357E"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4BF20321" w14:textId="73B4300F" w:rsidR="005D4DEB" w:rsidRPr="009878A5" w:rsidRDefault="005D4DEB" w:rsidP="005D4DEB">
      <w:pPr>
        <w:spacing w:line="360" w:lineRule="auto"/>
        <w:ind w:right="-93"/>
        <w:jc w:val="both"/>
        <w:rPr>
          <w:rFonts w:ascii="Palatino Linotype" w:eastAsia="Calibri" w:hAnsi="Palatino Linotype" w:cs="Tahoma"/>
          <w:b/>
          <w:bCs/>
          <w:sz w:val="22"/>
          <w:szCs w:val="22"/>
          <w:lang w:eastAsia="en-US"/>
        </w:rPr>
      </w:pPr>
      <w:r w:rsidRPr="009878A5">
        <w:rPr>
          <w:rFonts w:ascii="Palatino Linotype" w:eastAsia="Calibri" w:hAnsi="Palatino Linotype" w:cs="Tahoma"/>
          <w:b/>
          <w:sz w:val="22"/>
          <w:szCs w:val="22"/>
        </w:rPr>
        <w:lastRenderedPageBreak/>
        <w:t>b) Necesidad.</w:t>
      </w:r>
      <w:r w:rsidRPr="009878A5">
        <w:rPr>
          <w:rFonts w:ascii="Palatino Linotype" w:eastAsia="Calibri" w:hAnsi="Palatino Linotype" w:cs="Tahoma"/>
          <w:bCs/>
          <w:sz w:val="22"/>
          <w:szCs w:val="22"/>
          <w:lang w:eastAsia="en-US"/>
        </w:rPr>
        <w:t xml:space="preserve"> El sacrifico de la protección del nombre de aquellas personas que se les otorgó una autorización de limpiaparabrisas, así como los documentos que deriven de ella, como medio para lograr el fin constitucionalmente válido señalado previamente, se justifica en razón de que se satisface el interés mayor de los ciudadanos de conocer si se cumplen con los requisitos correspondientes. </w:t>
      </w:r>
    </w:p>
    <w:p w14:paraId="1E6EF975"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2264C9A2"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Sobre el particular, el artículo 2° de la Ley de Transparencia y Acceso a la Información Pública del Estado de México y Municipios, dispone que entre los objetivos de la misma, se encuentran: i) transparentar la gestión pública mediante la difusión de la información generada por los Sujetos Obligados; ii) promover, fomentar y la cultura de la transparencia, el acceso a la información y a la rendición de cuentas y, iii) propiciar la participación ciudadana en la toma de las decisiones públicas, a fin de contribuir a la consolidación de la democracia.</w:t>
      </w:r>
    </w:p>
    <w:p w14:paraId="0F98144F"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584FE6FA" w14:textId="28F75026"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En el caso concreto, se considera que no existe un medio menos oneroso que el ejercicio del derecho de acceso a la información para lograr el fin constitucionalmente válido, que es transparentar y rendir cuentas a la sociedad sobre las personas a quiénes se les otorgaron autorizaciones de limpiaparabrisas, para que pudieran realizar sus actividades, pues sólo por esta vía se puede conocer la forma en la cual el ente recurrido ejerció sus facultades emanadas en los diversos ordenamientos jurídicos, lo cual permitiría comprobar que estos ciudadanos cumplieron con los requisitos establecidos para obtener su autorización.</w:t>
      </w:r>
    </w:p>
    <w:p w14:paraId="0C5CDB37"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61529103" w14:textId="653DFB3E"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hAnsi="Palatino Linotype" w:cs="Tahoma"/>
          <w:b/>
          <w:sz w:val="22"/>
          <w:szCs w:val="22"/>
        </w:rPr>
        <w:t>c) Proporcionalidad en sentido estricto</w:t>
      </w:r>
      <w:r w:rsidRPr="009878A5">
        <w:rPr>
          <w:rFonts w:ascii="Palatino Linotype" w:hAnsi="Palatino Linotype" w:cs="Tahoma"/>
          <w:sz w:val="22"/>
          <w:szCs w:val="22"/>
        </w:rPr>
        <w:t xml:space="preserve">. </w:t>
      </w:r>
      <w:r w:rsidRPr="009878A5">
        <w:rPr>
          <w:rFonts w:ascii="Palatino Linotype" w:eastAsia="Calibri" w:hAnsi="Palatino Linotype" w:cs="Tahoma"/>
          <w:bCs/>
          <w:sz w:val="22"/>
          <w:szCs w:val="22"/>
          <w:lang w:eastAsia="en-US"/>
        </w:rPr>
        <w:t xml:space="preserve">El sacrificio de la protección al nombre </w:t>
      </w:r>
      <w:r w:rsidR="00706A3C" w:rsidRPr="009878A5">
        <w:rPr>
          <w:rFonts w:ascii="Palatino Linotype" w:eastAsia="Calibri" w:hAnsi="Palatino Linotype" w:cs="Tahoma"/>
          <w:bCs/>
          <w:sz w:val="22"/>
          <w:szCs w:val="22"/>
          <w:lang w:eastAsia="en-US"/>
        </w:rPr>
        <w:t xml:space="preserve">y fotografía </w:t>
      </w:r>
      <w:r w:rsidRPr="009878A5">
        <w:rPr>
          <w:rFonts w:ascii="Palatino Linotype" w:eastAsia="Calibri" w:hAnsi="Palatino Linotype" w:cs="Tahoma"/>
          <w:bCs/>
          <w:sz w:val="22"/>
          <w:szCs w:val="22"/>
          <w:lang w:eastAsia="en-US"/>
        </w:rPr>
        <w:t>de aquellas personas que se les otorgó una autorización de</w:t>
      </w:r>
      <w:r w:rsidR="00706A3C" w:rsidRPr="009878A5">
        <w:rPr>
          <w:rFonts w:ascii="Palatino Linotype" w:eastAsia="Calibri" w:hAnsi="Palatino Linotype" w:cs="Tahoma"/>
          <w:bCs/>
          <w:sz w:val="22"/>
          <w:szCs w:val="22"/>
          <w:lang w:eastAsia="en-US"/>
        </w:rPr>
        <w:t xml:space="preserve"> limpiaparabrisas</w:t>
      </w:r>
      <w:r w:rsidRPr="009878A5">
        <w:rPr>
          <w:rFonts w:ascii="Palatino Linotype" w:eastAsia="Calibri" w:hAnsi="Palatino Linotype" w:cs="Tahoma"/>
          <w:bCs/>
          <w:sz w:val="22"/>
          <w:szCs w:val="22"/>
          <w:lang w:eastAsia="en-US"/>
        </w:rPr>
        <w:t xml:space="preserve">, así como los documentos que deriven de ella, como medio para lograr el fin constitucionalmente válido señalado previamente, se justifica en razón de que se satisface el interés mayor de los </w:t>
      </w:r>
      <w:r w:rsidRPr="009878A5">
        <w:rPr>
          <w:rFonts w:ascii="Palatino Linotype" w:eastAsia="Calibri" w:hAnsi="Palatino Linotype" w:cs="Tahoma"/>
          <w:bCs/>
          <w:sz w:val="22"/>
          <w:szCs w:val="22"/>
          <w:lang w:eastAsia="en-US"/>
        </w:rPr>
        <w:lastRenderedPageBreak/>
        <w:t xml:space="preserve">ciudadanos de conocer si </w:t>
      </w:r>
      <w:r w:rsidR="00706A3C" w:rsidRPr="009878A5">
        <w:rPr>
          <w:rFonts w:ascii="Palatino Linotype" w:eastAsia="Calibri" w:hAnsi="Palatino Linotype" w:cs="Tahoma"/>
          <w:bCs/>
          <w:sz w:val="22"/>
          <w:szCs w:val="22"/>
          <w:lang w:eastAsia="en-US"/>
        </w:rPr>
        <w:t xml:space="preserve">estos ciudadanos </w:t>
      </w:r>
      <w:r w:rsidRPr="009878A5">
        <w:rPr>
          <w:rFonts w:ascii="Palatino Linotype" w:eastAsia="Calibri" w:hAnsi="Palatino Linotype" w:cs="Tahoma"/>
          <w:bCs/>
          <w:sz w:val="22"/>
          <w:szCs w:val="22"/>
          <w:lang w:eastAsia="en-US"/>
        </w:rPr>
        <w:t>cuentan con la autorización correspondiente para llevar a cabo d</w:t>
      </w:r>
      <w:r w:rsidR="00706A3C" w:rsidRPr="009878A5">
        <w:rPr>
          <w:rFonts w:ascii="Palatino Linotype" w:eastAsia="Calibri" w:hAnsi="Palatino Linotype" w:cs="Tahoma"/>
          <w:bCs/>
          <w:sz w:val="22"/>
          <w:szCs w:val="22"/>
          <w:lang w:eastAsia="en-US"/>
        </w:rPr>
        <w:t>ichas actividades</w:t>
      </w:r>
      <w:r w:rsidRPr="009878A5">
        <w:rPr>
          <w:rFonts w:ascii="Palatino Linotype" w:eastAsia="Calibri" w:hAnsi="Palatino Linotype" w:cs="Tahoma"/>
          <w:bCs/>
          <w:sz w:val="22"/>
          <w:szCs w:val="22"/>
          <w:lang w:eastAsia="en-US"/>
        </w:rPr>
        <w:t>.</w:t>
      </w:r>
    </w:p>
    <w:p w14:paraId="37921D98"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7B863392" w14:textId="4FCB202B"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Aunado a ello, se aportarían elementos para determinar si esas autorizaciones se emitieron conforme a derecho, esto es, que se cumplen con los requisitos legales que marcan las disposiciones </w:t>
      </w:r>
      <w:r w:rsidR="00706A3C" w:rsidRPr="009878A5">
        <w:rPr>
          <w:rFonts w:ascii="Palatino Linotype" w:eastAsia="Calibri" w:hAnsi="Palatino Linotype" w:cs="Tahoma"/>
          <w:bCs/>
          <w:sz w:val="22"/>
          <w:szCs w:val="22"/>
          <w:lang w:eastAsia="en-US"/>
        </w:rPr>
        <w:t>correspondientes</w:t>
      </w:r>
      <w:r w:rsidRPr="009878A5">
        <w:rPr>
          <w:rFonts w:ascii="Palatino Linotype" w:eastAsia="Calibri" w:hAnsi="Palatino Linotype" w:cs="Tahoma"/>
          <w:bCs/>
          <w:sz w:val="22"/>
          <w:szCs w:val="22"/>
          <w:lang w:eastAsia="en-US"/>
        </w:rPr>
        <w:t>.</w:t>
      </w:r>
    </w:p>
    <w:p w14:paraId="667562B2"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40582DD7" w14:textId="58DC7249" w:rsidR="005D4DEB" w:rsidRPr="009878A5" w:rsidRDefault="005D4DEB" w:rsidP="005D4DEB">
      <w:pPr>
        <w:widowControl w:val="0"/>
        <w:spacing w:line="360" w:lineRule="auto"/>
        <w:ind w:right="-91"/>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Conforme a lo anterior, el </w:t>
      </w:r>
      <w:r w:rsidRPr="009878A5">
        <w:rPr>
          <w:rFonts w:ascii="Palatino Linotype" w:hAnsi="Palatino Linotype" w:cs="Tahoma"/>
          <w:sz w:val="22"/>
          <w:szCs w:val="22"/>
          <w:lang w:val="es-ES_tradnl"/>
        </w:rPr>
        <w:t>bien jurídico tutelado por el supuesto de confidencialidad previsto en el artículo 143, fracción I de la Ley de la materia, debe ceder frente al derecho de la sociedad de obtener información, en tanto que es mayor el beneficio que representa su publicidad, pues la misma da cuenta del correcto actuar del Sujeto Obligado como regulador de las actividades en la extensión territorial del Municipio y permite a los usuarios identificar a</w:t>
      </w:r>
      <w:r w:rsidR="00706A3C" w:rsidRPr="009878A5">
        <w:rPr>
          <w:rFonts w:ascii="Palatino Linotype" w:hAnsi="Palatino Linotype" w:cs="Tahoma"/>
          <w:sz w:val="22"/>
          <w:szCs w:val="22"/>
          <w:lang w:val="es-ES_tradnl"/>
        </w:rPr>
        <w:t xml:space="preserve"> </w:t>
      </w:r>
      <w:r w:rsidRPr="009878A5">
        <w:rPr>
          <w:rFonts w:ascii="Palatino Linotype" w:hAnsi="Palatino Linotype" w:cs="Tahoma"/>
          <w:sz w:val="22"/>
          <w:szCs w:val="22"/>
          <w:lang w:val="es-ES_tradnl"/>
        </w:rPr>
        <w:t>l</w:t>
      </w:r>
      <w:r w:rsidR="00706A3C" w:rsidRPr="009878A5">
        <w:rPr>
          <w:rFonts w:ascii="Palatino Linotype" w:hAnsi="Palatino Linotype" w:cs="Tahoma"/>
          <w:sz w:val="22"/>
          <w:szCs w:val="22"/>
          <w:lang w:val="es-ES_tradnl"/>
        </w:rPr>
        <w:t>os autorizados para desempeñar sus actividades.</w:t>
      </w:r>
    </w:p>
    <w:p w14:paraId="11E36F85"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5D39EFB2" w14:textId="06A1C46B"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En ese sentido, la difusión del nombre </w:t>
      </w:r>
      <w:r w:rsidR="00706A3C" w:rsidRPr="009878A5">
        <w:rPr>
          <w:rFonts w:ascii="Palatino Linotype" w:eastAsia="Calibri" w:hAnsi="Palatino Linotype" w:cs="Tahoma"/>
          <w:bCs/>
          <w:sz w:val="22"/>
          <w:szCs w:val="22"/>
          <w:lang w:eastAsia="en-US"/>
        </w:rPr>
        <w:t xml:space="preserve">y foto </w:t>
      </w:r>
      <w:r w:rsidRPr="009878A5">
        <w:rPr>
          <w:rFonts w:ascii="Palatino Linotype" w:eastAsia="Calibri" w:hAnsi="Palatino Linotype" w:cs="Tahoma"/>
          <w:bCs/>
          <w:sz w:val="22"/>
          <w:szCs w:val="22"/>
          <w:lang w:eastAsia="en-US"/>
        </w:rPr>
        <w:t xml:space="preserve">de los </w:t>
      </w:r>
      <w:r w:rsidR="00706A3C" w:rsidRPr="009878A5">
        <w:rPr>
          <w:rFonts w:ascii="Palatino Linotype" w:eastAsia="Calibri" w:hAnsi="Palatino Linotype" w:cs="Tahoma"/>
          <w:bCs/>
          <w:sz w:val="22"/>
          <w:szCs w:val="22"/>
          <w:lang w:eastAsia="en-US"/>
        </w:rPr>
        <w:t>ciudadanos autorizados para desempeñarse como limpiaparabrisas</w:t>
      </w:r>
      <w:r w:rsidRPr="009878A5">
        <w:rPr>
          <w:rFonts w:ascii="Palatino Linotype" w:eastAsia="Calibri" w:hAnsi="Palatino Linotype" w:cs="Tahoma"/>
          <w:bCs/>
          <w:sz w:val="22"/>
          <w:szCs w:val="22"/>
          <w:lang w:eastAsia="en-US"/>
        </w:rPr>
        <w:t xml:space="preserve">, revisten interés público, puesto que existe una necesidad colectiva de conocer y evaluar la emisión de dichas autorizaciones; en razón de que se trata de información generada con motivo del ejercicio de las funciones del </w:t>
      </w:r>
      <w:r w:rsidR="00706A3C" w:rsidRPr="009878A5">
        <w:rPr>
          <w:rFonts w:ascii="Palatino Linotype" w:eastAsia="Calibri" w:hAnsi="Palatino Linotype" w:cs="Tahoma"/>
          <w:bCs/>
          <w:sz w:val="22"/>
          <w:szCs w:val="22"/>
          <w:lang w:eastAsia="en-US"/>
        </w:rPr>
        <w:t>Ayuntamiento</w:t>
      </w:r>
      <w:r w:rsidRPr="009878A5">
        <w:rPr>
          <w:rFonts w:ascii="Palatino Linotype" w:eastAsia="Calibri" w:hAnsi="Palatino Linotype" w:cs="Tahoma"/>
          <w:bCs/>
          <w:sz w:val="22"/>
          <w:szCs w:val="22"/>
          <w:lang w:eastAsia="en-US"/>
        </w:rPr>
        <w:t>.</w:t>
      </w:r>
    </w:p>
    <w:p w14:paraId="12AD6A37" w14:textId="77777777"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p>
    <w:p w14:paraId="21D07EB3" w14:textId="184DDA80" w:rsidR="005D4DEB" w:rsidRPr="009878A5" w:rsidRDefault="005D4DEB" w:rsidP="005D4DEB">
      <w:pPr>
        <w:spacing w:line="360" w:lineRule="auto"/>
        <w:ind w:right="-93"/>
        <w:jc w:val="both"/>
        <w:rPr>
          <w:rFonts w:ascii="Palatino Linotype" w:eastAsia="Calibri" w:hAnsi="Palatino Linotype" w:cs="Tahoma"/>
          <w:bCs/>
          <w:sz w:val="22"/>
          <w:szCs w:val="22"/>
          <w:lang w:eastAsia="en-US"/>
        </w:rPr>
      </w:pPr>
      <w:r w:rsidRPr="009878A5">
        <w:rPr>
          <w:rFonts w:ascii="Palatino Linotype" w:eastAsia="Calibri" w:hAnsi="Palatino Linotype" w:cs="Tahoma"/>
          <w:bCs/>
          <w:sz w:val="22"/>
          <w:szCs w:val="22"/>
          <w:lang w:eastAsia="en-US"/>
        </w:rPr>
        <w:t xml:space="preserve">Por todo lo expuesto, </w:t>
      </w:r>
      <w:r w:rsidRPr="009878A5">
        <w:rPr>
          <w:rFonts w:ascii="Palatino Linotype" w:eastAsia="Calibri" w:hAnsi="Palatino Linotype" w:cs="Tahoma"/>
          <w:b/>
          <w:bCs/>
          <w:sz w:val="22"/>
          <w:szCs w:val="22"/>
          <w:lang w:eastAsia="en-US"/>
        </w:rPr>
        <w:t xml:space="preserve">dar a conocer el nombre </w:t>
      </w:r>
      <w:r w:rsidR="00706A3C" w:rsidRPr="009878A5">
        <w:rPr>
          <w:rFonts w:ascii="Palatino Linotype" w:eastAsia="Calibri" w:hAnsi="Palatino Linotype" w:cs="Tahoma"/>
          <w:b/>
          <w:bCs/>
          <w:sz w:val="22"/>
          <w:szCs w:val="22"/>
          <w:lang w:eastAsia="en-US"/>
        </w:rPr>
        <w:t>y foto de los limpiaparabrisas</w:t>
      </w:r>
      <w:r w:rsidRPr="009878A5">
        <w:rPr>
          <w:rFonts w:ascii="Palatino Linotype" w:eastAsia="Calibri" w:hAnsi="Palatino Linotype" w:cs="Tahoma"/>
          <w:b/>
          <w:bCs/>
          <w:sz w:val="22"/>
          <w:szCs w:val="22"/>
          <w:lang w:eastAsia="en-US"/>
        </w:rPr>
        <w:t>, prevalece sobre la protección de los datos personales confidenciales de dichas personas, en razón del interés público que reviste;</w:t>
      </w:r>
      <w:r w:rsidRPr="009878A5">
        <w:rPr>
          <w:rFonts w:ascii="Palatino Linotype" w:eastAsia="Calibri" w:hAnsi="Palatino Linotype" w:cs="Tahoma"/>
          <w:bCs/>
          <w:sz w:val="22"/>
          <w:szCs w:val="22"/>
          <w:lang w:eastAsia="en-US"/>
        </w:rPr>
        <w:t xml:space="preserve"> por lo que, no resulta aplicable, en el presente caso, el artículo 143, fracción I, de la Ley de Transparencia y Acceso a la Información Pública del Estado de México y Municipios.</w:t>
      </w:r>
    </w:p>
    <w:p w14:paraId="40888A1F" w14:textId="77777777" w:rsidR="000B57CE" w:rsidRPr="009878A5" w:rsidRDefault="000B57CE" w:rsidP="007F486F">
      <w:pPr>
        <w:spacing w:line="360" w:lineRule="auto"/>
        <w:jc w:val="both"/>
        <w:rPr>
          <w:rFonts w:ascii="Palatino Linotype" w:hAnsi="Palatino Linotype" w:cs="Tahoma"/>
          <w:sz w:val="22"/>
          <w:szCs w:val="22"/>
        </w:rPr>
      </w:pPr>
    </w:p>
    <w:p w14:paraId="3C87D5C4" w14:textId="77777777" w:rsidR="00FB2ACF" w:rsidRPr="009878A5" w:rsidRDefault="00FB2ACF" w:rsidP="00FB2ACF">
      <w:pPr>
        <w:spacing w:line="360" w:lineRule="auto"/>
        <w:contextualSpacing/>
        <w:jc w:val="both"/>
        <w:rPr>
          <w:rFonts w:ascii="Palatino Linotype" w:hAnsi="Palatino Linotype" w:cs="Tahoma"/>
          <w:b/>
          <w:bCs/>
          <w:iCs/>
          <w:sz w:val="22"/>
          <w:szCs w:val="22"/>
        </w:rPr>
      </w:pPr>
      <w:r w:rsidRPr="009878A5">
        <w:rPr>
          <w:rFonts w:ascii="Palatino Linotype" w:hAnsi="Palatino Linotype" w:cs="Tahoma"/>
          <w:b/>
          <w:bCs/>
          <w:iCs/>
          <w:sz w:val="22"/>
          <w:szCs w:val="22"/>
        </w:rPr>
        <w:t>Versión pública</w:t>
      </w:r>
    </w:p>
    <w:p w14:paraId="77BCA9EC"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lastRenderedPageBreak/>
        <w:t>Es preciso señalar que para el caso de que la información que se ordena cuente con datos personales confidenciales, deberá entregarse en su versión pública acompañada del acuerdo que para tales efectos emita su Comité de Transparencia de conformidad con los artículos 49, fracciones II y VIII, 143, fracción I y 149 de la Ley de Transparencia y Acceso a la Información Pública del Estado de México y Municipios. Al respecto de la versión pública, se precisa que la Ley General de Transparencia y Acceso a la Información Pública, en su artículo 116, dispone que se considera información confidencial la que contenga datos personales concernientes a una persona física identificada o identificable.</w:t>
      </w:r>
    </w:p>
    <w:p w14:paraId="1BCFCABB"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0DA1357D"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7C8DAFCF"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629E8944"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 En concordancia con lo previo, el artículo 143, fracción I, de la Ley previamente citada, establece que la información privada y los datos personales, concernientes a una persona física o jurídica colectiva identificada o identificable son confidenciales.</w:t>
      </w:r>
    </w:p>
    <w:p w14:paraId="7704D349"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0F2A92B4"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w:t>
      </w:r>
      <w:r w:rsidRPr="009878A5">
        <w:rPr>
          <w:rFonts w:ascii="Palatino Linotype" w:hAnsi="Palatino Linotype" w:cs="Tahoma"/>
          <w:bCs/>
          <w:iCs/>
          <w:sz w:val="22"/>
          <w:szCs w:val="22"/>
        </w:rPr>
        <w:lastRenderedPageBreak/>
        <w:t>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6F4ACE8B"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23E28B75"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En términos de lo expuesto, la documentación y aquellos datos que se consideren confidenciales, serán una limitante del derecho de acceso a la información, siempre y cuando:</w:t>
      </w:r>
    </w:p>
    <w:p w14:paraId="450CBCC7"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14B2FDC1" w14:textId="77777777" w:rsidR="00FB2ACF" w:rsidRPr="009878A5" w:rsidRDefault="00FB2ACF" w:rsidP="004C2E1B">
      <w:pPr>
        <w:numPr>
          <w:ilvl w:val="0"/>
          <w:numId w:val="2"/>
        </w:num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Se trate de datos personales o información privada; esto es, información concerniente a una persona física o jurídico colectiva y que ésta sea identificada o identificable. </w:t>
      </w:r>
    </w:p>
    <w:p w14:paraId="31BD9853" w14:textId="77777777" w:rsidR="00FB2ACF" w:rsidRPr="009878A5" w:rsidRDefault="00FB2ACF" w:rsidP="004C2E1B">
      <w:pPr>
        <w:numPr>
          <w:ilvl w:val="0"/>
          <w:numId w:val="2"/>
        </w:num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Para la difusión de los datos, se requiera el consentimiento del titular. </w:t>
      </w:r>
    </w:p>
    <w:p w14:paraId="51897F5E"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22E82379"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3EA5A921"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74563E76"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Además, en el artículo 5° de dicho ordenamiento jurídico, establece que es la Ley aplicable para todo tratamiento de datos personales.</w:t>
      </w:r>
    </w:p>
    <w:p w14:paraId="2BA72F27"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47C8AF6D"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Por su parte, los artículos 6°, 7°, 8° y 14 de la Ley de Protección de Datos Personales en Posesión de Sujetos Obligados del Estado de México y Municipios, disponen que los responsables del tratamiento de datos personales, deben observar los principios de licitud, </w:t>
      </w:r>
      <w:r w:rsidRPr="009878A5">
        <w:rPr>
          <w:rFonts w:ascii="Palatino Linotype" w:hAnsi="Palatino Linotype" w:cs="Tahoma"/>
          <w:bCs/>
          <w:iCs/>
          <w:sz w:val="22"/>
          <w:szCs w:val="22"/>
        </w:rPr>
        <w:lastRenderedPageBreak/>
        <w:t>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8FED4A4"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633094EE"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Ante tales situaciones,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59CE6A51"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5ED188EE"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En este contexto, la confidencialidad de los datos personales tiene por objetivo establecer el límite del derecho de acceso a la información a partir del derecho a la intimidad y la vida privada de los individuos. Sobre la particular, el 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14:paraId="277EF4B2"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4C7E0929"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De tal suerte, las instituciones públicas tienen la doble responsabilidad, por un lado, de proteger los datos personales y por otro, darles publicidad cuando la relevancia de esos datos sea de interés público.</w:t>
      </w:r>
    </w:p>
    <w:p w14:paraId="1A324216"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151E17D1" w14:textId="77777777"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 xml:space="preserve">En este orden de ideas, toda la información que transparente la gestión pública, favorezca la rendición de cuentas y contribuya a la democratización del Estado Mexicano es, sin excepción, </w:t>
      </w:r>
      <w:r w:rsidRPr="009878A5">
        <w:rPr>
          <w:rFonts w:ascii="Palatino Linotype" w:hAnsi="Palatino Linotype" w:cs="Tahoma"/>
          <w:bCs/>
          <w:iCs/>
          <w:sz w:val="22"/>
          <w:szCs w:val="22"/>
        </w:rPr>
        <w:lastRenderedPageBreak/>
        <w:t>de naturaleza pública; tal es el caso de los salarios de todos los servidores públicos, la entrega de recursos públicos bajo cualquier esquema, el cumplimiento de requisitos legales, entre otros; información que necesariamente está vinculada con datos personales, que pierden la protección en beneficio del interés público (no por eso dejan de ser datos personales, sólo que no están protegidos en la confidencialidad).</w:t>
      </w:r>
    </w:p>
    <w:p w14:paraId="3E846DE4" w14:textId="77777777" w:rsidR="00FB2ACF" w:rsidRPr="009878A5" w:rsidRDefault="00FB2ACF" w:rsidP="00FB2ACF">
      <w:pPr>
        <w:spacing w:line="360" w:lineRule="auto"/>
        <w:contextualSpacing/>
        <w:jc w:val="both"/>
        <w:rPr>
          <w:rFonts w:ascii="Palatino Linotype" w:hAnsi="Palatino Linotype" w:cs="Tahoma"/>
          <w:bCs/>
          <w:iCs/>
          <w:sz w:val="22"/>
          <w:szCs w:val="22"/>
        </w:rPr>
      </w:pPr>
    </w:p>
    <w:p w14:paraId="14A0FA30" w14:textId="18EB9922" w:rsidR="00FB2ACF" w:rsidRPr="009878A5" w:rsidRDefault="00FB2ACF" w:rsidP="00FB2ACF">
      <w:pPr>
        <w:spacing w:line="360" w:lineRule="auto"/>
        <w:contextualSpacing/>
        <w:jc w:val="both"/>
        <w:rPr>
          <w:rFonts w:ascii="Palatino Linotype" w:hAnsi="Palatino Linotype" w:cs="Tahoma"/>
          <w:bCs/>
          <w:iCs/>
          <w:sz w:val="22"/>
          <w:szCs w:val="22"/>
        </w:rPr>
      </w:pPr>
      <w:r w:rsidRPr="009878A5">
        <w:rPr>
          <w:rFonts w:ascii="Palatino Linotype" w:hAnsi="Palatino Linotype" w:cs="Tahoma"/>
          <w:bCs/>
          <w:iCs/>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recursos públicos y, por el otro, el derecho de las personas a la autodeterminación informativa y el derecho a la vida privada; tratándose de los datos personales que obran en los archivos de las instituciones públicas, la regla es clara, ya que los datos personales que permiten verificar el desempeño de los servidores públicos y el cumplimiento de obligaciones legales, transparentan la gestión pública y favorecen la rendición de cuentas, constituyen información de naturaleza pública, en razón de que el beneficio de su publicidad es mayor que el beneficio de su clasificación, aun tratándose de información personal.</w:t>
      </w:r>
      <w:r w:rsidR="00492F5A" w:rsidRPr="009878A5">
        <w:rPr>
          <w:rFonts w:ascii="Palatino Linotype" w:hAnsi="Palatino Linotype" w:cs="Tahoma"/>
          <w:bCs/>
          <w:iCs/>
          <w:sz w:val="22"/>
          <w:szCs w:val="22"/>
        </w:rPr>
        <w:t xml:space="preserve"> </w:t>
      </w:r>
      <w:r w:rsidRPr="009878A5">
        <w:rPr>
          <w:rFonts w:ascii="Palatino Linotype" w:hAnsi="Palatino Linotype" w:cs="Tahoma"/>
          <w:bCs/>
          <w:iCs/>
          <w:sz w:val="22"/>
          <w:szCs w:val="22"/>
        </w:rPr>
        <w:t>En consecuencia, aquellos datos que únicamente versan sobre la vida privada de las personas deberán ser eliminadas de las versiones pública, previa aprobación del Comité de Transparencia.</w:t>
      </w:r>
    </w:p>
    <w:p w14:paraId="7EAAC213" w14:textId="77777777" w:rsidR="00FB2ACF" w:rsidRPr="009878A5" w:rsidRDefault="00FB2ACF" w:rsidP="00FB2ACF">
      <w:pPr>
        <w:tabs>
          <w:tab w:val="left" w:pos="4962"/>
        </w:tabs>
        <w:spacing w:line="360" w:lineRule="auto"/>
        <w:jc w:val="both"/>
        <w:rPr>
          <w:rFonts w:ascii="Palatino Linotype" w:eastAsia="Calibri" w:hAnsi="Palatino Linotype" w:cs="Arial"/>
          <w:bCs/>
          <w:iCs/>
          <w:sz w:val="22"/>
          <w:szCs w:val="22"/>
          <w:lang w:val="es-ES" w:eastAsia="es-ES_tradnl"/>
        </w:rPr>
      </w:pPr>
    </w:p>
    <w:p w14:paraId="77E44D68" w14:textId="77777777" w:rsidR="00803E3D" w:rsidRPr="009878A5" w:rsidRDefault="00803E3D" w:rsidP="00501E1B">
      <w:pPr>
        <w:pStyle w:val="Ttulo2"/>
        <w:rPr>
          <w:rFonts w:ascii="Palatino Linotype" w:hAnsi="Palatino Linotype"/>
          <w:b/>
          <w:color w:val="auto"/>
          <w:sz w:val="22"/>
          <w:szCs w:val="22"/>
        </w:rPr>
      </w:pPr>
      <w:bookmarkStart w:id="19" w:name="_Toc191564188"/>
      <w:r w:rsidRPr="009878A5">
        <w:rPr>
          <w:rFonts w:ascii="Palatino Linotype" w:hAnsi="Palatino Linotype"/>
          <w:b/>
          <w:color w:val="auto"/>
          <w:sz w:val="22"/>
          <w:szCs w:val="22"/>
        </w:rPr>
        <w:t>SEXTO. Decisión</w:t>
      </w:r>
      <w:bookmarkEnd w:id="19"/>
    </w:p>
    <w:p w14:paraId="0C7A8E63" w14:textId="77777777" w:rsidR="00803E3D" w:rsidRPr="009878A5" w:rsidRDefault="00803E3D" w:rsidP="00FF426B">
      <w:pPr>
        <w:spacing w:line="360" w:lineRule="auto"/>
        <w:ind w:right="-93"/>
        <w:jc w:val="both"/>
        <w:rPr>
          <w:rFonts w:ascii="Palatino Linotype" w:hAnsi="Palatino Linotype" w:cs="Tahoma"/>
          <w:b/>
          <w:sz w:val="22"/>
          <w:szCs w:val="22"/>
        </w:rPr>
      </w:pPr>
    </w:p>
    <w:p w14:paraId="54B52C54" w14:textId="77777777" w:rsidR="00803E3D" w:rsidRPr="009878A5" w:rsidRDefault="00803E3D" w:rsidP="00FF426B">
      <w:pPr>
        <w:spacing w:line="360" w:lineRule="auto"/>
        <w:ind w:right="-93"/>
        <w:jc w:val="both"/>
        <w:rPr>
          <w:rFonts w:ascii="Palatino Linotype" w:hAnsi="Palatino Linotype" w:cs="Tahoma"/>
          <w:sz w:val="22"/>
          <w:szCs w:val="22"/>
        </w:rPr>
      </w:pPr>
      <w:r w:rsidRPr="009878A5">
        <w:rPr>
          <w:rFonts w:ascii="Palatino Linotype" w:hAnsi="Palatino Linotype" w:cs="Tahoma"/>
          <w:sz w:val="22"/>
          <w:szCs w:val="22"/>
        </w:rPr>
        <w:t xml:space="preserve">Con fundamento en el artículo 186, fracción III, de la Ley de Transparencia y Acceso a la Información Pública del Estado de México y Municipios, este Instituto considera procedente </w:t>
      </w:r>
      <w:r w:rsidR="00104A0C" w:rsidRPr="009878A5">
        <w:rPr>
          <w:rFonts w:ascii="Palatino Linotype" w:hAnsi="Palatino Linotype" w:cs="Tahoma"/>
          <w:b/>
          <w:sz w:val="22"/>
          <w:szCs w:val="22"/>
        </w:rPr>
        <w:t>REVOCAR</w:t>
      </w:r>
      <w:r w:rsidR="006059A8" w:rsidRPr="009878A5">
        <w:rPr>
          <w:rFonts w:ascii="Palatino Linotype" w:hAnsi="Palatino Linotype" w:cs="Tahoma"/>
          <w:b/>
          <w:sz w:val="22"/>
          <w:szCs w:val="22"/>
        </w:rPr>
        <w:t xml:space="preserve"> </w:t>
      </w:r>
      <w:r w:rsidRPr="009878A5">
        <w:rPr>
          <w:rFonts w:ascii="Palatino Linotype" w:hAnsi="Palatino Linotype" w:cs="Tahoma"/>
          <w:sz w:val="22"/>
          <w:szCs w:val="22"/>
        </w:rPr>
        <w:t xml:space="preserve">la respuesta otorgada por el Sujeto Obligado a la solicitud de información </w:t>
      </w:r>
      <w:r w:rsidR="00460249" w:rsidRPr="009878A5">
        <w:rPr>
          <w:rFonts w:ascii="Palatino Linotype" w:hAnsi="Palatino Linotype" w:cs="Tahoma"/>
          <w:b/>
          <w:bCs/>
          <w:sz w:val="22"/>
          <w:szCs w:val="22"/>
        </w:rPr>
        <w:t>00206/ZUMPANGO/IP/2024</w:t>
      </w:r>
      <w:r w:rsidRPr="009878A5">
        <w:rPr>
          <w:rFonts w:ascii="Palatino Linotype" w:hAnsi="Palatino Linotype" w:cs="Tahoma"/>
          <w:sz w:val="22"/>
          <w:szCs w:val="22"/>
        </w:rPr>
        <w:t xml:space="preserve">, por resultar fundadas las razones o motivos de inconformidad </w:t>
      </w:r>
      <w:r w:rsidRPr="009878A5">
        <w:rPr>
          <w:rFonts w:ascii="Palatino Linotype" w:hAnsi="Palatino Linotype" w:cs="Tahoma"/>
          <w:sz w:val="22"/>
          <w:szCs w:val="22"/>
        </w:rPr>
        <w:lastRenderedPageBreak/>
        <w:t xml:space="preserve">hechos valer por el Recurrente, en el Recurso de Revisión </w:t>
      </w:r>
      <w:r w:rsidR="00460249" w:rsidRPr="009878A5">
        <w:rPr>
          <w:rFonts w:ascii="Palatino Linotype" w:hAnsi="Palatino Linotype" w:cs="Tahoma"/>
          <w:b/>
          <w:sz w:val="22"/>
          <w:szCs w:val="22"/>
        </w:rPr>
        <w:t>00771</w:t>
      </w:r>
      <w:r w:rsidRPr="009878A5">
        <w:rPr>
          <w:rFonts w:ascii="Palatino Linotype" w:hAnsi="Palatino Linotype" w:cs="Tahoma"/>
          <w:b/>
          <w:sz w:val="22"/>
          <w:szCs w:val="22"/>
        </w:rPr>
        <w:t>/INFOEM/IP/RR/202</w:t>
      </w:r>
      <w:r w:rsidR="00460249" w:rsidRPr="009878A5">
        <w:rPr>
          <w:rFonts w:ascii="Palatino Linotype" w:hAnsi="Palatino Linotype" w:cs="Tahoma"/>
          <w:b/>
          <w:sz w:val="22"/>
          <w:szCs w:val="22"/>
        </w:rPr>
        <w:t>5</w:t>
      </w:r>
      <w:r w:rsidRPr="009878A5">
        <w:rPr>
          <w:rFonts w:ascii="Palatino Linotype" w:hAnsi="Palatino Linotype" w:cs="Tahoma"/>
          <w:sz w:val="22"/>
          <w:szCs w:val="22"/>
        </w:rPr>
        <w:t xml:space="preserve">, en consecuencia procede </w:t>
      </w:r>
      <w:r w:rsidRPr="009878A5">
        <w:rPr>
          <w:rFonts w:ascii="Palatino Linotype" w:hAnsi="Palatino Linotype" w:cs="Tahoma"/>
          <w:b/>
          <w:sz w:val="22"/>
          <w:szCs w:val="22"/>
        </w:rPr>
        <w:t>ORDENAR</w:t>
      </w:r>
      <w:r w:rsidRPr="009878A5">
        <w:rPr>
          <w:rFonts w:ascii="Palatino Linotype" w:hAnsi="Palatino Linotype" w:cs="Tahoma"/>
          <w:sz w:val="22"/>
          <w:szCs w:val="22"/>
        </w:rPr>
        <w:t xml:space="preserve">, </w:t>
      </w:r>
      <w:r w:rsidR="00876309" w:rsidRPr="009878A5">
        <w:rPr>
          <w:rFonts w:ascii="Palatino Linotype" w:hAnsi="Palatino Linotype" w:cs="Tahoma"/>
          <w:sz w:val="22"/>
          <w:szCs w:val="22"/>
        </w:rPr>
        <w:t>haga entrega de la información solicitada.</w:t>
      </w:r>
    </w:p>
    <w:p w14:paraId="45726D7B" w14:textId="77777777" w:rsidR="00803E3D" w:rsidRPr="009878A5" w:rsidRDefault="00803E3D" w:rsidP="00FF426B">
      <w:pPr>
        <w:spacing w:line="360" w:lineRule="auto"/>
        <w:ind w:right="-93"/>
        <w:jc w:val="both"/>
        <w:rPr>
          <w:rFonts w:ascii="Palatino Linotype" w:eastAsia="Palatino Linotype" w:hAnsi="Palatino Linotype" w:cs="Palatino Linotype"/>
          <w:sz w:val="22"/>
          <w:szCs w:val="22"/>
        </w:rPr>
      </w:pPr>
    </w:p>
    <w:p w14:paraId="51DECECA" w14:textId="77777777" w:rsidR="00803E3D" w:rsidRPr="009878A5" w:rsidRDefault="00803E3D" w:rsidP="00FF426B">
      <w:pPr>
        <w:spacing w:line="360" w:lineRule="auto"/>
        <w:contextualSpacing/>
        <w:jc w:val="both"/>
        <w:rPr>
          <w:rFonts w:ascii="Palatino Linotype" w:eastAsia="Calibri" w:hAnsi="Palatino Linotype" w:cs="Tahoma"/>
          <w:b/>
          <w:bCs/>
          <w:iCs/>
          <w:sz w:val="22"/>
          <w:szCs w:val="22"/>
          <w:lang w:val="es-ES" w:eastAsia="es-ES_tradnl"/>
        </w:rPr>
      </w:pPr>
      <w:r w:rsidRPr="009878A5">
        <w:rPr>
          <w:rFonts w:ascii="Palatino Linotype" w:eastAsia="Calibri" w:hAnsi="Palatino Linotype" w:cs="Tahoma"/>
          <w:b/>
          <w:bCs/>
          <w:iCs/>
          <w:sz w:val="22"/>
          <w:szCs w:val="22"/>
          <w:lang w:val="es-ES" w:eastAsia="es-ES_tradnl"/>
        </w:rPr>
        <w:t>Términos de la Resolución para el Recurrente</w:t>
      </w:r>
    </w:p>
    <w:p w14:paraId="6BB003AE" w14:textId="77777777" w:rsidR="00803E3D" w:rsidRPr="009878A5" w:rsidRDefault="00803E3D" w:rsidP="00FF426B">
      <w:pPr>
        <w:spacing w:line="360" w:lineRule="auto"/>
        <w:jc w:val="both"/>
        <w:rPr>
          <w:rFonts w:ascii="Palatino Linotype" w:eastAsia="Calibri" w:hAnsi="Palatino Linotype" w:cs="Tahoma"/>
          <w:iCs/>
          <w:sz w:val="22"/>
          <w:szCs w:val="22"/>
          <w:lang w:eastAsia="es-ES_tradnl"/>
        </w:rPr>
      </w:pPr>
    </w:p>
    <w:p w14:paraId="2EB7E4B8" w14:textId="0E7216B4" w:rsidR="00803E3D" w:rsidRPr="009878A5" w:rsidRDefault="00803E3D" w:rsidP="00492F5A">
      <w:pPr>
        <w:spacing w:line="360" w:lineRule="auto"/>
        <w:jc w:val="both"/>
        <w:rPr>
          <w:rFonts w:ascii="Palatino Linotype" w:hAnsi="Palatino Linotype" w:cs="Tahoma"/>
          <w:bCs/>
          <w:sz w:val="22"/>
          <w:szCs w:val="22"/>
          <w:u w:val="single"/>
        </w:rPr>
      </w:pPr>
      <w:r w:rsidRPr="009878A5">
        <w:rPr>
          <w:rFonts w:ascii="Palatino Linotype" w:hAnsi="Palatino Linotype" w:cs="Tahoma"/>
          <w:bCs/>
          <w:sz w:val="22"/>
          <w:szCs w:val="22"/>
          <w:u w:val="single"/>
        </w:rPr>
        <w:t xml:space="preserve">Este Instituto, determinó </w:t>
      </w:r>
      <w:r w:rsidR="00460249" w:rsidRPr="009878A5">
        <w:rPr>
          <w:rFonts w:ascii="Palatino Linotype" w:hAnsi="Palatino Linotype" w:cs="Tahoma"/>
          <w:bCs/>
          <w:sz w:val="22"/>
          <w:szCs w:val="22"/>
          <w:u w:val="single"/>
        </w:rPr>
        <w:t>revocar</w:t>
      </w:r>
      <w:r w:rsidR="006059A8" w:rsidRPr="009878A5">
        <w:rPr>
          <w:rFonts w:ascii="Palatino Linotype" w:hAnsi="Palatino Linotype" w:cs="Tahoma"/>
          <w:bCs/>
          <w:sz w:val="22"/>
          <w:szCs w:val="22"/>
          <w:u w:val="single"/>
        </w:rPr>
        <w:t xml:space="preserve"> </w:t>
      </w:r>
      <w:r w:rsidRPr="009878A5">
        <w:rPr>
          <w:rFonts w:ascii="Palatino Linotype" w:hAnsi="Palatino Linotype" w:cs="Tahoma"/>
          <w:bCs/>
          <w:sz w:val="22"/>
          <w:szCs w:val="22"/>
          <w:u w:val="single"/>
        </w:rPr>
        <w:t>la respuesta que le entregó el Sujeto Obligado a su solicitud de acceso, toda vez que</w:t>
      </w:r>
      <w:r w:rsidR="00837A48" w:rsidRPr="009878A5">
        <w:rPr>
          <w:rFonts w:ascii="Palatino Linotype" w:hAnsi="Palatino Linotype" w:cs="Tahoma"/>
          <w:bCs/>
          <w:sz w:val="22"/>
          <w:szCs w:val="22"/>
          <w:u w:val="single"/>
        </w:rPr>
        <w:t xml:space="preserve"> </w:t>
      </w:r>
      <w:r w:rsidR="00593980" w:rsidRPr="009878A5">
        <w:rPr>
          <w:rFonts w:ascii="Palatino Linotype" w:hAnsi="Palatino Linotype" w:cs="Tahoma"/>
          <w:bCs/>
          <w:sz w:val="22"/>
          <w:szCs w:val="22"/>
          <w:u w:val="single"/>
        </w:rPr>
        <w:t>debe</w:t>
      </w:r>
      <w:r w:rsidR="00FE663A" w:rsidRPr="009878A5">
        <w:rPr>
          <w:rFonts w:ascii="Palatino Linotype" w:hAnsi="Palatino Linotype" w:cs="Tahoma"/>
          <w:bCs/>
          <w:sz w:val="22"/>
          <w:szCs w:val="22"/>
          <w:u w:val="single"/>
        </w:rPr>
        <w:t xml:space="preserve"> privilegiar </w:t>
      </w:r>
      <w:r w:rsidR="00460249" w:rsidRPr="009878A5">
        <w:rPr>
          <w:rFonts w:ascii="Palatino Linotype" w:hAnsi="Palatino Linotype" w:cs="Tahoma"/>
          <w:bCs/>
          <w:sz w:val="22"/>
          <w:szCs w:val="22"/>
          <w:u w:val="single"/>
        </w:rPr>
        <w:t>la modalidad que usted escogió para la entrega de la información, o bien señalar de manera fundada y motivada los impedimentos para entregarla a través del SAIMEX</w:t>
      </w:r>
      <w:r w:rsidR="00D74913" w:rsidRPr="009878A5">
        <w:rPr>
          <w:rFonts w:ascii="Palatino Linotype" w:hAnsi="Palatino Linotype" w:cs="Tahoma"/>
          <w:bCs/>
          <w:sz w:val="22"/>
          <w:szCs w:val="22"/>
          <w:u w:val="single"/>
        </w:rPr>
        <w:t>.</w:t>
      </w:r>
      <w:r w:rsidR="00492F5A" w:rsidRPr="009878A5">
        <w:rPr>
          <w:rFonts w:ascii="Palatino Linotype" w:hAnsi="Palatino Linotype" w:cs="Tahoma"/>
          <w:bCs/>
          <w:sz w:val="22"/>
          <w:szCs w:val="22"/>
          <w:u w:val="single"/>
        </w:rPr>
        <w:t xml:space="preserve"> </w:t>
      </w:r>
      <w:r w:rsidRPr="009878A5">
        <w:rPr>
          <w:rFonts w:ascii="Palatino Linotype" w:hAnsi="Palatino Linotype" w:cs="Tahoma"/>
          <w:bCs/>
          <w:sz w:val="22"/>
          <w:szCs w:val="22"/>
          <w:u w:val="single"/>
        </w:rPr>
        <w:t>La labor del INFOEM, es apoyar a la población para acceder a la información pública y garantizar la protección de sus datos personales.</w:t>
      </w:r>
    </w:p>
    <w:p w14:paraId="5FCE3957" w14:textId="77777777" w:rsidR="00E03E54" w:rsidRPr="009878A5" w:rsidRDefault="00E03E54" w:rsidP="00916270">
      <w:pPr>
        <w:spacing w:line="360" w:lineRule="auto"/>
        <w:ind w:right="-91"/>
        <w:jc w:val="center"/>
        <w:rPr>
          <w:rFonts w:ascii="Palatino Linotype" w:eastAsia="Calibri" w:hAnsi="Palatino Linotype" w:cs="Tahoma"/>
          <w:b/>
          <w:bCs/>
          <w:sz w:val="22"/>
          <w:szCs w:val="22"/>
          <w:lang w:eastAsia="en-US"/>
        </w:rPr>
      </w:pPr>
    </w:p>
    <w:p w14:paraId="057AA36D" w14:textId="77777777" w:rsidR="00803E3D" w:rsidRPr="009878A5" w:rsidRDefault="00803E3D" w:rsidP="00342378">
      <w:pPr>
        <w:pStyle w:val="Ttulo1"/>
        <w:jc w:val="center"/>
        <w:rPr>
          <w:rFonts w:ascii="Palatino Linotype" w:eastAsia="Calibri" w:hAnsi="Palatino Linotype"/>
          <w:b/>
          <w:color w:val="auto"/>
          <w:sz w:val="22"/>
          <w:szCs w:val="22"/>
          <w:lang w:eastAsia="en-US"/>
        </w:rPr>
      </w:pPr>
      <w:bookmarkStart w:id="20" w:name="_Toc191564189"/>
      <w:r w:rsidRPr="009878A5">
        <w:rPr>
          <w:rFonts w:ascii="Palatino Linotype" w:eastAsia="Calibri" w:hAnsi="Palatino Linotype"/>
          <w:b/>
          <w:color w:val="auto"/>
          <w:sz w:val="22"/>
          <w:szCs w:val="22"/>
          <w:lang w:eastAsia="en-US"/>
        </w:rPr>
        <w:t>R E S U E L V E</w:t>
      </w:r>
      <w:bookmarkEnd w:id="20"/>
    </w:p>
    <w:p w14:paraId="4CDC3C1A" w14:textId="77777777" w:rsidR="00803E3D" w:rsidRPr="009878A5" w:rsidRDefault="00803E3D" w:rsidP="00FF426B">
      <w:pPr>
        <w:spacing w:line="360" w:lineRule="auto"/>
        <w:jc w:val="both"/>
        <w:rPr>
          <w:rFonts w:ascii="Palatino Linotype" w:hAnsi="Palatino Linotype" w:cs="Tahoma"/>
          <w:b/>
          <w:bCs/>
          <w:sz w:val="22"/>
          <w:szCs w:val="22"/>
        </w:rPr>
      </w:pPr>
    </w:p>
    <w:p w14:paraId="37FA916E" w14:textId="77777777" w:rsidR="00803E3D" w:rsidRPr="009878A5" w:rsidRDefault="00803E3D" w:rsidP="00FF426B">
      <w:pPr>
        <w:spacing w:line="360" w:lineRule="auto"/>
        <w:contextualSpacing/>
        <w:jc w:val="both"/>
        <w:rPr>
          <w:rFonts w:ascii="Palatino Linotype" w:eastAsia="Calibri" w:hAnsi="Palatino Linotype" w:cs="Tahoma"/>
          <w:bCs/>
          <w:sz w:val="22"/>
          <w:szCs w:val="22"/>
          <w:lang w:eastAsia="en-US"/>
        </w:rPr>
      </w:pPr>
      <w:r w:rsidRPr="009878A5">
        <w:rPr>
          <w:rFonts w:ascii="Palatino Linotype" w:hAnsi="Palatino Linotype" w:cs="Tahoma"/>
          <w:b/>
          <w:bCs/>
          <w:sz w:val="22"/>
          <w:szCs w:val="22"/>
        </w:rPr>
        <w:t xml:space="preserve">PRIMERO. </w:t>
      </w:r>
      <w:r w:rsidRPr="009878A5">
        <w:rPr>
          <w:rFonts w:ascii="Palatino Linotype" w:hAnsi="Palatino Linotype" w:cs="Tahoma"/>
          <w:bCs/>
          <w:sz w:val="22"/>
          <w:szCs w:val="22"/>
        </w:rPr>
        <w:t xml:space="preserve">Se </w:t>
      </w:r>
      <w:r w:rsidR="00460249" w:rsidRPr="009878A5">
        <w:rPr>
          <w:rFonts w:ascii="Palatino Linotype" w:hAnsi="Palatino Linotype" w:cs="Tahoma"/>
          <w:b/>
          <w:bCs/>
          <w:sz w:val="22"/>
          <w:szCs w:val="22"/>
        </w:rPr>
        <w:t>REVOCA</w:t>
      </w:r>
      <w:r w:rsidRPr="009878A5">
        <w:rPr>
          <w:rFonts w:ascii="Palatino Linotype" w:hAnsi="Palatino Linotype" w:cs="Tahoma"/>
          <w:bCs/>
          <w:sz w:val="22"/>
          <w:szCs w:val="22"/>
        </w:rPr>
        <w:t xml:space="preserve"> la respuesta entregada por </w:t>
      </w:r>
      <w:r w:rsidR="006059A8" w:rsidRPr="009878A5">
        <w:rPr>
          <w:rFonts w:ascii="Palatino Linotype" w:hAnsi="Palatino Linotype" w:cs="Tahoma"/>
          <w:bCs/>
          <w:sz w:val="22"/>
          <w:szCs w:val="22"/>
        </w:rPr>
        <w:t>e</w:t>
      </w:r>
      <w:r w:rsidRPr="009878A5">
        <w:rPr>
          <w:rFonts w:ascii="Palatino Linotype" w:hAnsi="Palatino Linotype" w:cs="Tahoma"/>
          <w:bCs/>
          <w:sz w:val="22"/>
          <w:szCs w:val="22"/>
        </w:rPr>
        <w:t xml:space="preserve">l </w:t>
      </w:r>
      <w:r w:rsidR="00E67F1B" w:rsidRPr="009878A5">
        <w:rPr>
          <w:rFonts w:ascii="Palatino Linotype" w:hAnsi="Palatino Linotype" w:cs="Tahoma"/>
          <w:b/>
          <w:bCs/>
          <w:sz w:val="22"/>
          <w:szCs w:val="22"/>
        </w:rPr>
        <w:t>Ayuntamiento de Zumpango</w:t>
      </w:r>
      <w:r w:rsidR="00716C32" w:rsidRPr="009878A5">
        <w:rPr>
          <w:rFonts w:ascii="Palatino Linotype" w:hAnsi="Palatino Linotype" w:cs="Tahoma"/>
          <w:b/>
          <w:bCs/>
          <w:sz w:val="22"/>
          <w:szCs w:val="22"/>
        </w:rPr>
        <w:t xml:space="preserve"> </w:t>
      </w:r>
      <w:r w:rsidRPr="009878A5">
        <w:rPr>
          <w:rFonts w:ascii="Palatino Linotype" w:eastAsia="Calibri" w:hAnsi="Palatino Linotype" w:cs="Tahoma"/>
          <w:bCs/>
          <w:sz w:val="22"/>
          <w:szCs w:val="22"/>
          <w:lang w:eastAsia="en-US"/>
        </w:rPr>
        <w:t>a</w:t>
      </w:r>
      <w:r w:rsidRPr="009878A5">
        <w:rPr>
          <w:rFonts w:ascii="Palatino Linotype" w:hAnsi="Palatino Linotype" w:cs="Tahoma"/>
          <w:bCs/>
          <w:sz w:val="22"/>
          <w:szCs w:val="22"/>
        </w:rPr>
        <w:t xml:space="preserve"> la solicitud de información </w:t>
      </w:r>
      <w:r w:rsidR="00460249" w:rsidRPr="009878A5">
        <w:rPr>
          <w:rFonts w:ascii="Palatino Linotype" w:hAnsi="Palatino Linotype"/>
          <w:b/>
          <w:bCs/>
          <w:sz w:val="22"/>
          <w:szCs w:val="22"/>
        </w:rPr>
        <w:t xml:space="preserve">00206/ZUMPANGO/IP/2024 </w:t>
      </w:r>
      <w:r w:rsidRPr="009878A5">
        <w:rPr>
          <w:rFonts w:ascii="Palatino Linotype" w:hAnsi="Palatino Linotype"/>
          <w:bCs/>
          <w:sz w:val="22"/>
          <w:szCs w:val="22"/>
        </w:rPr>
        <w:t>por resultar</w:t>
      </w:r>
      <w:r w:rsidR="004E622C" w:rsidRPr="009878A5">
        <w:rPr>
          <w:rFonts w:ascii="Palatino Linotype" w:hAnsi="Palatino Linotype"/>
          <w:bCs/>
          <w:sz w:val="22"/>
          <w:szCs w:val="22"/>
        </w:rPr>
        <w:t xml:space="preserve"> </w:t>
      </w:r>
      <w:r w:rsidRPr="009878A5">
        <w:rPr>
          <w:rFonts w:ascii="Palatino Linotype" w:hAnsi="Palatino Linotype"/>
          <w:sz w:val="22"/>
          <w:szCs w:val="22"/>
        </w:rPr>
        <w:t>fundadas</w:t>
      </w:r>
      <w:r w:rsidRPr="009878A5">
        <w:rPr>
          <w:rFonts w:ascii="Palatino Linotype" w:hAnsi="Palatino Linotype" w:cs="Tahoma"/>
          <w:bCs/>
          <w:sz w:val="22"/>
          <w:szCs w:val="22"/>
        </w:rPr>
        <w:t xml:space="preserve"> </w:t>
      </w:r>
      <w:r w:rsidRPr="009878A5">
        <w:rPr>
          <w:rFonts w:ascii="Palatino Linotype" w:eastAsia="Calibri" w:hAnsi="Palatino Linotype" w:cs="Tahoma"/>
          <w:bCs/>
          <w:sz w:val="22"/>
          <w:szCs w:val="22"/>
          <w:lang w:eastAsia="en-US"/>
        </w:rPr>
        <w:t xml:space="preserve">las razones o motivos de inconformidad hechos valer por el Recurrente en el Recurso de Revisión </w:t>
      </w:r>
      <w:r w:rsidR="00FB2ACF" w:rsidRPr="009878A5">
        <w:rPr>
          <w:rFonts w:ascii="Palatino Linotype" w:hAnsi="Palatino Linotype" w:cs="Tahoma"/>
          <w:b/>
          <w:bCs/>
          <w:color w:val="0D0D0D" w:themeColor="text1" w:themeTint="F2"/>
          <w:sz w:val="22"/>
          <w:szCs w:val="22"/>
        </w:rPr>
        <w:t>00</w:t>
      </w:r>
      <w:r w:rsidR="00460249" w:rsidRPr="009878A5">
        <w:rPr>
          <w:rFonts w:ascii="Palatino Linotype" w:hAnsi="Palatino Linotype" w:cs="Tahoma"/>
          <w:b/>
          <w:bCs/>
          <w:color w:val="0D0D0D" w:themeColor="text1" w:themeTint="F2"/>
          <w:sz w:val="22"/>
          <w:szCs w:val="22"/>
        </w:rPr>
        <w:t>771</w:t>
      </w:r>
      <w:r w:rsidRPr="009878A5">
        <w:rPr>
          <w:rFonts w:ascii="Palatino Linotype" w:hAnsi="Palatino Linotype" w:cs="Tahoma"/>
          <w:b/>
          <w:bCs/>
          <w:color w:val="0D0D0D" w:themeColor="text1" w:themeTint="F2"/>
          <w:sz w:val="22"/>
          <w:szCs w:val="22"/>
        </w:rPr>
        <w:t>/INFOEM/IP/RR/202</w:t>
      </w:r>
      <w:r w:rsidR="00FB2ACF" w:rsidRPr="009878A5">
        <w:rPr>
          <w:rFonts w:ascii="Palatino Linotype" w:hAnsi="Palatino Linotype" w:cs="Tahoma"/>
          <w:b/>
          <w:bCs/>
          <w:color w:val="0D0D0D" w:themeColor="text1" w:themeTint="F2"/>
          <w:sz w:val="22"/>
          <w:szCs w:val="22"/>
        </w:rPr>
        <w:t>5</w:t>
      </w:r>
      <w:r w:rsidRPr="009878A5">
        <w:rPr>
          <w:rFonts w:ascii="Palatino Linotype" w:eastAsia="Calibri" w:hAnsi="Palatino Linotype" w:cs="Tahoma"/>
          <w:bCs/>
          <w:sz w:val="22"/>
          <w:szCs w:val="22"/>
          <w:lang w:eastAsia="en-US"/>
        </w:rPr>
        <w:t>, en términos de los considerandos QUINTO y SEXTO de la presente Resolución.</w:t>
      </w:r>
    </w:p>
    <w:p w14:paraId="22A9F697" w14:textId="77777777" w:rsidR="00803E3D" w:rsidRPr="009878A5" w:rsidRDefault="00803E3D" w:rsidP="00FF426B">
      <w:pPr>
        <w:spacing w:line="360" w:lineRule="auto"/>
        <w:contextualSpacing/>
        <w:jc w:val="both"/>
        <w:rPr>
          <w:rFonts w:ascii="Palatino Linotype" w:hAnsi="Palatino Linotype" w:cs="Tahoma"/>
          <w:bCs/>
          <w:sz w:val="22"/>
          <w:szCs w:val="22"/>
        </w:rPr>
      </w:pPr>
    </w:p>
    <w:p w14:paraId="6D65B939" w14:textId="6DBFC68A" w:rsidR="00460249" w:rsidRPr="009878A5" w:rsidRDefault="00876309" w:rsidP="00D74913">
      <w:pPr>
        <w:spacing w:line="360" w:lineRule="auto"/>
        <w:ind w:right="-93"/>
        <w:jc w:val="both"/>
        <w:rPr>
          <w:rFonts w:ascii="Palatino Linotype" w:hAnsi="Palatino Linotype" w:cs="Arial"/>
          <w:sz w:val="22"/>
          <w:szCs w:val="22"/>
          <w:lang w:val="es-ES"/>
        </w:rPr>
      </w:pPr>
      <w:r w:rsidRPr="009878A5">
        <w:rPr>
          <w:rFonts w:ascii="Palatino Linotype" w:hAnsi="Palatino Linotype" w:cs="Tahoma"/>
          <w:b/>
          <w:bCs/>
          <w:sz w:val="22"/>
          <w:szCs w:val="22"/>
        </w:rPr>
        <w:t xml:space="preserve">SEGUNDO. </w:t>
      </w:r>
      <w:r w:rsidRPr="009878A5">
        <w:rPr>
          <w:rFonts w:ascii="Palatino Linotype" w:hAnsi="Palatino Linotype" w:cs="Tahoma"/>
          <w:sz w:val="22"/>
          <w:szCs w:val="22"/>
        </w:rPr>
        <w:t xml:space="preserve">Se </w:t>
      </w:r>
      <w:r w:rsidRPr="009878A5">
        <w:rPr>
          <w:rFonts w:ascii="Palatino Linotype" w:hAnsi="Palatino Linotype" w:cs="Tahoma"/>
          <w:b/>
          <w:sz w:val="22"/>
          <w:szCs w:val="22"/>
        </w:rPr>
        <w:t xml:space="preserve">ORDENA </w:t>
      </w:r>
      <w:r w:rsidRPr="009878A5">
        <w:rPr>
          <w:rFonts w:ascii="Palatino Linotype" w:hAnsi="Palatino Linotype" w:cs="Tahoma"/>
          <w:sz w:val="22"/>
          <w:szCs w:val="22"/>
        </w:rPr>
        <w:t xml:space="preserve">al </w:t>
      </w:r>
      <w:r w:rsidR="00E67F1B" w:rsidRPr="009878A5">
        <w:rPr>
          <w:rFonts w:ascii="Palatino Linotype" w:eastAsia="Calibri" w:hAnsi="Palatino Linotype" w:cs="Tahoma"/>
          <w:b/>
          <w:bCs/>
          <w:sz w:val="22"/>
          <w:szCs w:val="22"/>
          <w:lang w:eastAsia="en-US"/>
        </w:rPr>
        <w:t>Ayuntamiento de Zumpango</w:t>
      </w:r>
      <w:r w:rsidRPr="009878A5">
        <w:rPr>
          <w:rFonts w:ascii="Palatino Linotype" w:hAnsi="Palatino Linotype" w:cs="Tahoma"/>
          <w:sz w:val="22"/>
          <w:szCs w:val="22"/>
        </w:rPr>
        <w:t>, a efecto de que, previa búsqueda exhaustiva y razonable remita</w:t>
      </w:r>
      <w:r w:rsidRPr="009878A5">
        <w:rPr>
          <w:rFonts w:ascii="Palatino Linotype" w:hAnsi="Palatino Linotype" w:cs="Tahoma"/>
          <w:bCs/>
          <w:iCs/>
          <w:sz w:val="22"/>
          <w:szCs w:val="22"/>
          <w:lang w:val="es-ES_tradnl"/>
        </w:rPr>
        <w:t xml:space="preserve">, </w:t>
      </w:r>
      <w:r w:rsidRPr="009878A5">
        <w:rPr>
          <w:rFonts w:ascii="Palatino Linotype" w:hAnsi="Palatino Linotype" w:cs="Tahoma"/>
          <w:bCs/>
          <w:iCs/>
          <w:sz w:val="22"/>
          <w:szCs w:val="22"/>
        </w:rPr>
        <w:t xml:space="preserve">a través </w:t>
      </w:r>
      <w:r w:rsidRPr="009878A5">
        <w:rPr>
          <w:rFonts w:ascii="Palatino Linotype" w:hAnsi="Palatino Linotype" w:cs="Tahoma"/>
          <w:bCs/>
          <w:iCs/>
          <w:sz w:val="22"/>
          <w:szCs w:val="22"/>
          <w:lang w:val="es-ES_tradnl"/>
        </w:rPr>
        <w:t>del SAIMEX</w:t>
      </w:r>
      <w:r w:rsidRPr="009878A5">
        <w:rPr>
          <w:rFonts w:ascii="Palatino Linotype" w:hAnsi="Palatino Linotype" w:cs="Arial"/>
          <w:sz w:val="22"/>
          <w:szCs w:val="22"/>
          <w:lang w:val="es-ES"/>
        </w:rPr>
        <w:t>,</w:t>
      </w:r>
      <w:r w:rsidR="00FE663A" w:rsidRPr="009878A5">
        <w:rPr>
          <w:rFonts w:ascii="Palatino Linotype" w:hAnsi="Palatino Linotype" w:cs="Arial"/>
          <w:sz w:val="22"/>
          <w:szCs w:val="22"/>
          <w:lang w:val="es-ES"/>
        </w:rPr>
        <w:t xml:space="preserve"> </w:t>
      </w:r>
      <w:r w:rsidR="00232DAD" w:rsidRPr="009878A5">
        <w:rPr>
          <w:rFonts w:ascii="Palatino Linotype" w:hAnsi="Palatino Linotype" w:cs="Arial"/>
          <w:sz w:val="22"/>
          <w:szCs w:val="22"/>
          <w:lang w:val="es-ES"/>
        </w:rPr>
        <w:t>de ser procedente en versión pública</w:t>
      </w:r>
      <w:r w:rsidR="001551BF" w:rsidRPr="009878A5">
        <w:rPr>
          <w:rFonts w:ascii="Palatino Linotype" w:hAnsi="Palatino Linotype" w:cs="Arial"/>
          <w:sz w:val="22"/>
          <w:szCs w:val="22"/>
          <w:lang w:val="es-ES"/>
        </w:rPr>
        <w:t>,</w:t>
      </w:r>
      <w:r w:rsidR="009E6F9E" w:rsidRPr="009878A5">
        <w:rPr>
          <w:rFonts w:ascii="Palatino Linotype" w:hAnsi="Palatino Linotype" w:cs="Arial"/>
          <w:sz w:val="22"/>
          <w:szCs w:val="22"/>
          <w:lang w:val="es-ES"/>
        </w:rPr>
        <w:t xml:space="preserve"> de </w:t>
      </w:r>
      <w:r w:rsidR="009E6F9E" w:rsidRPr="009878A5">
        <w:rPr>
          <w:rFonts w:ascii="Palatino Linotype" w:eastAsia="Calibri" w:hAnsi="Palatino Linotype" w:cs="Tahoma"/>
          <w:iCs/>
          <w:sz w:val="22"/>
          <w:szCs w:val="22"/>
          <w:lang w:val="es-ES" w:eastAsia="es-ES_tradnl"/>
        </w:rPr>
        <w:t>las personas que realizan labores o actividades de "limpiaparabrisas" en los diversos cruceros de las principales vialidades del municipio de Zumpango</w:t>
      </w:r>
      <w:r w:rsidR="00965C4F" w:rsidRPr="009878A5">
        <w:rPr>
          <w:rFonts w:ascii="Palatino Linotype" w:eastAsia="Calibri" w:hAnsi="Palatino Linotype" w:cs="Tahoma"/>
          <w:iCs/>
          <w:sz w:val="22"/>
          <w:szCs w:val="22"/>
          <w:lang w:val="es-ES" w:eastAsia="es-ES_tradnl"/>
        </w:rPr>
        <w:t>,</w:t>
      </w:r>
      <w:r w:rsidR="009E6F9E" w:rsidRPr="009878A5">
        <w:rPr>
          <w:rFonts w:ascii="Palatino Linotype" w:eastAsia="Calibri" w:hAnsi="Palatino Linotype" w:cs="Tahoma"/>
          <w:iCs/>
          <w:sz w:val="22"/>
          <w:szCs w:val="22"/>
          <w:lang w:val="es-ES" w:eastAsia="es-ES_tradnl"/>
        </w:rPr>
        <w:t xml:space="preserve"> del dos de diciembre de dos mil veintitrés al dos de diciembre de dos mil veinticuatro,</w:t>
      </w:r>
      <w:r w:rsidR="009E6F9E" w:rsidRPr="009878A5">
        <w:rPr>
          <w:rFonts w:ascii="Palatino Linotype" w:hAnsi="Palatino Linotype" w:cs="Arial"/>
          <w:sz w:val="22"/>
          <w:szCs w:val="22"/>
          <w:lang w:val="es-ES"/>
        </w:rPr>
        <w:t xml:space="preserve"> </w:t>
      </w:r>
      <w:r w:rsidR="00262D18" w:rsidRPr="009878A5">
        <w:rPr>
          <w:rFonts w:ascii="Palatino Linotype" w:hAnsi="Palatino Linotype" w:cs="Arial"/>
          <w:sz w:val="22"/>
          <w:szCs w:val="22"/>
          <w:lang w:val="es-ES"/>
        </w:rPr>
        <w:t>los documentos en donde conste lo siguiente:</w:t>
      </w:r>
    </w:p>
    <w:p w14:paraId="3D3C909C" w14:textId="77777777" w:rsidR="00492F5A" w:rsidRPr="009878A5" w:rsidRDefault="00492F5A" w:rsidP="00D74913">
      <w:pPr>
        <w:spacing w:line="360" w:lineRule="auto"/>
        <w:ind w:right="-93"/>
        <w:jc w:val="both"/>
        <w:rPr>
          <w:rFonts w:ascii="Palatino Linotype" w:hAnsi="Palatino Linotype" w:cs="Arial"/>
          <w:sz w:val="22"/>
          <w:szCs w:val="22"/>
          <w:lang w:val="es-ES"/>
        </w:rPr>
      </w:pPr>
    </w:p>
    <w:p w14:paraId="270F60B4"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lastRenderedPageBreak/>
        <w:t>El documento por el que se aprobó otorgarles permisos.</w:t>
      </w:r>
    </w:p>
    <w:p w14:paraId="13FDB1BC"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Permisos expedidos en dónde se especifique la ubicación </w:t>
      </w:r>
      <w:r w:rsidR="00C274A7" w:rsidRPr="009878A5">
        <w:rPr>
          <w:rFonts w:ascii="Palatino Linotype" w:eastAsia="Calibri" w:hAnsi="Palatino Linotype" w:cs="Tahoma"/>
          <w:iCs/>
          <w:szCs w:val="22"/>
          <w:lang w:val="es-ES" w:eastAsia="es-ES_tradnl"/>
        </w:rPr>
        <w:t xml:space="preserve">en la que </w:t>
      </w:r>
      <w:r w:rsidRPr="009878A5">
        <w:rPr>
          <w:rFonts w:ascii="Palatino Linotype" w:eastAsia="Calibri" w:hAnsi="Palatino Linotype" w:cs="Tahoma"/>
          <w:iCs/>
          <w:szCs w:val="22"/>
          <w:lang w:val="es-ES" w:eastAsia="es-ES_tradnl"/>
        </w:rPr>
        <w:t>están autorizados a realizar la actividad.</w:t>
      </w:r>
    </w:p>
    <w:p w14:paraId="069832B2"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Las órdenes de pago por concepto de expedición de per</w:t>
      </w:r>
      <w:r w:rsidR="00C274A7" w:rsidRPr="009878A5">
        <w:rPr>
          <w:rFonts w:ascii="Palatino Linotype" w:eastAsia="Calibri" w:hAnsi="Palatino Linotype" w:cs="Tahoma"/>
          <w:iCs/>
          <w:szCs w:val="22"/>
          <w:lang w:val="es-ES" w:eastAsia="es-ES_tradnl"/>
        </w:rPr>
        <w:t>misos, así como recibos de pago</w:t>
      </w:r>
      <w:r w:rsidRPr="009878A5">
        <w:rPr>
          <w:rFonts w:ascii="Palatino Linotype" w:eastAsia="Calibri" w:hAnsi="Palatino Linotype" w:cs="Tahoma"/>
          <w:iCs/>
          <w:szCs w:val="22"/>
          <w:lang w:val="es-ES" w:eastAsia="es-ES_tradnl"/>
        </w:rPr>
        <w:t xml:space="preserve">. </w:t>
      </w:r>
    </w:p>
    <w:p w14:paraId="17DD8F63" w14:textId="418695A8" w:rsidR="009E6F9E" w:rsidRPr="009878A5" w:rsidRDefault="00965C4F"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Total</w:t>
      </w:r>
      <w:r w:rsidR="009E6F9E" w:rsidRPr="009878A5">
        <w:rPr>
          <w:rFonts w:ascii="Palatino Linotype" w:eastAsia="Calibri" w:hAnsi="Palatino Linotype" w:cs="Tahoma"/>
          <w:iCs/>
          <w:szCs w:val="22"/>
          <w:lang w:val="es-ES" w:eastAsia="es-ES_tradnl"/>
        </w:rPr>
        <w:t xml:space="preserve"> de personas autorizadas a estar en </w:t>
      </w:r>
      <w:r w:rsidR="00C274A7" w:rsidRPr="009878A5">
        <w:rPr>
          <w:rFonts w:ascii="Palatino Linotype" w:eastAsia="Calibri" w:hAnsi="Palatino Linotype" w:cs="Tahoma"/>
          <w:iCs/>
          <w:szCs w:val="22"/>
          <w:lang w:val="es-ES" w:eastAsia="es-ES_tradnl"/>
        </w:rPr>
        <w:t xml:space="preserve">cada </w:t>
      </w:r>
      <w:r w:rsidR="009E6F9E" w:rsidRPr="009878A5">
        <w:rPr>
          <w:rFonts w:ascii="Palatino Linotype" w:eastAsia="Calibri" w:hAnsi="Palatino Linotype" w:cs="Tahoma"/>
          <w:iCs/>
          <w:szCs w:val="22"/>
          <w:lang w:val="es-ES" w:eastAsia="es-ES_tradnl"/>
        </w:rPr>
        <w:t xml:space="preserve">ubicación y horario, así como </w:t>
      </w:r>
      <w:r w:rsidR="00F74E27" w:rsidRPr="009878A5">
        <w:rPr>
          <w:rFonts w:ascii="Palatino Linotype" w:eastAsia="Calibri" w:hAnsi="Palatino Linotype" w:cs="Tahoma"/>
          <w:iCs/>
          <w:szCs w:val="22"/>
          <w:lang w:val="es-ES" w:eastAsia="es-ES_tradnl"/>
        </w:rPr>
        <w:t xml:space="preserve">donde conste </w:t>
      </w:r>
      <w:r w:rsidR="009E6F9E" w:rsidRPr="009878A5">
        <w:rPr>
          <w:rFonts w:ascii="Palatino Linotype" w:eastAsia="Calibri" w:hAnsi="Palatino Linotype" w:cs="Tahoma"/>
          <w:iCs/>
          <w:szCs w:val="22"/>
          <w:lang w:val="es-ES" w:eastAsia="es-ES_tradnl"/>
        </w:rPr>
        <w:t xml:space="preserve">si </w:t>
      </w:r>
      <w:r w:rsidR="00F74E27" w:rsidRPr="009878A5">
        <w:rPr>
          <w:rFonts w:ascii="Palatino Linotype" w:eastAsia="Calibri" w:hAnsi="Palatino Linotype" w:cs="Tahoma"/>
          <w:iCs/>
          <w:szCs w:val="22"/>
          <w:lang w:val="es-ES" w:eastAsia="es-ES_tradnl"/>
        </w:rPr>
        <w:t xml:space="preserve">forman </w:t>
      </w:r>
      <w:r w:rsidR="009E6F9E" w:rsidRPr="009878A5">
        <w:rPr>
          <w:rFonts w:ascii="Palatino Linotype" w:eastAsia="Calibri" w:hAnsi="Palatino Linotype" w:cs="Tahoma"/>
          <w:iCs/>
          <w:szCs w:val="22"/>
          <w:lang w:val="es-ES" w:eastAsia="es-ES_tradnl"/>
        </w:rPr>
        <w:t xml:space="preserve">parte de </w:t>
      </w:r>
      <w:r w:rsidRPr="009878A5">
        <w:rPr>
          <w:rFonts w:ascii="Palatino Linotype" w:eastAsia="Calibri" w:hAnsi="Palatino Linotype" w:cs="Tahoma"/>
          <w:iCs/>
          <w:szCs w:val="22"/>
          <w:lang w:val="es-ES" w:eastAsia="es-ES_tradnl"/>
        </w:rPr>
        <w:t xml:space="preserve">una </w:t>
      </w:r>
      <w:r w:rsidR="009E6F9E" w:rsidRPr="009878A5">
        <w:rPr>
          <w:rFonts w:ascii="Palatino Linotype" w:eastAsia="Calibri" w:hAnsi="Palatino Linotype" w:cs="Tahoma"/>
          <w:iCs/>
          <w:szCs w:val="22"/>
          <w:lang w:val="es-ES" w:eastAsia="es-ES_tradnl"/>
        </w:rPr>
        <w:t xml:space="preserve">persona moral, o se </w:t>
      </w:r>
      <w:r w:rsidR="00F74E27" w:rsidRPr="009878A5">
        <w:rPr>
          <w:rFonts w:ascii="Palatino Linotype" w:eastAsia="Calibri" w:hAnsi="Palatino Linotype" w:cs="Tahoma"/>
          <w:iCs/>
          <w:szCs w:val="22"/>
          <w:lang w:val="es-ES" w:eastAsia="es-ES_tradnl"/>
        </w:rPr>
        <w:t>les autorice</w:t>
      </w:r>
      <w:r w:rsidR="009E6F9E" w:rsidRPr="009878A5">
        <w:rPr>
          <w:rFonts w:ascii="Palatino Linotype" w:eastAsia="Calibri" w:hAnsi="Palatino Linotype" w:cs="Tahoma"/>
          <w:iCs/>
          <w:szCs w:val="22"/>
          <w:lang w:val="es-ES" w:eastAsia="es-ES_tradnl"/>
        </w:rPr>
        <w:t xml:space="preserve"> de manera individual.</w:t>
      </w:r>
    </w:p>
    <w:p w14:paraId="29D28FB3"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Gafetes, insignias, credenciales o sus equivalentes de las personas autorizados a realizar esta actividad, así como el documento en donde se indique en qué parte del cuerpo deberán portarlo. </w:t>
      </w:r>
    </w:p>
    <w:p w14:paraId="0DDF8B7D"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El documento en dónde se requiera el retiro o la sanción a las personas que se encuentren realizando está actividad que no cuenten con autorización. </w:t>
      </w:r>
    </w:p>
    <w:p w14:paraId="53F6FC7F" w14:textId="77777777" w:rsidR="009E6F9E" w:rsidRPr="009878A5" w:rsidRDefault="009E6F9E" w:rsidP="009E6F9E">
      <w:pPr>
        <w:pStyle w:val="Prrafodelista"/>
        <w:numPr>
          <w:ilvl w:val="0"/>
          <w:numId w:val="14"/>
        </w:numPr>
        <w:tabs>
          <w:tab w:val="left" w:pos="4962"/>
        </w:tabs>
        <w:spacing w:line="360" w:lineRule="auto"/>
        <w:jc w:val="both"/>
        <w:rPr>
          <w:rFonts w:ascii="Palatino Linotype" w:eastAsia="Calibri" w:hAnsi="Palatino Linotype" w:cs="Tahoma"/>
          <w:iCs/>
          <w:szCs w:val="22"/>
          <w:lang w:val="es-ES" w:eastAsia="es-ES_tradnl"/>
        </w:rPr>
      </w:pPr>
      <w:r w:rsidRPr="009878A5">
        <w:rPr>
          <w:rFonts w:ascii="Palatino Linotype" w:eastAsia="Calibri" w:hAnsi="Palatino Linotype" w:cs="Tahoma"/>
          <w:iCs/>
          <w:szCs w:val="22"/>
          <w:lang w:val="es-ES" w:eastAsia="es-ES_tradnl"/>
        </w:rPr>
        <w:t xml:space="preserve">Órdenes de pago por concepto de multa o sanción así como los recibos de pago de personas que hayan realizado esta actividad sin la debida autorización y/o el permiso </w:t>
      </w:r>
    </w:p>
    <w:p w14:paraId="454175EB" w14:textId="77777777" w:rsidR="00262D18" w:rsidRPr="009878A5" w:rsidRDefault="00262D18" w:rsidP="003F5058">
      <w:pPr>
        <w:spacing w:line="360" w:lineRule="auto"/>
        <w:ind w:right="-93"/>
        <w:jc w:val="both"/>
        <w:rPr>
          <w:rFonts w:ascii="Palatino Linotype" w:eastAsia="Calibri" w:hAnsi="Palatino Linotype" w:cs="Arial"/>
          <w:bCs/>
          <w:sz w:val="22"/>
          <w:szCs w:val="22"/>
          <w:lang w:eastAsia="en-US"/>
        </w:rPr>
      </w:pPr>
    </w:p>
    <w:p w14:paraId="7B5593C8" w14:textId="77777777" w:rsidR="003F5058" w:rsidRPr="009878A5" w:rsidRDefault="003F5058" w:rsidP="003F5058">
      <w:pPr>
        <w:spacing w:line="360" w:lineRule="auto"/>
        <w:ind w:right="-93"/>
        <w:jc w:val="both"/>
        <w:rPr>
          <w:rFonts w:ascii="Palatino Linotype" w:eastAsia="Calibri" w:hAnsi="Palatino Linotype" w:cs="Arial"/>
          <w:bCs/>
          <w:sz w:val="22"/>
          <w:szCs w:val="22"/>
          <w:lang w:eastAsia="en-US"/>
        </w:rPr>
      </w:pPr>
      <w:r w:rsidRPr="009878A5">
        <w:rPr>
          <w:rFonts w:ascii="Palatino Linotype" w:eastAsia="Calibri" w:hAnsi="Palatino Linotype" w:cs="Arial"/>
          <w:bCs/>
          <w:sz w:val="22"/>
          <w:szCs w:val="22"/>
          <w:lang w:eastAsia="en-US"/>
        </w:rPr>
        <w:t xml:space="preserve">Para la entrega de la información, de ser necesarias las versiones públicas, se deberá proporcionar el Acuerdo de Clasificación donde el Comité de Transparencia, confirme la eliminación de los datos confidenciales, de conformidad con los artículos 49, fracciones II y VIII, 132, fracción II y 149 de la Ley de Transparencia y Acceso a la Información Pública del Estado de México y Municipios. </w:t>
      </w:r>
    </w:p>
    <w:p w14:paraId="1D135093" w14:textId="77777777" w:rsidR="003F5058" w:rsidRPr="009878A5" w:rsidRDefault="003F5058" w:rsidP="006059A8">
      <w:pPr>
        <w:spacing w:line="360" w:lineRule="auto"/>
        <w:ind w:right="-93"/>
        <w:jc w:val="both"/>
        <w:rPr>
          <w:rFonts w:ascii="Palatino Linotype" w:hAnsi="Palatino Linotype" w:cs="Arial"/>
          <w:sz w:val="22"/>
          <w:szCs w:val="22"/>
          <w:lang w:val="es-ES"/>
        </w:rPr>
      </w:pPr>
    </w:p>
    <w:p w14:paraId="0906E70E" w14:textId="5E7BAE3F" w:rsidR="00262D18" w:rsidRPr="009878A5" w:rsidRDefault="00262D18" w:rsidP="00262D18">
      <w:pPr>
        <w:spacing w:line="360" w:lineRule="auto"/>
        <w:jc w:val="both"/>
        <w:rPr>
          <w:rFonts w:ascii="Palatino Linotype" w:eastAsia="Calibri" w:hAnsi="Palatino Linotype" w:cs="Tahoma"/>
          <w:iCs/>
          <w:sz w:val="22"/>
          <w:szCs w:val="22"/>
          <w:lang w:val="es-ES" w:eastAsia="es-ES_tradnl"/>
        </w:rPr>
      </w:pPr>
      <w:r w:rsidRPr="009878A5">
        <w:rPr>
          <w:rFonts w:ascii="Palatino Linotype" w:eastAsia="Calibri" w:hAnsi="Palatino Linotype" w:cs="Tahoma"/>
          <w:iCs/>
          <w:sz w:val="22"/>
          <w:szCs w:val="22"/>
          <w:lang w:val="es-ES" w:eastAsia="es-ES_tradnl"/>
        </w:rPr>
        <w:t xml:space="preserve">Si bien </w:t>
      </w:r>
      <w:r w:rsidR="009E6F9E" w:rsidRPr="009878A5">
        <w:rPr>
          <w:rFonts w:ascii="Palatino Linotype" w:eastAsia="Calibri" w:hAnsi="Palatino Linotype" w:cs="Tahoma"/>
          <w:iCs/>
          <w:sz w:val="22"/>
          <w:szCs w:val="22"/>
          <w:lang w:val="es-ES" w:eastAsia="es-ES_tradnl"/>
        </w:rPr>
        <w:t xml:space="preserve">el Sujeto Obligado propuso </w:t>
      </w:r>
      <w:r w:rsidRPr="009878A5">
        <w:rPr>
          <w:rFonts w:ascii="Palatino Linotype" w:eastAsia="Calibri" w:hAnsi="Palatino Linotype" w:cs="Tahoma"/>
          <w:iCs/>
          <w:sz w:val="22"/>
          <w:szCs w:val="22"/>
          <w:lang w:val="es-ES" w:eastAsia="es-ES_tradnl"/>
        </w:rPr>
        <w:t xml:space="preserve">el cambio de modalidad, </w:t>
      </w:r>
      <w:r w:rsidR="000A15EC" w:rsidRPr="009878A5">
        <w:rPr>
          <w:rFonts w:ascii="Palatino Linotype" w:eastAsia="Calibri" w:hAnsi="Palatino Linotype" w:cs="Tahoma"/>
          <w:iCs/>
          <w:sz w:val="22"/>
          <w:szCs w:val="22"/>
          <w:lang w:val="es-ES" w:eastAsia="es-ES_tradnl"/>
        </w:rPr>
        <w:t>no se advirtió que se genere el total de la información o que la misma se genere con las calidades que se indican, por lo que, de no obrar en los archivos alguno o algunos de los documentos o de los contenidos que se ordenan,</w:t>
      </w:r>
      <w:r w:rsidRPr="009878A5">
        <w:rPr>
          <w:rFonts w:ascii="Palatino Linotype" w:eastAsia="Calibri" w:hAnsi="Palatino Linotype" w:cs="Tahoma"/>
          <w:iCs/>
          <w:sz w:val="22"/>
          <w:szCs w:val="22"/>
          <w:lang w:val="es-ES" w:eastAsia="es-ES_tradnl"/>
        </w:rPr>
        <w:t xml:space="preserve"> deberá hacerlo del conocimiento de</w:t>
      </w:r>
      <w:r w:rsidR="000A15EC" w:rsidRPr="009878A5">
        <w:rPr>
          <w:rFonts w:ascii="Palatino Linotype" w:eastAsia="Calibri" w:hAnsi="Palatino Linotype" w:cs="Tahoma"/>
          <w:iCs/>
          <w:sz w:val="22"/>
          <w:szCs w:val="22"/>
          <w:lang w:val="es-ES" w:eastAsia="es-ES_tradnl"/>
        </w:rPr>
        <w:t xml:space="preserve"> la persona</w:t>
      </w:r>
      <w:r w:rsidRPr="009878A5">
        <w:rPr>
          <w:rFonts w:ascii="Palatino Linotype" w:eastAsia="Calibri" w:hAnsi="Palatino Linotype" w:cs="Tahoma"/>
          <w:iCs/>
          <w:sz w:val="22"/>
          <w:szCs w:val="22"/>
          <w:lang w:val="es-ES" w:eastAsia="es-ES_tradnl"/>
        </w:rPr>
        <w:t xml:space="preserve"> Recurrente de manera precisa y clara.</w:t>
      </w:r>
    </w:p>
    <w:p w14:paraId="2A3C7B6D" w14:textId="77777777" w:rsidR="00E02D8B" w:rsidRPr="009878A5" w:rsidRDefault="00E02D8B" w:rsidP="00E02D8B">
      <w:pPr>
        <w:spacing w:line="360" w:lineRule="auto"/>
        <w:contextualSpacing/>
        <w:jc w:val="both"/>
        <w:rPr>
          <w:rFonts w:ascii="Palatino Linotype" w:eastAsia="Calibri" w:hAnsi="Palatino Linotype" w:cs="Tahoma"/>
          <w:bCs/>
          <w:sz w:val="22"/>
          <w:szCs w:val="22"/>
          <w:lang w:eastAsia="en-US"/>
        </w:rPr>
      </w:pPr>
      <w:r w:rsidRPr="009878A5">
        <w:rPr>
          <w:rFonts w:ascii="Palatino Linotype" w:eastAsia="Calibri" w:hAnsi="Palatino Linotype" w:cs="Tahoma"/>
          <w:b/>
          <w:bCs/>
          <w:sz w:val="22"/>
          <w:szCs w:val="22"/>
          <w:lang w:eastAsia="en-US"/>
        </w:rPr>
        <w:lastRenderedPageBreak/>
        <w:t>TERCERO. NOTIFÍQUESE</w:t>
      </w:r>
      <w:r w:rsidR="00402735" w:rsidRPr="009878A5">
        <w:rPr>
          <w:rFonts w:ascii="Palatino Linotype" w:eastAsia="Calibri" w:hAnsi="Palatino Linotype" w:cs="Tahoma"/>
          <w:b/>
          <w:bCs/>
          <w:sz w:val="22"/>
          <w:szCs w:val="22"/>
          <w:lang w:eastAsia="en-US"/>
        </w:rPr>
        <w:t xml:space="preserve"> POR SAIMEX</w:t>
      </w:r>
      <w:r w:rsidRPr="009878A5">
        <w:rPr>
          <w:rFonts w:ascii="Palatino Linotype" w:eastAsia="Calibri" w:hAnsi="Palatino Linotype" w:cs="Tahoma"/>
          <w:b/>
          <w:bCs/>
          <w:sz w:val="22"/>
          <w:szCs w:val="22"/>
          <w:lang w:eastAsia="en-US"/>
        </w:rPr>
        <w:t xml:space="preserve"> </w:t>
      </w:r>
      <w:r w:rsidRPr="009878A5">
        <w:rPr>
          <w:rFonts w:ascii="Palatino Linotype" w:eastAsia="Calibri" w:hAnsi="Palatino Linotype" w:cs="Tahoma"/>
          <w:bCs/>
          <w:sz w:val="22"/>
          <w:szCs w:val="22"/>
          <w:lang w:eastAsia="en-US"/>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referida.</w:t>
      </w:r>
    </w:p>
    <w:p w14:paraId="6D57C63B" w14:textId="77777777" w:rsidR="00803E3D" w:rsidRPr="009878A5" w:rsidRDefault="00803E3D" w:rsidP="00FF426B">
      <w:pPr>
        <w:spacing w:line="360" w:lineRule="auto"/>
        <w:contextualSpacing/>
        <w:jc w:val="both"/>
        <w:rPr>
          <w:rFonts w:ascii="Palatino Linotype" w:hAnsi="Palatino Linotype" w:cs="Tahoma"/>
          <w:sz w:val="22"/>
          <w:szCs w:val="22"/>
        </w:rPr>
      </w:pPr>
    </w:p>
    <w:p w14:paraId="5B5CCA21" w14:textId="0EEB70F0" w:rsidR="00803E3D" w:rsidRPr="009878A5" w:rsidRDefault="00803E3D" w:rsidP="00FF426B">
      <w:pPr>
        <w:spacing w:line="360" w:lineRule="auto"/>
        <w:contextualSpacing/>
        <w:jc w:val="both"/>
        <w:rPr>
          <w:rFonts w:ascii="Palatino Linotype" w:hAnsi="Palatino Linotype" w:cs="Tahoma"/>
          <w:iCs/>
          <w:sz w:val="22"/>
          <w:szCs w:val="22"/>
        </w:rPr>
      </w:pPr>
      <w:r w:rsidRPr="009878A5">
        <w:rPr>
          <w:rFonts w:ascii="Palatino Linotype" w:hAnsi="Palatino Linotype" w:cs="Tahoma"/>
          <w:iCs/>
          <w:sz w:val="22"/>
          <w:szCs w:val="22"/>
        </w:rPr>
        <w:t xml:space="preserve">De conformidad con el artículo 198 de la </w:t>
      </w:r>
      <w:r w:rsidR="00492F5A" w:rsidRPr="009878A5">
        <w:rPr>
          <w:rFonts w:ascii="Palatino Linotype" w:hAnsi="Palatino Linotype" w:cs="Tahoma"/>
          <w:iCs/>
          <w:sz w:val="22"/>
          <w:szCs w:val="22"/>
        </w:rPr>
        <w:t>Ley de la materia</w:t>
      </w:r>
      <w:r w:rsidRPr="009878A5">
        <w:rPr>
          <w:rFonts w:ascii="Palatino Linotype" w:hAnsi="Palatino Linotype" w:cs="Tahoma"/>
          <w:iCs/>
          <w:sz w:val="22"/>
          <w:szCs w:val="22"/>
        </w:rPr>
        <w:t>, de considerarlo procedente, el Sujeto Obligado de manera fundada y motivada, podrá solicitar una ampliación de plazo para el cumplimiento de la presente resolución.</w:t>
      </w:r>
    </w:p>
    <w:p w14:paraId="11C34835" w14:textId="77777777" w:rsidR="00803E3D" w:rsidRPr="009878A5" w:rsidRDefault="00803E3D" w:rsidP="00FF426B">
      <w:pPr>
        <w:spacing w:line="360" w:lineRule="auto"/>
        <w:contextualSpacing/>
        <w:jc w:val="both"/>
        <w:rPr>
          <w:rFonts w:ascii="Palatino Linotype" w:eastAsia="Calibri" w:hAnsi="Palatino Linotype" w:cs="Tahoma"/>
          <w:color w:val="000000"/>
          <w:sz w:val="22"/>
          <w:szCs w:val="22"/>
          <w:lang w:val="es-ES" w:eastAsia="es-MX"/>
        </w:rPr>
      </w:pPr>
    </w:p>
    <w:p w14:paraId="0BB5C22B" w14:textId="77777777" w:rsidR="006B5FFD" w:rsidRPr="009878A5" w:rsidRDefault="00803E3D" w:rsidP="006B5FFD">
      <w:pPr>
        <w:spacing w:line="360" w:lineRule="auto"/>
        <w:contextualSpacing/>
        <w:jc w:val="both"/>
        <w:rPr>
          <w:rFonts w:ascii="Palatino Linotype" w:hAnsi="Palatino Linotype" w:cs="Tahoma"/>
          <w:color w:val="000000" w:themeColor="text1"/>
          <w:sz w:val="22"/>
          <w:szCs w:val="22"/>
        </w:rPr>
      </w:pPr>
      <w:r w:rsidRPr="009878A5">
        <w:rPr>
          <w:rFonts w:ascii="Palatino Linotype" w:eastAsia="Calibri" w:hAnsi="Palatino Linotype" w:cs="Tahoma"/>
          <w:b/>
          <w:color w:val="000000" w:themeColor="text1"/>
          <w:sz w:val="22"/>
          <w:szCs w:val="22"/>
          <w:lang w:eastAsia="es-MX"/>
        </w:rPr>
        <w:t>CUARTO</w:t>
      </w:r>
      <w:r w:rsidRPr="009878A5">
        <w:rPr>
          <w:rFonts w:ascii="Palatino Linotype" w:eastAsia="Calibri" w:hAnsi="Palatino Linotype" w:cs="Tahoma"/>
          <w:b/>
          <w:bCs/>
          <w:color w:val="000000" w:themeColor="text1"/>
          <w:sz w:val="22"/>
          <w:szCs w:val="22"/>
          <w:lang w:eastAsia="en-US"/>
        </w:rPr>
        <w:t xml:space="preserve">. </w:t>
      </w:r>
      <w:r w:rsidRPr="009878A5">
        <w:rPr>
          <w:rFonts w:ascii="Palatino Linotype" w:hAnsi="Palatino Linotype" w:cs="Tahoma"/>
          <w:b/>
          <w:color w:val="000000" w:themeColor="text1"/>
          <w:sz w:val="22"/>
          <w:szCs w:val="22"/>
        </w:rPr>
        <w:t>NOTIFÍQUESE</w:t>
      </w:r>
      <w:r w:rsidRPr="009878A5">
        <w:rPr>
          <w:rFonts w:ascii="Palatino Linotype" w:hAnsi="Palatino Linotype" w:cs="Tahoma"/>
          <w:color w:val="000000" w:themeColor="text1"/>
          <w:sz w:val="22"/>
          <w:szCs w:val="22"/>
        </w:rPr>
        <w:t xml:space="preserve"> </w:t>
      </w:r>
      <w:r w:rsidR="00402735" w:rsidRPr="009878A5">
        <w:rPr>
          <w:rFonts w:ascii="Palatino Linotype" w:eastAsia="Calibri" w:hAnsi="Palatino Linotype" w:cs="Tahoma"/>
          <w:b/>
          <w:bCs/>
          <w:sz w:val="22"/>
          <w:szCs w:val="22"/>
          <w:lang w:eastAsia="en-US"/>
        </w:rPr>
        <w:t>POR SAIMEX</w:t>
      </w:r>
      <w:r w:rsidR="0004563C" w:rsidRPr="009878A5">
        <w:rPr>
          <w:rFonts w:ascii="Palatino Linotype" w:eastAsia="Calibri" w:hAnsi="Palatino Linotype" w:cs="Tahoma"/>
          <w:b/>
          <w:bCs/>
          <w:sz w:val="22"/>
          <w:szCs w:val="22"/>
          <w:lang w:eastAsia="en-US"/>
        </w:rPr>
        <w:t xml:space="preserve"> </w:t>
      </w:r>
      <w:r w:rsidRPr="009878A5">
        <w:rPr>
          <w:rFonts w:ascii="Palatino Linotype" w:hAnsi="Palatino Linotype" w:cs="Tahoma"/>
          <w:color w:val="000000" w:themeColor="text1"/>
          <w:sz w:val="22"/>
          <w:szCs w:val="22"/>
        </w:rPr>
        <w:t>al Recurrente la presente Resolución, asimismo, se hace de su conocimiento que de conformidad con lo establecido en el artículo 196 de la Ley de Transparencia y Acceso a la Información Pública del Estado de México y Municipios podrá promover el Juicio de Amparo en los t</w:t>
      </w:r>
      <w:r w:rsidR="006B5FFD" w:rsidRPr="009878A5">
        <w:rPr>
          <w:rFonts w:ascii="Palatino Linotype" w:hAnsi="Palatino Linotype" w:cs="Tahoma"/>
          <w:color w:val="000000" w:themeColor="text1"/>
          <w:sz w:val="22"/>
          <w:szCs w:val="22"/>
        </w:rPr>
        <w:t>érminos de las leyes aplicables</w:t>
      </w:r>
      <w:r w:rsidR="00402735" w:rsidRPr="009878A5">
        <w:rPr>
          <w:rFonts w:ascii="Palatino Linotype" w:hAnsi="Palatino Linotype" w:cs="Tahoma"/>
          <w:color w:val="000000" w:themeColor="text1"/>
          <w:sz w:val="22"/>
          <w:szCs w:val="22"/>
        </w:rPr>
        <w:t>.</w:t>
      </w:r>
    </w:p>
    <w:p w14:paraId="56E6A5D7" w14:textId="77777777" w:rsidR="008A73EF" w:rsidRPr="009878A5" w:rsidRDefault="008A73EF" w:rsidP="00FF426B">
      <w:pPr>
        <w:spacing w:line="360" w:lineRule="auto"/>
        <w:contextualSpacing/>
        <w:jc w:val="both"/>
        <w:rPr>
          <w:rFonts w:ascii="Palatino Linotype" w:hAnsi="Palatino Linotype" w:cs="Tahoma"/>
          <w:color w:val="000000" w:themeColor="text1"/>
          <w:sz w:val="22"/>
          <w:szCs w:val="22"/>
        </w:rPr>
      </w:pPr>
    </w:p>
    <w:p w14:paraId="6975081D" w14:textId="77777777" w:rsidR="00803E3D" w:rsidRDefault="00803E3D" w:rsidP="00FF426B">
      <w:pPr>
        <w:spacing w:line="360" w:lineRule="auto"/>
        <w:contextualSpacing/>
        <w:jc w:val="both"/>
        <w:rPr>
          <w:rFonts w:ascii="Palatino Linotype" w:hAnsi="Palatino Linotype" w:cs="Tahoma"/>
          <w:sz w:val="22"/>
          <w:szCs w:val="22"/>
        </w:rPr>
      </w:pPr>
      <w:r w:rsidRPr="009878A5">
        <w:rPr>
          <w:rFonts w:ascii="Palatino Linotype" w:hAnsi="Palatino Linotype" w:cs="Tahoma"/>
          <w:sz w:val="22"/>
          <w:szCs w:val="22"/>
          <w:lang w:eastAsia="es-MX"/>
        </w:rPr>
        <w:t xml:space="preserve">ASÍ LO RESUELVE, POR </w:t>
      </w:r>
      <w:r w:rsidRPr="009878A5">
        <w:rPr>
          <w:rFonts w:ascii="Palatino Linotype" w:hAnsi="Palatino Linotype" w:cs="Tahoma"/>
          <w:b/>
          <w:sz w:val="22"/>
          <w:szCs w:val="22"/>
          <w:lang w:eastAsia="es-MX"/>
        </w:rPr>
        <w:t>UNANIMIDAD</w:t>
      </w:r>
      <w:r w:rsidRPr="009878A5">
        <w:rPr>
          <w:rFonts w:ascii="Palatino Linotype" w:hAnsi="Palatino Linotype" w:cs="Tahoma"/>
          <w:sz w:val="22"/>
          <w:szCs w:val="22"/>
          <w:lang w:eastAsia="es-MX"/>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1551BF" w:rsidRPr="009878A5">
        <w:rPr>
          <w:rFonts w:ascii="Palatino Linotype" w:hAnsi="Palatino Linotype" w:cs="Tahoma"/>
          <w:sz w:val="22"/>
          <w:szCs w:val="22"/>
          <w:lang w:eastAsia="es-MX"/>
        </w:rPr>
        <w:t xml:space="preserve">SÉPTIMA </w:t>
      </w:r>
      <w:r w:rsidRPr="009878A5">
        <w:rPr>
          <w:rFonts w:ascii="Palatino Linotype" w:hAnsi="Palatino Linotype" w:cs="Tahoma"/>
          <w:sz w:val="22"/>
          <w:szCs w:val="22"/>
          <w:lang w:eastAsia="es-MX"/>
        </w:rPr>
        <w:t xml:space="preserve">SESIÓN ORDINARIA, CELEBRADA EL </w:t>
      </w:r>
      <w:r w:rsidR="001551BF" w:rsidRPr="009878A5">
        <w:rPr>
          <w:rFonts w:ascii="Palatino Linotype" w:hAnsi="Palatino Linotype" w:cs="Tahoma"/>
          <w:sz w:val="22"/>
          <w:szCs w:val="22"/>
          <w:lang w:eastAsia="es-MX"/>
        </w:rPr>
        <w:lastRenderedPageBreak/>
        <w:t xml:space="preserve">VEINTISÉIS </w:t>
      </w:r>
      <w:r w:rsidR="006059A8" w:rsidRPr="009878A5">
        <w:rPr>
          <w:rFonts w:ascii="Palatino Linotype" w:hAnsi="Palatino Linotype" w:cs="Tahoma"/>
          <w:sz w:val="22"/>
          <w:szCs w:val="22"/>
          <w:lang w:eastAsia="es-MX"/>
        </w:rPr>
        <w:t xml:space="preserve">DE </w:t>
      </w:r>
      <w:r w:rsidR="002641BA" w:rsidRPr="009878A5">
        <w:rPr>
          <w:rFonts w:ascii="Palatino Linotype" w:hAnsi="Palatino Linotype" w:cs="Tahoma"/>
          <w:sz w:val="22"/>
          <w:szCs w:val="22"/>
          <w:lang w:eastAsia="es-MX"/>
        </w:rPr>
        <w:t xml:space="preserve">FEBRERO </w:t>
      </w:r>
      <w:r w:rsidR="00B73D51" w:rsidRPr="009878A5">
        <w:rPr>
          <w:rFonts w:ascii="Palatino Linotype" w:hAnsi="Palatino Linotype" w:cs="Tahoma"/>
          <w:sz w:val="22"/>
          <w:szCs w:val="22"/>
          <w:lang w:eastAsia="es-MX"/>
        </w:rPr>
        <w:t>DE DOS MIL VEINTI</w:t>
      </w:r>
      <w:r w:rsidR="004E622C" w:rsidRPr="009878A5">
        <w:rPr>
          <w:rFonts w:ascii="Palatino Linotype" w:hAnsi="Palatino Linotype" w:cs="Tahoma"/>
          <w:sz w:val="22"/>
          <w:szCs w:val="22"/>
          <w:lang w:eastAsia="es-MX"/>
        </w:rPr>
        <w:t>C</w:t>
      </w:r>
      <w:r w:rsidR="006059A8" w:rsidRPr="009878A5">
        <w:rPr>
          <w:rFonts w:ascii="Palatino Linotype" w:hAnsi="Palatino Linotype" w:cs="Tahoma"/>
          <w:sz w:val="22"/>
          <w:szCs w:val="22"/>
          <w:lang w:eastAsia="es-MX"/>
        </w:rPr>
        <w:t>INCO</w:t>
      </w:r>
      <w:r w:rsidRPr="009878A5">
        <w:rPr>
          <w:rFonts w:ascii="Palatino Linotype" w:hAnsi="Palatino Linotype" w:cs="Tahoma"/>
          <w:sz w:val="22"/>
          <w:szCs w:val="22"/>
          <w:lang w:eastAsia="es-MX"/>
        </w:rPr>
        <w:t>, ANTE EL SECRETARIO TÉCNICO DEL PLENO, ALEXIS TAPIA RAMÍREZ.</w:t>
      </w:r>
    </w:p>
    <w:p w14:paraId="49C526AA" w14:textId="77777777" w:rsidR="00163BAA" w:rsidRDefault="00163BAA" w:rsidP="00FF426B">
      <w:pPr>
        <w:spacing w:line="360" w:lineRule="auto"/>
        <w:contextualSpacing/>
        <w:jc w:val="both"/>
        <w:rPr>
          <w:rFonts w:ascii="Palatino Linotype" w:hAnsi="Palatino Linotype" w:cs="Tahoma"/>
          <w:sz w:val="22"/>
          <w:szCs w:val="22"/>
        </w:rPr>
      </w:pPr>
    </w:p>
    <w:p w14:paraId="2B691157" w14:textId="77777777" w:rsidR="00163BAA" w:rsidRDefault="00163BAA" w:rsidP="00FF426B">
      <w:pPr>
        <w:spacing w:line="360" w:lineRule="auto"/>
        <w:contextualSpacing/>
        <w:jc w:val="both"/>
        <w:rPr>
          <w:rFonts w:ascii="Palatino Linotype" w:hAnsi="Palatino Linotype" w:cs="Tahoma"/>
          <w:sz w:val="22"/>
          <w:szCs w:val="22"/>
        </w:rPr>
      </w:pPr>
    </w:p>
    <w:p w14:paraId="78CAF850" w14:textId="77777777" w:rsidR="0089175F" w:rsidRDefault="0089175F" w:rsidP="00FF426B">
      <w:pPr>
        <w:spacing w:line="360" w:lineRule="auto"/>
        <w:contextualSpacing/>
        <w:jc w:val="both"/>
        <w:rPr>
          <w:rFonts w:ascii="Palatino Linotype" w:hAnsi="Palatino Linotype" w:cs="Tahoma"/>
          <w:sz w:val="22"/>
          <w:szCs w:val="22"/>
        </w:rPr>
      </w:pPr>
    </w:p>
    <w:p w14:paraId="1DA520BB" w14:textId="77777777" w:rsidR="0089175F" w:rsidRDefault="0089175F" w:rsidP="00FF426B">
      <w:pPr>
        <w:spacing w:line="360" w:lineRule="auto"/>
        <w:contextualSpacing/>
        <w:jc w:val="both"/>
        <w:rPr>
          <w:rFonts w:ascii="Palatino Linotype" w:hAnsi="Palatino Linotype" w:cs="Tahoma"/>
          <w:sz w:val="22"/>
          <w:szCs w:val="22"/>
        </w:rPr>
      </w:pPr>
    </w:p>
    <w:p w14:paraId="62E56F96" w14:textId="77777777" w:rsidR="0089175F" w:rsidRDefault="0089175F" w:rsidP="00FF426B">
      <w:pPr>
        <w:spacing w:line="360" w:lineRule="auto"/>
        <w:contextualSpacing/>
        <w:jc w:val="both"/>
        <w:rPr>
          <w:rFonts w:ascii="Palatino Linotype" w:hAnsi="Palatino Linotype" w:cs="Tahoma"/>
          <w:sz w:val="22"/>
          <w:szCs w:val="22"/>
        </w:rPr>
      </w:pPr>
    </w:p>
    <w:p w14:paraId="16F6BC8A" w14:textId="77777777" w:rsidR="0089175F" w:rsidRDefault="0089175F" w:rsidP="00FF426B">
      <w:pPr>
        <w:spacing w:line="360" w:lineRule="auto"/>
        <w:contextualSpacing/>
        <w:jc w:val="both"/>
        <w:rPr>
          <w:rFonts w:ascii="Palatino Linotype" w:hAnsi="Palatino Linotype" w:cs="Tahoma"/>
          <w:sz w:val="22"/>
          <w:szCs w:val="22"/>
        </w:rPr>
      </w:pPr>
    </w:p>
    <w:p w14:paraId="12ABB4F4" w14:textId="77777777" w:rsidR="001F1A77" w:rsidRDefault="001F1A77" w:rsidP="00FF426B">
      <w:pPr>
        <w:spacing w:line="360" w:lineRule="auto"/>
        <w:contextualSpacing/>
        <w:jc w:val="both"/>
        <w:rPr>
          <w:rFonts w:ascii="Palatino Linotype" w:hAnsi="Palatino Linotype" w:cs="Tahoma"/>
          <w:sz w:val="22"/>
          <w:szCs w:val="22"/>
        </w:rPr>
      </w:pPr>
    </w:p>
    <w:p w14:paraId="6049BEAB" w14:textId="77777777" w:rsidR="001F1A77" w:rsidRDefault="001F1A77" w:rsidP="00FF426B">
      <w:pPr>
        <w:spacing w:line="360" w:lineRule="auto"/>
        <w:contextualSpacing/>
        <w:jc w:val="both"/>
        <w:rPr>
          <w:rFonts w:ascii="Palatino Linotype" w:hAnsi="Palatino Linotype" w:cs="Tahoma"/>
          <w:sz w:val="22"/>
          <w:szCs w:val="22"/>
        </w:rPr>
      </w:pPr>
    </w:p>
    <w:p w14:paraId="082491A6" w14:textId="77777777" w:rsidR="000B1059" w:rsidRDefault="000B1059" w:rsidP="00FF426B">
      <w:pPr>
        <w:spacing w:line="360" w:lineRule="auto"/>
        <w:contextualSpacing/>
        <w:jc w:val="both"/>
        <w:rPr>
          <w:rFonts w:ascii="Palatino Linotype" w:hAnsi="Palatino Linotype" w:cs="Tahoma"/>
          <w:sz w:val="22"/>
          <w:szCs w:val="22"/>
        </w:rPr>
      </w:pPr>
    </w:p>
    <w:p w14:paraId="7DF43384" w14:textId="77777777" w:rsidR="000B1059" w:rsidRDefault="000B1059" w:rsidP="00FF426B">
      <w:pPr>
        <w:spacing w:line="360" w:lineRule="auto"/>
        <w:contextualSpacing/>
        <w:jc w:val="both"/>
        <w:rPr>
          <w:rFonts w:ascii="Palatino Linotype" w:hAnsi="Palatino Linotype" w:cs="Tahoma"/>
          <w:sz w:val="22"/>
          <w:szCs w:val="22"/>
        </w:rPr>
      </w:pPr>
    </w:p>
    <w:p w14:paraId="1C694139" w14:textId="77777777" w:rsidR="000B1059" w:rsidRDefault="000B1059" w:rsidP="00FF426B">
      <w:pPr>
        <w:spacing w:line="360" w:lineRule="auto"/>
        <w:contextualSpacing/>
        <w:jc w:val="both"/>
        <w:rPr>
          <w:rFonts w:ascii="Palatino Linotype" w:hAnsi="Palatino Linotype" w:cs="Tahoma"/>
          <w:sz w:val="22"/>
          <w:szCs w:val="22"/>
        </w:rPr>
      </w:pPr>
    </w:p>
    <w:p w14:paraId="0CF7DB56" w14:textId="77777777" w:rsidR="001F1A77" w:rsidRDefault="001F1A77" w:rsidP="00FF426B">
      <w:pPr>
        <w:spacing w:line="360" w:lineRule="auto"/>
        <w:contextualSpacing/>
        <w:jc w:val="both"/>
        <w:rPr>
          <w:rFonts w:ascii="Palatino Linotype" w:hAnsi="Palatino Linotype" w:cs="Tahoma"/>
          <w:sz w:val="22"/>
          <w:szCs w:val="22"/>
        </w:rPr>
      </w:pPr>
    </w:p>
    <w:p w14:paraId="1BA62B7D" w14:textId="77777777" w:rsidR="001F1A77" w:rsidRDefault="001F1A77" w:rsidP="00FF426B">
      <w:pPr>
        <w:spacing w:line="360" w:lineRule="auto"/>
        <w:contextualSpacing/>
        <w:jc w:val="both"/>
        <w:rPr>
          <w:rFonts w:ascii="Palatino Linotype" w:hAnsi="Palatino Linotype" w:cs="Tahoma"/>
          <w:sz w:val="22"/>
          <w:szCs w:val="22"/>
        </w:rPr>
      </w:pPr>
    </w:p>
    <w:p w14:paraId="50DF2B8F" w14:textId="77777777" w:rsidR="001F1A77" w:rsidRDefault="001F1A77" w:rsidP="00FF426B">
      <w:pPr>
        <w:spacing w:line="360" w:lineRule="auto"/>
        <w:contextualSpacing/>
        <w:jc w:val="both"/>
        <w:rPr>
          <w:rFonts w:ascii="Palatino Linotype" w:hAnsi="Palatino Linotype" w:cs="Tahoma"/>
          <w:sz w:val="22"/>
          <w:szCs w:val="22"/>
        </w:rPr>
      </w:pPr>
    </w:p>
    <w:p w14:paraId="1C96DBED" w14:textId="77777777" w:rsidR="001F1A77" w:rsidRDefault="001F1A77" w:rsidP="00FF426B">
      <w:pPr>
        <w:spacing w:line="360" w:lineRule="auto"/>
        <w:contextualSpacing/>
        <w:jc w:val="both"/>
        <w:rPr>
          <w:rFonts w:ascii="Palatino Linotype" w:hAnsi="Palatino Linotype" w:cs="Tahoma"/>
          <w:sz w:val="22"/>
          <w:szCs w:val="22"/>
        </w:rPr>
      </w:pPr>
    </w:p>
    <w:p w14:paraId="627FD7CE" w14:textId="77777777" w:rsidR="001F1A77" w:rsidRDefault="001F1A77" w:rsidP="00FF426B">
      <w:pPr>
        <w:spacing w:line="360" w:lineRule="auto"/>
        <w:contextualSpacing/>
        <w:jc w:val="both"/>
        <w:rPr>
          <w:rFonts w:ascii="Palatino Linotype" w:hAnsi="Palatino Linotype" w:cs="Tahoma"/>
          <w:sz w:val="22"/>
          <w:szCs w:val="22"/>
        </w:rPr>
      </w:pPr>
    </w:p>
    <w:p w14:paraId="5D86E954" w14:textId="77777777" w:rsidR="001F1A77" w:rsidRDefault="001F1A77" w:rsidP="00FF426B">
      <w:pPr>
        <w:spacing w:line="360" w:lineRule="auto"/>
        <w:contextualSpacing/>
        <w:jc w:val="both"/>
        <w:rPr>
          <w:rFonts w:ascii="Palatino Linotype" w:hAnsi="Palatino Linotype" w:cs="Tahoma"/>
          <w:sz w:val="22"/>
          <w:szCs w:val="22"/>
        </w:rPr>
      </w:pPr>
    </w:p>
    <w:p w14:paraId="1BB22026" w14:textId="77777777" w:rsidR="001F1A77" w:rsidRDefault="001F1A77" w:rsidP="00FF426B">
      <w:pPr>
        <w:spacing w:line="360" w:lineRule="auto"/>
        <w:contextualSpacing/>
        <w:jc w:val="both"/>
        <w:rPr>
          <w:rFonts w:ascii="Palatino Linotype" w:hAnsi="Palatino Linotype" w:cs="Tahoma"/>
          <w:sz w:val="22"/>
          <w:szCs w:val="22"/>
        </w:rPr>
      </w:pPr>
    </w:p>
    <w:p w14:paraId="1B88031C" w14:textId="77777777" w:rsidR="001F1A77" w:rsidRPr="003A1DF0" w:rsidRDefault="001F1A77" w:rsidP="00FF426B">
      <w:pPr>
        <w:spacing w:line="360" w:lineRule="auto"/>
        <w:contextualSpacing/>
        <w:jc w:val="both"/>
        <w:rPr>
          <w:rFonts w:ascii="Palatino Linotype" w:hAnsi="Palatino Linotype" w:cs="Tahoma"/>
          <w:sz w:val="22"/>
          <w:szCs w:val="22"/>
        </w:rPr>
      </w:pPr>
    </w:p>
    <w:p w14:paraId="4BEC1094" w14:textId="77777777" w:rsidR="003A1DF0" w:rsidRDefault="003A1DF0" w:rsidP="00FF426B">
      <w:pPr>
        <w:spacing w:line="360" w:lineRule="auto"/>
        <w:contextualSpacing/>
        <w:jc w:val="both"/>
        <w:rPr>
          <w:rFonts w:ascii="Palatino Linotype" w:hAnsi="Palatino Linotype" w:cs="Tahoma"/>
          <w:sz w:val="22"/>
          <w:szCs w:val="22"/>
        </w:rPr>
      </w:pPr>
    </w:p>
    <w:p w14:paraId="7C53C68A" w14:textId="77777777" w:rsidR="003F2439" w:rsidRDefault="003F2439" w:rsidP="00FF426B">
      <w:pPr>
        <w:spacing w:line="360" w:lineRule="auto"/>
        <w:contextualSpacing/>
        <w:jc w:val="both"/>
        <w:rPr>
          <w:rFonts w:ascii="Palatino Linotype" w:hAnsi="Palatino Linotype" w:cs="Tahoma"/>
          <w:sz w:val="22"/>
          <w:szCs w:val="22"/>
        </w:rPr>
      </w:pPr>
    </w:p>
    <w:p w14:paraId="26F902BF" w14:textId="77777777" w:rsidR="003F2439" w:rsidRDefault="003F2439" w:rsidP="00FF426B">
      <w:pPr>
        <w:spacing w:line="360" w:lineRule="auto"/>
        <w:contextualSpacing/>
        <w:jc w:val="both"/>
        <w:rPr>
          <w:rFonts w:ascii="Palatino Linotype" w:hAnsi="Palatino Linotype" w:cs="Tahoma"/>
          <w:sz w:val="22"/>
          <w:szCs w:val="22"/>
        </w:rPr>
      </w:pPr>
    </w:p>
    <w:p w14:paraId="0DA63A6E" w14:textId="77777777" w:rsidR="003F2439" w:rsidRDefault="003F2439" w:rsidP="00FF426B">
      <w:pPr>
        <w:spacing w:line="360" w:lineRule="auto"/>
        <w:contextualSpacing/>
        <w:jc w:val="both"/>
        <w:rPr>
          <w:rFonts w:ascii="Palatino Linotype" w:hAnsi="Palatino Linotype" w:cs="Tahoma"/>
          <w:sz w:val="22"/>
          <w:szCs w:val="22"/>
        </w:rPr>
      </w:pPr>
    </w:p>
    <w:p w14:paraId="7F242193" w14:textId="77777777" w:rsidR="003F2439" w:rsidRDefault="003F2439" w:rsidP="00FF426B">
      <w:pPr>
        <w:spacing w:line="360" w:lineRule="auto"/>
        <w:contextualSpacing/>
        <w:jc w:val="both"/>
        <w:rPr>
          <w:rFonts w:ascii="Palatino Linotype" w:hAnsi="Palatino Linotype" w:cs="Tahoma"/>
          <w:sz w:val="22"/>
          <w:szCs w:val="22"/>
        </w:rPr>
      </w:pPr>
    </w:p>
    <w:p w14:paraId="459D42EB" w14:textId="77777777" w:rsidR="003F2439" w:rsidRPr="003A1DF0" w:rsidRDefault="003F2439" w:rsidP="00FF426B">
      <w:pPr>
        <w:spacing w:line="360" w:lineRule="auto"/>
        <w:contextualSpacing/>
        <w:jc w:val="both"/>
        <w:rPr>
          <w:rFonts w:ascii="Palatino Linotype" w:hAnsi="Palatino Linotype" w:cs="Tahoma"/>
          <w:sz w:val="22"/>
          <w:szCs w:val="22"/>
        </w:rPr>
      </w:pPr>
    </w:p>
    <w:sectPr w:rsidR="003F2439" w:rsidRPr="003A1DF0" w:rsidSect="0003481C">
      <w:headerReference w:type="even" r:id="rId8"/>
      <w:headerReference w:type="default" r:id="rId9"/>
      <w:footerReference w:type="default" r:id="rId10"/>
      <w:headerReference w:type="first" r:id="rId11"/>
      <w:footerReference w:type="first" r:id="rId12"/>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C221F" w14:textId="77777777" w:rsidR="00626479" w:rsidRDefault="00626479" w:rsidP="00B31222">
      <w:r>
        <w:separator/>
      </w:r>
    </w:p>
  </w:endnote>
  <w:endnote w:type="continuationSeparator" w:id="0">
    <w:p w14:paraId="597F5D64" w14:textId="77777777" w:rsidR="00626479" w:rsidRDefault="00626479" w:rsidP="00B31222">
      <w:r>
        <w:continuationSeparator/>
      </w:r>
    </w:p>
  </w:endnote>
  <w:endnote w:type="continuationNotice" w:id="1">
    <w:p w14:paraId="45216BDB" w14:textId="77777777" w:rsidR="00626479" w:rsidRDefault="0062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575097"/>
      <w:docPartObj>
        <w:docPartGallery w:val="Page Numbers (Bottom of Page)"/>
        <w:docPartUnique/>
      </w:docPartObj>
    </w:sdtPr>
    <w:sdtEndPr/>
    <w:sdtContent>
      <w:sdt>
        <w:sdtPr>
          <w:id w:val="1485205317"/>
          <w:docPartObj>
            <w:docPartGallery w:val="Page Numbers (Top of Page)"/>
            <w:docPartUnique/>
          </w:docPartObj>
        </w:sdtPr>
        <w:sdtEndPr/>
        <w:sdtContent>
          <w:p w14:paraId="01569A8E" w14:textId="77777777" w:rsidR="000B57CE" w:rsidRDefault="000B57C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17D1">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17D1">
              <w:rPr>
                <w:b/>
                <w:bCs/>
                <w:noProof/>
              </w:rPr>
              <w:t>38</w:t>
            </w:r>
            <w:r>
              <w:rPr>
                <w:b/>
                <w:bCs/>
                <w:sz w:val="24"/>
                <w:szCs w:val="24"/>
              </w:rPr>
              <w:fldChar w:fldCharType="end"/>
            </w:r>
          </w:p>
        </w:sdtContent>
      </w:sdt>
    </w:sdtContent>
  </w:sdt>
  <w:p w14:paraId="7273F48D" w14:textId="77777777" w:rsidR="000B57CE" w:rsidRDefault="000B57C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718200"/>
      <w:docPartObj>
        <w:docPartGallery w:val="Page Numbers (Bottom of Page)"/>
        <w:docPartUnique/>
      </w:docPartObj>
    </w:sdtPr>
    <w:sdtEndPr/>
    <w:sdtContent>
      <w:sdt>
        <w:sdtPr>
          <w:id w:val="-1769616900"/>
          <w:docPartObj>
            <w:docPartGallery w:val="Page Numbers (Top of Page)"/>
            <w:docPartUnique/>
          </w:docPartObj>
        </w:sdtPr>
        <w:sdtEndPr/>
        <w:sdtContent>
          <w:p w14:paraId="3B8F12C5" w14:textId="77777777" w:rsidR="000B57CE" w:rsidRDefault="000B57C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17D1">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17D1">
              <w:rPr>
                <w:b/>
                <w:bCs/>
                <w:noProof/>
              </w:rPr>
              <w:t>38</w:t>
            </w:r>
            <w:r>
              <w:rPr>
                <w:b/>
                <w:bCs/>
                <w:sz w:val="24"/>
                <w:szCs w:val="24"/>
              </w:rPr>
              <w:fldChar w:fldCharType="end"/>
            </w:r>
          </w:p>
        </w:sdtContent>
      </w:sdt>
    </w:sdtContent>
  </w:sdt>
  <w:p w14:paraId="7ACFE14F" w14:textId="77777777" w:rsidR="000B57CE" w:rsidRDefault="000B57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9631" w14:textId="77777777" w:rsidR="00626479" w:rsidRDefault="00626479" w:rsidP="00B31222">
      <w:r>
        <w:separator/>
      </w:r>
    </w:p>
  </w:footnote>
  <w:footnote w:type="continuationSeparator" w:id="0">
    <w:p w14:paraId="542022C8" w14:textId="77777777" w:rsidR="00626479" w:rsidRDefault="00626479" w:rsidP="00B31222">
      <w:r>
        <w:continuationSeparator/>
      </w:r>
    </w:p>
  </w:footnote>
  <w:footnote w:type="continuationNotice" w:id="1">
    <w:p w14:paraId="7A14CB76" w14:textId="77777777" w:rsidR="00626479" w:rsidRDefault="006264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206B" w14:textId="77777777" w:rsidR="000B57CE" w:rsidRDefault="00626479">
    <w:pPr>
      <w:pStyle w:val="Encabezado"/>
    </w:pPr>
    <w:r>
      <w:rPr>
        <w:noProof/>
        <w:lang w:eastAsia="es-MX"/>
      </w:rPr>
      <w:pict w14:anchorId="0721F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7708001" o:spid="_x0000_s2050" type="#_x0000_t75" style="position:absolute;margin-left:0;margin-top:0;width:663.5pt;height:12in;z-index:-251657728;mso-position-horizontal:center;mso-position-horizontal-relative:margin;mso-position-vertical:center;mso-position-vertical-relative:margin" o:allowincell="f">
          <v:imagedata r:id="rId1" o:title="WhatsApp Image 2020-08-13 at 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0B57CE" w:rsidRPr="005C106F" w14:paraId="586B134A" w14:textId="77777777" w:rsidTr="00202DB8">
      <w:trPr>
        <w:trHeight w:val="1435"/>
      </w:trPr>
      <w:tc>
        <w:tcPr>
          <w:tcW w:w="2835" w:type="dxa"/>
          <w:shd w:val="clear" w:color="auto" w:fill="auto"/>
        </w:tcPr>
        <w:p w14:paraId="0F1BB52C" w14:textId="40B2DB80" w:rsidR="000B57CE" w:rsidRPr="005C106F" w:rsidRDefault="000B57CE" w:rsidP="00EF4A64">
          <w:pPr>
            <w:tabs>
              <w:tab w:val="right" w:pos="4273"/>
            </w:tabs>
            <w:rPr>
              <w:rFonts w:ascii="Garamond" w:eastAsia="Calibri" w:hAnsi="Garamond"/>
              <w:sz w:val="16"/>
              <w:szCs w:val="16"/>
              <w:lang w:eastAsia="en-US"/>
            </w:rPr>
          </w:pPr>
        </w:p>
      </w:tc>
      <w:tc>
        <w:tcPr>
          <w:tcW w:w="6733" w:type="dxa"/>
          <w:shd w:val="clear" w:color="auto" w:fill="auto"/>
        </w:tcPr>
        <w:p w14:paraId="35020ABD" w14:textId="77777777" w:rsidR="000B57CE" w:rsidRDefault="000B57CE" w:rsidP="005743D2"/>
        <w:tbl>
          <w:tblPr>
            <w:tblStyle w:val="Tablaconcuadrcula"/>
            <w:tblW w:w="6132"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B57CE" w14:paraId="7A5A753D" w14:textId="77777777" w:rsidTr="00492F5A">
            <w:trPr>
              <w:trHeight w:val="144"/>
            </w:trPr>
            <w:tc>
              <w:tcPr>
                <w:tcW w:w="2589" w:type="dxa"/>
              </w:tcPr>
              <w:p w14:paraId="468E53B9" w14:textId="77777777" w:rsidR="00492F5A" w:rsidRDefault="00492F5A" w:rsidP="00E43A0F">
                <w:pPr>
                  <w:tabs>
                    <w:tab w:val="right" w:pos="8838"/>
                  </w:tabs>
                  <w:ind w:right="-105"/>
                  <w:rPr>
                    <w:rFonts w:ascii="Palatino Linotype" w:eastAsia="Calibri" w:hAnsi="Palatino Linotype" w:cs="Tahoma"/>
                    <w:b/>
                    <w:sz w:val="22"/>
                    <w:szCs w:val="22"/>
                    <w:lang w:eastAsia="en-US"/>
                  </w:rPr>
                </w:pPr>
              </w:p>
              <w:p w14:paraId="2A62BF84" w14:textId="1EABF979" w:rsidR="000B57CE" w:rsidRPr="00431A70" w:rsidRDefault="000B57C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666D3B77" w14:textId="77777777" w:rsidR="00492F5A" w:rsidRDefault="00492F5A" w:rsidP="00E67F1B">
                <w:pPr>
                  <w:tabs>
                    <w:tab w:val="right" w:pos="8838"/>
                  </w:tabs>
                  <w:ind w:left="-106" w:right="171"/>
                  <w:jc w:val="both"/>
                  <w:rPr>
                    <w:rFonts w:ascii="Palatino Linotype" w:eastAsia="Calibri" w:hAnsi="Palatino Linotype" w:cs="Tahoma"/>
                    <w:b/>
                    <w:bCs/>
                    <w:sz w:val="22"/>
                    <w:szCs w:val="22"/>
                    <w:lang w:val="es-MX" w:eastAsia="en-US"/>
                  </w:rPr>
                </w:pPr>
              </w:p>
              <w:p w14:paraId="2959F00A" w14:textId="5D2EC5F5" w:rsidR="000B57CE" w:rsidRPr="00492F5A" w:rsidRDefault="000B57CE" w:rsidP="00E67F1B">
                <w:pPr>
                  <w:tabs>
                    <w:tab w:val="right" w:pos="8838"/>
                  </w:tabs>
                  <w:ind w:left="-106" w:right="171"/>
                  <w:jc w:val="both"/>
                  <w:rPr>
                    <w:rFonts w:ascii="Palatino Linotype" w:eastAsia="Calibri" w:hAnsi="Palatino Linotype" w:cs="Tahoma"/>
                    <w:sz w:val="22"/>
                    <w:szCs w:val="22"/>
                    <w:lang w:eastAsia="en-US"/>
                  </w:rPr>
                </w:pPr>
                <w:r w:rsidRPr="00492F5A">
                  <w:rPr>
                    <w:rFonts w:ascii="Palatino Linotype" w:eastAsia="Calibri" w:hAnsi="Palatino Linotype" w:cs="Tahoma"/>
                    <w:sz w:val="22"/>
                    <w:szCs w:val="22"/>
                    <w:lang w:val="es-MX" w:eastAsia="en-US"/>
                  </w:rPr>
                  <w:t>00771/INFOEM/IP/RR/2025</w:t>
                </w:r>
              </w:p>
            </w:tc>
          </w:tr>
          <w:tr w:rsidR="000B57CE" w14:paraId="7596DC4A" w14:textId="77777777" w:rsidTr="00492F5A">
            <w:trPr>
              <w:trHeight w:val="283"/>
            </w:trPr>
            <w:tc>
              <w:tcPr>
                <w:tcW w:w="2589" w:type="dxa"/>
              </w:tcPr>
              <w:p w14:paraId="7B509B8B" w14:textId="77777777" w:rsidR="000B57CE" w:rsidRPr="00431A70" w:rsidRDefault="000B57C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5E6C2366" w14:textId="77777777" w:rsidR="000B57CE" w:rsidRPr="005F13CF" w:rsidRDefault="000B57CE" w:rsidP="0031023E">
                <w:pPr>
                  <w:tabs>
                    <w:tab w:val="left" w:pos="2834"/>
                    <w:tab w:val="right" w:pos="8838"/>
                  </w:tabs>
                  <w:ind w:left="-106" w:right="171"/>
                  <w:jc w:val="both"/>
                  <w:rPr>
                    <w:rFonts w:ascii="Palatino Linotype" w:eastAsia="Calibri" w:hAnsi="Palatino Linotype" w:cs="Tahoma"/>
                    <w:bCs/>
                    <w:sz w:val="22"/>
                    <w:szCs w:val="22"/>
                    <w:lang w:eastAsia="en-US"/>
                  </w:rPr>
                </w:pPr>
                <w:r w:rsidRPr="00E67F1B">
                  <w:rPr>
                    <w:rFonts w:ascii="Palatino Linotype" w:eastAsia="Calibri" w:hAnsi="Palatino Linotype" w:cs="Tahoma"/>
                    <w:bCs/>
                    <w:sz w:val="22"/>
                    <w:szCs w:val="22"/>
                    <w:lang w:val="es-MX" w:eastAsia="en-US"/>
                  </w:rPr>
                  <w:t>Ayuntamiento de Zumpango</w:t>
                </w:r>
              </w:p>
            </w:tc>
          </w:tr>
          <w:tr w:rsidR="000B57CE" w14:paraId="29EF153F" w14:textId="77777777" w:rsidTr="00492F5A">
            <w:trPr>
              <w:trHeight w:val="283"/>
            </w:trPr>
            <w:tc>
              <w:tcPr>
                <w:tcW w:w="2589" w:type="dxa"/>
              </w:tcPr>
              <w:p w14:paraId="378DF3BA" w14:textId="77777777" w:rsidR="000B57CE" w:rsidRPr="00431A70" w:rsidRDefault="000B57CE" w:rsidP="00E43A0F">
                <w:pPr>
                  <w:tabs>
                    <w:tab w:val="right" w:pos="8838"/>
                  </w:tabs>
                  <w:ind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5BCBEF53" w14:textId="77777777" w:rsidR="000B57CE" w:rsidRDefault="000B57CE" w:rsidP="005F13CF">
                <w:pPr>
                  <w:tabs>
                    <w:tab w:val="right" w:pos="8838"/>
                  </w:tabs>
                  <w:ind w:left="-106" w:right="171"/>
                  <w:jc w:val="both"/>
                  <w:rPr>
                    <w:rFonts w:ascii="Palatino Linotype" w:eastAsia="Calibri" w:hAnsi="Palatino Linotype" w:cs="Tahoma"/>
                    <w:sz w:val="22"/>
                    <w:szCs w:val="22"/>
                    <w:lang w:eastAsia="en-US"/>
                  </w:rPr>
                </w:pPr>
                <w:r w:rsidRPr="00431A70">
                  <w:rPr>
                    <w:rFonts w:ascii="Palatino Linotype" w:eastAsia="Calibri" w:hAnsi="Palatino Linotype" w:cs="Tahoma"/>
                    <w:sz w:val="22"/>
                    <w:szCs w:val="22"/>
                    <w:lang w:eastAsia="en-US"/>
                  </w:rPr>
                  <w:t>Luis Gustavo Parra Noriega</w:t>
                </w:r>
              </w:p>
              <w:p w14:paraId="39A92B4E" w14:textId="77777777" w:rsidR="000B57CE" w:rsidRPr="00431A70" w:rsidRDefault="000B57CE" w:rsidP="005F13CF">
                <w:pPr>
                  <w:tabs>
                    <w:tab w:val="right" w:pos="8838"/>
                  </w:tabs>
                  <w:ind w:left="-106" w:right="171"/>
                  <w:jc w:val="both"/>
                  <w:rPr>
                    <w:rFonts w:ascii="Palatino Linotype" w:eastAsia="Calibri" w:hAnsi="Palatino Linotype" w:cs="Tahoma"/>
                    <w:b/>
                    <w:sz w:val="22"/>
                    <w:szCs w:val="22"/>
                    <w:lang w:eastAsia="en-US"/>
                  </w:rPr>
                </w:pPr>
              </w:p>
            </w:tc>
          </w:tr>
        </w:tbl>
        <w:p w14:paraId="540ED76B" w14:textId="77777777" w:rsidR="000B57CE" w:rsidRPr="005C106F" w:rsidRDefault="000B57CE" w:rsidP="005743D2">
          <w:pPr>
            <w:tabs>
              <w:tab w:val="right" w:pos="8838"/>
            </w:tabs>
            <w:ind w:left="-28"/>
            <w:jc w:val="both"/>
            <w:rPr>
              <w:rFonts w:ascii="Arial" w:eastAsia="Calibri" w:hAnsi="Arial" w:cs="Arial"/>
              <w:b/>
              <w:sz w:val="22"/>
              <w:szCs w:val="22"/>
              <w:lang w:eastAsia="en-US"/>
            </w:rPr>
          </w:pPr>
        </w:p>
      </w:tc>
    </w:tr>
  </w:tbl>
  <w:p w14:paraId="1ECFDB8C" w14:textId="289B9578" w:rsidR="000B57CE" w:rsidRPr="00A25151" w:rsidRDefault="000B57CE" w:rsidP="00EF4A64">
    <w:pPr>
      <w:pStyle w:val="Encabezado"/>
      <w:rPr>
        <w:sz w:val="22"/>
      </w:rPr>
    </w:pPr>
    <w:r>
      <w:rPr>
        <w:rFonts w:ascii="Garamond" w:eastAsia="Calibri" w:hAnsi="Garamond"/>
        <w:noProof/>
        <w:sz w:val="16"/>
        <w:szCs w:val="16"/>
        <w:lang w:eastAsia="es-MX"/>
      </w:rPr>
      <w:drawing>
        <wp:anchor distT="0" distB="0" distL="114300" distR="114300" simplePos="0" relativeHeight="251656704" behindDoc="1" locked="0" layoutInCell="0" allowOverlap="1" wp14:anchorId="3CACAC89" wp14:editId="73C1D982">
          <wp:simplePos x="0" y="0"/>
          <wp:positionH relativeFrom="page">
            <wp:align>left</wp:align>
          </wp:positionH>
          <wp:positionV relativeFrom="page">
            <wp:align>top</wp:align>
          </wp:positionV>
          <wp:extent cx="8426450" cy="10972800"/>
          <wp:effectExtent l="0" t="0" r="0" b="0"/>
          <wp:wrapNone/>
          <wp:docPr id="10" name="Imagen 10"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68" w:type="dxa"/>
      <w:tblLayout w:type="fixed"/>
      <w:tblLook w:val="04A0" w:firstRow="1" w:lastRow="0" w:firstColumn="1" w:lastColumn="0" w:noHBand="0" w:noVBand="1"/>
    </w:tblPr>
    <w:tblGrid>
      <w:gridCol w:w="2835"/>
      <w:gridCol w:w="6733"/>
    </w:tblGrid>
    <w:tr w:rsidR="000B57CE" w:rsidRPr="00330DA7" w14:paraId="086B8030" w14:textId="77777777" w:rsidTr="003B165A">
      <w:trPr>
        <w:trHeight w:val="1435"/>
      </w:trPr>
      <w:tc>
        <w:tcPr>
          <w:tcW w:w="2835" w:type="dxa"/>
          <w:shd w:val="clear" w:color="auto" w:fill="auto"/>
        </w:tcPr>
        <w:p w14:paraId="0B4FE70C" w14:textId="77777777" w:rsidR="000B57CE" w:rsidRPr="00330DA7" w:rsidRDefault="000B57CE" w:rsidP="00F805F6">
          <w:pPr>
            <w:tabs>
              <w:tab w:val="right" w:pos="4273"/>
            </w:tabs>
            <w:rPr>
              <w:rFonts w:ascii="Garamond" w:eastAsia="Calibri" w:hAnsi="Garamond"/>
              <w:sz w:val="22"/>
              <w:szCs w:val="22"/>
              <w:lang w:eastAsia="en-US"/>
            </w:rPr>
          </w:pPr>
          <w:r>
            <w:rPr>
              <w:rFonts w:ascii="Garamond" w:eastAsia="Calibri" w:hAnsi="Garamond"/>
              <w:noProof/>
              <w:sz w:val="22"/>
              <w:szCs w:val="22"/>
              <w:lang w:eastAsia="es-MX"/>
            </w:rPr>
            <w:drawing>
              <wp:anchor distT="0" distB="0" distL="114300" distR="114300" simplePos="0" relativeHeight="251657728" behindDoc="1" locked="0" layoutInCell="0" allowOverlap="1" wp14:anchorId="5B4DF175" wp14:editId="5834FD0E">
                <wp:simplePos x="0" y="0"/>
                <wp:positionH relativeFrom="page">
                  <wp:posOffset>-1071880</wp:posOffset>
                </wp:positionH>
                <wp:positionV relativeFrom="page">
                  <wp:posOffset>-450215</wp:posOffset>
                </wp:positionV>
                <wp:extent cx="8426450" cy="10972800"/>
                <wp:effectExtent l="0" t="0" r="0" b="0"/>
                <wp:wrapNone/>
                <wp:docPr id="11" name="Imagen 11" descr="WhatsApp Image 2020-08-13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0-08-13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tc>
      <w:tc>
        <w:tcPr>
          <w:tcW w:w="6733" w:type="dxa"/>
          <w:shd w:val="clear" w:color="auto" w:fill="auto"/>
        </w:tcPr>
        <w:tbl>
          <w:tblPr>
            <w:tblStyle w:val="Tablaconcuadrcula"/>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9"/>
            <w:gridCol w:w="3543"/>
          </w:tblGrid>
          <w:tr w:rsidR="000B57CE" w:rsidRPr="00431A70" w14:paraId="69808EAF" w14:textId="77777777" w:rsidTr="00DF3BE8">
            <w:trPr>
              <w:trHeight w:val="144"/>
            </w:trPr>
            <w:tc>
              <w:tcPr>
                <w:tcW w:w="2589" w:type="dxa"/>
              </w:tcPr>
              <w:p w14:paraId="135F5D47" w14:textId="77777777" w:rsidR="000B57CE" w:rsidRPr="00431A70" w:rsidRDefault="000B57CE" w:rsidP="00844CB5">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Recurso de Revisión:</w:t>
                </w:r>
              </w:p>
            </w:tc>
            <w:tc>
              <w:tcPr>
                <w:tcW w:w="3543" w:type="dxa"/>
              </w:tcPr>
              <w:p w14:paraId="4C8A1CD2" w14:textId="77777777" w:rsidR="000B57CE" w:rsidRPr="00431A70" w:rsidRDefault="000B57CE" w:rsidP="00E67F1B">
                <w:pPr>
                  <w:tabs>
                    <w:tab w:val="right" w:pos="8838"/>
                  </w:tabs>
                  <w:ind w:left="-106" w:right="-105"/>
                  <w:jc w:val="both"/>
                  <w:rPr>
                    <w:rFonts w:ascii="Palatino Linotype" w:eastAsia="Calibri" w:hAnsi="Palatino Linotype" w:cs="Tahoma"/>
                    <w:b/>
                    <w:bCs/>
                    <w:sz w:val="22"/>
                    <w:szCs w:val="22"/>
                    <w:lang w:eastAsia="en-US"/>
                  </w:rPr>
                </w:pPr>
                <w:r>
                  <w:rPr>
                    <w:rFonts w:ascii="Palatino Linotype" w:eastAsia="Calibri" w:hAnsi="Palatino Linotype" w:cs="Tahoma"/>
                    <w:b/>
                    <w:bCs/>
                    <w:sz w:val="22"/>
                    <w:szCs w:val="22"/>
                    <w:lang w:val="es-MX" w:eastAsia="en-US"/>
                  </w:rPr>
                  <w:t>00771/INFOEM/IP/RR/2025</w:t>
                </w:r>
              </w:p>
            </w:tc>
          </w:tr>
          <w:tr w:rsidR="000B57CE" w:rsidRPr="00286D0C" w14:paraId="224DB70F" w14:textId="77777777" w:rsidTr="00DF3BE8">
            <w:trPr>
              <w:trHeight w:val="144"/>
            </w:trPr>
            <w:tc>
              <w:tcPr>
                <w:tcW w:w="2589" w:type="dxa"/>
              </w:tcPr>
              <w:p w14:paraId="03EECD15" w14:textId="77777777" w:rsidR="000B57CE" w:rsidRPr="00431A70" w:rsidRDefault="000B57C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Recurrente:</w:t>
                </w:r>
              </w:p>
            </w:tc>
            <w:tc>
              <w:tcPr>
                <w:tcW w:w="3543" w:type="dxa"/>
              </w:tcPr>
              <w:p w14:paraId="7B3E5B9E" w14:textId="0C2AE3B8" w:rsidR="000B57CE" w:rsidRPr="00286D0C" w:rsidRDefault="004B17D1" w:rsidP="004B17D1">
                <w:pPr>
                  <w:tabs>
                    <w:tab w:val="left" w:pos="3122"/>
                    <w:tab w:val="right" w:pos="8838"/>
                  </w:tabs>
                  <w:ind w:left="-106" w:right="-105"/>
                  <w:jc w:val="both"/>
                  <w:rPr>
                    <w:rFonts w:ascii="Palatino Linotype" w:eastAsia="Calibri" w:hAnsi="Palatino Linotype" w:cs="Tahoma"/>
                    <w:bCs/>
                    <w:sz w:val="22"/>
                    <w:szCs w:val="22"/>
                    <w:lang w:eastAsia="en-US"/>
                  </w:rPr>
                </w:pPr>
                <w:r w:rsidRPr="005070B3">
                  <w:rPr>
                    <w:bCs/>
                    <w:highlight w:val="black"/>
                  </w:rPr>
                  <w:t>XX</w:t>
                </w:r>
                <w:r>
                  <w:rPr>
                    <w:bCs/>
                    <w:highlight w:val="black"/>
                  </w:rPr>
                  <w:t>XXXXX</w:t>
                </w:r>
                <w:r>
                  <w:rPr>
                    <w:bCs/>
                    <w:highlight w:val="black"/>
                  </w:rPr>
                  <w:t>XXXXXXX</w:t>
                </w:r>
                <w:r>
                  <w:rPr>
                    <w:bCs/>
                    <w:highlight w:val="black"/>
                  </w:rPr>
                  <w:t>XXX</w:t>
                </w:r>
              </w:p>
            </w:tc>
          </w:tr>
          <w:tr w:rsidR="000B57CE" w:rsidRPr="00431A70" w14:paraId="622F757E" w14:textId="77777777" w:rsidTr="00DF3BE8">
            <w:trPr>
              <w:trHeight w:val="283"/>
            </w:trPr>
            <w:tc>
              <w:tcPr>
                <w:tcW w:w="2589" w:type="dxa"/>
              </w:tcPr>
              <w:p w14:paraId="1A747B44" w14:textId="77777777" w:rsidR="000B57CE" w:rsidRPr="00431A70" w:rsidRDefault="000B57C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Sujeto Obligado:</w:t>
                </w:r>
              </w:p>
            </w:tc>
            <w:tc>
              <w:tcPr>
                <w:tcW w:w="3543" w:type="dxa"/>
              </w:tcPr>
              <w:p w14:paraId="01A997C1" w14:textId="77777777" w:rsidR="000B57CE" w:rsidRPr="00D87393" w:rsidRDefault="000B57CE" w:rsidP="0031023E">
                <w:pPr>
                  <w:tabs>
                    <w:tab w:val="left" w:pos="2834"/>
                    <w:tab w:val="right" w:pos="8838"/>
                  </w:tabs>
                  <w:ind w:left="-106" w:right="-105"/>
                  <w:jc w:val="both"/>
                  <w:rPr>
                    <w:rFonts w:ascii="Palatino Linotype" w:eastAsia="Calibri" w:hAnsi="Palatino Linotype" w:cs="Tahoma"/>
                    <w:sz w:val="22"/>
                    <w:szCs w:val="22"/>
                    <w:lang w:eastAsia="en-US"/>
                  </w:rPr>
                </w:pPr>
                <w:r w:rsidRPr="00D87393">
                  <w:rPr>
                    <w:rFonts w:ascii="Palatino Linotype" w:eastAsia="Calibri" w:hAnsi="Palatino Linotype" w:cs="Tahoma"/>
                    <w:sz w:val="22"/>
                    <w:szCs w:val="22"/>
                    <w:lang w:eastAsia="en-US"/>
                  </w:rPr>
                  <w:t>Ayuntamiento de Zumpango</w:t>
                </w:r>
              </w:p>
            </w:tc>
          </w:tr>
          <w:tr w:rsidR="000B57CE" w:rsidRPr="00431A70" w14:paraId="18C816FA" w14:textId="77777777" w:rsidTr="00DF3BE8">
            <w:trPr>
              <w:trHeight w:val="283"/>
            </w:trPr>
            <w:tc>
              <w:tcPr>
                <w:tcW w:w="2589" w:type="dxa"/>
              </w:tcPr>
              <w:p w14:paraId="51BB4D52" w14:textId="77777777" w:rsidR="000B57CE" w:rsidRPr="00431A70" w:rsidRDefault="000B57CE" w:rsidP="009A7587">
                <w:pPr>
                  <w:tabs>
                    <w:tab w:val="right" w:pos="8838"/>
                  </w:tabs>
                  <w:ind w:left="-74" w:right="-105"/>
                  <w:rPr>
                    <w:rFonts w:ascii="Palatino Linotype" w:eastAsia="Calibri" w:hAnsi="Palatino Linotype" w:cs="Tahoma"/>
                    <w:b/>
                    <w:sz w:val="22"/>
                    <w:szCs w:val="22"/>
                    <w:lang w:eastAsia="en-US"/>
                  </w:rPr>
                </w:pPr>
                <w:r w:rsidRPr="00431A70">
                  <w:rPr>
                    <w:rFonts w:ascii="Palatino Linotype" w:eastAsia="Calibri" w:hAnsi="Palatino Linotype" w:cs="Tahoma"/>
                    <w:b/>
                    <w:sz w:val="22"/>
                    <w:szCs w:val="22"/>
                    <w:lang w:eastAsia="en-US"/>
                  </w:rPr>
                  <w:t>Comisionado Ponente:</w:t>
                </w:r>
              </w:p>
            </w:tc>
            <w:tc>
              <w:tcPr>
                <w:tcW w:w="3543" w:type="dxa"/>
              </w:tcPr>
              <w:p w14:paraId="19923356" w14:textId="77777777" w:rsidR="000B57CE" w:rsidRPr="00431A70" w:rsidRDefault="000B57CE" w:rsidP="005F13CF">
                <w:pPr>
                  <w:tabs>
                    <w:tab w:val="right" w:pos="8838"/>
                  </w:tabs>
                  <w:ind w:left="-106" w:right="-105"/>
                  <w:jc w:val="both"/>
                  <w:rPr>
                    <w:rFonts w:ascii="Palatino Linotype" w:eastAsia="Calibri" w:hAnsi="Palatino Linotype" w:cs="Tahoma"/>
                    <w:b/>
                    <w:sz w:val="22"/>
                    <w:szCs w:val="22"/>
                    <w:lang w:eastAsia="en-US"/>
                  </w:rPr>
                </w:pPr>
                <w:r w:rsidRPr="00431A70">
                  <w:rPr>
                    <w:rFonts w:ascii="Palatino Linotype" w:eastAsia="Calibri" w:hAnsi="Palatino Linotype" w:cs="Tahoma"/>
                    <w:sz w:val="22"/>
                    <w:szCs w:val="22"/>
                    <w:lang w:eastAsia="en-US"/>
                  </w:rPr>
                  <w:t>Luis Gustavo Parra Noriega</w:t>
                </w:r>
              </w:p>
            </w:tc>
          </w:tr>
        </w:tbl>
        <w:p w14:paraId="4F263928" w14:textId="77777777" w:rsidR="000B57CE" w:rsidRPr="00330DA7" w:rsidRDefault="000B57CE" w:rsidP="00DB7E5F">
          <w:pPr>
            <w:tabs>
              <w:tab w:val="right" w:pos="8838"/>
            </w:tabs>
            <w:ind w:left="-28"/>
            <w:jc w:val="both"/>
            <w:rPr>
              <w:rFonts w:ascii="Arial" w:eastAsia="Calibri" w:hAnsi="Arial" w:cs="Arial"/>
              <w:b/>
              <w:sz w:val="22"/>
              <w:szCs w:val="22"/>
              <w:lang w:eastAsia="en-US"/>
            </w:rPr>
          </w:pPr>
        </w:p>
      </w:tc>
    </w:tr>
  </w:tbl>
  <w:p w14:paraId="1F215DF2" w14:textId="77777777" w:rsidR="000B57CE" w:rsidRPr="00330DA7" w:rsidRDefault="000B57CE" w:rsidP="00B727C5">
    <w:pPr>
      <w:pStyle w:val="Encabezad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816848E"/>
    <w:lvl w:ilvl="0">
      <w:start w:val="1"/>
      <w:numFmt w:val="bullet"/>
      <w:pStyle w:val="Listaconvietas2"/>
      <w:lvlText w:val=""/>
      <w:lvlJc w:val="left"/>
      <w:pPr>
        <w:tabs>
          <w:tab w:val="num" w:pos="1560"/>
        </w:tabs>
        <w:ind w:left="1560" w:hanging="360"/>
      </w:pPr>
      <w:rPr>
        <w:rFonts w:ascii="Symbol" w:hAnsi="Symbol" w:hint="default"/>
      </w:rPr>
    </w:lvl>
  </w:abstractNum>
  <w:abstractNum w:abstractNumId="1" w15:restartNumberingAfterBreak="0">
    <w:nsid w:val="07156CC0"/>
    <w:multiLevelType w:val="hybridMultilevel"/>
    <w:tmpl w:val="7BC60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A51D64"/>
    <w:multiLevelType w:val="hybridMultilevel"/>
    <w:tmpl w:val="8BF6D93C"/>
    <w:lvl w:ilvl="0" w:tplc="936AAC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A765F"/>
    <w:multiLevelType w:val="hybridMultilevel"/>
    <w:tmpl w:val="C3B8D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6C513A"/>
    <w:multiLevelType w:val="hybridMultilevel"/>
    <w:tmpl w:val="CCE275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05525"/>
    <w:multiLevelType w:val="hybridMultilevel"/>
    <w:tmpl w:val="9AF41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97F0EF7"/>
    <w:multiLevelType w:val="hybridMultilevel"/>
    <w:tmpl w:val="9AF41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0C5522"/>
    <w:multiLevelType w:val="hybridMultilevel"/>
    <w:tmpl w:val="9AF41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6114DB"/>
    <w:multiLevelType w:val="hybridMultilevel"/>
    <w:tmpl w:val="7C764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8F694B"/>
    <w:multiLevelType w:val="hybridMultilevel"/>
    <w:tmpl w:val="5FCCB11C"/>
    <w:lvl w:ilvl="0" w:tplc="D3B6A30E">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ED7307"/>
    <w:multiLevelType w:val="hybridMultilevel"/>
    <w:tmpl w:val="58FAFD70"/>
    <w:lvl w:ilvl="0" w:tplc="694A926A">
      <w:start w:val="1"/>
      <w:numFmt w:val="decimal"/>
      <w:lvlText w:val="%1."/>
      <w:lvlJc w:val="left"/>
      <w:pPr>
        <w:tabs>
          <w:tab w:val="num" w:pos="720"/>
        </w:tabs>
        <w:ind w:left="72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6E5174B2"/>
    <w:multiLevelType w:val="hybridMultilevel"/>
    <w:tmpl w:val="CD7CACC8"/>
    <w:lvl w:ilvl="0" w:tplc="2E5CF610">
      <w:numFmt w:val="bullet"/>
      <w:lvlText w:val="•"/>
      <w:lvlJc w:val="left"/>
      <w:pPr>
        <w:ind w:left="577" w:hanging="435"/>
      </w:pPr>
      <w:rPr>
        <w:rFonts w:ascii="Palatino Linotype" w:eastAsia="Calibri" w:hAnsi="Palatino Linotype" w:cs="Tahoma"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15:restartNumberingAfterBreak="0">
    <w:nsid w:val="78FC3A11"/>
    <w:multiLevelType w:val="hybridMultilevel"/>
    <w:tmpl w:val="D214C7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5A4B7B"/>
    <w:multiLevelType w:val="hybridMultilevel"/>
    <w:tmpl w:val="0396F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8"/>
  </w:num>
  <w:num w:numId="8">
    <w:abstractNumId w:val="10"/>
  </w:num>
  <w:num w:numId="9">
    <w:abstractNumId w:val="2"/>
  </w:num>
  <w:num w:numId="10">
    <w:abstractNumId w:val="1"/>
  </w:num>
  <w:num w:numId="11">
    <w:abstractNumId w:val="13"/>
  </w:num>
  <w:num w:numId="12">
    <w:abstractNumId w:val="3"/>
  </w:num>
  <w:num w:numId="13">
    <w:abstractNumId w:val="14"/>
  </w:num>
  <w:num w:numId="14">
    <w:abstractNumId w:val="5"/>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2"/>
    <w:rsid w:val="00000B91"/>
    <w:rsid w:val="00000F3F"/>
    <w:rsid w:val="0000156C"/>
    <w:rsid w:val="00001653"/>
    <w:rsid w:val="000027EB"/>
    <w:rsid w:val="00002CF8"/>
    <w:rsid w:val="0000339F"/>
    <w:rsid w:val="00003AAE"/>
    <w:rsid w:val="00004263"/>
    <w:rsid w:val="0000485A"/>
    <w:rsid w:val="00005668"/>
    <w:rsid w:val="00006091"/>
    <w:rsid w:val="00006543"/>
    <w:rsid w:val="00006DC5"/>
    <w:rsid w:val="00007C72"/>
    <w:rsid w:val="00010426"/>
    <w:rsid w:val="000106AE"/>
    <w:rsid w:val="00012B7E"/>
    <w:rsid w:val="00013291"/>
    <w:rsid w:val="00013861"/>
    <w:rsid w:val="00013A19"/>
    <w:rsid w:val="00013C8D"/>
    <w:rsid w:val="0001402B"/>
    <w:rsid w:val="00014465"/>
    <w:rsid w:val="00014BC5"/>
    <w:rsid w:val="00015D5C"/>
    <w:rsid w:val="00015FA1"/>
    <w:rsid w:val="00016A4A"/>
    <w:rsid w:val="00017858"/>
    <w:rsid w:val="00017D26"/>
    <w:rsid w:val="00020799"/>
    <w:rsid w:val="00020818"/>
    <w:rsid w:val="00020AA1"/>
    <w:rsid w:val="00020C07"/>
    <w:rsid w:val="000212E5"/>
    <w:rsid w:val="00021C64"/>
    <w:rsid w:val="0002227D"/>
    <w:rsid w:val="00023351"/>
    <w:rsid w:val="000235C4"/>
    <w:rsid w:val="000241C5"/>
    <w:rsid w:val="00024362"/>
    <w:rsid w:val="0002439E"/>
    <w:rsid w:val="0002467B"/>
    <w:rsid w:val="0002481A"/>
    <w:rsid w:val="0002483C"/>
    <w:rsid w:val="00024A48"/>
    <w:rsid w:val="00024C42"/>
    <w:rsid w:val="00024D74"/>
    <w:rsid w:val="000259E6"/>
    <w:rsid w:val="00025D40"/>
    <w:rsid w:val="00025F5D"/>
    <w:rsid w:val="00027B6E"/>
    <w:rsid w:val="000300BE"/>
    <w:rsid w:val="0003037C"/>
    <w:rsid w:val="0003089C"/>
    <w:rsid w:val="00030E29"/>
    <w:rsid w:val="00030EDA"/>
    <w:rsid w:val="000313A7"/>
    <w:rsid w:val="00032667"/>
    <w:rsid w:val="00032F5B"/>
    <w:rsid w:val="00033086"/>
    <w:rsid w:val="00033D0D"/>
    <w:rsid w:val="0003473A"/>
    <w:rsid w:val="0003481C"/>
    <w:rsid w:val="00034E9D"/>
    <w:rsid w:val="00035514"/>
    <w:rsid w:val="00035F9E"/>
    <w:rsid w:val="000373BC"/>
    <w:rsid w:val="000378BC"/>
    <w:rsid w:val="00037B34"/>
    <w:rsid w:val="00037F4B"/>
    <w:rsid w:val="00040101"/>
    <w:rsid w:val="000415F1"/>
    <w:rsid w:val="00042E11"/>
    <w:rsid w:val="00043009"/>
    <w:rsid w:val="00043C4B"/>
    <w:rsid w:val="0004528B"/>
    <w:rsid w:val="000452B7"/>
    <w:rsid w:val="0004563C"/>
    <w:rsid w:val="00045736"/>
    <w:rsid w:val="0004574F"/>
    <w:rsid w:val="00045A5C"/>
    <w:rsid w:val="00046194"/>
    <w:rsid w:val="0004646B"/>
    <w:rsid w:val="000467AD"/>
    <w:rsid w:val="0004735D"/>
    <w:rsid w:val="00047C1B"/>
    <w:rsid w:val="00050AB0"/>
    <w:rsid w:val="00051243"/>
    <w:rsid w:val="00051E32"/>
    <w:rsid w:val="000523BB"/>
    <w:rsid w:val="000528E6"/>
    <w:rsid w:val="00052CDD"/>
    <w:rsid w:val="00053784"/>
    <w:rsid w:val="00053EEF"/>
    <w:rsid w:val="00054106"/>
    <w:rsid w:val="0005422F"/>
    <w:rsid w:val="00054623"/>
    <w:rsid w:val="00055361"/>
    <w:rsid w:val="00056A85"/>
    <w:rsid w:val="00057250"/>
    <w:rsid w:val="00057F76"/>
    <w:rsid w:val="0006017B"/>
    <w:rsid w:val="0006021D"/>
    <w:rsid w:val="00060BE1"/>
    <w:rsid w:val="000611B9"/>
    <w:rsid w:val="00061F79"/>
    <w:rsid w:val="000620E1"/>
    <w:rsid w:val="00062387"/>
    <w:rsid w:val="0006241C"/>
    <w:rsid w:val="00062B8B"/>
    <w:rsid w:val="00063514"/>
    <w:rsid w:val="00063B8E"/>
    <w:rsid w:val="000640BD"/>
    <w:rsid w:val="00064855"/>
    <w:rsid w:val="000648B3"/>
    <w:rsid w:val="0006654C"/>
    <w:rsid w:val="000666FD"/>
    <w:rsid w:val="000672AA"/>
    <w:rsid w:val="00070738"/>
    <w:rsid w:val="00071A4A"/>
    <w:rsid w:val="0007204D"/>
    <w:rsid w:val="00072683"/>
    <w:rsid w:val="00072AD9"/>
    <w:rsid w:val="00072E52"/>
    <w:rsid w:val="00073C50"/>
    <w:rsid w:val="000749A5"/>
    <w:rsid w:val="00075542"/>
    <w:rsid w:val="000758B2"/>
    <w:rsid w:val="00075A82"/>
    <w:rsid w:val="00075C83"/>
    <w:rsid w:val="000765EA"/>
    <w:rsid w:val="00076C7C"/>
    <w:rsid w:val="00077700"/>
    <w:rsid w:val="000778B2"/>
    <w:rsid w:val="00080222"/>
    <w:rsid w:val="000805CC"/>
    <w:rsid w:val="00080900"/>
    <w:rsid w:val="000813B0"/>
    <w:rsid w:val="0008148B"/>
    <w:rsid w:val="00081756"/>
    <w:rsid w:val="00081C1C"/>
    <w:rsid w:val="00082E37"/>
    <w:rsid w:val="000851BA"/>
    <w:rsid w:val="00086A01"/>
    <w:rsid w:val="0008787B"/>
    <w:rsid w:val="0009087C"/>
    <w:rsid w:val="000910AA"/>
    <w:rsid w:val="00091672"/>
    <w:rsid w:val="00091759"/>
    <w:rsid w:val="00092475"/>
    <w:rsid w:val="0009263F"/>
    <w:rsid w:val="00092AD0"/>
    <w:rsid w:val="000939AD"/>
    <w:rsid w:val="000943DD"/>
    <w:rsid w:val="00096500"/>
    <w:rsid w:val="00097211"/>
    <w:rsid w:val="000973B8"/>
    <w:rsid w:val="00097806"/>
    <w:rsid w:val="000A001B"/>
    <w:rsid w:val="000A0518"/>
    <w:rsid w:val="000A0861"/>
    <w:rsid w:val="000A1342"/>
    <w:rsid w:val="000A15EC"/>
    <w:rsid w:val="000A20A4"/>
    <w:rsid w:val="000A275D"/>
    <w:rsid w:val="000A3AEE"/>
    <w:rsid w:val="000A4BF1"/>
    <w:rsid w:val="000A5058"/>
    <w:rsid w:val="000A5BA8"/>
    <w:rsid w:val="000A6287"/>
    <w:rsid w:val="000A7211"/>
    <w:rsid w:val="000B0C2B"/>
    <w:rsid w:val="000B1059"/>
    <w:rsid w:val="000B1D37"/>
    <w:rsid w:val="000B2318"/>
    <w:rsid w:val="000B24EE"/>
    <w:rsid w:val="000B254D"/>
    <w:rsid w:val="000B2C93"/>
    <w:rsid w:val="000B36DD"/>
    <w:rsid w:val="000B4248"/>
    <w:rsid w:val="000B4E61"/>
    <w:rsid w:val="000B5711"/>
    <w:rsid w:val="000B57CE"/>
    <w:rsid w:val="000B5B9F"/>
    <w:rsid w:val="000B5E8D"/>
    <w:rsid w:val="000B6020"/>
    <w:rsid w:val="000C0396"/>
    <w:rsid w:val="000C04EA"/>
    <w:rsid w:val="000C055A"/>
    <w:rsid w:val="000C2283"/>
    <w:rsid w:val="000C2529"/>
    <w:rsid w:val="000C27CA"/>
    <w:rsid w:val="000C3B64"/>
    <w:rsid w:val="000C3F1A"/>
    <w:rsid w:val="000C471D"/>
    <w:rsid w:val="000C59CB"/>
    <w:rsid w:val="000C60A2"/>
    <w:rsid w:val="000C6179"/>
    <w:rsid w:val="000C6D52"/>
    <w:rsid w:val="000C77BB"/>
    <w:rsid w:val="000C7B74"/>
    <w:rsid w:val="000D0B08"/>
    <w:rsid w:val="000D1DDF"/>
    <w:rsid w:val="000D1F49"/>
    <w:rsid w:val="000D2535"/>
    <w:rsid w:val="000D2646"/>
    <w:rsid w:val="000D2A27"/>
    <w:rsid w:val="000D300A"/>
    <w:rsid w:val="000D3B88"/>
    <w:rsid w:val="000D3EFB"/>
    <w:rsid w:val="000D5E5E"/>
    <w:rsid w:val="000D62E2"/>
    <w:rsid w:val="000D62EF"/>
    <w:rsid w:val="000D6304"/>
    <w:rsid w:val="000D76F5"/>
    <w:rsid w:val="000E0BEA"/>
    <w:rsid w:val="000E189E"/>
    <w:rsid w:val="000E2884"/>
    <w:rsid w:val="000E50C3"/>
    <w:rsid w:val="000E54A2"/>
    <w:rsid w:val="000E6517"/>
    <w:rsid w:val="000E6850"/>
    <w:rsid w:val="000E7527"/>
    <w:rsid w:val="000E7E79"/>
    <w:rsid w:val="000F019D"/>
    <w:rsid w:val="000F02BE"/>
    <w:rsid w:val="000F1AF4"/>
    <w:rsid w:val="000F24C8"/>
    <w:rsid w:val="000F2B83"/>
    <w:rsid w:val="000F2EBF"/>
    <w:rsid w:val="000F39E1"/>
    <w:rsid w:val="000F3B9F"/>
    <w:rsid w:val="000F3D6D"/>
    <w:rsid w:val="000F3DA0"/>
    <w:rsid w:val="000F4178"/>
    <w:rsid w:val="000F4183"/>
    <w:rsid w:val="000F437A"/>
    <w:rsid w:val="000F4876"/>
    <w:rsid w:val="000F555D"/>
    <w:rsid w:val="000F5B40"/>
    <w:rsid w:val="000F6336"/>
    <w:rsid w:val="000F661E"/>
    <w:rsid w:val="000F6834"/>
    <w:rsid w:val="000F75DE"/>
    <w:rsid w:val="000F76AB"/>
    <w:rsid w:val="000F7A45"/>
    <w:rsid w:val="000F7FD8"/>
    <w:rsid w:val="001004F1"/>
    <w:rsid w:val="00100BAC"/>
    <w:rsid w:val="0010125B"/>
    <w:rsid w:val="001017B7"/>
    <w:rsid w:val="00102B23"/>
    <w:rsid w:val="001034C6"/>
    <w:rsid w:val="00103855"/>
    <w:rsid w:val="001049B0"/>
    <w:rsid w:val="00104A0C"/>
    <w:rsid w:val="00104ADB"/>
    <w:rsid w:val="0010556B"/>
    <w:rsid w:val="00105632"/>
    <w:rsid w:val="001057BC"/>
    <w:rsid w:val="00107D2F"/>
    <w:rsid w:val="00110E1B"/>
    <w:rsid w:val="00111385"/>
    <w:rsid w:val="00111825"/>
    <w:rsid w:val="00111AE8"/>
    <w:rsid w:val="00111EFD"/>
    <w:rsid w:val="001133D5"/>
    <w:rsid w:val="00114068"/>
    <w:rsid w:val="001141F0"/>
    <w:rsid w:val="001147DC"/>
    <w:rsid w:val="00114967"/>
    <w:rsid w:val="001150E9"/>
    <w:rsid w:val="0011605B"/>
    <w:rsid w:val="001166C8"/>
    <w:rsid w:val="001171BD"/>
    <w:rsid w:val="00117CD7"/>
    <w:rsid w:val="00117FA6"/>
    <w:rsid w:val="00120425"/>
    <w:rsid w:val="0012216D"/>
    <w:rsid w:val="001221B8"/>
    <w:rsid w:val="001227A5"/>
    <w:rsid w:val="001233CB"/>
    <w:rsid w:val="001235DF"/>
    <w:rsid w:val="0012668C"/>
    <w:rsid w:val="00126A21"/>
    <w:rsid w:val="00126F68"/>
    <w:rsid w:val="001270CA"/>
    <w:rsid w:val="00127546"/>
    <w:rsid w:val="00127757"/>
    <w:rsid w:val="001279BF"/>
    <w:rsid w:val="00127B6A"/>
    <w:rsid w:val="00130B72"/>
    <w:rsid w:val="00130C11"/>
    <w:rsid w:val="0013143C"/>
    <w:rsid w:val="00132A80"/>
    <w:rsid w:val="00132F95"/>
    <w:rsid w:val="00133222"/>
    <w:rsid w:val="00133B0C"/>
    <w:rsid w:val="00133BBB"/>
    <w:rsid w:val="0013420A"/>
    <w:rsid w:val="00134409"/>
    <w:rsid w:val="001346BA"/>
    <w:rsid w:val="00135955"/>
    <w:rsid w:val="00136051"/>
    <w:rsid w:val="00136073"/>
    <w:rsid w:val="0013647C"/>
    <w:rsid w:val="0013791C"/>
    <w:rsid w:val="00137B8F"/>
    <w:rsid w:val="0014037C"/>
    <w:rsid w:val="00140465"/>
    <w:rsid w:val="00141895"/>
    <w:rsid w:val="00141CDA"/>
    <w:rsid w:val="00141DAC"/>
    <w:rsid w:val="00142312"/>
    <w:rsid w:val="0014307A"/>
    <w:rsid w:val="00144363"/>
    <w:rsid w:val="00144D0B"/>
    <w:rsid w:val="00144FA7"/>
    <w:rsid w:val="001460EE"/>
    <w:rsid w:val="0014682A"/>
    <w:rsid w:val="00147516"/>
    <w:rsid w:val="00147566"/>
    <w:rsid w:val="00147666"/>
    <w:rsid w:val="00147887"/>
    <w:rsid w:val="00147D17"/>
    <w:rsid w:val="001507DF"/>
    <w:rsid w:val="00150E21"/>
    <w:rsid w:val="00151053"/>
    <w:rsid w:val="0015192B"/>
    <w:rsid w:val="00151C31"/>
    <w:rsid w:val="00151FBB"/>
    <w:rsid w:val="00151FBC"/>
    <w:rsid w:val="001534EA"/>
    <w:rsid w:val="0015381E"/>
    <w:rsid w:val="001551BF"/>
    <w:rsid w:val="0015530E"/>
    <w:rsid w:val="00155B1A"/>
    <w:rsid w:val="00155F96"/>
    <w:rsid w:val="00155FE6"/>
    <w:rsid w:val="00156408"/>
    <w:rsid w:val="00156A6B"/>
    <w:rsid w:val="0015731F"/>
    <w:rsid w:val="001606D4"/>
    <w:rsid w:val="00160E54"/>
    <w:rsid w:val="00161DF9"/>
    <w:rsid w:val="00162383"/>
    <w:rsid w:val="00162A24"/>
    <w:rsid w:val="00162CCE"/>
    <w:rsid w:val="0016319D"/>
    <w:rsid w:val="00163387"/>
    <w:rsid w:val="00163BAA"/>
    <w:rsid w:val="001646D2"/>
    <w:rsid w:val="001649B8"/>
    <w:rsid w:val="00165010"/>
    <w:rsid w:val="00165891"/>
    <w:rsid w:val="0016712E"/>
    <w:rsid w:val="00167136"/>
    <w:rsid w:val="00170545"/>
    <w:rsid w:val="00171ADD"/>
    <w:rsid w:val="001728F3"/>
    <w:rsid w:val="00172F78"/>
    <w:rsid w:val="00173533"/>
    <w:rsid w:val="00173548"/>
    <w:rsid w:val="00174390"/>
    <w:rsid w:val="0017459B"/>
    <w:rsid w:val="00175A0D"/>
    <w:rsid w:val="00175CEB"/>
    <w:rsid w:val="00175E61"/>
    <w:rsid w:val="00176367"/>
    <w:rsid w:val="00177532"/>
    <w:rsid w:val="00177BFC"/>
    <w:rsid w:val="00177C07"/>
    <w:rsid w:val="00180208"/>
    <w:rsid w:val="00180365"/>
    <w:rsid w:val="00180DE9"/>
    <w:rsid w:val="001821D9"/>
    <w:rsid w:val="001824D6"/>
    <w:rsid w:val="00182D6C"/>
    <w:rsid w:val="00182DCE"/>
    <w:rsid w:val="00182F0F"/>
    <w:rsid w:val="001832D9"/>
    <w:rsid w:val="00183664"/>
    <w:rsid w:val="00183D24"/>
    <w:rsid w:val="00183F63"/>
    <w:rsid w:val="001851A6"/>
    <w:rsid w:val="0018547D"/>
    <w:rsid w:val="00186231"/>
    <w:rsid w:val="00186AC2"/>
    <w:rsid w:val="00186D24"/>
    <w:rsid w:val="0018704D"/>
    <w:rsid w:val="00187211"/>
    <w:rsid w:val="001872B5"/>
    <w:rsid w:val="001875A7"/>
    <w:rsid w:val="001879E1"/>
    <w:rsid w:val="0019031A"/>
    <w:rsid w:val="00190E90"/>
    <w:rsid w:val="00190F5F"/>
    <w:rsid w:val="00191694"/>
    <w:rsid w:val="001921F9"/>
    <w:rsid w:val="0019295F"/>
    <w:rsid w:val="0019389B"/>
    <w:rsid w:val="00195E5F"/>
    <w:rsid w:val="00196522"/>
    <w:rsid w:val="001A1B94"/>
    <w:rsid w:val="001A22F5"/>
    <w:rsid w:val="001A2711"/>
    <w:rsid w:val="001A372F"/>
    <w:rsid w:val="001A3887"/>
    <w:rsid w:val="001A3AF1"/>
    <w:rsid w:val="001A3BE1"/>
    <w:rsid w:val="001A3C65"/>
    <w:rsid w:val="001A412B"/>
    <w:rsid w:val="001A4B83"/>
    <w:rsid w:val="001A4BBA"/>
    <w:rsid w:val="001A4BBC"/>
    <w:rsid w:val="001A5BDB"/>
    <w:rsid w:val="001A5DF5"/>
    <w:rsid w:val="001A7153"/>
    <w:rsid w:val="001A769E"/>
    <w:rsid w:val="001A7FD2"/>
    <w:rsid w:val="001B04B4"/>
    <w:rsid w:val="001B0D53"/>
    <w:rsid w:val="001B107D"/>
    <w:rsid w:val="001B1997"/>
    <w:rsid w:val="001B2CD9"/>
    <w:rsid w:val="001B2EA3"/>
    <w:rsid w:val="001B38FF"/>
    <w:rsid w:val="001B4549"/>
    <w:rsid w:val="001B58CF"/>
    <w:rsid w:val="001B62A0"/>
    <w:rsid w:val="001B637E"/>
    <w:rsid w:val="001B6C10"/>
    <w:rsid w:val="001C00FA"/>
    <w:rsid w:val="001C05DF"/>
    <w:rsid w:val="001C0C73"/>
    <w:rsid w:val="001C1705"/>
    <w:rsid w:val="001C17B0"/>
    <w:rsid w:val="001C182B"/>
    <w:rsid w:val="001C1CFF"/>
    <w:rsid w:val="001C1F74"/>
    <w:rsid w:val="001C282F"/>
    <w:rsid w:val="001C33B3"/>
    <w:rsid w:val="001C45E3"/>
    <w:rsid w:val="001C67BD"/>
    <w:rsid w:val="001C7DDF"/>
    <w:rsid w:val="001D0086"/>
    <w:rsid w:val="001D0094"/>
    <w:rsid w:val="001D0B58"/>
    <w:rsid w:val="001D1C9C"/>
    <w:rsid w:val="001D26EF"/>
    <w:rsid w:val="001D3086"/>
    <w:rsid w:val="001D3CA3"/>
    <w:rsid w:val="001D3E97"/>
    <w:rsid w:val="001D5A6D"/>
    <w:rsid w:val="001D67AC"/>
    <w:rsid w:val="001D7012"/>
    <w:rsid w:val="001D733A"/>
    <w:rsid w:val="001D7530"/>
    <w:rsid w:val="001D7974"/>
    <w:rsid w:val="001D7BD2"/>
    <w:rsid w:val="001E04FC"/>
    <w:rsid w:val="001E05F1"/>
    <w:rsid w:val="001E0C19"/>
    <w:rsid w:val="001E211D"/>
    <w:rsid w:val="001E22BA"/>
    <w:rsid w:val="001E293E"/>
    <w:rsid w:val="001E2A4D"/>
    <w:rsid w:val="001E331E"/>
    <w:rsid w:val="001E3322"/>
    <w:rsid w:val="001E343E"/>
    <w:rsid w:val="001E4C89"/>
    <w:rsid w:val="001E53C2"/>
    <w:rsid w:val="001E548E"/>
    <w:rsid w:val="001E6342"/>
    <w:rsid w:val="001E6357"/>
    <w:rsid w:val="001E66F6"/>
    <w:rsid w:val="001E6816"/>
    <w:rsid w:val="001E6FC5"/>
    <w:rsid w:val="001E745E"/>
    <w:rsid w:val="001E7B8B"/>
    <w:rsid w:val="001F0C4E"/>
    <w:rsid w:val="001F0E9C"/>
    <w:rsid w:val="001F0EB8"/>
    <w:rsid w:val="001F0F7D"/>
    <w:rsid w:val="001F1540"/>
    <w:rsid w:val="001F18F9"/>
    <w:rsid w:val="001F1A77"/>
    <w:rsid w:val="001F2C2A"/>
    <w:rsid w:val="001F30C3"/>
    <w:rsid w:val="001F3102"/>
    <w:rsid w:val="001F3351"/>
    <w:rsid w:val="001F5C7C"/>
    <w:rsid w:val="001F5D3A"/>
    <w:rsid w:val="001F652C"/>
    <w:rsid w:val="001F787A"/>
    <w:rsid w:val="001F78D9"/>
    <w:rsid w:val="0020024D"/>
    <w:rsid w:val="00200E50"/>
    <w:rsid w:val="002020FA"/>
    <w:rsid w:val="00202DB8"/>
    <w:rsid w:val="00203950"/>
    <w:rsid w:val="002051ED"/>
    <w:rsid w:val="002058FD"/>
    <w:rsid w:val="002060B4"/>
    <w:rsid w:val="002066D0"/>
    <w:rsid w:val="00206EC9"/>
    <w:rsid w:val="002072EE"/>
    <w:rsid w:val="00207736"/>
    <w:rsid w:val="002079D3"/>
    <w:rsid w:val="00207D7C"/>
    <w:rsid w:val="00207F5A"/>
    <w:rsid w:val="0021049B"/>
    <w:rsid w:val="00210546"/>
    <w:rsid w:val="002108B0"/>
    <w:rsid w:val="00210A50"/>
    <w:rsid w:val="002121D1"/>
    <w:rsid w:val="00212285"/>
    <w:rsid w:val="00212460"/>
    <w:rsid w:val="00212A6E"/>
    <w:rsid w:val="00213071"/>
    <w:rsid w:val="002143B3"/>
    <w:rsid w:val="00215D0D"/>
    <w:rsid w:val="002161C6"/>
    <w:rsid w:val="00217AEF"/>
    <w:rsid w:val="00221EC9"/>
    <w:rsid w:val="00221F64"/>
    <w:rsid w:val="0022221D"/>
    <w:rsid w:val="0022258F"/>
    <w:rsid w:val="00222731"/>
    <w:rsid w:val="00223139"/>
    <w:rsid w:val="00223317"/>
    <w:rsid w:val="00223601"/>
    <w:rsid w:val="00223C6D"/>
    <w:rsid w:val="00223ECD"/>
    <w:rsid w:val="002241A6"/>
    <w:rsid w:val="002241E8"/>
    <w:rsid w:val="00224774"/>
    <w:rsid w:val="002247B0"/>
    <w:rsid w:val="00224F7A"/>
    <w:rsid w:val="00225152"/>
    <w:rsid w:val="002253A6"/>
    <w:rsid w:val="00225403"/>
    <w:rsid w:val="002257BF"/>
    <w:rsid w:val="00225B0F"/>
    <w:rsid w:val="00230629"/>
    <w:rsid w:val="00230E81"/>
    <w:rsid w:val="0023183A"/>
    <w:rsid w:val="00232251"/>
    <w:rsid w:val="00232673"/>
    <w:rsid w:val="00232700"/>
    <w:rsid w:val="00232DAD"/>
    <w:rsid w:val="002343FF"/>
    <w:rsid w:val="0023568B"/>
    <w:rsid w:val="00235C94"/>
    <w:rsid w:val="00235F93"/>
    <w:rsid w:val="00236653"/>
    <w:rsid w:val="00236863"/>
    <w:rsid w:val="00237C1F"/>
    <w:rsid w:val="00237D0D"/>
    <w:rsid w:val="00240363"/>
    <w:rsid w:val="00241116"/>
    <w:rsid w:val="002415E5"/>
    <w:rsid w:val="002433A4"/>
    <w:rsid w:val="002435DC"/>
    <w:rsid w:val="002447B2"/>
    <w:rsid w:val="00244ABB"/>
    <w:rsid w:val="00245F9F"/>
    <w:rsid w:val="00246501"/>
    <w:rsid w:val="00246E9B"/>
    <w:rsid w:val="00247B17"/>
    <w:rsid w:val="00247CFF"/>
    <w:rsid w:val="00247D21"/>
    <w:rsid w:val="00250389"/>
    <w:rsid w:val="00251186"/>
    <w:rsid w:val="00251FF7"/>
    <w:rsid w:val="002520B1"/>
    <w:rsid w:val="00252669"/>
    <w:rsid w:val="00252B67"/>
    <w:rsid w:val="00252BD8"/>
    <w:rsid w:val="00252F10"/>
    <w:rsid w:val="00253937"/>
    <w:rsid w:val="00254209"/>
    <w:rsid w:val="00254288"/>
    <w:rsid w:val="0025469C"/>
    <w:rsid w:val="00255921"/>
    <w:rsid w:val="00257541"/>
    <w:rsid w:val="00257932"/>
    <w:rsid w:val="002579CE"/>
    <w:rsid w:val="00260BF5"/>
    <w:rsid w:val="00260FEC"/>
    <w:rsid w:val="0026108A"/>
    <w:rsid w:val="00261DD6"/>
    <w:rsid w:val="0026209A"/>
    <w:rsid w:val="00262408"/>
    <w:rsid w:val="00262D18"/>
    <w:rsid w:val="00263DDD"/>
    <w:rsid w:val="00263FE3"/>
    <w:rsid w:val="002641BA"/>
    <w:rsid w:val="002649C4"/>
    <w:rsid w:val="002657E2"/>
    <w:rsid w:val="002661B2"/>
    <w:rsid w:val="002662BA"/>
    <w:rsid w:val="002669E5"/>
    <w:rsid w:val="002671C8"/>
    <w:rsid w:val="002672CF"/>
    <w:rsid w:val="00271E0B"/>
    <w:rsid w:val="002727CC"/>
    <w:rsid w:val="00272ADB"/>
    <w:rsid w:val="00272F25"/>
    <w:rsid w:val="00272F63"/>
    <w:rsid w:val="002734B6"/>
    <w:rsid w:val="00273679"/>
    <w:rsid w:val="002741C7"/>
    <w:rsid w:val="00274E6F"/>
    <w:rsid w:val="00275C84"/>
    <w:rsid w:val="00275CC4"/>
    <w:rsid w:val="00276009"/>
    <w:rsid w:val="00276A4C"/>
    <w:rsid w:val="00277B53"/>
    <w:rsid w:val="00280D8C"/>
    <w:rsid w:val="00280DC2"/>
    <w:rsid w:val="00281A35"/>
    <w:rsid w:val="00281AD9"/>
    <w:rsid w:val="002825EB"/>
    <w:rsid w:val="00283068"/>
    <w:rsid w:val="00284486"/>
    <w:rsid w:val="00285118"/>
    <w:rsid w:val="00285644"/>
    <w:rsid w:val="0028581E"/>
    <w:rsid w:val="0028601B"/>
    <w:rsid w:val="002862DB"/>
    <w:rsid w:val="0028682F"/>
    <w:rsid w:val="00286D0C"/>
    <w:rsid w:val="00287034"/>
    <w:rsid w:val="00287EE1"/>
    <w:rsid w:val="0029110A"/>
    <w:rsid w:val="00291EFE"/>
    <w:rsid w:val="002922A1"/>
    <w:rsid w:val="00292319"/>
    <w:rsid w:val="002933B7"/>
    <w:rsid w:val="00293491"/>
    <w:rsid w:val="002942AB"/>
    <w:rsid w:val="00295F53"/>
    <w:rsid w:val="002A093E"/>
    <w:rsid w:val="002A0FB8"/>
    <w:rsid w:val="002A116B"/>
    <w:rsid w:val="002A169A"/>
    <w:rsid w:val="002A1B97"/>
    <w:rsid w:val="002A2EA3"/>
    <w:rsid w:val="002A415C"/>
    <w:rsid w:val="002A57D2"/>
    <w:rsid w:val="002A6193"/>
    <w:rsid w:val="002A66CD"/>
    <w:rsid w:val="002A6901"/>
    <w:rsid w:val="002A6E2B"/>
    <w:rsid w:val="002A717C"/>
    <w:rsid w:val="002A74AD"/>
    <w:rsid w:val="002A7979"/>
    <w:rsid w:val="002A7BD4"/>
    <w:rsid w:val="002A7F32"/>
    <w:rsid w:val="002B15E1"/>
    <w:rsid w:val="002B1EE1"/>
    <w:rsid w:val="002B20A1"/>
    <w:rsid w:val="002B21A5"/>
    <w:rsid w:val="002B226E"/>
    <w:rsid w:val="002B3285"/>
    <w:rsid w:val="002B46D4"/>
    <w:rsid w:val="002B4C49"/>
    <w:rsid w:val="002B54CF"/>
    <w:rsid w:val="002B57F5"/>
    <w:rsid w:val="002B5BE0"/>
    <w:rsid w:val="002B7092"/>
    <w:rsid w:val="002B70C7"/>
    <w:rsid w:val="002C0021"/>
    <w:rsid w:val="002C06E4"/>
    <w:rsid w:val="002C1F2C"/>
    <w:rsid w:val="002C284D"/>
    <w:rsid w:val="002C32F7"/>
    <w:rsid w:val="002C3F5F"/>
    <w:rsid w:val="002C4046"/>
    <w:rsid w:val="002C431E"/>
    <w:rsid w:val="002C458A"/>
    <w:rsid w:val="002C46EE"/>
    <w:rsid w:val="002C483C"/>
    <w:rsid w:val="002C63FA"/>
    <w:rsid w:val="002C6BDE"/>
    <w:rsid w:val="002C70D8"/>
    <w:rsid w:val="002C7D95"/>
    <w:rsid w:val="002D13F4"/>
    <w:rsid w:val="002D1BE4"/>
    <w:rsid w:val="002D1D6C"/>
    <w:rsid w:val="002D33B0"/>
    <w:rsid w:val="002D3962"/>
    <w:rsid w:val="002D438B"/>
    <w:rsid w:val="002D4C3D"/>
    <w:rsid w:val="002D5A26"/>
    <w:rsid w:val="002D6323"/>
    <w:rsid w:val="002D684B"/>
    <w:rsid w:val="002E074E"/>
    <w:rsid w:val="002E1218"/>
    <w:rsid w:val="002E1C48"/>
    <w:rsid w:val="002E2418"/>
    <w:rsid w:val="002E2A97"/>
    <w:rsid w:val="002E2DDD"/>
    <w:rsid w:val="002E3755"/>
    <w:rsid w:val="002E3FCF"/>
    <w:rsid w:val="002E4059"/>
    <w:rsid w:val="002E5015"/>
    <w:rsid w:val="002E5739"/>
    <w:rsid w:val="002E5C7D"/>
    <w:rsid w:val="002E6FFD"/>
    <w:rsid w:val="002E7343"/>
    <w:rsid w:val="002E7ACF"/>
    <w:rsid w:val="002F072D"/>
    <w:rsid w:val="002F0C1A"/>
    <w:rsid w:val="002F0CE9"/>
    <w:rsid w:val="002F1E5A"/>
    <w:rsid w:val="002F2425"/>
    <w:rsid w:val="002F3BD0"/>
    <w:rsid w:val="002F58D8"/>
    <w:rsid w:val="002F63C1"/>
    <w:rsid w:val="002F7857"/>
    <w:rsid w:val="0030032A"/>
    <w:rsid w:val="003007FA"/>
    <w:rsid w:val="00300A0B"/>
    <w:rsid w:val="0030100F"/>
    <w:rsid w:val="00301D5F"/>
    <w:rsid w:val="00301F46"/>
    <w:rsid w:val="00302D4B"/>
    <w:rsid w:val="00303776"/>
    <w:rsid w:val="00303CAD"/>
    <w:rsid w:val="00303E71"/>
    <w:rsid w:val="00304310"/>
    <w:rsid w:val="00304687"/>
    <w:rsid w:val="00304E7C"/>
    <w:rsid w:val="00306418"/>
    <w:rsid w:val="003100F3"/>
    <w:rsid w:val="0031023E"/>
    <w:rsid w:val="00310C11"/>
    <w:rsid w:val="00311D8B"/>
    <w:rsid w:val="00311DCB"/>
    <w:rsid w:val="0031243F"/>
    <w:rsid w:val="00312456"/>
    <w:rsid w:val="0031313F"/>
    <w:rsid w:val="0031355E"/>
    <w:rsid w:val="00316600"/>
    <w:rsid w:val="00317214"/>
    <w:rsid w:val="003172EC"/>
    <w:rsid w:val="00320253"/>
    <w:rsid w:val="0032094C"/>
    <w:rsid w:val="00320B79"/>
    <w:rsid w:val="00320FC1"/>
    <w:rsid w:val="0032150B"/>
    <w:rsid w:val="0032170B"/>
    <w:rsid w:val="00322C74"/>
    <w:rsid w:val="00323325"/>
    <w:rsid w:val="0032377D"/>
    <w:rsid w:val="00323E3D"/>
    <w:rsid w:val="00323EA6"/>
    <w:rsid w:val="003243B0"/>
    <w:rsid w:val="003243D4"/>
    <w:rsid w:val="00324C7C"/>
    <w:rsid w:val="00325EC0"/>
    <w:rsid w:val="00326A83"/>
    <w:rsid w:val="00326EA2"/>
    <w:rsid w:val="0032741D"/>
    <w:rsid w:val="00330729"/>
    <w:rsid w:val="00330822"/>
    <w:rsid w:val="00330908"/>
    <w:rsid w:val="00330D7B"/>
    <w:rsid w:val="00330DA7"/>
    <w:rsid w:val="003323E7"/>
    <w:rsid w:val="00332724"/>
    <w:rsid w:val="003340EC"/>
    <w:rsid w:val="0033421F"/>
    <w:rsid w:val="00334225"/>
    <w:rsid w:val="00334528"/>
    <w:rsid w:val="003350FF"/>
    <w:rsid w:val="00335DC9"/>
    <w:rsid w:val="003363F6"/>
    <w:rsid w:val="00337053"/>
    <w:rsid w:val="0034057C"/>
    <w:rsid w:val="0034141F"/>
    <w:rsid w:val="003416A5"/>
    <w:rsid w:val="003416E2"/>
    <w:rsid w:val="003417A1"/>
    <w:rsid w:val="00341E21"/>
    <w:rsid w:val="00341E6C"/>
    <w:rsid w:val="00342378"/>
    <w:rsid w:val="00343B91"/>
    <w:rsid w:val="00343DCE"/>
    <w:rsid w:val="00344569"/>
    <w:rsid w:val="00344743"/>
    <w:rsid w:val="00350142"/>
    <w:rsid w:val="00350672"/>
    <w:rsid w:val="0035070B"/>
    <w:rsid w:val="00350D3D"/>
    <w:rsid w:val="00351247"/>
    <w:rsid w:val="00353B6D"/>
    <w:rsid w:val="00353C72"/>
    <w:rsid w:val="003541D8"/>
    <w:rsid w:val="00354920"/>
    <w:rsid w:val="00355456"/>
    <w:rsid w:val="00355DC6"/>
    <w:rsid w:val="00356A4E"/>
    <w:rsid w:val="00356F72"/>
    <w:rsid w:val="0035716C"/>
    <w:rsid w:val="00357700"/>
    <w:rsid w:val="00360391"/>
    <w:rsid w:val="003604D7"/>
    <w:rsid w:val="003604E7"/>
    <w:rsid w:val="00361176"/>
    <w:rsid w:val="003613DA"/>
    <w:rsid w:val="0036164E"/>
    <w:rsid w:val="00361E18"/>
    <w:rsid w:val="003622C8"/>
    <w:rsid w:val="0036351E"/>
    <w:rsid w:val="00363615"/>
    <w:rsid w:val="00364521"/>
    <w:rsid w:val="00364D22"/>
    <w:rsid w:val="00365026"/>
    <w:rsid w:val="00366C8C"/>
    <w:rsid w:val="0036780A"/>
    <w:rsid w:val="00367F82"/>
    <w:rsid w:val="00370CB0"/>
    <w:rsid w:val="0037163B"/>
    <w:rsid w:val="00371916"/>
    <w:rsid w:val="00372803"/>
    <w:rsid w:val="00373387"/>
    <w:rsid w:val="003746AA"/>
    <w:rsid w:val="003749EC"/>
    <w:rsid w:val="00374AC2"/>
    <w:rsid w:val="003756AF"/>
    <w:rsid w:val="00375815"/>
    <w:rsid w:val="00375832"/>
    <w:rsid w:val="00375FCD"/>
    <w:rsid w:val="003777EE"/>
    <w:rsid w:val="00377848"/>
    <w:rsid w:val="00377EFD"/>
    <w:rsid w:val="00380441"/>
    <w:rsid w:val="00381176"/>
    <w:rsid w:val="00381447"/>
    <w:rsid w:val="00381EE0"/>
    <w:rsid w:val="00382696"/>
    <w:rsid w:val="0038358D"/>
    <w:rsid w:val="00383BDB"/>
    <w:rsid w:val="0038438A"/>
    <w:rsid w:val="00384393"/>
    <w:rsid w:val="003860AF"/>
    <w:rsid w:val="003864D2"/>
    <w:rsid w:val="0038660A"/>
    <w:rsid w:val="00386AFB"/>
    <w:rsid w:val="00386FAA"/>
    <w:rsid w:val="00390249"/>
    <w:rsid w:val="003905C8"/>
    <w:rsid w:val="00390BF8"/>
    <w:rsid w:val="0039109D"/>
    <w:rsid w:val="0039165C"/>
    <w:rsid w:val="00391E2E"/>
    <w:rsid w:val="00391FF8"/>
    <w:rsid w:val="003925E2"/>
    <w:rsid w:val="00392877"/>
    <w:rsid w:val="00392E12"/>
    <w:rsid w:val="00393668"/>
    <w:rsid w:val="00393685"/>
    <w:rsid w:val="00393EB2"/>
    <w:rsid w:val="00394461"/>
    <w:rsid w:val="003948EA"/>
    <w:rsid w:val="00394CA8"/>
    <w:rsid w:val="00394D7E"/>
    <w:rsid w:val="00395355"/>
    <w:rsid w:val="003956E9"/>
    <w:rsid w:val="003957D9"/>
    <w:rsid w:val="003965EC"/>
    <w:rsid w:val="00396BA0"/>
    <w:rsid w:val="00396BE3"/>
    <w:rsid w:val="00397A62"/>
    <w:rsid w:val="003A0E17"/>
    <w:rsid w:val="003A123E"/>
    <w:rsid w:val="003A12F1"/>
    <w:rsid w:val="003A1986"/>
    <w:rsid w:val="003A1DF0"/>
    <w:rsid w:val="003A24F5"/>
    <w:rsid w:val="003A2BE3"/>
    <w:rsid w:val="003A357E"/>
    <w:rsid w:val="003A39A8"/>
    <w:rsid w:val="003A3F24"/>
    <w:rsid w:val="003A40EC"/>
    <w:rsid w:val="003A64F4"/>
    <w:rsid w:val="003A6E62"/>
    <w:rsid w:val="003A6FD1"/>
    <w:rsid w:val="003A78B5"/>
    <w:rsid w:val="003A78F9"/>
    <w:rsid w:val="003A7BE8"/>
    <w:rsid w:val="003A7C85"/>
    <w:rsid w:val="003A7E83"/>
    <w:rsid w:val="003A7FBE"/>
    <w:rsid w:val="003B0104"/>
    <w:rsid w:val="003B03A1"/>
    <w:rsid w:val="003B0501"/>
    <w:rsid w:val="003B0D09"/>
    <w:rsid w:val="003B12E6"/>
    <w:rsid w:val="003B165A"/>
    <w:rsid w:val="003B1A7B"/>
    <w:rsid w:val="003B2140"/>
    <w:rsid w:val="003B3AB4"/>
    <w:rsid w:val="003B45E3"/>
    <w:rsid w:val="003B4ABD"/>
    <w:rsid w:val="003B504B"/>
    <w:rsid w:val="003B571C"/>
    <w:rsid w:val="003B5AD4"/>
    <w:rsid w:val="003B5C01"/>
    <w:rsid w:val="003B5D10"/>
    <w:rsid w:val="003B5D41"/>
    <w:rsid w:val="003B643A"/>
    <w:rsid w:val="003B6537"/>
    <w:rsid w:val="003B665B"/>
    <w:rsid w:val="003B6A29"/>
    <w:rsid w:val="003B6BEF"/>
    <w:rsid w:val="003B75FA"/>
    <w:rsid w:val="003C01B9"/>
    <w:rsid w:val="003C0702"/>
    <w:rsid w:val="003C0AFA"/>
    <w:rsid w:val="003C0CA6"/>
    <w:rsid w:val="003C1B21"/>
    <w:rsid w:val="003C217B"/>
    <w:rsid w:val="003C28B8"/>
    <w:rsid w:val="003C3BD5"/>
    <w:rsid w:val="003C3E71"/>
    <w:rsid w:val="003C4519"/>
    <w:rsid w:val="003C58B5"/>
    <w:rsid w:val="003C5C01"/>
    <w:rsid w:val="003C6934"/>
    <w:rsid w:val="003C7FD0"/>
    <w:rsid w:val="003D0268"/>
    <w:rsid w:val="003D0334"/>
    <w:rsid w:val="003D11DD"/>
    <w:rsid w:val="003D1770"/>
    <w:rsid w:val="003D1A43"/>
    <w:rsid w:val="003D1A64"/>
    <w:rsid w:val="003D1AEC"/>
    <w:rsid w:val="003D1DB6"/>
    <w:rsid w:val="003D4123"/>
    <w:rsid w:val="003D58C8"/>
    <w:rsid w:val="003D5AE3"/>
    <w:rsid w:val="003D5C08"/>
    <w:rsid w:val="003D5FF4"/>
    <w:rsid w:val="003D624F"/>
    <w:rsid w:val="003D63DA"/>
    <w:rsid w:val="003D63F9"/>
    <w:rsid w:val="003D7081"/>
    <w:rsid w:val="003D7252"/>
    <w:rsid w:val="003D75E8"/>
    <w:rsid w:val="003D769B"/>
    <w:rsid w:val="003D76DE"/>
    <w:rsid w:val="003D7C4D"/>
    <w:rsid w:val="003E0B96"/>
    <w:rsid w:val="003E1982"/>
    <w:rsid w:val="003E26E3"/>
    <w:rsid w:val="003E3072"/>
    <w:rsid w:val="003E31E5"/>
    <w:rsid w:val="003E32ED"/>
    <w:rsid w:val="003E3A39"/>
    <w:rsid w:val="003E3DF8"/>
    <w:rsid w:val="003E449B"/>
    <w:rsid w:val="003E58C9"/>
    <w:rsid w:val="003E58D5"/>
    <w:rsid w:val="003E5F91"/>
    <w:rsid w:val="003E601D"/>
    <w:rsid w:val="003E6061"/>
    <w:rsid w:val="003E68B5"/>
    <w:rsid w:val="003E77B5"/>
    <w:rsid w:val="003F0DFC"/>
    <w:rsid w:val="003F0E6C"/>
    <w:rsid w:val="003F12B4"/>
    <w:rsid w:val="003F2439"/>
    <w:rsid w:val="003F25D4"/>
    <w:rsid w:val="003F3157"/>
    <w:rsid w:val="003F3C2B"/>
    <w:rsid w:val="003F3DEE"/>
    <w:rsid w:val="003F405A"/>
    <w:rsid w:val="003F5058"/>
    <w:rsid w:val="003F57CA"/>
    <w:rsid w:val="003F5C38"/>
    <w:rsid w:val="003F650B"/>
    <w:rsid w:val="003F6A77"/>
    <w:rsid w:val="003F6EF0"/>
    <w:rsid w:val="0040007A"/>
    <w:rsid w:val="004004E9"/>
    <w:rsid w:val="0040115B"/>
    <w:rsid w:val="00402735"/>
    <w:rsid w:val="00402B25"/>
    <w:rsid w:val="004052C5"/>
    <w:rsid w:val="004059FB"/>
    <w:rsid w:val="00405F8A"/>
    <w:rsid w:val="00406B7F"/>
    <w:rsid w:val="00406BFE"/>
    <w:rsid w:val="004074B3"/>
    <w:rsid w:val="00407A93"/>
    <w:rsid w:val="004100AA"/>
    <w:rsid w:val="00410CD2"/>
    <w:rsid w:val="00411961"/>
    <w:rsid w:val="00412203"/>
    <w:rsid w:val="0041222F"/>
    <w:rsid w:val="004128F6"/>
    <w:rsid w:val="00413111"/>
    <w:rsid w:val="00413718"/>
    <w:rsid w:val="004137A4"/>
    <w:rsid w:val="00413C18"/>
    <w:rsid w:val="00413C24"/>
    <w:rsid w:val="00414BF2"/>
    <w:rsid w:val="00414F9B"/>
    <w:rsid w:val="0041591A"/>
    <w:rsid w:val="00416C17"/>
    <w:rsid w:val="00417DE3"/>
    <w:rsid w:val="00417F91"/>
    <w:rsid w:val="00420B07"/>
    <w:rsid w:val="00420CCC"/>
    <w:rsid w:val="00420E30"/>
    <w:rsid w:val="00421B36"/>
    <w:rsid w:val="00421D3F"/>
    <w:rsid w:val="0042247C"/>
    <w:rsid w:val="00422869"/>
    <w:rsid w:val="004228E8"/>
    <w:rsid w:val="00423B0B"/>
    <w:rsid w:val="00423D2F"/>
    <w:rsid w:val="00423F48"/>
    <w:rsid w:val="004247C6"/>
    <w:rsid w:val="00424D63"/>
    <w:rsid w:val="004250D2"/>
    <w:rsid w:val="00426448"/>
    <w:rsid w:val="00426613"/>
    <w:rsid w:val="00427408"/>
    <w:rsid w:val="00427457"/>
    <w:rsid w:val="004317EB"/>
    <w:rsid w:val="00431A70"/>
    <w:rsid w:val="00431C2C"/>
    <w:rsid w:val="004321C5"/>
    <w:rsid w:val="0043257A"/>
    <w:rsid w:val="004327EE"/>
    <w:rsid w:val="00432F20"/>
    <w:rsid w:val="004339FC"/>
    <w:rsid w:val="00434202"/>
    <w:rsid w:val="00435807"/>
    <w:rsid w:val="00436305"/>
    <w:rsid w:val="00436FD3"/>
    <w:rsid w:val="00437B95"/>
    <w:rsid w:val="00437D58"/>
    <w:rsid w:val="004406CF"/>
    <w:rsid w:val="00441804"/>
    <w:rsid w:val="004435B4"/>
    <w:rsid w:val="00443C24"/>
    <w:rsid w:val="00444D0E"/>
    <w:rsid w:val="0044550A"/>
    <w:rsid w:val="00445BB5"/>
    <w:rsid w:val="0044640B"/>
    <w:rsid w:val="004464AF"/>
    <w:rsid w:val="00447C98"/>
    <w:rsid w:val="00447F7D"/>
    <w:rsid w:val="004506B1"/>
    <w:rsid w:val="004506BF"/>
    <w:rsid w:val="004524C9"/>
    <w:rsid w:val="00452945"/>
    <w:rsid w:val="00452EF4"/>
    <w:rsid w:val="0045371C"/>
    <w:rsid w:val="00453729"/>
    <w:rsid w:val="0045411C"/>
    <w:rsid w:val="004544CD"/>
    <w:rsid w:val="00454DE4"/>
    <w:rsid w:val="00455993"/>
    <w:rsid w:val="00460032"/>
    <w:rsid w:val="00460249"/>
    <w:rsid w:val="0046048A"/>
    <w:rsid w:val="004612AA"/>
    <w:rsid w:val="00461E53"/>
    <w:rsid w:val="00463F50"/>
    <w:rsid w:val="0046548F"/>
    <w:rsid w:val="00465497"/>
    <w:rsid w:val="00466346"/>
    <w:rsid w:val="00466C2C"/>
    <w:rsid w:val="00467498"/>
    <w:rsid w:val="004675F7"/>
    <w:rsid w:val="004676FF"/>
    <w:rsid w:val="004702B0"/>
    <w:rsid w:val="004705E3"/>
    <w:rsid w:val="0047335C"/>
    <w:rsid w:val="00473F72"/>
    <w:rsid w:val="00474ADE"/>
    <w:rsid w:val="00474B09"/>
    <w:rsid w:val="004751D6"/>
    <w:rsid w:val="00475E6B"/>
    <w:rsid w:val="0047608E"/>
    <w:rsid w:val="004763B0"/>
    <w:rsid w:val="004769EB"/>
    <w:rsid w:val="00476A1A"/>
    <w:rsid w:val="00476EE9"/>
    <w:rsid w:val="0047723C"/>
    <w:rsid w:val="00477546"/>
    <w:rsid w:val="00477667"/>
    <w:rsid w:val="00477AD3"/>
    <w:rsid w:val="00477DBA"/>
    <w:rsid w:val="00477E20"/>
    <w:rsid w:val="00480034"/>
    <w:rsid w:val="004809DC"/>
    <w:rsid w:val="00480A77"/>
    <w:rsid w:val="00480BB8"/>
    <w:rsid w:val="00481492"/>
    <w:rsid w:val="00481AC6"/>
    <w:rsid w:val="00481D51"/>
    <w:rsid w:val="00484145"/>
    <w:rsid w:val="0048519E"/>
    <w:rsid w:val="00485EC7"/>
    <w:rsid w:val="004860BD"/>
    <w:rsid w:val="00487430"/>
    <w:rsid w:val="00487710"/>
    <w:rsid w:val="0049115D"/>
    <w:rsid w:val="00491430"/>
    <w:rsid w:val="00491A4E"/>
    <w:rsid w:val="004922A7"/>
    <w:rsid w:val="00492F5A"/>
    <w:rsid w:val="00492FAB"/>
    <w:rsid w:val="00494F2B"/>
    <w:rsid w:val="0049514C"/>
    <w:rsid w:val="00495D70"/>
    <w:rsid w:val="004960B3"/>
    <w:rsid w:val="004962E4"/>
    <w:rsid w:val="00496DAA"/>
    <w:rsid w:val="00497150"/>
    <w:rsid w:val="00497B24"/>
    <w:rsid w:val="00497BA6"/>
    <w:rsid w:val="004A0079"/>
    <w:rsid w:val="004A0337"/>
    <w:rsid w:val="004A0A7B"/>
    <w:rsid w:val="004A0BB0"/>
    <w:rsid w:val="004A1745"/>
    <w:rsid w:val="004A1B57"/>
    <w:rsid w:val="004A1C04"/>
    <w:rsid w:val="004A1FC1"/>
    <w:rsid w:val="004A260B"/>
    <w:rsid w:val="004A26CD"/>
    <w:rsid w:val="004A2C97"/>
    <w:rsid w:val="004A2CF1"/>
    <w:rsid w:val="004A3584"/>
    <w:rsid w:val="004A3752"/>
    <w:rsid w:val="004A3891"/>
    <w:rsid w:val="004A40EF"/>
    <w:rsid w:val="004A466C"/>
    <w:rsid w:val="004A5097"/>
    <w:rsid w:val="004A5121"/>
    <w:rsid w:val="004A577A"/>
    <w:rsid w:val="004A5780"/>
    <w:rsid w:val="004A6AE8"/>
    <w:rsid w:val="004A6ECB"/>
    <w:rsid w:val="004A7990"/>
    <w:rsid w:val="004B1796"/>
    <w:rsid w:val="004B17D1"/>
    <w:rsid w:val="004B1DA9"/>
    <w:rsid w:val="004B2A07"/>
    <w:rsid w:val="004B2FD6"/>
    <w:rsid w:val="004B3992"/>
    <w:rsid w:val="004B3F2D"/>
    <w:rsid w:val="004B4E57"/>
    <w:rsid w:val="004B591D"/>
    <w:rsid w:val="004B5A60"/>
    <w:rsid w:val="004B7542"/>
    <w:rsid w:val="004B769A"/>
    <w:rsid w:val="004B78C7"/>
    <w:rsid w:val="004B7DB2"/>
    <w:rsid w:val="004B7E7A"/>
    <w:rsid w:val="004C14AC"/>
    <w:rsid w:val="004C17E0"/>
    <w:rsid w:val="004C2E1B"/>
    <w:rsid w:val="004C30D4"/>
    <w:rsid w:val="004C36F9"/>
    <w:rsid w:val="004C4ACC"/>
    <w:rsid w:val="004C4E69"/>
    <w:rsid w:val="004C51C1"/>
    <w:rsid w:val="004C576F"/>
    <w:rsid w:val="004C6F68"/>
    <w:rsid w:val="004C78C8"/>
    <w:rsid w:val="004C7E83"/>
    <w:rsid w:val="004D01DA"/>
    <w:rsid w:val="004D0563"/>
    <w:rsid w:val="004D0E1D"/>
    <w:rsid w:val="004D151D"/>
    <w:rsid w:val="004D185C"/>
    <w:rsid w:val="004D18DE"/>
    <w:rsid w:val="004D19CC"/>
    <w:rsid w:val="004D1F4F"/>
    <w:rsid w:val="004D2B43"/>
    <w:rsid w:val="004D2C72"/>
    <w:rsid w:val="004D3573"/>
    <w:rsid w:val="004D42A5"/>
    <w:rsid w:val="004D4C93"/>
    <w:rsid w:val="004D583C"/>
    <w:rsid w:val="004D5DB3"/>
    <w:rsid w:val="004D6AAE"/>
    <w:rsid w:val="004E019E"/>
    <w:rsid w:val="004E0AA4"/>
    <w:rsid w:val="004E0D17"/>
    <w:rsid w:val="004E24D4"/>
    <w:rsid w:val="004E2B43"/>
    <w:rsid w:val="004E2CEB"/>
    <w:rsid w:val="004E345F"/>
    <w:rsid w:val="004E3BBA"/>
    <w:rsid w:val="004E401B"/>
    <w:rsid w:val="004E41C7"/>
    <w:rsid w:val="004E43D5"/>
    <w:rsid w:val="004E446D"/>
    <w:rsid w:val="004E5A9D"/>
    <w:rsid w:val="004E5BB8"/>
    <w:rsid w:val="004E5D3C"/>
    <w:rsid w:val="004E622C"/>
    <w:rsid w:val="004E660C"/>
    <w:rsid w:val="004E747A"/>
    <w:rsid w:val="004E7603"/>
    <w:rsid w:val="004E7759"/>
    <w:rsid w:val="004E7842"/>
    <w:rsid w:val="004E7C22"/>
    <w:rsid w:val="004E7DB7"/>
    <w:rsid w:val="004F0223"/>
    <w:rsid w:val="004F0C19"/>
    <w:rsid w:val="004F0E3C"/>
    <w:rsid w:val="004F26C4"/>
    <w:rsid w:val="004F2C69"/>
    <w:rsid w:val="004F2D88"/>
    <w:rsid w:val="004F2F70"/>
    <w:rsid w:val="004F3134"/>
    <w:rsid w:val="004F3156"/>
    <w:rsid w:val="004F3D21"/>
    <w:rsid w:val="004F4D64"/>
    <w:rsid w:val="004F582B"/>
    <w:rsid w:val="004F60EF"/>
    <w:rsid w:val="004F637B"/>
    <w:rsid w:val="004F6532"/>
    <w:rsid w:val="004F67C2"/>
    <w:rsid w:val="004F6E78"/>
    <w:rsid w:val="004F72BD"/>
    <w:rsid w:val="00501150"/>
    <w:rsid w:val="00501276"/>
    <w:rsid w:val="005014BB"/>
    <w:rsid w:val="00501A0B"/>
    <w:rsid w:val="00501E1B"/>
    <w:rsid w:val="00502502"/>
    <w:rsid w:val="005028CC"/>
    <w:rsid w:val="005036C3"/>
    <w:rsid w:val="005070C3"/>
    <w:rsid w:val="00510544"/>
    <w:rsid w:val="00510D32"/>
    <w:rsid w:val="00510E39"/>
    <w:rsid w:val="0051172F"/>
    <w:rsid w:val="00511BC6"/>
    <w:rsid w:val="00511FA0"/>
    <w:rsid w:val="0051276F"/>
    <w:rsid w:val="0051296F"/>
    <w:rsid w:val="005130AC"/>
    <w:rsid w:val="00516268"/>
    <w:rsid w:val="00517427"/>
    <w:rsid w:val="00520C2F"/>
    <w:rsid w:val="00521A73"/>
    <w:rsid w:val="005220BE"/>
    <w:rsid w:val="005223C0"/>
    <w:rsid w:val="00523D44"/>
    <w:rsid w:val="00523D57"/>
    <w:rsid w:val="00524076"/>
    <w:rsid w:val="0052421B"/>
    <w:rsid w:val="005242AD"/>
    <w:rsid w:val="0052622D"/>
    <w:rsid w:val="00526575"/>
    <w:rsid w:val="0052716F"/>
    <w:rsid w:val="00527DAD"/>
    <w:rsid w:val="005308B8"/>
    <w:rsid w:val="00530F7C"/>
    <w:rsid w:val="00530F88"/>
    <w:rsid w:val="005319DA"/>
    <w:rsid w:val="00532035"/>
    <w:rsid w:val="005336C5"/>
    <w:rsid w:val="00533B79"/>
    <w:rsid w:val="00533C44"/>
    <w:rsid w:val="00533FD4"/>
    <w:rsid w:val="00534258"/>
    <w:rsid w:val="005345FE"/>
    <w:rsid w:val="0053462F"/>
    <w:rsid w:val="0053527A"/>
    <w:rsid w:val="00535C1C"/>
    <w:rsid w:val="00535E43"/>
    <w:rsid w:val="00536006"/>
    <w:rsid w:val="005366E5"/>
    <w:rsid w:val="00536B36"/>
    <w:rsid w:val="00540E5A"/>
    <w:rsid w:val="005421D2"/>
    <w:rsid w:val="005423DD"/>
    <w:rsid w:val="00542B7D"/>
    <w:rsid w:val="00542D5F"/>
    <w:rsid w:val="005435DE"/>
    <w:rsid w:val="00543AD3"/>
    <w:rsid w:val="005441AD"/>
    <w:rsid w:val="00544B35"/>
    <w:rsid w:val="00544C28"/>
    <w:rsid w:val="00545B62"/>
    <w:rsid w:val="005462BA"/>
    <w:rsid w:val="00546769"/>
    <w:rsid w:val="00546BAE"/>
    <w:rsid w:val="00546C4E"/>
    <w:rsid w:val="0054704A"/>
    <w:rsid w:val="005475F1"/>
    <w:rsid w:val="00547CB7"/>
    <w:rsid w:val="00547D7E"/>
    <w:rsid w:val="00550418"/>
    <w:rsid w:val="005504F6"/>
    <w:rsid w:val="00550C0B"/>
    <w:rsid w:val="00552EBD"/>
    <w:rsid w:val="00552F49"/>
    <w:rsid w:val="00553061"/>
    <w:rsid w:val="00553827"/>
    <w:rsid w:val="00553A6B"/>
    <w:rsid w:val="00553D1F"/>
    <w:rsid w:val="005544AF"/>
    <w:rsid w:val="00554D6A"/>
    <w:rsid w:val="00555F71"/>
    <w:rsid w:val="00557D01"/>
    <w:rsid w:val="00560495"/>
    <w:rsid w:val="00560FD1"/>
    <w:rsid w:val="005614EF"/>
    <w:rsid w:val="005638D9"/>
    <w:rsid w:val="00563BEB"/>
    <w:rsid w:val="005651B9"/>
    <w:rsid w:val="00565223"/>
    <w:rsid w:val="0056535E"/>
    <w:rsid w:val="00565EE6"/>
    <w:rsid w:val="00566562"/>
    <w:rsid w:val="00566696"/>
    <w:rsid w:val="00566849"/>
    <w:rsid w:val="0056798A"/>
    <w:rsid w:val="00567E79"/>
    <w:rsid w:val="0057089E"/>
    <w:rsid w:val="00570981"/>
    <w:rsid w:val="00571944"/>
    <w:rsid w:val="00571C37"/>
    <w:rsid w:val="0057292B"/>
    <w:rsid w:val="005732E7"/>
    <w:rsid w:val="005734F4"/>
    <w:rsid w:val="005740F6"/>
    <w:rsid w:val="005743D2"/>
    <w:rsid w:val="005746D4"/>
    <w:rsid w:val="00574C83"/>
    <w:rsid w:val="00575905"/>
    <w:rsid w:val="00576FAF"/>
    <w:rsid w:val="00576FDA"/>
    <w:rsid w:val="00577825"/>
    <w:rsid w:val="005802BD"/>
    <w:rsid w:val="00580BBC"/>
    <w:rsid w:val="005818E7"/>
    <w:rsid w:val="0058220D"/>
    <w:rsid w:val="00583228"/>
    <w:rsid w:val="00583A2A"/>
    <w:rsid w:val="0058487B"/>
    <w:rsid w:val="00584915"/>
    <w:rsid w:val="00585B48"/>
    <w:rsid w:val="00585BFC"/>
    <w:rsid w:val="005864DC"/>
    <w:rsid w:val="00586621"/>
    <w:rsid w:val="00586FA8"/>
    <w:rsid w:val="00586FDF"/>
    <w:rsid w:val="00587F23"/>
    <w:rsid w:val="00590A85"/>
    <w:rsid w:val="005912F7"/>
    <w:rsid w:val="00591E3A"/>
    <w:rsid w:val="005921DB"/>
    <w:rsid w:val="00592510"/>
    <w:rsid w:val="00593411"/>
    <w:rsid w:val="00593980"/>
    <w:rsid w:val="00593CB4"/>
    <w:rsid w:val="00593CFE"/>
    <w:rsid w:val="00593E68"/>
    <w:rsid w:val="0059433D"/>
    <w:rsid w:val="00597487"/>
    <w:rsid w:val="005A04BD"/>
    <w:rsid w:val="005A16B3"/>
    <w:rsid w:val="005A1884"/>
    <w:rsid w:val="005A52AC"/>
    <w:rsid w:val="005A5B69"/>
    <w:rsid w:val="005A62BE"/>
    <w:rsid w:val="005A6C82"/>
    <w:rsid w:val="005A738C"/>
    <w:rsid w:val="005B02DF"/>
    <w:rsid w:val="005B08E6"/>
    <w:rsid w:val="005B0CA1"/>
    <w:rsid w:val="005B0D7C"/>
    <w:rsid w:val="005B0E86"/>
    <w:rsid w:val="005B2240"/>
    <w:rsid w:val="005B2B96"/>
    <w:rsid w:val="005B5416"/>
    <w:rsid w:val="005B582C"/>
    <w:rsid w:val="005B5CB1"/>
    <w:rsid w:val="005B5D03"/>
    <w:rsid w:val="005B6854"/>
    <w:rsid w:val="005B77F6"/>
    <w:rsid w:val="005C04CB"/>
    <w:rsid w:val="005C0E92"/>
    <w:rsid w:val="005C1800"/>
    <w:rsid w:val="005C1943"/>
    <w:rsid w:val="005C2BEF"/>
    <w:rsid w:val="005C30F2"/>
    <w:rsid w:val="005C3570"/>
    <w:rsid w:val="005C37A0"/>
    <w:rsid w:val="005C3B27"/>
    <w:rsid w:val="005C4034"/>
    <w:rsid w:val="005C40A1"/>
    <w:rsid w:val="005C483A"/>
    <w:rsid w:val="005C48AE"/>
    <w:rsid w:val="005C491D"/>
    <w:rsid w:val="005C4955"/>
    <w:rsid w:val="005C4DA8"/>
    <w:rsid w:val="005C4E98"/>
    <w:rsid w:val="005C5721"/>
    <w:rsid w:val="005C5BF9"/>
    <w:rsid w:val="005C5F0C"/>
    <w:rsid w:val="005C651C"/>
    <w:rsid w:val="005C656A"/>
    <w:rsid w:val="005C7700"/>
    <w:rsid w:val="005D0941"/>
    <w:rsid w:val="005D0E6D"/>
    <w:rsid w:val="005D1427"/>
    <w:rsid w:val="005D22D3"/>
    <w:rsid w:val="005D26B8"/>
    <w:rsid w:val="005D285E"/>
    <w:rsid w:val="005D364D"/>
    <w:rsid w:val="005D3841"/>
    <w:rsid w:val="005D457F"/>
    <w:rsid w:val="005D49C8"/>
    <w:rsid w:val="005D4DEB"/>
    <w:rsid w:val="005D5607"/>
    <w:rsid w:val="005D5B86"/>
    <w:rsid w:val="005D6A2B"/>
    <w:rsid w:val="005D6AD9"/>
    <w:rsid w:val="005E1099"/>
    <w:rsid w:val="005E15D1"/>
    <w:rsid w:val="005E1BC2"/>
    <w:rsid w:val="005E1EE5"/>
    <w:rsid w:val="005E2F72"/>
    <w:rsid w:val="005E32ED"/>
    <w:rsid w:val="005E37E9"/>
    <w:rsid w:val="005E3AFA"/>
    <w:rsid w:val="005E4B75"/>
    <w:rsid w:val="005E4BAF"/>
    <w:rsid w:val="005E6CA4"/>
    <w:rsid w:val="005E6E23"/>
    <w:rsid w:val="005E6EE8"/>
    <w:rsid w:val="005E7994"/>
    <w:rsid w:val="005F02B0"/>
    <w:rsid w:val="005F03DB"/>
    <w:rsid w:val="005F0F0A"/>
    <w:rsid w:val="005F0F20"/>
    <w:rsid w:val="005F13CF"/>
    <w:rsid w:val="005F220F"/>
    <w:rsid w:val="005F2E78"/>
    <w:rsid w:val="005F3812"/>
    <w:rsid w:val="005F3BF5"/>
    <w:rsid w:val="005F48F1"/>
    <w:rsid w:val="005F50B3"/>
    <w:rsid w:val="005F52F4"/>
    <w:rsid w:val="005F7BA4"/>
    <w:rsid w:val="00600280"/>
    <w:rsid w:val="0060111D"/>
    <w:rsid w:val="00601E59"/>
    <w:rsid w:val="00602657"/>
    <w:rsid w:val="00602736"/>
    <w:rsid w:val="0060381C"/>
    <w:rsid w:val="00603A46"/>
    <w:rsid w:val="006045FD"/>
    <w:rsid w:val="006059A8"/>
    <w:rsid w:val="00605E6E"/>
    <w:rsid w:val="00606194"/>
    <w:rsid w:val="00607826"/>
    <w:rsid w:val="0061051A"/>
    <w:rsid w:val="00610656"/>
    <w:rsid w:val="00610DF8"/>
    <w:rsid w:val="0061115C"/>
    <w:rsid w:val="00611A49"/>
    <w:rsid w:val="00611ADB"/>
    <w:rsid w:val="00613017"/>
    <w:rsid w:val="00613A54"/>
    <w:rsid w:val="00614619"/>
    <w:rsid w:val="00614691"/>
    <w:rsid w:val="0061570E"/>
    <w:rsid w:val="006157C9"/>
    <w:rsid w:val="00616189"/>
    <w:rsid w:val="00616AB4"/>
    <w:rsid w:val="0062078C"/>
    <w:rsid w:val="00620E8F"/>
    <w:rsid w:val="00621760"/>
    <w:rsid w:val="006217BB"/>
    <w:rsid w:val="0062277D"/>
    <w:rsid w:val="00625134"/>
    <w:rsid w:val="00625ADA"/>
    <w:rsid w:val="00625BD5"/>
    <w:rsid w:val="00625DFB"/>
    <w:rsid w:val="00626479"/>
    <w:rsid w:val="0062703B"/>
    <w:rsid w:val="006277B7"/>
    <w:rsid w:val="00627FA4"/>
    <w:rsid w:val="00630617"/>
    <w:rsid w:val="00632E54"/>
    <w:rsid w:val="00633619"/>
    <w:rsid w:val="00633635"/>
    <w:rsid w:val="00633BA6"/>
    <w:rsid w:val="00634436"/>
    <w:rsid w:val="00634D1A"/>
    <w:rsid w:val="00635173"/>
    <w:rsid w:val="00635CA0"/>
    <w:rsid w:val="00635DD5"/>
    <w:rsid w:val="00636904"/>
    <w:rsid w:val="00636D9C"/>
    <w:rsid w:val="00636ED4"/>
    <w:rsid w:val="00637179"/>
    <w:rsid w:val="00637EC0"/>
    <w:rsid w:val="006408C4"/>
    <w:rsid w:val="0064182B"/>
    <w:rsid w:val="006418ED"/>
    <w:rsid w:val="0064229C"/>
    <w:rsid w:val="00642B13"/>
    <w:rsid w:val="0064309D"/>
    <w:rsid w:val="006431FF"/>
    <w:rsid w:val="00644B26"/>
    <w:rsid w:val="00645F7D"/>
    <w:rsid w:val="00645F85"/>
    <w:rsid w:val="00646100"/>
    <w:rsid w:val="00646C1B"/>
    <w:rsid w:val="006476CA"/>
    <w:rsid w:val="0064771A"/>
    <w:rsid w:val="00647B98"/>
    <w:rsid w:val="00650554"/>
    <w:rsid w:val="00650BF8"/>
    <w:rsid w:val="00651712"/>
    <w:rsid w:val="0065303D"/>
    <w:rsid w:val="006533C2"/>
    <w:rsid w:val="00654AF0"/>
    <w:rsid w:val="00655265"/>
    <w:rsid w:val="006552AE"/>
    <w:rsid w:val="00655773"/>
    <w:rsid w:val="00655DD0"/>
    <w:rsid w:val="006563CA"/>
    <w:rsid w:val="00656730"/>
    <w:rsid w:val="006573DD"/>
    <w:rsid w:val="006578FC"/>
    <w:rsid w:val="006607B1"/>
    <w:rsid w:val="006608AB"/>
    <w:rsid w:val="006609AC"/>
    <w:rsid w:val="00660EDE"/>
    <w:rsid w:val="006611C7"/>
    <w:rsid w:val="0066144D"/>
    <w:rsid w:val="006615D6"/>
    <w:rsid w:val="0066170D"/>
    <w:rsid w:val="00661857"/>
    <w:rsid w:val="00661A8E"/>
    <w:rsid w:val="00661AD1"/>
    <w:rsid w:val="006620DA"/>
    <w:rsid w:val="00662A16"/>
    <w:rsid w:val="0066371D"/>
    <w:rsid w:val="006637A2"/>
    <w:rsid w:val="00663A6B"/>
    <w:rsid w:val="00664587"/>
    <w:rsid w:val="006646D0"/>
    <w:rsid w:val="00664B6D"/>
    <w:rsid w:val="00665955"/>
    <w:rsid w:val="00666F25"/>
    <w:rsid w:val="00667045"/>
    <w:rsid w:val="00667430"/>
    <w:rsid w:val="00667C1C"/>
    <w:rsid w:val="0067001F"/>
    <w:rsid w:val="006702FA"/>
    <w:rsid w:val="00670A43"/>
    <w:rsid w:val="00671845"/>
    <w:rsid w:val="00671AE7"/>
    <w:rsid w:val="0067227D"/>
    <w:rsid w:val="0067238D"/>
    <w:rsid w:val="00673DD4"/>
    <w:rsid w:val="00674AEB"/>
    <w:rsid w:val="006755B4"/>
    <w:rsid w:val="00675FFF"/>
    <w:rsid w:val="006760F3"/>
    <w:rsid w:val="0067655A"/>
    <w:rsid w:val="00676907"/>
    <w:rsid w:val="0067744D"/>
    <w:rsid w:val="00677563"/>
    <w:rsid w:val="006775EF"/>
    <w:rsid w:val="00677A5D"/>
    <w:rsid w:val="00677F62"/>
    <w:rsid w:val="0068028B"/>
    <w:rsid w:val="00680A15"/>
    <w:rsid w:val="00681732"/>
    <w:rsid w:val="00681D84"/>
    <w:rsid w:val="006828D8"/>
    <w:rsid w:val="00684456"/>
    <w:rsid w:val="0068455C"/>
    <w:rsid w:val="006845C0"/>
    <w:rsid w:val="00684600"/>
    <w:rsid w:val="00684887"/>
    <w:rsid w:val="00684E76"/>
    <w:rsid w:val="00685898"/>
    <w:rsid w:val="00685D11"/>
    <w:rsid w:val="006867F5"/>
    <w:rsid w:val="006867FA"/>
    <w:rsid w:val="006907C6"/>
    <w:rsid w:val="00690B13"/>
    <w:rsid w:val="00690B14"/>
    <w:rsid w:val="00690EE9"/>
    <w:rsid w:val="00690F20"/>
    <w:rsid w:val="0069383E"/>
    <w:rsid w:val="00693C8E"/>
    <w:rsid w:val="00693E63"/>
    <w:rsid w:val="00694912"/>
    <w:rsid w:val="00694A75"/>
    <w:rsid w:val="00694E36"/>
    <w:rsid w:val="00695D61"/>
    <w:rsid w:val="006969BA"/>
    <w:rsid w:val="00696DD6"/>
    <w:rsid w:val="006975FA"/>
    <w:rsid w:val="00697AD7"/>
    <w:rsid w:val="00697E11"/>
    <w:rsid w:val="00697F3E"/>
    <w:rsid w:val="00697FF1"/>
    <w:rsid w:val="006A026A"/>
    <w:rsid w:val="006A0425"/>
    <w:rsid w:val="006A09CB"/>
    <w:rsid w:val="006A0EB1"/>
    <w:rsid w:val="006A1CFF"/>
    <w:rsid w:val="006A1D62"/>
    <w:rsid w:val="006A2363"/>
    <w:rsid w:val="006A43A7"/>
    <w:rsid w:val="006A4D09"/>
    <w:rsid w:val="006A4EAE"/>
    <w:rsid w:val="006A52CC"/>
    <w:rsid w:val="006A56C3"/>
    <w:rsid w:val="006A5AE5"/>
    <w:rsid w:val="006A67AA"/>
    <w:rsid w:val="006A6B88"/>
    <w:rsid w:val="006A6D7F"/>
    <w:rsid w:val="006B01B2"/>
    <w:rsid w:val="006B0298"/>
    <w:rsid w:val="006B0962"/>
    <w:rsid w:val="006B0B50"/>
    <w:rsid w:val="006B0D07"/>
    <w:rsid w:val="006B0E83"/>
    <w:rsid w:val="006B180E"/>
    <w:rsid w:val="006B1D90"/>
    <w:rsid w:val="006B3762"/>
    <w:rsid w:val="006B385B"/>
    <w:rsid w:val="006B4562"/>
    <w:rsid w:val="006B5493"/>
    <w:rsid w:val="006B5FFD"/>
    <w:rsid w:val="006B6FED"/>
    <w:rsid w:val="006B72F6"/>
    <w:rsid w:val="006B77E2"/>
    <w:rsid w:val="006B7B20"/>
    <w:rsid w:val="006C005A"/>
    <w:rsid w:val="006C02A0"/>
    <w:rsid w:val="006C10C0"/>
    <w:rsid w:val="006C1B1D"/>
    <w:rsid w:val="006C2508"/>
    <w:rsid w:val="006C2D0D"/>
    <w:rsid w:val="006C2D71"/>
    <w:rsid w:val="006C2F3E"/>
    <w:rsid w:val="006C32BB"/>
    <w:rsid w:val="006C3747"/>
    <w:rsid w:val="006C3761"/>
    <w:rsid w:val="006C3FEB"/>
    <w:rsid w:val="006C4E8F"/>
    <w:rsid w:val="006C5817"/>
    <w:rsid w:val="006C5AE1"/>
    <w:rsid w:val="006C6180"/>
    <w:rsid w:val="006C6FE3"/>
    <w:rsid w:val="006C7416"/>
    <w:rsid w:val="006C7760"/>
    <w:rsid w:val="006C7EEA"/>
    <w:rsid w:val="006D084C"/>
    <w:rsid w:val="006D0CF8"/>
    <w:rsid w:val="006D1B66"/>
    <w:rsid w:val="006D1CE0"/>
    <w:rsid w:val="006D233A"/>
    <w:rsid w:val="006D2764"/>
    <w:rsid w:val="006D3202"/>
    <w:rsid w:val="006D326E"/>
    <w:rsid w:val="006D4838"/>
    <w:rsid w:val="006D4FC4"/>
    <w:rsid w:val="006D522C"/>
    <w:rsid w:val="006D559B"/>
    <w:rsid w:val="006D56AA"/>
    <w:rsid w:val="006D6A65"/>
    <w:rsid w:val="006D7795"/>
    <w:rsid w:val="006D7ACB"/>
    <w:rsid w:val="006D7D14"/>
    <w:rsid w:val="006E00EF"/>
    <w:rsid w:val="006E06BB"/>
    <w:rsid w:val="006E14D7"/>
    <w:rsid w:val="006E1A7A"/>
    <w:rsid w:val="006E2DEB"/>
    <w:rsid w:val="006E4723"/>
    <w:rsid w:val="006E716F"/>
    <w:rsid w:val="006E7C78"/>
    <w:rsid w:val="006E7DA9"/>
    <w:rsid w:val="006E7DEE"/>
    <w:rsid w:val="006F01E7"/>
    <w:rsid w:val="006F0FD7"/>
    <w:rsid w:val="006F13AF"/>
    <w:rsid w:val="006F1F3A"/>
    <w:rsid w:val="006F2104"/>
    <w:rsid w:val="006F6CA7"/>
    <w:rsid w:val="006F7EB8"/>
    <w:rsid w:val="007006BA"/>
    <w:rsid w:val="007007DA"/>
    <w:rsid w:val="00700825"/>
    <w:rsid w:val="0070094A"/>
    <w:rsid w:val="00701DE4"/>
    <w:rsid w:val="00702DD7"/>
    <w:rsid w:val="007038F1"/>
    <w:rsid w:val="00704085"/>
    <w:rsid w:val="00704138"/>
    <w:rsid w:val="00704305"/>
    <w:rsid w:val="007043CB"/>
    <w:rsid w:val="0070476D"/>
    <w:rsid w:val="007047D3"/>
    <w:rsid w:val="00704B24"/>
    <w:rsid w:val="00705663"/>
    <w:rsid w:val="00705C40"/>
    <w:rsid w:val="00706A3C"/>
    <w:rsid w:val="00706D9F"/>
    <w:rsid w:val="00710855"/>
    <w:rsid w:val="0071087E"/>
    <w:rsid w:val="00711EF8"/>
    <w:rsid w:val="00712750"/>
    <w:rsid w:val="00713A8D"/>
    <w:rsid w:val="00713EB7"/>
    <w:rsid w:val="00713EC3"/>
    <w:rsid w:val="007143A9"/>
    <w:rsid w:val="007145CD"/>
    <w:rsid w:val="007147C2"/>
    <w:rsid w:val="0071508D"/>
    <w:rsid w:val="0071622D"/>
    <w:rsid w:val="007169A8"/>
    <w:rsid w:val="00716C32"/>
    <w:rsid w:val="00721648"/>
    <w:rsid w:val="00721B25"/>
    <w:rsid w:val="007229A1"/>
    <w:rsid w:val="00722F18"/>
    <w:rsid w:val="007235AA"/>
    <w:rsid w:val="00724BD3"/>
    <w:rsid w:val="00725E35"/>
    <w:rsid w:val="00730D13"/>
    <w:rsid w:val="00730D35"/>
    <w:rsid w:val="007312DB"/>
    <w:rsid w:val="00731461"/>
    <w:rsid w:val="00731D11"/>
    <w:rsid w:val="00732289"/>
    <w:rsid w:val="00733CE0"/>
    <w:rsid w:val="007343FD"/>
    <w:rsid w:val="00734FB9"/>
    <w:rsid w:val="007355EC"/>
    <w:rsid w:val="00735843"/>
    <w:rsid w:val="00735915"/>
    <w:rsid w:val="00735C21"/>
    <w:rsid w:val="00735FE4"/>
    <w:rsid w:val="0073614A"/>
    <w:rsid w:val="00736FF2"/>
    <w:rsid w:val="00737108"/>
    <w:rsid w:val="00737D63"/>
    <w:rsid w:val="007401D6"/>
    <w:rsid w:val="00740478"/>
    <w:rsid w:val="00740C8C"/>
    <w:rsid w:val="00741745"/>
    <w:rsid w:val="00741AC4"/>
    <w:rsid w:val="007429E1"/>
    <w:rsid w:val="00742CA5"/>
    <w:rsid w:val="00743504"/>
    <w:rsid w:val="00743CA7"/>
    <w:rsid w:val="0074489F"/>
    <w:rsid w:val="0074594A"/>
    <w:rsid w:val="00746642"/>
    <w:rsid w:val="007469AA"/>
    <w:rsid w:val="00747181"/>
    <w:rsid w:val="0075065B"/>
    <w:rsid w:val="007513F0"/>
    <w:rsid w:val="007515BC"/>
    <w:rsid w:val="00751953"/>
    <w:rsid w:val="00752606"/>
    <w:rsid w:val="007533B0"/>
    <w:rsid w:val="00753CF0"/>
    <w:rsid w:val="0075402E"/>
    <w:rsid w:val="00754039"/>
    <w:rsid w:val="007561A3"/>
    <w:rsid w:val="00756CA2"/>
    <w:rsid w:val="00756D31"/>
    <w:rsid w:val="00756D3D"/>
    <w:rsid w:val="007573B2"/>
    <w:rsid w:val="007574BB"/>
    <w:rsid w:val="0075764C"/>
    <w:rsid w:val="00757CFF"/>
    <w:rsid w:val="00757D6C"/>
    <w:rsid w:val="00760712"/>
    <w:rsid w:val="00761D17"/>
    <w:rsid w:val="0076216F"/>
    <w:rsid w:val="00762198"/>
    <w:rsid w:val="007625A2"/>
    <w:rsid w:val="007628DA"/>
    <w:rsid w:val="00762E28"/>
    <w:rsid w:val="00762FA4"/>
    <w:rsid w:val="00763CE8"/>
    <w:rsid w:val="007648CF"/>
    <w:rsid w:val="00765BD5"/>
    <w:rsid w:val="00765E07"/>
    <w:rsid w:val="007660BA"/>
    <w:rsid w:val="0076703C"/>
    <w:rsid w:val="00767C15"/>
    <w:rsid w:val="00770792"/>
    <w:rsid w:val="00770C11"/>
    <w:rsid w:val="00770FB7"/>
    <w:rsid w:val="007733A0"/>
    <w:rsid w:val="007737B5"/>
    <w:rsid w:val="00773A22"/>
    <w:rsid w:val="00774B5C"/>
    <w:rsid w:val="00774FFE"/>
    <w:rsid w:val="00775638"/>
    <w:rsid w:val="00775677"/>
    <w:rsid w:val="0077599A"/>
    <w:rsid w:val="00775B6D"/>
    <w:rsid w:val="00776648"/>
    <w:rsid w:val="00776811"/>
    <w:rsid w:val="0077724D"/>
    <w:rsid w:val="00777353"/>
    <w:rsid w:val="00777ABC"/>
    <w:rsid w:val="00777C4E"/>
    <w:rsid w:val="007804C8"/>
    <w:rsid w:val="00780571"/>
    <w:rsid w:val="0078080D"/>
    <w:rsid w:val="00780CD6"/>
    <w:rsid w:val="007812D1"/>
    <w:rsid w:val="00781A64"/>
    <w:rsid w:val="00782EA4"/>
    <w:rsid w:val="00783824"/>
    <w:rsid w:val="00784834"/>
    <w:rsid w:val="00785311"/>
    <w:rsid w:val="00785461"/>
    <w:rsid w:val="00785A0A"/>
    <w:rsid w:val="00785DC5"/>
    <w:rsid w:val="0078639C"/>
    <w:rsid w:val="007868DA"/>
    <w:rsid w:val="00786B36"/>
    <w:rsid w:val="00786F25"/>
    <w:rsid w:val="00786FF3"/>
    <w:rsid w:val="0078758E"/>
    <w:rsid w:val="007875F5"/>
    <w:rsid w:val="007876CF"/>
    <w:rsid w:val="00787B77"/>
    <w:rsid w:val="00790309"/>
    <w:rsid w:val="0079271D"/>
    <w:rsid w:val="007929AE"/>
    <w:rsid w:val="00793090"/>
    <w:rsid w:val="00793B8B"/>
    <w:rsid w:val="007948A8"/>
    <w:rsid w:val="007950E6"/>
    <w:rsid w:val="007958AC"/>
    <w:rsid w:val="00795CBE"/>
    <w:rsid w:val="00796484"/>
    <w:rsid w:val="0079675C"/>
    <w:rsid w:val="007967B8"/>
    <w:rsid w:val="00796E95"/>
    <w:rsid w:val="00796F2A"/>
    <w:rsid w:val="00797A1E"/>
    <w:rsid w:val="007A0176"/>
    <w:rsid w:val="007A0798"/>
    <w:rsid w:val="007A0F2A"/>
    <w:rsid w:val="007A0F69"/>
    <w:rsid w:val="007A0FF8"/>
    <w:rsid w:val="007A1632"/>
    <w:rsid w:val="007A1826"/>
    <w:rsid w:val="007A198B"/>
    <w:rsid w:val="007A1E47"/>
    <w:rsid w:val="007A2086"/>
    <w:rsid w:val="007A249F"/>
    <w:rsid w:val="007A24FC"/>
    <w:rsid w:val="007A2F67"/>
    <w:rsid w:val="007A3918"/>
    <w:rsid w:val="007A3B65"/>
    <w:rsid w:val="007A409E"/>
    <w:rsid w:val="007A4296"/>
    <w:rsid w:val="007A43AB"/>
    <w:rsid w:val="007A5398"/>
    <w:rsid w:val="007A5C59"/>
    <w:rsid w:val="007A6B15"/>
    <w:rsid w:val="007B00A0"/>
    <w:rsid w:val="007B0C10"/>
    <w:rsid w:val="007B0E89"/>
    <w:rsid w:val="007B2C38"/>
    <w:rsid w:val="007B2E54"/>
    <w:rsid w:val="007B31B9"/>
    <w:rsid w:val="007B38DE"/>
    <w:rsid w:val="007B3BE3"/>
    <w:rsid w:val="007B56A8"/>
    <w:rsid w:val="007B7498"/>
    <w:rsid w:val="007B77DC"/>
    <w:rsid w:val="007B7AEE"/>
    <w:rsid w:val="007C02F6"/>
    <w:rsid w:val="007C0D24"/>
    <w:rsid w:val="007C283C"/>
    <w:rsid w:val="007C3E2E"/>
    <w:rsid w:val="007C5C9B"/>
    <w:rsid w:val="007C6C24"/>
    <w:rsid w:val="007C71CF"/>
    <w:rsid w:val="007C7EB6"/>
    <w:rsid w:val="007D03CB"/>
    <w:rsid w:val="007D12D8"/>
    <w:rsid w:val="007D1667"/>
    <w:rsid w:val="007D1BCD"/>
    <w:rsid w:val="007D2BE6"/>
    <w:rsid w:val="007D2F75"/>
    <w:rsid w:val="007D48A3"/>
    <w:rsid w:val="007D4AB0"/>
    <w:rsid w:val="007D4F74"/>
    <w:rsid w:val="007D5BF3"/>
    <w:rsid w:val="007D5BF9"/>
    <w:rsid w:val="007D710E"/>
    <w:rsid w:val="007D7215"/>
    <w:rsid w:val="007D7E3A"/>
    <w:rsid w:val="007E050E"/>
    <w:rsid w:val="007E05D3"/>
    <w:rsid w:val="007E09B6"/>
    <w:rsid w:val="007E1177"/>
    <w:rsid w:val="007E1A0F"/>
    <w:rsid w:val="007E22E7"/>
    <w:rsid w:val="007E2467"/>
    <w:rsid w:val="007E2893"/>
    <w:rsid w:val="007E2C7F"/>
    <w:rsid w:val="007E3047"/>
    <w:rsid w:val="007E3AF4"/>
    <w:rsid w:val="007E4232"/>
    <w:rsid w:val="007E4478"/>
    <w:rsid w:val="007E4927"/>
    <w:rsid w:val="007E4ED9"/>
    <w:rsid w:val="007E5C53"/>
    <w:rsid w:val="007E5C74"/>
    <w:rsid w:val="007E6649"/>
    <w:rsid w:val="007E69BB"/>
    <w:rsid w:val="007E6AB8"/>
    <w:rsid w:val="007E6F40"/>
    <w:rsid w:val="007E70B9"/>
    <w:rsid w:val="007E70FD"/>
    <w:rsid w:val="007E728E"/>
    <w:rsid w:val="007E7E96"/>
    <w:rsid w:val="007F08FC"/>
    <w:rsid w:val="007F19DA"/>
    <w:rsid w:val="007F2109"/>
    <w:rsid w:val="007F21C5"/>
    <w:rsid w:val="007F26EE"/>
    <w:rsid w:val="007F2A58"/>
    <w:rsid w:val="007F34CB"/>
    <w:rsid w:val="007F3889"/>
    <w:rsid w:val="007F3A61"/>
    <w:rsid w:val="007F3EF1"/>
    <w:rsid w:val="007F486F"/>
    <w:rsid w:val="007F4B5B"/>
    <w:rsid w:val="007F4EB7"/>
    <w:rsid w:val="007F70A0"/>
    <w:rsid w:val="007F77C3"/>
    <w:rsid w:val="0080056E"/>
    <w:rsid w:val="00800D9F"/>
    <w:rsid w:val="00801457"/>
    <w:rsid w:val="00801BCE"/>
    <w:rsid w:val="00801E7D"/>
    <w:rsid w:val="00802515"/>
    <w:rsid w:val="0080254F"/>
    <w:rsid w:val="00802661"/>
    <w:rsid w:val="0080373C"/>
    <w:rsid w:val="00803E3D"/>
    <w:rsid w:val="00805163"/>
    <w:rsid w:val="00807232"/>
    <w:rsid w:val="00807627"/>
    <w:rsid w:val="00807636"/>
    <w:rsid w:val="00807982"/>
    <w:rsid w:val="00807B88"/>
    <w:rsid w:val="00811CA6"/>
    <w:rsid w:val="00811FE9"/>
    <w:rsid w:val="0081283F"/>
    <w:rsid w:val="00812A28"/>
    <w:rsid w:val="00812C0C"/>
    <w:rsid w:val="0081376F"/>
    <w:rsid w:val="00813AD9"/>
    <w:rsid w:val="0081480A"/>
    <w:rsid w:val="00815998"/>
    <w:rsid w:val="00815D79"/>
    <w:rsid w:val="00816051"/>
    <w:rsid w:val="00816C59"/>
    <w:rsid w:val="0081793A"/>
    <w:rsid w:val="00817F96"/>
    <w:rsid w:val="008202EB"/>
    <w:rsid w:val="008202EE"/>
    <w:rsid w:val="0082060B"/>
    <w:rsid w:val="008209BE"/>
    <w:rsid w:val="00820F86"/>
    <w:rsid w:val="008216D3"/>
    <w:rsid w:val="00821D62"/>
    <w:rsid w:val="008221B0"/>
    <w:rsid w:val="008231C8"/>
    <w:rsid w:val="008242C5"/>
    <w:rsid w:val="0082496F"/>
    <w:rsid w:val="00825F1D"/>
    <w:rsid w:val="008267E8"/>
    <w:rsid w:val="00826BB6"/>
    <w:rsid w:val="0082778C"/>
    <w:rsid w:val="00827F88"/>
    <w:rsid w:val="008310F6"/>
    <w:rsid w:val="008315CE"/>
    <w:rsid w:val="00831AA8"/>
    <w:rsid w:val="008336A5"/>
    <w:rsid w:val="0083391E"/>
    <w:rsid w:val="0083454E"/>
    <w:rsid w:val="00834C4C"/>
    <w:rsid w:val="00835107"/>
    <w:rsid w:val="00835474"/>
    <w:rsid w:val="008359F1"/>
    <w:rsid w:val="00836653"/>
    <w:rsid w:val="008373C0"/>
    <w:rsid w:val="00837A48"/>
    <w:rsid w:val="00837E18"/>
    <w:rsid w:val="008402A5"/>
    <w:rsid w:val="0084052B"/>
    <w:rsid w:val="008407B9"/>
    <w:rsid w:val="0084105A"/>
    <w:rsid w:val="0084145F"/>
    <w:rsid w:val="00841960"/>
    <w:rsid w:val="00841DA2"/>
    <w:rsid w:val="008429DF"/>
    <w:rsid w:val="008436E1"/>
    <w:rsid w:val="00843CB5"/>
    <w:rsid w:val="00844963"/>
    <w:rsid w:val="00844CB5"/>
    <w:rsid w:val="008453FA"/>
    <w:rsid w:val="008458F6"/>
    <w:rsid w:val="00845AED"/>
    <w:rsid w:val="00845C43"/>
    <w:rsid w:val="00845D98"/>
    <w:rsid w:val="008465D3"/>
    <w:rsid w:val="008466E5"/>
    <w:rsid w:val="0084708E"/>
    <w:rsid w:val="00847973"/>
    <w:rsid w:val="00851AE4"/>
    <w:rsid w:val="00851C8B"/>
    <w:rsid w:val="00851E86"/>
    <w:rsid w:val="00851ED8"/>
    <w:rsid w:val="008525AB"/>
    <w:rsid w:val="00852B41"/>
    <w:rsid w:val="00854971"/>
    <w:rsid w:val="008549BA"/>
    <w:rsid w:val="00854A6C"/>
    <w:rsid w:val="00855019"/>
    <w:rsid w:val="008554B6"/>
    <w:rsid w:val="0085598D"/>
    <w:rsid w:val="00857B6B"/>
    <w:rsid w:val="008604BD"/>
    <w:rsid w:val="008605C1"/>
    <w:rsid w:val="00860E4C"/>
    <w:rsid w:val="008612BE"/>
    <w:rsid w:val="00862771"/>
    <w:rsid w:val="00862E30"/>
    <w:rsid w:val="00865800"/>
    <w:rsid w:val="00865B2C"/>
    <w:rsid w:val="0086682F"/>
    <w:rsid w:val="00867687"/>
    <w:rsid w:val="008704DF"/>
    <w:rsid w:val="00870622"/>
    <w:rsid w:val="008706E3"/>
    <w:rsid w:val="008715CB"/>
    <w:rsid w:val="00874300"/>
    <w:rsid w:val="00874748"/>
    <w:rsid w:val="00874894"/>
    <w:rsid w:val="00875DB0"/>
    <w:rsid w:val="00876057"/>
    <w:rsid w:val="00876309"/>
    <w:rsid w:val="00876F54"/>
    <w:rsid w:val="00877292"/>
    <w:rsid w:val="0087754A"/>
    <w:rsid w:val="0087766C"/>
    <w:rsid w:val="00880552"/>
    <w:rsid w:val="008814A6"/>
    <w:rsid w:val="00882595"/>
    <w:rsid w:val="0088336E"/>
    <w:rsid w:val="008839DA"/>
    <w:rsid w:val="00884B01"/>
    <w:rsid w:val="00884EE8"/>
    <w:rsid w:val="00885168"/>
    <w:rsid w:val="00885BD3"/>
    <w:rsid w:val="008868FF"/>
    <w:rsid w:val="00890B7E"/>
    <w:rsid w:val="00890C12"/>
    <w:rsid w:val="008915DD"/>
    <w:rsid w:val="0089173B"/>
    <w:rsid w:val="0089175F"/>
    <w:rsid w:val="00891E76"/>
    <w:rsid w:val="0089220F"/>
    <w:rsid w:val="00892B57"/>
    <w:rsid w:val="008935AA"/>
    <w:rsid w:val="008939CF"/>
    <w:rsid w:val="00893D5A"/>
    <w:rsid w:val="00894326"/>
    <w:rsid w:val="00894DF3"/>
    <w:rsid w:val="008963F0"/>
    <w:rsid w:val="0089708C"/>
    <w:rsid w:val="00897444"/>
    <w:rsid w:val="008A01F7"/>
    <w:rsid w:val="008A03A5"/>
    <w:rsid w:val="008A0DF3"/>
    <w:rsid w:val="008A10D3"/>
    <w:rsid w:val="008A1B76"/>
    <w:rsid w:val="008A1F77"/>
    <w:rsid w:val="008A24AE"/>
    <w:rsid w:val="008A282C"/>
    <w:rsid w:val="008A3808"/>
    <w:rsid w:val="008A4138"/>
    <w:rsid w:val="008A5662"/>
    <w:rsid w:val="008A5D96"/>
    <w:rsid w:val="008A5F7E"/>
    <w:rsid w:val="008A6178"/>
    <w:rsid w:val="008A61E2"/>
    <w:rsid w:val="008A73EF"/>
    <w:rsid w:val="008B00A4"/>
    <w:rsid w:val="008B1C74"/>
    <w:rsid w:val="008B28D1"/>
    <w:rsid w:val="008B440B"/>
    <w:rsid w:val="008B5AB3"/>
    <w:rsid w:val="008B5B21"/>
    <w:rsid w:val="008B5E49"/>
    <w:rsid w:val="008B671F"/>
    <w:rsid w:val="008B6848"/>
    <w:rsid w:val="008B75B8"/>
    <w:rsid w:val="008C0024"/>
    <w:rsid w:val="008C1393"/>
    <w:rsid w:val="008C15FF"/>
    <w:rsid w:val="008C2FA1"/>
    <w:rsid w:val="008C58DF"/>
    <w:rsid w:val="008C5AE6"/>
    <w:rsid w:val="008C62AB"/>
    <w:rsid w:val="008C6C63"/>
    <w:rsid w:val="008C7298"/>
    <w:rsid w:val="008C796D"/>
    <w:rsid w:val="008C7A97"/>
    <w:rsid w:val="008D0157"/>
    <w:rsid w:val="008D098D"/>
    <w:rsid w:val="008D1369"/>
    <w:rsid w:val="008D2028"/>
    <w:rsid w:val="008D2C4C"/>
    <w:rsid w:val="008D2E01"/>
    <w:rsid w:val="008D38A3"/>
    <w:rsid w:val="008D3A3F"/>
    <w:rsid w:val="008D3CAF"/>
    <w:rsid w:val="008D44D9"/>
    <w:rsid w:val="008D4C39"/>
    <w:rsid w:val="008D654B"/>
    <w:rsid w:val="008D6B34"/>
    <w:rsid w:val="008D6F2C"/>
    <w:rsid w:val="008D716B"/>
    <w:rsid w:val="008D7E0D"/>
    <w:rsid w:val="008D7EDB"/>
    <w:rsid w:val="008E0B2F"/>
    <w:rsid w:val="008E1829"/>
    <w:rsid w:val="008E1856"/>
    <w:rsid w:val="008E1949"/>
    <w:rsid w:val="008E1A61"/>
    <w:rsid w:val="008E2327"/>
    <w:rsid w:val="008E2C9C"/>
    <w:rsid w:val="008E2D66"/>
    <w:rsid w:val="008E3507"/>
    <w:rsid w:val="008E3EFA"/>
    <w:rsid w:val="008E431C"/>
    <w:rsid w:val="008E4A6D"/>
    <w:rsid w:val="008E4FAD"/>
    <w:rsid w:val="008E5077"/>
    <w:rsid w:val="008E5F0E"/>
    <w:rsid w:val="008E64F0"/>
    <w:rsid w:val="008E6658"/>
    <w:rsid w:val="008E6FF3"/>
    <w:rsid w:val="008E767B"/>
    <w:rsid w:val="008E7B05"/>
    <w:rsid w:val="008E7EB3"/>
    <w:rsid w:val="008F10EB"/>
    <w:rsid w:val="008F13A5"/>
    <w:rsid w:val="008F18ED"/>
    <w:rsid w:val="008F2631"/>
    <w:rsid w:val="008F452A"/>
    <w:rsid w:val="008F46C2"/>
    <w:rsid w:val="008F5595"/>
    <w:rsid w:val="008F5C6C"/>
    <w:rsid w:val="008F6CE5"/>
    <w:rsid w:val="008F7068"/>
    <w:rsid w:val="008F77BF"/>
    <w:rsid w:val="008F7852"/>
    <w:rsid w:val="00901CD4"/>
    <w:rsid w:val="00901F28"/>
    <w:rsid w:val="0090360E"/>
    <w:rsid w:val="00903D37"/>
    <w:rsid w:val="0090582F"/>
    <w:rsid w:val="009079CA"/>
    <w:rsid w:val="009079ED"/>
    <w:rsid w:val="0091000D"/>
    <w:rsid w:val="0091055D"/>
    <w:rsid w:val="00911631"/>
    <w:rsid w:val="009119C0"/>
    <w:rsid w:val="00911A5C"/>
    <w:rsid w:val="009125AE"/>
    <w:rsid w:val="009125C5"/>
    <w:rsid w:val="00914408"/>
    <w:rsid w:val="00914C61"/>
    <w:rsid w:val="00915AB6"/>
    <w:rsid w:val="00915DB9"/>
    <w:rsid w:val="009161CB"/>
    <w:rsid w:val="00916270"/>
    <w:rsid w:val="009165F0"/>
    <w:rsid w:val="00916E90"/>
    <w:rsid w:val="00917388"/>
    <w:rsid w:val="00917B5A"/>
    <w:rsid w:val="00917CA8"/>
    <w:rsid w:val="00917D6F"/>
    <w:rsid w:val="0092073B"/>
    <w:rsid w:val="00921B1A"/>
    <w:rsid w:val="00921B7F"/>
    <w:rsid w:val="00921DDA"/>
    <w:rsid w:val="00922DE1"/>
    <w:rsid w:val="00922E4B"/>
    <w:rsid w:val="00924953"/>
    <w:rsid w:val="00924B6C"/>
    <w:rsid w:val="00924D2B"/>
    <w:rsid w:val="00924E02"/>
    <w:rsid w:val="00925183"/>
    <w:rsid w:val="00925DF8"/>
    <w:rsid w:val="0092600D"/>
    <w:rsid w:val="00926885"/>
    <w:rsid w:val="009273F7"/>
    <w:rsid w:val="00930345"/>
    <w:rsid w:val="0093039D"/>
    <w:rsid w:val="009318E8"/>
    <w:rsid w:val="00931E4F"/>
    <w:rsid w:val="00932475"/>
    <w:rsid w:val="00932A0C"/>
    <w:rsid w:val="0093364D"/>
    <w:rsid w:val="00933664"/>
    <w:rsid w:val="00933BE4"/>
    <w:rsid w:val="00934048"/>
    <w:rsid w:val="00935B2E"/>
    <w:rsid w:val="00936574"/>
    <w:rsid w:val="00937C32"/>
    <w:rsid w:val="00937EE1"/>
    <w:rsid w:val="0094041C"/>
    <w:rsid w:val="0094101E"/>
    <w:rsid w:val="009416AF"/>
    <w:rsid w:val="00941720"/>
    <w:rsid w:val="00941A12"/>
    <w:rsid w:val="00941C5E"/>
    <w:rsid w:val="009439D3"/>
    <w:rsid w:val="00943BCE"/>
    <w:rsid w:val="009451DC"/>
    <w:rsid w:val="009466BE"/>
    <w:rsid w:val="009503FE"/>
    <w:rsid w:val="009508A0"/>
    <w:rsid w:val="00950A17"/>
    <w:rsid w:val="00952615"/>
    <w:rsid w:val="009535BD"/>
    <w:rsid w:val="00953D8B"/>
    <w:rsid w:val="00953FF0"/>
    <w:rsid w:val="00954502"/>
    <w:rsid w:val="00954829"/>
    <w:rsid w:val="0095506D"/>
    <w:rsid w:val="009553A4"/>
    <w:rsid w:val="00955A98"/>
    <w:rsid w:val="00955DA9"/>
    <w:rsid w:val="009576B2"/>
    <w:rsid w:val="00960346"/>
    <w:rsid w:val="00960F05"/>
    <w:rsid w:val="00961724"/>
    <w:rsid w:val="009617D3"/>
    <w:rsid w:val="00961B68"/>
    <w:rsid w:val="009626F7"/>
    <w:rsid w:val="009628F1"/>
    <w:rsid w:val="0096463B"/>
    <w:rsid w:val="00965C4F"/>
    <w:rsid w:val="00967035"/>
    <w:rsid w:val="00967869"/>
    <w:rsid w:val="0096796E"/>
    <w:rsid w:val="009702DB"/>
    <w:rsid w:val="00970BEB"/>
    <w:rsid w:val="0097149A"/>
    <w:rsid w:val="00971F54"/>
    <w:rsid w:val="009721A0"/>
    <w:rsid w:val="009725C5"/>
    <w:rsid w:val="00972AEA"/>
    <w:rsid w:val="00972B4E"/>
    <w:rsid w:val="0097393A"/>
    <w:rsid w:val="009739F3"/>
    <w:rsid w:val="00973E34"/>
    <w:rsid w:val="00973F40"/>
    <w:rsid w:val="00974529"/>
    <w:rsid w:val="00974C1A"/>
    <w:rsid w:val="00975BEC"/>
    <w:rsid w:val="00975F0E"/>
    <w:rsid w:val="00980900"/>
    <w:rsid w:val="00982314"/>
    <w:rsid w:val="00982BC9"/>
    <w:rsid w:val="009830F7"/>
    <w:rsid w:val="00983824"/>
    <w:rsid w:val="00983EDC"/>
    <w:rsid w:val="00983EED"/>
    <w:rsid w:val="009849EF"/>
    <w:rsid w:val="00984A3A"/>
    <w:rsid w:val="00984BC7"/>
    <w:rsid w:val="00985967"/>
    <w:rsid w:val="00986DB7"/>
    <w:rsid w:val="009878A5"/>
    <w:rsid w:val="00987D23"/>
    <w:rsid w:val="009905A5"/>
    <w:rsid w:val="009912C8"/>
    <w:rsid w:val="009912E0"/>
    <w:rsid w:val="00992750"/>
    <w:rsid w:val="009934CF"/>
    <w:rsid w:val="00993BF4"/>
    <w:rsid w:val="009940FC"/>
    <w:rsid w:val="00994396"/>
    <w:rsid w:val="00994B03"/>
    <w:rsid w:val="00994FB1"/>
    <w:rsid w:val="00995A6A"/>
    <w:rsid w:val="00995D84"/>
    <w:rsid w:val="00996302"/>
    <w:rsid w:val="009971AA"/>
    <w:rsid w:val="00997908"/>
    <w:rsid w:val="009A0D75"/>
    <w:rsid w:val="009A1234"/>
    <w:rsid w:val="009A306D"/>
    <w:rsid w:val="009A347A"/>
    <w:rsid w:val="009A3661"/>
    <w:rsid w:val="009A4730"/>
    <w:rsid w:val="009A5A3D"/>
    <w:rsid w:val="009A620E"/>
    <w:rsid w:val="009A7587"/>
    <w:rsid w:val="009B0214"/>
    <w:rsid w:val="009B02EF"/>
    <w:rsid w:val="009B0A91"/>
    <w:rsid w:val="009B19CD"/>
    <w:rsid w:val="009B5EC9"/>
    <w:rsid w:val="009B6316"/>
    <w:rsid w:val="009B6452"/>
    <w:rsid w:val="009B6A6F"/>
    <w:rsid w:val="009B736C"/>
    <w:rsid w:val="009B7BFE"/>
    <w:rsid w:val="009C01A6"/>
    <w:rsid w:val="009C0EAC"/>
    <w:rsid w:val="009C18CC"/>
    <w:rsid w:val="009C1AFE"/>
    <w:rsid w:val="009C1F30"/>
    <w:rsid w:val="009C246A"/>
    <w:rsid w:val="009C256C"/>
    <w:rsid w:val="009C323D"/>
    <w:rsid w:val="009C3BF9"/>
    <w:rsid w:val="009C3E33"/>
    <w:rsid w:val="009C4153"/>
    <w:rsid w:val="009C54A0"/>
    <w:rsid w:val="009C5C6C"/>
    <w:rsid w:val="009C5F24"/>
    <w:rsid w:val="009C6C53"/>
    <w:rsid w:val="009C7F99"/>
    <w:rsid w:val="009D048B"/>
    <w:rsid w:val="009D0A63"/>
    <w:rsid w:val="009D1B5D"/>
    <w:rsid w:val="009D27C3"/>
    <w:rsid w:val="009D28FA"/>
    <w:rsid w:val="009D4200"/>
    <w:rsid w:val="009D43FE"/>
    <w:rsid w:val="009D4E9E"/>
    <w:rsid w:val="009D53FD"/>
    <w:rsid w:val="009D5C19"/>
    <w:rsid w:val="009D6672"/>
    <w:rsid w:val="009D69C6"/>
    <w:rsid w:val="009D6F70"/>
    <w:rsid w:val="009D7501"/>
    <w:rsid w:val="009D7975"/>
    <w:rsid w:val="009E10E1"/>
    <w:rsid w:val="009E3966"/>
    <w:rsid w:val="009E3C52"/>
    <w:rsid w:val="009E4361"/>
    <w:rsid w:val="009E4852"/>
    <w:rsid w:val="009E5419"/>
    <w:rsid w:val="009E5A6E"/>
    <w:rsid w:val="009E619C"/>
    <w:rsid w:val="009E6500"/>
    <w:rsid w:val="009E6692"/>
    <w:rsid w:val="009E6AC4"/>
    <w:rsid w:val="009E6F9E"/>
    <w:rsid w:val="009E70E7"/>
    <w:rsid w:val="009E7122"/>
    <w:rsid w:val="009E7784"/>
    <w:rsid w:val="009E7DB9"/>
    <w:rsid w:val="009F1D8A"/>
    <w:rsid w:val="009F1E38"/>
    <w:rsid w:val="009F25A8"/>
    <w:rsid w:val="009F34D3"/>
    <w:rsid w:val="009F3CA9"/>
    <w:rsid w:val="009F4353"/>
    <w:rsid w:val="009F46DC"/>
    <w:rsid w:val="009F4CBD"/>
    <w:rsid w:val="009F508F"/>
    <w:rsid w:val="009F6006"/>
    <w:rsid w:val="009F65AF"/>
    <w:rsid w:val="009F72A8"/>
    <w:rsid w:val="009F754F"/>
    <w:rsid w:val="009F7D54"/>
    <w:rsid w:val="00A00109"/>
    <w:rsid w:val="00A0052F"/>
    <w:rsid w:val="00A01B9B"/>
    <w:rsid w:val="00A01BE4"/>
    <w:rsid w:val="00A01C00"/>
    <w:rsid w:val="00A01EB6"/>
    <w:rsid w:val="00A01ED1"/>
    <w:rsid w:val="00A02488"/>
    <w:rsid w:val="00A02AB3"/>
    <w:rsid w:val="00A034EF"/>
    <w:rsid w:val="00A03A1B"/>
    <w:rsid w:val="00A03BD9"/>
    <w:rsid w:val="00A048C7"/>
    <w:rsid w:val="00A0598E"/>
    <w:rsid w:val="00A05D71"/>
    <w:rsid w:val="00A05E08"/>
    <w:rsid w:val="00A063A6"/>
    <w:rsid w:val="00A06844"/>
    <w:rsid w:val="00A06A2C"/>
    <w:rsid w:val="00A06CC5"/>
    <w:rsid w:val="00A07909"/>
    <w:rsid w:val="00A0791C"/>
    <w:rsid w:val="00A079D8"/>
    <w:rsid w:val="00A1047D"/>
    <w:rsid w:val="00A117D8"/>
    <w:rsid w:val="00A11B56"/>
    <w:rsid w:val="00A11C74"/>
    <w:rsid w:val="00A11CAD"/>
    <w:rsid w:val="00A121AB"/>
    <w:rsid w:val="00A12FB1"/>
    <w:rsid w:val="00A13DF7"/>
    <w:rsid w:val="00A14807"/>
    <w:rsid w:val="00A15263"/>
    <w:rsid w:val="00A155CD"/>
    <w:rsid w:val="00A15BF1"/>
    <w:rsid w:val="00A1620D"/>
    <w:rsid w:val="00A166AF"/>
    <w:rsid w:val="00A16AC0"/>
    <w:rsid w:val="00A16DC1"/>
    <w:rsid w:val="00A171AC"/>
    <w:rsid w:val="00A17564"/>
    <w:rsid w:val="00A224E5"/>
    <w:rsid w:val="00A231CF"/>
    <w:rsid w:val="00A23D31"/>
    <w:rsid w:val="00A240A7"/>
    <w:rsid w:val="00A24AF6"/>
    <w:rsid w:val="00A24C9B"/>
    <w:rsid w:val="00A25151"/>
    <w:rsid w:val="00A26554"/>
    <w:rsid w:val="00A26B4A"/>
    <w:rsid w:val="00A26B58"/>
    <w:rsid w:val="00A26ECD"/>
    <w:rsid w:val="00A27BA0"/>
    <w:rsid w:val="00A27D2B"/>
    <w:rsid w:val="00A301A7"/>
    <w:rsid w:val="00A30C34"/>
    <w:rsid w:val="00A30C4E"/>
    <w:rsid w:val="00A30CA8"/>
    <w:rsid w:val="00A30FD3"/>
    <w:rsid w:val="00A31582"/>
    <w:rsid w:val="00A315DF"/>
    <w:rsid w:val="00A32453"/>
    <w:rsid w:val="00A32564"/>
    <w:rsid w:val="00A33A8D"/>
    <w:rsid w:val="00A34223"/>
    <w:rsid w:val="00A34F11"/>
    <w:rsid w:val="00A3509C"/>
    <w:rsid w:val="00A352DA"/>
    <w:rsid w:val="00A35E2F"/>
    <w:rsid w:val="00A36013"/>
    <w:rsid w:val="00A36159"/>
    <w:rsid w:val="00A36FB5"/>
    <w:rsid w:val="00A37891"/>
    <w:rsid w:val="00A40A51"/>
    <w:rsid w:val="00A415BA"/>
    <w:rsid w:val="00A419A8"/>
    <w:rsid w:val="00A42041"/>
    <w:rsid w:val="00A4230D"/>
    <w:rsid w:val="00A4379B"/>
    <w:rsid w:val="00A4432A"/>
    <w:rsid w:val="00A4594F"/>
    <w:rsid w:val="00A45F38"/>
    <w:rsid w:val="00A47916"/>
    <w:rsid w:val="00A47C18"/>
    <w:rsid w:val="00A47D97"/>
    <w:rsid w:val="00A50123"/>
    <w:rsid w:val="00A50298"/>
    <w:rsid w:val="00A50838"/>
    <w:rsid w:val="00A50EC5"/>
    <w:rsid w:val="00A511BB"/>
    <w:rsid w:val="00A53309"/>
    <w:rsid w:val="00A535E4"/>
    <w:rsid w:val="00A536DA"/>
    <w:rsid w:val="00A5370C"/>
    <w:rsid w:val="00A5406C"/>
    <w:rsid w:val="00A54801"/>
    <w:rsid w:val="00A556AA"/>
    <w:rsid w:val="00A5596D"/>
    <w:rsid w:val="00A56ACD"/>
    <w:rsid w:val="00A56F1F"/>
    <w:rsid w:val="00A56F39"/>
    <w:rsid w:val="00A571CD"/>
    <w:rsid w:val="00A57C3D"/>
    <w:rsid w:val="00A57D17"/>
    <w:rsid w:val="00A617D1"/>
    <w:rsid w:val="00A61D6F"/>
    <w:rsid w:val="00A640F1"/>
    <w:rsid w:val="00A64F4B"/>
    <w:rsid w:val="00A650C6"/>
    <w:rsid w:val="00A66037"/>
    <w:rsid w:val="00A660D1"/>
    <w:rsid w:val="00A66829"/>
    <w:rsid w:val="00A6682B"/>
    <w:rsid w:val="00A6697B"/>
    <w:rsid w:val="00A71251"/>
    <w:rsid w:val="00A719AA"/>
    <w:rsid w:val="00A71E7E"/>
    <w:rsid w:val="00A731B5"/>
    <w:rsid w:val="00A73DE3"/>
    <w:rsid w:val="00A73E67"/>
    <w:rsid w:val="00A747F9"/>
    <w:rsid w:val="00A74C2D"/>
    <w:rsid w:val="00A75D81"/>
    <w:rsid w:val="00A76217"/>
    <w:rsid w:val="00A76595"/>
    <w:rsid w:val="00A766B1"/>
    <w:rsid w:val="00A76B34"/>
    <w:rsid w:val="00A76D3E"/>
    <w:rsid w:val="00A779A5"/>
    <w:rsid w:val="00A77E94"/>
    <w:rsid w:val="00A8051E"/>
    <w:rsid w:val="00A805D0"/>
    <w:rsid w:val="00A8238F"/>
    <w:rsid w:val="00A83487"/>
    <w:rsid w:val="00A83582"/>
    <w:rsid w:val="00A83DD8"/>
    <w:rsid w:val="00A84A8E"/>
    <w:rsid w:val="00A84BEF"/>
    <w:rsid w:val="00A854FF"/>
    <w:rsid w:val="00A85A76"/>
    <w:rsid w:val="00A85EC8"/>
    <w:rsid w:val="00A86E30"/>
    <w:rsid w:val="00A87035"/>
    <w:rsid w:val="00A87307"/>
    <w:rsid w:val="00A8745D"/>
    <w:rsid w:val="00A8767A"/>
    <w:rsid w:val="00A879F7"/>
    <w:rsid w:val="00A9011C"/>
    <w:rsid w:val="00A908DA"/>
    <w:rsid w:val="00A90F9B"/>
    <w:rsid w:val="00A9135D"/>
    <w:rsid w:val="00A917E6"/>
    <w:rsid w:val="00A92694"/>
    <w:rsid w:val="00A93072"/>
    <w:rsid w:val="00A93C61"/>
    <w:rsid w:val="00A94938"/>
    <w:rsid w:val="00A95838"/>
    <w:rsid w:val="00A9629C"/>
    <w:rsid w:val="00A96A29"/>
    <w:rsid w:val="00A97219"/>
    <w:rsid w:val="00A97515"/>
    <w:rsid w:val="00AA07B1"/>
    <w:rsid w:val="00AA14D4"/>
    <w:rsid w:val="00AA193D"/>
    <w:rsid w:val="00AA1974"/>
    <w:rsid w:val="00AA2289"/>
    <w:rsid w:val="00AA3193"/>
    <w:rsid w:val="00AA35D5"/>
    <w:rsid w:val="00AA417B"/>
    <w:rsid w:val="00AA49FF"/>
    <w:rsid w:val="00AA4A1F"/>
    <w:rsid w:val="00AA4D55"/>
    <w:rsid w:val="00AA505C"/>
    <w:rsid w:val="00AA533F"/>
    <w:rsid w:val="00AA59B2"/>
    <w:rsid w:val="00AA5A86"/>
    <w:rsid w:val="00AA5C7C"/>
    <w:rsid w:val="00AA639B"/>
    <w:rsid w:val="00AA6EFD"/>
    <w:rsid w:val="00AA7BD4"/>
    <w:rsid w:val="00AA7F48"/>
    <w:rsid w:val="00AB010D"/>
    <w:rsid w:val="00AB0749"/>
    <w:rsid w:val="00AB2176"/>
    <w:rsid w:val="00AB2617"/>
    <w:rsid w:val="00AB2C53"/>
    <w:rsid w:val="00AB2EDE"/>
    <w:rsid w:val="00AB37BE"/>
    <w:rsid w:val="00AB4EC3"/>
    <w:rsid w:val="00AB5936"/>
    <w:rsid w:val="00AB6595"/>
    <w:rsid w:val="00AB67C7"/>
    <w:rsid w:val="00AB67EF"/>
    <w:rsid w:val="00AB76D8"/>
    <w:rsid w:val="00AB7760"/>
    <w:rsid w:val="00AB7E6A"/>
    <w:rsid w:val="00AC193A"/>
    <w:rsid w:val="00AC1B50"/>
    <w:rsid w:val="00AC1B61"/>
    <w:rsid w:val="00AC28E0"/>
    <w:rsid w:val="00AC2C6E"/>
    <w:rsid w:val="00AC3A3F"/>
    <w:rsid w:val="00AC4005"/>
    <w:rsid w:val="00AC41CA"/>
    <w:rsid w:val="00AC44BB"/>
    <w:rsid w:val="00AC5363"/>
    <w:rsid w:val="00AC5EE6"/>
    <w:rsid w:val="00AC6B75"/>
    <w:rsid w:val="00AC6C2F"/>
    <w:rsid w:val="00AC706C"/>
    <w:rsid w:val="00AD0AB4"/>
    <w:rsid w:val="00AD0D24"/>
    <w:rsid w:val="00AD0DE0"/>
    <w:rsid w:val="00AD1480"/>
    <w:rsid w:val="00AD1923"/>
    <w:rsid w:val="00AD1E83"/>
    <w:rsid w:val="00AD2611"/>
    <w:rsid w:val="00AD285F"/>
    <w:rsid w:val="00AD368D"/>
    <w:rsid w:val="00AD3AC5"/>
    <w:rsid w:val="00AD3D57"/>
    <w:rsid w:val="00AD497C"/>
    <w:rsid w:val="00AD4AD2"/>
    <w:rsid w:val="00AD50F9"/>
    <w:rsid w:val="00AD55E6"/>
    <w:rsid w:val="00AE072A"/>
    <w:rsid w:val="00AE0890"/>
    <w:rsid w:val="00AE0B4B"/>
    <w:rsid w:val="00AE156A"/>
    <w:rsid w:val="00AE1872"/>
    <w:rsid w:val="00AE19C0"/>
    <w:rsid w:val="00AE1B90"/>
    <w:rsid w:val="00AE3252"/>
    <w:rsid w:val="00AE47BF"/>
    <w:rsid w:val="00AE489D"/>
    <w:rsid w:val="00AE4A34"/>
    <w:rsid w:val="00AE552E"/>
    <w:rsid w:val="00AE56A2"/>
    <w:rsid w:val="00AE5737"/>
    <w:rsid w:val="00AE57A9"/>
    <w:rsid w:val="00AE6A7D"/>
    <w:rsid w:val="00AE79E1"/>
    <w:rsid w:val="00AE7FF6"/>
    <w:rsid w:val="00AF0176"/>
    <w:rsid w:val="00AF0861"/>
    <w:rsid w:val="00AF0A77"/>
    <w:rsid w:val="00AF15CB"/>
    <w:rsid w:val="00AF17B8"/>
    <w:rsid w:val="00AF17E9"/>
    <w:rsid w:val="00AF1992"/>
    <w:rsid w:val="00AF3305"/>
    <w:rsid w:val="00AF4424"/>
    <w:rsid w:val="00AF4610"/>
    <w:rsid w:val="00AF4B3E"/>
    <w:rsid w:val="00AF4C29"/>
    <w:rsid w:val="00AF4EED"/>
    <w:rsid w:val="00AF51B3"/>
    <w:rsid w:val="00AF543A"/>
    <w:rsid w:val="00AF6432"/>
    <w:rsid w:val="00AF6DED"/>
    <w:rsid w:val="00AF733B"/>
    <w:rsid w:val="00AF753C"/>
    <w:rsid w:val="00AF79BD"/>
    <w:rsid w:val="00B00F3C"/>
    <w:rsid w:val="00B01191"/>
    <w:rsid w:val="00B01762"/>
    <w:rsid w:val="00B01B16"/>
    <w:rsid w:val="00B01D0C"/>
    <w:rsid w:val="00B029B1"/>
    <w:rsid w:val="00B02C78"/>
    <w:rsid w:val="00B03811"/>
    <w:rsid w:val="00B039E1"/>
    <w:rsid w:val="00B03B83"/>
    <w:rsid w:val="00B04B02"/>
    <w:rsid w:val="00B04D4C"/>
    <w:rsid w:val="00B04D63"/>
    <w:rsid w:val="00B04FDF"/>
    <w:rsid w:val="00B058D1"/>
    <w:rsid w:val="00B0597E"/>
    <w:rsid w:val="00B05E74"/>
    <w:rsid w:val="00B06E59"/>
    <w:rsid w:val="00B07443"/>
    <w:rsid w:val="00B07F12"/>
    <w:rsid w:val="00B07FE3"/>
    <w:rsid w:val="00B10BAE"/>
    <w:rsid w:val="00B11CB3"/>
    <w:rsid w:val="00B11E66"/>
    <w:rsid w:val="00B12451"/>
    <w:rsid w:val="00B12A0A"/>
    <w:rsid w:val="00B14154"/>
    <w:rsid w:val="00B1415B"/>
    <w:rsid w:val="00B14A9A"/>
    <w:rsid w:val="00B150A3"/>
    <w:rsid w:val="00B15278"/>
    <w:rsid w:val="00B164F6"/>
    <w:rsid w:val="00B16E71"/>
    <w:rsid w:val="00B222A2"/>
    <w:rsid w:val="00B233F4"/>
    <w:rsid w:val="00B234EC"/>
    <w:rsid w:val="00B267E1"/>
    <w:rsid w:val="00B274AE"/>
    <w:rsid w:val="00B274BF"/>
    <w:rsid w:val="00B27AA7"/>
    <w:rsid w:val="00B304B7"/>
    <w:rsid w:val="00B31222"/>
    <w:rsid w:val="00B31516"/>
    <w:rsid w:val="00B318C9"/>
    <w:rsid w:val="00B31FDB"/>
    <w:rsid w:val="00B327FB"/>
    <w:rsid w:val="00B336AC"/>
    <w:rsid w:val="00B33998"/>
    <w:rsid w:val="00B33EEF"/>
    <w:rsid w:val="00B348F1"/>
    <w:rsid w:val="00B352C8"/>
    <w:rsid w:val="00B36AEA"/>
    <w:rsid w:val="00B416D0"/>
    <w:rsid w:val="00B41D89"/>
    <w:rsid w:val="00B42C7F"/>
    <w:rsid w:val="00B42E81"/>
    <w:rsid w:val="00B4329D"/>
    <w:rsid w:val="00B457EF"/>
    <w:rsid w:val="00B45BEE"/>
    <w:rsid w:val="00B46A26"/>
    <w:rsid w:val="00B46C8E"/>
    <w:rsid w:val="00B47845"/>
    <w:rsid w:val="00B50512"/>
    <w:rsid w:val="00B50F74"/>
    <w:rsid w:val="00B519F0"/>
    <w:rsid w:val="00B51A2F"/>
    <w:rsid w:val="00B51AEA"/>
    <w:rsid w:val="00B520F9"/>
    <w:rsid w:val="00B52812"/>
    <w:rsid w:val="00B537CE"/>
    <w:rsid w:val="00B53891"/>
    <w:rsid w:val="00B541CB"/>
    <w:rsid w:val="00B5423C"/>
    <w:rsid w:val="00B5495A"/>
    <w:rsid w:val="00B54AAB"/>
    <w:rsid w:val="00B54CBD"/>
    <w:rsid w:val="00B553BA"/>
    <w:rsid w:val="00B55A03"/>
    <w:rsid w:val="00B57560"/>
    <w:rsid w:val="00B57690"/>
    <w:rsid w:val="00B577A3"/>
    <w:rsid w:val="00B6144B"/>
    <w:rsid w:val="00B61577"/>
    <w:rsid w:val="00B6170F"/>
    <w:rsid w:val="00B625C9"/>
    <w:rsid w:val="00B63796"/>
    <w:rsid w:val="00B64641"/>
    <w:rsid w:val="00B648F6"/>
    <w:rsid w:val="00B65E20"/>
    <w:rsid w:val="00B6626B"/>
    <w:rsid w:val="00B66A77"/>
    <w:rsid w:val="00B675DD"/>
    <w:rsid w:val="00B704AA"/>
    <w:rsid w:val="00B70B2A"/>
    <w:rsid w:val="00B71F2C"/>
    <w:rsid w:val="00B7262F"/>
    <w:rsid w:val="00B726C3"/>
    <w:rsid w:val="00B727C5"/>
    <w:rsid w:val="00B72DC3"/>
    <w:rsid w:val="00B73031"/>
    <w:rsid w:val="00B73CF6"/>
    <w:rsid w:val="00B73D51"/>
    <w:rsid w:val="00B73FD4"/>
    <w:rsid w:val="00B74128"/>
    <w:rsid w:val="00B743FD"/>
    <w:rsid w:val="00B74DCE"/>
    <w:rsid w:val="00B74FC5"/>
    <w:rsid w:val="00B75535"/>
    <w:rsid w:val="00B75A6C"/>
    <w:rsid w:val="00B7684C"/>
    <w:rsid w:val="00B77614"/>
    <w:rsid w:val="00B8029A"/>
    <w:rsid w:val="00B80DB5"/>
    <w:rsid w:val="00B827B3"/>
    <w:rsid w:val="00B82F2D"/>
    <w:rsid w:val="00B83E2A"/>
    <w:rsid w:val="00B83E38"/>
    <w:rsid w:val="00B84273"/>
    <w:rsid w:val="00B84E0E"/>
    <w:rsid w:val="00B85781"/>
    <w:rsid w:val="00B85DF3"/>
    <w:rsid w:val="00B86067"/>
    <w:rsid w:val="00B861AD"/>
    <w:rsid w:val="00B8690B"/>
    <w:rsid w:val="00B86C19"/>
    <w:rsid w:val="00B8730C"/>
    <w:rsid w:val="00B878CC"/>
    <w:rsid w:val="00B912E7"/>
    <w:rsid w:val="00B91367"/>
    <w:rsid w:val="00B913FB"/>
    <w:rsid w:val="00B923C1"/>
    <w:rsid w:val="00B924EF"/>
    <w:rsid w:val="00B92B21"/>
    <w:rsid w:val="00B92EDF"/>
    <w:rsid w:val="00B9332A"/>
    <w:rsid w:val="00B93510"/>
    <w:rsid w:val="00B93640"/>
    <w:rsid w:val="00B93E33"/>
    <w:rsid w:val="00B93FFB"/>
    <w:rsid w:val="00B946D6"/>
    <w:rsid w:val="00B94C63"/>
    <w:rsid w:val="00B94C73"/>
    <w:rsid w:val="00B954F3"/>
    <w:rsid w:val="00B95BCD"/>
    <w:rsid w:val="00B95CDC"/>
    <w:rsid w:val="00B95CE5"/>
    <w:rsid w:val="00B96107"/>
    <w:rsid w:val="00BA064F"/>
    <w:rsid w:val="00BA0D0B"/>
    <w:rsid w:val="00BA14FC"/>
    <w:rsid w:val="00BA1EE5"/>
    <w:rsid w:val="00BA3ADF"/>
    <w:rsid w:val="00BA3D3F"/>
    <w:rsid w:val="00BA4C61"/>
    <w:rsid w:val="00BA4CE5"/>
    <w:rsid w:val="00BA5DF2"/>
    <w:rsid w:val="00BA7E4A"/>
    <w:rsid w:val="00BB1236"/>
    <w:rsid w:val="00BB1A27"/>
    <w:rsid w:val="00BB1F81"/>
    <w:rsid w:val="00BB375D"/>
    <w:rsid w:val="00BB41B8"/>
    <w:rsid w:val="00BB4277"/>
    <w:rsid w:val="00BB49A0"/>
    <w:rsid w:val="00BB515F"/>
    <w:rsid w:val="00BB532B"/>
    <w:rsid w:val="00BB5C60"/>
    <w:rsid w:val="00BC0924"/>
    <w:rsid w:val="00BC0C50"/>
    <w:rsid w:val="00BC11E0"/>
    <w:rsid w:val="00BC198A"/>
    <w:rsid w:val="00BC1FA5"/>
    <w:rsid w:val="00BC2598"/>
    <w:rsid w:val="00BC299D"/>
    <w:rsid w:val="00BC2C0C"/>
    <w:rsid w:val="00BC3B70"/>
    <w:rsid w:val="00BC4AE9"/>
    <w:rsid w:val="00BC671C"/>
    <w:rsid w:val="00BC6D90"/>
    <w:rsid w:val="00BC6E7C"/>
    <w:rsid w:val="00BC7182"/>
    <w:rsid w:val="00BC732A"/>
    <w:rsid w:val="00BC7398"/>
    <w:rsid w:val="00BC7458"/>
    <w:rsid w:val="00BC758B"/>
    <w:rsid w:val="00BC79AA"/>
    <w:rsid w:val="00BC79C3"/>
    <w:rsid w:val="00BC7D51"/>
    <w:rsid w:val="00BD1045"/>
    <w:rsid w:val="00BD180E"/>
    <w:rsid w:val="00BD2183"/>
    <w:rsid w:val="00BD2EAC"/>
    <w:rsid w:val="00BD3421"/>
    <w:rsid w:val="00BD4BB3"/>
    <w:rsid w:val="00BD4EAE"/>
    <w:rsid w:val="00BD4FA5"/>
    <w:rsid w:val="00BD50FE"/>
    <w:rsid w:val="00BD5C33"/>
    <w:rsid w:val="00BD6804"/>
    <w:rsid w:val="00BD7F11"/>
    <w:rsid w:val="00BE17C6"/>
    <w:rsid w:val="00BE2498"/>
    <w:rsid w:val="00BE2BD3"/>
    <w:rsid w:val="00BE2E7C"/>
    <w:rsid w:val="00BE3D7C"/>
    <w:rsid w:val="00BE4843"/>
    <w:rsid w:val="00BE4865"/>
    <w:rsid w:val="00BE50F9"/>
    <w:rsid w:val="00BE5241"/>
    <w:rsid w:val="00BE5595"/>
    <w:rsid w:val="00BE6035"/>
    <w:rsid w:val="00BE675A"/>
    <w:rsid w:val="00BE69BF"/>
    <w:rsid w:val="00BE725A"/>
    <w:rsid w:val="00BE7263"/>
    <w:rsid w:val="00BE73C1"/>
    <w:rsid w:val="00BE7430"/>
    <w:rsid w:val="00BE7B48"/>
    <w:rsid w:val="00BF0B5F"/>
    <w:rsid w:val="00BF3269"/>
    <w:rsid w:val="00BF3381"/>
    <w:rsid w:val="00BF4B55"/>
    <w:rsid w:val="00BF667D"/>
    <w:rsid w:val="00BF68BB"/>
    <w:rsid w:val="00BF69D9"/>
    <w:rsid w:val="00BF6E25"/>
    <w:rsid w:val="00BF706E"/>
    <w:rsid w:val="00BF773F"/>
    <w:rsid w:val="00BF7E94"/>
    <w:rsid w:val="00C0169B"/>
    <w:rsid w:val="00C01727"/>
    <w:rsid w:val="00C01EA2"/>
    <w:rsid w:val="00C02357"/>
    <w:rsid w:val="00C03070"/>
    <w:rsid w:val="00C046C5"/>
    <w:rsid w:val="00C06B11"/>
    <w:rsid w:val="00C06BCB"/>
    <w:rsid w:val="00C100E3"/>
    <w:rsid w:val="00C10FCF"/>
    <w:rsid w:val="00C11870"/>
    <w:rsid w:val="00C12810"/>
    <w:rsid w:val="00C12D84"/>
    <w:rsid w:val="00C13893"/>
    <w:rsid w:val="00C13B88"/>
    <w:rsid w:val="00C1483A"/>
    <w:rsid w:val="00C14CF4"/>
    <w:rsid w:val="00C15B35"/>
    <w:rsid w:val="00C166FA"/>
    <w:rsid w:val="00C16B4B"/>
    <w:rsid w:val="00C1729D"/>
    <w:rsid w:val="00C17427"/>
    <w:rsid w:val="00C1797D"/>
    <w:rsid w:val="00C20C00"/>
    <w:rsid w:val="00C20C5A"/>
    <w:rsid w:val="00C210FD"/>
    <w:rsid w:val="00C2141B"/>
    <w:rsid w:val="00C2165D"/>
    <w:rsid w:val="00C22901"/>
    <w:rsid w:val="00C22969"/>
    <w:rsid w:val="00C22C44"/>
    <w:rsid w:val="00C22E49"/>
    <w:rsid w:val="00C2404F"/>
    <w:rsid w:val="00C241CF"/>
    <w:rsid w:val="00C247E5"/>
    <w:rsid w:val="00C24F30"/>
    <w:rsid w:val="00C25238"/>
    <w:rsid w:val="00C260FA"/>
    <w:rsid w:val="00C2682F"/>
    <w:rsid w:val="00C26853"/>
    <w:rsid w:val="00C274A7"/>
    <w:rsid w:val="00C2770D"/>
    <w:rsid w:val="00C305F2"/>
    <w:rsid w:val="00C318DD"/>
    <w:rsid w:val="00C31F8B"/>
    <w:rsid w:val="00C3253F"/>
    <w:rsid w:val="00C3345C"/>
    <w:rsid w:val="00C33886"/>
    <w:rsid w:val="00C3485C"/>
    <w:rsid w:val="00C35376"/>
    <w:rsid w:val="00C3583A"/>
    <w:rsid w:val="00C35A5E"/>
    <w:rsid w:val="00C364D0"/>
    <w:rsid w:val="00C36C23"/>
    <w:rsid w:val="00C37A5F"/>
    <w:rsid w:val="00C407E5"/>
    <w:rsid w:val="00C40B65"/>
    <w:rsid w:val="00C4265A"/>
    <w:rsid w:val="00C42DAC"/>
    <w:rsid w:val="00C4342B"/>
    <w:rsid w:val="00C44C5C"/>
    <w:rsid w:val="00C44C87"/>
    <w:rsid w:val="00C45345"/>
    <w:rsid w:val="00C45818"/>
    <w:rsid w:val="00C459A9"/>
    <w:rsid w:val="00C45CA7"/>
    <w:rsid w:val="00C46EF4"/>
    <w:rsid w:val="00C47763"/>
    <w:rsid w:val="00C477E7"/>
    <w:rsid w:val="00C502A5"/>
    <w:rsid w:val="00C503A6"/>
    <w:rsid w:val="00C5063C"/>
    <w:rsid w:val="00C51784"/>
    <w:rsid w:val="00C51CD8"/>
    <w:rsid w:val="00C521D8"/>
    <w:rsid w:val="00C521F7"/>
    <w:rsid w:val="00C526DE"/>
    <w:rsid w:val="00C53008"/>
    <w:rsid w:val="00C53C3A"/>
    <w:rsid w:val="00C53DF3"/>
    <w:rsid w:val="00C55151"/>
    <w:rsid w:val="00C554F7"/>
    <w:rsid w:val="00C5575D"/>
    <w:rsid w:val="00C558FF"/>
    <w:rsid w:val="00C55D26"/>
    <w:rsid w:val="00C560FA"/>
    <w:rsid w:val="00C56772"/>
    <w:rsid w:val="00C56935"/>
    <w:rsid w:val="00C576D2"/>
    <w:rsid w:val="00C577C1"/>
    <w:rsid w:val="00C57FF9"/>
    <w:rsid w:val="00C6103F"/>
    <w:rsid w:val="00C612FD"/>
    <w:rsid w:val="00C62023"/>
    <w:rsid w:val="00C620F7"/>
    <w:rsid w:val="00C62348"/>
    <w:rsid w:val="00C62CA9"/>
    <w:rsid w:val="00C64434"/>
    <w:rsid w:val="00C648C4"/>
    <w:rsid w:val="00C64A51"/>
    <w:rsid w:val="00C64B27"/>
    <w:rsid w:val="00C65531"/>
    <w:rsid w:val="00C655F2"/>
    <w:rsid w:val="00C65C4D"/>
    <w:rsid w:val="00C66180"/>
    <w:rsid w:val="00C66801"/>
    <w:rsid w:val="00C67C44"/>
    <w:rsid w:val="00C7063C"/>
    <w:rsid w:val="00C70670"/>
    <w:rsid w:val="00C72589"/>
    <w:rsid w:val="00C73C57"/>
    <w:rsid w:val="00C741B2"/>
    <w:rsid w:val="00C746D9"/>
    <w:rsid w:val="00C74D43"/>
    <w:rsid w:val="00C74F53"/>
    <w:rsid w:val="00C74F5F"/>
    <w:rsid w:val="00C75CA7"/>
    <w:rsid w:val="00C75D18"/>
    <w:rsid w:val="00C75F47"/>
    <w:rsid w:val="00C763EE"/>
    <w:rsid w:val="00C7683D"/>
    <w:rsid w:val="00C76A6F"/>
    <w:rsid w:val="00C76EE0"/>
    <w:rsid w:val="00C77E7E"/>
    <w:rsid w:val="00C80361"/>
    <w:rsid w:val="00C819AE"/>
    <w:rsid w:val="00C81FBD"/>
    <w:rsid w:val="00C82A8F"/>
    <w:rsid w:val="00C82FB9"/>
    <w:rsid w:val="00C84AAD"/>
    <w:rsid w:val="00C85C96"/>
    <w:rsid w:val="00C860AE"/>
    <w:rsid w:val="00C86432"/>
    <w:rsid w:val="00C86FC6"/>
    <w:rsid w:val="00C87AE9"/>
    <w:rsid w:val="00C87C17"/>
    <w:rsid w:val="00C901BB"/>
    <w:rsid w:val="00C90C46"/>
    <w:rsid w:val="00C90CD3"/>
    <w:rsid w:val="00C91B62"/>
    <w:rsid w:val="00C92552"/>
    <w:rsid w:val="00C92916"/>
    <w:rsid w:val="00C92C27"/>
    <w:rsid w:val="00C93A71"/>
    <w:rsid w:val="00C93F1B"/>
    <w:rsid w:val="00C9454B"/>
    <w:rsid w:val="00C950E3"/>
    <w:rsid w:val="00C953F1"/>
    <w:rsid w:val="00C955F1"/>
    <w:rsid w:val="00C963DF"/>
    <w:rsid w:val="00C96DFE"/>
    <w:rsid w:val="00C96FE8"/>
    <w:rsid w:val="00C97151"/>
    <w:rsid w:val="00C9737D"/>
    <w:rsid w:val="00C976D1"/>
    <w:rsid w:val="00CA015B"/>
    <w:rsid w:val="00CA067D"/>
    <w:rsid w:val="00CA0F81"/>
    <w:rsid w:val="00CA2C6A"/>
    <w:rsid w:val="00CA2D01"/>
    <w:rsid w:val="00CA308F"/>
    <w:rsid w:val="00CA3491"/>
    <w:rsid w:val="00CA3730"/>
    <w:rsid w:val="00CA3C52"/>
    <w:rsid w:val="00CA47AE"/>
    <w:rsid w:val="00CA563F"/>
    <w:rsid w:val="00CA5C24"/>
    <w:rsid w:val="00CA5FDD"/>
    <w:rsid w:val="00CA67BA"/>
    <w:rsid w:val="00CA71D4"/>
    <w:rsid w:val="00CB0326"/>
    <w:rsid w:val="00CB03C1"/>
    <w:rsid w:val="00CB1F95"/>
    <w:rsid w:val="00CB5B59"/>
    <w:rsid w:val="00CB5D29"/>
    <w:rsid w:val="00CB6019"/>
    <w:rsid w:val="00CB675A"/>
    <w:rsid w:val="00CB6847"/>
    <w:rsid w:val="00CB6EC8"/>
    <w:rsid w:val="00CB7423"/>
    <w:rsid w:val="00CB782B"/>
    <w:rsid w:val="00CC082B"/>
    <w:rsid w:val="00CC0E77"/>
    <w:rsid w:val="00CC13BE"/>
    <w:rsid w:val="00CC2092"/>
    <w:rsid w:val="00CC285C"/>
    <w:rsid w:val="00CC291F"/>
    <w:rsid w:val="00CC2E28"/>
    <w:rsid w:val="00CC3244"/>
    <w:rsid w:val="00CC3F80"/>
    <w:rsid w:val="00CC5595"/>
    <w:rsid w:val="00CC596D"/>
    <w:rsid w:val="00CC5AAD"/>
    <w:rsid w:val="00CC5E76"/>
    <w:rsid w:val="00CC687B"/>
    <w:rsid w:val="00CC79AA"/>
    <w:rsid w:val="00CC7FC0"/>
    <w:rsid w:val="00CD0453"/>
    <w:rsid w:val="00CD10BF"/>
    <w:rsid w:val="00CD1770"/>
    <w:rsid w:val="00CD2422"/>
    <w:rsid w:val="00CD2797"/>
    <w:rsid w:val="00CD2AB8"/>
    <w:rsid w:val="00CD2D4D"/>
    <w:rsid w:val="00CD3A5D"/>
    <w:rsid w:val="00CD3F0D"/>
    <w:rsid w:val="00CD4404"/>
    <w:rsid w:val="00CD4930"/>
    <w:rsid w:val="00CD4AF7"/>
    <w:rsid w:val="00CD5A78"/>
    <w:rsid w:val="00CD5FD4"/>
    <w:rsid w:val="00CD64D0"/>
    <w:rsid w:val="00CD6FFE"/>
    <w:rsid w:val="00CD7F8F"/>
    <w:rsid w:val="00CE0B4C"/>
    <w:rsid w:val="00CE0DCE"/>
    <w:rsid w:val="00CE142E"/>
    <w:rsid w:val="00CE1BC9"/>
    <w:rsid w:val="00CE25A1"/>
    <w:rsid w:val="00CE2F19"/>
    <w:rsid w:val="00CE33C1"/>
    <w:rsid w:val="00CE43B9"/>
    <w:rsid w:val="00CE478C"/>
    <w:rsid w:val="00CE4DD6"/>
    <w:rsid w:val="00CE5049"/>
    <w:rsid w:val="00CE5228"/>
    <w:rsid w:val="00CE5EF9"/>
    <w:rsid w:val="00CE6A87"/>
    <w:rsid w:val="00CE76FF"/>
    <w:rsid w:val="00CF090B"/>
    <w:rsid w:val="00CF0C41"/>
    <w:rsid w:val="00CF1CF7"/>
    <w:rsid w:val="00CF3AEC"/>
    <w:rsid w:val="00CF3B92"/>
    <w:rsid w:val="00CF4012"/>
    <w:rsid w:val="00CF43D5"/>
    <w:rsid w:val="00CF446E"/>
    <w:rsid w:val="00CF517B"/>
    <w:rsid w:val="00CF5F40"/>
    <w:rsid w:val="00CF715D"/>
    <w:rsid w:val="00CF73F3"/>
    <w:rsid w:val="00CF7F3E"/>
    <w:rsid w:val="00D0060A"/>
    <w:rsid w:val="00D01A66"/>
    <w:rsid w:val="00D01BB6"/>
    <w:rsid w:val="00D01C18"/>
    <w:rsid w:val="00D01C3D"/>
    <w:rsid w:val="00D01F75"/>
    <w:rsid w:val="00D026F0"/>
    <w:rsid w:val="00D02BC6"/>
    <w:rsid w:val="00D0310D"/>
    <w:rsid w:val="00D03542"/>
    <w:rsid w:val="00D04FF5"/>
    <w:rsid w:val="00D0542E"/>
    <w:rsid w:val="00D05803"/>
    <w:rsid w:val="00D05C7C"/>
    <w:rsid w:val="00D06906"/>
    <w:rsid w:val="00D06EF0"/>
    <w:rsid w:val="00D07171"/>
    <w:rsid w:val="00D07742"/>
    <w:rsid w:val="00D10711"/>
    <w:rsid w:val="00D10B2F"/>
    <w:rsid w:val="00D117D5"/>
    <w:rsid w:val="00D11916"/>
    <w:rsid w:val="00D11D77"/>
    <w:rsid w:val="00D125A8"/>
    <w:rsid w:val="00D126F1"/>
    <w:rsid w:val="00D1276A"/>
    <w:rsid w:val="00D134FE"/>
    <w:rsid w:val="00D14DB7"/>
    <w:rsid w:val="00D15D92"/>
    <w:rsid w:val="00D15E6A"/>
    <w:rsid w:val="00D15ED5"/>
    <w:rsid w:val="00D16656"/>
    <w:rsid w:val="00D16FD7"/>
    <w:rsid w:val="00D17B33"/>
    <w:rsid w:val="00D200AB"/>
    <w:rsid w:val="00D204C4"/>
    <w:rsid w:val="00D243A2"/>
    <w:rsid w:val="00D24DD5"/>
    <w:rsid w:val="00D25689"/>
    <w:rsid w:val="00D25899"/>
    <w:rsid w:val="00D25ADC"/>
    <w:rsid w:val="00D2696B"/>
    <w:rsid w:val="00D2761D"/>
    <w:rsid w:val="00D31CD5"/>
    <w:rsid w:val="00D31FC5"/>
    <w:rsid w:val="00D33009"/>
    <w:rsid w:val="00D3376E"/>
    <w:rsid w:val="00D337DF"/>
    <w:rsid w:val="00D340A6"/>
    <w:rsid w:val="00D34402"/>
    <w:rsid w:val="00D348F7"/>
    <w:rsid w:val="00D351D9"/>
    <w:rsid w:val="00D35641"/>
    <w:rsid w:val="00D3564E"/>
    <w:rsid w:val="00D36EF4"/>
    <w:rsid w:val="00D371D0"/>
    <w:rsid w:val="00D37422"/>
    <w:rsid w:val="00D400FB"/>
    <w:rsid w:val="00D4062A"/>
    <w:rsid w:val="00D4099D"/>
    <w:rsid w:val="00D40BC3"/>
    <w:rsid w:val="00D410EA"/>
    <w:rsid w:val="00D42D55"/>
    <w:rsid w:val="00D434EC"/>
    <w:rsid w:val="00D44C07"/>
    <w:rsid w:val="00D44E9D"/>
    <w:rsid w:val="00D450DA"/>
    <w:rsid w:val="00D4567E"/>
    <w:rsid w:val="00D4642E"/>
    <w:rsid w:val="00D46722"/>
    <w:rsid w:val="00D472A7"/>
    <w:rsid w:val="00D47BC2"/>
    <w:rsid w:val="00D50198"/>
    <w:rsid w:val="00D504F1"/>
    <w:rsid w:val="00D514B7"/>
    <w:rsid w:val="00D51515"/>
    <w:rsid w:val="00D5217F"/>
    <w:rsid w:val="00D5381C"/>
    <w:rsid w:val="00D53C84"/>
    <w:rsid w:val="00D54BD5"/>
    <w:rsid w:val="00D5699B"/>
    <w:rsid w:val="00D575F0"/>
    <w:rsid w:val="00D57960"/>
    <w:rsid w:val="00D6004B"/>
    <w:rsid w:val="00D60578"/>
    <w:rsid w:val="00D60B56"/>
    <w:rsid w:val="00D614C8"/>
    <w:rsid w:val="00D61A0E"/>
    <w:rsid w:val="00D61A90"/>
    <w:rsid w:val="00D62055"/>
    <w:rsid w:val="00D62551"/>
    <w:rsid w:val="00D6295D"/>
    <w:rsid w:val="00D63A43"/>
    <w:rsid w:val="00D63DA6"/>
    <w:rsid w:val="00D642BC"/>
    <w:rsid w:val="00D64656"/>
    <w:rsid w:val="00D66FC3"/>
    <w:rsid w:val="00D70C67"/>
    <w:rsid w:val="00D70E79"/>
    <w:rsid w:val="00D71436"/>
    <w:rsid w:val="00D71CF9"/>
    <w:rsid w:val="00D72EAC"/>
    <w:rsid w:val="00D73BC4"/>
    <w:rsid w:val="00D740F6"/>
    <w:rsid w:val="00D74170"/>
    <w:rsid w:val="00D74344"/>
    <w:rsid w:val="00D74913"/>
    <w:rsid w:val="00D74B06"/>
    <w:rsid w:val="00D75780"/>
    <w:rsid w:val="00D7675E"/>
    <w:rsid w:val="00D80080"/>
    <w:rsid w:val="00D807FB"/>
    <w:rsid w:val="00D80F9D"/>
    <w:rsid w:val="00D80FFB"/>
    <w:rsid w:val="00D81322"/>
    <w:rsid w:val="00D81BAE"/>
    <w:rsid w:val="00D82A34"/>
    <w:rsid w:val="00D83800"/>
    <w:rsid w:val="00D83C1A"/>
    <w:rsid w:val="00D84B17"/>
    <w:rsid w:val="00D8507D"/>
    <w:rsid w:val="00D85E1C"/>
    <w:rsid w:val="00D86692"/>
    <w:rsid w:val="00D86735"/>
    <w:rsid w:val="00D8718E"/>
    <w:rsid w:val="00D871FB"/>
    <w:rsid w:val="00D87393"/>
    <w:rsid w:val="00D90C9D"/>
    <w:rsid w:val="00D90E57"/>
    <w:rsid w:val="00D91757"/>
    <w:rsid w:val="00D91910"/>
    <w:rsid w:val="00D91AA8"/>
    <w:rsid w:val="00D92062"/>
    <w:rsid w:val="00D925A8"/>
    <w:rsid w:val="00D92FF3"/>
    <w:rsid w:val="00D930D2"/>
    <w:rsid w:val="00D944A6"/>
    <w:rsid w:val="00D948AF"/>
    <w:rsid w:val="00D9559A"/>
    <w:rsid w:val="00D95B5F"/>
    <w:rsid w:val="00D9638E"/>
    <w:rsid w:val="00D96FC3"/>
    <w:rsid w:val="00DA00CC"/>
    <w:rsid w:val="00DA01CE"/>
    <w:rsid w:val="00DA0839"/>
    <w:rsid w:val="00DA0EE6"/>
    <w:rsid w:val="00DA1248"/>
    <w:rsid w:val="00DA12C3"/>
    <w:rsid w:val="00DA1878"/>
    <w:rsid w:val="00DA22B5"/>
    <w:rsid w:val="00DA356D"/>
    <w:rsid w:val="00DA374D"/>
    <w:rsid w:val="00DA4192"/>
    <w:rsid w:val="00DA495D"/>
    <w:rsid w:val="00DA4C0A"/>
    <w:rsid w:val="00DA4F15"/>
    <w:rsid w:val="00DA5280"/>
    <w:rsid w:val="00DA5DCA"/>
    <w:rsid w:val="00DA600C"/>
    <w:rsid w:val="00DA67B9"/>
    <w:rsid w:val="00DA7BA0"/>
    <w:rsid w:val="00DA7C37"/>
    <w:rsid w:val="00DA7D03"/>
    <w:rsid w:val="00DB132B"/>
    <w:rsid w:val="00DB15D7"/>
    <w:rsid w:val="00DB3319"/>
    <w:rsid w:val="00DB3A68"/>
    <w:rsid w:val="00DB400B"/>
    <w:rsid w:val="00DB42EB"/>
    <w:rsid w:val="00DB42F5"/>
    <w:rsid w:val="00DB43A2"/>
    <w:rsid w:val="00DB44D6"/>
    <w:rsid w:val="00DB469A"/>
    <w:rsid w:val="00DB50B8"/>
    <w:rsid w:val="00DB52C3"/>
    <w:rsid w:val="00DB5454"/>
    <w:rsid w:val="00DB5DA3"/>
    <w:rsid w:val="00DB74E4"/>
    <w:rsid w:val="00DB79B8"/>
    <w:rsid w:val="00DB7A6E"/>
    <w:rsid w:val="00DB7E5F"/>
    <w:rsid w:val="00DC10B0"/>
    <w:rsid w:val="00DC1594"/>
    <w:rsid w:val="00DC193B"/>
    <w:rsid w:val="00DC23B7"/>
    <w:rsid w:val="00DC2996"/>
    <w:rsid w:val="00DC2FA1"/>
    <w:rsid w:val="00DC3282"/>
    <w:rsid w:val="00DC3B4A"/>
    <w:rsid w:val="00DC4289"/>
    <w:rsid w:val="00DC4806"/>
    <w:rsid w:val="00DC4BCD"/>
    <w:rsid w:val="00DC5D44"/>
    <w:rsid w:val="00DC6647"/>
    <w:rsid w:val="00DC7619"/>
    <w:rsid w:val="00DC7BD4"/>
    <w:rsid w:val="00DC7D6B"/>
    <w:rsid w:val="00DD1107"/>
    <w:rsid w:val="00DD1121"/>
    <w:rsid w:val="00DD14F8"/>
    <w:rsid w:val="00DD15B7"/>
    <w:rsid w:val="00DD173F"/>
    <w:rsid w:val="00DD178F"/>
    <w:rsid w:val="00DD186A"/>
    <w:rsid w:val="00DD1BCE"/>
    <w:rsid w:val="00DD1FE4"/>
    <w:rsid w:val="00DD23C5"/>
    <w:rsid w:val="00DD3A92"/>
    <w:rsid w:val="00DD3AD9"/>
    <w:rsid w:val="00DD3B58"/>
    <w:rsid w:val="00DD4022"/>
    <w:rsid w:val="00DD5D8C"/>
    <w:rsid w:val="00DD78B2"/>
    <w:rsid w:val="00DE040C"/>
    <w:rsid w:val="00DE0DE9"/>
    <w:rsid w:val="00DE1746"/>
    <w:rsid w:val="00DE1E69"/>
    <w:rsid w:val="00DE2004"/>
    <w:rsid w:val="00DE2966"/>
    <w:rsid w:val="00DE40E0"/>
    <w:rsid w:val="00DE4107"/>
    <w:rsid w:val="00DE4F95"/>
    <w:rsid w:val="00DE4FD1"/>
    <w:rsid w:val="00DE6E6F"/>
    <w:rsid w:val="00DE736A"/>
    <w:rsid w:val="00DE73BA"/>
    <w:rsid w:val="00DF0127"/>
    <w:rsid w:val="00DF0424"/>
    <w:rsid w:val="00DF04ED"/>
    <w:rsid w:val="00DF0B5E"/>
    <w:rsid w:val="00DF0C83"/>
    <w:rsid w:val="00DF0ED5"/>
    <w:rsid w:val="00DF20B8"/>
    <w:rsid w:val="00DF382D"/>
    <w:rsid w:val="00DF3BE8"/>
    <w:rsid w:val="00DF3F0D"/>
    <w:rsid w:val="00DF5CF5"/>
    <w:rsid w:val="00DF5E98"/>
    <w:rsid w:val="00DF5F03"/>
    <w:rsid w:val="00DF72D9"/>
    <w:rsid w:val="00DF7B69"/>
    <w:rsid w:val="00DF7EC8"/>
    <w:rsid w:val="00E00D4F"/>
    <w:rsid w:val="00E0128F"/>
    <w:rsid w:val="00E0164B"/>
    <w:rsid w:val="00E0218A"/>
    <w:rsid w:val="00E028ED"/>
    <w:rsid w:val="00E02D8B"/>
    <w:rsid w:val="00E02E7F"/>
    <w:rsid w:val="00E03538"/>
    <w:rsid w:val="00E03E52"/>
    <w:rsid w:val="00E03E54"/>
    <w:rsid w:val="00E048CD"/>
    <w:rsid w:val="00E0499F"/>
    <w:rsid w:val="00E04AA2"/>
    <w:rsid w:val="00E050B9"/>
    <w:rsid w:val="00E053F6"/>
    <w:rsid w:val="00E05A28"/>
    <w:rsid w:val="00E05B27"/>
    <w:rsid w:val="00E05F7B"/>
    <w:rsid w:val="00E06909"/>
    <w:rsid w:val="00E07080"/>
    <w:rsid w:val="00E07D4B"/>
    <w:rsid w:val="00E104F6"/>
    <w:rsid w:val="00E10748"/>
    <w:rsid w:val="00E10C8E"/>
    <w:rsid w:val="00E11A0D"/>
    <w:rsid w:val="00E12F57"/>
    <w:rsid w:val="00E13C8C"/>
    <w:rsid w:val="00E13FD2"/>
    <w:rsid w:val="00E14282"/>
    <w:rsid w:val="00E156F2"/>
    <w:rsid w:val="00E15D04"/>
    <w:rsid w:val="00E15F54"/>
    <w:rsid w:val="00E16236"/>
    <w:rsid w:val="00E16621"/>
    <w:rsid w:val="00E178B3"/>
    <w:rsid w:val="00E17DB8"/>
    <w:rsid w:val="00E17EB1"/>
    <w:rsid w:val="00E20330"/>
    <w:rsid w:val="00E204CE"/>
    <w:rsid w:val="00E20A27"/>
    <w:rsid w:val="00E2153F"/>
    <w:rsid w:val="00E215AF"/>
    <w:rsid w:val="00E21B31"/>
    <w:rsid w:val="00E21BE4"/>
    <w:rsid w:val="00E2250E"/>
    <w:rsid w:val="00E22E9E"/>
    <w:rsid w:val="00E231DB"/>
    <w:rsid w:val="00E2322E"/>
    <w:rsid w:val="00E2370C"/>
    <w:rsid w:val="00E23855"/>
    <w:rsid w:val="00E23C67"/>
    <w:rsid w:val="00E249D1"/>
    <w:rsid w:val="00E24BF5"/>
    <w:rsid w:val="00E24DDF"/>
    <w:rsid w:val="00E27B87"/>
    <w:rsid w:val="00E27DDF"/>
    <w:rsid w:val="00E27E01"/>
    <w:rsid w:val="00E30210"/>
    <w:rsid w:val="00E30A90"/>
    <w:rsid w:val="00E310B9"/>
    <w:rsid w:val="00E3117A"/>
    <w:rsid w:val="00E317D9"/>
    <w:rsid w:val="00E3184F"/>
    <w:rsid w:val="00E3195C"/>
    <w:rsid w:val="00E31BED"/>
    <w:rsid w:val="00E32DBA"/>
    <w:rsid w:val="00E354AF"/>
    <w:rsid w:val="00E35D9D"/>
    <w:rsid w:val="00E35DF9"/>
    <w:rsid w:val="00E35FAC"/>
    <w:rsid w:val="00E363BB"/>
    <w:rsid w:val="00E37483"/>
    <w:rsid w:val="00E377D5"/>
    <w:rsid w:val="00E37FDD"/>
    <w:rsid w:val="00E41044"/>
    <w:rsid w:val="00E416B1"/>
    <w:rsid w:val="00E42117"/>
    <w:rsid w:val="00E42394"/>
    <w:rsid w:val="00E424DE"/>
    <w:rsid w:val="00E43280"/>
    <w:rsid w:val="00E43469"/>
    <w:rsid w:val="00E4359A"/>
    <w:rsid w:val="00E4369C"/>
    <w:rsid w:val="00E43A0F"/>
    <w:rsid w:val="00E43AA2"/>
    <w:rsid w:val="00E4438B"/>
    <w:rsid w:val="00E445DA"/>
    <w:rsid w:val="00E447EE"/>
    <w:rsid w:val="00E45379"/>
    <w:rsid w:val="00E4659B"/>
    <w:rsid w:val="00E465CB"/>
    <w:rsid w:val="00E46A53"/>
    <w:rsid w:val="00E46ADE"/>
    <w:rsid w:val="00E472D6"/>
    <w:rsid w:val="00E473F3"/>
    <w:rsid w:val="00E47C0D"/>
    <w:rsid w:val="00E50929"/>
    <w:rsid w:val="00E50A7E"/>
    <w:rsid w:val="00E50B22"/>
    <w:rsid w:val="00E51206"/>
    <w:rsid w:val="00E51D7B"/>
    <w:rsid w:val="00E51E18"/>
    <w:rsid w:val="00E5267D"/>
    <w:rsid w:val="00E52703"/>
    <w:rsid w:val="00E5292F"/>
    <w:rsid w:val="00E533BD"/>
    <w:rsid w:val="00E5346C"/>
    <w:rsid w:val="00E53706"/>
    <w:rsid w:val="00E53DE8"/>
    <w:rsid w:val="00E55401"/>
    <w:rsid w:val="00E556C7"/>
    <w:rsid w:val="00E55B38"/>
    <w:rsid w:val="00E56663"/>
    <w:rsid w:val="00E576EB"/>
    <w:rsid w:val="00E57CE2"/>
    <w:rsid w:val="00E60967"/>
    <w:rsid w:val="00E617BD"/>
    <w:rsid w:val="00E617DF"/>
    <w:rsid w:val="00E61E05"/>
    <w:rsid w:val="00E61F5C"/>
    <w:rsid w:val="00E63111"/>
    <w:rsid w:val="00E63348"/>
    <w:rsid w:val="00E64BD9"/>
    <w:rsid w:val="00E6519C"/>
    <w:rsid w:val="00E65A16"/>
    <w:rsid w:val="00E6698C"/>
    <w:rsid w:val="00E67E50"/>
    <w:rsid w:val="00E67F1B"/>
    <w:rsid w:val="00E705B4"/>
    <w:rsid w:val="00E72597"/>
    <w:rsid w:val="00E72967"/>
    <w:rsid w:val="00E74577"/>
    <w:rsid w:val="00E754ED"/>
    <w:rsid w:val="00E76C95"/>
    <w:rsid w:val="00E8071C"/>
    <w:rsid w:val="00E8088F"/>
    <w:rsid w:val="00E809B3"/>
    <w:rsid w:val="00E80D12"/>
    <w:rsid w:val="00E810C4"/>
    <w:rsid w:val="00E8134F"/>
    <w:rsid w:val="00E8155D"/>
    <w:rsid w:val="00E81743"/>
    <w:rsid w:val="00E8302F"/>
    <w:rsid w:val="00E83DF0"/>
    <w:rsid w:val="00E84558"/>
    <w:rsid w:val="00E84A74"/>
    <w:rsid w:val="00E84AD7"/>
    <w:rsid w:val="00E85080"/>
    <w:rsid w:val="00E8538B"/>
    <w:rsid w:val="00E85CC0"/>
    <w:rsid w:val="00E85DC8"/>
    <w:rsid w:val="00E85E1F"/>
    <w:rsid w:val="00E86301"/>
    <w:rsid w:val="00E86815"/>
    <w:rsid w:val="00E86A65"/>
    <w:rsid w:val="00E903E6"/>
    <w:rsid w:val="00E90F9D"/>
    <w:rsid w:val="00E911A0"/>
    <w:rsid w:val="00E913DC"/>
    <w:rsid w:val="00E91404"/>
    <w:rsid w:val="00E9199A"/>
    <w:rsid w:val="00E9220A"/>
    <w:rsid w:val="00E93886"/>
    <w:rsid w:val="00E94225"/>
    <w:rsid w:val="00E947EF"/>
    <w:rsid w:val="00E94C22"/>
    <w:rsid w:val="00E95147"/>
    <w:rsid w:val="00E952B4"/>
    <w:rsid w:val="00E95D57"/>
    <w:rsid w:val="00E9661E"/>
    <w:rsid w:val="00E96AB8"/>
    <w:rsid w:val="00E96CA1"/>
    <w:rsid w:val="00E96E1A"/>
    <w:rsid w:val="00EA030F"/>
    <w:rsid w:val="00EA0E04"/>
    <w:rsid w:val="00EA220D"/>
    <w:rsid w:val="00EA2594"/>
    <w:rsid w:val="00EA2BD2"/>
    <w:rsid w:val="00EA2FBD"/>
    <w:rsid w:val="00EA3156"/>
    <w:rsid w:val="00EA3FF0"/>
    <w:rsid w:val="00EA40A2"/>
    <w:rsid w:val="00EA4113"/>
    <w:rsid w:val="00EA46DF"/>
    <w:rsid w:val="00EA4CD5"/>
    <w:rsid w:val="00EA4E4A"/>
    <w:rsid w:val="00EA5D2C"/>
    <w:rsid w:val="00EA5D8E"/>
    <w:rsid w:val="00EA5E77"/>
    <w:rsid w:val="00EA5E9B"/>
    <w:rsid w:val="00EA601D"/>
    <w:rsid w:val="00EA6C10"/>
    <w:rsid w:val="00EA7A52"/>
    <w:rsid w:val="00EB07CF"/>
    <w:rsid w:val="00EB112C"/>
    <w:rsid w:val="00EB2B80"/>
    <w:rsid w:val="00EB2E80"/>
    <w:rsid w:val="00EB397F"/>
    <w:rsid w:val="00EB3A2C"/>
    <w:rsid w:val="00EB3B88"/>
    <w:rsid w:val="00EB4900"/>
    <w:rsid w:val="00EB64EC"/>
    <w:rsid w:val="00EC044E"/>
    <w:rsid w:val="00EC0C14"/>
    <w:rsid w:val="00EC10DA"/>
    <w:rsid w:val="00EC25AE"/>
    <w:rsid w:val="00EC2B42"/>
    <w:rsid w:val="00EC2B82"/>
    <w:rsid w:val="00EC3B8F"/>
    <w:rsid w:val="00EC3CBC"/>
    <w:rsid w:val="00EC5BF3"/>
    <w:rsid w:val="00EC5CA0"/>
    <w:rsid w:val="00EC642A"/>
    <w:rsid w:val="00EC651D"/>
    <w:rsid w:val="00EC6738"/>
    <w:rsid w:val="00EC6C95"/>
    <w:rsid w:val="00EC6D3B"/>
    <w:rsid w:val="00EC7372"/>
    <w:rsid w:val="00EC7FFE"/>
    <w:rsid w:val="00ED0706"/>
    <w:rsid w:val="00ED19D1"/>
    <w:rsid w:val="00ED2082"/>
    <w:rsid w:val="00ED2157"/>
    <w:rsid w:val="00ED25B3"/>
    <w:rsid w:val="00ED2AC0"/>
    <w:rsid w:val="00ED30E8"/>
    <w:rsid w:val="00ED35FC"/>
    <w:rsid w:val="00ED3886"/>
    <w:rsid w:val="00ED3B69"/>
    <w:rsid w:val="00ED3E49"/>
    <w:rsid w:val="00ED3ECA"/>
    <w:rsid w:val="00ED3F39"/>
    <w:rsid w:val="00ED4B14"/>
    <w:rsid w:val="00ED5DF5"/>
    <w:rsid w:val="00ED6027"/>
    <w:rsid w:val="00ED63AE"/>
    <w:rsid w:val="00ED6564"/>
    <w:rsid w:val="00ED6CD1"/>
    <w:rsid w:val="00ED76AF"/>
    <w:rsid w:val="00ED7A42"/>
    <w:rsid w:val="00ED7BDB"/>
    <w:rsid w:val="00EE025F"/>
    <w:rsid w:val="00EE10EF"/>
    <w:rsid w:val="00EE17C8"/>
    <w:rsid w:val="00EE357C"/>
    <w:rsid w:val="00EE527A"/>
    <w:rsid w:val="00EE5898"/>
    <w:rsid w:val="00EE5F2E"/>
    <w:rsid w:val="00EE6773"/>
    <w:rsid w:val="00EE6BFF"/>
    <w:rsid w:val="00EE791A"/>
    <w:rsid w:val="00EF0A87"/>
    <w:rsid w:val="00EF2A6D"/>
    <w:rsid w:val="00EF2C2D"/>
    <w:rsid w:val="00EF3FC3"/>
    <w:rsid w:val="00EF4095"/>
    <w:rsid w:val="00EF4A64"/>
    <w:rsid w:val="00EF5683"/>
    <w:rsid w:val="00EF5D21"/>
    <w:rsid w:val="00EF6D09"/>
    <w:rsid w:val="00EF7198"/>
    <w:rsid w:val="00EF76FA"/>
    <w:rsid w:val="00EF7FC3"/>
    <w:rsid w:val="00F00858"/>
    <w:rsid w:val="00F00D60"/>
    <w:rsid w:val="00F0192D"/>
    <w:rsid w:val="00F02171"/>
    <w:rsid w:val="00F02474"/>
    <w:rsid w:val="00F02F9C"/>
    <w:rsid w:val="00F02FA1"/>
    <w:rsid w:val="00F033EF"/>
    <w:rsid w:val="00F03614"/>
    <w:rsid w:val="00F040B4"/>
    <w:rsid w:val="00F041D8"/>
    <w:rsid w:val="00F04757"/>
    <w:rsid w:val="00F04E16"/>
    <w:rsid w:val="00F0519D"/>
    <w:rsid w:val="00F0523A"/>
    <w:rsid w:val="00F05C67"/>
    <w:rsid w:val="00F0603B"/>
    <w:rsid w:val="00F061A6"/>
    <w:rsid w:val="00F06336"/>
    <w:rsid w:val="00F0710C"/>
    <w:rsid w:val="00F07119"/>
    <w:rsid w:val="00F072BF"/>
    <w:rsid w:val="00F10314"/>
    <w:rsid w:val="00F110D8"/>
    <w:rsid w:val="00F11AB3"/>
    <w:rsid w:val="00F11F3F"/>
    <w:rsid w:val="00F1282E"/>
    <w:rsid w:val="00F14017"/>
    <w:rsid w:val="00F1602E"/>
    <w:rsid w:val="00F160C8"/>
    <w:rsid w:val="00F1684C"/>
    <w:rsid w:val="00F17435"/>
    <w:rsid w:val="00F17BCE"/>
    <w:rsid w:val="00F20633"/>
    <w:rsid w:val="00F210B8"/>
    <w:rsid w:val="00F21CB5"/>
    <w:rsid w:val="00F228DB"/>
    <w:rsid w:val="00F23316"/>
    <w:rsid w:val="00F2385F"/>
    <w:rsid w:val="00F23B0A"/>
    <w:rsid w:val="00F23CCC"/>
    <w:rsid w:val="00F24527"/>
    <w:rsid w:val="00F24E11"/>
    <w:rsid w:val="00F25CFE"/>
    <w:rsid w:val="00F25E23"/>
    <w:rsid w:val="00F26CBF"/>
    <w:rsid w:val="00F27918"/>
    <w:rsid w:val="00F304E8"/>
    <w:rsid w:val="00F30562"/>
    <w:rsid w:val="00F30A03"/>
    <w:rsid w:val="00F30C80"/>
    <w:rsid w:val="00F31B22"/>
    <w:rsid w:val="00F32286"/>
    <w:rsid w:val="00F3321F"/>
    <w:rsid w:val="00F34B11"/>
    <w:rsid w:val="00F35243"/>
    <w:rsid w:val="00F35D24"/>
    <w:rsid w:val="00F3696E"/>
    <w:rsid w:val="00F36E9F"/>
    <w:rsid w:val="00F37F2A"/>
    <w:rsid w:val="00F4004A"/>
    <w:rsid w:val="00F40A86"/>
    <w:rsid w:val="00F40D3A"/>
    <w:rsid w:val="00F40F02"/>
    <w:rsid w:val="00F417A5"/>
    <w:rsid w:val="00F41AEF"/>
    <w:rsid w:val="00F41B19"/>
    <w:rsid w:val="00F41B2F"/>
    <w:rsid w:val="00F420CA"/>
    <w:rsid w:val="00F422A7"/>
    <w:rsid w:val="00F427A1"/>
    <w:rsid w:val="00F42AE8"/>
    <w:rsid w:val="00F43B29"/>
    <w:rsid w:val="00F43E6E"/>
    <w:rsid w:val="00F43EBF"/>
    <w:rsid w:val="00F44423"/>
    <w:rsid w:val="00F4459F"/>
    <w:rsid w:val="00F44AB8"/>
    <w:rsid w:val="00F464D1"/>
    <w:rsid w:val="00F4651D"/>
    <w:rsid w:val="00F46AD4"/>
    <w:rsid w:val="00F46E80"/>
    <w:rsid w:val="00F47A11"/>
    <w:rsid w:val="00F47CE9"/>
    <w:rsid w:val="00F5096E"/>
    <w:rsid w:val="00F50BE6"/>
    <w:rsid w:val="00F51236"/>
    <w:rsid w:val="00F5374C"/>
    <w:rsid w:val="00F537BE"/>
    <w:rsid w:val="00F53B33"/>
    <w:rsid w:val="00F541B8"/>
    <w:rsid w:val="00F563D6"/>
    <w:rsid w:val="00F56709"/>
    <w:rsid w:val="00F568B4"/>
    <w:rsid w:val="00F56B6D"/>
    <w:rsid w:val="00F56CC2"/>
    <w:rsid w:val="00F56F47"/>
    <w:rsid w:val="00F5771A"/>
    <w:rsid w:val="00F60BC0"/>
    <w:rsid w:val="00F617AC"/>
    <w:rsid w:val="00F61B7F"/>
    <w:rsid w:val="00F62370"/>
    <w:rsid w:val="00F628D3"/>
    <w:rsid w:val="00F62D64"/>
    <w:rsid w:val="00F62EF2"/>
    <w:rsid w:val="00F6433D"/>
    <w:rsid w:val="00F64430"/>
    <w:rsid w:val="00F6497E"/>
    <w:rsid w:val="00F64ED1"/>
    <w:rsid w:val="00F66601"/>
    <w:rsid w:val="00F66BD7"/>
    <w:rsid w:val="00F677E2"/>
    <w:rsid w:val="00F705D2"/>
    <w:rsid w:val="00F70C9C"/>
    <w:rsid w:val="00F715EB"/>
    <w:rsid w:val="00F717E6"/>
    <w:rsid w:val="00F71D2E"/>
    <w:rsid w:val="00F7216B"/>
    <w:rsid w:val="00F7264A"/>
    <w:rsid w:val="00F72E5E"/>
    <w:rsid w:val="00F73751"/>
    <w:rsid w:val="00F74E27"/>
    <w:rsid w:val="00F75EAD"/>
    <w:rsid w:val="00F763CA"/>
    <w:rsid w:val="00F770EE"/>
    <w:rsid w:val="00F77154"/>
    <w:rsid w:val="00F805F6"/>
    <w:rsid w:val="00F80F33"/>
    <w:rsid w:val="00F8257B"/>
    <w:rsid w:val="00F82D9E"/>
    <w:rsid w:val="00F82FA8"/>
    <w:rsid w:val="00F8308D"/>
    <w:rsid w:val="00F8328B"/>
    <w:rsid w:val="00F83370"/>
    <w:rsid w:val="00F8411B"/>
    <w:rsid w:val="00F8442A"/>
    <w:rsid w:val="00F846D6"/>
    <w:rsid w:val="00F85113"/>
    <w:rsid w:val="00F85512"/>
    <w:rsid w:val="00F856EE"/>
    <w:rsid w:val="00F85741"/>
    <w:rsid w:val="00F860A3"/>
    <w:rsid w:val="00F86130"/>
    <w:rsid w:val="00F86BFB"/>
    <w:rsid w:val="00F871D7"/>
    <w:rsid w:val="00F87607"/>
    <w:rsid w:val="00F87649"/>
    <w:rsid w:val="00F901CA"/>
    <w:rsid w:val="00F9173A"/>
    <w:rsid w:val="00F91800"/>
    <w:rsid w:val="00F9341D"/>
    <w:rsid w:val="00F937CF"/>
    <w:rsid w:val="00F93A36"/>
    <w:rsid w:val="00F93C90"/>
    <w:rsid w:val="00F940F6"/>
    <w:rsid w:val="00F94A68"/>
    <w:rsid w:val="00F94B81"/>
    <w:rsid w:val="00F94E99"/>
    <w:rsid w:val="00F9650A"/>
    <w:rsid w:val="00F967C7"/>
    <w:rsid w:val="00F9792B"/>
    <w:rsid w:val="00FA0437"/>
    <w:rsid w:val="00FA0DFA"/>
    <w:rsid w:val="00FA233F"/>
    <w:rsid w:val="00FA26CA"/>
    <w:rsid w:val="00FA2E05"/>
    <w:rsid w:val="00FA354E"/>
    <w:rsid w:val="00FA3DF0"/>
    <w:rsid w:val="00FA47AD"/>
    <w:rsid w:val="00FA4AAE"/>
    <w:rsid w:val="00FA60D0"/>
    <w:rsid w:val="00FA61A8"/>
    <w:rsid w:val="00FA6C31"/>
    <w:rsid w:val="00FA6D2D"/>
    <w:rsid w:val="00FA6F8F"/>
    <w:rsid w:val="00FA7166"/>
    <w:rsid w:val="00FA7358"/>
    <w:rsid w:val="00FA7D57"/>
    <w:rsid w:val="00FB0008"/>
    <w:rsid w:val="00FB071C"/>
    <w:rsid w:val="00FB1557"/>
    <w:rsid w:val="00FB1ACE"/>
    <w:rsid w:val="00FB2144"/>
    <w:rsid w:val="00FB2ACF"/>
    <w:rsid w:val="00FB3EA0"/>
    <w:rsid w:val="00FB55F4"/>
    <w:rsid w:val="00FB58D8"/>
    <w:rsid w:val="00FB6548"/>
    <w:rsid w:val="00FB688E"/>
    <w:rsid w:val="00FB6AF0"/>
    <w:rsid w:val="00FB6BC8"/>
    <w:rsid w:val="00FB7140"/>
    <w:rsid w:val="00FC0365"/>
    <w:rsid w:val="00FC0B63"/>
    <w:rsid w:val="00FC1226"/>
    <w:rsid w:val="00FC15DA"/>
    <w:rsid w:val="00FC1B7A"/>
    <w:rsid w:val="00FC2209"/>
    <w:rsid w:val="00FC31A6"/>
    <w:rsid w:val="00FC376A"/>
    <w:rsid w:val="00FC53DD"/>
    <w:rsid w:val="00FC6827"/>
    <w:rsid w:val="00FC6E22"/>
    <w:rsid w:val="00FC7531"/>
    <w:rsid w:val="00FC7950"/>
    <w:rsid w:val="00FC7DD1"/>
    <w:rsid w:val="00FC7EAA"/>
    <w:rsid w:val="00FD17F9"/>
    <w:rsid w:val="00FD21E3"/>
    <w:rsid w:val="00FD4877"/>
    <w:rsid w:val="00FD4FA5"/>
    <w:rsid w:val="00FD5166"/>
    <w:rsid w:val="00FD526A"/>
    <w:rsid w:val="00FD68A6"/>
    <w:rsid w:val="00FD702A"/>
    <w:rsid w:val="00FD758C"/>
    <w:rsid w:val="00FE16CF"/>
    <w:rsid w:val="00FE1F08"/>
    <w:rsid w:val="00FE2170"/>
    <w:rsid w:val="00FE2921"/>
    <w:rsid w:val="00FE2A9D"/>
    <w:rsid w:val="00FE3F8B"/>
    <w:rsid w:val="00FE524D"/>
    <w:rsid w:val="00FE663A"/>
    <w:rsid w:val="00FF05B9"/>
    <w:rsid w:val="00FF05E6"/>
    <w:rsid w:val="00FF08BF"/>
    <w:rsid w:val="00FF0EB1"/>
    <w:rsid w:val="00FF1049"/>
    <w:rsid w:val="00FF156D"/>
    <w:rsid w:val="00FF3529"/>
    <w:rsid w:val="00FF3634"/>
    <w:rsid w:val="00FF3699"/>
    <w:rsid w:val="00FF426B"/>
    <w:rsid w:val="00FF4408"/>
    <w:rsid w:val="00FF456A"/>
    <w:rsid w:val="00FF46FD"/>
    <w:rsid w:val="00FF5303"/>
    <w:rsid w:val="00FF57AD"/>
    <w:rsid w:val="00FF5FDA"/>
    <w:rsid w:val="00FF6204"/>
    <w:rsid w:val="00FF634D"/>
    <w:rsid w:val="00FF6E79"/>
    <w:rsid w:val="00FF75A4"/>
    <w:rsid w:val="00FF7A9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1622F5"/>
  <w15:docId w15:val="{8A69245D-C764-4D1E-8E72-08D88C8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AF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233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34237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2D4C3D"/>
    <w:rPr>
      <w:color w:val="605E5C"/>
      <w:shd w:val="clear" w:color="auto" w:fill="E1DFDD"/>
    </w:rPr>
  </w:style>
  <w:style w:type="paragraph" w:styleId="NormalWeb">
    <w:name w:val="Normal (Web)"/>
    <w:basedOn w:val="Normal"/>
    <w:uiPriority w:val="99"/>
    <w:unhideWhenUsed/>
    <w:rsid w:val="00892B57"/>
    <w:pPr>
      <w:spacing w:before="100" w:beforeAutospacing="1" w:after="100" w:afterAutospacing="1"/>
    </w:pPr>
    <w:rPr>
      <w:sz w:val="24"/>
      <w:szCs w:val="24"/>
      <w:lang w:eastAsia="es-MX"/>
    </w:rPr>
  </w:style>
  <w:style w:type="character" w:customStyle="1" w:styleId="Mencinsinresolver2">
    <w:name w:val="Mención sin resolver2"/>
    <w:basedOn w:val="Fuentedeprrafopredeter"/>
    <w:uiPriority w:val="99"/>
    <w:semiHidden/>
    <w:unhideWhenUsed/>
    <w:rsid w:val="00417F91"/>
    <w:rPr>
      <w:color w:val="605E5C"/>
      <w:shd w:val="clear" w:color="auto" w:fill="E1DFDD"/>
    </w:rPr>
  </w:style>
  <w:style w:type="character" w:customStyle="1" w:styleId="highlight">
    <w:name w:val="highlight"/>
    <w:basedOn w:val="Fuentedeprrafopredeter"/>
    <w:rsid w:val="00ED3886"/>
  </w:style>
  <w:style w:type="character" w:customStyle="1" w:styleId="Mencinsinresolver3">
    <w:name w:val="Mención sin resolver3"/>
    <w:basedOn w:val="Fuentedeprrafopredeter"/>
    <w:uiPriority w:val="99"/>
    <w:semiHidden/>
    <w:unhideWhenUsed/>
    <w:rsid w:val="0064309D"/>
    <w:rPr>
      <w:color w:val="605E5C"/>
      <w:shd w:val="clear" w:color="auto" w:fill="E1DFDD"/>
    </w:rPr>
  </w:style>
  <w:style w:type="character" w:customStyle="1" w:styleId="markkepa15iyi">
    <w:name w:val="markkepa15iyi"/>
    <w:basedOn w:val="Fuentedeprrafopredeter"/>
    <w:rsid w:val="000F019D"/>
  </w:style>
  <w:style w:type="character" w:customStyle="1" w:styleId="marki1hk2yicn">
    <w:name w:val="marki1hk2yicn"/>
    <w:basedOn w:val="Fuentedeprrafopredeter"/>
    <w:rsid w:val="00BF3269"/>
  </w:style>
  <w:style w:type="character" w:customStyle="1" w:styleId="Ttulo2Car">
    <w:name w:val="Título 2 Car"/>
    <w:basedOn w:val="Fuentedeprrafopredeter"/>
    <w:link w:val="Ttulo2"/>
    <w:uiPriority w:val="9"/>
    <w:rsid w:val="00223317"/>
    <w:rPr>
      <w:rFonts w:asciiTheme="majorHAnsi" w:eastAsiaTheme="majorEastAsia" w:hAnsiTheme="majorHAnsi" w:cstheme="majorBidi"/>
      <w:color w:val="2F5496" w:themeColor="accent1" w:themeShade="BF"/>
      <w:sz w:val="26"/>
      <w:szCs w:val="26"/>
      <w:lang w:eastAsia="es-ES"/>
    </w:rPr>
  </w:style>
  <w:style w:type="table" w:customStyle="1" w:styleId="Tablaconcuadrcula1">
    <w:name w:val="Tabla con cuadrícula1"/>
    <w:basedOn w:val="Tablanormal"/>
    <w:next w:val="Tablaconcuadrcula"/>
    <w:uiPriority w:val="39"/>
    <w:rsid w:val="00AB659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061F79"/>
    <w:rPr>
      <w:color w:val="605E5C"/>
      <w:shd w:val="clear" w:color="auto" w:fill="E1DFDD"/>
    </w:rPr>
  </w:style>
  <w:style w:type="paragraph" w:styleId="Revisin">
    <w:name w:val="Revision"/>
    <w:hidden/>
    <w:uiPriority w:val="99"/>
    <w:semiHidden/>
    <w:rsid w:val="000C77BB"/>
    <w:pPr>
      <w:spacing w:after="0" w:line="240" w:lineRule="auto"/>
    </w:pPr>
    <w:rPr>
      <w:rFonts w:ascii="Times New Roman" w:eastAsia="Times New Roman" w:hAnsi="Times New Roman" w:cs="Times New Roman"/>
      <w:sz w:val="20"/>
      <w:szCs w:val="20"/>
      <w:lang w:eastAsia="es-ES"/>
    </w:rPr>
  </w:style>
  <w:style w:type="character" w:customStyle="1" w:styleId="Mencinsinresolver5">
    <w:name w:val="Mención sin resolver5"/>
    <w:basedOn w:val="Fuentedeprrafopredeter"/>
    <w:uiPriority w:val="99"/>
    <w:semiHidden/>
    <w:unhideWhenUsed/>
    <w:rsid w:val="00583A2A"/>
    <w:rPr>
      <w:color w:val="605E5C"/>
      <w:shd w:val="clear" w:color="auto" w:fill="E1DFDD"/>
    </w:rPr>
  </w:style>
  <w:style w:type="table" w:customStyle="1" w:styleId="Tablaconcuadrcula2">
    <w:name w:val="Tabla con cuadrícula2"/>
    <w:basedOn w:val="Tablanormal"/>
    <w:next w:val="Tablaconcuadrcula"/>
    <w:uiPriority w:val="39"/>
    <w:rsid w:val="000235C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75D18"/>
    <w:rPr>
      <w:color w:val="605E5C"/>
      <w:shd w:val="clear" w:color="auto" w:fill="E1DFDD"/>
    </w:rPr>
  </w:style>
  <w:style w:type="character" w:customStyle="1" w:styleId="Mencinsinresolver7">
    <w:name w:val="Mención sin resolver7"/>
    <w:basedOn w:val="Fuentedeprrafopredeter"/>
    <w:uiPriority w:val="99"/>
    <w:semiHidden/>
    <w:unhideWhenUsed/>
    <w:rsid w:val="00FA26CA"/>
    <w:rPr>
      <w:color w:val="605E5C"/>
      <w:shd w:val="clear" w:color="auto" w:fill="E1DFDD"/>
    </w:rPr>
  </w:style>
  <w:style w:type="paragraph" w:styleId="TtulodeTDC">
    <w:name w:val="TOC Heading"/>
    <w:basedOn w:val="Ttulo1"/>
    <w:next w:val="Normal"/>
    <w:uiPriority w:val="39"/>
    <w:unhideWhenUsed/>
    <w:qFormat/>
    <w:rsid w:val="00342378"/>
    <w:pPr>
      <w:spacing w:line="259" w:lineRule="auto"/>
      <w:outlineLvl w:val="9"/>
    </w:pPr>
    <w:rPr>
      <w:lang w:eastAsia="es-MX"/>
    </w:rPr>
  </w:style>
  <w:style w:type="paragraph" w:styleId="TDC1">
    <w:name w:val="toc 1"/>
    <w:basedOn w:val="Normal"/>
    <w:next w:val="Normal"/>
    <w:autoRedefine/>
    <w:uiPriority w:val="39"/>
    <w:unhideWhenUsed/>
    <w:rsid w:val="00342378"/>
    <w:pPr>
      <w:spacing w:after="100"/>
    </w:pPr>
  </w:style>
  <w:style w:type="paragraph" w:styleId="TDC2">
    <w:name w:val="toc 2"/>
    <w:basedOn w:val="Normal"/>
    <w:next w:val="Normal"/>
    <w:autoRedefine/>
    <w:uiPriority w:val="39"/>
    <w:unhideWhenUsed/>
    <w:rsid w:val="00342378"/>
    <w:pPr>
      <w:spacing w:after="100"/>
      <w:ind w:left="200"/>
    </w:pPr>
  </w:style>
  <w:style w:type="character" w:customStyle="1" w:styleId="Ttulo3Car">
    <w:name w:val="Título 3 Car"/>
    <w:basedOn w:val="Fuentedeprrafopredeter"/>
    <w:link w:val="Ttulo3"/>
    <w:uiPriority w:val="9"/>
    <w:rsid w:val="00342378"/>
    <w:rPr>
      <w:rFonts w:asciiTheme="majorHAnsi" w:eastAsiaTheme="majorEastAsia" w:hAnsiTheme="majorHAnsi" w:cstheme="majorBidi"/>
      <w:color w:val="1F3763" w:themeColor="accent1" w:themeShade="7F"/>
      <w:sz w:val="24"/>
      <w:szCs w:val="24"/>
      <w:lang w:eastAsia="es-ES"/>
    </w:rPr>
  </w:style>
  <w:style w:type="paragraph" w:styleId="TDC3">
    <w:name w:val="toc 3"/>
    <w:basedOn w:val="Normal"/>
    <w:next w:val="Normal"/>
    <w:autoRedefine/>
    <w:uiPriority w:val="39"/>
    <w:unhideWhenUsed/>
    <w:rsid w:val="00342378"/>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574">
      <w:bodyDiv w:val="1"/>
      <w:marLeft w:val="0"/>
      <w:marRight w:val="0"/>
      <w:marTop w:val="0"/>
      <w:marBottom w:val="0"/>
      <w:divBdr>
        <w:top w:val="none" w:sz="0" w:space="0" w:color="auto"/>
        <w:left w:val="none" w:sz="0" w:space="0" w:color="auto"/>
        <w:bottom w:val="none" w:sz="0" w:space="0" w:color="auto"/>
        <w:right w:val="none" w:sz="0" w:space="0" w:color="auto"/>
      </w:divBdr>
    </w:div>
    <w:div w:id="6031142">
      <w:bodyDiv w:val="1"/>
      <w:marLeft w:val="0"/>
      <w:marRight w:val="0"/>
      <w:marTop w:val="0"/>
      <w:marBottom w:val="0"/>
      <w:divBdr>
        <w:top w:val="none" w:sz="0" w:space="0" w:color="auto"/>
        <w:left w:val="none" w:sz="0" w:space="0" w:color="auto"/>
        <w:bottom w:val="none" w:sz="0" w:space="0" w:color="auto"/>
        <w:right w:val="none" w:sz="0" w:space="0" w:color="auto"/>
      </w:divBdr>
    </w:div>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3579227">
      <w:bodyDiv w:val="1"/>
      <w:marLeft w:val="0"/>
      <w:marRight w:val="0"/>
      <w:marTop w:val="0"/>
      <w:marBottom w:val="0"/>
      <w:divBdr>
        <w:top w:val="none" w:sz="0" w:space="0" w:color="auto"/>
        <w:left w:val="none" w:sz="0" w:space="0" w:color="auto"/>
        <w:bottom w:val="none" w:sz="0" w:space="0" w:color="auto"/>
        <w:right w:val="none" w:sz="0" w:space="0" w:color="auto"/>
      </w:divBdr>
    </w:div>
    <w:div w:id="20012914">
      <w:bodyDiv w:val="1"/>
      <w:marLeft w:val="0"/>
      <w:marRight w:val="0"/>
      <w:marTop w:val="0"/>
      <w:marBottom w:val="0"/>
      <w:divBdr>
        <w:top w:val="none" w:sz="0" w:space="0" w:color="auto"/>
        <w:left w:val="none" w:sz="0" w:space="0" w:color="auto"/>
        <w:bottom w:val="none" w:sz="0" w:space="0" w:color="auto"/>
        <w:right w:val="none" w:sz="0" w:space="0" w:color="auto"/>
      </w:divBdr>
    </w:div>
    <w:div w:id="20519310">
      <w:bodyDiv w:val="1"/>
      <w:marLeft w:val="0"/>
      <w:marRight w:val="0"/>
      <w:marTop w:val="0"/>
      <w:marBottom w:val="0"/>
      <w:divBdr>
        <w:top w:val="none" w:sz="0" w:space="0" w:color="auto"/>
        <w:left w:val="none" w:sz="0" w:space="0" w:color="auto"/>
        <w:bottom w:val="none" w:sz="0" w:space="0" w:color="auto"/>
        <w:right w:val="none" w:sz="0" w:space="0" w:color="auto"/>
      </w:divBdr>
    </w:div>
    <w:div w:id="21395907">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25328710">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38209279">
      <w:bodyDiv w:val="1"/>
      <w:marLeft w:val="0"/>
      <w:marRight w:val="0"/>
      <w:marTop w:val="0"/>
      <w:marBottom w:val="0"/>
      <w:divBdr>
        <w:top w:val="none" w:sz="0" w:space="0" w:color="auto"/>
        <w:left w:val="none" w:sz="0" w:space="0" w:color="auto"/>
        <w:bottom w:val="none" w:sz="0" w:space="0" w:color="auto"/>
        <w:right w:val="none" w:sz="0" w:space="0" w:color="auto"/>
      </w:divBdr>
    </w:div>
    <w:div w:id="49237040">
      <w:bodyDiv w:val="1"/>
      <w:marLeft w:val="0"/>
      <w:marRight w:val="0"/>
      <w:marTop w:val="0"/>
      <w:marBottom w:val="0"/>
      <w:divBdr>
        <w:top w:val="none" w:sz="0" w:space="0" w:color="auto"/>
        <w:left w:val="none" w:sz="0" w:space="0" w:color="auto"/>
        <w:bottom w:val="none" w:sz="0" w:space="0" w:color="auto"/>
        <w:right w:val="none" w:sz="0" w:space="0" w:color="auto"/>
      </w:divBdr>
    </w:div>
    <w:div w:id="56130025">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73743466">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80835386">
      <w:bodyDiv w:val="1"/>
      <w:marLeft w:val="0"/>
      <w:marRight w:val="0"/>
      <w:marTop w:val="0"/>
      <w:marBottom w:val="0"/>
      <w:divBdr>
        <w:top w:val="none" w:sz="0" w:space="0" w:color="auto"/>
        <w:left w:val="none" w:sz="0" w:space="0" w:color="auto"/>
        <w:bottom w:val="none" w:sz="0" w:space="0" w:color="auto"/>
        <w:right w:val="none" w:sz="0" w:space="0" w:color="auto"/>
      </w:divBdr>
    </w:div>
    <w:div w:id="91316940">
      <w:bodyDiv w:val="1"/>
      <w:marLeft w:val="0"/>
      <w:marRight w:val="0"/>
      <w:marTop w:val="0"/>
      <w:marBottom w:val="0"/>
      <w:divBdr>
        <w:top w:val="none" w:sz="0" w:space="0" w:color="auto"/>
        <w:left w:val="none" w:sz="0" w:space="0" w:color="auto"/>
        <w:bottom w:val="none" w:sz="0" w:space="0" w:color="auto"/>
        <w:right w:val="none" w:sz="0" w:space="0" w:color="auto"/>
      </w:divBdr>
    </w:div>
    <w:div w:id="97410603">
      <w:bodyDiv w:val="1"/>
      <w:marLeft w:val="0"/>
      <w:marRight w:val="0"/>
      <w:marTop w:val="0"/>
      <w:marBottom w:val="0"/>
      <w:divBdr>
        <w:top w:val="none" w:sz="0" w:space="0" w:color="auto"/>
        <w:left w:val="none" w:sz="0" w:space="0" w:color="auto"/>
        <w:bottom w:val="none" w:sz="0" w:space="0" w:color="auto"/>
        <w:right w:val="none" w:sz="0" w:space="0" w:color="auto"/>
      </w:divBdr>
    </w:div>
    <w:div w:id="111020081">
      <w:bodyDiv w:val="1"/>
      <w:marLeft w:val="0"/>
      <w:marRight w:val="0"/>
      <w:marTop w:val="0"/>
      <w:marBottom w:val="0"/>
      <w:divBdr>
        <w:top w:val="none" w:sz="0" w:space="0" w:color="auto"/>
        <w:left w:val="none" w:sz="0" w:space="0" w:color="auto"/>
        <w:bottom w:val="none" w:sz="0" w:space="0" w:color="auto"/>
        <w:right w:val="none" w:sz="0" w:space="0" w:color="auto"/>
      </w:divBdr>
    </w:div>
    <w:div w:id="111411498">
      <w:bodyDiv w:val="1"/>
      <w:marLeft w:val="0"/>
      <w:marRight w:val="0"/>
      <w:marTop w:val="0"/>
      <w:marBottom w:val="0"/>
      <w:divBdr>
        <w:top w:val="none" w:sz="0" w:space="0" w:color="auto"/>
        <w:left w:val="none" w:sz="0" w:space="0" w:color="auto"/>
        <w:bottom w:val="none" w:sz="0" w:space="0" w:color="auto"/>
        <w:right w:val="none" w:sz="0" w:space="0" w:color="auto"/>
      </w:divBdr>
    </w:div>
    <w:div w:id="114911407">
      <w:bodyDiv w:val="1"/>
      <w:marLeft w:val="0"/>
      <w:marRight w:val="0"/>
      <w:marTop w:val="0"/>
      <w:marBottom w:val="0"/>
      <w:divBdr>
        <w:top w:val="none" w:sz="0" w:space="0" w:color="auto"/>
        <w:left w:val="none" w:sz="0" w:space="0" w:color="auto"/>
        <w:bottom w:val="none" w:sz="0" w:space="0" w:color="auto"/>
        <w:right w:val="none" w:sz="0" w:space="0" w:color="auto"/>
      </w:divBdr>
    </w:div>
    <w:div w:id="117451023">
      <w:bodyDiv w:val="1"/>
      <w:marLeft w:val="0"/>
      <w:marRight w:val="0"/>
      <w:marTop w:val="0"/>
      <w:marBottom w:val="0"/>
      <w:divBdr>
        <w:top w:val="none" w:sz="0" w:space="0" w:color="auto"/>
        <w:left w:val="none" w:sz="0" w:space="0" w:color="auto"/>
        <w:bottom w:val="none" w:sz="0" w:space="0" w:color="auto"/>
        <w:right w:val="none" w:sz="0" w:space="0" w:color="auto"/>
      </w:divBdr>
    </w:div>
    <w:div w:id="122966366">
      <w:bodyDiv w:val="1"/>
      <w:marLeft w:val="0"/>
      <w:marRight w:val="0"/>
      <w:marTop w:val="0"/>
      <w:marBottom w:val="0"/>
      <w:divBdr>
        <w:top w:val="none" w:sz="0" w:space="0" w:color="auto"/>
        <w:left w:val="none" w:sz="0" w:space="0" w:color="auto"/>
        <w:bottom w:val="none" w:sz="0" w:space="0" w:color="auto"/>
        <w:right w:val="none" w:sz="0" w:space="0" w:color="auto"/>
      </w:divBdr>
    </w:div>
    <w:div w:id="144013463">
      <w:bodyDiv w:val="1"/>
      <w:marLeft w:val="0"/>
      <w:marRight w:val="0"/>
      <w:marTop w:val="0"/>
      <w:marBottom w:val="0"/>
      <w:divBdr>
        <w:top w:val="none" w:sz="0" w:space="0" w:color="auto"/>
        <w:left w:val="none" w:sz="0" w:space="0" w:color="auto"/>
        <w:bottom w:val="none" w:sz="0" w:space="0" w:color="auto"/>
        <w:right w:val="none" w:sz="0" w:space="0" w:color="auto"/>
      </w:divBdr>
    </w:div>
    <w:div w:id="147671851">
      <w:bodyDiv w:val="1"/>
      <w:marLeft w:val="0"/>
      <w:marRight w:val="0"/>
      <w:marTop w:val="0"/>
      <w:marBottom w:val="0"/>
      <w:divBdr>
        <w:top w:val="none" w:sz="0" w:space="0" w:color="auto"/>
        <w:left w:val="none" w:sz="0" w:space="0" w:color="auto"/>
        <w:bottom w:val="none" w:sz="0" w:space="0" w:color="auto"/>
        <w:right w:val="none" w:sz="0" w:space="0" w:color="auto"/>
      </w:divBdr>
    </w:div>
    <w:div w:id="153186728">
      <w:bodyDiv w:val="1"/>
      <w:marLeft w:val="0"/>
      <w:marRight w:val="0"/>
      <w:marTop w:val="0"/>
      <w:marBottom w:val="0"/>
      <w:divBdr>
        <w:top w:val="none" w:sz="0" w:space="0" w:color="auto"/>
        <w:left w:val="none" w:sz="0" w:space="0" w:color="auto"/>
        <w:bottom w:val="none" w:sz="0" w:space="0" w:color="auto"/>
        <w:right w:val="none" w:sz="0" w:space="0" w:color="auto"/>
      </w:divBdr>
    </w:div>
    <w:div w:id="164784453">
      <w:bodyDiv w:val="1"/>
      <w:marLeft w:val="0"/>
      <w:marRight w:val="0"/>
      <w:marTop w:val="0"/>
      <w:marBottom w:val="0"/>
      <w:divBdr>
        <w:top w:val="none" w:sz="0" w:space="0" w:color="auto"/>
        <w:left w:val="none" w:sz="0" w:space="0" w:color="auto"/>
        <w:bottom w:val="none" w:sz="0" w:space="0" w:color="auto"/>
        <w:right w:val="none" w:sz="0" w:space="0" w:color="auto"/>
      </w:divBdr>
    </w:div>
    <w:div w:id="165677767">
      <w:bodyDiv w:val="1"/>
      <w:marLeft w:val="0"/>
      <w:marRight w:val="0"/>
      <w:marTop w:val="0"/>
      <w:marBottom w:val="0"/>
      <w:divBdr>
        <w:top w:val="none" w:sz="0" w:space="0" w:color="auto"/>
        <w:left w:val="none" w:sz="0" w:space="0" w:color="auto"/>
        <w:bottom w:val="none" w:sz="0" w:space="0" w:color="auto"/>
        <w:right w:val="none" w:sz="0" w:space="0" w:color="auto"/>
      </w:divBdr>
    </w:div>
    <w:div w:id="165828851">
      <w:bodyDiv w:val="1"/>
      <w:marLeft w:val="0"/>
      <w:marRight w:val="0"/>
      <w:marTop w:val="0"/>
      <w:marBottom w:val="0"/>
      <w:divBdr>
        <w:top w:val="none" w:sz="0" w:space="0" w:color="auto"/>
        <w:left w:val="none" w:sz="0" w:space="0" w:color="auto"/>
        <w:bottom w:val="none" w:sz="0" w:space="0" w:color="auto"/>
        <w:right w:val="none" w:sz="0" w:space="0" w:color="auto"/>
      </w:divBdr>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89690220">
      <w:bodyDiv w:val="1"/>
      <w:marLeft w:val="0"/>
      <w:marRight w:val="0"/>
      <w:marTop w:val="0"/>
      <w:marBottom w:val="0"/>
      <w:divBdr>
        <w:top w:val="none" w:sz="0" w:space="0" w:color="auto"/>
        <w:left w:val="none" w:sz="0" w:space="0" w:color="auto"/>
        <w:bottom w:val="none" w:sz="0" w:space="0" w:color="auto"/>
        <w:right w:val="none" w:sz="0" w:space="0" w:color="auto"/>
      </w:divBdr>
    </w:div>
    <w:div w:id="215708300">
      <w:bodyDiv w:val="1"/>
      <w:marLeft w:val="0"/>
      <w:marRight w:val="0"/>
      <w:marTop w:val="0"/>
      <w:marBottom w:val="0"/>
      <w:divBdr>
        <w:top w:val="none" w:sz="0" w:space="0" w:color="auto"/>
        <w:left w:val="none" w:sz="0" w:space="0" w:color="auto"/>
        <w:bottom w:val="none" w:sz="0" w:space="0" w:color="auto"/>
        <w:right w:val="none" w:sz="0" w:space="0" w:color="auto"/>
      </w:divBdr>
    </w:div>
    <w:div w:id="217252431">
      <w:bodyDiv w:val="1"/>
      <w:marLeft w:val="0"/>
      <w:marRight w:val="0"/>
      <w:marTop w:val="0"/>
      <w:marBottom w:val="0"/>
      <w:divBdr>
        <w:top w:val="none" w:sz="0" w:space="0" w:color="auto"/>
        <w:left w:val="none" w:sz="0" w:space="0" w:color="auto"/>
        <w:bottom w:val="none" w:sz="0" w:space="0" w:color="auto"/>
        <w:right w:val="none" w:sz="0" w:space="0" w:color="auto"/>
      </w:divBdr>
    </w:div>
    <w:div w:id="225646040">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35821335">
      <w:bodyDiv w:val="1"/>
      <w:marLeft w:val="0"/>
      <w:marRight w:val="0"/>
      <w:marTop w:val="0"/>
      <w:marBottom w:val="0"/>
      <w:divBdr>
        <w:top w:val="none" w:sz="0" w:space="0" w:color="auto"/>
        <w:left w:val="none" w:sz="0" w:space="0" w:color="auto"/>
        <w:bottom w:val="none" w:sz="0" w:space="0" w:color="auto"/>
        <w:right w:val="none" w:sz="0" w:space="0" w:color="auto"/>
      </w:divBdr>
    </w:div>
    <w:div w:id="237323497">
      <w:bodyDiv w:val="1"/>
      <w:marLeft w:val="0"/>
      <w:marRight w:val="0"/>
      <w:marTop w:val="0"/>
      <w:marBottom w:val="0"/>
      <w:divBdr>
        <w:top w:val="none" w:sz="0" w:space="0" w:color="auto"/>
        <w:left w:val="none" w:sz="0" w:space="0" w:color="auto"/>
        <w:bottom w:val="none" w:sz="0" w:space="0" w:color="auto"/>
        <w:right w:val="none" w:sz="0" w:space="0" w:color="auto"/>
      </w:divBdr>
    </w:div>
    <w:div w:id="244460614">
      <w:bodyDiv w:val="1"/>
      <w:marLeft w:val="0"/>
      <w:marRight w:val="0"/>
      <w:marTop w:val="0"/>
      <w:marBottom w:val="0"/>
      <w:divBdr>
        <w:top w:val="none" w:sz="0" w:space="0" w:color="auto"/>
        <w:left w:val="none" w:sz="0" w:space="0" w:color="auto"/>
        <w:bottom w:val="none" w:sz="0" w:space="0" w:color="auto"/>
        <w:right w:val="none" w:sz="0" w:space="0" w:color="auto"/>
      </w:divBdr>
    </w:div>
    <w:div w:id="260576861">
      <w:bodyDiv w:val="1"/>
      <w:marLeft w:val="0"/>
      <w:marRight w:val="0"/>
      <w:marTop w:val="0"/>
      <w:marBottom w:val="0"/>
      <w:divBdr>
        <w:top w:val="none" w:sz="0" w:space="0" w:color="auto"/>
        <w:left w:val="none" w:sz="0" w:space="0" w:color="auto"/>
        <w:bottom w:val="none" w:sz="0" w:space="0" w:color="auto"/>
        <w:right w:val="none" w:sz="0" w:space="0" w:color="auto"/>
      </w:divBdr>
    </w:div>
    <w:div w:id="2619615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76185302">
      <w:bodyDiv w:val="1"/>
      <w:marLeft w:val="0"/>
      <w:marRight w:val="0"/>
      <w:marTop w:val="0"/>
      <w:marBottom w:val="0"/>
      <w:divBdr>
        <w:top w:val="none" w:sz="0" w:space="0" w:color="auto"/>
        <w:left w:val="none" w:sz="0" w:space="0" w:color="auto"/>
        <w:bottom w:val="none" w:sz="0" w:space="0" w:color="auto"/>
        <w:right w:val="none" w:sz="0" w:space="0" w:color="auto"/>
      </w:divBdr>
    </w:div>
    <w:div w:id="283659888">
      <w:bodyDiv w:val="1"/>
      <w:marLeft w:val="0"/>
      <w:marRight w:val="0"/>
      <w:marTop w:val="0"/>
      <w:marBottom w:val="0"/>
      <w:divBdr>
        <w:top w:val="none" w:sz="0" w:space="0" w:color="auto"/>
        <w:left w:val="none" w:sz="0" w:space="0" w:color="auto"/>
        <w:bottom w:val="none" w:sz="0" w:space="0" w:color="auto"/>
        <w:right w:val="none" w:sz="0" w:space="0" w:color="auto"/>
      </w:divBdr>
    </w:div>
    <w:div w:id="291599536">
      <w:bodyDiv w:val="1"/>
      <w:marLeft w:val="0"/>
      <w:marRight w:val="0"/>
      <w:marTop w:val="0"/>
      <w:marBottom w:val="0"/>
      <w:divBdr>
        <w:top w:val="none" w:sz="0" w:space="0" w:color="auto"/>
        <w:left w:val="none" w:sz="0" w:space="0" w:color="auto"/>
        <w:bottom w:val="none" w:sz="0" w:space="0" w:color="auto"/>
        <w:right w:val="none" w:sz="0" w:space="0" w:color="auto"/>
      </w:divBdr>
    </w:div>
    <w:div w:id="297927316">
      <w:bodyDiv w:val="1"/>
      <w:marLeft w:val="0"/>
      <w:marRight w:val="0"/>
      <w:marTop w:val="0"/>
      <w:marBottom w:val="0"/>
      <w:divBdr>
        <w:top w:val="none" w:sz="0" w:space="0" w:color="auto"/>
        <w:left w:val="none" w:sz="0" w:space="0" w:color="auto"/>
        <w:bottom w:val="none" w:sz="0" w:space="0" w:color="auto"/>
        <w:right w:val="none" w:sz="0" w:space="0" w:color="auto"/>
      </w:divBdr>
    </w:div>
    <w:div w:id="320155914">
      <w:bodyDiv w:val="1"/>
      <w:marLeft w:val="0"/>
      <w:marRight w:val="0"/>
      <w:marTop w:val="0"/>
      <w:marBottom w:val="0"/>
      <w:divBdr>
        <w:top w:val="none" w:sz="0" w:space="0" w:color="auto"/>
        <w:left w:val="none" w:sz="0" w:space="0" w:color="auto"/>
        <w:bottom w:val="none" w:sz="0" w:space="0" w:color="auto"/>
        <w:right w:val="none" w:sz="0" w:space="0" w:color="auto"/>
      </w:divBdr>
    </w:div>
    <w:div w:id="320350282">
      <w:bodyDiv w:val="1"/>
      <w:marLeft w:val="0"/>
      <w:marRight w:val="0"/>
      <w:marTop w:val="0"/>
      <w:marBottom w:val="0"/>
      <w:divBdr>
        <w:top w:val="none" w:sz="0" w:space="0" w:color="auto"/>
        <w:left w:val="none" w:sz="0" w:space="0" w:color="auto"/>
        <w:bottom w:val="none" w:sz="0" w:space="0" w:color="auto"/>
        <w:right w:val="none" w:sz="0" w:space="0" w:color="auto"/>
      </w:divBdr>
    </w:div>
    <w:div w:id="325326094">
      <w:bodyDiv w:val="1"/>
      <w:marLeft w:val="0"/>
      <w:marRight w:val="0"/>
      <w:marTop w:val="0"/>
      <w:marBottom w:val="0"/>
      <w:divBdr>
        <w:top w:val="none" w:sz="0" w:space="0" w:color="auto"/>
        <w:left w:val="none" w:sz="0" w:space="0" w:color="auto"/>
        <w:bottom w:val="none" w:sz="0" w:space="0" w:color="auto"/>
        <w:right w:val="none" w:sz="0" w:space="0" w:color="auto"/>
      </w:divBdr>
    </w:div>
    <w:div w:id="340015196">
      <w:bodyDiv w:val="1"/>
      <w:marLeft w:val="0"/>
      <w:marRight w:val="0"/>
      <w:marTop w:val="0"/>
      <w:marBottom w:val="0"/>
      <w:divBdr>
        <w:top w:val="none" w:sz="0" w:space="0" w:color="auto"/>
        <w:left w:val="none" w:sz="0" w:space="0" w:color="auto"/>
        <w:bottom w:val="none" w:sz="0" w:space="0" w:color="auto"/>
        <w:right w:val="none" w:sz="0" w:space="0" w:color="auto"/>
      </w:divBdr>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62096327">
      <w:bodyDiv w:val="1"/>
      <w:marLeft w:val="0"/>
      <w:marRight w:val="0"/>
      <w:marTop w:val="0"/>
      <w:marBottom w:val="0"/>
      <w:divBdr>
        <w:top w:val="none" w:sz="0" w:space="0" w:color="auto"/>
        <w:left w:val="none" w:sz="0" w:space="0" w:color="auto"/>
        <w:bottom w:val="none" w:sz="0" w:space="0" w:color="auto"/>
        <w:right w:val="none" w:sz="0" w:space="0" w:color="auto"/>
      </w:divBdr>
    </w:div>
    <w:div w:id="397439078">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03995810">
      <w:bodyDiv w:val="1"/>
      <w:marLeft w:val="0"/>
      <w:marRight w:val="0"/>
      <w:marTop w:val="0"/>
      <w:marBottom w:val="0"/>
      <w:divBdr>
        <w:top w:val="none" w:sz="0" w:space="0" w:color="auto"/>
        <w:left w:val="none" w:sz="0" w:space="0" w:color="auto"/>
        <w:bottom w:val="none" w:sz="0" w:space="0" w:color="auto"/>
        <w:right w:val="none" w:sz="0" w:space="0" w:color="auto"/>
      </w:divBdr>
    </w:div>
    <w:div w:id="411052351">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20956507">
      <w:bodyDiv w:val="1"/>
      <w:marLeft w:val="0"/>
      <w:marRight w:val="0"/>
      <w:marTop w:val="0"/>
      <w:marBottom w:val="0"/>
      <w:divBdr>
        <w:top w:val="none" w:sz="0" w:space="0" w:color="auto"/>
        <w:left w:val="none" w:sz="0" w:space="0" w:color="auto"/>
        <w:bottom w:val="none" w:sz="0" w:space="0" w:color="auto"/>
        <w:right w:val="none" w:sz="0" w:space="0" w:color="auto"/>
      </w:divBdr>
    </w:div>
    <w:div w:id="443619288">
      <w:bodyDiv w:val="1"/>
      <w:marLeft w:val="0"/>
      <w:marRight w:val="0"/>
      <w:marTop w:val="0"/>
      <w:marBottom w:val="0"/>
      <w:divBdr>
        <w:top w:val="none" w:sz="0" w:space="0" w:color="auto"/>
        <w:left w:val="none" w:sz="0" w:space="0" w:color="auto"/>
        <w:bottom w:val="none" w:sz="0" w:space="0" w:color="auto"/>
        <w:right w:val="none" w:sz="0" w:space="0" w:color="auto"/>
      </w:divBdr>
    </w:div>
    <w:div w:id="448087406">
      <w:bodyDiv w:val="1"/>
      <w:marLeft w:val="0"/>
      <w:marRight w:val="0"/>
      <w:marTop w:val="0"/>
      <w:marBottom w:val="0"/>
      <w:divBdr>
        <w:top w:val="none" w:sz="0" w:space="0" w:color="auto"/>
        <w:left w:val="none" w:sz="0" w:space="0" w:color="auto"/>
        <w:bottom w:val="none" w:sz="0" w:space="0" w:color="auto"/>
        <w:right w:val="none" w:sz="0" w:space="0" w:color="auto"/>
      </w:divBdr>
    </w:div>
    <w:div w:id="456527942">
      <w:bodyDiv w:val="1"/>
      <w:marLeft w:val="0"/>
      <w:marRight w:val="0"/>
      <w:marTop w:val="0"/>
      <w:marBottom w:val="0"/>
      <w:divBdr>
        <w:top w:val="none" w:sz="0" w:space="0" w:color="auto"/>
        <w:left w:val="none" w:sz="0" w:space="0" w:color="auto"/>
        <w:bottom w:val="none" w:sz="0" w:space="0" w:color="auto"/>
        <w:right w:val="none" w:sz="0" w:space="0" w:color="auto"/>
      </w:divBdr>
    </w:div>
    <w:div w:id="462895477">
      <w:bodyDiv w:val="1"/>
      <w:marLeft w:val="0"/>
      <w:marRight w:val="0"/>
      <w:marTop w:val="0"/>
      <w:marBottom w:val="0"/>
      <w:divBdr>
        <w:top w:val="none" w:sz="0" w:space="0" w:color="auto"/>
        <w:left w:val="none" w:sz="0" w:space="0" w:color="auto"/>
        <w:bottom w:val="none" w:sz="0" w:space="0" w:color="auto"/>
        <w:right w:val="none" w:sz="0" w:space="0" w:color="auto"/>
      </w:divBdr>
    </w:div>
    <w:div w:id="465436935">
      <w:bodyDiv w:val="1"/>
      <w:marLeft w:val="0"/>
      <w:marRight w:val="0"/>
      <w:marTop w:val="0"/>
      <w:marBottom w:val="0"/>
      <w:divBdr>
        <w:top w:val="none" w:sz="0" w:space="0" w:color="auto"/>
        <w:left w:val="none" w:sz="0" w:space="0" w:color="auto"/>
        <w:bottom w:val="none" w:sz="0" w:space="0" w:color="auto"/>
        <w:right w:val="none" w:sz="0" w:space="0" w:color="auto"/>
      </w:divBdr>
    </w:div>
    <w:div w:id="470945309">
      <w:bodyDiv w:val="1"/>
      <w:marLeft w:val="0"/>
      <w:marRight w:val="0"/>
      <w:marTop w:val="0"/>
      <w:marBottom w:val="0"/>
      <w:divBdr>
        <w:top w:val="none" w:sz="0" w:space="0" w:color="auto"/>
        <w:left w:val="none" w:sz="0" w:space="0" w:color="auto"/>
        <w:bottom w:val="none" w:sz="0" w:space="0" w:color="auto"/>
        <w:right w:val="none" w:sz="0" w:space="0" w:color="auto"/>
      </w:divBdr>
    </w:div>
    <w:div w:id="472721066">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241947">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487599163">
      <w:bodyDiv w:val="1"/>
      <w:marLeft w:val="0"/>
      <w:marRight w:val="0"/>
      <w:marTop w:val="0"/>
      <w:marBottom w:val="0"/>
      <w:divBdr>
        <w:top w:val="none" w:sz="0" w:space="0" w:color="auto"/>
        <w:left w:val="none" w:sz="0" w:space="0" w:color="auto"/>
        <w:bottom w:val="none" w:sz="0" w:space="0" w:color="auto"/>
        <w:right w:val="none" w:sz="0" w:space="0" w:color="auto"/>
      </w:divBdr>
      <w:divsChild>
        <w:div w:id="1155948541">
          <w:marLeft w:val="0"/>
          <w:marRight w:val="0"/>
          <w:marTop w:val="0"/>
          <w:marBottom w:val="0"/>
          <w:divBdr>
            <w:top w:val="none" w:sz="0" w:space="0" w:color="auto"/>
            <w:left w:val="none" w:sz="0" w:space="0" w:color="auto"/>
            <w:bottom w:val="none" w:sz="0" w:space="0" w:color="auto"/>
            <w:right w:val="none" w:sz="0" w:space="0" w:color="auto"/>
          </w:divBdr>
          <w:divsChild>
            <w:div w:id="1332177148">
              <w:marLeft w:val="0"/>
              <w:marRight w:val="0"/>
              <w:marTop w:val="0"/>
              <w:marBottom w:val="0"/>
              <w:divBdr>
                <w:top w:val="none" w:sz="0" w:space="0" w:color="auto"/>
                <w:left w:val="none" w:sz="0" w:space="0" w:color="auto"/>
                <w:bottom w:val="none" w:sz="0" w:space="0" w:color="auto"/>
                <w:right w:val="none" w:sz="0" w:space="0" w:color="auto"/>
              </w:divBdr>
              <w:divsChild>
                <w:div w:id="11244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1365">
      <w:bodyDiv w:val="1"/>
      <w:marLeft w:val="0"/>
      <w:marRight w:val="0"/>
      <w:marTop w:val="0"/>
      <w:marBottom w:val="0"/>
      <w:divBdr>
        <w:top w:val="none" w:sz="0" w:space="0" w:color="auto"/>
        <w:left w:val="none" w:sz="0" w:space="0" w:color="auto"/>
        <w:bottom w:val="none" w:sz="0" w:space="0" w:color="auto"/>
        <w:right w:val="none" w:sz="0" w:space="0" w:color="auto"/>
      </w:divBdr>
    </w:div>
    <w:div w:id="501743853">
      <w:bodyDiv w:val="1"/>
      <w:marLeft w:val="0"/>
      <w:marRight w:val="0"/>
      <w:marTop w:val="0"/>
      <w:marBottom w:val="0"/>
      <w:divBdr>
        <w:top w:val="none" w:sz="0" w:space="0" w:color="auto"/>
        <w:left w:val="none" w:sz="0" w:space="0" w:color="auto"/>
        <w:bottom w:val="none" w:sz="0" w:space="0" w:color="auto"/>
        <w:right w:val="none" w:sz="0" w:space="0" w:color="auto"/>
      </w:divBdr>
    </w:div>
    <w:div w:id="502430357">
      <w:bodyDiv w:val="1"/>
      <w:marLeft w:val="0"/>
      <w:marRight w:val="0"/>
      <w:marTop w:val="0"/>
      <w:marBottom w:val="0"/>
      <w:divBdr>
        <w:top w:val="none" w:sz="0" w:space="0" w:color="auto"/>
        <w:left w:val="none" w:sz="0" w:space="0" w:color="auto"/>
        <w:bottom w:val="none" w:sz="0" w:space="0" w:color="auto"/>
        <w:right w:val="none" w:sz="0" w:space="0" w:color="auto"/>
      </w:divBdr>
    </w:div>
    <w:div w:id="519780503">
      <w:bodyDiv w:val="1"/>
      <w:marLeft w:val="0"/>
      <w:marRight w:val="0"/>
      <w:marTop w:val="0"/>
      <w:marBottom w:val="0"/>
      <w:divBdr>
        <w:top w:val="none" w:sz="0" w:space="0" w:color="auto"/>
        <w:left w:val="none" w:sz="0" w:space="0" w:color="auto"/>
        <w:bottom w:val="none" w:sz="0" w:space="0" w:color="auto"/>
        <w:right w:val="none" w:sz="0" w:space="0" w:color="auto"/>
      </w:divBdr>
    </w:div>
    <w:div w:id="521866749">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39366851">
      <w:bodyDiv w:val="1"/>
      <w:marLeft w:val="0"/>
      <w:marRight w:val="0"/>
      <w:marTop w:val="0"/>
      <w:marBottom w:val="0"/>
      <w:divBdr>
        <w:top w:val="none" w:sz="0" w:space="0" w:color="auto"/>
        <w:left w:val="none" w:sz="0" w:space="0" w:color="auto"/>
        <w:bottom w:val="none" w:sz="0" w:space="0" w:color="auto"/>
        <w:right w:val="none" w:sz="0" w:space="0" w:color="auto"/>
      </w:divBdr>
    </w:div>
    <w:div w:id="542211281">
      <w:bodyDiv w:val="1"/>
      <w:marLeft w:val="0"/>
      <w:marRight w:val="0"/>
      <w:marTop w:val="0"/>
      <w:marBottom w:val="0"/>
      <w:divBdr>
        <w:top w:val="none" w:sz="0" w:space="0" w:color="auto"/>
        <w:left w:val="none" w:sz="0" w:space="0" w:color="auto"/>
        <w:bottom w:val="none" w:sz="0" w:space="0" w:color="auto"/>
        <w:right w:val="none" w:sz="0" w:space="0" w:color="auto"/>
      </w:divBdr>
    </w:div>
    <w:div w:id="548421658">
      <w:bodyDiv w:val="1"/>
      <w:marLeft w:val="0"/>
      <w:marRight w:val="0"/>
      <w:marTop w:val="0"/>
      <w:marBottom w:val="0"/>
      <w:divBdr>
        <w:top w:val="none" w:sz="0" w:space="0" w:color="auto"/>
        <w:left w:val="none" w:sz="0" w:space="0" w:color="auto"/>
        <w:bottom w:val="none" w:sz="0" w:space="0" w:color="auto"/>
        <w:right w:val="none" w:sz="0" w:space="0" w:color="auto"/>
      </w:divBdr>
    </w:div>
    <w:div w:id="552695383">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53391496">
      <w:bodyDiv w:val="1"/>
      <w:marLeft w:val="0"/>
      <w:marRight w:val="0"/>
      <w:marTop w:val="0"/>
      <w:marBottom w:val="0"/>
      <w:divBdr>
        <w:top w:val="none" w:sz="0" w:space="0" w:color="auto"/>
        <w:left w:val="none" w:sz="0" w:space="0" w:color="auto"/>
        <w:bottom w:val="none" w:sz="0" w:space="0" w:color="auto"/>
        <w:right w:val="none" w:sz="0" w:space="0" w:color="auto"/>
      </w:divBdr>
    </w:div>
    <w:div w:id="559827144">
      <w:bodyDiv w:val="1"/>
      <w:marLeft w:val="0"/>
      <w:marRight w:val="0"/>
      <w:marTop w:val="0"/>
      <w:marBottom w:val="0"/>
      <w:divBdr>
        <w:top w:val="none" w:sz="0" w:space="0" w:color="auto"/>
        <w:left w:val="none" w:sz="0" w:space="0" w:color="auto"/>
        <w:bottom w:val="none" w:sz="0" w:space="0" w:color="auto"/>
        <w:right w:val="none" w:sz="0" w:space="0" w:color="auto"/>
      </w:divBdr>
    </w:div>
    <w:div w:id="561138342">
      <w:bodyDiv w:val="1"/>
      <w:marLeft w:val="0"/>
      <w:marRight w:val="0"/>
      <w:marTop w:val="0"/>
      <w:marBottom w:val="0"/>
      <w:divBdr>
        <w:top w:val="none" w:sz="0" w:space="0" w:color="auto"/>
        <w:left w:val="none" w:sz="0" w:space="0" w:color="auto"/>
        <w:bottom w:val="none" w:sz="0" w:space="0" w:color="auto"/>
        <w:right w:val="none" w:sz="0" w:space="0" w:color="auto"/>
      </w:divBdr>
    </w:div>
    <w:div w:id="584875206">
      <w:bodyDiv w:val="1"/>
      <w:marLeft w:val="0"/>
      <w:marRight w:val="0"/>
      <w:marTop w:val="0"/>
      <w:marBottom w:val="0"/>
      <w:divBdr>
        <w:top w:val="none" w:sz="0" w:space="0" w:color="auto"/>
        <w:left w:val="none" w:sz="0" w:space="0" w:color="auto"/>
        <w:bottom w:val="none" w:sz="0" w:space="0" w:color="auto"/>
        <w:right w:val="none" w:sz="0" w:space="0" w:color="auto"/>
      </w:divBdr>
    </w:div>
    <w:div w:id="587081836">
      <w:bodyDiv w:val="1"/>
      <w:marLeft w:val="0"/>
      <w:marRight w:val="0"/>
      <w:marTop w:val="0"/>
      <w:marBottom w:val="0"/>
      <w:divBdr>
        <w:top w:val="none" w:sz="0" w:space="0" w:color="auto"/>
        <w:left w:val="none" w:sz="0" w:space="0" w:color="auto"/>
        <w:bottom w:val="none" w:sz="0" w:space="0" w:color="auto"/>
        <w:right w:val="none" w:sz="0" w:space="0" w:color="auto"/>
      </w:divBdr>
    </w:div>
    <w:div w:id="590744236">
      <w:bodyDiv w:val="1"/>
      <w:marLeft w:val="0"/>
      <w:marRight w:val="0"/>
      <w:marTop w:val="0"/>
      <w:marBottom w:val="0"/>
      <w:divBdr>
        <w:top w:val="none" w:sz="0" w:space="0" w:color="auto"/>
        <w:left w:val="none" w:sz="0" w:space="0" w:color="auto"/>
        <w:bottom w:val="none" w:sz="0" w:space="0" w:color="auto"/>
        <w:right w:val="none" w:sz="0" w:space="0" w:color="auto"/>
      </w:divBdr>
      <w:divsChild>
        <w:div w:id="30614905">
          <w:marLeft w:val="0"/>
          <w:marRight w:val="0"/>
          <w:marTop w:val="0"/>
          <w:marBottom w:val="0"/>
          <w:divBdr>
            <w:top w:val="none" w:sz="0" w:space="0" w:color="auto"/>
            <w:left w:val="none" w:sz="0" w:space="0" w:color="auto"/>
            <w:bottom w:val="none" w:sz="0" w:space="0" w:color="auto"/>
            <w:right w:val="none" w:sz="0" w:space="0" w:color="auto"/>
          </w:divBdr>
          <w:divsChild>
            <w:div w:id="2767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4725">
      <w:bodyDiv w:val="1"/>
      <w:marLeft w:val="0"/>
      <w:marRight w:val="0"/>
      <w:marTop w:val="0"/>
      <w:marBottom w:val="0"/>
      <w:divBdr>
        <w:top w:val="none" w:sz="0" w:space="0" w:color="auto"/>
        <w:left w:val="none" w:sz="0" w:space="0" w:color="auto"/>
        <w:bottom w:val="none" w:sz="0" w:space="0" w:color="auto"/>
        <w:right w:val="none" w:sz="0" w:space="0" w:color="auto"/>
      </w:divBdr>
    </w:div>
    <w:div w:id="601456224">
      <w:bodyDiv w:val="1"/>
      <w:marLeft w:val="0"/>
      <w:marRight w:val="0"/>
      <w:marTop w:val="0"/>
      <w:marBottom w:val="0"/>
      <w:divBdr>
        <w:top w:val="none" w:sz="0" w:space="0" w:color="auto"/>
        <w:left w:val="none" w:sz="0" w:space="0" w:color="auto"/>
        <w:bottom w:val="none" w:sz="0" w:space="0" w:color="auto"/>
        <w:right w:val="none" w:sz="0" w:space="0" w:color="auto"/>
      </w:divBdr>
    </w:div>
    <w:div w:id="617108084">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40698015">
      <w:bodyDiv w:val="1"/>
      <w:marLeft w:val="0"/>
      <w:marRight w:val="0"/>
      <w:marTop w:val="0"/>
      <w:marBottom w:val="0"/>
      <w:divBdr>
        <w:top w:val="none" w:sz="0" w:space="0" w:color="auto"/>
        <w:left w:val="none" w:sz="0" w:space="0" w:color="auto"/>
        <w:bottom w:val="none" w:sz="0" w:space="0" w:color="auto"/>
        <w:right w:val="none" w:sz="0" w:space="0" w:color="auto"/>
      </w:divBdr>
    </w:div>
    <w:div w:id="650866439">
      <w:bodyDiv w:val="1"/>
      <w:marLeft w:val="0"/>
      <w:marRight w:val="0"/>
      <w:marTop w:val="0"/>
      <w:marBottom w:val="0"/>
      <w:divBdr>
        <w:top w:val="none" w:sz="0" w:space="0" w:color="auto"/>
        <w:left w:val="none" w:sz="0" w:space="0" w:color="auto"/>
        <w:bottom w:val="none" w:sz="0" w:space="0" w:color="auto"/>
        <w:right w:val="none" w:sz="0" w:space="0" w:color="auto"/>
      </w:divBdr>
    </w:div>
    <w:div w:id="652292568">
      <w:bodyDiv w:val="1"/>
      <w:marLeft w:val="0"/>
      <w:marRight w:val="0"/>
      <w:marTop w:val="0"/>
      <w:marBottom w:val="0"/>
      <w:divBdr>
        <w:top w:val="none" w:sz="0" w:space="0" w:color="auto"/>
        <w:left w:val="none" w:sz="0" w:space="0" w:color="auto"/>
        <w:bottom w:val="none" w:sz="0" w:space="0" w:color="auto"/>
        <w:right w:val="none" w:sz="0" w:space="0" w:color="auto"/>
      </w:divBdr>
    </w:div>
    <w:div w:id="666788039">
      <w:bodyDiv w:val="1"/>
      <w:marLeft w:val="0"/>
      <w:marRight w:val="0"/>
      <w:marTop w:val="0"/>
      <w:marBottom w:val="0"/>
      <w:divBdr>
        <w:top w:val="none" w:sz="0" w:space="0" w:color="auto"/>
        <w:left w:val="none" w:sz="0" w:space="0" w:color="auto"/>
        <w:bottom w:val="none" w:sz="0" w:space="0" w:color="auto"/>
        <w:right w:val="none" w:sz="0" w:space="0" w:color="auto"/>
      </w:divBdr>
    </w:div>
    <w:div w:id="667485227">
      <w:bodyDiv w:val="1"/>
      <w:marLeft w:val="0"/>
      <w:marRight w:val="0"/>
      <w:marTop w:val="0"/>
      <w:marBottom w:val="0"/>
      <w:divBdr>
        <w:top w:val="none" w:sz="0" w:space="0" w:color="auto"/>
        <w:left w:val="none" w:sz="0" w:space="0" w:color="auto"/>
        <w:bottom w:val="none" w:sz="0" w:space="0" w:color="auto"/>
        <w:right w:val="none" w:sz="0" w:space="0" w:color="auto"/>
      </w:divBdr>
    </w:div>
    <w:div w:id="680855776">
      <w:bodyDiv w:val="1"/>
      <w:marLeft w:val="0"/>
      <w:marRight w:val="0"/>
      <w:marTop w:val="0"/>
      <w:marBottom w:val="0"/>
      <w:divBdr>
        <w:top w:val="none" w:sz="0" w:space="0" w:color="auto"/>
        <w:left w:val="none" w:sz="0" w:space="0" w:color="auto"/>
        <w:bottom w:val="none" w:sz="0" w:space="0" w:color="auto"/>
        <w:right w:val="none" w:sz="0" w:space="0" w:color="auto"/>
      </w:divBdr>
    </w:div>
    <w:div w:id="709257531">
      <w:bodyDiv w:val="1"/>
      <w:marLeft w:val="0"/>
      <w:marRight w:val="0"/>
      <w:marTop w:val="0"/>
      <w:marBottom w:val="0"/>
      <w:divBdr>
        <w:top w:val="none" w:sz="0" w:space="0" w:color="auto"/>
        <w:left w:val="none" w:sz="0" w:space="0" w:color="auto"/>
        <w:bottom w:val="none" w:sz="0" w:space="0" w:color="auto"/>
        <w:right w:val="none" w:sz="0" w:space="0" w:color="auto"/>
      </w:divBdr>
    </w:div>
    <w:div w:id="720054245">
      <w:bodyDiv w:val="1"/>
      <w:marLeft w:val="0"/>
      <w:marRight w:val="0"/>
      <w:marTop w:val="0"/>
      <w:marBottom w:val="0"/>
      <w:divBdr>
        <w:top w:val="none" w:sz="0" w:space="0" w:color="auto"/>
        <w:left w:val="none" w:sz="0" w:space="0" w:color="auto"/>
        <w:bottom w:val="none" w:sz="0" w:space="0" w:color="auto"/>
        <w:right w:val="none" w:sz="0" w:space="0" w:color="auto"/>
      </w:divBdr>
    </w:div>
    <w:div w:id="726563392">
      <w:bodyDiv w:val="1"/>
      <w:marLeft w:val="0"/>
      <w:marRight w:val="0"/>
      <w:marTop w:val="0"/>
      <w:marBottom w:val="0"/>
      <w:divBdr>
        <w:top w:val="none" w:sz="0" w:space="0" w:color="auto"/>
        <w:left w:val="none" w:sz="0" w:space="0" w:color="auto"/>
        <w:bottom w:val="none" w:sz="0" w:space="0" w:color="auto"/>
        <w:right w:val="none" w:sz="0" w:space="0" w:color="auto"/>
      </w:divBdr>
    </w:div>
    <w:div w:id="729033335">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3913916">
      <w:bodyDiv w:val="1"/>
      <w:marLeft w:val="0"/>
      <w:marRight w:val="0"/>
      <w:marTop w:val="0"/>
      <w:marBottom w:val="0"/>
      <w:divBdr>
        <w:top w:val="none" w:sz="0" w:space="0" w:color="auto"/>
        <w:left w:val="none" w:sz="0" w:space="0" w:color="auto"/>
        <w:bottom w:val="none" w:sz="0" w:space="0" w:color="auto"/>
        <w:right w:val="none" w:sz="0" w:space="0" w:color="auto"/>
      </w:divBdr>
      <w:divsChild>
        <w:div w:id="507327566">
          <w:marLeft w:val="0"/>
          <w:marRight w:val="0"/>
          <w:marTop w:val="0"/>
          <w:marBottom w:val="0"/>
          <w:divBdr>
            <w:top w:val="none" w:sz="0" w:space="0" w:color="auto"/>
            <w:left w:val="none" w:sz="0" w:space="0" w:color="auto"/>
            <w:bottom w:val="none" w:sz="0" w:space="0" w:color="auto"/>
            <w:right w:val="none" w:sz="0" w:space="0" w:color="auto"/>
          </w:divBdr>
          <w:divsChild>
            <w:div w:id="1093621854">
              <w:marLeft w:val="0"/>
              <w:marRight w:val="0"/>
              <w:marTop w:val="0"/>
              <w:marBottom w:val="0"/>
              <w:divBdr>
                <w:top w:val="none" w:sz="0" w:space="0" w:color="auto"/>
                <w:left w:val="none" w:sz="0" w:space="0" w:color="auto"/>
                <w:bottom w:val="none" w:sz="0" w:space="0" w:color="auto"/>
                <w:right w:val="none" w:sz="0" w:space="0" w:color="auto"/>
              </w:divBdr>
              <w:divsChild>
                <w:div w:id="1054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52121">
      <w:bodyDiv w:val="1"/>
      <w:marLeft w:val="0"/>
      <w:marRight w:val="0"/>
      <w:marTop w:val="0"/>
      <w:marBottom w:val="0"/>
      <w:divBdr>
        <w:top w:val="none" w:sz="0" w:space="0" w:color="auto"/>
        <w:left w:val="none" w:sz="0" w:space="0" w:color="auto"/>
        <w:bottom w:val="none" w:sz="0" w:space="0" w:color="auto"/>
        <w:right w:val="none" w:sz="0" w:space="0" w:color="auto"/>
      </w:divBdr>
    </w:div>
    <w:div w:id="769741367">
      <w:bodyDiv w:val="1"/>
      <w:marLeft w:val="0"/>
      <w:marRight w:val="0"/>
      <w:marTop w:val="0"/>
      <w:marBottom w:val="0"/>
      <w:divBdr>
        <w:top w:val="none" w:sz="0" w:space="0" w:color="auto"/>
        <w:left w:val="none" w:sz="0" w:space="0" w:color="auto"/>
        <w:bottom w:val="none" w:sz="0" w:space="0" w:color="auto"/>
        <w:right w:val="none" w:sz="0" w:space="0" w:color="auto"/>
      </w:divBdr>
    </w:div>
    <w:div w:id="788621223">
      <w:bodyDiv w:val="1"/>
      <w:marLeft w:val="0"/>
      <w:marRight w:val="0"/>
      <w:marTop w:val="0"/>
      <w:marBottom w:val="0"/>
      <w:divBdr>
        <w:top w:val="none" w:sz="0" w:space="0" w:color="auto"/>
        <w:left w:val="none" w:sz="0" w:space="0" w:color="auto"/>
        <w:bottom w:val="none" w:sz="0" w:space="0" w:color="auto"/>
        <w:right w:val="none" w:sz="0" w:space="0" w:color="auto"/>
      </w:divBdr>
    </w:div>
    <w:div w:id="793720458">
      <w:bodyDiv w:val="1"/>
      <w:marLeft w:val="0"/>
      <w:marRight w:val="0"/>
      <w:marTop w:val="0"/>
      <w:marBottom w:val="0"/>
      <w:divBdr>
        <w:top w:val="none" w:sz="0" w:space="0" w:color="auto"/>
        <w:left w:val="none" w:sz="0" w:space="0" w:color="auto"/>
        <w:bottom w:val="none" w:sz="0" w:space="0" w:color="auto"/>
        <w:right w:val="none" w:sz="0" w:space="0" w:color="auto"/>
      </w:divBdr>
    </w:div>
    <w:div w:id="79456739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5121265">
      <w:bodyDiv w:val="1"/>
      <w:marLeft w:val="0"/>
      <w:marRight w:val="0"/>
      <w:marTop w:val="0"/>
      <w:marBottom w:val="0"/>
      <w:divBdr>
        <w:top w:val="none" w:sz="0" w:space="0" w:color="auto"/>
        <w:left w:val="none" w:sz="0" w:space="0" w:color="auto"/>
        <w:bottom w:val="none" w:sz="0" w:space="0" w:color="auto"/>
        <w:right w:val="none" w:sz="0" w:space="0" w:color="auto"/>
      </w:divBdr>
    </w:div>
    <w:div w:id="815953115">
      <w:bodyDiv w:val="1"/>
      <w:marLeft w:val="0"/>
      <w:marRight w:val="0"/>
      <w:marTop w:val="0"/>
      <w:marBottom w:val="0"/>
      <w:divBdr>
        <w:top w:val="none" w:sz="0" w:space="0" w:color="auto"/>
        <w:left w:val="none" w:sz="0" w:space="0" w:color="auto"/>
        <w:bottom w:val="none" w:sz="0" w:space="0" w:color="auto"/>
        <w:right w:val="none" w:sz="0" w:space="0" w:color="auto"/>
      </w:divBdr>
    </w:div>
    <w:div w:id="817963406">
      <w:bodyDiv w:val="1"/>
      <w:marLeft w:val="0"/>
      <w:marRight w:val="0"/>
      <w:marTop w:val="0"/>
      <w:marBottom w:val="0"/>
      <w:divBdr>
        <w:top w:val="none" w:sz="0" w:space="0" w:color="auto"/>
        <w:left w:val="none" w:sz="0" w:space="0" w:color="auto"/>
        <w:bottom w:val="none" w:sz="0" w:space="0" w:color="auto"/>
        <w:right w:val="none" w:sz="0" w:space="0" w:color="auto"/>
      </w:divBdr>
    </w:div>
    <w:div w:id="825631671">
      <w:bodyDiv w:val="1"/>
      <w:marLeft w:val="0"/>
      <w:marRight w:val="0"/>
      <w:marTop w:val="0"/>
      <w:marBottom w:val="0"/>
      <w:divBdr>
        <w:top w:val="none" w:sz="0" w:space="0" w:color="auto"/>
        <w:left w:val="none" w:sz="0" w:space="0" w:color="auto"/>
        <w:bottom w:val="none" w:sz="0" w:space="0" w:color="auto"/>
        <w:right w:val="none" w:sz="0" w:space="0" w:color="auto"/>
      </w:divBdr>
    </w:div>
    <w:div w:id="826289898">
      <w:bodyDiv w:val="1"/>
      <w:marLeft w:val="0"/>
      <w:marRight w:val="0"/>
      <w:marTop w:val="0"/>
      <w:marBottom w:val="0"/>
      <w:divBdr>
        <w:top w:val="none" w:sz="0" w:space="0" w:color="auto"/>
        <w:left w:val="none" w:sz="0" w:space="0" w:color="auto"/>
        <w:bottom w:val="none" w:sz="0" w:space="0" w:color="auto"/>
        <w:right w:val="none" w:sz="0" w:space="0" w:color="auto"/>
      </w:divBdr>
    </w:div>
    <w:div w:id="838426949">
      <w:bodyDiv w:val="1"/>
      <w:marLeft w:val="0"/>
      <w:marRight w:val="0"/>
      <w:marTop w:val="0"/>
      <w:marBottom w:val="0"/>
      <w:divBdr>
        <w:top w:val="none" w:sz="0" w:space="0" w:color="auto"/>
        <w:left w:val="none" w:sz="0" w:space="0" w:color="auto"/>
        <w:bottom w:val="none" w:sz="0" w:space="0" w:color="auto"/>
        <w:right w:val="none" w:sz="0" w:space="0" w:color="auto"/>
      </w:divBdr>
    </w:div>
    <w:div w:id="845510400">
      <w:bodyDiv w:val="1"/>
      <w:marLeft w:val="0"/>
      <w:marRight w:val="0"/>
      <w:marTop w:val="0"/>
      <w:marBottom w:val="0"/>
      <w:divBdr>
        <w:top w:val="none" w:sz="0" w:space="0" w:color="auto"/>
        <w:left w:val="none" w:sz="0" w:space="0" w:color="auto"/>
        <w:bottom w:val="none" w:sz="0" w:space="0" w:color="auto"/>
        <w:right w:val="none" w:sz="0" w:space="0" w:color="auto"/>
      </w:divBdr>
    </w:div>
    <w:div w:id="849298826">
      <w:bodyDiv w:val="1"/>
      <w:marLeft w:val="0"/>
      <w:marRight w:val="0"/>
      <w:marTop w:val="0"/>
      <w:marBottom w:val="0"/>
      <w:divBdr>
        <w:top w:val="none" w:sz="0" w:space="0" w:color="auto"/>
        <w:left w:val="none" w:sz="0" w:space="0" w:color="auto"/>
        <w:bottom w:val="none" w:sz="0" w:space="0" w:color="auto"/>
        <w:right w:val="none" w:sz="0" w:space="0" w:color="auto"/>
      </w:divBdr>
    </w:div>
    <w:div w:id="855197338">
      <w:bodyDiv w:val="1"/>
      <w:marLeft w:val="0"/>
      <w:marRight w:val="0"/>
      <w:marTop w:val="0"/>
      <w:marBottom w:val="0"/>
      <w:divBdr>
        <w:top w:val="none" w:sz="0" w:space="0" w:color="auto"/>
        <w:left w:val="none" w:sz="0" w:space="0" w:color="auto"/>
        <w:bottom w:val="none" w:sz="0" w:space="0" w:color="auto"/>
        <w:right w:val="none" w:sz="0" w:space="0" w:color="auto"/>
      </w:divBdr>
    </w:div>
    <w:div w:id="855538272">
      <w:bodyDiv w:val="1"/>
      <w:marLeft w:val="0"/>
      <w:marRight w:val="0"/>
      <w:marTop w:val="0"/>
      <w:marBottom w:val="0"/>
      <w:divBdr>
        <w:top w:val="none" w:sz="0" w:space="0" w:color="auto"/>
        <w:left w:val="none" w:sz="0" w:space="0" w:color="auto"/>
        <w:bottom w:val="none" w:sz="0" w:space="0" w:color="auto"/>
        <w:right w:val="none" w:sz="0" w:space="0" w:color="auto"/>
      </w:divBdr>
    </w:div>
    <w:div w:id="859393800">
      <w:bodyDiv w:val="1"/>
      <w:marLeft w:val="0"/>
      <w:marRight w:val="0"/>
      <w:marTop w:val="0"/>
      <w:marBottom w:val="0"/>
      <w:divBdr>
        <w:top w:val="none" w:sz="0" w:space="0" w:color="auto"/>
        <w:left w:val="none" w:sz="0" w:space="0" w:color="auto"/>
        <w:bottom w:val="none" w:sz="0" w:space="0" w:color="auto"/>
        <w:right w:val="none" w:sz="0" w:space="0" w:color="auto"/>
      </w:divBdr>
    </w:div>
    <w:div w:id="868034941">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882059932">
      <w:bodyDiv w:val="1"/>
      <w:marLeft w:val="0"/>
      <w:marRight w:val="0"/>
      <w:marTop w:val="0"/>
      <w:marBottom w:val="0"/>
      <w:divBdr>
        <w:top w:val="none" w:sz="0" w:space="0" w:color="auto"/>
        <w:left w:val="none" w:sz="0" w:space="0" w:color="auto"/>
        <w:bottom w:val="none" w:sz="0" w:space="0" w:color="auto"/>
        <w:right w:val="none" w:sz="0" w:space="0" w:color="auto"/>
      </w:divBdr>
    </w:div>
    <w:div w:id="887650429">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6497485">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31933088">
      <w:bodyDiv w:val="1"/>
      <w:marLeft w:val="0"/>
      <w:marRight w:val="0"/>
      <w:marTop w:val="0"/>
      <w:marBottom w:val="0"/>
      <w:divBdr>
        <w:top w:val="none" w:sz="0" w:space="0" w:color="auto"/>
        <w:left w:val="none" w:sz="0" w:space="0" w:color="auto"/>
        <w:bottom w:val="none" w:sz="0" w:space="0" w:color="auto"/>
        <w:right w:val="none" w:sz="0" w:space="0" w:color="auto"/>
      </w:divBdr>
    </w:div>
    <w:div w:id="934946919">
      <w:bodyDiv w:val="1"/>
      <w:marLeft w:val="0"/>
      <w:marRight w:val="0"/>
      <w:marTop w:val="0"/>
      <w:marBottom w:val="0"/>
      <w:divBdr>
        <w:top w:val="none" w:sz="0" w:space="0" w:color="auto"/>
        <w:left w:val="none" w:sz="0" w:space="0" w:color="auto"/>
        <w:bottom w:val="none" w:sz="0" w:space="0" w:color="auto"/>
        <w:right w:val="none" w:sz="0" w:space="0" w:color="auto"/>
      </w:divBdr>
    </w:div>
    <w:div w:id="957684912">
      <w:bodyDiv w:val="1"/>
      <w:marLeft w:val="0"/>
      <w:marRight w:val="0"/>
      <w:marTop w:val="0"/>
      <w:marBottom w:val="0"/>
      <w:divBdr>
        <w:top w:val="none" w:sz="0" w:space="0" w:color="auto"/>
        <w:left w:val="none" w:sz="0" w:space="0" w:color="auto"/>
        <w:bottom w:val="none" w:sz="0" w:space="0" w:color="auto"/>
        <w:right w:val="none" w:sz="0" w:space="0" w:color="auto"/>
      </w:divBdr>
    </w:div>
    <w:div w:id="960500358">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70136118">
      <w:bodyDiv w:val="1"/>
      <w:marLeft w:val="0"/>
      <w:marRight w:val="0"/>
      <w:marTop w:val="0"/>
      <w:marBottom w:val="0"/>
      <w:divBdr>
        <w:top w:val="none" w:sz="0" w:space="0" w:color="auto"/>
        <w:left w:val="none" w:sz="0" w:space="0" w:color="auto"/>
        <w:bottom w:val="none" w:sz="0" w:space="0" w:color="auto"/>
        <w:right w:val="none" w:sz="0" w:space="0" w:color="auto"/>
      </w:divBdr>
    </w:div>
    <w:div w:id="981881893">
      <w:bodyDiv w:val="1"/>
      <w:marLeft w:val="0"/>
      <w:marRight w:val="0"/>
      <w:marTop w:val="0"/>
      <w:marBottom w:val="0"/>
      <w:divBdr>
        <w:top w:val="none" w:sz="0" w:space="0" w:color="auto"/>
        <w:left w:val="none" w:sz="0" w:space="0" w:color="auto"/>
        <w:bottom w:val="none" w:sz="0" w:space="0" w:color="auto"/>
        <w:right w:val="none" w:sz="0" w:space="0" w:color="auto"/>
      </w:divBdr>
      <w:divsChild>
        <w:div w:id="1576628400">
          <w:marLeft w:val="0"/>
          <w:marRight w:val="0"/>
          <w:marTop w:val="0"/>
          <w:marBottom w:val="0"/>
          <w:divBdr>
            <w:top w:val="none" w:sz="0" w:space="0" w:color="auto"/>
            <w:left w:val="none" w:sz="0" w:space="0" w:color="auto"/>
            <w:bottom w:val="none" w:sz="0" w:space="0" w:color="auto"/>
            <w:right w:val="none" w:sz="0" w:space="0" w:color="auto"/>
          </w:divBdr>
          <w:divsChild>
            <w:div w:id="48504923">
              <w:marLeft w:val="0"/>
              <w:marRight w:val="0"/>
              <w:marTop w:val="0"/>
              <w:marBottom w:val="0"/>
              <w:divBdr>
                <w:top w:val="none" w:sz="0" w:space="0" w:color="auto"/>
                <w:left w:val="none" w:sz="0" w:space="0" w:color="auto"/>
                <w:bottom w:val="none" w:sz="0" w:space="0" w:color="auto"/>
                <w:right w:val="none" w:sz="0" w:space="0" w:color="auto"/>
              </w:divBdr>
              <w:divsChild>
                <w:div w:id="14110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878">
      <w:bodyDiv w:val="1"/>
      <w:marLeft w:val="0"/>
      <w:marRight w:val="0"/>
      <w:marTop w:val="0"/>
      <w:marBottom w:val="0"/>
      <w:divBdr>
        <w:top w:val="none" w:sz="0" w:space="0" w:color="auto"/>
        <w:left w:val="none" w:sz="0" w:space="0" w:color="auto"/>
        <w:bottom w:val="none" w:sz="0" w:space="0" w:color="auto"/>
        <w:right w:val="none" w:sz="0" w:space="0" w:color="auto"/>
      </w:divBdr>
    </w:div>
    <w:div w:id="995841777">
      <w:bodyDiv w:val="1"/>
      <w:marLeft w:val="0"/>
      <w:marRight w:val="0"/>
      <w:marTop w:val="0"/>
      <w:marBottom w:val="0"/>
      <w:divBdr>
        <w:top w:val="none" w:sz="0" w:space="0" w:color="auto"/>
        <w:left w:val="none" w:sz="0" w:space="0" w:color="auto"/>
        <w:bottom w:val="none" w:sz="0" w:space="0" w:color="auto"/>
        <w:right w:val="none" w:sz="0" w:space="0" w:color="auto"/>
      </w:divBdr>
    </w:div>
    <w:div w:id="998192247">
      <w:bodyDiv w:val="1"/>
      <w:marLeft w:val="0"/>
      <w:marRight w:val="0"/>
      <w:marTop w:val="0"/>
      <w:marBottom w:val="0"/>
      <w:divBdr>
        <w:top w:val="none" w:sz="0" w:space="0" w:color="auto"/>
        <w:left w:val="none" w:sz="0" w:space="0" w:color="auto"/>
        <w:bottom w:val="none" w:sz="0" w:space="0" w:color="auto"/>
        <w:right w:val="none" w:sz="0" w:space="0" w:color="auto"/>
      </w:divBdr>
    </w:div>
    <w:div w:id="1000305818">
      <w:bodyDiv w:val="1"/>
      <w:marLeft w:val="0"/>
      <w:marRight w:val="0"/>
      <w:marTop w:val="0"/>
      <w:marBottom w:val="0"/>
      <w:divBdr>
        <w:top w:val="none" w:sz="0" w:space="0" w:color="auto"/>
        <w:left w:val="none" w:sz="0" w:space="0" w:color="auto"/>
        <w:bottom w:val="none" w:sz="0" w:space="0" w:color="auto"/>
        <w:right w:val="none" w:sz="0" w:space="0" w:color="auto"/>
      </w:divBdr>
    </w:div>
    <w:div w:id="1028533328">
      <w:bodyDiv w:val="1"/>
      <w:marLeft w:val="0"/>
      <w:marRight w:val="0"/>
      <w:marTop w:val="0"/>
      <w:marBottom w:val="0"/>
      <w:divBdr>
        <w:top w:val="none" w:sz="0" w:space="0" w:color="auto"/>
        <w:left w:val="none" w:sz="0" w:space="0" w:color="auto"/>
        <w:bottom w:val="none" w:sz="0" w:space="0" w:color="auto"/>
        <w:right w:val="none" w:sz="0" w:space="0" w:color="auto"/>
      </w:divBdr>
    </w:div>
    <w:div w:id="1037118117">
      <w:bodyDiv w:val="1"/>
      <w:marLeft w:val="0"/>
      <w:marRight w:val="0"/>
      <w:marTop w:val="0"/>
      <w:marBottom w:val="0"/>
      <w:divBdr>
        <w:top w:val="none" w:sz="0" w:space="0" w:color="auto"/>
        <w:left w:val="none" w:sz="0" w:space="0" w:color="auto"/>
        <w:bottom w:val="none" w:sz="0" w:space="0" w:color="auto"/>
        <w:right w:val="none" w:sz="0" w:space="0" w:color="auto"/>
      </w:divBdr>
    </w:div>
    <w:div w:id="1041977114">
      <w:bodyDiv w:val="1"/>
      <w:marLeft w:val="0"/>
      <w:marRight w:val="0"/>
      <w:marTop w:val="0"/>
      <w:marBottom w:val="0"/>
      <w:divBdr>
        <w:top w:val="none" w:sz="0" w:space="0" w:color="auto"/>
        <w:left w:val="none" w:sz="0" w:space="0" w:color="auto"/>
        <w:bottom w:val="none" w:sz="0" w:space="0" w:color="auto"/>
        <w:right w:val="none" w:sz="0" w:space="0" w:color="auto"/>
      </w:divBdr>
    </w:div>
    <w:div w:id="1047025025">
      <w:bodyDiv w:val="1"/>
      <w:marLeft w:val="0"/>
      <w:marRight w:val="0"/>
      <w:marTop w:val="0"/>
      <w:marBottom w:val="0"/>
      <w:divBdr>
        <w:top w:val="none" w:sz="0" w:space="0" w:color="auto"/>
        <w:left w:val="none" w:sz="0" w:space="0" w:color="auto"/>
        <w:bottom w:val="none" w:sz="0" w:space="0" w:color="auto"/>
        <w:right w:val="none" w:sz="0" w:space="0" w:color="auto"/>
      </w:divBdr>
    </w:div>
    <w:div w:id="1079056458">
      <w:bodyDiv w:val="1"/>
      <w:marLeft w:val="0"/>
      <w:marRight w:val="0"/>
      <w:marTop w:val="0"/>
      <w:marBottom w:val="0"/>
      <w:divBdr>
        <w:top w:val="none" w:sz="0" w:space="0" w:color="auto"/>
        <w:left w:val="none" w:sz="0" w:space="0" w:color="auto"/>
        <w:bottom w:val="none" w:sz="0" w:space="0" w:color="auto"/>
        <w:right w:val="none" w:sz="0" w:space="0" w:color="auto"/>
      </w:divBdr>
    </w:div>
    <w:div w:id="1080910287">
      <w:bodyDiv w:val="1"/>
      <w:marLeft w:val="0"/>
      <w:marRight w:val="0"/>
      <w:marTop w:val="0"/>
      <w:marBottom w:val="0"/>
      <w:divBdr>
        <w:top w:val="none" w:sz="0" w:space="0" w:color="auto"/>
        <w:left w:val="none" w:sz="0" w:space="0" w:color="auto"/>
        <w:bottom w:val="none" w:sz="0" w:space="0" w:color="auto"/>
        <w:right w:val="none" w:sz="0" w:space="0" w:color="auto"/>
      </w:divBdr>
    </w:div>
    <w:div w:id="1093404432">
      <w:bodyDiv w:val="1"/>
      <w:marLeft w:val="0"/>
      <w:marRight w:val="0"/>
      <w:marTop w:val="0"/>
      <w:marBottom w:val="0"/>
      <w:divBdr>
        <w:top w:val="none" w:sz="0" w:space="0" w:color="auto"/>
        <w:left w:val="none" w:sz="0" w:space="0" w:color="auto"/>
        <w:bottom w:val="none" w:sz="0" w:space="0" w:color="auto"/>
        <w:right w:val="none" w:sz="0" w:space="0" w:color="auto"/>
      </w:divBdr>
    </w:div>
    <w:div w:id="1108307532">
      <w:bodyDiv w:val="1"/>
      <w:marLeft w:val="0"/>
      <w:marRight w:val="0"/>
      <w:marTop w:val="0"/>
      <w:marBottom w:val="0"/>
      <w:divBdr>
        <w:top w:val="none" w:sz="0" w:space="0" w:color="auto"/>
        <w:left w:val="none" w:sz="0" w:space="0" w:color="auto"/>
        <w:bottom w:val="none" w:sz="0" w:space="0" w:color="auto"/>
        <w:right w:val="none" w:sz="0" w:space="0" w:color="auto"/>
      </w:divBdr>
    </w:div>
    <w:div w:id="1113086872">
      <w:bodyDiv w:val="1"/>
      <w:marLeft w:val="0"/>
      <w:marRight w:val="0"/>
      <w:marTop w:val="0"/>
      <w:marBottom w:val="0"/>
      <w:divBdr>
        <w:top w:val="none" w:sz="0" w:space="0" w:color="auto"/>
        <w:left w:val="none" w:sz="0" w:space="0" w:color="auto"/>
        <w:bottom w:val="none" w:sz="0" w:space="0" w:color="auto"/>
        <w:right w:val="none" w:sz="0" w:space="0" w:color="auto"/>
      </w:divBdr>
    </w:div>
    <w:div w:id="1115707424">
      <w:bodyDiv w:val="1"/>
      <w:marLeft w:val="0"/>
      <w:marRight w:val="0"/>
      <w:marTop w:val="0"/>
      <w:marBottom w:val="0"/>
      <w:divBdr>
        <w:top w:val="none" w:sz="0" w:space="0" w:color="auto"/>
        <w:left w:val="none" w:sz="0" w:space="0" w:color="auto"/>
        <w:bottom w:val="none" w:sz="0" w:space="0" w:color="auto"/>
        <w:right w:val="none" w:sz="0" w:space="0" w:color="auto"/>
      </w:divBdr>
    </w:div>
    <w:div w:id="1122650809">
      <w:bodyDiv w:val="1"/>
      <w:marLeft w:val="0"/>
      <w:marRight w:val="0"/>
      <w:marTop w:val="0"/>
      <w:marBottom w:val="0"/>
      <w:divBdr>
        <w:top w:val="none" w:sz="0" w:space="0" w:color="auto"/>
        <w:left w:val="none" w:sz="0" w:space="0" w:color="auto"/>
        <w:bottom w:val="none" w:sz="0" w:space="0" w:color="auto"/>
        <w:right w:val="none" w:sz="0" w:space="0" w:color="auto"/>
      </w:divBdr>
    </w:div>
    <w:div w:id="1129934164">
      <w:bodyDiv w:val="1"/>
      <w:marLeft w:val="0"/>
      <w:marRight w:val="0"/>
      <w:marTop w:val="0"/>
      <w:marBottom w:val="0"/>
      <w:divBdr>
        <w:top w:val="none" w:sz="0" w:space="0" w:color="auto"/>
        <w:left w:val="none" w:sz="0" w:space="0" w:color="auto"/>
        <w:bottom w:val="none" w:sz="0" w:space="0" w:color="auto"/>
        <w:right w:val="none" w:sz="0" w:space="0" w:color="auto"/>
      </w:divBdr>
    </w:div>
    <w:div w:id="1131098636">
      <w:bodyDiv w:val="1"/>
      <w:marLeft w:val="0"/>
      <w:marRight w:val="0"/>
      <w:marTop w:val="0"/>
      <w:marBottom w:val="0"/>
      <w:divBdr>
        <w:top w:val="none" w:sz="0" w:space="0" w:color="auto"/>
        <w:left w:val="none" w:sz="0" w:space="0" w:color="auto"/>
        <w:bottom w:val="none" w:sz="0" w:space="0" w:color="auto"/>
        <w:right w:val="none" w:sz="0" w:space="0" w:color="auto"/>
      </w:divBdr>
    </w:div>
    <w:div w:id="1133867418">
      <w:bodyDiv w:val="1"/>
      <w:marLeft w:val="0"/>
      <w:marRight w:val="0"/>
      <w:marTop w:val="0"/>
      <w:marBottom w:val="0"/>
      <w:divBdr>
        <w:top w:val="none" w:sz="0" w:space="0" w:color="auto"/>
        <w:left w:val="none" w:sz="0" w:space="0" w:color="auto"/>
        <w:bottom w:val="none" w:sz="0" w:space="0" w:color="auto"/>
        <w:right w:val="none" w:sz="0" w:space="0" w:color="auto"/>
      </w:divBdr>
    </w:div>
    <w:div w:id="1140265941">
      <w:bodyDiv w:val="1"/>
      <w:marLeft w:val="0"/>
      <w:marRight w:val="0"/>
      <w:marTop w:val="0"/>
      <w:marBottom w:val="0"/>
      <w:divBdr>
        <w:top w:val="none" w:sz="0" w:space="0" w:color="auto"/>
        <w:left w:val="none" w:sz="0" w:space="0" w:color="auto"/>
        <w:bottom w:val="none" w:sz="0" w:space="0" w:color="auto"/>
        <w:right w:val="none" w:sz="0" w:space="0" w:color="auto"/>
      </w:divBdr>
    </w:div>
    <w:div w:id="1140686726">
      <w:bodyDiv w:val="1"/>
      <w:marLeft w:val="0"/>
      <w:marRight w:val="0"/>
      <w:marTop w:val="0"/>
      <w:marBottom w:val="0"/>
      <w:divBdr>
        <w:top w:val="none" w:sz="0" w:space="0" w:color="auto"/>
        <w:left w:val="none" w:sz="0" w:space="0" w:color="auto"/>
        <w:bottom w:val="none" w:sz="0" w:space="0" w:color="auto"/>
        <w:right w:val="none" w:sz="0" w:space="0" w:color="auto"/>
      </w:divBdr>
    </w:div>
    <w:div w:id="1145006804">
      <w:bodyDiv w:val="1"/>
      <w:marLeft w:val="0"/>
      <w:marRight w:val="0"/>
      <w:marTop w:val="0"/>
      <w:marBottom w:val="0"/>
      <w:divBdr>
        <w:top w:val="none" w:sz="0" w:space="0" w:color="auto"/>
        <w:left w:val="none" w:sz="0" w:space="0" w:color="auto"/>
        <w:bottom w:val="none" w:sz="0" w:space="0" w:color="auto"/>
        <w:right w:val="none" w:sz="0" w:space="0" w:color="auto"/>
      </w:divBdr>
    </w:div>
    <w:div w:id="1148059876">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314940">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80389786">
      <w:bodyDiv w:val="1"/>
      <w:marLeft w:val="0"/>
      <w:marRight w:val="0"/>
      <w:marTop w:val="0"/>
      <w:marBottom w:val="0"/>
      <w:divBdr>
        <w:top w:val="none" w:sz="0" w:space="0" w:color="auto"/>
        <w:left w:val="none" w:sz="0" w:space="0" w:color="auto"/>
        <w:bottom w:val="none" w:sz="0" w:space="0" w:color="auto"/>
        <w:right w:val="none" w:sz="0" w:space="0" w:color="auto"/>
      </w:divBdr>
    </w:div>
    <w:div w:id="1183857302">
      <w:bodyDiv w:val="1"/>
      <w:marLeft w:val="0"/>
      <w:marRight w:val="0"/>
      <w:marTop w:val="0"/>
      <w:marBottom w:val="0"/>
      <w:divBdr>
        <w:top w:val="none" w:sz="0" w:space="0" w:color="auto"/>
        <w:left w:val="none" w:sz="0" w:space="0" w:color="auto"/>
        <w:bottom w:val="none" w:sz="0" w:space="0" w:color="auto"/>
        <w:right w:val="none" w:sz="0" w:space="0" w:color="auto"/>
      </w:divBdr>
    </w:div>
    <w:div w:id="1193615567">
      <w:bodyDiv w:val="1"/>
      <w:marLeft w:val="0"/>
      <w:marRight w:val="0"/>
      <w:marTop w:val="0"/>
      <w:marBottom w:val="0"/>
      <w:divBdr>
        <w:top w:val="none" w:sz="0" w:space="0" w:color="auto"/>
        <w:left w:val="none" w:sz="0" w:space="0" w:color="auto"/>
        <w:bottom w:val="none" w:sz="0" w:space="0" w:color="auto"/>
        <w:right w:val="none" w:sz="0" w:space="0" w:color="auto"/>
      </w:divBdr>
    </w:div>
    <w:div w:id="1195727829">
      <w:bodyDiv w:val="1"/>
      <w:marLeft w:val="0"/>
      <w:marRight w:val="0"/>
      <w:marTop w:val="0"/>
      <w:marBottom w:val="0"/>
      <w:divBdr>
        <w:top w:val="none" w:sz="0" w:space="0" w:color="auto"/>
        <w:left w:val="none" w:sz="0" w:space="0" w:color="auto"/>
        <w:bottom w:val="none" w:sz="0" w:space="0" w:color="auto"/>
        <w:right w:val="none" w:sz="0" w:space="0" w:color="auto"/>
      </w:divBdr>
    </w:div>
    <w:div w:id="1197231758">
      <w:bodyDiv w:val="1"/>
      <w:marLeft w:val="0"/>
      <w:marRight w:val="0"/>
      <w:marTop w:val="0"/>
      <w:marBottom w:val="0"/>
      <w:divBdr>
        <w:top w:val="none" w:sz="0" w:space="0" w:color="auto"/>
        <w:left w:val="none" w:sz="0" w:space="0" w:color="auto"/>
        <w:bottom w:val="none" w:sz="0" w:space="0" w:color="auto"/>
        <w:right w:val="none" w:sz="0" w:space="0" w:color="auto"/>
      </w:divBdr>
    </w:div>
    <w:div w:id="1202474207">
      <w:bodyDiv w:val="1"/>
      <w:marLeft w:val="0"/>
      <w:marRight w:val="0"/>
      <w:marTop w:val="0"/>
      <w:marBottom w:val="0"/>
      <w:divBdr>
        <w:top w:val="none" w:sz="0" w:space="0" w:color="auto"/>
        <w:left w:val="none" w:sz="0" w:space="0" w:color="auto"/>
        <w:bottom w:val="none" w:sz="0" w:space="0" w:color="auto"/>
        <w:right w:val="none" w:sz="0" w:space="0" w:color="auto"/>
      </w:divBdr>
    </w:div>
    <w:div w:id="1220291356">
      <w:bodyDiv w:val="1"/>
      <w:marLeft w:val="0"/>
      <w:marRight w:val="0"/>
      <w:marTop w:val="0"/>
      <w:marBottom w:val="0"/>
      <w:divBdr>
        <w:top w:val="none" w:sz="0" w:space="0" w:color="auto"/>
        <w:left w:val="none" w:sz="0" w:space="0" w:color="auto"/>
        <w:bottom w:val="none" w:sz="0" w:space="0" w:color="auto"/>
        <w:right w:val="none" w:sz="0" w:space="0" w:color="auto"/>
      </w:divBdr>
    </w:div>
    <w:div w:id="1237128725">
      <w:bodyDiv w:val="1"/>
      <w:marLeft w:val="0"/>
      <w:marRight w:val="0"/>
      <w:marTop w:val="0"/>
      <w:marBottom w:val="0"/>
      <w:divBdr>
        <w:top w:val="none" w:sz="0" w:space="0" w:color="auto"/>
        <w:left w:val="none" w:sz="0" w:space="0" w:color="auto"/>
        <w:bottom w:val="none" w:sz="0" w:space="0" w:color="auto"/>
        <w:right w:val="none" w:sz="0" w:space="0" w:color="auto"/>
      </w:divBdr>
    </w:div>
    <w:div w:id="1240675242">
      <w:bodyDiv w:val="1"/>
      <w:marLeft w:val="0"/>
      <w:marRight w:val="0"/>
      <w:marTop w:val="0"/>
      <w:marBottom w:val="0"/>
      <w:divBdr>
        <w:top w:val="none" w:sz="0" w:space="0" w:color="auto"/>
        <w:left w:val="none" w:sz="0" w:space="0" w:color="auto"/>
        <w:bottom w:val="none" w:sz="0" w:space="0" w:color="auto"/>
        <w:right w:val="none" w:sz="0" w:space="0" w:color="auto"/>
      </w:divBdr>
    </w:div>
    <w:div w:id="1249340197">
      <w:bodyDiv w:val="1"/>
      <w:marLeft w:val="0"/>
      <w:marRight w:val="0"/>
      <w:marTop w:val="0"/>
      <w:marBottom w:val="0"/>
      <w:divBdr>
        <w:top w:val="none" w:sz="0" w:space="0" w:color="auto"/>
        <w:left w:val="none" w:sz="0" w:space="0" w:color="auto"/>
        <w:bottom w:val="none" w:sz="0" w:space="0" w:color="auto"/>
        <w:right w:val="none" w:sz="0" w:space="0" w:color="auto"/>
      </w:divBdr>
    </w:div>
    <w:div w:id="1251157214">
      <w:bodyDiv w:val="1"/>
      <w:marLeft w:val="0"/>
      <w:marRight w:val="0"/>
      <w:marTop w:val="0"/>
      <w:marBottom w:val="0"/>
      <w:divBdr>
        <w:top w:val="none" w:sz="0" w:space="0" w:color="auto"/>
        <w:left w:val="none" w:sz="0" w:space="0" w:color="auto"/>
        <w:bottom w:val="none" w:sz="0" w:space="0" w:color="auto"/>
        <w:right w:val="none" w:sz="0" w:space="0" w:color="auto"/>
      </w:divBdr>
    </w:div>
    <w:div w:id="1251426436">
      <w:bodyDiv w:val="1"/>
      <w:marLeft w:val="0"/>
      <w:marRight w:val="0"/>
      <w:marTop w:val="0"/>
      <w:marBottom w:val="0"/>
      <w:divBdr>
        <w:top w:val="none" w:sz="0" w:space="0" w:color="auto"/>
        <w:left w:val="none" w:sz="0" w:space="0" w:color="auto"/>
        <w:bottom w:val="none" w:sz="0" w:space="0" w:color="auto"/>
        <w:right w:val="none" w:sz="0" w:space="0" w:color="auto"/>
      </w:divBdr>
    </w:div>
    <w:div w:id="1251551027">
      <w:bodyDiv w:val="1"/>
      <w:marLeft w:val="0"/>
      <w:marRight w:val="0"/>
      <w:marTop w:val="0"/>
      <w:marBottom w:val="0"/>
      <w:divBdr>
        <w:top w:val="none" w:sz="0" w:space="0" w:color="auto"/>
        <w:left w:val="none" w:sz="0" w:space="0" w:color="auto"/>
        <w:bottom w:val="none" w:sz="0" w:space="0" w:color="auto"/>
        <w:right w:val="none" w:sz="0" w:space="0" w:color="auto"/>
      </w:divBdr>
    </w:div>
    <w:div w:id="1256328735">
      <w:bodyDiv w:val="1"/>
      <w:marLeft w:val="0"/>
      <w:marRight w:val="0"/>
      <w:marTop w:val="0"/>
      <w:marBottom w:val="0"/>
      <w:divBdr>
        <w:top w:val="none" w:sz="0" w:space="0" w:color="auto"/>
        <w:left w:val="none" w:sz="0" w:space="0" w:color="auto"/>
        <w:bottom w:val="none" w:sz="0" w:space="0" w:color="auto"/>
        <w:right w:val="none" w:sz="0" w:space="0" w:color="auto"/>
      </w:divBdr>
      <w:divsChild>
        <w:div w:id="308095831">
          <w:marLeft w:val="0"/>
          <w:marRight w:val="0"/>
          <w:marTop w:val="0"/>
          <w:marBottom w:val="0"/>
          <w:divBdr>
            <w:top w:val="none" w:sz="0" w:space="0" w:color="auto"/>
            <w:left w:val="none" w:sz="0" w:space="0" w:color="auto"/>
            <w:bottom w:val="none" w:sz="0" w:space="0" w:color="auto"/>
            <w:right w:val="none" w:sz="0" w:space="0" w:color="auto"/>
          </w:divBdr>
          <w:divsChild>
            <w:div w:id="1849061157">
              <w:marLeft w:val="0"/>
              <w:marRight w:val="0"/>
              <w:marTop w:val="0"/>
              <w:marBottom w:val="0"/>
              <w:divBdr>
                <w:top w:val="none" w:sz="0" w:space="0" w:color="auto"/>
                <w:left w:val="none" w:sz="0" w:space="0" w:color="auto"/>
                <w:bottom w:val="none" w:sz="0" w:space="0" w:color="auto"/>
                <w:right w:val="none" w:sz="0" w:space="0" w:color="auto"/>
              </w:divBdr>
              <w:divsChild>
                <w:div w:id="28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6636">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4770428">
      <w:bodyDiv w:val="1"/>
      <w:marLeft w:val="0"/>
      <w:marRight w:val="0"/>
      <w:marTop w:val="0"/>
      <w:marBottom w:val="0"/>
      <w:divBdr>
        <w:top w:val="none" w:sz="0" w:space="0" w:color="auto"/>
        <w:left w:val="none" w:sz="0" w:space="0" w:color="auto"/>
        <w:bottom w:val="none" w:sz="0" w:space="0" w:color="auto"/>
        <w:right w:val="none" w:sz="0" w:space="0" w:color="auto"/>
      </w:divBdr>
    </w:div>
    <w:div w:id="1291285365">
      <w:bodyDiv w:val="1"/>
      <w:marLeft w:val="0"/>
      <w:marRight w:val="0"/>
      <w:marTop w:val="0"/>
      <w:marBottom w:val="0"/>
      <w:divBdr>
        <w:top w:val="none" w:sz="0" w:space="0" w:color="auto"/>
        <w:left w:val="none" w:sz="0" w:space="0" w:color="auto"/>
        <w:bottom w:val="none" w:sz="0" w:space="0" w:color="auto"/>
        <w:right w:val="none" w:sz="0" w:space="0" w:color="auto"/>
      </w:divBdr>
    </w:div>
    <w:div w:id="1296838236">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11714513">
      <w:bodyDiv w:val="1"/>
      <w:marLeft w:val="0"/>
      <w:marRight w:val="0"/>
      <w:marTop w:val="0"/>
      <w:marBottom w:val="0"/>
      <w:divBdr>
        <w:top w:val="none" w:sz="0" w:space="0" w:color="auto"/>
        <w:left w:val="none" w:sz="0" w:space="0" w:color="auto"/>
        <w:bottom w:val="none" w:sz="0" w:space="0" w:color="auto"/>
        <w:right w:val="none" w:sz="0" w:space="0" w:color="auto"/>
      </w:divBdr>
    </w:div>
    <w:div w:id="1325663833">
      <w:bodyDiv w:val="1"/>
      <w:marLeft w:val="0"/>
      <w:marRight w:val="0"/>
      <w:marTop w:val="0"/>
      <w:marBottom w:val="0"/>
      <w:divBdr>
        <w:top w:val="none" w:sz="0" w:space="0" w:color="auto"/>
        <w:left w:val="none" w:sz="0" w:space="0" w:color="auto"/>
        <w:bottom w:val="none" w:sz="0" w:space="0" w:color="auto"/>
        <w:right w:val="none" w:sz="0" w:space="0" w:color="auto"/>
      </w:divBdr>
    </w:div>
    <w:div w:id="1329594768">
      <w:bodyDiv w:val="1"/>
      <w:marLeft w:val="0"/>
      <w:marRight w:val="0"/>
      <w:marTop w:val="0"/>
      <w:marBottom w:val="0"/>
      <w:divBdr>
        <w:top w:val="none" w:sz="0" w:space="0" w:color="auto"/>
        <w:left w:val="none" w:sz="0" w:space="0" w:color="auto"/>
        <w:bottom w:val="none" w:sz="0" w:space="0" w:color="auto"/>
        <w:right w:val="none" w:sz="0" w:space="0" w:color="auto"/>
      </w:divBdr>
    </w:div>
    <w:div w:id="1347756581">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73260948">
      <w:bodyDiv w:val="1"/>
      <w:marLeft w:val="0"/>
      <w:marRight w:val="0"/>
      <w:marTop w:val="0"/>
      <w:marBottom w:val="0"/>
      <w:divBdr>
        <w:top w:val="none" w:sz="0" w:space="0" w:color="auto"/>
        <w:left w:val="none" w:sz="0" w:space="0" w:color="auto"/>
        <w:bottom w:val="none" w:sz="0" w:space="0" w:color="auto"/>
        <w:right w:val="none" w:sz="0" w:space="0" w:color="auto"/>
      </w:divBdr>
    </w:div>
    <w:div w:id="1379937372">
      <w:bodyDiv w:val="1"/>
      <w:marLeft w:val="0"/>
      <w:marRight w:val="0"/>
      <w:marTop w:val="0"/>
      <w:marBottom w:val="0"/>
      <w:divBdr>
        <w:top w:val="none" w:sz="0" w:space="0" w:color="auto"/>
        <w:left w:val="none" w:sz="0" w:space="0" w:color="auto"/>
        <w:bottom w:val="none" w:sz="0" w:space="0" w:color="auto"/>
        <w:right w:val="none" w:sz="0" w:space="0" w:color="auto"/>
      </w:divBdr>
    </w:div>
    <w:div w:id="1380351162">
      <w:bodyDiv w:val="1"/>
      <w:marLeft w:val="0"/>
      <w:marRight w:val="0"/>
      <w:marTop w:val="0"/>
      <w:marBottom w:val="0"/>
      <w:divBdr>
        <w:top w:val="none" w:sz="0" w:space="0" w:color="auto"/>
        <w:left w:val="none" w:sz="0" w:space="0" w:color="auto"/>
        <w:bottom w:val="none" w:sz="0" w:space="0" w:color="auto"/>
        <w:right w:val="none" w:sz="0" w:space="0" w:color="auto"/>
      </w:divBdr>
    </w:div>
    <w:div w:id="1389526746">
      <w:bodyDiv w:val="1"/>
      <w:marLeft w:val="0"/>
      <w:marRight w:val="0"/>
      <w:marTop w:val="0"/>
      <w:marBottom w:val="0"/>
      <w:divBdr>
        <w:top w:val="none" w:sz="0" w:space="0" w:color="auto"/>
        <w:left w:val="none" w:sz="0" w:space="0" w:color="auto"/>
        <w:bottom w:val="none" w:sz="0" w:space="0" w:color="auto"/>
        <w:right w:val="none" w:sz="0" w:space="0" w:color="auto"/>
      </w:divBdr>
      <w:divsChild>
        <w:div w:id="75321704">
          <w:marLeft w:val="0"/>
          <w:marRight w:val="0"/>
          <w:marTop w:val="0"/>
          <w:marBottom w:val="0"/>
          <w:divBdr>
            <w:top w:val="none" w:sz="0" w:space="0" w:color="auto"/>
            <w:left w:val="none" w:sz="0" w:space="0" w:color="auto"/>
            <w:bottom w:val="none" w:sz="0" w:space="0" w:color="auto"/>
            <w:right w:val="none" w:sz="0" w:space="0" w:color="auto"/>
          </w:divBdr>
        </w:div>
      </w:divsChild>
    </w:div>
    <w:div w:id="1389650448">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394158061">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5711043">
      <w:bodyDiv w:val="1"/>
      <w:marLeft w:val="0"/>
      <w:marRight w:val="0"/>
      <w:marTop w:val="0"/>
      <w:marBottom w:val="0"/>
      <w:divBdr>
        <w:top w:val="none" w:sz="0" w:space="0" w:color="auto"/>
        <w:left w:val="none" w:sz="0" w:space="0" w:color="auto"/>
        <w:bottom w:val="none" w:sz="0" w:space="0" w:color="auto"/>
        <w:right w:val="none" w:sz="0" w:space="0" w:color="auto"/>
      </w:divBdr>
    </w:div>
    <w:div w:id="1452556964">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76483638">
      <w:bodyDiv w:val="1"/>
      <w:marLeft w:val="0"/>
      <w:marRight w:val="0"/>
      <w:marTop w:val="0"/>
      <w:marBottom w:val="0"/>
      <w:divBdr>
        <w:top w:val="none" w:sz="0" w:space="0" w:color="auto"/>
        <w:left w:val="none" w:sz="0" w:space="0" w:color="auto"/>
        <w:bottom w:val="none" w:sz="0" w:space="0" w:color="auto"/>
        <w:right w:val="none" w:sz="0" w:space="0" w:color="auto"/>
      </w:divBdr>
    </w:div>
    <w:div w:id="1482770589">
      <w:bodyDiv w:val="1"/>
      <w:marLeft w:val="0"/>
      <w:marRight w:val="0"/>
      <w:marTop w:val="0"/>
      <w:marBottom w:val="0"/>
      <w:divBdr>
        <w:top w:val="none" w:sz="0" w:space="0" w:color="auto"/>
        <w:left w:val="none" w:sz="0" w:space="0" w:color="auto"/>
        <w:bottom w:val="none" w:sz="0" w:space="0" w:color="auto"/>
        <w:right w:val="none" w:sz="0" w:space="0" w:color="auto"/>
      </w:divBdr>
      <w:divsChild>
        <w:div w:id="1209298270">
          <w:marLeft w:val="0"/>
          <w:marRight w:val="0"/>
          <w:marTop w:val="0"/>
          <w:marBottom w:val="0"/>
          <w:divBdr>
            <w:top w:val="none" w:sz="0" w:space="0" w:color="auto"/>
            <w:left w:val="none" w:sz="0" w:space="0" w:color="auto"/>
            <w:bottom w:val="none" w:sz="0" w:space="0" w:color="auto"/>
            <w:right w:val="none" w:sz="0" w:space="0" w:color="auto"/>
          </w:divBdr>
          <w:divsChild>
            <w:div w:id="660356526">
              <w:marLeft w:val="0"/>
              <w:marRight w:val="0"/>
              <w:marTop w:val="0"/>
              <w:marBottom w:val="0"/>
              <w:divBdr>
                <w:top w:val="none" w:sz="0" w:space="0" w:color="auto"/>
                <w:left w:val="none" w:sz="0" w:space="0" w:color="auto"/>
                <w:bottom w:val="none" w:sz="0" w:space="0" w:color="auto"/>
                <w:right w:val="none" w:sz="0" w:space="0" w:color="auto"/>
              </w:divBdr>
              <w:divsChild>
                <w:div w:id="17979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4136">
      <w:bodyDiv w:val="1"/>
      <w:marLeft w:val="0"/>
      <w:marRight w:val="0"/>
      <w:marTop w:val="0"/>
      <w:marBottom w:val="0"/>
      <w:divBdr>
        <w:top w:val="none" w:sz="0" w:space="0" w:color="auto"/>
        <w:left w:val="none" w:sz="0" w:space="0" w:color="auto"/>
        <w:bottom w:val="none" w:sz="0" w:space="0" w:color="auto"/>
        <w:right w:val="none" w:sz="0" w:space="0" w:color="auto"/>
      </w:divBdr>
    </w:div>
    <w:div w:id="1486699329">
      <w:bodyDiv w:val="1"/>
      <w:marLeft w:val="0"/>
      <w:marRight w:val="0"/>
      <w:marTop w:val="0"/>
      <w:marBottom w:val="0"/>
      <w:divBdr>
        <w:top w:val="none" w:sz="0" w:space="0" w:color="auto"/>
        <w:left w:val="none" w:sz="0" w:space="0" w:color="auto"/>
        <w:bottom w:val="none" w:sz="0" w:space="0" w:color="auto"/>
        <w:right w:val="none" w:sz="0" w:space="0" w:color="auto"/>
      </w:divBdr>
    </w:div>
    <w:div w:id="1492792210">
      <w:bodyDiv w:val="1"/>
      <w:marLeft w:val="0"/>
      <w:marRight w:val="0"/>
      <w:marTop w:val="0"/>
      <w:marBottom w:val="0"/>
      <w:divBdr>
        <w:top w:val="none" w:sz="0" w:space="0" w:color="auto"/>
        <w:left w:val="none" w:sz="0" w:space="0" w:color="auto"/>
        <w:bottom w:val="none" w:sz="0" w:space="0" w:color="auto"/>
        <w:right w:val="none" w:sz="0" w:space="0" w:color="auto"/>
      </w:divBdr>
    </w:div>
    <w:div w:id="1493523193">
      <w:bodyDiv w:val="1"/>
      <w:marLeft w:val="0"/>
      <w:marRight w:val="0"/>
      <w:marTop w:val="0"/>
      <w:marBottom w:val="0"/>
      <w:divBdr>
        <w:top w:val="none" w:sz="0" w:space="0" w:color="auto"/>
        <w:left w:val="none" w:sz="0" w:space="0" w:color="auto"/>
        <w:bottom w:val="none" w:sz="0" w:space="0" w:color="auto"/>
        <w:right w:val="none" w:sz="0" w:space="0" w:color="auto"/>
      </w:divBdr>
    </w:div>
    <w:div w:id="1495996134">
      <w:bodyDiv w:val="1"/>
      <w:marLeft w:val="0"/>
      <w:marRight w:val="0"/>
      <w:marTop w:val="0"/>
      <w:marBottom w:val="0"/>
      <w:divBdr>
        <w:top w:val="none" w:sz="0" w:space="0" w:color="auto"/>
        <w:left w:val="none" w:sz="0" w:space="0" w:color="auto"/>
        <w:bottom w:val="none" w:sz="0" w:space="0" w:color="auto"/>
        <w:right w:val="none" w:sz="0" w:space="0" w:color="auto"/>
      </w:divBdr>
    </w:div>
    <w:div w:id="1496914915">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12792413">
      <w:bodyDiv w:val="1"/>
      <w:marLeft w:val="0"/>
      <w:marRight w:val="0"/>
      <w:marTop w:val="0"/>
      <w:marBottom w:val="0"/>
      <w:divBdr>
        <w:top w:val="none" w:sz="0" w:space="0" w:color="auto"/>
        <w:left w:val="none" w:sz="0" w:space="0" w:color="auto"/>
        <w:bottom w:val="none" w:sz="0" w:space="0" w:color="auto"/>
        <w:right w:val="none" w:sz="0" w:space="0" w:color="auto"/>
      </w:divBdr>
    </w:div>
    <w:div w:id="1517843208">
      <w:bodyDiv w:val="1"/>
      <w:marLeft w:val="0"/>
      <w:marRight w:val="0"/>
      <w:marTop w:val="0"/>
      <w:marBottom w:val="0"/>
      <w:divBdr>
        <w:top w:val="none" w:sz="0" w:space="0" w:color="auto"/>
        <w:left w:val="none" w:sz="0" w:space="0" w:color="auto"/>
        <w:bottom w:val="none" w:sz="0" w:space="0" w:color="auto"/>
        <w:right w:val="none" w:sz="0" w:space="0" w:color="auto"/>
      </w:divBdr>
    </w:div>
    <w:div w:id="1525900068">
      <w:bodyDiv w:val="1"/>
      <w:marLeft w:val="0"/>
      <w:marRight w:val="0"/>
      <w:marTop w:val="0"/>
      <w:marBottom w:val="0"/>
      <w:divBdr>
        <w:top w:val="none" w:sz="0" w:space="0" w:color="auto"/>
        <w:left w:val="none" w:sz="0" w:space="0" w:color="auto"/>
        <w:bottom w:val="none" w:sz="0" w:space="0" w:color="auto"/>
        <w:right w:val="none" w:sz="0" w:space="0" w:color="auto"/>
      </w:divBdr>
    </w:div>
    <w:div w:id="1526097728">
      <w:bodyDiv w:val="1"/>
      <w:marLeft w:val="0"/>
      <w:marRight w:val="0"/>
      <w:marTop w:val="0"/>
      <w:marBottom w:val="0"/>
      <w:divBdr>
        <w:top w:val="none" w:sz="0" w:space="0" w:color="auto"/>
        <w:left w:val="none" w:sz="0" w:space="0" w:color="auto"/>
        <w:bottom w:val="none" w:sz="0" w:space="0" w:color="auto"/>
        <w:right w:val="none" w:sz="0" w:space="0" w:color="auto"/>
      </w:divBdr>
      <w:divsChild>
        <w:div w:id="813762859">
          <w:marLeft w:val="0"/>
          <w:marRight w:val="0"/>
          <w:marTop w:val="0"/>
          <w:marBottom w:val="0"/>
          <w:divBdr>
            <w:top w:val="none" w:sz="0" w:space="0" w:color="auto"/>
            <w:left w:val="none" w:sz="0" w:space="0" w:color="auto"/>
            <w:bottom w:val="none" w:sz="0" w:space="0" w:color="auto"/>
            <w:right w:val="none" w:sz="0" w:space="0" w:color="auto"/>
          </w:divBdr>
        </w:div>
      </w:divsChild>
    </w:div>
    <w:div w:id="1532960773">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9508392">
      <w:bodyDiv w:val="1"/>
      <w:marLeft w:val="0"/>
      <w:marRight w:val="0"/>
      <w:marTop w:val="0"/>
      <w:marBottom w:val="0"/>
      <w:divBdr>
        <w:top w:val="none" w:sz="0" w:space="0" w:color="auto"/>
        <w:left w:val="none" w:sz="0" w:space="0" w:color="auto"/>
        <w:bottom w:val="none" w:sz="0" w:space="0" w:color="auto"/>
        <w:right w:val="none" w:sz="0" w:space="0" w:color="auto"/>
      </w:divBdr>
    </w:div>
    <w:div w:id="1543443074">
      <w:bodyDiv w:val="1"/>
      <w:marLeft w:val="0"/>
      <w:marRight w:val="0"/>
      <w:marTop w:val="0"/>
      <w:marBottom w:val="0"/>
      <w:divBdr>
        <w:top w:val="none" w:sz="0" w:space="0" w:color="auto"/>
        <w:left w:val="none" w:sz="0" w:space="0" w:color="auto"/>
        <w:bottom w:val="none" w:sz="0" w:space="0" w:color="auto"/>
        <w:right w:val="none" w:sz="0" w:space="0" w:color="auto"/>
      </w:divBdr>
    </w:div>
    <w:div w:id="1544177025">
      <w:bodyDiv w:val="1"/>
      <w:marLeft w:val="0"/>
      <w:marRight w:val="0"/>
      <w:marTop w:val="0"/>
      <w:marBottom w:val="0"/>
      <w:divBdr>
        <w:top w:val="none" w:sz="0" w:space="0" w:color="auto"/>
        <w:left w:val="none" w:sz="0" w:space="0" w:color="auto"/>
        <w:bottom w:val="none" w:sz="0" w:space="0" w:color="auto"/>
        <w:right w:val="none" w:sz="0" w:space="0" w:color="auto"/>
      </w:divBdr>
    </w:div>
    <w:div w:id="1550338991">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3806884">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2884943">
      <w:bodyDiv w:val="1"/>
      <w:marLeft w:val="0"/>
      <w:marRight w:val="0"/>
      <w:marTop w:val="0"/>
      <w:marBottom w:val="0"/>
      <w:divBdr>
        <w:top w:val="none" w:sz="0" w:space="0" w:color="auto"/>
        <w:left w:val="none" w:sz="0" w:space="0" w:color="auto"/>
        <w:bottom w:val="none" w:sz="0" w:space="0" w:color="auto"/>
        <w:right w:val="none" w:sz="0" w:space="0" w:color="auto"/>
      </w:divBdr>
    </w:div>
    <w:div w:id="1574004310">
      <w:bodyDiv w:val="1"/>
      <w:marLeft w:val="0"/>
      <w:marRight w:val="0"/>
      <w:marTop w:val="0"/>
      <w:marBottom w:val="0"/>
      <w:divBdr>
        <w:top w:val="none" w:sz="0" w:space="0" w:color="auto"/>
        <w:left w:val="none" w:sz="0" w:space="0" w:color="auto"/>
        <w:bottom w:val="none" w:sz="0" w:space="0" w:color="auto"/>
        <w:right w:val="none" w:sz="0" w:space="0" w:color="auto"/>
      </w:divBdr>
    </w:div>
    <w:div w:id="1579291262">
      <w:bodyDiv w:val="1"/>
      <w:marLeft w:val="0"/>
      <w:marRight w:val="0"/>
      <w:marTop w:val="0"/>
      <w:marBottom w:val="0"/>
      <w:divBdr>
        <w:top w:val="none" w:sz="0" w:space="0" w:color="auto"/>
        <w:left w:val="none" w:sz="0" w:space="0" w:color="auto"/>
        <w:bottom w:val="none" w:sz="0" w:space="0" w:color="auto"/>
        <w:right w:val="none" w:sz="0" w:space="0" w:color="auto"/>
      </w:divBdr>
    </w:div>
    <w:div w:id="1591965964">
      <w:bodyDiv w:val="1"/>
      <w:marLeft w:val="0"/>
      <w:marRight w:val="0"/>
      <w:marTop w:val="0"/>
      <w:marBottom w:val="0"/>
      <w:divBdr>
        <w:top w:val="none" w:sz="0" w:space="0" w:color="auto"/>
        <w:left w:val="none" w:sz="0" w:space="0" w:color="auto"/>
        <w:bottom w:val="none" w:sz="0" w:space="0" w:color="auto"/>
        <w:right w:val="none" w:sz="0" w:space="0" w:color="auto"/>
      </w:divBdr>
      <w:divsChild>
        <w:div w:id="1505515646">
          <w:marLeft w:val="0"/>
          <w:marRight w:val="0"/>
          <w:marTop w:val="0"/>
          <w:marBottom w:val="0"/>
          <w:divBdr>
            <w:top w:val="none" w:sz="0" w:space="0" w:color="auto"/>
            <w:left w:val="none" w:sz="0" w:space="0" w:color="auto"/>
            <w:bottom w:val="none" w:sz="0" w:space="0" w:color="auto"/>
            <w:right w:val="none" w:sz="0" w:space="0" w:color="auto"/>
          </w:divBdr>
        </w:div>
      </w:divsChild>
    </w:div>
    <w:div w:id="1593507968">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42997858">
      <w:bodyDiv w:val="1"/>
      <w:marLeft w:val="0"/>
      <w:marRight w:val="0"/>
      <w:marTop w:val="0"/>
      <w:marBottom w:val="0"/>
      <w:divBdr>
        <w:top w:val="none" w:sz="0" w:space="0" w:color="auto"/>
        <w:left w:val="none" w:sz="0" w:space="0" w:color="auto"/>
        <w:bottom w:val="none" w:sz="0" w:space="0" w:color="auto"/>
        <w:right w:val="none" w:sz="0" w:space="0" w:color="auto"/>
      </w:divBdr>
    </w:div>
    <w:div w:id="1644310388">
      <w:bodyDiv w:val="1"/>
      <w:marLeft w:val="0"/>
      <w:marRight w:val="0"/>
      <w:marTop w:val="0"/>
      <w:marBottom w:val="0"/>
      <w:divBdr>
        <w:top w:val="none" w:sz="0" w:space="0" w:color="auto"/>
        <w:left w:val="none" w:sz="0" w:space="0" w:color="auto"/>
        <w:bottom w:val="none" w:sz="0" w:space="0" w:color="auto"/>
        <w:right w:val="none" w:sz="0" w:space="0" w:color="auto"/>
      </w:divBdr>
    </w:div>
    <w:div w:id="1649168518">
      <w:bodyDiv w:val="1"/>
      <w:marLeft w:val="0"/>
      <w:marRight w:val="0"/>
      <w:marTop w:val="0"/>
      <w:marBottom w:val="0"/>
      <w:divBdr>
        <w:top w:val="none" w:sz="0" w:space="0" w:color="auto"/>
        <w:left w:val="none" w:sz="0" w:space="0" w:color="auto"/>
        <w:bottom w:val="none" w:sz="0" w:space="0" w:color="auto"/>
        <w:right w:val="none" w:sz="0" w:space="0" w:color="auto"/>
      </w:divBdr>
      <w:divsChild>
        <w:div w:id="857619022">
          <w:marLeft w:val="0"/>
          <w:marRight w:val="0"/>
          <w:marTop w:val="0"/>
          <w:marBottom w:val="0"/>
          <w:divBdr>
            <w:top w:val="none" w:sz="0" w:space="0" w:color="auto"/>
            <w:left w:val="none" w:sz="0" w:space="0" w:color="auto"/>
            <w:bottom w:val="none" w:sz="0" w:space="0" w:color="auto"/>
            <w:right w:val="none" w:sz="0" w:space="0" w:color="auto"/>
          </w:divBdr>
          <w:divsChild>
            <w:div w:id="1999336691">
              <w:marLeft w:val="0"/>
              <w:marRight w:val="0"/>
              <w:marTop w:val="0"/>
              <w:marBottom w:val="0"/>
              <w:divBdr>
                <w:top w:val="none" w:sz="0" w:space="0" w:color="auto"/>
                <w:left w:val="none" w:sz="0" w:space="0" w:color="auto"/>
                <w:bottom w:val="none" w:sz="0" w:space="0" w:color="auto"/>
                <w:right w:val="none" w:sz="0" w:space="0" w:color="auto"/>
              </w:divBdr>
              <w:divsChild>
                <w:div w:id="954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2742">
      <w:bodyDiv w:val="1"/>
      <w:marLeft w:val="0"/>
      <w:marRight w:val="0"/>
      <w:marTop w:val="0"/>
      <w:marBottom w:val="0"/>
      <w:divBdr>
        <w:top w:val="none" w:sz="0" w:space="0" w:color="auto"/>
        <w:left w:val="none" w:sz="0" w:space="0" w:color="auto"/>
        <w:bottom w:val="none" w:sz="0" w:space="0" w:color="auto"/>
        <w:right w:val="none" w:sz="0" w:space="0" w:color="auto"/>
      </w:divBdr>
    </w:div>
    <w:div w:id="1654065014">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2662352">
      <w:bodyDiv w:val="1"/>
      <w:marLeft w:val="0"/>
      <w:marRight w:val="0"/>
      <w:marTop w:val="0"/>
      <w:marBottom w:val="0"/>
      <w:divBdr>
        <w:top w:val="none" w:sz="0" w:space="0" w:color="auto"/>
        <w:left w:val="none" w:sz="0" w:space="0" w:color="auto"/>
        <w:bottom w:val="none" w:sz="0" w:space="0" w:color="auto"/>
        <w:right w:val="none" w:sz="0" w:space="0" w:color="auto"/>
      </w:divBdr>
    </w:div>
    <w:div w:id="1684281454">
      <w:bodyDiv w:val="1"/>
      <w:marLeft w:val="0"/>
      <w:marRight w:val="0"/>
      <w:marTop w:val="0"/>
      <w:marBottom w:val="0"/>
      <w:divBdr>
        <w:top w:val="none" w:sz="0" w:space="0" w:color="auto"/>
        <w:left w:val="none" w:sz="0" w:space="0" w:color="auto"/>
        <w:bottom w:val="none" w:sz="0" w:space="0" w:color="auto"/>
        <w:right w:val="none" w:sz="0" w:space="0" w:color="auto"/>
      </w:divBdr>
    </w:div>
    <w:div w:id="1686862484">
      <w:bodyDiv w:val="1"/>
      <w:marLeft w:val="0"/>
      <w:marRight w:val="0"/>
      <w:marTop w:val="0"/>
      <w:marBottom w:val="0"/>
      <w:divBdr>
        <w:top w:val="none" w:sz="0" w:space="0" w:color="auto"/>
        <w:left w:val="none" w:sz="0" w:space="0" w:color="auto"/>
        <w:bottom w:val="none" w:sz="0" w:space="0" w:color="auto"/>
        <w:right w:val="none" w:sz="0" w:space="0" w:color="auto"/>
      </w:divBdr>
    </w:div>
    <w:div w:id="1691251586">
      <w:bodyDiv w:val="1"/>
      <w:marLeft w:val="0"/>
      <w:marRight w:val="0"/>
      <w:marTop w:val="0"/>
      <w:marBottom w:val="0"/>
      <w:divBdr>
        <w:top w:val="none" w:sz="0" w:space="0" w:color="auto"/>
        <w:left w:val="none" w:sz="0" w:space="0" w:color="auto"/>
        <w:bottom w:val="none" w:sz="0" w:space="0" w:color="auto"/>
        <w:right w:val="none" w:sz="0" w:space="0" w:color="auto"/>
      </w:divBdr>
    </w:div>
    <w:div w:id="1707411349">
      <w:bodyDiv w:val="1"/>
      <w:marLeft w:val="0"/>
      <w:marRight w:val="0"/>
      <w:marTop w:val="0"/>
      <w:marBottom w:val="0"/>
      <w:divBdr>
        <w:top w:val="none" w:sz="0" w:space="0" w:color="auto"/>
        <w:left w:val="none" w:sz="0" w:space="0" w:color="auto"/>
        <w:bottom w:val="none" w:sz="0" w:space="0" w:color="auto"/>
        <w:right w:val="none" w:sz="0" w:space="0" w:color="auto"/>
      </w:divBdr>
    </w:div>
    <w:div w:id="1707754820">
      <w:bodyDiv w:val="1"/>
      <w:marLeft w:val="0"/>
      <w:marRight w:val="0"/>
      <w:marTop w:val="0"/>
      <w:marBottom w:val="0"/>
      <w:divBdr>
        <w:top w:val="none" w:sz="0" w:space="0" w:color="auto"/>
        <w:left w:val="none" w:sz="0" w:space="0" w:color="auto"/>
        <w:bottom w:val="none" w:sz="0" w:space="0" w:color="auto"/>
        <w:right w:val="none" w:sz="0" w:space="0" w:color="auto"/>
      </w:divBdr>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02033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29305030">
      <w:bodyDiv w:val="1"/>
      <w:marLeft w:val="0"/>
      <w:marRight w:val="0"/>
      <w:marTop w:val="0"/>
      <w:marBottom w:val="0"/>
      <w:divBdr>
        <w:top w:val="none" w:sz="0" w:space="0" w:color="auto"/>
        <w:left w:val="none" w:sz="0" w:space="0" w:color="auto"/>
        <w:bottom w:val="none" w:sz="0" w:space="0" w:color="auto"/>
        <w:right w:val="none" w:sz="0" w:space="0" w:color="auto"/>
      </w:divBdr>
    </w:div>
    <w:div w:id="1730837832">
      <w:bodyDiv w:val="1"/>
      <w:marLeft w:val="0"/>
      <w:marRight w:val="0"/>
      <w:marTop w:val="0"/>
      <w:marBottom w:val="0"/>
      <w:divBdr>
        <w:top w:val="none" w:sz="0" w:space="0" w:color="auto"/>
        <w:left w:val="none" w:sz="0" w:space="0" w:color="auto"/>
        <w:bottom w:val="none" w:sz="0" w:space="0" w:color="auto"/>
        <w:right w:val="none" w:sz="0" w:space="0" w:color="auto"/>
      </w:divBdr>
    </w:div>
    <w:div w:id="1733653092">
      <w:bodyDiv w:val="1"/>
      <w:marLeft w:val="0"/>
      <w:marRight w:val="0"/>
      <w:marTop w:val="0"/>
      <w:marBottom w:val="0"/>
      <w:divBdr>
        <w:top w:val="none" w:sz="0" w:space="0" w:color="auto"/>
        <w:left w:val="none" w:sz="0" w:space="0" w:color="auto"/>
        <w:bottom w:val="none" w:sz="0" w:space="0" w:color="auto"/>
        <w:right w:val="none" w:sz="0" w:space="0" w:color="auto"/>
      </w:divBdr>
    </w:div>
    <w:div w:id="1741520694">
      <w:bodyDiv w:val="1"/>
      <w:marLeft w:val="0"/>
      <w:marRight w:val="0"/>
      <w:marTop w:val="0"/>
      <w:marBottom w:val="0"/>
      <w:divBdr>
        <w:top w:val="none" w:sz="0" w:space="0" w:color="auto"/>
        <w:left w:val="none" w:sz="0" w:space="0" w:color="auto"/>
        <w:bottom w:val="none" w:sz="0" w:space="0" w:color="auto"/>
        <w:right w:val="none" w:sz="0" w:space="0" w:color="auto"/>
      </w:divBdr>
    </w:div>
    <w:div w:id="1744133390">
      <w:bodyDiv w:val="1"/>
      <w:marLeft w:val="0"/>
      <w:marRight w:val="0"/>
      <w:marTop w:val="0"/>
      <w:marBottom w:val="0"/>
      <w:divBdr>
        <w:top w:val="none" w:sz="0" w:space="0" w:color="auto"/>
        <w:left w:val="none" w:sz="0" w:space="0" w:color="auto"/>
        <w:bottom w:val="none" w:sz="0" w:space="0" w:color="auto"/>
        <w:right w:val="none" w:sz="0" w:space="0" w:color="auto"/>
      </w:divBdr>
    </w:div>
    <w:div w:id="1749184135">
      <w:bodyDiv w:val="1"/>
      <w:marLeft w:val="0"/>
      <w:marRight w:val="0"/>
      <w:marTop w:val="0"/>
      <w:marBottom w:val="0"/>
      <w:divBdr>
        <w:top w:val="none" w:sz="0" w:space="0" w:color="auto"/>
        <w:left w:val="none" w:sz="0" w:space="0" w:color="auto"/>
        <w:bottom w:val="none" w:sz="0" w:space="0" w:color="auto"/>
        <w:right w:val="none" w:sz="0" w:space="0" w:color="auto"/>
      </w:divBdr>
    </w:div>
    <w:div w:id="1763528191">
      <w:bodyDiv w:val="1"/>
      <w:marLeft w:val="0"/>
      <w:marRight w:val="0"/>
      <w:marTop w:val="0"/>
      <w:marBottom w:val="0"/>
      <w:divBdr>
        <w:top w:val="none" w:sz="0" w:space="0" w:color="auto"/>
        <w:left w:val="none" w:sz="0" w:space="0" w:color="auto"/>
        <w:bottom w:val="none" w:sz="0" w:space="0" w:color="auto"/>
        <w:right w:val="none" w:sz="0" w:space="0" w:color="auto"/>
      </w:divBdr>
    </w:div>
    <w:div w:id="1777169030">
      <w:bodyDiv w:val="1"/>
      <w:marLeft w:val="0"/>
      <w:marRight w:val="0"/>
      <w:marTop w:val="0"/>
      <w:marBottom w:val="0"/>
      <w:divBdr>
        <w:top w:val="none" w:sz="0" w:space="0" w:color="auto"/>
        <w:left w:val="none" w:sz="0" w:space="0" w:color="auto"/>
        <w:bottom w:val="none" w:sz="0" w:space="0" w:color="auto"/>
        <w:right w:val="none" w:sz="0" w:space="0" w:color="auto"/>
      </w:divBdr>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
    <w:div w:id="1782718870">
      <w:bodyDiv w:val="1"/>
      <w:marLeft w:val="0"/>
      <w:marRight w:val="0"/>
      <w:marTop w:val="0"/>
      <w:marBottom w:val="0"/>
      <w:divBdr>
        <w:top w:val="none" w:sz="0" w:space="0" w:color="auto"/>
        <w:left w:val="none" w:sz="0" w:space="0" w:color="auto"/>
        <w:bottom w:val="none" w:sz="0" w:space="0" w:color="auto"/>
        <w:right w:val="none" w:sz="0" w:space="0" w:color="auto"/>
      </w:divBdr>
    </w:div>
    <w:div w:id="1784155761">
      <w:bodyDiv w:val="1"/>
      <w:marLeft w:val="0"/>
      <w:marRight w:val="0"/>
      <w:marTop w:val="0"/>
      <w:marBottom w:val="0"/>
      <w:divBdr>
        <w:top w:val="none" w:sz="0" w:space="0" w:color="auto"/>
        <w:left w:val="none" w:sz="0" w:space="0" w:color="auto"/>
        <w:bottom w:val="none" w:sz="0" w:space="0" w:color="auto"/>
        <w:right w:val="none" w:sz="0" w:space="0" w:color="auto"/>
      </w:divBdr>
    </w:div>
    <w:div w:id="1788770413">
      <w:bodyDiv w:val="1"/>
      <w:marLeft w:val="0"/>
      <w:marRight w:val="0"/>
      <w:marTop w:val="0"/>
      <w:marBottom w:val="0"/>
      <w:divBdr>
        <w:top w:val="none" w:sz="0" w:space="0" w:color="auto"/>
        <w:left w:val="none" w:sz="0" w:space="0" w:color="auto"/>
        <w:bottom w:val="none" w:sz="0" w:space="0" w:color="auto"/>
        <w:right w:val="none" w:sz="0" w:space="0" w:color="auto"/>
      </w:divBdr>
    </w:div>
    <w:div w:id="1789854255">
      <w:bodyDiv w:val="1"/>
      <w:marLeft w:val="0"/>
      <w:marRight w:val="0"/>
      <w:marTop w:val="0"/>
      <w:marBottom w:val="0"/>
      <w:divBdr>
        <w:top w:val="none" w:sz="0" w:space="0" w:color="auto"/>
        <w:left w:val="none" w:sz="0" w:space="0" w:color="auto"/>
        <w:bottom w:val="none" w:sz="0" w:space="0" w:color="auto"/>
        <w:right w:val="none" w:sz="0" w:space="0" w:color="auto"/>
      </w:divBdr>
    </w:div>
    <w:div w:id="1790854313">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795321714">
      <w:bodyDiv w:val="1"/>
      <w:marLeft w:val="0"/>
      <w:marRight w:val="0"/>
      <w:marTop w:val="0"/>
      <w:marBottom w:val="0"/>
      <w:divBdr>
        <w:top w:val="none" w:sz="0" w:space="0" w:color="auto"/>
        <w:left w:val="none" w:sz="0" w:space="0" w:color="auto"/>
        <w:bottom w:val="none" w:sz="0" w:space="0" w:color="auto"/>
        <w:right w:val="none" w:sz="0" w:space="0" w:color="auto"/>
      </w:divBdr>
    </w:div>
    <w:div w:id="1800611910">
      <w:bodyDiv w:val="1"/>
      <w:marLeft w:val="0"/>
      <w:marRight w:val="0"/>
      <w:marTop w:val="0"/>
      <w:marBottom w:val="0"/>
      <w:divBdr>
        <w:top w:val="none" w:sz="0" w:space="0" w:color="auto"/>
        <w:left w:val="none" w:sz="0" w:space="0" w:color="auto"/>
        <w:bottom w:val="none" w:sz="0" w:space="0" w:color="auto"/>
        <w:right w:val="none" w:sz="0" w:space="0" w:color="auto"/>
      </w:divBdr>
    </w:div>
    <w:div w:id="1800997565">
      <w:bodyDiv w:val="1"/>
      <w:marLeft w:val="0"/>
      <w:marRight w:val="0"/>
      <w:marTop w:val="0"/>
      <w:marBottom w:val="0"/>
      <w:divBdr>
        <w:top w:val="none" w:sz="0" w:space="0" w:color="auto"/>
        <w:left w:val="none" w:sz="0" w:space="0" w:color="auto"/>
        <w:bottom w:val="none" w:sz="0" w:space="0" w:color="auto"/>
        <w:right w:val="none" w:sz="0" w:space="0" w:color="auto"/>
      </w:divBdr>
    </w:div>
    <w:div w:id="1802724256">
      <w:bodyDiv w:val="1"/>
      <w:marLeft w:val="0"/>
      <w:marRight w:val="0"/>
      <w:marTop w:val="0"/>
      <w:marBottom w:val="0"/>
      <w:divBdr>
        <w:top w:val="none" w:sz="0" w:space="0" w:color="auto"/>
        <w:left w:val="none" w:sz="0" w:space="0" w:color="auto"/>
        <w:bottom w:val="none" w:sz="0" w:space="0" w:color="auto"/>
        <w:right w:val="none" w:sz="0" w:space="0" w:color="auto"/>
      </w:divBdr>
    </w:div>
    <w:div w:id="1811169551">
      <w:bodyDiv w:val="1"/>
      <w:marLeft w:val="0"/>
      <w:marRight w:val="0"/>
      <w:marTop w:val="0"/>
      <w:marBottom w:val="0"/>
      <w:divBdr>
        <w:top w:val="none" w:sz="0" w:space="0" w:color="auto"/>
        <w:left w:val="none" w:sz="0" w:space="0" w:color="auto"/>
        <w:bottom w:val="none" w:sz="0" w:space="0" w:color="auto"/>
        <w:right w:val="none" w:sz="0" w:space="0" w:color="auto"/>
      </w:divBdr>
    </w:div>
    <w:div w:id="1816558718">
      <w:bodyDiv w:val="1"/>
      <w:marLeft w:val="0"/>
      <w:marRight w:val="0"/>
      <w:marTop w:val="0"/>
      <w:marBottom w:val="0"/>
      <w:divBdr>
        <w:top w:val="none" w:sz="0" w:space="0" w:color="auto"/>
        <w:left w:val="none" w:sz="0" w:space="0" w:color="auto"/>
        <w:bottom w:val="none" w:sz="0" w:space="0" w:color="auto"/>
        <w:right w:val="none" w:sz="0" w:space="0" w:color="auto"/>
      </w:divBdr>
    </w:div>
    <w:div w:id="1817212063">
      <w:bodyDiv w:val="1"/>
      <w:marLeft w:val="0"/>
      <w:marRight w:val="0"/>
      <w:marTop w:val="0"/>
      <w:marBottom w:val="0"/>
      <w:divBdr>
        <w:top w:val="none" w:sz="0" w:space="0" w:color="auto"/>
        <w:left w:val="none" w:sz="0" w:space="0" w:color="auto"/>
        <w:bottom w:val="none" w:sz="0" w:space="0" w:color="auto"/>
        <w:right w:val="none" w:sz="0" w:space="0" w:color="auto"/>
      </w:divBdr>
    </w:div>
    <w:div w:id="1820807551">
      <w:bodyDiv w:val="1"/>
      <w:marLeft w:val="0"/>
      <w:marRight w:val="0"/>
      <w:marTop w:val="0"/>
      <w:marBottom w:val="0"/>
      <w:divBdr>
        <w:top w:val="none" w:sz="0" w:space="0" w:color="auto"/>
        <w:left w:val="none" w:sz="0" w:space="0" w:color="auto"/>
        <w:bottom w:val="none" w:sz="0" w:space="0" w:color="auto"/>
        <w:right w:val="none" w:sz="0" w:space="0" w:color="auto"/>
      </w:divBdr>
    </w:div>
    <w:div w:id="1826625837">
      <w:bodyDiv w:val="1"/>
      <w:marLeft w:val="0"/>
      <w:marRight w:val="0"/>
      <w:marTop w:val="0"/>
      <w:marBottom w:val="0"/>
      <w:divBdr>
        <w:top w:val="none" w:sz="0" w:space="0" w:color="auto"/>
        <w:left w:val="none" w:sz="0" w:space="0" w:color="auto"/>
        <w:bottom w:val="none" w:sz="0" w:space="0" w:color="auto"/>
        <w:right w:val="none" w:sz="0" w:space="0" w:color="auto"/>
      </w:divBdr>
    </w:div>
    <w:div w:id="1831796788">
      <w:bodyDiv w:val="1"/>
      <w:marLeft w:val="0"/>
      <w:marRight w:val="0"/>
      <w:marTop w:val="0"/>
      <w:marBottom w:val="0"/>
      <w:divBdr>
        <w:top w:val="none" w:sz="0" w:space="0" w:color="auto"/>
        <w:left w:val="none" w:sz="0" w:space="0" w:color="auto"/>
        <w:bottom w:val="none" w:sz="0" w:space="0" w:color="auto"/>
        <w:right w:val="none" w:sz="0" w:space="0" w:color="auto"/>
      </w:divBdr>
    </w:div>
    <w:div w:id="1843277617">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3760097">
      <w:bodyDiv w:val="1"/>
      <w:marLeft w:val="0"/>
      <w:marRight w:val="0"/>
      <w:marTop w:val="0"/>
      <w:marBottom w:val="0"/>
      <w:divBdr>
        <w:top w:val="none" w:sz="0" w:space="0" w:color="auto"/>
        <w:left w:val="none" w:sz="0" w:space="0" w:color="auto"/>
        <w:bottom w:val="none" w:sz="0" w:space="0" w:color="auto"/>
        <w:right w:val="none" w:sz="0" w:space="0" w:color="auto"/>
      </w:divBdr>
    </w:div>
    <w:div w:id="1855068896">
      <w:bodyDiv w:val="1"/>
      <w:marLeft w:val="0"/>
      <w:marRight w:val="0"/>
      <w:marTop w:val="0"/>
      <w:marBottom w:val="0"/>
      <w:divBdr>
        <w:top w:val="none" w:sz="0" w:space="0" w:color="auto"/>
        <w:left w:val="none" w:sz="0" w:space="0" w:color="auto"/>
        <w:bottom w:val="none" w:sz="0" w:space="0" w:color="auto"/>
        <w:right w:val="none" w:sz="0" w:space="0" w:color="auto"/>
      </w:divBdr>
    </w:div>
    <w:div w:id="1871840586">
      <w:bodyDiv w:val="1"/>
      <w:marLeft w:val="0"/>
      <w:marRight w:val="0"/>
      <w:marTop w:val="0"/>
      <w:marBottom w:val="0"/>
      <w:divBdr>
        <w:top w:val="none" w:sz="0" w:space="0" w:color="auto"/>
        <w:left w:val="none" w:sz="0" w:space="0" w:color="auto"/>
        <w:bottom w:val="none" w:sz="0" w:space="0" w:color="auto"/>
        <w:right w:val="none" w:sz="0" w:space="0" w:color="auto"/>
      </w:divBdr>
    </w:div>
    <w:div w:id="1874921006">
      <w:bodyDiv w:val="1"/>
      <w:marLeft w:val="0"/>
      <w:marRight w:val="0"/>
      <w:marTop w:val="0"/>
      <w:marBottom w:val="0"/>
      <w:divBdr>
        <w:top w:val="none" w:sz="0" w:space="0" w:color="auto"/>
        <w:left w:val="none" w:sz="0" w:space="0" w:color="auto"/>
        <w:bottom w:val="none" w:sz="0" w:space="0" w:color="auto"/>
        <w:right w:val="none" w:sz="0" w:space="0" w:color="auto"/>
      </w:divBdr>
    </w:div>
    <w:div w:id="1875267997">
      <w:bodyDiv w:val="1"/>
      <w:marLeft w:val="0"/>
      <w:marRight w:val="0"/>
      <w:marTop w:val="0"/>
      <w:marBottom w:val="0"/>
      <w:divBdr>
        <w:top w:val="none" w:sz="0" w:space="0" w:color="auto"/>
        <w:left w:val="none" w:sz="0" w:space="0" w:color="auto"/>
        <w:bottom w:val="none" w:sz="0" w:space="0" w:color="auto"/>
        <w:right w:val="none" w:sz="0" w:space="0" w:color="auto"/>
      </w:divBdr>
    </w:div>
    <w:div w:id="1880123343">
      <w:bodyDiv w:val="1"/>
      <w:marLeft w:val="0"/>
      <w:marRight w:val="0"/>
      <w:marTop w:val="0"/>
      <w:marBottom w:val="0"/>
      <w:divBdr>
        <w:top w:val="none" w:sz="0" w:space="0" w:color="auto"/>
        <w:left w:val="none" w:sz="0" w:space="0" w:color="auto"/>
        <w:bottom w:val="none" w:sz="0" w:space="0" w:color="auto"/>
        <w:right w:val="none" w:sz="0" w:space="0" w:color="auto"/>
      </w:divBdr>
    </w:div>
    <w:div w:id="1880311781">
      <w:bodyDiv w:val="1"/>
      <w:marLeft w:val="0"/>
      <w:marRight w:val="0"/>
      <w:marTop w:val="0"/>
      <w:marBottom w:val="0"/>
      <w:divBdr>
        <w:top w:val="none" w:sz="0" w:space="0" w:color="auto"/>
        <w:left w:val="none" w:sz="0" w:space="0" w:color="auto"/>
        <w:bottom w:val="none" w:sz="0" w:space="0" w:color="auto"/>
        <w:right w:val="none" w:sz="0" w:space="0" w:color="auto"/>
      </w:divBdr>
    </w:div>
    <w:div w:id="1880581954">
      <w:bodyDiv w:val="1"/>
      <w:marLeft w:val="0"/>
      <w:marRight w:val="0"/>
      <w:marTop w:val="0"/>
      <w:marBottom w:val="0"/>
      <w:divBdr>
        <w:top w:val="none" w:sz="0" w:space="0" w:color="auto"/>
        <w:left w:val="none" w:sz="0" w:space="0" w:color="auto"/>
        <w:bottom w:val="none" w:sz="0" w:space="0" w:color="auto"/>
        <w:right w:val="none" w:sz="0" w:space="0" w:color="auto"/>
      </w:divBdr>
    </w:div>
    <w:div w:id="1881085123">
      <w:bodyDiv w:val="1"/>
      <w:marLeft w:val="0"/>
      <w:marRight w:val="0"/>
      <w:marTop w:val="0"/>
      <w:marBottom w:val="0"/>
      <w:divBdr>
        <w:top w:val="none" w:sz="0" w:space="0" w:color="auto"/>
        <w:left w:val="none" w:sz="0" w:space="0" w:color="auto"/>
        <w:bottom w:val="none" w:sz="0" w:space="0" w:color="auto"/>
        <w:right w:val="none" w:sz="0" w:space="0" w:color="auto"/>
      </w:divBdr>
    </w:div>
    <w:div w:id="1891500664">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35282900">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50696367">
      <w:bodyDiv w:val="1"/>
      <w:marLeft w:val="0"/>
      <w:marRight w:val="0"/>
      <w:marTop w:val="0"/>
      <w:marBottom w:val="0"/>
      <w:divBdr>
        <w:top w:val="none" w:sz="0" w:space="0" w:color="auto"/>
        <w:left w:val="none" w:sz="0" w:space="0" w:color="auto"/>
        <w:bottom w:val="none" w:sz="0" w:space="0" w:color="auto"/>
        <w:right w:val="none" w:sz="0" w:space="0" w:color="auto"/>
      </w:divBdr>
    </w:div>
    <w:div w:id="1965766633">
      <w:bodyDiv w:val="1"/>
      <w:marLeft w:val="0"/>
      <w:marRight w:val="0"/>
      <w:marTop w:val="0"/>
      <w:marBottom w:val="0"/>
      <w:divBdr>
        <w:top w:val="none" w:sz="0" w:space="0" w:color="auto"/>
        <w:left w:val="none" w:sz="0" w:space="0" w:color="auto"/>
        <w:bottom w:val="none" w:sz="0" w:space="0" w:color="auto"/>
        <w:right w:val="none" w:sz="0" w:space="0" w:color="auto"/>
      </w:divBdr>
    </w:div>
    <w:div w:id="1970472650">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1986468312">
      <w:bodyDiv w:val="1"/>
      <w:marLeft w:val="0"/>
      <w:marRight w:val="0"/>
      <w:marTop w:val="0"/>
      <w:marBottom w:val="0"/>
      <w:divBdr>
        <w:top w:val="none" w:sz="0" w:space="0" w:color="auto"/>
        <w:left w:val="none" w:sz="0" w:space="0" w:color="auto"/>
        <w:bottom w:val="none" w:sz="0" w:space="0" w:color="auto"/>
        <w:right w:val="none" w:sz="0" w:space="0" w:color="auto"/>
      </w:divBdr>
      <w:divsChild>
        <w:div w:id="1178732411">
          <w:marLeft w:val="0"/>
          <w:marRight w:val="0"/>
          <w:marTop w:val="0"/>
          <w:marBottom w:val="0"/>
          <w:divBdr>
            <w:top w:val="none" w:sz="0" w:space="0" w:color="auto"/>
            <w:left w:val="none" w:sz="0" w:space="0" w:color="auto"/>
            <w:bottom w:val="none" w:sz="0" w:space="0" w:color="auto"/>
            <w:right w:val="none" w:sz="0" w:space="0" w:color="auto"/>
          </w:divBdr>
          <w:divsChild>
            <w:div w:id="1159887892">
              <w:marLeft w:val="0"/>
              <w:marRight w:val="0"/>
              <w:marTop w:val="0"/>
              <w:marBottom w:val="0"/>
              <w:divBdr>
                <w:top w:val="none" w:sz="0" w:space="0" w:color="auto"/>
                <w:left w:val="none" w:sz="0" w:space="0" w:color="auto"/>
                <w:bottom w:val="none" w:sz="0" w:space="0" w:color="auto"/>
                <w:right w:val="none" w:sz="0" w:space="0" w:color="auto"/>
              </w:divBdr>
              <w:divsChild>
                <w:div w:id="1358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8791">
      <w:bodyDiv w:val="1"/>
      <w:marLeft w:val="0"/>
      <w:marRight w:val="0"/>
      <w:marTop w:val="0"/>
      <w:marBottom w:val="0"/>
      <w:divBdr>
        <w:top w:val="none" w:sz="0" w:space="0" w:color="auto"/>
        <w:left w:val="none" w:sz="0" w:space="0" w:color="auto"/>
        <w:bottom w:val="none" w:sz="0" w:space="0" w:color="auto"/>
        <w:right w:val="none" w:sz="0" w:space="0" w:color="auto"/>
      </w:divBdr>
    </w:div>
    <w:div w:id="2000189975">
      <w:bodyDiv w:val="1"/>
      <w:marLeft w:val="0"/>
      <w:marRight w:val="0"/>
      <w:marTop w:val="0"/>
      <w:marBottom w:val="0"/>
      <w:divBdr>
        <w:top w:val="none" w:sz="0" w:space="0" w:color="auto"/>
        <w:left w:val="none" w:sz="0" w:space="0" w:color="auto"/>
        <w:bottom w:val="none" w:sz="0" w:space="0" w:color="auto"/>
        <w:right w:val="none" w:sz="0" w:space="0" w:color="auto"/>
      </w:divBdr>
    </w:div>
    <w:div w:id="2003463257">
      <w:bodyDiv w:val="1"/>
      <w:marLeft w:val="0"/>
      <w:marRight w:val="0"/>
      <w:marTop w:val="0"/>
      <w:marBottom w:val="0"/>
      <w:divBdr>
        <w:top w:val="none" w:sz="0" w:space="0" w:color="auto"/>
        <w:left w:val="none" w:sz="0" w:space="0" w:color="auto"/>
        <w:bottom w:val="none" w:sz="0" w:space="0" w:color="auto"/>
        <w:right w:val="none" w:sz="0" w:space="0" w:color="auto"/>
      </w:divBdr>
    </w:div>
    <w:div w:id="2010134586">
      <w:bodyDiv w:val="1"/>
      <w:marLeft w:val="0"/>
      <w:marRight w:val="0"/>
      <w:marTop w:val="0"/>
      <w:marBottom w:val="0"/>
      <w:divBdr>
        <w:top w:val="none" w:sz="0" w:space="0" w:color="auto"/>
        <w:left w:val="none" w:sz="0" w:space="0" w:color="auto"/>
        <w:bottom w:val="none" w:sz="0" w:space="0" w:color="auto"/>
        <w:right w:val="none" w:sz="0" w:space="0" w:color="auto"/>
      </w:divBdr>
    </w:div>
    <w:div w:id="2013680107">
      <w:bodyDiv w:val="1"/>
      <w:marLeft w:val="0"/>
      <w:marRight w:val="0"/>
      <w:marTop w:val="0"/>
      <w:marBottom w:val="0"/>
      <w:divBdr>
        <w:top w:val="none" w:sz="0" w:space="0" w:color="auto"/>
        <w:left w:val="none" w:sz="0" w:space="0" w:color="auto"/>
        <w:bottom w:val="none" w:sz="0" w:space="0" w:color="auto"/>
        <w:right w:val="none" w:sz="0" w:space="0" w:color="auto"/>
      </w:divBdr>
    </w:div>
    <w:div w:id="2017615826">
      <w:bodyDiv w:val="1"/>
      <w:marLeft w:val="0"/>
      <w:marRight w:val="0"/>
      <w:marTop w:val="0"/>
      <w:marBottom w:val="0"/>
      <w:divBdr>
        <w:top w:val="none" w:sz="0" w:space="0" w:color="auto"/>
        <w:left w:val="none" w:sz="0" w:space="0" w:color="auto"/>
        <w:bottom w:val="none" w:sz="0" w:space="0" w:color="auto"/>
        <w:right w:val="none" w:sz="0" w:space="0" w:color="auto"/>
      </w:divBdr>
    </w:div>
    <w:div w:id="2025281948">
      <w:bodyDiv w:val="1"/>
      <w:marLeft w:val="0"/>
      <w:marRight w:val="0"/>
      <w:marTop w:val="0"/>
      <w:marBottom w:val="0"/>
      <w:divBdr>
        <w:top w:val="none" w:sz="0" w:space="0" w:color="auto"/>
        <w:left w:val="none" w:sz="0" w:space="0" w:color="auto"/>
        <w:bottom w:val="none" w:sz="0" w:space="0" w:color="auto"/>
        <w:right w:val="none" w:sz="0" w:space="0" w:color="auto"/>
      </w:divBdr>
    </w:div>
    <w:div w:id="2027367297">
      <w:bodyDiv w:val="1"/>
      <w:marLeft w:val="0"/>
      <w:marRight w:val="0"/>
      <w:marTop w:val="0"/>
      <w:marBottom w:val="0"/>
      <w:divBdr>
        <w:top w:val="none" w:sz="0" w:space="0" w:color="auto"/>
        <w:left w:val="none" w:sz="0" w:space="0" w:color="auto"/>
        <w:bottom w:val="none" w:sz="0" w:space="0" w:color="auto"/>
        <w:right w:val="none" w:sz="0" w:space="0" w:color="auto"/>
      </w:divBdr>
    </w:div>
    <w:div w:id="2039886647">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4425410">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073387704">
      <w:bodyDiv w:val="1"/>
      <w:marLeft w:val="0"/>
      <w:marRight w:val="0"/>
      <w:marTop w:val="0"/>
      <w:marBottom w:val="0"/>
      <w:divBdr>
        <w:top w:val="none" w:sz="0" w:space="0" w:color="auto"/>
        <w:left w:val="none" w:sz="0" w:space="0" w:color="auto"/>
        <w:bottom w:val="none" w:sz="0" w:space="0" w:color="auto"/>
        <w:right w:val="none" w:sz="0" w:space="0" w:color="auto"/>
      </w:divBdr>
    </w:div>
    <w:div w:id="2083483522">
      <w:bodyDiv w:val="1"/>
      <w:marLeft w:val="0"/>
      <w:marRight w:val="0"/>
      <w:marTop w:val="0"/>
      <w:marBottom w:val="0"/>
      <w:divBdr>
        <w:top w:val="none" w:sz="0" w:space="0" w:color="auto"/>
        <w:left w:val="none" w:sz="0" w:space="0" w:color="auto"/>
        <w:bottom w:val="none" w:sz="0" w:space="0" w:color="auto"/>
        <w:right w:val="none" w:sz="0" w:space="0" w:color="auto"/>
      </w:divBdr>
    </w:div>
    <w:div w:id="2088457788">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4839857">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28430330">
      <w:bodyDiv w:val="1"/>
      <w:marLeft w:val="0"/>
      <w:marRight w:val="0"/>
      <w:marTop w:val="0"/>
      <w:marBottom w:val="0"/>
      <w:divBdr>
        <w:top w:val="none" w:sz="0" w:space="0" w:color="auto"/>
        <w:left w:val="none" w:sz="0" w:space="0" w:color="auto"/>
        <w:bottom w:val="none" w:sz="0" w:space="0" w:color="auto"/>
        <w:right w:val="none" w:sz="0" w:space="0" w:color="auto"/>
      </w:divBdr>
    </w:div>
    <w:div w:id="2132043151">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A837-8631-4FB2-B8BE-DEB075DE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10312</Words>
  <Characters>56720</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INFOEM568</dc:creator>
  <cp:keywords/>
  <dc:description/>
  <cp:lastModifiedBy>INFOEM415</cp:lastModifiedBy>
  <cp:revision>4</cp:revision>
  <cp:lastPrinted>2025-02-28T03:36:00Z</cp:lastPrinted>
  <dcterms:created xsi:type="dcterms:W3CDTF">2025-02-28T03:35:00Z</dcterms:created>
  <dcterms:modified xsi:type="dcterms:W3CDTF">2025-03-10T23:24:00Z</dcterms:modified>
</cp:coreProperties>
</file>