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C53" w:rsidRPr="005E4F17" w:rsidRDefault="00677843" w:rsidP="00962177">
      <w:pPr>
        <w:tabs>
          <w:tab w:val="left" w:pos="567"/>
        </w:tabs>
        <w:spacing w:line="360" w:lineRule="auto"/>
        <w:jc w:val="both"/>
        <w:rPr>
          <w:rFonts w:ascii="Palatino Linotype" w:eastAsia="Palatino Linotype" w:hAnsi="Palatino Linotype" w:cs="Palatino Linotype"/>
          <w:b/>
        </w:rPr>
      </w:pPr>
      <w:r w:rsidRPr="005E4F17">
        <w:rPr>
          <w:rFonts w:ascii="Palatino Linotype" w:eastAsia="Palatino Linotype" w:hAnsi="Palatino Linotype" w:cs="Palatino Linotype"/>
        </w:rPr>
        <w:t>R</w:t>
      </w:r>
      <w:bookmarkStart w:id="0" w:name="_GoBack"/>
      <w:bookmarkEnd w:id="0"/>
      <w:r w:rsidRPr="005E4F17">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Pr="005E4F17">
        <w:rPr>
          <w:rFonts w:ascii="Palatino Linotype" w:eastAsia="Palatino Linotype" w:hAnsi="Palatino Linotype" w:cs="Palatino Linotype"/>
          <w:b/>
        </w:rPr>
        <w:t xml:space="preserve">de </w:t>
      </w:r>
      <w:r w:rsidR="00EA290C" w:rsidRPr="005E4F17">
        <w:rPr>
          <w:rFonts w:ascii="Palatino Linotype" w:eastAsia="Palatino Linotype" w:hAnsi="Palatino Linotype" w:cs="Palatino Linotype"/>
          <w:b/>
        </w:rPr>
        <w:t xml:space="preserve">once de junio de </w:t>
      </w:r>
      <w:r w:rsidRPr="005E4F17">
        <w:rPr>
          <w:rFonts w:ascii="Palatino Linotype" w:eastAsia="Palatino Linotype" w:hAnsi="Palatino Linotype" w:cs="Palatino Linotype"/>
          <w:b/>
        </w:rPr>
        <w:t>dos mil veinticinco.</w:t>
      </w:r>
    </w:p>
    <w:p w:rsidR="00E04C53" w:rsidRPr="005E4F17" w:rsidRDefault="00E04C53" w:rsidP="00962177">
      <w:pPr>
        <w:tabs>
          <w:tab w:val="left" w:pos="567"/>
        </w:tabs>
        <w:spacing w:line="360" w:lineRule="auto"/>
        <w:jc w:val="both"/>
        <w:rPr>
          <w:rFonts w:ascii="Palatino Linotype" w:eastAsia="Palatino Linotype" w:hAnsi="Palatino Linotype" w:cs="Palatino Linotype"/>
        </w:rPr>
      </w:pPr>
    </w:p>
    <w:p w:rsidR="001E2CC7" w:rsidRPr="005E4F17" w:rsidRDefault="001E2CC7" w:rsidP="00962177">
      <w:pPr>
        <w:spacing w:line="360" w:lineRule="auto"/>
        <w:jc w:val="both"/>
        <w:rPr>
          <w:rFonts w:ascii="Palatino Linotype" w:eastAsia="Palatino Linotype" w:hAnsi="Palatino Linotype" w:cs="Palatino Linotype"/>
          <w:b/>
        </w:rPr>
      </w:pPr>
      <w:bookmarkStart w:id="1" w:name="_heading=h.z5xrnfyce4wu" w:colFirst="0" w:colLast="0"/>
      <w:bookmarkEnd w:id="1"/>
    </w:p>
    <w:p w:rsidR="00E04C53" w:rsidRPr="005E4F17" w:rsidRDefault="00677843" w:rsidP="00962177">
      <w:pPr>
        <w:spacing w:line="360" w:lineRule="auto"/>
        <w:jc w:val="both"/>
        <w:rPr>
          <w:rFonts w:ascii="Palatino Linotype" w:eastAsia="Palatino Linotype" w:hAnsi="Palatino Linotype" w:cs="Palatino Linotype"/>
          <w:b/>
        </w:rPr>
      </w:pPr>
      <w:r w:rsidRPr="005E4F17">
        <w:rPr>
          <w:rFonts w:ascii="Palatino Linotype" w:eastAsia="Palatino Linotype" w:hAnsi="Palatino Linotype" w:cs="Palatino Linotype"/>
          <w:b/>
        </w:rPr>
        <w:t>VISTO</w:t>
      </w:r>
      <w:r w:rsidRPr="005E4F17">
        <w:rPr>
          <w:rFonts w:ascii="Palatino Linotype" w:eastAsia="Palatino Linotype" w:hAnsi="Palatino Linotype" w:cs="Palatino Linotype"/>
        </w:rPr>
        <w:t xml:space="preserve"> los expedientes electrónicos formados con motivo de los recursos de revisión </w:t>
      </w:r>
      <w:r w:rsidRPr="005E4F17">
        <w:rPr>
          <w:rFonts w:ascii="Palatino Linotype" w:eastAsia="Palatino Linotype" w:hAnsi="Palatino Linotype" w:cs="Palatino Linotype"/>
          <w:b/>
        </w:rPr>
        <w:t>03223/INFOEM/IP/RR/2025  y 03224/INFOEM/IP/RR/2025</w:t>
      </w:r>
      <w:r w:rsidRPr="005E4F17">
        <w:rPr>
          <w:rFonts w:ascii="Palatino Linotype" w:eastAsia="Palatino Linotype" w:hAnsi="Palatino Linotype" w:cs="Palatino Linotype"/>
        </w:rPr>
        <w:t>,</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rPr>
        <w:t xml:space="preserve">promovidos por </w:t>
      </w:r>
      <w:r w:rsidR="00C14B73">
        <w:rPr>
          <w:rFonts w:ascii="Palatino Linotype" w:eastAsia="Palatino Linotype" w:hAnsi="Palatino Linotype" w:cs="Palatino Linotype"/>
          <w:b/>
        </w:rPr>
        <w:t>XXXX</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rPr>
        <w:t xml:space="preserve">y a quien en lo sucesivo se le identificará como </w:t>
      </w:r>
      <w:r w:rsidRPr="005E4F17">
        <w:rPr>
          <w:rFonts w:ascii="Palatino Linotype" w:eastAsia="Palatino Linotype" w:hAnsi="Palatino Linotype" w:cs="Palatino Linotype"/>
          <w:b/>
        </w:rPr>
        <w:t>EL RECURRENTE</w:t>
      </w:r>
      <w:r w:rsidRPr="005E4F17">
        <w:rPr>
          <w:rFonts w:ascii="Palatino Linotype" w:eastAsia="Palatino Linotype" w:hAnsi="Palatino Linotype" w:cs="Palatino Linotype"/>
        </w:rPr>
        <w:t xml:space="preserve">, en contra de la respuesta del </w:t>
      </w:r>
      <w:r w:rsidRPr="005E4F17">
        <w:rPr>
          <w:rFonts w:ascii="Palatino Linotype" w:eastAsia="Palatino Linotype" w:hAnsi="Palatino Linotype" w:cs="Palatino Linotype"/>
          <w:b/>
        </w:rPr>
        <w:t xml:space="preserve">Ayuntamiento de Ixtapaluca, </w:t>
      </w:r>
      <w:r w:rsidRPr="005E4F17">
        <w:rPr>
          <w:rFonts w:ascii="Palatino Linotype" w:eastAsia="Palatino Linotype" w:hAnsi="Palatino Linotype" w:cs="Palatino Linotype"/>
        </w:rPr>
        <w:t>en lo sucesivo el</w:t>
      </w:r>
      <w:r w:rsidRPr="005E4F17">
        <w:rPr>
          <w:rFonts w:ascii="Palatino Linotype" w:eastAsia="Palatino Linotype" w:hAnsi="Palatino Linotype" w:cs="Palatino Linotype"/>
          <w:b/>
        </w:rPr>
        <w:t xml:space="preserve"> SUJETO OBLIGADO</w:t>
      </w:r>
      <w:r w:rsidRPr="005E4F17">
        <w:rPr>
          <w:rFonts w:ascii="Palatino Linotype" w:eastAsia="Palatino Linotype" w:hAnsi="Palatino Linotype" w:cs="Palatino Linotype"/>
        </w:rPr>
        <w:t>, se procede a dictar la presente resolución, con base en los siguientes:</w:t>
      </w:r>
    </w:p>
    <w:p w:rsidR="00E04C53" w:rsidRPr="005E4F17" w:rsidRDefault="00E04C53" w:rsidP="0096217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rsidR="00E04C53" w:rsidRPr="005E4F17" w:rsidRDefault="00677843" w:rsidP="00962177">
      <w:pPr>
        <w:pStyle w:val="Ttulo1"/>
        <w:tabs>
          <w:tab w:val="left" w:pos="567"/>
        </w:tabs>
        <w:spacing w:before="0" w:line="360" w:lineRule="auto"/>
        <w:jc w:val="center"/>
        <w:rPr>
          <w:b w:val="0"/>
          <w:color w:val="000000"/>
          <w:szCs w:val="24"/>
        </w:rPr>
      </w:pPr>
      <w:bookmarkStart w:id="2" w:name="_heading=h.9o2iqrkisr5" w:colFirst="0" w:colLast="0"/>
      <w:bookmarkEnd w:id="2"/>
      <w:r w:rsidRPr="005E4F17">
        <w:rPr>
          <w:color w:val="000000"/>
          <w:szCs w:val="24"/>
        </w:rPr>
        <w:t>A</w:t>
      </w:r>
      <w:r w:rsidR="00EA290C" w:rsidRPr="005E4F17">
        <w:rPr>
          <w:color w:val="000000"/>
          <w:szCs w:val="24"/>
        </w:rPr>
        <w:t xml:space="preserve"> </w:t>
      </w:r>
      <w:r w:rsidRPr="005E4F17">
        <w:rPr>
          <w:color w:val="000000"/>
          <w:szCs w:val="24"/>
        </w:rPr>
        <w:t>N</w:t>
      </w:r>
      <w:r w:rsidR="00EA290C" w:rsidRPr="005E4F17">
        <w:rPr>
          <w:color w:val="000000"/>
          <w:szCs w:val="24"/>
        </w:rPr>
        <w:t xml:space="preserve"> </w:t>
      </w:r>
      <w:r w:rsidRPr="005E4F17">
        <w:rPr>
          <w:color w:val="000000"/>
          <w:szCs w:val="24"/>
        </w:rPr>
        <w:t>T</w:t>
      </w:r>
      <w:r w:rsidR="00EA290C" w:rsidRPr="005E4F17">
        <w:rPr>
          <w:color w:val="000000"/>
          <w:szCs w:val="24"/>
        </w:rPr>
        <w:t xml:space="preserve"> </w:t>
      </w:r>
      <w:r w:rsidRPr="005E4F17">
        <w:rPr>
          <w:color w:val="000000"/>
          <w:szCs w:val="24"/>
        </w:rPr>
        <w:t>E</w:t>
      </w:r>
      <w:r w:rsidR="00EA290C" w:rsidRPr="005E4F17">
        <w:rPr>
          <w:color w:val="000000"/>
          <w:szCs w:val="24"/>
        </w:rPr>
        <w:t xml:space="preserve"> </w:t>
      </w:r>
      <w:r w:rsidRPr="005E4F17">
        <w:rPr>
          <w:color w:val="000000"/>
          <w:szCs w:val="24"/>
        </w:rPr>
        <w:t>C</w:t>
      </w:r>
      <w:r w:rsidR="00EA290C" w:rsidRPr="005E4F17">
        <w:rPr>
          <w:color w:val="000000"/>
          <w:szCs w:val="24"/>
        </w:rPr>
        <w:t xml:space="preserve">  </w:t>
      </w:r>
      <w:r w:rsidRPr="005E4F17">
        <w:rPr>
          <w:color w:val="000000"/>
          <w:szCs w:val="24"/>
        </w:rPr>
        <w:t>E</w:t>
      </w:r>
      <w:r w:rsidR="00EA290C" w:rsidRPr="005E4F17">
        <w:rPr>
          <w:color w:val="000000"/>
          <w:szCs w:val="24"/>
        </w:rPr>
        <w:t xml:space="preserve"> </w:t>
      </w:r>
      <w:r w:rsidRPr="005E4F17">
        <w:rPr>
          <w:color w:val="000000"/>
          <w:szCs w:val="24"/>
        </w:rPr>
        <w:t>D</w:t>
      </w:r>
      <w:r w:rsidR="00EA290C" w:rsidRPr="005E4F17">
        <w:rPr>
          <w:color w:val="000000"/>
          <w:szCs w:val="24"/>
        </w:rPr>
        <w:t xml:space="preserve"> </w:t>
      </w:r>
      <w:r w:rsidRPr="005E4F17">
        <w:rPr>
          <w:color w:val="000000"/>
          <w:szCs w:val="24"/>
        </w:rPr>
        <w:t>E</w:t>
      </w:r>
      <w:r w:rsidR="00EA290C" w:rsidRPr="005E4F17">
        <w:rPr>
          <w:color w:val="000000"/>
          <w:szCs w:val="24"/>
        </w:rPr>
        <w:t xml:space="preserve"> </w:t>
      </w:r>
      <w:r w:rsidRPr="005E4F17">
        <w:rPr>
          <w:color w:val="000000"/>
          <w:szCs w:val="24"/>
        </w:rPr>
        <w:t>N</w:t>
      </w:r>
      <w:r w:rsidR="00EA290C" w:rsidRPr="005E4F17">
        <w:rPr>
          <w:color w:val="000000"/>
          <w:szCs w:val="24"/>
        </w:rPr>
        <w:t xml:space="preserve"> </w:t>
      </w:r>
      <w:r w:rsidRPr="005E4F17">
        <w:rPr>
          <w:color w:val="000000"/>
          <w:szCs w:val="24"/>
        </w:rPr>
        <w:t>T</w:t>
      </w:r>
      <w:r w:rsidR="00EA290C" w:rsidRPr="005E4F17">
        <w:rPr>
          <w:color w:val="000000"/>
          <w:szCs w:val="24"/>
        </w:rPr>
        <w:t xml:space="preserve"> </w:t>
      </w:r>
      <w:r w:rsidRPr="005E4F17">
        <w:rPr>
          <w:color w:val="000000"/>
          <w:szCs w:val="24"/>
        </w:rPr>
        <w:t>E</w:t>
      </w:r>
      <w:r w:rsidR="00EA290C" w:rsidRPr="005E4F17">
        <w:rPr>
          <w:color w:val="000000"/>
          <w:szCs w:val="24"/>
        </w:rPr>
        <w:t xml:space="preserve"> </w:t>
      </w:r>
      <w:r w:rsidRPr="005E4F17">
        <w:rPr>
          <w:color w:val="000000"/>
          <w:szCs w:val="24"/>
        </w:rPr>
        <w:t>S</w:t>
      </w:r>
      <w:r w:rsidR="00EA290C" w:rsidRPr="005E4F17">
        <w:rPr>
          <w:color w:val="000000"/>
          <w:szCs w:val="24"/>
        </w:rPr>
        <w:t xml:space="preserve"> </w:t>
      </w:r>
    </w:p>
    <w:p w:rsidR="00E04C53" w:rsidRPr="005E4F17" w:rsidRDefault="00E04C53" w:rsidP="00962177">
      <w:pPr>
        <w:tabs>
          <w:tab w:val="left" w:pos="567"/>
        </w:tabs>
        <w:spacing w:line="360" w:lineRule="auto"/>
        <w:rPr>
          <w:rFonts w:ascii="Palatino Linotype" w:eastAsia="Palatino Linotype" w:hAnsi="Palatino Linotype" w:cs="Palatino Linotype"/>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El </w:t>
      </w:r>
      <w:r w:rsidRPr="005E4F17">
        <w:rPr>
          <w:rFonts w:ascii="Palatino Linotype" w:eastAsia="Palatino Linotype" w:hAnsi="Palatino Linotype" w:cs="Palatino Linotype"/>
          <w:b/>
          <w:color w:val="000000"/>
        </w:rPr>
        <w:t>cuatro (04) de marzo de dos mil veinticinco</w:t>
      </w:r>
      <w:r w:rsidRPr="005E4F17">
        <w:rPr>
          <w:rFonts w:ascii="Palatino Linotype" w:eastAsia="Palatino Linotype" w:hAnsi="Palatino Linotype" w:cs="Palatino Linotype"/>
          <w:color w:val="000000"/>
        </w:rPr>
        <w:t xml:space="preserve">, se presentaron ante 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xml:space="preserve"> vía SAIMEX, la</w:t>
      </w:r>
      <w:r w:rsidR="00EA290C" w:rsidRPr="005E4F17">
        <w:rPr>
          <w:rFonts w:ascii="Palatino Linotype" w:eastAsia="Palatino Linotype" w:hAnsi="Palatino Linotype" w:cs="Palatino Linotype"/>
          <w:color w:val="000000"/>
        </w:rPr>
        <w:t>s</w:t>
      </w:r>
      <w:r w:rsidRPr="005E4F17">
        <w:rPr>
          <w:rFonts w:ascii="Palatino Linotype" w:eastAsia="Palatino Linotype" w:hAnsi="Palatino Linotype" w:cs="Palatino Linotype"/>
          <w:color w:val="000000"/>
        </w:rPr>
        <w:t xml:space="preserve"> solicitudes de información pública registradas con los número</w:t>
      </w:r>
      <w:r w:rsidR="00EA290C" w:rsidRPr="005E4F17">
        <w:rPr>
          <w:rFonts w:ascii="Palatino Linotype" w:eastAsia="Palatino Linotype" w:hAnsi="Palatino Linotype" w:cs="Palatino Linotype"/>
          <w:color w:val="000000"/>
        </w:rPr>
        <w:t>s</w:t>
      </w:r>
      <w:r w:rsidRPr="005E4F17">
        <w:rPr>
          <w:rFonts w:ascii="Palatino Linotype" w:eastAsia="Palatino Linotype" w:hAnsi="Palatino Linotype" w:cs="Palatino Linotype"/>
          <w:b/>
          <w:color w:val="000000"/>
        </w:rPr>
        <w:t xml:space="preserve"> </w:t>
      </w:r>
      <w:r w:rsidRPr="005E4F17">
        <w:rPr>
          <w:rFonts w:ascii="Palatino Linotype" w:hAnsi="Palatino Linotype"/>
          <w:b/>
          <w:color w:val="000000"/>
        </w:rPr>
        <w:t>00076/IXTAPALU/IP/2025 y 00075/IXTAPALU/IP/2025</w:t>
      </w:r>
      <w:r w:rsidRPr="005E4F17">
        <w:rPr>
          <w:rFonts w:ascii="Palatino Linotype" w:eastAsia="Palatino Linotype" w:hAnsi="Palatino Linotype" w:cs="Palatino Linotype"/>
          <w:color w:val="000000"/>
        </w:rPr>
        <w:t xml:space="preserve">; </w:t>
      </w:r>
      <w:r w:rsidR="00C14B73">
        <w:rPr>
          <w:rFonts w:ascii="Palatino Linotype" w:eastAsia="Palatino Linotype" w:hAnsi="Palatino Linotype" w:cs="Palatino Linotype"/>
          <w:color w:val="000000"/>
        </w:rPr>
        <w:t>en la que</w:t>
      </w:r>
      <w:r w:rsidRPr="005E4F17">
        <w:rPr>
          <w:rFonts w:ascii="Palatino Linotype" w:eastAsia="Palatino Linotype" w:hAnsi="Palatino Linotype" w:cs="Palatino Linotype"/>
          <w:color w:val="000000"/>
        </w:rPr>
        <w:t xml:space="preserve"> se solicitó la siguiente información:</w:t>
      </w:r>
    </w:p>
    <w:p w:rsidR="00E04C53" w:rsidRPr="005E4F17" w:rsidRDefault="00E04C53" w:rsidP="00962177">
      <w:pPr>
        <w:spacing w:line="360" w:lineRule="auto"/>
        <w:jc w:val="both"/>
        <w:rPr>
          <w:rFonts w:ascii="Palatino Linotype" w:eastAsia="Palatino Linotype" w:hAnsi="Palatino Linotype" w:cs="Palatino Linotype"/>
          <w:b/>
          <w:u w:val="single"/>
        </w:rPr>
      </w:pPr>
    </w:p>
    <w:p w:rsidR="00E04C53" w:rsidRPr="005E4F17" w:rsidRDefault="00677843" w:rsidP="00962177">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u w:val="single"/>
        </w:rPr>
      </w:pPr>
      <w:r w:rsidRPr="005E4F17">
        <w:rPr>
          <w:rFonts w:ascii="Palatino Linotype" w:eastAsia="Palatino Linotype" w:hAnsi="Palatino Linotype" w:cs="Palatino Linotype"/>
          <w:b/>
          <w:color w:val="000000"/>
        </w:rPr>
        <w:t>00076/IXTAPALU/IP/2025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u w:val="single"/>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“Solicito al Municipio de Ixtapaluca el listado de obras así como cada una de sus carpetas de obras, seguimientos y evidencias fotográficas de cada una de las obras que se hayan financiado con recursos del ramo 33, en su fondo para la infraestructura Social Municipal y de las Demarcaciones Territoriales del Distrito Federal (FAISMUN) del ejercicio fiscal 2023, así como el acta en que se aprueba la obra y en su caso la causa y el acta de su cancelación, todo esto en versión pública y desglosada. Además de la lista de proveedores, constructoras, contratistas así como sus contratos y </w:t>
      </w:r>
      <w:r w:rsidRPr="005E4F17">
        <w:rPr>
          <w:rFonts w:ascii="Palatino Linotype" w:eastAsia="Palatino Linotype" w:hAnsi="Palatino Linotype" w:cs="Palatino Linotype"/>
          <w:i/>
          <w:color w:val="000000"/>
        </w:rPr>
        <w:lastRenderedPageBreak/>
        <w:t xml:space="preserve">anexos. De quienes ejecutaron, realizaron y se les fue asignadas dichas obras. Todo esto en versión pública” </w:t>
      </w:r>
      <w:r w:rsidRPr="005E4F17">
        <w:rPr>
          <w:rFonts w:ascii="Palatino Linotype" w:eastAsia="Palatino Linotype" w:hAnsi="Palatino Linotype" w:cs="Palatino Linotype"/>
          <w:color w:val="000000"/>
        </w:rPr>
        <w:t>(Sic)</w:t>
      </w:r>
    </w:p>
    <w:p w:rsidR="00E04C53" w:rsidRPr="005E4F17" w:rsidRDefault="00E04C53" w:rsidP="00962177">
      <w:pPr>
        <w:ind w:firstLine="360"/>
        <w:jc w:val="both"/>
        <w:rPr>
          <w:rFonts w:ascii="Palatino Linotype" w:eastAsia="Palatino Linotype" w:hAnsi="Palatino Linotype" w:cs="Palatino Linotype"/>
        </w:rPr>
      </w:pPr>
    </w:p>
    <w:p w:rsidR="00E04C53" w:rsidRPr="005E4F17" w:rsidRDefault="00677843" w:rsidP="00962177">
      <w:pPr>
        <w:ind w:firstLine="426"/>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Se eligió como modalidad de entrega de la información: A través del </w:t>
      </w:r>
      <w:r w:rsidRPr="005E4F17">
        <w:rPr>
          <w:rFonts w:ascii="Palatino Linotype" w:eastAsia="Palatino Linotype" w:hAnsi="Palatino Linotype" w:cs="Palatino Linotype"/>
          <w:b/>
        </w:rPr>
        <w:t>SAIMEX.</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E04C53" w:rsidP="00962177">
      <w:pPr>
        <w:jc w:val="both"/>
        <w:rPr>
          <w:rFonts w:ascii="Palatino Linotype" w:eastAsia="Palatino Linotype" w:hAnsi="Palatino Linotype" w:cs="Palatino Linotype"/>
        </w:rPr>
      </w:pPr>
    </w:p>
    <w:p w:rsidR="00E04C53" w:rsidRPr="005E4F17" w:rsidRDefault="00677843" w:rsidP="00962177">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u w:val="single"/>
        </w:rPr>
      </w:pPr>
      <w:r w:rsidRPr="005E4F17">
        <w:rPr>
          <w:rFonts w:ascii="Palatino Linotype" w:eastAsia="Palatino Linotype" w:hAnsi="Palatino Linotype" w:cs="Palatino Linotype"/>
          <w:b/>
          <w:color w:val="000000"/>
        </w:rPr>
        <w:t>00075/IXTAPALU/IP/2025</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“Solicito al Municipio de Ixtapaluca el listado de obras así como cada una de sus carpetas de obras, seguimientos y evidencias fotográficas de cada una de las obras que se hayan financiado con recursos del ramo 33, en su fondo para la infraestructura Social Municipal y de las Demarcaciones Territoriales del Distrito Federal (FAISMUN) del ejercicio fiscal 2022, así como el acta en que se aprueba la obra y en su caso la causa y el acta de su cancelación, todo esto en versión pública y desglosada. Además de la lista de proveedores, constructoras, contratistas así como sus contratos y anexos. De quienes ejecutaron, realizaron y se les fue asignadas dichas obras. Todo esto en versión pública” (Sic)</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ind w:firstLine="426"/>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Se eligió como modalidad de entrega de la información: A través del </w:t>
      </w:r>
      <w:r w:rsidRPr="005E4F17">
        <w:rPr>
          <w:rFonts w:ascii="Palatino Linotype" w:eastAsia="Palatino Linotype" w:hAnsi="Palatino Linotype" w:cs="Palatino Linotype"/>
          <w:b/>
        </w:rPr>
        <w:t>SAIMEX</w:t>
      </w:r>
    </w:p>
    <w:p w:rsidR="00E04C53" w:rsidRPr="005E4F17" w:rsidRDefault="00E04C53" w:rsidP="00962177">
      <w:pPr>
        <w:tabs>
          <w:tab w:val="left" w:pos="567"/>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El </w:t>
      </w:r>
      <w:r w:rsidRPr="005E4F17">
        <w:rPr>
          <w:rFonts w:ascii="Palatino Linotype" w:eastAsia="Palatino Linotype" w:hAnsi="Palatino Linotype" w:cs="Palatino Linotype"/>
          <w:b/>
          <w:color w:val="000000"/>
        </w:rPr>
        <w:t>quince (15) de marzo de dos mil veinticinco</w:t>
      </w:r>
      <w:r w:rsidRPr="005E4F17">
        <w:rPr>
          <w:rFonts w:ascii="Palatino Linotype" w:eastAsia="Palatino Linotype" w:hAnsi="Palatino Linotype" w:cs="Palatino Linotype"/>
          <w:color w:val="000000"/>
        </w:rPr>
        <w:t xml:space="preserve">, 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xml:space="preserve"> dio respuesta de la siguiente manera:</w:t>
      </w:r>
    </w:p>
    <w:p w:rsidR="00E04C53" w:rsidRPr="005E4F17" w:rsidRDefault="00E04C53" w:rsidP="0096217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tbl>
      <w:tblPr>
        <w:tblStyle w:val="a0"/>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5764"/>
      </w:tblGrid>
      <w:tr w:rsidR="00E04C53" w:rsidRPr="005E4F17">
        <w:trPr>
          <w:jc w:val="center"/>
        </w:trPr>
        <w:tc>
          <w:tcPr>
            <w:tcW w:w="3015" w:type="dxa"/>
            <w:shd w:val="clear" w:color="auto" w:fill="F2F2F2"/>
            <w:vAlign w:val="center"/>
          </w:tcPr>
          <w:p w:rsidR="00E04C53" w:rsidRPr="005E4F17" w:rsidRDefault="00677843" w:rsidP="00962177">
            <w:pPr>
              <w:jc w:val="center"/>
              <w:rPr>
                <w:rFonts w:ascii="Palatino Linotype" w:eastAsia="Palatino Linotype" w:hAnsi="Palatino Linotype" w:cs="Palatino Linotype"/>
                <w:b/>
              </w:rPr>
            </w:pPr>
            <w:r w:rsidRPr="005E4F17">
              <w:rPr>
                <w:rFonts w:ascii="Palatino Linotype" w:eastAsia="Palatino Linotype" w:hAnsi="Palatino Linotype" w:cs="Palatino Linotype"/>
                <w:b/>
              </w:rPr>
              <w:t>Solicitud</w:t>
            </w:r>
          </w:p>
        </w:tc>
        <w:tc>
          <w:tcPr>
            <w:tcW w:w="5764" w:type="dxa"/>
            <w:shd w:val="clear" w:color="auto" w:fill="F2F2F2"/>
            <w:vAlign w:val="center"/>
          </w:tcPr>
          <w:p w:rsidR="00E04C53" w:rsidRPr="005E4F17" w:rsidRDefault="00677843" w:rsidP="00962177">
            <w:pPr>
              <w:jc w:val="center"/>
              <w:rPr>
                <w:rFonts w:ascii="Palatino Linotype" w:eastAsia="Palatino Linotype" w:hAnsi="Palatino Linotype" w:cs="Palatino Linotype"/>
                <w:b/>
              </w:rPr>
            </w:pPr>
            <w:r w:rsidRPr="005E4F17">
              <w:rPr>
                <w:rFonts w:ascii="Palatino Linotype" w:eastAsia="Palatino Linotype" w:hAnsi="Palatino Linotype" w:cs="Palatino Linotype"/>
                <w:b/>
              </w:rPr>
              <w:t>Respuesta</w:t>
            </w:r>
          </w:p>
        </w:tc>
      </w:tr>
      <w:tr w:rsidR="00E04C53" w:rsidRPr="005E4F17">
        <w:trPr>
          <w:jc w:val="center"/>
        </w:trPr>
        <w:tc>
          <w:tcPr>
            <w:tcW w:w="3015" w:type="dxa"/>
            <w:vAlign w:val="center"/>
          </w:tcPr>
          <w:p w:rsidR="00E04C53" w:rsidRPr="005E4F17" w:rsidRDefault="00677843" w:rsidP="00962177">
            <w:pPr>
              <w:jc w:val="center"/>
              <w:rPr>
                <w:rFonts w:ascii="Palatino Linotype" w:eastAsia="Palatino Linotype" w:hAnsi="Palatino Linotype" w:cs="Palatino Linotype"/>
                <w:b/>
              </w:rPr>
            </w:pPr>
            <w:r w:rsidRPr="005E4F17">
              <w:rPr>
                <w:rFonts w:ascii="Palatino Linotype" w:eastAsia="Palatino Linotype" w:hAnsi="Palatino Linotype" w:cs="Palatino Linotype"/>
                <w:b/>
              </w:rPr>
              <w:t>00076/IXTAPALU/IP/2025</w:t>
            </w:r>
          </w:p>
        </w:tc>
        <w:tc>
          <w:tcPr>
            <w:tcW w:w="5764" w:type="dxa"/>
            <w:vAlign w:val="center"/>
          </w:tcPr>
          <w:p w:rsidR="00E04C53" w:rsidRPr="005E4F17" w:rsidRDefault="00C14B73" w:rsidP="00962177">
            <w:pPr>
              <w:jc w:val="both"/>
              <w:rPr>
                <w:rFonts w:ascii="Palatino Linotype" w:eastAsia="Palatino Linotype" w:hAnsi="Palatino Linotype" w:cs="Palatino Linotype"/>
                <w:b/>
                <w:i/>
              </w:rPr>
            </w:pPr>
            <w:hyperlink r:id="rId8">
              <w:r w:rsidR="00677843" w:rsidRPr="005E4F17">
                <w:rPr>
                  <w:rFonts w:ascii="Palatino Linotype" w:eastAsia="Palatino Linotype" w:hAnsi="Palatino Linotype" w:cs="Palatino Linotype"/>
                  <w:b/>
                  <w:i/>
                  <w:color w:val="000000"/>
                </w:rPr>
                <w:t>Resp Sol 0076-25, Obras Pub.pdf</w:t>
              </w:r>
            </w:hyperlink>
            <w:r w:rsidR="00677843" w:rsidRPr="005E4F17">
              <w:rPr>
                <w:rFonts w:ascii="Palatino Linotype" w:eastAsia="Palatino Linotype" w:hAnsi="Palatino Linotype" w:cs="Palatino Linotype"/>
                <w:b/>
                <w:i/>
              </w:rPr>
              <w:t>:</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rPr>
              <w:t>Oficio de trece (13) de marzo de dos mil veinticinco, firmado por el Director de Infraestructura y Obra Pública, por el que informo que “</w:t>
            </w:r>
            <w:r w:rsidRPr="005E4F17">
              <w:rPr>
                <w:rFonts w:ascii="Palatino Linotype" w:eastAsia="Palatino Linotype" w:hAnsi="Palatino Linotype" w:cs="Palatino Linotype"/>
                <w:i/>
              </w:rPr>
              <w:t xml:space="preserve">resulta materialmente imposible atender el requerimiento arriba mencionado, en la modalidad de entrega que ahí mismo se señala y en el plazo que establece la ley en la materia”  </w:t>
            </w:r>
            <w:r w:rsidRPr="005E4F17">
              <w:rPr>
                <w:rFonts w:ascii="Palatino Linotype" w:eastAsia="Palatino Linotype" w:hAnsi="Palatino Linotype" w:cs="Palatino Linotype"/>
              </w:rPr>
              <w:t>derivado de que “</w:t>
            </w:r>
            <w:r w:rsidRPr="005E4F17">
              <w:rPr>
                <w:rFonts w:ascii="Palatino Linotype" w:eastAsia="Palatino Linotype" w:hAnsi="Palatino Linotype" w:cs="Palatino Linotype"/>
                <w:i/>
              </w:rPr>
              <w:t xml:space="preserve">El volumen de la información que concentra esta </w:t>
            </w:r>
            <w:r w:rsidRPr="005E4F17">
              <w:rPr>
                <w:rFonts w:ascii="Palatino Linotype" w:eastAsia="Palatino Linotype" w:hAnsi="Palatino Linotype" w:cs="Palatino Linotype"/>
                <w:i/>
              </w:rPr>
              <w:lastRenderedPageBreak/>
              <w:t xml:space="preserve">dirección, respecto a las obras FAISMUN/2023, da un total de 89 obras mismas que en cuanto a la información que requiere consta de aproximadamente 3.52 GB; aunado a esta situación, no se cuentan con los programas adecuados para testar los datos personales ahí expuestos; y para llevar a cabo la reproducción de los mismos y ocular dichos datos, seria nocivo al medio ambiente.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rPr>
              <w:t>Derivado de lo anterior, pone la información solicitada a través de la modalidad de consulta directa, en “</w:t>
            </w:r>
            <w:r w:rsidRPr="005E4F17">
              <w:rPr>
                <w:rFonts w:ascii="Palatino Linotype" w:eastAsia="Palatino Linotype" w:hAnsi="Palatino Linotype" w:cs="Palatino Linotype"/>
                <w:i/>
              </w:rPr>
              <w:t>nuestras oficinas ubicadas a las oficinas de la Dirección de Infraestructura y Obras Públicas ubicadas en Municipio Libre No. 1 Col. Centro, Ixtapaluca, Estado de México, C.P. 56530, en un horario de 9:00 am a 03:00 pm, para lo cual se deberá solicitar una cita previa por medio de un escrito simple en donde manifieste su intención de consultar la información que sea de su interés, o por medio del número telefónico 5559728500 Ext. 2010 o a través del correo electrónico obras.públicas@ixtapaluca.gob.mx, a fin de que se le pueda dar la atención que al caso amerita,”.</w:t>
            </w:r>
          </w:p>
          <w:p w:rsidR="00E04C53" w:rsidRPr="005E4F17" w:rsidRDefault="00E04C53" w:rsidP="00962177">
            <w:pPr>
              <w:jc w:val="both"/>
              <w:rPr>
                <w:rFonts w:ascii="Palatino Linotype" w:eastAsia="Palatino Linotype" w:hAnsi="Palatino Linotype" w:cs="Palatino Linotype"/>
                <w:i/>
              </w:rPr>
            </w:pPr>
          </w:p>
        </w:tc>
      </w:tr>
      <w:tr w:rsidR="00E04C53" w:rsidRPr="005E4F17">
        <w:trPr>
          <w:jc w:val="center"/>
        </w:trPr>
        <w:tc>
          <w:tcPr>
            <w:tcW w:w="3015" w:type="dxa"/>
            <w:vAlign w:val="center"/>
          </w:tcPr>
          <w:p w:rsidR="00E04C53" w:rsidRPr="005E4F17" w:rsidRDefault="00677843" w:rsidP="00962177">
            <w:pPr>
              <w:jc w:val="center"/>
              <w:rPr>
                <w:rFonts w:ascii="Palatino Linotype" w:eastAsia="Palatino Linotype" w:hAnsi="Palatino Linotype" w:cs="Palatino Linotype"/>
                <w:b/>
              </w:rPr>
            </w:pPr>
            <w:r w:rsidRPr="005E4F17">
              <w:rPr>
                <w:rFonts w:ascii="Palatino Linotype" w:eastAsia="Palatino Linotype" w:hAnsi="Palatino Linotype" w:cs="Palatino Linotype"/>
                <w:b/>
              </w:rPr>
              <w:lastRenderedPageBreak/>
              <w:t>00075/IXTAPALU/IP/2025</w:t>
            </w:r>
          </w:p>
        </w:tc>
        <w:tc>
          <w:tcPr>
            <w:tcW w:w="5764" w:type="dxa"/>
            <w:vAlign w:val="center"/>
          </w:tcPr>
          <w:p w:rsidR="00E04C53" w:rsidRPr="005E4F17" w:rsidRDefault="00E04C53" w:rsidP="00962177">
            <w:pPr>
              <w:jc w:val="both"/>
              <w:rPr>
                <w:rFonts w:ascii="Palatino Linotype" w:eastAsia="Palatino Linotype" w:hAnsi="Palatino Linotype" w:cs="Palatino Linotype"/>
                <w:b/>
                <w:i/>
              </w:rPr>
            </w:pPr>
          </w:p>
          <w:p w:rsidR="00E04C53" w:rsidRPr="005E4F17" w:rsidRDefault="00C14B73" w:rsidP="00962177">
            <w:pPr>
              <w:jc w:val="both"/>
              <w:rPr>
                <w:rFonts w:ascii="Palatino Linotype" w:eastAsia="Palatino Linotype" w:hAnsi="Palatino Linotype" w:cs="Palatino Linotype"/>
                <w:b/>
                <w:i/>
              </w:rPr>
            </w:pPr>
            <w:hyperlink r:id="rId9">
              <w:r w:rsidR="00677843" w:rsidRPr="005E4F17">
                <w:rPr>
                  <w:rFonts w:ascii="Palatino Linotype" w:eastAsia="Palatino Linotype" w:hAnsi="Palatino Linotype" w:cs="Palatino Linotype"/>
                  <w:b/>
                  <w:i/>
                  <w:color w:val="000000"/>
                </w:rPr>
                <w:t>Resp Sol 0075-25, Obras Pub.pdf</w:t>
              </w:r>
            </w:hyperlink>
            <w:r w:rsidR="00677843" w:rsidRPr="005E4F17">
              <w:rPr>
                <w:rFonts w:ascii="Palatino Linotype" w:eastAsia="Palatino Linotype" w:hAnsi="Palatino Linotype" w:cs="Palatino Linotype"/>
                <w:b/>
                <w:i/>
              </w:rPr>
              <w:t>:</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rPr>
              <w:t>Oficio de trece (13) de marzo de dos mil veinticinco, firmado por el Director de Infraestructura y Obra Pública, por el que informo que “</w:t>
            </w:r>
            <w:r w:rsidRPr="005E4F17">
              <w:rPr>
                <w:rFonts w:ascii="Palatino Linotype" w:eastAsia="Palatino Linotype" w:hAnsi="Palatino Linotype" w:cs="Palatino Linotype"/>
                <w:i/>
              </w:rPr>
              <w:t xml:space="preserve">resulta materialmente imposible atender el requerimiento arriba mencionado, en la modalidad de entrega que ahí mismo se señala y en el plazo que establece la ley en la materia”  </w:t>
            </w:r>
            <w:r w:rsidRPr="005E4F17">
              <w:rPr>
                <w:rFonts w:ascii="Palatino Linotype" w:eastAsia="Palatino Linotype" w:hAnsi="Palatino Linotype" w:cs="Palatino Linotype"/>
              </w:rPr>
              <w:t>derivado de que “</w:t>
            </w:r>
            <w:r w:rsidRPr="005E4F17">
              <w:rPr>
                <w:rFonts w:ascii="Palatino Linotype" w:eastAsia="Palatino Linotype" w:hAnsi="Palatino Linotype" w:cs="Palatino Linotype"/>
                <w:i/>
              </w:rPr>
              <w:t xml:space="preserve">El volumen de la información que concentra esta dirección, respecto a las obras FAISMUN/2023, da un total de 89 obras mismas que en cuanto a la información que requiere consta de aproximadamente 3.52 GB; aunado a esta situación, no se cuentan con los programas </w:t>
            </w:r>
            <w:r w:rsidRPr="005E4F17">
              <w:rPr>
                <w:rFonts w:ascii="Palatino Linotype" w:eastAsia="Palatino Linotype" w:hAnsi="Palatino Linotype" w:cs="Palatino Linotype"/>
                <w:i/>
              </w:rPr>
              <w:lastRenderedPageBreak/>
              <w:t xml:space="preserve">adecuados para testar los datos personales ahí expuestos; y para llevar a cabo la reproducción de los mismos y ocular dichos datos, seria nocivo al medio ambiente.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rPr>
              <w:t>Derivado de lo anterior, pone la información solicitada a través de la modalidad de consulta directa, en “</w:t>
            </w:r>
            <w:r w:rsidRPr="005E4F17">
              <w:rPr>
                <w:rFonts w:ascii="Palatino Linotype" w:eastAsia="Palatino Linotype" w:hAnsi="Palatino Linotype" w:cs="Palatino Linotype"/>
                <w:i/>
              </w:rPr>
              <w:t>nuestras oficinas ubicadas a las oficinas de la Dirección de Infraestructura y Obras Públicas ubicadas en Municipio Libre No. 1 Col. Centro, Ixtapaluca, Estado de México, C.P. 56530, en un horario de 9:00 am a 03:00 pm, para lo cual se deberá solicitar una cita previa por medio de un escrito simple en donde manifieste su intención de consultar la información que sea de su interés, o por medio del número telefónico 5559728500 Ext. 2010 o a través del correo electrónico obras.públicas@ixtapaluca.gob.mx, a fin de que se le pueda dar la atención que al caso amerita,”.</w:t>
            </w:r>
          </w:p>
        </w:tc>
      </w:tr>
    </w:tbl>
    <w:p w:rsidR="00E04C53" w:rsidRPr="005E4F17" w:rsidRDefault="00E04C53" w:rsidP="00962177">
      <w:pPr>
        <w:jc w:val="both"/>
        <w:rPr>
          <w:rFonts w:ascii="Palatino Linotype" w:eastAsia="Palatino Linotype" w:hAnsi="Palatino Linotype" w:cs="Palatino Linotype"/>
          <w:b/>
          <w:i/>
          <w:u w:val="single"/>
        </w:rPr>
      </w:pPr>
    </w:p>
    <w:p w:rsidR="00E04C53" w:rsidRPr="005E4F17" w:rsidRDefault="00E04C53" w:rsidP="00962177">
      <w:pPr>
        <w:jc w:val="both"/>
        <w:rPr>
          <w:rFonts w:ascii="Palatino Linotype" w:eastAsia="Palatino Linotype" w:hAnsi="Palatino Linotype" w:cs="Palatino Linotype"/>
          <w:b/>
          <w:u w:val="single"/>
        </w:rPr>
      </w:pPr>
    </w:p>
    <w:p w:rsidR="00E04C53" w:rsidRPr="005E4F17" w:rsidRDefault="00E04C53" w:rsidP="00962177">
      <w:pPr>
        <w:jc w:val="both"/>
        <w:rPr>
          <w:rFonts w:ascii="Palatino Linotype" w:eastAsia="Palatino Linotype" w:hAnsi="Palatino Linotype" w:cs="Palatino Linotype"/>
          <w:b/>
          <w:color w:val="000000"/>
          <w:u w:val="single"/>
        </w:rPr>
      </w:pPr>
    </w:p>
    <w:p w:rsidR="00E04C53" w:rsidRPr="005E4F17" w:rsidRDefault="00677843" w:rsidP="0096217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El </w:t>
      </w:r>
      <w:r w:rsidRPr="005E4F17">
        <w:rPr>
          <w:rFonts w:ascii="Palatino Linotype" w:eastAsia="Palatino Linotype" w:hAnsi="Palatino Linotype" w:cs="Palatino Linotype"/>
          <w:b/>
          <w:color w:val="000000"/>
        </w:rPr>
        <w:t>diecinueve (19) de marzo de dos mil veinticinco, EL PARTICULAR</w:t>
      </w:r>
      <w:r w:rsidRPr="005E4F17">
        <w:rPr>
          <w:rFonts w:ascii="Palatino Linotype" w:eastAsia="Palatino Linotype" w:hAnsi="Palatino Linotype" w:cs="Palatino Linotype"/>
          <w:color w:val="000000"/>
        </w:rPr>
        <w:t xml:space="preserve"> interpuso los presentes recursos de revisión en contra de las respuestas, recayendo de la siguiente manera:</w:t>
      </w:r>
    </w:p>
    <w:p w:rsidR="00E04C53" w:rsidRPr="005E4F17" w:rsidRDefault="00E04C53" w:rsidP="00962177">
      <w:pPr>
        <w:tabs>
          <w:tab w:val="left" w:pos="0"/>
        </w:tabs>
        <w:spacing w:line="360" w:lineRule="auto"/>
        <w:jc w:val="both"/>
        <w:rPr>
          <w:rFonts w:ascii="Palatino Linotype" w:eastAsia="Palatino Linotype" w:hAnsi="Palatino Linotype" w:cs="Palatino Linotype"/>
          <w:i/>
          <w:color w:val="000000"/>
        </w:rPr>
      </w:pPr>
    </w:p>
    <w:tbl>
      <w:tblPr>
        <w:tblStyle w:val="a1"/>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23"/>
      </w:tblGrid>
      <w:tr w:rsidR="00E04C53" w:rsidRPr="005E4F17">
        <w:trPr>
          <w:jc w:val="center"/>
        </w:trPr>
        <w:tc>
          <w:tcPr>
            <w:tcW w:w="3256" w:type="dxa"/>
            <w:shd w:val="clear" w:color="auto" w:fill="D9D9D9"/>
            <w:vAlign w:val="center"/>
          </w:tcPr>
          <w:p w:rsidR="00E04C53" w:rsidRPr="005E4F17" w:rsidRDefault="00677843" w:rsidP="00962177">
            <w:pPr>
              <w:tabs>
                <w:tab w:val="left" w:pos="0"/>
              </w:tabs>
              <w:spacing w:line="360" w:lineRule="auto"/>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Recurso</w:t>
            </w:r>
          </w:p>
        </w:tc>
        <w:tc>
          <w:tcPr>
            <w:tcW w:w="5523" w:type="dxa"/>
            <w:shd w:val="clear" w:color="auto" w:fill="D9D9D9"/>
            <w:vAlign w:val="center"/>
          </w:tcPr>
          <w:p w:rsidR="00E04C53" w:rsidRPr="005E4F17" w:rsidRDefault="00677843" w:rsidP="00962177">
            <w:pPr>
              <w:tabs>
                <w:tab w:val="left" w:pos="0"/>
              </w:tabs>
              <w:spacing w:line="360" w:lineRule="auto"/>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Inconformidad</w:t>
            </w:r>
          </w:p>
        </w:tc>
      </w:tr>
      <w:tr w:rsidR="00E04C53" w:rsidRPr="005E4F17">
        <w:trPr>
          <w:jc w:val="center"/>
        </w:trPr>
        <w:tc>
          <w:tcPr>
            <w:tcW w:w="3256" w:type="dxa"/>
            <w:vAlign w:val="center"/>
          </w:tcPr>
          <w:p w:rsidR="00E04C53" w:rsidRPr="005E4F17" w:rsidRDefault="00E04C53" w:rsidP="00962177">
            <w:pPr>
              <w:tabs>
                <w:tab w:val="left" w:pos="0"/>
              </w:tabs>
              <w:jc w:val="center"/>
              <w:rPr>
                <w:rFonts w:ascii="Palatino Linotype" w:eastAsia="Palatino Linotype" w:hAnsi="Palatino Linotype" w:cs="Palatino Linotype"/>
                <w:b/>
                <w:color w:val="000000"/>
              </w:rPr>
            </w:pP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00076/IXTAPALU/IP/2025</w:t>
            </w:r>
          </w:p>
          <w:p w:rsidR="00E04C53" w:rsidRPr="005E4F17" w:rsidRDefault="00677843" w:rsidP="00962177">
            <w:pPr>
              <w:tabs>
                <w:tab w:val="left" w:pos="0"/>
              </w:tabs>
              <w:jc w:val="center"/>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recayó el recurso</w:t>
            </w: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03223/INFOEM/IP/RR/2025</w:t>
            </w:r>
          </w:p>
        </w:tc>
        <w:tc>
          <w:tcPr>
            <w:tcW w:w="5523" w:type="dxa"/>
            <w:vAlign w:val="center"/>
          </w:tcPr>
          <w:p w:rsidR="00E04C53" w:rsidRPr="005E4F17" w:rsidRDefault="00677843" w:rsidP="00962177">
            <w:pPr>
              <w:tabs>
                <w:tab w:val="left" w:pos="0"/>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 xml:space="preserve">Acto impugnado: </w:t>
            </w:r>
            <w:r w:rsidRPr="005E4F17">
              <w:rPr>
                <w:rFonts w:ascii="Palatino Linotype" w:eastAsia="Palatino Linotype" w:hAnsi="Palatino Linotype" w:cs="Palatino Linotype"/>
                <w:i/>
                <w:color w:val="000000"/>
              </w:rPr>
              <w:t>“SE NIEGA LA ENTREGA DE INFORMACIÓN.” (sic)</w:t>
            </w:r>
          </w:p>
          <w:p w:rsidR="00E04C53" w:rsidRPr="005E4F17" w:rsidRDefault="00677843" w:rsidP="00962177">
            <w:pPr>
              <w:tabs>
                <w:tab w:val="left" w:pos="0"/>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 xml:space="preserve">Razones o Motivos de inconformidad: </w:t>
            </w:r>
            <w:r w:rsidRPr="005E4F17">
              <w:rPr>
                <w:rFonts w:ascii="Palatino Linotype" w:eastAsia="Palatino Linotype" w:hAnsi="Palatino Linotype" w:cs="Palatino Linotype"/>
                <w:i/>
                <w:color w:val="000000"/>
              </w:rPr>
              <w:t>“SE NIEGA LA ENTREGA DE LA INFORMACIÓN BAJO EL ARGUMENTO DE INCAPACIDAD TÉNICA PARA HACERLO.”(sic)</w:t>
            </w:r>
          </w:p>
          <w:p w:rsidR="00E04C53" w:rsidRPr="005E4F17" w:rsidRDefault="00E04C53" w:rsidP="00962177">
            <w:pPr>
              <w:tabs>
                <w:tab w:val="left" w:pos="0"/>
              </w:tabs>
              <w:jc w:val="both"/>
              <w:rPr>
                <w:rFonts w:ascii="Palatino Linotype" w:eastAsia="Palatino Linotype" w:hAnsi="Palatino Linotype" w:cs="Palatino Linotype"/>
                <w:i/>
                <w:color w:val="000000"/>
              </w:rPr>
            </w:pPr>
          </w:p>
        </w:tc>
      </w:tr>
      <w:tr w:rsidR="00E04C53" w:rsidRPr="005E4F17">
        <w:trPr>
          <w:jc w:val="center"/>
        </w:trPr>
        <w:tc>
          <w:tcPr>
            <w:tcW w:w="3256" w:type="dxa"/>
            <w:vAlign w:val="center"/>
          </w:tcPr>
          <w:p w:rsidR="00C14B73" w:rsidRDefault="00C14B73" w:rsidP="00962177">
            <w:pPr>
              <w:tabs>
                <w:tab w:val="left" w:pos="0"/>
              </w:tabs>
              <w:jc w:val="center"/>
              <w:rPr>
                <w:rFonts w:ascii="Palatino Linotype" w:eastAsia="Palatino Linotype" w:hAnsi="Palatino Linotype" w:cs="Palatino Linotype"/>
                <w:b/>
                <w:color w:val="000000"/>
              </w:rPr>
            </w:pP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00075/IXTAPALU/IP/2025</w:t>
            </w:r>
          </w:p>
          <w:p w:rsidR="00E04C53" w:rsidRPr="005E4F17" w:rsidRDefault="00677843" w:rsidP="00962177">
            <w:pPr>
              <w:tabs>
                <w:tab w:val="left" w:pos="0"/>
              </w:tabs>
              <w:jc w:val="center"/>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lastRenderedPageBreak/>
              <w:t>recayó el recurso</w:t>
            </w: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03224/INFOEM/IP/RR/2025</w:t>
            </w:r>
          </w:p>
          <w:p w:rsidR="00E04C53" w:rsidRPr="005E4F17" w:rsidRDefault="00E04C53" w:rsidP="00962177">
            <w:pPr>
              <w:tabs>
                <w:tab w:val="left" w:pos="0"/>
              </w:tabs>
              <w:jc w:val="center"/>
              <w:rPr>
                <w:rFonts w:ascii="Palatino Linotype" w:eastAsia="Palatino Linotype" w:hAnsi="Palatino Linotype" w:cs="Palatino Linotype"/>
                <w:i/>
                <w:color w:val="000000"/>
              </w:rPr>
            </w:pPr>
          </w:p>
        </w:tc>
        <w:tc>
          <w:tcPr>
            <w:tcW w:w="5523" w:type="dxa"/>
            <w:vAlign w:val="center"/>
          </w:tcPr>
          <w:p w:rsidR="00E04C53" w:rsidRPr="005E4F17" w:rsidRDefault="00677843" w:rsidP="00962177">
            <w:pPr>
              <w:tabs>
                <w:tab w:val="left" w:pos="0"/>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lastRenderedPageBreak/>
              <w:t xml:space="preserve">Acto impugnado: </w:t>
            </w:r>
            <w:r w:rsidRPr="005E4F17">
              <w:rPr>
                <w:rFonts w:ascii="Palatino Linotype" w:eastAsia="Palatino Linotype" w:hAnsi="Palatino Linotype" w:cs="Palatino Linotype"/>
                <w:i/>
                <w:color w:val="000000"/>
              </w:rPr>
              <w:t>“SE NIEGA LA ENTREGA DE INFORMACIÓN.” (sic)</w:t>
            </w:r>
          </w:p>
          <w:p w:rsidR="00E04C53" w:rsidRPr="005E4F17" w:rsidRDefault="00677843" w:rsidP="00962177">
            <w:pPr>
              <w:tabs>
                <w:tab w:val="left" w:pos="0"/>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lastRenderedPageBreak/>
              <w:t xml:space="preserve">Razones o Motivos de inconformidad: </w:t>
            </w:r>
            <w:r w:rsidRPr="005E4F17">
              <w:rPr>
                <w:rFonts w:ascii="Palatino Linotype" w:eastAsia="Palatino Linotype" w:hAnsi="Palatino Linotype" w:cs="Palatino Linotype"/>
                <w:i/>
                <w:color w:val="000000"/>
              </w:rPr>
              <w:t>“SE NIEGA LA ENTREGA DE LA INFORMACIÓN BAJO EL ARGUMENTO DE INCAPACIDAD TÉNICA PARA HACERLO.”(sic)</w:t>
            </w:r>
          </w:p>
          <w:p w:rsidR="00E04C53" w:rsidRPr="005E4F17" w:rsidRDefault="00E04C53" w:rsidP="00962177">
            <w:pPr>
              <w:tabs>
                <w:tab w:val="left" w:pos="0"/>
              </w:tabs>
              <w:jc w:val="both"/>
              <w:rPr>
                <w:rFonts w:ascii="Palatino Linotype" w:eastAsia="Palatino Linotype" w:hAnsi="Palatino Linotype" w:cs="Palatino Linotype"/>
                <w:i/>
                <w:color w:val="000000"/>
              </w:rPr>
            </w:pPr>
          </w:p>
        </w:tc>
      </w:tr>
    </w:tbl>
    <w:p w:rsidR="00E04C53" w:rsidRPr="005E4F17" w:rsidRDefault="00E04C53" w:rsidP="00962177">
      <w:pPr>
        <w:spacing w:line="360" w:lineRule="auto"/>
        <w:rPr>
          <w:rFonts w:ascii="Palatino Linotype" w:eastAsia="Palatino Linotype" w:hAnsi="Palatino Linotype" w:cs="Palatino Linotype"/>
          <w:i/>
          <w:color w:val="000000"/>
        </w:rPr>
      </w:pPr>
    </w:p>
    <w:p w:rsidR="00962177" w:rsidRPr="005E4F17" w:rsidRDefault="00962177" w:rsidP="00962177">
      <w:pPr>
        <w:spacing w:line="360" w:lineRule="auto"/>
        <w:rPr>
          <w:rFonts w:ascii="Palatino Linotype" w:eastAsia="Palatino Linotype" w:hAnsi="Palatino Linotype" w:cs="Palatino Linotype"/>
          <w:i/>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La Comisionada Ponente con fundamento en lo dispuesto por el artículo 185 fracción II de la ley de la materia, a través de los acuerdos de admisión notificados el </w:t>
      </w:r>
      <w:r w:rsidRPr="005E4F17">
        <w:rPr>
          <w:rFonts w:ascii="Palatino Linotype" w:eastAsia="Palatino Linotype" w:hAnsi="Palatino Linotype" w:cs="Palatino Linotype"/>
          <w:b/>
          <w:color w:val="000000"/>
        </w:rPr>
        <w:t>veinte (20) y veinticuatro (24) de marzo de dos mil veinticinco</w:t>
      </w:r>
      <w:r w:rsidRPr="005E4F17">
        <w:rPr>
          <w:rFonts w:ascii="Palatino Linotype" w:eastAsia="Palatino Linotype" w:hAnsi="Palatino Linotype" w:cs="Palatino Linotype"/>
          <w:color w:val="000000"/>
        </w:rPr>
        <w:t xml:space="preserve">, puso a disposición de las partes el expediente electrónico vía </w:t>
      </w:r>
      <w:r w:rsidRPr="005E4F17">
        <w:rPr>
          <w:rFonts w:ascii="Palatino Linotype" w:eastAsia="Palatino Linotype" w:hAnsi="Palatino Linotype" w:cs="Palatino Linotype"/>
          <w:b/>
          <w:color w:val="000000"/>
        </w:rPr>
        <w:t xml:space="preserve">SAIMEX </w:t>
      </w:r>
      <w:r w:rsidRPr="005E4F17">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xml:space="preserve"> presentará el Informe Justificado procedente.</w:t>
      </w: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realizo manifestaciones dentro de los recursos que nos ocupan, en el tenor siguiente:</w:t>
      </w:r>
    </w:p>
    <w:p w:rsidR="001E2CC7" w:rsidRPr="005E4F17" w:rsidRDefault="001E2CC7"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2"/>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5597"/>
      </w:tblGrid>
      <w:tr w:rsidR="00E04C53" w:rsidRPr="005E4F17">
        <w:trPr>
          <w:jc w:val="center"/>
        </w:trPr>
        <w:tc>
          <w:tcPr>
            <w:tcW w:w="3182" w:type="dxa"/>
            <w:shd w:val="clear" w:color="auto" w:fill="D9D9D9"/>
            <w:vAlign w:val="center"/>
          </w:tcPr>
          <w:p w:rsidR="00E04C53" w:rsidRPr="005E4F17" w:rsidRDefault="00677843" w:rsidP="00962177">
            <w:pPr>
              <w:tabs>
                <w:tab w:val="left" w:pos="0"/>
              </w:tabs>
              <w:spacing w:line="360" w:lineRule="auto"/>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Recurso</w:t>
            </w:r>
          </w:p>
        </w:tc>
        <w:tc>
          <w:tcPr>
            <w:tcW w:w="5597" w:type="dxa"/>
            <w:shd w:val="clear" w:color="auto" w:fill="D9D9D9"/>
            <w:vAlign w:val="center"/>
          </w:tcPr>
          <w:p w:rsidR="00E04C53" w:rsidRPr="005E4F17" w:rsidRDefault="00677843" w:rsidP="00962177">
            <w:pPr>
              <w:tabs>
                <w:tab w:val="left" w:pos="0"/>
              </w:tabs>
              <w:spacing w:line="360" w:lineRule="auto"/>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Manifestaciones</w:t>
            </w:r>
          </w:p>
        </w:tc>
      </w:tr>
      <w:tr w:rsidR="00E04C53" w:rsidRPr="005E4F17">
        <w:trPr>
          <w:jc w:val="center"/>
        </w:trPr>
        <w:tc>
          <w:tcPr>
            <w:tcW w:w="3182" w:type="dxa"/>
            <w:vAlign w:val="center"/>
          </w:tcPr>
          <w:p w:rsidR="00E04C53" w:rsidRPr="005E4F17" w:rsidRDefault="00E04C53" w:rsidP="00962177">
            <w:pPr>
              <w:tabs>
                <w:tab w:val="left" w:pos="0"/>
              </w:tabs>
              <w:jc w:val="center"/>
              <w:rPr>
                <w:rFonts w:ascii="Palatino Linotype" w:eastAsia="Palatino Linotype" w:hAnsi="Palatino Linotype" w:cs="Palatino Linotype"/>
                <w:b/>
                <w:color w:val="000000"/>
              </w:rPr>
            </w:pP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00076/IXTAPALU/IP/2025</w:t>
            </w:r>
          </w:p>
          <w:p w:rsidR="00E04C53" w:rsidRPr="005E4F17" w:rsidRDefault="00677843" w:rsidP="00962177">
            <w:pPr>
              <w:tabs>
                <w:tab w:val="left" w:pos="0"/>
              </w:tabs>
              <w:jc w:val="center"/>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recayó el recurso</w:t>
            </w: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03223/INFOEM/IP/RR/2025</w:t>
            </w:r>
          </w:p>
        </w:tc>
        <w:tc>
          <w:tcPr>
            <w:tcW w:w="5597" w:type="dxa"/>
            <w:vAlign w:val="center"/>
          </w:tcPr>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i/>
                <w:color w:val="000000"/>
              </w:rPr>
              <w:t xml:space="preserve">RESPUESTA RR 3223-2025 SI 76-2025.pdf, </w:t>
            </w:r>
            <w:r w:rsidRPr="005E4F17">
              <w:rPr>
                <w:rFonts w:ascii="Palatino Linotype" w:eastAsia="Palatino Linotype" w:hAnsi="Palatino Linotype" w:cs="Palatino Linotype"/>
                <w:color w:val="000000"/>
              </w:rPr>
              <w:t>rendido el veinticinco (25) de marzo de dos mil veinticinco, del que se desprende lo siguiente:</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Oficio de veintiuno (21) veintiuno de marzo de dos mil veinticinco, por el que el Titular de la Unidad de Transparencia y Acceso a la Información solicitó a la Dirección de Infraestructura y Obras Publicad, en un término no mayor a tres días hábiles remita el informe justificado correspondiente. </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Oficio de veinticuatro (24) de marzo de dos mil veinticinco, firmado por el Director de Infraestructura y Obra Pública, que corresponde al remitido en respuesta primigenia.</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Oficio de veinticuatro (24) de marzo de dos mil veinticinco, firmado por el Titular de la Unidad de Transparencia y Acceso a la Información y dirigido al Director General de Informática del INFOEM, por el que se presenta incidencia derivado de que la cantidad de información solicitada supera las capacidades del SAIMEX y se adjunta captura del correo electrónico por el que se solicitó la incidencia en comento. </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Registro de incidencia, de veinticinco (25) de marzo de dos mil veinticinco, por el que se informó que la incidencia hecha valer quedo registrada en la bitácora de incidencias, toda vez que trata de subir un peso de 3.52 GB, lo cual sobrepasa las capacidades técnicas del SAIMEX.</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jc w:val="both"/>
              <w:rPr>
                <w:rFonts w:ascii="Palatino Linotype" w:eastAsia="Palatino Linotype" w:hAnsi="Palatino Linotype" w:cs="Palatino Linotype"/>
              </w:rPr>
            </w:pPr>
            <w:r w:rsidRPr="005E4F17">
              <w:rPr>
                <w:rFonts w:ascii="Palatino Linotype" w:eastAsia="Palatino Linotype" w:hAnsi="Palatino Linotype" w:cs="Palatino Linotype"/>
                <w:b/>
                <w:i/>
                <w:color w:val="000000"/>
              </w:rPr>
              <w:t>informacion adicional RR_03223_2025.pdf,</w:t>
            </w:r>
          </w:p>
          <w:p w:rsidR="00E04C53" w:rsidRPr="005E4F17" w:rsidRDefault="00E04C53" w:rsidP="00962177">
            <w:pPr>
              <w:jc w:val="both"/>
              <w:rPr>
                <w:rFonts w:ascii="Palatino Linotype" w:eastAsia="Palatino Linotype" w:hAnsi="Palatino Linotype" w:cs="Palatino Linotype"/>
                <w:color w:val="000000"/>
              </w:rPr>
            </w:pPr>
          </w:p>
          <w:p w:rsidR="00E04C53" w:rsidRPr="005E4F17" w:rsidRDefault="00677843" w:rsidP="00962177">
            <w:pPr>
              <w:jc w:val="both"/>
              <w:rPr>
                <w:rFonts w:ascii="Palatino Linotype" w:eastAsia="Palatino Linotype" w:hAnsi="Palatino Linotype" w:cs="Palatino Linotype"/>
              </w:rPr>
            </w:pPr>
            <w:r w:rsidRPr="005E4F17">
              <w:rPr>
                <w:rFonts w:ascii="Palatino Linotype" w:eastAsia="Palatino Linotype" w:hAnsi="Palatino Linotype" w:cs="Palatino Linotype"/>
                <w:color w:val="000000"/>
              </w:rPr>
              <w:t xml:space="preserve">remitido el tres (03) de junio de dos mil veinticinco, del que se desprende </w:t>
            </w:r>
            <w:r w:rsidRPr="005E4F17">
              <w:rPr>
                <w:rFonts w:ascii="Palatino Linotype" w:eastAsia="Palatino Linotype" w:hAnsi="Palatino Linotype" w:cs="Palatino Linotype"/>
              </w:rPr>
              <w:t xml:space="preserve">oficio de dos de junio de dos mil veinticinco, Titular de la Unidad de Transparencia y Acceso a la Información, por el que informo respecto el recurso de revisión </w:t>
            </w:r>
            <w:r w:rsidRPr="005E4F17">
              <w:rPr>
                <w:rFonts w:ascii="Palatino Linotype" w:eastAsia="Palatino Linotype" w:hAnsi="Palatino Linotype" w:cs="Palatino Linotype"/>
                <w:b/>
              </w:rPr>
              <w:t xml:space="preserve">03223/INFOEM/IP/RR/2025 </w:t>
            </w:r>
            <w:r w:rsidRPr="005E4F17">
              <w:rPr>
                <w:rFonts w:ascii="Palatino Linotype" w:eastAsia="Palatino Linotype" w:hAnsi="Palatino Linotype" w:cs="Palatino Linotype"/>
              </w:rPr>
              <w:t xml:space="preserve"> lo siguiente:</w:t>
            </w:r>
          </w:p>
          <w:p w:rsidR="00E04C53" w:rsidRPr="005E4F17" w:rsidRDefault="00E04C53" w:rsidP="00962177">
            <w:pPr>
              <w:spacing w:line="276" w:lineRule="auto"/>
              <w:jc w:val="both"/>
              <w:rPr>
                <w:rFonts w:ascii="Palatino Linotype" w:eastAsia="Palatino Linotype" w:hAnsi="Palatino Linotype" w:cs="Palatino Linotype"/>
              </w:rPr>
            </w:pPr>
          </w:p>
          <w:p w:rsidR="00E04C53" w:rsidRPr="005E4F17" w:rsidRDefault="00677843" w:rsidP="00962177">
            <w:pPr>
              <w:spacing w:line="276" w:lineRule="auto"/>
              <w:jc w:val="both"/>
              <w:rPr>
                <w:rFonts w:ascii="Palatino Linotype" w:eastAsia="Palatino Linotype" w:hAnsi="Palatino Linotype" w:cs="Palatino Linotype"/>
              </w:rPr>
            </w:pPr>
            <w:r w:rsidRPr="005E4F17">
              <w:rPr>
                <w:rFonts w:ascii="Palatino Linotype" w:eastAsia="Palatino Linotype" w:hAnsi="Palatino Linotype" w:cs="Palatino Linotype"/>
                <w:noProof/>
              </w:rPr>
              <w:lastRenderedPageBreak/>
              <w:drawing>
                <wp:inline distT="0" distB="0" distL="0" distR="0">
                  <wp:extent cx="3361013" cy="3096000"/>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361013" cy="3096000"/>
                          </a:xfrm>
                          <a:prstGeom prst="rect">
                            <a:avLst/>
                          </a:prstGeom>
                          <a:ln/>
                        </pic:spPr>
                      </pic:pic>
                    </a:graphicData>
                  </a:graphic>
                </wp:inline>
              </w:drawing>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spacing w:line="276" w:lineRule="auto"/>
              <w:jc w:val="both"/>
              <w:rPr>
                <w:rFonts w:ascii="Palatino Linotype" w:eastAsia="Palatino Linotype" w:hAnsi="Palatino Linotype" w:cs="Palatino Linotype"/>
              </w:rPr>
            </w:pPr>
            <w:r w:rsidRPr="005E4F17">
              <w:rPr>
                <w:rFonts w:ascii="Palatino Linotype" w:hAnsi="Palatino Linotype"/>
              </w:rPr>
              <w:t xml:space="preserve">  </w:t>
            </w:r>
            <w:r w:rsidRPr="005E4F17">
              <w:rPr>
                <w:rFonts w:ascii="Palatino Linotype" w:hAnsi="Palatino Linotype"/>
                <w:noProof/>
              </w:rPr>
              <w:drawing>
                <wp:inline distT="0" distB="0" distL="0" distR="0">
                  <wp:extent cx="3460346" cy="2556000"/>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460346" cy="2556000"/>
                          </a:xfrm>
                          <a:prstGeom prst="rect">
                            <a:avLst/>
                          </a:prstGeom>
                          <a:ln/>
                        </pic:spPr>
                      </pic:pic>
                    </a:graphicData>
                  </a:graphic>
                </wp:inline>
              </w:drawing>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i/>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electrónico por el que se da respuesta al requerimiento de información, adjuntando los reportes de incidencias que se muestran a continuación:</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drawing>
                <wp:inline distT="0" distB="0" distL="0" distR="0">
                  <wp:extent cx="2520000" cy="789845"/>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20000" cy="789845"/>
                          </a:xfrm>
                          <a:prstGeom prst="rect">
                            <a:avLst/>
                          </a:prstGeom>
                          <a:ln/>
                        </pic:spPr>
                      </pic:pic>
                    </a:graphicData>
                  </a:graphic>
                </wp:inline>
              </w:drawing>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-Requerimiento de información de fecha veintiocho (28) de mayo de dos mil veinticinco.</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trece (13)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03223/INFOEM/IP/RR/2025.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veinticuatro (24)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03223/INFOEM/IP/RR/2025.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Acuse del oficio de veinticuatro (24) de marzo de dos mil veinticinco, por el que el que la Titular de la Unidad e Transparencia y Acceso a la Información Pública, informó que solcito el reporte de incidencia, del cual manifestó adjunto al mismo.</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enviado al área de Informática de este Instituto, por el que se requirió se registrara la incidencia correspondiente.</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-Reporte de Incidencia respecto del recurso </w:t>
            </w:r>
            <w:r w:rsidRPr="005E4F17">
              <w:rPr>
                <w:rFonts w:ascii="Palatino Linotype" w:eastAsia="Palatino Linotype" w:hAnsi="Palatino Linotype" w:cs="Palatino Linotype"/>
                <w:b/>
                <w:color w:val="000000"/>
              </w:rPr>
              <w:t>03223/INFOEM/IP/RR/2025.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 xml:space="preserve">Acta No. IXTA/CTMI/EXT/009/2025, de la Novena Sesión Extraordinaria del Comité de Transparencia </w:t>
            </w:r>
            <w:r w:rsidRPr="005E4F17">
              <w:rPr>
                <w:rFonts w:ascii="Palatino Linotype" w:eastAsia="Palatino Linotype" w:hAnsi="Palatino Linotype" w:cs="Palatino Linotype"/>
                <w:color w:val="000000"/>
              </w:rPr>
              <w:lastRenderedPageBreak/>
              <w:t xml:space="preserve">del Municipio de Ixtapaluca, por el que se aprueba ofrecer todas las modalidades de consulta de información al </w:t>
            </w:r>
            <w:r w:rsidRPr="005E4F17">
              <w:rPr>
                <w:rFonts w:ascii="Palatino Linotype" w:eastAsia="Palatino Linotype" w:hAnsi="Palatino Linotype" w:cs="Palatino Linotype"/>
                <w:b/>
                <w:color w:val="000000"/>
              </w:rPr>
              <w:t>RECURRENTE.</w:t>
            </w:r>
          </w:p>
          <w:p w:rsidR="00E04C53" w:rsidRPr="005E4F17" w:rsidRDefault="00E04C53" w:rsidP="00962177">
            <w:pPr>
              <w:tabs>
                <w:tab w:val="left" w:pos="0"/>
              </w:tabs>
              <w:jc w:val="both"/>
              <w:rPr>
                <w:rFonts w:ascii="Palatino Linotype" w:eastAsia="Palatino Linotype" w:hAnsi="Palatino Linotype" w:cs="Palatino Linotype"/>
                <w:color w:val="000000"/>
              </w:rPr>
            </w:pPr>
          </w:p>
        </w:tc>
      </w:tr>
      <w:tr w:rsidR="00E04C53" w:rsidRPr="005E4F17">
        <w:trPr>
          <w:jc w:val="center"/>
        </w:trPr>
        <w:tc>
          <w:tcPr>
            <w:tcW w:w="3182" w:type="dxa"/>
            <w:vAlign w:val="center"/>
          </w:tcPr>
          <w:p w:rsidR="00E04C53" w:rsidRPr="005E4F17" w:rsidRDefault="00E04C53" w:rsidP="00962177">
            <w:pPr>
              <w:tabs>
                <w:tab w:val="left" w:pos="0"/>
              </w:tabs>
              <w:jc w:val="center"/>
              <w:rPr>
                <w:rFonts w:ascii="Palatino Linotype" w:eastAsia="Palatino Linotype" w:hAnsi="Palatino Linotype" w:cs="Palatino Linotype"/>
                <w:b/>
                <w:color w:val="000000"/>
              </w:rPr>
            </w:pP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00075/IXTAPALU/IP/2025</w:t>
            </w:r>
          </w:p>
          <w:p w:rsidR="00E04C53" w:rsidRPr="005E4F17" w:rsidRDefault="00677843" w:rsidP="00962177">
            <w:pPr>
              <w:tabs>
                <w:tab w:val="left" w:pos="0"/>
              </w:tabs>
              <w:jc w:val="center"/>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recayó el recurso</w:t>
            </w:r>
          </w:p>
          <w:p w:rsidR="00E04C53" w:rsidRPr="005E4F17" w:rsidRDefault="00677843" w:rsidP="00962177">
            <w:pPr>
              <w:tabs>
                <w:tab w:val="left" w:pos="0"/>
              </w:tabs>
              <w:jc w:val="center"/>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03224/INFOEM/IP/RR/2025</w:t>
            </w:r>
          </w:p>
          <w:p w:rsidR="00E04C53" w:rsidRPr="005E4F17" w:rsidRDefault="00E04C53" w:rsidP="00962177">
            <w:pPr>
              <w:tabs>
                <w:tab w:val="left" w:pos="0"/>
              </w:tabs>
              <w:jc w:val="center"/>
              <w:rPr>
                <w:rFonts w:ascii="Palatino Linotype" w:eastAsia="Palatino Linotype" w:hAnsi="Palatino Linotype" w:cs="Palatino Linotype"/>
                <w:i/>
                <w:color w:val="000000"/>
              </w:rPr>
            </w:pPr>
          </w:p>
        </w:tc>
        <w:tc>
          <w:tcPr>
            <w:tcW w:w="5597" w:type="dxa"/>
            <w:vAlign w:val="center"/>
          </w:tcPr>
          <w:p w:rsidR="00E04C53" w:rsidRPr="005E4F17" w:rsidRDefault="00E04C53" w:rsidP="00962177">
            <w:pPr>
              <w:tabs>
                <w:tab w:val="left" w:pos="0"/>
              </w:tabs>
              <w:jc w:val="both"/>
              <w:rPr>
                <w:rFonts w:ascii="Palatino Linotype" w:hAnsi="Palatino Linotype"/>
              </w:rPr>
            </w:pPr>
          </w:p>
          <w:p w:rsidR="00E04C53" w:rsidRPr="005E4F17" w:rsidRDefault="00C14B73" w:rsidP="00962177">
            <w:pPr>
              <w:tabs>
                <w:tab w:val="left" w:pos="0"/>
              </w:tabs>
              <w:jc w:val="both"/>
              <w:rPr>
                <w:rFonts w:ascii="Palatino Linotype" w:eastAsia="Palatino Linotype" w:hAnsi="Palatino Linotype" w:cs="Palatino Linotype"/>
                <w:b/>
                <w:i/>
              </w:rPr>
            </w:pPr>
            <w:hyperlink r:id="rId13">
              <w:r w:rsidR="00677843" w:rsidRPr="005E4F17">
                <w:rPr>
                  <w:rFonts w:ascii="Palatino Linotype" w:eastAsia="Palatino Linotype" w:hAnsi="Palatino Linotype" w:cs="Palatino Linotype"/>
                  <w:b/>
                  <w:i/>
                  <w:color w:val="000000"/>
                </w:rPr>
                <w:t>RESP SI 75 RR 3224 OBRAS.pdf</w:t>
              </w:r>
            </w:hyperlink>
          </w:p>
          <w:p w:rsidR="00E04C53" w:rsidRPr="005E4F17" w:rsidRDefault="00677843" w:rsidP="00962177">
            <w:pPr>
              <w:tabs>
                <w:tab w:val="left" w:pos="0"/>
              </w:tabs>
              <w:jc w:val="both"/>
              <w:rPr>
                <w:rFonts w:ascii="Palatino Linotype" w:eastAsia="Palatino Linotype" w:hAnsi="Palatino Linotype" w:cs="Palatino Linotype"/>
              </w:rPr>
            </w:pPr>
            <w:r w:rsidRPr="005E4F17">
              <w:rPr>
                <w:rFonts w:ascii="Palatino Linotype" w:eastAsia="Palatino Linotype" w:hAnsi="Palatino Linotype" w:cs="Palatino Linotype"/>
              </w:rPr>
              <w:t>Rendido el veintisiete (27) de marzo de dos mil veinticinco, del que se desprende lo siguiente:</w:t>
            </w:r>
          </w:p>
          <w:p w:rsidR="00E04C53" w:rsidRPr="005E4F17" w:rsidRDefault="00E04C53" w:rsidP="00962177">
            <w:pPr>
              <w:tabs>
                <w:tab w:val="left" w:pos="0"/>
              </w:tabs>
              <w:jc w:val="both"/>
              <w:rPr>
                <w:rFonts w:ascii="Palatino Linotype" w:eastAsia="Palatino Linotype" w:hAnsi="Palatino Linotype" w:cs="Palatino Linotype"/>
              </w:rPr>
            </w:pPr>
          </w:p>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Oficio de veintisiete (27) de marzo de dos mil veinticinco, firmado por el Titular de la Unidad de Transparencia y Acceso a la Información y dirigido al Director General de Informática del INFOEM, por el que se presenta incidencia derivado de que la cantidad de información solicitada es de 2.52 Gb, por lo que supera las capacidades del SAIMEX y se adjunta captura del correo electrónico por el que se solicitó la incidencia en comento. </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tabs>
                <w:tab w:val="left" w:pos="0"/>
              </w:tabs>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Oficio de trece (13) de marzo de dos mil veinticinco, firmado por el Director de Infraestructura y Obra Pública, remitido en respuesta primigenia. </w:t>
            </w:r>
          </w:p>
          <w:p w:rsidR="00E04C53" w:rsidRPr="005E4F17" w:rsidRDefault="00E04C53" w:rsidP="00962177">
            <w:pPr>
              <w:tabs>
                <w:tab w:val="left" w:pos="0"/>
              </w:tabs>
              <w:jc w:val="both"/>
              <w:rPr>
                <w:rFonts w:ascii="Palatino Linotype" w:eastAsia="Palatino Linotype" w:hAnsi="Palatino Linotype" w:cs="Palatino Linotype"/>
              </w:rPr>
            </w:pPr>
          </w:p>
          <w:p w:rsidR="00E04C53" w:rsidRPr="005E4F17" w:rsidRDefault="00677843" w:rsidP="00962177">
            <w:pPr>
              <w:tabs>
                <w:tab w:val="left" w:pos="0"/>
              </w:tabs>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b/>
                <w:i/>
                <w:color w:val="000000"/>
              </w:rPr>
              <w:t>Incidencia RR 3224_2025.pdf</w:t>
            </w:r>
          </w:p>
          <w:p w:rsidR="00E04C53" w:rsidRPr="005E4F17" w:rsidRDefault="00677843" w:rsidP="00962177">
            <w:pPr>
              <w:tabs>
                <w:tab w:val="left" w:pos="0"/>
              </w:tabs>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Rendido el veintiocho (28) de marzo de dos mil veinticinco, del que se desprende el Registro de incidencia, de veintiocho (28) de marzo de dos mil veinticinco, por el que se informó que la incidencia hecha valer quedo registrada en la bitácora de incidencias, toda vez que trata de subir un peso de 2.52 GB, lo cual sobrepasa las capacidades técnicas del SAIMEX.</w:t>
            </w:r>
          </w:p>
          <w:p w:rsidR="00E04C53" w:rsidRPr="005E4F17" w:rsidRDefault="00E04C53" w:rsidP="00962177">
            <w:pPr>
              <w:tabs>
                <w:tab w:val="left" w:pos="0"/>
              </w:tabs>
              <w:jc w:val="both"/>
              <w:rPr>
                <w:rFonts w:ascii="Palatino Linotype" w:eastAsia="Palatino Linotype" w:hAnsi="Palatino Linotype" w:cs="Palatino Linotype"/>
                <w:color w:val="000000"/>
              </w:rPr>
            </w:pPr>
          </w:p>
          <w:p w:rsidR="00E04C53" w:rsidRPr="005E4F17" w:rsidRDefault="00677843" w:rsidP="00962177">
            <w:pPr>
              <w:jc w:val="both"/>
              <w:rPr>
                <w:rFonts w:ascii="Palatino Linotype" w:eastAsia="Palatino Linotype" w:hAnsi="Palatino Linotype" w:cs="Palatino Linotype"/>
              </w:rPr>
            </w:pPr>
            <w:r w:rsidRPr="005E4F17">
              <w:rPr>
                <w:rFonts w:ascii="Palatino Linotype" w:eastAsia="Palatino Linotype" w:hAnsi="Palatino Linotype" w:cs="Palatino Linotype"/>
                <w:b/>
                <w:i/>
                <w:color w:val="000000"/>
              </w:rPr>
              <w:t xml:space="preserve">informacion adicional RR03224_2025.pdf, </w:t>
            </w:r>
            <w:r w:rsidRPr="005E4F17">
              <w:rPr>
                <w:rFonts w:ascii="Palatino Linotype" w:eastAsia="Palatino Linotype" w:hAnsi="Palatino Linotype" w:cs="Palatino Linotype"/>
                <w:color w:val="000000"/>
              </w:rPr>
              <w:t xml:space="preserve">remitido el tres (03) de junio de dos mil veinticinco, </w:t>
            </w:r>
            <w:r w:rsidRPr="005E4F17">
              <w:rPr>
                <w:rFonts w:ascii="Palatino Linotype" w:eastAsia="Palatino Linotype" w:hAnsi="Palatino Linotype" w:cs="Palatino Linotype"/>
              </w:rPr>
              <w:t xml:space="preserve">del que se desprende el oficio de dos de junio de </w:t>
            </w:r>
            <w:r w:rsidRPr="005E4F17">
              <w:rPr>
                <w:rFonts w:ascii="Palatino Linotype" w:eastAsia="Palatino Linotype" w:hAnsi="Palatino Linotype" w:cs="Palatino Linotype"/>
              </w:rPr>
              <w:lastRenderedPageBreak/>
              <w:t xml:space="preserve">dos mil veinticinco, Titular de la Unidad de Transparencia y Acceso a la Información, por el que informo respecto el recurso de revisión </w:t>
            </w:r>
            <w:r w:rsidRPr="005E4F17">
              <w:rPr>
                <w:rFonts w:ascii="Palatino Linotype" w:eastAsia="Palatino Linotype" w:hAnsi="Palatino Linotype" w:cs="Palatino Linotype"/>
                <w:b/>
              </w:rPr>
              <w:t xml:space="preserve">03223/INFOEM/IP/RR/2025 </w:t>
            </w:r>
            <w:r w:rsidRPr="005E4F17">
              <w:rPr>
                <w:rFonts w:ascii="Palatino Linotype" w:eastAsia="Palatino Linotype" w:hAnsi="Palatino Linotype" w:cs="Palatino Linotype"/>
              </w:rPr>
              <w:t xml:space="preserve"> lo siguiente:</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rPr>
                <w:rFonts w:ascii="Palatino Linotype" w:eastAsia="Palatino Linotype" w:hAnsi="Palatino Linotype" w:cs="Palatino Linotype"/>
              </w:rPr>
            </w:pPr>
            <w:r w:rsidRPr="005E4F17">
              <w:rPr>
                <w:rFonts w:ascii="Palatino Linotype" w:hAnsi="Palatino Linotype"/>
                <w:noProof/>
              </w:rPr>
              <w:drawing>
                <wp:inline distT="0" distB="0" distL="0" distR="0">
                  <wp:extent cx="3384000" cy="3065953"/>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384000" cy="3065953"/>
                          </a:xfrm>
                          <a:prstGeom prst="rect">
                            <a:avLst/>
                          </a:prstGeom>
                          <a:ln/>
                        </pic:spPr>
                      </pic:pic>
                    </a:graphicData>
                  </a:graphic>
                </wp:inline>
              </w:drawing>
            </w:r>
          </w:p>
          <w:p w:rsidR="00E04C53" w:rsidRPr="005E4F17" w:rsidRDefault="00677843" w:rsidP="00962177">
            <w:pPr>
              <w:rPr>
                <w:rFonts w:ascii="Palatino Linotype" w:eastAsia="Palatino Linotype" w:hAnsi="Palatino Linotype" w:cs="Palatino Linotype"/>
              </w:rPr>
            </w:pPr>
            <w:r w:rsidRPr="005E4F17">
              <w:rPr>
                <w:rFonts w:ascii="Palatino Linotype" w:hAnsi="Palatino Linotype"/>
                <w:noProof/>
              </w:rPr>
              <w:drawing>
                <wp:inline distT="0" distB="0" distL="0" distR="0">
                  <wp:extent cx="3420000" cy="3071344"/>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420000" cy="3071344"/>
                          </a:xfrm>
                          <a:prstGeom prst="rect">
                            <a:avLst/>
                          </a:prstGeom>
                          <a:ln/>
                        </pic:spPr>
                      </pic:pic>
                    </a:graphicData>
                  </a:graphic>
                </wp:inline>
              </w:drawing>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electrónico por el que se da respuesta al requerimiento de información, adjuntando los reportes de incidencias que se muestran a continuación:</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drawing>
                <wp:inline distT="0" distB="0" distL="0" distR="0">
                  <wp:extent cx="2520000" cy="78984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20000" cy="789845"/>
                          </a:xfrm>
                          <a:prstGeom prst="rect">
                            <a:avLst/>
                          </a:prstGeom>
                          <a:ln/>
                        </pic:spPr>
                      </pic:pic>
                    </a:graphicData>
                  </a:graphic>
                </wp:inline>
              </w:drawing>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-Requerimiento de información de fecha veintiocho (28) de mayo de dos mil veinticinco.</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trece (13)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03224/INFOEM/IP/RR/2025.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veinticuatro (24)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03224/INFOEM/IP/RR/2025.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Acuse del oficio de veinticuatro (24) de marzo de dos mil veinticinco, por el que el que la Titular de la Unidad e Transparencia y Acceso a la Información Pública, informó que solcito el reporte de incidencia, del cual manifestó adjunto al mismo.</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enviado al área de Informática de este Instituto, por el que se requirió se registrara la incidencia correspondiente.</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lastRenderedPageBreak/>
              <w:t xml:space="preserve">-Reporte de Incidencia respecto del recurso </w:t>
            </w:r>
            <w:r w:rsidRPr="005E4F17">
              <w:rPr>
                <w:rFonts w:ascii="Palatino Linotype" w:eastAsia="Palatino Linotype" w:hAnsi="Palatino Linotype" w:cs="Palatino Linotype"/>
                <w:b/>
                <w:color w:val="000000"/>
              </w:rPr>
              <w:t>03224/INFOEM/IP/RR/2025.</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 xml:space="preserve">Acta No. IXTA/CTMI/EXT/009/2025, de la Novena Sesión Extraordinaria del Comité de Transparencia del Municipio de Ixtapaluca, por el que se aprueba ofrecer todas las modalidades de consulta de información al </w:t>
            </w:r>
            <w:r w:rsidRPr="005E4F17">
              <w:rPr>
                <w:rFonts w:ascii="Palatino Linotype" w:eastAsia="Palatino Linotype" w:hAnsi="Palatino Linotype" w:cs="Palatino Linotype"/>
                <w:b/>
                <w:color w:val="000000"/>
              </w:rPr>
              <w:t>RECURRENTE.</w:t>
            </w:r>
          </w:p>
          <w:p w:rsidR="00E04C53" w:rsidRPr="005E4F17" w:rsidRDefault="00E04C53" w:rsidP="00962177">
            <w:pPr>
              <w:tabs>
                <w:tab w:val="left" w:pos="0"/>
              </w:tabs>
              <w:jc w:val="both"/>
              <w:rPr>
                <w:rFonts w:ascii="Palatino Linotype" w:eastAsia="Palatino Linotype" w:hAnsi="Palatino Linotype" w:cs="Palatino Linotype"/>
                <w:color w:val="000000"/>
              </w:rPr>
            </w:pPr>
          </w:p>
        </w:tc>
      </w:tr>
    </w:tbl>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bookmarkStart w:id="3" w:name="_heading=h.l3nz05pi9eu8" w:colFirst="0" w:colLast="0"/>
      <w:bookmarkEnd w:id="3"/>
      <w:r w:rsidRPr="005E4F17">
        <w:rPr>
          <w:rFonts w:ascii="Palatino Linotype" w:eastAsia="Palatino Linotype" w:hAnsi="Palatino Linotype" w:cs="Palatino Linotype"/>
          <w:b/>
          <w:color w:val="000000"/>
        </w:rPr>
        <w:t xml:space="preserve">EL PARTICULAR </w:t>
      </w:r>
      <w:r w:rsidRPr="005E4F17">
        <w:rPr>
          <w:rFonts w:ascii="Palatino Linotype" w:eastAsia="Palatino Linotype" w:hAnsi="Palatino Linotype" w:cs="Palatino Linotype"/>
          <w:color w:val="000000"/>
        </w:rPr>
        <w:t>no</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realizó manifestaciones que a su derecho conviniera y asistiera dentro de los recursos que nos ocupan</w:t>
      </w: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El </w:t>
      </w:r>
      <w:r w:rsidRPr="005E4F17">
        <w:rPr>
          <w:rFonts w:ascii="Palatino Linotype" w:eastAsia="Palatino Linotype" w:hAnsi="Palatino Linotype" w:cs="Palatino Linotype"/>
          <w:b/>
        </w:rPr>
        <w:t>cuatro (04) de junio de dos mil veinticinco</w:t>
      </w:r>
      <w:r w:rsidRPr="005E4F17">
        <w:rPr>
          <w:rFonts w:ascii="Palatino Linotype" w:eastAsia="Palatino Linotype" w:hAnsi="Palatino Linotype" w:cs="Palatino Linotype"/>
        </w:rPr>
        <w:t xml:space="preserve">, se notificó el acuerdo mediante el cual se aprobó la ampliación de plazo para emitir resolución. </w:t>
      </w:r>
    </w:p>
    <w:p w:rsidR="00E04C53" w:rsidRPr="005E4F17" w:rsidRDefault="00E04C53" w:rsidP="00962177">
      <w:pPr>
        <w:spacing w:line="360" w:lineRule="auto"/>
        <w:rPr>
          <w:rFonts w:ascii="Palatino Linotype" w:eastAsia="Palatino Linotype" w:hAnsi="Palatino Linotype" w:cs="Palatino Linotype"/>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Posteriormente el Pleno de este Órgano Autónomo, </w:t>
      </w:r>
      <w:r w:rsidRPr="005E4F17">
        <w:rPr>
          <w:rFonts w:ascii="Palatino Linotype" w:eastAsia="Palatino Linotype" w:hAnsi="Palatino Linotype" w:cs="Palatino Linotype"/>
          <w:b/>
          <w:color w:val="000000"/>
        </w:rPr>
        <w:t>en 12a sesión ordinaria         de dos (02) de abril de dos mil veinticinco</w:t>
      </w:r>
      <w:r w:rsidRPr="005E4F17">
        <w:rPr>
          <w:rFonts w:ascii="Palatino Linotype" w:eastAsia="Palatino Linotype" w:hAnsi="Palatino Linotype" w:cs="Palatino Linotype"/>
          <w:color w:val="000000"/>
        </w:rPr>
        <w:t xml:space="preserve"> y notificado a las partes </w:t>
      </w:r>
      <w:r w:rsidRPr="005E4F17">
        <w:rPr>
          <w:rFonts w:ascii="Palatino Linotype" w:eastAsia="Palatino Linotype" w:hAnsi="Palatino Linotype" w:cs="Palatino Linotype"/>
          <w:b/>
        </w:rPr>
        <w:t>cuatro</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b/>
        </w:rPr>
        <w:t>04</w:t>
      </w:r>
      <w:r w:rsidRPr="005E4F17">
        <w:rPr>
          <w:rFonts w:ascii="Palatino Linotype" w:eastAsia="Palatino Linotype" w:hAnsi="Palatino Linotype" w:cs="Palatino Linotype"/>
          <w:b/>
          <w:color w:val="000000"/>
        </w:rPr>
        <w:t xml:space="preserve">) de </w:t>
      </w:r>
      <w:r w:rsidRPr="005E4F17">
        <w:rPr>
          <w:rFonts w:ascii="Palatino Linotype" w:eastAsia="Palatino Linotype" w:hAnsi="Palatino Linotype" w:cs="Palatino Linotype"/>
          <w:b/>
        </w:rPr>
        <w:t>junio</w:t>
      </w:r>
      <w:r w:rsidRPr="005E4F17">
        <w:rPr>
          <w:rFonts w:ascii="Palatino Linotype" w:eastAsia="Palatino Linotype" w:hAnsi="Palatino Linotype" w:cs="Palatino Linotype"/>
          <w:b/>
          <w:color w:val="000000"/>
        </w:rPr>
        <w:t xml:space="preserve"> de dos mil veinticinco, </w:t>
      </w:r>
      <w:r w:rsidRPr="005E4F17">
        <w:rPr>
          <w:rFonts w:ascii="Palatino Linotype" w:eastAsia="Palatino Linotype" w:hAnsi="Palatino Linotype" w:cs="Palatino Linotype"/>
          <w:color w:val="000000"/>
        </w:rPr>
        <w:t xml:space="preserve">ordenó la acumulación de los recursos de revisión de mérito, a efecto de que la Ponencia de la </w:t>
      </w:r>
      <w:r w:rsidRPr="005E4F17">
        <w:rPr>
          <w:rFonts w:ascii="Palatino Linotype" w:eastAsia="Palatino Linotype" w:hAnsi="Palatino Linotype" w:cs="Palatino Linotype"/>
          <w:b/>
          <w:color w:val="000000"/>
        </w:rPr>
        <w:t xml:space="preserve">Comisionada María del Rosario Mejía Ayala </w:t>
      </w:r>
      <w:r w:rsidRPr="005E4F17">
        <w:rPr>
          <w:rFonts w:ascii="Palatino Linotype" w:eastAsia="Palatino Linotype" w:hAnsi="Palatino Linotype" w:cs="Palatino Linotype"/>
          <w:color w:val="000000"/>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E4F17">
        <w:rPr>
          <w:rFonts w:ascii="Palatino Linotype" w:eastAsia="Palatino Linotype" w:hAnsi="Palatino Linotype" w:cs="Palatino Linotype"/>
          <w:i/>
          <w:color w:val="000000"/>
          <w:vertAlign w:val="superscript"/>
        </w:rPr>
        <w:footnoteReference w:id="1"/>
      </w:r>
      <w:r w:rsidRPr="005E4F17">
        <w:rPr>
          <w:rFonts w:ascii="Palatino Linotype" w:eastAsia="Palatino Linotype" w:hAnsi="Palatino Linotype" w:cs="Palatino Linotype"/>
          <w:color w:val="000000"/>
        </w:rPr>
        <w:t>, que señala:</w:t>
      </w:r>
    </w:p>
    <w:p w:rsidR="00E04C53" w:rsidRPr="005E4F17" w:rsidRDefault="0067784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lastRenderedPageBreak/>
        <w:t>“ONCE.</w:t>
      </w:r>
      <w:r w:rsidRPr="005E4F17">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E04C53" w:rsidRPr="005E4F17" w:rsidRDefault="0067784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w:t>
      </w:r>
      <w:r w:rsidRPr="005E4F17">
        <w:rPr>
          <w:rFonts w:ascii="Palatino Linotype" w:eastAsia="Palatino Linotype" w:hAnsi="Palatino Linotype" w:cs="Palatino Linotype"/>
          <w:i/>
          <w:color w:val="000000"/>
        </w:rPr>
        <w:tab/>
      </w:r>
    </w:p>
    <w:p w:rsidR="00E04C53" w:rsidRPr="005E4F17" w:rsidRDefault="0067784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b) Las partes o los actos impugnados sean iguales</w:t>
      </w:r>
    </w:p>
    <w:p w:rsidR="00E04C53" w:rsidRPr="005E4F17" w:rsidRDefault="0067784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c) Cuando se trate del mismo solicitante, el mismo SUJETO OBLIGADO, aunque se trate de solicitudes diversas;</w:t>
      </w:r>
    </w:p>
    <w:p w:rsidR="00E04C53" w:rsidRPr="005E4F17" w:rsidRDefault="0067784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w:t>
      </w:r>
    </w:p>
    <w:p w:rsidR="00E04C53" w:rsidRPr="005E4F17" w:rsidRDefault="0067784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(Énfasis añadido)</w:t>
      </w:r>
    </w:p>
    <w:p w:rsidR="00E04C53" w:rsidRPr="005E4F17" w:rsidRDefault="00E04C5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Es así que,</w:t>
      </w:r>
      <w:r w:rsidRPr="005E4F17">
        <w:rPr>
          <w:rFonts w:ascii="Palatino Linotype" w:eastAsia="Palatino Linotype" w:hAnsi="Palatino Linotype" w:cs="Palatino Linotype"/>
          <w:i/>
          <w:color w:val="000000"/>
        </w:rPr>
        <w:t xml:space="preserve"> </w:t>
      </w:r>
      <w:r w:rsidRPr="005E4F17">
        <w:rPr>
          <w:rFonts w:ascii="Palatino Linotype" w:eastAsia="Palatino Linotype" w:hAnsi="Palatino Linotype" w:cs="Palatino Linotype"/>
          <w:color w:val="000000"/>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b/>
          <w:i/>
          <w:color w:val="000000"/>
        </w:rPr>
        <w:t>Código de Procedimientos Administrativos del Estado de México.</w:t>
      </w: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“Artículo 18.-</w:t>
      </w:r>
      <w:r w:rsidRPr="005E4F17">
        <w:rPr>
          <w:rFonts w:ascii="Palatino Linotype" w:eastAsia="Palatino Linotype" w:hAnsi="Palatino Linotype" w:cs="Palatino Linotype"/>
          <w:i/>
          <w:color w:val="000000"/>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b/>
          <w:i/>
          <w:color w:val="000000"/>
        </w:rPr>
        <w:t>Ley de Transparencia y Acceso a la Información Pública del Estado de México y Municipios</w:t>
      </w: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“Artículo 195.</w:t>
      </w:r>
      <w:r w:rsidRPr="005E4F17">
        <w:rPr>
          <w:rFonts w:ascii="Palatino Linotype" w:eastAsia="Palatino Linotype" w:hAnsi="Palatino Linotype" w:cs="Palatino Linotype"/>
          <w:i/>
          <w:color w:val="000000"/>
        </w:rPr>
        <w:t xml:space="preserve"> En la tramitación del recurso de revisión se aplicarán supletoriamente las disposiciones contenidas en el Código de Procedimientos Administrativos del Estado de México.”</w:t>
      </w:r>
    </w:p>
    <w:p w:rsidR="00E04C53" w:rsidRPr="005E4F17" w:rsidRDefault="00677843" w:rsidP="00962177">
      <w:pPr>
        <w:pBdr>
          <w:top w:val="nil"/>
          <w:left w:val="nil"/>
          <w:bottom w:val="nil"/>
          <w:right w:val="nil"/>
          <w:between w:val="nil"/>
        </w:pBdr>
        <w:ind w:firstLine="36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(Énfasis añadido)</w:t>
      </w: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lastRenderedPageBreak/>
        <w:t xml:space="preserve">Finalmente, mediante acuerdo de </w:t>
      </w:r>
      <w:r w:rsidRPr="005E4F17">
        <w:rPr>
          <w:rFonts w:ascii="Palatino Linotype" w:eastAsia="Palatino Linotype" w:hAnsi="Palatino Linotype" w:cs="Palatino Linotype"/>
          <w:b/>
          <w:color w:val="000000"/>
        </w:rPr>
        <w:t>diez (10) de junio de dos mil veinticinco</w:t>
      </w:r>
      <w:r w:rsidRPr="005E4F17">
        <w:rPr>
          <w:rFonts w:ascii="Palatino Linotype" w:eastAsia="Palatino Linotype" w:hAnsi="Palatino Linotype" w:cs="Palatino Linotype"/>
          <w:color w:val="000000"/>
        </w:rPr>
        <w:t>, se  decretó el cierre de instrucción, por lo que no habi</w:t>
      </w:r>
      <w:r w:rsidR="00EA290C" w:rsidRPr="005E4F17">
        <w:rPr>
          <w:rFonts w:ascii="Palatino Linotype" w:eastAsia="Palatino Linotype" w:hAnsi="Palatino Linotype" w:cs="Palatino Linotype"/>
          <w:color w:val="000000"/>
        </w:rPr>
        <w:t>endo más que hacer constar, y</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b/>
          <w:color w:val="000000"/>
        </w:rPr>
      </w:pP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04C53" w:rsidRPr="005E4F17" w:rsidRDefault="00677843" w:rsidP="00962177">
      <w:pPr>
        <w:pStyle w:val="Ttulo1"/>
        <w:tabs>
          <w:tab w:val="left" w:pos="567"/>
        </w:tabs>
        <w:spacing w:before="0" w:line="360" w:lineRule="auto"/>
        <w:jc w:val="center"/>
        <w:rPr>
          <w:szCs w:val="24"/>
        </w:rPr>
      </w:pPr>
      <w:bookmarkStart w:id="4" w:name="_heading=h.omy1n1yh4bsp" w:colFirst="0" w:colLast="0"/>
      <w:bookmarkEnd w:id="4"/>
      <w:r w:rsidRPr="005E4F17">
        <w:rPr>
          <w:szCs w:val="24"/>
        </w:rPr>
        <w:t>C</w:t>
      </w:r>
      <w:r w:rsidR="00EA290C" w:rsidRPr="005E4F17">
        <w:rPr>
          <w:szCs w:val="24"/>
        </w:rPr>
        <w:t xml:space="preserve"> </w:t>
      </w:r>
      <w:r w:rsidRPr="005E4F17">
        <w:rPr>
          <w:szCs w:val="24"/>
        </w:rPr>
        <w:t>O</w:t>
      </w:r>
      <w:r w:rsidR="00EA290C" w:rsidRPr="005E4F17">
        <w:rPr>
          <w:szCs w:val="24"/>
        </w:rPr>
        <w:t xml:space="preserve"> </w:t>
      </w:r>
      <w:r w:rsidRPr="005E4F17">
        <w:rPr>
          <w:szCs w:val="24"/>
        </w:rPr>
        <w:t>N</w:t>
      </w:r>
      <w:r w:rsidR="00EA290C" w:rsidRPr="005E4F17">
        <w:rPr>
          <w:szCs w:val="24"/>
        </w:rPr>
        <w:t xml:space="preserve"> </w:t>
      </w:r>
      <w:r w:rsidRPr="005E4F17">
        <w:rPr>
          <w:szCs w:val="24"/>
        </w:rPr>
        <w:t>S</w:t>
      </w:r>
      <w:r w:rsidR="00EA290C" w:rsidRPr="005E4F17">
        <w:rPr>
          <w:szCs w:val="24"/>
        </w:rPr>
        <w:t xml:space="preserve"> </w:t>
      </w:r>
      <w:r w:rsidRPr="005E4F17">
        <w:rPr>
          <w:szCs w:val="24"/>
        </w:rPr>
        <w:t>I</w:t>
      </w:r>
      <w:r w:rsidR="00EA290C" w:rsidRPr="005E4F17">
        <w:rPr>
          <w:szCs w:val="24"/>
        </w:rPr>
        <w:t xml:space="preserve"> </w:t>
      </w:r>
      <w:r w:rsidRPr="005E4F17">
        <w:rPr>
          <w:szCs w:val="24"/>
        </w:rPr>
        <w:t>D</w:t>
      </w:r>
      <w:r w:rsidR="00EA290C" w:rsidRPr="005E4F17">
        <w:rPr>
          <w:szCs w:val="24"/>
        </w:rPr>
        <w:t xml:space="preserve"> </w:t>
      </w:r>
      <w:r w:rsidRPr="005E4F17">
        <w:rPr>
          <w:szCs w:val="24"/>
        </w:rPr>
        <w:t>E</w:t>
      </w:r>
      <w:r w:rsidR="00EA290C" w:rsidRPr="005E4F17">
        <w:rPr>
          <w:szCs w:val="24"/>
        </w:rPr>
        <w:t xml:space="preserve"> </w:t>
      </w:r>
      <w:r w:rsidRPr="005E4F17">
        <w:rPr>
          <w:szCs w:val="24"/>
        </w:rPr>
        <w:t>R</w:t>
      </w:r>
      <w:r w:rsidR="00EA290C" w:rsidRPr="005E4F17">
        <w:rPr>
          <w:szCs w:val="24"/>
        </w:rPr>
        <w:t xml:space="preserve"> </w:t>
      </w:r>
      <w:r w:rsidRPr="005E4F17">
        <w:rPr>
          <w:szCs w:val="24"/>
        </w:rPr>
        <w:t>A</w:t>
      </w:r>
      <w:r w:rsidR="00EA290C" w:rsidRPr="005E4F17">
        <w:rPr>
          <w:szCs w:val="24"/>
        </w:rPr>
        <w:t xml:space="preserve"> </w:t>
      </w:r>
      <w:r w:rsidRPr="005E4F17">
        <w:rPr>
          <w:szCs w:val="24"/>
        </w:rPr>
        <w:t>N</w:t>
      </w:r>
      <w:r w:rsidR="00EA290C" w:rsidRPr="005E4F17">
        <w:rPr>
          <w:szCs w:val="24"/>
        </w:rPr>
        <w:t xml:space="preserve"> </w:t>
      </w:r>
      <w:r w:rsidRPr="005E4F17">
        <w:rPr>
          <w:szCs w:val="24"/>
        </w:rPr>
        <w:t>D</w:t>
      </w:r>
      <w:r w:rsidR="00EA290C" w:rsidRPr="005E4F17">
        <w:rPr>
          <w:szCs w:val="24"/>
        </w:rPr>
        <w:t xml:space="preserve"> </w:t>
      </w:r>
      <w:r w:rsidRPr="005E4F17">
        <w:rPr>
          <w:szCs w:val="24"/>
        </w:rPr>
        <w:t>O</w:t>
      </w:r>
    </w:p>
    <w:p w:rsidR="00E04C53" w:rsidRPr="005E4F17" w:rsidRDefault="00E04C53" w:rsidP="00962177">
      <w:pPr>
        <w:spacing w:line="360" w:lineRule="auto"/>
        <w:rPr>
          <w:rFonts w:ascii="Palatino Linotype" w:eastAsia="Palatino Linotype" w:hAnsi="Palatino Linotype" w:cs="Palatino Linotype"/>
        </w:rPr>
      </w:pPr>
    </w:p>
    <w:p w:rsidR="00E04C53" w:rsidRPr="005E4F17" w:rsidRDefault="00677843" w:rsidP="00962177">
      <w:pPr>
        <w:pStyle w:val="Ttulo1"/>
        <w:tabs>
          <w:tab w:val="left" w:pos="567"/>
        </w:tabs>
        <w:spacing w:before="0" w:line="360" w:lineRule="auto"/>
        <w:rPr>
          <w:b w:val="0"/>
          <w:szCs w:val="24"/>
        </w:rPr>
      </w:pPr>
      <w:bookmarkStart w:id="5" w:name="_heading=h.5rm92m16vsq5" w:colFirst="0" w:colLast="0"/>
      <w:bookmarkEnd w:id="5"/>
      <w:r w:rsidRPr="005E4F17">
        <w:rPr>
          <w:szCs w:val="24"/>
        </w:rPr>
        <w:t>PRIMERO. De la competencia</w:t>
      </w: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04C53" w:rsidRPr="005E4F17" w:rsidRDefault="00E04C53"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E04C53" w:rsidRPr="005E4F17" w:rsidRDefault="00677843" w:rsidP="00962177">
      <w:pPr>
        <w:pStyle w:val="Ttulo2"/>
        <w:spacing w:before="0" w:line="360" w:lineRule="auto"/>
        <w:rPr>
          <w:b w:val="0"/>
          <w:color w:val="000000"/>
          <w:szCs w:val="24"/>
        </w:rPr>
      </w:pPr>
      <w:bookmarkStart w:id="6" w:name="_heading=h.20lougjbobh9" w:colFirst="0" w:colLast="0"/>
      <w:bookmarkEnd w:id="6"/>
      <w:r w:rsidRPr="005E4F17">
        <w:rPr>
          <w:color w:val="000000"/>
          <w:szCs w:val="24"/>
        </w:rPr>
        <w:t>SEGUNDO. De la oportunidad y procedencia.</w:t>
      </w: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El medio de impugnación fue presentado a través del </w:t>
      </w:r>
      <w:r w:rsidRPr="005E4F17">
        <w:rPr>
          <w:rFonts w:ascii="Palatino Linotype" w:eastAsia="Palatino Linotype" w:hAnsi="Palatino Linotype" w:cs="Palatino Linotype"/>
          <w:b/>
          <w:color w:val="000000"/>
        </w:rPr>
        <w:t>SAIMEX,</w:t>
      </w:r>
      <w:r w:rsidRPr="005E4F17">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xml:space="preserve"> dio respuesta a las solicitudes</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 xml:space="preserve">el </w:t>
      </w:r>
      <w:r w:rsidRPr="005E4F17">
        <w:rPr>
          <w:rFonts w:ascii="Palatino Linotype" w:eastAsia="Palatino Linotype" w:hAnsi="Palatino Linotype" w:cs="Palatino Linotype"/>
          <w:b/>
          <w:color w:val="000000"/>
        </w:rPr>
        <w:t>quince (15) de marzo de dos mil veinticinco</w:t>
      </w:r>
      <w:r w:rsidRPr="005E4F17">
        <w:rPr>
          <w:rFonts w:ascii="Palatino Linotype" w:eastAsia="Palatino Linotype" w:hAnsi="Palatino Linotype" w:cs="Palatino Linotype"/>
          <w:color w:val="000000"/>
        </w:rPr>
        <w:t xml:space="preserve">, de tal forma que el plazo para interponer los recursos de revisión transcurrió del </w:t>
      </w:r>
      <w:r w:rsidRPr="005E4F17">
        <w:rPr>
          <w:rFonts w:ascii="Palatino Linotype" w:eastAsia="Palatino Linotype" w:hAnsi="Palatino Linotype" w:cs="Palatino Linotype"/>
          <w:b/>
          <w:color w:val="000000"/>
        </w:rPr>
        <w:t>dieciocho (18) de marzo al siete (07) de abril de dos mil veinticinco</w:t>
      </w:r>
      <w:r w:rsidRPr="005E4F17">
        <w:rPr>
          <w:rFonts w:ascii="Palatino Linotype" w:eastAsia="Palatino Linotype" w:hAnsi="Palatino Linotype" w:cs="Palatino Linotype"/>
          <w:color w:val="000000"/>
        </w:rPr>
        <w:t xml:space="preserve">; en consecuencia, el ahora </w:t>
      </w:r>
      <w:r w:rsidRPr="005E4F17">
        <w:rPr>
          <w:rFonts w:ascii="Palatino Linotype" w:eastAsia="Palatino Linotype" w:hAnsi="Palatino Linotype" w:cs="Palatino Linotype"/>
          <w:b/>
          <w:color w:val="000000"/>
        </w:rPr>
        <w:lastRenderedPageBreak/>
        <w:t>RECURRENTE</w:t>
      </w:r>
      <w:r w:rsidRPr="005E4F17">
        <w:rPr>
          <w:rFonts w:ascii="Palatino Linotype" w:eastAsia="Palatino Linotype" w:hAnsi="Palatino Linotype" w:cs="Palatino Linotype"/>
          <w:color w:val="000000"/>
        </w:rPr>
        <w:t xml:space="preserve"> presentó su inconformidad el </w:t>
      </w:r>
      <w:r w:rsidRPr="005E4F17">
        <w:rPr>
          <w:rFonts w:ascii="Palatino Linotype" w:eastAsia="Palatino Linotype" w:hAnsi="Palatino Linotype" w:cs="Palatino Linotype"/>
          <w:b/>
          <w:color w:val="000000"/>
        </w:rPr>
        <w:t>diecinueve (19) de marzo de dos mil veinticinco</w:t>
      </w:r>
      <w:r w:rsidRPr="005E4F17">
        <w:rPr>
          <w:rFonts w:ascii="Palatino Linotype" w:eastAsia="Palatino Linotype" w:hAnsi="Palatino Linotype" w:cs="Palatino Linotype"/>
          <w:color w:val="000000"/>
        </w:rPr>
        <w:t>; por lo que se estima que la inconformidad se presentó dentro del lapso legalmente establecido para tal efecto.</w:t>
      </w:r>
    </w:p>
    <w:p w:rsidR="00E04C53" w:rsidRPr="005E4F17" w:rsidRDefault="00E04C53" w:rsidP="00962177">
      <w:pPr>
        <w:rPr>
          <w:rFonts w:ascii="Palatino Linotype" w:eastAsia="Palatino Linotype" w:hAnsi="Palatino Linotype" w:cs="Palatino Linotype"/>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555555"/>
        </w:rPr>
      </w:pPr>
      <w:r w:rsidRPr="005E4F17">
        <w:rPr>
          <w:rFonts w:ascii="Palatino Linotype" w:eastAsia="Palatino Linotype" w:hAnsi="Palatino Linotype" w:cs="Palatino Linotype"/>
          <w:color w:val="000000"/>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04C53" w:rsidRPr="005E4F17" w:rsidRDefault="00E04C53" w:rsidP="00962177">
      <w:pPr>
        <w:pBdr>
          <w:top w:val="nil"/>
          <w:left w:val="nil"/>
          <w:bottom w:val="nil"/>
          <w:right w:val="nil"/>
          <w:between w:val="nil"/>
        </w:pBdr>
        <w:ind w:hanging="360"/>
        <w:rPr>
          <w:rFonts w:ascii="Palatino Linotype" w:eastAsia="Palatino Linotype" w:hAnsi="Palatino Linotype" w:cs="Palatino Linotype"/>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555555"/>
        </w:rPr>
      </w:pPr>
      <w:r w:rsidRPr="005E4F17">
        <w:rPr>
          <w:rFonts w:ascii="Palatino Linotype" w:eastAsia="Palatino Linotype" w:hAnsi="Palatino Linotype" w:cs="Palatino Linotype"/>
          <w:color w:val="000000"/>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04C53" w:rsidRPr="005E4F17" w:rsidRDefault="00677843" w:rsidP="00962177">
      <w:pPr>
        <w:spacing w:before="240"/>
        <w:jc w:val="both"/>
        <w:rPr>
          <w:rFonts w:ascii="Palatino Linotype" w:eastAsia="Palatino Linotype" w:hAnsi="Palatino Linotype" w:cs="Palatino Linotype"/>
          <w:i/>
        </w:rPr>
      </w:pPr>
      <w:r w:rsidRPr="005E4F17">
        <w:rPr>
          <w:rFonts w:ascii="Palatino Linotype" w:eastAsia="Palatino Linotype" w:hAnsi="Palatino Linotype" w:cs="Palatino Linotype"/>
          <w:b/>
          <w:i/>
        </w:rPr>
        <w:t>“RECURSO DE RECLAMACIÓN. SU INTERPOSICIÓN NO ES EXTEMPORÁNEA SI SE REALIZA ANTES DE QUE INICIE EL PLAZO PARA HACERLO</w:t>
      </w:r>
      <w:r w:rsidRPr="005E4F17">
        <w:rPr>
          <w:rFonts w:ascii="Palatino Linotype" w:eastAsia="Palatino Linotype" w:hAnsi="Palatino Linotype" w:cs="Palatino Linotype"/>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04C53" w:rsidRPr="005E4F17" w:rsidRDefault="00E04C53" w:rsidP="00962177">
      <w:pPr>
        <w:spacing w:after="240"/>
        <w:jc w:val="both"/>
        <w:rPr>
          <w:rFonts w:ascii="Palatino Linotype" w:eastAsia="Palatino Linotype" w:hAnsi="Palatino Linotype" w:cs="Palatino Linotype"/>
          <w:i/>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lastRenderedPageBreak/>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04C53" w:rsidRPr="005E4F17" w:rsidRDefault="00E04C53" w:rsidP="00962177">
      <w:pPr>
        <w:pBdr>
          <w:top w:val="nil"/>
          <w:left w:val="nil"/>
          <w:bottom w:val="nil"/>
          <w:right w:val="nil"/>
          <w:between w:val="nil"/>
        </w:pBdr>
        <w:tabs>
          <w:tab w:val="left" w:pos="0"/>
        </w:tabs>
        <w:spacing w:line="360" w:lineRule="auto"/>
        <w:ind w:hanging="360"/>
        <w:jc w:val="both"/>
        <w:rPr>
          <w:rFonts w:ascii="Palatino Linotype" w:eastAsia="Palatino Linotype" w:hAnsi="Palatino Linotype" w:cs="Palatino Linotype"/>
          <w:i/>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04C53" w:rsidRPr="005E4F17" w:rsidRDefault="00E04C53" w:rsidP="00962177">
      <w:pPr>
        <w:pBdr>
          <w:top w:val="nil"/>
          <w:left w:val="nil"/>
          <w:bottom w:val="nil"/>
          <w:right w:val="nil"/>
          <w:between w:val="nil"/>
        </w:pBdr>
        <w:ind w:hanging="360"/>
        <w:rPr>
          <w:rFonts w:ascii="Palatino Linotype" w:eastAsia="Palatino Linotype" w:hAnsi="Palatino Linotype" w:cs="Palatino Linotype"/>
          <w:color w:val="000000"/>
        </w:rPr>
      </w:pP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E4F17">
        <w:rPr>
          <w:rFonts w:ascii="Palatino Linotype" w:eastAsia="Palatino Linotype" w:hAnsi="Palatino Linotype" w:cs="Palatino Linotype"/>
          <w:b/>
          <w:color w:val="000000"/>
        </w:rPr>
        <w:t>SUJETO OBLIGADO.</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pStyle w:val="Ttulo2"/>
        <w:spacing w:before="0" w:line="360" w:lineRule="auto"/>
        <w:rPr>
          <w:b w:val="0"/>
          <w:szCs w:val="24"/>
        </w:rPr>
      </w:pPr>
      <w:bookmarkStart w:id="7" w:name="_heading=h.dvut7rwg13ea" w:colFirst="0" w:colLast="0"/>
      <w:bookmarkEnd w:id="7"/>
      <w:r w:rsidRPr="005E4F17">
        <w:rPr>
          <w:color w:val="000000"/>
          <w:szCs w:val="24"/>
        </w:rPr>
        <w:t xml:space="preserve">TERCERO. </w:t>
      </w:r>
      <w:r w:rsidRPr="005E4F17">
        <w:rPr>
          <w:szCs w:val="24"/>
        </w:rPr>
        <w:t xml:space="preserve">Del planteamiento de la </w:t>
      </w:r>
      <w:r w:rsidRPr="005E4F17">
        <w:rPr>
          <w:i/>
          <w:szCs w:val="24"/>
        </w:rPr>
        <w:t>Litis</w:t>
      </w:r>
      <w:r w:rsidRPr="005E4F17">
        <w:rPr>
          <w:szCs w:val="24"/>
        </w:rPr>
        <w:t>.</w:t>
      </w:r>
    </w:p>
    <w:p w:rsidR="00E04C53" w:rsidRPr="005E4F17" w:rsidRDefault="00677843" w:rsidP="009621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Se solicitó tener acceso, a la información:</w:t>
      </w:r>
    </w:p>
    <w:p w:rsidR="00E04C53" w:rsidRPr="005E4F17" w:rsidRDefault="00677843" w:rsidP="00962177">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Solicito al Municipio de Ixtapaluca el listado de obras así como cada una de sus carpetas de obras, seguimientos y evidencias fotográficas de cada una de las obras que se hayan financiado con recursos del ramo 33, en su fondo para la infraestructura Social Municipal y de las Demarcaciones Territoriales del Distrito Federal (FAISMUN) del </w:t>
      </w:r>
      <w:r w:rsidRPr="005E4F17">
        <w:rPr>
          <w:rFonts w:ascii="Palatino Linotype" w:eastAsia="Palatino Linotype" w:hAnsi="Palatino Linotype" w:cs="Palatino Linotype"/>
          <w:b/>
          <w:color w:val="000000"/>
        </w:rPr>
        <w:t>ejercicio fiscal 2023</w:t>
      </w:r>
      <w:r w:rsidRPr="005E4F17">
        <w:rPr>
          <w:rFonts w:ascii="Palatino Linotype" w:eastAsia="Palatino Linotype" w:hAnsi="Palatino Linotype" w:cs="Palatino Linotype"/>
          <w:color w:val="000000"/>
        </w:rPr>
        <w:t>, así como el acta en que se aprueba la obra y en su caso la causa y el acta de su cancelación, todo esto en versión pública y desglosada. Además de la lista de proveedores, constructoras, contratistas así como sus contratos y anexos. De quienes ejecutaron, realizaron y se les fue asignadas dichas obras. Todo esto en versión pública</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numPr>
          <w:ilvl w:val="0"/>
          <w:numId w:val="2"/>
        </w:numPr>
        <w:pBdr>
          <w:top w:val="nil"/>
          <w:left w:val="nil"/>
          <w:bottom w:val="nil"/>
          <w:right w:val="nil"/>
          <w:between w:val="nil"/>
        </w:pBdr>
        <w:ind w:left="0"/>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lastRenderedPageBreak/>
        <w:t xml:space="preserve">Solicito al Municipio de Ixtapaluca el listado de obras así como cada una de sus carpetas de obras, seguimientos y evidencias fotográficas de cada una de las obras que se hayan financiado con recursos del ramo 33, en su fondo para la infraestructura Social Municipal y de las Demarcaciones Territoriales del Distrito Federal (FAISMUN) del </w:t>
      </w:r>
      <w:r w:rsidRPr="005E4F17">
        <w:rPr>
          <w:rFonts w:ascii="Palatino Linotype" w:eastAsia="Palatino Linotype" w:hAnsi="Palatino Linotype" w:cs="Palatino Linotype"/>
          <w:b/>
          <w:color w:val="000000"/>
        </w:rPr>
        <w:t>ejercicio fiscal 2022</w:t>
      </w:r>
      <w:r w:rsidRPr="005E4F17">
        <w:rPr>
          <w:rFonts w:ascii="Palatino Linotype" w:eastAsia="Palatino Linotype" w:hAnsi="Palatino Linotype" w:cs="Palatino Linotype"/>
          <w:color w:val="000000"/>
        </w:rPr>
        <w:t>, así como el acta en que se aprueba la obra y en su caso la causa y el acta de su cancelación, todo esto en versión pública y desglosada. Además de la lista de proveedores, constructoras, contratistas así como sus contratos y anexos. De quienes ejecutaron, realizaron y se les fue asignadas dichas obras. Todo esto en versión pública</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b/>
          <w:u w:val="single"/>
        </w:rPr>
      </w:pPr>
      <w:r w:rsidRPr="005E4F17">
        <w:rPr>
          <w:rFonts w:ascii="Palatino Linotype" w:eastAsia="Palatino Linotype" w:hAnsi="Palatino Linotype" w:cs="Palatino Linotype"/>
        </w:rPr>
        <w:t xml:space="preserve">En respuesta, el </w:t>
      </w:r>
      <w:r w:rsidRPr="005E4F17">
        <w:rPr>
          <w:rFonts w:ascii="Palatino Linotype" w:eastAsia="Palatino Linotype" w:hAnsi="Palatino Linotype" w:cs="Palatino Linotype"/>
          <w:b/>
        </w:rPr>
        <w:t xml:space="preserve">SUJETO OBLIGADO </w:t>
      </w:r>
      <w:r w:rsidRPr="005E4F17">
        <w:rPr>
          <w:rFonts w:ascii="Palatino Linotype" w:eastAsia="Palatino Linotype" w:hAnsi="Palatino Linotype" w:cs="Palatino Linotype"/>
        </w:rPr>
        <w:t>informó</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color w:val="000000"/>
        </w:rPr>
        <w:t xml:space="preserve">que de acuerdo al cumulo de la información solicitada, no es posible remitirla en la modalidad solicitada, es decir, a través el SAIMEX, por lo que puso a disposición la información en la modalidad en consulta directa. </w:t>
      </w:r>
    </w:p>
    <w:p w:rsidR="00E04C53" w:rsidRPr="005E4F17" w:rsidRDefault="00E04C53" w:rsidP="00962177">
      <w:pPr>
        <w:spacing w:line="360" w:lineRule="auto"/>
        <w:jc w:val="both"/>
        <w:rPr>
          <w:rFonts w:ascii="Palatino Linotype" w:eastAsia="Palatino Linotype" w:hAnsi="Palatino Linotype" w:cs="Palatino Linotype"/>
          <w:b/>
          <w:u w:val="singl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b/>
          <w:color w:val="000000"/>
          <w:u w:val="single"/>
        </w:rPr>
      </w:pPr>
      <w:r w:rsidRPr="005E4F17">
        <w:rPr>
          <w:rFonts w:ascii="Palatino Linotype" w:eastAsia="Palatino Linotype" w:hAnsi="Palatino Linotype" w:cs="Palatino Linotype"/>
          <w:color w:val="000000"/>
        </w:rPr>
        <w:t xml:space="preserve">Inconforme con lo anterior, el </w:t>
      </w:r>
      <w:r w:rsidRPr="005E4F17">
        <w:rPr>
          <w:rFonts w:ascii="Palatino Linotype" w:eastAsia="Palatino Linotype" w:hAnsi="Palatino Linotype" w:cs="Palatino Linotype"/>
          <w:b/>
          <w:color w:val="000000"/>
        </w:rPr>
        <w:t xml:space="preserve">PARTICULAR, </w:t>
      </w:r>
      <w:r w:rsidRPr="005E4F17">
        <w:rPr>
          <w:rFonts w:ascii="Palatino Linotype" w:eastAsia="Palatino Linotype" w:hAnsi="Palatino Linotype" w:cs="Palatino Linotype"/>
          <w:color w:val="000000"/>
        </w:rPr>
        <w:t>interpuso los recursos de revisión que nos ocupan, arguyendo que no se le hizo entrega de la información derivado de la incapacidad técnica.</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En consecuencia de lo anterior que el ahora recurrente arguyo como acto impugnado que se le niega la información solicitada, por lo que, la </w:t>
      </w:r>
      <w:r w:rsidRPr="005E4F17">
        <w:rPr>
          <w:rFonts w:ascii="Palatino Linotype" w:eastAsia="Palatino Linotype" w:hAnsi="Palatino Linotype" w:cs="Palatino Linotype"/>
          <w:i/>
        </w:rPr>
        <w:t>Litis</w:t>
      </w:r>
      <w:r w:rsidRPr="005E4F17">
        <w:rPr>
          <w:rFonts w:ascii="Palatino Linotype" w:eastAsia="Palatino Linotype" w:hAnsi="Palatino Linotype" w:cs="Palatino Linotype"/>
        </w:rPr>
        <w:t xml:space="preserve"> a resolver en este recurso se circunscribe a determinar si se actualiza la causal de procedencia prevista en el artículo 179, </w:t>
      </w:r>
      <w:r w:rsidR="004C7580" w:rsidRPr="005E4F17">
        <w:rPr>
          <w:rFonts w:ascii="Palatino Linotype" w:eastAsia="Palatino Linotype" w:hAnsi="Palatino Linotype" w:cs="Palatino Linotype"/>
          <w:b/>
        </w:rPr>
        <w:t>fracción I y VIII</w:t>
      </w:r>
      <w:r w:rsidRPr="005E4F17">
        <w:rPr>
          <w:rFonts w:ascii="Palatino Linotype" w:eastAsia="Palatino Linotype" w:hAnsi="Palatino Linotype" w:cs="Palatino Linotype"/>
          <w:b/>
        </w:rPr>
        <w:t xml:space="preserve"> de la Ley de Transparencia y Acceso a la Información Pública del Estado de México y Municipios</w:t>
      </w:r>
      <w:r w:rsidRPr="005E4F17">
        <w:rPr>
          <w:rFonts w:ascii="Palatino Linotype" w:eastAsia="Palatino Linotype" w:hAnsi="Palatino Linotype" w:cs="Palatino Linotype"/>
        </w:rPr>
        <w:t xml:space="preserve">; </w:t>
      </w:r>
      <w:r w:rsidRPr="005E4F17">
        <w:rPr>
          <w:rFonts w:ascii="Palatino Linotype" w:eastAsia="Palatino Linotype" w:hAnsi="Palatino Linotype" w:cs="Palatino Linotype"/>
          <w:color w:val="000000"/>
        </w:rPr>
        <w:t>fracción que determina la hipótesis jurídica relativa a la negat</w:t>
      </w:r>
      <w:r w:rsidR="004C7580" w:rsidRPr="005E4F17">
        <w:rPr>
          <w:rFonts w:ascii="Palatino Linotype" w:eastAsia="Palatino Linotype" w:hAnsi="Palatino Linotype" w:cs="Palatino Linotype"/>
          <w:color w:val="000000"/>
        </w:rPr>
        <w:t>iva a la información solicitada y a la</w:t>
      </w:r>
      <w:r w:rsidR="004C7580" w:rsidRPr="005E4F17">
        <w:rPr>
          <w:rFonts w:ascii="Palatino Linotype" w:hAnsi="Palatino Linotype"/>
        </w:rPr>
        <w:t xml:space="preserve"> entrega o puesta a disposición de información en una modalidad o formato distinto al solicitado;</w:t>
      </w:r>
      <w:r w:rsidRPr="005E4F17">
        <w:rPr>
          <w:rFonts w:ascii="Palatino Linotype" w:eastAsia="Palatino Linotype" w:hAnsi="Palatino Linotype" w:cs="Palatino Linotype"/>
          <w:color w:val="000000"/>
        </w:rPr>
        <w:t xml:space="preserve"> </w:t>
      </w:r>
      <w:r w:rsidRPr="005E4F17">
        <w:rPr>
          <w:rFonts w:ascii="Palatino Linotype" w:eastAsia="Palatino Linotype" w:hAnsi="Palatino Linotype" w:cs="Palatino Linotype"/>
        </w:rPr>
        <w:t xml:space="preserve">contexto del cual se dolió </w:t>
      </w:r>
      <w:r w:rsidRPr="005E4F17">
        <w:rPr>
          <w:rFonts w:ascii="Palatino Linotype" w:eastAsia="Palatino Linotype" w:hAnsi="Palatino Linotype" w:cs="Palatino Linotype"/>
          <w:b/>
        </w:rPr>
        <w:t xml:space="preserve">EL RECURRENTE </w:t>
      </w:r>
      <w:r w:rsidRPr="005E4F17">
        <w:rPr>
          <w:rFonts w:ascii="Palatino Linotype" w:eastAsia="Palatino Linotype" w:hAnsi="Palatino Linotype" w:cs="Palatino Linotype"/>
        </w:rPr>
        <w:t>al momento de interponer su inconformidad.</w:t>
      </w:r>
      <w:r w:rsidRPr="005E4F17">
        <w:rPr>
          <w:rFonts w:ascii="Palatino Linotype" w:eastAsia="Palatino Linotype" w:hAnsi="Palatino Linotype" w:cs="Palatino Linotype"/>
          <w:color w:val="000000"/>
        </w:rPr>
        <w:t xml:space="preserve"> De modo tal que el </w:t>
      </w:r>
      <w:r w:rsidRPr="005E4F17">
        <w:rPr>
          <w:rFonts w:ascii="Palatino Linotype" w:eastAsia="Palatino Linotype" w:hAnsi="Palatino Linotype" w:cs="Palatino Linotype"/>
          <w:color w:val="000000"/>
        </w:rPr>
        <w:lastRenderedPageBreak/>
        <w:t xml:space="preserve">presente recurso de revisión se abocara en determinar si el </w:t>
      </w:r>
      <w:r w:rsidRPr="005E4F17">
        <w:rPr>
          <w:rFonts w:ascii="Palatino Linotype" w:eastAsia="Palatino Linotype" w:hAnsi="Palatino Linotype" w:cs="Palatino Linotype"/>
          <w:b/>
          <w:color w:val="000000"/>
        </w:rPr>
        <w:t>SUJETO</w:t>
      </w:r>
      <w:r w:rsidRPr="005E4F17">
        <w:rPr>
          <w:rFonts w:ascii="Palatino Linotype" w:eastAsia="Palatino Linotype" w:hAnsi="Palatino Linotype" w:cs="Palatino Linotype"/>
          <w:color w:val="000000"/>
        </w:rPr>
        <w:t xml:space="preserve"> </w:t>
      </w:r>
      <w:r w:rsidRPr="005E4F17">
        <w:rPr>
          <w:rFonts w:ascii="Palatino Linotype" w:eastAsia="Palatino Linotype" w:hAnsi="Palatino Linotype" w:cs="Palatino Linotype"/>
          <w:b/>
          <w:color w:val="000000"/>
        </w:rPr>
        <w:t>OBLIGADO</w:t>
      </w:r>
      <w:r w:rsidRPr="005E4F17">
        <w:rPr>
          <w:rFonts w:ascii="Palatino Linotype" w:eastAsia="Palatino Linotype" w:hAnsi="Palatino Linotype" w:cs="Palatino Linotype"/>
          <w:color w:val="000000"/>
        </w:rPr>
        <w:t xml:space="preserve"> con su respuesta ciertamente actualiza las causales de procedencia</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 xml:space="preserve">antes señaladas. </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pStyle w:val="Ttulo2"/>
        <w:tabs>
          <w:tab w:val="left" w:pos="426"/>
        </w:tabs>
        <w:rPr>
          <w:b w:val="0"/>
          <w:color w:val="000000"/>
          <w:szCs w:val="24"/>
        </w:rPr>
      </w:pPr>
      <w:r w:rsidRPr="005E4F17">
        <w:rPr>
          <w:color w:val="000000"/>
          <w:szCs w:val="24"/>
        </w:rPr>
        <w:t>CUARTO. Estudio y Resolución del asunto.</w:t>
      </w:r>
    </w:p>
    <w:p w:rsidR="00E04C53" w:rsidRPr="005E4F17" w:rsidRDefault="00677843" w:rsidP="00962177">
      <w:pPr>
        <w:numPr>
          <w:ilvl w:val="0"/>
          <w:numId w:val="1"/>
        </w:numPr>
        <w:spacing w:line="360" w:lineRule="auto"/>
        <w:jc w:val="both"/>
        <w:rPr>
          <w:rFonts w:ascii="Palatino Linotype" w:hAnsi="Palatino Linotype"/>
        </w:rPr>
      </w:pPr>
      <w:r w:rsidRPr="005E4F17">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E4F17">
        <w:rPr>
          <w:rFonts w:ascii="Palatino Linotype" w:eastAsia="Palatino Linotype" w:hAnsi="Palatino Linotype" w:cs="Palatino Linotype"/>
          <w:b/>
          <w:color w:val="000000"/>
        </w:rPr>
        <w:t xml:space="preserve">Constitución Política de los Estados Unidos Mexicanos </w:t>
      </w:r>
      <w:r w:rsidRPr="005E4F17">
        <w:rPr>
          <w:rFonts w:ascii="Palatino Linotype" w:eastAsia="Palatino Linotype" w:hAnsi="Palatino Linotype" w:cs="Palatino Linotype"/>
          <w:color w:val="000000"/>
        </w:rPr>
        <w:t xml:space="preserve">al señalar la obligación de “promover, </w:t>
      </w:r>
      <w:r w:rsidRPr="005E4F17">
        <w:rPr>
          <w:rFonts w:ascii="Palatino Linotype" w:eastAsia="Palatino Linotype" w:hAnsi="Palatino Linotype" w:cs="Palatino Linotype"/>
          <w:b/>
          <w:color w:val="000000"/>
        </w:rPr>
        <w:t>respetar</w:t>
      </w:r>
      <w:r w:rsidRPr="005E4F17">
        <w:rPr>
          <w:rFonts w:ascii="Palatino Linotype" w:eastAsia="Palatino Linotype" w:hAnsi="Palatino Linotype" w:cs="Palatino Linotype"/>
          <w:color w:val="000000"/>
        </w:rPr>
        <w:t xml:space="preserve">, proteger y </w:t>
      </w:r>
      <w:r w:rsidRPr="005E4F17">
        <w:rPr>
          <w:rFonts w:ascii="Palatino Linotype" w:eastAsia="Palatino Linotype" w:hAnsi="Palatino Linotype" w:cs="Palatino Linotype"/>
          <w:b/>
          <w:color w:val="000000"/>
        </w:rPr>
        <w:t>garantizar</w:t>
      </w:r>
      <w:r w:rsidRPr="005E4F17">
        <w:rPr>
          <w:rFonts w:ascii="Palatino Linotype" w:eastAsia="Palatino Linotype" w:hAnsi="Palatino Linotype" w:cs="Palatino Linotype"/>
          <w:color w:val="000000"/>
        </w:rPr>
        <w:t xml:space="preserve"> los derechos humanos”, entre los cuales se encuentra dicho derecho. </w:t>
      </w:r>
    </w:p>
    <w:p w:rsidR="00E04C53" w:rsidRPr="005E4F17" w:rsidRDefault="00E04C53" w:rsidP="00962177">
      <w:pPr>
        <w:tabs>
          <w:tab w:val="left" w:pos="284"/>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rPr>
      </w:pPr>
      <w:r w:rsidRPr="005E4F17">
        <w:rPr>
          <w:rFonts w:ascii="Palatino Linotype" w:eastAsia="Palatino Linotype" w:hAnsi="Palatino Linotype" w:cs="Palatino Linotype"/>
        </w:rPr>
        <w:t xml:space="preserve">Definiendo el Derecho de Acceso a la Información Pública como: </w:t>
      </w:r>
      <w:r w:rsidRPr="005E4F17">
        <w:rPr>
          <w:rFonts w:ascii="Palatino Linotype" w:eastAsia="Palatino Linotype" w:hAnsi="Palatino Linotype" w:cs="Palatino Linotype"/>
          <w:i/>
          <w:color w:val="000000"/>
        </w:rPr>
        <w:t>La igualdad de oportunidades para recibir, buscar e impartir información</w:t>
      </w:r>
      <w:r w:rsidRPr="005E4F17">
        <w:rPr>
          <w:rFonts w:ascii="Palatino Linotype" w:eastAsia="Palatino Linotype" w:hAnsi="Palatino Linotype" w:cs="Palatino Linotype"/>
          <w:i/>
          <w:color w:val="000000"/>
          <w:vertAlign w:val="superscript"/>
        </w:rPr>
        <w:footnoteReference w:id="2"/>
      </w:r>
      <w:r w:rsidRPr="005E4F17">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4F17">
        <w:rPr>
          <w:rFonts w:ascii="Palatino Linotype" w:eastAsia="Palatino Linotype" w:hAnsi="Palatino Linotype" w:cs="Palatino Linotype"/>
          <w:i/>
          <w:color w:val="000000"/>
          <w:vertAlign w:val="superscript"/>
        </w:rPr>
        <w:footnoteReference w:id="3"/>
      </w:r>
      <w:r w:rsidRPr="005E4F17">
        <w:rPr>
          <w:rFonts w:ascii="Palatino Linotype" w:eastAsia="Palatino Linotype" w:hAnsi="Palatino Linotype" w:cs="Palatino Linotype"/>
          <w:color w:val="000000"/>
        </w:rPr>
        <w:t>que se constituye como una herramienta fundamental para ejercer</w:t>
      </w:r>
      <w:r w:rsidRPr="005E4F17">
        <w:rPr>
          <w:rFonts w:ascii="Palatino Linotype" w:eastAsia="Palatino Linotype" w:hAnsi="Palatino Linotype" w:cs="Palatino Linotype"/>
          <w:i/>
          <w:color w:val="000000"/>
        </w:rPr>
        <w:t xml:space="preserve"> el control democrático de las gestiones estatales, de forma tal que puedan cuestionar, indagar y </w:t>
      </w:r>
      <w:r w:rsidRPr="005E4F17">
        <w:rPr>
          <w:rFonts w:ascii="Palatino Linotype" w:eastAsia="Palatino Linotype" w:hAnsi="Palatino Linotype" w:cs="Palatino Linotype"/>
          <w:i/>
          <w:color w:val="000000"/>
        </w:rPr>
        <w:lastRenderedPageBreak/>
        <w:t>considerar si se está dando un adecuado cumplimiento a las funciones públicas,</w:t>
      </w:r>
      <w:r w:rsidRPr="005E4F17">
        <w:rPr>
          <w:rFonts w:ascii="Palatino Linotype" w:eastAsia="Palatino Linotype" w:hAnsi="Palatino Linotype" w:cs="Palatino Linotype"/>
          <w:i/>
          <w:color w:val="000000"/>
          <w:vertAlign w:val="superscript"/>
        </w:rPr>
        <w:footnoteReference w:id="4"/>
      </w:r>
      <w:r w:rsidRPr="005E4F17">
        <w:rPr>
          <w:rFonts w:ascii="Palatino Linotype" w:eastAsia="Palatino Linotype" w:hAnsi="Palatino Linotype" w:cs="Palatino Linotype"/>
          <w:color w:val="000000"/>
        </w:rPr>
        <w:t>fomentando</w:t>
      </w:r>
      <w:r w:rsidRPr="005E4F17">
        <w:rPr>
          <w:rFonts w:ascii="Palatino Linotype" w:eastAsia="Palatino Linotype" w:hAnsi="Palatino Linotype" w:cs="Palatino Linotype"/>
          <w:i/>
          <w:color w:val="000000"/>
        </w:rPr>
        <w:t xml:space="preserve"> la transparencia de las actividades estatales y </w:t>
      </w:r>
      <w:r w:rsidRPr="005E4F17">
        <w:rPr>
          <w:rFonts w:ascii="Palatino Linotype" w:eastAsia="Palatino Linotype" w:hAnsi="Palatino Linotype" w:cs="Palatino Linotype"/>
          <w:color w:val="000000"/>
        </w:rPr>
        <w:t>promoviendo</w:t>
      </w:r>
      <w:r w:rsidRPr="005E4F17">
        <w:rPr>
          <w:rFonts w:ascii="Palatino Linotype" w:eastAsia="Palatino Linotype" w:hAnsi="Palatino Linotype" w:cs="Palatino Linotype"/>
          <w:i/>
          <w:color w:val="000000"/>
        </w:rPr>
        <w:t xml:space="preserve"> la responsabilidad de los funcionarios sobre su gestión pública,</w:t>
      </w:r>
      <w:r w:rsidRPr="005E4F17">
        <w:rPr>
          <w:rFonts w:ascii="Palatino Linotype" w:eastAsia="Palatino Linotype" w:hAnsi="Palatino Linotype" w:cs="Palatino Linotype"/>
          <w:i/>
          <w:color w:val="000000"/>
          <w:vertAlign w:val="superscript"/>
        </w:rPr>
        <w:footnoteReference w:id="5"/>
      </w:r>
      <w:r w:rsidRPr="005E4F17">
        <w:rPr>
          <w:rFonts w:ascii="Palatino Linotype" w:eastAsia="Palatino Linotype" w:hAnsi="Palatino Linotype" w:cs="Palatino Linotype"/>
          <w:color w:val="000000"/>
        </w:rPr>
        <w:t>que permite</w:t>
      </w:r>
      <w:r w:rsidRPr="005E4F1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04C53" w:rsidRPr="005E4F17" w:rsidRDefault="00E04C53" w:rsidP="00962177">
      <w:pPr>
        <w:tabs>
          <w:tab w:val="left" w:pos="284"/>
        </w:tabs>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hAnsi="Palatino Linotype"/>
        </w:rPr>
      </w:pPr>
      <w:r w:rsidRPr="005E4F17">
        <w:rPr>
          <w:rFonts w:ascii="Palatino Linotype" w:eastAsia="Palatino Linotype" w:hAnsi="Palatino Linotype" w:cs="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04C53" w:rsidRPr="005E4F17" w:rsidRDefault="00E04C53" w:rsidP="00962177">
      <w:pPr>
        <w:tabs>
          <w:tab w:val="left" w:pos="284"/>
        </w:tabs>
        <w:spacing w:line="360" w:lineRule="auto"/>
        <w:jc w:val="both"/>
        <w:rPr>
          <w:rFonts w:ascii="Palatino Linotype" w:eastAsia="Palatino Linotype" w:hAnsi="Palatino Linotype" w:cs="Palatino Linotype"/>
          <w:i/>
          <w:color w:val="FF0000"/>
        </w:rPr>
      </w:pPr>
    </w:p>
    <w:p w:rsidR="00E04C53" w:rsidRPr="005E4F17" w:rsidRDefault="00677843" w:rsidP="00962177">
      <w:pPr>
        <w:numPr>
          <w:ilvl w:val="0"/>
          <w:numId w:val="1"/>
        </w:numPr>
        <w:spacing w:line="360" w:lineRule="auto"/>
        <w:jc w:val="both"/>
        <w:rPr>
          <w:rFonts w:ascii="Palatino Linotype" w:hAnsi="Palatino Linotype"/>
        </w:rPr>
      </w:pPr>
      <w:r w:rsidRPr="005E4F17">
        <w:rPr>
          <w:rFonts w:ascii="Palatino Linotype" w:eastAsia="Palatino Linotype" w:hAnsi="Palatino Linotype" w:cs="Palatino Linotype"/>
        </w:rPr>
        <w:t xml:space="preserve">Es así que la </w:t>
      </w:r>
      <w:r w:rsidRPr="005E4F17">
        <w:rPr>
          <w:rFonts w:ascii="Palatino Linotype" w:eastAsia="Palatino Linotype" w:hAnsi="Palatino Linotype" w:cs="Palatino Linotype"/>
          <w:b/>
        </w:rPr>
        <w:t xml:space="preserve">Ley de Transparencia y Acceso a la Información Pública del Estado de México y Municipios, </w:t>
      </w:r>
      <w:r w:rsidRPr="005E4F17">
        <w:rPr>
          <w:rFonts w:ascii="Palatino Linotype" w:eastAsia="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rPr>
        <w:t xml:space="preserve">establece que </w:t>
      </w:r>
      <w:r w:rsidRPr="005E4F17">
        <w:rPr>
          <w:rFonts w:ascii="Palatino Linotype" w:eastAsia="Palatino Linotype" w:hAnsi="Palatino Linotype" w:cs="Palatino Linotype"/>
          <w:b/>
          <w:i/>
          <w:u w:val="single"/>
        </w:rPr>
        <w:t>el recurso de revisión es la garantía secundaria</w:t>
      </w:r>
      <w:r w:rsidRPr="005E4F17">
        <w:rPr>
          <w:rFonts w:ascii="Palatino Linotype" w:eastAsia="Palatino Linotype" w:hAnsi="Palatino Linotype" w:cs="Palatino Linotype"/>
          <w:b/>
          <w:i/>
        </w:rPr>
        <w:t xml:space="preserve"> mediante la cual se pretende reparar cualquier posible afectación al derecho de acceso a la información pública</w:t>
      </w:r>
      <w:r w:rsidRPr="005E4F17">
        <w:rPr>
          <w:rFonts w:ascii="Palatino Linotype" w:eastAsia="Palatino Linotype" w:hAnsi="Palatino Linotype" w:cs="Palatino Linotype"/>
          <w:b/>
        </w:rPr>
        <w:t>, s</w:t>
      </w:r>
      <w:r w:rsidRPr="005E4F17">
        <w:rPr>
          <w:rFonts w:ascii="Palatino Linotype" w:eastAsia="Palatino Linotype" w:hAnsi="Palatino Linotype" w:cs="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04C53" w:rsidRPr="005E4F17" w:rsidRDefault="00E04C53" w:rsidP="00962177">
      <w:pPr>
        <w:tabs>
          <w:tab w:val="left" w:pos="284"/>
        </w:tabs>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Previo a entrar al fondo del asunto, respecto la fuente obligacional, se advierte que el </w:t>
      </w:r>
      <w:r w:rsidRPr="005E4F17">
        <w:rPr>
          <w:rFonts w:ascii="Palatino Linotype" w:eastAsia="Palatino Linotype" w:hAnsi="Palatino Linotype" w:cs="Palatino Linotype"/>
          <w:b/>
        </w:rPr>
        <w:t xml:space="preserve">SUEJTO OBLIGADO¸ </w:t>
      </w:r>
      <w:r w:rsidRPr="005E4F17">
        <w:rPr>
          <w:rFonts w:ascii="Palatino Linotype" w:eastAsia="Palatino Linotype" w:hAnsi="Palatino Linotype" w:cs="Palatino Linotype"/>
        </w:rPr>
        <w:t xml:space="preserve">acepta que genera, posee y/o administra la información solicitan </w:t>
      </w:r>
      <w:r w:rsidRPr="005E4F17">
        <w:rPr>
          <w:rFonts w:ascii="Palatino Linotype" w:eastAsia="Palatino Linotype" w:hAnsi="Palatino Linotype" w:cs="Palatino Linotype"/>
        </w:rPr>
        <w:lastRenderedPageBreak/>
        <w:t xml:space="preserve">tan es así que pone a disposición la misma, en la modalidad de consulta directa, por lo que resulta innecesario realizar el estudio correspondiente, pues –se insiste- este asume contar con la información solicitada. </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Ahora bien, por lo que hace al cambio de modalidad hecho valer por el </w:t>
      </w:r>
      <w:r w:rsidRPr="005E4F17">
        <w:rPr>
          <w:rFonts w:ascii="Palatino Linotype" w:eastAsia="Palatino Linotype" w:hAnsi="Palatino Linotype" w:cs="Palatino Linotype"/>
          <w:b/>
        </w:rPr>
        <w:t xml:space="preserve">RECURRENTE, </w:t>
      </w:r>
      <w:r w:rsidRPr="005E4F17">
        <w:rPr>
          <w:rFonts w:ascii="Palatino Linotype" w:eastAsia="Palatino Linotype" w:hAnsi="Palatino Linotype" w:cs="Palatino Linotype"/>
        </w:rPr>
        <w:t>se advierte lo siguiente:</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La Ley de Transparencia y Acceso a la Información Pública del Estado de México y Municipios establece en los artículos 155 fracción V, 158 y 164 lo siguiente:</w:t>
      </w:r>
    </w:p>
    <w:p w:rsidR="00E04C53" w:rsidRPr="005E4F17" w:rsidRDefault="00677843" w:rsidP="00962177">
      <w:pPr>
        <w:pBdr>
          <w:top w:val="nil"/>
          <w:left w:val="nil"/>
          <w:bottom w:val="nil"/>
          <w:right w:val="nil"/>
          <w:between w:val="nil"/>
        </w:pBdr>
        <w:tabs>
          <w:tab w:val="left" w:pos="851"/>
        </w:tabs>
        <w:spacing w:before="24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Artículo 155. Para presentar una solicitud por escrito, no se podrán exigir mayores requisitos que los siguientes:</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I. a IV. …</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V. La modalidad en la que prefiere se otorgue el acceso a la información</w:t>
      </w:r>
      <w:r w:rsidRPr="005E4F17">
        <w:rPr>
          <w:rFonts w:ascii="Palatino Linotype" w:eastAsia="Palatino Linotype" w:hAnsi="Palatino Linotype" w:cs="Palatino Linotype"/>
          <w:i/>
          <w:color w:val="000000"/>
        </w:rPr>
        <w:t>, la cual podrá ser verbal, siempre y cuando sea para fines de orientación, mediante consulta directa, mediante la expedición de copias simples o certificadas o la reproducción en cualquier otro medio, incluidos los electrónicos</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En todo caso, se facilitará su copia simple o certificada, así como su reproducción por cualquier medio disponible en las instalaciones del sujeto obligado o que, en su caso, aporte el solicitante</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E04C53" w:rsidRPr="005E4F17" w:rsidRDefault="00E04C53" w:rsidP="0096217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lastRenderedPageBreak/>
        <w:t xml:space="preserve">La normatividad en materia establece que se privilegiará la modalidad de entrega elegida por el </w:t>
      </w:r>
      <w:r w:rsidRPr="005E4F17">
        <w:rPr>
          <w:rFonts w:ascii="Palatino Linotype" w:eastAsia="Palatino Linotype" w:hAnsi="Palatino Linotype" w:cs="Palatino Linotype"/>
          <w:b/>
          <w:smallCaps/>
          <w:color w:val="000000"/>
        </w:rPr>
        <w:t>RECURRENTE</w:t>
      </w:r>
      <w:r w:rsidRPr="005E4F17">
        <w:rPr>
          <w:rFonts w:ascii="Palatino Linotype" w:eastAsia="Palatino Linotype" w:hAnsi="Palatino Linotype" w:cs="Palatino Linotype"/>
          <w:color w:val="000000"/>
        </w:rPr>
        <w:t xml:space="preserve"> y será excepcional un cambio de modalidad cuando la información sobrepase las capacidades técnicas administrativas y humanas, dicho cambio será debidamente fundado y motivado.</w:t>
      </w:r>
    </w:p>
    <w:p w:rsidR="00E04C53" w:rsidRPr="005E4F17" w:rsidRDefault="00E04C53" w:rsidP="00962177">
      <w:pPr>
        <w:spacing w:line="360" w:lineRule="auto"/>
        <w:jc w:val="both"/>
        <w:rPr>
          <w:rFonts w:ascii="Palatino Linotype" w:hAnsi="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En ese sentido, el </w:t>
      </w:r>
      <w:r w:rsidRPr="005E4F17">
        <w:rPr>
          <w:rFonts w:ascii="Palatino Linotype" w:eastAsia="Palatino Linotype" w:hAnsi="Palatino Linotype" w:cs="Palatino Linotype"/>
          <w:b/>
          <w:smallCaps/>
          <w:color w:val="000000"/>
        </w:rPr>
        <w:t>SUJETO OBLIGADO</w:t>
      </w:r>
      <w:r w:rsidRPr="005E4F17">
        <w:rPr>
          <w:rFonts w:ascii="Palatino Linotype" w:eastAsia="Palatino Linotype" w:hAnsi="Palatino Linotype" w:cs="Palatino Linotype"/>
          <w:color w:val="000000"/>
        </w:rPr>
        <w:t xml:space="preserve"> </w:t>
      </w:r>
      <w:r w:rsidRPr="005E4F17">
        <w:rPr>
          <w:rFonts w:ascii="Palatino Linotype" w:eastAsia="Palatino Linotype" w:hAnsi="Palatino Linotype" w:cs="Palatino Linotype"/>
        </w:rPr>
        <w:t>informó</w:t>
      </w:r>
      <w:r w:rsidRPr="005E4F17">
        <w:rPr>
          <w:rFonts w:ascii="Palatino Linotype" w:eastAsia="Palatino Linotype" w:hAnsi="Palatino Linotype" w:cs="Palatino Linotype"/>
          <w:color w:val="000000"/>
        </w:rPr>
        <w:t xml:space="preserve"> que </w:t>
      </w:r>
      <w:r w:rsidRPr="005E4F17">
        <w:rPr>
          <w:rFonts w:ascii="Palatino Linotype" w:eastAsia="Palatino Linotype" w:hAnsi="Palatino Linotype" w:cs="Palatino Linotype"/>
        </w:rPr>
        <w:t>sí posee</w:t>
      </w:r>
      <w:r w:rsidRPr="005E4F17">
        <w:rPr>
          <w:rFonts w:ascii="Palatino Linotype" w:eastAsia="Palatino Linotype" w:hAnsi="Palatino Linotype" w:cs="Palatino Linotype"/>
          <w:color w:val="000000"/>
        </w:rPr>
        <w:t xml:space="preserve"> la información pero derivado de la cantidad de bitácoras y que no cuenta con el personal para subir la información.</w:t>
      </w:r>
    </w:p>
    <w:p w:rsidR="00E04C53" w:rsidRPr="005E4F17" w:rsidRDefault="00E04C53" w:rsidP="00962177">
      <w:pPr>
        <w:spacing w:line="360" w:lineRule="auto"/>
        <w:jc w:val="both"/>
        <w:rPr>
          <w:rFonts w:ascii="Palatino Linotype" w:eastAsia="Palatino Linotype" w:hAnsi="Palatino Linotype" w:cs="Palatino Linotype"/>
          <w:i/>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Es necesario precisar que la Ley en la materia establece que, </w:t>
      </w:r>
      <w:r w:rsidRPr="005E4F17">
        <w:rPr>
          <w:rFonts w:ascii="Palatino Linotype" w:eastAsia="Palatino Linotype" w:hAnsi="Palatino Linotype" w:cs="Palatino Linotype"/>
          <w:i/>
          <w:color w:val="000000"/>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w:t>
      </w:r>
      <w:r w:rsidRPr="005E4F17">
        <w:rPr>
          <w:rFonts w:ascii="Palatino Linotype" w:eastAsia="Palatino Linotype" w:hAnsi="Palatino Linotype" w:cs="Palatino Linotype"/>
          <w:b/>
          <w:i/>
          <w:color w:val="000000"/>
        </w:rPr>
        <w:t>sobrepase las capacidades técnicas administrativas y humanas</w:t>
      </w:r>
      <w:r w:rsidRPr="005E4F17">
        <w:rPr>
          <w:rFonts w:ascii="Palatino Linotype" w:eastAsia="Palatino Linotype" w:hAnsi="Palatino Linotype" w:cs="Palatino Linotype"/>
          <w:i/>
          <w:color w:val="000000"/>
        </w:rPr>
        <w:t xml:space="preserve"> del sujeto obligado para cumplir con la solicitud, en los plazos establecidos para dichos efectos, se podrá poner a disposición del solicitante los documentos en consulta directa, o en los otros tipos de modalidades, salvo la información clasificada.</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 Referente a la capacidad administrativa, ésta es definida como la habilidad institucional de un gobierno, para formular y realizar planes, políticas, programas, actividades, operaciones u otras medidas para cumplir con los propósitos de desarrollo. </w:t>
      </w:r>
      <w:r w:rsidRPr="005E4F17">
        <w:rPr>
          <w:rFonts w:ascii="Palatino Linotype" w:eastAsia="Palatino Linotype" w:hAnsi="Palatino Linotype" w:cs="Palatino Linotype"/>
          <w:b/>
          <w:color w:val="000000"/>
        </w:rPr>
        <w:t>En palabras más simples, es la eficiencia organizacional para efectuar funciones esenciales.</w:t>
      </w:r>
    </w:p>
    <w:p w:rsidR="00E04C53" w:rsidRPr="005E4F17" w:rsidRDefault="00E04C53" w:rsidP="00962177">
      <w:pPr>
        <w:spacing w:line="360" w:lineRule="auto"/>
        <w:jc w:val="both"/>
        <w:rPr>
          <w:rFonts w:ascii="Palatino Linotype" w:eastAsia="Palatino Linotype" w:hAnsi="Palatino Linotype" w:cs="Palatino Linotype"/>
          <w:b/>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La capacidad administrativa resulta ser un mandato para un gobierno eficaz, la cual engloba, previsión, organización, coordinación y control en actos y esfuerzos con la </w:t>
      </w:r>
      <w:r w:rsidRPr="005E4F17">
        <w:rPr>
          <w:rFonts w:ascii="Palatino Linotype" w:eastAsia="Palatino Linotype" w:hAnsi="Palatino Linotype" w:cs="Palatino Linotype"/>
          <w:color w:val="000000"/>
        </w:rPr>
        <w:lastRenderedPageBreak/>
        <w:t xml:space="preserve">finalidad de cumplir con sus responsabilidades y funciones de manera eficaz, eficiente y sostenible. </w:t>
      </w:r>
    </w:p>
    <w:p w:rsidR="00E04C53" w:rsidRPr="005E4F17" w:rsidRDefault="00E04C53" w:rsidP="00962177">
      <w:pPr>
        <w:spacing w:line="360" w:lineRule="auto"/>
        <w:jc w:val="both"/>
        <w:rPr>
          <w:rFonts w:ascii="Palatino Linotype" w:hAnsi="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Desde una perspectiva institucional, la capacidad administrativa es entendida como </w:t>
      </w:r>
      <w:r w:rsidRPr="005E4F17">
        <w:rPr>
          <w:rFonts w:ascii="Palatino Linotype" w:eastAsia="Palatino Linotype" w:hAnsi="Palatino Linotype" w:cs="Palatino Linotype"/>
          <w:b/>
          <w:color w:val="000000"/>
        </w:rPr>
        <w:t xml:space="preserve">“las habilidades técnico-burocráticas del aparato estatal requeridas para alcanzar sus </w:t>
      </w:r>
      <w:r w:rsidRPr="005E4F17">
        <w:rPr>
          <w:rFonts w:ascii="Palatino Linotype" w:eastAsia="Palatino Linotype" w:hAnsi="Palatino Linotype" w:cs="Palatino Linotype"/>
          <w:b/>
        </w:rPr>
        <w:t>objetivos</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 xml:space="preserve">En este componente se ubican el nivel micro y meso de la Capacidad Institucional. El primero hace alusión al individuo, al recurso humano. En el segundo nivel, se ubica la capacidad de gestión, el cual se centra en el fortalecimiento organizacional como área de intervención para construir capacidad; cultura organizacional, sistemas de comunicación u organización” </w:t>
      </w:r>
      <w:r w:rsidRPr="005E4F17">
        <w:rPr>
          <w:rFonts w:ascii="Palatino Linotype" w:eastAsia="Palatino Linotype" w:hAnsi="Palatino Linotype" w:cs="Palatino Linotype"/>
          <w:color w:val="000000"/>
          <w:vertAlign w:val="superscript"/>
        </w:rPr>
        <w:footnoteReference w:id="6"/>
      </w:r>
      <w:r w:rsidRPr="005E4F17">
        <w:rPr>
          <w:rFonts w:ascii="Palatino Linotype" w:eastAsia="Palatino Linotype" w:hAnsi="Palatino Linotype" w:cs="Palatino Linotype"/>
          <w:color w:val="000000"/>
        </w:rPr>
        <w:t xml:space="preserve">. </w:t>
      </w:r>
    </w:p>
    <w:p w:rsidR="00E04C53" w:rsidRPr="005E4F17" w:rsidRDefault="00E04C53" w:rsidP="0096217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E04C53" w:rsidRPr="005E4F17" w:rsidRDefault="00E04C53" w:rsidP="0096217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Ahora bien, respecto de las capacidades humanas, vale la pena precisar lo que se denomina por recursos humanos, lo cual podemos identificar como el conjunto de personas con las que cuenta una determinada organización, para desarrollar y ejecutar de </w:t>
      </w:r>
      <w:r w:rsidRPr="005E4F17">
        <w:rPr>
          <w:rFonts w:ascii="Palatino Linotype" w:eastAsia="Palatino Linotype" w:hAnsi="Palatino Linotype" w:cs="Palatino Linotype"/>
          <w:color w:val="000000"/>
        </w:rPr>
        <w:lastRenderedPageBreak/>
        <w:t xml:space="preserve">manera correcta las acciones, actividades, labores y tareas que deben realizarse y que han sido solicitadas. </w:t>
      </w:r>
    </w:p>
    <w:p w:rsidR="00E04C53" w:rsidRPr="005E4F17" w:rsidRDefault="00E04C53" w:rsidP="00962177">
      <w:pPr>
        <w:spacing w:line="360" w:lineRule="auto"/>
        <w:jc w:val="both"/>
        <w:rPr>
          <w:rFonts w:ascii="Palatino Linotype" w:hAnsi="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rsidR="00E04C53" w:rsidRPr="005E4F17" w:rsidRDefault="00E04C53" w:rsidP="00962177">
      <w:pPr>
        <w:spacing w:line="360" w:lineRule="auto"/>
        <w:jc w:val="both"/>
        <w:rPr>
          <w:rFonts w:ascii="Palatino Linotype" w:hAnsi="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color w:val="000000"/>
        </w:rPr>
        <w:t xml:space="preserve">En atención a lo anterior,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a través del informe justificado correspondiente, remitió los reportes de incidencias siguientes:</w:t>
      </w:r>
    </w:p>
    <w:p w:rsidR="00E04C53" w:rsidRPr="005E4F17" w:rsidRDefault="00677843" w:rsidP="00962177">
      <w:pPr>
        <w:spacing w:line="360" w:lineRule="auto"/>
        <w:jc w:val="center"/>
        <w:rPr>
          <w:rFonts w:ascii="Palatino Linotype" w:eastAsia="Palatino Linotype" w:hAnsi="Palatino Linotype" w:cs="Palatino Linotype"/>
          <w:i/>
          <w:color w:val="000000"/>
        </w:rPr>
      </w:pPr>
      <w:r w:rsidRPr="005E4F17">
        <w:rPr>
          <w:rFonts w:ascii="Palatino Linotype" w:eastAsia="Palatino Linotype" w:hAnsi="Palatino Linotype" w:cs="Palatino Linotype"/>
          <w:i/>
          <w:noProof/>
          <w:color w:val="000000"/>
        </w:rPr>
        <w:lastRenderedPageBreak/>
        <w:drawing>
          <wp:inline distT="0" distB="0" distL="0" distR="0">
            <wp:extent cx="3628246" cy="4716000"/>
            <wp:effectExtent l="0" t="0" r="0" b="0"/>
            <wp:docPr id="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628246" cy="4716000"/>
                    </a:xfrm>
                    <a:prstGeom prst="rect">
                      <a:avLst/>
                    </a:prstGeom>
                    <a:ln/>
                  </pic:spPr>
                </pic:pic>
              </a:graphicData>
            </a:graphic>
          </wp:inline>
        </w:drawing>
      </w:r>
      <w:r w:rsidRPr="005E4F17">
        <w:rPr>
          <w:rFonts w:ascii="Palatino Linotype" w:eastAsia="Palatino Linotype" w:hAnsi="Palatino Linotype" w:cs="Palatino Linotype"/>
          <w:i/>
          <w:color w:val="000000"/>
        </w:rPr>
        <w:t>+</w:t>
      </w:r>
    </w:p>
    <w:p w:rsidR="00E04C53" w:rsidRPr="005E4F17" w:rsidRDefault="00677843" w:rsidP="00962177">
      <w:pPr>
        <w:spacing w:line="360" w:lineRule="auto"/>
        <w:jc w:val="center"/>
        <w:rPr>
          <w:rFonts w:ascii="Palatino Linotype" w:eastAsia="Palatino Linotype" w:hAnsi="Palatino Linotype" w:cs="Palatino Linotype"/>
          <w:i/>
          <w:color w:val="000000"/>
        </w:rPr>
      </w:pPr>
      <w:r w:rsidRPr="005E4F17">
        <w:rPr>
          <w:rFonts w:ascii="Palatino Linotype" w:eastAsia="Palatino Linotype" w:hAnsi="Palatino Linotype" w:cs="Palatino Linotype"/>
          <w:i/>
          <w:noProof/>
          <w:color w:val="000000"/>
        </w:rPr>
        <w:lastRenderedPageBreak/>
        <w:drawing>
          <wp:inline distT="0" distB="0" distL="0" distR="0">
            <wp:extent cx="3784996" cy="5328000"/>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784996" cy="5328000"/>
                    </a:xfrm>
                    <a:prstGeom prst="rect">
                      <a:avLst/>
                    </a:prstGeom>
                    <a:ln/>
                  </pic:spPr>
                </pic:pic>
              </a:graphicData>
            </a:graphic>
          </wp:inline>
        </w:drawing>
      </w:r>
    </w:p>
    <w:p w:rsidR="00E04C53" w:rsidRDefault="00E04C53" w:rsidP="00962177">
      <w:pPr>
        <w:spacing w:line="360" w:lineRule="auto"/>
        <w:rPr>
          <w:rFonts w:ascii="Palatino Linotype" w:eastAsia="Palatino Linotype" w:hAnsi="Palatino Linotype" w:cs="Palatino Linotype"/>
          <w:i/>
          <w:color w:val="000000"/>
        </w:rPr>
      </w:pPr>
    </w:p>
    <w:p w:rsidR="00C14B73" w:rsidRPr="005E4F17" w:rsidRDefault="00C14B73" w:rsidP="00962177">
      <w:pPr>
        <w:spacing w:line="360" w:lineRule="auto"/>
        <w:rPr>
          <w:rFonts w:ascii="Palatino Linotype" w:eastAsia="Palatino Linotype" w:hAnsi="Palatino Linotype" w:cs="Palatino Linotype"/>
          <w:i/>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De lo anterior, se concluye que se tiene por colmado lo relativo al reporte de incidencia que se debe de realizar a fin de que se corrobore que la información remitida, sobrepasa las capacidades del </w:t>
      </w:r>
      <w:r w:rsidRPr="005E4F17">
        <w:rPr>
          <w:rFonts w:ascii="Palatino Linotype" w:eastAsia="Palatino Linotype" w:hAnsi="Palatino Linotype" w:cs="Palatino Linotype"/>
          <w:b/>
          <w:color w:val="000000"/>
        </w:rPr>
        <w:t xml:space="preserve">SAIMEX, </w:t>
      </w:r>
      <w:r w:rsidRPr="005E4F17">
        <w:rPr>
          <w:rFonts w:ascii="Palatino Linotype" w:eastAsia="Palatino Linotype" w:hAnsi="Palatino Linotype" w:cs="Palatino Linotype"/>
          <w:color w:val="000000"/>
        </w:rPr>
        <w:t xml:space="preserve">sin embargo, en vista de que no se aportaron mayores datos que pudieran sustentar de manera fundad ay motivada el cambio de modalidad que hizo valer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 xml:space="preserve"> el </w:t>
      </w:r>
      <w:r w:rsidRPr="005E4F17">
        <w:rPr>
          <w:rFonts w:ascii="Palatino Linotype" w:eastAsia="Palatino Linotype" w:hAnsi="Palatino Linotype" w:cs="Palatino Linotype"/>
          <w:b/>
          <w:color w:val="000000"/>
        </w:rPr>
        <w:t xml:space="preserve">veintiocho (28) de mayo de dos </w:t>
      </w:r>
      <w:r w:rsidRPr="005E4F17">
        <w:rPr>
          <w:rFonts w:ascii="Palatino Linotype" w:eastAsia="Palatino Linotype" w:hAnsi="Palatino Linotype" w:cs="Palatino Linotype"/>
          <w:b/>
          <w:color w:val="000000"/>
        </w:rPr>
        <w:lastRenderedPageBreak/>
        <w:t xml:space="preserve">mil veinticinco, </w:t>
      </w:r>
      <w:r w:rsidRPr="005E4F17">
        <w:rPr>
          <w:rFonts w:ascii="Palatino Linotype" w:eastAsia="Palatino Linotype" w:hAnsi="Palatino Linotype" w:cs="Palatino Linotype"/>
          <w:color w:val="000000"/>
        </w:rPr>
        <w:t xml:space="preserve">se realizó requerimiento de información con la finalidad de que este Órgano Resolutor pudiera allegarse de mayores datos a efecto de un mejor proveer, información que debió ser entregada en un plazo no mayor a </w:t>
      </w:r>
      <w:r w:rsidRPr="005E4F17">
        <w:rPr>
          <w:rFonts w:ascii="Palatino Linotype" w:eastAsia="Palatino Linotype" w:hAnsi="Palatino Linotype" w:cs="Palatino Linotype"/>
          <w:b/>
          <w:color w:val="000000"/>
        </w:rPr>
        <w:t xml:space="preserve">tres días, </w:t>
      </w:r>
      <w:r w:rsidRPr="005E4F17">
        <w:rPr>
          <w:rFonts w:ascii="Palatino Linotype" w:eastAsia="Palatino Linotype" w:hAnsi="Palatino Linotype" w:cs="Palatino Linotype"/>
          <w:color w:val="000000"/>
        </w:rPr>
        <w:t>contados a partir del día siguiente de la notificación de tal requerimiento.</w:t>
      </w:r>
    </w:p>
    <w:p w:rsidR="00E04C53" w:rsidRPr="005E4F17" w:rsidRDefault="00E04C53" w:rsidP="00962177">
      <w:pPr>
        <w:spacing w:line="360" w:lineRule="auto"/>
        <w:jc w:val="both"/>
        <w:rPr>
          <w:rFonts w:ascii="Palatino Linotype" w:hAnsi="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El requerimiento consistió en solicitar la siguiente información:</w:t>
      </w:r>
    </w:p>
    <w:p w:rsidR="00E04C53" w:rsidRPr="005E4F17" w:rsidRDefault="00677843" w:rsidP="00962177">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El cúmulo de información que representan los documentos, manifestando el </w:t>
      </w:r>
      <w:r w:rsidRPr="005E4F17">
        <w:rPr>
          <w:rFonts w:ascii="Palatino Linotype" w:eastAsia="Palatino Linotype" w:hAnsi="Palatino Linotype" w:cs="Palatino Linotype"/>
          <w:b/>
          <w:i/>
          <w:color w:val="000000"/>
        </w:rPr>
        <w:t>número de fojas</w:t>
      </w:r>
      <w:r w:rsidRPr="005E4F17">
        <w:rPr>
          <w:rFonts w:ascii="Palatino Linotype" w:eastAsia="Palatino Linotype" w:hAnsi="Palatino Linotype" w:cs="Palatino Linotype"/>
          <w:i/>
          <w:color w:val="000000"/>
        </w:rPr>
        <w:t xml:space="preserve">; y </w:t>
      </w:r>
    </w:p>
    <w:p w:rsidR="00E04C53" w:rsidRPr="005E4F17" w:rsidRDefault="00677843" w:rsidP="00962177">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El peso</w:t>
      </w:r>
      <w:r w:rsidRPr="005E4F17">
        <w:rPr>
          <w:rFonts w:ascii="Palatino Linotype" w:eastAsia="Palatino Linotype" w:hAnsi="Palatino Linotype" w:cs="Palatino Linotype"/>
          <w:i/>
          <w:color w:val="000000"/>
        </w:rPr>
        <w:t xml:space="preserve"> en Megabytes o Gigabytes; </w:t>
      </w:r>
    </w:p>
    <w:p w:rsidR="00E04C53" w:rsidRPr="005E4F17" w:rsidRDefault="00677843" w:rsidP="00962177">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i/>
          <w:color w:val="000000"/>
        </w:rPr>
        <w:t xml:space="preserve">Mayores elementos que brinden certeza sobre la imposibilidad técnica administrativa o humana de manera excepcional con los respectivos </w:t>
      </w:r>
      <w:r w:rsidRPr="005E4F17">
        <w:rPr>
          <w:rFonts w:ascii="Palatino Linotype" w:eastAsia="Palatino Linotype" w:hAnsi="Palatino Linotype" w:cs="Palatino Linotype"/>
          <w:b/>
          <w:i/>
          <w:color w:val="000000"/>
        </w:rPr>
        <w:t xml:space="preserve">medios de convicción; </w:t>
      </w:r>
    </w:p>
    <w:p w:rsidR="00E04C53" w:rsidRPr="005E4F17" w:rsidRDefault="00677843" w:rsidP="00962177">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Realice el </w:t>
      </w:r>
      <w:r w:rsidRPr="005E4F17">
        <w:rPr>
          <w:rFonts w:ascii="Palatino Linotype" w:eastAsia="Palatino Linotype" w:hAnsi="Palatino Linotype" w:cs="Palatino Linotype"/>
          <w:b/>
          <w:i/>
          <w:color w:val="000000"/>
        </w:rPr>
        <w:t>reporte de incidencia</w:t>
      </w:r>
      <w:r w:rsidRPr="005E4F17">
        <w:rPr>
          <w:rFonts w:ascii="Palatino Linotype" w:eastAsia="Palatino Linotype" w:hAnsi="Palatino Linotype" w:cs="Palatino Linotype"/>
          <w:i/>
          <w:color w:val="000000"/>
        </w:rPr>
        <w:t xml:space="preserve"> ante la Dirección de Informática, en el área de soporte técnico de este Instituto y;</w:t>
      </w:r>
    </w:p>
    <w:p w:rsidR="00E04C53" w:rsidRPr="005E4F17" w:rsidRDefault="00677843" w:rsidP="00962177">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 </w:t>
      </w:r>
      <w:r w:rsidRPr="005E4F17">
        <w:rPr>
          <w:rFonts w:ascii="Palatino Linotype" w:eastAsia="Palatino Linotype" w:hAnsi="Palatino Linotype" w:cs="Palatino Linotype"/>
          <w:b/>
          <w:i/>
          <w:color w:val="000000"/>
        </w:rPr>
        <w:t>Acuerdo del Comité de Transparencia</w:t>
      </w:r>
      <w:r w:rsidRPr="005E4F17">
        <w:rPr>
          <w:rFonts w:ascii="Palatino Linotype" w:eastAsia="Palatino Linotype" w:hAnsi="Palatino Linotype" w:cs="Palatino Linotype"/>
          <w:i/>
          <w:color w:val="000000"/>
        </w:rPr>
        <w:t xml:space="preserve"> mediante el cual se apruebe ofrecer todas las modalidades de consulta de información para el RECURRENTE</w:t>
      </w:r>
    </w:p>
    <w:p w:rsidR="00E04C53" w:rsidRPr="005E4F17" w:rsidRDefault="00E04C53" w:rsidP="00962177">
      <w:pPr>
        <w:spacing w:line="360" w:lineRule="auto"/>
        <w:jc w:val="both"/>
        <w:rPr>
          <w:rFonts w:ascii="Palatino Linotype" w:eastAsia="Palatino Linotype" w:hAnsi="Palatino Linotype" w:cs="Palatino Linotype"/>
          <w:b/>
          <w:i/>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color w:val="000000"/>
        </w:rPr>
        <w:t xml:space="preserve">Atento a lo anterior, el </w:t>
      </w:r>
      <w:r w:rsidRPr="005E4F17">
        <w:rPr>
          <w:rFonts w:ascii="Palatino Linotype" w:eastAsia="Palatino Linotype" w:hAnsi="Palatino Linotype" w:cs="Palatino Linotype"/>
          <w:b/>
          <w:color w:val="000000"/>
        </w:rPr>
        <w:t xml:space="preserve">dos (02) de junio de dos mil veinticinco, </w:t>
      </w:r>
      <w:r w:rsidRPr="005E4F17">
        <w:rPr>
          <w:rFonts w:ascii="Palatino Linotype" w:eastAsia="Palatino Linotype" w:hAnsi="Palatino Linotype" w:cs="Palatino Linotype"/>
          <w:color w:val="000000"/>
        </w:rPr>
        <w:t xml:space="preserve">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dio atención al requerimiento en comento, remitiendo lo siguiente:</w:t>
      </w:r>
    </w:p>
    <w:p w:rsidR="00E04C53" w:rsidRPr="005E4F17" w:rsidRDefault="00677843" w:rsidP="00962177">
      <w:pPr>
        <w:numPr>
          <w:ilvl w:val="0"/>
          <w:numId w:val="6"/>
        </w:numPr>
        <w:pBdr>
          <w:top w:val="nil"/>
          <w:left w:val="nil"/>
          <w:bottom w:val="nil"/>
          <w:right w:val="nil"/>
          <w:between w:val="nil"/>
        </w:pBdr>
        <w:ind w:left="0"/>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b/>
          <w:i/>
          <w:color w:val="000000"/>
        </w:rPr>
        <w:t>Información adicional zip, de cuyo contenido se desprende:</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b/>
          <w:i/>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i/>
          <w:color w:val="000000"/>
        </w:rPr>
        <w:t xml:space="preserve">-informacion adicional RR_03223_2025.pdf: </w:t>
      </w:r>
      <w:r w:rsidRPr="005E4F17">
        <w:rPr>
          <w:rFonts w:ascii="Palatino Linotype" w:eastAsia="Palatino Linotype" w:hAnsi="Palatino Linotype" w:cs="Palatino Linotype"/>
          <w:color w:val="000000"/>
        </w:rPr>
        <w:t xml:space="preserve">oficio de dos de junio de dos mil veinticinco, Titular de la Unidad de Transparencia y Acceso a la Información, por el que informo respecto el recurso de revisión </w:t>
      </w:r>
      <w:r w:rsidRPr="005E4F17">
        <w:rPr>
          <w:rFonts w:ascii="Palatino Linotype" w:eastAsia="Palatino Linotype" w:hAnsi="Palatino Linotype" w:cs="Palatino Linotype"/>
          <w:b/>
          <w:color w:val="000000"/>
        </w:rPr>
        <w:t xml:space="preserve">03223/INFOEM/IP/RR/2025 </w:t>
      </w:r>
      <w:r w:rsidRPr="005E4F17">
        <w:rPr>
          <w:rFonts w:ascii="Palatino Linotype" w:eastAsia="Palatino Linotype" w:hAnsi="Palatino Linotype" w:cs="Palatino Linotype"/>
          <w:color w:val="000000"/>
        </w:rPr>
        <w:t xml:space="preserve"> lo siguiente:</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lastRenderedPageBreak/>
        <w:drawing>
          <wp:inline distT="0" distB="0" distL="0" distR="0">
            <wp:extent cx="5040000" cy="4642610"/>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040000" cy="4642610"/>
                    </a:xfrm>
                    <a:prstGeom prst="rect">
                      <a:avLst/>
                    </a:prstGeom>
                    <a:ln/>
                  </pic:spPr>
                </pic:pic>
              </a:graphicData>
            </a:graphic>
          </wp:inline>
        </w:drawing>
      </w: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lastRenderedPageBreak/>
        <w:drawing>
          <wp:inline distT="0" distB="0" distL="0" distR="0">
            <wp:extent cx="5004000" cy="3696214"/>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004000" cy="3696214"/>
                    </a:xfrm>
                    <a:prstGeom prst="rect">
                      <a:avLst/>
                    </a:prstGeom>
                    <a:ln/>
                  </pic:spPr>
                </pic:pic>
              </a:graphicData>
            </a:graphic>
          </wp:inline>
        </w:drawing>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i/>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electrónico por el que se da respuesta al requerimiento de información, adjuntando los reportes de incidencias que se muestran a continuación:</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drawing>
          <wp:inline distT="0" distB="0" distL="0" distR="0">
            <wp:extent cx="2520000" cy="78984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20000" cy="789845"/>
                    </a:xfrm>
                    <a:prstGeom prst="rect">
                      <a:avLst/>
                    </a:prstGeom>
                    <a:ln/>
                  </pic:spPr>
                </pic:pic>
              </a:graphicData>
            </a:graphic>
          </wp:inline>
        </w:drawing>
      </w:r>
    </w:p>
    <w:p w:rsidR="00E04C53" w:rsidRPr="005E4F17" w:rsidRDefault="00E04C53"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-Requerimiento de información de fecha veintiocho (28) de mayo de dos mil veinticinco.</w:t>
      </w:r>
    </w:p>
    <w:p w:rsidR="00E04C53" w:rsidRPr="005E4F17" w:rsidRDefault="00E04C53"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trece (13)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03223/INFOEM/IP/RR/2025.</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lastRenderedPageBreak/>
        <w:t xml:space="preserve">-Oficio de veinticuatro (24)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03223/INFOEM/IP/RR/2025.</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Acuse del oficio de veinticuatro (24) de marzo de dos mil veinticinco, por el que el que la Titular de la Unidad e Transparencia y Acceso a la Información Pública, informó que solcito el reporte de incidencia, del cual manifestó adjunto al mismo.</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enviado al área de Informática de este Instituto, por el que se requirió se registrara la incidencia correspondiente.</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-Reporte de Incidencia respecto del recurso </w:t>
      </w:r>
      <w:r w:rsidRPr="005E4F17">
        <w:rPr>
          <w:rFonts w:ascii="Palatino Linotype" w:eastAsia="Palatino Linotype" w:hAnsi="Palatino Linotype" w:cs="Palatino Linotype"/>
          <w:b/>
          <w:color w:val="000000"/>
        </w:rPr>
        <w:t>03223/INFOEM/IP/RR/2025.</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 xml:space="preserve">Acta No. IXTA/CTMI/EXT/009/2025, de la Novena Sesión Extraordinaria del Comité de Transparencia del Municipio de Ixtapaluca, por el que se aprueba ofrecer todas las modalidades de consulta de información al </w:t>
      </w:r>
      <w:r w:rsidRPr="005E4F17">
        <w:rPr>
          <w:rFonts w:ascii="Palatino Linotype" w:eastAsia="Palatino Linotype" w:hAnsi="Palatino Linotype" w:cs="Palatino Linotype"/>
          <w:b/>
          <w:color w:val="000000"/>
        </w:rPr>
        <w:t>RECURRENTE.</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E04C53" w:rsidP="00962177">
      <w:pPr>
        <w:spacing w:line="276" w:lineRule="auto"/>
        <w:jc w:val="both"/>
        <w:rPr>
          <w:rFonts w:ascii="Palatino Linotype" w:eastAsia="Palatino Linotype" w:hAnsi="Palatino Linotype" w:cs="Palatino Linotype"/>
        </w:rPr>
      </w:pPr>
    </w:p>
    <w:p w:rsidR="00E04C53" w:rsidRPr="005E4F17" w:rsidRDefault="00677843" w:rsidP="00962177">
      <w:pPr>
        <w:numPr>
          <w:ilvl w:val="0"/>
          <w:numId w:val="6"/>
        </w:numPr>
        <w:pBdr>
          <w:top w:val="nil"/>
          <w:left w:val="nil"/>
          <w:bottom w:val="nil"/>
          <w:right w:val="nil"/>
          <w:between w:val="nil"/>
        </w:pBdr>
        <w:spacing w:line="276" w:lineRule="auto"/>
        <w:ind w:left="0"/>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b/>
          <w:i/>
          <w:color w:val="000000"/>
        </w:rPr>
        <w:t>informacion adicional RR03224_2025.pdf</w:t>
      </w: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i/>
          <w:color w:val="000000"/>
        </w:rPr>
        <w:t xml:space="preserve">informacion adicional RR_03224_2025.pdf: </w:t>
      </w:r>
      <w:r w:rsidRPr="005E4F17">
        <w:rPr>
          <w:rFonts w:ascii="Palatino Linotype" w:eastAsia="Palatino Linotype" w:hAnsi="Palatino Linotype" w:cs="Palatino Linotype"/>
          <w:color w:val="000000"/>
        </w:rPr>
        <w:t xml:space="preserve">oficio de dos de junio de dos mil veinticinco, Titular de la Unidad de Transparencia y Acceso a la Información, por el que informo respecto el recurso de revisión </w:t>
      </w:r>
      <w:r w:rsidRPr="005E4F17">
        <w:rPr>
          <w:rFonts w:ascii="Palatino Linotype" w:eastAsia="Palatino Linotype" w:hAnsi="Palatino Linotype" w:cs="Palatino Linotype"/>
          <w:b/>
          <w:color w:val="000000"/>
        </w:rPr>
        <w:t xml:space="preserve">03223/INFOEM/IP/RR/2025 </w:t>
      </w:r>
      <w:r w:rsidRPr="005E4F17">
        <w:rPr>
          <w:rFonts w:ascii="Palatino Linotype" w:eastAsia="Palatino Linotype" w:hAnsi="Palatino Linotype" w:cs="Palatino Linotype"/>
          <w:color w:val="000000"/>
        </w:rPr>
        <w:t xml:space="preserve"> lo siguiente:</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center"/>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lastRenderedPageBreak/>
        <w:drawing>
          <wp:inline distT="0" distB="0" distL="0" distR="0">
            <wp:extent cx="5040000" cy="456633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040000" cy="4566330"/>
                    </a:xfrm>
                    <a:prstGeom prst="rect">
                      <a:avLst/>
                    </a:prstGeom>
                    <a:ln/>
                  </pic:spPr>
                </pic:pic>
              </a:graphicData>
            </a:graphic>
          </wp:inline>
        </w:drawing>
      </w:r>
    </w:p>
    <w:p w:rsidR="00E04C53" w:rsidRPr="005E4F17" w:rsidRDefault="00677843" w:rsidP="00962177">
      <w:pPr>
        <w:pBdr>
          <w:top w:val="nil"/>
          <w:left w:val="nil"/>
          <w:bottom w:val="nil"/>
          <w:right w:val="nil"/>
          <w:between w:val="nil"/>
        </w:pBdr>
        <w:spacing w:line="276" w:lineRule="auto"/>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lastRenderedPageBreak/>
        <w:drawing>
          <wp:inline distT="0" distB="0" distL="0" distR="0">
            <wp:extent cx="4824000" cy="4332213"/>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824000" cy="4332213"/>
                    </a:xfrm>
                    <a:prstGeom prst="rect">
                      <a:avLst/>
                    </a:prstGeom>
                    <a:ln/>
                  </pic:spPr>
                </pic:pic>
              </a:graphicData>
            </a:graphic>
          </wp:inline>
        </w:drawing>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E04C53" w:rsidP="00962177">
      <w:pPr>
        <w:spacing w:line="276" w:lineRule="auto"/>
        <w:jc w:val="both"/>
        <w:rPr>
          <w:rFonts w:ascii="Palatino Linotype" w:eastAsia="Palatino Linotype" w:hAnsi="Palatino Linotype" w:cs="Palatino Linotype"/>
          <w:b/>
          <w:i/>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electrónico por el que se da respuesta al requerimiento de información, adjuntando los reportes de incidencias que se muestran a continuación:</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rPr>
          <w:rFonts w:ascii="Palatino Linotype" w:eastAsia="Palatino Linotype" w:hAnsi="Palatino Linotype" w:cs="Palatino Linotype"/>
          <w:color w:val="000000"/>
        </w:rPr>
      </w:pPr>
      <w:r w:rsidRPr="005E4F17">
        <w:rPr>
          <w:rFonts w:ascii="Palatino Linotype" w:eastAsia="Palatino Linotype" w:hAnsi="Palatino Linotype" w:cs="Palatino Linotype"/>
          <w:noProof/>
          <w:color w:val="000000"/>
        </w:rPr>
        <w:drawing>
          <wp:inline distT="0" distB="0" distL="0" distR="0">
            <wp:extent cx="2520000" cy="789845"/>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20000" cy="789845"/>
                    </a:xfrm>
                    <a:prstGeom prst="rect">
                      <a:avLst/>
                    </a:prstGeom>
                    <a:ln/>
                  </pic:spPr>
                </pic:pic>
              </a:graphicData>
            </a:graphic>
          </wp:inline>
        </w:drawing>
      </w:r>
    </w:p>
    <w:p w:rsidR="00E04C53" w:rsidRDefault="00E04C53"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37275" w:rsidRDefault="00E37275"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37275" w:rsidRDefault="00E37275"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37275" w:rsidRDefault="00E37275"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37275" w:rsidRPr="005E4F17" w:rsidRDefault="00E37275"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lastRenderedPageBreak/>
        <w:t>-Requerimiento de información de fecha veintiocho (28) de mayo de dos mil veinticinco.</w:t>
      </w:r>
    </w:p>
    <w:p w:rsidR="00E04C53" w:rsidRPr="005E4F17" w:rsidRDefault="00E04C53" w:rsidP="00962177">
      <w:pPr>
        <w:pBdr>
          <w:top w:val="nil"/>
          <w:left w:val="nil"/>
          <w:bottom w:val="nil"/>
          <w:right w:val="nil"/>
          <w:between w:val="nil"/>
        </w:pBdr>
        <w:spacing w:line="276" w:lineRule="auto"/>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trece (13)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03224/INFOEM/IP/RR/2025.</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-Oficio de veinticuatro (24) de marzo de dos mil veinticinco, firmado por el Director de Infraestructura y Obra Pública, remitido en respuesta dentro del recurso de revisión </w:t>
      </w:r>
      <w:r w:rsidRPr="005E4F17">
        <w:rPr>
          <w:rFonts w:ascii="Palatino Linotype" w:eastAsia="Palatino Linotype" w:hAnsi="Palatino Linotype" w:cs="Palatino Linotype"/>
          <w:b/>
          <w:color w:val="000000"/>
        </w:rPr>
        <w:t>03224/INFOEM/IP/RR/2025.</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Acuse del oficio de veinticuatro (24) de marzo de dos mil veinticinco, por el que el que la Titular de la Unidad e Transparencia y Acceso a la Información Pública, informó que solcito el reporte de incidencia, del cual manifestó adjunto al mismo.</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-Captura del correo enviado al área de Informática de este Instituto, por el que se requirió se registrara la incidencia correspondiente.</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color w:val="000000"/>
        </w:rPr>
        <w:t xml:space="preserve">-Reporte de Incidencia respecto del recurso </w:t>
      </w:r>
      <w:r w:rsidRPr="005E4F17">
        <w:rPr>
          <w:rFonts w:ascii="Palatino Linotype" w:eastAsia="Palatino Linotype" w:hAnsi="Palatino Linotype" w:cs="Palatino Linotype"/>
          <w:b/>
          <w:color w:val="000000"/>
        </w:rPr>
        <w:t>03224/INFOEM/IP/RR/2025.</w:t>
      </w:r>
    </w:p>
    <w:p w:rsidR="00E04C53" w:rsidRPr="005E4F17" w:rsidRDefault="00E04C53" w:rsidP="00962177">
      <w:pPr>
        <w:pBdr>
          <w:top w:val="nil"/>
          <w:left w:val="nil"/>
          <w:bottom w:val="nil"/>
          <w:right w:val="nil"/>
          <w:between w:val="nil"/>
        </w:pBdr>
        <w:spacing w:line="276" w:lineRule="auto"/>
        <w:jc w:val="both"/>
        <w:rPr>
          <w:rFonts w:ascii="Palatino Linotype" w:eastAsia="Palatino Linotype" w:hAnsi="Palatino Linotype" w:cs="Palatino Linotype"/>
          <w:b/>
          <w:color w:val="000000"/>
        </w:rPr>
      </w:pPr>
    </w:p>
    <w:p w:rsidR="00E04C53" w:rsidRPr="005E4F17" w:rsidRDefault="00677843" w:rsidP="00962177">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w:t>
      </w:r>
      <w:r w:rsidRPr="005E4F17">
        <w:rPr>
          <w:rFonts w:ascii="Palatino Linotype" w:eastAsia="Palatino Linotype" w:hAnsi="Palatino Linotype" w:cs="Palatino Linotype"/>
          <w:color w:val="000000"/>
        </w:rPr>
        <w:t xml:space="preserve">Acta No. IXTA/CTMI/EXT/009/2025, de la Novena Sesión Extraordinaria del Comité de Transparencia del Municipio de Ixtapaluca, por el que se aprueba ofrecer todas las modalidades de consulta de información al </w:t>
      </w:r>
      <w:r w:rsidRPr="005E4F17">
        <w:rPr>
          <w:rFonts w:ascii="Palatino Linotype" w:eastAsia="Palatino Linotype" w:hAnsi="Palatino Linotype" w:cs="Palatino Linotype"/>
          <w:b/>
          <w:color w:val="000000"/>
        </w:rPr>
        <w:t>RECURRENTE.</w:t>
      </w:r>
    </w:p>
    <w:p w:rsidR="00E04C53" w:rsidRPr="005E4F17" w:rsidRDefault="00E04C53" w:rsidP="00962177">
      <w:pPr>
        <w:spacing w:line="360" w:lineRule="auto"/>
        <w:jc w:val="both"/>
        <w:rPr>
          <w:rFonts w:ascii="Palatino Linotype" w:eastAsia="Palatino Linotype" w:hAnsi="Palatino Linotype" w:cs="Palatino Linotype"/>
          <w:b/>
          <w:i/>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color w:val="000000"/>
        </w:rPr>
        <w:t xml:space="preserve">Precisado lo anterior, se realiza el estudio correspondiente respecto de la información proporcionada por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con la finalidad de determinar si con la información remitida, se tiene por colmado el cambio de modalidad en comento.</w:t>
      </w:r>
    </w:p>
    <w:p w:rsidR="00962177" w:rsidRPr="005E4F17" w:rsidRDefault="00962177" w:rsidP="00962177">
      <w:pPr>
        <w:spacing w:line="360" w:lineRule="auto"/>
        <w:jc w:val="both"/>
        <w:rPr>
          <w:rFonts w:ascii="Palatino Linotype" w:eastAsia="Palatino Linotype" w:hAnsi="Palatino Linotype" w:cs="Palatino Linotype"/>
          <w:b/>
          <w:i/>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Primeramente se advierte que, 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rPr>
        <w:t xml:space="preserve"> en atención al requerimiento realizado, dentro de los recursos que integran el presente proyecto, informó </w:t>
      </w:r>
      <w:r w:rsidRPr="005E4F17">
        <w:rPr>
          <w:rFonts w:ascii="Palatino Linotype" w:eastAsia="Palatino Linotype" w:hAnsi="Palatino Linotype" w:cs="Palatino Linotype"/>
        </w:rPr>
        <w:lastRenderedPageBreak/>
        <w:t>el número de fojas, el peso en Megabytes o Gigabytes,</w:t>
      </w:r>
      <w:r w:rsidRPr="005E4F17">
        <w:rPr>
          <w:rFonts w:ascii="Palatino Linotype" w:eastAsia="Palatino Linotype" w:hAnsi="Palatino Linotype" w:cs="Palatino Linotype"/>
          <w:color w:val="000000"/>
        </w:rPr>
        <w:t xml:space="preserve"> Mayores elementos que brinden certeza sobre la imposibilidad técnica administrativa o humana de manera excepcional con los respectivos medios de convicción, los reportes de incidencia ante la Dirección de Informática, en el área de soporte técnico de este Instituto y el Acuerdo del Comité de Transparencia mediante el cual se apruebe ofrecer todas las modalidades de consulta de información para el </w:t>
      </w:r>
      <w:r w:rsidRPr="005E4F17">
        <w:rPr>
          <w:rFonts w:ascii="Palatino Linotype" w:eastAsia="Palatino Linotype" w:hAnsi="Palatino Linotype" w:cs="Palatino Linotype"/>
          <w:b/>
          <w:color w:val="000000"/>
        </w:rPr>
        <w:t xml:space="preserve">RECURRENTE, </w:t>
      </w:r>
      <w:r w:rsidRPr="005E4F17">
        <w:rPr>
          <w:rFonts w:ascii="Palatino Linotype" w:eastAsia="Palatino Linotype" w:hAnsi="Palatino Linotype" w:cs="Palatino Linotype"/>
          <w:color w:val="000000"/>
        </w:rPr>
        <w:t xml:space="preserve">sin embargo, dentro de dicho acuerdo se observa que únicamente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se ciñe a ofrecer “</w:t>
      </w:r>
      <w:r w:rsidRPr="005E4F17">
        <w:rPr>
          <w:rFonts w:ascii="Palatino Linotype" w:eastAsia="Palatino Linotype" w:hAnsi="Palatino Linotype" w:cs="Palatino Linotype"/>
          <w:i/>
          <w:color w:val="000000"/>
        </w:rPr>
        <w:t xml:space="preserve">todas las modalidades de entrega”, </w:t>
      </w:r>
      <w:r w:rsidRPr="005E4F17">
        <w:rPr>
          <w:rFonts w:ascii="Palatino Linotype" w:eastAsia="Palatino Linotype" w:hAnsi="Palatino Linotype" w:cs="Palatino Linotype"/>
          <w:color w:val="000000"/>
        </w:rPr>
        <w:t xml:space="preserve"> sin informar  y/o especificar de manera clara y precisa en que consiste casa una y los requisitos correspondientes, por lo que se considera que ante tal omisión no se puede tener por colmada en su totalidad el cambio de modalidad dentro de los recursos que nos ocupan.</w:t>
      </w:r>
    </w:p>
    <w:p w:rsidR="00E04C53" w:rsidRPr="005E4F17" w:rsidRDefault="00E04C53" w:rsidP="00962177">
      <w:pP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b/>
          <w:i/>
          <w:color w:val="000000"/>
        </w:rPr>
      </w:pPr>
      <w:r w:rsidRPr="005E4F17">
        <w:rPr>
          <w:rFonts w:ascii="Palatino Linotype" w:eastAsia="Palatino Linotype" w:hAnsi="Palatino Linotype" w:cs="Palatino Linotype"/>
          <w:color w:val="000000"/>
        </w:rPr>
        <w:t xml:space="preserve">Al respecto de las modalidades de entrega, se debe de mencionar que de acuerdo Criterio número 8/2013 del entonces Instituto Federal de Acceso a la Información,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debe de ofrecer todas las opciones de modalidades de consulta.</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rPr>
      </w:pPr>
      <w:r w:rsidRPr="005E4F17">
        <w:rPr>
          <w:rFonts w:ascii="Palatino Linotype" w:eastAsia="Palatino Linotype" w:hAnsi="Palatino Linotype" w:cs="Palatino Linotype"/>
          <w:b/>
          <w:i/>
        </w:rPr>
        <w:t>Cuando exista impedimento justificado de atender la modalidad de entrega elegida por el solicitante, procede ofrecer todas las demás opciones previstas en la Ley.</w:t>
      </w:r>
      <w:r w:rsidRPr="005E4F17">
        <w:rPr>
          <w:rFonts w:ascii="Palatino Linotype" w:eastAsia="Palatino Linotype" w:hAnsi="Palatino Linotype" w:cs="Palatino Linotype"/>
          <w:i/>
        </w:rPr>
        <w:t xml:space="preserve"> </w:t>
      </w:r>
      <w:r w:rsidRPr="005E4F17">
        <w:rPr>
          <w:rFonts w:ascii="Palatino Linotype" w:eastAsia="Palatino Linotype" w:hAnsi="Palatino Linotype" w:cs="Palatino Linotype"/>
          <w:i/>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5E4F17">
        <w:rPr>
          <w:rFonts w:ascii="Palatino Linotype" w:eastAsia="Palatino Linotype" w:hAnsi="Palatino Linotype" w:cs="Palatino Linotype"/>
          <w:i/>
        </w:rPr>
        <w:t xml:space="preserve">, salvo que exista un impedimento justificado para atenderla, en cuyo caso, deberán exponerse las razones por las cuales no es posible utilizar el medio de reproducción solicitado. </w:t>
      </w:r>
      <w:r w:rsidRPr="005E4F17">
        <w:rPr>
          <w:rFonts w:ascii="Palatino Linotype" w:eastAsia="Palatino Linotype" w:hAnsi="Palatino Linotype" w:cs="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5E4F17">
        <w:rPr>
          <w:rFonts w:ascii="Palatino Linotype" w:eastAsia="Palatino Linotype" w:hAnsi="Palatino Linotype" w:cs="Palatino Linotype"/>
          <w:i/>
        </w:rPr>
        <w:t xml:space="preserve">. Así, cuando se justifique el impedimento, los sujetos obligados deberán notificar al particular la disposición de la información en todas las </w:t>
      </w:r>
      <w:r w:rsidRPr="005E4F17">
        <w:rPr>
          <w:rFonts w:ascii="Palatino Linotype" w:eastAsia="Palatino Linotype" w:hAnsi="Palatino Linotype" w:cs="Palatino Linotype"/>
          <w:b/>
          <w:i/>
          <w:u w:val="single"/>
        </w:rPr>
        <w:t>modalidades de entrega que permita el documento, tales como consulta directa, copias simples y certificadas, así como la reproducción en cualquier otro medio e indicarle</w:t>
      </w:r>
      <w:r w:rsidRPr="005E4F17">
        <w:rPr>
          <w:rFonts w:ascii="Palatino Linotype" w:eastAsia="Palatino Linotype" w:hAnsi="Palatino Linotype" w:cs="Palatino Linotype"/>
          <w:i/>
        </w:rPr>
        <w:t xml:space="preserve">, en su caso, los costos de reproducción y envío, para que pueda estar en aptitud </w:t>
      </w:r>
      <w:r w:rsidRPr="005E4F17">
        <w:rPr>
          <w:rFonts w:ascii="Palatino Linotype" w:eastAsia="Palatino Linotype" w:hAnsi="Palatino Linotype" w:cs="Palatino Linotype"/>
          <w:i/>
        </w:rPr>
        <w:lastRenderedPageBreak/>
        <w:t xml:space="preserve">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Resoluciones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RDA 2012/12. Interpuesto en contra de la Secretaría de Comunicaciones y Transportes. Comisionada Ponente Jacqueline Peschard Mariscal.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RDA 0973/12. Interpuesto en contra de la Secretaría de Educación Pública. Comisionada Ponente Sigrid Arzt Colunga.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RDA 0112/12. Interpuesto en contra de Petróleos Mexicanos. Comisionado Ponente Ángel Trinidad Zaldívar.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RDA 0085/12. Interpuesto en contra del Instituto Nacional de Ciencias Médicas y Nutrición Salvador Zubirán. Comisionada Ponente Sigrid Arzt Colunga.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3068/11. Interpuesto en contra de la Presidencia de la República. Comisionada Ponente María Elena Pérez-Jaén Zermeño.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Criterio 02/2004 INFORMACIÓN DISPERSA</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5E4F17">
        <w:rPr>
          <w:rFonts w:ascii="Palatino Linotype" w:eastAsia="Palatino Linotype" w:hAnsi="Palatino Linotype" w:cs="Palatino Linotype"/>
          <w:i/>
        </w:rPr>
        <w:t xml:space="preserve"> </w:t>
      </w:r>
      <w:r w:rsidRPr="005E4F17">
        <w:rPr>
          <w:rFonts w:ascii="Palatino Linotype" w:eastAsia="Palatino Linotype" w:hAnsi="Palatino Linotype" w:cs="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5E4F17">
        <w:rPr>
          <w:rFonts w:ascii="Palatino Linotype" w:eastAsia="Palatino Linotype" w:hAnsi="Palatino Linotype" w:cs="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5E4F17">
        <w:rPr>
          <w:rFonts w:ascii="Palatino Linotype" w:eastAsia="Palatino Linotype" w:hAnsi="Palatino Linotype" w:cs="Palatino Linotype"/>
          <w:i/>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5E4F17">
        <w:rPr>
          <w:rFonts w:ascii="Palatino Linotype" w:eastAsia="Palatino Linotype" w:hAnsi="Palatino Linotype" w:cs="Palatino Linotype"/>
          <w:i/>
        </w:rPr>
        <w:t xml:space="preserve">on lo que además se reconoce que para realizar la referida consulta física el solicitante enfrentará limitantes temporales y económicas que difícilmente podrá superar, lo que finalmente le impedirá conocer los datos que le permitan evaluar </w:t>
      </w:r>
      <w:r w:rsidRPr="005E4F17">
        <w:rPr>
          <w:rFonts w:ascii="Palatino Linotype" w:eastAsia="Palatino Linotype" w:hAnsi="Palatino Linotype" w:cs="Palatino Linotype"/>
          <w:i/>
        </w:rPr>
        <w:lastRenderedPageBreak/>
        <w:t>las actividades desarrolladas por el respectivo órgano del Estado. Clasificación de Información 6/2004-J. 29 de abril de 2004. Unanimidad de votos.”</w:t>
      </w:r>
    </w:p>
    <w:p w:rsidR="00E04C53"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(Énfasis añadido)</w:t>
      </w:r>
    </w:p>
    <w:p w:rsidR="00E37275" w:rsidRPr="005E4F17" w:rsidRDefault="00E37275" w:rsidP="00962177">
      <w:pPr>
        <w:jc w:val="both"/>
        <w:rPr>
          <w:rFonts w:ascii="Palatino Linotype" w:eastAsia="Palatino Linotype" w:hAnsi="Palatino Linotype" w:cs="Palatino Linotype"/>
          <w:i/>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Los criterios refieren puntualmente que, cuando exista </w:t>
      </w:r>
      <w:r w:rsidRPr="005E4F17">
        <w:rPr>
          <w:rFonts w:ascii="Palatino Linotype" w:eastAsia="Palatino Linotype" w:hAnsi="Palatino Linotype" w:cs="Palatino Linotype"/>
          <w:b/>
          <w:color w:val="000000"/>
        </w:rPr>
        <w:t xml:space="preserve">impedimento justificado </w:t>
      </w:r>
      <w:r w:rsidRPr="005E4F17">
        <w:rPr>
          <w:rFonts w:ascii="Palatino Linotype" w:eastAsia="Palatino Linotype" w:hAnsi="Palatino Linotype" w:cs="Palatino Linotype"/>
          <w:color w:val="000000"/>
        </w:rPr>
        <w:t>para entregar la información solicitada, sólo entonces se procederá a ofrecer otras modalidades disponibles tales como consulta directa, mediante la expedición de copias simples o certificadas o la reproducción en cualquier otro medio, incluidos los electrónicos.</w:t>
      </w:r>
    </w:p>
    <w:p w:rsidR="00E04C53" w:rsidRPr="005E4F17" w:rsidRDefault="00E04C53" w:rsidP="00962177">
      <w:pP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rPr>
        <w:t xml:space="preserve">Es así que, para el cumplimiento de la entrega de la información, el </w:t>
      </w:r>
      <w:r w:rsidRPr="005E4F17">
        <w:rPr>
          <w:rFonts w:ascii="Palatino Linotype" w:eastAsia="Palatino Linotype" w:hAnsi="Palatino Linotype" w:cs="Palatino Linotype"/>
          <w:b/>
        </w:rPr>
        <w:t>SUJETO OBLIGADO,</w:t>
      </w:r>
      <w:r w:rsidRPr="005E4F17">
        <w:rPr>
          <w:rFonts w:ascii="Palatino Linotype" w:eastAsia="Palatino Linotype" w:hAnsi="Palatino Linotype" w:cs="Palatino Linotype"/>
        </w:rPr>
        <w:t xml:space="preserve"> deberá ofrecer las modalidades con las que pueda poner a disposición la información al </w:t>
      </w:r>
      <w:r w:rsidRPr="005E4F17">
        <w:rPr>
          <w:rFonts w:ascii="Palatino Linotype" w:eastAsia="Palatino Linotype" w:hAnsi="Palatino Linotype" w:cs="Palatino Linotype"/>
          <w:b/>
        </w:rPr>
        <w:t xml:space="preserve">RECURRENTE, </w:t>
      </w:r>
      <w:r w:rsidRPr="005E4F17">
        <w:rPr>
          <w:rFonts w:ascii="Palatino Linotype" w:eastAsia="Palatino Linotype" w:hAnsi="Palatino Linotype" w:cs="Palatino Linotype"/>
        </w:rPr>
        <w:t xml:space="preserve"> que atendiendo a la naturaleza del asunto, de manera enunciativa, más no limitativa, puede ser a través de: </w:t>
      </w:r>
    </w:p>
    <w:p w:rsidR="00E04C53" w:rsidRPr="005E4F17" w:rsidRDefault="00677843" w:rsidP="00962177">
      <w:pPr>
        <w:numPr>
          <w:ilvl w:val="0"/>
          <w:numId w:val="3"/>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Consulta Directa.</w:t>
      </w:r>
    </w:p>
    <w:p w:rsidR="00E04C53" w:rsidRPr="005E4F17" w:rsidRDefault="00677843" w:rsidP="00962177">
      <w:pPr>
        <w:numPr>
          <w:ilvl w:val="0"/>
          <w:numId w:val="3"/>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Entrega de Copia Simple.</w:t>
      </w:r>
    </w:p>
    <w:p w:rsidR="00E04C53" w:rsidRPr="005E4F17" w:rsidRDefault="00677843" w:rsidP="00962177">
      <w:pPr>
        <w:numPr>
          <w:ilvl w:val="0"/>
          <w:numId w:val="3"/>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Entrega de Copia Certificada.</w:t>
      </w:r>
    </w:p>
    <w:p w:rsidR="00E04C53" w:rsidRPr="005E4F17" w:rsidRDefault="00677843" w:rsidP="00962177">
      <w:pPr>
        <w:numPr>
          <w:ilvl w:val="0"/>
          <w:numId w:val="3"/>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USB, Disco Compacto (CD) o cualquier medio de almacenamiento externo.</w:t>
      </w:r>
    </w:p>
    <w:p w:rsidR="00E04C53" w:rsidRPr="005E4F17" w:rsidRDefault="00677843" w:rsidP="00962177">
      <w:pPr>
        <w:numPr>
          <w:ilvl w:val="0"/>
          <w:numId w:val="3"/>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Correo/envío certificado.</w:t>
      </w:r>
    </w:p>
    <w:p w:rsidR="00E04C53" w:rsidRPr="005E4F17" w:rsidRDefault="00677843" w:rsidP="00962177">
      <w:pPr>
        <w:numPr>
          <w:ilvl w:val="0"/>
          <w:numId w:val="3"/>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Correo electrónico/drive.</w:t>
      </w:r>
    </w:p>
    <w:p w:rsidR="00C14B73" w:rsidRDefault="00677843" w:rsidP="00C14B73">
      <w:pPr>
        <w:numPr>
          <w:ilvl w:val="0"/>
          <w:numId w:val="3"/>
        </w:numPr>
        <w:pBdr>
          <w:top w:val="nil"/>
          <w:left w:val="nil"/>
          <w:bottom w:val="nil"/>
          <w:right w:val="nil"/>
          <w:between w:val="nil"/>
        </w:pBdr>
        <w:tabs>
          <w:tab w:val="left" w:pos="284"/>
        </w:tabs>
        <w:spacing w:after="240" w:line="360" w:lineRule="auto"/>
        <w:ind w:left="0"/>
        <w:jc w:val="both"/>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t>Correo/envío certificado.</w:t>
      </w: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Para cualquiera de las modalidades, el </w:t>
      </w:r>
      <w:r w:rsidRPr="005E4F17">
        <w:rPr>
          <w:rFonts w:ascii="Palatino Linotype" w:eastAsia="Palatino Linotype" w:hAnsi="Palatino Linotype" w:cs="Palatino Linotype"/>
          <w:b/>
        </w:rPr>
        <w:t xml:space="preserve">SUJETO OBLIGADO, </w:t>
      </w:r>
      <w:r w:rsidRPr="005E4F17">
        <w:rPr>
          <w:rFonts w:ascii="Palatino Linotype" w:eastAsia="Palatino Linotype" w:hAnsi="Palatino Linotype" w:cs="Palatino Linotype"/>
        </w:rPr>
        <w:t xml:space="preserve">vía </w:t>
      </w:r>
      <w:r w:rsidRPr="005E4F17">
        <w:rPr>
          <w:rFonts w:ascii="Palatino Linotype" w:eastAsia="Palatino Linotype" w:hAnsi="Palatino Linotype" w:cs="Palatino Linotype"/>
          <w:b/>
        </w:rPr>
        <w:t xml:space="preserve">SAIMEX, </w:t>
      </w:r>
      <w:r w:rsidRPr="005E4F17">
        <w:rPr>
          <w:rFonts w:ascii="Palatino Linotype" w:eastAsia="Palatino Linotype" w:hAnsi="Palatino Linotype" w:cs="Palatino Linotype"/>
        </w:rPr>
        <w:t xml:space="preserve">deberá indicar el procedimiento que tendrá que seguir el </w:t>
      </w:r>
      <w:r w:rsidRPr="005E4F17">
        <w:rPr>
          <w:rFonts w:ascii="Palatino Linotype" w:eastAsia="Palatino Linotype" w:hAnsi="Palatino Linotype" w:cs="Palatino Linotype"/>
          <w:b/>
        </w:rPr>
        <w:t>PARTICULAR</w:t>
      </w:r>
      <w:r w:rsidRPr="005E4F17">
        <w:rPr>
          <w:rFonts w:ascii="Palatino Linotype" w:eastAsia="Palatino Linotype" w:hAnsi="Palatino Linotype" w:cs="Palatino Linotype"/>
        </w:rPr>
        <w:t xml:space="preserve">,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w:t>
      </w: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lastRenderedPageBreak/>
        <w:t>Además, deberá señalar que en caso de que el</w:t>
      </w:r>
      <w:r w:rsidRPr="005E4F17">
        <w:rPr>
          <w:rFonts w:ascii="Palatino Linotype" w:eastAsia="Palatino Linotype" w:hAnsi="Palatino Linotype" w:cs="Palatino Linotype"/>
          <w:b/>
        </w:rPr>
        <w:t xml:space="preserve"> RECURRENTE</w:t>
      </w:r>
      <w:r w:rsidRPr="005E4F17">
        <w:rPr>
          <w:rFonts w:ascii="Palatino Linotype" w:eastAsia="Palatino Linotype" w:hAnsi="Palatino Linotype" w:cs="Palatino Linotype"/>
        </w:rPr>
        <w:t xml:space="preserve"> proporcione el dispositivo electrónico y acuda por la información a la Unidad de Transparencia, la entrega de la información, será sin costo.</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Asimismo, no se advierte que el </w:t>
      </w:r>
      <w:r w:rsidRPr="005E4F17">
        <w:rPr>
          <w:rFonts w:ascii="Palatino Linotype" w:eastAsia="Palatino Linotype" w:hAnsi="Palatino Linotype" w:cs="Palatino Linotype"/>
          <w:b/>
        </w:rPr>
        <w:t xml:space="preserve">SUJETO OBLIGADO, </w:t>
      </w:r>
      <w:r w:rsidRPr="005E4F17">
        <w:rPr>
          <w:rFonts w:ascii="Palatino Linotype" w:eastAsia="Palatino Linotype" w:hAnsi="Palatino Linotype" w:cs="Palatino Linotype"/>
        </w:rPr>
        <w:t xml:space="preserve">haya informado que la información estará disponible al </w:t>
      </w:r>
      <w:r w:rsidRPr="005E4F17">
        <w:rPr>
          <w:rFonts w:ascii="Palatino Linotype" w:eastAsia="Palatino Linotype" w:hAnsi="Palatino Linotype" w:cs="Palatino Linotype"/>
          <w:b/>
        </w:rPr>
        <w:t xml:space="preserve">PARTICULAR, </w:t>
      </w:r>
      <w:r w:rsidRPr="005E4F17">
        <w:rPr>
          <w:rFonts w:ascii="Palatino Linotype" w:eastAsia="Palatino Linotype" w:hAnsi="Palatino Linotype" w:cs="Palatino Linotype"/>
        </w:rPr>
        <w:t xml:space="preserve">por un periodo de sesenta días hábiles, </w:t>
      </w:r>
      <w:r w:rsidRPr="005E4F17">
        <w:rPr>
          <w:rFonts w:ascii="Palatino Linotype" w:eastAsia="Palatino Linotype" w:hAnsi="Palatino Linotype" w:cs="Palatino Linotype"/>
          <w:b/>
          <w:u w:val="single"/>
        </w:rPr>
        <w:t>contados a partir del día siguiente al que se notifique la presente resolución</w:t>
      </w:r>
      <w:r w:rsidRPr="005E4F17">
        <w:rPr>
          <w:rFonts w:ascii="Palatino Linotype" w:eastAsia="Palatino Linotype" w:hAnsi="Palatino Linotype" w:cs="Palatino Linotype"/>
        </w:rPr>
        <w:t>; plazo en que pondrá a disposición del recurrente la información en términos del segundo párrafo del artículo 166, de la Ley de Transparencia y Acceso a la Información Pública del Estado de México y Municipios.</w:t>
      </w:r>
    </w:p>
    <w:p w:rsidR="00E04C53" w:rsidRPr="005E4F17" w:rsidRDefault="00677843" w:rsidP="00962177">
      <w:pPr>
        <w:tabs>
          <w:tab w:val="left" w:pos="284"/>
        </w:tabs>
        <w:spacing w:after="240" w:line="276" w:lineRule="auto"/>
        <w:jc w:val="both"/>
        <w:rPr>
          <w:rFonts w:ascii="Palatino Linotype" w:eastAsia="Palatino Linotype" w:hAnsi="Palatino Linotype" w:cs="Palatino Linotype"/>
          <w:b/>
          <w:i/>
        </w:rPr>
      </w:pPr>
      <w:r w:rsidRPr="005E4F17">
        <w:rPr>
          <w:rFonts w:ascii="Palatino Linotype" w:eastAsia="Palatino Linotype" w:hAnsi="Palatino Linotype" w:cs="Palatino Linotype"/>
          <w:b/>
          <w:i/>
        </w:rPr>
        <w:t>LEY DE TRANSPARENCIA Y ACCESO A LA INFORMACIÓN PÚBLICA DEL ESTADO DE MÉXICO Y MUNICIPIOS</w:t>
      </w:r>
    </w:p>
    <w:p w:rsidR="00E04C53" w:rsidRPr="005E4F17" w:rsidRDefault="00677843" w:rsidP="00962177">
      <w:pPr>
        <w:tabs>
          <w:tab w:val="left" w:pos="284"/>
        </w:tabs>
        <w:spacing w:after="240" w:line="276"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166.</w:t>
      </w:r>
      <w:r w:rsidRPr="005E4F17">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 </w:t>
      </w:r>
    </w:p>
    <w:p w:rsidR="00E04C53" w:rsidRPr="005E4F17" w:rsidRDefault="00677843" w:rsidP="00962177">
      <w:pPr>
        <w:tabs>
          <w:tab w:val="left" w:pos="284"/>
        </w:tabs>
        <w:spacing w:after="240" w:line="276"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i/>
          <w:u w:val="single"/>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r w:rsidRPr="005E4F17">
        <w:rPr>
          <w:rFonts w:ascii="Palatino Linotype" w:eastAsia="Palatino Linotype" w:hAnsi="Palatino Linotype" w:cs="Palatino Linotype"/>
          <w:i/>
        </w:rPr>
        <w:t xml:space="preserve">. </w:t>
      </w:r>
    </w:p>
    <w:p w:rsidR="00E04C53" w:rsidRPr="005E4F17" w:rsidRDefault="00677843" w:rsidP="00962177">
      <w:pPr>
        <w:tabs>
          <w:tab w:val="left" w:pos="284"/>
        </w:tabs>
        <w:spacing w:after="240" w:line="276"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E04C53" w:rsidRPr="005E4F17" w:rsidRDefault="00677843" w:rsidP="00962177">
      <w:pPr>
        <w:tabs>
          <w:tab w:val="left" w:pos="284"/>
        </w:tabs>
        <w:spacing w:after="240" w:line="276"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rsidR="00E04C53" w:rsidRPr="005E4F17" w:rsidRDefault="00677843" w:rsidP="00962177">
      <w:pPr>
        <w:tabs>
          <w:tab w:val="left" w:pos="284"/>
        </w:tabs>
        <w:spacing w:after="240" w:line="276"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i/>
        </w:rPr>
        <w:lastRenderedPageBreak/>
        <w:t>Una vez entregada la información, el solicitante acusará recibo por escrito, dándose por terminado el trámite de acceso a la información”</w:t>
      </w:r>
    </w:p>
    <w:p w:rsidR="00E04C53" w:rsidRPr="005E4F17" w:rsidRDefault="00E04C53" w:rsidP="00962177">
      <w:pPr>
        <w:tabs>
          <w:tab w:val="left" w:pos="284"/>
        </w:tabs>
        <w:spacing w:after="240" w:line="276" w:lineRule="auto"/>
        <w:jc w:val="both"/>
        <w:rPr>
          <w:rFonts w:ascii="Palatino Linotype" w:eastAsia="Palatino Linotype" w:hAnsi="Palatino Linotype" w:cs="Palatino Linotype"/>
          <w:i/>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Por lo que, si dentro del transcurso del término señalado en el párrafo anterior, la parte</w:t>
      </w:r>
      <w:r w:rsidRPr="005E4F17">
        <w:rPr>
          <w:rFonts w:ascii="Palatino Linotype" w:eastAsia="Palatino Linotype" w:hAnsi="Palatino Linotype" w:cs="Palatino Linotype"/>
          <w:b/>
        </w:rPr>
        <w:t xml:space="preserve"> RECURRENTE </w:t>
      </w:r>
      <w:r w:rsidRPr="005E4F17">
        <w:rPr>
          <w:rFonts w:ascii="Palatino Linotype" w:eastAsia="Palatino Linotype" w:hAnsi="Palatino Linotype" w:cs="Palatino Linotype"/>
        </w:rPr>
        <w:t>acude por la información, el</w:t>
      </w:r>
      <w:r w:rsidRPr="005E4F17">
        <w:rPr>
          <w:rFonts w:ascii="Palatino Linotype" w:eastAsia="Palatino Linotype" w:hAnsi="Palatino Linotype" w:cs="Palatino Linotype"/>
          <w:b/>
        </w:rPr>
        <w:t xml:space="preserve"> SUJETO OBLIGADO</w:t>
      </w:r>
      <w:r w:rsidRPr="005E4F17">
        <w:rPr>
          <w:rFonts w:ascii="Palatino Linotype" w:eastAsia="Palatino Linotype" w:hAnsi="Palatino Linotype" w:cs="Palatino Linotype"/>
        </w:rPr>
        <w:t xml:space="preserve"> debe remitir a este instituto, por conducto de la Secretaría Técnica del Pleno, el acuse de recibo de la información de la parte</w:t>
      </w:r>
      <w:r w:rsidRPr="005E4F17">
        <w:rPr>
          <w:rFonts w:ascii="Palatino Linotype" w:eastAsia="Palatino Linotype" w:hAnsi="Palatino Linotype" w:cs="Palatino Linotype"/>
          <w:b/>
        </w:rPr>
        <w:t xml:space="preserve"> RECURRENTE</w:t>
      </w:r>
      <w:r w:rsidRPr="005E4F17">
        <w:rPr>
          <w:rFonts w:ascii="Palatino Linotype" w:eastAsia="Palatino Linotype" w:hAnsi="Palatino Linotype" w:cs="Palatino Linotype"/>
        </w:rPr>
        <w:t>; sin embargo, si una vez fenecido el plazo, el solicitante no acudiera por los documentos ordenados, el</w:t>
      </w:r>
      <w:r w:rsidRPr="005E4F17">
        <w:rPr>
          <w:rFonts w:ascii="Palatino Linotype" w:eastAsia="Palatino Linotype" w:hAnsi="Palatino Linotype" w:cs="Palatino Linotype"/>
          <w:b/>
        </w:rPr>
        <w:t xml:space="preserve"> SUJETO OBLIGADO</w:t>
      </w:r>
      <w:r w:rsidRPr="005E4F17">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Por lo que, </w:t>
      </w:r>
      <w:r w:rsidRPr="005E4F17">
        <w:rPr>
          <w:rFonts w:ascii="Palatino Linotype" w:eastAsia="Palatino Linotype" w:hAnsi="Palatino Linotype" w:cs="Palatino Linotype"/>
          <w:u w:val="single"/>
        </w:rPr>
        <w:t xml:space="preserve">el </w:t>
      </w:r>
      <w:r w:rsidRPr="005E4F17">
        <w:rPr>
          <w:rFonts w:ascii="Palatino Linotype" w:eastAsia="Palatino Linotype" w:hAnsi="Palatino Linotype" w:cs="Palatino Linotype"/>
          <w:b/>
          <w:u w:val="single"/>
        </w:rPr>
        <w:t>SUJETO OBLIGADO debe proporcionar otras modalidades para la entrega de la información</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rPr>
        <w:t>para el caso de que esta no pueda realizarse a través del Sistema de Acceso a la Información Mexiquense y,</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b/>
          <w:u w:val="single"/>
        </w:rPr>
        <w:t>no únicamente cambiar la modalidad a consulta directa</w:t>
      </w:r>
      <w:r w:rsidRPr="005E4F17">
        <w:rPr>
          <w:rFonts w:ascii="Palatino Linotype" w:eastAsia="Palatino Linotype" w:hAnsi="Palatino Linotype" w:cs="Palatino Linotype"/>
        </w:rPr>
        <w:t>, tales como: copia simple o certificada, a través de disco compacto, medios de almacenamiento (USB), e incluso su envió a través de correo certificado previo pago de los costos de reproducción correspondientes, situación que en el presente caso no aconteció, pues como se mencionó el</w:t>
      </w:r>
      <w:r w:rsidRPr="005E4F17">
        <w:rPr>
          <w:rFonts w:ascii="Palatino Linotype" w:eastAsia="Palatino Linotype" w:hAnsi="Palatino Linotype" w:cs="Palatino Linotype"/>
          <w:b/>
        </w:rPr>
        <w:t xml:space="preserve"> SUJETO OBLIGADO</w:t>
      </w:r>
      <w:r w:rsidRPr="005E4F17">
        <w:rPr>
          <w:rFonts w:ascii="Palatino Linotype" w:eastAsia="Palatino Linotype" w:hAnsi="Palatino Linotype" w:cs="Palatino Linotype"/>
        </w:rPr>
        <w:t>, si bien, acreditó la entrega de la información mediante una modalidad distinta a la solicitada, también lo es que se restringió a la consulta directa, sin observar todos los medios por los cuales pudiera entregar la misma.</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hAnsi="Palatino Linotype"/>
        </w:rPr>
      </w:pPr>
      <w:r w:rsidRPr="005E4F17">
        <w:rPr>
          <w:rFonts w:ascii="Palatino Linotype" w:eastAsia="Palatino Linotype" w:hAnsi="Palatino Linotype" w:cs="Palatino Linotype"/>
        </w:rPr>
        <w:lastRenderedPageBreak/>
        <w:t xml:space="preserve">Establecido lo anterior, las razones o motivos de inconformidad hechos valer en el recurso de revisión resultan parcialmente </w:t>
      </w:r>
      <w:r w:rsidRPr="005E4F17">
        <w:rPr>
          <w:rFonts w:ascii="Palatino Linotype" w:eastAsia="Palatino Linotype" w:hAnsi="Palatino Linotype" w:cs="Palatino Linotype"/>
          <w:b/>
        </w:rPr>
        <w:t>fundadas y procedentes</w:t>
      </w:r>
      <w:r w:rsidRPr="005E4F17">
        <w:rPr>
          <w:rFonts w:ascii="Palatino Linotype" w:eastAsia="Palatino Linotype" w:hAnsi="Palatino Linotype" w:cs="Palatino Linotype"/>
        </w:rPr>
        <w:t xml:space="preserve">, debido a que el </w:t>
      </w:r>
      <w:r w:rsidRPr="005E4F17">
        <w:rPr>
          <w:rFonts w:ascii="Palatino Linotype" w:eastAsia="Palatino Linotype" w:hAnsi="Palatino Linotype" w:cs="Palatino Linotype"/>
          <w:b/>
        </w:rPr>
        <w:t xml:space="preserve">SUJETO OBLIGADO, </w:t>
      </w:r>
      <w:r w:rsidRPr="005E4F17">
        <w:rPr>
          <w:rFonts w:ascii="Palatino Linotype" w:eastAsia="Palatino Linotype" w:hAnsi="Palatino Linotype" w:cs="Palatino Linotype"/>
        </w:rPr>
        <w:t>no proporcionó</w:t>
      </w:r>
      <w:r w:rsidRPr="005E4F17">
        <w:rPr>
          <w:rFonts w:ascii="Palatino Linotype" w:eastAsia="Palatino Linotype" w:hAnsi="Palatino Linotype" w:cs="Palatino Linotype"/>
          <w:b/>
        </w:rPr>
        <w:t xml:space="preserve"> </w:t>
      </w:r>
      <w:r w:rsidRPr="005E4F17">
        <w:rPr>
          <w:rFonts w:ascii="Palatino Linotype" w:eastAsia="Palatino Linotype" w:hAnsi="Palatino Linotype" w:cs="Palatino Linotype"/>
        </w:rPr>
        <w:t xml:space="preserve">todas las modalidades de entrega al </w:t>
      </w:r>
      <w:r w:rsidRPr="005E4F17">
        <w:rPr>
          <w:rFonts w:ascii="Palatino Linotype" w:eastAsia="Palatino Linotype" w:hAnsi="Palatino Linotype" w:cs="Palatino Linotype"/>
          <w:b/>
        </w:rPr>
        <w:t>PARTICULAR</w:t>
      </w:r>
      <w:r w:rsidRPr="005E4F17">
        <w:rPr>
          <w:rFonts w:ascii="Palatino Linotype" w:eastAsia="Palatino Linotype" w:hAnsi="Palatino Linotype" w:cs="Palatino Linotype"/>
        </w:rPr>
        <w:t>,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así como informar el periodo en el que estará disponible la información.</w:t>
      </w:r>
    </w:p>
    <w:p w:rsidR="00E04C53" w:rsidRPr="005E4F17" w:rsidRDefault="00E04C53" w:rsidP="00962177">
      <w:pPr>
        <w:spacing w:line="360" w:lineRule="auto"/>
        <w:jc w:val="both"/>
        <w:rPr>
          <w:rFonts w:ascii="Palatino Linotype" w:hAnsi="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rPr>
        <w:t xml:space="preserve">Ahora bien, respecto de la información que se ordena entregar, </w:t>
      </w:r>
      <w:r w:rsidRPr="005E4F17">
        <w:rPr>
          <w:rFonts w:ascii="Palatino Linotype" w:eastAsia="Palatino Linotype" w:hAnsi="Palatino Linotype" w:cs="Palatino Linotype"/>
          <w:color w:val="000000"/>
        </w:rPr>
        <w:t>la Ley De Contratación Pública del Estado de México Y Municipio, en su artículo 1 establece lo siguiente:</w:t>
      </w:r>
    </w:p>
    <w:p w:rsidR="00E04C53" w:rsidRPr="005E4F17" w:rsidRDefault="00677843" w:rsidP="00962177">
      <w:pPr>
        <w:pBdr>
          <w:top w:val="nil"/>
          <w:left w:val="nil"/>
          <w:bottom w:val="nil"/>
          <w:right w:val="nil"/>
          <w:between w:val="nil"/>
        </w:pBdr>
        <w:jc w:val="center"/>
        <w:rPr>
          <w:rFonts w:ascii="Palatino Linotype" w:eastAsia="Palatino Linotype" w:hAnsi="Palatino Linotype" w:cs="Palatino Linotype"/>
          <w:b/>
          <w:i/>
          <w:color w:val="000000"/>
        </w:rPr>
      </w:pPr>
      <w:r w:rsidRPr="005E4F17">
        <w:rPr>
          <w:rFonts w:ascii="Palatino Linotype" w:eastAsia="Palatino Linotype" w:hAnsi="Palatino Linotype" w:cs="Palatino Linotype"/>
          <w:b/>
          <w:i/>
          <w:color w:val="000000"/>
        </w:rPr>
        <w:t>CAPITULO PRIMERO</w:t>
      </w:r>
    </w:p>
    <w:p w:rsidR="00E04C53" w:rsidRPr="005E4F17" w:rsidRDefault="00677843" w:rsidP="00962177">
      <w:pPr>
        <w:pBdr>
          <w:top w:val="nil"/>
          <w:left w:val="nil"/>
          <w:bottom w:val="nil"/>
          <w:right w:val="nil"/>
          <w:between w:val="nil"/>
        </w:pBdr>
        <w:jc w:val="center"/>
        <w:rPr>
          <w:rFonts w:ascii="Palatino Linotype" w:eastAsia="Palatino Linotype" w:hAnsi="Palatino Linotype" w:cs="Palatino Linotype"/>
          <w:b/>
          <w:i/>
          <w:color w:val="000000"/>
        </w:rPr>
      </w:pPr>
      <w:r w:rsidRPr="005E4F17">
        <w:rPr>
          <w:rFonts w:ascii="Palatino Linotype" w:eastAsia="Palatino Linotype" w:hAnsi="Palatino Linotype" w:cs="Palatino Linotype"/>
          <w:b/>
          <w:i/>
          <w:color w:val="000000"/>
        </w:rPr>
        <w:t>PARTE GENERAL</w:t>
      </w:r>
    </w:p>
    <w:p w:rsidR="00E04C53" w:rsidRPr="005E4F17" w:rsidRDefault="00E04C53" w:rsidP="00962177">
      <w:pPr>
        <w:pBdr>
          <w:top w:val="nil"/>
          <w:left w:val="nil"/>
          <w:bottom w:val="nil"/>
          <w:right w:val="nil"/>
          <w:between w:val="nil"/>
        </w:pBdr>
        <w:jc w:val="center"/>
        <w:rPr>
          <w:rFonts w:ascii="Palatino Linotype" w:eastAsia="Palatino Linotype" w:hAnsi="Palatino Linotype" w:cs="Palatino Linotype"/>
          <w:b/>
          <w:i/>
          <w:color w:val="000000"/>
        </w:rPr>
      </w:pPr>
    </w:p>
    <w:p w:rsidR="00E04C53" w:rsidRPr="005E4F17" w:rsidRDefault="00677843" w:rsidP="00962177">
      <w:pPr>
        <w:pBdr>
          <w:top w:val="nil"/>
          <w:left w:val="nil"/>
          <w:bottom w:val="nil"/>
          <w:right w:val="nil"/>
          <w:between w:val="nil"/>
        </w:pBdr>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“Artículo 1.-</w:t>
      </w:r>
      <w:r w:rsidRPr="005E4F17">
        <w:rPr>
          <w:rFonts w:ascii="Palatino Linotype" w:eastAsia="Palatino Linotype" w:hAnsi="Palatino Linotype" w:cs="Palatino Linotype"/>
          <w:i/>
          <w:color w:val="000000"/>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i/>
          <w:color w:val="000000"/>
        </w:rPr>
      </w:pPr>
    </w:p>
    <w:p w:rsidR="00E04C53" w:rsidRPr="005E4F17" w:rsidRDefault="00677843" w:rsidP="00962177">
      <w:pPr>
        <w:numPr>
          <w:ilvl w:val="0"/>
          <w:numId w:val="8"/>
        </w:numPr>
        <w:pBdr>
          <w:top w:val="nil"/>
          <w:left w:val="nil"/>
          <w:bottom w:val="nil"/>
          <w:right w:val="nil"/>
          <w:between w:val="nil"/>
        </w:pBdr>
        <w:ind w:left="0" w:firstLine="567"/>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Las secretarías y las unidades administrativas del Poder Ejecutivo del Estado.</w:t>
      </w:r>
    </w:p>
    <w:p w:rsidR="00E04C53" w:rsidRPr="005E4F17" w:rsidRDefault="00677843" w:rsidP="00962177">
      <w:pPr>
        <w:numPr>
          <w:ilvl w:val="0"/>
          <w:numId w:val="8"/>
        </w:numPr>
        <w:pBdr>
          <w:top w:val="nil"/>
          <w:left w:val="nil"/>
          <w:bottom w:val="nil"/>
          <w:right w:val="nil"/>
          <w:between w:val="nil"/>
        </w:pBdr>
        <w:ind w:left="0" w:firstLine="567"/>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 Derogada.</w:t>
      </w:r>
    </w:p>
    <w:p w:rsidR="00E04C53" w:rsidRPr="005E4F17" w:rsidRDefault="00677843" w:rsidP="00962177">
      <w:pPr>
        <w:numPr>
          <w:ilvl w:val="0"/>
          <w:numId w:val="8"/>
        </w:numPr>
        <w:pBdr>
          <w:top w:val="nil"/>
          <w:left w:val="nil"/>
          <w:bottom w:val="nil"/>
          <w:right w:val="nil"/>
          <w:between w:val="nil"/>
        </w:pBdr>
        <w:ind w:left="0" w:firstLine="567"/>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 xml:space="preserve"> Los ayuntamientos de los municipios del Estado</w:t>
      </w:r>
      <w:r w:rsidRPr="005E4F17">
        <w:rPr>
          <w:rFonts w:ascii="Palatino Linotype" w:eastAsia="Palatino Linotype" w:hAnsi="Palatino Linotype" w:cs="Palatino Linotype"/>
          <w:i/>
          <w:color w:val="000000"/>
        </w:rPr>
        <w:t xml:space="preserve">. </w:t>
      </w:r>
    </w:p>
    <w:p w:rsidR="00E04C53" w:rsidRPr="005E4F17" w:rsidRDefault="00677843" w:rsidP="00962177">
      <w:pPr>
        <w:numPr>
          <w:ilvl w:val="0"/>
          <w:numId w:val="8"/>
        </w:numPr>
        <w:pBdr>
          <w:top w:val="nil"/>
          <w:left w:val="nil"/>
          <w:bottom w:val="nil"/>
          <w:right w:val="nil"/>
          <w:between w:val="nil"/>
        </w:pBdr>
        <w:ind w:left="0" w:firstLine="567"/>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Los organismos auxiliares y fideicomisos públicos, de carácter estatal o municipal.</w:t>
      </w:r>
    </w:p>
    <w:p w:rsidR="00E04C53" w:rsidRPr="005E4F17" w:rsidRDefault="00677843" w:rsidP="00962177">
      <w:pPr>
        <w:numPr>
          <w:ilvl w:val="0"/>
          <w:numId w:val="8"/>
        </w:numPr>
        <w:pBdr>
          <w:top w:val="nil"/>
          <w:left w:val="nil"/>
          <w:bottom w:val="nil"/>
          <w:right w:val="nil"/>
          <w:between w:val="nil"/>
        </w:pBdr>
        <w:ind w:left="0" w:firstLine="567"/>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Los tribunales administrativos.</w:t>
      </w:r>
    </w:p>
    <w:p w:rsidR="00E04C53" w:rsidRPr="005E4F17" w:rsidRDefault="00E04C53" w:rsidP="00962177">
      <w:pPr>
        <w:pBdr>
          <w:top w:val="nil"/>
          <w:left w:val="nil"/>
          <w:bottom w:val="nil"/>
          <w:right w:val="nil"/>
          <w:between w:val="nil"/>
        </w:pBdr>
        <w:jc w:val="both"/>
        <w:rPr>
          <w:rFonts w:ascii="Palatino Linotype" w:eastAsia="Palatino Linotype" w:hAnsi="Palatino Linotype" w:cs="Palatino Linotype"/>
          <w:i/>
          <w:color w:val="000000"/>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 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lastRenderedPageBreak/>
        <w:t xml:space="preserve"> También serán aplicables las disposiciones de esta Ley a los particulares que participen en los procedimientos, operaciones o contratos regulados en esta Ley.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Los poderes Legislativo y Judicial, así como los organismos autónomos aplicarán las disposiciones de esta Ley en lo que no se oponga a los ordenamientos legales que los regulan, sujetándose a sus propios órganos de control.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Tampoco serán aplicables las disposiciones de esta Ley en los actos que realicen los fideicomisos públicos en los que el Gobierno del Estado no sea fideicomitente único. “(sic)</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Precisado lo anterior, se infiere que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 xml:space="preserve">requiere del Ayuntamiento de Ixtapaluca, los contratos relativos a la planeación, programación, presupuestación, ejecución y control de la adquisición, enajenación y arrendamiento de bienes, y la contratación de servicios de cualquier naturaleza, que realizo el </w:t>
      </w:r>
      <w:r w:rsidRPr="005E4F17">
        <w:rPr>
          <w:rFonts w:ascii="Palatino Linotype" w:eastAsia="Palatino Linotype" w:hAnsi="Palatino Linotype" w:cs="Palatino Linotype"/>
          <w:b/>
          <w:color w:val="000000"/>
        </w:rPr>
        <w:t>AYUNTAMIENTO DE IXTAPALUCA.</w:t>
      </w:r>
    </w:p>
    <w:p w:rsidR="00E04C53" w:rsidRPr="005E4F17" w:rsidRDefault="00E04C53" w:rsidP="00962177">
      <w:pP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En ese orden de ideas, lo anterior, se adjudicará a través de licitaciones públicas, invitación restringida o adjudicación directa, mediante convocatoria pública, tal y como lo establecen los artículos 4, 26 y 27 de dicha Ley, los cuales son del tenor siguiente:</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4.-</w:t>
      </w:r>
      <w:r w:rsidRPr="005E4F17">
        <w:rPr>
          <w:rFonts w:ascii="Palatino Linotype" w:eastAsia="Palatino Linotype" w:hAnsi="Palatino Linotype" w:cs="Palatino Linotype"/>
          <w:i/>
        </w:rPr>
        <w:t xml:space="preserve"> Para los efectos de esta Ley, en las adquisiciones, enajenaciones, arrendamientos y servicios, quedan comprendidos: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I. La adquisición de bienes muebles.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II. La adquisición de bienes inmuebles, a través de compraventa.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III. La enajenación de bienes muebles e inmuebles.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IV. El arrendamiento de bienes muebles e inmuebles.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lastRenderedPageBreak/>
        <w:t xml:space="preserve">V. La contratación de los servicios, relacionados con bienes muebles que se encuentran incorporados o adheridos a bienes inmuebles, cuya instalación o mantenimiento no implique modificación al bien inmueble. </w:t>
      </w:r>
    </w:p>
    <w:p w:rsidR="00E04C53" w:rsidRPr="005E4F17" w:rsidRDefault="00677843" w:rsidP="00962177">
      <w:pPr>
        <w:jc w:val="both"/>
        <w:rPr>
          <w:rFonts w:ascii="Palatino Linotype" w:eastAsia="Palatino Linotype" w:hAnsi="Palatino Linotype" w:cs="Palatino Linotype"/>
          <w:i/>
          <w:u w:val="single"/>
        </w:rPr>
      </w:pPr>
      <w:r w:rsidRPr="005E4F17">
        <w:rPr>
          <w:rFonts w:ascii="Palatino Linotype" w:eastAsia="Palatino Linotype" w:hAnsi="Palatino Linotype" w:cs="Palatino Linotype"/>
          <w:i/>
          <w:u w:val="single"/>
        </w:rPr>
        <w:t xml:space="preserve">VI. La contratación de los servicios de reconstrucción y mantenimiento de bienes muebles.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VII. La contratación de los servicios de maquila, seguros y transportación, así como de los de limpieza y vigilancia de bienes inmuebles</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VIII. La prestación de servicios profesionales, la contratación de consultorías, asesorías y estudios e investigaciones, excepto la contratación de servicios personales de personas físicas bajo el régimen de honorarios. </w:t>
      </w:r>
    </w:p>
    <w:p w:rsidR="00E04C53" w:rsidRPr="005E4F17" w:rsidRDefault="00677843" w:rsidP="00962177">
      <w:pPr>
        <w:jc w:val="both"/>
        <w:rPr>
          <w:rFonts w:ascii="Palatino Linotype" w:eastAsia="Palatino Linotype" w:hAnsi="Palatino Linotype" w:cs="Palatino Linotype"/>
          <w:i/>
          <w:u w:val="single"/>
        </w:rPr>
      </w:pPr>
      <w:r w:rsidRPr="005E4F17">
        <w:rPr>
          <w:rFonts w:ascii="Palatino Linotype" w:eastAsia="Palatino Linotype" w:hAnsi="Palatino Linotype" w:cs="Palatino Linotype"/>
          <w:i/>
          <w:u w:val="single"/>
        </w:rPr>
        <w:t>En general, otros actos que impliquen la contratación de servicios de cualquier naturaleza.</w:t>
      </w:r>
    </w:p>
    <w:p w:rsidR="00E04C53" w:rsidRPr="005E4F17" w:rsidRDefault="00E04C53" w:rsidP="00962177">
      <w:pPr>
        <w:jc w:val="both"/>
        <w:rPr>
          <w:rFonts w:ascii="Palatino Linotype" w:eastAsia="Palatino Linotype" w:hAnsi="Palatino Linotype" w:cs="Palatino Linotype"/>
          <w:b/>
          <w:i/>
          <w:u w:val="single"/>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26.-</w:t>
      </w:r>
      <w:r w:rsidRPr="005E4F17">
        <w:rPr>
          <w:rFonts w:ascii="Palatino Linotype" w:eastAsia="Palatino Linotype" w:hAnsi="Palatino Linotype" w:cs="Palatino Linotype"/>
          <w:i/>
        </w:rPr>
        <w:t xml:space="preserve"> Las adquisiciones, arrendamientos y servicios se adjudicarán a través de licitaciones públicas, mediante convocatoria pública.</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27.-</w:t>
      </w:r>
      <w:r w:rsidRPr="005E4F17">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b/>
          <w:i/>
        </w:rPr>
        <w:t xml:space="preserve">I. Invitación restringida.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II. Adjudicación directa.”</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(Énfasis añadido) </w:t>
      </w:r>
    </w:p>
    <w:p w:rsidR="00E04C53" w:rsidRPr="005E4F17" w:rsidRDefault="00E04C53" w:rsidP="00962177">
      <w:pPr>
        <w:spacing w:line="360" w:lineRule="auto"/>
        <w:jc w:val="both"/>
        <w:rPr>
          <w:rFonts w:ascii="Palatino Linotype" w:eastAsia="Palatino Linotype" w:hAnsi="Palatino Linotype" w:cs="Palatino Linotype"/>
          <w:i/>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E04C53" w:rsidRPr="005E4F17" w:rsidRDefault="00E04C53" w:rsidP="00962177">
      <w:pP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w:t>
      </w:r>
      <w:r w:rsidRPr="005E4F17">
        <w:rPr>
          <w:rFonts w:ascii="Palatino Linotype" w:eastAsia="Palatino Linotype" w:hAnsi="Palatino Linotype" w:cs="Palatino Linotype"/>
          <w:color w:val="000000"/>
        </w:rPr>
        <w:lastRenderedPageBreak/>
        <w:t xml:space="preserve">costo de recuperación y contendrán los requisitos que se establezcan en el reglamento de dicha Ley. </w:t>
      </w: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35.-</w:t>
      </w:r>
      <w:r w:rsidRPr="005E4F17">
        <w:rPr>
          <w:rFonts w:ascii="Palatino Linotype" w:eastAsia="Palatino Linotype" w:hAnsi="Palatino Linotype" w:cs="Palatino Linotype"/>
          <w:i/>
        </w:rPr>
        <w:t xml:space="preserve"> En los procedimientos de licitación pública se observará lo siguiente:</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El acto de presentación y apertura de propuestas se llevará a cabo por el servidor público que designe la convocante, conforme al procedimiento que se establezca en el reglamento de esta Ley.</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El comité de adquisiciones y servicios evaluará y analizará las propuestas técnicas y económicas presentadas por los licitantes en el ámbito de las respectivas competencias de sus integrantes, y emitirá el dictamen de adjudicación.</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Las bases de licitación se pondrán a la venta a partir de la fecha de publicación de la convocatoria y hasta el día hábil anterior a la fecha de celebración de la junta de aclaraciones o, en su defecto, del acto de presentación y apertura de propuestas.</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Las convocantes podrán modificar los plazos y términos establecidos en la convocatoria o en las bases de licitación, hasta cinco días hábiles anteriores a la fecha de la celebración del acto de presentación y apertura de propuestas.</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Las modificaciones no podrán limitar el número de licitantes, sustituir o variar sustancialmente los bienes o servicios convocados originalmente, ni adicionar otros distintos.</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 Las modificaciones a la convocatoria o a las bases se harán del conocimiento de los interesados hasta tres días hábiles antes de la fecha señalada para el acto de presentación y apertura de propuestas.</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Se emitirá el fallo dentro de los 15 días hábiles siguientes a la publicación de la convocatoria.</w:t>
      </w:r>
    </w:p>
    <w:p w:rsidR="00E04C53" w:rsidRPr="005E4F17" w:rsidRDefault="00677843" w:rsidP="00962177">
      <w:pPr>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Los licitantes se podrán registrar hasta el día y la hora fijados para el acto de presentación y apertura de propuestas.”</w:t>
      </w:r>
    </w:p>
    <w:p w:rsidR="00E04C53" w:rsidRPr="005E4F17" w:rsidRDefault="00677843" w:rsidP="00962177">
      <w:pPr>
        <w:spacing w:line="360"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i/>
        </w:rPr>
        <w:t>(Énfasis añadido)</w:t>
      </w:r>
    </w:p>
    <w:p w:rsidR="00E04C53" w:rsidRPr="005E4F17" w:rsidRDefault="00677843" w:rsidP="00962177">
      <w:pPr>
        <w:jc w:val="center"/>
        <w:rPr>
          <w:rFonts w:ascii="Palatino Linotype" w:eastAsia="Palatino Linotype" w:hAnsi="Palatino Linotype" w:cs="Palatino Linotype"/>
          <w:b/>
          <w:i/>
        </w:rPr>
      </w:pPr>
      <w:r w:rsidRPr="005E4F17">
        <w:rPr>
          <w:rFonts w:ascii="Palatino Linotype" w:eastAsia="Palatino Linotype" w:hAnsi="Palatino Linotype" w:cs="Palatino Linotype"/>
          <w:b/>
          <w:i/>
        </w:rPr>
        <w:t>CAPÍTULO OCTAVO</w:t>
      </w:r>
    </w:p>
    <w:p w:rsidR="00E04C53" w:rsidRPr="005E4F17" w:rsidRDefault="00677843" w:rsidP="00962177">
      <w:pPr>
        <w:jc w:val="center"/>
        <w:rPr>
          <w:rFonts w:ascii="Palatino Linotype" w:eastAsia="Palatino Linotype" w:hAnsi="Palatino Linotype" w:cs="Palatino Linotype"/>
          <w:b/>
          <w:i/>
        </w:rPr>
      </w:pPr>
      <w:r w:rsidRPr="005E4F17">
        <w:rPr>
          <w:rFonts w:ascii="Palatino Linotype" w:eastAsia="Palatino Linotype" w:hAnsi="Palatino Linotype" w:cs="Palatino Linotype"/>
          <w:b/>
          <w:i/>
        </w:rPr>
        <w:t>DE LOS CONTRATOS</w:t>
      </w:r>
    </w:p>
    <w:p w:rsidR="00E04C53" w:rsidRPr="005E4F17" w:rsidRDefault="00E04C53" w:rsidP="00962177">
      <w:pPr>
        <w:jc w:val="center"/>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65.-</w:t>
      </w:r>
      <w:r w:rsidRPr="005E4F17">
        <w:rPr>
          <w:rFonts w:ascii="Palatino Linotype" w:eastAsia="Palatino Linotype" w:hAnsi="Palatino Linotype" w:cs="Palatino Linotype"/>
          <w:i/>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w:t>
      </w:r>
      <w:r w:rsidRPr="005E4F17">
        <w:rPr>
          <w:rFonts w:ascii="Palatino Linotype" w:eastAsia="Palatino Linotype" w:hAnsi="Palatino Linotype" w:cs="Palatino Linotype"/>
          <w:i/>
        </w:rPr>
        <w:lastRenderedPageBreak/>
        <w:t xml:space="preserve">suscribirse mediante el uso de la firma electrónica, en apego a las disposiciones de la Ley de Gobierno Digital y de su Reglamento. </w:t>
      </w:r>
    </w:p>
    <w:p w:rsidR="00E04C53" w:rsidRPr="005E4F17" w:rsidRDefault="00E04C53" w:rsidP="00962177">
      <w:pPr>
        <w:spacing w:line="360" w:lineRule="auto"/>
        <w:jc w:val="both"/>
        <w:rPr>
          <w:rFonts w:ascii="Palatino Linotype" w:eastAsia="Palatino Linotype" w:hAnsi="Palatino Linotype" w:cs="Palatino Linotype"/>
          <w:i/>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Ahora bien, es necesario remitirnos al numeral 23 penúltimo párrafo de la Ley de Transparencia y Acceso a la Información Pública del Estado de México y Municipios, el cual a la letra reza:</w:t>
      </w:r>
    </w:p>
    <w:p w:rsidR="00E04C53" w:rsidRPr="005E4F17" w:rsidRDefault="00677843" w:rsidP="00962177">
      <w:pPr>
        <w:tabs>
          <w:tab w:val="left" w:pos="709"/>
        </w:tabs>
        <w:spacing w:before="240"/>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 Artículo 23. Son sujetos obligados a transparentar y permitir el acceso a su información y proteger los datos personales que obren en su poder:</w:t>
      </w:r>
    </w:p>
    <w:p w:rsidR="00E04C53" w:rsidRPr="005E4F17" w:rsidRDefault="00677843" w:rsidP="00962177">
      <w:pPr>
        <w:tabs>
          <w:tab w:val="left" w:pos="709"/>
        </w:tabs>
        <w:spacing w:before="240"/>
        <w:jc w:val="both"/>
        <w:rPr>
          <w:rFonts w:ascii="Palatino Linotype" w:eastAsia="Palatino Linotype" w:hAnsi="Palatino Linotype" w:cs="Palatino Linotype"/>
          <w:i/>
        </w:rPr>
      </w:pPr>
      <w:r w:rsidRPr="005E4F17">
        <w:rPr>
          <w:rFonts w:ascii="Palatino Linotype" w:eastAsia="Palatino Linotype" w:hAnsi="Palatino Linotype" w:cs="Palatino Linotype"/>
          <w:i/>
        </w:rPr>
        <w:t>…</w:t>
      </w:r>
    </w:p>
    <w:p w:rsidR="00E04C53" w:rsidRPr="005E4F17" w:rsidRDefault="00677843" w:rsidP="00962177">
      <w:pPr>
        <w:tabs>
          <w:tab w:val="left" w:pos="709"/>
        </w:tabs>
        <w:spacing w:before="240"/>
        <w:jc w:val="both"/>
        <w:rPr>
          <w:rFonts w:ascii="Palatino Linotype" w:eastAsia="Palatino Linotype" w:hAnsi="Palatino Linotype" w:cs="Palatino Linotype"/>
          <w:i/>
        </w:rPr>
      </w:pPr>
      <w:r w:rsidRPr="005E4F17">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04C53" w:rsidRPr="005E4F17" w:rsidRDefault="00677843" w:rsidP="00962177">
      <w:pPr>
        <w:tabs>
          <w:tab w:val="left" w:pos="709"/>
        </w:tabs>
        <w:spacing w:before="240"/>
        <w:jc w:val="both"/>
        <w:rPr>
          <w:rFonts w:ascii="Palatino Linotype" w:eastAsia="Palatino Linotype" w:hAnsi="Palatino Linotype" w:cs="Palatino Linotype"/>
          <w:i/>
        </w:rPr>
      </w:pPr>
      <w:r w:rsidRPr="005E4F17">
        <w:rPr>
          <w:rFonts w:ascii="Palatino Linotype" w:eastAsia="Palatino Linotype" w:hAnsi="Palatino Linotype" w:cs="Palatino Linotype"/>
          <w:i/>
        </w:rPr>
        <w:t>Los servidores públicos deberán transparentar sus acciones así como garantizar y respetar el derecho de acceso a la información pública.</w:t>
      </w:r>
    </w:p>
    <w:p w:rsidR="00E04C53" w:rsidRPr="005E4F17" w:rsidRDefault="00677843" w:rsidP="00962177">
      <w:pPr>
        <w:tabs>
          <w:tab w:val="left" w:pos="709"/>
        </w:tabs>
        <w:spacing w:before="240" w:line="360" w:lineRule="auto"/>
        <w:jc w:val="both"/>
        <w:rPr>
          <w:rFonts w:ascii="Palatino Linotype" w:eastAsia="Palatino Linotype" w:hAnsi="Palatino Linotype" w:cs="Palatino Linotype"/>
          <w:i/>
        </w:rPr>
      </w:pPr>
      <w:r w:rsidRPr="005E4F17">
        <w:rPr>
          <w:rFonts w:ascii="Palatino Linotype" w:eastAsia="Palatino Linotype" w:hAnsi="Palatino Linotype" w:cs="Palatino Linotype"/>
          <w:i/>
        </w:rPr>
        <w:t>….</w:t>
      </w:r>
    </w:p>
    <w:p w:rsidR="00E04C53" w:rsidRPr="005E4F17" w:rsidRDefault="00677843"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En ese tenor, el diverso 92 de la LEY DE CONTRATACIÓN PÚBLICA DEL ESTADO DE MÉXICO Y MUNICIPIO, refiere: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92.</w:t>
      </w:r>
      <w:r w:rsidRPr="005E4F1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b/>
          <w:i/>
        </w:rPr>
        <w:t>XXIX</w:t>
      </w:r>
      <w:r w:rsidRPr="005E4F17">
        <w:rPr>
          <w:rFonts w:ascii="Palatino Linotype" w:eastAsia="Palatino Linotype" w:hAnsi="Palatino Linotype" w:cs="Palatino Linotype"/>
          <w:i/>
        </w:rPr>
        <w:t>.</w:t>
      </w:r>
      <w:r w:rsidRPr="005E4F17">
        <w:rPr>
          <w:rFonts w:ascii="Palatino Linotype" w:eastAsia="Palatino Linotype" w:hAnsi="Palatino Linotype" w:cs="Palatino Linotype"/>
          <w:i/>
        </w:rPr>
        <w:tab/>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E04C53" w:rsidRPr="005E4F17" w:rsidRDefault="00E04C53" w:rsidP="00962177">
      <w:pPr>
        <w:tabs>
          <w:tab w:val="left" w:pos="851"/>
        </w:tabs>
        <w:spacing w:before="120" w:after="120"/>
        <w:jc w:val="both"/>
        <w:rPr>
          <w:rFonts w:ascii="Palatino Linotype" w:eastAsia="Palatino Linotype" w:hAnsi="Palatino Linotype" w:cs="Palatino Linotype"/>
          <w:i/>
        </w:rPr>
      </w:pP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lastRenderedPageBreak/>
        <w:t>a)</w:t>
      </w:r>
      <w:r w:rsidRPr="005E4F17">
        <w:rPr>
          <w:rFonts w:ascii="Palatino Linotype" w:eastAsia="Palatino Linotype" w:hAnsi="Palatino Linotype" w:cs="Palatino Linotype"/>
          <w:i/>
        </w:rPr>
        <w:tab/>
      </w:r>
      <w:r w:rsidRPr="005E4F17">
        <w:rPr>
          <w:rFonts w:ascii="Palatino Linotype" w:eastAsia="Palatino Linotype" w:hAnsi="Palatino Linotype" w:cs="Palatino Linotype"/>
          <w:b/>
          <w:i/>
        </w:rPr>
        <w:t>De licitaciones públicas o procedimientos de invitación restringida:</w:t>
      </w:r>
      <w:r w:rsidRPr="005E4F17">
        <w:rPr>
          <w:rFonts w:ascii="Palatino Linotype" w:eastAsia="Palatino Linotype" w:hAnsi="Palatino Linotype" w:cs="Palatino Linotype"/>
          <w:i/>
        </w:rPr>
        <w:t xml:space="preserve">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w:t>
      </w:r>
      <w:r w:rsidRPr="005E4F17">
        <w:rPr>
          <w:rFonts w:ascii="Palatino Linotype" w:eastAsia="Palatino Linotype" w:hAnsi="Palatino Linotype" w:cs="Palatino Linotype"/>
          <w:i/>
        </w:rPr>
        <w:tab/>
        <w:t xml:space="preserve">La convocatoria o invitación emitida, así como los fundamentos legales aplicados para llevarla a cabo;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2)</w:t>
      </w:r>
      <w:r w:rsidRPr="005E4F17">
        <w:rPr>
          <w:rFonts w:ascii="Palatino Linotype" w:eastAsia="Palatino Linotype" w:hAnsi="Palatino Linotype" w:cs="Palatino Linotype"/>
          <w:i/>
        </w:rPr>
        <w:tab/>
        <w:t xml:space="preserve">Los nombres de los participantes o invitados;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3)</w:t>
      </w:r>
      <w:r w:rsidRPr="005E4F17">
        <w:rPr>
          <w:rFonts w:ascii="Palatino Linotype" w:eastAsia="Palatino Linotype" w:hAnsi="Palatino Linotype" w:cs="Palatino Linotype"/>
          <w:i/>
        </w:rPr>
        <w:tab/>
        <w:t xml:space="preserve">El nombre del ganador y las razones que lo justifican;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4)</w:t>
      </w:r>
      <w:r w:rsidRPr="005E4F17">
        <w:rPr>
          <w:rFonts w:ascii="Palatino Linotype" w:eastAsia="Palatino Linotype" w:hAnsi="Palatino Linotype" w:cs="Palatino Linotype"/>
          <w:i/>
        </w:rPr>
        <w:tab/>
        <w:t xml:space="preserve">El área solicitante y la responsable de su ejecución;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5)</w:t>
      </w:r>
      <w:r w:rsidRPr="005E4F17">
        <w:rPr>
          <w:rFonts w:ascii="Palatino Linotype" w:eastAsia="Palatino Linotype" w:hAnsi="Palatino Linotype" w:cs="Palatino Linotype"/>
          <w:i/>
        </w:rPr>
        <w:tab/>
        <w:t xml:space="preserve">Las convocatorias e invitaciones emitidas;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6)</w:t>
      </w:r>
      <w:r w:rsidRPr="005E4F17">
        <w:rPr>
          <w:rFonts w:ascii="Palatino Linotype" w:eastAsia="Palatino Linotype" w:hAnsi="Palatino Linotype" w:cs="Palatino Linotype"/>
          <w:i/>
        </w:rPr>
        <w:tab/>
        <w:t xml:space="preserve">Los dictámenes y fallo de adjudicación;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7)</w:t>
      </w:r>
      <w:r w:rsidRPr="005E4F17">
        <w:rPr>
          <w:rFonts w:ascii="Palatino Linotype" w:eastAsia="Palatino Linotype" w:hAnsi="Palatino Linotype" w:cs="Palatino Linotype"/>
          <w:i/>
        </w:rPr>
        <w:tab/>
        <w:t xml:space="preserve">El contrato y, en su caso, sus anexos;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8)</w:t>
      </w:r>
      <w:r w:rsidRPr="005E4F17">
        <w:rPr>
          <w:rFonts w:ascii="Palatino Linotype" w:eastAsia="Palatino Linotype" w:hAnsi="Palatino Linotype" w:cs="Palatino Linotype"/>
          <w:i/>
        </w:rPr>
        <w:tab/>
        <w:t xml:space="preserve">Los mecanismos de vigilancia y supervisión, incluyendo en su caso, los estudios de impacto urbano y ambiental, según corresponda;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9)</w:t>
      </w:r>
      <w:r w:rsidRPr="005E4F17">
        <w:rPr>
          <w:rFonts w:ascii="Palatino Linotype" w:eastAsia="Palatino Linotype" w:hAnsi="Palatino Linotype" w:cs="Palatino Linotype"/>
          <w:i/>
        </w:rPr>
        <w:tab/>
        <w:t xml:space="preserve">La partida presupuestal, de conformidad con el clasificador por objeto del gasto, en el caso de ser aplicable;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10)</w:t>
      </w:r>
      <w:r w:rsidRPr="005E4F17">
        <w:rPr>
          <w:rFonts w:ascii="Palatino Linotype" w:eastAsia="Palatino Linotype" w:hAnsi="Palatino Linotype" w:cs="Palatino Linotype"/>
          <w:i/>
        </w:rPr>
        <w:tab/>
        <w:t xml:space="preserve">Origen de los recursos especificando si son federales, estatales o municipales, así como el tipo de fondo de participación o aportación respectiva;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11)</w:t>
      </w:r>
      <w:r w:rsidRPr="005E4F17">
        <w:rPr>
          <w:rFonts w:ascii="Palatino Linotype" w:eastAsia="Palatino Linotype" w:hAnsi="Palatino Linotype" w:cs="Palatino Linotype"/>
          <w:i/>
        </w:rPr>
        <w:tab/>
        <w:t xml:space="preserve">Los convenios modificatorios que, en su caso, sean firmados, precisando el objeto y la fecha de celebración;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12)</w:t>
      </w:r>
      <w:r w:rsidRPr="005E4F17">
        <w:rPr>
          <w:rFonts w:ascii="Palatino Linotype" w:eastAsia="Palatino Linotype" w:hAnsi="Palatino Linotype" w:cs="Palatino Linotype"/>
          <w:i/>
        </w:rPr>
        <w:tab/>
        <w:t xml:space="preserve">Los informes de avance físico y financiero sobre las obras o servicios contratados;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13)</w:t>
      </w:r>
      <w:r w:rsidRPr="005E4F17">
        <w:rPr>
          <w:rFonts w:ascii="Palatino Linotype" w:eastAsia="Palatino Linotype" w:hAnsi="Palatino Linotype" w:cs="Palatino Linotype"/>
          <w:i/>
        </w:rPr>
        <w:tab/>
        <w:t xml:space="preserve">El convenio de terminación; y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14)</w:t>
      </w:r>
      <w:r w:rsidRPr="005E4F17">
        <w:rPr>
          <w:rFonts w:ascii="Palatino Linotype" w:eastAsia="Palatino Linotype" w:hAnsi="Palatino Linotype" w:cs="Palatino Linotype"/>
          <w:i/>
        </w:rPr>
        <w:tab/>
        <w:t xml:space="preserve">El finiquito. </w:t>
      </w:r>
    </w:p>
    <w:p w:rsidR="00E04C53" w:rsidRPr="005E4F17" w:rsidRDefault="00E04C53" w:rsidP="00962177">
      <w:pPr>
        <w:tabs>
          <w:tab w:val="left" w:pos="851"/>
        </w:tabs>
        <w:spacing w:before="120" w:after="120"/>
        <w:jc w:val="both"/>
        <w:rPr>
          <w:rFonts w:ascii="Palatino Linotype" w:eastAsia="Palatino Linotype" w:hAnsi="Palatino Linotype" w:cs="Palatino Linotype"/>
          <w:i/>
        </w:rPr>
      </w:pP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b)</w:t>
      </w:r>
      <w:r w:rsidRPr="005E4F17">
        <w:rPr>
          <w:rFonts w:ascii="Palatino Linotype" w:eastAsia="Palatino Linotype" w:hAnsi="Palatino Linotype" w:cs="Palatino Linotype"/>
          <w:i/>
        </w:rPr>
        <w:tab/>
        <w:t>De las adjudicaciones directas:</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w:t>
      </w:r>
      <w:r w:rsidRPr="005E4F17">
        <w:rPr>
          <w:rFonts w:ascii="Palatino Linotype" w:eastAsia="Palatino Linotype" w:hAnsi="Palatino Linotype" w:cs="Palatino Linotype"/>
          <w:i/>
        </w:rPr>
        <w:tab/>
        <w:t xml:space="preserve">La propuesta enviada por el participante;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2)</w:t>
      </w:r>
      <w:r w:rsidRPr="005E4F17">
        <w:rPr>
          <w:rFonts w:ascii="Palatino Linotype" w:eastAsia="Palatino Linotype" w:hAnsi="Palatino Linotype" w:cs="Palatino Linotype"/>
          <w:i/>
        </w:rPr>
        <w:tab/>
        <w:t xml:space="preserve">Los motivos y fundamentos legales aplicados para llevarla a cabo;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3)</w:t>
      </w:r>
      <w:r w:rsidRPr="005E4F17">
        <w:rPr>
          <w:rFonts w:ascii="Palatino Linotype" w:eastAsia="Palatino Linotype" w:hAnsi="Palatino Linotype" w:cs="Palatino Linotype"/>
          <w:i/>
        </w:rPr>
        <w:tab/>
        <w:t xml:space="preserve">La autorización del ejercicio de la opción;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4)</w:t>
      </w:r>
      <w:r w:rsidRPr="005E4F17">
        <w:rPr>
          <w:rFonts w:ascii="Palatino Linotype" w:eastAsia="Palatino Linotype" w:hAnsi="Palatino Linotype" w:cs="Palatino Linotype"/>
          <w:i/>
        </w:rPr>
        <w:tab/>
        <w:t xml:space="preserve">En su caso, las cotizaciones consideradas, especificando los nombres de los proveedores y sus montos;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5)</w:t>
      </w:r>
      <w:r w:rsidRPr="005E4F17">
        <w:rPr>
          <w:rFonts w:ascii="Palatino Linotype" w:eastAsia="Palatino Linotype" w:hAnsi="Palatino Linotype" w:cs="Palatino Linotype"/>
          <w:i/>
        </w:rPr>
        <w:tab/>
        <w:t xml:space="preserve">El nombre de la persona física o jurídica colectiva adjudicada;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lastRenderedPageBreak/>
        <w:t>6)</w:t>
      </w:r>
      <w:r w:rsidRPr="005E4F17">
        <w:rPr>
          <w:rFonts w:ascii="Palatino Linotype" w:eastAsia="Palatino Linotype" w:hAnsi="Palatino Linotype" w:cs="Palatino Linotype"/>
          <w:i/>
        </w:rPr>
        <w:tab/>
        <w:t xml:space="preserve">La unidad administrativa solicitante y la responsable de su ejecución;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7)</w:t>
      </w:r>
      <w:r w:rsidRPr="005E4F17">
        <w:rPr>
          <w:rFonts w:ascii="Palatino Linotype" w:eastAsia="Palatino Linotype" w:hAnsi="Palatino Linotype" w:cs="Palatino Linotype"/>
          <w:i/>
        </w:rPr>
        <w:tab/>
        <w:t xml:space="preserve">El número, fecha, el monto del contrato y el plazo de entrega o de ejecución de los servicios u obra;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8)</w:t>
      </w:r>
      <w:r w:rsidRPr="005E4F17">
        <w:rPr>
          <w:rFonts w:ascii="Palatino Linotype" w:eastAsia="Palatino Linotype" w:hAnsi="Palatino Linotype" w:cs="Palatino Linotype"/>
          <w:i/>
        </w:rPr>
        <w:tab/>
        <w:t xml:space="preserve">Los mecanismos de vigilancia y supervisión, incluyendo, en su caso, los estudios de impacto urbano y ambiental, según corresponda;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9)</w:t>
      </w:r>
      <w:r w:rsidRPr="005E4F17">
        <w:rPr>
          <w:rFonts w:ascii="Palatino Linotype" w:eastAsia="Palatino Linotype" w:hAnsi="Palatino Linotype" w:cs="Palatino Linotype"/>
          <w:i/>
        </w:rPr>
        <w:tab/>
        <w:t xml:space="preserve">Los informes de avance sobre las obras o servicios contratados;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10)</w:t>
      </w:r>
      <w:r w:rsidRPr="005E4F17">
        <w:rPr>
          <w:rFonts w:ascii="Palatino Linotype" w:eastAsia="Palatino Linotype" w:hAnsi="Palatino Linotype" w:cs="Palatino Linotype"/>
          <w:i/>
        </w:rPr>
        <w:tab/>
        <w:t xml:space="preserve">El convenio de terminación; y </w:t>
      </w:r>
    </w:p>
    <w:p w:rsidR="00E04C53" w:rsidRPr="005E4F17" w:rsidRDefault="00677843" w:rsidP="00962177">
      <w:pPr>
        <w:tabs>
          <w:tab w:val="left" w:pos="851"/>
        </w:tabs>
        <w:spacing w:before="120" w:after="120"/>
        <w:jc w:val="both"/>
        <w:rPr>
          <w:rFonts w:ascii="Palatino Linotype" w:eastAsia="Palatino Linotype" w:hAnsi="Palatino Linotype" w:cs="Palatino Linotype"/>
          <w:i/>
        </w:rPr>
      </w:pPr>
      <w:r w:rsidRPr="005E4F17">
        <w:rPr>
          <w:rFonts w:ascii="Palatino Linotype" w:eastAsia="Palatino Linotype" w:hAnsi="Palatino Linotype" w:cs="Palatino Linotype"/>
          <w:i/>
        </w:rPr>
        <w:t>11)</w:t>
      </w:r>
      <w:r w:rsidRPr="005E4F17">
        <w:rPr>
          <w:rFonts w:ascii="Palatino Linotype" w:eastAsia="Palatino Linotype" w:hAnsi="Palatino Linotype" w:cs="Palatino Linotype"/>
          <w:i/>
        </w:rPr>
        <w:tab/>
        <w:t xml:space="preserve">El finiquito. </w:t>
      </w:r>
    </w:p>
    <w:p w:rsidR="00E04C53" w:rsidRPr="005E4F17" w:rsidRDefault="00677843" w:rsidP="00962177">
      <w:pPr>
        <w:tabs>
          <w:tab w:val="left" w:pos="851"/>
        </w:tabs>
        <w:spacing w:before="120" w:after="120"/>
        <w:jc w:val="both"/>
        <w:rPr>
          <w:rFonts w:ascii="Palatino Linotype" w:eastAsia="Palatino Linotype" w:hAnsi="Palatino Linotype" w:cs="Palatino Linotype"/>
        </w:rPr>
      </w:pPr>
      <w:r w:rsidRPr="005E4F17">
        <w:rPr>
          <w:rFonts w:ascii="Palatino Linotype" w:eastAsia="Palatino Linotype" w:hAnsi="Palatino Linotype" w:cs="Palatino Linotype"/>
        </w:rPr>
        <w:t>(Énfasis añadido)</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Precisado lo anterior, -se insiste- en que el </w:t>
      </w:r>
      <w:r w:rsidRPr="005E4F17">
        <w:rPr>
          <w:rFonts w:ascii="Palatino Linotype" w:eastAsia="Palatino Linotype" w:hAnsi="Palatino Linotype" w:cs="Palatino Linotype"/>
          <w:b/>
        </w:rPr>
        <w:t xml:space="preserve">SUJETO OBLIGADO, </w:t>
      </w:r>
      <w:r w:rsidRPr="005E4F17">
        <w:rPr>
          <w:rFonts w:ascii="Palatino Linotype" w:eastAsia="Palatino Linotype" w:hAnsi="Palatino Linotype" w:cs="Palatino Linotype"/>
        </w:rPr>
        <w:t xml:space="preserve">asumió contar con la información solicitada, admitiendo con el cambio de modalidad que dicha información obra en sus archivos. </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color w:val="000000"/>
        </w:rPr>
        <w:t>Por otro lado, no pasa desapercibido para este Órgano Garante que la información</w:t>
      </w:r>
      <w:r w:rsidRPr="005E4F17">
        <w:rPr>
          <w:rFonts w:ascii="Palatino Linotype" w:eastAsia="Palatino Linotype" w:hAnsi="Palatino Linotype" w:cs="Palatino Linotype"/>
        </w:rPr>
        <w:t xml:space="preserve"> solicitada es parte de las obligaciones de transparencia común establecidas en el artículo 92, fracción XVII de la Ley de Transparencia y Acceso a la Información Pública del Estado de México y Municipios:</w:t>
      </w:r>
    </w:p>
    <w:p w:rsidR="00E04C53" w:rsidRPr="005E4F17" w:rsidRDefault="00677843" w:rsidP="0096217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04C53" w:rsidRPr="005E4F17" w:rsidRDefault="00677843" w:rsidP="0096217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XVII. Dirección electrónica donde podrán recibirse las solicitudes para obtener la información, así como el registro de las solicitudes recibidas y atendidas;</w:t>
      </w:r>
    </w:p>
    <w:p w:rsidR="00E04C53" w:rsidRPr="005E4F17" w:rsidRDefault="00677843" w:rsidP="00962177">
      <w:pPr>
        <w:pBdr>
          <w:top w:val="nil"/>
          <w:left w:val="nil"/>
          <w:bottom w:val="nil"/>
          <w:right w:val="nil"/>
          <w:between w:val="nil"/>
        </w:pBdr>
        <w:spacing w:after="240" w:line="360" w:lineRule="auto"/>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w:t>
      </w: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b/>
          <w:i/>
        </w:rPr>
        <w:t>“CRITERIO 0002-11</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5E4F1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En consecuencia el acceso a la información se refiere a que se cumplan cualquiera de los siguientes tres supuestos:</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E04C53" w:rsidRPr="005E4F17" w:rsidRDefault="00677843" w:rsidP="00962177">
      <w:pPr>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E04C53" w:rsidRPr="005E4F17" w:rsidRDefault="00E04C53" w:rsidP="0096217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 xml:space="preserve">XI. Documento: </w:t>
      </w:r>
      <w:r w:rsidRPr="005E4F17">
        <w:rPr>
          <w:rFonts w:ascii="Palatino Linotype" w:eastAsia="Palatino Linotype" w:hAnsi="Palatino Linotype" w:cs="Palatino Linotype"/>
          <w:i/>
        </w:rPr>
        <w:t xml:space="preserve">Los expedientes, reportes, estudios, actas, resoluciones, </w:t>
      </w:r>
      <w:r w:rsidRPr="005E4F17">
        <w:rPr>
          <w:rFonts w:ascii="Palatino Linotype" w:eastAsia="Palatino Linotype" w:hAnsi="Palatino Linotype" w:cs="Palatino Linotype"/>
          <w:b/>
          <w:i/>
        </w:rPr>
        <w:t>oficios,</w:t>
      </w:r>
      <w:r w:rsidRPr="005E4F17">
        <w:rPr>
          <w:rFonts w:ascii="Palatino Linotype" w:eastAsia="Palatino Linotype" w:hAnsi="Palatino Linotype" w:cs="Palatino Linotype"/>
          <w:i/>
        </w:rPr>
        <w:t xml:space="preserve"> correspondencia, acuerdos, directivas, directrices, circulares, contratos, convenios, instructivos, notas, memorandos, estadísticas o bien, </w:t>
      </w:r>
      <w:r w:rsidRPr="005E4F17">
        <w:rPr>
          <w:rFonts w:ascii="Palatino Linotype" w:eastAsia="Palatino Linotype" w:hAnsi="Palatino Linotype" w:cs="Palatino Linotype"/>
          <w:b/>
          <w:i/>
        </w:rPr>
        <w:t>cualquier otro registro</w:t>
      </w:r>
      <w:r w:rsidRPr="005E4F17">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w:t>
      </w:r>
      <w:r w:rsidRPr="005E4F17">
        <w:rPr>
          <w:rFonts w:ascii="Palatino Linotype" w:eastAsia="Palatino Linotype" w:hAnsi="Palatino Linotype" w:cs="Palatino Linotype"/>
          <w:i/>
        </w:rPr>
        <w:lastRenderedPageBreak/>
        <w:t>o fecha de elaboración. Los documentos podrán estar en cualquier medio, sea escrito, impreso,  sonoro, visual, electrónico, informático u holográfico;</w:t>
      </w:r>
    </w:p>
    <w:p w:rsidR="00E04C53" w:rsidRPr="005E4F17" w:rsidRDefault="00E04C53" w:rsidP="0096217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04C53" w:rsidRPr="005E4F17" w:rsidRDefault="00E04C53" w:rsidP="009621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E4F17">
        <w:rPr>
          <w:rFonts w:ascii="Palatino Linotype" w:eastAsia="Palatino Linotype" w:hAnsi="Palatino Linotype" w:cs="Palatino Linotype"/>
          <w:b/>
          <w:color w:val="000000"/>
        </w:rPr>
        <w:t>los Sujetos Obligados deberán documentar todo acto que se derive del ejercicio de sus facultades, competencias o funciones,</w:t>
      </w:r>
      <w:r w:rsidRPr="005E4F17">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E04C53" w:rsidRPr="005E4F17" w:rsidRDefault="00E04C53" w:rsidP="00962177">
      <w:pPr>
        <w:pBdr>
          <w:top w:val="nil"/>
          <w:left w:val="nil"/>
          <w:bottom w:val="nil"/>
          <w:right w:val="nil"/>
          <w:between w:val="nil"/>
        </w:pBdr>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 xml:space="preserve">Artículo 4. </w:t>
      </w:r>
      <w:r w:rsidRPr="005E4F17">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5E4F17">
        <w:rPr>
          <w:rFonts w:ascii="Palatino Linotype" w:eastAsia="Palatino Linotype" w:hAnsi="Palatino Linotype" w:cs="Palatino Linotype"/>
          <w:i/>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E04C53" w:rsidRPr="005E4F17" w:rsidRDefault="00E04C53" w:rsidP="00962177">
      <w:pPr>
        <w:jc w:val="both"/>
        <w:rPr>
          <w:rFonts w:ascii="Palatino Linotype" w:eastAsia="Palatino Linotype" w:hAnsi="Palatino Linotype" w:cs="Palatino Linotype"/>
          <w:i/>
          <w:color w:val="000000"/>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 xml:space="preserve">Artículo 12. </w:t>
      </w:r>
      <w:r w:rsidRPr="005E4F17">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5E4F1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E04C53" w:rsidRPr="005E4F17" w:rsidRDefault="00E04C53" w:rsidP="00962177">
      <w:pPr>
        <w:spacing w:line="360" w:lineRule="auto"/>
        <w:jc w:val="both"/>
        <w:rPr>
          <w:rFonts w:ascii="Palatino Linotype" w:eastAsia="Palatino Linotype" w:hAnsi="Palatino Linotype" w:cs="Palatino Linotype"/>
          <w:i/>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E4F17">
        <w:rPr>
          <w:rFonts w:ascii="Palatino Linotype" w:eastAsia="Palatino Linotype" w:hAnsi="Palatino Linotype" w:cs="Palatino Linotype"/>
          <w:color w:val="000000"/>
          <w:vertAlign w:val="superscript"/>
        </w:rPr>
        <w:footnoteReference w:id="7"/>
      </w:r>
      <w:r w:rsidRPr="005E4F17">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b/>
          <w:i/>
          <w:color w:val="000000"/>
        </w:rPr>
        <w:t>ACCESO A LA INFORMACIÓN. IMPLICACIÓN DEL PRINCIPIO DE MÁXIMA PUBLICIDAD EN EL DERECHO FUNDAMENTAL RELATIVO.</w:t>
      </w:r>
      <w:r w:rsidRPr="005E4F17">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04C53" w:rsidRPr="005E4F17" w:rsidRDefault="00E04C5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 xml:space="preserve">CUARTO TRIBUNAL COLEGIADO EN MATERIA ADMINISTRATIVA DEL PRIMER CIRCUITO. </w:t>
      </w:r>
    </w:p>
    <w:p w:rsidR="00E04C53" w:rsidRPr="005E4F17" w:rsidRDefault="00E04C5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p>
    <w:p w:rsidR="00E04C53" w:rsidRPr="005E4F17" w:rsidRDefault="0067784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5E4F17">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rsidR="00E04C53" w:rsidRPr="005E4F17" w:rsidRDefault="00E04C5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p>
    <w:p w:rsidR="00E04C53" w:rsidRPr="005E4F17" w:rsidRDefault="00E04C53" w:rsidP="00962177">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lastRenderedPageBreak/>
        <w:t xml:space="preserve">Como se ha señalado, los Sujetos Obligados deberán proporcionar toda la información que se encuentre en su posesión bajo los estándares más altos de transparencia y máxima publicidad. </w:t>
      </w:r>
    </w:p>
    <w:p w:rsidR="00E04C53" w:rsidRPr="005E4F17" w:rsidRDefault="00E04C53" w:rsidP="00962177">
      <w:pPr>
        <w:pBdr>
          <w:top w:val="nil"/>
          <w:left w:val="nil"/>
          <w:bottom w:val="nil"/>
          <w:right w:val="nil"/>
          <w:between w:val="nil"/>
        </w:pBdr>
        <w:tabs>
          <w:tab w:val="left" w:pos="851"/>
        </w:tabs>
        <w:spacing w:line="360" w:lineRule="auto"/>
        <w:jc w:val="both"/>
        <w:rPr>
          <w:rFonts w:ascii="Palatino Linotype" w:hAnsi="Palatino Linotype"/>
          <w:color w:val="000000"/>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Es pertinente enfatizar lo que respecto al derecho de acceso a la información pública, refiere el artículo 6° de la Constitución Política de los Estados Unidos Mexicanos, que en su parte conducente señala:</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6o.</w:t>
      </w:r>
      <w:r w:rsidRPr="005E4F1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4F17">
        <w:rPr>
          <w:rFonts w:ascii="Palatino Linotype" w:eastAsia="Palatino Linotype" w:hAnsi="Palatino Linotype" w:cs="Palatino Linotype"/>
          <w:b/>
          <w:i/>
        </w:rPr>
        <w:t>El derecho a la información será garantizado por el Estado.</w:t>
      </w:r>
      <w:r w:rsidRPr="005E4F17">
        <w:rPr>
          <w:rFonts w:ascii="Palatino Linotype" w:eastAsia="Palatino Linotype" w:hAnsi="Palatino Linotype" w:cs="Palatino Linotype"/>
          <w:i/>
        </w:rPr>
        <w:t xml:space="preserve">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Para efectos de lo dispuesto en el presente artículo se observará lo siguiente:</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I. Toda la información en posesión de</w:t>
      </w:r>
      <w:r w:rsidRPr="005E4F17">
        <w:rPr>
          <w:rFonts w:ascii="Palatino Linotype" w:eastAsia="Palatino Linotype" w:hAnsi="Palatino Linotype" w:cs="Palatino Linotype"/>
          <w:i/>
        </w:rPr>
        <w:t xml:space="preserve"> </w:t>
      </w:r>
      <w:r w:rsidRPr="005E4F17">
        <w:rPr>
          <w:rFonts w:ascii="Palatino Linotype" w:eastAsia="Palatino Linotype" w:hAnsi="Palatino Linotype" w:cs="Palatino Linotype"/>
          <w:b/>
          <w:i/>
        </w:rPr>
        <w:t>cualquier autoridad</w:t>
      </w:r>
      <w:r w:rsidRPr="005E4F17">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E4F17">
        <w:rPr>
          <w:rFonts w:ascii="Palatino Linotype" w:eastAsia="Palatino Linotype" w:hAnsi="Palatino Linotype" w:cs="Palatino Linotype"/>
          <w:b/>
          <w:i/>
        </w:rPr>
        <w:t>es pública</w:t>
      </w:r>
      <w:r w:rsidRPr="005E4F17">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5E4F17">
        <w:rPr>
          <w:rFonts w:ascii="Palatino Linotype" w:eastAsia="Palatino Linotype" w:hAnsi="Palatino Linotype" w:cs="Palatino Linotype"/>
          <w:b/>
          <w:i/>
        </w:rPr>
        <w:t>Los sujetos obligados deberán documentar todo acto que derive del ejercicio de sus facultades, competencias o funciones</w:t>
      </w:r>
      <w:r w:rsidRPr="005E4F17">
        <w:rPr>
          <w:rFonts w:ascii="Palatino Linotype" w:eastAsia="Palatino Linotype" w:hAnsi="Palatino Linotype" w:cs="Palatino Linotype"/>
          <w:i/>
        </w:rPr>
        <w:t>, la ley determinará los supuestos específicos bajo los cuales procederá la declaración de inexistencia de la información.</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5E4F17">
        <w:rPr>
          <w:rFonts w:ascii="Palatino Linotype" w:eastAsia="Palatino Linotype" w:hAnsi="Palatino Linotype" w:cs="Palatino Linotype"/>
          <w:i/>
        </w:rPr>
        <w:t>, la información completa y actualizada sobre el ejercicio de los recursos públicos y los indicadores que permitan rendir cuenta del cumplimiento de sus objetivos y de los resultados obtenidos.</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VII. La inobservancia a las disposiciones en materia de acceso a la información pública será sancionada en los términos que dispongan las leyes.</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La ley establecerá aquella información que se considere reservada o confidencial.”</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(Énfasis añadido)</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b/>
          <w:i/>
        </w:rPr>
        <w:t xml:space="preserve">“Artículo 5. …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El derecho a la información será garantizado por el Estado</w:t>
      </w:r>
      <w:r w:rsidRPr="005E4F17">
        <w:rPr>
          <w:rFonts w:ascii="Palatino Linotype" w:eastAsia="Palatino Linotype" w:hAnsi="Palatino Linotype" w:cs="Palatino Linotype"/>
          <w:i/>
        </w:rPr>
        <w:t xml:space="preserve">. La ley establecerá las previsiones que permitan asegurar la protección, el respeto y la difusión de este derecho. </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w:t>
      </w:r>
      <w:r w:rsidRPr="005E4F17">
        <w:rPr>
          <w:rFonts w:ascii="Palatino Linotype" w:eastAsia="Palatino Linotype" w:hAnsi="Palatino Linotype" w:cs="Palatino Linotype"/>
          <w:i/>
        </w:rPr>
        <w:lastRenderedPageBreak/>
        <w:t xml:space="preserve">en términos de las disposiciones aplicables, la información será oportuna, clara, veraz y de fácil acceso. </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Este derecho se regirá por los principios y bases siguientes:</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 xml:space="preserve">I. Toda la información en posesión </w:t>
      </w:r>
      <w:r w:rsidRPr="005E4F17">
        <w:rPr>
          <w:rFonts w:ascii="Palatino Linotype" w:eastAsia="Palatino Linotype" w:hAnsi="Palatino Linotype" w:cs="Palatino Linotype"/>
          <w:i/>
        </w:rPr>
        <w:t xml:space="preserve">de cualquier autoridad, entidad, órgano y organismos de los Poderes Ejecutivo, Legislativo y Judicial, órganos autónomos, partidos políticos, fideicomisos y fondos públicos estatales y municipales, así como </w:t>
      </w:r>
      <w:r w:rsidRPr="005E4F17">
        <w:rPr>
          <w:rFonts w:ascii="Palatino Linotype" w:eastAsia="Palatino Linotype" w:hAnsi="Palatino Linotype" w:cs="Palatino Linotype"/>
          <w:b/>
          <w:i/>
        </w:rPr>
        <w:t>del gobierno y de la administración pública municipal y sus organismos descentralizados</w:t>
      </w:r>
      <w:r w:rsidRPr="005E4F17">
        <w:rPr>
          <w:rFonts w:ascii="Palatino Linotype" w:eastAsia="Palatino Linotype" w:hAnsi="Palatino Linotype" w:cs="Palatino Linotype"/>
          <w:i/>
        </w:rPr>
        <w:t xml:space="preserve">, asimismo de cualquier persona física, jurídica colectiva o sindicato que reciba y ejerza recursos públicos o realice actos de autoridad en el ámbito estatal y municipal, </w:t>
      </w:r>
      <w:r w:rsidRPr="005E4F17">
        <w:rPr>
          <w:rFonts w:ascii="Palatino Linotype" w:eastAsia="Palatino Linotype" w:hAnsi="Palatino Linotype" w:cs="Palatino Linotype"/>
          <w:b/>
          <w:i/>
        </w:rPr>
        <w:t>es pública</w:t>
      </w:r>
      <w:r w:rsidRPr="005E4F17">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 xml:space="preserve">VI. Los sujetos obligados deberán preservar sus documentos en archivos administrativos actualizados y publicarán, a través de los medios electrónicos disponibles, la información </w:t>
      </w:r>
      <w:r w:rsidRPr="005E4F17">
        <w:rPr>
          <w:rFonts w:ascii="Palatino Linotype" w:eastAsia="Palatino Linotype" w:hAnsi="Palatino Linotype" w:cs="Palatino Linotype"/>
          <w:b/>
          <w:i/>
        </w:rPr>
        <w:lastRenderedPageBreak/>
        <w:t>completa y actualizada sobre el ejercicio de los recursos públicos</w:t>
      </w:r>
      <w:r w:rsidRPr="005E4F17">
        <w:rPr>
          <w:rFonts w:ascii="Palatino Linotype" w:eastAsia="Palatino Linotype" w:hAnsi="Palatino Linotype" w:cs="Palatino Linotype"/>
          <w:i/>
        </w:rPr>
        <w:t xml:space="preserve"> y los indicadores que permitan rendir cuenta del cumplimiento de sus objetivos y los resultados obtenidos.</w:t>
      </w:r>
    </w:p>
    <w:p w:rsidR="00E04C53" w:rsidRPr="005E4F17" w:rsidRDefault="00E04C53" w:rsidP="00962177">
      <w:pPr>
        <w:jc w:val="both"/>
        <w:rPr>
          <w:rFonts w:ascii="Palatino Linotype" w:eastAsia="Palatino Linotype" w:hAnsi="Palatino Linotype" w:cs="Palatino Linotype"/>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rsidR="00E04C53" w:rsidRPr="005E4F17" w:rsidRDefault="00E04C53" w:rsidP="00962177">
      <w:pPr>
        <w:jc w:val="both"/>
        <w:rPr>
          <w:rFonts w:ascii="Palatino Linotype" w:eastAsia="Palatino Linotype" w:hAnsi="Palatino Linotype" w:cs="Palatino Linotype"/>
        </w:rPr>
      </w:pPr>
    </w:p>
    <w:p w:rsidR="00E04C53" w:rsidRPr="005E4F17" w:rsidRDefault="00677843" w:rsidP="00962177">
      <w:pPr>
        <w:jc w:val="both"/>
        <w:rPr>
          <w:rFonts w:ascii="Palatino Linotype" w:eastAsia="Palatino Linotype" w:hAnsi="Palatino Linotype" w:cs="Palatino Linotype"/>
        </w:rPr>
      </w:pPr>
      <w:r w:rsidRPr="005E4F17">
        <w:rPr>
          <w:rFonts w:ascii="Palatino Linotype" w:eastAsia="Palatino Linotype" w:hAnsi="Palatino Linotype" w:cs="Palatino Linotype"/>
        </w:rPr>
        <w:t>(Énfasis añadido)</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Adicional, tenemos que la Ley de Transparencia y Acceso a la Información Pública del Estado de México y Municipios, prevé en su artículo 23 fracción I, lo siguiente:</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5E4F17">
        <w:rPr>
          <w:rFonts w:ascii="Palatino Linotype" w:eastAsia="Palatino Linotype" w:hAnsi="Palatino Linotype" w:cs="Palatino Linotype"/>
          <w:i/>
        </w:rPr>
        <w:t>:</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 xml:space="preserve">I. El Poder Ejecutivo del Estado de México, las dependencias, organismos auxiliares, órganos, entidades, fideicomisos y fondos públicos, así como la Fiscalía General de Justicia del Estado de México; </w:t>
      </w: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b/>
          <w:i/>
        </w:rPr>
        <w:t>…</w:t>
      </w:r>
    </w:p>
    <w:p w:rsidR="00E04C53" w:rsidRPr="005E4F17" w:rsidRDefault="00677843" w:rsidP="00962177">
      <w:pPr>
        <w:jc w:val="both"/>
        <w:rPr>
          <w:rFonts w:ascii="Palatino Linotype" w:eastAsia="Palatino Linotype" w:hAnsi="Palatino Linotype" w:cs="Palatino Linotype"/>
          <w:b/>
          <w:i/>
        </w:rPr>
      </w:pPr>
      <w:r w:rsidRPr="005E4F17">
        <w:rPr>
          <w:rFonts w:ascii="Palatino Linotype" w:eastAsia="Palatino Linotype" w:hAnsi="Palatino Linotype" w:cs="Palatino Linotype"/>
          <w:b/>
          <w:i/>
        </w:rPr>
        <w:t>Los sujetos obligados deberán hacer pública toda aquella información relativa a los montos y las personas a quienes entreguen, por cualquier motivo, recursos públicos</w:t>
      </w:r>
      <w:r w:rsidRPr="005E4F17">
        <w:rPr>
          <w:rFonts w:ascii="Palatino Linotype" w:eastAsia="Palatino Linotype" w:hAnsi="Palatino Linotype" w:cs="Palatino Linotype"/>
          <w:i/>
        </w:rPr>
        <w:t xml:space="preserve">, </w:t>
      </w:r>
      <w:r w:rsidRPr="005E4F17">
        <w:rPr>
          <w:rFonts w:ascii="Palatino Linotype" w:eastAsia="Palatino Linotype" w:hAnsi="Palatino Linotype" w:cs="Palatino Linotype"/>
          <w:b/>
          <w:i/>
        </w:rPr>
        <w:t>así como</w:t>
      </w:r>
      <w:r w:rsidRPr="005E4F17">
        <w:rPr>
          <w:rFonts w:ascii="Palatino Linotype" w:eastAsia="Palatino Linotype" w:hAnsi="Palatino Linotype" w:cs="Palatino Linotype"/>
          <w:i/>
        </w:rPr>
        <w:t xml:space="preserve"> </w:t>
      </w:r>
      <w:r w:rsidRPr="005E4F17">
        <w:rPr>
          <w:rFonts w:ascii="Palatino Linotype" w:eastAsia="Palatino Linotype" w:hAnsi="Palatino Linotype" w:cs="Palatino Linotype"/>
          <w:b/>
          <w:i/>
        </w:rPr>
        <w:t>los informes que dichas personas les entreguen sobre el uso y destino de dichos recursos.</w:t>
      </w:r>
    </w:p>
    <w:p w:rsidR="00E04C53" w:rsidRPr="005E4F17" w:rsidRDefault="00E04C53" w:rsidP="00962177">
      <w:pPr>
        <w:jc w:val="both"/>
        <w:rPr>
          <w:rFonts w:ascii="Palatino Linotype" w:eastAsia="Palatino Linotype" w:hAnsi="Palatino Linotype" w:cs="Palatino Linotype"/>
          <w:b/>
          <w:i/>
        </w:rPr>
      </w:pP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b/>
          <w:i/>
        </w:rPr>
        <w:t>Los servidores públicos deberán transparentar sus acciones así como garantizar y respetar el derecho de acceso a la información pública.”</w:t>
      </w:r>
    </w:p>
    <w:p w:rsidR="00E04C53" w:rsidRPr="005E4F17" w:rsidRDefault="00677843" w:rsidP="00962177">
      <w:pPr>
        <w:jc w:val="both"/>
        <w:rPr>
          <w:rFonts w:ascii="Palatino Linotype" w:eastAsia="Palatino Linotype" w:hAnsi="Palatino Linotype" w:cs="Palatino Linotype"/>
          <w:i/>
        </w:rPr>
      </w:pPr>
      <w:r w:rsidRPr="005E4F17">
        <w:rPr>
          <w:rFonts w:ascii="Palatino Linotype" w:eastAsia="Palatino Linotype" w:hAnsi="Palatino Linotype" w:cs="Palatino Linotype"/>
          <w:i/>
        </w:rPr>
        <w:t>(Énfasis añadido)</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04C53" w:rsidRPr="005E4F17" w:rsidRDefault="00677843" w:rsidP="00962177">
      <w:pPr>
        <w:keepNext/>
        <w:keepLines/>
        <w:spacing w:after="160" w:line="360" w:lineRule="auto"/>
        <w:rPr>
          <w:rFonts w:ascii="Palatino Linotype" w:eastAsia="Palatino Linotype" w:hAnsi="Palatino Linotype" w:cs="Palatino Linotype"/>
          <w:b/>
          <w:color w:val="000000"/>
        </w:rPr>
      </w:pPr>
      <w:r w:rsidRPr="005E4F17">
        <w:rPr>
          <w:rFonts w:ascii="Palatino Linotype" w:eastAsia="Palatino Linotype" w:hAnsi="Palatino Linotype" w:cs="Palatino Linotype"/>
          <w:b/>
          <w:color w:val="000000"/>
        </w:rPr>
        <w:lastRenderedPageBreak/>
        <w:t>QUINTO. De la versión pública.</w:t>
      </w:r>
    </w:p>
    <w:p w:rsidR="00E04C53" w:rsidRPr="005E4F17" w:rsidRDefault="00677843" w:rsidP="00962177">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rPr>
      </w:pPr>
      <w:bookmarkStart w:id="8" w:name="_heading=h.lnxbz9" w:colFirst="0" w:colLast="0"/>
      <w:bookmarkEnd w:id="8"/>
      <w:r w:rsidRPr="005E4F17">
        <w:rPr>
          <w:rFonts w:ascii="Palatino Linotype" w:eastAsia="Palatino Linotype" w:hAnsi="Palatino Linotype" w:cs="Palatino Linotype"/>
          <w:b/>
          <w:color w:val="000000"/>
        </w:rPr>
        <w:t xml:space="preserve">Nociones generales. </w:t>
      </w: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 xml:space="preserve">Debe destacarse, que debido a la información solicitada por el </w:t>
      </w:r>
      <w:r w:rsidRPr="005E4F17">
        <w:rPr>
          <w:rFonts w:ascii="Palatino Linotype" w:eastAsia="Palatino Linotype" w:hAnsi="Palatino Linotype" w:cs="Palatino Linotype"/>
          <w:b/>
          <w:color w:val="000000"/>
        </w:rPr>
        <w:t xml:space="preserve">RECURRENTE, pueden obrar </w:t>
      </w:r>
      <w:r w:rsidRPr="005E4F17">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5E4F17">
        <w:rPr>
          <w:rFonts w:ascii="Palatino Linotype" w:eastAsia="Palatino Linotype" w:hAnsi="Palatino Linotype" w:cs="Palatino Linotype"/>
          <w:b/>
          <w:color w:val="000000"/>
        </w:rPr>
        <w:t xml:space="preserve">SUJETO OBLIGADO </w:t>
      </w:r>
      <w:r w:rsidRPr="005E4F1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numPr>
          <w:ilvl w:val="0"/>
          <w:numId w:val="1"/>
        </w:numPr>
        <w:spacing w:line="360" w:lineRule="auto"/>
        <w:jc w:val="both"/>
        <w:rPr>
          <w:rFonts w:ascii="Palatino Linotype" w:hAnsi="Palatino Linotype"/>
          <w:color w:val="000000"/>
        </w:rPr>
      </w:pPr>
      <w:r w:rsidRPr="005E4F17">
        <w:rPr>
          <w:rFonts w:ascii="Palatino Linotype" w:eastAsia="Palatino Linotype" w:hAnsi="Palatino Linotype" w:cs="Palatino Linotype"/>
          <w:color w:val="000000"/>
        </w:rPr>
        <w:t>No pasa desapercibido para este Órgano Garante que los sujetos obligados</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3"/>
        <w:tblW w:w="9209"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E04C53" w:rsidRPr="005E4F17">
        <w:tc>
          <w:tcPr>
            <w:tcW w:w="2689" w:type="dxa"/>
          </w:tcPr>
          <w:p w:rsidR="00E04C53" w:rsidRPr="005E4F17" w:rsidRDefault="00677843" w:rsidP="00962177">
            <w:pPr>
              <w:tabs>
                <w:tab w:val="left" w:pos="284"/>
              </w:tabs>
              <w:spacing w:line="360" w:lineRule="auto"/>
              <w:rPr>
                <w:rFonts w:ascii="Palatino Linotype" w:eastAsia="Palatino Linotype" w:hAnsi="Palatino Linotype" w:cs="Palatino Linotype"/>
              </w:rPr>
            </w:pPr>
            <w:r w:rsidRPr="005E4F17">
              <w:rPr>
                <w:rFonts w:ascii="Palatino Linotype" w:eastAsia="Palatino Linotype" w:hAnsi="Palatino Linotype" w:cs="Palatino Linotype"/>
              </w:rPr>
              <w:t>a) Requisitos previos.</w:t>
            </w:r>
          </w:p>
        </w:tc>
        <w:tc>
          <w:tcPr>
            <w:tcW w:w="6520" w:type="dxa"/>
          </w:tcPr>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E04C53" w:rsidRPr="005E4F17" w:rsidRDefault="00677843" w:rsidP="00962177">
            <w:pPr>
              <w:tabs>
                <w:tab w:val="left" w:pos="284"/>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5E4F1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5E4F1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E04C53" w:rsidRPr="005E4F17">
        <w:tc>
          <w:tcPr>
            <w:tcW w:w="2689" w:type="dxa"/>
          </w:tcPr>
          <w:p w:rsidR="00E04C53" w:rsidRPr="005E4F17" w:rsidRDefault="00677843" w:rsidP="00962177">
            <w:pPr>
              <w:tabs>
                <w:tab w:val="left" w:pos="284"/>
              </w:tabs>
              <w:spacing w:line="360" w:lineRule="auto"/>
              <w:rPr>
                <w:rFonts w:ascii="Palatino Linotype" w:eastAsia="Palatino Linotype" w:hAnsi="Palatino Linotype" w:cs="Palatino Linotype"/>
              </w:rPr>
            </w:pPr>
            <w:r w:rsidRPr="005E4F17">
              <w:rPr>
                <w:rFonts w:ascii="Palatino Linotype" w:eastAsia="Palatino Linotype" w:hAnsi="Palatino Linotype" w:cs="Palatino Linotype"/>
              </w:rPr>
              <w:lastRenderedPageBreak/>
              <w:t>b) Supuestos de clasificación.</w:t>
            </w:r>
          </w:p>
        </w:tc>
        <w:tc>
          <w:tcPr>
            <w:tcW w:w="6520" w:type="dxa"/>
          </w:tcPr>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04C53" w:rsidRPr="005E4F17" w:rsidRDefault="00677843" w:rsidP="00962177">
            <w:pPr>
              <w:tabs>
                <w:tab w:val="left" w:pos="284"/>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color w:val="000000"/>
              </w:rPr>
              <w:lastRenderedPageBreak/>
              <w:t xml:space="preserve">El </w:t>
            </w:r>
            <w:r w:rsidRPr="005E4F17">
              <w:rPr>
                <w:rFonts w:ascii="Palatino Linotype" w:eastAsia="Palatino Linotype" w:hAnsi="Palatino Linotype" w:cs="Palatino Linotype"/>
                <w:b/>
                <w:color w:val="000000"/>
              </w:rPr>
              <w:t>Sujeto Obligado</w:t>
            </w:r>
            <w:r w:rsidRPr="005E4F1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04C53" w:rsidRPr="005E4F17">
        <w:tc>
          <w:tcPr>
            <w:tcW w:w="2689" w:type="dxa"/>
          </w:tcPr>
          <w:p w:rsidR="00E04C53" w:rsidRPr="005E4F17" w:rsidRDefault="00677843" w:rsidP="00962177">
            <w:pPr>
              <w:tabs>
                <w:tab w:val="left" w:pos="284"/>
              </w:tabs>
              <w:spacing w:line="360" w:lineRule="auto"/>
              <w:rPr>
                <w:rFonts w:ascii="Palatino Linotype" w:eastAsia="Palatino Linotype" w:hAnsi="Palatino Linotype" w:cs="Palatino Linotype"/>
              </w:rPr>
            </w:pPr>
            <w:r w:rsidRPr="005E4F17">
              <w:rPr>
                <w:rFonts w:ascii="Palatino Linotype" w:eastAsia="Palatino Linotype" w:hAnsi="Palatino Linotype" w:cs="Palatino Linotype"/>
              </w:rPr>
              <w:lastRenderedPageBreak/>
              <w:t>c) Formalidades para emitir el acuerdo de clasificación.</w:t>
            </w:r>
          </w:p>
        </w:tc>
        <w:tc>
          <w:tcPr>
            <w:tcW w:w="6520" w:type="dxa"/>
          </w:tcPr>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Es necesario que </w:t>
            </w:r>
            <w:r w:rsidRPr="005E4F17">
              <w:rPr>
                <w:rFonts w:ascii="Palatino Linotype" w:eastAsia="Palatino Linotype" w:hAnsi="Palatino Linotype" w:cs="Palatino Linotype"/>
                <w:b/>
                <w:color w:val="000000"/>
                <w:u w:val="single"/>
              </w:rPr>
              <w:t>el acto reúna con los requisitos elementales</w:t>
            </w:r>
            <w:r w:rsidRPr="005E4F17">
              <w:rPr>
                <w:rFonts w:ascii="Palatino Linotype" w:eastAsia="Palatino Linotype" w:hAnsi="Palatino Linotype" w:cs="Palatino Linotype"/>
                <w:color w:val="000000"/>
              </w:rPr>
              <w:t>, entre ellos, que la autoridad que va a emitir el acto de autoridad sea la legalmente facultada para ello.</w:t>
            </w:r>
          </w:p>
          <w:p w:rsidR="00E04C53" w:rsidRPr="005E4F17" w:rsidRDefault="00677843" w:rsidP="00962177">
            <w:pPr>
              <w:tabs>
                <w:tab w:val="left" w:pos="284"/>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04C53" w:rsidRPr="005E4F17">
        <w:tc>
          <w:tcPr>
            <w:tcW w:w="2689" w:type="dxa"/>
          </w:tcPr>
          <w:p w:rsidR="00E04C53" w:rsidRPr="005E4F17" w:rsidRDefault="00E04C53" w:rsidP="00962177">
            <w:pPr>
              <w:tabs>
                <w:tab w:val="left" w:pos="284"/>
              </w:tabs>
              <w:spacing w:line="360" w:lineRule="auto"/>
              <w:rPr>
                <w:rFonts w:ascii="Palatino Linotype" w:eastAsia="Palatino Linotype" w:hAnsi="Palatino Linotype" w:cs="Palatino Linotype"/>
              </w:rPr>
            </w:pPr>
          </w:p>
          <w:p w:rsidR="00E04C53" w:rsidRPr="005E4F17" w:rsidRDefault="00677843" w:rsidP="00962177">
            <w:pPr>
              <w:tabs>
                <w:tab w:val="left" w:pos="284"/>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color w:val="000000"/>
              </w:rPr>
              <w:lastRenderedPageBreak/>
              <w:t xml:space="preserve">d) Requisitos de fondo del acuerdo de clasificación. </w:t>
            </w:r>
          </w:p>
        </w:tc>
        <w:tc>
          <w:tcPr>
            <w:tcW w:w="6520" w:type="dxa"/>
          </w:tcPr>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w:t>
            </w:r>
            <w:r w:rsidRPr="005E4F17">
              <w:rPr>
                <w:rFonts w:ascii="Palatino Linotype" w:eastAsia="Palatino Linotype" w:hAnsi="Palatino Linotype" w:cs="Palatino Linotype"/>
                <w:color w:val="000000"/>
              </w:rPr>
              <w:lastRenderedPageBreak/>
              <w:t xml:space="preserve">debe acreditar la estricta correspondencia entre un elemento y otro. Ahora, en esta parte del procedimiento, que se desahoga en sede del Comité de Transparencia, la ley señala que la carga de la prueba, para justificar las restricciones, corresponde a los </w:t>
            </w:r>
            <w:r w:rsidRPr="005E4F17">
              <w:rPr>
                <w:rFonts w:ascii="Palatino Linotype" w:eastAsia="Palatino Linotype" w:hAnsi="Palatino Linotype" w:cs="Palatino Linotype"/>
                <w:b/>
                <w:color w:val="000000"/>
              </w:rPr>
              <w:t>Sujetos Obligados</w:t>
            </w:r>
            <w:r w:rsidRPr="005E4F17">
              <w:rPr>
                <w:rFonts w:ascii="Palatino Linotype" w:eastAsia="Palatino Linotype" w:hAnsi="Palatino Linotype" w:cs="Palatino Linotype"/>
                <w:color w:val="000000"/>
              </w:rPr>
              <w:t xml:space="preserve">, por lo que deberán fundar y motivar debidamente la clasificación. </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De lo anterior, se desprende que para una correcta </w:t>
            </w:r>
            <w:r w:rsidRPr="005E4F17">
              <w:rPr>
                <w:rFonts w:ascii="Palatino Linotype" w:eastAsia="Palatino Linotype" w:hAnsi="Palatino Linotype" w:cs="Palatino Linotype"/>
                <w:b/>
                <w:color w:val="000000"/>
              </w:rPr>
              <w:t>clasificación total o parcial</w:t>
            </w:r>
            <w:r w:rsidRPr="005E4F1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En ese mismo sentido, el numeral trigésimo tercero fracción V de los Lineamientos Generales, precisa que para motivar </w:t>
            </w:r>
            <w:r w:rsidRPr="005E4F17">
              <w:rPr>
                <w:rFonts w:ascii="Palatino Linotype" w:eastAsia="Palatino Linotype" w:hAnsi="Palatino Linotype" w:cs="Palatino Linotype"/>
                <w:color w:val="000000"/>
              </w:rPr>
              <w:lastRenderedPageBreak/>
              <w:t>la clasificación se deben acreditar las circunstancias de tiempo, modo y lugar.</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Ahora bien, </w:t>
            </w:r>
            <w:r w:rsidRPr="005E4F17">
              <w:rPr>
                <w:rFonts w:ascii="Palatino Linotype" w:eastAsia="Palatino Linotype" w:hAnsi="Palatino Linotype" w:cs="Palatino Linotype"/>
                <w:b/>
                <w:color w:val="000000"/>
                <w:u w:val="single"/>
              </w:rPr>
              <w:t>para cada caso además de fundar y motivar</w:t>
            </w:r>
            <w:r w:rsidRPr="005E4F17">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04C53" w:rsidRPr="005E4F17">
        <w:tc>
          <w:tcPr>
            <w:tcW w:w="2689" w:type="dxa"/>
          </w:tcPr>
          <w:p w:rsidR="00E04C53" w:rsidRPr="005E4F17" w:rsidRDefault="00677843" w:rsidP="00962177">
            <w:pPr>
              <w:tabs>
                <w:tab w:val="left" w:pos="284"/>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lastRenderedPageBreak/>
              <w:t xml:space="preserve">e) Condiciones especiales de la clasificación de la información como confidencial. </w:t>
            </w:r>
          </w:p>
        </w:tc>
        <w:tc>
          <w:tcPr>
            <w:tcW w:w="6520" w:type="dxa"/>
          </w:tcPr>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E04C53" w:rsidRPr="005E4F17" w:rsidRDefault="00677843" w:rsidP="00962177">
            <w:pPr>
              <w:tabs>
                <w:tab w:val="left" w:pos="284"/>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04C53" w:rsidRPr="005E4F17" w:rsidRDefault="00677843" w:rsidP="00962177">
            <w:pPr>
              <w:tabs>
                <w:tab w:val="left" w:pos="284"/>
              </w:tabs>
              <w:spacing w:line="360" w:lineRule="auto"/>
              <w:rPr>
                <w:rFonts w:ascii="Palatino Linotype" w:eastAsia="Palatino Linotype" w:hAnsi="Palatino Linotype" w:cs="Palatino Linotype"/>
              </w:rPr>
            </w:pPr>
            <w:r w:rsidRPr="005E4F17">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w:t>
            </w:r>
            <w:r w:rsidRPr="005E4F17">
              <w:rPr>
                <w:rFonts w:ascii="Palatino Linotype" w:eastAsia="Palatino Linotype" w:hAnsi="Palatino Linotype" w:cs="Palatino Linotype"/>
                <w:color w:val="000000"/>
              </w:rPr>
              <w:lastRenderedPageBreak/>
              <w:t>titular de los datos si permite o no el acceso. De no ser posible, la realización de la consulta, procede, fundando y motivando, la clasificación.</w:t>
            </w:r>
          </w:p>
        </w:tc>
      </w:tr>
    </w:tbl>
    <w:p w:rsidR="00E04C53" w:rsidRPr="005E4F17" w:rsidRDefault="00E04C53" w:rsidP="00962177">
      <w:pPr>
        <w:tabs>
          <w:tab w:val="left" w:pos="284"/>
        </w:tabs>
        <w:spacing w:line="360" w:lineRule="auto"/>
        <w:jc w:val="both"/>
        <w:rPr>
          <w:rFonts w:ascii="Palatino Linotype" w:eastAsia="Palatino Linotype" w:hAnsi="Palatino Linotype" w:cs="Palatino Linotype"/>
          <w:color w:val="000000"/>
        </w:rPr>
      </w:pPr>
    </w:p>
    <w:p w:rsidR="00E04C53" w:rsidRPr="005E4F17" w:rsidRDefault="00677843" w:rsidP="00962177">
      <w:pPr>
        <w:numPr>
          <w:ilvl w:val="0"/>
          <w:numId w:val="1"/>
        </w:numPr>
        <w:spacing w:line="360" w:lineRule="auto"/>
        <w:jc w:val="both"/>
        <w:rPr>
          <w:rFonts w:ascii="Palatino Linotype" w:hAnsi="Palatino Linotype"/>
        </w:rPr>
      </w:pPr>
      <w:r w:rsidRPr="005E4F17">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962177" w:rsidRPr="005E4F17" w:rsidRDefault="00962177" w:rsidP="00962177">
      <w:pPr>
        <w:spacing w:line="360" w:lineRule="auto"/>
        <w:jc w:val="both"/>
        <w:rPr>
          <w:rFonts w:ascii="Palatino Linotype" w:hAnsi="Palatino Linotype"/>
        </w:rPr>
      </w:pPr>
    </w:p>
    <w:p w:rsidR="002264D0" w:rsidRPr="005E4F17" w:rsidRDefault="002264D0" w:rsidP="00962177">
      <w:pPr>
        <w:numPr>
          <w:ilvl w:val="0"/>
          <w:numId w:val="1"/>
        </w:numPr>
        <w:spacing w:line="360" w:lineRule="auto"/>
        <w:jc w:val="both"/>
        <w:rPr>
          <w:rFonts w:ascii="Palatino Linotype" w:eastAsia="Palatino Linotype" w:hAnsi="Palatino Linotype" w:cs="Palatino Linotype"/>
          <w:b/>
          <w:bCs/>
          <w:color w:val="000000"/>
          <w:u w:val="single"/>
        </w:rPr>
      </w:pPr>
      <w:r w:rsidRPr="005E4F17">
        <w:rPr>
          <w:rFonts w:ascii="Palatino Linotype" w:eastAsia="Palatino Linotype" w:hAnsi="Palatino Linotype" w:cs="Palatino Linotype"/>
          <w:color w:val="000000"/>
        </w:rPr>
        <w:t xml:space="preserve">Debido a lo anteriormente expuesto, este Instituto estima que las razones o motivos de inconformidad hechos valer por </w:t>
      </w:r>
      <w:r w:rsidRPr="005E4F17">
        <w:rPr>
          <w:rFonts w:ascii="Palatino Linotype" w:eastAsia="Palatino Linotype" w:hAnsi="Palatino Linotype" w:cs="Palatino Linotype"/>
          <w:b/>
          <w:color w:val="000000"/>
        </w:rPr>
        <w:t>EL RECURRENTE</w:t>
      </w:r>
      <w:r w:rsidRPr="005E4F17">
        <w:rPr>
          <w:rFonts w:ascii="Palatino Linotype" w:eastAsia="Palatino Linotype" w:hAnsi="Palatino Linotype" w:cs="Palatino Linotype"/>
          <w:color w:val="000000"/>
        </w:rPr>
        <w:t xml:space="preserve"> devienen fundadas y suficientes para</w:t>
      </w:r>
      <w:r w:rsidRPr="005E4F17">
        <w:rPr>
          <w:rFonts w:ascii="Palatino Linotype" w:eastAsia="Palatino Linotype" w:hAnsi="Palatino Linotype" w:cs="Palatino Linotype"/>
          <w:b/>
          <w:color w:val="000000"/>
        </w:rPr>
        <w:t xml:space="preserve"> REVOCAR</w:t>
      </w:r>
      <w:r w:rsidRPr="005E4F17">
        <w:rPr>
          <w:rFonts w:ascii="Palatino Linotype" w:eastAsia="Palatino Linotype" w:hAnsi="Palatino Linotype" w:cs="Palatino Linotype"/>
          <w:color w:val="000000"/>
        </w:rPr>
        <w:t xml:space="preserve"> las respuestas a las solicitudes de acceso </w:t>
      </w:r>
      <w:r w:rsidRPr="005E4F17">
        <w:rPr>
          <w:rFonts w:ascii="Palatino Linotype" w:eastAsia="Palatino Linotype" w:hAnsi="Palatino Linotype" w:cs="Palatino Linotype"/>
          <w:b/>
          <w:bCs/>
          <w:color w:val="000000"/>
        </w:rPr>
        <w:t>00075/IXTAPALU/IP/2025 y 00076/IXTAPALU/IP/2025</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 xml:space="preserve">que originaron los Recursos de Revisión </w:t>
      </w:r>
      <w:r w:rsidRPr="005E4F17">
        <w:rPr>
          <w:rFonts w:ascii="Palatino Linotype" w:eastAsia="Palatino Linotype" w:hAnsi="Palatino Linotype" w:cs="Palatino Linotype"/>
          <w:b/>
          <w:color w:val="000000"/>
        </w:rPr>
        <w:t> 03223/INFOEM/IP/RR/2025 y 03224/INFOEM/IP/RR/2025.</w:t>
      </w:r>
    </w:p>
    <w:p w:rsidR="00E04C53" w:rsidRPr="005E4F17" w:rsidRDefault="00E04C53" w:rsidP="00962177">
      <w:pPr>
        <w:spacing w:line="360" w:lineRule="auto"/>
        <w:jc w:val="both"/>
        <w:rPr>
          <w:rFonts w:ascii="Palatino Linotype" w:eastAsia="Palatino Linotype" w:hAnsi="Palatino Linotype" w:cs="Palatino Linotype"/>
          <w:color w:val="000000"/>
        </w:rPr>
      </w:pPr>
    </w:p>
    <w:p w:rsidR="002264D0" w:rsidRDefault="002264D0" w:rsidP="00962177">
      <w:pPr>
        <w:numPr>
          <w:ilvl w:val="0"/>
          <w:numId w:val="1"/>
        </w:numPr>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color w:val="000000"/>
        </w:rPr>
        <w:t xml:space="preserve">Así, con fundamento en lo previsto en los artículos 5, </w:t>
      </w:r>
      <w:r w:rsidRPr="005E4F17">
        <w:rPr>
          <w:rFonts w:ascii="Palatino Linotype" w:eastAsia="Palatino Linotype" w:hAnsi="Palatino Linotype" w:cs="Palatino Linotype"/>
        </w:rPr>
        <w:t>párrafo trigésimo segundo, trigésimo tercero y trigésimo cuarto</w:t>
      </w:r>
      <w:r w:rsidRPr="005E4F17">
        <w:rPr>
          <w:rFonts w:ascii="Palatino Linotype" w:eastAsia="Palatino Linotype" w:hAnsi="Palatino Linotype" w:cs="Palatino Linotype"/>
          <w:color w:val="000000"/>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r w:rsidR="00C14B73">
        <w:rPr>
          <w:rFonts w:ascii="Palatino Linotype" w:eastAsia="Palatino Linotype" w:hAnsi="Palatino Linotype" w:cs="Palatino Linotype"/>
          <w:color w:val="000000"/>
        </w:rPr>
        <w:t>-------------------------------------------------------------</w:t>
      </w:r>
    </w:p>
    <w:p w:rsidR="00E37275" w:rsidRDefault="00E37275" w:rsidP="00E37275">
      <w:pPr>
        <w:pStyle w:val="Prrafodelista"/>
        <w:rPr>
          <w:rFonts w:ascii="Palatino Linotype" w:eastAsia="Palatino Linotype" w:hAnsi="Palatino Linotype" w:cs="Palatino Linotype"/>
          <w:color w:val="000000"/>
        </w:rPr>
      </w:pPr>
    </w:p>
    <w:p w:rsidR="00E37275" w:rsidRDefault="00E37275" w:rsidP="00E37275">
      <w:pPr>
        <w:spacing w:line="360" w:lineRule="auto"/>
        <w:jc w:val="both"/>
        <w:rPr>
          <w:rFonts w:ascii="Palatino Linotype" w:eastAsia="Palatino Linotype" w:hAnsi="Palatino Linotype" w:cs="Palatino Linotype"/>
          <w:color w:val="000000"/>
        </w:rPr>
      </w:pPr>
    </w:p>
    <w:p w:rsidR="00E37275" w:rsidRDefault="00E37275" w:rsidP="00E37275">
      <w:pPr>
        <w:spacing w:line="360" w:lineRule="auto"/>
        <w:jc w:val="both"/>
        <w:rPr>
          <w:rFonts w:ascii="Palatino Linotype" w:eastAsia="Palatino Linotype" w:hAnsi="Palatino Linotype" w:cs="Palatino Linotype"/>
          <w:color w:val="000000"/>
        </w:rPr>
      </w:pPr>
    </w:p>
    <w:p w:rsidR="00E37275" w:rsidRDefault="00E37275" w:rsidP="00E37275">
      <w:pPr>
        <w:spacing w:line="360" w:lineRule="auto"/>
        <w:jc w:val="both"/>
        <w:rPr>
          <w:rFonts w:ascii="Palatino Linotype" w:eastAsia="Palatino Linotype" w:hAnsi="Palatino Linotype" w:cs="Palatino Linotype"/>
          <w:color w:val="000000"/>
        </w:rPr>
      </w:pPr>
    </w:p>
    <w:p w:rsidR="00E37275" w:rsidRPr="005E4F17" w:rsidRDefault="00E37275" w:rsidP="00E37275">
      <w:pPr>
        <w:spacing w:line="360" w:lineRule="auto"/>
        <w:jc w:val="both"/>
        <w:rPr>
          <w:rFonts w:ascii="Palatino Linotype" w:eastAsia="Palatino Linotype" w:hAnsi="Palatino Linotype" w:cs="Palatino Linotype"/>
          <w:color w:val="000000"/>
        </w:rPr>
      </w:pPr>
    </w:p>
    <w:p w:rsidR="00E04C53" w:rsidRPr="005E4F17" w:rsidRDefault="00677843" w:rsidP="00962177">
      <w:pPr>
        <w:pStyle w:val="Ttulo1"/>
        <w:spacing w:before="0" w:line="360" w:lineRule="auto"/>
        <w:jc w:val="center"/>
        <w:rPr>
          <w:color w:val="000000"/>
          <w:szCs w:val="24"/>
        </w:rPr>
      </w:pPr>
      <w:r w:rsidRPr="005E4F17">
        <w:rPr>
          <w:color w:val="000000"/>
          <w:szCs w:val="24"/>
        </w:rPr>
        <w:lastRenderedPageBreak/>
        <w:t>R E S O L U T I V O S</w:t>
      </w:r>
    </w:p>
    <w:p w:rsidR="002264D0" w:rsidRPr="005E4F17" w:rsidRDefault="002264D0" w:rsidP="00962177">
      <w:pPr>
        <w:rPr>
          <w:rFonts w:ascii="Palatino Linotype" w:hAnsi="Palatino Linotype"/>
          <w:lang w:eastAsia="en-US"/>
        </w:rPr>
      </w:pPr>
    </w:p>
    <w:p w:rsidR="00E04C53" w:rsidRPr="005E4F17" w:rsidRDefault="002264D0" w:rsidP="00962177">
      <w:pPr>
        <w:spacing w:after="160"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b/>
          <w:color w:val="000000"/>
        </w:rPr>
        <w:t>PRIMERO</w:t>
      </w:r>
      <w:r w:rsidRPr="005E4F17">
        <w:rPr>
          <w:rFonts w:ascii="Palatino Linotype" w:eastAsia="Palatino Linotype" w:hAnsi="Palatino Linotype" w:cs="Palatino Linotype"/>
          <w:color w:val="000000"/>
        </w:rPr>
        <w:t xml:space="preserve">. Resultan </w:t>
      </w:r>
      <w:r w:rsidRPr="005E4F17">
        <w:rPr>
          <w:rFonts w:ascii="Palatino Linotype" w:eastAsia="Palatino Linotype" w:hAnsi="Palatino Linotype" w:cs="Palatino Linotype"/>
          <w:b/>
          <w:color w:val="000000"/>
        </w:rPr>
        <w:t>fundadas</w:t>
      </w:r>
      <w:r w:rsidRPr="005E4F17">
        <w:rPr>
          <w:rFonts w:ascii="Palatino Linotype" w:eastAsia="Palatino Linotype" w:hAnsi="Palatino Linotype" w:cs="Palatino Linotype"/>
          <w:color w:val="000000"/>
        </w:rPr>
        <w:t xml:space="preserve"> las razones o motivos de inconformidad planteadas por </w:t>
      </w:r>
      <w:r w:rsidRPr="005E4F17">
        <w:rPr>
          <w:rFonts w:ascii="Palatino Linotype" w:eastAsia="Palatino Linotype" w:hAnsi="Palatino Linotype" w:cs="Palatino Linotype"/>
          <w:b/>
          <w:color w:val="000000"/>
        </w:rPr>
        <w:t>EL RECURRENTE</w:t>
      </w:r>
      <w:r w:rsidRPr="005E4F17">
        <w:rPr>
          <w:rFonts w:ascii="Palatino Linotype" w:eastAsia="Palatino Linotype" w:hAnsi="Palatino Linotype" w:cs="Palatino Linotype"/>
          <w:color w:val="000000"/>
        </w:rPr>
        <w:t xml:space="preserve">, en términos del Considerando </w:t>
      </w:r>
      <w:r w:rsidRPr="005E4F17">
        <w:rPr>
          <w:rFonts w:ascii="Palatino Linotype" w:eastAsia="Palatino Linotype" w:hAnsi="Palatino Linotype" w:cs="Palatino Linotype"/>
          <w:b/>
          <w:color w:val="000000"/>
        </w:rPr>
        <w:t>CUARTO</w:t>
      </w:r>
      <w:r w:rsidRPr="005E4F17">
        <w:rPr>
          <w:rFonts w:ascii="Palatino Linotype" w:eastAsia="Palatino Linotype" w:hAnsi="Palatino Linotype" w:cs="Palatino Linotype"/>
          <w:color w:val="000000"/>
        </w:rPr>
        <w:t xml:space="preserve"> de la presente resolución.</w:t>
      </w:r>
    </w:p>
    <w:p w:rsidR="009D1AAB" w:rsidRPr="005E4F17" w:rsidRDefault="009D1AAB" w:rsidP="00962177">
      <w:pPr>
        <w:spacing w:line="360" w:lineRule="auto"/>
        <w:jc w:val="both"/>
        <w:rPr>
          <w:rFonts w:ascii="Palatino Linotype" w:eastAsia="Palatino Linotype" w:hAnsi="Palatino Linotype" w:cs="Palatino Linotype"/>
          <w:b/>
        </w:rPr>
      </w:pPr>
      <w:bookmarkStart w:id="9" w:name="_heading=h.1ksv4uv" w:colFirst="0" w:colLast="0"/>
      <w:bookmarkEnd w:id="9"/>
    </w:p>
    <w:p w:rsidR="00E04C53" w:rsidRPr="005E4F17" w:rsidRDefault="00677843" w:rsidP="00962177">
      <w:p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b/>
        </w:rPr>
        <w:t xml:space="preserve">SEGUNDO. </w:t>
      </w:r>
      <w:r w:rsidRPr="005E4F17">
        <w:rPr>
          <w:rFonts w:ascii="Palatino Linotype" w:eastAsia="Palatino Linotype" w:hAnsi="Palatino Linotype" w:cs="Palatino Linotype"/>
          <w:color w:val="000000"/>
        </w:rPr>
        <w:t xml:space="preserve">Se </w:t>
      </w:r>
      <w:r w:rsidR="002264D0" w:rsidRPr="005E4F17">
        <w:rPr>
          <w:rFonts w:ascii="Palatino Linotype" w:eastAsia="Palatino Linotype" w:hAnsi="Palatino Linotype" w:cs="Palatino Linotype"/>
          <w:b/>
          <w:color w:val="000000"/>
        </w:rPr>
        <w:t>REVOCAN</w:t>
      </w:r>
      <w:r w:rsidRPr="005E4F17">
        <w:rPr>
          <w:rFonts w:ascii="Palatino Linotype" w:eastAsia="Palatino Linotype" w:hAnsi="Palatino Linotype" w:cs="Palatino Linotype"/>
          <w:b/>
          <w:color w:val="000000"/>
        </w:rPr>
        <w:t xml:space="preserve"> </w:t>
      </w:r>
      <w:r w:rsidRPr="005E4F17">
        <w:rPr>
          <w:rFonts w:ascii="Palatino Linotype" w:eastAsia="Palatino Linotype" w:hAnsi="Palatino Linotype" w:cs="Palatino Linotype"/>
          <w:color w:val="000000"/>
        </w:rPr>
        <w:t xml:space="preserve">las respuestas emitidas por el </w:t>
      </w:r>
      <w:r w:rsidRPr="005E4F17">
        <w:rPr>
          <w:rFonts w:ascii="Palatino Linotype" w:eastAsia="Palatino Linotype" w:hAnsi="Palatino Linotype" w:cs="Palatino Linotype"/>
          <w:b/>
          <w:color w:val="000000"/>
        </w:rPr>
        <w:t xml:space="preserve">Ayuntamiento de Ixtapaluca </w:t>
      </w:r>
      <w:r w:rsidRPr="005E4F17">
        <w:rPr>
          <w:rFonts w:ascii="Palatino Linotype" w:eastAsia="Palatino Linotype" w:hAnsi="Palatino Linotype" w:cs="Palatino Linotype"/>
          <w:color w:val="000000"/>
        </w:rPr>
        <w:t xml:space="preserve">y se </w:t>
      </w:r>
      <w:r w:rsidRPr="005E4F17">
        <w:rPr>
          <w:rFonts w:ascii="Palatino Linotype" w:eastAsia="Palatino Linotype" w:hAnsi="Palatino Linotype" w:cs="Palatino Linotype"/>
          <w:b/>
          <w:color w:val="000000"/>
        </w:rPr>
        <w:t>ORDENA</w:t>
      </w:r>
      <w:r w:rsidRPr="005E4F17">
        <w:rPr>
          <w:rFonts w:ascii="Palatino Linotype" w:eastAsia="Palatino Linotype" w:hAnsi="Palatino Linotype" w:cs="Palatino Linotype"/>
        </w:rPr>
        <w:t>, se ponga a disposición de ser procedente en versión pública, en todas las modalidades que permita la documentación, tales como, disco compacto, dispositivo de almacenamiento, correo electrónico/ drive, consulta directa, copias simples o certificadas, con posibilidad de entrega en la Unidad de Transparencia o a domicilio por correo certificado, previo pago de los derechos correspondientes, de ser procedente en versión pública, lo siguiente:</w:t>
      </w:r>
    </w:p>
    <w:p w:rsidR="00E04C53" w:rsidRPr="005E4F17" w:rsidRDefault="00E04C53" w:rsidP="00962177">
      <w:pPr>
        <w:spacing w:line="360" w:lineRule="auto"/>
        <w:jc w:val="both"/>
        <w:rPr>
          <w:rFonts w:ascii="Palatino Linotype" w:eastAsia="Palatino Linotype" w:hAnsi="Palatino Linotype" w:cs="Palatino Linotype"/>
        </w:rPr>
      </w:pPr>
    </w:p>
    <w:p w:rsidR="00677843" w:rsidRPr="005E4F17" w:rsidRDefault="00677843" w:rsidP="00962177">
      <w:pPr>
        <w:pStyle w:val="Prrafodelista"/>
        <w:numPr>
          <w:ilvl w:val="0"/>
          <w:numId w:val="10"/>
        </w:numPr>
        <w:spacing w:line="360" w:lineRule="auto"/>
        <w:ind w:left="0"/>
        <w:jc w:val="both"/>
        <w:rPr>
          <w:rFonts w:ascii="Palatino Linotype" w:eastAsia="Palatino Linotype" w:hAnsi="Palatino Linotype" w:cs="Palatino Linotype"/>
          <w:b/>
        </w:rPr>
      </w:pPr>
      <w:r w:rsidRPr="005E4F17">
        <w:rPr>
          <w:rFonts w:ascii="Palatino Linotype" w:eastAsia="Palatino Linotype" w:hAnsi="Palatino Linotype" w:cs="Palatino Linotype"/>
          <w:b/>
        </w:rPr>
        <w:t>Los expedientes de las obras</w:t>
      </w:r>
      <w:r w:rsidR="002264D0" w:rsidRPr="005E4F17">
        <w:rPr>
          <w:rFonts w:ascii="Palatino Linotype" w:eastAsia="Palatino Linotype" w:hAnsi="Palatino Linotype" w:cs="Palatino Linotype"/>
          <w:b/>
        </w:rPr>
        <w:t xml:space="preserve"> referidas en respuesta, </w:t>
      </w:r>
      <w:r w:rsidRPr="005E4F17">
        <w:rPr>
          <w:rFonts w:ascii="Palatino Linotype" w:eastAsia="Palatino Linotype" w:hAnsi="Palatino Linotype" w:cs="Palatino Linotype"/>
          <w:b/>
        </w:rPr>
        <w:t>del ejercicio fiscal comprendido del uno de enero del dos mil veintidós al treinta y uno de diciembre de dos mil veintitrés</w:t>
      </w:r>
      <w:bookmarkStart w:id="10" w:name="_heading=h.jz1sqpgtor0i" w:colFirst="0" w:colLast="0"/>
      <w:bookmarkEnd w:id="10"/>
      <w:r w:rsidRPr="005E4F17">
        <w:rPr>
          <w:rFonts w:ascii="Palatino Linotype" w:eastAsia="Palatino Linotype" w:hAnsi="Palatino Linotype" w:cs="Palatino Linotype"/>
          <w:b/>
        </w:rPr>
        <w:t>.</w:t>
      </w:r>
    </w:p>
    <w:p w:rsidR="00677843" w:rsidRPr="005E4F17" w:rsidRDefault="00677843" w:rsidP="00962177">
      <w:pPr>
        <w:spacing w:line="360" w:lineRule="auto"/>
        <w:jc w:val="both"/>
        <w:rPr>
          <w:rFonts w:ascii="Palatino Linotype" w:eastAsia="Palatino Linotype" w:hAnsi="Palatino Linotype" w:cs="Palatino Linotype"/>
        </w:rPr>
      </w:pPr>
    </w:p>
    <w:p w:rsidR="00E04C53" w:rsidRPr="005E4F17" w:rsidRDefault="00677843" w:rsidP="00962177">
      <w:pPr>
        <w:tabs>
          <w:tab w:val="left" w:pos="8080"/>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 xml:space="preserve">Para tal situación, a través del Sistema de Acceso a la Información Mexiquense (SAIMEX), deberá indicar el procedimiento que tendrá que seguir el </w:t>
      </w:r>
      <w:r w:rsidRPr="005E4F17">
        <w:rPr>
          <w:rFonts w:ascii="Palatino Linotype" w:eastAsia="Palatino Linotype" w:hAnsi="Palatino Linotype" w:cs="Palatino Linotype"/>
          <w:b/>
        </w:rPr>
        <w:t>PARTICULAR</w:t>
      </w:r>
      <w:r w:rsidRPr="005E4F17">
        <w:rPr>
          <w:rFonts w:ascii="Palatino Linotype" w:eastAsia="Palatino Linotype" w:hAnsi="Palatino Linotype" w:cs="Palatino Linotype"/>
        </w:rPr>
        <w:t xml:space="preserve">, para acceder a la documentación, es decir, los pasos para realizar el pago de derechos, en caso de proceder, y la manera de obtener la información como domicilio de la Unidad de Transparencia, días y horarios de atención en términos del artículo 166 de la Ley de Transparencia y Acceso a la Información Pública del Estado de México y Municipios, el periodo en el que estará disponible la información, así como el nombre del servidor público que le atenderá. </w:t>
      </w:r>
    </w:p>
    <w:p w:rsidR="00E04C53" w:rsidRPr="005E4F17" w:rsidRDefault="00677843" w:rsidP="00962177">
      <w:pPr>
        <w:tabs>
          <w:tab w:val="left" w:pos="8080"/>
        </w:tabs>
        <w:spacing w:line="360" w:lineRule="auto"/>
        <w:jc w:val="both"/>
        <w:rPr>
          <w:rFonts w:ascii="Palatino Linotype" w:eastAsia="Palatino Linotype" w:hAnsi="Palatino Linotype" w:cs="Palatino Linotype"/>
        </w:rPr>
      </w:pPr>
      <w:bookmarkStart w:id="11" w:name="_heading=h.3rdcrjn" w:colFirst="0" w:colLast="0"/>
      <w:bookmarkEnd w:id="11"/>
      <w:r w:rsidRPr="005E4F17">
        <w:rPr>
          <w:rFonts w:ascii="Palatino Linotype" w:eastAsia="Palatino Linotype" w:hAnsi="Palatino Linotype" w:cs="Palatino Linotype"/>
        </w:rPr>
        <w:lastRenderedPageBreak/>
        <w:t>Además, deberá señalar que en caso de que la parte</w:t>
      </w:r>
      <w:r w:rsidRPr="005E4F17">
        <w:rPr>
          <w:rFonts w:ascii="Palatino Linotype" w:eastAsia="Palatino Linotype" w:hAnsi="Palatino Linotype" w:cs="Palatino Linotype"/>
          <w:b/>
        </w:rPr>
        <w:t xml:space="preserve"> Recurrente</w:t>
      </w:r>
      <w:r w:rsidRPr="005E4F17">
        <w:rPr>
          <w:rFonts w:ascii="Palatino Linotype" w:eastAsia="Palatino Linotype" w:hAnsi="Palatino Linotype" w:cs="Palatino Linotype"/>
        </w:rPr>
        <w:t xml:space="preserve"> proporcione el dispositivo electrónico y acuda por la información a la Unidad de Transparencia, la entrega de la información, será sin costo.</w:t>
      </w:r>
    </w:p>
    <w:p w:rsidR="00E04C53" w:rsidRPr="005E4F17" w:rsidRDefault="00E04C53" w:rsidP="00962177">
      <w:pPr>
        <w:tabs>
          <w:tab w:val="left" w:pos="8080"/>
        </w:tabs>
        <w:spacing w:line="360" w:lineRule="auto"/>
        <w:jc w:val="both"/>
        <w:rPr>
          <w:rFonts w:ascii="Palatino Linotype" w:eastAsia="Palatino Linotype" w:hAnsi="Palatino Linotype" w:cs="Palatino Linotype"/>
        </w:rPr>
      </w:pPr>
    </w:p>
    <w:p w:rsidR="00E04C53" w:rsidRPr="005E4F17" w:rsidRDefault="00677843" w:rsidP="00962177">
      <w:pPr>
        <w:tabs>
          <w:tab w:val="left" w:pos="8080"/>
        </w:tabs>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5E4F17">
        <w:rPr>
          <w:rFonts w:ascii="Palatino Linotype" w:eastAsia="Palatino Linotype" w:hAnsi="Palatino Linotype" w:cs="Palatino Linotype"/>
          <w:b/>
        </w:rPr>
        <w:t xml:space="preserve"> RECURRENTE</w:t>
      </w:r>
      <w:r w:rsidRPr="005E4F17">
        <w:rPr>
          <w:rFonts w:ascii="Palatino Linotype" w:eastAsia="Palatino Linotype" w:hAnsi="Palatino Linotype" w:cs="Palatino Linotype"/>
        </w:rPr>
        <w:t>.</w:t>
      </w:r>
    </w:p>
    <w:p w:rsidR="00E04C53" w:rsidRPr="005E4F17" w:rsidRDefault="00E04C53" w:rsidP="00962177">
      <w:pPr>
        <w:jc w:val="both"/>
        <w:rPr>
          <w:rFonts w:ascii="Palatino Linotype" w:eastAsia="Palatino Linotype" w:hAnsi="Palatino Linotype" w:cs="Palatino Linotype"/>
          <w:b/>
        </w:rPr>
      </w:pPr>
    </w:p>
    <w:p w:rsidR="00E04C53" w:rsidRPr="005E4F17" w:rsidRDefault="00677843" w:rsidP="00962177">
      <w:pPr>
        <w:tabs>
          <w:tab w:val="left" w:pos="8080"/>
        </w:tabs>
        <w:spacing w:line="360" w:lineRule="auto"/>
        <w:jc w:val="both"/>
        <w:rPr>
          <w:rFonts w:ascii="Palatino Linotype" w:eastAsia="Palatino Linotype" w:hAnsi="Palatino Linotype" w:cs="Palatino Linotype"/>
          <w:color w:val="222222"/>
        </w:rPr>
      </w:pPr>
      <w:r w:rsidRPr="005E4F17">
        <w:rPr>
          <w:rFonts w:ascii="Palatino Linotype" w:eastAsia="Palatino Linotype" w:hAnsi="Palatino Linotype" w:cs="Palatino Linotype"/>
          <w:b/>
        </w:rPr>
        <w:t xml:space="preserve">TERCERO. </w:t>
      </w:r>
      <w:r w:rsidRPr="005E4F17">
        <w:rPr>
          <w:rFonts w:ascii="Palatino Linotype" w:eastAsia="Palatino Linotype" w:hAnsi="Palatino Linotype" w:cs="Palatino Linotype"/>
          <w:b/>
          <w:color w:val="222222"/>
        </w:rPr>
        <w:t>NOTIFÍQUESE</w:t>
      </w:r>
      <w:r w:rsidRPr="005E4F17">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E4F17">
        <w:rPr>
          <w:rFonts w:ascii="Palatino Linotype" w:eastAsia="Palatino Linotype" w:hAnsi="Palatino Linotype" w:cs="Palatino Linotype"/>
          <w:b/>
          <w:color w:val="222222"/>
        </w:rPr>
        <w:t xml:space="preserve">dé cumplimiento a lo ordenado dentro del plazo de diez días hábiles, </w:t>
      </w:r>
      <w:r w:rsidRPr="005E4F17">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C14B73" w:rsidRDefault="00C14B73" w:rsidP="00962177">
      <w:pPr>
        <w:spacing w:line="360" w:lineRule="auto"/>
        <w:jc w:val="both"/>
        <w:rPr>
          <w:rFonts w:ascii="Palatino Linotype" w:eastAsia="Palatino Linotype" w:hAnsi="Palatino Linotype" w:cs="Palatino Linotype"/>
          <w:b/>
        </w:rPr>
      </w:pPr>
    </w:p>
    <w:p w:rsidR="00E04C53" w:rsidRPr="005E4F17" w:rsidRDefault="00677843" w:rsidP="00962177">
      <w:pPr>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b/>
        </w:rPr>
        <w:t xml:space="preserve">CUARTO. </w:t>
      </w:r>
      <w:r w:rsidRPr="005E4F1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E4F17">
        <w:rPr>
          <w:rFonts w:ascii="Palatino Linotype" w:eastAsia="Palatino Linotype" w:hAnsi="Palatino Linotype" w:cs="Palatino Linotype"/>
          <w:b/>
        </w:rPr>
        <w:t>SUJETO OBLIGADO</w:t>
      </w:r>
      <w:r w:rsidRPr="005E4F17">
        <w:rPr>
          <w:rFonts w:ascii="Palatino Linotype" w:eastAsia="Palatino Linotype" w:hAnsi="Palatino Linotype" w:cs="Palatino Linotype"/>
        </w:rPr>
        <w:t xml:space="preserve"> de manera fundada y motivada, podrá solicitar una ampliación de plazo para el cumplimiento de la presente resolución.</w:t>
      </w:r>
    </w:p>
    <w:p w:rsidR="00E04C53" w:rsidRPr="005E4F17" w:rsidRDefault="00E04C53" w:rsidP="00962177">
      <w:pPr>
        <w:spacing w:line="360" w:lineRule="auto"/>
        <w:jc w:val="both"/>
        <w:rPr>
          <w:rFonts w:ascii="Palatino Linotype" w:eastAsia="Palatino Linotype" w:hAnsi="Palatino Linotype" w:cs="Palatino Linotype"/>
        </w:rPr>
      </w:pPr>
    </w:p>
    <w:p w:rsidR="00E04C53" w:rsidRPr="005E4F17" w:rsidRDefault="00677843" w:rsidP="00962177">
      <w:pPr>
        <w:shd w:val="clear" w:color="auto" w:fill="FFFFFF"/>
        <w:spacing w:line="360" w:lineRule="auto"/>
        <w:jc w:val="both"/>
        <w:rPr>
          <w:rFonts w:ascii="Palatino Linotype" w:eastAsia="Palatino Linotype" w:hAnsi="Palatino Linotype" w:cs="Palatino Linotype"/>
        </w:rPr>
      </w:pPr>
      <w:bookmarkStart w:id="12" w:name="_heading=h.2jxsxqh" w:colFirst="0" w:colLast="0"/>
      <w:bookmarkEnd w:id="12"/>
      <w:r w:rsidRPr="005E4F17">
        <w:rPr>
          <w:rFonts w:ascii="Palatino Linotype" w:eastAsia="Palatino Linotype" w:hAnsi="Palatino Linotype" w:cs="Palatino Linotype"/>
          <w:b/>
        </w:rPr>
        <w:lastRenderedPageBreak/>
        <w:t>QUINTO. Notifíquese</w:t>
      </w:r>
      <w:r w:rsidRPr="005E4F17">
        <w:rPr>
          <w:rFonts w:ascii="Palatino Linotype" w:eastAsia="Palatino Linotype" w:hAnsi="Palatino Linotype" w:cs="Palatino Linotype"/>
        </w:rPr>
        <w:t xml:space="preserve"> a </w:t>
      </w:r>
      <w:r w:rsidRPr="005E4F17">
        <w:rPr>
          <w:rFonts w:ascii="Palatino Linotype" w:eastAsia="Palatino Linotype" w:hAnsi="Palatino Linotype" w:cs="Palatino Linotype"/>
          <w:b/>
        </w:rPr>
        <w:t>EL RECURRENTE</w:t>
      </w:r>
      <w:r w:rsidRPr="005E4F17">
        <w:rPr>
          <w:rFonts w:ascii="Palatino Linotype" w:eastAsia="Palatino Linotype" w:hAnsi="Palatino Linotype" w:cs="Palatino Linotype"/>
        </w:rPr>
        <w:t xml:space="preserve"> la presente resolución, vía SAIMEX.</w:t>
      </w:r>
    </w:p>
    <w:p w:rsidR="00E04C53" w:rsidRPr="005E4F17" w:rsidRDefault="00E04C53" w:rsidP="00962177">
      <w:pPr>
        <w:shd w:val="clear" w:color="auto" w:fill="FFFFFF"/>
        <w:spacing w:line="360" w:lineRule="auto"/>
        <w:jc w:val="both"/>
        <w:rPr>
          <w:rFonts w:ascii="Palatino Linotype" w:eastAsia="Palatino Linotype" w:hAnsi="Palatino Linotype" w:cs="Palatino Linotype"/>
        </w:rPr>
      </w:pPr>
    </w:p>
    <w:p w:rsidR="00E04C53" w:rsidRPr="005E4F17" w:rsidRDefault="00677843" w:rsidP="00962177">
      <w:pPr>
        <w:shd w:val="clear" w:color="auto" w:fill="FFFFFF"/>
        <w:spacing w:line="360" w:lineRule="auto"/>
        <w:jc w:val="both"/>
        <w:rPr>
          <w:rFonts w:ascii="Palatino Linotype" w:eastAsia="Palatino Linotype" w:hAnsi="Palatino Linotype" w:cs="Palatino Linotype"/>
        </w:rPr>
      </w:pPr>
      <w:r w:rsidRPr="005E4F17">
        <w:rPr>
          <w:rFonts w:ascii="Palatino Linotype" w:eastAsia="Palatino Linotype" w:hAnsi="Palatino Linotype" w:cs="Palatino Linotype"/>
          <w:b/>
        </w:rPr>
        <w:t>SEXTO.</w:t>
      </w:r>
      <w:r w:rsidRPr="005E4F17">
        <w:rPr>
          <w:rFonts w:ascii="Palatino Linotype" w:eastAsia="Palatino Linotype" w:hAnsi="Palatino Linotype" w:cs="Palatino Linotype"/>
        </w:rPr>
        <w:t xml:space="preserve"> Se hace del conocimiento de</w:t>
      </w:r>
      <w:r w:rsidR="009D1AAB" w:rsidRPr="005E4F17">
        <w:rPr>
          <w:rFonts w:ascii="Palatino Linotype" w:eastAsia="Palatino Linotype" w:hAnsi="Palatino Linotype" w:cs="Palatino Linotype"/>
        </w:rPr>
        <w:t>l</w:t>
      </w:r>
      <w:r w:rsidRPr="005E4F17">
        <w:rPr>
          <w:rFonts w:ascii="Palatino Linotype" w:eastAsia="Palatino Linotype" w:hAnsi="Palatino Linotype" w:cs="Palatino Linotype"/>
          <w:b/>
        </w:rPr>
        <w:t xml:space="preserve"> RECURRENTE</w:t>
      </w:r>
      <w:r w:rsidRPr="005E4F1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D1AAB" w:rsidRPr="005E4F17" w:rsidRDefault="009D1AAB" w:rsidP="00962177">
      <w:pPr>
        <w:shd w:val="clear" w:color="auto" w:fill="FFFFFF"/>
        <w:spacing w:line="360" w:lineRule="auto"/>
        <w:jc w:val="both"/>
        <w:rPr>
          <w:rFonts w:ascii="Palatino Linotype" w:eastAsia="Palatino Linotype" w:hAnsi="Palatino Linotype" w:cs="Palatino Linotype"/>
        </w:rPr>
      </w:pPr>
    </w:p>
    <w:p w:rsidR="009D1AAB" w:rsidRPr="00755A7E" w:rsidRDefault="005E4F17"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5E4F1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D1AAB" w:rsidRPr="00755A7E" w:rsidRDefault="009D1AAB" w:rsidP="0096217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755A7E" w:rsidRPr="00755A7E" w:rsidRDefault="00755A7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sectPr w:rsidR="00755A7E" w:rsidRPr="00755A7E" w:rsidSect="00962177">
      <w:headerReference w:type="default" r:id="rId18"/>
      <w:footerReference w:type="default" r:id="rId19"/>
      <w:headerReference w:type="first" r:id="rId20"/>
      <w:footerReference w:type="first" r:id="rId21"/>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B02" w:rsidRDefault="00C41B02">
      <w:r>
        <w:separator/>
      </w:r>
    </w:p>
  </w:endnote>
  <w:endnote w:type="continuationSeparator" w:id="0">
    <w:p w:rsidR="00C41B02" w:rsidRDefault="00C4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B73" w:rsidRDefault="00C14B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37275">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37275">
      <w:rPr>
        <w:rFonts w:ascii="Palatino Linotype" w:eastAsia="Palatino Linotype" w:hAnsi="Palatino Linotype" w:cs="Palatino Linotype"/>
        <w:b/>
        <w:noProof/>
        <w:color w:val="000000"/>
        <w:sz w:val="22"/>
        <w:szCs w:val="22"/>
      </w:rPr>
      <w:t>62</w:t>
    </w:r>
    <w:r>
      <w:rPr>
        <w:rFonts w:ascii="Palatino Linotype" w:eastAsia="Palatino Linotype" w:hAnsi="Palatino Linotype" w:cs="Palatino Linotype"/>
        <w:b/>
        <w:color w:val="000000"/>
        <w:sz w:val="22"/>
        <w:szCs w:val="22"/>
      </w:rPr>
      <w:fldChar w:fldCharType="end"/>
    </w:r>
  </w:p>
  <w:p w:rsidR="00C14B73" w:rsidRDefault="00C14B7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C14B73" w:rsidRDefault="00C14B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B73" w:rsidRDefault="00C14B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3727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37275">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p w:rsidR="00C14B73" w:rsidRDefault="00C14B7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C14B73" w:rsidRDefault="00C14B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B02" w:rsidRDefault="00C41B02">
      <w:r>
        <w:separator/>
      </w:r>
    </w:p>
  </w:footnote>
  <w:footnote w:type="continuationSeparator" w:id="0">
    <w:p w:rsidR="00C41B02" w:rsidRDefault="00C41B02">
      <w:r>
        <w:continuationSeparator/>
      </w:r>
    </w:p>
  </w:footnote>
  <w:footnote w:id="1">
    <w:p w:rsidR="00C14B73" w:rsidRDefault="00C14B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C14B73" w:rsidRDefault="00C14B73">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C14B73" w:rsidRDefault="00C14B73">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C14B73" w:rsidRDefault="00C14B73">
      <w:pPr>
        <w:pBdr>
          <w:top w:val="nil"/>
          <w:left w:val="nil"/>
          <w:bottom w:val="nil"/>
          <w:right w:val="nil"/>
          <w:between w:val="nil"/>
        </w:pBdr>
        <w:rPr>
          <w:color w:val="000000"/>
        </w:rPr>
      </w:pPr>
      <w:r>
        <w:rPr>
          <w:vertAlign w:val="superscript"/>
        </w:rPr>
        <w:footnoteRef/>
      </w:r>
      <w:r>
        <w:rPr>
          <w:color w:val="000000"/>
        </w:rPr>
        <w:t xml:space="preserve"> Corte Interamericana de Derechos Humanos. Caso Claude Reyes y otros vs. Chile. Sentencia de 19 de septiembre de 2006. Serie C. No. 151. Párr. 86.</w:t>
      </w:r>
    </w:p>
  </w:footnote>
  <w:footnote w:id="5">
    <w:p w:rsidR="00C14B73" w:rsidRDefault="00C14B73">
      <w:pPr>
        <w:pBdr>
          <w:top w:val="nil"/>
          <w:left w:val="nil"/>
          <w:bottom w:val="nil"/>
          <w:right w:val="nil"/>
          <w:between w:val="nil"/>
        </w:pBdr>
        <w:rPr>
          <w:color w:val="000000"/>
        </w:rPr>
      </w:pPr>
      <w:r>
        <w:rPr>
          <w:vertAlign w:val="superscript"/>
        </w:rPr>
        <w:footnoteRef/>
      </w:r>
      <w:r>
        <w:rPr>
          <w:color w:val="000000"/>
        </w:rPr>
        <w:t xml:space="preserve"> Ibídem. Parr. 87.</w:t>
      </w:r>
    </w:p>
  </w:footnote>
  <w:footnote w:id="6">
    <w:p w:rsidR="00C14B73" w:rsidRDefault="00C14B73">
      <w:pPr>
        <w:pBdr>
          <w:top w:val="nil"/>
          <w:left w:val="nil"/>
          <w:bottom w:val="nil"/>
          <w:right w:val="nil"/>
          <w:between w:val="nil"/>
        </w:pBdr>
        <w:rPr>
          <w:color w:val="000000"/>
        </w:rPr>
      </w:pPr>
      <w:r>
        <w:rPr>
          <w:vertAlign w:val="superscript"/>
        </w:rPr>
        <w:footnoteRef/>
      </w:r>
      <w:r>
        <w:rPr>
          <w:color w:val="000000"/>
        </w:rPr>
        <w:t xml:space="preserve"> Políticas Públicas y Cambio Climático. Angélica Rosas Huerta. Profesora- investigadora. Departamento Política y Cultura. División de Ciencias Sociales y Humanidades. </w:t>
      </w:r>
    </w:p>
  </w:footnote>
  <w:footnote w:id="7">
    <w:p w:rsidR="00C14B73" w:rsidRDefault="00C14B73">
      <w:pPr>
        <w:pBdr>
          <w:top w:val="nil"/>
          <w:left w:val="nil"/>
          <w:bottom w:val="nil"/>
          <w:right w:val="nil"/>
          <w:between w:val="nil"/>
        </w:pBdr>
        <w:rPr>
          <w:color w:val="000000"/>
        </w:rPr>
      </w:pPr>
      <w:r>
        <w:rPr>
          <w:vertAlign w:val="superscript"/>
        </w:rPr>
        <w:footnoteRef/>
      </w:r>
      <w:r>
        <w:rPr>
          <w:color w:val="000000"/>
        </w:rPr>
        <w:t xml:space="preserve"> Ley de Transparencia y Acceso a la Información Pública del Estado de México y Municipios. Artículo 9. …</w:t>
      </w:r>
    </w:p>
    <w:p w:rsidR="00C14B73" w:rsidRDefault="00C14B73">
      <w:pPr>
        <w:pBdr>
          <w:top w:val="nil"/>
          <w:left w:val="nil"/>
          <w:bottom w:val="nil"/>
          <w:right w:val="nil"/>
          <w:between w:val="nil"/>
        </w:pBdr>
        <w:rPr>
          <w:color w:val="000000"/>
        </w:rPr>
      </w:pPr>
      <w:r>
        <w:rPr>
          <w:color w:val="000000"/>
        </w:rPr>
        <w:t>II. Eficacia: Obligación del Instituto para tutelar, de manera efectiva, el derecho de acceso a la información;</w:t>
      </w:r>
    </w:p>
    <w:p w:rsidR="00C14B73" w:rsidRDefault="00C14B73">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7412"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678"/>
    </w:tblGrid>
    <w:tr w:rsidR="00C14B73" w:rsidRPr="00291694" w:rsidTr="00291694">
      <w:trPr>
        <w:trHeight w:val="138"/>
      </w:trPr>
      <w:tc>
        <w:tcPr>
          <w:tcW w:w="2734" w:type="dxa"/>
          <w:vAlign w:val="center"/>
        </w:tcPr>
        <w:p w:rsidR="00C14B73" w:rsidRPr="00291694" w:rsidRDefault="00C14B73" w:rsidP="00291694">
          <w:pPr>
            <w:jc w:val="right"/>
            <w:rPr>
              <w:rFonts w:ascii="Palatino Linotype" w:eastAsia="Palatino Linotype" w:hAnsi="Palatino Linotype" w:cs="Palatino Linotype"/>
              <w:b/>
            </w:rPr>
          </w:pPr>
          <w:r w:rsidRPr="00291694">
            <w:rPr>
              <w:rFonts w:ascii="Palatino Linotype" w:eastAsia="Palatino Linotype" w:hAnsi="Palatino Linotype" w:cs="Palatino Linotype"/>
              <w:b/>
            </w:rPr>
            <w:t>Recurso de Revisión:</w:t>
          </w:r>
        </w:p>
      </w:tc>
      <w:tc>
        <w:tcPr>
          <w:tcW w:w="4678" w:type="dxa"/>
          <w:vAlign w:val="center"/>
        </w:tcPr>
        <w:p w:rsidR="00C14B73" w:rsidRPr="00291694" w:rsidRDefault="00C14B73" w:rsidP="00291694">
          <w:pPr>
            <w:rPr>
              <w:rFonts w:ascii="Palatino Linotype" w:eastAsia="Palatino Linotype" w:hAnsi="Palatino Linotype" w:cs="Palatino Linotype"/>
            </w:rPr>
          </w:pPr>
          <w:r w:rsidRPr="00291694">
            <w:rPr>
              <w:rFonts w:ascii="Palatino Linotype" w:eastAsia="Palatino Linotype" w:hAnsi="Palatino Linotype" w:cs="Palatino Linotype"/>
            </w:rPr>
            <w:t>03223/INFOEM/IP/RR/2025 y acumulado</w:t>
          </w:r>
        </w:p>
      </w:tc>
    </w:tr>
    <w:tr w:rsidR="00C14B73" w:rsidRPr="00291694" w:rsidTr="00291694">
      <w:trPr>
        <w:trHeight w:val="321"/>
      </w:trPr>
      <w:tc>
        <w:tcPr>
          <w:tcW w:w="2734" w:type="dxa"/>
          <w:vAlign w:val="center"/>
        </w:tcPr>
        <w:p w:rsidR="00C14B73" w:rsidRPr="00291694" w:rsidRDefault="00C14B73" w:rsidP="00291694">
          <w:pPr>
            <w:jc w:val="right"/>
            <w:rPr>
              <w:rFonts w:ascii="Palatino Linotype" w:eastAsia="Palatino Linotype" w:hAnsi="Palatino Linotype" w:cs="Palatino Linotype"/>
              <w:b/>
            </w:rPr>
          </w:pPr>
          <w:r w:rsidRPr="00291694">
            <w:rPr>
              <w:rFonts w:ascii="Palatino Linotype" w:eastAsia="Palatino Linotype" w:hAnsi="Palatino Linotype" w:cs="Palatino Linotype"/>
              <w:b/>
            </w:rPr>
            <w:t>Sujeto Obligado:</w:t>
          </w:r>
        </w:p>
      </w:tc>
      <w:tc>
        <w:tcPr>
          <w:tcW w:w="4678" w:type="dxa"/>
          <w:vAlign w:val="center"/>
        </w:tcPr>
        <w:p w:rsidR="00C14B73" w:rsidRPr="00291694" w:rsidRDefault="00C14B73" w:rsidP="00291694">
          <w:pPr>
            <w:rPr>
              <w:rFonts w:ascii="Palatino Linotype" w:eastAsia="Palatino Linotype" w:hAnsi="Palatino Linotype" w:cs="Palatino Linotype"/>
            </w:rPr>
          </w:pPr>
          <w:r w:rsidRPr="00291694">
            <w:rPr>
              <w:rFonts w:ascii="Palatino Linotype" w:eastAsia="Palatino Linotype" w:hAnsi="Palatino Linotype" w:cs="Palatino Linotype"/>
            </w:rPr>
            <w:t>Ayuntamiento de Ixtapaluca</w:t>
          </w:r>
        </w:p>
      </w:tc>
    </w:tr>
    <w:tr w:rsidR="00C14B73" w:rsidRPr="00291694" w:rsidTr="00291694">
      <w:trPr>
        <w:trHeight w:val="321"/>
      </w:trPr>
      <w:tc>
        <w:tcPr>
          <w:tcW w:w="2734" w:type="dxa"/>
          <w:vAlign w:val="center"/>
        </w:tcPr>
        <w:p w:rsidR="00C14B73" w:rsidRPr="00291694" w:rsidRDefault="00C14B73" w:rsidP="00291694">
          <w:pPr>
            <w:jc w:val="right"/>
            <w:rPr>
              <w:rFonts w:ascii="Palatino Linotype" w:eastAsia="Palatino Linotype" w:hAnsi="Palatino Linotype" w:cs="Palatino Linotype"/>
              <w:b/>
            </w:rPr>
          </w:pPr>
          <w:r w:rsidRPr="00291694">
            <w:rPr>
              <w:rFonts w:ascii="Palatino Linotype" w:eastAsia="Palatino Linotype" w:hAnsi="Palatino Linotype" w:cs="Palatino Linotype"/>
              <w:b/>
            </w:rPr>
            <w:t>Comisionada Ponente:</w:t>
          </w:r>
        </w:p>
      </w:tc>
      <w:tc>
        <w:tcPr>
          <w:tcW w:w="4678" w:type="dxa"/>
          <w:vAlign w:val="center"/>
        </w:tcPr>
        <w:p w:rsidR="00C14B73" w:rsidRPr="00291694" w:rsidRDefault="00C14B73" w:rsidP="00291694">
          <w:pPr>
            <w:rPr>
              <w:rFonts w:ascii="Palatino Linotype" w:eastAsia="Palatino Linotype" w:hAnsi="Palatino Linotype" w:cs="Palatino Linotype"/>
            </w:rPr>
          </w:pPr>
          <w:r w:rsidRPr="00291694">
            <w:rPr>
              <w:rFonts w:ascii="Palatino Linotype" w:eastAsia="Palatino Linotype" w:hAnsi="Palatino Linotype" w:cs="Palatino Linotype"/>
            </w:rPr>
            <w:t>María del Rosario Mejía Ayala</w:t>
          </w:r>
        </w:p>
      </w:tc>
    </w:tr>
  </w:tbl>
  <w:p w:rsidR="00C14B73" w:rsidRDefault="00C14B73">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-1065530</wp:posOffset>
          </wp:positionV>
          <wp:extent cx="7809876" cy="10165823"/>
          <wp:effectExtent l="0" t="0" r="635" b="6985"/>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C14B73" w:rsidRDefault="00C14B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B73" w:rsidRDefault="00C14B73">
    <w:pPr>
      <w:pBdr>
        <w:top w:val="nil"/>
        <w:left w:val="nil"/>
        <w:bottom w:val="nil"/>
        <w:right w:val="nil"/>
        <w:between w:val="nil"/>
      </w:pBdr>
      <w:tabs>
        <w:tab w:val="center" w:pos="4252"/>
        <w:tab w:val="right" w:pos="8504"/>
        <w:tab w:val="left" w:pos="3103"/>
      </w:tabs>
      <w:rPr>
        <w:color w:val="000000"/>
      </w:rPr>
    </w:pPr>
    <w:r>
      <w:rPr>
        <w:color w:val="000000"/>
      </w:rPr>
      <w:tab/>
    </w:r>
    <w:r>
      <w:rPr>
        <w:color w:val="000000"/>
      </w:rPr>
      <w:tab/>
    </w:r>
    <w:r>
      <w:rPr>
        <w:noProof/>
      </w:rPr>
      <w:drawing>
        <wp:anchor distT="0" distB="0" distL="0" distR="0" simplePos="0" relativeHeight="251659264" behindDoc="1" locked="0" layoutInCell="1" hidden="0" allowOverlap="1">
          <wp:simplePos x="0" y="0"/>
          <wp:positionH relativeFrom="column">
            <wp:posOffset>-873654</wp:posOffset>
          </wp:positionH>
          <wp:positionV relativeFrom="paragraph">
            <wp:posOffset>-375919</wp:posOffset>
          </wp:positionV>
          <wp:extent cx="7809876" cy="10165823"/>
          <wp:effectExtent l="0" t="0" r="0" b="0"/>
          <wp:wrapNone/>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7605"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730"/>
      <w:gridCol w:w="236"/>
      <w:gridCol w:w="4639"/>
    </w:tblGrid>
    <w:tr w:rsidR="00C14B73" w:rsidRPr="00291694" w:rsidTr="00291694">
      <w:trPr>
        <w:trHeight w:val="138"/>
      </w:trPr>
      <w:tc>
        <w:tcPr>
          <w:tcW w:w="2730" w:type="dxa"/>
          <w:vAlign w:val="center"/>
        </w:tcPr>
        <w:p w:rsidR="00C14B73" w:rsidRPr="00291694" w:rsidRDefault="00C14B73" w:rsidP="00291694">
          <w:pPr>
            <w:ind w:right="-71"/>
            <w:jc w:val="right"/>
            <w:rPr>
              <w:rFonts w:ascii="Palatino Linotype" w:eastAsia="Palatino Linotype" w:hAnsi="Palatino Linotype" w:cs="Palatino Linotype"/>
              <w:b/>
            </w:rPr>
          </w:pPr>
          <w:r w:rsidRPr="00291694">
            <w:rPr>
              <w:rFonts w:ascii="Palatino Linotype" w:eastAsia="Palatino Linotype" w:hAnsi="Palatino Linotype" w:cs="Palatino Linotype"/>
              <w:b/>
            </w:rPr>
            <w:t>Recurso de Revisión:</w:t>
          </w:r>
        </w:p>
      </w:tc>
      <w:tc>
        <w:tcPr>
          <w:tcW w:w="236" w:type="dxa"/>
          <w:vAlign w:val="center"/>
        </w:tcPr>
        <w:p w:rsidR="00C14B73" w:rsidRPr="00291694" w:rsidRDefault="00C14B73" w:rsidP="0029169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639" w:type="dxa"/>
          <w:shd w:val="clear" w:color="auto" w:fill="auto"/>
          <w:vAlign w:val="center"/>
        </w:tcPr>
        <w:p w:rsidR="00C14B73" w:rsidRPr="00291694" w:rsidRDefault="00C14B73" w:rsidP="00291694">
          <w:pPr>
            <w:ind w:left="-97"/>
            <w:rPr>
              <w:rFonts w:ascii="Palatino Linotype" w:eastAsia="Palatino Linotype" w:hAnsi="Palatino Linotype" w:cs="Palatino Linotype"/>
            </w:rPr>
          </w:pPr>
          <w:r w:rsidRPr="00291694">
            <w:rPr>
              <w:rFonts w:ascii="Palatino Linotype" w:eastAsia="Palatino Linotype" w:hAnsi="Palatino Linotype" w:cs="Palatino Linotype"/>
            </w:rPr>
            <w:t>03223/INFOEM/IP/RR/2025 y acumulado</w:t>
          </w:r>
        </w:p>
      </w:tc>
    </w:tr>
    <w:tr w:rsidR="00C14B73" w:rsidRPr="00291694" w:rsidTr="00291694">
      <w:trPr>
        <w:trHeight w:val="227"/>
      </w:trPr>
      <w:tc>
        <w:tcPr>
          <w:tcW w:w="2730" w:type="dxa"/>
          <w:vAlign w:val="center"/>
        </w:tcPr>
        <w:p w:rsidR="00C14B73" w:rsidRPr="00291694" w:rsidRDefault="00C14B73" w:rsidP="00291694">
          <w:pPr>
            <w:ind w:right="-71"/>
            <w:jc w:val="right"/>
            <w:rPr>
              <w:rFonts w:ascii="Palatino Linotype" w:eastAsia="Palatino Linotype" w:hAnsi="Palatino Linotype" w:cs="Palatino Linotype"/>
              <w:b/>
            </w:rPr>
          </w:pPr>
          <w:r w:rsidRPr="00291694">
            <w:rPr>
              <w:rFonts w:ascii="Palatino Linotype" w:eastAsia="Palatino Linotype" w:hAnsi="Palatino Linotype" w:cs="Palatino Linotype"/>
              <w:b/>
            </w:rPr>
            <w:t>Recurrente:</w:t>
          </w:r>
        </w:p>
      </w:tc>
      <w:tc>
        <w:tcPr>
          <w:tcW w:w="236" w:type="dxa"/>
          <w:vAlign w:val="center"/>
        </w:tcPr>
        <w:p w:rsidR="00C14B73" w:rsidRPr="00291694" w:rsidRDefault="00C14B73" w:rsidP="0029169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639" w:type="dxa"/>
          <w:vAlign w:val="center"/>
        </w:tcPr>
        <w:p w:rsidR="00C14B73" w:rsidRPr="00291694" w:rsidRDefault="00C14B73" w:rsidP="00291694">
          <w:pPr>
            <w:ind w:left="-97"/>
            <w:rPr>
              <w:rFonts w:ascii="Palatino Linotype" w:eastAsia="Palatino Linotype" w:hAnsi="Palatino Linotype" w:cs="Palatino Linotype"/>
            </w:rPr>
          </w:pPr>
          <w:r>
            <w:rPr>
              <w:rFonts w:ascii="Palatino Linotype" w:eastAsia="Palatino Linotype" w:hAnsi="Palatino Linotype" w:cs="Palatino Linotype"/>
            </w:rPr>
            <w:t>XXXX</w:t>
          </w:r>
        </w:p>
      </w:tc>
    </w:tr>
    <w:tr w:rsidR="00C14B73" w:rsidRPr="00291694" w:rsidTr="00291694">
      <w:trPr>
        <w:trHeight w:val="232"/>
      </w:trPr>
      <w:tc>
        <w:tcPr>
          <w:tcW w:w="2730" w:type="dxa"/>
          <w:vAlign w:val="center"/>
        </w:tcPr>
        <w:p w:rsidR="00C14B73" w:rsidRPr="00291694" w:rsidRDefault="00C14B73" w:rsidP="00291694">
          <w:pPr>
            <w:ind w:right="-71"/>
            <w:jc w:val="right"/>
            <w:rPr>
              <w:rFonts w:ascii="Palatino Linotype" w:eastAsia="Palatino Linotype" w:hAnsi="Palatino Linotype" w:cs="Palatino Linotype"/>
              <w:b/>
            </w:rPr>
          </w:pPr>
          <w:r w:rsidRPr="00291694">
            <w:rPr>
              <w:rFonts w:ascii="Palatino Linotype" w:eastAsia="Palatino Linotype" w:hAnsi="Palatino Linotype" w:cs="Palatino Linotype"/>
              <w:b/>
            </w:rPr>
            <w:t>Sujeto Obligado:</w:t>
          </w:r>
        </w:p>
      </w:tc>
      <w:tc>
        <w:tcPr>
          <w:tcW w:w="236" w:type="dxa"/>
          <w:vAlign w:val="center"/>
        </w:tcPr>
        <w:p w:rsidR="00C14B73" w:rsidRPr="00291694" w:rsidRDefault="00C14B73" w:rsidP="0029169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639" w:type="dxa"/>
          <w:vAlign w:val="center"/>
        </w:tcPr>
        <w:p w:rsidR="00C14B73" w:rsidRPr="00291694" w:rsidRDefault="00C14B73" w:rsidP="00291694">
          <w:pPr>
            <w:ind w:left="-97"/>
            <w:rPr>
              <w:rFonts w:ascii="Palatino Linotype" w:eastAsia="Palatino Linotype" w:hAnsi="Palatino Linotype" w:cs="Palatino Linotype"/>
            </w:rPr>
          </w:pPr>
          <w:r w:rsidRPr="00291694">
            <w:rPr>
              <w:rFonts w:ascii="Palatino Linotype" w:eastAsia="Palatino Linotype" w:hAnsi="Palatino Linotype" w:cs="Palatino Linotype"/>
            </w:rPr>
            <w:t>Ayuntamiento de Ixtapaluca</w:t>
          </w:r>
        </w:p>
      </w:tc>
    </w:tr>
    <w:tr w:rsidR="00C14B73" w:rsidRPr="00291694" w:rsidTr="00291694">
      <w:trPr>
        <w:trHeight w:val="320"/>
      </w:trPr>
      <w:tc>
        <w:tcPr>
          <w:tcW w:w="2730" w:type="dxa"/>
          <w:vAlign w:val="center"/>
        </w:tcPr>
        <w:p w:rsidR="00C14B73" w:rsidRPr="00291694" w:rsidRDefault="00C14B73" w:rsidP="00291694">
          <w:pPr>
            <w:ind w:right="-71"/>
            <w:jc w:val="right"/>
            <w:rPr>
              <w:rFonts w:ascii="Palatino Linotype" w:eastAsia="Palatino Linotype" w:hAnsi="Palatino Linotype" w:cs="Palatino Linotype"/>
              <w:b/>
            </w:rPr>
          </w:pPr>
          <w:r w:rsidRPr="00291694">
            <w:rPr>
              <w:rFonts w:ascii="Palatino Linotype" w:eastAsia="Palatino Linotype" w:hAnsi="Palatino Linotype" w:cs="Palatino Linotype"/>
              <w:b/>
            </w:rPr>
            <w:t>Comisionada Ponente:</w:t>
          </w:r>
        </w:p>
      </w:tc>
      <w:tc>
        <w:tcPr>
          <w:tcW w:w="236" w:type="dxa"/>
          <w:vAlign w:val="center"/>
        </w:tcPr>
        <w:p w:rsidR="00C14B73" w:rsidRPr="00291694" w:rsidRDefault="00C14B73" w:rsidP="0029169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639" w:type="dxa"/>
          <w:vAlign w:val="center"/>
        </w:tcPr>
        <w:p w:rsidR="00C14B73" w:rsidRPr="00291694" w:rsidRDefault="00C14B73" w:rsidP="00291694">
          <w:pPr>
            <w:ind w:left="-97"/>
            <w:rPr>
              <w:rFonts w:ascii="Palatino Linotype" w:eastAsia="Palatino Linotype" w:hAnsi="Palatino Linotype" w:cs="Palatino Linotype"/>
            </w:rPr>
          </w:pPr>
          <w:r w:rsidRPr="00291694">
            <w:rPr>
              <w:rFonts w:ascii="Palatino Linotype" w:eastAsia="Palatino Linotype" w:hAnsi="Palatino Linotype" w:cs="Palatino Linotype"/>
            </w:rPr>
            <w:t>María del Rosario Mejía Ayala</w:t>
          </w:r>
        </w:p>
      </w:tc>
    </w:tr>
  </w:tbl>
  <w:p w:rsidR="00C14B73" w:rsidRDefault="00C14B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0F7"/>
    <w:multiLevelType w:val="multilevel"/>
    <w:tmpl w:val="CB8AFAB4"/>
    <w:lvl w:ilvl="0">
      <w:start w:val="1"/>
      <w:numFmt w:val="lowerLetter"/>
      <w:lvlText w:val="%1)"/>
      <w:lvlJc w:val="left"/>
      <w:pPr>
        <w:ind w:left="720" w:hanging="360"/>
      </w:pPr>
      <w:rPr>
        <w:rFonts w:ascii="Palatino Linotype" w:eastAsia="Palatino Linotype" w:hAnsi="Palatino Linotype" w:cs="Palatino Linotype"/>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B853D6"/>
    <w:multiLevelType w:val="multilevel"/>
    <w:tmpl w:val="219E284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86F315F"/>
    <w:multiLevelType w:val="multilevel"/>
    <w:tmpl w:val="9DB6DF9C"/>
    <w:lvl w:ilvl="0">
      <w:start w:val="1"/>
      <w:numFmt w:val="decimal"/>
      <w:lvlText w:val="%1."/>
      <w:lvlJc w:val="left"/>
      <w:pPr>
        <w:ind w:left="0" w:firstLine="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9D7A17"/>
    <w:multiLevelType w:val="multilevel"/>
    <w:tmpl w:val="3974A6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F83B72"/>
    <w:multiLevelType w:val="multilevel"/>
    <w:tmpl w:val="A776D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68257A"/>
    <w:multiLevelType w:val="multilevel"/>
    <w:tmpl w:val="F5FE9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BD678B"/>
    <w:multiLevelType w:val="hybridMultilevel"/>
    <w:tmpl w:val="23BAF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D94722"/>
    <w:multiLevelType w:val="multilevel"/>
    <w:tmpl w:val="69D22A5A"/>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5DC8069D"/>
    <w:multiLevelType w:val="multilevel"/>
    <w:tmpl w:val="EFFAE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907E9D"/>
    <w:multiLevelType w:val="multilevel"/>
    <w:tmpl w:val="629C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3"/>
  </w:num>
  <w:num w:numId="5">
    <w:abstractNumId w:val="10"/>
  </w:num>
  <w:num w:numId="6">
    <w:abstractNumId w:val="9"/>
  </w:num>
  <w:num w:numId="7">
    <w:abstractNumId w:val="0"/>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53"/>
    <w:rsid w:val="000F7FBE"/>
    <w:rsid w:val="001E2CC7"/>
    <w:rsid w:val="00202520"/>
    <w:rsid w:val="00204B46"/>
    <w:rsid w:val="002264D0"/>
    <w:rsid w:val="00291694"/>
    <w:rsid w:val="002E0FE4"/>
    <w:rsid w:val="004C7580"/>
    <w:rsid w:val="005D5129"/>
    <w:rsid w:val="005E4F17"/>
    <w:rsid w:val="00677843"/>
    <w:rsid w:val="00734C5D"/>
    <w:rsid w:val="00755A7E"/>
    <w:rsid w:val="0092592C"/>
    <w:rsid w:val="00943F67"/>
    <w:rsid w:val="00962177"/>
    <w:rsid w:val="009D1AAB"/>
    <w:rsid w:val="00AF60A0"/>
    <w:rsid w:val="00C12ACA"/>
    <w:rsid w:val="00C14B73"/>
    <w:rsid w:val="00C41B02"/>
    <w:rsid w:val="00E04C53"/>
    <w:rsid w:val="00E37275"/>
    <w:rsid w:val="00EA290C"/>
    <w:rsid w:val="00FD39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92451D-F737-4809-9D98-9AF1F199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6BE"/>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eastAsia="en-US"/>
    </w:rPr>
  </w:style>
  <w:style w:type="paragraph" w:styleId="NormalWeb">
    <w:name w:val="Normal (Web)"/>
    <w:basedOn w:val="Normal"/>
    <w:uiPriority w:val="99"/>
    <w:unhideWhenUsed/>
    <w:rsid w:val="0033477F"/>
    <w:pPr>
      <w:spacing w:before="100" w:beforeAutospacing="1" w:after="100" w:afterAutospacing="1"/>
    </w:pPr>
    <w:rPr>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eastAsia="en-US"/>
    </w:rPr>
  </w:style>
  <w:style w:type="paragraph" w:customStyle="1" w:styleId="n2">
    <w:name w:val="n2"/>
    <w:basedOn w:val="Normal"/>
    <w:rsid w:val="009E1584"/>
    <w:pPr>
      <w:spacing w:before="100" w:beforeAutospacing="1" w:after="100" w:afterAutospacing="1"/>
    </w:p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style>
  <w:style w:type="paragraph" w:customStyle="1" w:styleId="j1">
    <w:name w:val="j1"/>
    <w:basedOn w:val="Normal"/>
    <w:rsid w:val="009E1584"/>
    <w:pPr>
      <w:spacing w:before="100" w:beforeAutospacing="1" w:after="100" w:afterAutospacing="1"/>
    </w:pPr>
  </w:style>
  <w:style w:type="table" w:customStyle="1" w:styleId="Cuadrculadetablaclara1">
    <w:name w:val="Cuadrícula de tabla clara1"/>
    <w:basedOn w:val="Tablanormal"/>
    <w:uiPriority w:val="40"/>
    <w:rsid w:val="00226E61"/>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hAnsi="Courier New"/>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style>
  <w:style w:type="paragraph" w:customStyle="1" w:styleId="m7640689326625126977gmail-msolistparagraph">
    <w:name w:val="m_7640689326625126977gmail-msolistparagraph"/>
    <w:basedOn w:val="Normal"/>
    <w:rsid w:val="00631337"/>
    <w:pPr>
      <w:spacing w:before="100" w:beforeAutospacing="1" w:after="100" w:afterAutospacing="1"/>
    </w:p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style>
  <w:style w:type="paragraph" w:customStyle="1" w:styleId="yiv6449924580ydp7ca81294msonormal">
    <w:name w:val="yiv6449924580ydp7ca81294msonormal"/>
    <w:basedOn w:val="Normal"/>
    <w:rsid w:val="003B7B09"/>
    <w:pPr>
      <w:spacing w:before="100" w:beforeAutospacing="1" w:after="100" w:afterAutospacing="1"/>
    </w:pPr>
  </w:style>
  <w:style w:type="paragraph" w:customStyle="1" w:styleId="gmail-msolistparagraph">
    <w:name w:val="gmail-msolistparagraph"/>
    <w:basedOn w:val="Normal"/>
    <w:rsid w:val="00CA1CD0"/>
    <w:pPr>
      <w:spacing w:before="100" w:beforeAutospacing="1" w:after="100" w:afterAutospacing="1"/>
    </w:p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hAnsi="Palatino Linotype" w:cs="Arial"/>
      <w:i/>
      <w:sz w:val="22"/>
      <w:szCs w:val="22"/>
      <w:lang w:eastAsia="en-US"/>
    </w:rPr>
  </w:style>
  <w:style w:type="table" w:customStyle="1" w:styleId="Tablanormal12">
    <w:name w:val="Tabla normal 12"/>
    <w:basedOn w:val="Tablanormal"/>
    <w:next w:val="Tablanormal1"/>
    <w:uiPriority w:val="41"/>
    <w:rsid w:val="00F82B3B"/>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ntinuarlista">
    <w:name w:val="List Continue"/>
    <w:basedOn w:val="Normal"/>
    <w:uiPriority w:val="99"/>
    <w:unhideWhenUsed/>
    <w:rsid w:val="00677B50"/>
    <w:pPr>
      <w:spacing w:after="120"/>
      <w:ind w:left="283"/>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2774.page" TargetMode="External"/><Relationship Id="rId13" Type="http://schemas.openxmlformats.org/officeDocument/2006/relationships/hyperlink" Target="https://saimex.org.mx/saimex/solicitud/downloadAttach/2394460.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2382773.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2tYxheaT4rSlRg34klJG7Cv9+g==">CgMxLjAyDmguejV4cm5meWNlNHd1Mg1oLjlvMmlxcmtpc3I1Mg5oLmwzbnowNXBpOWV1ODIOaC5vbXkxbjF5aDRic3AyDmguNXJtOTJtMTZ2c3E1Mg5oLjIwbG91Z2pib2JoOTIOaC5kdnV0N3J3ZzEzZWEyCGgubG54Yno5MgloLjFrc3Y0dXYyDmguOHIweHV0bDZieTR6Mg5oLmp6MXNxcGd0b3IwaTIJaC4zcmRjcmpuMgloLjJqeHN4cWg4AHIhMUViWUxuYWM4RUlMOHBfdDVUNWFkaG9iQ1k2ZWxWMX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62</Pages>
  <Words>13564</Words>
  <Characters>74602</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10</cp:revision>
  <cp:lastPrinted>2025-06-13T16:17:00Z</cp:lastPrinted>
  <dcterms:created xsi:type="dcterms:W3CDTF">2025-06-09T20:41:00Z</dcterms:created>
  <dcterms:modified xsi:type="dcterms:W3CDTF">2025-06-19T18:14:00Z</dcterms:modified>
</cp:coreProperties>
</file>