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7F6BA0F3" w14:textId="77777777" w:rsidR="00342378" w:rsidRPr="00142A60" w:rsidRDefault="00342378" w:rsidP="00142A60">
          <w:pPr>
            <w:pStyle w:val="TtuloTDC"/>
            <w:spacing w:line="360" w:lineRule="auto"/>
            <w:rPr>
              <w:rFonts w:ascii="Palatino Linotype" w:hAnsi="Palatino Linotype"/>
              <w:color w:val="auto"/>
              <w:sz w:val="22"/>
              <w:szCs w:val="22"/>
            </w:rPr>
          </w:pPr>
          <w:r w:rsidRPr="00142A60">
            <w:rPr>
              <w:rFonts w:ascii="Palatino Linotype" w:hAnsi="Palatino Linotype"/>
              <w:color w:val="auto"/>
              <w:sz w:val="22"/>
              <w:szCs w:val="22"/>
              <w:lang w:val="es-ES"/>
            </w:rPr>
            <w:t>Contenido</w:t>
          </w:r>
          <w:bookmarkStart w:id="1" w:name="_GoBack"/>
          <w:bookmarkEnd w:id="1"/>
        </w:p>
        <w:p w14:paraId="5F0A9558" w14:textId="77777777" w:rsidR="00DE266E" w:rsidRPr="00142A60" w:rsidRDefault="00342378" w:rsidP="00142A60">
          <w:pPr>
            <w:pStyle w:val="TDC1"/>
            <w:tabs>
              <w:tab w:val="right" w:leader="dot" w:pos="9034"/>
            </w:tabs>
            <w:spacing w:line="360" w:lineRule="auto"/>
            <w:rPr>
              <w:rFonts w:asciiTheme="minorHAnsi" w:eastAsiaTheme="minorEastAsia" w:hAnsiTheme="minorHAnsi" w:cstheme="minorBidi"/>
              <w:noProof/>
              <w:sz w:val="22"/>
              <w:szCs w:val="22"/>
              <w:lang w:eastAsia="es-MX"/>
            </w:rPr>
          </w:pPr>
          <w:r w:rsidRPr="00142A60">
            <w:rPr>
              <w:rFonts w:ascii="Palatino Linotype" w:hAnsi="Palatino Linotype"/>
              <w:bCs/>
              <w:sz w:val="22"/>
              <w:szCs w:val="22"/>
              <w:lang w:val="es-ES"/>
            </w:rPr>
            <w:fldChar w:fldCharType="begin"/>
          </w:r>
          <w:r w:rsidRPr="00142A60">
            <w:rPr>
              <w:rFonts w:ascii="Palatino Linotype" w:hAnsi="Palatino Linotype"/>
              <w:bCs/>
              <w:sz w:val="22"/>
              <w:szCs w:val="22"/>
              <w:lang w:val="es-ES"/>
            </w:rPr>
            <w:instrText xml:space="preserve"> TOC \o "1-3" \h \z \u </w:instrText>
          </w:r>
          <w:r w:rsidRPr="00142A60">
            <w:rPr>
              <w:rFonts w:ascii="Palatino Linotype" w:hAnsi="Palatino Linotype"/>
              <w:bCs/>
              <w:sz w:val="22"/>
              <w:szCs w:val="22"/>
              <w:lang w:val="es-ES"/>
            </w:rPr>
            <w:fldChar w:fldCharType="separate"/>
          </w:r>
          <w:hyperlink w:anchor="_Toc193886085" w:history="1">
            <w:r w:rsidR="00DE266E" w:rsidRPr="00142A60">
              <w:rPr>
                <w:rStyle w:val="Hipervnculo"/>
                <w:rFonts w:ascii="Palatino Linotype" w:hAnsi="Palatino Linotype"/>
                <w:noProof/>
                <w:sz w:val="22"/>
                <w:szCs w:val="22"/>
              </w:rPr>
              <w:t>A N T E C E D E N T E S</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_Toc193886085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2</w:t>
            </w:r>
            <w:r w:rsidR="00DE266E" w:rsidRPr="00142A60">
              <w:rPr>
                <w:noProof/>
                <w:webHidden/>
                <w:sz w:val="22"/>
                <w:szCs w:val="22"/>
              </w:rPr>
              <w:fldChar w:fldCharType="end"/>
            </w:r>
          </w:hyperlink>
        </w:p>
        <w:p w14:paraId="34102F9B" w14:textId="77777777" w:rsidR="00DE266E" w:rsidRPr="00142A60" w:rsidRDefault="002A2A3A" w:rsidP="00142A60">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3886086" w:history="1">
            <w:r w:rsidR="00DE266E" w:rsidRPr="00142A60">
              <w:rPr>
                <w:rStyle w:val="Hipervnculo"/>
                <w:rFonts w:ascii="Palatino Linotype" w:hAnsi="Palatino Linotype" w:cs="Tahoma"/>
                <w:noProof/>
                <w:sz w:val="22"/>
                <w:szCs w:val="22"/>
              </w:rPr>
              <w:t>I. Presentación de la solicitud de información</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_Toc193886086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2</w:t>
            </w:r>
            <w:r w:rsidR="00DE266E" w:rsidRPr="00142A60">
              <w:rPr>
                <w:noProof/>
                <w:webHidden/>
                <w:sz w:val="22"/>
                <w:szCs w:val="22"/>
              </w:rPr>
              <w:fldChar w:fldCharType="end"/>
            </w:r>
          </w:hyperlink>
        </w:p>
        <w:p w14:paraId="6BFF1098" w14:textId="77777777" w:rsidR="00DE266E" w:rsidRPr="00142A60" w:rsidRDefault="002A2A3A" w:rsidP="00142A60">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3886087" w:history="1">
            <w:r w:rsidR="00DE266E" w:rsidRPr="00142A60">
              <w:rPr>
                <w:rStyle w:val="Hipervnculo"/>
                <w:rFonts w:ascii="Palatino Linotype" w:hAnsi="Palatino Linotype" w:cs="Tahoma"/>
                <w:noProof/>
                <w:sz w:val="22"/>
                <w:szCs w:val="22"/>
              </w:rPr>
              <w:t>II. Respuesta del Sujeto Obligado</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_Toc193886087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3</w:t>
            </w:r>
            <w:r w:rsidR="00DE266E" w:rsidRPr="00142A60">
              <w:rPr>
                <w:noProof/>
                <w:webHidden/>
                <w:sz w:val="22"/>
                <w:szCs w:val="22"/>
              </w:rPr>
              <w:fldChar w:fldCharType="end"/>
            </w:r>
          </w:hyperlink>
        </w:p>
        <w:p w14:paraId="332C7568" w14:textId="77777777" w:rsidR="00DE266E" w:rsidRPr="00142A60" w:rsidRDefault="002A2A3A" w:rsidP="00142A60">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3886088" w:history="1">
            <w:r w:rsidR="00DE266E" w:rsidRPr="00142A60">
              <w:rPr>
                <w:rStyle w:val="Hipervnculo"/>
                <w:rFonts w:ascii="Palatino Linotype" w:hAnsi="Palatino Linotype" w:cs="Tahoma"/>
                <w:noProof/>
                <w:sz w:val="22"/>
                <w:szCs w:val="22"/>
              </w:rPr>
              <w:t>III. Interposición del Recurso de Revisión</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_Toc193886088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3</w:t>
            </w:r>
            <w:r w:rsidR="00DE266E" w:rsidRPr="00142A60">
              <w:rPr>
                <w:noProof/>
                <w:webHidden/>
                <w:sz w:val="22"/>
                <w:szCs w:val="22"/>
              </w:rPr>
              <w:fldChar w:fldCharType="end"/>
            </w:r>
          </w:hyperlink>
        </w:p>
        <w:p w14:paraId="4BA0D6B2" w14:textId="77777777" w:rsidR="00DE266E" w:rsidRPr="00142A60" w:rsidRDefault="002A2A3A" w:rsidP="00142A60">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3886089" w:history="1">
            <w:r w:rsidR="00DE266E" w:rsidRPr="00142A60">
              <w:rPr>
                <w:rStyle w:val="Hipervnculo"/>
                <w:rFonts w:ascii="Palatino Linotype" w:hAnsi="Palatino Linotype"/>
                <w:noProof/>
                <w:sz w:val="22"/>
                <w:szCs w:val="22"/>
              </w:rPr>
              <w:t>IV. Trámite del Recurso de Revisión ante el Instituto</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_Toc193886089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4</w:t>
            </w:r>
            <w:r w:rsidR="00DE266E" w:rsidRPr="00142A60">
              <w:rPr>
                <w:noProof/>
                <w:webHidden/>
                <w:sz w:val="22"/>
                <w:szCs w:val="22"/>
              </w:rPr>
              <w:fldChar w:fldCharType="end"/>
            </w:r>
          </w:hyperlink>
        </w:p>
        <w:p w14:paraId="7459422D" w14:textId="77777777" w:rsidR="00DE266E" w:rsidRPr="00142A60" w:rsidRDefault="002A2A3A" w:rsidP="00142A60">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3886090" w:history="1">
            <w:r w:rsidR="00DE266E" w:rsidRPr="00142A60">
              <w:rPr>
                <w:rStyle w:val="Hipervnculo"/>
                <w:rFonts w:ascii="Palatino Linotype" w:hAnsi="Palatino Linotype"/>
                <w:noProof/>
                <w:sz w:val="22"/>
                <w:szCs w:val="22"/>
              </w:rPr>
              <w:t>a) Turno del Recurso de Revisión.</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_Toc193886090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4</w:t>
            </w:r>
            <w:r w:rsidR="00DE266E" w:rsidRPr="00142A60">
              <w:rPr>
                <w:noProof/>
                <w:webHidden/>
                <w:sz w:val="22"/>
                <w:szCs w:val="22"/>
              </w:rPr>
              <w:fldChar w:fldCharType="end"/>
            </w:r>
          </w:hyperlink>
        </w:p>
        <w:p w14:paraId="1F4CBE8C" w14:textId="77777777" w:rsidR="00DE266E" w:rsidRPr="00142A60" w:rsidRDefault="002A2A3A" w:rsidP="00142A60">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3886091" w:history="1">
            <w:r w:rsidR="00DE266E" w:rsidRPr="00142A60">
              <w:rPr>
                <w:rStyle w:val="Hipervnculo"/>
                <w:rFonts w:ascii="Palatino Linotype" w:hAnsi="Palatino Linotype"/>
                <w:noProof/>
                <w:sz w:val="22"/>
                <w:szCs w:val="22"/>
              </w:rPr>
              <w:t>b) Admisión del Recurso de Revisión.</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_Toc193886091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4</w:t>
            </w:r>
            <w:r w:rsidR="00DE266E" w:rsidRPr="00142A60">
              <w:rPr>
                <w:noProof/>
                <w:webHidden/>
                <w:sz w:val="22"/>
                <w:szCs w:val="22"/>
              </w:rPr>
              <w:fldChar w:fldCharType="end"/>
            </w:r>
          </w:hyperlink>
        </w:p>
        <w:p w14:paraId="5E36C09F" w14:textId="77777777" w:rsidR="00DE266E" w:rsidRPr="00142A60" w:rsidRDefault="002A2A3A" w:rsidP="00142A60">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3886092" w:history="1">
            <w:r w:rsidR="00DE266E" w:rsidRPr="00142A60">
              <w:rPr>
                <w:rStyle w:val="Hipervnculo"/>
                <w:rFonts w:ascii="Palatino Linotype" w:hAnsi="Palatino Linotype"/>
                <w:noProof/>
                <w:sz w:val="22"/>
                <w:szCs w:val="22"/>
              </w:rPr>
              <w:t>c) Informe Justificado.</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_Toc193886092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5</w:t>
            </w:r>
            <w:r w:rsidR="00DE266E" w:rsidRPr="00142A60">
              <w:rPr>
                <w:noProof/>
                <w:webHidden/>
                <w:sz w:val="22"/>
                <w:szCs w:val="22"/>
              </w:rPr>
              <w:fldChar w:fldCharType="end"/>
            </w:r>
          </w:hyperlink>
        </w:p>
        <w:p w14:paraId="758883B4" w14:textId="77777777" w:rsidR="00DE266E" w:rsidRPr="00142A60" w:rsidRDefault="002A2A3A" w:rsidP="00142A60">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3886093" w:history="1">
            <w:r w:rsidR="00DE266E" w:rsidRPr="00142A60">
              <w:rPr>
                <w:rStyle w:val="Hipervnculo"/>
                <w:rFonts w:ascii="Palatino Linotype" w:hAnsi="Palatino Linotype"/>
                <w:noProof/>
                <w:sz w:val="22"/>
                <w:szCs w:val="22"/>
              </w:rPr>
              <w:t>d). Vista del Informe Justificado.</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_Toc193886093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5</w:t>
            </w:r>
            <w:r w:rsidR="00DE266E" w:rsidRPr="00142A60">
              <w:rPr>
                <w:noProof/>
                <w:webHidden/>
                <w:sz w:val="22"/>
                <w:szCs w:val="22"/>
              </w:rPr>
              <w:fldChar w:fldCharType="end"/>
            </w:r>
          </w:hyperlink>
        </w:p>
        <w:p w14:paraId="11317878" w14:textId="77777777" w:rsidR="00DE266E" w:rsidRPr="00142A60" w:rsidRDefault="002A2A3A" w:rsidP="00142A60">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3886094" w:history="1">
            <w:r w:rsidR="00DE266E" w:rsidRPr="00142A60">
              <w:rPr>
                <w:rStyle w:val="Hipervnculo"/>
                <w:rFonts w:ascii="Palatino Linotype" w:hAnsi="Palatino Linotype"/>
                <w:noProof/>
                <w:sz w:val="22"/>
                <w:szCs w:val="22"/>
              </w:rPr>
              <w:t>e). Cierre de instrucción</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_Toc193886094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5</w:t>
            </w:r>
            <w:r w:rsidR="00DE266E" w:rsidRPr="00142A60">
              <w:rPr>
                <w:noProof/>
                <w:webHidden/>
                <w:sz w:val="22"/>
                <w:szCs w:val="22"/>
              </w:rPr>
              <w:fldChar w:fldCharType="end"/>
            </w:r>
          </w:hyperlink>
        </w:p>
        <w:p w14:paraId="31E7529C" w14:textId="77777777" w:rsidR="00DE266E" w:rsidRPr="00142A60" w:rsidRDefault="002A2A3A" w:rsidP="00142A60">
          <w:pPr>
            <w:pStyle w:val="TDC1"/>
            <w:tabs>
              <w:tab w:val="right" w:leader="dot" w:pos="9034"/>
            </w:tabs>
            <w:spacing w:line="360" w:lineRule="auto"/>
            <w:rPr>
              <w:rFonts w:asciiTheme="minorHAnsi" w:eastAsiaTheme="minorEastAsia" w:hAnsiTheme="minorHAnsi" w:cstheme="minorBidi"/>
              <w:noProof/>
              <w:sz w:val="22"/>
              <w:szCs w:val="22"/>
              <w:lang w:eastAsia="es-MX"/>
            </w:rPr>
          </w:pPr>
          <w:hyperlink w:anchor="_Toc193886095" w:history="1">
            <w:r w:rsidR="00DE266E" w:rsidRPr="00142A60">
              <w:rPr>
                <w:rStyle w:val="Hipervnculo"/>
                <w:rFonts w:ascii="Palatino Linotype" w:hAnsi="Palatino Linotype"/>
                <w:noProof/>
                <w:sz w:val="22"/>
                <w:szCs w:val="22"/>
              </w:rPr>
              <w:t>C O N S I D E R A N D O S</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_Toc193886095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6</w:t>
            </w:r>
            <w:r w:rsidR="00DE266E" w:rsidRPr="00142A60">
              <w:rPr>
                <w:noProof/>
                <w:webHidden/>
                <w:sz w:val="22"/>
                <w:szCs w:val="22"/>
              </w:rPr>
              <w:fldChar w:fldCharType="end"/>
            </w:r>
          </w:hyperlink>
        </w:p>
        <w:p w14:paraId="1258FB4C" w14:textId="77777777" w:rsidR="00DE266E" w:rsidRPr="00142A60" w:rsidRDefault="002A2A3A" w:rsidP="00142A60">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3886096" w:history="1">
            <w:r w:rsidR="00DE266E" w:rsidRPr="00142A60">
              <w:rPr>
                <w:rStyle w:val="Hipervnculo"/>
                <w:rFonts w:ascii="Palatino Linotype" w:eastAsia="Calibri" w:hAnsi="Palatino Linotype"/>
                <w:noProof/>
                <w:sz w:val="22"/>
                <w:szCs w:val="22"/>
                <w:lang w:eastAsia="es-MX"/>
              </w:rPr>
              <w:t xml:space="preserve">PRIMERO. </w:t>
            </w:r>
            <w:r w:rsidR="00DE266E" w:rsidRPr="00142A60">
              <w:rPr>
                <w:rStyle w:val="Hipervnculo"/>
                <w:rFonts w:ascii="Palatino Linotype" w:hAnsi="Palatino Linotype"/>
                <w:noProof/>
                <w:sz w:val="22"/>
                <w:szCs w:val="22"/>
              </w:rPr>
              <w:t>Competencia</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_Toc193886096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6</w:t>
            </w:r>
            <w:r w:rsidR="00DE266E" w:rsidRPr="00142A60">
              <w:rPr>
                <w:noProof/>
                <w:webHidden/>
                <w:sz w:val="22"/>
                <w:szCs w:val="22"/>
              </w:rPr>
              <w:fldChar w:fldCharType="end"/>
            </w:r>
          </w:hyperlink>
        </w:p>
        <w:p w14:paraId="7AAD572A" w14:textId="77777777" w:rsidR="00DE266E" w:rsidRPr="00142A60" w:rsidRDefault="002A2A3A" w:rsidP="00142A60">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3886097" w:history="1">
            <w:r w:rsidR="00DE266E" w:rsidRPr="00142A60">
              <w:rPr>
                <w:rStyle w:val="Hipervnculo"/>
                <w:rFonts w:ascii="Palatino Linotype" w:eastAsia="Calibri" w:hAnsi="Palatino Linotype"/>
                <w:noProof/>
                <w:sz w:val="22"/>
                <w:szCs w:val="22"/>
                <w:lang w:eastAsia="es-MX"/>
              </w:rPr>
              <w:t>SEGUNDO. Causales de improcedencia.</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_Toc193886097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6</w:t>
            </w:r>
            <w:r w:rsidR="00DE266E" w:rsidRPr="00142A60">
              <w:rPr>
                <w:noProof/>
                <w:webHidden/>
                <w:sz w:val="22"/>
                <w:szCs w:val="22"/>
              </w:rPr>
              <w:fldChar w:fldCharType="end"/>
            </w:r>
          </w:hyperlink>
        </w:p>
        <w:p w14:paraId="66F5EE2D" w14:textId="77777777" w:rsidR="00DE266E" w:rsidRPr="00142A60" w:rsidRDefault="002A2A3A" w:rsidP="00142A60">
          <w:pPr>
            <w:pStyle w:val="TDC1"/>
            <w:tabs>
              <w:tab w:val="right" w:leader="dot" w:pos="9034"/>
            </w:tabs>
            <w:spacing w:line="360" w:lineRule="auto"/>
            <w:rPr>
              <w:rFonts w:asciiTheme="minorHAnsi" w:eastAsiaTheme="minorEastAsia" w:hAnsiTheme="minorHAnsi" w:cstheme="minorBidi"/>
              <w:noProof/>
              <w:sz w:val="22"/>
              <w:szCs w:val="22"/>
              <w:lang w:eastAsia="es-MX"/>
            </w:rPr>
          </w:pPr>
          <w:hyperlink w:anchor="_Toc193886098" w:history="1">
            <w:r w:rsidR="00DE266E" w:rsidRPr="00142A60">
              <w:rPr>
                <w:rStyle w:val="Hipervnculo"/>
                <w:rFonts w:ascii="Palatino Linotype" w:eastAsia="Calibri" w:hAnsi="Palatino Linotype"/>
                <w:noProof/>
                <w:sz w:val="22"/>
                <w:szCs w:val="22"/>
                <w:lang w:eastAsia="en-US"/>
              </w:rPr>
              <w:t>R E S U E L V E</w:t>
            </w:r>
            <w:r w:rsidR="00DE266E" w:rsidRPr="00142A60">
              <w:rPr>
                <w:noProof/>
                <w:webHidden/>
                <w:sz w:val="22"/>
                <w:szCs w:val="22"/>
              </w:rPr>
              <w:tab/>
            </w:r>
            <w:r w:rsidR="00DE266E" w:rsidRPr="00142A60">
              <w:rPr>
                <w:noProof/>
                <w:webHidden/>
                <w:sz w:val="22"/>
                <w:szCs w:val="22"/>
              </w:rPr>
              <w:fldChar w:fldCharType="begin"/>
            </w:r>
            <w:r w:rsidR="00DE266E" w:rsidRPr="00142A60">
              <w:rPr>
                <w:noProof/>
                <w:webHidden/>
                <w:sz w:val="22"/>
                <w:szCs w:val="22"/>
              </w:rPr>
              <w:instrText xml:space="preserve"> PAGEREF _Toc193886098 \h </w:instrText>
            </w:r>
            <w:r w:rsidR="00DE266E" w:rsidRPr="00142A60">
              <w:rPr>
                <w:noProof/>
                <w:webHidden/>
                <w:sz w:val="22"/>
                <w:szCs w:val="22"/>
              </w:rPr>
            </w:r>
            <w:r w:rsidR="00DE266E" w:rsidRPr="00142A60">
              <w:rPr>
                <w:noProof/>
                <w:webHidden/>
                <w:sz w:val="22"/>
                <w:szCs w:val="22"/>
              </w:rPr>
              <w:fldChar w:fldCharType="separate"/>
            </w:r>
            <w:r w:rsidR="00A42F6D">
              <w:rPr>
                <w:noProof/>
                <w:webHidden/>
                <w:sz w:val="22"/>
                <w:szCs w:val="22"/>
              </w:rPr>
              <w:t>9</w:t>
            </w:r>
            <w:r w:rsidR="00DE266E" w:rsidRPr="00142A60">
              <w:rPr>
                <w:noProof/>
                <w:webHidden/>
                <w:sz w:val="22"/>
                <w:szCs w:val="22"/>
              </w:rPr>
              <w:fldChar w:fldCharType="end"/>
            </w:r>
          </w:hyperlink>
        </w:p>
        <w:p w14:paraId="03BF215F" w14:textId="77777777" w:rsidR="00342378" w:rsidRPr="00F82859" w:rsidRDefault="00342378" w:rsidP="00142A60">
          <w:pPr>
            <w:spacing w:line="360" w:lineRule="auto"/>
          </w:pPr>
          <w:r w:rsidRPr="00142A60">
            <w:rPr>
              <w:rFonts w:ascii="Palatino Linotype" w:hAnsi="Palatino Linotype"/>
              <w:bCs/>
              <w:sz w:val="22"/>
              <w:szCs w:val="22"/>
              <w:lang w:val="es-ES"/>
            </w:rPr>
            <w:fldChar w:fldCharType="end"/>
          </w:r>
        </w:p>
      </w:sdtContent>
    </w:sdt>
    <w:p w14:paraId="566FF800" w14:textId="77777777" w:rsidR="00ED76AF" w:rsidRPr="00F82859" w:rsidRDefault="00ED76AF" w:rsidP="006B0B50">
      <w:pPr>
        <w:tabs>
          <w:tab w:val="left" w:pos="3969"/>
        </w:tabs>
        <w:spacing w:line="360" w:lineRule="auto"/>
        <w:contextualSpacing/>
        <w:jc w:val="both"/>
        <w:rPr>
          <w:rFonts w:ascii="Palatino Linotype" w:hAnsi="Palatino Linotype" w:cs="Tahoma"/>
          <w:bCs/>
          <w:sz w:val="22"/>
          <w:szCs w:val="22"/>
        </w:rPr>
      </w:pPr>
    </w:p>
    <w:p w14:paraId="208A0493" w14:textId="77777777" w:rsidR="00501E1B" w:rsidRPr="00F82859" w:rsidRDefault="00501E1B" w:rsidP="006B0B50">
      <w:pPr>
        <w:tabs>
          <w:tab w:val="left" w:pos="3969"/>
        </w:tabs>
        <w:spacing w:line="360" w:lineRule="auto"/>
        <w:contextualSpacing/>
        <w:jc w:val="both"/>
        <w:rPr>
          <w:rFonts w:ascii="Palatino Linotype" w:hAnsi="Palatino Linotype" w:cs="Tahoma"/>
          <w:bCs/>
          <w:sz w:val="22"/>
          <w:szCs w:val="22"/>
        </w:rPr>
      </w:pPr>
    </w:p>
    <w:p w14:paraId="69DE3672" w14:textId="77777777" w:rsidR="00342378" w:rsidRPr="00F82859" w:rsidRDefault="00342378" w:rsidP="006B0B50">
      <w:pPr>
        <w:tabs>
          <w:tab w:val="left" w:pos="3969"/>
        </w:tabs>
        <w:spacing w:line="360" w:lineRule="auto"/>
        <w:contextualSpacing/>
        <w:jc w:val="both"/>
        <w:rPr>
          <w:rFonts w:ascii="Palatino Linotype" w:hAnsi="Palatino Linotype" w:cs="Tahoma"/>
          <w:bCs/>
          <w:sz w:val="22"/>
          <w:szCs w:val="22"/>
        </w:rPr>
      </w:pPr>
    </w:p>
    <w:p w14:paraId="0CDB925A" w14:textId="77777777" w:rsidR="00342378" w:rsidRPr="00F82859" w:rsidRDefault="00342378" w:rsidP="006B0B50">
      <w:pPr>
        <w:tabs>
          <w:tab w:val="left" w:pos="3969"/>
        </w:tabs>
        <w:spacing w:line="360" w:lineRule="auto"/>
        <w:contextualSpacing/>
        <w:jc w:val="both"/>
        <w:rPr>
          <w:rFonts w:ascii="Palatino Linotype" w:hAnsi="Palatino Linotype" w:cs="Tahoma"/>
          <w:bCs/>
          <w:sz w:val="22"/>
          <w:szCs w:val="22"/>
        </w:rPr>
      </w:pPr>
    </w:p>
    <w:p w14:paraId="5E8A3F7D" w14:textId="77777777" w:rsidR="00342378" w:rsidRPr="00F82859" w:rsidRDefault="00342378" w:rsidP="006B0B50">
      <w:pPr>
        <w:tabs>
          <w:tab w:val="left" w:pos="3969"/>
        </w:tabs>
        <w:spacing w:line="360" w:lineRule="auto"/>
        <w:contextualSpacing/>
        <w:jc w:val="both"/>
        <w:rPr>
          <w:rFonts w:ascii="Palatino Linotype" w:hAnsi="Palatino Linotype" w:cs="Tahoma"/>
          <w:bCs/>
          <w:sz w:val="22"/>
          <w:szCs w:val="22"/>
        </w:rPr>
      </w:pPr>
    </w:p>
    <w:p w14:paraId="78B29279" w14:textId="77777777" w:rsidR="00342378" w:rsidRPr="00F82859" w:rsidRDefault="00342378" w:rsidP="006B0B50">
      <w:pPr>
        <w:tabs>
          <w:tab w:val="left" w:pos="3969"/>
        </w:tabs>
        <w:spacing w:line="360" w:lineRule="auto"/>
        <w:contextualSpacing/>
        <w:jc w:val="both"/>
        <w:rPr>
          <w:rFonts w:ascii="Palatino Linotype" w:hAnsi="Palatino Linotype" w:cs="Tahoma"/>
          <w:bCs/>
          <w:sz w:val="22"/>
          <w:szCs w:val="22"/>
        </w:rPr>
      </w:pPr>
    </w:p>
    <w:p w14:paraId="107A2B67" w14:textId="77777777" w:rsidR="0021782D" w:rsidRPr="00F82859" w:rsidRDefault="0021782D" w:rsidP="00FF426B">
      <w:pPr>
        <w:spacing w:line="360" w:lineRule="auto"/>
        <w:contextualSpacing/>
        <w:jc w:val="both"/>
        <w:rPr>
          <w:rFonts w:ascii="Palatino Linotype" w:hAnsi="Palatino Linotype" w:cs="Tahoma"/>
          <w:bCs/>
          <w:sz w:val="22"/>
          <w:szCs w:val="22"/>
        </w:rPr>
      </w:pPr>
    </w:p>
    <w:p w14:paraId="39DFCCC2" w14:textId="77777777" w:rsidR="00E35DF9" w:rsidRPr="00F82859" w:rsidRDefault="00E35DF9" w:rsidP="00FF426B">
      <w:pPr>
        <w:spacing w:line="360" w:lineRule="auto"/>
        <w:contextualSpacing/>
        <w:jc w:val="both"/>
        <w:rPr>
          <w:rFonts w:ascii="Palatino Linotype" w:hAnsi="Palatino Linotype" w:cs="Tahoma"/>
          <w:bCs/>
          <w:sz w:val="22"/>
          <w:szCs w:val="22"/>
        </w:rPr>
      </w:pPr>
      <w:r w:rsidRPr="00F82859">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F82859">
        <w:rPr>
          <w:rFonts w:ascii="Palatino Linotype" w:hAnsi="Palatino Linotype" w:cs="Tahoma"/>
          <w:bCs/>
          <w:sz w:val="22"/>
          <w:szCs w:val="22"/>
        </w:rPr>
        <w:t xml:space="preserve"> </w:t>
      </w:r>
      <w:r w:rsidR="00184E67">
        <w:rPr>
          <w:rFonts w:ascii="Palatino Linotype" w:hAnsi="Palatino Linotype" w:cs="Tahoma"/>
          <w:bCs/>
          <w:sz w:val="22"/>
          <w:szCs w:val="22"/>
        </w:rPr>
        <w:t>dos de abril</w:t>
      </w:r>
      <w:r w:rsidR="00F770EE" w:rsidRPr="00F82859">
        <w:rPr>
          <w:rFonts w:ascii="Palatino Linotype" w:hAnsi="Palatino Linotype" w:cs="Tahoma"/>
          <w:bCs/>
          <w:sz w:val="22"/>
          <w:szCs w:val="22"/>
        </w:rPr>
        <w:t xml:space="preserve"> </w:t>
      </w:r>
      <w:r w:rsidR="008453FA" w:rsidRPr="00F82859">
        <w:rPr>
          <w:rFonts w:ascii="Palatino Linotype" w:hAnsi="Palatino Linotype" w:cs="Tahoma"/>
          <w:bCs/>
          <w:sz w:val="22"/>
          <w:szCs w:val="22"/>
        </w:rPr>
        <w:t>de dos mil veinti</w:t>
      </w:r>
      <w:r w:rsidR="00F93A36" w:rsidRPr="00F82859">
        <w:rPr>
          <w:rFonts w:ascii="Palatino Linotype" w:hAnsi="Palatino Linotype" w:cs="Tahoma"/>
          <w:bCs/>
          <w:sz w:val="22"/>
          <w:szCs w:val="22"/>
        </w:rPr>
        <w:t>c</w:t>
      </w:r>
      <w:r w:rsidR="009C323D" w:rsidRPr="00F82859">
        <w:rPr>
          <w:rFonts w:ascii="Palatino Linotype" w:hAnsi="Palatino Linotype" w:cs="Tahoma"/>
          <w:bCs/>
          <w:sz w:val="22"/>
          <w:szCs w:val="22"/>
        </w:rPr>
        <w:t>inc</w:t>
      </w:r>
      <w:r w:rsidR="00F93A36" w:rsidRPr="00F82859">
        <w:rPr>
          <w:rFonts w:ascii="Palatino Linotype" w:hAnsi="Palatino Linotype" w:cs="Tahoma"/>
          <w:bCs/>
          <w:sz w:val="22"/>
          <w:szCs w:val="22"/>
        </w:rPr>
        <w:t>o</w:t>
      </w:r>
      <w:r w:rsidRPr="00F82859">
        <w:rPr>
          <w:rFonts w:ascii="Palatino Linotype" w:hAnsi="Palatino Linotype" w:cs="Tahoma"/>
          <w:bCs/>
          <w:sz w:val="22"/>
          <w:szCs w:val="22"/>
        </w:rPr>
        <w:t>.</w:t>
      </w:r>
    </w:p>
    <w:p w14:paraId="59BF0D1C" w14:textId="77777777" w:rsidR="00E35DF9" w:rsidRPr="00F82859" w:rsidRDefault="00E35DF9" w:rsidP="00FF426B">
      <w:pPr>
        <w:spacing w:line="360" w:lineRule="auto"/>
        <w:contextualSpacing/>
        <w:jc w:val="both"/>
        <w:rPr>
          <w:rFonts w:ascii="Palatino Linotype" w:hAnsi="Palatino Linotype" w:cs="Tahoma"/>
          <w:bCs/>
          <w:sz w:val="22"/>
          <w:szCs w:val="22"/>
        </w:rPr>
      </w:pPr>
    </w:p>
    <w:p w14:paraId="1166D4D3" w14:textId="77777777" w:rsidR="00E35DF9" w:rsidRPr="00F82859" w:rsidRDefault="00E35DF9" w:rsidP="00FF426B">
      <w:pPr>
        <w:spacing w:line="360" w:lineRule="auto"/>
        <w:contextualSpacing/>
        <w:jc w:val="both"/>
        <w:rPr>
          <w:rFonts w:ascii="Palatino Linotype" w:hAnsi="Palatino Linotype" w:cs="Tahoma"/>
          <w:bCs/>
          <w:sz w:val="22"/>
          <w:szCs w:val="22"/>
        </w:rPr>
      </w:pPr>
      <w:r w:rsidRPr="00F82859">
        <w:rPr>
          <w:rFonts w:ascii="Palatino Linotype" w:hAnsi="Palatino Linotype" w:cs="Tahoma"/>
          <w:b/>
          <w:bCs/>
          <w:color w:val="0D0D0D" w:themeColor="text1" w:themeTint="F2"/>
          <w:sz w:val="22"/>
          <w:szCs w:val="22"/>
        </w:rPr>
        <w:t xml:space="preserve">VISTO </w:t>
      </w:r>
      <w:r w:rsidR="00D0542E" w:rsidRPr="00F82859">
        <w:rPr>
          <w:rFonts w:ascii="Palatino Linotype" w:hAnsi="Palatino Linotype" w:cs="Tahoma"/>
          <w:bCs/>
          <w:color w:val="0D0D0D" w:themeColor="text1" w:themeTint="F2"/>
          <w:sz w:val="22"/>
          <w:szCs w:val="22"/>
        </w:rPr>
        <w:t>el expediente</w:t>
      </w:r>
      <w:r w:rsidRPr="00F82859">
        <w:rPr>
          <w:rFonts w:ascii="Palatino Linotype" w:hAnsi="Palatino Linotype" w:cs="Tahoma"/>
          <w:bCs/>
          <w:color w:val="0D0D0D" w:themeColor="text1" w:themeTint="F2"/>
          <w:sz w:val="22"/>
          <w:szCs w:val="22"/>
        </w:rPr>
        <w:t xml:space="preserve"> conformado con motivo de</w:t>
      </w:r>
      <w:r w:rsidR="00E30210" w:rsidRPr="00F82859">
        <w:rPr>
          <w:rFonts w:ascii="Palatino Linotype" w:hAnsi="Palatino Linotype" w:cs="Tahoma"/>
          <w:bCs/>
          <w:color w:val="0D0D0D" w:themeColor="text1" w:themeTint="F2"/>
          <w:sz w:val="22"/>
          <w:szCs w:val="22"/>
        </w:rPr>
        <w:t>l</w:t>
      </w:r>
      <w:r w:rsidRPr="00F82859">
        <w:rPr>
          <w:rFonts w:ascii="Palatino Linotype" w:hAnsi="Palatino Linotype" w:cs="Tahoma"/>
          <w:bCs/>
          <w:color w:val="0D0D0D" w:themeColor="text1" w:themeTint="F2"/>
          <w:sz w:val="22"/>
          <w:szCs w:val="22"/>
        </w:rPr>
        <w:t xml:space="preserve"> Recurso de Revisión</w:t>
      </w:r>
      <w:r w:rsidR="0089175F" w:rsidRPr="00F82859">
        <w:rPr>
          <w:rFonts w:ascii="Palatino Linotype" w:hAnsi="Palatino Linotype" w:cs="Tahoma"/>
          <w:bCs/>
          <w:color w:val="0D0D0D" w:themeColor="text1" w:themeTint="F2"/>
          <w:sz w:val="22"/>
          <w:szCs w:val="22"/>
        </w:rPr>
        <w:t xml:space="preserve"> </w:t>
      </w:r>
      <w:r w:rsidR="00AD124B">
        <w:rPr>
          <w:rFonts w:ascii="Palatino Linotype" w:hAnsi="Palatino Linotype" w:cs="Tahoma"/>
          <w:b/>
          <w:bCs/>
          <w:color w:val="0D0D0D" w:themeColor="text1" w:themeTint="F2"/>
          <w:sz w:val="22"/>
          <w:szCs w:val="22"/>
        </w:rPr>
        <w:t>01961</w:t>
      </w:r>
      <w:r w:rsidR="0089175F" w:rsidRPr="00F82859">
        <w:rPr>
          <w:rFonts w:ascii="Palatino Linotype" w:hAnsi="Palatino Linotype" w:cs="Tahoma"/>
          <w:b/>
          <w:bCs/>
          <w:color w:val="0D0D0D" w:themeColor="text1" w:themeTint="F2"/>
          <w:sz w:val="22"/>
          <w:szCs w:val="22"/>
        </w:rPr>
        <w:t>/INFOEM/IP/RR/202</w:t>
      </w:r>
      <w:r w:rsidR="00CD10BF" w:rsidRPr="00F82859">
        <w:rPr>
          <w:rFonts w:ascii="Palatino Linotype" w:hAnsi="Palatino Linotype" w:cs="Tahoma"/>
          <w:b/>
          <w:bCs/>
          <w:color w:val="0D0D0D" w:themeColor="text1" w:themeTint="F2"/>
          <w:sz w:val="22"/>
          <w:szCs w:val="22"/>
        </w:rPr>
        <w:t>5</w:t>
      </w:r>
      <w:r w:rsidR="0089175F" w:rsidRPr="00F82859">
        <w:rPr>
          <w:rFonts w:ascii="Palatino Linotype" w:hAnsi="Palatino Linotype" w:cs="Tahoma"/>
          <w:b/>
          <w:bCs/>
          <w:color w:val="0D0D0D" w:themeColor="text1" w:themeTint="F2"/>
          <w:sz w:val="22"/>
          <w:szCs w:val="22"/>
        </w:rPr>
        <w:t>,</w:t>
      </w:r>
      <w:r w:rsidRPr="00F82859">
        <w:rPr>
          <w:rFonts w:ascii="Palatino Linotype" w:hAnsi="Palatino Linotype" w:cs="Tahoma"/>
          <w:bCs/>
          <w:color w:val="0D0D0D" w:themeColor="text1" w:themeTint="F2"/>
          <w:sz w:val="22"/>
          <w:szCs w:val="22"/>
        </w:rPr>
        <w:t xml:space="preserve"> interpuesto</w:t>
      </w:r>
      <w:r w:rsidR="00C74F5F" w:rsidRPr="00F82859">
        <w:rPr>
          <w:rFonts w:ascii="Palatino Linotype" w:hAnsi="Palatino Linotype" w:cs="Tahoma"/>
          <w:color w:val="0D0D0D" w:themeColor="text1" w:themeTint="F2"/>
          <w:sz w:val="22"/>
          <w:szCs w:val="22"/>
        </w:rPr>
        <w:t xml:space="preserve"> </w:t>
      </w:r>
      <w:r w:rsidR="007E4927" w:rsidRPr="00F82859">
        <w:rPr>
          <w:rFonts w:ascii="Palatino Linotype" w:hAnsi="Palatino Linotype" w:cs="Tahoma"/>
          <w:bCs/>
          <w:color w:val="0D0D0D" w:themeColor="text1" w:themeTint="F2"/>
          <w:sz w:val="22"/>
          <w:szCs w:val="22"/>
        </w:rPr>
        <w:t>por</w:t>
      </w:r>
      <w:r w:rsidR="00383BDB" w:rsidRPr="00F82859">
        <w:rPr>
          <w:rFonts w:ascii="Palatino Linotype" w:hAnsi="Palatino Linotype" w:cs="Tahoma"/>
          <w:bCs/>
          <w:color w:val="0D0D0D" w:themeColor="text1" w:themeTint="F2"/>
          <w:sz w:val="22"/>
          <w:szCs w:val="22"/>
        </w:rPr>
        <w:t xml:space="preserve"> </w:t>
      </w:r>
      <w:r w:rsidR="00CD52E7" w:rsidRPr="00F82859">
        <w:rPr>
          <w:rFonts w:ascii="Palatino Linotype" w:hAnsi="Palatino Linotype" w:cs="Tahoma"/>
          <w:color w:val="0D0D0D" w:themeColor="text1" w:themeTint="F2"/>
          <w:sz w:val="22"/>
          <w:szCs w:val="22"/>
        </w:rPr>
        <w:t>un</w:t>
      </w:r>
      <w:r w:rsidR="00F770EE" w:rsidRPr="00F82859">
        <w:rPr>
          <w:rFonts w:ascii="Palatino Linotype" w:hAnsi="Palatino Linotype" w:cs="Tahoma"/>
          <w:color w:val="0D0D0D" w:themeColor="text1" w:themeTint="F2"/>
          <w:sz w:val="22"/>
          <w:szCs w:val="22"/>
        </w:rPr>
        <w:t xml:space="preserve"> </w:t>
      </w:r>
      <w:r w:rsidRPr="00F82859">
        <w:rPr>
          <w:rFonts w:ascii="Palatino Linotype" w:hAnsi="Palatino Linotype" w:cs="Tahoma"/>
          <w:bCs/>
          <w:color w:val="0D0D0D" w:themeColor="text1" w:themeTint="F2"/>
          <w:sz w:val="22"/>
          <w:szCs w:val="22"/>
        </w:rPr>
        <w:t>Recurrente o Particular, en contra de la respuesta del Sujeto Obligado</w:t>
      </w:r>
      <w:r w:rsidRPr="00F82859">
        <w:rPr>
          <w:rFonts w:ascii="Palatino Linotype" w:hAnsi="Palatino Linotype"/>
          <w:sz w:val="22"/>
          <w:szCs w:val="22"/>
        </w:rPr>
        <w:t xml:space="preserve"> </w:t>
      </w:r>
      <w:r w:rsidR="00AD124B">
        <w:rPr>
          <w:rFonts w:ascii="Palatino Linotype" w:eastAsia="Calibri" w:hAnsi="Palatino Linotype" w:cs="Tahoma"/>
          <w:b/>
          <w:bCs/>
          <w:sz w:val="22"/>
          <w:szCs w:val="22"/>
          <w:lang w:eastAsia="en-US"/>
        </w:rPr>
        <w:t>Tecnológico de Estudios Superiores de Ecatepec</w:t>
      </w:r>
      <w:r w:rsidRPr="00F82859">
        <w:rPr>
          <w:rFonts w:ascii="Palatino Linotype" w:hAnsi="Palatino Linotype" w:cs="Tahoma"/>
          <w:b/>
          <w:color w:val="0D0D0D" w:themeColor="text1" w:themeTint="F2"/>
          <w:sz w:val="22"/>
          <w:szCs w:val="22"/>
        </w:rPr>
        <w:t xml:space="preserve">, </w:t>
      </w:r>
      <w:r w:rsidRPr="00F82859">
        <w:rPr>
          <w:rFonts w:ascii="Palatino Linotype" w:hAnsi="Palatino Linotype" w:cs="Tahoma"/>
          <w:bCs/>
          <w:color w:val="0D0D0D" w:themeColor="text1" w:themeTint="F2"/>
          <w:sz w:val="22"/>
          <w:szCs w:val="22"/>
        </w:rPr>
        <w:t>se emite la presente Resolución, con base en los Antecedentes y C</w:t>
      </w:r>
      <w:r w:rsidRPr="00F82859">
        <w:rPr>
          <w:rFonts w:ascii="Palatino Linotype" w:hAnsi="Palatino Linotype" w:cs="Tahoma"/>
          <w:bCs/>
          <w:sz w:val="22"/>
          <w:szCs w:val="22"/>
        </w:rPr>
        <w:t>onsiderandos que a continuación se exponen:</w:t>
      </w:r>
    </w:p>
    <w:p w14:paraId="30FF5A7A" w14:textId="77777777" w:rsidR="00BB1F81" w:rsidRPr="00F82859" w:rsidRDefault="00BB1F81" w:rsidP="00FF426B">
      <w:pPr>
        <w:spacing w:line="360" w:lineRule="auto"/>
        <w:contextualSpacing/>
        <w:jc w:val="both"/>
        <w:rPr>
          <w:rFonts w:ascii="Palatino Linotype" w:hAnsi="Palatino Linotype" w:cs="Tahoma"/>
          <w:b/>
          <w:color w:val="0D0D0D" w:themeColor="text1" w:themeTint="F2"/>
          <w:sz w:val="18"/>
          <w:szCs w:val="22"/>
        </w:rPr>
      </w:pPr>
    </w:p>
    <w:p w14:paraId="4F3EBA29" w14:textId="77777777" w:rsidR="00E35DF9" w:rsidRPr="00F82859" w:rsidRDefault="00E35DF9" w:rsidP="00342378">
      <w:pPr>
        <w:pStyle w:val="Ttulo1"/>
        <w:jc w:val="center"/>
        <w:rPr>
          <w:rFonts w:ascii="Palatino Linotype" w:hAnsi="Palatino Linotype"/>
          <w:b/>
          <w:sz w:val="22"/>
          <w:szCs w:val="22"/>
        </w:rPr>
      </w:pPr>
      <w:bookmarkStart w:id="2" w:name="_Toc193886085"/>
      <w:r w:rsidRPr="00F82859">
        <w:rPr>
          <w:rFonts w:ascii="Palatino Linotype" w:hAnsi="Palatino Linotype"/>
          <w:b/>
          <w:color w:val="auto"/>
          <w:sz w:val="22"/>
          <w:szCs w:val="22"/>
        </w:rPr>
        <w:t>A N T E C E D E N T E S</w:t>
      </w:r>
      <w:bookmarkEnd w:id="2"/>
    </w:p>
    <w:p w14:paraId="34788772" w14:textId="77777777" w:rsidR="002233AD" w:rsidRPr="00F82859" w:rsidRDefault="002233AD" w:rsidP="00FF426B">
      <w:pPr>
        <w:pStyle w:val="Prrafodelista"/>
        <w:tabs>
          <w:tab w:val="left" w:pos="567"/>
        </w:tabs>
        <w:spacing w:line="360" w:lineRule="auto"/>
        <w:ind w:left="0"/>
        <w:jc w:val="both"/>
        <w:rPr>
          <w:rFonts w:ascii="Palatino Linotype" w:hAnsi="Palatino Linotype" w:cs="Tahoma"/>
          <w:b/>
          <w:szCs w:val="22"/>
        </w:rPr>
      </w:pPr>
    </w:p>
    <w:p w14:paraId="0EF0DE02" w14:textId="77777777" w:rsidR="00E35DF9" w:rsidRPr="00F82859" w:rsidRDefault="00E35DF9" w:rsidP="00342378">
      <w:pPr>
        <w:pStyle w:val="Ttulo2"/>
        <w:rPr>
          <w:rFonts w:ascii="Palatino Linotype" w:hAnsi="Palatino Linotype" w:cs="Tahoma"/>
          <w:b/>
          <w:color w:val="auto"/>
          <w:sz w:val="22"/>
          <w:szCs w:val="22"/>
        </w:rPr>
      </w:pPr>
      <w:bookmarkStart w:id="3" w:name="_Toc193886086"/>
      <w:r w:rsidRPr="00F82859">
        <w:rPr>
          <w:rFonts w:ascii="Palatino Linotype" w:hAnsi="Palatino Linotype" w:cs="Tahoma"/>
          <w:b/>
          <w:color w:val="auto"/>
          <w:sz w:val="22"/>
          <w:szCs w:val="22"/>
        </w:rPr>
        <w:t>I. Presentación de la solicitud de información</w:t>
      </w:r>
      <w:bookmarkEnd w:id="3"/>
    </w:p>
    <w:p w14:paraId="4981B20A" w14:textId="77777777" w:rsidR="00E35DF9" w:rsidRPr="00F82859"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0F981622" w14:textId="77777777" w:rsidR="00E35DF9" w:rsidRPr="00F82859" w:rsidRDefault="00BB1F81" w:rsidP="00FF426B">
      <w:pPr>
        <w:tabs>
          <w:tab w:val="left" w:pos="567"/>
        </w:tabs>
        <w:spacing w:line="360" w:lineRule="auto"/>
        <w:contextualSpacing/>
        <w:jc w:val="both"/>
        <w:rPr>
          <w:rFonts w:ascii="Palatino Linotype" w:hAnsi="Palatino Linotype" w:cs="Tahoma"/>
          <w:sz w:val="22"/>
          <w:szCs w:val="22"/>
        </w:rPr>
      </w:pPr>
      <w:r w:rsidRPr="00F82859">
        <w:rPr>
          <w:rFonts w:ascii="Palatino Linotype" w:hAnsi="Palatino Linotype" w:cs="Tahoma"/>
          <w:sz w:val="22"/>
          <w:szCs w:val="22"/>
        </w:rPr>
        <w:t>El</w:t>
      </w:r>
      <w:r w:rsidR="00E35DF9" w:rsidRPr="00F82859">
        <w:rPr>
          <w:rFonts w:ascii="Palatino Linotype" w:hAnsi="Palatino Linotype" w:cs="Tahoma"/>
          <w:sz w:val="22"/>
          <w:szCs w:val="22"/>
        </w:rPr>
        <w:t xml:space="preserve"> </w:t>
      </w:r>
      <w:r w:rsidR="00AD124B">
        <w:rPr>
          <w:rFonts w:ascii="Palatino Linotype" w:hAnsi="Palatino Linotype" w:cs="Tahoma"/>
          <w:sz w:val="22"/>
          <w:szCs w:val="22"/>
        </w:rPr>
        <w:t>trece</w:t>
      </w:r>
      <w:r w:rsidR="0030566C" w:rsidRPr="00F82859">
        <w:rPr>
          <w:rFonts w:ascii="Palatino Linotype" w:hAnsi="Palatino Linotype" w:cs="Tahoma"/>
          <w:sz w:val="22"/>
          <w:szCs w:val="22"/>
        </w:rPr>
        <w:t xml:space="preserve"> </w:t>
      </w:r>
      <w:r w:rsidR="0026209A" w:rsidRPr="00F82859">
        <w:rPr>
          <w:rFonts w:ascii="Palatino Linotype" w:hAnsi="Palatino Linotype" w:cs="Tahoma"/>
          <w:sz w:val="22"/>
          <w:szCs w:val="22"/>
        </w:rPr>
        <w:t xml:space="preserve">de </w:t>
      </w:r>
      <w:r w:rsidR="00D6115B" w:rsidRPr="00F82859">
        <w:rPr>
          <w:rFonts w:ascii="Palatino Linotype" w:hAnsi="Palatino Linotype" w:cs="Tahoma"/>
          <w:sz w:val="22"/>
          <w:szCs w:val="22"/>
        </w:rPr>
        <w:t>enero de dos mil veinticinco</w:t>
      </w:r>
      <w:r w:rsidR="00E35DF9" w:rsidRPr="00F82859">
        <w:rPr>
          <w:rFonts w:ascii="Palatino Linotype" w:hAnsi="Palatino Linotype" w:cs="Tahoma"/>
          <w:sz w:val="22"/>
          <w:szCs w:val="22"/>
        </w:rPr>
        <w:t xml:space="preserve">, </w:t>
      </w:r>
      <w:r w:rsidR="00C247E5" w:rsidRPr="00F82859">
        <w:rPr>
          <w:rFonts w:ascii="Palatino Linotype" w:hAnsi="Palatino Linotype" w:cs="Tahoma"/>
          <w:sz w:val="22"/>
          <w:szCs w:val="22"/>
        </w:rPr>
        <w:t>el</w:t>
      </w:r>
      <w:r w:rsidR="00E35DF9" w:rsidRPr="00F82859">
        <w:rPr>
          <w:rFonts w:ascii="Palatino Linotype" w:hAnsi="Palatino Linotype" w:cs="Tahoma"/>
          <w:sz w:val="22"/>
          <w:szCs w:val="22"/>
        </w:rPr>
        <w:t xml:space="preserve"> Particular presentó solicitud de acceso a la i</w:t>
      </w:r>
      <w:r w:rsidR="009D6672" w:rsidRPr="00F82859">
        <w:rPr>
          <w:rFonts w:ascii="Palatino Linotype" w:hAnsi="Palatino Linotype" w:cs="Tahoma"/>
          <w:sz w:val="22"/>
          <w:szCs w:val="22"/>
        </w:rPr>
        <w:t>nformación pública, a través de</w:t>
      </w:r>
      <w:r w:rsidR="00EA2594" w:rsidRPr="00F82859">
        <w:rPr>
          <w:rFonts w:ascii="Palatino Linotype" w:hAnsi="Palatino Linotype" w:cs="Tahoma"/>
          <w:sz w:val="22"/>
          <w:szCs w:val="22"/>
        </w:rPr>
        <w:t xml:space="preserve">l </w:t>
      </w:r>
      <w:r w:rsidR="00062387" w:rsidRPr="00F82859">
        <w:rPr>
          <w:rFonts w:ascii="Palatino Linotype" w:hAnsi="Palatino Linotype" w:cs="Tahoma"/>
          <w:sz w:val="22"/>
          <w:szCs w:val="22"/>
        </w:rPr>
        <w:t>Sistema de Acceso a la</w:t>
      </w:r>
      <w:r w:rsidR="000973B8" w:rsidRPr="00F82859">
        <w:rPr>
          <w:rFonts w:ascii="Palatino Linotype" w:hAnsi="Palatino Linotype" w:cs="Tahoma"/>
          <w:sz w:val="22"/>
          <w:szCs w:val="22"/>
        </w:rPr>
        <w:t xml:space="preserve"> Información Mexiquense</w:t>
      </w:r>
      <w:r w:rsidRPr="00F82859">
        <w:rPr>
          <w:rFonts w:ascii="Palatino Linotype" w:hAnsi="Palatino Linotype" w:cs="Tahoma"/>
          <w:sz w:val="22"/>
          <w:szCs w:val="22"/>
        </w:rPr>
        <w:t>, en lo sucesivo</w:t>
      </w:r>
      <w:r w:rsidR="000973B8" w:rsidRPr="00F82859">
        <w:rPr>
          <w:rFonts w:ascii="Palatino Linotype" w:hAnsi="Palatino Linotype" w:cs="Tahoma"/>
          <w:sz w:val="22"/>
          <w:szCs w:val="22"/>
        </w:rPr>
        <w:t xml:space="preserve"> </w:t>
      </w:r>
      <w:r w:rsidRPr="00F82859">
        <w:rPr>
          <w:rFonts w:ascii="Palatino Linotype" w:hAnsi="Palatino Linotype" w:cs="Tahoma"/>
          <w:sz w:val="22"/>
          <w:szCs w:val="22"/>
        </w:rPr>
        <w:t xml:space="preserve">el </w:t>
      </w:r>
      <w:r w:rsidR="000973B8" w:rsidRPr="00F82859">
        <w:rPr>
          <w:rFonts w:ascii="Palatino Linotype" w:hAnsi="Palatino Linotype" w:cs="Tahoma"/>
          <w:sz w:val="22"/>
          <w:szCs w:val="22"/>
        </w:rPr>
        <w:t>SAIMEX</w:t>
      </w:r>
      <w:r w:rsidR="00E35DF9" w:rsidRPr="00F82859">
        <w:rPr>
          <w:rFonts w:ascii="Palatino Linotype" w:hAnsi="Palatino Linotype" w:cs="Tahoma"/>
          <w:sz w:val="22"/>
          <w:szCs w:val="22"/>
        </w:rPr>
        <w:t xml:space="preserve">, ante </w:t>
      </w:r>
      <w:r w:rsidR="009C323D" w:rsidRPr="00F82859">
        <w:rPr>
          <w:rFonts w:ascii="Palatino Linotype" w:hAnsi="Palatino Linotype" w:cs="Tahoma"/>
          <w:sz w:val="22"/>
          <w:szCs w:val="22"/>
        </w:rPr>
        <w:t>e</w:t>
      </w:r>
      <w:r w:rsidR="00212285" w:rsidRPr="00F82859">
        <w:rPr>
          <w:rFonts w:ascii="Palatino Linotype" w:hAnsi="Palatino Linotype" w:cs="Tahoma"/>
          <w:sz w:val="22"/>
          <w:szCs w:val="22"/>
        </w:rPr>
        <w:t>l</w:t>
      </w:r>
      <w:r w:rsidR="00E35DF9" w:rsidRPr="00F82859">
        <w:rPr>
          <w:rFonts w:ascii="Palatino Linotype" w:hAnsi="Palatino Linotype" w:cs="Tahoma"/>
          <w:sz w:val="22"/>
          <w:szCs w:val="22"/>
        </w:rPr>
        <w:t xml:space="preserve"> </w:t>
      </w:r>
      <w:r w:rsidR="00AD124B">
        <w:rPr>
          <w:rFonts w:ascii="Palatino Linotype" w:hAnsi="Palatino Linotype" w:cs="Tahoma"/>
          <w:b/>
          <w:bCs/>
          <w:sz w:val="22"/>
          <w:szCs w:val="22"/>
        </w:rPr>
        <w:t>Tecnológico de Estudios Superiores de Ecatepec</w:t>
      </w:r>
      <w:r w:rsidR="00E35DF9" w:rsidRPr="00F82859">
        <w:rPr>
          <w:rFonts w:ascii="Palatino Linotype" w:hAnsi="Palatino Linotype" w:cs="Tahoma"/>
          <w:sz w:val="22"/>
          <w:szCs w:val="22"/>
        </w:rPr>
        <w:t xml:space="preserve">, </w:t>
      </w:r>
      <w:r w:rsidR="003A12F1" w:rsidRPr="00F82859">
        <w:rPr>
          <w:rFonts w:ascii="Palatino Linotype" w:hAnsi="Palatino Linotype" w:cs="Tahoma"/>
          <w:sz w:val="22"/>
          <w:szCs w:val="22"/>
        </w:rPr>
        <w:t xml:space="preserve">misma que fue registrada con el número de folio </w:t>
      </w:r>
      <w:r w:rsidR="00AD124B" w:rsidRPr="00AD124B">
        <w:rPr>
          <w:rFonts w:ascii="Palatino Linotype" w:hAnsi="Palatino Linotype" w:cs="Tahoma"/>
          <w:b/>
          <w:bCs/>
          <w:sz w:val="22"/>
          <w:szCs w:val="22"/>
        </w:rPr>
        <w:t>00001/TESE/IP/2025</w:t>
      </w:r>
      <w:r w:rsidR="003A12F1" w:rsidRPr="00F82859">
        <w:rPr>
          <w:rFonts w:ascii="Palatino Linotype" w:hAnsi="Palatino Linotype" w:cs="Tahoma"/>
          <w:b/>
          <w:bCs/>
          <w:sz w:val="22"/>
          <w:szCs w:val="22"/>
        </w:rPr>
        <w:t xml:space="preserve">, </w:t>
      </w:r>
      <w:r w:rsidR="00E35DF9" w:rsidRPr="00F82859">
        <w:rPr>
          <w:rFonts w:ascii="Palatino Linotype" w:hAnsi="Palatino Linotype" w:cs="Tahoma"/>
          <w:sz w:val="22"/>
          <w:szCs w:val="22"/>
        </w:rPr>
        <w:t xml:space="preserve">mediante </w:t>
      </w:r>
      <w:r w:rsidR="0074594A" w:rsidRPr="00F82859">
        <w:rPr>
          <w:rFonts w:ascii="Palatino Linotype" w:hAnsi="Palatino Linotype" w:cs="Tahoma"/>
          <w:sz w:val="22"/>
          <w:szCs w:val="22"/>
        </w:rPr>
        <w:t>l</w:t>
      </w:r>
      <w:r w:rsidR="00B50512" w:rsidRPr="00F82859">
        <w:rPr>
          <w:rFonts w:ascii="Palatino Linotype" w:hAnsi="Palatino Linotype" w:cs="Tahoma"/>
          <w:sz w:val="22"/>
          <w:szCs w:val="22"/>
        </w:rPr>
        <w:t>a</w:t>
      </w:r>
      <w:r w:rsidR="00E35DF9" w:rsidRPr="00F82859">
        <w:rPr>
          <w:rFonts w:ascii="Palatino Linotype" w:hAnsi="Palatino Linotype" w:cs="Tahoma"/>
          <w:sz w:val="22"/>
          <w:szCs w:val="22"/>
        </w:rPr>
        <w:t xml:space="preserve"> cual requirió lo siguiente: </w:t>
      </w:r>
    </w:p>
    <w:p w14:paraId="5895CA6D" w14:textId="77777777" w:rsidR="00D807FB" w:rsidRPr="00F82859" w:rsidRDefault="00D807FB" w:rsidP="00FF426B">
      <w:pPr>
        <w:tabs>
          <w:tab w:val="left" w:pos="567"/>
        </w:tabs>
        <w:spacing w:line="360" w:lineRule="auto"/>
        <w:contextualSpacing/>
        <w:jc w:val="both"/>
        <w:rPr>
          <w:rFonts w:ascii="Palatino Linotype" w:hAnsi="Palatino Linotype" w:cs="Tahoma"/>
          <w:sz w:val="22"/>
        </w:rPr>
      </w:pPr>
    </w:p>
    <w:p w14:paraId="05839AA8" w14:textId="77777777" w:rsidR="00D807FB" w:rsidRPr="00F82859"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F82859">
        <w:rPr>
          <w:rFonts w:ascii="Palatino Linotype" w:hAnsi="Palatino Linotype" w:cs="Tahoma"/>
          <w:b/>
          <w:bCs/>
        </w:rPr>
        <w:t>DESCRIPCIÓN CLARA Y PRECISA DE LA INFORMACIÓN SOLICITADA</w:t>
      </w:r>
    </w:p>
    <w:p w14:paraId="24D0D774" w14:textId="77777777" w:rsidR="000F2B83" w:rsidRPr="00F82859" w:rsidRDefault="009D6672" w:rsidP="00184E67">
      <w:pPr>
        <w:pStyle w:val="Prrafodelista"/>
        <w:tabs>
          <w:tab w:val="left" w:pos="567"/>
        </w:tabs>
        <w:spacing w:line="360" w:lineRule="auto"/>
        <w:ind w:left="567" w:right="539"/>
        <w:jc w:val="both"/>
        <w:rPr>
          <w:rFonts w:ascii="Palatino Linotype" w:hAnsi="Palatino Linotype"/>
          <w:i/>
          <w:iCs/>
          <w:color w:val="000000"/>
          <w:sz w:val="20"/>
          <w:szCs w:val="20"/>
        </w:rPr>
      </w:pPr>
      <w:r w:rsidRPr="00F82859">
        <w:rPr>
          <w:rFonts w:ascii="Palatino Linotype" w:hAnsi="Palatino Linotype"/>
          <w:i/>
          <w:iCs/>
          <w:color w:val="000000"/>
          <w:sz w:val="20"/>
          <w:szCs w:val="20"/>
        </w:rPr>
        <w:t>“</w:t>
      </w:r>
      <w:r w:rsidR="00AD124B" w:rsidRPr="00AD124B">
        <w:rPr>
          <w:rFonts w:ascii="Palatino Linotype" w:hAnsi="Palatino Linotype"/>
          <w:i/>
          <w:iCs/>
          <w:color w:val="000000"/>
          <w:sz w:val="20"/>
          <w:szCs w:val="20"/>
        </w:rPr>
        <w:t xml:space="preserve">Solicito el tipo de nombramiento que ostenta el C. Israel Isaac Gutiérrez Villegas en el Tecnológico de Estudios Superiores de Ecatepec, adscrito al departamento de división de sistemas en el edificio Q, así como el número de horas ya sean de base, interinas, honorarios. Si tiene algún cargo directivo y la compensación mensual, horario de trabajo y la versión publica de documento donde se detallen los horarios y actividades realizadas por el citado personal </w:t>
      </w:r>
      <w:r w:rsidR="00B50512" w:rsidRPr="00F82859">
        <w:rPr>
          <w:rFonts w:ascii="Palatino Linotype" w:hAnsi="Palatino Linotype"/>
          <w:i/>
          <w:iCs/>
          <w:color w:val="000000"/>
          <w:sz w:val="20"/>
          <w:szCs w:val="20"/>
        </w:rPr>
        <w:t>"</w:t>
      </w:r>
      <w:r w:rsidR="00A650C6" w:rsidRPr="00F82859">
        <w:rPr>
          <w:rFonts w:ascii="Palatino Linotype" w:hAnsi="Palatino Linotype"/>
          <w:i/>
          <w:iCs/>
          <w:color w:val="000000"/>
          <w:sz w:val="20"/>
          <w:szCs w:val="20"/>
        </w:rPr>
        <w:t xml:space="preserve"> </w:t>
      </w:r>
      <w:r w:rsidR="00D74B06" w:rsidRPr="00F82859">
        <w:rPr>
          <w:rFonts w:ascii="Palatino Linotype" w:hAnsi="Palatino Linotype"/>
          <w:i/>
          <w:iCs/>
          <w:color w:val="000000"/>
          <w:sz w:val="20"/>
          <w:szCs w:val="20"/>
        </w:rPr>
        <w:t>(Sic)</w:t>
      </w:r>
      <w:r w:rsidR="007A0F69" w:rsidRPr="00F82859">
        <w:rPr>
          <w:rFonts w:ascii="Palatino Linotype" w:hAnsi="Palatino Linotype"/>
          <w:i/>
          <w:iCs/>
          <w:color w:val="000000"/>
          <w:sz w:val="20"/>
          <w:szCs w:val="20"/>
        </w:rPr>
        <w:t>.</w:t>
      </w:r>
    </w:p>
    <w:p w14:paraId="7AE64E5C" w14:textId="77777777" w:rsidR="007E4927" w:rsidRPr="00F82859"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70591BBA" w14:textId="77777777" w:rsidR="00E35DF9" w:rsidRPr="00F82859"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F82859">
        <w:rPr>
          <w:rFonts w:ascii="Palatino Linotype" w:hAnsi="Palatino Linotype" w:cs="Tahoma"/>
          <w:b/>
          <w:sz w:val="20"/>
          <w:szCs w:val="22"/>
        </w:rPr>
        <w:t>MODALIDAD DE ENTREGA</w:t>
      </w:r>
      <w:r w:rsidR="00007985" w:rsidRPr="00F82859">
        <w:rPr>
          <w:rFonts w:ascii="Palatino Linotype" w:hAnsi="Palatino Linotype" w:cs="Tahoma"/>
          <w:b/>
          <w:sz w:val="20"/>
          <w:szCs w:val="22"/>
        </w:rPr>
        <w:t xml:space="preserve"> </w:t>
      </w:r>
      <w:r w:rsidR="007E4927" w:rsidRPr="00F82859">
        <w:rPr>
          <w:rFonts w:ascii="Palatino Linotype" w:hAnsi="Palatino Linotype" w:cs="Tahoma"/>
          <w:i/>
          <w:sz w:val="20"/>
          <w:szCs w:val="22"/>
        </w:rPr>
        <w:t>“</w:t>
      </w:r>
      <w:r w:rsidR="00062387" w:rsidRPr="00F82859">
        <w:rPr>
          <w:rFonts w:ascii="Palatino Linotype" w:hAnsi="Palatino Linotype" w:cs="Tahoma"/>
          <w:i/>
          <w:sz w:val="20"/>
          <w:szCs w:val="22"/>
        </w:rPr>
        <w:t>A través del SAIMEX</w:t>
      </w:r>
      <w:r w:rsidR="007E4927" w:rsidRPr="00F82859">
        <w:rPr>
          <w:rFonts w:ascii="Palatino Linotype" w:hAnsi="Palatino Linotype" w:cs="Tahoma"/>
          <w:i/>
          <w:sz w:val="20"/>
          <w:szCs w:val="22"/>
        </w:rPr>
        <w:t>”</w:t>
      </w:r>
    </w:p>
    <w:p w14:paraId="25899599" w14:textId="77777777" w:rsidR="002233AD" w:rsidRPr="00F82859" w:rsidRDefault="002233AD" w:rsidP="00062387">
      <w:pPr>
        <w:pStyle w:val="Prrafodelista"/>
        <w:tabs>
          <w:tab w:val="left" w:pos="567"/>
        </w:tabs>
        <w:spacing w:line="360" w:lineRule="auto"/>
        <w:ind w:left="567" w:right="539"/>
        <w:jc w:val="both"/>
        <w:rPr>
          <w:rFonts w:ascii="Palatino Linotype" w:hAnsi="Palatino Linotype" w:cs="Tahoma"/>
          <w:i/>
          <w:sz w:val="20"/>
          <w:szCs w:val="22"/>
        </w:rPr>
      </w:pPr>
    </w:p>
    <w:p w14:paraId="2A3CDF22" w14:textId="77777777" w:rsidR="00681D84" w:rsidRPr="00F82859" w:rsidRDefault="007401D6" w:rsidP="00342378">
      <w:pPr>
        <w:pStyle w:val="Ttulo2"/>
      </w:pPr>
      <w:bookmarkStart w:id="4" w:name="_Toc193886087"/>
      <w:r w:rsidRPr="00F82859">
        <w:rPr>
          <w:rFonts w:ascii="Palatino Linotype" w:hAnsi="Palatino Linotype" w:cs="Tahoma"/>
          <w:b/>
          <w:color w:val="auto"/>
          <w:sz w:val="22"/>
          <w:szCs w:val="22"/>
        </w:rPr>
        <w:t>I</w:t>
      </w:r>
      <w:r w:rsidR="00F86BFB" w:rsidRPr="00F82859">
        <w:rPr>
          <w:rFonts w:ascii="Palatino Linotype" w:hAnsi="Palatino Linotype" w:cs="Tahoma"/>
          <w:b/>
          <w:color w:val="auto"/>
          <w:sz w:val="22"/>
          <w:szCs w:val="22"/>
        </w:rPr>
        <w:t xml:space="preserve">I. </w:t>
      </w:r>
      <w:r w:rsidR="00681D84" w:rsidRPr="00F82859">
        <w:rPr>
          <w:rFonts w:ascii="Palatino Linotype" w:hAnsi="Palatino Linotype" w:cs="Tahoma"/>
          <w:b/>
          <w:color w:val="auto"/>
          <w:sz w:val="22"/>
          <w:szCs w:val="22"/>
        </w:rPr>
        <w:t>Respuesta del Sujeto Obligado</w:t>
      </w:r>
      <w:bookmarkEnd w:id="4"/>
    </w:p>
    <w:p w14:paraId="7C48D8F0" w14:textId="77777777" w:rsidR="00E0128F" w:rsidRPr="00F82859"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11B77B3B" w14:textId="77777777" w:rsidR="00AD124B"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F82859">
        <w:rPr>
          <w:rFonts w:ascii="Palatino Linotype" w:hAnsi="Palatino Linotype" w:cs="Tahoma"/>
          <w:sz w:val="22"/>
          <w:szCs w:val="22"/>
        </w:rPr>
        <w:t>El</w:t>
      </w:r>
      <w:r w:rsidR="00681D84" w:rsidRPr="00F82859">
        <w:rPr>
          <w:rFonts w:ascii="Palatino Linotype" w:hAnsi="Palatino Linotype" w:cs="Tahoma"/>
          <w:sz w:val="22"/>
          <w:szCs w:val="22"/>
        </w:rPr>
        <w:t xml:space="preserve"> </w:t>
      </w:r>
      <w:r w:rsidR="00AD124B">
        <w:rPr>
          <w:rFonts w:ascii="Palatino Linotype" w:hAnsi="Palatino Linotype" w:cs="Tahoma"/>
          <w:sz w:val="22"/>
          <w:szCs w:val="22"/>
        </w:rPr>
        <w:t xml:space="preserve">treinta y uno de enero </w:t>
      </w:r>
      <w:r w:rsidR="00B71F2C" w:rsidRPr="00F82859">
        <w:rPr>
          <w:rFonts w:ascii="Palatino Linotype" w:hAnsi="Palatino Linotype" w:cs="Tahoma"/>
          <w:sz w:val="22"/>
          <w:szCs w:val="22"/>
        </w:rPr>
        <w:t>de dos mil veinti</w:t>
      </w:r>
      <w:r w:rsidR="00F93A36" w:rsidRPr="00F82859">
        <w:rPr>
          <w:rFonts w:ascii="Palatino Linotype" w:hAnsi="Palatino Linotype" w:cs="Tahoma"/>
          <w:sz w:val="22"/>
          <w:szCs w:val="22"/>
        </w:rPr>
        <w:t>c</w:t>
      </w:r>
      <w:r w:rsidR="00CD10BF" w:rsidRPr="00F82859">
        <w:rPr>
          <w:rFonts w:ascii="Palatino Linotype" w:hAnsi="Palatino Linotype" w:cs="Tahoma"/>
          <w:sz w:val="22"/>
          <w:szCs w:val="22"/>
        </w:rPr>
        <w:t>inco</w:t>
      </w:r>
      <w:r w:rsidR="00681D84" w:rsidRPr="00F82859">
        <w:rPr>
          <w:rFonts w:ascii="Palatino Linotype" w:hAnsi="Palatino Linotype" w:cs="Tahoma"/>
          <w:sz w:val="22"/>
          <w:szCs w:val="22"/>
        </w:rPr>
        <w:t xml:space="preserve">, </w:t>
      </w:r>
      <w:r w:rsidR="00D74B06" w:rsidRPr="00F82859">
        <w:rPr>
          <w:rFonts w:ascii="Palatino Linotype" w:hAnsi="Palatino Linotype" w:cs="Tahoma"/>
          <w:sz w:val="22"/>
          <w:szCs w:val="22"/>
        </w:rPr>
        <w:t xml:space="preserve">el Sujeto Obligado </w:t>
      </w:r>
      <w:r w:rsidR="008453FA" w:rsidRPr="00F82859">
        <w:rPr>
          <w:rFonts w:ascii="Palatino Linotype" w:hAnsi="Palatino Linotype" w:cs="Tahoma"/>
          <w:sz w:val="22"/>
          <w:szCs w:val="22"/>
        </w:rPr>
        <w:t xml:space="preserve">otorgó respuesta a través del </w:t>
      </w:r>
      <w:r w:rsidRPr="00F82859">
        <w:rPr>
          <w:rFonts w:ascii="Palatino Linotype" w:hAnsi="Palatino Linotype" w:cs="Tahoma"/>
          <w:sz w:val="22"/>
          <w:szCs w:val="22"/>
        </w:rPr>
        <w:t>SAIMEX</w:t>
      </w:r>
      <w:r w:rsidR="008453FA" w:rsidRPr="00F82859">
        <w:rPr>
          <w:rFonts w:ascii="Palatino Linotype" w:hAnsi="Palatino Linotype" w:cs="Tahoma"/>
          <w:sz w:val="22"/>
          <w:szCs w:val="22"/>
        </w:rPr>
        <w:t xml:space="preserve"> en </w:t>
      </w:r>
      <w:r w:rsidR="00184E67">
        <w:rPr>
          <w:rFonts w:ascii="Palatino Linotype" w:hAnsi="Palatino Linotype" w:cs="Tahoma"/>
          <w:sz w:val="22"/>
          <w:szCs w:val="22"/>
        </w:rPr>
        <w:t xml:space="preserve">la que </w:t>
      </w:r>
      <w:r w:rsidR="00AD124B">
        <w:rPr>
          <w:rFonts w:ascii="Palatino Linotype" w:hAnsi="Palatino Linotype" w:cs="Tahoma"/>
          <w:sz w:val="22"/>
          <w:szCs w:val="22"/>
        </w:rPr>
        <w:t>manifestó lo siguiente:</w:t>
      </w:r>
    </w:p>
    <w:p w14:paraId="46FF4CA4" w14:textId="77777777" w:rsidR="00AD124B" w:rsidRDefault="00AD124B" w:rsidP="009C323D">
      <w:pPr>
        <w:autoSpaceDE w:val="0"/>
        <w:autoSpaceDN w:val="0"/>
        <w:adjustRightInd w:val="0"/>
        <w:spacing w:line="360" w:lineRule="auto"/>
        <w:contextualSpacing/>
        <w:jc w:val="both"/>
        <w:rPr>
          <w:rFonts w:ascii="Palatino Linotype" w:hAnsi="Palatino Linotype" w:cs="Tahoma"/>
          <w:sz w:val="22"/>
          <w:szCs w:val="22"/>
        </w:rPr>
      </w:pPr>
    </w:p>
    <w:p w14:paraId="4B2C10FC" w14:textId="77777777" w:rsidR="00996302" w:rsidRPr="00F82859"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F82859">
        <w:rPr>
          <w:rFonts w:ascii="Palatino Linotype" w:hAnsi="Palatino Linotype" w:cs="Tahoma"/>
          <w:i/>
          <w:szCs w:val="22"/>
        </w:rPr>
        <w:t>“…</w:t>
      </w:r>
      <w:r w:rsidR="00F25E23" w:rsidRPr="00F82859">
        <w:rPr>
          <w:rFonts w:ascii="Palatino Linotype" w:hAnsi="Palatino Linotype" w:cs="Tahoma"/>
          <w:i/>
          <w:szCs w:val="22"/>
        </w:rPr>
        <w:t xml:space="preserve"> </w:t>
      </w:r>
    </w:p>
    <w:p w14:paraId="7494727A" w14:textId="77777777" w:rsidR="00AD124B" w:rsidRDefault="00AD124B"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AD124B">
        <w:rPr>
          <w:rFonts w:ascii="Palatino Linotype" w:hAnsi="Palatino Linotype" w:cs="Tahoma"/>
          <w:i/>
          <w:szCs w:val="22"/>
        </w:rPr>
        <w:t xml:space="preserve">C. Solicitante. En atención a su solicitud proveída a través del Sistema de Acceso a la Información Mexiquense (SAIMEX), con número de folio 00001/TESE/IP/2025, mediante la cual, solicita: “Solicitó el tipo de nombramiento que ostenta el C. Israel Isaac Gutiérrez Villegas en el Tecnológico de Estudios Superiores de Ecatepec, adscrito al departamento de división de sistemas en el edificio Q, así como el número de horas ya sea base, interinas, honorarios. Si tiene algún cargo directivo y la compensación mensual, horario de trabajo y la versión pública de documentos donde se detallen las actividades realizadas por el citado personal.” Al respecto, se le informa al solicitante que la información pública del C. Israel Isaac Gutiérrez Villegas en relación a sus funciones dentro del Tecnológico de Estudios Superiores de Ecatepec, es consultable en la siguiente liga: https://www.tese.edu.mx/tese2020/loader2020.aspx?n=MXYSANTM#, Es menester señalar que la LEY DE TRANSPARENCIA Y ACCESO A LA INFORMACIÓN PÚBLICA DEL ESTADO DE MÉXICO Y MUNICIPIOS, en su artículo 143 fracción I, hace referencia a que los datos personales concernientes a una persona física, son información confidencial, por lo que el acceso a este tipo solo es para titulares de la misma, sus representantes y los servidores públicos facultados para ello. Sin otro particular, reciba un cordial saludo. </w:t>
      </w:r>
    </w:p>
    <w:p w14:paraId="7DF8B7D7" w14:textId="77777777" w:rsidR="007401D6" w:rsidRPr="00F82859" w:rsidRDefault="00785311"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F82859">
        <w:rPr>
          <w:rFonts w:ascii="Palatino Linotype" w:hAnsi="Palatino Linotype" w:cs="Tahoma"/>
          <w:i/>
          <w:szCs w:val="22"/>
        </w:rPr>
        <w:t>…”</w:t>
      </w:r>
    </w:p>
    <w:p w14:paraId="49B1A752" w14:textId="77777777" w:rsidR="007401D6" w:rsidRPr="00F82859"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3F6CC423" w14:textId="77777777" w:rsidR="001A412B" w:rsidRPr="00F82859" w:rsidRDefault="007812D1" w:rsidP="00342378">
      <w:pPr>
        <w:pStyle w:val="Ttulo2"/>
        <w:rPr>
          <w:rFonts w:ascii="Palatino Linotype" w:hAnsi="Palatino Linotype" w:cs="Tahoma"/>
          <w:b/>
          <w:color w:val="auto"/>
          <w:sz w:val="22"/>
          <w:szCs w:val="22"/>
        </w:rPr>
      </w:pPr>
      <w:bookmarkStart w:id="5" w:name="_Toc193886088"/>
      <w:bookmarkEnd w:id="0"/>
      <w:r w:rsidRPr="00F82859">
        <w:rPr>
          <w:rFonts w:ascii="Palatino Linotype" w:hAnsi="Palatino Linotype" w:cs="Tahoma"/>
          <w:b/>
          <w:color w:val="auto"/>
          <w:sz w:val="22"/>
          <w:szCs w:val="22"/>
        </w:rPr>
        <w:t>I</w:t>
      </w:r>
      <w:r w:rsidR="00BF4B55" w:rsidRPr="00F82859">
        <w:rPr>
          <w:rFonts w:ascii="Palatino Linotype" w:hAnsi="Palatino Linotype" w:cs="Tahoma"/>
          <w:b/>
          <w:color w:val="auto"/>
          <w:sz w:val="22"/>
          <w:szCs w:val="22"/>
        </w:rPr>
        <w:t>II</w:t>
      </w:r>
      <w:r w:rsidR="009A7587" w:rsidRPr="00F82859">
        <w:rPr>
          <w:rFonts w:ascii="Palatino Linotype" w:hAnsi="Palatino Linotype" w:cs="Tahoma"/>
          <w:b/>
          <w:color w:val="auto"/>
          <w:sz w:val="22"/>
          <w:szCs w:val="22"/>
        </w:rPr>
        <w:t>. Interposición del Recurso de Revisión</w:t>
      </w:r>
      <w:bookmarkEnd w:id="5"/>
    </w:p>
    <w:p w14:paraId="4AAD5A44" w14:textId="77777777" w:rsidR="00F87649" w:rsidRPr="00F82859"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776CBD97" w14:textId="77777777" w:rsidR="009A7587" w:rsidRPr="00F82859" w:rsidRDefault="009A7587" w:rsidP="00FF426B">
      <w:pPr>
        <w:tabs>
          <w:tab w:val="left" w:pos="3122"/>
        </w:tabs>
        <w:spacing w:line="360" w:lineRule="auto"/>
        <w:contextualSpacing/>
        <w:jc w:val="both"/>
        <w:rPr>
          <w:rFonts w:ascii="Palatino Linotype" w:hAnsi="Palatino Linotype" w:cs="Tahoma"/>
          <w:sz w:val="22"/>
          <w:szCs w:val="22"/>
        </w:rPr>
      </w:pPr>
      <w:r w:rsidRPr="00F82859">
        <w:rPr>
          <w:rFonts w:ascii="Palatino Linotype" w:hAnsi="Palatino Linotype" w:cs="Tahoma"/>
          <w:sz w:val="22"/>
          <w:szCs w:val="22"/>
        </w:rPr>
        <w:t>Con fecha</w:t>
      </w:r>
      <w:r w:rsidR="00E13C8C" w:rsidRPr="00F82859">
        <w:rPr>
          <w:rFonts w:ascii="Palatino Linotype" w:hAnsi="Palatino Linotype" w:cs="Tahoma"/>
          <w:sz w:val="22"/>
          <w:szCs w:val="22"/>
        </w:rPr>
        <w:t xml:space="preserve"> </w:t>
      </w:r>
      <w:r w:rsidR="00184E67">
        <w:rPr>
          <w:rFonts w:ascii="Palatino Linotype" w:hAnsi="Palatino Linotype" w:cs="Tahoma"/>
          <w:sz w:val="22"/>
          <w:szCs w:val="22"/>
        </w:rPr>
        <w:t xml:space="preserve">veinticinco </w:t>
      </w:r>
      <w:r w:rsidR="00166805" w:rsidRPr="00F82859">
        <w:rPr>
          <w:rFonts w:ascii="Palatino Linotype" w:hAnsi="Palatino Linotype" w:cs="Tahoma"/>
          <w:sz w:val="22"/>
          <w:szCs w:val="22"/>
        </w:rPr>
        <w:t>de febrero</w:t>
      </w:r>
      <w:r w:rsidR="009C323D" w:rsidRPr="00F82859">
        <w:rPr>
          <w:rFonts w:ascii="Palatino Linotype" w:hAnsi="Palatino Linotype" w:cs="Tahoma"/>
          <w:sz w:val="22"/>
          <w:szCs w:val="22"/>
        </w:rPr>
        <w:t xml:space="preserve"> </w:t>
      </w:r>
      <w:r w:rsidR="00B267E1" w:rsidRPr="00F82859">
        <w:rPr>
          <w:rFonts w:ascii="Palatino Linotype" w:hAnsi="Palatino Linotype" w:cs="Tahoma"/>
          <w:sz w:val="22"/>
          <w:szCs w:val="22"/>
        </w:rPr>
        <w:t>de dos mil veinti</w:t>
      </w:r>
      <w:r w:rsidR="00F93A36" w:rsidRPr="00F82859">
        <w:rPr>
          <w:rFonts w:ascii="Palatino Linotype" w:hAnsi="Palatino Linotype" w:cs="Tahoma"/>
          <w:sz w:val="22"/>
          <w:szCs w:val="22"/>
        </w:rPr>
        <w:t>c</w:t>
      </w:r>
      <w:r w:rsidR="00BF4B55" w:rsidRPr="00F82859">
        <w:rPr>
          <w:rFonts w:ascii="Palatino Linotype" w:hAnsi="Palatino Linotype" w:cs="Tahoma"/>
          <w:sz w:val="22"/>
          <w:szCs w:val="22"/>
        </w:rPr>
        <w:t>inco</w:t>
      </w:r>
      <w:r w:rsidRPr="00F82859">
        <w:rPr>
          <w:rFonts w:ascii="Palatino Linotype" w:hAnsi="Palatino Linotype" w:cs="Tahoma"/>
          <w:sz w:val="22"/>
          <w:szCs w:val="22"/>
        </w:rPr>
        <w:t xml:space="preserve">, a través del </w:t>
      </w:r>
      <w:r w:rsidR="00BB1F81" w:rsidRPr="00F82859">
        <w:rPr>
          <w:rFonts w:ascii="Palatino Linotype" w:hAnsi="Palatino Linotype" w:cs="Tahoma"/>
          <w:sz w:val="22"/>
          <w:szCs w:val="22"/>
          <w:lang w:val="es-ES"/>
        </w:rPr>
        <w:t>SAIMEX</w:t>
      </w:r>
      <w:r w:rsidR="00A048C7" w:rsidRPr="00F82859">
        <w:rPr>
          <w:rFonts w:ascii="Palatino Linotype" w:hAnsi="Palatino Linotype" w:cs="Tahoma"/>
          <w:sz w:val="22"/>
          <w:szCs w:val="22"/>
        </w:rPr>
        <w:t>, se interpus</w:t>
      </w:r>
      <w:r w:rsidR="003C3E71" w:rsidRPr="00F82859">
        <w:rPr>
          <w:rFonts w:ascii="Palatino Linotype" w:hAnsi="Palatino Linotype" w:cs="Tahoma"/>
          <w:sz w:val="22"/>
          <w:szCs w:val="22"/>
        </w:rPr>
        <w:t>o</w:t>
      </w:r>
      <w:r w:rsidR="00A048C7" w:rsidRPr="00F82859">
        <w:rPr>
          <w:rFonts w:ascii="Palatino Linotype" w:hAnsi="Palatino Linotype" w:cs="Tahoma"/>
          <w:sz w:val="22"/>
          <w:szCs w:val="22"/>
        </w:rPr>
        <w:t xml:space="preserve"> </w:t>
      </w:r>
      <w:r w:rsidR="003C3E71" w:rsidRPr="00F82859">
        <w:rPr>
          <w:rFonts w:ascii="Palatino Linotype" w:hAnsi="Palatino Linotype" w:cs="Tahoma"/>
          <w:sz w:val="22"/>
          <w:szCs w:val="22"/>
        </w:rPr>
        <w:t>el</w:t>
      </w:r>
      <w:r w:rsidRPr="00F82859">
        <w:rPr>
          <w:rFonts w:ascii="Palatino Linotype" w:hAnsi="Palatino Linotype" w:cs="Tahoma"/>
          <w:sz w:val="22"/>
          <w:szCs w:val="22"/>
        </w:rPr>
        <w:t xml:space="preserve"> presente Recurso de Revisión por</w:t>
      </w:r>
      <w:r w:rsidR="008E6658" w:rsidRPr="00F82859">
        <w:rPr>
          <w:rFonts w:ascii="Palatino Linotype" w:hAnsi="Palatino Linotype" w:cs="Tahoma"/>
          <w:sz w:val="22"/>
          <w:szCs w:val="22"/>
        </w:rPr>
        <w:t xml:space="preserve"> </w:t>
      </w:r>
      <w:r w:rsidR="0035716C" w:rsidRPr="00F82859">
        <w:rPr>
          <w:rFonts w:ascii="Palatino Linotype" w:hAnsi="Palatino Linotype" w:cs="Tahoma"/>
          <w:sz w:val="22"/>
          <w:szCs w:val="22"/>
        </w:rPr>
        <w:t xml:space="preserve">el </w:t>
      </w:r>
      <w:r w:rsidRPr="00F82859">
        <w:rPr>
          <w:rFonts w:ascii="Palatino Linotype" w:hAnsi="Palatino Linotype" w:cs="Tahoma"/>
          <w:sz w:val="22"/>
          <w:szCs w:val="22"/>
        </w:rPr>
        <w:t xml:space="preserve">Recurrente, en contra de </w:t>
      </w:r>
      <w:r w:rsidR="00655265" w:rsidRPr="00F82859">
        <w:rPr>
          <w:rFonts w:ascii="Palatino Linotype" w:hAnsi="Palatino Linotype" w:cs="Tahoma"/>
          <w:sz w:val="22"/>
          <w:szCs w:val="22"/>
        </w:rPr>
        <w:t>la respuesta emitida</w:t>
      </w:r>
      <w:r w:rsidRPr="00F82859">
        <w:rPr>
          <w:rFonts w:ascii="Palatino Linotype" w:hAnsi="Palatino Linotype" w:cs="Tahoma"/>
          <w:sz w:val="22"/>
          <w:szCs w:val="22"/>
        </w:rPr>
        <w:t xml:space="preserve"> por el Sujeto Obligado a </w:t>
      </w:r>
      <w:r w:rsidR="00655265" w:rsidRPr="00F82859">
        <w:rPr>
          <w:rFonts w:ascii="Palatino Linotype" w:hAnsi="Palatino Linotype" w:cs="Tahoma"/>
          <w:sz w:val="22"/>
          <w:szCs w:val="22"/>
        </w:rPr>
        <w:t>la solicitud</w:t>
      </w:r>
      <w:r w:rsidRPr="00F82859">
        <w:rPr>
          <w:rFonts w:ascii="Palatino Linotype" w:hAnsi="Palatino Linotype" w:cs="Tahoma"/>
          <w:sz w:val="22"/>
          <w:szCs w:val="22"/>
        </w:rPr>
        <w:t xml:space="preserve"> de información, en los siguientes términos:</w:t>
      </w:r>
    </w:p>
    <w:p w14:paraId="21B2305C" w14:textId="77777777" w:rsidR="002233AD" w:rsidRPr="00F82859" w:rsidRDefault="002233AD" w:rsidP="00FF57AD">
      <w:pPr>
        <w:tabs>
          <w:tab w:val="left" w:pos="4995"/>
        </w:tabs>
        <w:spacing w:line="360" w:lineRule="auto"/>
        <w:contextualSpacing/>
        <w:jc w:val="both"/>
        <w:rPr>
          <w:rFonts w:ascii="Palatino Linotype" w:hAnsi="Palatino Linotype" w:cs="Tahoma"/>
          <w:sz w:val="22"/>
          <w:szCs w:val="22"/>
        </w:rPr>
      </w:pPr>
    </w:p>
    <w:p w14:paraId="4BF5FF7B" w14:textId="77777777" w:rsidR="00D5699B" w:rsidRPr="00F82859" w:rsidRDefault="00D5699B" w:rsidP="00FF426B">
      <w:pPr>
        <w:spacing w:line="360" w:lineRule="auto"/>
        <w:ind w:left="567" w:right="539"/>
        <w:contextualSpacing/>
        <w:jc w:val="both"/>
        <w:rPr>
          <w:rFonts w:ascii="Palatino Linotype" w:hAnsi="Palatino Linotype" w:cs="Tahoma"/>
          <w:b/>
          <w:bCs/>
          <w:szCs w:val="22"/>
        </w:rPr>
      </w:pPr>
      <w:r w:rsidRPr="00F82859">
        <w:rPr>
          <w:rFonts w:ascii="Palatino Linotype" w:hAnsi="Palatino Linotype" w:cs="Tahoma"/>
          <w:b/>
          <w:bCs/>
          <w:szCs w:val="22"/>
        </w:rPr>
        <w:t>ACTO IMPUGNADO</w:t>
      </w:r>
    </w:p>
    <w:p w14:paraId="3756E528" w14:textId="77777777" w:rsidR="003D1770" w:rsidRPr="00F82859" w:rsidRDefault="007E4927" w:rsidP="00FF426B">
      <w:pPr>
        <w:spacing w:line="360" w:lineRule="auto"/>
        <w:ind w:left="567" w:right="539"/>
        <w:contextualSpacing/>
        <w:jc w:val="both"/>
        <w:rPr>
          <w:rFonts w:ascii="Palatino Linotype" w:hAnsi="Palatino Linotype" w:cs="Tahoma"/>
          <w:bCs/>
          <w:szCs w:val="22"/>
        </w:rPr>
      </w:pPr>
      <w:r w:rsidRPr="00F82859">
        <w:rPr>
          <w:rFonts w:ascii="Palatino Linotype" w:hAnsi="Palatino Linotype" w:cs="Tahoma"/>
          <w:bCs/>
          <w:i/>
          <w:szCs w:val="22"/>
        </w:rPr>
        <w:t>“</w:t>
      </w:r>
      <w:r w:rsidR="00AD124B" w:rsidRPr="00AD124B">
        <w:rPr>
          <w:rFonts w:ascii="Palatino Linotype" w:hAnsi="Palatino Linotype" w:cs="Tahoma"/>
          <w:bCs/>
          <w:i/>
          <w:szCs w:val="22"/>
        </w:rPr>
        <w:t>La negativa a la entrega de la información "Solicitó el tipo de nombramiento que ostenta el C. Israel Isaac Gutiérrez Villegas en el Tecnológico de Estudios Superiores de Ecatepec, adscrito al departamento de división de sistemas en el edificio Q, así como el número de horas ya sea base, interinas, honorarios. Si tiene algún cargo directivo y la compensación mensual, horario de trabajo y la versión pública de documentos donde se detallen las actividades realizadas por el citado personal.”</w:t>
      </w:r>
      <w:r w:rsidR="007E3047" w:rsidRPr="00F82859">
        <w:rPr>
          <w:rFonts w:ascii="Palatino Linotype" w:hAnsi="Palatino Linotype" w:cs="Tahoma"/>
          <w:bCs/>
          <w:i/>
          <w:szCs w:val="22"/>
        </w:rPr>
        <w:t xml:space="preserve"> (Sic)</w:t>
      </w:r>
      <w:r w:rsidR="00D63A43" w:rsidRPr="00F82859">
        <w:rPr>
          <w:rFonts w:ascii="Palatino Linotype" w:hAnsi="Palatino Linotype" w:cs="Tahoma"/>
          <w:bCs/>
          <w:i/>
          <w:szCs w:val="22"/>
        </w:rPr>
        <w:t>.</w:t>
      </w:r>
    </w:p>
    <w:p w14:paraId="1BA1F059" w14:textId="77777777" w:rsidR="00CE2F19" w:rsidRPr="00F82859" w:rsidRDefault="00CE2F19" w:rsidP="00CE2F19">
      <w:pPr>
        <w:spacing w:line="360" w:lineRule="auto"/>
        <w:ind w:left="567" w:right="539"/>
        <w:contextualSpacing/>
        <w:jc w:val="both"/>
        <w:rPr>
          <w:rFonts w:ascii="Palatino Linotype" w:hAnsi="Palatino Linotype" w:cs="Tahoma"/>
          <w:bCs/>
          <w:szCs w:val="22"/>
        </w:rPr>
      </w:pPr>
    </w:p>
    <w:p w14:paraId="2E8E3E61" w14:textId="77777777" w:rsidR="00CE2F19" w:rsidRPr="00F82859" w:rsidRDefault="00CE2F19" w:rsidP="00CE2F19">
      <w:pPr>
        <w:spacing w:line="360" w:lineRule="auto"/>
        <w:ind w:left="567" w:right="539"/>
        <w:contextualSpacing/>
        <w:jc w:val="both"/>
        <w:rPr>
          <w:rFonts w:ascii="Palatino Linotype" w:hAnsi="Palatino Linotype" w:cs="Tahoma"/>
          <w:b/>
          <w:bCs/>
          <w:szCs w:val="22"/>
        </w:rPr>
      </w:pPr>
      <w:r w:rsidRPr="00F82859">
        <w:rPr>
          <w:rFonts w:ascii="Palatino Linotype" w:hAnsi="Palatino Linotype" w:cs="Tahoma"/>
          <w:b/>
          <w:bCs/>
          <w:szCs w:val="22"/>
        </w:rPr>
        <w:t>RAZONES O MOTIVOS DE LA INCONFORMIDAD</w:t>
      </w:r>
    </w:p>
    <w:p w14:paraId="21FBE3FC" w14:textId="77777777" w:rsidR="00CE2F19" w:rsidRPr="00F82859" w:rsidRDefault="00CE2F19" w:rsidP="00CE2F19">
      <w:pPr>
        <w:spacing w:line="360" w:lineRule="auto"/>
        <w:ind w:left="567" w:right="539"/>
        <w:contextualSpacing/>
        <w:jc w:val="both"/>
        <w:rPr>
          <w:rFonts w:ascii="Palatino Linotype" w:hAnsi="Palatino Linotype" w:cs="Tahoma"/>
          <w:bCs/>
          <w:i/>
          <w:szCs w:val="24"/>
        </w:rPr>
      </w:pPr>
      <w:r w:rsidRPr="00F82859">
        <w:rPr>
          <w:rFonts w:ascii="Palatino Linotype" w:hAnsi="Palatino Linotype" w:cs="Tahoma"/>
          <w:bCs/>
          <w:i/>
          <w:szCs w:val="24"/>
        </w:rPr>
        <w:t>“</w:t>
      </w:r>
      <w:bookmarkStart w:id="6" w:name="_Hlk181699048"/>
      <w:r w:rsidR="00AD124B" w:rsidRPr="00AD124B">
        <w:rPr>
          <w:rFonts w:ascii="Palatino Linotype" w:hAnsi="Palatino Linotype" w:cs="Tahoma"/>
          <w:bCs/>
          <w:i/>
          <w:szCs w:val="24"/>
        </w:rPr>
        <w:t xml:space="preserve">Siendo profesor imparte materias y los horarios son públicos (cuando los alumnos se inscriben tienen que conocer dichos horarios) y no son propiedad del jefe inmediato. La unidad de transparencia </w:t>
      </w:r>
      <w:proofErr w:type="spellStart"/>
      <w:r w:rsidR="00AD124B" w:rsidRPr="00AD124B">
        <w:rPr>
          <w:rFonts w:ascii="Palatino Linotype" w:hAnsi="Palatino Linotype" w:cs="Tahoma"/>
          <w:bCs/>
          <w:i/>
          <w:szCs w:val="24"/>
        </w:rPr>
        <w:t>esta</w:t>
      </w:r>
      <w:proofErr w:type="spellEnd"/>
      <w:r w:rsidR="00AD124B" w:rsidRPr="00AD124B">
        <w:rPr>
          <w:rFonts w:ascii="Palatino Linotype" w:hAnsi="Palatino Linotype" w:cs="Tahoma"/>
          <w:bCs/>
          <w:i/>
          <w:szCs w:val="24"/>
        </w:rPr>
        <w:t xml:space="preserve"> ocultando la información que debe ser de dominio público</w:t>
      </w:r>
      <w:r w:rsidRPr="00F82859">
        <w:rPr>
          <w:rFonts w:ascii="Palatino Linotype" w:hAnsi="Palatino Linotype" w:cs="Tahoma"/>
          <w:bCs/>
          <w:i/>
          <w:szCs w:val="24"/>
        </w:rPr>
        <w:t>”</w:t>
      </w:r>
      <w:r w:rsidR="007E3047" w:rsidRPr="00F82859">
        <w:rPr>
          <w:rFonts w:ascii="Palatino Linotype" w:hAnsi="Palatino Linotype" w:cs="Tahoma"/>
          <w:bCs/>
          <w:i/>
          <w:szCs w:val="24"/>
        </w:rPr>
        <w:t xml:space="preserve"> </w:t>
      </w:r>
      <w:r w:rsidR="007E3047" w:rsidRPr="00F82859">
        <w:rPr>
          <w:rFonts w:ascii="Palatino Linotype" w:hAnsi="Palatino Linotype" w:cs="Tahoma"/>
          <w:bCs/>
          <w:i/>
          <w:szCs w:val="22"/>
        </w:rPr>
        <w:t>(Sic)</w:t>
      </w:r>
      <w:r w:rsidR="00D63A43" w:rsidRPr="00F82859">
        <w:rPr>
          <w:rFonts w:ascii="Palatino Linotype" w:hAnsi="Palatino Linotype" w:cs="Tahoma"/>
          <w:bCs/>
          <w:i/>
          <w:szCs w:val="22"/>
        </w:rPr>
        <w:t>.</w:t>
      </w:r>
    </w:p>
    <w:p w14:paraId="5765FEBB" w14:textId="77777777" w:rsidR="00342378" w:rsidRPr="00F82859" w:rsidRDefault="00342378" w:rsidP="00342378">
      <w:pPr>
        <w:spacing w:line="360" w:lineRule="auto"/>
        <w:ind w:right="539"/>
        <w:contextualSpacing/>
        <w:jc w:val="both"/>
        <w:rPr>
          <w:rFonts w:ascii="Palatino Linotype" w:hAnsi="Palatino Linotype" w:cs="Tahoma"/>
          <w:bCs/>
          <w:i/>
          <w:szCs w:val="24"/>
        </w:rPr>
      </w:pPr>
    </w:p>
    <w:p w14:paraId="7EEA3102" w14:textId="77777777" w:rsidR="009A7587" w:rsidRPr="00F82859" w:rsidRDefault="00BF4B55" w:rsidP="00342378">
      <w:pPr>
        <w:pStyle w:val="Ttulo2"/>
        <w:rPr>
          <w:rFonts w:ascii="Palatino Linotype" w:eastAsia="Batang" w:hAnsi="Palatino Linotype" w:cs="Tahoma"/>
          <w:b/>
          <w:bCs/>
          <w:color w:val="auto"/>
          <w:sz w:val="22"/>
          <w:szCs w:val="22"/>
        </w:rPr>
      </w:pPr>
      <w:bookmarkStart w:id="7" w:name="_Toc193886089"/>
      <w:bookmarkEnd w:id="6"/>
      <w:r w:rsidRPr="00F82859">
        <w:rPr>
          <w:rStyle w:val="Ttulo2Car"/>
          <w:rFonts w:ascii="Palatino Linotype" w:hAnsi="Palatino Linotype"/>
          <w:b/>
          <w:color w:val="auto"/>
          <w:sz w:val="22"/>
          <w:szCs w:val="22"/>
        </w:rPr>
        <w:t>I</w:t>
      </w:r>
      <w:r w:rsidR="00FF1049" w:rsidRPr="00F82859">
        <w:rPr>
          <w:rStyle w:val="Ttulo2Car"/>
          <w:rFonts w:ascii="Palatino Linotype" w:hAnsi="Palatino Linotype"/>
          <w:b/>
          <w:color w:val="auto"/>
          <w:sz w:val="22"/>
          <w:szCs w:val="22"/>
        </w:rPr>
        <w:t>V</w:t>
      </w:r>
      <w:r w:rsidR="009A7587" w:rsidRPr="00F82859">
        <w:rPr>
          <w:rStyle w:val="Ttulo2Car"/>
          <w:rFonts w:ascii="Palatino Linotype" w:hAnsi="Palatino Linotype"/>
          <w:b/>
          <w:color w:val="auto"/>
          <w:sz w:val="22"/>
          <w:szCs w:val="22"/>
        </w:rPr>
        <w:t>. Trámite del Recurso de Revisión ante el Instituto</w:t>
      </w:r>
      <w:bookmarkEnd w:id="7"/>
    </w:p>
    <w:p w14:paraId="79671B33" w14:textId="77777777" w:rsidR="007E4927" w:rsidRPr="00F82859" w:rsidRDefault="007E4927" w:rsidP="00FF426B">
      <w:pPr>
        <w:spacing w:line="360" w:lineRule="auto"/>
        <w:contextualSpacing/>
        <w:jc w:val="both"/>
        <w:rPr>
          <w:rFonts w:ascii="Palatino Linotype" w:eastAsia="Batang" w:hAnsi="Palatino Linotype" w:cs="Tahoma"/>
          <w:b/>
          <w:bCs/>
          <w:sz w:val="22"/>
          <w:szCs w:val="22"/>
        </w:rPr>
      </w:pPr>
    </w:p>
    <w:p w14:paraId="038B6EF0" w14:textId="77777777" w:rsidR="00C950E3" w:rsidRPr="00F82859" w:rsidRDefault="009A7587" w:rsidP="00FF426B">
      <w:pPr>
        <w:spacing w:line="360" w:lineRule="auto"/>
        <w:contextualSpacing/>
        <w:jc w:val="both"/>
        <w:rPr>
          <w:rFonts w:ascii="Palatino Linotype" w:eastAsia="Batang" w:hAnsi="Palatino Linotype" w:cs="Tahoma"/>
          <w:bCs/>
          <w:sz w:val="22"/>
          <w:szCs w:val="22"/>
        </w:rPr>
      </w:pPr>
      <w:bookmarkStart w:id="8" w:name="_Toc193886090"/>
      <w:r w:rsidRPr="00F82859">
        <w:rPr>
          <w:rStyle w:val="Ttulo3Car"/>
          <w:rFonts w:ascii="Palatino Linotype" w:hAnsi="Palatino Linotype"/>
          <w:b/>
          <w:color w:val="auto"/>
          <w:sz w:val="22"/>
          <w:szCs w:val="22"/>
        </w:rPr>
        <w:t>a) Turno del Recurso de Revisión</w:t>
      </w:r>
      <w:r w:rsidRPr="00F82859">
        <w:rPr>
          <w:rStyle w:val="Ttulo3Car"/>
          <w:rFonts w:ascii="Palatino Linotype" w:hAnsi="Palatino Linotype"/>
          <w:color w:val="auto"/>
          <w:sz w:val="22"/>
          <w:szCs w:val="22"/>
        </w:rPr>
        <w:t>.</w:t>
      </w:r>
      <w:bookmarkEnd w:id="8"/>
      <w:r w:rsidRPr="00F82859">
        <w:rPr>
          <w:rFonts w:ascii="Palatino Linotype" w:eastAsia="Batang" w:hAnsi="Palatino Linotype" w:cs="Tahoma"/>
          <w:b/>
          <w:bCs/>
          <w:sz w:val="22"/>
          <w:szCs w:val="22"/>
        </w:rPr>
        <w:t xml:space="preserve"> </w:t>
      </w:r>
      <w:r w:rsidR="00A06844" w:rsidRPr="00F82859">
        <w:rPr>
          <w:rFonts w:ascii="Palatino Linotype" w:eastAsia="Batang" w:hAnsi="Palatino Linotype" w:cs="Tahoma"/>
          <w:bCs/>
          <w:sz w:val="22"/>
          <w:szCs w:val="22"/>
        </w:rPr>
        <w:t xml:space="preserve">El </w:t>
      </w:r>
      <w:r w:rsidR="00184E67">
        <w:rPr>
          <w:rFonts w:ascii="Palatino Linotype" w:hAnsi="Palatino Linotype" w:cs="Tahoma"/>
          <w:sz w:val="22"/>
          <w:szCs w:val="22"/>
        </w:rPr>
        <w:t>veinticinco</w:t>
      </w:r>
      <w:r w:rsidR="00805163" w:rsidRPr="00F82859">
        <w:rPr>
          <w:rFonts w:ascii="Palatino Linotype" w:hAnsi="Palatino Linotype" w:cs="Tahoma"/>
          <w:sz w:val="22"/>
          <w:szCs w:val="22"/>
        </w:rPr>
        <w:t xml:space="preserve"> de febrero </w:t>
      </w:r>
      <w:r w:rsidR="00BF4B55" w:rsidRPr="00F82859">
        <w:rPr>
          <w:rFonts w:ascii="Palatino Linotype" w:hAnsi="Palatino Linotype" w:cs="Tahoma"/>
          <w:sz w:val="22"/>
          <w:szCs w:val="22"/>
        </w:rPr>
        <w:t>de dos mil veinticinco</w:t>
      </w:r>
      <w:r w:rsidR="00A06844" w:rsidRPr="00F82859">
        <w:rPr>
          <w:rFonts w:ascii="Palatino Linotype" w:eastAsia="Batang" w:hAnsi="Palatino Linotype" w:cs="Tahoma"/>
          <w:bCs/>
          <w:sz w:val="22"/>
          <w:szCs w:val="22"/>
        </w:rPr>
        <w:t xml:space="preserve">, </w:t>
      </w:r>
      <w:r w:rsidR="00D5699B" w:rsidRPr="00F82859">
        <w:rPr>
          <w:rFonts w:ascii="Palatino Linotype" w:eastAsia="Batang" w:hAnsi="Palatino Linotype" w:cs="Tahoma"/>
          <w:bCs/>
          <w:sz w:val="22"/>
          <w:szCs w:val="22"/>
        </w:rPr>
        <w:t xml:space="preserve">el </w:t>
      </w:r>
      <w:r w:rsidR="00BB1F81" w:rsidRPr="00F82859">
        <w:rPr>
          <w:rFonts w:ascii="Palatino Linotype" w:eastAsia="Batang" w:hAnsi="Palatino Linotype" w:cs="Tahoma"/>
          <w:bCs/>
          <w:sz w:val="22"/>
          <w:szCs w:val="22"/>
        </w:rPr>
        <w:t>SAIMEX</w:t>
      </w:r>
      <w:r w:rsidR="00D5699B" w:rsidRPr="00F82859">
        <w:rPr>
          <w:rFonts w:ascii="Palatino Linotype" w:eastAsia="Batang" w:hAnsi="Palatino Linotype" w:cs="Tahoma"/>
          <w:bCs/>
          <w:sz w:val="22"/>
          <w:szCs w:val="22"/>
        </w:rPr>
        <w:t xml:space="preserve">, asignó el número de expediente </w:t>
      </w:r>
      <w:r w:rsidR="00AD124B">
        <w:rPr>
          <w:rFonts w:ascii="Palatino Linotype" w:eastAsia="Batang" w:hAnsi="Palatino Linotype" w:cs="Tahoma"/>
          <w:b/>
          <w:bCs/>
          <w:sz w:val="22"/>
          <w:szCs w:val="22"/>
        </w:rPr>
        <w:t>01961</w:t>
      </w:r>
      <w:r w:rsidR="00D5699B" w:rsidRPr="00F82859">
        <w:rPr>
          <w:rFonts w:ascii="Palatino Linotype" w:eastAsia="Batang" w:hAnsi="Palatino Linotype" w:cs="Tahoma"/>
          <w:b/>
          <w:bCs/>
          <w:sz w:val="22"/>
          <w:szCs w:val="22"/>
        </w:rPr>
        <w:t>/INFOEM/IP/RR/202</w:t>
      </w:r>
      <w:r w:rsidR="00BF4B55" w:rsidRPr="00F82859">
        <w:rPr>
          <w:rFonts w:ascii="Palatino Linotype" w:eastAsia="Batang" w:hAnsi="Palatino Linotype" w:cs="Tahoma"/>
          <w:b/>
          <w:bCs/>
          <w:sz w:val="22"/>
          <w:szCs w:val="22"/>
        </w:rPr>
        <w:t>5</w:t>
      </w:r>
      <w:r w:rsidR="00D5699B" w:rsidRPr="00F82859">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F82859">
        <w:rPr>
          <w:rFonts w:ascii="Palatino Linotype" w:eastAsia="Batang" w:hAnsi="Palatino Linotype" w:cs="Tahoma"/>
          <w:b/>
          <w:bCs/>
          <w:sz w:val="22"/>
          <w:szCs w:val="22"/>
        </w:rPr>
        <w:t>Comisionado Ponente Luis Gustavo Parra Noriega</w:t>
      </w:r>
      <w:r w:rsidR="00D5699B" w:rsidRPr="00F82859">
        <w:rPr>
          <w:rFonts w:ascii="Palatino Linotype" w:eastAsia="Batang" w:hAnsi="Palatino Linotype" w:cs="Tahoma"/>
          <w:bCs/>
          <w:sz w:val="22"/>
          <w:szCs w:val="22"/>
        </w:rPr>
        <w:t>, para los efectos del artículo 185, fracción I</w:t>
      </w:r>
      <w:r w:rsidR="00BB1F81" w:rsidRPr="00F82859">
        <w:rPr>
          <w:rFonts w:ascii="Palatino Linotype" w:eastAsia="Batang" w:hAnsi="Palatino Linotype" w:cs="Tahoma"/>
          <w:bCs/>
          <w:sz w:val="22"/>
          <w:szCs w:val="22"/>
        </w:rPr>
        <w:t>,</w:t>
      </w:r>
      <w:r w:rsidR="00D5699B" w:rsidRPr="00F82859">
        <w:rPr>
          <w:rFonts w:ascii="Palatino Linotype" w:eastAsia="Batang" w:hAnsi="Palatino Linotype" w:cs="Tahoma"/>
          <w:bCs/>
          <w:sz w:val="22"/>
          <w:szCs w:val="22"/>
        </w:rPr>
        <w:t xml:space="preserve"> de la Ley de Transparencia y Acceso a la Información Pública del Estado de México y Municipios.</w:t>
      </w:r>
    </w:p>
    <w:p w14:paraId="172BA6F6" w14:textId="77777777" w:rsidR="00D5699B" w:rsidRPr="00F82859" w:rsidRDefault="00D5699B" w:rsidP="00FF426B">
      <w:pPr>
        <w:spacing w:line="360" w:lineRule="auto"/>
        <w:contextualSpacing/>
        <w:jc w:val="both"/>
        <w:rPr>
          <w:rFonts w:ascii="Palatino Linotype" w:eastAsia="Batang" w:hAnsi="Palatino Linotype" w:cs="Tahoma"/>
          <w:b/>
          <w:bCs/>
          <w:sz w:val="22"/>
          <w:szCs w:val="22"/>
        </w:rPr>
      </w:pPr>
    </w:p>
    <w:p w14:paraId="00B0E092" w14:textId="77777777" w:rsidR="00253937" w:rsidRPr="00F82859" w:rsidRDefault="009A7587" w:rsidP="00FF426B">
      <w:pPr>
        <w:spacing w:line="360" w:lineRule="auto"/>
        <w:contextualSpacing/>
        <w:jc w:val="both"/>
        <w:rPr>
          <w:rFonts w:ascii="Palatino Linotype" w:hAnsi="Palatino Linotype" w:cs="Tahoma"/>
          <w:bCs/>
          <w:sz w:val="22"/>
          <w:szCs w:val="22"/>
          <w:lang w:val="es-ES_tradnl"/>
        </w:rPr>
      </w:pPr>
      <w:bookmarkStart w:id="9" w:name="_Toc193886091"/>
      <w:r w:rsidRPr="00F82859">
        <w:rPr>
          <w:rStyle w:val="Ttulo3Car"/>
          <w:rFonts w:ascii="Palatino Linotype" w:hAnsi="Palatino Linotype"/>
          <w:b/>
          <w:color w:val="auto"/>
          <w:sz w:val="22"/>
          <w:szCs w:val="22"/>
        </w:rPr>
        <w:t>b) Admisión del Recurso de Revisión</w:t>
      </w:r>
      <w:r w:rsidRPr="00F82859">
        <w:rPr>
          <w:rStyle w:val="Ttulo3Car"/>
          <w:rFonts w:ascii="Palatino Linotype" w:hAnsi="Palatino Linotype"/>
          <w:color w:val="auto"/>
          <w:sz w:val="22"/>
          <w:szCs w:val="22"/>
        </w:rPr>
        <w:t>.</w:t>
      </w:r>
      <w:bookmarkEnd w:id="9"/>
      <w:r w:rsidRPr="00F82859">
        <w:rPr>
          <w:rFonts w:ascii="Palatino Linotype" w:eastAsia="Batang" w:hAnsi="Palatino Linotype" w:cs="Tahoma"/>
          <w:b/>
          <w:bCs/>
          <w:sz w:val="22"/>
          <w:szCs w:val="22"/>
          <w:lang w:val="es-ES_tradnl"/>
        </w:rPr>
        <w:t xml:space="preserve"> </w:t>
      </w:r>
      <w:r w:rsidRPr="00F82859">
        <w:rPr>
          <w:rFonts w:ascii="Palatino Linotype" w:hAnsi="Palatino Linotype" w:cs="Tahoma"/>
          <w:bCs/>
          <w:sz w:val="22"/>
          <w:szCs w:val="22"/>
        </w:rPr>
        <w:t>El</w:t>
      </w:r>
      <w:r w:rsidR="00EB3A2C" w:rsidRPr="00F82859">
        <w:rPr>
          <w:rFonts w:ascii="Palatino Linotype" w:hAnsi="Palatino Linotype" w:cs="Tahoma"/>
          <w:bCs/>
          <w:sz w:val="22"/>
          <w:szCs w:val="22"/>
        </w:rPr>
        <w:t xml:space="preserve"> </w:t>
      </w:r>
      <w:r w:rsidR="00184E67">
        <w:rPr>
          <w:rFonts w:ascii="Palatino Linotype" w:hAnsi="Palatino Linotype" w:cs="Tahoma"/>
          <w:bCs/>
          <w:sz w:val="22"/>
          <w:szCs w:val="22"/>
        </w:rPr>
        <w:t>veintiocho</w:t>
      </w:r>
      <w:r w:rsidR="00805163" w:rsidRPr="00F82859">
        <w:rPr>
          <w:rFonts w:ascii="Palatino Linotype" w:hAnsi="Palatino Linotype" w:cs="Tahoma"/>
          <w:bCs/>
          <w:sz w:val="22"/>
          <w:szCs w:val="22"/>
        </w:rPr>
        <w:t xml:space="preserve"> de febrero</w:t>
      </w:r>
      <w:r w:rsidR="00BF4B55" w:rsidRPr="00F82859">
        <w:rPr>
          <w:rFonts w:ascii="Palatino Linotype" w:hAnsi="Palatino Linotype" w:cs="Tahoma"/>
          <w:bCs/>
          <w:sz w:val="22"/>
          <w:szCs w:val="22"/>
        </w:rPr>
        <w:t xml:space="preserve"> de dos mil veinticinco</w:t>
      </w:r>
      <w:r w:rsidRPr="00F82859">
        <w:rPr>
          <w:rFonts w:ascii="Palatino Linotype" w:hAnsi="Palatino Linotype" w:cs="Tahoma"/>
          <w:bCs/>
          <w:sz w:val="22"/>
          <w:szCs w:val="22"/>
        </w:rPr>
        <w:t xml:space="preserve">, </w:t>
      </w:r>
      <w:r w:rsidR="001F787A" w:rsidRPr="00F82859">
        <w:rPr>
          <w:rFonts w:ascii="Palatino Linotype" w:hAnsi="Palatino Linotype" w:cs="Tahoma"/>
          <w:bCs/>
          <w:sz w:val="22"/>
          <w:szCs w:val="22"/>
        </w:rPr>
        <w:t xml:space="preserve">se acordó la admisión del </w:t>
      </w:r>
      <w:r w:rsidR="001F787A" w:rsidRPr="00F82859">
        <w:rPr>
          <w:rFonts w:ascii="Palatino Linotype" w:hAnsi="Palatino Linotype" w:cs="Tahoma"/>
          <w:bCs/>
          <w:sz w:val="22"/>
          <w:szCs w:val="22"/>
          <w:lang w:val="es-ES_tradnl"/>
        </w:rPr>
        <w:t xml:space="preserve">Recurso de Revisión interpuesto por el Recurrente en contra del </w:t>
      </w:r>
      <w:r w:rsidR="001F787A" w:rsidRPr="00F82859">
        <w:rPr>
          <w:rFonts w:ascii="Palatino Linotype" w:hAnsi="Palatino Linotype" w:cs="Tahoma"/>
          <w:b/>
          <w:bCs/>
          <w:sz w:val="22"/>
          <w:szCs w:val="22"/>
          <w:lang w:val="es-ES_tradnl"/>
        </w:rPr>
        <w:t>Sujeto Obligado</w:t>
      </w:r>
      <w:r w:rsidR="001F787A" w:rsidRPr="00F82859">
        <w:rPr>
          <w:rFonts w:ascii="Palatino Linotype" w:hAnsi="Palatino Linotype" w:cs="Tahoma"/>
          <w:bCs/>
          <w:sz w:val="22"/>
          <w:szCs w:val="22"/>
          <w:lang w:val="es-ES_tradnl"/>
        </w:rPr>
        <w:t>, en términos del artículo 185, fracciones I, II y IV</w:t>
      </w:r>
      <w:r w:rsidR="00BB1F81" w:rsidRPr="00F82859">
        <w:rPr>
          <w:rFonts w:ascii="Palatino Linotype" w:hAnsi="Palatino Linotype" w:cs="Tahoma"/>
          <w:bCs/>
          <w:sz w:val="22"/>
          <w:szCs w:val="22"/>
          <w:lang w:val="es-ES_tradnl"/>
        </w:rPr>
        <w:t>,</w:t>
      </w:r>
      <w:r w:rsidR="001F787A" w:rsidRPr="00F82859">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F82859">
        <w:rPr>
          <w:rFonts w:ascii="Palatino Linotype" w:hAnsi="Palatino Linotype" w:cs="Tahoma"/>
          <w:bCs/>
          <w:sz w:val="22"/>
          <w:szCs w:val="22"/>
          <w:lang w:val="es-ES_tradnl"/>
        </w:rPr>
        <w:t>o a las partes el mismo día</w:t>
      </w:r>
      <w:r w:rsidR="001F787A" w:rsidRPr="00F82859">
        <w:rPr>
          <w:rFonts w:ascii="Palatino Linotype" w:hAnsi="Palatino Linotype" w:cs="Tahoma"/>
          <w:bCs/>
          <w:sz w:val="22"/>
          <w:szCs w:val="22"/>
          <w:lang w:val="es-ES_tradnl"/>
        </w:rPr>
        <w:t xml:space="preserve"> a través del </w:t>
      </w:r>
      <w:r w:rsidR="00BB1F81" w:rsidRPr="00F82859">
        <w:rPr>
          <w:rFonts w:ascii="Palatino Linotype" w:hAnsi="Palatino Linotype" w:cs="Tahoma"/>
          <w:bCs/>
          <w:sz w:val="22"/>
          <w:szCs w:val="22"/>
          <w:lang w:val="es-ES_tradnl"/>
        </w:rPr>
        <w:t>SAIMEX</w:t>
      </w:r>
      <w:r w:rsidR="001F787A" w:rsidRPr="00F82859">
        <w:rPr>
          <w:rFonts w:ascii="Palatino Linotype" w:hAnsi="Palatino Linotype" w:cs="Tahoma"/>
          <w:bCs/>
          <w:sz w:val="22"/>
          <w:szCs w:val="22"/>
          <w:lang w:val="es-ES_tradnl"/>
        </w:rPr>
        <w:t xml:space="preserve">, en el que se les otorgó un plazo de siete días </w:t>
      </w:r>
      <w:r w:rsidR="001F787A" w:rsidRPr="00F82859">
        <w:rPr>
          <w:rFonts w:ascii="Palatino Linotype" w:hAnsi="Palatino Linotype" w:cs="Tahoma"/>
          <w:bCs/>
          <w:sz w:val="22"/>
          <w:szCs w:val="22"/>
          <w:lang w:val="es-ES_tradnl"/>
        </w:rPr>
        <w:lastRenderedPageBreak/>
        <w:t>hábiles posteriores a la misma, para que manifestaran lo que a su derecho conviniera y formularan alegatos.</w:t>
      </w:r>
    </w:p>
    <w:p w14:paraId="1CA3F32B" w14:textId="77777777" w:rsidR="00253937" w:rsidRPr="00F82859" w:rsidRDefault="00253937" w:rsidP="00FF426B">
      <w:pPr>
        <w:spacing w:line="360" w:lineRule="auto"/>
        <w:contextualSpacing/>
        <w:jc w:val="both"/>
        <w:rPr>
          <w:rFonts w:ascii="Palatino Linotype" w:hAnsi="Palatino Linotype" w:cs="Tahoma"/>
          <w:bCs/>
          <w:sz w:val="22"/>
          <w:szCs w:val="22"/>
          <w:lang w:val="es-ES_tradnl"/>
        </w:rPr>
      </w:pPr>
    </w:p>
    <w:p w14:paraId="58B47FF4" w14:textId="77777777" w:rsidR="00166805" w:rsidRPr="00F82859" w:rsidRDefault="00007985" w:rsidP="00007985">
      <w:pPr>
        <w:spacing w:line="360" w:lineRule="auto"/>
        <w:jc w:val="both"/>
        <w:rPr>
          <w:rFonts w:ascii="Palatino Linotype" w:eastAsia="Batang" w:hAnsi="Palatino Linotype" w:cs="Tahoma"/>
          <w:bCs/>
          <w:sz w:val="22"/>
          <w:szCs w:val="22"/>
          <w:lang w:val="es-ES_tradnl"/>
        </w:rPr>
      </w:pPr>
      <w:bookmarkStart w:id="10" w:name="_Toc190261913"/>
      <w:bookmarkStart w:id="11" w:name="_Toc193886092"/>
      <w:r w:rsidRPr="00F82859">
        <w:rPr>
          <w:rStyle w:val="Ttulo3Car"/>
          <w:rFonts w:ascii="Palatino Linotype" w:hAnsi="Palatino Linotype"/>
          <w:b/>
          <w:color w:val="auto"/>
          <w:sz w:val="22"/>
          <w:szCs w:val="22"/>
        </w:rPr>
        <w:t>c) Informe Justificado.</w:t>
      </w:r>
      <w:bookmarkEnd w:id="10"/>
      <w:bookmarkEnd w:id="11"/>
      <w:r w:rsidRPr="00F82859">
        <w:rPr>
          <w:rFonts w:ascii="Palatino Linotype" w:eastAsia="Batang" w:hAnsi="Palatino Linotype" w:cs="Tahoma"/>
          <w:b/>
          <w:bCs/>
          <w:sz w:val="22"/>
          <w:szCs w:val="22"/>
          <w:lang w:val="es-ES_tradnl"/>
        </w:rPr>
        <w:t xml:space="preserve"> </w:t>
      </w:r>
      <w:r w:rsidRPr="00F82859">
        <w:rPr>
          <w:rFonts w:ascii="Palatino Linotype" w:eastAsia="Batang" w:hAnsi="Palatino Linotype" w:cs="Tahoma"/>
          <w:bCs/>
          <w:sz w:val="22"/>
          <w:szCs w:val="22"/>
          <w:lang w:val="es-ES_tradnl"/>
        </w:rPr>
        <w:t xml:space="preserve">El </w:t>
      </w:r>
      <w:r w:rsidR="00184E67">
        <w:rPr>
          <w:rFonts w:ascii="Palatino Linotype" w:eastAsia="Batang" w:hAnsi="Palatino Linotype" w:cs="Tahoma"/>
          <w:bCs/>
          <w:sz w:val="22"/>
          <w:szCs w:val="22"/>
          <w:lang w:val="es-ES_tradnl"/>
        </w:rPr>
        <w:t>once de marzo</w:t>
      </w:r>
      <w:r w:rsidRPr="00F82859">
        <w:rPr>
          <w:rFonts w:ascii="Palatino Linotype" w:eastAsia="Batang" w:hAnsi="Palatino Linotype" w:cs="Tahoma"/>
          <w:bCs/>
          <w:sz w:val="22"/>
          <w:szCs w:val="22"/>
          <w:lang w:val="es-ES_tradnl"/>
        </w:rPr>
        <w:t xml:space="preserve"> de dos mil veinticinco, a través del SAIMEX, se recibió en este Instituto el informe justificado por parte del Sujeto Obligado en el que </w:t>
      </w:r>
      <w:r w:rsidR="00166805" w:rsidRPr="00F82859">
        <w:rPr>
          <w:rFonts w:ascii="Palatino Linotype" w:eastAsia="Batang" w:hAnsi="Palatino Linotype" w:cs="Tahoma"/>
          <w:bCs/>
          <w:sz w:val="22"/>
          <w:szCs w:val="22"/>
          <w:lang w:val="es-ES_tradnl"/>
        </w:rPr>
        <w:t>manifestó lo siguiente:</w:t>
      </w:r>
    </w:p>
    <w:p w14:paraId="1F9D95FC" w14:textId="77777777" w:rsidR="00166805" w:rsidRPr="00F82859" w:rsidRDefault="00166805" w:rsidP="00007985">
      <w:pPr>
        <w:spacing w:line="360" w:lineRule="auto"/>
        <w:jc w:val="both"/>
        <w:rPr>
          <w:rFonts w:ascii="Palatino Linotype" w:eastAsia="Batang" w:hAnsi="Palatino Linotype" w:cs="Tahoma"/>
          <w:bCs/>
          <w:sz w:val="22"/>
          <w:szCs w:val="22"/>
          <w:lang w:val="es-ES_tradnl"/>
        </w:rPr>
      </w:pPr>
    </w:p>
    <w:p w14:paraId="7B8FBAB6" w14:textId="77777777" w:rsidR="00AD124B" w:rsidRDefault="008C035F" w:rsidP="002233AD">
      <w:pPr>
        <w:spacing w:line="360" w:lineRule="auto"/>
        <w:ind w:left="567" w:right="539"/>
        <w:jc w:val="both"/>
        <w:rPr>
          <w:rFonts w:ascii="Palatino Linotype" w:eastAsia="Batang" w:hAnsi="Palatino Linotype" w:cs="Tahoma"/>
          <w:bCs/>
          <w:i/>
          <w:szCs w:val="22"/>
          <w:lang w:val="es-ES_tradnl"/>
        </w:rPr>
      </w:pPr>
      <w:r w:rsidRPr="00F82859">
        <w:rPr>
          <w:rFonts w:ascii="Palatino Linotype" w:eastAsia="Batang" w:hAnsi="Palatino Linotype" w:cs="Tahoma"/>
          <w:bCs/>
          <w:i/>
          <w:szCs w:val="22"/>
          <w:lang w:val="es-ES_tradnl"/>
        </w:rPr>
        <w:t>“…</w:t>
      </w:r>
      <w:r w:rsidR="00184E67">
        <w:rPr>
          <w:rFonts w:ascii="Palatino Linotype" w:eastAsia="Batang" w:hAnsi="Palatino Linotype" w:cs="Tahoma"/>
          <w:bCs/>
          <w:i/>
          <w:szCs w:val="22"/>
          <w:lang w:val="es-ES_tradnl"/>
        </w:rPr>
        <w:t xml:space="preserve"> </w:t>
      </w:r>
    </w:p>
    <w:p w14:paraId="53FAD3F9" w14:textId="77777777" w:rsidR="00AD124B" w:rsidRPr="00AD124B" w:rsidRDefault="00AD124B" w:rsidP="00AD124B">
      <w:pPr>
        <w:spacing w:line="360" w:lineRule="auto"/>
        <w:ind w:left="567" w:right="539"/>
        <w:jc w:val="both"/>
        <w:rPr>
          <w:rFonts w:ascii="Palatino Linotype" w:eastAsia="Batang" w:hAnsi="Palatino Linotype" w:cs="Tahoma"/>
          <w:bCs/>
          <w:i/>
          <w:szCs w:val="22"/>
          <w:lang w:val="es-ES_tradnl"/>
        </w:rPr>
      </w:pPr>
      <w:r w:rsidRPr="00AD124B">
        <w:rPr>
          <w:rFonts w:ascii="Palatino Linotype" w:eastAsia="Batang" w:hAnsi="Palatino Linotype" w:cs="Tahoma"/>
          <w:bCs/>
          <w:i/>
          <w:szCs w:val="22"/>
          <w:lang w:val="es-ES_tradnl"/>
        </w:rPr>
        <w:t>b) El recurrente señala que “…La unidad de transparencia está ocultando la</w:t>
      </w:r>
      <w:r>
        <w:rPr>
          <w:rFonts w:ascii="Palatino Linotype" w:eastAsia="Batang" w:hAnsi="Palatino Linotype" w:cs="Tahoma"/>
          <w:bCs/>
          <w:i/>
          <w:szCs w:val="22"/>
          <w:lang w:val="es-ES_tradnl"/>
        </w:rPr>
        <w:t xml:space="preserve"> </w:t>
      </w:r>
      <w:r w:rsidRPr="00AD124B">
        <w:rPr>
          <w:rFonts w:ascii="Palatino Linotype" w:eastAsia="Batang" w:hAnsi="Palatino Linotype" w:cs="Tahoma"/>
          <w:bCs/>
          <w:i/>
          <w:szCs w:val="22"/>
          <w:lang w:val="es-ES_tradnl"/>
        </w:rPr>
        <w:t>información que debe ser de dominio público.”</w:t>
      </w:r>
    </w:p>
    <w:p w14:paraId="58A2DB09" w14:textId="77777777" w:rsidR="00AD124B" w:rsidRPr="00AD124B" w:rsidRDefault="00AD124B" w:rsidP="00AD124B">
      <w:pPr>
        <w:spacing w:line="360" w:lineRule="auto"/>
        <w:ind w:left="567" w:right="539"/>
        <w:jc w:val="both"/>
        <w:rPr>
          <w:rFonts w:ascii="Palatino Linotype" w:eastAsia="Batang" w:hAnsi="Palatino Linotype" w:cs="Tahoma"/>
          <w:bCs/>
          <w:i/>
          <w:szCs w:val="22"/>
          <w:lang w:val="es-ES_tradnl"/>
        </w:rPr>
      </w:pPr>
      <w:r w:rsidRPr="00AD124B">
        <w:rPr>
          <w:rFonts w:ascii="Palatino Linotype" w:eastAsia="Batang" w:hAnsi="Palatino Linotype" w:cs="Tahoma"/>
          <w:bCs/>
          <w:i/>
          <w:szCs w:val="22"/>
          <w:lang w:val="es-ES_tradnl"/>
        </w:rPr>
        <w:t>Dicha aseveración es falsa, en razón que como se desprenderse de constancias,</w:t>
      </w:r>
      <w:r>
        <w:rPr>
          <w:rFonts w:ascii="Palatino Linotype" w:eastAsia="Batang" w:hAnsi="Palatino Linotype" w:cs="Tahoma"/>
          <w:bCs/>
          <w:i/>
          <w:szCs w:val="22"/>
          <w:lang w:val="es-ES_tradnl"/>
        </w:rPr>
        <w:t xml:space="preserve"> </w:t>
      </w:r>
      <w:r w:rsidRPr="00AD124B">
        <w:rPr>
          <w:rFonts w:ascii="Palatino Linotype" w:eastAsia="Batang" w:hAnsi="Palatino Linotype" w:cs="Tahoma"/>
          <w:bCs/>
          <w:i/>
          <w:szCs w:val="22"/>
          <w:lang w:val="es-ES_tradnl"/>
        </w:rPr>
        <w:t>se proveyó de la información que si tiene el carácter de pública, y que es</w:t>
      </w:r>
      <w:r>
        <w:rPr>
          <w:rFonts w:ascii="Palatino Linotype" w:eastAsia="Batang" w:hAnsi="Palatino Linotype" w:cs="Tahoma"/>
          <w:bCs/>
          <w:i/>
          <w:szCs w:val="22"/>
          <w:lang w:val="es-ES_tradnl"/>
        </w:rPr>
        <w:t xml:space="preserve"> </w:t>
      </w:r>
      <w:r w:rsidRPr="00AD124B">
        <w:rPr>
          <w:rFonts w:ascii="Palatino Linotype" w:eastAsia="Batang" w:hAnsi="Palatino Linotype" w:cs="Tahoma"/>
          <w:bCs/>
          <w:i/>
          <w:szCs w:val="22"/>
          <w:lang w:val="es-ES_tradnl"/>
        </w:rPr>
        <w:t>consultable en la siguiente liga</w:t>
      </w:r>
    </w:p>
    <w:p w14:paraId="7AB9D177" w14:textId="77777777" w:rsidR="00AD124B" w:rsidRPr="00AD124B" w:rsidRDefault="002A2A3A" w:rsidP="00AD124B">
      <w:pPr>
        <w:spacing w:line="360" w:lineRule="auto"/>
        <w:ind w:left="567" w:right="539"/>
        <w:jc w:val="both"/>
        <w:rPr>
          <w:rFonts w:ascii="Palatino Linotype" w:eastAsia="Batang" w:hAnsi="Palatino Linotype" w:cs="Tahoma"/>
          <w:bCs/>
          <w:i/>
          <w:szCs w:val="22"/>
          <w:lang w:val="es-ES_tradnl"/>
        </w:rPr>
      </w:pPr>
      <w:hyperlink r:id="rId8" w:history="1">
        <w:r w:rsidR="00AD124B" w:rsidRPr="009676D4">
          <w:rPr>
            <w:rStyle w:val="Hipervnculo"/>
            <w:rFonts w:ascii="Palatino Linotype" w:eastAsia="Batang" w:hAnsi="Palatino Linotype" w:cs="Tahoma"/>
            <w:bCs/>
            <w:i/>
            <w:szCs w:val="22"/>
            <w:lang w:val="es-ES_tradnl"/>
          </w:rPr>
          <w:t>https://www.tese.edu.mx/tese2020/loader2020.aspx?n=MXYSANTM#</w:t>
        </w:r>
      </w:hyperlink>
      <w:r w:rsidR="00AD124B" w:rsidRPr="00AD124B">
        <w:rPr>
          <w:rFonts w:ascii="Palatino Linotype" w:eastAsia="Batang" w:hAnsi="Palatino Linotype" w:cs="Tahoma"/>
          <w:bCs/>
          <w:i/>
          <w:szCs w:val="22"/>
          <w:lang w:val="es-ES_tradnl"/>
        </w:rPr>
        <w:t>.</w:t>
      </w:r>
      <w:r w:rsidR="00AD124B">
        <w:rPr>
          <w:rFonts w:ascii="Palatino Linotype" w:eastAsia="Batang" w:hAnsi="Palatino Linotype" w:cs="Tahoma"/>
          <w:bCs/>
          <w:i/>
          <w:szCs w:val="22"/>
          <w:lang w:val="es-ES_tradnl"/>
        </w:rPr>
        <w:t xml:space="preserve"> </w:t>
      </w:r>
    </w:p>
    <w:p w14:paraId="45A5C355" w14:textId="77777777" w:rsidR="00AD124B" w:rsidRDefault="00AD124B" w:rsidP="00AD124B">
      <w:pPr>
        <w:spacing w:line="360" w:lineRule="auto"/>
        <w:ind w:left="567" w:right="539"/>
        <w:jc w:val="both"/>
        <w:rPr>
          <w:rFonts w:ascii="Palatino Linotype" w:eastAsia="Batang" w:hAnsi="Palatino Linotype" w:cs="Tahoma"/>
          <w:bCs/>
          <w:i/>
          <w:szCs w:val="22"/>
          <w:lang w:val="es-ES_tradnl"/>
        </w:rPr>
      </w:pPr>
      <w:r w:rsidRPr="00AD124B">
        <w:rPr>
          <w:rFonts w:ascii="Palatino Linotype" w:eastAsia="Batang" w:hAnsi="Palatino Linotype" w:cs="Tahoma"/>
          <w:bCs/>
          <w:i/>
          <w:szCs w:val="22"/>
          <w:lang w:val="es-ES_tradnl"/>
        </w:rPr>
        <w:t>c) Es por ello que se reitera que la información proporcionada, se emitió de manera</w:t>
      </w:r>
      <w:r>
        <w:rPr>
          <w:rFonts w:ascii="Palatino Linotype" w:eastAsia="Batang" w:hAnsi="Palatino Linotype" w:cs="Tahoma"/>
          <w:bCs/>
          <w:i/>
          <w:szCs w:val="22"/>
          <w:lang w:val="es-ES_tradnl"/>
        </w:rPr>
        <w:t xml:space="preserve"> </w:t>
      </w:r>
      <w:r w:rsidRPr="00AD124B">
        <w:rPr>
          <w:rFonts w:ascii="Palatino Linotype" w:eastAsia="Batang" w:hAnsi="Palatino Linotype" w:cs="Tahoma"/>
          <w:bCs/>
          <w:i/>
          <w:szCs w:val="22"/>
          <w:lang w:val="es-ES_tradnl"/>
        </w:rPr>
        <w:t>fundada y motivada en relación al objeto jurídico peticionado.</w:t>
      </w:r>
    </w:p>
    <w:p w14:paraId="03436C86" w14:textId="77777777" w:rsidR="00166805" w:rsidRPr="00F82859" w:rsidRDefault="002233AD" w:rsidP="002233AD">
      <w:pPr>
        <w:spacing w:line="360" w:lineRule="auto"/>
        <w:ind w:left="567" w:right="539"/>
        <w:jc w:val="both"/>
        <w:rPr>
          <w:rFonts w:ascii="Palatino Linotype" w:eastAsia="Batang" w:hAnsi="Palatino Linotype" w:cs="Tahoma"/>
          <w:bCs/>
          <w:i/>
          <w:szCs w:val="22"/>
          <w:lang w:val="es-ES_tradnl"/>
        </w:rPr>
      </w:pPr>
      <w:r w:rsidRPr="00F82859">
        <w:rPr>
          <w:rFonts w:ascii="Palatino Linotype" w:eastAsia="Batang" w:hAnsi="Palatino Linotype" w:cs="Tahoma"/>
          <w:bCs/>
          <w:i/>
          <w:szCs w:val="22"/>
          <w:lang w:val="es-ES_tradnl"/>
        </w:rPr>
        <w:t>…”</w:t>
      </w:r>
    </w:p>
    <w:p w14:paraId="4CA6FF96" w14:textId="77777777" w:rsidR="00144FB8" w:rsidRDefault="00144FB8" w:rsidP="00007985">
      <w:pPr>
        <w:spacing w:line="360" w:lineRule="auto"/>
        <w:jc w:val="both"/>
        <w:rPr>
          <w:rStyle w:val="Ttulo3Car"/>
          <w:rFonts w:ascii="Palatino Linotype" w:hAnsi="Palatino Linotype"/>
          <w:bCs/>
          <w:color w:val="auto"/>
          <w:sz w:val="22"/>
        </w:rPr>
      </w:pPr>
      <w:bookmarkStart w:id="12" w:name="_Toc190261914"/>
    </w:p>
    <w:p w14:paraId="3DA7EC18" w14:textId="77777777" w:rsidR="00007985" w:rsidRPr="00F82859" w:rsidRDefault="00007985" w:rsidP="00007985">
      <w:pPr>
        <w:spacing w:line="360" w:lineRule="auto"/>
        <w:jc w:val="both"/>
        <w:rPr>
          <w:rFonts w:ascii="Palatino Linotype" w:hAnsi="Palatino Linotype" w:cs="Tahoma"/>
          <w:sz w:val="22"/>
          <w:szCs w:val="22"/>
        </w:rPr>
      </w:pPr>
      <w:bookmarkStart w:id="13" w:name="_Toc193886093"/>
      <w:r w:rsidRPr="00F82859">
        <w:rPr>
          <w:rStyle w:val="Ttulo3Car"/>
          <w:rFonts w:ascii="Palatino Linotype" w:hAnsi="Palatino Linotype"/>
          <w:b/>
          <w:color w:val="auto"/>
          <w:sz w:val="22"/>
        </w:rPr>
        <w:t>d). Vista del Informe Justificado.</w:t>
      </w:r>
      <w:bookmarkEnd w:id="12"/>
      <w:bookmarkEnd w:id="13"/>
      <w:r w:rsidRPr="00F82859">
        <w:rPr>
          <w:rFonts w:ascii="Palatino Linotype" w:hAnsi="Palatino Linotype" w:cs="Tahoma"/>
          <w:sz w:val="18"/>
          <w:szCs w:val="22"/>
        </w:rPr>
        <w:t xml:space="preserve"> </w:t>
      </w:r>
      <w:r w:rsidRPr="00F82859">
        <w:rPr>
          <w:rFonts w:ascii="Palatino Linotype" w:hAnsi="Palatino Linotype" w:cs="Tahoma"/>
          <w:sz w:val="22"/>
          <w:szCs w:val="22"/>
        </w:rPr>
        <w:t xml:space="preserve">El </w:t>
      </w:r>
      <w:r w:rsidR="008732ED">
        <w:rPr>
          <w:rFonts w:ascii="Palatino Linotype" w:hAnsi="Palatino Linotype" w:cs="Tahoma"/>
          <w:sz w:val="22"/>
          <w:szCs w:val="22"/>
        </w:rPr>
        <w:t>veintiséis d</w:t>
      </w:r>
      <w:r w:rsidRPr="00F82859">
        <w:rPr>
          <w:rFonts w:ascii="Palatino Linotype" w:hAnsi="Palatino Linotype" w:cs="Tahoma"/>
          <w:sz w:val="22"/>
          <w:szCs w:val="22"/>
        </w:rPr>
        <w:t>e marzo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6E1933F3" w14:textId="77777777" w:rsidR="00EA2594" w:rsidRPr="00F82859" w:rsidRDefault="00EA2594" w:rsidP="00EA2594">
      <w:pPr>
        <w:spacing w:line="360" w:lineRule="auto"/>
        <w:jc w:val="both"/>
        <w:rPr>
          <w:rFonts w:ascii="Palatino Linotype" w:hAnsi="Palatino Linotype" w:cs="Tahoma"/>
          <w:b/>
          <w:sz w:val="22"/>
          <w:szCs w:val="24"/>
        </w:rPr>
      </w:pPr>
    </w:p>
    <w:p w14:paraId="57EAEC4F" w14:textId="77777777" w:rsidR="00ED5DF5" w:rsidRPr="00F82859" w:rsidRDefault="00007985" w:rsidP="00FF426B">
      <w:pPr>
        <w:spacing w:line="360" w:lineRule="auto"/>
        <w:jc w:val="both"/>
        <w:rPr>
          <w:rFonts w:ascii="Palatino Linotype" w:hAnsi="Palatino Linotype" w:cs="Tahoma"/>
          <w:sz w:val="22"/>
          <w:szCs w:val="22"/>
        </w:rPr>
      </w:pPr>
      <w:bookmarkStart w:id="14" w:name="_Toc193886094"/>
      <w:r w:rsidRPr="00F82859">
        <w:rPr>
          <w:rStyle w:val="Ttulo3Car"/>
          <w:rFonts w:ascii="Palatino Linotype" w:hAnsi="Palatino Linotype"/>
          <w:b/>
          <w:color w:val="auto"/>
          <w:sz w:val="22"/>
          <w:szCs w:val="22"/>
        </w:rPr>
        <w:t>e</w:t>
      </w:r>
      <w:r w:rsidR="003B0501" w:rsidRPr="00F82859">
        <w:rPr>
          <w:rStyle w:val="Ttulo3Car"/>
          <w:rFonts w:ascii="Palatino Linotype" w:hAnsi="Palatino Linotype"/>
          <w:b/>
          <w:color w:val="auto"/>
          <w:sz w:val="22"/>
          <w:szCs w:val="22"/>
        </w:rPr>
        <w:t>).</w:t>
      </w:r>
      <w:r w:rsidR="00C3485C" w:rsidRPr="00F82859">
        <w:rPr>
          <w:rStyle w:val="Ttulo3Car"/>
          <w:rFonts w:ascii="Palatino Linotype" w:hAnsi="Palatino Linotype"/>
          <w:b/>
          <w:color w:val="auto"/>
          <w:sz w:val="22"/>
          <w:szCs w:val="22"/>
        </w:rPr>
        <w:t xml:space="preserve"> </w:t>
      </w:r>
      <w:r w:rsidR="00ED5DF5" w:rsidRPr="00F82859">
        <w:rPr>
          <w:rStyle w:val="Ttulo3Car"/>
          <w:rFonts w:ascii="Palatino Linotype" w:hAnsi="Palatino Linotype"/>
          <w:b/>
          <w:color w:val="auto"/>
          <w:sz w:val="22"/>
          <w:szCs w:val="22"/>
        </w:rPr>
        <w:t>Cierre de instrucción</w:t>
      </w:r>
      <w:bookmarkEnd w:id="14"/>
      <w:r w:rsidR="00ED5DF5" w:rsidRPr="00F82859">
        <w:rPr>
          <w:rFonts w:ascii="Palatino Linotype" w:hAnsi="Palatino Linotype" w:cs="Tahoma"/>
          <w:b/>
          <w:bCs/>
          <w:sz w:val="22"/>
          <w:szCs w:val="22"/>
        </w:rPr>
        <w:t xml:space="preserve">. </w:t>
      </w:r>
      <w:r w:rsidR="00ED5DF5" w:rsidRPr="00F82859">
        <w:rPr>
          <w:rFonts w:ascii="Palatino Linotype" w:hAnsi="Palatino Linotype" w:cs="Tahoma"/>
          <w:sz w:val="22"/>
          <w:szCs w:val="22"/>
        </w:rPr>
        <w:t>El</w:t>
      </w:r>
      <w:r w:rsidR="000F437A" w:rsidRPr="00F82859">
        <w:rPr>
          <w:rFonts w:ascii="Palatino Linotype" w:hAnsi="Palatino Linotype" w:cs="Tahoma"/>
          <w:sz w:val="22"/>
          <w:szCs w:val="22"/>
        </w:rPr>
        <w:t xml:space="preserve"> </w:t>
      </w:r>
      <w:r w:rsidR="00256629">
        <w:rPr>
          <w:rFonts w:ascii="Palatino Linotype" w:hAnsi="Palatino Linotype" w:cs="Tahoma"/>
          <w:sz w:val="22"/>
          <w:szCs w:val="22"/>
        </w:rPr>
        <w:t>primero de abril</w:t>
      </w:r>
      <w:r w:rsidR="00BB5C60" w:rsidRPr="00F82859">
        <w:rPr>
          <w:rFonts w:ascii="Palatino Linotype" w:hAnsi="Palatino Linotype" w:cs="Tahoma"/>
          <w:sz w:val="22"/>
          <w:szCs w:val="22"/>
        </w:rPr>
        <w:t xml:space="preserve"> </w:t>
      </w:r>
      <w:r w:rsidR="00E95147" w:rsidRPr="00F82859">
        <w:rPr>
          <w:rFonts w:ascii="Palatino Linotype" w:hAnsi="Palatino Linotype" w:cs="Tahoma"/>
          <w:sz w:val="22"/>
          <w:szCs w:val="22"/>
        </w:rPr>
        <w:t>de dos mil veinti</w:t>
      </w:r>
      <w:r w:rsidR="00F93A36" w:rsidRPr="00F82859">
        <w:rPr>
          <w:rFonts w:ascii="Palatino Linotype" w:hAnsi="Palatino Linotype" w:cs="Tahoma"/>
          <w:sz w:val="22"/>
          <w:szCs w:val="22"/>
        </w:rPr>
        <w:t>c</w:t>
      </w:r>
      <w:r w:rsidR="009C323D" w:rsidRPr="00F82859">
        <w:rPr>
          <w:rFonts w:ascii="Palatino Linotype" w:hAnsi="Palatino Linotype" w:cs="Tahoma"/>
          <w:sz w:val="22"/>
          <w:szCs w:val="22"/>
        </w:rPr>
        <w:t>inco</w:t>
      </w:r>
      <w:r w:rsidR="00ED5DF5" w:rsidRPr="00F82859">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w:t>
      </w:r>
      <w:r w:rsidR="00ED5DF5" w:rsidRPr="00F82859">
        <w:rPr>
          <w:rFonts w:ascii="Palatino Linotype" w:hAnsi="Palatino Linotype" w:cs="Tahoma"/>
          <w:sz w:val="22"/>
          <w:szCs w:val="22"/>
        </w:rPr>
        <w:lastRenderedPageBreak/>
        <w:t xml:space="preserve">Pública del Estado de México y Municipios, mismo que fue notificado a las partes </w:t>
      </w:r>
      <w:r w:rsidR="000F437A" w:rsidRPr="00F82859">
        <w:rPr>
          <w:rFonts w:ascii="Palatino Linotype" w:hAnsi="Palatino Linotype" w:cs="Tahoma"/>
          <w:sz w:val="22"/>
          <w:szCs w:val="22"/>
        </w:rPr>
        <w:t>el mismo día</w:t>
      </w:r>
      <w:r w:rsidR="00ED5DF5" w:rsidRPr="00F82859">
        <w:rPr>
          <w:rFonts w:ascii="Palatino Linotype" w:hAnsi="Palatino Linotype" w:cs="Tahoma"/>
          <w:sz w:val="22"/>
          <w:szCs w:val="22"/>
        </w:rPr>
        <w:t xml:space="preserve">, a través del </w:t>
      </w:r>
      <w:r w:rsidR="00BB1F81" w:rsidRPr="00F82859">
        <w:rPr>
          <w:rFonts w:ascii="Palatino Linotype" w:hAnsi="Palatino Linotype" w:cs="Tahoma"/>
          <w:sz w:val="22"/>
          <w:szCs w:val="22"/>
          <w:lang w:val="es-ES"/>
        </w:rPr>
        <w:t>SAIMEX</w:t>
      </w:r>
      <w:r w:rsidR="00ED5DF5" w:rsidRPr="00F82859">
        <w:rPr>
          <w:rFonts w:ascii="Palatino Linotype" w:hAnsi="Palatino Linotype" w:cs="Tahoma"/>
          <w:sz w:val="22"/>
          <w:szCs w:val="22"/>
        </w:rPr>
        <w:t>.</w:t>
      </w:r>
    </w:p>
    <w:p w14:paraId="6A78766D" w14:textId="77777777" w:rsidR="0079675C" w:rsidRPr="00F82859" w:rsidRDefault="0079675C" w:rsidP="00FF426B">
      <w:pPr>
        <w:spacing w:line="360" w:lineRule="auto"/>
        <w:jc w:val="both"/>
        <w:rPr>
          <w:rFonts w:ascii="Palatino Linotype" w:hAnsi="Palatino Linotype" w:cs="Tahoma"/>
          <w:sz w:val="22"/>
          <w:szCs w:val="22"/>
        </w:rPr>
      </w:pPr>
    </w:p>
    <w:p w14:paraId="2A642ABC" w14:textId="77777777" w:rsidR="004F2D88" w:rsidRPr="00F82859" w:rsidRDefault="004F2D88" w:rsidP="00FF426B">
      <w:pPr>
        <w:spacing w:line="360" w:lineRule="auto"/>
        <w:contextualSpacing/>
        <w:jc w:val="both"/>
        <w:rPr>
          <w:rFonts w:ascii="Palatino Linotype" w:hAnsi="Palatino Linotype" w:cs="Tahoma"/>
          <w:color w:val="000000"/>
          <w:sz w:val="22"/>
          <w:szCs w:val="22"/>
        </w:rPr>
      </w:pPr>
      <w:r w:rsidRPr="00F82859">
        <w:rPr>
          <w:rFonts w:ascii="Palatino Linotype" w:hAnsi="Palatino Linotype" w:cs="Tahoma"/>
          <w:color w:val="000000"/>
          <w:sz w:val="22"/>
          <w:szCs w:val="22"/>
        </w:rPr>
        <w:t xml:space="preserve">En </w:t>
      </w:r>
      <w:r w:rsidR="00367F82" w:rsidRPr="00F82859">
        <w:rPr>
          <w:rFonts w:ascii="Palatino Linotype" w:hAnsi="Palatino Linotype" w:cs="Tahoma"/>
          <w:color w:val="000000"/>
          <w:sz w:val="22"/>
          <w:szCs w:val="22"/>
        </w:rPr>
        <w:t>razón de que fue debidamente su</w:t>
      </w:r>
      <w:r w:rsidRPr="00F82859">
        <w:rPr>
          <w:rFonts w:ascii="Palatino Linotype" w:hAnsi="Palatino Linotype" w:cs="Tahoma"/>
          <w:color w:val="000000"/>
          <w:sz w:val="22"/>
          <w:szCs w:val="22"/>
        </w:rPr>
        <w:t xml:space="preserve">stanciado el expediente </w:t>
      </w:r>
      <w:r w:rsidR="00367F82" w:rsidRPr="00F82859">
        <w:rPr>
          <w:rFonts w:ascii="Palatino Linotype" w:hAnsi="Palatino Linotype" w:cs="Tahoma"/>
          <w:color w:val="000000"/>
          <w:sz w:val="22"/>
          <w:szCs w:val="22"/>
        </w:rPr>
        <w:t xml:space="preserve">electrónico </w:t>
      </w:r>
      <w:r w:rsidRPr="00F82859">
        <w:rPr>
          <w:rFonts w:ascii="Palatino Linotype" w:hAnsi="Palatino Linotype" w:cs="Tahoma"/>
          <w:color w:val="000000"/>
          <w:sz w:val="22"/>
          <w:szCs w:val="22"/>
        </w:rPr>
        <w:t>y no exist</w:t>
      </w:r>
      <w:r w:rsidR="00367F82" w:rsidRPr="00F82859">
        <w:rPr>
          <w:rFonts w:ascii="Palatino Linotype" w:hAnsi="Palatino Linotype" w:cs="Tahoma"/>
          <w:color w:val="000000"/>
          <w:sz w:val="22"/>
          <w:szCs w:val="22"/>
        </w:rPr>
        <w:t>e</w:t>
      </w:r>
      <w:r w:rsidRPr="00F82859">
        <w:rPr>
          <w:rFonts w:ascii="Palatino Linotype" w:hAnsi="Palatino Linotype" w:cs="Tahoma"/>
          <w:color w:val="000000"/>
          <w:sz w:val="22"/>
          <w:szCs w:val="22"/>
        </w:rPr>
        <w:t xml:space="preserve"> dilige</w:t>
      </w:r>
      <w:r w:rsidR="00367F82" w:rsidRPr="00F82859">
        <w:rPr>
          <w:rFonts w:ascii="Palatino Linotype" w:hAnsi="Palatino Linotype" w:cs="Tahoma"/>
          <w:color w:val="000000"/>
          <w:sz w:val="22"/>
          <w:szCs w:val="22"/>
        </w:rPr>
        <w:t xml:space="preserve">ncia pendiente de desahogo, se </w:t>
      </w:r>
      <w:r w:rsidRPr="00F82859">
        <w:rPr>
          <w:rFonts w:ascii="Palatino Linotype" w:hAnsi="Palatino Linotype" w:cs="Tahoma"/>
          <w:color w:val="000000"/>
          <w:sz w:val="22"/>
          <w:szCs w:val="22"/>
        </w:rPr>
        <w:t>emit</w:t>
      </w:r>
      <w:r w:rsidR="00367F82" w:rsidRPr="00F82859">
        <w:rPr>
          <w:rFonts w:ascii="Palatino Linotype" w:hAnsi="Palatino Linotype" w:cs="Tahoma"/>
          <w:color w:val="000000"/>
          <w:sz w:val="22"/>
          <w:szCs w:val="22"/>
        </w:rPr>
        <w:t>e</w:t>
      </w:r>
      <w:r w:rsidRPr="00F82859">
        <w:rPr>
          <w:rFonts w:ascii="Palatino Linotype" w:hAnsi="Palatino Linotype" w:cs="Tahoma"/>
          <w:color w:val="000000"/>
          <w:sz w:val="22"/>
          <w:szCs w:val="22"/>
        </w:rPr>
        <w:t xml:space="preserve"> la resolución que conforme a Derecho proceda, de acuerdo a l</w:t>
      </w:r>
      <w:r w:rsidR="009A620E" w:rsidRPr="00F82859">
        <w:rPr>
          <w:rFonts w:ascii="Palatino Linotype" w:hAnsi="Palatino Linotype" w:cs="Tahoma"/>
          <w:color w:val="000000"/>
          <w:sz w:val="22"/>
          <w:szCs w:val="22"/>
        </w:rPr>
        <w:t>o</w:t>
      </w:r>
      <w:r w:rsidRPr="00F82859">
        <w:rPr>
          <w:rFonts w:ascii="Palatino Linotype" w:hAnsi="Palatino Linotype" w:cs="Tahoma"/>
          <w:color w:val="000000"/>
          <w:sz w:val="22"/>
          <w:szCs w:val="22"/>
        </w:rPr>
        <w:t xml:space="preserve">s siguientes: </w:t>
      </w:r>
    </w:p>
    <w:p w14:paraId="5FC840CB" w14:textId="77777777" w:rsidR="005D600F" w:rsidRPr="00F82859" w:rsidRDefault="005D600F" w:rsidP="00FF426B">
      <w:pPr>
        <w:spacing w:line="360" w:lineRule="auto"/>
        <w:contextualSpacing/>
        <w:jc w:val="both"/>
        <w:rPr>
          <w:rFonts w:ascii="Palatino Linotype" w:hAnsi="Palatino Linotype" w:cs="Tahoma"/>
          <w:color w:val="000000"/>
          <w:sz w:val="22"/>
          <w:szCs w:val="22"/>
        </w:rPr>
      </w:pPr>
    </w:p>
    <w:p w14:paraId="206A8510" w14:textId="77777777" w:rsidR="00EA4E4A" w:rsidRPr="00F82859" w:rsidRDefault="00EA4E4A" w:rsidP="00342378">
      <w:pPr>
        <w:pStyle w:val="Ttulo1"/>
        <w:jc w:val="center"/>
        <w:rPr>
          <w:rFonts w:ascii="Palatino Linotype" w:hAnsi="Palatino Linotype"/>
          <w:b/>
          <w:color w:val="auto"/>
          <w:sz w:val="22"/>
          <w:szCs w:val="22"/>
        </w:rPr>
      </w:pPr>
      <w:bookmarkStart w:id="15" w:name="_Toc193886095"/>
      <w:r w:rsidRPr="00F82859">
        <w:rPr>
          <w:rFonts w:ascii="Palatino Linotype" w:hAnsi="Palatino Linotype"/>
          <w:b/>
          <w:color w:val="auto"/>
          <w:sz w:val="22"/>
          <w:szCs w:val="22"/>
        </w:rPr>
        <w:t>C O N S I D E R A N D O S</w:t>
      </w:r>
      <w:bookmarkEnd w:id="15"/>
    </w:p>
    <w:p w14:paraId="317F7E12" w14:textId="77777777" w:rsidR="00EA4E4A" w:rsidRPr="00F82859" w:rsidRDefault="00EA4E4A" w:rsidP="00FF426B">
      <w:pPr>
        <w:spacing w:line="360" w:lineRule="auto"/>
        <w:contextualSpacing/>
        <w:jc w:val="both"/>
        <w:rPr>
          <w:rFonts w:ascii="Palatino Linotype" w:hAnsi="Palatino Linotype" w:cs="Tahoma"/>
          <w:b/>
          <w:sz w:val="22"/>
          <w:szCs w:val="22"/>
        </w:rPr>
      </w:pPr>
    </w:p>
    <w:p w14:paraId="0314486B" w14:textId="77777777" w:rsidR="00EA4E4A" w:rsidRPr="00F82859" w:rsidRDefault="00EA4E4A" w:rsidP="00342378">
      <w:pPr>
        <w:pStyle w:val="Ttulo2"/>
        <w:rPr>
          <w:rFonts w:ascii="Palatino Linotype" w:hAnsi="Palatino Linotype"/>
          <w:b/>
          <w:sz w:val="22"/>
          <w:szCs w:val="22"/>
        </w:rPr>
      </w:pPr>
      <w:bookmarkStart w:id="16" w:name="_Toc193886096"/>
      <w:r w:rsidRPr="00F82859">
        <w:rPr>
          <w:rFonts w:ascii="Palatino Linotype" w:eastAsia="Calibri" w:hAnsi="Palatino Linotype"/>
          <w:b/>
          <w:color w:val="auto"/>
          <w:sz w:val="22"/>
          <w:szCs w:val="22"/>
          <w:lang w:eastAsia="es-MX"/>
        </w:rPr>
        <w:t xml:space="preserve">PRIMERO. </w:t>
      </w:r>
      <w:r w:rsidRPr="00F82859">
        <w:rPr>
          <w:rFonts w:ascii="Palatino Linotype" w:hAnsi="Palatino Linotype"/>
          <w:b/>
          <w:color w:val="auto"/>
          <w:sz w:val="22"/>
          <w:szCs w:val="22"/>
        </w:rPr>
        <w:t>Competencia</w:t>
      </w:r>
      <w:bookmarkEnd w:id="16"/>
    </w:p>
    <w:p w14:paraId="3C2AD61C" w14:textId="77777777" w:rsidR="00EA4E4A" w:rsidRPr="00F82859"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5264D494" w14:textId="77777777" w:rsidR="00F66601" w:rsidRDefault="008732ED" w:rsidP="008732ED">
      <w:pPr>
        <w:spacing w:line="360" w:lineRule="auto"/>
        <w:jc w:val="both"/>
        <w:rPr>
          <w:rFonts w:ascii="Palatino Linotype" w:eastAsia="Calibri" w:hAnsi="Palatino Linotype" w:cs="Tahoma"/>
          <w:color w:val="000000"/>
          <w:sz w:val="22"/>
          <w:szCs w:val="22"/>
          <w:lang w:eastAsia="es-MX"/>
        </w:rPr>
      </w:pPr>
      <w:r w:rsidRPr="008732ED">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r>
        <w:rPr>
          <w:rFonts w:ascii="Palatino Linotype" w:eastAsia="Calibri" w:hAnsi="Palatino Linotype" w:cs="Tahoma"/>
          <w:color w:val="000000"/>
          <w:sz w:val="22"/>
          <w:szCs w:val="22"/>
          <w:lang w:eastAsia="es-MX"/>
        </w:rPr>
        <w:t xml:space="preserve"> </w:t>
      </w:r>
      <w:r w:rsidRPr="008732ED">
        <w:rPr>
          <w:rFonts w:ascii="Palatino Linotype" w:eastAsia="Calibri" w:hAnsi="Palatino Linotype" w:cs="Tahoma"/>
          <w:color w:val="000000"/>
          <w:sz w:val="22"/>
          <w:szCs w:val="22"/>
          <w:lang w:eastAsia="es-MX"/>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13C0B89" w14:textId="77777777" w:rsidR="008732ED" w:rsidRDefault="008732ED" w:rsidP="008732ED">
      <w:pPr>
        <w:spacing w:line="360" w:lineRule="auto"/>
        <w:jc w:val="both"/>
        <w:rPr>
          <w:rFonts w:ascii="Palatino Linotype" w:hAnsi="Palatino Linotype" w:cs="Tahoma"/>
          <w:sz w:val="22"/>
          <w:szCs w:val="22"/>
          <w:shd w:val="clear" w:color="auto" w:fill="FFFFFF"/>
        </w:rPr>
      </w:pPr>
    </w:p>
    <w:p w14:paraId="77932B1B" w14:textId="77777777" w:rsidR="00FE480E" w:rsidRPr="00FE480E" w:rsidRDefault="00FE480E" w:rsidP="00FE480E">
      <w:pPr>
        <w:pStyle w:val="Ttulo2"/>
        <w:rPr>
          <w:rFonts w:ascii="Palatino Linotype" w:eastAsia="Calibri" w:hAnsi="Palatino Linotype"/>
          <w:b/>
          <w:color w:val="auto"/>
          <w:sz w:val="22"/>
          <w:lang w:eastAsia="es-MX"/>
        </w:rPr>
      </w:pPr>
      <w:bookmarkStart w:id="17" w:name="_Toc193886097"/>
      <w:r w:rsidRPr="00FE480E">
        <w:rPr>
          <w:rFonts w:ascii="Palatino Linotype" w:eastAsia="Calibri" w:hAnsi="Palatino Linotype"/>
          <w:b/>
          <w:color w:val="auto"/>
          <w:sz w:val="22"/>
          <w:lang w:eastAsia="es-MX"/>
        </w:rPr>
        <w:t>SEGUNDO. Causales de improcedencia.</w:t>
      </w:r>
      <w:bookmarkEnd w:id="17"/>
      <w:r w:rsidRPr="00FE480E">
        <w:rPr>
          <w:rFonts w:ascii="Palatino Linotype" w:eastAsia="Calibri" w:hAnsi="Palatino Linotype"/>
          <w:b/>
          <w:color w:val="auto"/>
          <w:sz w:val="22"/>
          <w:lang w:eastAsia="es-MX"/>
        </w:rPr>
        <w:t xml:space="preserve"> </w:t>
      </w:r>
    </w:p>
    <w:p w14:paraId="63E9AEAF" w14:textId="77777777" w:rsidR="00FE480E" w:rsidRPr="00AF6580"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16DF48F7" w14:textId="77777777" w:rsidR="00FE480E" w:rsidRPr="00AF6580"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AF6580">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w:t>
      </w:r>
      <w:r w:rsidRPr="00AF6580">
        <w:rPr>
          <w:rFonts w:ascii="Palatino Linotype" w:eastAsia="Calibri" w:hAnsi="Palatino Linotype" w:cs="Tahoma"/>
          <w:color w:val="000000"/>
          <w:sz w:val="22"/>
          <w:szCs w:val="22"/>
          <w:lang w:eastAsia="es-MX"/>
        </w:rPr>
        <w:lastRenderedPageBreak/>
        <w:t>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EFEF9F5" w14:textId="77777777" w:rsidR="00FE480E" w:rsidRPr="00AF6580"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6C7F7C1" w14:textId="77777777" w:rsidR="00FE480E" w:rsidRPr="007A60B1"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r>
        <w:rPr>
          <w:rFonts w:ascii="Palatino Linotype" w:eastAsia="Calibri" w:hAnsi="Palatino Linotype" w:cs="Tahoma"/>
          <w:color w:val="000000"/>
          <w:sz w:val="22"/>
          <w:szCs w:val="22"/>
          <w:lang w:eastAsia="es-MX"/>
        </w:rPr>
        <w:t xml:space="preserve">Aunado a lo anterior, </w:t>
      </w:r>
      <w:r w:rsidRPr="007A60B1">
        <w:rPr>
          <w:rFonts w:ascii="Palatino Linotype" w:eastAsia="Calibri" w:hAnsi="Palatino Linotype" w:cs="Tahoma"/>
          <w:color w:val="000000"/>
          <w:sz w:val="22"/>
          <w:szCs w:val="22"/>
          <w:lang w:eastAsia="es-MX"/>
        </w:rPr>
        <w:t xml:space="preserve">el artículo 191 </w:t>
      </w:r>
      <w:r>
        <w:rPr>
          <w:rFonts w:ascii="Palatino Linotype" w:eastAsia="Calibri" w:hAnsi="Palatino Linotype" w:cs="Tahoma"/>
          <w:color w:val="000000"/>
          <w:sz w:val="22"/>
          <w:szCs w:val="22"/>
          <w:lang w:eastAsia="es-MX"/>
        </w:rPr>
        <w:t>mencionado</w:t>
      </w:r>
      <w:r w:rsidRPr="007A60B1">
        <w:rPr>
          <w:rFonts w:ascii="Palatino Linotype" w:eastAsia="Calibri" w:hAnsi="Palatino Linotype" w:cs="Tahoma"/>
          <w:color w:val="000000"/>
          <w:sz w:val="22"/>
          <w:szCs w:val="22"/>
          <w:lang w:eastAsia="es-MX"/>
        </w:rPr>
        <w:t>, indica, entre otras causales, que el Recurso de Revisión será desechado por improcedente cuando sea extemporáneo por haber transcurrido el plazo establecido por el diverso 178</w:t>
      </w:r>
      <w:r>
        <w:rPr>
          <w:rFonts w:ascii="Palatino Linotype" w:eastAsia="Calibri" w:hAnsi="Palatino Linotype" w:cs="Tahoma"/>
          <w:color w:val="000000"/>
          <w:sz w:val="22"/>
          <w:szCs w:val="22"/>
          <w:lang w:eastAsia="es-MX"/>
        </w:rPr>
        <w:t xml:space="preserve"> </w:t>
      </w:r>
      <w:r w:rsidRPr="00AF6580">
        <w:rPr>
          <w:rFonts w:ascii="Palatino Linotype" w:eastAsia="Calibri" w:hAnsi="Palatino Linotype" w:cs="Tahoma"/>
          <w:color w:val="000000"/>
          <w:sz w:val="22"/>
          <w:szCs w:val="22"/>
          <w:lang w:eastAsia="es-MX"/>
        </w:rPr>
        <w:t>de la Ley de Transparencia y Acceso a la Información Pública del Estado de México y Municipios</w:t>
      </w:r>
      <w:r w:rsidRPr="007A60B1">
        <w:rPr>
          <w:rFonts w:ascii="Palatino Linotype" w:eastAsia="Calibri" w:hAnsi="Palatino Linotype" w:cs="Tahoma"/>
          <w:color w:val="000000"/>
          <w:sz w:val="22"/>
          <w:szCs w:val="22"/>
          <w:lang w:eastAsia="es-MX"/>
        </w:rPr>
        <w:t>.</w:t>
      </w:r>
    </w:p>
    <w:p w14:paraId="20789975" w14:textId="77777777" w:rsidR="00FE480E" w:rsidRPr="007A60B1"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CDCD2AD" w14:textId="3475E03C" w:rsidR="00FE480E" w:rsidRPr="007A60B1"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7A60B1">
        <w:rPr>
          <w:rFonts w:ascii="Palatino Linotype" w:eastAsia="Calibri" w:hAnsi="Palatino Linotype" w:cs="Tahoma"/>
          <w:color w:val="000000"/>
          <w:sz w:val="22"/>
          <w:szCs w:val="22"/>
          <w:lang w:eastAsia="es-MX"/>
        </w:rPr>
        <w:t>Al respecto dicho artículo, señala que, podrá interponerse Recurso de Revisión, dentro de los quince días hábiles siguientes, a la fecha de notificación de la respuesta por parte del Sujeto Obliga</w:t>
      </w:r>
      <w:r>
        <w:rPr>
          <w:rFonts w:ascii="Palatino Linotype" w:eastAsia="Calibri" w:hAnsi="Palatino Linotype" w:cs="Tahoma"/>
          <w:color w:val="000000"/>
          <w:sz w:val="22"/>
          <w:szCs w:val="22"/>
          <w:lang w:eastAsia="es-MX"/>
        </w:rPr>
        <w:t>do</w:t>
      </w:r>
      <w:r w:rsidRPr="007A60B1">
        <w:rPr>
          <w:rFonts w:ascii="Palatino Linotype" w:eastAsia="Calibri" w:hAnsi="Palatino Linotype" w:cs="Tahoma"/>
          <w:color w:val="000000"/>
          <w:sz w:val="22"/>
          <w:szCs w:val="22"/>
          <w:lang w:eastAsia="es-MX"/>
        </w:rPr>
        <w:t xml:space="preserve">. En ese sentido, del acuse generado por el Sistema de Acceso a la Información Mexiquense (SAIMEX), se advierte que el </w:t>
      </w:r>
      <w:r>
        <w:rPr>
          <w:rFonts w:ascii="Palatino Linotype" w:eastAsia="Calibri" w:hAnsi="Palatino Linotype" w:cs="Tahoma"/>
          <w:color w:val="000000"/>
          <w:sz w:val="22"/>
          <w:szCs w:val="22"/>
          <w:lang w:eastAsia="es-MX"/>
        </w:rPr>
        <w:t>Tecnológico de Estudios Superiores de Ecatepec</w:t>
      </w:r>
      <w:r w:rsidRPr="007A60B1">
        <w:rPr>
          <w:rFonts w:ascii="Palatino Linotype" w:eastAsia="Calibri" w:hAnsi="Palatino Linotype" w:cs="Tahoma"/>
          <w:color w:val="000000"/>
          <w:sz w:val="22"/>
          <w:szCs w:val="22"/>
          <w:lang w:eastAsia="es-MX"/>
        </w:rPr>
        <w:t xml:space="preserve">, notificó la respuesta al Particular, </w:t>
      </w:r>
      <w:r>
        <w:rPr>
          <w:rFonts w:ascii="Palatino Linotype" w:eastAsia="Calibri" w:hAnsi="Palatino Linotype" w:cs="Tahoma"/>
          <w:color w:val="000000"/>
          <w:sz w:val="22"/>
          <w:szCs w:val="22"/>
          <w:lang w:eastAsia="es-MX"/>
        </w:rPr>
        <w:t>el treinta y uno de enero de dos mil veinticinco</w:t>
      </w:r>
      <w:r w:rsidRPr="007A60B1">
        <w:rPr>
          <w:rFonts w:ascii="Palatino Linotype" w:eastAsia="Calibri" w:hAnsi="Palatino Linotype" w:cs="Tahoma"/>
          <w:color w:val="000000"/>
          <w:sz w:val="22"/>
          <w:szCs w:val="22"/>
          <w:lang w:eastAsia="es-MX"/>
        </w:rPr>
        <w:t xml:space="preserve">. </w:t>
      </w:r>
    </w:p>
    <w:p w14:paraId="0E8ADB91" w14:textId="77777777" w:rsidR="00FE480E" w:rsidRPr="007A60B1"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015FD4E" w14:textId="77777777" w:rsidR="00FE480E" w:rsidRPr="007A60B1"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7A60B1">
        <w:rPr>
          <w:rFonts w:ascii="Palatino Linotype" w:eastAsia="Calibri" w:hAnsi="Palatino Linotype" w:cs="Tahoma"/>
          <w:color w:val="000000"/>
          <w:sz w:val="22"/>
          <w:szCs w:val="22"/>
          <w:lang w:eastAsia="es-MX"/>
        </w:rPr>
        <w:t xml:space="preserve">Por tanto, el plazo de quince días, contados a partir del día hábil siguiente de la notificación de la contestación, con el que contaba el Solicitante para interponer su Recurso de Revisión, comenzó a computarse el </w:t>
      </w:r>
      <w:r>
        <w:rPr>
          <w:rFonts w:ascii="Palatino Linotype" w:eastAsia="Calibri" w:hAnsi="Palatino Linotype" w:cs="Tahoma"/>
          <w:color w:val="000000"/>
          <w:sz w:val="22"/>
          <w:szCs w:val="22"/>
          <w:lang w:eastAsia="es-MX"/>
        </w:rPr>
        <w:t xml:space="preserve">cuatro de febrero </w:t>
      </w:r>
      <w:r w:rsidRPr="007A60B1">
        <w:rPr>
          <w:rFonts w:ascii="Palatino Linotype" w:eastAsia="Calibri" w:hAnsi="Palatino Linotype" w:cs="Tahoma"/>
          <w:color w:val="000000"/>
          <w:sz w:val="22"/>
          <w:szCs w:val="22"/>
          <w:lang w:eastAsia="es-MX"/>
        </w:rPr>
        <w:t xml:space="preserve">y concluyó el </w:t>
      </w:r>
      <w:r>
        <w:rPr>
          <w:rFonts w:ascii="Palatino Linotype" w:eastAsia="Calibri" w:hAnsi="Palatino Linotype" w:cs="Tahoma"/>
          <w:color w:val="000000"/>
          <w:sz w:val="22"/>
          <w:szCs w:val="22"/>
          <w:lang w:eastAsia="es-MX"/>
        </w:rPr>
        <w:t>veinticuatro de febrero de dos mil veinticinco</w:t>
      </w:r>
      <w:r w:rsidRPr="007A60B1">
        <w:rPr>
          <w:rFonts w:ascii="Palatino Linotype" w:eastAsia="Calibri" w:hAnsi="Palatino Linotype" w:cs="Tahoma"/>
          <w:color w:val="000000"/>
          <w:sz w:val="22"/>
          <w:szCs w:val="22"/>
          <w:lang w:eastAsia="es-MX"/>
        </w:rPr>
        <w:t xml:space="preserve">, </w:t>
      </w:r>
      <w:r>
        <w:rPr>
          <w:rFonts w:ascii="Palatino Linotype" w:eastAsia="Calibri" w:hAnsi="Palatino Linotype" w:cs="Tahoma"/>
          <w:color w:val="000000"/>
          <w:sz w:val="22"/>
          <w:szCs w:val="22"/>
          <w:lang w:eastAsia="es-MX"/>
        </w:rPr>
        <w:t xml:space="preserve">ello sin contar </w:t>
      </w:r>
      <w:r w:rsidRPr="007A60B1">
        <w:rPr>
          <w:rFonts w:ascii="Palatino Linotype" w:eastAsia="Calibri" w:hAnsi="Palatino Linotype" w:cs="Tahoma"/>
          <w:color w:val="000000"/>
          <w:sz w:val="22"/>
          <w:szCs w:val="22"/>
          <w:lang w:eastAsia="es-MX"/>
        </w:rPr>
        <w:t xml:space="preserve">los días, </w:t>
      </w:r>
      <w:r>
        <w:rPr>
          <w:rFonts w:ascii="Palatino Linotype" w:eastAsia="Calibri" w:hAnsi="Palatino Linotype" w:cs="Tahoma"/>
          <w:color w:val="000000"/>
          <w:sz w:val="22"/>
          <w:szCs w:val="22"/>
          <w:lang w:eastAsia="es-MX"/>
        </w:rPr>
        <w:t>primero, dos, tres, ocho, nueve, quince, dieciséis, veintidós y veintitrés de febrero</w:t>
      </w:r>
      <w:r w:rsidRPr="007A60B1">
        <w:rPr>
          <w:rFonts w:ascii="Palatino Linotype" w:eastAsia="Calibri" w:hAnsi="Palatino Linotype" w:cs="Tahoma"/>
          <w:color w:val="000000"/>
          <w:sz w:val="22"/>
          <w:szCs w:val="22"/>
          <w:lang w:eastAsia="es-MX"/>
        </w:rPr>
        <w:t xml:space="preserve">, al ser inhábiles, de conformidad con el artículo 3°, fracción X, de la Ley de Transparencia y Acceso a la Información Pública del Estado de México y Municipios, el Calendario Oficial en Materia de Transparencia, Acceso a la Información Pública y Protección de Datos Personales del Estado de México y Municipios, así como de laborales de este Instituto, para el año dos mil </w:t>
      </w:r>
      <w:r>
        <w:rPr>
          <w:rFonts w:ascii="Palatino Linotype" w:eastAsia="Calibri" w:hAnsi="Palatino Linotype" w:cs="Tahoma"/>
          <w:color w:val="000000"/>
          <w:sz w:val="22"/>
          <w:szCs w:val="22"/>
          <w:lang w:eastAsia="es-MX"/>
        </w:rPr>
        <w:t xml:space="preserve">veinticinco </w:t>
      </w:r>
      <w:r w:rsidRPr="007A60B1">
        <w:rPr>
          <w:rFonts w:ascii="Palatino Linotype" w:eastAsia="Calibri" w:hAnsi="Palatino Linotype" w:cs="Tahoma"/>
          <w:color w:val="000000"/>
          <w:sz w:val="22"/>
          <w:szCs w:val="22"/>
          <w:lang w:eastAsia="es-MX"/>
        </w:rPr>
        <w:t xml:space="preserve">y enero dos mil </w:t>
      </w:r>
      <w:r>
        <w:rPr>
          <w:rFonts w:ascii="Palatino Linotype" w:eastAsia="Calibri" w:hAnsi="Palatino Linotype" w:cs="Tahoma"/>
          <w:color w:val="000000"/>
          <w:sz w:val="22"/>
          <w:szCs w:val="22"/>
          <w:lang w:eastAsia="es-MX"/>
        </w:rPr>
        <w:t>veintiséis</w:t>
      </w:r>
      <w:r w:rsidRPr="007A60B1">
        <w:rPr>
          <w:rFonts w:ascii="Palatino Linotype" w:eastAsia="Calibri" w:hAnsi="Palatino Linotype" w:cs="Tahoma"/>
          <w:color w:val="000000"/>
          <w:sz w:val="22"/>
          <w:szCs w:val="22"/>
          <w:lang w:eastAsia="es-MX"/>
        </w:rPr>
        <w:t>.</w:t>
      </w:r>
    </w:p>
    <w:p w14:paraId="22A3EF48" w14:textId="77777777" w:rsidR="00FE480E"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7A60B1">
        <w:rPr>
          <w:rFonts w:ascii="Palatino Linotype" w:eastAsia="Calibri" w:hAnsi="Palatino Linotype" w:cs="Tahoma"/>
          <w:color w:val="000000"/>
          <w:sz w:val="22"/>
          <w:szCs w:val="22"/>
          <w:lang w:eastAsia="es-MX"/>
        </w:rPr>
        <w:lastRenderedPageBreak/>
        <w:t>Por su parte, el ahora Recurrente, como se desprende del Sistema de Acceso a la Información Mexiquense (SAIMEX), interpuso su medio de impugnación,</w:t>
      </w:r>
      <w:r>
        <w:rPr>
          <w:rFonts w:ascii="Palatino Linotype" w:eastAsia="Calibri" w:hAnsi="Palatino Linotype" w:cs="Tahoma"/>
          <w:color w:val="000000"/>
          <w:sz w:val="22"/>
          <w:szCs w:val="22"/>
          <w:lang w:eastAsia="es-MX"/>
        </w:rPr>
        <w:t xml:space="preserve"> hasta el día</w:t>
      </w:r>
      <w:r w:rsidRPr="007A60B1">
        <w:rPr>
          <w:rFonts w:ascii="Palatino Linotype" w:eastAsia="Calibri" w:hAnsi="Palatino Linotype" w:cs="Tahoma"/>
          <w:color w:val="000000"/>
          <w:sz w:val="22"/>
          <w:szCs w:val="22"/>
          <w:lang w:eastAsia="es-MX"/>
        </w:rPr>
        <w:t xml:space="preserve"> </w:t>
      </w:r>
      <w:r>
        <w:rPr>
          <w:rFonts w:ascii="Palatino Linotype" w:eastAsia="Calibri" w:hAnsi="Palatino Linotype" w:cs="Tahoma"/>
          <w:color w:val="000000"/>
          <w:sz w:val="22"/>
          <w:szCs w:val="22"/>
          <w:lang w:eastAsia="es-MX"/>
        </w:rPr>
        <w:t>veinticinco de febrero de dos mil veinticinco</w:t>
      </w:r>
      <w:r w:rsidR="00DE266E">
        <w:rPr>
          <w:rFonts w:ascii="Palatino Linotype" w:eastAsia="Calibri" w:hAnsi="Palatino Linotype" w:cs="Tahoma"/>
          <w:color w:val="000000"/>
          <w:sz w:val="22"/>
          <w:szCs w:val="22"/>
          <w:lang w:eastAsia="es-MX"/>
        </w:rPr>
        <w:t xml:space="preserve"> es decir al décimo sexto día.</w:t>
      </w:r>
    </w:p>
    <w:p w14:paraId="061F5368" w14:textId="77777777" w:rsidR="00DE266E" w:rsidRPr="007A60B1" w:rsidRDefault="00DE266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ACF83BC" w14:textId="77777777" w:rsidR="00FE480E" w:rsidRPr="007A60B1"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7A60B1">
        <w:rPr>
          <w:rFonts w:ascii="Palatino Linotype" w:eastAsia="Calibri" w:hAnsi="Palatino Linotype" w:cs="Tahoma"/>
          <w:color w:val="000000"/>
          <w:sz w:val="22"/>
          <w:szCs w:val="22"/>
          <w:lang w:eastAsia="es-MX"/>
        </w:rPr>
        <w:t xml:space="preserve">Por tanto, al interponerse el Recurso de Revisión ante este Instituto, en dicha fecha, se concluye que se realizó una vez fenecido el plazo legal establecido, es decir, a los </w:t>
      </w:r>
      <w:r w:rsidR="00DE266E">
        <w:rPr>
          <w:rFonts w:ascii="Palatino Linotype" w:eastAsia="Calibri" w:hAnsi="Palatino Linotype" w:cs="Tahoma"/>
          <w:color w:val="000000"/>
          <w:sz w:val="22"/>
          <w:szCs w:val="22"/>
          <w:lang w:eastAsia="es-MX"/>
        </w:rPr>
        <w:t xml:space="preserve">dieciséis </w:t>
      </w:r>
      <w:r w:rsidRPr="007A60B1">
        <w:rPr>
          <w:rFonts w:ascii="Palatino Linotype" w:eastAsia="Calibri" w:hAnsi="Palatino Linotype" w:cs="Tahoma"/>
          <w:color w:val="000000"/>
          <w:sz w:val="22"/>
          <w:szCs w:val="22"/>
          <w:lang w:eastAsia="es-MX"/>
        </w:rPr>
        <w:t xml:space="preserve">días hábiles posteriores a la </w:t>
      </w:r>
      <w:r>
        <w:rPr>
          <w:rFonts w:ascii="Palatino Linotype" w:eastAsia="Calibri" w:hAnsi="Palatino Linotype" w:cs="Tahoma"/>
          <w:color w:val="000000"/>
          <w:sz w:val="22"/>
          <w:szCs w:val="22"/>
          <w:lang w:eastAsia="es-MX"/>
        </w:rPr>
        <w:t xml:space="preserve">respuesta otorgada </w:t>
      </w:r>
      <w:r w:rsidRPr="007A60B1">
        <w:rPr>
          <w:rFonts w:ascii="Palatino Linotype" w:eastAsia="Calibri" w:hAnsi="Palatino Linotype" w:cs="Tahoma"/>
          <w:color w:val="000000"/>
          <w:sz w:val="22"/>
          <w:szCs w:val="22"/>
          <w:lang w:eastAsia="es-MX"/>
        </w:rPr>
        <w:t xml:space="preserve">por el Ente Recurrido; resultando extemporánea la presentación del Medio de Impugnación. Dicha situación, se robustece, con el historial de la solicitud de información citado al rubro, localizado en el </w:t>
      </w:r>
      <w:r>
        <w:rPr>
          <w:rFonts w:ascii="Palatino Linotype" w:eastAsia="Calibri" w:hAnsi="Palatino Linotype" w:cs="Tahoma"/>
          <w:color w:val="000000"/>
          <w:sz w:val="22"/>
          <w:szCs w:val="22"/>
          <w:lang w:eastAsia="es-MX"/>
        </w:rPr>
        <w:t>SAIMEX.</w:t>
      </w:r>
    </w:p>
    <w:p w14:paraId="05FDC407" w14:textId="77777777" w:rsidR="00FE480E" w:rsidRPr="007A60B1"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355F66A" w14:textId="53BB0D67" w:rsidR="00FE480E" w:rsidRPr="007A60B1"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7A60B1">
        <w:rPr>
          <w:rFonts w:ascii="Palatino Linotype" w:eastAsia="Calibri" w:hAnsi="Palatino Linotype" w:cs="Tahoma"/>
          <w:color w:val="000000"/>
          <w:sz w:val="22"/>
          <w:szCs w:val="22"/>
          <w:lang w:eastAsia="es-MX"/>
        </w:rPr>
        <w:t xml:space="preserve">En consecuencia, en virtud de haber presentado de manera extemporánea el Medio de Impugnación, el Recurso de Revisión actualiza la causal de </w:t>
      </w:r>
      <w:r w:rsidR="00AE3E6B">
        <w:rPr>
          <w:rFonts w:ascii="Palatino Linotype" w:eastAsia="Calibri" w:hAnsi="Palatino Linotype" w:cs="Tahoma"/>
          <w:color w:val="000000"/>
          <w:sz w:val="22"/>
          <w:szCs w:val="22"/>
          <w:lang w:eastAsia="es-MX"/>
        </w:rPr>
        <w:t>sobreseimiento por improcedente</w:t>
      </w:r>
      <w:r w:rsidRPr="007A60B1">
        <w:rPr>
          <w:rFonts w:ascii="Palatino Linotype" w:eastAsia="Calibri" w:hAnsi="Palatino Linotype" w:cs="Tahoma"/>
          <w:color w:val="000000"/>
          <w:sz w:val="22"/>
          <w:szCs w:val="22"/>
          <w:lang w:eastAsia="es-MX"/>
        </w:rPr>
        <w:t xml:space="preserve"> establecida en </w:t>
      </w:r>
      <w:r w:rsidR="0027134D">
        <w:rPr>
          <w:rFonts w:ascii="Palatino Linotype" w:eastAsia="Calibri" w:hAnsi="Palatino Linotype" w:cs="Tahoma"/>
          <w:color w:val="000000"/>
          <w:sz w:val="22"/>
          <w:szCs w:val="22"/>
          <w:lang w:eastAsia="es-MX"/>
        </w:rPr>
        <w:t>los</w:t>
      </w:r>
      <w:r w:rsidR="0027134D" w:rsidRPr="007A60B1">
        <w:rPr>
          <w:rFonts w:ascii="Palatino Linotype" w:eastAsia="Calibri" w:hAnsi="Palatino Linotype" w:cs="Tahoma"/>
          <w:color w:val="000000"/>
          <w:sz w:val="22"/>
          <w:szCs w:val="22"/>
          <w:lang w:eastAsia="es-MX"/>
        </w:rPr>
        <w:t xml:space="preserve"> artículos</w:t>
      </w:r>
      <w:r w:rsidRPr="007A60B1">
        <w:rPr>
          <w:rFonts w:ascii="Palatino Linotype" w:eastAsia="Calibri" w:hAnsi="Palatino Linotype" w:cs="Tahoma"/>
          <w:color w:val="000000"/>
          <w:sz w:val="22"/>
          <w:szCs w:val="22"/>
          <w:lang w:eastAsia="es-MX"/>
        </w:rPr>
        <w:t xml:space="preserve"> 191, </w:t>
      </w:r>
      <w:r w:rsidRPr="006E706E">
        <w:rPr>
          <w:rFonts w:ascii="Palatino Linotype" w:eastAsia="Calibri" w:hAnsi="Palatino Linotype" w:cs="Tahoma"/>
          <w:color w:val="000000"/>
          <w:sz w:val="22"/>
          <w:szCs w:val="22"/>
          <w:lang w:eastAsia="es-MX"/>
        </w:rPr>
        <w:t>fracción I</w:t>
      </w:r>
      <w:r w:rsidR="00AE3E6B" w:rsidRPr="006E706E">
        <w:rPr>
          <w:rFonts w:ascii="Palatino Linotype" w:eastAsia="Calibri" w:hAnsi="Palatino Linotype" w:cs="Tahoma"/>
          <w:color w:val="000000"/>
          <w:sz w:val="22"/>
          <w:szCs w:val="22"/>
          <w:lang w:eastAsia="es-MX"/>
        </w:rPr>
        <w:t xml:space="preserve"> y 192, fracción IV</w:t>
      </w:r>
      <w:r w:rsidRPr="006E706E">
        <w:rPr>
          <w:rFonts w:ascii="Palatino Linotype" w:eastAsia="Calibri" w:hAnsi="Palatino Linotype" w:cs="Tahoma"/>
          <w:color w:val="000000"/>
          <w:sz w:val="22"/>
          <w:szCs w:val="22"/>
          <w:lang w:eastAsia="es-MX"/>
        </w:rPr>
        <w:t>, de la Ley de Transparencia y Acceso a la Información Pública del Estado de México y Municipios.</w:t>
      </w:r>
      <w:r w:rsidR="00DC04CA" w:rsidRPr="006E706E">
        <w:rPr>
          <w:rFonts w:ascii="Palatino Linotype" w:eastAsia="Calibri" w:hAnsi="Palatino Linotype" w:cs="Tahoma"/>
          <w:color w:val="000000"/>
          <w:sz w:val="22"/>
          <w:szCs w:val="22"/>
          <w:lang w:eastAsia="es-MX"/>
        </w:rPr>
        <w:t xml:space="preserve"> No obstante, se dejan a salvo los derechos del Particular para que </w:t>
      </w:r>
      <w:r w:rsidR="0027134D" w:rsidRPr="006E706E">
        <w:rPr>
          <w:rFonts w:ascii="Palatino Linotype" w:eastAsia="Calibri" w:hAnsi="Palatino Linotype" w:cs="Tahoma"/>
          <w:color w:val="000000"/>
          <w:sz w:val="22"/>
          <w:szCs w:val="22"/>
          <w:lang w:eastAsia="es-MX"/>
        </w:rPr>
        <w:t>dé</w:t>
      </w:r>
      <w:r w:rsidR="00DC04CA" w:rsidRPr="006E706E">
        <w:rPr>
          <w:rFonts w:ascii="Palatino Linotype" w:eastAsia="Calibri" w:hAnsi="Palatino Linotype" w:cs="Tahoma"/>
          <w:color w:val="000000"/>
          <w:sz w:val="22"/>
          <w:szCs w:val="22"/>
          <w:lang w:eastAsia="es-MX"/>
        </w:rPr>
        <w:t xml:space="preserve"> considerarlo necesario solicite de nueva cuenta la información que es de su interés.</w:t>
      </w:r>
      <w:r w:rsidR="00DC04CA">
        <w:rPr>
          <w:rFonts w:ascii="Palatino Linotype" w:eastAsia="Calibri" w:hAnsi="Palatino Linotype" w:cs="Tahoma"/>
          <w:color w:val="000000"/>
          <w:sz w:val="22"/>
          <w:szCs w:val="22"/>
          <w:lang w:eastAsia="es-MX"/>
        </w:rPr>
        <w:t xml:space="preserve"> </w:t>
      </w:r>
    </w:p>
    <w:p w14:paraId="43DB315A" w14:textId="77777777" w:rsidR="00FE480E"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B011273" w14:textId="77777777" w:rsidR="00FE480E" w:rsidRPr="00282260" w:rsidRDefault="00FE480E" w:rsidP="00FE480E">
      <w:pPr>
        <w:spacing w:line="360" w:lineRule="auto"/>
        <w:contextualSpacing/>
        <w:jc w:val="both"/>
        <w:rPr>
          <w:rFonts w:ascii="Palatino Linotype" w:eastAsia="Calibri" w:hAnsi="Palatino Linotype" w:cs="Tahoma"/>
          <w:b/>
          <w:bCs/>
          <w:iCs/>
          <w:sz w:val="22"/>
          <w:szCs w:val="22"/>
          <w:u w:val="single"/>
          <w:lang w:val="es-ES" w:eastAsia="es-ES_tradnl"/>
        </w:rPr>
      </w:pPr>
      <w:r>
        <w:rPr>
          <w:rFonts w:ascii="Palatino Linotype" w:eastAsia="Calibri" w:hAnsi="Palatino Linotype" w:cs="Tahoma"/>
          <w:b/>
          <w:bCs/>
          <w:iCs/>
          <w:sz w:val="22"/>
          <w:szCs w:val="22"/>
          <w:u w:val="single"/>
          <w:lang w:val="es-ES" w:eastAsia="es-ES_tradnl"/>
        </w:rPr>
        <w:t>Términos de la Resolución para el Recurrente:</w:t>
      </w:r>
    </w:p>
    <w:p w14:paraId="032DADEF" w14:textId="77777777" w:rsidR="00FE480E" w:rsidRDefault="00FE480E" w:rsidP="00FE480E">
      <w:pPr>
        <w:spacing w:line="360" w:lineRule="auto"/>
        <w:jc w:val="both"/>
        <w:rPr>
          <w:rFonts w:ascii="Palatino Linotype" w:eastAsia="Calibri" w:hAnsi="Palatino Linotype" w:cs="Tahoma"/>
          <w:iCs/>
          <w:sz w:val="22"/>
          <w:szCs w:val="22"/>
          <w:lang w:eastAsia="es-ES_tradnl"/>
        </w:rPr>
      </w:pPr>
    </w:p>
    <w:p w14:paraId="0A76495F" w14:textId="77777777" w:rsidR="00FE480E" w:rsidRPr="009100C0" w:rsidRDefault="00FE480E" w:rsidP="00FE480E">
      <w:pPr>
        <w:spacing w:line="360" w:lineRule="auto"/>
        <w:jc w:val="both"/>
        <w:rPr>
          <w:rFonts w:ascii="Palatino Linotype" w:hAnsi="Palatino Linotype" w:cs="Tahoma"/>
          <w:bCs/>
          <w:sz w:val="22"/>
          <w:szCs w:val="22"/>
          <w:u w:val="single"/>
        </w:rPr>
      </w:pPr>
      <w:r w:rsidRPr="009100C0">
        <w:rPr>
          <w:rFonts w:ascii="Palatino Linotype" w:hAnsi="Palatino Linotype" w:cs="Tahoma"/>
          <w:bCs/>
          <w:sz w:val="22"/>
          <w:szCs w:val="22"/>
          <w:u w:val="single"/>
        </w:rPr>
        <w:t xml:space="preserve">Se hace del conocimiento del Recurrente la determinación de este </w:t>
      </w:r>
      <w:r>
        <w:rPr>
          <w:rFonts w:ascii="Palatino Linotype" w:hAnsi="Palatino Linotype" w:cs="Tahoma"/>
          <w:bCs/>
          <w:sz w:val="22"/>
          <w:szCs w:val="22"/>
          <w:u w:val="single"/>
        </w:rPr>
        <w:t>Organismo</w:t>
      </w:r>
      <w:r w:rsidRPr="009100C0">
        <w:rPr>
          <w:rFonts w:ascii="Palatino Linotype" w:hAnsi="Palatino Linotype" w:cs="Tahoma"/>
          <w:bCs/>
          <w:sz w:val="22"/>
          <w:szCs w:val="22"/>
          <w:u w:val="single"/>
        </w:rPr>
        <w:t xml:space="preserve"> Garante a su inconformidad:</w:t>
      </w:r>
    </w:p>
    <w:p w14:paraId="76E9870B" w14:textId="77777777" w:rsidR="00FE480E" w:rsidRDefault="00FE480E" w:rsidP="00FE480E">
      <w:pPr>
        <w:spacing w:line="360" w:lineRule="auto"/>
        <w:jc w:val="both"/>
        <w:rPr>
          <w:rFonts w:ascii="Palatino Linotype" w:hAnsi="Palatino Linotype" w:cs="Tahoma"/>
          <w:bCs/>
          <w:sz w:val="22"/>
          <w:szCs w:val="22"/>
          <w:u w:val="single"/>
        </w:rPr>
      </w:pPr>
    </w:p>
    <w:p w14:paraId="77EEB768" w14:textId="61FF87B4" w:rsidR="00FE480E" w:rsidRDefault="00FE480E" w:rsidP="00FE480E">
      <w:pPr>
        <w:spacing w:line="360" w:lineRule="auto"/>
        <w:jc w:val="both"/>
        <w:rPr>
          <w:rFonts w:ascii="Palatino Linotype" w:hAnsi="Palatino Linotype" w:cs="Tahoma"/>
          <w:bCs/>
          <w:sz w:val="22"/>
          <w:szCs w:val="22"/>
          <w:u w:val="single"/>
        </w:rPr>
      </w:pPr>
      <w:r w:rsidRPr="00905EC8">
        <w:rPr>
          <w:rFonts w:ascii="Palatino Linotype" w:hAnsi="Palatino Linotype" w:cs="Tahoma"/>
          <w:bCs/>
          <w:sz w:val="22"/>
          <w:szCs w:val="22"/>
          <w:u w:val="single"/>
        </w:rPr>
        <w:t xml:space="preserve">Este Instituto, determinó </w:t>
      </w:r>
      <w:r w:rsidR="00AE3E6B">
        <w:rPr>
          <w:rFonts w:ascii="Palatino Linotype" w:hAnsi="Palatino Linotype" w:cs="Tahoma"/>
          <w:bCs/>
          <w:sz w:val="22"/>
          <w:szCs w:val="22"/>
          <w:u w:val="single"/>
        </w:rPr>
        <w:t>sobreseer</w:t>
      </w:r>
      <w:r>
        <w:rPr>
          <w:rFonts w:ascii="Palatino Linotype" w:hAnsi="Palatino Linotype" w:cs="Tahoma"/>
          <w:bCs/>
          <w:sz w:val="22"/>
          <w:szCs w:val="22"/>
          <w:u w:val="single"/>
        </w:rPr>
        <w:t xml:space="preserve"> su Recurso de Revisión, toda vez que el mismo fue interpuesto de manera extemporánea, ya que contaba con quince días hábiles para interponerlo y lo interpuso al día </w:t>
      </w:r>
      <w:r w:rsidR="00DE266E">
        <w:rPr>
          <w:rFonts w:ascii="Palatino Linotype" w:hAnsi="Palatino Linotype" w:cs="Tahoma"/>
          <w:bCs/>
          <w:sz w:val="22"/>
          <w:szCs w:val="22"/>
          <w:u w:val="single"/>
        </w:rPr>
        <w:t xml:space="preserve">dieciséis </w:t>
      </w:r>
      <w:r>
        <w:rPr>
          <w:rFonts w:ascii="Palatino Linotype" w:hAnsi="Palatino Linotype" w:cs="Tahoma"/>
          <w:bCs/>
          <w:sz w:val="22"/>
          <w:szCs w:val="22"/>
          <w:u w:val="single"/>
        </w:rPr>
        <w:t>hábil.</w:t>
      </w:r>
    </w:p>
    <w:p w14:paraId="1BFEFC9B" w14:textId="77777777" w:rsidR="00FE480E" w:rsidRPr="00905EC8" w:rsidRDefault="00FE480E" w:rsidP="00FE480E">
      <w:pPr>
        <w:spacing w:line="360" w:lineRule="auto"/>
        <w:jc w:val="both"/>
        <w:rPr>
          <w:rFonts w:ascii="Palatino Linotype" w:hAnsi="Palatino Linotype" w:cs="Tahoma"/>
          <w:bCs/>
          <w:sz w:val="22"/>
          <w:szCs w:val="22"/>
          <w:u w:val="single"/>
        </w:rPr>
      </w:pPr>
    </w:p>
    <w:p w14:paraId="202D8879" w14:textId="77777777" w:rsidR="00FE480E" w:rsidRDefault="00FE480E" w:rsidP="00FE480E">
      <w:pPr>
        <w:spacing w:line="360" w:lineRule="auto"/>
        <w:ind w:right="-93"/>
        <w:jc w:val="both"/>
        <w:rPr>
          <w:rFonts w:ascii="Palatino Linotype" w:hAnsi="Palatino Linotype" w:cs="Tahoma"/>
          <w:bCs/>
          <w:sz w:val="22"/>
          <w:szCs w:val="22"/>
          <w:u w:val="single"/>
        </w:rPr>
      </w:pPr>
      <w:r w:rsidRPr="009100C0">
        <w:rPr>
          <w:rFonts w:ascii="Palatino Linotype" w:hAnsi="Palatino Linotype" w:cs="Tahoma"/>
          <w:bCs/>
          <w:sz w:val="22"/>
          <w:szCs w:val="22"/>
          <w:u w:val="single"/>
        </w:rPr>
        <w:lastRenderedPageBreak/>
        <w:t>La labor del INFOEM, es apoyar a la población para acceder a la información pública y garantizar la protección de sus datos personales</w:t>
      </w:r>
      <w:r>
        <w:rPr>
          <w:rFonts w:ascii="Palatino Linotype" w:hAnsi="Palatino Linotype" w:cs="Tahoma"/>
          <w:bCs/>
          <w:sz w:val="22"/>
          <w:szCs w:val="22"/>
          <w:u w:val="single"/>
        </w:rPr>
        <w:t>.</w:t>
      </w:r>
    </w:p>
    <w:p w14:paraId="0DD94C59" w14:textId="77777777" w:rsidR="00FE480E" w:rsidRDefault="00FE480E" w:rsidP="00FE480E">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14E0C44" w14:textId="544CED3C" w:rsidR="00FE480E" w:rsidRDefault="00FE480E" w:rsidP="00AE3E6B">
      <w:pPr>
        <w:spacing w:line="360" w:lineRule="auto"/>
        <w:jc w:val="both"/>
        <w:rPr>
          <w:rFonts w:ascii="Palatino Linotype" w:eastAsia="Calibri" w:hAnsi="Palatino Linotype" w:cs="Tahoma"/>
          <w:bCs/>
          <w:sz w:val="22"/>
          <w:lang w:eastAsia="en-US"/>
        </w:rPr>
      </w:pPr>
      <w:r w:rsidRPr="00014834">
        <w:rPr>
          <w:rFonts w:ascii="Palatino Linotype" w:eastAsia="Calibri" w:hAnsi="Palatino Linotype" w:cs="Tahoma"/>
          <w:bCs/>
          <w:sz w:val="22"/>
          <w:lang w:eastAsia="en-US"/>
        </w:rPr>
        <w:t>Por lo expuesto y fundado, este Pleno:</w:t>
      </w:r>
    </w:p>
    <w:p w14:paraId="04D1B213" w14:textId="77777777" w:rsidR="00AE3E6B" w:rsidRPr="00AE3E6B" w:rsidRDefault="00AE3E6B" w:rsidP="00AE3E6B">
      <w:pPr>
        <w:spacing w:line="360" w:lineRule="auto"/>
        <w:jc w:val="both"/>
        <w:rPr>
          <w:rFonts w:ascii="Palatino Linotype" w:eastAsia="Calibri" w:hAnsi="Palatino Linotype" w:cs="Tahoma"/>
          <w:bCs/>
          <w:sz w:val="22"/>
          <w:lang w:eastAsia="en-US"/>
        </w:rPr>
      </w:pPr>
    </w:p>
    <w:p w14:paraId="3A397F1F" w14:textId="77777777" w:rsidR="00FE480E" w:rsidRPr="00DE266E" w:rsidRDefault="00FE480E" w:rsidP="00DE266E">
      <w:pPr>
        <w:pStyle w:val="Ttulo1"/>
        <w:jc w:val="center"/>
        <w:rPr>
          <w:rFonts w:ascii="Palatino Linotype" w:eastAsia="Calibri" w:hAnsi="Palatino Linotype"/>
          <w:b/>
          <w:color w:val="auto"/>
          <w:sz w:val="22"/>
          <w:lang w:eastAsia="en-US"/>
        </w:rPr>
      </w:pPr>
      <w:bookmarkStart w:id="18" w:name="_Toc193886098"/>
      <w:r w:rsidRPr="00DE266E">
        <w:rPr>
          <w:rFonts w:ascii="Palatino Linotype" w:eastAsia="Calibri" w:hAnsi="Palatino Linotype"/>
          <w:b/>
          <w:color w:val="auto"/>
          <w:sz w:val="22"/>
          <w:lang w:eastAsia="en-US"/>
        </w:rPr>
        <w:t>R E S U E L V E</w:t>
      </w:r>
      <w:bookmarkEnd w:id="18"/>
    </w:p>
    <w:p w14:paraId="4ACE89C0" w14:textId="77777777" w:rsidR="00FE480E" w:rsidRDefault="00FE480E" w:rsidP="00FE480E">
      <w:pPr>
        <w:spacing w:line="360" w:lineRule="auto"/>
        <w:jc w:val="center"/>
        <w:rPr>
          <w:rFonts w:ascii="Palatino Linotype" w:hAnsi="Palatino Linotype" w:cs="Tahoma"/>
          <w:b/>
          <w:bCs/>
          <w:sz w:val="22"/>
          <w:szCs w:val="22"/>
        </w:rPr>
      </w:pPr>
    </w:p>
    <w:p w14:paraId="527A3285" w14:textId="3421EB3A" w:rsidR="00DC04CA" w:rsidRPr="00CC5299" w:rsidRDefault="00FE480E" w:rsidP="00DC04CA">
      <w:pPr>
        <w:spacing w:line="360" w:lineRule="auto"/>
        <w:contextualSpacing/>
        <w:jc w:val="both"/>
        <w:rPr>
          <w:rFonts w:ascii="Palatino Linotype" w:eastAsia="Calibri" w:hAnsi="Palatino Linotype" w:cs="Tahoma"/>
          <w:iCs/>
          <w:sz w:val="22"/>
          <w:szCs w:val="22"/>
          <w:lang w:eastAsia="en-US"/>
        </w:rPr>
      </w:pPr>
      <w:r w:rsidRPr="006E706E">
        <w:rPr>
          <w:rFonts w:ascii="Palatino Linotype" w:hAnsi="Palatino Linotype" w:cs="Arial"/>
          <w:b/>
          <w:sz w:val="22"/>
          <w:szCs w:val="22"/>
        </w:rPr>
        <w:t xml:space="preserve">PRIMERO. </w:t>
      </w:r>
      <w:r w:rsidR="00DC04CA" w:rsidRPr="006E706E">
        <w:rPr>
          <w:rFonts w:ascii="Palatino Linotype" w:eastAsia="Calibri" w:hAnsi="Palatino Linotype" w:cs="Tahoma"/>
          <w:bCs/>
          <w:iCs/>
          <w:sz w:val="22"/>
          <w:szCs w:val="22"/>
          <w:lang w:eastAsia="en-US"/>
        </w:rPr>
        <w:t xml:space="preserve">Se </w:t>
      </w:r>
      <w:r w:rsidR="00DC04CA" w:rsidRPr="006E706E">
        <w:rPr>
          <w:rFonts w:ascii="Palatino Linotype" w:eastAsia="Calibri" w:hAnsi="Palatino Linotype" w:cs="Tahoma"/>
          <w:b/>
          <w:bCs/>
          <w:iCs/>
          <w:sz w:val="22"/>
          <w:szCs w:val="22"/>
          <w:lang w:eastAsia="en-US"/>
        </w:rPr>
        <w:t>SOBRESEE</w:t>
      </w:r>
      <w:r w:rsidR="00DC04CA" w:rsidRPr="006E706E">
        <w:rPr>
          <w:rFonts w:ascii="Palatino Linotype" w:eastAsia="Calibri" w:hAnsi="Palatino Linotype" w:cs="Tahoma"/>
          <w:bCs/>
          <w:iCs/>
          <w:sz w:val="22"/>
          <w:szCs w:val="22"/>
          <w:lang w:eastAsia="en-US"/>
        </w:rPr>
        <w:t xml:space="preserve"> el Recurso de Revisión </w:t>
      </w:r>
      <w:r w:rsidR="00DC04CA" w:rsidRPr="006E706E">
        <w:rPr>
          <w:rFonts w:ascii="Palatino Linotype" w:eastAsia="Calibri" w:hAnsi="Palatino Linotype" w:cs="Tahoma"/>
          <w:b/>
          <w:bCs/>
          <w:iCs/>
          <w:sz w:val="22"/>
          <w:szCs w:val="22"/>
          <w:lang w:eastAsia="en-US"/>
        </w:rPr>
        <w:t>01961/INFOEM/IP/RR/2025</w:t>
      </w:r>
      <w:r w:rsidR="00DC04CA" w:rsidRPr="006E706E">
        <w:rPr>
          <w:rFonts w:ascii="Palatino Linotype" w:eastAsia="Calibri" w:hAnsi="Palatino Linotype" w:cs="Tahoma"/>
          <w:bCs/>
          <w:iCs/>
          <w:sz w:val="22"/>
          <w:szCs w:val="22"/>
          <w:lang w:eastAsia="en-US"/>
        </w:rPr>
        <w:t xml:space="preserve">, de conformidad con el artículo 192, fracción IV, por actualizarse la causal de improcedencia, establecida en el artículo 191, fracción I, ambos de la Ley de Transparencia y Acceso a la Información Pública del Estado de México y Municipios, en términos del Considerando </w:t>
      </w:r>
      <w:r w:rsidR="00DC04CA" w:rsidRPr="006E706E">
        <w:rPr>
          <w:rFonts w:ascii="Palatino Linotype" w:eastAsia="Calibri" w:hAnsi="Palatino Linotype" w:cs="Tahoma"/>
          <w:iCs/>
          <w:sz w:val="22"/>
          <w:szCs w:val="22"/>
          <w:lang w:eastAsia="en-US"/>
        </w:rPr>
        <w:t xml:space="preserve">SEGUNDO de esta Resolución, </w:t>
      </w:r>
      <w:r w:rsidR="00DC04CA" w:rsidRPr="006E706E">
        <w:rPr>
          <w:rFonts w:ascii="Palatino Linotype" w:eastAsia="Calibri" w:hAnsi="Palatino Linotype" w:cs="Arial"/>
          <w:color w:val="000000"/>
          <w:sz w:val="22"/>
          <w:szCs w:val="22"/>
          <w:lang w:val="es-ES" w:eastAsia="en-US"/>
        </w:rPr>
        <w:t>por haber sido presentado de forma extemporánea.</w:t>
      </w:r>
    </w:p>
    <w:p w14:paraId="67B25CFF" w14:textId="77777777" w:rsidR="00DC04CA" w:rsidRDefault="00DC04CA" w:rsidP="00FE480E">
      <w:pPr>
        <w:spacing w:line="360" w:lineRule="auto"/>
        <w:jc w:val="both"/>
        <w:rPr>
          <w:rFonts w:ascii="Palatino Linotype" w:hAnsi="Palatino Linotype" w:cs="Arial"/>
          <w:b/>
          <w:sz w:val="22"/>
          <w:szCs w:val="22"/>
        </w:rPr>
      </w:pPr>
    </w:p>
    <w:p w14:paraId="5E66E435" w14:textId="5810B7DC" w:rsidR="00FE480E" w:rsidRDefault="00FE480E" w:rsidP="00FE480E">
      <w:pPr>
        <w:spacing w:line="360" w:lineRule="auto"/>
        <w:ind w:right="113"/>
        <w:jc w:val="both"/>
        <w:rPr>
          <w:rFonts w:ascii="Palatino Linotype" w:hAnsi="Palatino Linotype" w:cs="Arial"/>
          <w:b/>
          <w:sz w:val="22"/>
          <w:szCs w:val="22"/>
        </w:rPr>
      </w:pPr>
      <w:r>
        <w:rPr>
          <w:rFonts w:ascii="Palatino Linotype" w:hAnsi="Palatino Linotype"/>
          <w:b/>
          <w:sz w:val="22"/>
          <w:szCs w:val="22"/>
        </w:rPr>
        <w:t>SEGUNDO.</w:t>
      </w:r>
      <w:r>
        <w:rPr>
          <w:rFonts w:ascii="Palatino Linotype" w:hAnsi="Palatino Linotype" w:cs="Arial"/>
          <w:sz w:val="22"/>
          <w:szCs w:val="22"/>
        </w:rPr>
        <w:t xml:space="preserve"> </w:t>
      </w:r>
      <w:r>
        <w:rPr>
          <w:rFonts w:ascii="Palatino Linotype" w:hAnsi="Palatino Linotype" w:cs="Arial"/>
          <w:b/>
          <w:sz w:val="22"/>
          <w:szCs w:val="22"/>
        </w:rPr>
        <w:t>Notifíquese</w:t>
      </w:r>
      <w:r w:rsidR="00537703">
        <w:rPr>
          <w:rFonts w:ascii="Palatino Linotype" w:hAnsi="Palatino Linotype" w:cs="Arial"/>
          <w:b/>
          <w:sz w:val="22"/>
          <w:szCs w:val="22"/>
        </w:rPr>
        <w:t xml:space="preserve"> </w:t>
      </w:r>
      <w:r w:rsidR="00537703" w:rsidRPr="00537703">
        <w:rPr>
          <w:rFonts w:ascii="Palatino Linotype" w:hAnsi="Palatino Linotype" w:cs="Arial"/>
          <w:sz w:val="22"/>
          <w:szCs w:val="22"/>
        </w:rPr>
        <w:t>a través del SAIMEX</w:t>
      </w:r>
      <w:r>
        <w:rPr>
          <w:rFonts w:ascii="Palatino Linotype" w:hAnsi="Palatino Linotype" w:cs="Arial"/>
          <w:b/>
          <w:sz w:val="22"/>
          <w:szCs w:val="22"/>
        </w:rPr>
        <w:t xml:space="preserve"> </w:t>
      </w:r>
      <w:r>
        <w:rPr>
          <w:rFonts w:ascii="Palatino Linotype" w:hAnsi="Palatino Linotype" w:cs="Arial"/>
          <w:sz w:val="22"/>
          <w:szCs w:val="22"/>
        </w:rPr>
        <w:t>la presente resolución</w:t>
      </w:r>
      <w:r>
        <w:rPr>
          <w:rFonts w:ascii="Palatino Linotype" w:hAnsi="Palatino Linotype" w:cs="Arial"/>
          <w:b/>
          <w:sz w:val="22"/>
          <w:szCs w:val="22"/>
        </w:rPr>
        <w:t xml:space="preserve"> </w:t>
      </w:r>
      <w:r>
        <w:rPr>
          <w:rFonts w:ascii="Palatino Linotype" w:hAnsi="Palatino Linotype" w:cs="Arial"/>
          <w:sz w:val="22"/>
          <w:szCs w:val="22"/>
        </w:rPr>
        <w:t xml:space="preserve">al Titular de la Unidad de Transparencia del </w:t>
      </w:r>
      <w:r>
        <w:rPr>
          <w:rFonts w:ascii="Palatino Linotype" w:hAnsi="Palatino Linotype" w:cs="Arial"/>
          <w:b/>
          <w:sz w:val="22"/>
          <w:szCs w:val="22"/>
        </w:rPr>
        <w:t>Sujeto Obligado</w:t>
      </w:r>
      <w:r>
        <w:rPr>
          <w:rFonts w:ascii="Palatino Linotype" w:hAnsi="Palatino Linotype" w:cs="Arial"/>
          <w:sz w:val="22"/>
          <w:szCs w:val="22"/>
        </w:rPr>
        <w:t>.</w:t>
      </w:r>
    </w:p>
    <w:p w14:paraId="2C4DB101" w14:textId="77777777" w:rsidR="00FE480E" w:rsidRDefault="00FE480E" w:rsidP="00FE480E">
      <w:pPr>
        <w:spacing w:line="360" w:lineRule="auto"/>
        <w:ind w:right="333"/>
        <w:jc w:val="both"/>
        <w:rPr>
          <w:rFonts w:ascii="Palatino Linotype" w:hAnsi="Palatino Linotype" w:cs="Arial"/>
          <w:sz w:val="22"/>
          <w:szCs w:val="22"/>
        </w:rPr>
      </w:pPr>
    </w:p>
    <w:p w14:paraId="3B8C2E7B" w14:textId="77777777" w:rsidR="00FE480E" w:rsidRDefault="00FE480E" w:rsidP="00FE480E">
      <w:pPr>
        <w:spacing w:line="360" w:lineRule="auto"/>
        <w:jc w:val="both"/>
        <w:rPr>
          <w:rFonts w:ascii="Palatino Linotype" w:hAnsi="Palatino Linotype" w:cs="Tahoma"/>
          <w:sz w:val="22"/>
          <w:szCs w:val="22"/>
        </w:rPr>
      </w:pPr>
      <w:r>
        <w:rPr>
          <w:rFonts w:ascii="Palatino Linotype" w:hAnsi="Palatino Linotype" w:cs="Arial"/>
          <w:b/>
          <w:sz w:val="22"/>
          <w:szCs w:val="22"/>
        </w:rPr>
        <w:t>TERCERO.</w:t>
      </w:r>
      <w:r>
        <w:rPr>
          <w:rFonts w:ascii="Palatino Linotype" w:hAnsi="Palatino Linotype" w:cs="Arial"/>
          <w:sz w:val="22"/>
          <w:szCs w:val="22"/>
        </w:rPr>
        <w:t xml:space="preserve"> </w:t>
      </w:r>
      <w:r>
        <w:rPr>
          <w:rFonts w:ascii="Palatino Linotype" w:hAnsi="Palatino Linotype" w:cs="Arial"/>
          <w:b/>
          <w:sz w:val="22"/>
          <w:szCs w:val="22"/>
        </w:rPr>
        <w:t xml:space="preserve">Notifíquese </w:t>
      </w:r>
      <w:r>
        <w:rPr>
          <w:rFonts w:ascii="Palatino Linotype" w:hAnsi="Palatino Linotype" w:cs="Arial"/>
          <w:sz w:val="22"/>
          <w:szCs w:val="22"/>
        </w:rPr>
        <w:t>la presente Resolución</w:t>
      </w:r>
      <w:r>
        <w:rPr>
          <w:rFonts w:ascii="Palatino Linotype" w:hAnsi="Palatino Linotype" w:cs="Arial"/>
          <w:b/>
          <w:sz w:val="22"/>
          <w:szCs w:val="22"/>
        </w:rPr>
        <w:t xml:space="preserve"> </w:t>
      </w:r>
      <w:r>
        <w:rPr>
          <w:rFonts w:ascii="Palatino Linotype" w:hAnsi="Palatino Linotype" w:cs="Arial"/>
          <w:sz w:val="22"/>
          <w:szCs w:val="22"/>
        </w:rPr>
        <w:t>al</w:t>
      </w:r>
      <w:r>
        <w:rPr>
          <w:rFonts w:ascii="Palatino Linotype" w:hAnsi="Palatino Linotype" w:cs="Arial"/>
          <w:b/>
          <w:sz w:val="22"/>
          <w:szCs w:val="22"/>
        </w:rPr>
        <w:t xml:space="preserve"> Recurrente</w:t>
      </w:r>
      <w:r>
        <w:rPr>
          <w:rFonts w:ascii="Palatino Linotype" w:hAnsi="Palatino Linotype" w:cs="Arial"/>
          <w:sz w:val="22"/>
          <w:szCs w:val="22"/>
        </w:rPr>
        <w:t>, a través del SAIMEX,</w:t>
      </w:r>
      <w:r>
        <w:rPr>
          <w:rFonts w:ascii="Palatino Linotype" w:hAnsi="Palatino Linotype" w:cs="Arial"/>
          <w:b/>
          <w:sz w:val="22"/>
          <w:szCs w:val="22"/>
        </w:rPr>
        <w:t xml:space="preserve"> </w:t>
      </w:r>
      <w:r>
        <w:rPr>
          <w:rFonts w:ascii="Palatino Linotype" w:hAnsi="Palatino Linotype" w:cs="Tahoma"/>
          <w:sz w:val="22"/>
          <w:szCs w:val="22"/>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BE00A97" w14:textId="77777777" w:rsidR="00FE480E" w:rsidRDefault="00FE480E" w:rsidP="00FE480E">
      <w:pPr>
        <w:autoSpaceDE w:val="0"/>
        <w:autoSpaceDN w:val="0"/>
        <w:adjustRightInd w:val="0"/>
        <w:spacing w:line="360" w:lineRule="auto"/>
        <w:jc w:val="both"/>
        <w:rPr>
          <w:rFonts w:ascii="Palatino Linotype" w:eastAsia="Calibri" w:hAnsi="Palatino Linotype" w:cs="Tahoma"/>
          <w:b/>
          <w:color w:val="000000"/>
          <w:sz w:val="22"/>
          <w:szCs w:val="22"/>
          <w:lang w:eastAsia="es-MX"/>
        </w:rPr>
      </w:pPr>
    </w:p>
    <w:p w14:paraId="2D02F788" w14:textId="443B9103" w:rsidR="00803E3D" w:rsidRDefault="00803E3D" w:rsidP="00FF426B">
      <w:pPr>
        <w:spacing w:line="360" w:lineRule="auto"/>
        <w:contextualSpacing/>
        <w:jc w:val="both"/>
        <w:rPr>
          <w:rFonts w:ascii="Palatino Linotype" w:hAnsi="Palatino Linotype" w:cs="Tahoma"/>
          <w:sz w:val="22"/>
          <w:szCs w:val="22"/>
        </w:rPr>
      </w:pPr>
      <w:r w:rsidRPr="00F82859">
        <w:rPr>
          <w:rFonts w:ascii="Palatino Linotype" w:hAnsi="Palatino Linotype" w:cs="Tahoma"/>
          <w:sz w:val="22"/>
          <w:szCs w:val="22"/>
          <w:lang w:eastAsia="es-MX"/>
        </w:rPr>
        <w:t xml:space="preserve">ASÍ LO RESUELVE, POR </w:t>
      </w:r>
      <w:r w:rsidRPr="00F82859">
        <w:rPr>
          <w:rFonts w:ascii="Palatino Linotype" w:hAnsi="Palatino Linotype" w:cs="Tahoma"/>
          <w:b/>
          <w:sz w:val="22"/>
          <w:szCs w:val="22"/>
          <w:lang w:eastAsia="es-MX"/>
        </w:rPr>
        <w:t>UNANIMIDAD</w:t>
      </w:r>
      <w:r w:rsidRPr="00F82859">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D4865" w:rsidRPr="00F82859">
        <w:rPr>
          <w:rFonts w:ascii="Palatino Linotype" w:hAnsi="Palatino Linotype" w:cs="Tahoma"/>
          <w:sz w:val="22"/>
          <w:szCs w:val="22"/>
          <w:lang w:eastAsia="es-MX"/>
        </w:rPr>
        <w:t xml:space="preserve"> </w:t>
      </w:r>
      <w:r w:rsidRPr="00F82859">
        <w:rPr>
          <w:rFonts w:ascii="Palatino Linotype" w:hAnsi="Palatino Linotype" w:cs="Tahoma"/>
          <w:sz w:val="22"/>
          <w:szCs w:val="22"/>
          <w:lang w:eastAsia="es-MX"/>
        </w:rPr>
        <w:t xml:space="preserve">Y </w:t>
      </w:r>
      <w:r w:rsidRPr="00F82859">
        <w:rPr>
          <w:rFonts w:ascii="Palatino Linotype" w:hAnsi="Palatino Linotype" w:cs="Tahoma"/>
          <w:sz w:val="22"/>
          <w:szCs w:val="22"/>
          <w:lang w:eastAsia="es-MX"/>
        </w:rPr>
        <w:lastRenderedPageBreak/>
        <w:t xml:space="preserve">GUADALUPE RAMÍREZ PEÑA, EN LA </w:t>
      </w:r>
      <w:r w:rsidR="009C75DC">
        <w:rPr>
          <w:rFonts w:ascii="Palatino Linotype" w:hAnsi="Palatino Linotype" w:cs="Tahoma"/>
          <w:sz w:val="22"/>
          <w:szCs w:val="22"/>
          <w:lang w:eastAsia="es-MX"/>
        </w:rPr>
        <w:t>DÉCIMA SEGUNDA</w:t>
      </w:r>
      <w:r w:rsidR="00AD77F7">
        <w:rPr>
          <w:rFonts w:ascii="Palatino Linotype" w:hAnsi="Palatino Linotype" w:cs="Tahoma"/>
          <w:sz w:val="22"/>
          <w:szCs w:val="22"/>
          <w:lang w:eastAsia="es-MX"/>
        </w:rPr>
        <w:t xml:space="preserve"> </w:t>
      </w:r>
      <w:r w:rsidRPr="00F82859">
        <w:rPr>
          <w:rFonts w:ascii="Palatino Linotype" w:hAnsi="Palatino Linotype" w:cs="Tahoma"/>
          <w:sz w:val="22"/>
          <w:szCs w:val="22"/>
          <w:lang w:eastAsia="es-MX"/>
        </w:rPr>
        <w:t xml:space="preserve">SESIÓN ORDINARIA, CELEBRADA EL </w:t>
      </w:r>
      <w:r w:rsidR="00AD77F7">
        <w:rPr>
          <w:rFonts w:ascii="Palatino Linotype" w:hAnsi="Palatino Linotype" w:cs="Tahoma"/>
          <w:sz w:val="22"/>
          <w:szCs w:val="22"/>
          <w:lang w:eastAsia="es-MX"/>
        </w:rPr>
        <w:t xml:space="preserve">DOS </w:t>
      </w:r>
      <w:r w:rsidR="006059A8" w:rsidRPr="00F82859">
        <w:rPr>
          <w:rFonts w:ascii="Palatino Linotype" w:hAnsi="Palatino Linotype" w:cs="Tahoma"/>
          <w:sz w:val="22"/>
          <w:szCs w:val="22"/>
          <w:lang w:eastAsia="es-MX"/>
        </w:rPr>
        <w:t xml:space="preserve">DE </w:t>
      </w:r>
      <w:r w:rsidR="00AD77F7">
        <w:rPr>
          <w:rFonts w:ascii="Palatino Linotype" w:hAnsi="Palatino Linotype" w:cs="Tahoma"/>
          <w:sz w:val="22"/>
          <w:szCs w:val="22"/>
          <w:lang w:eastAsia="es-MX"/>
        </w:rPr>
        <w:t xml:space="preserve">ABRIL </w:t>
      </w:r>
      <w:r w:rsidR="00B73D51" w:rsidRPr="00F82859">
        <w:rPr>
          <w:rFonts w:ascii="Palatino Linotype" w:hAnsi="Palatino Linotype" w:cs="Tahoma"/>
          <w:sz w:val="22"/>
          <w:szCs w:val="22"/>
          <w:lang w:eastAsia="es-MX"/>
        </w:rPr>
        <w:t>DE DOS MIL VEINTI</w:t>
      </w:r>
      <w:r w:rsidR="004E622C" w:rsidRPr="00F82859">
        <w:rPr>
          <w:rFonts w:ascii="Palatino Linotype" w:hAnsi="Palatino Linotype" w:cs="Tahoma"/>
          <w:sz w:val="22"/>
          <w:szCs w:val="22"/>
          <w:lang w:eastAsia="es-MX"/>
        </w:rPr>
        <w:t>C</w:t>
      </w:r>
      <w:r w:rsidR="006059A8" w:rsidRPr="00F82859">
        <w:rPr>
          <w:rFonts w:ascii="Palatino Linotype" w:hAnsi="Palatino Linotype" w:cs="Tahoma"/>
          <w:sz w:val="22"/>
          <w:szCs w:val="22"/>
          <w:lang w:eastAsia="es-MX"/>
        </w:rPr>
        <w:t>INCO</w:t>
      </w:r>
      <w:r w:rsidRPr="00F82859">
        <w:rPr>
          <w:rFonts w:ascii="Palatino Linotype" w:hAnsi="Palatino Linotype" w:cs="Tahoma"/>
          <w:sz w:val="22"/>
          <w:szCs w:val="22"/>
          <w:lang w:eastAsia="es-MX"/>
        </w:rPr>
        <w:t>, ANTE EL SECRETARIO TÉCNICO DEL PLENO, ALEXIS TAPIA RAMÍREZ.</w:t>
      </w:r>
    </w:p>
    <w:p w14:paraId="65DEEA7B" w14:textId="77777777" w:rsidR="00163BAA" w:rsidRDefault="00163BAA" w:rsidP="00FF426B">
      <w:pPr>
        <w:spacing w:line="360" w:lineRule="auto"/>
        <w:contextualSpacing/>
        <w:jc w:val="both"/>
        <w:rPr>
          <w:rFonts w:ascii="Palatino Linotype" w:hAnsi="Palatino Linotype" w:cs="Tahoma"/>
          <w:sz w:val="22"/>
          <w:szCs w:val="22"/>
        </w:rPr>
      </w:pPr>
    </w:p>
    <w:p w14:paraId="33D654DD" w14:textId="77777777" w:rsidR="00163BAA" w:rsidRDefault="00163BAA" w:rsidP="00FF426B">
      <w:pPr>
        <w:spacing w:line="360" w:lineRule="auto"/>
        <w:contextualSpacing/>
        <w:jc w:val="both"/>
        <w:rPr>
          <w:rFonts w:ascii="Palatino Linotype" w:hAnsi="Palatino Linotype" w:cs="Tahoma"/>
          <w:sz w:val="22"/>
          <w:szCs w:val="22"/>
        </w:rPr>
      </w:pPr>
    </w:p>
    <w:p w14:paraId="40827681" w14:textId="77777777" w:rsidR="0089175F" w:rsidRDefault="0089175F" w:rsidP="00FF426B">
      <w:pPr>
        <w:spacing w:line="360" w:lineRule="auto"/>
        <w:contextualSpacing/>
        <w:jc w:val="both"/>
        <w:rPr>
          <w:rFonts w:ascii="Palatino Linotype" w:hAnsi="Palatino Linotype" w:cs="Tahoma"/>
          <w:sz w:val="22"/>
          <w:szCs w:val="22"/>
        </w:rPr>
      </w:pPr>
    </w:p>
    <w:p w14:paraId="680912FF" w14:textId="77777777" w:rsidR="0089175F" w:rsidRDefault="0089175F" w:rsidP="00FF426B">
      <w:pPr>
        <w:spacing w:line="360" w:lineRule="auto"/>
        <w:contextualSpacing/>
        <w:jc w:val="both"/>
        <w:rPr>
          <w:rFonts w:ascii="Palatino Linotype" w:hAnsi="Palatino Linotype" w:cs="Tahoma"/>
          <w:sz w:val="22"/>
          <w:szCs w:val="22"/>
        </w:rPr>
      </w:pPr>
    </w:p>
    <w:p w14:paraId="1449E065" w14:textId="77777777" w:rsidR="00DC04CA" w:rsidRDefault="00DC04CA" w:rsidP="00FF426B">
      <w:pPr>
        <w:spacing w:line="360" w:lineRule="auto"/>
        <w:contextualSpacing/>
        <w:jc w:val="both"/>
        <w:rPr>
          <w:rFonts w:ascii="Palatino Linotype" w:hAnsi="Palatino Linotype" w:cs="Tahoma"/>
          <w:sz w:val="22"/>
          <w:szCs w:val="22"/>
        </w:rPr>
      </w:pPr>
    </w:p>
    <w:p w14:paraId="713251BD" w14:textId="77777777" w:rsidR="00DC04CA" w:rsidRDefault="00DC04CA" w:rsidP="00FF426B">
      <w:pPr>
        <w:spacing w:line="360" w:lineRule="auto"/>
        <w:contextualSpacing/>
        <w:jc w:val="both"/>
        <w:rPr>
          <w:rFonts w:ascii="Palatino Linotype" w:hAnsi="Palatino Linotype" w:cs="Tahoma"/>
          <w:sz w:val="22"/>
          <w:szCs w:val="22"/>
        </w:rPr>
      </w:pPr>
    </w:p>
    <w:p w14:paraId="3276B1B4" w14:textId="77777777" w:rsidR="00DC04CA" w:rsidRDefault="00DC04CA" w:rsidP="00FF426B">
      <w:pPr>
        <w:spacing w:line="360" w:lineRule="auto"/>
        <w:contextualSpacing/>
        <w:jc w:val="both"/>
        <w:rPr>
          <w:rFonts w:ascii="Palatino Linotype" w:hAnsi="Palatino Linotype" w:cs="Tahoma"/>
          <w:sz w:val="22"/>
          <w:szCs w:val="22"/>
        </w:rPr>
      </w:pPr>
    </w:p>
    <w:p w14:paraId="0E8C0B8E" w14:textId="77777777" w:rsidR="00DC04CA" w:rsidRDefault="00DC04CA" w:rsidP="00FF426B">
      <w:pPr>
        <w:spacing w:line="360" w:lineRule="auto"/>
        <w:contextualSpacing/>
        <w:jc w:val="both"/>
        <w:rPr>
          <w:rFonts w:ascii="Palatino Linotype" w:hAnsi="Palatino Linotype" w:cs="Tahoma"/>
          <w:sz w:val="22"/>
          <w:szCs w:val="22"/>
        </w:rPr>
      </w:pPr>
    </w:p>
    <w:p w14:paraId="2DA3ECCD" w14:textId="77777777" w:rsidR="00DC04CA" w:rsidRDefault="00DC04CA" w:rsidP="00FF426B">
      <w:pPr>
        <w:spacing w:line="360" w:lineRule="auto"/>
        <w:contextualSpacing/>
        <w:jc w:val="both"/>
        <w:rPr>
          <w:rFonts w:ascii="Palatino Linotype" w:hAnsi="Palatino Linotype" w:cs="Tahoma"/>
          <w:sz w:val="22"/>
          <w:szCs w:val="22"/>
        </w:rPr>
      </w:pPr>
    </w:p>
    <w:p w14:paraId="04C04061" w14:textId="77777777" w:rsidR="00DC04CA" w:rsidRDefault="00DC04CA" w:rsidP="00FF426B">
      <w:pPr>
        <w:spacing w:line="360" w:lineRule="auto"/>
        <w:contextualSpacing/>
        <w:jc w:val="both"/>
        <w:rPr>
          <w:rFonts w:ascii="Palatino Linotype" w:hAnsi="Palatino Linotype" w:cs="Tahoma"/>
          <w:sz w:val="22"/>
          <w:szCs w:val="22"/>
        </w:rPr>
      </w:pPr>
    </w:p>
    <w:p w14:paraId="3F2A9C33" w14:textId="77777777" w:rsidR="0089175F" w:rsidRDefault="0089175F" w:rsidP="00FF426B">
      <w:pPr>
        <w:spacing w:line="360" w:lineRule="auto"/>
        <w:contextualSpacing/>
        <w:jc w:val="both"/>
        <w:rPr>
          <w:rFonts w:ascii="Palatino Linotype" w:hAnsi="Palatino Linotype" w:cs="Tahoma"/>
          <w:sz w:val="22"/>
          <w:szCs w:val="22"/>
        </w:rPr>
      </w:pPr>
    </w:p>
    <w:p w14:paraId="60B72904" w14:textId="77777777" w:rsidR="0089175F" w:rsidRDefault="0089175F" w:rsidP="00FF426B">
      <w:pPr>
        <w:spacing w:line="360" w:lineRule="auto"/>
        <w:contextualSpacing/>
        <w:jc w:val="both"/>
        <w:rPr>
          <w:rFonts w:ascii="Palatino Linotype" w:hAnsi="Palatino Linotype" w:cs="Tahoma"/>
          <w:sz w:val="22"/>
          <w:szCs w:val="22"/>
        </w:rPr>
      </w:pPr>
    </w:p>
    <w:p w14:paraId="6DAD6C25" w14:textId="77777777" w:rsidR="001F1A77" w:rsidRDefault="001F1A77" w:rsidP="00FF426B">
      <w:pPr>
        <w:spacing w:line="360" w:lineRule="auto"/>
        <w:contextualSpacing/>
        <w:jc w:val="both"/>
        <w:rPr>
          <w:rFonts w:ascii="Palatino Linotype" w:hAnsi="Palatino Linotype" w:cs="Tahoma"/>
          <w:sz w:val="22"/>
          <w:szCs w:val="22"/>
        </w:rPr>
      </w:pPr>
    </w:p>
    <w:p w14:paraId="311AC4A6" w14:textId="77777777" w:rsidR="001F1A77" w:rsidRDefault="001F1A77" w:rsidP="00FF426B">
      <w:pPr>
        <w:spacing w:line="360" w:lineRule="auto"/>
        <w:contextualSpacing/>
        <w:jc w:val="both"/>
        <w:rPr>
          <w:rFonts w:ascii="Palatino Linotype" w:hAnsi="Palatino Linotype" w:cs="Tahoma"/>
          <w:sz w:val="22"/>
          <w:szCs w:val="22"/>
        </w:rPr>
      </w:pPr>
    </w:p>
    <w:p w14:paraId="6AF6DBDC" w14:textId="77777777" w:rsidR="000B1059" w:rsidRDefault="000B1059" w:rsidP="00FF426B">
      <w:pPr>
        <w:spacing w:line="360" w:lineRule="auto"/>
        <w:contextualSpacing/>
        <w:jc w:val="both"/>
        <w:rPr>
          <w:rFonts w:ascii="Palatino Linotype" w:hAnsi="Palatino Linotype" w:cs="Tahoma"/>
          <w:sz w:val="22"/>
          <w:szCs w:val="22"/>
        </w:rPr>
      </w:pPr>
    </w:p>
    <w:p w14:paraId="1B5D72AC" w14:textId="77777777" w:rsidR="000B1059" w:rsidRDefault="000B1059" w:rsidP="00FF426B">
      <w:pPr>
        <w:spacing w:line="360" w:lineRule="auto"/>
        <w:contextualSpacing/>
        <w:jc w:val="both"/>
        <w:rPr>
          <w:rFonts w:ascii="Palatino Linotype" w:hAnsi="Palatino Linotype" w:cs="Tahoma"/>
          <w:sz w:val="22"/>
          <w:szCs w:val="22"/>
        </w:rPr>
      </w:pPr>
    </w:p>
    <w:p w14:paraId="6B04EBC0" w14:textId="77777777" w:rsidR="000B1059" w:rsidRDefault="000B1059" w:rsidP="00FF426B">
      <w:pPr>
        <w:spacing w:line="360" w:lineRule="auto"/>
        <w:contextualSpacing/>
        <w:jc w:val="both"/>
        <w:rPr>
          <w:rFonts w:ascii="Palatino Linotype" w:hAnsi="Palatino Linotype" w:cs="Tahoma"/>
          <w:sz w:val="22"/>
          <w:szCs w:val="22"/>
        </w:rPr>
      </w:pPr>
    </w:p>
    <w:p w14:paraId="36D51897" w14:textId="77777777" w:rsidR="001F1A77" w:rsidRDefault="001F1A77" w:rsidP="00FF426B">
      <w:pPr>
        <w:spacing w:line="360" w:lineRule="auto"/>
        <w:contextualSpacing/>
        <w:jc w:val="both"/>
        <w:rPr>
          <w:rFonts w:ascii="Palatino Linotype" w:hAnsi="Palatino Linotype" w:cs="Tahoma"/>
          <w:sz w:val="22"/>
          <w:szCs w:val="22"/>
        </w:rPr>
      </w:pPr>
    </w:p>
    <w:p w14:paraId="281D2BCE" w14:textId="77777777" w:rsidR="001F1A77" w:rsidRDefault="001F1A77" w:rsidP="00FF426B">
      <w:pPr>
        <w:spacing w:line="360" w:lineRule="auto"/>
        <w:contextualSpacing/>
        <w:jc w:val="both"/>
        <w:rPr>
          <w:rFonts w:ascii="Palatino Linotype" w:hAnsi="Palatino Linotype" w:cs="Tahoma"/>
          <w:sz w:val="22"/>
          <w:szCs w:val="22"/>
        </w:rPr>
      </w:pPr>
    </w:p>
    <w:p w14:paraId="0226343D" w14:textId="77777777" w:rsidR="001F1A77" w:rsidRDefault="001F1A77" w:rsidP="00FF426B">
      <w:pPr>
        <w:spacing w:line="360" w:lineRule="auto"/>
        <w:contextualSpacing/>
        <w:jc w:val="both"/>
        <w:rPr>
          <w:rFonts w:ascii="Palatino Linotype" w:hAnsi="Palatino Linotype" w:cs="Tahoma"/>
          <w:sz w:val="22"/>
          <w:szCs w:val="22"/>
        </w:rPr>
      </w:pPr>
    </w:p>
    <w:p w14:paraId="0EAEB6B2" w14:textId="77777777" w:rsidR="001F1A77" w:rsidRDefault="001F1A77" w:rsidP="00FF426B">
      <w:pPr>
        <w:spacing w:line="360" w:lineRule="auto"/>
        <w:contextualSpacing/>
        <w:jc w:val="both"/>
        <w:rPr>
          <w:rFonts w:ascii="Palatino Linotype" w:hAnsi="Palatino Linotype" w:cs="Tahoma"/>
          <w:sz w:val="22"/>
          <w:szCs w:val="22"/>
        </w:rPr>
      </w:pPr>
    </w:p>
    <w:p w14:paraId="5FA3766C" w14:textId="77777777" w:rsidR="001F1A77" w:rsidRDefault="001F1A77" w:rsidP="00FF426B">
      <w:pPr>
        <w:spacing w:line="360" w:lineRule="auto"/>
        <w:contextualSpacing/>
        <w:jc w:val="both"/>
        <w:rPr>
          <w:rFonts w:ascii="Palatino Linotype" w:hAnsi="Palatino Linotype" w:cs="Tahoma"/>
          <w:sz w:val="22"/>
          <w:szCs w:val="22"/>
        </w:rPr>
      </w:pPr>
    </w:p>
    <w:p w14:paraId="1D030113" w14:textId="77777777" w:rsidR="001F1A77" w:rsidRDefault="001F1A77" w:rsidP="00FF426B">
      <w:pPr>
        <w:spacing w:line="360" w:lineRule="auto"/>
        <w:contextualSpacing/>
        <w:jc w:val="both"/>
        <w:rPr>
          <w:rFonts w:ascii="Palatino Linotype" w:hAnsi="Palatino Linotype" w:cs="Tahoma"/>
          <w:sz w:val="22"/>
          <w:szCs w:val="22"/>
        </w:rPr>
      </w:pPr>
    </w:p>
    <w:p w14:paraId="174D08B3" w14:textId="77777777" w:rsidR="001F1A77" w:rsidRDefault="001F1A77" w:rsidP="00FF426B">
      <w:pPr>
        <w:spacing w:line="360" w:lineRule="auto"/>
        <w:contextualSpacing/>
        <w:jc w:val="both"/>
        <w:rPr>
          <w:rFonts w:ascii="Palatino Linotype" w:hAnsi="Palatino Linotype" w:cs="Tahoma"/>
          <w:sz w:val="22"/>
          <w:szCs w:val="22"/>
        </w:rPr>
      </w:pPr>
    </w:p>
    <w:p w14:paraId="015389DB" w14:textId="77777777" w:rsidR="001F1A77" w:rsidRPr="003A1DF0" w:rsidRDefault="001F1A77" w:rsidP="00FF426B">
      <w:pPr>
        <w:spacing w:line="360" w:lineRule="auto"/>
        <w:contextualSpacing/>
        <w:jc w:val="both"/>
        <w:rPr>
          <w:rFonts w:ascii="Palatino Linotype" w:hAnsi="Palatino Linotype" w:cs="Tahoma"/>
          <w:sz w:val="22"/>
          <w:szCs w:val="22"/>
        </w:rPr>
      </w:pPr>
    </w:p>
    <w:p w14:paraId="7CDC4D54"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44FC6" w14:textId="77777777" w:rsidR="002A2A3A" w:rsidRDefault="002A2A3A" w:rsidP="00B31222">
      <w:r>
        <w:separator/>
      </w:r>
    </w:p>
  </w:endnote>
  <w:endnote w:type="continuationSeparator" w:id="0">
    <w:p w14:paraId="6D2CB64F" w14:textId="77777777" w:rsidR="002A2A3A" w:rsidRDefault="002A2A3A" w:rsidP="00B31222">
      <w:r>
        <w:continuationSeparator/>
      </w:r>
    </w:p>
  </w:endnote>
  <w:endnote w:type="continuationNotice" w:id="1">
    <w:p w14:paraId="26E3CA08" w14:textId="77777777" w:rsidR="002A2A3A" w:rsidRDefault="002A2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3D57CDC0" w14:textId="77777777" w:rsidR="0055695F" w:rsidRDefault="005569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2F6D">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2F6D">
              <w:rPr>
                <w:b/>
                <w:bCs/>
                <w:noProof/>
              </w:rPr>
              <w:t>11</w:t>
            </w:r>
            <w:r>
              <w:rPr>
                <w:b/>
                <w:bCs/>
                <w:sz w:val="24"/>
                <w:szCs w:val="24"/>
              </w:rPr>
              <w:fldChar w:fldCharType="end"/>
            </w:r>
          </w:p>
        </w:sdtContent>
      </w:sdt>
    </w:sdtContent>
  </w:sdt>
  <w:p w14:paraId="6C7D0EB2" w14:textId="77777777" w:rsidR="0055695F" w:rsidRDefault="005569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5AF5B5AA" w14:textId="77777777" w:rsidR="0055695F" w:rsidRDefault="005569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2F6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2F6D">
              <w:rPr>
                <w:b/>
                <w:bCs/>
                <w:noProof/>
              </w:rPr>
              <w:t>11</w:t>
            </w:r>
            <w:r>
              <w:rPr>
                <w:b/>
                <w:bCs/>
                <w:sz w:val="24"/>
                <w:szCs w:val="24"/>
              </w:rPr>
              <w:fldChar w:fldCharType="end"/>
            </w:r>
          </w:p>
        </w:sdtContent>
      </w:sdt>
    </w:sdtContent>
  </w:sdt>
  <w:p w14:paraId="1F47174C" w14:textId="77777777" w:rsidR="0055695F" w:rsidRDefault="005569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AB5E1" w14:textId="77777777" w:rsidR="002A2A3A" w:rsidRDefault="002A2A3A" w:rsidP="00B31222">
      <w:r>
        <w:separator/>
      </w:r>
    </w:p>
  </w:footnote>
  <w:footnote w:type="continuationSeparator" w:id="0">
    <w:p w14:paraId="109A4097" w14:textId="77777777" w:rsidR="002A2A3A" w:rsidRDefault="002A2A3A" w:rsidP="00B31222">
      <w:r>
        <w:continuationSeparator/>
      </w:r>
    </w:p>
  </w:footnote>
  <w:footnote w:type="continuationNotice" w:id="1">
    <w:p w14:paraId="61026432" w14:textId="77777777" w:rsidR="002A2A3A" w:rsidRDefault="002A2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A3A4B" w14:textId="77777777" w:rsidR="0055695F" w:rsidRDefault="002A2A3A">
    <w:pPr>
      <w:pStyle w:val="Encabezado"/>
    </w:pPr>
    <w:r>
      <w:rPr>
        <w:noProof/>
        <w:lang w:eastAsia="es-MX"/>
      </w:rPr>
      <w:pict w14:anchorId="177E7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68" w:type="dxa"/>
      <w:tblLayout w:type="fixed"/>
      <w:tblLook w:val="04A0" w:firstRow="1" w:lastRow="0" w:firstColumn="1" w:lastColumn="0" w:noHBand="0" w:noVBand="1"/>
    </w:tblPr>
    <w:tblGrid>
      <w:gridCol w:w="2835"/>
      <w:gridCol w:w="6733"/>
    </w:tblGrid>
    <w:tr w:rsidR="0055695F" w:rsidRPr="005C106F" w14:paraId="04B951F5" w14:textId="77777777" w:rsidTr="00202DB8">
      <w:trPr>
        <w:trHeight w:val="1435"/>
      </w:trPr>
      <w:tc>
        <w:tcPr>
          <w:tcW w:w="2835" w:type="dxa"/>
          <w:shd w:val="clear" w:color="auto" w:fill="auto"/>
        </w:tcPr>
        <w:p w14:paraId="2EBE1950" w14:textId="77777777" w:rsidR="0055695F" w:rsidRPr="005C106F" w:rsidRDefault="0055695F"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68E3F7E4" wp14:editId="0CA9CB49">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DDDEA67" w14:textId="77777777" w:rsidR="0055695F" w:rsidRDefault="0055695F"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5695F" w14:paraId="3D3E0B0F" w14:textId="77777777" w:rsidTr="00DF3BE8">
            <w:trPr>
              <w:trHeight w:val="144"/>
            </w:trPr>
            <w:tc>
              <w:tcPr>
                <w:tcW w:w="2589" w:type="dxa"/>
              </w:tcPr>
              <w:p w14:paraId="5576512D" w14:textId="77777777" w:rsidR="0055695F" w:rsidRPr="00431A70" w:rsidRDefault="0055695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7150A6F" w14:textId="77777777" w:rsidR="0055695F" w:rsidRPr="00431A70" w:rsidRDefault="00AD124B" w:rsidP="0030566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01961</w:t>
                </w:r>
                <w:r w:rsidR="0055695F" w:rsidRPr="001A412B">
                  <w:rPr>
                    <w:rFonts w:ascii="Palatino Linotype" w:eastAsia="Calibri" w:hAnsi="Palatino Linotype" w:cs="Tahoma"/>
                    <w:b/>
                    <w:bCs/>
                    <w:sz w:val="22"/>
                    <w:szCs w:val="22"/>
                    <w:lang w:val="es-MX" w:eastAsia="en-US"/>
                  </w:rPr>
                  <w:t>/INFOEM/IP/RR/202</w:t>
                </w:r>
                <w:r w:rsidR="0055695F">
                  <w:rPr>
                    <w:rFonts w:ascii="Palatino Linotype" w:eastAsia="Calibri" w:hAnsi="Palatino Linotype" w:cs="Tahoma"/>
                    <w:b/>
                    <w:bCs/>
                    <w:sz w:val="22"/>
                    <w:szCs w:val="22"/>
                    <w:lang w:val="es-MX" w:eastAsia="en-US"/>
                  </w:rPr>
                  <w:t>5</w:t>
                </w:r>
              </w:p>
            </w:tc>
          </w:tr>
          <w:tr w:rsidR="0055695F" w14:paraId="1B8EBEB8" w14:textId="77777777" w:rsidTr="00DF3BE8">
            <w:trPr>
              <w:trHeight w:val="283"/>
            </w:trPr>
            <w:tc>
              <w:tcPr>
                <w:tcW w:w="2589" w:type="dxa"/>
              </w:tcPr>
              <w:p w14:paraId="103B03E9" w14:textId="77777777" w:rsidR="0055695F" w:rsidRPr="00431A70" w:rsidRDefault="0055695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311C3BB" w14:textId="77777777" w:rsidR="0055695F" w:rsidRPr="005F13CF" w:rsidRDefault="00AD124B"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Tecnológico de Estudios Superiores de Ecatepec</w:t>
                </w:r>
              </w:p>
            </w:tc>
          </w:tr>
          <w:tr w:rsidR="0055695F" w14:paraId="15BA5D76" w14:textId="77777777" w:rsidTr="00DF3BE8">
            <w:trPr>
              <w:trHeight w:val="283"/>
            </w:trPr>
            <w:tc>
              <w:tcPr>
                <w:tcW w:w="2589" w:type="dxa"/>
              </w:tcPr>
              <w:p w14:paraId="4E374DE4" w14:textId="77777777" w:rsidR="0055695F" w:rsidRPr="00431A70" w:rsidRDefault="0055695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AB414BF" w14:textId="77777777" w:rsidR="0055695F" w:rsidRDefault="0055695F"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298CB2F6" w14:textId="77777777" w:rsidR="0055695F" w:rsidRPr="00431A70" w:rsidRDefault="0055695F" w:rsidP="005F13CF">
                <w:pPr>
                  <w:tabs>
                    <w:tab w:val="right" w:pos="8838"/>
                  </w:tabs>
                  <w:ind w:left="-106" w:right="171"/>
                  <w:jc w:val="both"/>
                  <w:rPr>
                    <w:rFonts w:ascii="Palatino Linotype" w:eastAsia="Calibri" w:hAnsi="Palatino Linotype" w:cs="Tahoma"/>
                    <w:b/>
                    <w:sz w:val="22"/>
                    <w:szCs w:val="22"/>
                    <w:lang w:eastAsia="en-US"/>
                  </w:rPr>
                </w:pPr>
              </w:p>
            </w:tc>
          </w:tr>
        </w:tbl>
        <w:p w14:paraId="29A04665" w14:textId="77777777" w:rsidR="0055695F" w:rsidRPr="005C106F" w:rsidRDefault="0055695F" w:rsidP="005743D2">
          <w:pPr>
            <w:tabs>
              <w:tab w:val="right" w:pos="8838"/>
            </w:tabs>
            <w:ind w:left="-28"/>
            <w:jc w:val="both"/>
            <w:rPr>
              <w:rFonts w:ascii="Arial" w:eastAsia="Calibri" w:hAnsi="Arial" w:cs="Arial"/>
              <w:b/>
              <w:sz w:val="22"/>
              <w:szCs w:val="22"/>
              <w:lang w:eastAsia="en-US"/>
            </w:rPr>
          </w:pPr>
        </w:p>
      </w:tc>
    </w:tr>
  </w:tbl>
  <w:p w14:paraId="5489DF7F" w14:textId="77777777" w:rsidR="0055695F" w:rsidRPr="00A25151" w:rsidRDefault="0055695F" w:rsidP="00EF4A64">
    <w:pPr>
      <w:pStyle w:val="Encabezado"/>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68" w:type="dxa"/>
      <w:tblLayout w:type="fixed"/>
      <w:tblLook w:val="04A0" w:firstRow="1" w:lastRow="0" w:firstColumn="1" w:lastColumn="0" w:noHBand="0" w:noVBand="1"/>
    </w:tblPr>
    <w:tblGrid>
      <w:gridCol w:w="2835"/>
      <w:gridCol w:w="6733"/>
    </w:tblGrid>
    <w:tr w:rsidR="0055695F" w:rsidRPr="00330DA7" w14:paraId="448E8325" w14:textId="77777777" w:rsidTr="003B165A">
      <w:trPr>
        <w:trHeight w:val="1435"/>
      </w:trPr>
      <w:tc>
        <w:tcPr>
          <w:tcW w:w="2835" w:type="dxa"/>
          <w:shd w:val="clear" w:color="auto" w:fill="auto"/>
        </w:tcPr>
        <w:p w14:paraId="4E8EBD04" w14:textId="77777777" w:rsidR="0055695F" w:rsidRPr="00330DA7" w:rsidRDefault="0055695F"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68E860BF" wp14:editId="35D46630">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55695F" w:rsidRPr="00431A70" w14:paraId="6ABABD8D" w14:textId="77777777" w:rsidTr="00DF3BE8">
            <w:trPr>
              <w:trHeight w:val="144"/>
            </w:trPr>
            <w:tc>
              <w:tcPr>
                <w:tcW w:w="2589" w:type="dxa"/>
              </w:tcPr>
              <w:p w14:paraId="54F61386" w14:textId="77777777" w:rsidR="0055695F" w:rsidRPr="00431A70" w:rsidRDefault="0055695F"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F57EA0C" w14:textId="77777777" w:rsidR="0055695F" w:rsidRPr="00431A70" w:rsidRDefault="00AD124B" w:rsidP="0030566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01961</w:t>
                </w:r>
                <w:r w:rsidR="0055695F">
                  <w:rPr>
                    <w:rFonts w:ascii="Palatino Linotype" w:eastAsia="Calibri" w:hAnsi="Palatino Linotype" w:cs="Tahoma"/>
                    <w:b/>
                    <w:bCs/>
                    <w:sz w:val="22"/>
                    <w:szCs w:val="22"/>
                    <w:lang w:val="es-MX" w:eastAsia="en-US"/>
                  </w:rPr>
                  <w:t>/INFOEM/IP/RR/2025</w:t>
                </w:r>
              </w:p>
            </w:tc>
          </w:tr>
          <w:tr w:rsidR="0055695F" w:rsidRPr="00286D0C" w14:paraId="7138A662" w14:textId="77777777" w:rsidTr="00DF3BE8">
            <w:trPr>
              <w:trHeight w:val="144"/>
            </w:trPr>
            <w:tc>
              <w:tcPr>
                <w:tcW w:w="2589" w:type="dxa"/>
              </w:tcPr>
              <w:p w14:paraId="1906B958" w14:textId="77777777" w:rsidR="0055695F" w:rsidRPr="00431A70" w:rsidRDefault="0055695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320126C2" w14:textId="3E07AEAD" w:rsidR="0055695F" w:rsidRPr="00286D0C" w:rsidRDefault="00D334FC" w:rsidP="005F13CF">
                <w:pPr>
                  <w:tabs>
                    <w:tab w:val="left" w:pos="3122"/>
                    <w:tab w:val="right" w:pos="8838"/>
                  </w:tabs>
                  <w:ind w:left="-106" w:right="-105"/>
                  <w:jc w:val="both"/>
                  <w:rPr>
                    <w:rFonts w:ascii="Palatino Linotype" w:eastAsia="Calibri" w:hAnsi="Palatino Linotype" w:cs="Tahoma"/>
                    <w:bCs/>
                    <w:sz w:val="22"/>
                    <w:szCs w:val="22"/>
                    <w:lang w:eastAsia="en-US"/>
                  </w:rPr>
                </w:pPr>
                <w:r w:rsidRPr="00D334FC">
                  <w:rPr>
                    <w:rFonts w:ascii="Palatino Linotype" w:eastAsia="Calibri" w:hAnsi="Palatino Linotype" w:cs="Tahoma"/>
                    <w:bCs/>
                    <w:sz w:val="22"/>
                    <w:szCs w:val="22"/>
                    <w:highlight w:val="black"/>
                    <w:lang w:eastAsia="en-US"/>
                  </w:rPr>
                  <w:t>XXXXXXXXXXXXXXXXXXXX</w:t>
                </w:r>
              </w:p>
            </w:tc>
          </w:tr>
          <w:tr w:rsidR="0055695F" w:rsidRPr="00431A70" w14:paraId="4D4FD13F" w14:textId="77777777" w:rsidTr="00DF3BE8">
            <w:trPr>
              <w:trHeight w:val="283"/>
            </w:trPr>
            <w:tc>
              <w:tcPr>
                <w:tcW w:w="2589" w:type="dxa"/>
              </w:tcPr>
              <w:p w14:paraId="2553E980" w14:textId="77777777" w:rsidR="0055695F" w:rsidRPr="00431A70" w:rsidRDefault="0055695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F319C8F" w14:textId="77777777" w:rsidR="0055695F" w:rsidRPr="005F13CF" w:rsidRDefault="00AD124B"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Tecnológico de Estudios Superiores de Ecatepec</w:t>
                </w:r>
                <w:r w:rsidR="0055695F">
                  <w:rPr>
                    <w:rFonts w:ascii="Palatino Linotype" w:eastAsia="Calibri" w:hAnsi="Palatino Linotype" w:cs="Tahoma"/>
                    <w:bCs/>
                    <w:sz w:val="22"/>
                    <w:szCs w:val="22"/>
                    <w:lang w:val="es-MX" w:eastAsia="en-US"/>
                  </w:rPr>
                  <w:t xml:space="preserve"> </w:t>
                </w:r>
              </w:p>
            </w:tc>
          </w:tr>
          <w:tr w:rsidR="0055695F" w:rsidRPr="00431A70" w14:paraId="46446112" w14:textId="77777777" w:rsidTr="00DF3BE8">
            <w:trPr>
              <w:trHeight w:val="283"/>
            </w:trPr>
            <w:tc>
              <w:tcPr>
                <w:tcW w:w="2589" w:type="dxa"/>
              </w:tcPr>
              <w:p w14:paraId="0A1B39AD" w14:textId="77777777" w:rsidR="0055695F" w:rsidRPr="00431A70" w:rsidRDefault="0055695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18068E1" w14:textId="77777777" w:rsidR="0055695F" w:rsidRPr="00431A70" w:rsidRDefault="0055695F"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84CC781" w14:textId="77777777" w:rsidR="0055695F" w:rsidRPr="00330DA7" w:rsidRDefault="0055695F" w:rsidP="00DB7E5F">
          <w:pPr>
            <w:tabs>
              <w:tab w:val="right" w:pos="8838"/>
            </w:tabs>
            <w:ind w:left="-28"/>
            <w:jc w:val="both"/>
            <w:rPr>
              <w:rFonts w:ascii="Arial" w:eastAsia="Calibri" w:hAnsi="Arial" w:cs="Arial"/>
              <w:b/>
              <w:sz w:val="22"/>
              <w:szCs w:val="22"/>
              <w:lang w:eastAsia="en-US"/>
            </w:rPr>
          </w:pPr>
        </w:p>
      </w:tc>
    </w:tr>
  </w:tbl>
  <w:p w14:paraId="2A49EFC5" w14:textId="77777777" w:rsidR="0055695F" w:rsidRPr="00330DA7" w:rsidRDefault="0055695F" w:rsidP="00B727C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9F0152"/>
    <w:multiLevelType w:val="hybridMultilevel"/>
    <w:tmpl w:val="B3F8E8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2279AC"/>
    <w:multiLevelType w:val="hybridMultilevel"/>
    <w:tmpl w:val="85E8B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4CA2EDB"/>
    <w:multiLevelType w:val="hybridMultilevel"/>
    <w:tmpl w:val="51A6A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FC1A3D"/>
    <w:multiLevelType w:val="hybridMultilevel"/>
    <w:tmpl w:val="85E8B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6"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9"/>
  </w:num>
  <w:num w:numId="6">
    <w:abstractNumId w:val="27"/>
  </w:num>
  <w:num w:numId="7">
    <w:abstractNumId w:val="13"/>
  </w:num>
  <w:num w:numId="8">
    <w:abstractNumId w:val="3"/>
  </w:num>
  <w:num w:numId="9">
    <w:abstractNumId w:val="5"/>
  </w:num>
  <w:num w:numId="10">
    <w:abstractNumId w:val="7"/>
  </w:num>
  <w:num w:numId="11">
    <w:abstractNumId w:val="26"/>
  </w:num>
  <w:num w:numId="12">
    <w:abstractNumId w:val="23"/>
  </w:num>
  <w:num w:numId="13">
    <w:abstractNumId w:val="29"/>
  </w:num>
  <w:num w:numId="14">
    <w:abstractNumId w:val="4"/>
  </w:num>
  <w:num w:numId="15">
    <w:abstractNumId w:val="6"/>
  </w:num>
  <w:num w:numId="16">
    <w:abstractNumId w:val="17"/>
  </w:num>
  <w:num w:numId="17">
    <w:abstractNumId w:val="15"/>
  </w:num>
  <w:num w:numId="18">
    <w:abstractNumId w:val="28"/>
  </w:num>
  <w:num w:numId="19">
    <w:abstractNumId w:val="16"/>
  </w:num>
  <w:num w:numId="20">
    <w:abstractNumId w:val="1"/>
  </w:num>
  <w:num w:numId="21">
    <w:abstractNumId w:val="2"/>
  </w:num>
  <w:num w:numId="22">
    <w:abstractNumId w:val="22"/>
  </w:num>
  <w:num w:numId="23">
    <w:abstractNumId w:val="20"/>
  </w:num>
  <w:num w:numId="24">
    <w:abstractNumId w:val="11"/>
  </w:num>
  <w:num w:numId="25">
    <w:abstractNumId w:val="21"/>
  </w:num>
  <w:num w:numId="26">
    <w:abstractNumId w:val="18"/>
  </w:num>
  <w:num w:numId="27">
    <w:abstractNumId w:val="10"/>
  </w:num>
  <w:num w:numId="28">
    <w:abstractNumId w:val="14"/>
  </w:num>
  <w:num w:numId="29">
    <w:abstractNumId w:val="9"/>
  </w:num>
  <w:num w:numId="3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3FB4"/>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5FF2"/>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B34"/>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2A60"/>
    <w:rsid w:val="0014307A"/>
    <w:rsid w:val="00144363"/>
    <w:rsid w:val="00144D0B"/>
    <w:rsid w:val="00144FA7"/>
    <w:rsid w:val="00144FB8"/>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2E01"/>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4E67"/>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4793"/>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3480"/>
    <w:rsid w:val="00215D0D"/>
    <w:rsid w:val="002161C6"/>
    <w:rsid w:val="0021782D"/>
    <w:rsid w:val="00217AEF"/>
    <w:rsid w:val="00221EC9"/>
    <w:rsid w:val="00221F64"/>
    <w:rsid w:val="0022221D"/>
    <w:rsid w:val="0022258F"/>
    <w:rsid w:val="00222731"/>
    <w:rsid w:val="00223139"/>
    <w:rsid w:val="00223317"/>
    <w:rsid w:val="002233AD"/>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6629"/>
    <w:rsid w:val="00257541"/>
    <w:rsid w:val="00257932"/>
    <w:rsid w:val="002579CE"/>
    <w:rsid w:val="00260BF5"/>
    <w:rsid w:val="00260FEC"/>
    <w:rsid w:val="0026108A"/>
    <w:rsid w:val="00261DD6"/>
    <w:rsid w:val="0026209A"/>
    <w:rsid w:val="0026211E"/>
    <w:rsid w:val="00262408"/>
    <w:rsid w:val="00263DDD"/>
    <w:rsid w:val="00263EC1"/>
    <w:rsid w:val="00263FE3"/>
    <w:rsid w:val="002641BA"/>
    <w:rsid w:val="002649C4"/>
    <w:rsid w:val="002657E2"/>
    <w:rsid w:val="002661B2"/>
    <w:rsid w:val="002662BA"/>
    <w:rsid w:val="002669E5"/>
    <w:rsid w:val="002671C8"/>
    <w:rsid w:val="002672CF"/>
    <w:rsid w:val="0027134D"/>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4C33"/>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A3A"/>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0BD2"/>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6C83"/>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100F3"/>
    <w:rsid w:val="0031023E"/>
    <w:rsid w:val="00310C11"/>
    <w:rsid w:val="00311D8B"/>
    <w:rsid w:val="00311DCB"/>
    <w:rsid w:val="0031243F"/>
    <w:rsid w:val="00312456"/>
    <w:rsid w:val="0031313F"/>
    <w:rsid w:val="0031355E"/>
    <w:rsid w:val="003147E9"/>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4CB1"/>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2B1"/>
    <w:rsid w:val="003C7FD0"/>
    <w:rsid w:val="003D0268"/>
    <w:rsid w:val="003D11DD"/>
    <w:rsid w:val="003D1770"/>
    <w:rsid w:val="003D1A43"/>
    <w:rsid w:val="003D1A64"/>
    <w:rsid w:val="003D1AEC"/>
    <w:rsid w:val="003D1DB6"/>
    <w:rsid w:val="003D3674"/>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5A5"/>
    <w:rsid w:val="00436FD3"/>
    <w:rsid w:val="00437B95"/>
    <w:rsid w:val="00437D58"/>
    <w:rsid w:val="004406CF"/>
    <w:rsid w:val="00441804"/>
    <w:rsid w:val="004435B4"/>
    <w:rsid w:val="00443C24"/>
    <w:rsid w:val="004443DD"/>
    <w:rsid w:val="00444D0E"/>
    <w:rsid w:val="0044550A"/>
    <w:rsid w:val="00445BB5"/>
    <w:rsid w:val="0044640B"/>
    <w:rsid w:val="004464AF"/>
    <w:rsid w:val="00447C98"/>
    <w:rsid w:val="00447F7D"/>
    <w:rsid w:val="00450224"/>
    <w:rsid w:val="004506B1"/>
    <w:rsid w:val="004506BF"/>
    <w:rsid w:val="004524C9"/>
    <w:rsid w:val="00452945"/>
    <w:rsid w:val="00452BE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3D0E"/>
    <w:rsid w:val="004E401B"/>
    <w:rsid w:val="004E41C7"/>
    <w:rsid w:val="004E43D5"/>
    <w:rsid w:val="004E446D"/>
    <w:rsid w:val="004E55CC"/>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7F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54D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5A2"/>
    <w:rsid w:val="005366E5"/>
    <w:rsid w:val="00536B36"/>
    <w:rsid w:val="00537703"/>
    <w:rsid w:val="00540E5A"/>
    <w:rsid w:val="005421D2"/>
    <w:rsid w:val="005423DD"/>
    <w:rsid w:val="00542B7D"/>
    <w:rsid w:val="00542D5F"/>
    <w:rsid w:val="005435DE"/>
    <w:rsid w:val="00543AD3"/>
    <w:rsid w:val="005441AD"/>
    <w:rsid w:val="00544B35"/>
    <w:rsid w:val="00544C28"/>
    <w:rsid w:val="0054529E"/>
    <w:rsid w:val="00545B62"/>
    <w:rsid w:val="005462BA"/>
    <w:rsid w:val="00546769"/>
    <w:rsid w:val="00546BAE"/>
    <w:rsid w:val="00546C4E"/>
    <w:rsid w:val="0054704A"/>
    <w:rsid w:val="005475F1"/>
    <w:rsid w:val="00547CB7"/>
    <w:rsid w:val="00547D7E"/>
    <w:rsid w:val="00550418"/>
    <w:rsid w:val="005504F6"/>
    <w:rsid w:val="00550C0B"/>
    <w:rsid w:val="00551B72"/>
    <w:rsid w:val="00552EBD"/>
    <w:rsid w:val="00552F49"/>
    <w:rsid w:val="00553061"/>
    <w:rsid w:val="00553827"/>
    <w:rsid w:val="00553A6B"/>
    <w:rsid w:val="00553D1F"/>
    <w:rsid w:val="005544AF"/>
    <w:rsid w:val="00554D6A"/>
    <w:rsid w:val="00555F71"/>
    <w:rsid w:val="0055695F"/>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0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2AE"/>
    <w:rsid w:val="005D1427"/>
    <w:rsid w:val="005D22D3"/>
    <w:rsid w:val="005D26B8"/>
    <w:rsid w:val="005D285E"/>
    <w:rsid w:val="005D364D"/>
    <w:rsid w:val="005D3841"/>
    <w:rsid w:val="005D457F"/>
    <w:rsid w:val="005D49C8"/>
    <w:rsid w:val="005D5607"/>
    <w:rsid w:val="005D5B86"/>
    <w:rsid w:val="005D600F"/>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3282"/>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2BDC"/>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06E"/>
    <w:rsid w:val="006E716F"/>
    <w:rsid w:val="006E7C78"/>
    <w:rsid w:val="006E7DA9"/>
    <w:rsid w:val="006E7DEE"/>
    <w:rsid w:val="006F01E7"/>
    <w:rsid w:val="006F0FD7"/>
    <w:rsid w:val="006F13AF"/>
    <w:rsid w:val="006F1F3A"/>
    <w:rsid w:val="006F2104"/>
    <w:rsid w:val="006F6CA7"/>
    <w:rsid w:val="006F7258"/>
    <w:rsid w:val="006F7EB8"/>
    <w:rsid w:val="007006BA"/>
    <w:rsid w:val="007007DA"/>
    <w:rsid w:val="00700825"/>
    <w:rsid w:val="0070094A"/>
    <w:rsid w:val="00700B9D"/>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545F"/>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9B3"/>
    <w:rsid w:val="00773A22"/>
    <w:rsid w:val="00774B5C"/>
    <w:rsid w:val="00774FFE"/>
    <w:rsid w:val="0077541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3726"/>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29F8"/>
    <w:rsid w:val="008732ED"/>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5F"/>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B7A37"/>
    <w:rsid w:val="008C0024"/>
    <w:rsid w:val="008C035F"/>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1D59"/>
    <w:rsid w:val="009439D3"/>
    <w:rsid w:val="00943BCE"/>
    <w:rsid w:val="009451DC"/>
    <w:rsid w:val="009466BE"/>
    <w:rsid w:val="009503FE"/>
    <w:rsid w:val="009508A0"/>
    <w:rsid w:val="00950A17"/>
    <w:rsid w:val="00951ECF"/>
    <w:rsid w:val="00952615"/>
    <w:rsid w:val="009535BD"/>
    <w:rsid w:val="00953D8B"/>
    <w:rsid w:val="00953FF0"/>
    <w:rsid w:val="00954502"/>
    <w:rsid w:val="00954829"/>
    <w:rsid w:val="0095506D"/>
    <w:rsid w:val="009553A4"/>
    <w:rsid w:val="00955A98"/>
    <w:rsid w:val="00955DA9"/>
    <w:rsid w:val="009576B2"/>
    <w:rsid w:val="00960346"/>
    <w:rsid w:val="00960466"/>
    <w:rsid w:val="00960F05"/>
    <w:rsid w:val="00961724"/>
    <w:rsid w:val="009617D3"/>
    <w:rsid w:val="00961B68"/>
    <w:rsid w:val="009626F7"/>
    <w:rsid w:val="009628F1"/>
    <w:rsid w:val="0096463B"/>
    <w:rsid w:val="00967035"/>
    <w:rsid w:val="00967869"/>
    <w:rsid w:val="0096796E"/>
    <w:rsid w:val="009702DB"/>
    <w:rsid w:val="00970BEB"/>
    <w:rsid w:val="00970F44"/>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3EF8"/>
    <w:rsid w:val="009940FC"/>
    <w:rsid w:val="009942A6"/>
    <w:rsid w:val="00994396"/>
    <w:rsid w:val="00994B03"/>
    <w:rsid w:val="00994FB1"/>
    <w:rsid w:val="00995A6A"/>
    <w:rsid w:val="00995D84"/>
    <w:rsid w:val="00996302"/>
    <w:rsid w:val="009971AA"/>
    <w:rsid w:val="00997908"/>
    <w:rsid w:val="009A0A04"/>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5DC"/>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1C5"/>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2F6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57FB6"/>
    <w:rsid w:val="00A617D1"/>
    <w:rsid w:val="00A61D6F"/>
    <w:rsid w:val="00A6222C"/>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24B"/>
    <w:rsid w:val="00AD1480"/>
    <w:rsid w:val="00AD1923"/>
    <w:rsid w:val="00AD1E83"/>
    <w:rsid w:val="00AD2611"/>
    <w:rsid w:val="00AD285F"/>
    <w:rsid w:val="00AD368D"/>
    <w:rsid w:val="00AD3AC5"/>
    <w:rsid w:val="00AD3D57"/>
    <w:rsid w:val="00AD497C"/>
    <w:rsid w:val="00AD4AD2"/>
    <w:rsid w:val="00AD50F9"/>
    <w:rsid w:val="00AD55E6"/>
    <w:rsid w:val="00AD77F7"/>
    <w:rsid w:val="00AE072A"/>
    <w:rsid w:val="00AE0890"/>
    <w:rsid w:val="00AE0B4B"/>
    <w:rsid w:val="00AE156A"/>
    <w:rsid w:val="00AE1872"/>
    <w:rsid w:val="00AE19C0"/>
    <w:rsid w:val="00AE1B90"/>
    <w:rsid w:val="00AE3252"/>
    <w:rsid w:val="00AE3E6B"/>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27D0A"/>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2C7F"/>
    <w:rsid w:val="00B42E81"/>
    <w:rsid w:val="00B4329D"/>
    <w:rsid w:val="00B457EF"/>
    <w:rsid w:val="00B45BEE"/>
    <w:rsid w:val="00B45F3A"/>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0C1"/>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6E4"/>
    <w:rsid w:val="00C37A5F"/>
    <w:rsid w:val="00C407E5"/>
    <w:rsid w:val="00C40B65"/>
    <w:rsid w:val="00C4265A"/>
    <w:rsid w:val="00C42DAC"/>
    <w:rsid w:val="00C4318B"/>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41EF"/>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F8F"/>
    <w:rsid w:val="00CE0B4C"/>
    <w:rsid w:val="00CE0DCE"/>
    <w:rsid w:val="00CE142E"/>
    <w:rsid w:val="00CE1BC9"/>
    <w:rsid w:val="00CE212B"/>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399A"/>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4FC"/>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1621"/>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04CA"/>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66E"/>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1A2"/>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533"/>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859"/>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4B7"/>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2982"/>
    <w:rsid w:val="00FD4877"/>
    <w:rsid w:val="00FD4FA5"/>
    <w:rsid w:val="00FD5166"/>
    <w:rsid w:val="00FD526A"/>
    <w:rsid w:val="00FD68A6"/>
    <w:rsid w:val="00FD702A"/>
    <w:rsid w:val="00FD758C"/>
    <w:rsid w:val="00FE16CF"/>
    <w:rsid w:val="00FE1F08"/>
    <w:rsid w:val="00FE2170"/>
    <w:rsid w:val="00FE2921"/>
    <w:rsid w:val="00FE2A9D"/>
    <w:rsid w:val="00FE3F8B"/>
    <w:rsid w:val="00FE480E"/>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49FC80"/>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e.edu.mx/tese2020/loader2020.aspx?n=MXYSAN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03F8C-F41B-4049-A82E-263246F3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2315</Words>
  <Characters>12738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HECTOR FABIAN ORDOÑEZ GARCIA</cp:lastModifiedBy>
  <cp:revision>4</cp:revision>
  <cp:lastPrinted>2025-04-04T17:21:00Z</cp:lastPrinted>
  <dcterms:created xsi:type="dcterms:W3CDTF">2025-04-04T17:20:00Z</dcterms:created>
  <dcterms:modified xsi:type="dcterms:W3CDTF">2025-04-28T20:42:00Z</dcterms:modified>
</cp:coreProperties>
</file>