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14499" w14:textId="1A99ABE7" w:rsidR="00197871" w:rsidRPr="0072585F" w:rsidRDefault="00197871" w:rsidP="00F64F01">
      <w:pPr>
        <w:tabs>
          <w:tab w:val="left" w:pos="3465"/>
        </w:tabs>
        <w:spacing w:line="360" w:lineRule="auto"/>
        <w:jc w:val="both"/>
        <w:rPr>
          <w:rFonts w:ascii="Palatino Linotype" w:hAnsi="Palatino Linotype"/>
        </w:rPr>
      </w:pPr>
      <w:r w:rsidRPr="0072585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de </w:t>
      </w:r>
      <w:r w:rsidR="00DF0CAC" w:rsidRPr="0072585F">
        <w:rPr>
          <w:rFonts w:ascii="Palatino Linotype" w:hAnsi="Palatino Linotype"/>
        </w:rPr>
        <w:t>diecinueve de febrero</w:t>
      </w:r>
      <w:r w:rsidR="00271DA2" w:rsidRPr="0072585F">
        <w:rPr>
          <w:rFonts w:ascii="Palatino Linotype" w:hAnsi="Palatino Linotype"/>
        </w:rPr>
        <w:t xml:space="preserve"> de dos mil veinticinco.</w:t>
      </w:r>
    </w:p>
    <w:p w14:paraId="23C171E8" w14:textId="77777777" w:rsidR="00197871" w:rsidRPr="0072585F" w:rsidRDefault="00197871" w:rsidP="00F64F01">
      <w:pPr>
        <w:tabs>
          <w:tab w:val="left" w:pos="3465"/>
        </w:tabs>
        <w:spacing w:line="360" w:lineRule="auto"/>
        <w:jc w:val="both"/>
        <w:rPr>
          <w:rFonts w:ascii="Palatino Linotype" w:hAnsi="Palatino Linotype"/>
        </w:rPr>
      </w:pPr>
    </w:p>
    <w:p w14:paraId="4F3BA054" w14:textId="0CA4A88D" w:rsidR="00197871" w:rsidRPr="0072585F" w:rsidRDefault="00197871" w:rsidP="00F64F01">
      <w:pPr>
        <w:spacing w:line="360" w:lineRule="auto"/>
        <w:jc w:val="both"/>
        <w:rPr>
          <w:rFonts w:ascii="Palatino Linotype" w:hAnsi="Palatino Linotype"/>
        </w:rPr>
      </w:pPr>
      <w:r w:rsidRPr="0072585F">
        <w:rPr>
          <w:rFonts w:ascii="Palatino Linotype" w:hAnsi="Palatino Linotype"/>
          <w:b/>
        </w:rPr>
        <w:t>VISTO</w:t>
      </w:r>
      <w:r w:rsidRPr="0072585F">
        <w:rPr>
          <w:rFonts w:ascii="Palatino Linotype" w:hAnsi="Palatino Linotype"/>
        </w:rPr>
        <w:t xml:space="preserve"> el expediente electrónico formado con motivo del recurso de revisión </w:t>
      </w:r>
      <w:r w:rsidR="008304CB" w:rsidRPr="0072585F">
        <w:rPr>
          <w:rFonts w:ascii="Palatino Linotype" w:hAnsi="Palatino Linotype"/>
          <w:b/>
        </w:rPr>
        <w:t>0</w:t>
      </w:r>
      <w:r w:rsidR="00B64629" w:rsidRPr="0072585F">
        <w:rPr>
          <w:rFonts w:ascii="Palatino Linotype" w:hAnsi="Palatino Linotype"/>
          <w:b/>
        </w:rPr>
        <w:t>6468</w:t>
      </w:r>
      <w:r w:rsidR="00B44BBA" w:rsidRPr="0072585F">
        <w:rPr>
          <w:rFonts w:ascii="Palatino Linotype" w:hAnsi="Palatino Linotype"/>
          <w:b/>
        </w:rPr>
        <w:t>/INFOEM/IP/RR/2024</w:t>
      </w:r>
      <w:r w:rsidRPr="0072585F">
        <w:rPr>
          <w:rFonts w:ascii="Palatino Linotype" w:hAnsi="Palatino Linotype"/>
          <w:b/>
        </w:rPr>
        <w:t>,</w:t>
      </w:r>
      <w:r w:rsidRPr="0072585F">
        <w:rPr>
          <w:rFonts w:ascii="Palatino Linotype" w:hAnsi="Palatino Linotype" w:cs="Arial"/>
          <w:b/>
          <w:bCs/>
        </w:rPr>
        <w:t xml:space="preserve"> </w:t>
      </w:r>
      <w:r w:rsidRPr="0072585F">
        <w:rPr>
          <w:rFonts w:ascii="Palatino Linotype" w:hAnsi="Palatino Linotype"/>
        </w:rPr>
        <w:t>promovido por</w:t>
      </w:r>
      <w:r w:rsidRPr="0072585F">
        <w:rPr>
          <w:rFonts w:ascii="Palatino Linotype" w:hAnsi="Palatino Linotype"/>
          <w:b/>
        </w:rPr>
        <w:t xml:space="preserve"> </w:t>
      </w:r>
      <w:r w:rsidR="00940C48">
        <w:rPr>
          <w:rFonts w:ascii="Palatino Linotype" w:hAnsi="Palatino Linotype"/>
          <w:b/>
        </w:rPr>
        <w:t xml:space="preserve">XXXX </w:t>
      </w:r>
      <w:proofErr w:type="spellStart"/>
      <w:r w:rsidR="00940C48">
        <w:rPr>
          <w:rFonts w:ascii="Palatino Linotype" w:hAnsi="Palatino Linotype"/>
          <w:b/>
        </w:rPr>
        <w:t>XXXX</w:t>
      </w:r>
      <w:proofErr w:type="spellEnd"/>
      <w:r w:rsidR="00940C48">
        <w:rPr>
          <w:rFonts w:ascii="Palatino Linotype" w:hAnsi="Palatino Linotype"/>
          <w:b/>
        </w:rPr>
        <w:t xml:space="preserve"> </w:t>
      </w:r>
      <w:proofErr w:type="spellStart"/>
      <w:r w:rsidR="00940C48">
        <w:rPr>
          <w:rFonts w:ascii="Palatino Linotype" w:hAnsi="Palatino Linotype"/>
          <w:b/>
        </w:rPr>
        <w:t>XXXX</w:t>
      </w:r>
      <w:proofErr w:type="spellEnd"/>
      <w:r w:rsidRPr="0072585F">
        <w:rPr>
          <w:rFonts w:ascii="Palatino Linotype" w:hAnsi="Palatino Linotype"/>
        </w:rPr>
        <w:t xml:space="preserve">, a quien en lo sucesivo se le identificará como </w:t>
      </w:r>
      <w:r w:rsidRPr="0072585F">
        <w:rPr>
          <w:rFonts w:ascii="Palatino Linotype" w:hAnsi="Palatino Linotype"/>
          <w:b/>
        </w:rPr>
        <w:t>EL RECURRENTE</w:t>
      </w:r>
      <w:r w:rsidRPr="0072585F">
        <w:rPr>
          <w:rFonts w:ascii="Palatino Linotype" w:hAnsi="Palatino Linotype" w:cs="Arial"/>
        </w:rPr>
        <w:t xml:space="preserve">, en contra de la respuesta del </w:t>
      </w:r>
      <w:r w:rsidR="00A40B1F" w:rsidRPr="0072585F">
        <w:rPr>
          <w:rFonts w:ascii="Palatino Linotype" w:hAnsi="Palatino Linotype" w:cs="Arial"/>
          <w:b/>
        </w:rPr>
        <w:t>Ayuntamiento de Acambay de Ruíz de Castañeda</w:t>
      </w:r>
      <w:r w:rsidRPr="0072585F">
        <w:rPr>
          <w:rFonts w:ascii="Palatino Linotype" w:hAnsi="Palatino Linotype" w:cs="Arial"/>
          <w:b/>
        </w:rPr>
        <w:t>,</w:t>
      </w:r>
      <w:r w:rsidRPr="0072585F">
        <w:rPr>
          <w:rFonts w:ascii="Palatino Linotype" w:hAnsi="Palatino Linotype"/>
          <w:b/>
        </w:rPr>
        <w:t xml:space="preserve"> </w:t>
      </w:r>
      <w:r w:rsidRPr="0072585F">
        <w:rPr>
          <w:rFonts w:ascii="Palatino Linotype" w:hAnsi="Palatino Linotype"/>
        </w:rPr>
        <w:t>en lo sucesivo el</w:t>
      </w:r>
      <w:r w:rsidRPr="0072585F">
        <w:rPr>
          <w:rFonts w:ascii="Palatino Linotype" w:hAnsi="Palatino Linotype"/>
          <w:b/>
        </w:rPr>
        <w:t xml:space="preserve"> SUJETO OBLIGADO</w:t>
      </w:r>
      <w:r w:rsidRPr="0072585F">
        <w:rPr>
          <w:rFonts w:ascii="Palatino Linotype" w:hAnsi="Palatino Linotype"/>
        </w:rPr>
        <w:t>, se procede a dictar la presente resolución, con base en los siguientes:</w:t>
      </w:r>
    </w:p>
    <w:p w14:paraId="3D82A88F" w14:textId="77777777" w:rsidR="00197871" w:rsidRPr="0072585F" w:rsidRDefault="00197871" w:rsidP="00F64F01">
      <w:pPr>
        <w:spacing w:line="360" w:lineRule="auto"/>
        <w:jc w:val="both"/>
        <w:rPr>
          <w:rFonts w:ascii="Palatino Linotype" w:hAnsi="Palatino Linotype"/>
          <w:b/>
        </w:rPr>
      </w:pPr>
    </w:p>
    <w:p w14:paraId="58893AF5" w14:textId="77777777" w:rsidR="00197871" w:rsidRPr="0072585F" w:rsidRDefault="00197871" w:rsidP="00F64F01">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72585F">
        <w:rPr>
          <w:rFonts w:ascii="Palatino Linotype" w:hAnsi="Palatino Linotype"/>
          <w:b/>
          <w:color w:val="000000" w:themeColor="text1"/>
          <w:sz w:val="24"/>
          <w:szCs w:val="24"/>
        </w:rPr>
        <w:t>ANTECEDENTES</w:t>
      </w:r>
      <w:bookmarkEnd w:id="0"/>
      <w:bookmarkEnd w:id="1"/>
      <w:bookmarkEnd w:id="2"/>
    </w:p>
    <w:p w14:paraId="23A7AE02" w14:textId="77777777" w:rsidR="00197871" w:rsidRPr="0072585F" w:rsidRDefault="00197871" w:rsidP="00F64F01">
      <w:pPr>
        <w:spacing w:line="360" w:lineRule="auto"/>
        <w:rPr>
          <w:rFonts w:ascii="Palatino Linotype" w:hAnsi="Palatino Linotype"/>
        </w:rPr>
      </w:pPr>
    </w:p>
    <w:p w14:paraId="72CB56DE" w14:textId="20546439" w:rsidR="00197871" w:rsidRPr="0072585F" w:rsidRDefault="00197871" w:rsidP="00F64F01">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72585F">
        <w:rPr>
          <w:rFonts w:ascii="Palatino Linotype" w:eastAsia="Calibri" w:hAnsi="Palatino Linotype" w:cs="Arial"/>
          <w:lang w:val="es-ES"/>
        </w:rPr>
        <w:t>El día</w:t>
      </w:r>
      <w:r w:rsidRPr="0072585F">
        <w:rPr>
          <w:rFonts w:ascii="Palatino Linotype" w:eastAsia="Calibri" w:hAnsi="Palatino Linotype" w:cs="Arial"/>
          <w:b/>
          <w:lang w:val="es-ES"/>
        </w:rPr>
        <w:t xml:space="preserve"> </w:t>
      </w:r>
      <w:r w:rsidR="003B19DE" w:rsidRPr="0072585F">
        <w:rPr>
          <w:rFonts w:ascii="Palatino Linotype" w:eastAsia="Calibri" w:hAnsi="Palatino Linotype" w:cs="Arial"/>
          <w:b/>
          <w:lang w:val="es-ES"/>
        </w:rPr>
        <w:t>diez</w:t>
      </w:r>
      <w:r w:rsidR="008304CB" w:rsidRPr="0072585F">
        <w:rPr>
          <w:rFonts w:ascii="Palatino Linotype" w:eastAsia="Calibri" w:hAnsi="Palatino Linotype" w:cs="Arial"/>
          <w:b/>
          <w:lang w:val="es-ES"/>
        </w:rPr>
        <w:t xml:space="preserve"> de septiembre </w:t>
      </w:r>
      <w:r w:rsidRPr="0072585F">
        <w:rPr>
          <w:rFonts w:ascii="Palatino Linotype" w:eastAsia="Calibri" w:hAnsi="Palatino Linotype" w:cs="Arial"/>
          <w:b/>
          <w:lang w:val="es-ES"/>
        </w:rPr>
        <w:t>de dos mil veintitrés</w:t>
      </w:r>
      <w:r w:rsidRPr="0072585F">
        <w:rPr>
          <w:rFonts w:ascii="Palatino Linotype" w:hAnsi="Palatino Linotype"/>
          <w:b/>
        </w:rPr>
        <w:t xml:space="preserve">, </w:t>
      </w:r>
      <w:r w:rsidRPr="0072585F">
        <w:rPr>
          <w:rFonts w:ascii="Palatino Linotype" w:eastAsia="Calibri" w:hAnsi="Palatino Linotype" w:cs="Arial"/>
          <w:lang w:val="es-ES"/>
        </w:rPr>
        <w:t xml:space="preserve">se presentó ante el </w:t>
      </w:r>
      <w:r w:rsidRPr="0072585F">
        <w:rPr>
          <w:rFonts w:ascii="Palatino Linotype" w:eastAsia="Calibri" w:hAnsi="Palatino Linotype" w:cs="Arial"/>
          <w:b/>
          <w:lang w:val="es-ES"/>
        </w:rPr>
        <w:t>SUJETO OBLIGADO</w:t>
      </w:r>
      <w:r w:rsidRPr="0072585F">
        <w:rPr>
          <w:rFonts w:ascii="Palatino Linotype" w:eastAsia="Calibri" w:hAnsi="Palatino Linotype" w:cs="Arial"/>
        </w:rPr>
        <w:t xml:space="preserve"> vía </w:t>
      </w:r>
      <w:r w:rsidRPr="0072585F">
        <w:rPr>
          <w:rFonts w:ascii="Palatino Linotype" w:eastAsia="Calibri" w:hAnsi="Palatino Linotype" w:cs="Arial"/>
          <w:lang w:val="es-ES"/>
        </w:rPr>
        <w:t>SAIMEX, la solicitud de información pública registrada con el número</w:t>
      </w:r>
      <w:r w:rsidRPr="0072585F">
        <w:rPr>
          <w:rFonts w:ascii="Palatino Linotype" w:hAnsi="Palatino Linotype"/>
          <w:b/>
          <w:bCs/>
          <w:color w:val="000000" w:themeColor="text1"/>
        </w:rPr>
        <w:t xml:space="preserve"> </w:t>
      </w:r>
      <w:r w:rsidR="008304CB" w:rsidRPr="0072585F">
        <w:rPr>
          <w:rFonts w:ascii="Palatino Linotype" w:hAnsi="Palatino Linotype"/>
          <w:b/>
          <w:bCs/>
          <w:color w:val="000000" w:themeColor="text1"/>
        </w:rPr>
        <w:t>00</w:t>
      </w:r>
      <w:r w:rsidR="00415550" w:rsidRPr="0072585F">
        <w:rPr>
          <w:rFonts w:ascii="Palatino Linotype" w:hAnsi="Palatino Linotype"/>
          <w:b/>
          <w:bCs/>
          <w:color w:val="000000" w:themeColor="text1"/>
        </w:rPr>
        <w:t>146</w:t>
      </w:r>
      <w:r w:rsidR="008304CB" w:rsidRPr="0072585F">
        <w:rPr>
          <w:rFonts w:ascii="Palatino Linotype" w:hAnsi="Palatino Linotype"/>
          <w:b/>
          <w:bCs/>
          <w:color w:val="000000" w:themeColor="text1"/>
        </w:rPr>
        <w:t>/</w:t>
      </w:r>
      <w:r w:rsidR="00415550" w:rsidRPr="0072585F">
        <w:rPr>
          <w:rFonts w:ascii="Palatino Linotype" w:hAnsi="Palatino Linotype"/>
          <w:b/>
          <w:bCs/>
          <w:color w:val="000000" w:themeColor="text1"/>
        </w:rPr>
        <w:t>ACAMBAY</w:t>
      </w:r>
      <w:r w:rsidR="008304CB" w:rsidRPr="0072585F">
        <w:rPr>
          <w:rFonts w:ascii="Palatino Linotype" w:hAnsi="Palatino Linotype"/>
          <w:b/>
          <w:bCs/>
          <w:color w:val="000000" w:themeColor="text1"/>
        </w:rPr>
        <w:t>/IP/202</w:t>
      </w:r>
      <w:r w:rsidR="00415550" w:rsidRPr="0072585F">
        <w:rPr>
          <w:rFonts w:ascii="Palatino Linotype" w:hAnsi="Palatino Linotype"/>
          <w:b/>
          <w:bCs/>
          <w:color w:val="000000" w:themeColor="text1"/>
        </w:rPr>
        <w:t>4</w:t>
      </w:r>
      <w:r w:rsidRPr="0072585F">
        <w:rPr>
          <w:rFonts w:ascii="Palatino Linotype" w:hAnsi="Palatino Linotype"/>
          <w:b/>
          <w:bCs/>
          <w:color w:val="000000" w:themeColor="text1"/>
        </w:rPr>
        <w:t xml:space="preserve">; </w:t>
      </w:r>
      <w:r w:rsidRPr="0072585F">
        <w:rPr>
          <w:rFonts w:ascii="Palatino Linotype" w:eastAsia="Calibri" w:hAnsi="Palatino Linotype" w:cs="Arial"/>
          <w:lang w:val="es-ES"/>
        </w:rPr>
        <w:t>mediante la cual se solicitó la siguiente información:</w:t>
      </w:r>
    </w:p>
    <w:p w14:paraId="7DD0822C" w14:textId="77777777" w:rsidR="00197871" w:rsidRPr="0072585F" w:rsidRDefault="00197871" w:rsidP="00F64F01">
      <w:pPr>
        <w:pStyle w:val="Prrafodelista"/>
        <w:spacing w:line="360" w:lineRule="auto"/>
        <w:ind w:left="0"/>
        <w:jc w:val="both"/>
        <w:rPr>
          <w:rFonts w:ascii="Palatino Linotype" w:eastAsia="Calibri" w:hAnsi="Palatino Linotype" w:cs="Arial"/>
          <w:lang w:val="es-ES"/>
        </w:rPr>
      </w:pPr>
    </w:p>
    <w:p w14:paraId="431ED82E" w14:textId="1260B4D8" w:rsidR="00197871" w:rsidRPr="0072585F" w:rsidRDefault="00197871" w:rsidP="00F64F01">
      <w:pPr>
        <w:pStyle w:val="Prrafodelista"/>
        <w:spacing w:line="360" w:lineRule="auto"/>
        <w:ind w:left="1134" w:right="900"/>
        <w:jc w:val="both"/>
        <w:rPr>
          <w:rFonts w:ascii="Palatino Linotype" w:hAnsi="Palatino Linotype"/>
          <w:i/>
          <w:iCs/>
        </w:rPr>
      </w:pPr>
      <w:r w:rsidRPr="0072585F">
        <w:rPr>
          <w:rFonts w:ascii="Palatino Linotype" w:hAnsi="Palatino Linotype"/>
          <w:i/>
        </w:rPr>
        <w:t>“</w:t>
      </w:r>
      <w:r w:rsidR="00415550" w:rsidRPr="0072585F">
        <w:rPr>
          <w:rFonts w:ascii="Palatino Linotype" w:hAnsi="Palatino Linotype"/>
          <w:i/>
          <w:iCs/>
          <w:color w:val="000000"/>
        </w:rPr>
        <w:t>Solicito una lista completa de todos los litigios activos por demandas laborales en los que esté involucrado el ayuntamiento, especificando el estatus actual de cada caso.</w:t>
      </w:r>
      <w:r w:rsidRPr="0072585F">
        <w:rPr>
          <w:rFonts w:ascii="Palatino Linotype" w:hAnsi="Palatino Linotype"/>
          <w:i/>
          <w:iCs/>
        </w:rPr>
        <w:t>”</w:t>
      </w:r>
    </w:p>
    <w:p w14:paraId="115842D7" w14:textId="77777777" w:rsidR="00197871" w:rsidRPr="0072585F" w:rsidRDefault="00197871" w:rsidP="00F64F01">
      <w:pPr>
        <w:pStyle w:val="Prrafodelista"/>
        <w:spacing w:line="360" w:lineRule="auto"/>
        <w:ind w:left="851" w:right="34"/>
        <w:jc w:val="both"/>
        <w:rPr>
          <w:rFonts w:ascii="Palatino Linotype" w:hAnsi="Palatino Linotype"/>
          <w:i/>
          <w:iCs/>
        </w:rPr>
      </w:pPr>
    </w:p>
    <w:p w14:paraId="0208FBB0" w14:textId="77777777" w:rsidR="00197871" w:rsidRPr="0072585F" w:rsidRDefault="00197871" w:rsidP="00F64F01">
      <w:pPr>
        <w:pStyle w:val="Prrafodelista"/>
        <w:numPr>
          <w:ilvl w:val="0"/>
          <w:numId w:val="2"/>
        </w:numPr>
        <w:spacing w:line="360" w:lineRule="auto"/>
        <w:ind w:left="851" w:right="474"/>
        <w:jc w:val="both"/>
        <w:rPr>
          <w:rFonts w:ascii="Palatino Linotype" w:hAnsi="Palatino Linotype"/>
        </w:rPr>
      </w:pPr>
      <w:r w:rsidRPr="0072585F">
        <w:rPr>
          <w:rFonts w:ascii="Palatino Linotype" w:eastAsia="Times New Roman" w:hAnsi="Palatino Linotype" w:cs="Arial"/>
          <w:lang w:val="es-ES"/>
        </w:rPr>
        <w:t>Se eligió modalidad de entrega de la información</w:t>
      </w:r>
      <w:r w:rsidRPr="0072585F">
        <w:rPr>
          <w:rFonts w:ascii="Palatino Linotype" w:hAnsi="Palatino Linotype"/>
        </w:rPr>
        <w:t xml:space="preserve">: A través del </w:t>
      </w:r>
      <w:r w:rsidRPr="0072585F">
        <w:rPr>
          <w:rFonts w:ascii="Palatino Linotype" w:hAnsi="Palatino Linotype"/>
          <w:b/>
        </w:rPr>
        <w:t>SAIMEX.</w:t>
      </w:r>
    </w:p>
    <w:p w14:paraId="2DAC50A7" w14:textId="77777777" w:rsidR="00197871" w:rsidRPr="0072585F" w:rsidRDefault="00197871" w:rsidP="00F64F01">
      <w:pPr>
        <w:pStyle w:val="Prrafodelista"/>
        <w:spacing w:line="360" w:lineRule="auto"/>
        <w:ind w:left="851" w:right="34"/>
        <w:jc w:val="both"/>
        <w:rPr>
          <w:rFonts w:ascii="Palatino Linotype" w:hAnsi="Palatino Linotype"/>
        </w:rPr>
      </w:pPr>
    </w:p>
    <w:p w14:paraId="7F1C8A26" w14:textId="0B8864F8" w:rsidR="00B41AB2" w:rsidRPr="0072585F" w:rsidRDefault="00197871" w:rsidP="00F64F01">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72585F">
        <w:rPr>
          <w:rFonts w:ascii="Palatino Linotype" w:hAnsi="Palatino Linotype" w:cs="Arial"/>
          <w:color w:val="000000" w:themeColor="text1"/>
        </w:rPr>
        <w:t xml:space="preserve">El </w:t>
      </w:r>
      <w:r w:rsidR="004C7A89" w:rsidRPr="0072585F">
        <w:rPr>
          <w:rFonts w:ascii="Palatino Linotype" w:hAnsi="Palatino Linotype" w:cs="Arial"/>
          <w:b/>
          <w:bCs/>
          <w:color w:val="000000" w:themeColor="text1"/>
        </w:rPr>
        <w:t>dos</w:t>
      </w:r>
      <w:r w:rsidR="003F197D" w:rsidRPr="0072585F">
        <w:rPr>
          <w:rFonts w:ascii="Palatino Linotype" w:hAnsi="Palatino Linotype" w:cs="Arial"/>
          <w:b/>
          <w:bCs/>
          <w:color w:val="000000" w:themeColor="text1"/>
        </w:rPr>
        <w:t xml:space="preserve"> de octubre </w:t>
      </w:r>
      <w:r w:rsidRPr="0072585F">
        <w:rPr>
          <w:rFonts w:ascii="Palatino Linotype" w:hAnsi="Palatino Linotype" w:cs="Arial"/>
          <w:b/>
          <w:bCs/>
          <w:color w:val="000000" w:themeColor="text1"/>
        </w:rPr>
        <w:t>de dos mil veinti</w:t>
      </w:r>
      <w:r w:rsidR="004C7A89" w:rsidRPr="0072585F">
        <w:rPr>
          <w:rFonts w:ascii="Palatino Linotype" w:hAnsi="Palatino Linotype" w:cs="Arial"/>
          <w:b/>
          <w:bCs/>
          <w:color w:val="000000" w:themeColor="text1"/>
        </w:rPr>
        <w:t>cuatro</w:t>
      </w:r>
      <w:r w:rsidR="00906546" w:rsidRPr="0072585F">
        <w:rPr>
          <w:rFonts w:ascii="Palatino Linotype" w:hAnsi="Palatino Linotype" w:cs="Arial"/>
          <w:b/>
          <w:bCs/>
          <w:color w:val="000000" w:themeColor="text1"/>
        </w:rPr>
        <w:t>,</w:t>
      </w:r>
      <w:r w:rsidRPr="0072585F">
        <w:rPr>
          <w:rFonts w:ascii="Palatino Linotype" w:hAnsi="Palatino Linotype" w:cs="Arial"/>
          <w:color w:val="000000" w:themeColor="text1"/>
        </w:rPr>
        <w:t xml:space="preserve"> el </w:t>
      </w:r>
      <w:r w:rsidRPr="0072585F">
        <w:rPr>
          <w:rFonts w:ascii="Palatino Linotype" w:hAnsi="Palatino Linotype" w:cs="Arial"/>
          <w:b/>
          <w:bCs/>
          <w:color w:val="000000" w:themeColor="text1"/>
        </w:rPr>
        <w:t>SUJETO OBLIGADO</w:t>
      </w:r>
      <w:r w:rsidRPr="0072585F">
        <w:rPr>
          <w:rFonts w:ascii="Palatino Linotype" w:hAnsi="Palatino Linotype" w:cs="Arial"/>
          <w:b/>
          <w:color w:val="000000" w:themeColor="text1"/>
        </w:rPr>
        <w:t>,</w:t>
      </w:r>
      <w:r w:rsidRPr="0072585F">
        <w:rPr>
          <w:rFonts w:ascii="Palatino Linotype" w:hAnsi="Palatino Linotype" w:cs="Arial"/>
          <w:color w:val="000000" w:themeColor="text1"/>
        </w:rPr>
        <w:t xml:space="preserve"> dio respuesta a través de archivo electrónico en formato PDF, cuyo contenido grosso modo es el siguiente:</w:t>
      </w:r>
    </w:p>
    <w:p w14:paraId="0A962E80" w14:textId="77777777" w:rsidR="00B41AB2" w:rsidRPr="0072585F" w:rsidRDefault="00B41AB2" w:rsidP="00F64F01">
      <w:pPr>
        <w:pStyle w:val="Prrafodelista"/>
        <w:tabs>
          <w:tab w:val="left" w:pos="0"/>
        </w:tabs>
        <w:spacing w:line="360" w:lineRule="auto"/>
        <w:ind w:left="0" w:right="49"/>
        <w:jc w:val="both"/>
        <w:rPr>
          <w:rFonts w:ascii="Palatino Linotype" w:hAnsi="Palatino Linotype" w:cs="Arial"/>
          <w:color w:val="000000" w:themeColor="text1"/>
        </w:rPr>
      </w:pPr>
    </w:p>
    <w:p w14:paraId="1FC8C96A" w14:textId="1424E603" w:rsidR="00197871" w:rsidRPr="0072585F" w:rsidRDefault="00B41AB2" w:rsidP="00F64F01">
      <w:pPr>
        <w:pStyle w:val="Prrafodelista"/>
        <w:tabs>
          <w:tab w:val="left" w:pos="0"/>
        </w:tabs>
        <w:spacing w:line="360" w:lineRule="auto"/>
        <w:ind w:left="1134" w:right="900"/>
        <w:jc w:val="both"/>
        <w:rPr>
          <w:rFonts w:ascii="Palatino Linotype" w:hAnsi="Palatino Linotype" w:cs="Arial"/>
          <w:iCs/>
          <w:color w:val="000000" w:themeColor="text1"/>
        </w:rPr>
      </w:pPr>
      <w:bookmarkStart w:id="3" w:name="_Hlk173430817"/>
      <w:r w:rsidRPr="0072585F">
        <w:rPr>
          <w:rFonts w:ascii="Palatino Linotype" w:hAnsi="Palatino Linotype" w:cs="Arial"/>
          <w:b/>
          <w:iCs/>
          <w:color w:val="000000" w:themeColor="text1"/>
        </w:rPr>
        <w:t>Contestación 146</w:t>
      </w:r>
      <w:r w:rsidR="00424CC4" w:rsidRPr="0072585F">
        <w:rPr>
          <w:rFonts w:ascii="Palatino Linotype" w:hAnsi="Palatino Linotype" w:cs="Arial"/>
          <w:b/>
          <w:iCs/>
          <w:color w:val="000000" w:themeColor="text1"/>
        </w:rPr>
        <w:t>.</w:t>
      </w:r>
      <w:r w:rsidRPr="0072585F">
        <w:rPr>
          <w:rFonts w:ascii="Palatino Linotype" w:hAnsi="Palatino Linotype" w:cs="Arial"/>
          <w:b/>
          <w:iCs/>
          <w:color w:val="000000" w:themeColor="text1"/>
        </w:rPr>
        <w:t>pdf</w:t>
      </w:r>
      <w:r w:rsidR="00197871" w:rsidRPr="0072585F">
        <w:rPr>
          <w:rFonts w:ascii="Palatino Linotype" w:hAnsi="Palatino Linotype" w:cs="Arial"/>
          <w:b/>
          <w:iCs/>
          <w:color w:val="000000" w:themeColor="text1"/>
        </w:rPr>
        <w:t>:</w:t>
      </w:r>
      <w:r w:rsidR="00197871" w:rsidRPr="0072585F">
        <w:rPr>
          <w:rFonts w:ascii="Palatino Linotype" w:hAnsi="Palatino Linotype" w:cs="Arial"/>
          <w:iCs/>
          <w:color w:val="000000" w:themeColor="text1"/>
        </w:rPr>
        <w:t xml:space="preserve"> </w:t>
      </w:r>
      <w:r w:rsidRPr="0072585F">
        <w:rPr>
          <w:rFonts w:ascii="Palatino Linotype" w:hAnsi="Palatino Linotype" w:cs="Arial"/>
          <w:iCs/>
          <w:color w:val="000000" w:themeColor="text1"/>
        </w:rPr>
        <w:t xml:space="preserve">Contiene el oficio </w:t>
      </w:r>
      <w:r w:rsidR="0019278A" w:rsidRPr="0072585F">
        <w:rPr>
          <w:rFonts w:ascii="Palatino Linotype" w:hAnsi="Palatino Linotype" w:cs="Arial"/>
          <w:iCs/>
          <w:color w:val="000000" w:themeColor="text1"/>
        </w:rPr>
        <w:t>DA/0889/2024, de fecha diecinueve de septiembre de dos mil veinticuatro, suscrito por la Directora de Administración</w:t>
      </w:r>
      <w:r w:rsidR="004B640A" w:rsidRPr="0072585F">
        <w:rPr>
          <w:rFonts w:ascii="Palatino Linotype" w:hAnsi="Palatino Linotype" w:cs="Arial"/>
          <w:iCs/>
          <w:color w:val="000000" w:themeColor="text1"/>
        </w:rPr>
        <w:t xml:space="preserve">, en el cual </w:t>
      </w:r>
      <w:r w:rsidR="00CD3FD4" w:rsidRPr="0072585F">
        <w:rPr>
          <w:rFonts w:ascii="Palatino Linotype" w:hAnsi="Palatino Linotype" w:cs="Arial"/>
          <w:iCs/>
          <w:color w:val="000000" w:themeColor="text1"/>
        </w:rPr>
        <w:t>solicita a la Titular de la Unidad de Transparencia, que la información requerida sea sometida al análisis y autorización</w:t>
      </w:r>
      <w:r w:rsidR="00633218" w:rsidRPr="0072585F">
        <w:rPr>
          <w:rFonts w:ascii="Palatino Linotype" w:hAnsi="Palatino Linotype" w:cs="Arial"/>
          <w:iCs/>
          <w:color w:val="000000" w:themeColor="text1"/>
        </w:rPr>
        <w:t xml:space="preserve"> del Comité de Transparencia para su reserva, por contener info</w:t>
      </w:r>
      <w:r w:rsidR="00F7527C" w:rsidRPr="0072585F">
        <w:rPr>
          <w:rFonts w:ascii="Palatino Linotype" w:hAnsi="Palatino Linotype" w:cs="Arial"/>
          <w:iCs/>
          <w:color w:val="000000" w:themeColor="text1"/>
        </w:rPr>
        <w:t xml:space="preserve">rmación reservada de conformidad con el artículo 140 fracción VII de la Ley de Transparencia y Acceso a la Información Pública del Estado de México. </w:t>
      </w:r>
    </w:p>
    <w:p w14:paraId="6698AF78" w14:textId="486ED7FC" w:rsidR="00F7527C" w:rsidRPr="0072585F" w:rsidRDefault="00F7527C" w:rsidP="00F64F01">
      <w:pPr>
        <w:pStyle w:val="Prrafodelista"/>
        <w:tabs>
          <w:tab w:val="left" w:pos="0"/>
        </w:tabs>
        <w:spacing w:line="360" w:lineRule="auto"/>
        <w:ind w:left="1134" w:right="900"/>
        <w:jc w:val="both"/>
        <w:rPr>
          <w:rFonts w:ascii="Palatino Linotype" w:hAnsi="Palatino Linotype" w:cs="Arial"/>
          <w:iCs/>
          <w:color w:val="000000" w:themeColor="text1"/>
        </w:rPr>
      </w:pPr>
      <w:r w:rsidRPr="0072585F">
        <w:rPr>
          <w:rFonts w:ascii="Palatino Linotype" w:hAnsi="Palatino Linotype" w:cs="Arial"/>
          <w:iCs/>
          <w:color w:val="000000" w:themeColor="text1"/>
        </w:rPr>
        <w:t xml:space="preserve">Del mismo documento en el punto dos refiere que la información también es confidencial por contener datos personales que solo conciernen al titular de los mismos. </w:t>
      </w:r>
    </w:p>
    <w:bookmarkEnd w:id="3"/>
    <w:p w14:paraId="74E3BAE6" w14:textId="77777777" w:rsidR="00197871" w:rsidRPr="0072585F" w:rsidRDefault="00197871" w:rsidP="00F64F01">
      <w:pPr>
        <w:pStyle w:val="Prrafodelista"/>
        <w:tabs>
          <w:tab w:val="left" w:pos="0"/>
        </w:tabs>
        <w:spacing w:line="360" w:lineRule="auto"/>
        <w:ind w:left="709" w:right="616"/>
        <w:jc w:val="both"/>
        <w:rPr>
          <w:rFonts w:ascii="Palatino Linotype" w:hAnsi="Palatino Linotype" w:cs="Arial"/>
          <w:i/>
          <w:color w:val="000000" w:themeColor="text1"/>
        </w:rPr>
      </w:pPr>
    </w:p>
    <w:p w14:paraId="5F861020" w14:textId="4620EF6C" w:rsidR="00197871" w:rsidRPr="0072585F" w:rsidRDefault="00197871" w:rsidP="00F64F01">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2585F">
        <w:rPr>
          <w:rFonts w:ascii="Palatino Linotype" w:eastAsia="Times New Roman" w:hAnsi="Palatino Linotype" w:cs="Arial"/>
          <w:color w:val="000000" w:themeColor="text1"/>
          <w:lang w:val="es-ES"/>
        </w:rPr>
        <w:t>El</w:t>
      </w:r>
      <w:r w:rsidRPr="0072585F">
        <w:rPr>
          <w:rFonts w:ascii="Palatino Linotype" w:eastAsia="Times New Roman" w:hAnsi="Palatino Linotype" w:cs="Arial"/>
          <w:b/>
          <w:color w:val="000000" w:themeColor="text1"/>
          <w:lang w:val="es-ES"/>
        </w:rPr>
        <w:t xml:space="preserve"> </w:t>
      </w:r>
      <w:r w:rsidR="00D05EA3" w:rsidRPr="0072585F">
        <w:rPr>
          <w:rFonts w:ascii="Palatino Linotype" w:eastAsia="Times New Roman" w:hAnsi="Palatino Linotype" w:cs="Arial"/>
          <w:b/>
          <w:color w:val="000000" w:themeColor="text1"/>
          <w:lang w:val="es-ES"/>
        </w:rPr>
        <w:t>veinte</w:t>
      </w:r>
      <w:r w:rsidR="008D523A" w:rsidRPr="0072585F">
        <w:rPr>
          <w:rFonts w:ascii="Palatino Linotype" w:eastAsia="Times New Roman" w:hAnsi="Palatino Linotype" w:cs="Arial"/>
          <w:b/>
          <w:color w:val="000000" w:themeColor="text1"/>
          <w:lang w:val="es-ES"/>
        </w:rPr>
        <w:t xml:space="preserve"> de octubre </w:t>
      </w:r>
      <w:r w:rsidRPr="0072585F">
        <w:rPr>
          <w:rFonts w:ascii="Palatino Linotype" w:eastAsia="Times New Roman" w:hAnsi="Palatino Linotype" w:cs="Arial"/>
          <w:b/>
          <w:color w:val="000000" w:themeColor="text1"/>
          <w:lang w:val="es-ES"/>
        </w:rPr>
        <w:t>de dos mil veinti</w:t>
      </w:r>
      <w:r w:rsidR="00476987" w:rsidRPr="0072585F">
        <w:rPr>
          <w:rFonts w:ascii="Palatino Linotype" w:eastAsia="Times New Roman" w:hAnsi="Palatino Linotype" w:cs="Arial"/>
          <w:b/>
          <w:color w:val="000000" w:themeColor="text1"/>
          <w:lang w:val="es-ES"/>
        </w:rPr>
        <w:t>cuatro</w:t>
      </w:r>
      <w:r w:rsidRPr="0072585F">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35257E28" w14:textId="77777777" w:rsidR="00197871" w:rsidRPr="0072585F" w:rsidRDefault="00197871" w:rsidP="00F64F01">
      <w:pPr>
        <w:pStyle w:val="Prrafodelista"/>
        <w:tabs>
          <w:tab w:val="left" w:pos="0"/>
        </w:tabs>
        <w:spacing w:line="360" w:lineRule="auto"/>
        <w:ind w:left="0" w:right="49"/>
        <w:jc w:val="both"/>
        <w:rPr>
          <w:rFonts w:ascii="Palatino Linotype" w:hAnsi="Palatino Linotype" w:cs="Arial"/>
          <w:i/>
          <w:color w:val="000000" w:themeColor="text1"/>
        </w:rPr>
      </w:pPr>
    </w:p>
    <w:p w14:paraId="7A6598E6" w14:textId="202372DB" w:rsidR="00197871" w:rsidRPr="0072585F" w:rsidRDefault="00197871" w:rsidP="00F64F01">
      <w:pPr>
        <w:pStyle w:val="Prrafodelista"/>
        <w:numPr>
          <w:ilvl w:val="0"/>
          <w:numId w:val="2"/>
        </w:numPr>
        <w:spacing w:line="360" w:lineRule="auto"/>
        <w:ind w:left="1134" w:right="900" w:firstLine="0"/>
        <w:jc w:val="both"/>
        <w:rPr>
          <w:rStyle w:val="Ttulo2Car"/>
          <w:rFonts w:ascii="Palatino Linotype" w:hAnsi="Palatino Linotype"/>
          <w:i/>
          <w:iCs/>
          <w:color w:val="000000" w:themeColor="text1"/>
          <w:sz w:val="24"/>
          <w:szCs w:val="24"/>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72585F">
        <w:rPr>
          <w:rStyle w:val="Ttulo2Car"/>
          <w:rFonts w:ascii="Palatino Linotype" w:hAnsi="Palatino Linotype"/>
          <w:b/>
          <w:color w:val="auto"/>
          <w:sz w:val="24"/>
          <w:szCs w:val="24"/>
        </w:rPr>
        <w:t>Acto impugnado</w:t>
      </w:r>
      <w:bookmarkEnd w:id="4"/>
      <w:r w:rsidRPr="0072585F">
        <w:rPr>
          <w:rStyle w:val="Ttulo2Car"/>
          <w:rFonts w:ascii="Palatino Linotype" w:hAnsi="Palatino Linotype"/>
          <w:b/>
          <w:color w:val="000000" w:themeColor="text1"/>
          <w:sz w:val="24"/>
          <w:szCs w:val="24"/>
        </w:rPr>
        <w:t xml:space="preserve">: </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72585F">
        <w:rPr>
          <w:rStyle w:val="Ttulo2Car"/>
          <w:rFonts w:ascii="Palatino Linotype" w:hAnsi="Palatino Linotype"/>
          <w:color w:val="000000" w:themeColor="text1"/>
          <w:sz w:val="24"/>
          <w:szCs w:val="24"/>
        </w:rPr>
        <w:t>“</w:t>
      </w:r>
      <w:r w:rsidR="00476987" w:rsidRPr="0072585F">
        <w:rPr>
          <w:rFonts w:ascii="Palatino Linotype" w:hAnsi="Palatino Linotype"/>
          <w:i/>
          <w:iCs/>
          <w:color w:val="000000"/>
        </w:rPr>
        <w:t>No se entregó ninguna información</w:t>
      </w:r>
      <w:r w:rsidRPr="0072585F">
        <w:rPr>
          <w:rStyle w:val="Ttulo2Car"/>
          <w:rFonts w:ascii="Palatino Linotype" w:hAnsi="Palatino Linotype"/>
          <w:i/>
          <w:iCs/>
          <w:color w:val="000000" w:themeColor="text1"/>
          <w:sz w:val="24"/>
          <w:szCs w:val="24"/>
        </w:rPr>
        <w:t>”</w:t>
      </w:r>
    </w:p>
    <w:p w14:paraId="26A79DA0" w14:textId="77777777" w:rsidR="00197871" w:rsidRPr="0072585F" w:rsidRDefault="00197871" w:rsidP="00F64F01">
      <w:pPr>
        <w:pStyle w:val="Prrafodelista"/>
        <w:tabs>
          <w:tab w:val="left" w:pos="7020"/>
        </w:tabs>
        <w:spacing w:line="360" w:lineRule="auto"/>
        <w:ind w:left="1134" w:right="900"/>
        <w:jc w:val="both"/>
        <w:rPr>
          <w:rStyle w:val="Ttulo2Car"/>
          <w:rFonts w:ascii="Palatino Linotype" w:hAnsi="Palatino Linotype"/>
          <w:i/>
          <w:iCs/>
          <w:color w:val="000000" w:themeColor="text1"/>
          <w:sz w:val="24"/>
          <w:szCs w:val="24"/>
        </w:rPr>
      </w:pPr>
      <w:r w:rsidRPr="0072585F">
        <w:rPr>
          <w:rStyle w:val="Ttulo2Car"/>
          <w:rFonts w:ascii="Palatino Linotype" w:hAnsi="Palatino Linotype"/>
          <w:i/>
          <w:iCs/>
          <w:color w:val="000000" w:themeColor="text1"/>
          <w:sz w:val="24"/>
          <w:szCs w:val="24"/>
        </w:rPr>
        <w:tab/>
      </w:r>
    </w:p>
    <w:p w14:paraId="0756D686" w14:textId="59092313" w:rsidR="00197871" w:rsidRPr="0072585F" w:rsidRDefault="00197871" w:rsidP="00F64F01">
      <w:pPr>
        <w:pStyle w:val="Prrafodelista"/>
        <w:numPr>
          <w:ilvl w:val="0"/>
          <w:numId w:val="2"/>
        </w:numPr>
        <w:spacing w:line="360" w:lineRule="auto"/>
        <w:ind w:left="1134" w:right="900" w:firstLine="0"/>
        <w:jc w:val="both"/>
        <w:rPr>
          <w:rFonts w:ascii="Palatino Linotype" w:hAnsi="Palatino Linotype"/>
          <w:i/>
          <w:iCs/>
          <w:color w:val="000000" w:themeColor="text1"/>
        </w:rPr>
      </w:pPr>
      <w:bookmarkStart w:id="128" w:name="_Toc53584977"/>
      <w:bookmarkStart w:id="129" w:name="_Toc60925404"/>
      <w:bookmarkStart w:id="130" w:name="_Toc81364834"/>
      <w:bookmarkStart w:id="131" w:name="_Toc81390611"/>
      <w:bookmarkStart w:id="132" w:name="_Toc82611034"/>
      <w:bookmarkStart w:id="133" w:name="_Toc83128577"/>
      <w:r w:rsidRPr="0072585F">
        <w:rPr>
          <w:rStyle w:val="Ttulo2Car"/>
          <w:rFonts w:ascii="Palatino Linotype" w:hAnsi="Palatino Linotype"/>
          <w:b/>
          <w:color w:val="000000" w:themeColor="text1"/>
          <w:sz w:val="24"/>
          <w:szCs w:val="24"/>
        </w:rPr>
        <w:lastRenderedPageBreak/>
        <w:t>Razones o Motivos de inconformidad</w:t>
      </w:r>
      <w:r w:rsidRPr="0072585F">
        <w:rPr>
          <w:rStyle w:val="Ttulo2Car"/>
          <w:rFonts w:ascii="Palatino Linotype" w:hAnsi="Palatino Linotype"/>
          <w:b/>
          <w:i/>
          <w:iCs/>
          <w:color w:val="000000" w:themeColor="text1"/>
          <w:sz w:val="24"/>
          <w:szCs w:val="24"/>
        </w:rPr>
        <w:t>:</w:t>
      </w:r>
      <w:bookmarkEnd w:id="69"/>
      <w:bookmarkEnd w:id="128"/>
      <w:bookmarkEnd w:id="129"/>
      <w:bookmarkEnd w:id="130"/>
      <w:bookmarkEnd w:id="131"/>
      <w:bookmarkEnd w:id="132"/>
      <w:bookmarkEnd w:id="133"/>
      <w:r w:rsidRPr="0072585F">
        <w:rPr>
          <w:rFonts w:ascii="Palatino Linotype" w:hAnsi="Palatino Linotype"/>
          <w:b/>
          <w:i/>
          <w:iCs/>
          <w:color w:val="000000" w:themeColor="text1"/>
        </w:rPr>
        <w:t xml:space="preserve"> </w:t>
      </w:r>
      <w:r w:rsidRPr="0072585F">
        <w:rPr>
          <w:rFonts w:ascii="Palatino Linotype" w:hAnsi="Palatino Linotype"/>
          <w:i/>
          <w:iCs/>
          <w:color w:val="000000" w:themeColor="text1"/>
        </w:rPr>
        <w:t>“</w:t>
      </w:r>
      <w:r w:rsidR="00476987" w:rsidRPr="0072585F">
        <w:rPr>
          <w:rFonts w:ascii="Palatino Linotype" w:hAnsi="Palatino Linotype"/>
          <w:i/>
          <w:iCs/>
          <w:color w:val="000000"/>
        </w:rPr>
        <w:t xml:space="preserve">1. Antecedentes: Se solicitó lo siguiente: "Una lista completa de todos los litigios activos por demandas laborales en los que esté involucrado el ayuntamiento, especificando el estatus actual de cada caso." En respuesta, la autoridad negó el acceso a la información, argumentando lo siguiente: - La información está clasificada como **reservada** en términos del Artículo 140, fracción VII, de la Ley de Transparencia y Acceso a la Información Pública del Estado de México y Municipios, por considerar que su divulgación vulneraría la conducción de los procedimientos judiciales. - La información también se clasifica como **confidencial** en virtud del Artículo 143, fracción I, de la misma Ley, ya que podría contener datos personales o información privada. 2. Motivos del recurso: Considero que la respuesta del Ayuntamiento es incorrecta y que la información solicitada debe ser proporcionada por las siguientes razones: a) Proporcionalidad e interés público superior: - El derecho de acceso a la información está consagrado en el Artículo 6 de la Constitución Política de los Estados Unidos Mexicanos y en la Ley de Transparencia del Estado de México, garantizando el acceso a la información pública en posesión de los sujetos obligados. - El interés público de conocer la cantidad de litigios laborales y el estatus general de cada caso supera el interés en clasificar la información, especialmente si esta se proporciona de manera general y sin revelar datos personales o confidenciales. b) Posibilidad de proporcionar la información de manera anonimizada: - El Artículo 134 de la Ley de Transparencia y </w:t>
      </w:r>
      <w:bookmarkStart w:id="134" w:name="_GoBack"/>
      <w:r w:rsidR="00476987" w:rsidRPr="0072585F">
        <w:rPr>
          <w:rFonts w:ascii="Palatino Linotype" w:hAnsi="Palatino Linotype"/>
          <w:i/>
          <w:iCs/>
          <w:color w:val="000000"/>
        </w:rPr>
        <w:lastRenderedPageBreak/>
        <w:t>Acceso a la Información Pública del Estado de México y Municipios establece que, en caso de que la información contenga datos personales o clasificados, el sujeto obligado puede proporcionar la información anonimizada, es decir, eliminando los datos personales o confidenciales. - Por lo tanto, el Ayuntamiento podría proporcionar un resumen de los litigios, especificando el número de casos y su estatus general (activo, en apelación, resuelto, etc.), sin detallar datos que identifiquen a las partes involucradas. c) Transparencia y rendición de cuentas: - La transparencia en la gestión de los asuntos laborales es fundamental para la rendición de cuentas, y no acceder a dicha información limita el derecho de los ciudadanos a conocer la situación de los conflictos laborales en el municipio. 3. Petición: Solicito que el Instituto de Transparencia, Acceso a la Información Pública y Protección de Datos Personales del Estado de México (INFOEM) reconsidere la clasificación de la información, instruya al A</w:t>
      </w:r>
      <w:bookmarkEnd w:id="134"/>
      <w:r w:rsidR="00476987" w:rsidRPr="0072585F">
        <w:rPr>
          <w:rFonts w:ascii="Palatino Linotype" w:hAnsi="Palatino Linotype"/>
          <w:i/>
          <w:iCs/>
          <w:color w:val="000000"/>
        </w:rPr>
        <w:t>yuntamiento de Acambay para que proporcione los datos solicitados de manera general o anonimizada, y garantice mi derecho de acceso a la información pública.</w:t>
      </w:r>
      <w:r w:rsidRPr="0072585F">
        <w:rPr>
          <w:rFonts w:ascii="Palatino Linotype" w:hAnsi="Palatino Linotype"/>
          <w:i/>
          <w:iCs/>
          <w:color w:val="000000" w:themeColor="text1"/>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9708C87" w14:textId="77777777" w:rsidR="00197871" w:rsidRPr="0072585F" w:rsidRDefault="00197871" w:rsidP="00F64F01">
      <w:pPr>
        <w:spacing w:line="360" w:lineRule="auto"/>
        <w:rPr>
          <w:rFonts w:ascii="Palatino Linotype" w:hAnsi="Palatino Linotype"/>
          <w:i/>
          <w:color w:val="000000" w:themeColor="text1"/>
        </w:rPr>
      </w:pPr>
    </w:p>
    <w:p w14:paraId="5DCBD335" w14:textId="6086FA14" w:rsidR="00197871" w:rsidRPr="0072585F" w:rsidRDefault="00197871" w:rsidP="00F64F01">
      <w:pPr>
        <w:pStyle w:val="Prrafodelista"/>
        <w:numPr>
          <w:ilvl w:val="0"/>
          <w:numId w:val="1"/>
        </w:numPr>
        <w:spacing w:line="360" w:lineRule="auto"/>
        <w:ind w:left="0" w:firstLine="0"/>
        <w:jc w:val="both"/>
        <w:rPr>
          <w:rFonts w:ascii="Palatino Linotype" w:hAnsi="Palatino Linotype"/>
          <w:i/>
        </w:rPr>
      </w:pPr>
      <w:r w:rsidRPr="0072585F">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8C408E" w:rsidRPr="0072585F">
        <w:rPr>
          <w:rFonts w:ascii="Palatino Linotype" w:eastAsia="Calibri" w:hAnsi="Palatino Linotype" w:cs="Arial"/>
          <w:b/>
          <w:bCs/>
          <w:lang w:val="es-ES"/>
        </w:rPr>
        <w:t>veinticuatro</w:t>
      </w:r>
      <w:r w:rsidRPr="0072585F">
        <w:rPr>
          <w:rFonts w:ascii="Palatino Linotype" w:eastAsia="Calibri" w:hAnsi="Palatino Linotype" w:cs="Arial"/>
          <w:b/>
          <w:bCs/>
          <w:lang w:val="es-ES"/>
        </w:rPr>
        <w:t xml:space="preserve"> de </w:t>
      </w:r>
      <w:r w:rsidR="008B5466" w:rsidRPr="0072585F">
        <w:rPr>
          <w:rFonts w:ascii="Palatino Linotype" w:eastAsia="Calibri" w:hAnsi="Palatino Linotype" w:cs="Arial"/>
          <w:b/>
          <w:bCs/>
          <w:lang w:val="es-ES"/>
        </w:rPr>
        <w:t xml:space="preserve">octubre </w:t>
      </w:r>
      <w:r w:rsidR="00412215" w:rsidRPr="0072585F">
        <w:rPr>
          <w:rFonts w:ascii="Palatino Linotype" w:eastAsia="Calibri" w:hAnsi="Palatino Linotype" w:cs="Arial"/>
          <w:b/>
          <w:bCs/>
          <w:lang w:val="es-ES"/>
        </w:rPr>
        <w:t>de dos mil veinticuatro</w:t>
      </w:r>
      <w:r w:rsidRPr="0072585F">
        <w:rPr>
          <w:rFonts w:ascii="Palatino Linotype" w:eastAsia="Calibri" w:hAnsi="Palatino Linotype" w:cs="Arial"/>
          <w:lang w:val="es-ES"/>
        </w:rPr>
        <w:t xml:space="preserve">, puso a disposición de las partes el expediente electrónico </w:t>
      </w:r>
      <w:r w:rsidRPr="0072585F">
        <w:rPr>
          <w:rFonts w:ascii="Palatino Linotype" w:eastAsia="Calibri" w:hAnsi="Palatino Linotype" w:cs="Arial"/>
        </w:rPr>
        <w:t xml:space="preserve">vía </w:t>
      </w:r>
      <w:r w:rsidRPr="0072585F">
        <w:rPr>
          <w:rFonts w:ascii="Palatino Linotype" w:eastAsia="Calibri" w:hAnsi="Palatino Linotype" w:cs="Arial"/>
          <w:b/>
          <w:lang w:val="es-ES"/>
        </w:rPr>
        <w:t xml:space="preserve">SAIMEX </w:t>
      </w:r>
      <w:r w:rsidRPr="0072585F">
        <w:rPr>
          <w:rFonts w:ascii="Palatino Linotype" w:eastAsia="Calibri" w:hAnsi="Palatino Linotype" w:cs="Arial"/>
          <w:lang w:val="es-ES"/>
        </w:rPr>
        <w:t xml:space="preserve">a efecto de que en un plazo máximo de siete días manifestaran lo que a su derecho conviniera, ofrecieran pruebas y alegatos </w:t>
      </w:r>
      <w:r w:rsidRPr="0072585F">
        <w:rPr>
          <w:rFonts w:ascii="Palatino Linotype" w:eastAsia="Calibri" w:hAnsi="Palatino Linotype" w:cs="Arial"/>
          <w:lang w:val="es-ES"/>
        </w:rPr>
        <w:lastRenderedPageBreak/>
        <w:t xml:space="preserve">según corresponda a los casos concretos, y el </w:t>
      </w:r>
      <w:r w:rsidRPr="0072585F">
        <w:rPr>
          <w:rFonts w:ascii="Palatino Linotype" w:eastAsia="Calibri" w:hAnsi="Palatino Linotype" w:cs="Arial"/>
          <w:b/>
          <w:lang w:val="es-ES"/>
        </w:rPr>
        <w:t>SUJETO OBLIGADO</w:t>
      </w:r>
      <w:r w:rsidRPr="0072585F">
        <w:rPr>
          <w:rFonts w:ascii="Palatino Linotype" w:eastAsia="Calibri" w:hAnsi="Palatino Linotype" w:cs="Arial"/>
          <w:lang w:val="es-ES"/>
        </w:rPr>
        <w:t xml:space="preserve"> presentará el Informe Justificado procedente.</w:t>
      </w:r>
    </w:p>
    <w:p w14:paraId="6F7292FC" w14:textId="77777777" w:rsidR="00197871" w:rsidRPr="0072585F" w:rsidRDefault="00197871" w:rsidP="00F64F01">
      <w:pPr>
        <w:pStyle w:val="Prrafodelista"/>
        <w:spacing w:line="360" w:lineRule="auto"/>
        <w:ind w:left="0"/>
        <w:jc w:val="both"/>
        <w:rPr>
          <w:rFonts w:ascii="Palatino Linotype" w:hAnsi="Palatino Linotype"/>
        </w:rPr>
      </w:pPr>
    </w:p>
    <w:p w14:paraId="3E349EF4" w14:textId="0A2A5286" w:rsidR="005A239A" w:rsidRPr="0072585F" w:rsidRDefault="008C408E" w:rsidP="00F64F01">
      <w:pPr>
        <w:pStyle w:val="Prrafodelista"/>
        <w:numPr>
          <w:ilvl w:val="0"/>
          <w:numId w:val="1"/>
        </w:numPr>
        <w:spacing w:line="360" w:lineRule="auto"/>
        <w:ind w:left="0" w:firstLine="0"/>
        <w:jc w:val="both"/>
        <w:rPr>
          <w:rFonts w:ascii="Palatino Linotype" w:hAnsi="Palatino Linotype"/>
          <w:i/>
          <w:color w:val="000000"/>
        </w:rPr>
      </w:pPr>
      <w:r w:rsidRPr="0072585F">
        <w:rPr>
          <w:rFonts w:ascii="Palatino Linotype" w:hAnsi="Palatino Linotype"/>
          <w:color w:val="000000"/>
        </w:rPr>
        <w:t>El</w:t>
      </w:r>
      <w:r w:rsidR="00197871" w:rsidRPr="0072585F">
        <w:rPr>
          <w:rFonts w:ascii="Palatino Linotype" w:hAnsi="Palatino Linotype"/>
          <w:color w:val="000000"/>
        </w:rPr>
        <w:t xml:space="preserve"> </w:t>
      </w:r>
      <w:r w:rsidR="005A239A" w:rsidRPr="0072585F">
        <w:rPr>
          <w:rFonts w:ascii="Palatino Linotype" w:hAnsi="Palatino Linotype"/>
          <w:b/>
          <w:color w:val="000000"/>
        </w:rPr>
        <w:t>RECCURENTE</w:t>
      </w:r>
      <w:r w:rsidR="008B5466" w:rsidRPr="0072585F">
        <w:rPr>
          <w:rFonts w:ascii="Palatino Linotype" w:hAnsi="Palatino Linotype"/>
          <w:b/>
          <w:color w:val="000000"/>
        </w:rPr>
        <w:t xml:space="preserve"> </w:t>
      </w:r>
      <w:r w:rsidRPr="0072585F">
        <w:rPr>
          <w:rFonts w:ascii="Palatino Linotype" w:hAnsi="Palatino Linotype"/>
          <w:color w:val="000000"/>
        </w:rPr>
        <w:t>omitió hacer y/o presentar</w:t>
      </w:r>
      <w:r w:rsidR="005A239A" w:rsidRPr="0072585F">
        <w:rPr>
          <w:rFonts w:ascii="Palatino Linotype" w:hAnsi="Palatino Linotype"/>
          <w:color w:val="000000"/>
        </w:rPr>
        <w:t xml:space="preserve"> manifestaciones y alegatos </w:t>
      </w:r>
      <w:r w:rsidRPr="0072585F">
        <w:rPr>
          <w:rFonts w:ascii="Palatino Linotype" w:hAnsi="Palatino Linotype"/>
          <w:color w:val="000000"/>
        </w:rPr>
        <w:t>que a su derecho conviniera.</w:t>
      </w:r>
    </w:p>
    <w:p w14:paraId="03C2D92D" w14:textId="77777777" w:rsidR="005A239A" w:rsidRPr="0072585F" w:rsidRDefault="005A239A" w:rsidP="00F64F01">
      <w:pPr>
        <w:pStyle w:val="Prrafodelista"/>
        <w:spacing w:line="360" w:lineRule="auto"/>
        <w:rPr>
          <w:rFonts w:ascii="Palatino Linotype" w:hAnsi="Palatino Linotype"/>
          <w:b/>
          <w:color w:val="000000"/>
        </w:rPr>
      </w:pPr>
    </w:p>
    <w:p w14:paraId="6A0396EB" w14:textId="42A5D550" w:rsidR="005A239A" w:rsidRPr="0072585F" w:rsidRDefault="00197871" w:rsidP="00F64F01">
      <w:pPr>
        <w:pStyle w:val="Prrafodelista"/>
        <w:numPr>
          <w:ilvl w:val="0"/>
          <w:numId w:val="1"/>
        </w:numPr>
        <w:spacing w:line="360" w:lineRule="auto"/>
        <w:ind w:left="0" w:firstLine="0"/>
        <w:jc w:val="both"/>
        <w:rPr>
          <w:rFonts w:ascii="Palatino Linotype" w:hAnsi="Palatino Linotype"/>
          <w:i/>
        </w:rPr>
      </w:pPr>
      <w:r w:rsidRPr="0072585F">
        <w:rPr>
          <w:rFonts w:ascii="Palatino Linotype" w:hAnsi="Palatino Linotype"/>
          <w:b/>
          <w:color w:val="000000"/>
        </w:rPr>
        <w:t xml:space="preserve"> </w:t>
      </w:r>
      <w:r w:rsidR="00095ACD" w:rsidRPr="0072585F">
        <w:rPr>
          <w:rFonts w:ascii="Palatino Linotype" w:hAnsi="Palatino Linotype"/>
          <w:color w:val="000000"/>
        </w:rPr>
        <w:t xml:space="preserve">Por su parte el </w:t>
      </w:r>
      <w:r w:rsidR="005A239A" w:rsidRPr="0072585F">
        <w:rPr>
          <w:rFonts w:ascii="Palatino Linotype" w:hAnsi="Palatino Linotype"/>
          <w:b/>
          <w:color w:val="000000"/>
        </w:rPr>
        <w:t xml:space="preserve">SUJETO OBLIGADO </w:t>
      </w:r>
      <w:r w:rsidR="00095ACD" w:rsidRPr="0072585F">
        <w:rPr>
          <w:rFonts w:ascii="Palatino Linotype" w:hAnsi="Palatino Linotype"/>
          <w:color w:val="000000"/>
        </w:rPr>
        <w:t>omitió rendir informe justificado.</w:t>
      </w:r>
    </w:p>
    <w:p w14:paraId="6EF52E15" w14:textId="77777777" w:rsidR="00095ACD" w:rsidRPr="0072585F" w:rsidRDefault="00095ACD" w:rsidP="00F64F01">
      <w:pPr>
        <w:pStyle w:val="Prrafodelista"/>
        <w:spacing w:line="360" w:lineRule="auto"/>
        <w:ind w:left="0"/>
        <w:jc w:val="both"/>
        <w:rPr>
          <w:rFonts w:ascii="Palatino Linotype" w:hAnsi="Palatino Linotype"/>
          <w:i/>
        </w:rPr>
      </w:pPr>
    </w:p>
    <w:p w14:paraId="26C19C06" w14:textId="65D2F813" w:rsidR="00197871" w:rsidRPr="0072585F" w:rsidRDefault="00197871" w:rsidP="00F64F01">
      <w:pPr>
        <w:pStyle w:val="Prrafodelista"/>
        <w:numPr>
          <w:ilvl w:val="0"/>
          <w:numId w:val="1"/>
        </w:numPr>
        <w:spacing w:line="360" w:lineRule="auto"/>
        <w:ind w:left="0" w:firstLine="0"/>
        <w:jc w:val="both"/>
        <w:rPr>
          <w:rFonts w:ascii="Palatino Linotype" w:hAnsi="Palatino Linotype"/>
          <w:b/>
          <w:color w:val="000000" w:themeColor="text1"/>
        </w:rPr>
      </w:pPr>
      <w:r w:rsidRPr="0072585F">
        <w:rPr>
          <w:rFonts w:ascii="Palatino Linotype" w:hAnsi="Palatino Linotype"/>
        </w:rPr>
        <w:t>E</w:t>
      </w:r>
      <w:r w:rsidR="004656EA" w:rsidRPr="0072585F">
        <w:rPr>
          <w:rFonts w:ascii="Palatino Linotype" w:hAnsi="Palatino Linotype"/>
        </w:rPr>
        <w:t xml:space="preserve">n fecha </w:t>
      </w:r>
      <w:r w:rsidR="004B4210" w:rsidRPr="0072585F">
        <w:rPr>
          <w:rFonts w:ascii="Palatino Linotype" w:hAnsi="Palatino Linotype"/>
          <w:b/>
        </w:rPr>
        <w:t xml:space="preserve">veintiocho de noviembre </w:t>
      </w:r>
      <w:r w:rsidRPr="0072585F">
        <w:rPr>
          <w:rFonts w:ascii="Palatino Linotype" w:hAnsi="Palatino Linotype"/>
          <w:b/>
          <w:bCs/>
        </w:rPr>
        <w:t>de dos mil veinticuatro</w:t>
      </w:r>
      <w:r w:rsidRPr="0072585F">
        <w:rPr>
          <w:rFonts w:ascii="Palatino Linotype" w:hAnsi="Palatino Linotype"/>
        </w:rPr>
        <w:t>, se amplió el término para resolver; al respecto es menester realizar las siguientes precisiones.</w:t>
      </w:r>
    </w:p>
    <w:p w14:paraId="6C8B662C" w14:textId="77777777" w:rsidR="00197871" w:rsidRPr="0072585F" w:rsidRDefault="00197871" w:rsidP="00F64F01">
      <w:pPr>
        <w:spacing w:line="360" w:lineRule="auto"/>
        <w:rPr>
          <w:rFonts w:ascii="Palatino Linotype" w:hAnsi="Palatino Linotype"/>
        </w:rPr>
      </w:pPr>
    </w:p>
    <w:p w14:paraId="3ADB9794"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hAnsi="Palatino Linotype"/>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552CA55" w14:textId="77777777" w:rsidR="00197871" w:rsidRPr="0072585F" w:rsidRDefault="00197871" w:rsidP="00F64F01">
      <w:pPr>
        <w:pStyle w:val="Prrafodelista"/>
        <w:spacing w:line="360" w:lineRule="auto"/>
        <w:ind w:left="0"/>
        <w:jc w:val="both"/>
        <w:rPr>
          <w:rFonts w:ascii="Palatino Linotype" w:hAnsi="Palatino Linotype"/>
        </w:rPr>
      </w:pPr>
    </w:p>
    <w:p w14:paraId="2428CFE2"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CBBE2FF" w14:textId="77777777" w:rsidR="00197871" w:rsidRPr="0072585F" w:rsidRDefault="00197871" w:rsidP="00F64F01">
      <w:pPr>
        <w:pStyle w:val="Prrafodelista"/>
        <w:spacing w:line="360" w:lineRule="auto"/>
        <w:rPr>
          <w:rFonts w:ascii="Palatino Linotype" w:hAnsi="Palatino Linotype"/>
        </w:rPr>
      </w:pPr>
    </w:p>
    <w:p w14:paraId="5F003EEE"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77B18B0" w14:textId="77777777" w:rsidR="00197871" w:rsidRPr="0072585F" w:rsidRDefault="00197871" w:rsidP="00F64F01">
      <w:pPr>
        <w:pStyle w:val="Prrafodelista"/>
        <w:spacing w:line="360" w:lineRule="auto"/>
        <w:rPr>
          <w:rFonts w:ascii="Palatino Linotype" w:hAnsi="Palatino Linotype"/>
        </w:rPr>
      </w:pPr>
    </w:p>
    <w:p w14:paraId="386EE4D1"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14CE757" w14:textId="77777777" w:rsidR="00197871" w:rsidRPr="0072585F" w:rsidRDefault="00197871" w:rsidP="00F64F01">
      <w:pPr>
        <w:pStyle w:val="Prrafodelista"/>
        <w:spacing w:line="360" w:lineRule="auto"/>
        <w:rPr>
          <w:rFonts w:ascii="Palatino Linotype" w:hAnsi="Palatino Linotype"/>
        </w:rPr>
      </w:pPr>
    </w:p>
    <w:p w14:paraId="4E53BE09"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DAE3968" w14:textId="77777777" w:rsidR="00197871" w:rsidRPr="0072585F" w:rsidRDefault="00197871" w:rsidP="00F64F01">
      <w:pPr>
        <w:spacing w:line="360" w:lineRule="auto"/>
        <w:jc w:val="both"/>
        <w:rPr>
          <w:rFonts w:ascii="Palatino Linotype" w:hAnsi="Palatino Linotype"/>
        </w:rPr>
      </w:pPr>
    </w:p>
    <w:p w14:paraId="1FDD3854" w14:textId="77777777" w:rsidR="00197871" w:rsidRPr="0072585F" w:rsidRDefault="00197871" w:rsidP="00F64F01">
      <w:pPr>
        <w:pStyle w:val="Prrafodelista"/>
        <w:numPr>
          <w:ilvl w:val="0"/>
          <w:numId w:val="3"/>
        </w:numPr>
        <w:spacing w:line="360" w:lineRule="auto"/>
        <w:jc w:val="both"/>
        <w:rPr>
          <w:rFonts w:ascii="Palatino Linotype" w:hAnsi="Palatino Linotype"/>
        </w:rPr>
      </w:pPr>
      <w:r w:rsidRPr="0072585F">
        <w:rPr>
          <w:rFonts w:ascii="Palatino Linotype" w:hAnsi="Palatino Linotype"/>
        </w:rPr>
        <w:t xml:space="preserve">Complejidad del Asunto: La complejidad de la prueba, la pluralidad de sujetos procesales, el tiempo transcurrido, las características y contexto del recurso. </w:t>
      </w:r>
    </w:p>
    <w:p w14:paraId="04C6B793" w14:textId="77777777" w:rsidR="00197871" w:rsidRPr="0072585F" w:rsidRDefault="00197871" w:rsidP="00F64F01">
      <w:pPr>
        <w:pStyle w:val="Prrafodelista"/>
        <w:numPr>
          <w:ilvl w:val="0"/>
          <w:numId w:val="3"/>
        </w:numPr>
        <w:spacing w:line="360" w:lineRule="auto"/>
        <w:jc w:val="both"/>
        <w:rPr>
          <w:rFonts w:ascii="Palatino Linotype" w:hAnsi="Palatino Linotype"/>
        </w:rPr>
      </w:pPr>
      <w:r w:rsidRPr="0072585F">
        <w:rPr>
          <w:rFonts w:ascii="Palatino Linotype" w:hAnsi="Palatino Linotype"/>
        </w:rPr>
        <w:t>Actividad Procesal del interesado. Acciones u omisiones del interesado.</w:t>
      </w:r>
    </w:p>
    <w:p w14:paraId="567D39B3" w14:textId="77777777" w:rsidR="00197871" w:rsidRPr="0072585F" w:rsidRDefault="00197871" w:rsidP="00F64F01">
      <w:pPr>
        <w:pStyle w:val="Prrafodelista"/>
        <w:numPr>
          <w:ilvl w:val="0"/>
          <w:numId w:val="3"/>
        </w:numPr>
        <w:spacing w:line="360" w:lineRule="auto"/>
        <w:jc w:val="both"/>
        <w:rPr>
          <w:rFonts w:ascii="Palatino Linotype" w:hAnsi="Palatino Linotype"/>
        </w:rPr>
      </w:pPr>
      <w:r w:rsidRPr="0072585F">
        <w:rPr>
          <w:rFonts w:ascii="Palatino Linotype" w:hAnsi="Palatino Linotype"/>
        </w:rPr>
        <w:t>Conducta de la Autoridad: Las Acciones u omisiones realizadas en el procedimiento. Así como si la autoridad actuó con la debida diligencia.</w:t>
      </w:r>
    </w:p>
    <w:p w14:paraId="1D1B63D1" w14:textId="77777777" w:rsidR="00197871" w:rsidRPr="0072585F" w:rsidRDefault="00197871" w:rsidP="00F64F01">
      <w:pPr>
        <w:spacing w:line="360" w:lineRule="auto"/>
        <w:ind w:left="851" w:hanging="284"/>
        <w:jc w:val="both"/>
        <w:rPr>
          <w:rFonts w:ascii="Palatino Linotype" w:hAnsi="Palatino Linotype"/>
        </w:rPr>
      </w:pPr>
      <w:r w:rsidRPr="0072585F">
        <w:rPr>
          <w:rFonts w:ascii="Palatino Linotype" w:hAnsi="Palatino Linotype"/>
        </w:rPr>
        <w:t>d) La afectación generada en la situación jurídica de la persona involucrada en el proceso: Violación a sus derechos humanos.</w:t>
      </w:r>
    </w:p>
    <w:p w14:paraId="3ED10FF5" w14:textId="77777777" w:rsidR="00197871" w:rsidRPr="0072585F" w:rsidRDefault="00197871" w:rsidP="00F64F01">
      <w:pPr>
        <w:spacing w:line="360" w:lineRule="auto"/>
        <w:ind w:left="851" w:hanging="284"/>
        <w:jc w:val="both"/>
        <w:rPr>
          <w:rFonts w:ascii="Palatino Linotype" w:hAnsi="Palatino Linotype"/>
        </w:rPr>
      </w:pPr>
    </w:p>
    <w:p w14:paraId="755E0B55"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E5BA36" w14:textId="77777777" w:rsidR="00197871" w:rsidRPr="0072585F" w:rsidRDefault="00197871" w:rsidP="00F64F01">
      <w:pPr>
        <w:pStyle w:val="Prrafodelista"/>
        <w:spacing w:line="360" w:lineRule="auto"/>
        <w:ind w:left="0"/>
        <w:jc w:val="both"/>
        <w:rPr>
          <w:rFonts w:ascii="Palatino Linotype" w:hAnsi="Palatino Linotype"/>
        </w:rPr>
      </w:pPr>
    </w:p>
    <w:p w14:paraId="0F2566B0"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b/>
        </w:rPr>
      </w:pPr>
      <w:r w:rsidRPr="0072585F">
        <w:rPr>
          <w:rFonts w:ascii="Palatino Linotype" w:hAnsi="Palatino Linotype"/>
        </w:rPr>
        <w:t>Argumento que encuentra sustento en la jurisprudencia P</w:t>
      </w:r>
      <w:proofErr w:type="gramStart"/>
      <w:r w:rsidRPr="0072585F">
        <w:rPr>
          <w:rFonts w:ascii="Palatino Linotype" w:hAnsi="Palatino Linotype"/>
        </w:rPr>
        <w:t>./</w:t>
      </w:r>
      <w:proofErr w:type="gramEnd"/>
      <w:r w:rsidRPr="0072585F">
        <w:rPr>
          <w:rFonts w:ascii="Palatino Linotype" w:hAnsi="Palatino Linotype"/>
        </w:rPr>
        <w:t xml:space="preserve">J. 32/92 emitida por el Pleno de la Suprema Corte de Justicia de la Nación de rubro </w:t>
      </w:r>
      <w:r w:rsidRPr="0072585F">
        <w:rPr>
          <w:rFonts w:ascii="Palatino Linotype" w:hAnsi="Palatino Linotype"/>
          <w:i/>
        </w:rPr>
        <w:t xml:space="preserve">“TÉRMINOS PROCESALES. PARA DETERMINAR SI UN FUNCIONARIO JUDICIAL ACTUÓ </w:t>
      </w:r>
      <w:r w:rsidRPr="0072585F">
        <w:rPr>
          <w:rFonts w:ascii="Palatino Linotype" w:hAnsi="Palatino Linotype"/>
        </w:rPr>
        <w:t>INDEBIDAMENTE</w:t>
      </w:r>
      <w:r w:rsidRPr="0072585F">
        <w:rPr>
          <w:rFonts w:ascii="Palatino Linotype" w:hAnsi="Palatino Linotype"/>
          <w:i/>
        </w:rPr>
        <w:t xml:space="preserve"> POR NO RESPETARLOS SE DEBE ATENDER AL PRESUPUESTO QUE CONSIDERÓ EL LEGISLADOR AL FIJARLOS Y LAS CARACTERÍSTICAS DEL CASO.”</w:t>
      </w:r>
      <w:r w:rsidRPr="0072585F">
        <w:rPr>
          <w:rFonts w:ascii="Palatino Linotype" w:hAnsi="Palatino Linotype"/>
        </w:rPr>
        <w:t>, visible en la Gaceta del Seminario Judicial de la Federación con el registro digital 205635.</w:t>
      </w:r>
    </w:p>
    <w:p w14:paraId="28E122D7" w14:textId="77777777" w:rsidR="00197871" w:rsidRPr="0072585F" w:rsidRDefault="00197871" w:rsidP="00F64F01">
      <w:pPr>
        <w:spacing w:line="360" w:lineRule="auto"/>
        <w:jc w:val="both"/>
        <w:rPr>
          <w:rFonts w:ascii="Palatino Linotype" w:hAnsi="Palatino Linotype"/>
        </w:rPr>
      </w:pPr>
    </w:p>
    <w:p w14:paraId="60024EB9"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72585F">
        <w:rPr>
          <w:rFonts w:ascii="Palatino Linotype" w:hAnsi="Palatino Linotype"/>
        </w:rPr>
        <w:lastRenderedPageBreak/>
        <w:t>los términos legales previamente establecidos por la Ley, por tratarse de causas de fuerza mayor.</w:t>
      </w:r>
    </w:p>
    <w:p w14:paraId="5392E706" w14:textId="77777777" w:rsidR="00197871" w:rsidRPr="0072585F" w:rsidRDefault="00197871" w:rsidP="00F64F01">
      <w:pPr>
        <w:pStyle w:val="Prrafodelista"/>
        <w:spacing w:line="360" w:lineRule="auto"/>
        <w:rPr>
          <w:rFonts w:ascii="Palatino Linotype" w:hAnsi="Palatino Linotype"/>
        </w:rPr>
      </w:pPr>
    </w:p>
    <w:p w14:paraId="45B5A686"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4C2383F" w14:textId="77777777" w:rsidR="00197871" w:rsidRPr="0072585F" w:rsidRDefault="00197871" w:rsidP="00F64F01">
      <w:pPr>
        <w:spacing w:line="360" w:lineRule="auto"/>
        <w:jc w:val="both"/>
        <w:rPr>
          <w:rFonts w:ascii="Palatino Linotype" w:hAnsi="Palatino Linotype"/>
        </w:rPr>
      </w:pPr>
    </w:p>
    <w:p w14:paraId="09F4B35D"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B91AE89" w14:textId="77777777" w:rsidR="00197871" w:rsidRPr="0072585F" w:rsidRDefault="00197871" w:rsidP="00F64F01">
      <w:pPr>
        <w:spacing w:line="360" w:lineRule="auto"/>
        <w:jc w:val="both"/>
        <w:rPr>
          <w:rFonts w:ascii="Palatino Linotype" w:hAnsi="Palatino Linotype"/>
        </w:rPr>
      </w:pPr>
    </w:p>
    <w:p w14:paraId="6EE176A3" w14:textId="77777777" w:rsidR="00197871" w:rsidRPr="0072585F" w:rsidRDefault="00197871" w:rsidP="00F64F01">
      <w:pPr>
        <w:spacing w:line="360" w:lineRule="auto"/>
        <w:ind w:left="1134" w:right="900"/>
        <w:jc w:val="both"/>
        <w:rPr>
          <w:rFonts w:ascii="Palatino Linotype" w:hAnsi="Palatino Linotype"/>
        </w:rPr>
      </w:pPr>
      <w:r w:rsidRPr="0072585F">
        <w:rPr>
          <w:rFonts w:ascii="Palatino Linotype" w:hAnsi="Palatino Linotype"/>
        </w:rPr>
        <w:t xml:space="preserve"> </w:t>
      </w:r>
      <w:r w:rsidRPr="0072585F">
        <w:rPr>
          <w:rFonts w:ascii="Palatino Linotype" w:hAnsi="Palatino Linotype"/>
          <w:i/>
        </w:rPr>
        <w:t>“PLAZO RAZONABLE PARA RESOLVER. DIMENSIÓN Y EFECTOS DE ESTE CONCEPTO CUANDO SE ADUCE EXCESIVA CARGA DE TRABAJO.”</w:t>
      </w:r>
      <w:r w:rsidRPr="0072585F">
        <w:rPr>
          <w:rFonts w:ascii="Palatino Linotype" w:hAnsi="Palatino Linotype"/>
        </w:rPr>
        <w:t xml:space="preserve"> consultable en el Seminario Judicial de la Federación y su gaceta, con el registro digital 2002351.</w:t>
      </w:r>
    </w:p>
    <w:p w14:paraId="5A91463F" w14:textId="77777777" w:rsidR="00197871" w:rsidRPr="0072585F" w:rsidRDefault="00197871" w:rsidP="00F64F01">
      <w:pPr>
        <w:spacing w:line="360" w:lineRule="auto"/>
        <w:ind w:left="1134" w:right="900"/>
        <w:jc w:val="both"/>
        <w:rPr>
          <w:rFonts w:ascii="Palatino Linotype" w:hAnsi="Palatino Linotype"/>
          <w:b/>
        </w:rPr>
      </w:pPr>
    </w:p>
    <w:p w14:paraId="1240C29F" w14:textId="77777777" w:rsidR="00197871" w:rsidRPr="0072585F" w:rsidRDefault="00197871" w:rsidP="00F64F01">
      <w:pPr>
        <w:spacing w:line="360" w:lineRule="auto"/>
        <w:ind w:left="1134" w:right="900"/>
        <w:jc w:val="both"/>
        <w:rPr>
          <w:rFonts w:ascii="Palatino Linotype" w:hAnsi="Palatino Linotype"/>
        </w:rPr>
      </w:pPr>
      <w:r w:rsidRPr="0072585F">
        <w:rPr>
          <w:rFonts w:ascii="Palatino Linotype" w:hAnsi="Palatino Linotype"/>
          <w:i/>
        </w:rPr>
        <w:t>“PLAZO RAZONABLE PARA RESOLVER. CONCEPTO Y ELEMENTOS QUE LO INTEGRAN A LA LUZ DEL DERECHO INTERNACIONAL DE LOS DERECHOS HUMANOS.”</w:t>
      </w:r>
      <w:r w:rsidRPr="0072585F">
        <w:rPr>
          <w:rFonts w:ascii="Palatino Linotype" w:hAnsi="Palatino Linotype"/>
        </w:rPr>
        <w:t>, visible en el Seminario Judicial de la Federación y su gaceta, con el registro digital 2002350.”</w:t>
      </w:r>
    </w:p>
    <w:p w14:paraId="5976F82B" w14:textId="77777777" w:rsidR="00197871" w:rsidRPr="0072585F" w:rsidRDefault="00197871" w:rsidP="00F64F01">
      <w:pPr>
        <w:pStyle w:val="Prrafodelista"/>
        <w:spacing w:line="360" w:lineRule="auto"/>
        <w:rPr>
          <w:rFonts w:ascii="Palatino Linotype" w:hAnsi="Palatino Linotype"/>
        </w:rPr>
      </w:pPr>
    </w:p>
    <w:p w14:paraId="441B827B" w14:textId="49440B5A" w:rsidR="00197871" w:rsidRPr="0072585F" w:rsidRDefault="00197871" w:rsidP="00F64F01">
      <w:pPr>
        <w:pStyle w:val="Prrafodelista"/>
        <w:numPr>
          <w:ilvl w:val="0"/>
          <w:numId w:val="1"/>
        </w:numPr>
        <w:spacing w:line="360" w:lineRule="auto"/>
        <w:ind w:left="0" w:firstLine="0"/>
        <w:jc w:val="both"/>
        <w:rPr>
          <w:rFonts w:ascii="Palatino Linotype" w:hAnsi="Palatino Linotype"/>
          <w:b/>
          <w:color w:val="000000" w:themeColor="text1"/>
        </w:rPr>
      </w:pPr>
      <w:r w:rsidRPr="0072585F">
        <w:rPr>
          <w:rFonts w:ascii="Palatino Linotype" w:hAnsi="Palatino Linotype"/>
        </w:rPr>
        <w:lastRenderedPageBreak/>
        <w:t xml:space="preserve">Seguidamente, mediante </w:t>
      </w:r>
      <w:r w:rsidRPr="0072585F">
        <w:rPr>
          <w:rFonts w:ascii="Palatino Linotype" w:hAnsi="Palatino Linotype"/>
          <w:color w:val="000000"/>
        </w:rPr>
        <w:t>acuerdo</w:t>
      </w:r>
      <w:r w:rsidRPr="0072585F">
        <w:rPr>
          <w:rFonts w:ascii="Palatino Linotype" w:hAnsi="Palatino Linotype"/>
        </w:rPr>
        <w:t xml:space="preserve"> de fecha </w:t>
      </w:r>
      <w:r w:rsidR="000414C8" w:rsidRPr="0072585F">
        <w:rPr>
          <w:rFonts w:ascii="Palatino Linotype" w:hAnsi="Palatino Linotype"/>
          <w:b/>
          <w:bCs/>
        </w:rPr>
        <w:t>veintitrés de enero de dos mil veinticinco,</w:t>
      </w:r>
      <w:r w:rsidRPr="0072585F">
        <w:rPr>
          <w:rFonts w:ascii="Palatino Linotype" w:hAnsi="Palatino Linotype"/>
        </w:rPr>
        <w:t xml:space="preserve"> se decretó el cierre de instrucción, </w:t>
      </w:r>
      <w:r w:rsidRPr="0072585F">
        <w:rPr>
          <w:rFonts w:ascii="Palatino Linotype" w:hAnsi="Palatino Linotype" w:cs="Arial"/>
        </w:rPr>
        <w:t>por lo que no ha</w:t>
      </w:r>
      <w:bookmarkStart w:id="135" w:name="_Toc491791302"/>
      <w:bookmarkStart w:id="136" w:name="_Toc83128578"/>
      <w:r w:rsidRPr="0072585F">
        <w:rPr>
          <w:rFonts w:ascii="Palatino Linotype" w:hAnsi="Palatino Linotype" w:cs="Arial"/>
        </w:rPr>
        <w:t>biendo más que hacer constar, y-------------------------------------------------------------------------------------------------</w:t>
      </w:r>
    </w:p>
    <w:p w14:paraId="681610EC" w14:textId="77777777" w:rsidR="00197871" w:rsidRPr="0072585F" w:rsidRDefault="00197871" w:rsidP="00F64F01">
      <w:pPr>
        <w:pStyle w:val="Prrafodelista"/>
        <w:spacing w:line="360" w:lineRule="auto"/>
        <w:ind w:left="0"/>
        <w:jc w:val="center"/>
        <w:rPr>
          <w:rFonts w:ascii="Palatino Linotype" w:hAnsi="Palatino Linotype"/>
          <w:b/>
          <w:color w:val="000000" w:themeColor="text1"/>
        </w:rPr>
      </w:pPr>
      <w:r w:rsidRPr="0072585F">
        <w:rPr>
          <w:rFonts w:ascii="Palatino Linotype" w:hAnsi="Palatino Linotype"/>
          <w:b/>
          <w:color w:val="000000" w:themeColor="text1"/>
        </w:rPr>
        <w:t>CONSIDERANDO</w:t>
      </w:r>
      <w:bookmarkEnd w:id="135"/>
      <w:bookmarkEnd w:id="136"/>
    </w:p>
    <w:p w14:paraId="319426AB" w14:textId="77777777" w:rsidR="00197871" w:rsidRPr="0072585F" w:rsidRDefault="00197871" w:rsidP="00F64F01">
      <w:pPr>
        <w:pStyle w:val="Prrafodelista"/>
        <w:spacing w:line="360" w:lineRule="auto"/>
        <w:ind w:left="0"/>
        <w:jc w:val="center"/>
        <w:rPr>
          <w:rFonts w:ascii="Palatino Linotype" w:hAnsi="Palatino Linotype"/>
          <w:b/>
          <w:color w:val="000000" w:themeColor="text1"/>
        </w:rPr>
      </w:pPr>
    </w:p>
    <w:p w14:paraId="1B9C4E68" w14:textId="77777777" w:rsidR="00197871" w:rsidRPr="0072585F" w:rsidRDefault="00197871" w:rsidP="00F64F01">
      <w:pPr>
        <w:pStyle w:val="Ttulo2"/>
        <w:spacing w:before="0" w:line="360" w:lineRule="auto"/>
        <w:rPr>
          <w:rFonts w:ascii="Palatino Linotype" w:hAnsi="Palatino Linotype"/>
          <w:b/>
          <w:color w:val="auto"/>
          <w:sz w:val="24"/>
          <w:szCs w:val="24"/>
        </w:rPr>
      </w:pPr>
      <w:bookmarkStart w:id="137" w:name="_Toc491791303"/>
      <w:bookmarkStart w:id="138" w:name="_Toc83128579"/>
      <w:r w:rsidRPr="0072585F">
        <w:rPr>
          <w:rFonts w:ascii="Palatino Linotype" w:hAnsi="Palatino Linotype"/>
          <w:b/>
          <w:color w:val="auto"/>
          <w:sz w:val="24"/>
          <w:szCs w:val="24"/>
        </w:rPr>
        <w:t>PRIMERO. De la competencia</w:t>
      </w:r>
      <w:bookmarkEnd w:id="137"/>
      <w:bookmarkEnd w:id="138"/>
    </w:p>
    <w:p w14:paraId="6EDB3D9E" w14:textId="77777777" w:rsidR="00197871" w:rsidRPr="0072585F" w:rsidRDefault="00197871" w:rsidP="00F64F01">
      <w:pPr>
        <w:pStyle w:val="Prrafodelista"/>
        <w:numPr>
          <w:ilvl w:val="0"/>
          <w:numId w:val="1"/>
        </w:numPr>
        <w:spacing w:line="360" w:lineRule="auto"/>
        <w:ind w:left="0" w:firstLine="0"/>
        <w:jc w:val="both"/>
        <w:rPr>
          <w:rFonts w:ascii="Palatino Linotype" w:hAnsi="Palatino Linotype"/>
          <w:color w:val="000000" w:themeColor="text1"/>
        </w:rPr>
      </w:pPr>
      <w:r w:rsidRPr="0072585F">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BD7C4D7" w14:textId="77777777" w:rsidR="00197871" w:rsidRPr="0072585F" w:rsidRDefault="00197871" w:rsidP="00F64F01">
      <w:pPr>
        <w:pStyle w:val="Prrafodelista"/>
        <w:spacing w:line="360" w:lineRule="auto"/>
        <w:ind w:left="0"/>
        <w:jc w:val="both"/>
        <w:rPr>
          <w:rFonts w:ascii="Palatino Linotype" w:eastAsia="Calibri" w:hAnsi="Palatino Linotype" w:cs="Times New Roman"/>
          <w:b/>
          <w:lang w:val="es-ES"/>
        </w:rPr>
      </w:pPr>
    </w:p>
    <w:p w14:paraId="4FA7626B" w14:textId="77777777" w:rsidR="00197871" w:rsidRPr="0072585F" w:rsidRDefault="00197871" w:rsidP="00F64F01">
      <w:pPr>
        <w:pStyle w:val="Ttulo2"/>
        <w:spacing w:before="0" w:line="360" w:lineRule="auto"/>
        <w:rPr>
          <w:rFonts w:ascii="Palatino Linotype" w:hAnsi="Palatino Linotype"/>
          <w:b/>
          <w:color w:val="auto"/>
          <w:sz w:val="24"/>
          <w:szCs w:val="24"/>
        </w:rPr>
      </w:pPr>
      <w:bookmarkStart w:id="139" w:name="_Toc491791304"/>
      <w:bookmarkStart w:id="140" w:name="_Toc83128580"/>
      <w:r w:rsidRPr="0072585F">
        <w:rPr>
          <w:rFonts w:ascii="Palatino Linotype" w:hAnsi="Palatino Linotype"/>
          <w:b/>
          <w:color w:val="auto"/>
          <w:sz w:val="24"/>
          <w:szCs w:val="24"/>
        </w:rPr>
        <w:t>SEGUNDO. De la oportunidad y procedencia.</w:t>
      </w:r>
      <w:bookmarkEnd w:id="139"/>
      <w:bookmarkEnd w:id="140"/>
    </w:p>
    <w:p w14:paraId="78E43033" w14:textId="01FF0D92" w:rsidR="00197871" w:rsidRPr="0072585F" w:rsidRDefault="00197871" w:rsidP="00F64F01">
      <w:pPr>
        <w:pStyle w:val="Prrafodelista"/>
        <w:numPr>
          <w:ilvl w:val="0"/>
          <w:numId w:val="1"/>
        </w:numPr>
        <w:spacing w:line="360" w:lineRule="auto"/>
        <w:ind w:left="0" w:firstLine="0"/>
        <w:jc w:val="both"/>
        <w:rPr>
          <w:rFonts w:ascii="Palatino Linotype" w:hAnsi="Palatino Linotype"/>
        </w:rPr>
      </w:pPr>
      <w:r w:rsidRPr="0072585F">
        <w:rPr>
          <w:rFonts w:ascii="Palatino Linotype" w:eastAsia="Calibri" w:hAnsi="Palatino Linotype" w:cs="Arial"/>
        </w:rPr>
        <w:t xml:space="preserve">El medio de impugnación fue presentado a través del </w:t>
      </w:r>
      <w:r w:rsidRPr="0072585F">
        <w:rPr>
          <w:rFonts w:ascii="Palatino Linotype" w:eastAsia="Calibri" w:hAnsi="Palatino Linotype" w:cs="Arial"/>
          <w:b/>
        </w:rPr>
        <w:t>SAIMEX,</w:t>
      </w:r>
      <w:r w:rsidRPr="0072585F">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72585F">
        <w:rPr>
          <w:rFonts w:ascii="Palatino Linotype" w:eastAsia="Calibri" w:hAnsi="Palatino Linotype" w:cs="Arial"/>
          <w:b/>
        </w:rPr>
        <w:t>SUJETO OBLIGADO</w:t>
      </w:r>
      <w:r w:rsidRPr="0072585F">
        <w:rPr>
          <w:rFonts w:ascii="Palatino Linotype" w:eastAsia="Calibri" w:hAnsi="Palatino Linotype" w:cs="Arial"/>
        </w:rPr>
        <w:t xml:space="preserve"> entregó su respuesta el </w:t>
      </w:r>
      <w:r w:rsidR="0079572E" w:rsidRPr="0072585F">
        <w:rPr>
          <w:rFonts w:ascii="Palatino Linotype" w:eastAsia="Calibri" w:hAnsi="Palatino Linotype" w:cs="Arial"/>
          <w:b/>
        </w:rPr>
        <w:t>dos de octubre de dos mil veinticuatro</w:t>
      </w:r>
      <w:r w:rsidRPr="0072585F">
        <w:rPr>
          <w:rFonts w:ascii="Palatino Linotype" w:eastAsia="Calibri" w:hAnsi="Palatino Linotype" w:cs="Arial"/>
        </w:rPr>
        <w:t xml:space="preserve">, </w:t>
      </w:r>
      <w:r w:rsidRPr="0072585F">
        <w:rPr>
          <w:rFonts w:ascii="Palatino Linotype" w:hAnsi="Palatino Linotype" w:cs="Arial"/>
        </w:rPr>
        <w:t xml:space="preserve">de tal forma que el plazo para interponer el recurso de revisión transcurrió del </w:t>
      </w:r>
      <w:r w:rsidR="005F344E" w:rsidRPr="0072585F">
        <w:rPr>
          <w:rFonts w:ascii="Palatino Linotype" w:hAnsi="Palatino Linotype" w:cs="Arial"/>
          <w:b/>
        </w:rPr>
        <w:t>tres</w:t>
      </w:r>
      <w:r w:rsidR="004656EA" w:rsidRPr="0072585F">
        <w:rPr>
          <w:rFonts w:ascii="Palatino Linotype" w:hAnsi="Palatino Linotype" w:cs="Arial"/>
          <w:b/>
        </w:rPr>
        <w:t xml:space="preserve"> al </w:t>
      </w:r>
      <w:r w:rsidR="00206649" w:rsidRPr="0072585F">
        <w:rPr>
          <w:rFonts w:ascii="Palatino Linotype" w:hAnsi="Palatino Linotype" w:cs="Arial"/>
          <w:b/>
        </w:rPr>
        <w:t xml:space="preserve">veinticuatro de </w:t>
      </w:r>
      <w:r w:rsidR="00206649" w:rsidRPr="0072585F">
        <w:rPr>
          <w:rFonts w:ascii="Palatino Linotype" w:hAnsi="Palatino Linotype" w:cs="Arial"/>
          <w:b/>
        </w:rPr>
        <w:lastRenderedPageBreak/>
        <w:t xml:space="preserve">octubre de </w:t>
      </w:r>
      <w:r w:rsidRPr="0072585F">
        <w:rPr>
          <w:rFonts w:ascii="Palatino Linotype" w:hAnsi="Palatino Linotype" w:cs="Arial"/>
          <w:b/>
        </w:rPr>
        <w:t>dos mil veinti</w:t>
      </w:r>
      <w:r w:rsidR="00206649" w:rsidRPr="0072585F">
        <w:rPr>
          <w:rFonts w:ascii="Palatino Linotype" w:hAnsi="Palatino Linotype" w:cs="Arial"/>
          <w:b/>
        </w:rPr>
        <w:t>cuatro</w:t>
      </w:r>
      <w:r w:rsidRPr="0072585F">
        <w:rPr>
          <w:rFonts w:ascii="Palatino Linotype" w:hAnsi="Palatino Linotype" w:cs="Arial"/>
        </w:rPr>
        <w:t xml:space="preserve">; en consecuencia, el ahora </w:t>
      </w:r>
      <w:r w:rsidRPr="0072585F">
        <w:rPr>
          <w:rFonts w:ascii="Palatino Linotype" w:hAnsi="Palatino Linotype" w:cs="Arial"/>
          <w:b/>
        </w:rPr>
        <w:t>RECURRENTE</w:t>
      </w:r>
      <w:r w:rsidRPr="0072585F">
        <w:rPr>
          <w:rFonts w:ascii="Palatino Linotype" w:hAnsi="Palatino Linotype" w:cs="Arial"/>
        </w:rPr>
        <w:t xml:space="preserve"> presentó su inconformidad el día </w:t>
      </w:r>
      <w:r w:rsidR="008D03D1" w:rsidRPr="0072585F">
        <w:rPr>
          <w:rFonts w:ascii="Palatino Linotype" w:hAnsi="Palatino Linotype" w:cs="Arial"/>
          <w:b/>
        </w:rPr>
        <w:t>veint</w:t>
      </w:r>
      <w:r w:rsidR="004656EA" w:rsidRPr="0072585F">
        <w:rPr>
          <w:rFonts w:ascii="Palatino Linotype" w:hAnsi="Palatino Linotype" w:cs="Arial"/>
          <w:b/>
        </w:rPr>
        <w:t xml:space="preserve">e de octubre </w:t>
      </w:r>
      <w:r w:rsidRPr="0072585F">
        <w:rPr>
          <w:rFonts w:ascii="Palatino Linotype" w:hAnsi="Palatino Linotype" w:cs="Arial"/>
          <w:b/>
        </w:rPr>
        <w:t>de dos mil veinti</w:t>
      </w:r>
      <w:r w:rsidR="00E02268" w:rsidRPr="0072585F">
        <w:rPr>
          <w:rFonts w:ascii="Palatino Linotype" w:hAnsi="Palatino Linotype" w:cs="Arial"/>
          <w:b/>
        </w:rPr>
        <w:t>cuatro</w:t>
      </w:r>
      <w:r w:rsidRPr="0072585F">
        <w:rPr>
          <w:rFonts w:ascii="Palatino Linotype" w:hAnsi="Palatino Linotype" w:cs="Arial"/>
        </w:rPr>
        <w:t>; por lo que se estima que la inconformidad se presentó dentro del lapso legalmente establecido para tal efecto.</w:t>
      </w:r>
    </w:p>
    <w:p w14:paraId="651A2044" w14:textId="77777777" w:rsidR="00197871" w:rsidRPr="0072585F" w:rsidRDefault="00197871" w:rsidP="00F64F01">
      <w:pPr>
        <w:spacing w:line="360" w:lineRule="auto"/>
        <w:rPr>
          <w:rFonts w:ascii="Palatino Linotype" w:hAnsi="Palatino Linotype" w:cs="Arial"/>
          <w:i/>
        </w:rPr>
      </w:pPr>
    </w:p>
    <w:p w14:paraId="73468CEC" w14:textId="1180FD64" w:rsidR="00197871" w:rsidRPr="0072585F" w:rsidRDefault="00197871" w:rsidP="00F64F01">
      <w:pPr>
        <w:numPr>
          <w:ilvl w:val="0"/>
          <w:numId w:val="1"/>
        </w:numPr>
        <w:spacing w:line="360" w:lineRule="auto"/>
        <w:ind w:left="0" w:firstLine="0"/>
        <w:contextualSpacing/>
        <w:jc w:val="both"/>
        <w:rPr>
          <w:rFonts w:ascii="Palatino Linotype" w:eastAsia="Calibri" w:hAnsi="Palatino Linotype" w:cs="Arial"/>
        </w:rPr>
      </w:pPr>
      <w:r w:rsidRPr="0072585F">
        <w:rPr>
          <w:rFonts w:ascii="Palatino Linotype" w:eastAsia="Calibri" w:hAnsi="Palatino Linotype" w:cs="Arial"/>
        </w:rPr>
        <w:t xml:space="preserve">Asimismo, </w:t>
      </w:r>
      <w:r w:rsidR="00BB33C3" w:rsidRPr="0072585F">
        <w:rPr>
          <w:rFonts w:ascii="Palatino Linotype" w:eastAsia="Calibri" w:hAnsi="Palatino Linotype" w:cs="Arial"/>
        </w:rPr>
        <w:t xml:space="preserve">se considera que </w:t>
      </w:r>
      <w:r w:rsidRPr="0072585F">
        <w:rPr>
          <w:rFonts w:ascii="Palatino Linotype" w:eastAsia="Calibri" w:hAnsi="Palatino Linotype" w:cs="Arial"/>
        </w:rPr>
        <w:t>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49925C7" w14:textId="77777777" w:rsidR="00197871" w:rsidRPr="0072585F" w:rsidRDefault="00197871" w:rsidP="00F64F01">
      <w:pPr>
        <w:pStyle w:val="Prrafodelista"/>
        <w:spacing w:line="360" w:lineRule="auto"/>
        <w:ind w:left="0"/>
        <w:rPr>
          <w:rFonts w:ascii="Palatino Linotype" w:eastAsia="Calibri" w:hAnsi="Palatino Linotype" w:cs="Arial"/>
        </w:rPr>
      </w:pPr>
    </w:p>
    <w:p w14:paraId="324B40CD" w14:textId="77777777" w:rsidR="00197871" w:rsidRPr="0072585F" w:rsidRDefault="00197871" w:rsidP="00F64F01">
      <w:pPr>
        <w:pStyle w:val="Ttulo1"/>
        <w:spacing w:before="0" w:line="360" w:lineRule="auto"/>
        <w:rPr>
          <w:rFonts w:ascii="Palatino Linotype" w:hAnsi="Palatino Linotype"/>
          <w:b/>
          <w:color w:val="000000" w:themeColor="text1"/>
          <w:sz w:val="24"/>
          <w:szCs w:val="24"/>
        </w:rPr>
      </w:pPr>
      <w:bookmarkStart w:id="141" w:name="_Toc66998086"/>
      <w:bookmarkStart w:id="142" w:name="_Toc70526130"/>
      <w:r w:rsidRPr="0072585F">
        <w:rPr>
          <w:rFonts w:ascii="Palatino Linotype" w:hAnsi="Palatino Linotype"/>
          <w:b/>
          <w:color w:val="auto"/>
          <w:sz w:val="24"/>
          <w:szCs w:val="24"/>
        </w:rPr>
        <w:t xml:space="preserve">TERCERO. </w:t>
      </w:r>
      <w:bookmarkStart w:id="143" w:name="_Toc34246179"/>
      <w:bookmarkStart w:id="144" w:name="_Toc50033991"/>
      <w:bookmarkStart w:id="145" w:name="_Toc51259588"/>
      <w:bookmarkStart w:id="146" w:name="_Toc83128581"/>
      <w:bookmarkStart w:id="147" w:name="_Toc501021589"/>
      <w:bookmarkEnd w:id="141"/>
      <w:bookmarkEnd w:id="142"/>
      <w:r w:rsidRPr="0072585F">
        <w:rPr>
          <w:rFonts w:ascii="Palatino Linotype" w:hAnsi="Palatino Linotype"/>
          <w:b/>
          <w:color w:val="000000" w:themeColor="text1"/>
          <w:sz w:val="24"/>
          <w:szCs w:val="24"/>
        </w:rPr>
        <w:t xml:space="preserve">Del planteamiento de la </w:t>
      </w:r>
      <w:r w:rsidRPr="0072585F">
        <w:rPr>
          <w:rFonts w:ascii="Palatino Linotype" w:hAnsi="Palatino Linotype"/>
          <w:b/>
          <w:i/>
          <w:color w:val="000000" w:themeColor="text1"/>
          <w:sz w:val="24"/>
          <w:szCs w:val="24"/>
        </w:rPr>
        <w:t>Litis</w:t>
      </w:r>
      <w:r w:rsidRPr="0072585F">
        <w:rPr>
          <w:rFonts w:ascii="Palatino Linotype" w:hAnsi="Palatino Linotype"/>
          <w:b/>
          <w:color w:val="000000" w:themeColor="text1"/>
          <w:sz w:val="24"/>
          <w:szCs w:val="24"/>
        </w:rPr>
        <w:t>.</w:t>
      </w:r>
      <w:bookmarkEnd w:id="143"/>
      <w:bookmarkEnd w:id="144"/>
      <w:bookmarkEnd w:id="145"/>
      <w:bookmarkEnd w:id="146"/>
      <w:bookmarkEnd w:id="147"/>
    </w:p>
    <w:p w14:paraId="389E4A65" w14:textId="08C20CA4" w:rsidR="00197871" w:rsidRPr="0072585F" w:rsidRDefault="00197871" w:rsidP="00F64F01">
      <w:pPr>
        <w:pStyle w:val="Prrafodelista"/>
        <w:numPr>
          <w:ilvl w:val="0"/>
          <w:numId w:val="1"/>
        </w:numPr>
        <w:spacing w:line="360" w:lineRule="auto"/>
        <w:ind w:left="0" w:firstLine="0"/>
        <w:jc w:val="both"/>
        <w:rPr>
          <w:rFonts w:ascii="Palatino Linotype" w:hAnsi="Palatino Linotype" w:cs="Arial"/>
        </w:rPr>
      </w:pPr>
      <w:r w:rsidRPr="0072585F">
        <w:rPr>
          <w:rFonts w:ascii="Palatino Linotype" w:hAnsi="Palatino Linotype" w:cs="Arial"/>
        </w:rPr>
        <w:t xml:space="preserve">Se </w:t>
      </w:r>
      <w:r w:rsidRPr="0072585F">
        <w:rPr>
          <w:rFonts w:ascii="Palatino Linotype" w:eastAsia="Calibri" w:hAnsi="Palatino Linotype" w:cs="Arial"/>
        </w:rPr>
        <w:t>solicitó</w:t>
      </w:r>
      <w:r w:rsidRPr="0072585F">
        <w:rPr>
          <w:rFonts w:ascii="Palatino Linotype" w:hAnsi="Palatino Linotype" w:cs="Arial"/>
        </w:rPr>
        <w:t xml:space="preserve"> </w:t>
      </w:r>
      <w:r w:rsidR="004E03DA" w:rsidRPr="0072585F">
        <w:rPr>
          <w:rFonts w:ascii="Palatino Linotype" w:hAnsi="Palatino Linotype" w:cs="Arial"/>
        </w:rPr>
        <w:t xml:space="preserve">una lista completa de todos los litigios </w:t>
      </w:r>
      <w:r w:rsidR="004E03DA" w:rsidRPr="0072585F">
        <w:rPr>
          <w:rFonts w:ascii="Palatino Linotype" w:hAnsi="Palatino Linotype" w:cs="Arial"/>
          <w:b/>
          <w:u w:val="single"/>
        </w:rPr>
        <w:t>activos</w:t>
      </w:r>
      <w:r w:rsidR="004E03DA" w:rsidRPr="0072585F">
        <w:rPr>
          <w:rFonts w:ascii="Palatino Linotype" w:hAnsi="Palatino Linotype" w:cs="Arial"/>
        </w:rPr>
        <w:t xml:space="preserve"> </w:t>
      </w:r>
      <w:r w:rsidR="00D70C7E" w:rsidRPr="0072585F">
        <w:rPr>
          <w:rFonts w:ascii="Palatino Linotype" w:hAnsi="Palatino Linotype" w:cs="Arial"/>
        </w:rPr>
        <w:t>por demandas laborales en los que esté involucrado el ayuntamiento, especificando el estatus actual de cada caso.</w:t>
      </w:r>
    </w:p>
    <w:p w14:paraId="2B98E7AC" w14:textId="77777777" w:rsidR="00197871" w:rsidRPr="0072585F" w:rsidRDefault="00197871" w:rsidP="00F64F01">
      <w:pPr>
        <w:pStyle w:val="Prrafodelista"/>
        <w:spacing w:line="360" w:lineRule="auto"/>
        <w:ind w:left="1134"/>
        <w:jc w:val="both"/>
        <w:rPr>
          <w:rFonts w:ascii="Palatino Linotype" w:hAnsi="Palatino Linotype" w:cs="Arial"/>
          <w:b/>
        </w:rPr>
      </w:pPr>
    </w:p>
    <w:p w14:paraId="1A0448B5" w14:textId="0F0A720D" w:rsidR="00D25D44" w:rsidRPr="0072585F" w:rsidRDefault="00197871" w:rsidP="00F64F01">
      <w:pPr>
        <w:numPr>
          <w:ilvl w:val="0"/>
          <w:numId w:val="1"/>
        </w:numPr>
        <w:spacing w:line="360" w:lineRule="auto"/>
        <w:ind w:left="0" w:firstLine="0"/>
        <w:contextualSpacing/>
        <w:jc w:val="both"/>
        <w:rPr>
          <w:rFonts w:ascii="Palatino Linotype" w:hAnsi="Palatino Linotype" w:cs="Arial"/>
          <w:i/>
          <w:color w:val="000000" w:themeColor="text1"/>
        </w:rPr>
      </w:pPr>
      <w:r w:rsidRPr="0072585F">
        <w:rPr>
          <w:rFonts w:ascii="Palatino Linotype" w:hAnsi="Palatino Linotype" w:cs="Arial"/>
        </w:rPr>
        <w:t xml:space="preserve">En respuesta, el </w:t>
      </w:r>
      <w:r w:rsidRPr="0072585F">
        <w:rPr>
          <w:rFonts w:ascii="Palatino Linotype" w:hAnsi="Palatino Linotype" w:cs="Arial"/>
          <w:b/>
        </w:rPr>
        <w:t xml:space="preserve">SUJETO OBLIGADO </w:t>
      </w:r>
      <w:r w:rsidRPr="0072585F">
        <w:rPr>
          <w:rFonts w:ascii="Palatino Linotype" w:hAnsi="Palatino Linotype" w:cs="Arial"/>
        </w:rPr>
        <w:t xml:space="preserve">remitió </w:t>
      </w:r>
      <w:r w:rsidR="00D25D44" w:rsidRPr="0072585F">
        <w:rPr>
          <w:rFonts w:ascii="Palatino Linotype" w:hAnsi="Palatino Linotype" w:cs="Arial"/>
        </w:rPr>
        <w:t>el archivo descrito en el numeral 2 de la presente resolución</w:t>
      </w:r>
      <w:r w:rsidR="00F7527C" w:rsidRPr="0072585F">
        <w:rPr>
          <w:rFonts w:ascii="Palatino Linotype" w:hAnsi="Palatino Linotype" w:cs="Arial"/>
        </w:rPr>
        <w:t xml:space="preserve">. </w:t>
      </w:r>
      <w:r w:rsidR="00412215" w:rsidRPr="0072585F">
        <w:rPr>
          <w:rFonts w:ascii="Palatino Linotype" w:hAnsi="Palatino Linotype" w:cs="Arial"/>
        </w:rPr>
        <w:t>A lo que el particular de manera general se inconformó por la negativa de entrega de la información.</w:t>
      </w:r>
    </w:p>
    <w:p w14:paraId="5CDF79EC" w14:textId="77777777" w:rsidR="00CD6D57" w:rsidRPr="0072585F" w:rsidRDefault="00CD6D57" w:rsidP="00F64F01">
      <w:pPr>
        <w:spacing w:line="360" w:lineRule="auto"/>
        <w:contextualSpacing/>
        <w:jc w:val="both"/>
        <w:rPr>
          <w:rFonts w:ascii="Palatino Linotype" w:eastAsia="MS Mincho" w:hAnsi="Palatino Linotype" w:cs="Arial"/>
        </w:rPr>
      </w:pPr>
    </w:p>
    <w:p w14:paraId="045545AE" w14:textId="4C54F44E" w:rsidR="00197871" w:rsidRPr="0072585F" w:rsidRDefault="00197871" w:rsidP="00F64F01">
      <w:pPr>
        <w:numPr>
          <w:ilvl w:val="0"/>
          <w:numId w:val="1"/>
        </w:numPr>
        <w:spacing w:line="360" w:lineRule="auto"/>
        <w:ind w:left="0" w:firstLine="0"/>
        <w:contextualSpacing/>
        <w:jc w:val="both"/>
        <w:rPr>
          <w:rFonts w:ascii="Palatino Linotype" w:eastAsia="MS Mincho" w:hAnsi="Palatino Linotype" w:cs="Arial"/>
        </w:rPr>
      </w:pPr>
      <w:r w:rsidRPr="0072585F">
        <w:rPr>
          <w:rFonts w:ascii="Palatino Linotype" w:eastAsia="MS Mincho" w:hAnsi="Palatino Linotype" w:cs="Arial"/>
        </w:rPr>
        <w:t xml:space="preserve">En </w:t>
      </w:r>
      <w:r w:rsidRPr="0072585F">
        <w:rPr>
          <w:rFonts w:ascii="Palatino Linotype" w:hAnsi="Palatino Linotype" w:cs="Arial"/>
          <w:lang w:eastAsia="es-MX"/>
        </w:rPr>
        <w:t>dichas</w:t>
      </w:r>
      <w:r w:rsidRPr="0072585F">
        <w:rPr>
          <w:rFonts w:ascii="Palatino Linotype" w:eastAsia="Times New Roman" w:hAnsi="Palatino Linotype" w:cs="Arial"/>
        </w:rPr>
        <w:t xml:space="preserve"> condiciones, la </w:t>
      </w:r>
      <w:r w:rsidRPr="0072585F">
        <w:rPr>
          <w:rFonts w:ascii="Palatino Linotype" w:eastAsia="Times New Roman" w:hAnsi="Palatino Linotype" w:cs="Arial"/>
          <w:i/>
        </w:rPr>
        <w:t>Litis</w:t>
      </w:r>
      <w:r w:rsidRPr="0072585F">
        <w:rPr>
          <w:rFonts w:ascii="Palatino Linotype" w:eastAsia="Times New Roman" w:hAnsi="Palatino Linotype" w:cs="Arial"/>
        </w:rPr>
        <w:t xml:space="preserve"> a resolver en este recurso se circunscribe a determinar si </w:t>
      </w:r>
      <w:r w:rsidRPr="0072585F">
        <w:rPr>
          <w:rFonts w:ascii="Palatino Linotype" w:eastAsia="MS Mincho" w:hAnsi="Palatino Linotype" w:cs="Arial"/>
        </w:rPr>
        <w:t xml:space="preserve">se actualiza la causal de procedencia prevista en el artículo 179, </w:t>
      </w:r>
      <w:r w:rsidR="00CD6D57" w:rsidRPr="0072585F">
        <w:rPr>
          <w:rFonts w:ascii="Palatino Linotype" w:eastAsia="MS Mincho" w:hAnsi="Palatino Linotype" w:cs="Arial"/>
          <w:b/>
        </w:rPr>
        <w:t>fracci</w:t>
      </w:r>
      <w:r w:rsidR="00D37AD6" w:rsidRPr="0072585F">
        <w:rPr>
          <w:rFonts w:ascii="Palatino Linotype" w:eastAsia="MS Mincho" w:hAnsi="Palatino Linotype" w:cs="Arial"/>
          <w:b/>
        </w:rPr>
        <w:t xml:space="preserve">ón </w:t>
      </w:r>
      <w:r w:rsidRPr="0072585F">
        <w:rPr>
          <w:rFonts w:ascii="Palatino Linotype" w:eastAsia="MS Mincho" w:hAnsi="Palatino Linotype" w:cs="Arial"/>
          <w:b/>
        </w:rPr>
        <w:t xml:space="preserve">I </w:t>
      </w:r>
      <w:r w:rsidRPr="0072585F">
        <w:rPr>
          <w:rFonts w:ascii="Palatino Linotype" w:eastAsia="MS Mincho" w:hAnsi="Palatino Linotype" w:cs="Arial"/>
        </w:rPr>
        <w:t xml:space="preserve">de la </w:t>
      </w:r>
      <w:r w:rsidRPr="0072585F">
        <w:rPr>
          <w:rFonts w:ascii="Palatino Linotype" w:eastAsia="MS Mincho" w:hAnsi="Palatino Linotype" w:cs="Arial"/>
          <w:b/>
        </w:rPr>
        <w:t xml:space="preserve">Ley de Transparencia y Acceso a la Información Pública del Estado de </w:t>
      </w:r>
      <w:r w:rsidRPr="0072585F">
        <w:rPr>
          <w:rFonts w:ascii="Palatino Linotype" w:hAnsi="Palatino Linotype" w:cs="Arial"/>
        </w:rPr>
        <w:t>México</w:t>
      </w:r>
      <w:r w:rsidRPr="0072585F">
        <w:rPr>
          <w:rFonts w:ascii="Palatino Linotype" w:eastAsia="MS Mincho" w:hAnsi="Palatino Linotype" w:cs="Arial"/>
          <w:b/>
        </w:rPr>
        <w:t xml:space="preserve"> y </w:t>
      </w:r>
      <w:r w:rsidRPr="0072585F">
        <w:rPr>
          <w:rFonts w:ascii="Palatino Linotype" w:hAnsi="Palatino Linotype" w:cs="Arial"/>
        </w:rPr>
        <w:t>Municipios</w:t>
      </w:r>
      <w:r w:rsidRPr="0072585F">
        <w:rPr>
          <w:rFonts w:ascii="Palatino Linotype" w:eastAsia="MS Mincho" w:hAnsi="Palatino Linotype" w:cs="Arial"/>
        </w:rPr>
        <w:t xml:space="preserve">; </w:t>
      </w:r>
      <w:r w:rsidRPr="0072585F">
        <w:rPr>
          <w:rFonts w:ascii="Palatino Linotype" w:eastAsia="Times New Roman" w:hAnsi="Palatino Linotype" w:cs="Arial"/>
          <w:color w:val="000000" w:themeColor="text1"/>
          <w:lang w:val="es-ES" w:eastAsia="es-MX"/>
        </w:rPr>
        <w:t xml:space="preserve">fracción que determina la hipótesis jurídica relativa a la </w:t>
      </w:r>
      <w:r w:rsidRPr="0072585F">
        <w:rPr>
          <w:rFonts w:ascii="Palatino Linotype" w:eastAsia="Times New Roman" w:hAnsi="Palatino Linotype" w:cs="Arial"/>
          <w:color w:val="000000" w:themeColor="text1"/>
          <w:lang w:val="es-ES" w:eastAsia="es-MX"/>
        </w:rPr>
        <w:lastRenderedPageBreak/>
        <w:t xml:space="preserve">negativa </w:t>
      </w:r>
      <w:r w:rsidR="00163A7A" w:rsidRPr="0072585F">
        <w:rPr>
          <w:rFonts w:ascii="Palatino Linotype" w:eastAsia="Times New Roman" w:hAnsi="Palatino Linotype" w:cs="Arial"/>
          <w:color w:val="000000" w:themeColor="text1"/>
          <w:lang w:val="es-ES" w:eastAsia="es-MX"/>
        </w:rPr>
        <w:t>d</w:t>
      </w:r>
      <w:r w:rsidR="00CD6D57" w:rsidRPr="0072585F">
        <w:rPr>
          <w:rFonts w:ascii="Palatino Linotype" w:eastAsia="Times New Roman" w:hAnsi="Palatino Linotype" w:cs="Arial"/>
          <w:color w:val="000000" w:themeColor="text1"/>
          <w:lang w:val="es-ES" w:eastAsia="es-MX"/>
        </w:rPr>
        <w:t xml:space="preserve">e </w:t>
      </w:r>
      <w:r w:rsidRPr="0072585F">
        <w:rPr>
          <w:rFonts w:ascii="Palatino Linotype" w:eastAsia="Times New Roman" w:hAnsi="Palatino Linotype" w:cs="Arial"/>
          <w:color w:val="000000" w:themeColor="text1"/>
          <w:lang w:val="es-ES" w:eastAsia="es-MX"/>
        </w:rPr>
        <w:t xml:space="preserve">la información solicitada; </w:t>
      </w:r>
      <w:r w:rsidRPr="0072585F">
        <w:rPr>
          <w:rFonts w:ascii="Palatino Linotype" w:eastAsia="MS Mincho" w:hAnsi="Palatino Linotype" w:cs="Arial"/>
        </w:rPr>
        <w:t xml:space="preserve">contexto del cual se dolió </w:t>
      </w:r>
      <w:r w:rsidRPr="0072585F">
        <w:rPr>
          <w:rFonts w:ascii="Palatino Linotype" w:eastAsia="MS Mincho" w:hAnsi="Palatino Linotype" w:cs="Arial"/>
          <w:b/>
        </w:rPr>
        <w:t xml:space="preserve">EL RECURRENTE </w:t>
      </w:r>
      <w:r w:rsidRPr="0072585F">
        <w:rPr>
          <w:rFonts w:ascii="Palatino Linotype" w:eastAsia="MS Mincho" w:hAnsi="Palatino Linotype" w:cs="Arial"/>
        </w:rPr>
        <w:t>al momento de interponer su inconformidad.</w:t>
      </w:r>
      <w:r w:rsidRPr="0072585F">
        <w:rPr>
          <w:rFonts w:ascii="Palatino Linotype" w:eastAsia="Times New Roman" w:hAnsi="Palatino Linotype" w:cs="Arial"/>
          <w:color w:val="000000" w:themeColor="text1"/>
          <w:lang w:val="es-ES" w:eastAsia="es-MX"/>
        </w:rPr>
        <w:t xml:space="preserve"> De modo tal </w:t>
      </w:r>
      <w:r w:rsidRPr="0072585F">
        <w:rPr>
          <w:rFonts w:ascii="Palatino Linotype" w:hAnsi="Palatino Linotype" w:cs="Arial"/>
          <w:color w:val="000000" w:themeColor="text1"/>
        </w:rPr>
        <w:t xml:space="preserve">que el presente recurso de revisión se abocara en determinar si el </w:t>
      </w:r>
      <w:r w:rsidRPr="0072585F">
        <w:rPr>
          <w:rFonts w:ascii="Palatino Linotype" w:hAnsi="Palatino Linotype" w:cs="Arial"/>
          <w:b/>
          <w:color w:val="000000" w:themeColor="text1"/>
        </w:rPr>
        <w:t>SUJETO</w:t>
      </w:r>
      <w:r w:rsidRPr="0072585F">
        <w:rPr>
          <w:rFonts w:ascii="Palatino Linotype" w:hAnsi="Palatino Linotype" w:cs="Arial"/>
          <w:color w:val="000000" w:themeColor="text1"/>
        </w:rPr>
        <w:t xml:space="preserve"> </w:t>
      </w:r>
      <w:r w:rsidRPr="0072585F">
        <w:rPr>
          <w:rFonts w:ascii="Palatino Linotype" w:hAnsi="Palatino Linotype" w:cs="Arial"/>
          <w:b/>
          <w:color w:val="000000" w:themeColor="text1"/>
        </w:rPr>
        <w:t>OBLIGADO</w:t>
      </w:r>
      <w:r w:rsidRPr="0072585F">
        <w:rPr>
          <w:rFonts w:ascii="Palatino Linotype" w:hAnsi="Palatino Linotype" w:cs="Arial"/>
          <w:color w:val="000000" w:themeColor="text1"/>
        </w:rPr>
        <w:t xml:space="preserve"> con su respuesta ciertamente </w:t>
      </w:r>
      <w:r w:rsidRPr="0072585F">
        <w:rPr>
          <w:rFonts w:ascii="Palatino Linotype" w:eastAsia="Times New Roman" w:hAnsi="Palatino Linotype"/>
          <w:color w:val="000000" w:themeColor="text1"/>
        </w:rPr>
        <w:t>actualiza la causal de procedencia</w:t>
      </w:r>
      <w:r w:rsidRPr="0072585F">
        <w:rPr>
          <w:rFonts w:ascii="Palatino Linotype" w:eastAsia="Times New Roman" w:hAnsi="Palatino Linotype"/>
          <w:b/>
          <w:color w:val="000000" w:themeColor="text1"/>
        </w:rPr>
        <w:t xml:space="preserve"> </w:t>
      </w:r>
      <w:r w:rsidRPr="0072585F">
        <w:rPr>
          <w:rFonts w:ascii="Palatino Linotype" w:eastAsia="Times New Roman" w:hAnsi="Palatino Linotype" w:cs="Arial"/>
          <w:color w:val="000000" w:themeColor="text1"/>
          <w:lang w:eastAsia="es-MX"/>
        </w:rPr>
        <w:t xml:space="preserve">antes señalada. </w:t>
      </w:r>
    </w:p>
    <w:p w14:paraId="48D01759" w14:textId="77777777" w:rsidR="00412215" w:rsidRPr="0072585F" w:rsidRDefault="00412215" w:rsidP="00F64F01">
      <w:pPr>
        <w:pStyle w:val="Prrafodelista"/>
        <w:spacing w:line="360" w:lineRule="auto"/>
        <w:rPr>
          <w:rFonts w:ascii="Palatino Linotype" w:eastAsia="MS Mincho" w:hAnsi="Palatino Linotype" w:cs="Arial"/>
        </w:rPr>
      </w:pPr>
    </w:p>
    <w:p w14:paraId="722D2422" w14:textId="77777777" w:rsidR="00412215" w:rsidRPr="0072585F" w:rsidRDefault="00412215" w:rsidP="00F64F01">
      <w:pPr>
        <w:spacing w:line="360" w:lineRule="auto"/>
        <w:contextualSpacing/>
        <w:jc w:val="both"/>
        <w:rPr>
          <w:rFonts w:ascii="Palatino Linotype" w:eastAsia="MS Mincho" w:hAnsi="Palatino Linotype" w:cs="Arial"/>
        </w:rPr>
      </w:pPr>
    </w:p>
    <w:p w14:paraId="0D6EA4AB" w14:textId="77777777" w:rsidR="00197871" w:rsidRPr="0072585F" w:rsidRDefault="00197871" w:rsidP="00F64F01">
      <w:pPr>
        <w:pStyle w:val="Ttulo2"/>
        <w:spacing w:before="0" w:line="360" w:lineRule="auto"/>
        <w:rPr>
          <w:rFonts w:ascii="Palatino Linotype" w:hAnsi="Palatino Linotype"/>
          <w:b/>
          <w:color w:val="000000" w:themeColor="text1"/>
          <w:sz w:val="24"/>
          <w:szCs w:val="24"/>
        </w:rPr>
      </w:pPr>
      <w:bookmarkStart w:id="148" w:name="_Toc495427545"/>
      <w:bookmarkStart w:id="149" w:name="_Toc23414596"/>
      <w:bookmarkStart w:id="150" w:name="_Toc34819433"/>
      <w:bookmarkStart w:id="151" w:name="_Toc51259589"/>
      <w:bookmarkStart w:id="152" w:name="_Toc83128582"/>
      <w:r w:rsidRPr="0072585F">
        <w:rPr>
          <w:rFonts w:ascii="Palatino Linotype" w:hAnsi="Palatino Linotype"/>
          <w:b/>
          <w:color w:val="000000" w:themeColor="text1"/>
          <w:sz w:val="24"/>
          <w:szCs w:val="24"/>
        </w:rPr>
        <w:t>CUARTO. Del estudio y resolución del asunto.</w:t>
      </w:r>
      <w:bookmarkEnd w:id="148"/>
      <w:bookmarkEnd w:id="149"/>
      <w:bookmarkEnd w:id="150"/>
      <w:bookmarkEnd w:id="151"/>
      <w:bookmarkEnd w:id="152"/>
    </w:p>
    <w:p w14:paraId="68AFE665" w14:textId="77777777" w:rsidR="00197871" w:rsidRPr="0072585F" w:rsidRDefault="00197871" w:rsidP="00F64F01">
      <w:pPr>
        <w:spacing w:line="360" w:lineRule="auto"/>
        <w:rPr>
          <w:rFonts w:ascii="Palatino Linotype" w:hAnsi="Palatino Linotype"/>
          <w:lang w:val="es-MX" w:eastAsia="en-US"/>
        </w:rPr>
      </w:pPr>
    </w:p>
    <w:p w14:paraId="3F26AC53" w14:textId="77777777" w:rsidR="00197871" w:rsidRPr="0072585F" w:rsidRDefault="00197871" w:rsidP="00F64F01">
      <w:pPr>
        <w:pStyle w:val="Ttulo1"/>
        <w:numPr>
          <w:ilvl w:val="0"/>
          <w:numId w:val="6"/>
        </w:numPr>
        <w:spacing w:before="0" w:line="360" w:lineRule="auto"/>
        <w:ind w:left="786" w:hanging="360"/>
        <w:rPr>
          <w:rFonts w:ascii="Palatino Linotype" w:eastAsia="MS Gothic" w:hAnsi="Palatino Linotype"/>
          <w:b/>
          <w:color w:val="auto"/>
          <w:sz w:val="24"/>
          <w:szCs w:val="24"/>
        </w:rPr>
      </w:pPr>
      <w:bookmarkStart w:id="153" w:name="_Toc498528948"/>
      <w:bookmarkStart w:id="154" w:name="_Toc71234379"/>
      <w:bookmarkStart w:id="155" w:name="_Toc71239557"/>
      <w:bookmarkStart w:id="156" w:name="_Toc80812776"/>
      <w:bookmarkStart w:id="157" w:name="_Toc83301639"/>
      <w:bookmarkStart w:id="158" w:name="_Toc94119616"/>
      <w:r w:rsidRPr="0072585F">
        <w:rPr>
          <w:rFonts w:ascii="Palatino Linotype" w:eastAsia="MS Gothic" w:hAnsi="Palatino Linotype"/>
          <w:b/>
          <w:color w:val="auto"/>
          <w:sz w:val="24"/>
          <w:szCs w:val="24"/>
        </w:rPr>
        <w:t>De</w:t>
      </w:r>
      <w:bookmarkEnd w:id="153"/>
      <w:r w:rsidRPr="0072585F">
        <w:rPr>
          <w:rFonts w:ascii="Palatino Linotype" w:eastAsia="MS Gothic" w:hAnsi="Palatino Linotype"/>
          <w:b/>
          <w:color w:val="auto"/>
          <w:sz w:val="24"/>
          <w:szCs w:val="24"/>
        </w:rPr>
        <w:t>l derecho de acceso a la información.</w:t>
      </w:r>
      <w:bookmarkEnd w:id="154"/>
      <w:bookmarkEnd w:id="155"/>
      <w:bookmarkEnd w:id="156"/>
      <w:bookmarkEnd w:id="157"/>
      <w:bookmarkEnd w:id="158"/>
    </w:p>
    <w:p w14:paraId="49ADBAC0" w14:textId="77777777" w:rsidR="00197871" w:rsidRPr="0072585F" w:rsidRDefault="00197871" w:rsidP="00F64F01">
      <w:pPr>
        <w:pStyle w:val="Prrafodelista"/>
        <w:numPr>
          <w:ilvl w:val="0"/>
          <w:numId w:val="1"/>
        </w:numPr>
        <w:spacing w:line="360" w:lineRule="auto"/>
        <w:ind w:left="0" w:right="48" w:firstLine="0"/>
        <w:jc w:val="both"/>
        <w:rPr>
          <w:rFonts w:ascii="Palatino Linotype" w:eastAsia="MS Gothic" w:hAnsi="Palatino Linotype"/>
        </w:rPr>
      </w:pPr>
      <w:r w:rsidRPr="0072585F">
        <w:rPr>
          <w:rFonts w:ascii="Palatino Linotype" w:hAnsi="Palatino Linotype"/>
        </w:rPr>
        <w:t>E</w:t>
      </w:r>
      <w:r w:rsidRPr="0072585F">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28E24659" w14:textId="77777777" w:rsidR="00197871" w:rsidRPr="0072585F" w:rsidRDefault="00197871" w:rsidP="00F64F01">
      <w:pPr>
        <w:pStyle w:val="Prrafodelista"/>
        <w:spacing w:line="360" w:lineRule="auto"/>
        <w:ind w:left="0" w:right="48"/>
        <w:jc w:val="both"/>
        <w:rPr>
          <w:rFonts w:ascii="Palatino Linotype" w:eastAsia="MS Gothic" w:hAnsi="Palatino Linotype"/>
        </w:rPr>
      </w:pPr>
    </w:p>
    <w:p w14:paraId="0BB17BB5" w14:textId="77777777" w:rsidR="00197871" w:rsidRPr="0072585F" w:rsidRDefault="00197871" w:rsidP="00F64F01">
      <w:pPr>
        <w:numPr>
          <w:ilvl w:val="0"/>
          <w:numId w:val="1"/>
        </w:numPr>
        <w:spacing w:line="360" w:lineRule="auto"/>
        <w:ind w:left="0" w:right="49" w:firstLine="0"/>
        <w:contextualSpacing/>
        <w:jc w:val="both"/>
        <w:rPr>
          <w:rFonts w:ascii="Palatino Linotype" w:hAnsi="Palatino Linotype"/>
        </w:rPr>
      </w:pPr>
      <w:r w:rsidRPr="0072585F">
        <w:rPr>
          <w:rFonts w:ascii="Palatino Linotype" w:hAnsi="Palatino Linotype"/>
        </w:rPr>
        <w:t xml:space="preserve">Definiendo el Derecho de Acceso a la Información Pública como: </w:t>
      </w:r>
      <w:r w:rsidRPr="0072585F">
        <w:rPr>
          <w:rFonts w:ascii="Palatino Linotype" w:hAnsi="Palatino Linotype"/>
          <w:i/>
          <w:color w:val="000000"/>
        </w:rPr>
        <w:t>La igualdad de oportunidades para recibir, buscar e impartir información</w:t>
      </w:r>
      <w:r w:rsidRPr="0072585F">
        <w:rPr>
          <w:rFonts w:ascii="Palatino Linotype" w:hAnsi="Palatino Linotype"/>
          <w:i/>
          <w:vertAlign w:val="superscript"/>
        </w:rPr>
        <w:footnoteReference w:id="1"/>
      </w:r>
      <w:r w:rsidRPr="0072585F">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2585F">
        <w:rPr>
          <w:rFonts w:ascii="Palatino Linotype" w:hAnsi="Palatino Linotype"/>
          <w:i/>
          <w:vertAlign w:val="superscript"/>
        </w:rPr>
        <w:footnoteReference w:id="2"/>
      </w:r>
      <w:r w:rsidRPr="0072585F">
        <w:rPr>
          <w:rFonts w:ascii="Palatino Linotype" w:hAnsi="Palatino Linotype"/>
          <w:color w:val="000000"/>
        </w:rPr>
        <w:t>que se constituye como una herramienta fundamental para ejercer</w:t>
      </w:r>
      <w:r w:rsidRPr="0072585F">
        <w:rPr>
          <w:rFonts w:ascii="Palatino Linotype" w:hAnsi="Palatino Linotype"/>
          <w:i/>
          <w:color w:val="000000"/>
        </w:rPr>
        <w:t xml:space="preserve"> el control democrático de las gestiones estatales, </w:t>
      </w:r>
      <w:r w:rsidRPr="0072585F">
        <w:rPr>
          <w:rFonts w:ascii="Palatino Linotype" w:hAnsi="Palatino Linotype"/>
          <w:i/>
          <w:color w:val="000000"/>
        </w:rPr>
        <w:lastRenderedPageBreak/>
        <w:t>de forma tal que puedan cuestionar, indagar y considerar si se está dando un adecuado cumplimiento a las funciones públicas,</w:t>
      </w:r>
      <w:r w:rsidRPr="0072585F">
        <w:rPr>
          <w:rFonts w:ascii="Palatino Linotype" w:hAnsi="Palatino Linotype"/>
          <w:i/>
          <w:vertAlign w:val="superscript"/>
        </w:rPr>
        <w:footnoteReference w:id="3"/>
      </w:r>
      <w:r w:rsidRPr="0072585F">
        <w:rPr>
          <w:rFonts w:ascii="Palatino Linotype" w:hAnsi="Palatino Linotype"/>
          <w:color w:val="000000"/>
        </w:rPr>
        <w:t>fomentando</w:t>
      </w:r>
      <w:r w:rsidRPr="0072585F">
        <w:rPr>
          <w:rFonts w:ascii="Palatino Linotype" w:hAnsi="Palatino Linotype"/>
          <w:i/>
          <w:color w:val="000000"/>
        </w:rPr>
        <w:t xml:space="preserve"> la transparencia de las actividades estatales y </w:t>
      </w:r>
      <w:r w:rsidRPr="0072585F">
        <w:rPr>
          <w:rFonts w:ascii="Palatino Linotype" w:hAnsi="Palatino Linotype"/>
          <w:color w:val="000000"/>
        </w:rPr>
        <w:t>promoviendo</w:t>
      </w:r>
      <w:r w:rsidRPr="0072585F">
        <w:rPr>
          <w:rFonts w:ascii="Palatino Linotype" w:hAnsi="Palatino Linotype"/>
          <w:i/>
          <w:color w:val="000000"/>
        </w:rPr>
        <w:t xml:space="preserve"> la responsabilidad de los funcionarios sobre su gestión pública,</w:t>
      </w:r>
      <w:r w:rsidRPr="0072585F">
        <w:rPr>
          <w:rFonts w:ascii="Palatino Linotype" w:hAnsi="Palatino Linotype"/>
          <w:i/>
          <w:vertAlign w:val="superscript"/>
        </w:rPr>
        <w:footnoteReference w:id="4"/>
      </w:r>
      <w:r w:rsidRPr="0072585F">
        <w:rPr>
          <w:rFonts w:ascii="Palatino Linotype" w:hAnsi="Palatino Linotype"/>
          <w:color w:val="000000"/>
        </w:rPr>
        <w:t>que permite</w:t>
      </w:r>
      <w:r w:rsidRPr="0072585F">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32E38B26" w14:textId="77777777" w:rsidR="00197871" w:rsidRPr="0072585F" w:rsidRDefault="00197871" w:rsidP="00F64F01">
      <w:pPr>
        <w:spacing w:line="360" w:lineRule="auto"/>
        <w:ind w:right="49"/>
        <w:contextualSpacing/>
        <w:jc w:val="both"/>
        <w:rPr>
          <w:rFonts w:ascii="Palatino Linotype" w:hAnsi="Palatino Linotype"/>
        </w:rPr>
      </w:pPr>
    </w:p>
    <w:p w14:paraId="5E5DF3B7" w14:textId="77777777" w:rsidR="00197871" w:rsidRPr="0072585F" w:rsidRDefault="00197871" w:rsidP="00F64F01">
      <w:pPr>
        <w:numPr>
          <w:ilvl w:val="0"/>
          <w:numId w:val="1"/>
        </w:numPr>
        <w:spacing w:line="360" w:lineRule="auto"/>
        <w:ind w:left="0" w:right="49" w:firstLine="0"/>
        <w:contextualSpacing/>
        <w:jc w:val="both"/>
        <w:rPr>
          <w:rFonts w:ascii="Palatino Linotype" w:hAnsi="Palatino Linotype"/>
        </w:rPr>
      </w:pPr>
      <w:r w:rsidRPr="0072585F">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14:paraId="555B9530" w14:textId="77777777" w:rsidR="00197871" w:rsidRPr="0072585F" w:rsidRDefault="00197871" w:rsidP="00F64F01">
      <w:pPr>
        <w:spacing w:line="360" w:lineRule="auto"/>
        <w:ind w:right="49"/>
        <w:contextualSpacing/>
        <w:jc w:val="both"/>
        <w:rPr>
          <w:rFonts w:ascii="Palatino Linotype" w:hAnsi="Palatino Linotype"/>
        </w:rPr>
      </w:pPr>
    </w:p>
    <w:p w14:paraId="357726E2" w14:textId="77777777" w:rsidR="00197871" w:rsidRPr="0072585F" w:rsidRDefault="00197871" w:rsidP="00F64F01">
      <w:pPr>
        <w:spacing w:line="360" w:lineRule="auto"/>
        <w:ind w:left="1134" w:right="900"/>
        <w:contextualSpacing/>
        <w:jc w:val="both"/>
        <w:rPr>
          <w:rFonts w:ascii="Palatino Linotype" w:hAnsi="Palatino Linotype"/>
          <w:i/>
        </w:rPr>
      </w:pPr>
      <w:r w:rsidRPr="0072585F">
        <w:rPr>
          <w:rFonts w:ascii="Palatino Linotype" w:hAnsi="Palatino Linotype"/>
          <w:i/>
        </w:rPr>
        <w:t>“</w:t>
      </w:r>
      <w:r w:rsidRPr="0072585F">
        <w:rPr>
          <w:rFonts w:ascii="Palatino Linotype" w:hAnsi="Palatino Linotype"/>
          <w:b/>
          <w:i/>
        </w:rPr>
        <w:t>Artículo 1.-</w:t>
      </w:r>
      <w:r w:rsidRPr="0072585F">
        <w:rPr>
          <w:rFonts w:ascii="Palatino Linotype" w:hAnsi="Palatino Linotype"/>
          <w:i/>
        </w:rPr>
        <w:t xml:space="preserve"> </w:t>
      </w:r>
    </w:p>
    <w:p w14:paraId="371B7AC7" w14:textId="77777777" w:rsidR="00197871" w:rsidRPr="0072585F" w:rsidRDefault="00197871" w:rsidP="00F64F01">
      <w:pPr>
        <w:spacing w:line="360" w:lineRule="auto"/>
        <w:ind w:left="1134" w:right="900"/>
        <w:contextualSpacing/>
        <w:jc w:val="both"/>
        <w:rPr>
          <w:rFonts w:ascii="Palatino Linotype" w:hAnsi="Palatino Linotype"/>
          <w:i/>
        </w:rPr>
      </w:pPr>
      <w:r w:rsidRPr="0072585F">
        <w:rPr>
          <w:rFonts w:ascii="Palatino Linotype" w:hAnsi="Palatino Linotype"/>
          <w:i/>
        </w:rPr>
        <w:t>(…)</w:t>
      </w:r>
    </w:p>
    <w:p w14:paraId="3441F37E" w14:textId="77777777" w:rsidR="00197871" w:rsidRPr="0072585F" w:rsidRDefault="00197871" w:rsidP="00F64F01">
      <w:pPr>
        <w:spacing w:line="360" w:lineRule="auto"/>
        <w:ind w:left="1134" w:right="900"/>
        <w:contextualSpacing/>
        <w:jc w:val="both"/>
        <w:rPr>
          <w:rFonts w:ascii="Palatino Linotype" w:hAnsi="Palatino Linotype"/>
          <w:i/>
        </w:rPr>
      </w:pPr>
      <w:r w:rsidRPr="0072585F">
        <w:rPr>
          <w:rFonts w:ascii="Palatino Linotype" w:hAnsi="Palatino Linotype"/>
          <w:i/>
        </w:rPr>
        <w:t>Todas las</w:t>
      </w:r>
      <w:r w:rsidRPr="0072585F">
        <w:rPr>
          <w:rFonts w:ascii="Palatino Linotype" w:hAnsi="Palatino Linotype"/>
        </w:rPr>
        <w:t xml:space="preserve"> </w:t>
      </w:r>
      <w:r w:rsidRPr="0072585F">
        <w:rPr>
          <w:rFonts w:ascii="Palatino Linotype" w:hAnsi="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1270263" w14:textId="77777777" w:rsidR="00197871" w:rsidRPr="0072585F" w:rsidRDefault="00197871" w:rsidP="00F64F01">
      <w:pPr>
        <w:spacing w:line="360" w:lineRule="auto"/>
        <w:ind w:left="1134" w:right="900"/>
        <w:contextualSpacing/>
        <w:jc w:val="both"/>
        <w:rPr>
          <w:rFonts w:ascii="Palatino Linotype" w:hAnsi="Palatino Linotype"/>
        </w:rPr>
      </w:pPr>
      <w:r w:rsidRPr="0072585F">
        <w:rPr>
          <w:rFonts w:ascii="Palatino Linotype" w:hAnsi="Palatino Linotype"/>
          <w:i/>
        </w:rPr>
        <w:t>(…)</w:t>
      </w:r>
      <w:r w:rsidRPr="0072585F">
        <w:rPr>
          <w:rFonts w:ascii="Palatino Linotype" w:hAnsi="Palatino Linotype"/>
        </w:rPr>
        <w:t>”.</w:t>
      </w:r>
    </w:p>
    <w:p w14:paraId="30937319" w14:textId="77777777" w:rsidR="00197871" w:rsidRPr="0072585F" w:rsidRDefault="00197871" w:rsidP="00F64F01">
      <w:pPr>
        <w:spacing w:line="360" w:lineRule="auto"/>
        <w:ind w:right="567"/>
        <w:contextualSpacing/>
        <w:jc w:val="both"/>
        <w:rPr>
          <w:rFonts w:ascii="Palatino Linotype" w:hAnsi="Palatino Linotype"/>
          <w:b/>
        </w:rPr>
      </w:pPr>
    </w:p>
    <w:p w14:paraId="23B34579" w14:textId="77777777" w:rsidR="00197871" w:rsidRPr="0072585F" w:rsidRDefault="00197871" w:rsidP="00F64F01">
      <w:pPr>
        <w:numPr>
          <w:ilvl w:val="0"/>
          <w:numId w:val="1"/>
        </w:numPr>
        <w:spacing w:line="360" w:lineRule="auto"/>
        <w:ind w:left="0" w:right="49" w:firstLine="0"/>
        <w:contextualSpacing/>
        <w:jc w:val="both"/>
        <w:rPr>
          <w:rFonts w:ascii="Palatino Linotype" w:hAnsi="Palatino Linotype"/>
        </w:rPr>
      </w:pPr>
      <w:r w:rsidRPr="0072585F">
        <w:rPr>
          <w:rFonts w:ascii="Palatino Linotype" w:hAnsi="Palatino Linotype"/>
        </w:rPr>
        <w:t xml:space="preserve">Por lo anterior, se deduce que el Derecho de Acceso a la Información Pública es un Derecho Humano de Fuente Internacional y Constitucionalmente reconocido. </w:t>
      </w:r>
      <w:r w:rsidRPr="0072585F">
        <w:rPr>
          <w:rFonts w:ascii="Palatino Linotype" w:hAnsi="Palatino Linotype"/>
        </w:rPr>
        <w:lastRenderedPageBreak/>
        <w:t>Además del derecho, también se reconocen garantías para su protección, lo que vincula con el mandato del párrafo tercero del mismo artículo.</w:t>
      </w:r>
    </w:p>
    <w:p w14:paraId="2F7D000F" w14:textId="77777777" w:rsidR="00197871" w:rsidRPr="0072585F" w:rsidRDefault="00197871" w:rsidP="00F64F01">
      <w:pPr>
        <w:spacing w:line="360" w:lineRule="auto"/>
        <w:ind w:right="49"/>
        <w:contextualSpacing/>
        <w:jc w:val="both"/>
        <w:rPr>
          <w:rFonts w:ascii="Palatino Linotype" w:hAnsi="Palatino Linotype"/>
        </w:rPr>
      </w:pPr>
    </w:p>
    <w:p w14:paraId="697815C4" w14:textId="47B6ADB6" w:rsidR="00197871" w:rsidRPr="0072585F" w:rsidRDefault="00197871" w:rsidP="00F64F01">
      <w:pPr>
        <w:numPr>
          <w:ilvl w:val="0"/>
          <w:numId w:val="1"/>
        </w:numPr>
        <w:spacing w:line="360" w:lineRule="auto"/>
        <w:ind w:left="0" w:right="49" w:firstLine="0"/>
        <w:contextualSpacing/>
        <w:jc w:val="both"/>
        <w:rPr>
          <w:rFonts w:ascii="Palatino Linotype" w:hAnsi="Palatino Linotype"/>
        </w:rPr>
      </w:pPr>
      <w:r w:rsidRPr="0072585F">
        <w:rPr>
          <w:rFonts w:ascii="Palatino Linotype" w:hAnsi="Palatino Linotype"/>
        </w:rPr>
        <w:t xml:space="preserve">Así, conforme a la Constitución Política de las Estado Unidos Mexicanos </w:t>
      </w:r>
      <w:r w:rsidR="008B0528" w:rsidRPr="0072585F">
        <w:rPr>
          <w:rFonts w:ascii="Palatino Linotype" w:hAnsi="Palatino Linotype"/>
        </w:rPr>
        <w:t xml:space="preserve">en su artículo 6, apartado A, fracción I; </w:t>
      </w:r>
      <w:r w:rsidRPr="0072585F">
        <w:rPr>
          <w:rFonts w:ascii="Palatino Linotype" w:eastAsia="Calibri" w:hAnsi="Palatino Linotype"/>
        </w:rPr>
        <w:t>y la Constitución Política del Estado Libre y Soberano de México</w:t>
      </w:r>
      <w:r w:rsidR="008B0528" w:rsidRPr="0072585F">
        <w:rPr>
          <w:rFonts w:ascii="Palatino Linotype" w:eastAsia="Calibri" w:hAnsi="Palatino Linotype"/>
        </w:rPr>
        <w:t xml:space="preserve"> en su artículo 5</w:t>
      </w:r>
      <w:r w:rsidRPr="0072585F">
        <w:rPr>
          <w:rFonts w:ascii="Palatino Linotype" w:eastAsia="Calibri" w:hAnsi="Palatino Linotype"/>
        </w:rPr>
        <w:t xml:space="preserve"> respectivamente</w:t>
      </w:r>
      <w:r w:rsidRPr="0072585F">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19A00B29" w14:textId="77777777" w:rsidR="00197871" w:rsidRPr="0072585F" w:rsidRDefault="00197871" w:rsidP="00F64F01">
      <w:pPr>
        <w:tabs>
          <w:tab w:val="left" w:pos="567"/>
        </w:tabs>
        <w:spacing w:line="360" w:lineRule="auto"/>
        <w:ind w:left="1134" w:right="900"/>
        <w:jc w:val="both"/>
        <w:rPr>
          <w:rFonts w:ascii="Palatino Linotype" w:hAnsi="Palatino Linotype" w:cs="Arial"/>
          <w:b/>
          <w:bCs/>
          <w:i/>
        </w:rPr>
      </w:pPr>
    </w:p>
    <w:p w14:paraId="2BD8EF80" w14:textId="77777777" w:rsidR="00197871" w:rsidRPr="0072585F" w:rsidRDefault="00197871" w:rsidP="00F64F01">
      <w:pPr>
        <w:numPr>
          <w:ilvl w:val="0"/>
          <w:numId w:val="1"/>
        </w:numPr>
        <w:spacing w:line="360" w:lineRule="auto"/>
        <w:ind w:left="0" w:right="49" w:firstLine="0"/>
        <w:contextualSpacing/>
        <w:jc w:val="both"/>
        <w:rPr>
          <w:rFonts w:ascii="Palatino Linotype" w:hAnsi="Palatino Linotype"/>
        </w:rPr>
      </w:pPr>
      <w:r w:rsidRPr="0072585F">
        <w:rPr>
          <w:rFonts w:ascii="Palatino Linotype" w:hAnsi="Palatino Linotype" w:cs="Arial"/>
        </w:rPr>
        <w:t xml:space="preserve">Según el artículo 150 de la Ley de Transparencia del Estado, la solicitud es la garantía primaria del Derecho de Acceso a la Información, además, establece que se regirá </w:t>
      </w:r>
      <w:r w:rsidRPr="0072585F">
        <w:rPr>
          <w:rFonts w:ascii="Palatino Linotype" w:hAnsi="Palatino Linotype" w:cs="Arial"/>
          <w:i/>
        </w:rPr>
        <w:t>por los principios de simplicidad, rapidez gratuidad del procedimiento, auxilio y orientación a los particulares</w:t>
      </w:r>
      <w:r w:rsidRPr="0072585F">
        <w:rPr>
          <w:rFonts w:ascii="Palatino Linotype" w:hAnsi="Palatino Linotype" w:cs="Arial"/>
        </w:rPr>
        <w:t>, contemplando el derecho de las personas con discapacidad y hablantes de lengua indígena.</w:t>
      </w:r>
    </w:p>
    <w:p w14:paraId="3C68D68B" w14:textId="77777777" w:rsidR="00197871" w:rsidRPr="0072585F" w:rsidRDefault="00197871" w:rsidP="00F64F01">
      <w:pPr>
        <w:spacing w:line="360" w:lineRule="auto"/>
        <w:ind w:right="49"/>
        <w:contextualSpacing/>
        <w:jc w:val="both"/>
        <w:rPr>
          <w:rFonts w:ascii="Palatino Linotype" w:hAnsi="Palatino Linotype"/>
        </w:rPr>
      </w:pPr>
    </w:p>
    <w:p w14:paraId="1CFB728E" w14:textId="77777777" w:rsidR="00197871" w:rsidRPr="0072585F" w:rsidRDefault="00197871" w:rsidP="00F64F01">
      <w:pPr>
        <w:numPr>
          <w:ilvl w:val="0"/>
          <w:numId w:val="1"/>
        </w:numPr>
        <w:spacing w:line="360" w:lineRule="auto"/>
        <w:ind w:left="0" w:right="49" w:firstLine="0"/>
        <w:contextualSpacing/>
        <w:jc w:val="both"/>
        <w:rPr>
          <w:rFonts w:ascii="Palatino Linotype" w:hAnsi="Palatino Linotype"/>
        </w:rPr>
      </w:pPr>
      <w:r w:rsidRPr="0072585F">
        <w:rPr>
          <w:rFonts w:ascii="Palatino Linotype" w:hAnsi="Palatino Linotype" w:cs="Arial"/>
        </w:rPr>
        <w:t xml:space="preserve">El Derecho de Acceso a la Información se garantiza y respeta oportunamente, y según lo que dispone la Ley, las </w:t>
      </w:r>
      <w:r w:rsidRPr="0072585F">
        <w:rPr>
          <w:rFonts w:ascii="Palatino Linotype" w:hAnsi="Palatino Linotype" w:cs="Arial"/>
          <w:i/>
        </w:rPr>
        <w:t>solicitudes de acceso a la información</w:t>
      </w:r>
      <w:r w:rsidRPr="0072585F">
        <w:rPr>
          <w:rFonts w:ascii="Palatino Linotype" w:hAnsi="Palatino Linotype" w:cs="Arial"/>
        </w:rPr>
        <w:t>.</w:t>
      </w:r>
    </w:p>
    <w:p w14:paraId="7566862D" w14:textId="77777777" w:rsidR="00197871" w:rsidRPr="0072585F" w:rsidRDefault="00197871" w:rsidP="00F64F01">
      <w:pPr>
        <w:spacing w:line="360" w:lineRule="auto"/>
        <w:ind w:right="49"/>
        <w:contextualSpacing/>
        <w:jc w:val="both"/>
        <w:rPr>
          <w:rFonts w:ascii="Palatino Linotype" w:hAnsi="Palatino Linotype"/>
        </w:rPr>
      </w:pPr>
    </w:p>
    <w:p w14:paraId="79366F52" w14:textId="77777777" w:rsidR="00197871" w:rsidRPr="0072585F" w:rsidRDefault="00197871" w:rsidP="00F64F01">
      <w:pPr>
        <w:numPr>
          <w:ilvl w:val="0"/>
          <w:numId w:val="1"/>
        </w:numPr>
        <w:spacing w:line="360" w:lineRule="auto"/>
        <w:ind w:left="0" w:right="49" w:firstLine="0"/>
        <w:contextualSpacing/>
        <w:jc w:val="both"/>
        <w:rPr>
          <w:rFonts w:ascii="Palatino Linotype" w:hAnsi="Palatino Linotype"/>
        </w:rPr>
      </w:pPr>
      <w:r w:rsidRPr="0072585F">
        <w:rPr>
          <w:rFonts w:ascii="Palatino Linotype" w:hAnsi="Palatino Linotype" w:cs="Arial"/>
        </w:rPr>
        <w:t xml:space="preserve">Así entonces, se procede analizar, en primer lugar, si el </w:t>
      </w:r>
      <w:r w:rsidRPr="0072585F">
        <w:rPr>
          <w:rFonts w:ascii="Palatino Linotype" w:hAnsi="Palatino Linotype" w:cs="Arial"/>
          <w:b/>
          <w:bCs/>
        </w:rPr>
        <w:t>SUJETO OBLIGADO</w:t>
      </w:r>
      <w:r w:rsidRPr="0072585F">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w:t>
      </w:r>
      <w:r w:rsidRPr="0072585F">
        <w:rPr>
          <w:rFonts w:ascii="Palatino Linotype" w:hAnsi="Palatino Linotype" w:cs="Arial"/>
        </w:rPr>
        <w:lastRenderedPageBreak/>
        <w:t>y en segundo término si cumplió con su deber de respetar y garantizar el derecho, entregando la información solicitada.</w:t>
      </w:r>
      <w:bookmarkStart w:id="159" w:name="_Toc80812777"/>
    </w:p>
    <w:p w14:paraId="38598A1C" w14:textId="77777777" w:rsidR="00197871" w:rsidRPr="0072585F" w:rsidRDefault="00197871" w:rsidP="00F64F01">
      <w:pPr>
        <w:spacing w:line="360" w:lineRule="auto"/>
        <w:ind w:right="49"/>
        <w:contextualSpacing/>
        <w:jc w:val="both"/>
        <w:rPr>
          <w:rFonts w:ascii="Palatino Linotype" w:hAnsi="Palatino Linotype"/>
        </w:rPr>
      </w:pPr>
    </w:p>
    <w:p w14:paraId="5E142E9C" w14:textId="77777777" w:rsidR="00197871" w:rsidRPr="0072585F" w:rsidRDefault="00197871" w:rsidP="00F64F01">
      <w:pPr>
        <w:pStyle w:val="Ttulo1"/>
        <w:spacing w:before="0" w:line="360" w:lineRule="auto"/>
        <w:rPr>
          <w:rFonts w:ascii="Palatino Linotype" w:hAnsi="Palatino Linotype"/>
          <w:b/>
          <w:color w:val="auto"/>
          <w:sz w:val="24"/>
          <w:szCs w:val="24"/>
        </w:rPr>
      </w:pPr>
      <w:bookmarkStart w:id="160" w:name="_Toc83301641"/>
      <w:bookmarkStart w:id="161" w:name="_Toc94119617"/>
      <w:r w:rsidRPr="0072585F">
        <w:rPr>
          <w:rFonts w:ascii="Palatino Linotype" w:hAnsi="Palatino Linotype"/>
          <w:b/>
          <w:color w:val="auto"/>
          <w:sz w:val="24"/>
          <w:szCs w:val="24"/>
        </w:rPr>
        <w:t>II. De la información solicitada</w:t>
      </w:r>
      <w:bookmarkEnd w:id="159"/>
      <w:bookmarkEnd w:id="160"/>
      <w:r w:rsidRPr="0072585F">
        <w:rPr>
          <w:rFonts w:ascii="Palatino Linotype" w:hAnsi="Palatino Linotype"/>
          <w:b/>
          <w:color w:val="auto"/>
          <w:sz w:val="24"/>
          <w:szCs w:val="24"/>
        </w:rPr>
        <w:t xml:space="preserve"> y la respuesta del SUJETO OBLIGADO</w:t>
      </w:r>
      <w:bookmarkEnd w:id="161"/>
    </w:p>
    <w:p w14:paraId="474CF9BA" w14:textId="721C99DB" w:rsidR="00197871" w:rsidRPr="0072585F" w:rsidRDefault="00197871" w:rsidP="00F64F01">
      <w:pPr>
        <w:numPr>
          <w:ilvl w:val="0"/>
          <w:numId w:val="1"/>
        </w:numPr>
        <w:spacing w:line="360" w:lineRule="auto"/>
        <w:ind w:left="0" w:firstLine="0"/>
        <w:contextualSpacing/>
        <w:jc w:val="both"/>
        <w:rPr>
          <w:rFonts w:ascii="Palatino Linotype" w:eastAsia="MS Mincho" w:hAnsi="Palatino Linotype" w:cs="Arial"/>
        </w:rPr>
      </w:pPr>
      <w:r w:rsidRPr="0072585F">
        <w:rPr>
          <w:rFonts w:ascii="Palatino Linotype" w:hAnsi="Palatino Linotype"/>
          <w:color w:val="000000" w:themeColor="text1"/>
        </w:rPr>
        <w:t xml:space="preserve">Acotada la </w:t>
      </w:r>
      <w:r w:rsidRPr="0072585F">
        <w:rPr>
          <w:rFonts w:ascii="Palatino Linotype" w:hAnsi="Palatino Linotype"/>
          <w:i/>
          <w:color w:val="000000" w:themeColor="text1"/>
        </w:rPr>
        <w:t>Litis</w:t>
      </w:r>
      <w:r w:rsidRPr="0072585F">
        <w:rPr>
          <w:rFonts w:ascii="Palatino Linotype" w:hAnsi="Palatino Linotype"/>
          <w:color w:val="000000" w:themeColor="text1"/>
        </w:rPr>
        <w:t xml:space="preserve"> del presente asunto, primeramente, es menester precisar</w:t>
      </w:r>
      <w:r w:rsidRPr="0072585F">
        <w:rPr>
          <w:rFonts w:ascii="Palatino Linotype" w:hAnsi="Palatino Linotype"/>
          <w:bCs/>
          <w:color w:val="000000" w:themeColor="text1"/>
          <w:lang w:val="es-MX"/>
        </w:rPr>
        <w:t xml:space="preserve"> </w:t>
      </w:r>
      <w:r w:rsidR="00D06AE2" w:rsidRPr="0072585F">
        <w:rPr>
          <w:rFonts w:ascii="Palatino Linotype" w:hAnsi="Palatino Linotype"/>
          <w:bCs/>
          <w:color w:val="000000" w:themeColor="text1"/>
          <w:lang w:val="es-MX"/>
        </w:rPr>
        <w:t>que,</w:t>
      </w:r>
      <w:r w:rsidRPr="0072585F">
        <w:rPr>
          <w:rFonts w:ascii="Palatino Linotype" w:hAnsi="Palatino Linotype"/>
          <w:bCs/>
          <w:color w:val="000000" w:themeColor="text1"/>
          <w:lang w:val="es-MX"/>
        </w:rPr>
        <w:t xml:space="preserve"> del escrito de inconformidad, se observa que </w:t>
      </w:r>
      <w:r w:rsidRPr="0072585F">
        <w:rPr>
          <w:rFonts w:ascii="Palatino Linotype" w:hAnsi="Palatino Linotype"/>
          <w:color w:val="000000" w:themeColor="text1"/>
        </w:rPr>
        <w:t>el particular se duele porque no se entregó la información solicitada</w:t>
      </w:r>
      <w:r w:rsidR="00412215" w:rsidRPr="0072585F">
        <w:rPr>
          <w:rFonts w:ascii="Palatino Linotype" w:hAnsi="Palatino Linotype"/>
          <w:color w:val="000000" w:themeColor="text1"/>
        </w:rPr>
        <w:t>.</w:t>
      </w:r>
    </w:p>
    <w:p w14:paraId="6F15335A" w14:textId="77777777" w:rsidR="00197871" w:rsidRPr="0072585F" w:rsidRDefault="00197871" w:rsidP="00F64F01">
      <w:pPr>
        <w:spacing w:line="360" w:lineRule="auto"/>
        <w:contextualSpacing/>
        <w:jc w:val="both"/>
        <w:rPr>
          <w:rFonts w:ascii="Palatino Linotype" w:eastAsia="MS Mincho" w:hAnsi="Palatino Linotype" w:cs="Arial"/>
        </w:rPr>
      </w:pPr>
    </w:p>
    <w:p w14:paraId="2DB69E44" w14:textId="7AD87B68" w:rsidR="00197871" w:rsidRPr="0072585F" w:rsidRDefault="00197871" w:rsidP="00F64F01">
      <w:pPr>
        <w:numPr>
          <w:ilvl w:val="0"/>
          <w:numId w:val="1"/>
        </w:numPr>
        <w:spacing w:line="360" w:lineRule="auto"/>
        <w:ind w:left="0" w:firstLine="0"/>
        <w:contextualSpacing/>
        <w:jc w:val="both"/>
        <w:rPr>
          <w:rFonts w:ascii="Palatino Linotype" w:eastAsia="MS Mincho" w:hAnsi="Palatino Linotype" w:cs="Arial"/>
        </w:rPr>
      </w:pPr>
      <w:r w:rsidRPr="0072585F">
        <w:rPr>
          <w:rFonts w:ascii="Palatino Linotype" w:eastAsia="MS Mincho" w:hAnsi="Palatino Linotype" w:cs="Arial"/>
        </w:rPr>
        <w:t xml:space="preserve">En ese sentido, es importante precisar lo </w:t>
      </w:r>
      <w:r w:rsidR="008B1C50" w:rsidRPr="0072585F">
        <w:rPr>
          <w:rFonts w:ascii="Palatino Linotype" w:eastAsia="MS Mincho" w:hAnsi="Palatino Linotype" w:cs="Arial"/>
        </w:rPr>
        <w:t xml:space="preserve">requerido </w:t>
      </w:r>
      <w:r w:rsidRPr="0072585F">
        <w:rPr>
          <w:rFonts w:ascii="Palatino Linotype" w:eastAsia="MS Mincho" w:hAnsi="Palatino Linotype" w:cs="Arial"/>
        </w:rPr>
        <w:t xml:space="preserve">en la solicitud de información por el </w:t>
      </w:r>
      <w:r w:rsidRPr="0072585F">
        <w:rPr>
          <w:rFonts w:ascii="Palatino Linotype" w:eastAsia="MS Mincho" w:hAnsi="Palatino Linotype" w:cs="Arial"/>
          <w:b/>
        </w:rPr>
        <w:t xml:space="preserve">RECURRENTE </w:t>
      </w:r>
      <w:r w:rsidRPr="0072585F">
        <w:rPr>
          <w:rFonts w:ascii="Palatino Linotype" w:eastAsia="MS Mincho" w:hAnsi="Palatino Linotype" w:cs="Arial"/>
        </w:rPr>
        <w:t xml:space="preserve">y la respuesta emitida por el </w:t>
      </w:r>
      <w:r w:rsidRPr="0072585F">
        <w:rPr>
          <w:rFonts w:ascii="Palatino Linotype" w:eastAsia="MS Mincho" w:hAnsi="Palatino Linotype" w:cs="Arial"/>
          <w:b/>
        </w:rPr>
        <w:t>SUJETO OBLIGADO.</w:t>
      </w:r>
    </w:p>
    <w:p w14:paraId="51E2659A" w14:textId="77777777" w:rsidR="00197871" w:rsidRPr="0072585F" w:rsidRDefault="00197871" w:rsidP="00F64F01">
      <w:pPr>
        <w:spacing w:line="360" w:lineRule="auto"/>
        <w:contextualSpacing/>
        <w:jc w:val="both"/>
        <w:rPr>
          <w:rFonts w:ascii="Palatino Linotype" w:eastAsia="MS Mincho" w:hAnsi="Palatino Linotype" w:cs="Arial"/>
        </w:rPr>
      </w:pPr>
      <w:r w:rsidRPr="0072585F">
        <w:rPr>
          <w:rFonts w:ascii="Palatino Linotype" w:eastAsia="MS Mincho" w:hAnsi="Palatino Linotype" w:cs="Arial"/>
          <w:b/>
        </w:rPr>
        <w:t xml:space="preserve"> </w:t>
      </w:r>
    </w:p>
    <w:tbl>
      <w:tblPr>
        <w:tblW w:w="0" w:type="auto"/>
        <w:tblLayout w:type="fixed"/>
        <w:tblLook w:val="04A0" w:firstRow="1" w:lastRow="0" w:firstColumn="1" w:lastColumn="0" w:noHBand="0" w:noVBand="1"/>
      </w:tblPr>
      <w:tblGrid>
        <w:gridCol w:w="2547"/>
        <w:gridCol w:w="3544"/>
        <w:gridCol w:w="2737"/>
      </w:tblGrid>
      <w:tr w:rsidR="00197871" w:rsidRPr="0072585F" w14:paraId="2CA2292D" w14:textId="77777777" w:rsidTr="00E83C02">
        <w:tc>
          <w:tcPr>
            <w:tcW w:w="2547" w:type="dxa"/>
          </w:tcPr>
          <w:p w14:paraId="7560A90C" w14:textId="77777777" w:rsidR="00197871" w:rsidRPr="0072585F" w:rsidRDefault="00197871" w:rsidP="00F64F01">
            <w:pPr>
              <w:spacing w:line="360" w:lineRule="auto"/>
              <w:contextualSpacing/>
              <w:jc w:val="center"/>
              <w:rPr>
                <w:rFonts w:ascii="Palatino Linotype" w:eastAsia="MS Mincho" w:hAnsi="Palatino Linotype" w:cs="Arial"/>
                <w:b/>
              </w:rPr>
            </w:pPr>
            <w:r w:rsidRPr="0072585F">
              <w:rPr>
                <w:rFonts w:ascii="Palatino Linotype" w:eastAsia="MS Mincho" w:hAnsi="Palatino Linotype" w:cs="Arial"/>
                <w:b/>
              </w:rPr>
              <w:t>SOLICITADO</w:t>
            </w:r>
          </w:p>
        </w:tc>
        <w:tc>
          <w:tcPr>
            <w:tcW w:w="3544" w:type="dxa"/>
          </w:tcPr>
          <w:p w14:paraId="184224FA" w14:textId="77777777" w:rsidR="00197871" w:rsidRPr="0072585F" w:rsidRDefault="00197871" w:rsidP="00F64F01">
            <w:pPr>
              <w:spacing w:line="360" w:lineRule="auto"/>
              <w:contextualSpacing/>
              <w:jc w:val="center"/>
              <w:rPr>
                <w:rFonts w:ascii="Palatino Linotype" w:eastAsia="MS Mincho" w:hAnsi="Palatino Linotype" w:cs="Arial"/>
                <w:b/>
              </w:rPr>
            </w:pPr>
            <w:r w:rsidRPr="0072585F">
              <w:rPr>
                <w:rFonts w:ascii="Palatino Linotype" w:eastAsia="MS Mincho" w:hAnsi="Palatino Linotype" w:cs="Arial"/>
                <w:b/>
              </w:rPr>
              <w:t>RESPUESTA</w:t>
            </w:r>
          </w:p>
        </w:tc>
        <w:tc>
          <w:tcPr>
            <w:tcW w:w="2737" w:type="dxa"/>
          </w:tcPr>
          <w:p w14:paraId="3C9148C9" w14:textId="0A9FDB9E" w:rsidR="00197871" w:rsidRPr="0072585F" w:rsidRDefault="00412215" w:rsidP="00F64F01">
            <w:pPr>
              <w:spacing w:line="360" w:lineRule="auto"/>
              <w:contextualSpacing/>
              <w:jc w:val="center"/>
              <w:rPr>
                <w:rFonts w:ascii="Palatino Linotype" w:eastAsia="MS Mincho" w:hAnsi="Palatino Linotype" w:cs="Arial"/>
                <w:b/>
              </w:rPr>
            </w:pPr>
            <w:r w:rsidRPr="0072585F">
              <w:rPr>
                <w:rFonts w:ascii="Palatino Linotype" w:eastAsia="MS Mincho" w:hAnsi="Palatino Linotype" w:cs="Arial"/>
                <w:b/>
              </w:rPr>
              <w:t>Cumplimiento</w:t>
            </w:r>
          </w:p>
        </w:tc>
      </w:tr>
      <w:tr w:rsidR="00197871" w:rsidRPr="0072585F" w14:paraId="6C7EB258" w14:textId="77777777" w:rsidTr="00E83C02">
        <w:tc>
          <w:tcPr>
            <w:tcW w:w="2547" w:type="dxa"/>
          </w:tcPr>
          <w:p w14:paraId="0AB76E89" w14:textId="5C27B73F" w:rsidR="002C3B8A" w:rsidRPr="0072585F" w:rsidRDefault="002C3B8A" w:rsidP="00F64F01">
            <w:pPr>
              <w:spacing w:line="360" w:lineRule="auto"/>
              <w:contextualSpacing/>
              <w:jc w:val="both"/>
              <w:rPr>
                <w:rFonts w:ascii="Palatino Linotype" w:eastAsia="MS Mincho" w:hAnsi="Palatino Linotype" w:cs="Arial"/>
              </w:rPr>
            </w:pPr>
            <w:r w:rsidRPr="0072585F">
              <w:rPr>
                <w:rFonts w:ascii="Palatino Linotype" w:eastAsia="MS Mincho" w:hAnsi="Palatino Linotype" w:cs="Arial"/>
                <w:bCs/>
              </w:rPr>
              <w:t>Lista completa de todos los litigios activos por demandas laborales en los que esté involucrado el ayuntamiento, especificando el estatus actual de cada caso</w:t>
            </w:r>
            <w:r w:rsidRPr="0072585F">
              <w:rPr>
                <w:rFonts w:ascii="Palatino Linotype" w:eastAsia="MS Mincho" w:hAnsi="Palatino Linotype" w:cs="Arial"/>
                <w:b/>
              </w:rPr>
              <w:t xml:space="preserve">. </w:t>
            </w:r>
          </w:p>
          <w:p w14:paraId="326E8668" w14:textId="77777777" w:rsidR="00197871" w:rsidRPr="0072585F" w:rsidRDefault="00197871" w:rsidP="00F64F01">
            <w:pPr>
              <w:spacing w:line="360" w:lineRule="auto"/>
              <w:contextualSpacing/>
              <w:jc w:val="both"/>
              <w:rPr>
                <w:rFonts w:ascii="Palatino Linotype" w:eastAsia="MS Mincho" w:hAnsi="Palatino Linotype" w:cs="Arial"/>
                <w:i/>
                <w:iCs/>
              </w:rPr>
            </w:pPr>
          </w:p>
        </w:tc>
        <w:tc>
          <w:tcPr>
            <w:tcW w:w="3544" w:type="dxa"/>
          </w:tcPr>
          <w:p w14:paraId="02A64EE1" w14:textId="490E740D" w:rsidR="00197871" w:rsidRPr="0072585F" w:rsidRDefault="00197871" w:rsidP="00B24FE9">
            <w:pPr>
              <w:spacing w:line="360" w:lineRule="auto"/>
              <w:contextualSpacing/>
              <w:jc w:val="both"/>
              <w:rPr>
                <w:rFonts w:ascii="Palatino Linotype" w:eastAsia="MS Mincho" w:hAnsi="Palatino Linotype" w:cs="Arial"/>
                <w:i/>
                <w:iCs/>
              </w:rPr>
            </w:pPr>
            <w:r w:rsidRPr="0072585F">
              <w:rPr>
                <w:rFonts w:ascii="Palatino Linotype" w:eastAsia="MS Mincho" w:hAnsi="Palatino Linotype" w:cs="Arial"/>
                <w:bCs/>
                <w:i/>
                <w:iCs/>
                <w:lang w:val="es-MX"/>
              </w:rPr>
              <w:t xml:space="preserve">  </w:t>
            </w:r>
            <w:r w:rsidR="00204755" w:rsidRPr="0072585F">
              <w:rPr>
                <w:rFonts w:ascii="Palatino Linotype" w:eastAsia="MS Mincho" w:hAnsi="Palatino Linotype" w:cs="Arial"/>
              </w:rPr>
              <w:t>Adjunta el oficio por el cual el Servidor Público Habilitado, solicita a la Titular de la Unidad de Transparencia, que la información requerida sea sometida al análisis y autorización del Comité de Transparencia para su reserva, por contener información reservada y confidencial</w:t>
            </w:r>
            <w:r w:rsidR="00655989" w:rsidRPr="0072585F">
              <w:rPr>
                <w:rFonts w:ascii="Palatino Linotype" w:eastAsia="MS Mincho" w:hAnsi="Palatino Linotype" w:cs="Arial"/>
              </w:rPr>
              <w:t xml:space="preserve">. </w:t>
            </w:r>
          </w:p>
        </w:tc>
        <w:tc>
          <w:tcPr>
            <w:tcW w:w="2737" w:type="dxa"/>
          </w:tcPr>
          <w:p w14:paraId="412CBDEB" w14:textId="372A8A94" w:rsidR="00197871" w:rsidRPr="0072585F" w:rsidRDefault="00750620" w:rsidP="008E2671">
            <w:pPr>
              <w:spacing w:line="360" w:lineRule="auto"/>
              <w:contextualSpacing/>
              <w:jc w:val="both"/>
              <w:rPr>
                <w:rFonts w:ascii="Palatino Linotype" w:eastAsia="MS Mincho" w:hAnsi="Palatino Linotype" w:cs="Arial"/>
                <w:iCs/>
              </w:rPr>
            </w:pPr>
            <w:r w:rsidRPr="0072585F">
              <w:rPr>
                <w:rFonts w:ascii="Palatino Linotype" w:hAnsi="Palatino Linotype" w:cs="Arial"/>
                <w:bCs/>
                <w:iCs/>
                <w:color w:val="000000" w:themeColor="text1"/>
                <w:lang w:val="es-MX"/>
              </w:rPr>
              <w:t xml:space="preserve">No colma, </w:t>
            </w:r>
            <w:r w:rsidR="00412215" w:rsidRPr="0072585F">
              <w:rPr>
                <w:rFonts w:ascii="Palatino Linotype" w:hAnsi="Palatino Linotype" w:cs="Arial"/>
                <w:bCs/>
                <w:iCs/>
                <w:color w:val="000000" w:themeColor="text1"/>
                <w:lang w:val="es-MX"/>
              </w:rPr>
              <w:t>al</w:t>
            </w:r>
            <w:r w:rsidRPr="0072585F">
              <w:rPr>
                <w:rFonts w:ascii="Palatino Linotype" w:hAnsi="Palatino Linotype" w:cs="Arial"/>
                <w:bCs/>
                <w:iCs/>
                <w:color w:val="000000" w:themeColor="text1"/>
                <w:lang w:val="es-MX"/>
              </w:rPr>
              <w:t xml:space="preserve"> </w:t>
            </w:r>
            <w:r w:rsidR="00D077DD" w:rsidRPr="0072585F">
              <w:rPr>
                <w:rFonts w:ascii="Palatino Linotype" w:hAnsi="Palatino Linotype" w:cs="Arial"/>
                <w:bCs/>
                <w:iCs/>
                <w:color w:val="000000" w:themeColor="text1"/>
                <w:lang w:val="es-MX"/>
              </w:rPr>
              <w:t>no remit</w:t>
            </w:r>
            <w:r w:rsidR="00B24FE9" w:rsidRPr="0072585F">
              <w:rPr>
                <w:rFonts w:ascii="Palatino Linotype" w:hAnsi="Palatino Linotype" w:cs="Arial"/>
                <w:bCs/>
                <w:iCs/>
                <w:color w:val="000000" w:themeColor="text1"/>
                <w:lang w:val="es-MX"/>
              </w:rPr>
              <w:t>ir los solicitado,</w:t>
            </w:r>
            <w:r w:rsidR="008E2671" w:rsidRPr="0072585F">
              <w:rPr>
                <w:rFonts w:ascii="Palatino Linotype" w:hAnsi="Palatino Linotype" w:cs="Arial"/>
                <w:bCs/>
                <w:iCs/>
                <w:color w:val="000000" w:themeColor="text1"/>
                <w:lang w:val="es-MX"/>
              </w:rPr>
              <w:t xml:space="preserve"> pues no remitió</w:t>
            </w:r>
            <w:r w:rsidR="00B24FE9" w:rsidRPr="0072585F">
              <w:rPr>
                <w:rFonts w:ascii="Palatino Linotype" w:hAnsi="Palatino Linotype" w:cs="Arial"/>
                <w:bCs/>
                <w:iCs/>
                <w:color w:val="000000" w:themeColor="text1"/>
                <w:lang w:val="es-MX"/>
              </w:rPr>
              <w:t xml:space="preserve"> el listado de los litigios en trámite y el estatus de los mismos</w:t>
            </w:r>
            <w:r w:rsidR="008E2671" w:rsidRPr="0072585F">
              <w:rPr>
                <w:rFonts w:ascii="Palatino Linotype" w:hAnsi="Palatino Linotype" w:cs="Arial"/>
                <w:bCs/>
                <w:iCs/>
                <w:color w:val="000000" w:themeColor="text1"/>
                <w:lang w:val="es-MX"/>
              </w:rPr>
              <w:t>, en versión pública</w:t>
            </w:r>
            <w:r w:rsidR="00412215" w:rsidRPr="0072585F">
              <w:rPr>
                <w:rFonts w:ascii="Palatino Linotype" w:hAnsi="Palatino Linotype" w:cs="Arial"/>
                <w:bCs/>
                <w:iCs/>
                <w:color w:val="000000" w:themeColor="text1"/>
                <w:lang w:val="es-MX"/>
              </w:rPr>
              <w:t>.</w:t>
            </w:r>
            <w:r w:rsidR="00F7527C" w:rsidRPr="0072585F">
              <w:rPr>
                <w:rFonts w:ascii="Palatino Linotype" w:hAnsi="Palatino Linotype" w:cs="Arial"/>
                <w:bCs/>
                <w:iCs/>
                <w:color w:val="000000" w:themeColor="text1"/>
                <w:lang w:val="es-MX"/>
              </w:rPr>
              <w:t xml:space="preserve"> </w:t>
            </w:r>
          </w:p>
        </w:tc>
      </w:tr>
    </w:tbl>
    <w:p w14:paraId="3B5C5840" w14:textId="4033A726" w:rsidR="001047EF" w:rsidRPr="0072585F" w:rsidRDefault="007D5D66" w:rsidP="008E2671">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72585F">
        <w:rPr>
          <w:rFonts w:ascii="Palatino Linotype" w:eastAsia="MS Mincho" w:hAnsi="Palatino Linotype" w:cs="Arial"/>
        </w:rPr>
        <w:lastRenderedPageBreak/>
        <w:t xml:space="preserve">Ahora bien, </w:t>
      </w:r>
      <w:r w:rsidR="008E2671" w:rsidRPr="0072585F">
        <w:rPr>
          <w:rFonts w:ascii="Palatino Linotype" w:eastAsia="Palatino Linotype" w:hAnsi="Palatino Linotype" w:cs="Palatino Linotype"/>
        </w:rPr>
        <w:t>del análisis de las constancias que obran en el expediente, se advierte que toda vez que el particular solicitó una lista completa de todos los litigios activos por demandas laborales, en sus motivos de inconformidad aducidos por el particular devienen fundados, toda vez que requirió se le proporcionara un listado de los expedientes activos por demandas laborales en las que esté involucrado el Ayuntamiento</w:t>
      </w:r>
      <w:r w:rsidR="001047EF" w:rsidRPr="0072585F">
        <w:rPr>
          <w:rFonts w:ascii="Palatino Linotype" w:eastAsia="Palatino Linotype" w:hAnsi="Palatino Linotype" w:cs="Palatino Linotype"/>
        </w:rPr>
        <w:t>, especificando el estatus en cada caso, información que es de orden público.</w:t>
      </w:r>
    </w:p>
    <w:p w14:paraId="031D7C35" w14:textId="77777777" w:rsidR="001047EF" w:rsidRPr="0072585F" w:rsidRDefault="001047EF" w:rsidP="001047EF">
      <w:pPr>
        <w:pStyle w:val="Prrafodelista"/>
        <w:spacing w:before="240" w:after="240" w:line="360" w:lineRule="auto"/>
        <w:ind w:left="0"/>
        <w:jc w:val="both"/>
        <w:rPr>
          <w:rFonts w:ascii="Palatino Linotype" w:eastAsia="Palatino Linotype" w:hAnsi="Palatino Linotype" w:cs="Palatino Linotype"/>
        </w:rPr>
      </w:pPr>
    </w:p>
    <w:p w14:paraId="27E1F176" w14:textId="15F7F021" w:rsidR="008E2671" w:rsidRPr="0072585F" w:rsidRDefault="001047EF" w:rsidP="008E2671">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72585F">
        <w:rPr>
          <w:rFonts w:ascii="Palatino Linotype" w:eastAsia="Palatino Linotype" w:hAnsi="Palatino Linotype" w:cs="Palatino Linotype"/>
        </w:rPr>
        <w:t>De lo anterior, es preciso referir que tratándose del nombre del demandante (ex servidores públicos), este si debe de ser materia de clasificación de la información</w:t>
      </w:r>
      <w:r w:rsidR="008E2671" w:rsidRPr="0072585F">
        <w:rPr>
          <w:rFonts w:ascii="Palatino Linotype" w:eastAsia="Palatino Linotype" w:hAnsi="Palatino Linotype" w:cs="Palatino Linotype"/>
        </w:rPr>
        <w:t>.</w:t>
      </w:r>
    </w:p>
    <w:p w14:paraId="6BE69C22" w14:textId="77777777" w:rsidR="001047EF" w:rsidRPr="0072585F" w:rsidRDefault="001047EF" w:rsidP="001047EF">
      <w:pPr>
        <w:pStyle w:val="Prrafodelista"/>
        <w:rPr>
          <w:rFonts w:ascii="Palatino Linotype" w:eastAsia="Palatino Linotype" w:hAnsi="Palatino Linotype" w:cs="Palatino Linotype"/>
        </w:rPr>
      </w:pPr>
    </w:p>
    <w:p w14:paraId="43299D13" w14:textId="5C256505" w:rsidR="008E2671" w:rsidRPr="0072585F" w:rsidRDefault="001047EF" w:rsidP="004B3786">
      <w:pPr>
        <w:pStyle w:val="Prrafodelista"/>
        <w:numPr>
          <w:ilvl w:val="0"/>
          <w:numId w:val="1"/>
        </w:numPr>
        <w:spacing w:line="360" w:lineRule="auto"/>
        <w:ind w:left="0" w:firstLine="0"/>
        <w:jc w:val="both"/>
        <w:rPr>
          <w:rFonts w:ascii="Palatino Linotype" w:eastAsia="Palatino Linotype" w:hAnsi="Palatino Linotype" w:cs="Palatino Linotype"/>
        </w:rPr>
      </w:pPr>
      <w:r w:rsidRPr="0072585F">
        <w:rPr>
          <w:rFonts w:ascii="Palatino Linotype" w:eastAsia="Palatino Linotype" w:hAnsi="Palatino Linotype" w:cs="Palatino Linotype"/>
        </w:rPr>
        <w:t>En este orden de ideas</w:t>
      </w:r>
      <w:r w:rsidR="008E2671" w:rsidRPr="0072585F">
        <w:rPr>
          <w:rFonts w:ascii="Palatino Linotype" w:eastAsia="Palatino Linotype" w:hAnsi="Palatino Linotype" w:cs="Palatino Linotype"/>
        </w:rPr>
        <w:t>, lo procedente es ordenar al sujeto obligado que, previa búsqueda exhaustiva y razonable, haga entrega, en versión pública conforme al considerando siguiente, del</w:t>
      </w:r>
      <w:r w:rsidRPr="0072585F">
        <w:rPr>
          <w:rFonts w:ascii="Palatino Linotype" w:eastAsia="Palatino Linotype" w:hAnsi="Palatino Linotype" w:cs="Palatino Linotype"/>
        </w:rPr>
        <w:t xml:space="preserve"> listado de l</w:t>
      </w:r>
      <w:r w:rsidR="008E2671" w:rsidRPr="0072585F">
        <w:rPr>
          <w:rFonts w:ascii="Palatino Linotype" w:eastAsia="Palatino Linotype" w:hAnsi="Palatino Linotype" w:cs="Palatino Linotype"/>
        </w:rPr>
        <w:t xml:space="preserve">os expedientes de los juicios laborales </w:t>
      </w:r>
      <w:r w:rsidRPr="0072585F">
        <w:rPr>
          <w:rFonts w:ascii="Palatino Linotype" w:eastAsia="Palatino Linotype" w:hAnsi="Palatino Linotype" w:cs="Palatino Linotype"/>
        </w:rPr>
        <w:t>activos, así como su estatus</w:t>
      </w:r>
      <w:r w:rsidR="008E2671" w:rsidRPr="0072585F">
        <w:rPr>
          <w:rFonts w:ascii="Palatino Linotype" w:eastAsia="Palatino Linotype" w:hAnsi="Palatino Linotype" w:cs="Palatino Linotype"/>
        </w:rPr>
        <w:t xml:space="preserve">, </w:t>
      </w:r>
      <w:r w:rsidRPr="0072585F">
        <w:rPr>
          <w:rFonts w:ascii="Palatino Linotype" w:eastAsia="Palatino Linotype" w:hAnsi="Palatino Linotype" w:cs="Palatino Linotype"/>
        </w:rPr>
        <w:t xml:space="preserve">en los que </w:t>
      </w:r>
      <w:proofErr w:type="spellStart"/>
      <w:r w:rsidRPr="0072585F">
        <w:rPr>
          <w:rFonts w:ascii="Palatino Linotype" w:eastAsia="Palatino Linotype" w:hAnsi="Palatino Linotype" w:cs="Palatino Linotype"/>
        </w:rPr>
        <w:t>este</w:t>
      </w:r>
      <w:proofErr w:type="spellEnd"/>
      <w:r w:rsidRPr="0072585F">
        <w:rPr>
          <w:rFonts w:ascii="Palatino Linotype" w:eastAsia="Palatino Linotype" w:hAnsi="Palatino Linotype" w:cs="Palatino Linotype"/>
        </w:rPr>
        <w:t xml:space="preserve"> involucrado el Ayuntamiento</w:t>
      </w:r>
      <w:r w:rsidR="008E2671" w:rsidRPr="0072585F">
        <w:rPr>
          <w:rFonts w:ascii="Palatino Linotype" w:eastAsia="Palatino Linotype" w:hAnsi="Palatino Linotype" w:cs="Palatino Linotype"/>
        </w:rPr>
        <w:t>, a efecto de tener por colmado el derecho de acceso a la información pública de la parte hoy recurrente, para lo cual deberá efectuar la búsqueda exhaustiva y razonable en las áreas que resulten competentes.</w:t>
      </w:r>
    </w:p>
    <w:p w14:paraId="69070C4A" w14:textId="77777777" w:rsidR="004B3786" w:rsidRPr="0072585F" w:rsidRDefault="004B3786" w:rsidP="004B3786">
      <w:pPr>
        <w:pStyle w:val="Prrafodelista"/>
        <w:rPr>
          <w:rFonts w:ascii="Palatino Linotype" w:eastAsia="Palatino Linotype" w:hAnsi="Palatino Linotype" w:cs="Palatino Linotype"/>
        </w:rPr>
      </w:pPr>
    </w:p>
    <w:p w14:paraId="4E2B5073" w14:textId="5771500B" w:rsidR="008E2671" w:rsidRPr="0072585F" w:rsidRDefault="004B3786" w:rsidP="004B3786">
      <w:pPr>
        <w:pStyle w:val="Prrafodelista"/>
        <w:numPr>
          <w:ilvl w:val="0"/>
          <w:numId w:val="1"/>
        </w:numPr>
        <w:spacing w:line="360" w:lineRule="auto"/>
        <w:ind w:left="0" w:firstLine="0"/>
        <w:jc w:val="both"/>
        <w:rPr>
          <w:rFonts w:ascii="Palatino Linotype" w:hAnsi="Palatino Linotype" w:cs="Arial"/>
        </w:rPr>
      </w:pPr>
      <w:r w:rsidRPr="0072585F">
        <w:rPr>
          <w:rFonts w:ascii="Palatino Linotype" w:eastAsia="Palatino Linotype" w:hAnsi="Palatino Linotype" w:cs="Palatino Linotype"/>
        </w:rPr>
        <w:t xml:space="preserve">De igual forma, no obsta mencionar que, de conformidad con el </w:t>
      </w:r>
      <w:r w:rsidR="008E2671" w:rsidRPr="0072585F">
        <w:rPr>
          <w:rFonts w:ascii="Palatino Linotype" w:eastAsia="Palatino Linotype" w:hAnsi="Palatino Linotype" w:cs="Palatino Linotype"/>
        </w:rPr>
        <w:t>artículo 4, de la Ley de Transparencia y Acceso a la Información Pública del Estado de México, toda la información generada, obtenida, adquirida, transformada, administrada o en posesión de los sujetos obligados es pública y accesible de manera permanente a cualquier persona, privilegiando el principio de máxima publicidad, a saber:</w:t>
      </w:r>
    </w:p>
    <w:p w14:paraId="6EBA3905" w14:textId="77777777" w:rsidR="008E2671" w:rsidRPr="0072585F" w:rsidRDefault="008E2671" w:rsidP="008E2671">
      <w:pPr>
        <w:spacing w:before="120" w:after="120"/>
        <w:ind w:left="851" w:right="902"/>
        <w:jc w:val="both"/>
        <w:rPr>
          <w:rFonts w:ascii="Palatino Linotype" w:eastAsia="Palatino Linotype" w:hAnsi="Palatino Linotype" w:cs="Palatino Linotype"/>
          <w:i/>
          <w:sz w:val="22"/>
          <w:szCs w:val="22"/>
        </w:rPr>
      </w:pPr>
      <w:r w:rsidRPr="0072585F">
        <w:rPr>
          <w:rFonts w:ascii="Palatino Linotype" w:eastAsia="Palatino Linotype" w:hAnsi="Palatino Linotype" w:cs="Palatino Linotype"/>
          <w:i/>
          <w:sz w:val="22"/>
          <w:szCs w:val="22"/>
        </w:rPr>
        <w:lastRenderedPageBreak/>
        <w:t>“</w:t>
      </w:r>
      <w:r w:rsidRPr="0072585F">
        <w:rPr>
          <w:rFonts w:ascii="Palatino Linotype" w:eastAsia="Palatino Linotype" w:hAnsi="Palatino Linotype" w:cs="Palatino Linotype"/>
          <w:b/>
          <w:i/>
          <w:sz w:val="22"/>
          <w:szCs w:val="22"/>
        </w:rPr>
        <w:t>Artículo 4.</w:t>
      </w:r>
      <w:r w:rsidRPr="0072585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92A6E92" w14:textId="77777777" w:rsidR="008E2671" w:rsidRPr="0072585F" w:rsidRDefault="008E2671" w:rsidP="008E2671">
      <w:pPr>
        <w:spacing w:before="120" w:after="120"/>
        <w:ind w:left="851" w:right="902"/>
        <w:jc w:val="both"/>
        <w:rPr>
          <w:rFonts w:ascii="Palatino Linotype" w:eastAsia="Palatino Linotype" w:hAnsi="Palatino Linotype" w:cs="Palatino Linotype"/>
          <w:i/>
          <w:sz w:val="22"/>
          <w:szCs w:val="22"/>
        </w:rPr>
      </w:pPr>
      <w:r w:rsidRPr="0072585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2585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BE0DDAF" w14:textId="77777777" w:rsidR="008E2671" w:rsidRPr="0072585F" w:rsidRDefault="008E2671" w:rsidP="004B3786">
      <w:pPr>
        <w:ind w:left="851" w:right="902"/>
        <w:jc w:val="both"/>
        <w:rPr>
          <w:rFonts w:ascii="Palatino Linotype" w:eastAsia="Palatino Linotype" w:hAnsi="Palatino Linotype" w:cs="Palatino Linotype"/>
          <w:i/>
          <w:sz w:val="22"/>
          <w:szCs w:val="22"/>
        </w:rPr>
      </w:pPr>
      <w:r w:rsidRPr="0072585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72585F">
        <w:rPr>
          <w:rFonts w:ascii="Palatino Linotype" w:eastAsia="Palatino Linotype" w:hAnsi="Palatino Linotype" w:cs="Palatino Linotype"/>
          <w:i/>
          <w:sz w:val="22"/>
          <w:szCs w:val="22"/>
        </w:rPr>
        <w:t>.” (Sic)</w:t>
      </w:r>
    </w:p>
    <w:p w14:paraId="4E8C7CCC" w14:textId="77777777" w:rsidR="004B3786" w:rsidRPr="0072585F" w:rsidRDefault="004B3786" w:rsidP="004B3786">
      <w:pPr>
        <w:spacing w:line="360" w:lineRule="auto"/>
        <w:ind w:left="851" w:right="902"/>
        <w:jc w:val="both"/>
        <w:rPr>
          <w:rFonts w:ascii="Palatino Linotype" w:eastAsia="Palatino Linotype" w:hAnsi="Palatino Linotype" w:cs="Palatino Linotype"/>
          <w:i/>
        </w:rPr>
      </w:pPr>
    </w:p>
    <w:p w14:paraId="2CA56C26" w14:textId="6885F745" w:rsidR="008E2671" w:rsidRPr="0072585F" w:rsidRDefault="004B3786" w:rsidP="00DF4B72">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72585F">
        <w:rPr>
          <w:rFonts w:ascii="Palatino Linotype" w:eastAsia="Palatino Linotype" w:hAnsi="Palatino Linotype" w:cs="Palatino Linotype"/>
        </w:rPr>
        <w:t>De lo anterior</w:t>
      </w:r>
      <w:r w:rsidR="008E2671" w:rsidRPr="0072585F">
        <w:rPr>
          <w:rFonts w:ascii="Palatino Linotype" w:eastAsia="Palatino Linotype" w:hAnsi="Palatino Linotype" w:cs="Palatino Linotype"/>
        </w:rPr>
        <w:t>, se desprende que los Sujetos Obligados tienen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132C518" w14:textId="77777777" w:rsidR="008E2671" w:rsidRPr="0072585F" w:rsidRDefault="008E2671" w:rsidP="008E2671">
      <w:pPr>
        <w:spacing w:before="120" w:after="120"/>
        <w:ind w:left="851" w:right="902"/>
        <w:jc w:val="both"/>
        <w:rPr>
          <w:rFonts w:ascii="Palatino Linotype" w:eastAsia="Palatino Linotype" w:hAnsi="Palatino Linotype" w:cs="Palatino Linotype"/>
          <w:i/>
          <w:sz w:val="22"/>
          <w:szCs w:val="22"/>
        </w:rPr>
      </w:pPr>
      <w:r w:rsidRPr="0072585F">
        <w:rPr>
          <w:rFonts w:ascii="Palatino Linotype" w:eastAsia="Palatino Linotype" w:hAnsi="Palatino Linotype" w:cs="Palatino Linotype"/>
          <w:i/>
          <w:sz w:val="22"/>
          <w:szCs w:val="22"/>
        </w:rPr>
        <w:t>“</w:t>
      </w:r>
      <w:r w:rsidRPr="0072585F">
        <w:rPr>
          <w:rFonts w:ascii="Palatino Linotype" w:eastAsia="Palatino Linotype" w:hAnsi="Palatino Linotype" w:cs="Palatino Linotype"/>
          <w:b/>
          <w:i/>
          <w:sz w:val="22"/>
          <w:szCs w:val="22"/>
        </w:rPr>
        <w:t>Artículo12.-</w:t>
      </w:r>
      <w:r w:rsidRPr="0072585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3C01B02" w14:textId="77777777" w:rsidR="008E2671" w:rsidRPr="0072585F" w:rsidRDefault="008E2671" w:rsidP="008E2671">
      <w:pPr>
        <w:spacing w:before="120" w:after="120"/>
        <w:ind w:left="851" w:right="902"/>
        <w:jc w:val="both"/>
        <w:rPr>
          <w:rFonts w:ascii="Palatino Linotype" w:eastAsia="Palatino Linotype" w:hAnsi="Palatino Linotype" w:cs="Palatino Linotype"/>
          <w:b/>
          <w:i/>
          <w:sz w:val="22"/>
          <w:szCs w:val="22"/>
        </w:rPr>
      </w:pPr>
      <w:r w:rsidRPr="0072585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2585F">
        <w:rPr>
          <w:rFonts w:ascii="Palatino Linotype" w:eastAsia="Palatino Linotype" w:hAnsi="Palatino Linotype" w:cs="Palatino Linotype"/>
          <w:i/>
          <w:sz w:val="22"/>
          <w:szCs w:val="22"/>
        </w:rPr>
        <w:t xml:space="preserve">. </w:t>
      </w:r>
      <w:r w:rsidRPr="0072585F">
        <w:rPr>
          <w:rFonts w:ascii="Palatino Linotype" w:eastAsia="Palatino Linotype" w:hAnsi="Palatino Linotype" w:cs="Palatino Linotype"/>
          <w:b/>
          <w:i/>
          <w:sz w:val="22"/>
          <w:szCs w:val="22"/>
        </w:rPr>
        <w:t xml:space="preserve">La obligación de proporcionar información no comprende el </w:t>
      </w:r>
      <w:r w:rsidRPr="0072585F">
        <w:rPr>
          <w:rFonts w:ascii="Palatino Linotype" w:eastAsia="Palatino Linotype" w:hAnsi="Palatino Linotype" w:cs="Palatino Linotype"/>
          <w:b/>
          <w:i/>
          <w:sz w:val="22"/>
          <w:szCs w:val="22"/>
        </w:rPr>
        <w:lastRenderedPageBreak/>
        <w:t>procesamiento de la misma, ni el presentarla conforme al interés del solicitante; no estarán obligados a generarla, resumirla, efectuar cálculos o practicar investigaciones.” (Sic)</w:t>
      </w:r>
    </w:p>
    <w:p w14:paraId="1939EF07" w14:textId="77777777" w:rsidR="00DF4B72" w:rsidRPr="0072585F" w:rsidRDefault="00DF4B72" w:rsidP="008E2671">
      <w:pPr>
        <w:spacing w:before="120" w:after="120"/>
        <w:ind w:left="851" w:right="902"/>
        <w:jc w:val="both"/>
        <w:rPr>
          <w:rFonts w:ascii="Palatino Linotype" w:eastAsia="Palatino Linotype" w:hAnsi="Palatino Linotype" w:cs="Palatino Linotype"/>
          <w:i/>
          <w:sz w:val="22"/>
          <w:szCs w:val="22"/>
        </w:rPr>
      </w:pPr>
    </w:p>
    <w:p w14:paraId="2BD90E25" w14:textId="7E8FDDC8" w:rsidR="008E2671" w:rsidRPr="0072585F" w:rsidRDefault="008E2671" w:rsidP="00DF4B72">
      <w:pPr>
        <w:pStyle w:val="Prrafodelista"/>
        <w:numPr>
          <w:ilvl w:val="0"/>
          <w:numId w:val="1"/>
        </w:numPr>
        <w:spacing w:before="240" w:after="240" w:line="360" w:lineRule="auto"/>
        <w:ind w:left="0" w:right="-93" w:firstLine="0"/>
        <w:jc w:val="both"/>
        <w:rPr>
          <w:rFonts w:ascii="Palatino Linotype" w:eastAsia="Palatino Linotype" w:hAnsi="Palatino Linotype" w:cs="Palatino Linotype"/>
        </w:rPr>
      </w:pPr>
      <w:r w:rsidRPr="0072585F">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4DECFEB5" w14:textId="77777777" w:rsidR="00BD6990" w:rsidRPr="0072585F" w:rsidRDefault="00BD6990" w:rsidP="00BD6990">
      <w:pPr>
        <w:pStyle w:val="Prrafodelista"/>
        <w:spacing w:before="240" w:after="240" w:line="360" w:lineRule="auto"/>
        <w:ind w:left="0" w:right="-93"/>
        <w:jc w:val="both"/>
        <w:rPr>
          <w:rFonts w:ascii="Palatino Linotype" w:eastAsia="Palatino Linotype" w:hAnsi="Palatino Linotype" w:cs="Palatino Linotype"/>
        </w:rPr>
      </w:pPr>
    </w:p>
    <w:p w14:paraId="41006301" w14:textId="32A930B1" w:rsidR="008E2671" w:rsidRPr="0072585F" w:rsidRDefault="008E2671" w:rsidP="00BD6990">
      <w:pPr>
        <w:pStyle w:val="Prrafodelista"/>
        <w:numPr>
          <w:ilvl w:val="0"/>
          <w:numId w:val="1"/>
        </w:numPr>
        <w:spacing w:before="240" w:after="240" w:line="360" w:lineRule="auto"/>
        <w:ind w:left="0" w:firstLine="0"/>
        <w:jc w:val="both"/>
        <w:rPr>
          <w:rFonts w:ascii="Palatino Linotype" w:hAnsi="Palatino Linotype"/>
          <w:b/>
          <w:bCs/>
        </w:rPr>
      </w:pPr>
      <w:r w:rsidRPr="0072585F">
        <w:rPr>
          <w:rFonts w:ascii="Palatino Linotype" w:hAnsi="Palatino Linotype" w:cs="Arial"/>
        </w:rPr>
        <w:t xml:space="preserve">Sirve de apoyo a lo anterior, el criterio 03-17, expuesto por </w:t>
      </w:r>
      <w:r w:rsidRPr="0072585F">
        <w:rPr>
          <w:rFonts w:ascii="Palatino Linotype" w:eastAsia="Arial Unicode MS" w:hAnsi="Palatino Linotype" w:cs="Arial"/>
        </w:rPr>
        <w:t>el Instituto Nacional de Transparencia, Acceso a la Información y Protección de Datos Personales,</w:t>
      </w:r>
      <w:r w:rsidRPr="0072585F">
        <w:rPr>
          <w:rFonts w:ascii="Palatino Linotype" w:hAnsi="Palatino Linotype"/>
          <w:bCs/>
        </w:rPr>
        <w:t xml:space="preserve"> que dice:</w:t>
      </w:r>
      <w:r w:rsidRPr="0072585F">
        <w:rPr>
          <w:rFonts w:ascii="Palatino Linotype" w:hAnsi="Palatino Linotype"/>
          <w:b/>
          <w:bCs/>
        </w:rPr>
        <w:t xml:space="preserve"> </w:t>
      </w:r>
    </w:p>
    <w:p w14:paraId="46E2F4BB" w14:textId="77777777" w:rsidR="008E2671" w:rsidRPr="0072585F" w:rsidRDefault="008E2671" w:rsidP="008E2671">
      <w:pPr>
        <w:ind w:left="851" w:right="901"/>
        <w:jc w:val="both"/>
        <w:rPr>
          <w:rFonts w:ascii="Palatino Linotype" w:hAnsi="Palatino Linotype" w:cs="Arial"/>
          <w:i/>
          <w:sz w:val="22"/>
          <w:szCs w:val="22"/>
        </w:rPr>
      </w:pPr>
      <w:r w:rsidRPr="0072585F">
        <w:rPr>
          <w:rFonts w:ascii="Palatino Linotype" w:hAnsi="Palatino Linotype" w:cs="Arial"/>
          <w:i/>
          <w:sz w:val="22"/>
          <w:szCs w:val="22"/>
        </w:rPr>
        <w:t>“</w:t>
      </w:r>
      <w:r w:rsidRPr="0072585F">
        <w:rPr>
          <w:rFonts w:ascii="Palatino Linotype" w:hAnsi="Palatino Linotype" w:cs="Arial"/>
          <w:b/>
          <w:i/>
          <w:sz w:val="22"/>
          <w:szCs w:val="22"/>
        </w:rPr>
        <w:t>No existe obligación de elaborar documentos ad hoc para atender las solicitudes de acceso a la información.</w:t>
      </w:r>
      <w:r w:rsidRPr="0072585F">
        <w:rPr>
          <w:rFonts w:ascii="Palatino Linotype" w:hAnsi="Palatino Linotype" w:cs="Arial"/>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BD37BD5" w14:textId="508A5D1B" w:rsidR="008E2671" w:rsidRPr="0072585F" w:rsidRDefault="008E2671" w:rsidP="00B91C18">
      <w:pPr>
        <w:pStyle w:val="Prrafodelista"/>
        <w:numPr>
          <w:ilvl w:val="0"/>
          <w:numId w:val="1"/>
        </w:numPr>
        <w:spacing w:before="240" w:after="240" w:line="360" w:lineRule="auto"/>
        <w:ind w:left="0" w:firstLine="0"/>
        <w:jc w:val="both"/>
        <w:rPr>
          <w:rFonts w:ascii="Palatino Linotype" w:hAnsi="Palatino Linotype" w:cs="Arial"/>
        </w:rPr>
      </w:pPr>
      <w:r w:rsidRPr="0072585F">
        <w:rPr>
          <w:rFonts w:ascii="Palatino Linotype" w:hAnsi="Palatino Linotype" w:cs="Arial"/>
        </w:rPr>
        <w:t xml:space="preserve">En esa tesitura, el artículo 24 en su último párrafo de la Ley de la Materia, dispone que los Sujetos Obligados sólo proporcionarán la información pública que </w:t>
      </w:r>
      <w:r w:rsidRPr="0072585F">
        <w:rPr>
          <w:rFonts w:ascii="Palatino Linotype" w:hAnsi="Palatino Linotype" w:cs="Arial"/>
        </w:rPr>
        <w:lastRenderedPageBreak/>
        <w:t>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B03A1CD" w14:textId="77777777" w:rsidR="003A3E0C" w:rsidRPr="0072585F" w:rsidRDefault="003A3E0C" w:rsidP="003A3E0C">
      <w:pPr>
        <w:pStyle w:val="Prrafodelista"/>
        <w:spacing w:before="240" w:after="240" w:line="360" w:lineRule="auto"/>
        <w:ind w:left="0"/>
        <w:jc w:val="both"/>
        <w:rPr>
          <w:rFonts w:ascii="Palatino Linotype" w:hAnsi="Palatino Linotype" w:cs="Arial"/>
        </w:rPr>
      </w:pPr>
    </w:p>
    <w:p w14:paraId="4B42624F" w14:textId="6A9B29D6" w:rsidR="008E2671" w:rsidRPr="0072585F" w:rsidRDefault="008E2671" w:rsidP="003A3E0C">
      <w:pPr>
        <w:pStyle w:val="Prrafodelista"/>
        <w:numPr>
          <w:ilvl w:val="0"/>
          <w:numId w:val="1"/>
        </w:numPr>
        <w:spacing w:before="240" w:after="240" w:line="360" w:lineRule="auto"/>
        <w:ind w:left="0" w:right="49" w:firstLine="0"/>
        <w:jc w:val="both"/>
        <w:rPr>
          <w:rFonts w:ascii="Palatino Linotype" w:hAnsi="Palatino Linotype" w:cs="Arial"/>
        </w:rPr>
      </w:pPr>
      <w:r w:rsidRPr="0072585F">
        <w:rPr>
          <w:rFonts w:ascii="Palatino Linotype" w:hAnsi="Palatino Linotype" w:cs="Arial"/>
        </w:rPr>
        <w:t>Lo anterior, siempre y cuando no se trate de información reservada o clasificada, que, al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EE99EDF" w14:textId="77777777" w:rsidR="00BF6905" w:rsidRPr="0072585F" w:rsidRDefault="00BF6905" w:rsidP="00BF6905">
      <w:pPr>
        <w:pStyle w:val="Prrafodelista"/>
        <w:rPr>
          <w:rFonts w:ascii="Palatino Linotype" w:hAnsi="Palatino Linotype" w:cs="Arial"/>
        </w:rPr>
      </w:pPr>
    </w:p>
    <w:p w14:paraId="4CC258ED" w14:textId="73CDBDDD" w:rsidR="008E2671" w:rsidRPr="0072585F" w:rsidRDefault="008E2671" w:rsidP="00BF6905">
      <w:pPr>
        <w:pStyle w:val="Prrafodelista"/>
        <w:numPr>
          <w:ilvl w:val="0"/>
          <w:numId w:val="1"/>
        </w:numPr>
        <w:spacing w:before="240" w:after="240" w:line="360" w:lineRule="auto"/>
        <w:ind w:left="0" w:firstLine="0"/>
        <w:jc w:val="both"/>
        <w:rPr>
          <w:rFonts w:ascii="Palatino Linotype" w:hAnsi="Palatino Linotype" w:cs="Arial"/>
        </w:rPr>
      </w:pPr>
      <w:r w:rsidRPr="0072585F">
        <w:rPr>
          <w:rFonts w:ascii="Palatino Linotype" w:hAnsi="Palatino Linotype" w:cs="Arial"/>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6DA48F9" w14:textId="77777777" w:rsidR="008E2671" w:rsidRPr="0072585F" w:rsidRDefault="008E2671" w:rsidP="008E2671">
      <w:pPr>
        <w:ind w:left="851" w:right="899"/>
        <w:jc w:val="both"/>
        <w:rPr>
          <w:rFonts w:ascii="Palatino Linotype" w:hAnsi="Palatino Linotype" w:cs="Arial"/>
          <w:i/>
          <w:sz w:val="22"/>
          <w:szCs w:val="22"/>
        </w:rPr>
      </w:pPr>
      <w:r w:rsidRPr="0072585F">
        <w:rPr>
          <w:rFonts w:ascii="Palatino Linotype" w:hAnsi="Palatino Linotype" w:cs="Arial"/>
          <w:i/>
          <w:sz w:val="22"/>
          <w:szCs w:val="22"/>
        </w:rPr>
        <w:t>“</w:t>
      </w:r>
      <w:r w:rsidRPr="0072585F">
        <w:rPr>
          <w:rFonts w:ascii="Palatino Linotype" w:hAnsi="Palatino Linotype" w:cs="Arial"/>
          <w:b/>
          <w:i/>
          <w:sz w:val="22"/>
          <w:szCs w:val="22"/>
        </w:rPr>
        <w:t xml:space="preserve">Artículo 3. </w:t>
      </w:r>
      <w:r w:rsidRPr="0072585F">
        <w:rPr>
          <w:rFonts w:ascii="Palatino Linotype" w:hAnsi="Palatino Linotype" w:cs="Arial"/>
          <w:i/>
          <w:sz w:val="22"/>
          <w:szCs w:val="22"/>
        </w:rPr>
        <w:t>Para los efectos de la presente Ley se entenderá por:</w:t>
      </w:r>
    </w:p>
    <w:p w14:paraId="0F2E603C" w14:textId="77777777" w:rsidR="008E2671" w:rsidRPr="0072585F" w:rsidRDefault="008E2671" w:rsidP="008E2671">
      <w:pPr>
        <w:ind w:left="1134" w:right="899"/>
        <w:jc w:val="both"/>
        <w:rPr>
          <w:rFonts w:ascii="Palatino Linotype" w:hAnsi="Palatino Linotype" w:cs="Arial"/>
          <w:i/>
          <w:sz w:val="22"/>
          <w:szCs w:val="22"/>
        </w:rPr>
      </w:pPr>
      <w:r w:rsidRPr="0072585F">
        <w:rPr>
          <w:rFonts w:ascii="Palatino Linotype" w:hAnsi="Palatino Linotype" w:cs="Arial"/>
          <w:i/>
          <w:sz w:val="22"/>
          <w:szCs w:val="22"/>
        </w:rPr>
        <w:t>…</w:t>
      </w:r>
    </w:p>
    <w:p w14:paraId="012EA73B" w14:textId="77777777" w:rsidR="008E2671" w:rsidRPr="0072585F" w:rsidRDefault="008E2671" w:rsidP="008E2671">
      <w:pPr>
        <w:ind w:left="1134" w:right="899"/>
        <w:jc w:val="both"/>
        <w:rPr>
          <w:rFonts w:ascii="Palatino Linotype" w:hAnsi="Palatino Linotype" w:cs="Arial"/>
          <w:i/>
          <w:sz w:val="22"/>
          <w:szCs w:val="22"/>
        </w:rPr>
      </w:pPr>
      <w:r w:rsidRPr="0072585F">
        <w:rPr>
          <w:rFonts w:ascii="Palatino Linotype" w:hAnsi="Palatino Linotype" w:cs="Arial"/>
          <w:b/>
          <w:i/>
          <w:sz w:val="22"/>
          <w:szCs w:val="22"/>
        </w:rPr>
        <w:lastRenderedPageBreak/>
        <w:t>XI. Documento:</w:t>
      </w:r>
      <w:r w:rsidRPr="0072585F">
        <w:rPr>
          <w:rFonts w:ascii="Palatino Linotype" w:hAnsi="Palatino Linotype" w:cs="Arial"/>
          <w:i/>
          <w:sz w:val="22"/>
          <w:szCs w:val="22"/>
        </w:rPr>
        <w:t xml:space="preserve"> Los expedientes, reportes, estudios, actas</w:t>
      </w:r>
      <w:r w:rsidRPr="0072585F">
        <w:rPr>
          <w:rFonts w:ascii="Palatino Linotype" w:hAnsi="Palatino Linotype" w:cs="Arial"/>
          <w:b/>
          <w:i/>
          <w:sz w:val="22"/>
          <w:szCs w:val="22"/>
        </w:rPr>
        <w:t>,</w:t>
      </w:r>
      <w:r w:rsidRPr="0072585F">
        <w:rPr>
          <w:rFonts w:ascii="Palatino Linotype" w:hAnsi="Palatino Linotype" w:cs="Arial"/>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5D23635" w14:textId="77777777" w:rsidR="008E2671" w:rsidRPr="0072585F" w:rsidRDefault="008E2671" w:rsidP="008E2671">
      <w:pPr>
        <w:ind w:left="851" w:right="899"/>
        <w:jc w:val="both"/>
        <w:rPr>
          <w:rFonts w:ascii="Palatino Linotype" w:hAnsi="Palatino Linotype" w:cs="Arial"/>
          <w:sz w:val="22"/>
          <w:szCs w:val="22"/>
        </w:rPr>
      </w:pPr>
    </w:p>
    <w:p w14:paraId="1C767CCE" w14:textId="2E51C1B6" w:rsidR="008E2671" w:rsidRPr="0072585F" w:rsidRDefault="008E2671" w:rsidP="000E5729">
      <w:pPr>
        <w:pStyle w:val="Prrafodelista"/>
        <w:numPr>
          <w:ilvl w:val="0"/>
          <w:numId w:val="1"/>
        </w:numPr>
        <w:autoSpaceDE w:val="0"/>
        <w:autoSpaceDN w:val="0"/>
        <w:adjustRightInd w:val="0"/>
        <w:spacing w:line="360" w:lineRule="auto"/>
        <w:ind w:left="0" w:firstLine="0"/>
        <w:jc w:val="both"/>
        <w:rPr>
          <w:rFonts w:ascii="Palatino Linotype" w:hAnsi="Palatino Linotype" w:cs="Arial"/>
        </w:rPr>
      </w:pPr>
      <w:r w:rsidRPr="0072585F">
        <w:rPr>
          <w:rFonts w:ascii="Palatino Linotype" w:hAnsi="Palatino Linotype" w:cs="Arial"/>
        </w:rPr>
        <w:t xml:space="preserve">Siendo aplicable, el Criterio </w:t>
      </w:r>
      <w:r w:rsidRPr="0072585F">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2585F">
        <w:rPr>
          <w:rFonts w:ascii="Palatino Linotype" w:hAnsi="Palatino Linotype" w:cs="Arial"/>
        </w:rPr>
        <w:t>cuyo rubro y texto refieren lo siguiente:</w:t>
      </w:r>
    </w:p>
    <w:p w14:paraId="089E98EC" w14:textId="77777777" w:rsidR="008E2671" w:rsidRPr="0072585F" w:rsidRDefault="008E2671" w:rsidP="008E2671">
      <w:pPr>
        <w:ind w:left="851" w:right="899"/>
        <w:jc w:val="both"/>
        <w:rPr>
          <w:rFonts w:ascii="Palatino Linotype" w:hAnsi="Palatino Linotype" w:cs="Arial"/>
        </w:rPr>
      </w:pPr>
    </w:p>
    <w:p w14:paraId="475D3E0C" w14:textId="77777777" w:rsidR="008E2671" w:rsidRPr="0072585F" w:rsidRDefault="008E2671" w:rsidP="008E2671">
      <w:pPr>
        <w:ind w:left="851" w:right="899"/>
        <w:jc w:val="both"/>
        <w:rPr>
          <w:rFonts w:ascii="Palatino Linotype" w:hAnsi="Palatino Linotype" w:cs="Arial"/>
          <w:i/>
          <w:sz w:val="22"/>
          <w:szCs w:val="22"/>
        </w:rPr>
      </w:pPr>
      <w:r w:rsidRPr="0072585F">
        <w:rPr>
          <w:rFonts w:ascii="Palatino Linotype" w:hAnsi="Palatino Linotype" w:cs="Arial"/>
          <w:b/>
          <w:sz w:val="22"/>
          <w:szCs w:val="22"/>
        </w:rPr>
        <w:t>“</w:t>
      </w:r>
      <w:r w:rsidRPr="0072585F">
        <w:rPr>
          <w:rFonts w:ascii="Palatino Linotype" w:hAnsi="Palatino Linotype" w:cs="Arial"/>
          <w:b/>
          <w:i/>
          <w:sz w:val="22"/>
          <w:szCs w:val="22"/>
        </w:rPr>
        <w:t xml:space="preserve">INFORMACIÓN PÚBLICA, CONCEPTO DE, EN MATERIA DE TRANSPARENCIA. INTERPRETACIÓN SISTEMÁTICA DE LOS ARTÍCULOS 2°, FRACCIÓN </w:t>
      </w:r>
      <w:r w:rsidRPr="0072585F">
        <w:rPr>
          <w:rFonts w:ascii="Palatino Linotype" w:hAnsi="Palatino Linotype" w:cs="Arial"/>
          <w:b/>
          <w:bCs/>
          <w:i/>
          <w:sz w:val="22"/>
          <w:szCs w:val="22"/>
        </w:rPr>
        <w:t xml:space="preserve">V, XV, Y XVI, </w:t>
      </w:r>
      <w:r w:rsidRPr="0072585F">
        <w:rPr>
          <w:rFonts w:ascii="Palatino Linotype" w:hAnsi="Palatino Linotype" w:cs="Arial"/>
          <w:b/>
          <w:i/>
          <w:sz w:val="22"/>
          <w:szCs w:val="22"/>
        </w:rPr>
        <w:t>3°, 4°, 11 Y 41.</w:t>
      </w:r>
      <w:r w:rsidRPr="0072585F">
        <w:rPr>
          <w:rFonts w:ascii="Palatino Linotype" w:hAnsi="Palatino Linotype" w:cs="Arial"/>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F22218F" w14:textId="77777777" w:rsidR="008E2671" w:rsidRPr="0072585F" w:rsidRDefault="008E2671" w:rsidP="008E2671">
      <w:pPr>
        <w:ind w:left="851" w:right="899"/>
        <w:jc w:val="both"/>
        <w:rPr>
          <w:rFonts w:ascii="Palatino Linotype" w:hAnsi="Palatino Linotype" w:cs="Arial"/>
          <w:i/>
          <w:sz w:val="22"/>
          <w:szCs w:val="22"/>
        </w:rPr>
      </w:pPr>
      <w:r w:rsidRPr="0072585F">
        <w:rPr>
          <w:rFonts w:ascii="Palatino Linotype" w:hAnsi="Palatino Linotype" w:cs="Arial"/>
          <w:i/>
          <w:sz w:val="22"/>
          <w:szCs w:val="22"/>
        </w:rPr>
        <w:t>En consecuencia el acceso a la información se refiere a que se cumplan cualquiera de los siguientes tres supuestos:</w:t>
      </w:r>
    </w:p>
    <w:p w14:paraId="3B6E4490" w14:textId="77777777" w:rsidR="008E2671" w:rsidRPr="0072585F" w:rsidRDefault="008E2671" w:rsidP="008E2671">
      <w:pPr>
        <w:ind w:left="993" w:right="899"/>
        <w:jc w:val="both"/>
        <w:rPr>
          <w:rFonts w:ascii="Palatino Linotype" w:hAnsi="Palatino Linotype" w:cs="Arial"/>
          <w:i/>
          <w:sz w:val="22"/>
          <w:szCs w:val="22"/>
        </w:rPr>
      </w:pPr>
      <w:r w:rsidRPr="0072585F">
        <w:rPr>
          <w:rFonts w:ascii="Palatino Linotype" w:hAnsi="Palatino Linotype" w:cs="Arial"/>
          <w:i/>
          <w:sz w:val="22"/>
          <w:szCs w:val="22"/>
        </w:rPr>
        <w:t>1) Que se trate de información registrada en cualquier soporte documental, que en ejercicio de las atribuciones conferidas, sea generada por los Sujetos Obligados;</w:t>
      </w:r>
    </w:p>
    <w:p w14:paraId="10492B72" w14:textId="77777777" w:rsidR="008E2671" w:rsidRPr="0072585F" w:rsidRDefault="008E2671" w:rsidP="008E2671">
      <w:pPr>
        <w:ind w:left="993" w:right="899"/>
        <w:jc w:val="both"/>
        <w:rPr>
          <w:rFonts w:ascii="Palatino Linotype" w:hAnsi="Palatino Linotype" w:cs="Arial"/>
          <w:b/>
          <w:i/>
          <w:sz w:val="22"/>
          <w:szCs w:val="22"/>
        </w:rPr>
      </w:pPr>
      <w:r w:rsidRPr="0072585F">
        <w:rPr>
          <w:rFonts w:ascii="Palatino Linotype" w:hAnsi="Palatino Linotype" w:cs="Arial"/>
          <w:b/>
          <w:i/>
          <w:sz w:val="22"/>
          <w:szCs w:val="22"/>
        </w:rPr>
        <w:t>2) Que se trate de información registrada en cualquier soporte documental, que en ejercicio de las atribuciones conferidas, sea administrada por los Sujetos Obligados, y</w:t>
      </w:r>
    </w:p>
    <w:p w14:paraId="621473CD" w14:textId="77777777" w:rsidR="008E2671" w:rsidRPr="0072585F" w:rsidRDefault="008E2671" w:rsidP="008E2671">
      <w:pPr>
        <w:ind w:left="993" w:right="899"/>
        <w:jc w:val="both"/>
        <w:rPr>
          <w:rFonts w:ascii="Palatino Linotype" w:hAnsi="Palatino Linotype" w:cs="Arial"/>
          <w:b/>
          <w:i/>
          <w:sz w:val="22"/>
          <w:szCs w:val="22"/>
        </w:rPr>
      </w:pPr>
      <w:r w:rsidRPr="0072585F">
        <w:rPr>
          <w:rFonts w:ascii="Palatino Linotype" w:hAnsi="Palatino Linotype" w:cs="Arial"/>
          <w:b/>
          <w:i/>
          <w:sz w:val="22"/>
          <w:szCs w:val="22"/>
        </w:rPr>
        <w:t xml:space="preserve">3) Que se trate de información registrada en cualquier soporte documental, que en ejercicio de las atribuciones conferidas, se encuentre en posesión de los Sujetos Obligados.” </w:t>
      </w:r>
    </w:p>
    <w:p w14:paraId="4348C4CF" w14:textId="77777777" w:rsidR="000E5729" w:rsidRPr="0072585F" w:rsidRDefault="000E5729" w:rsidP="000E5729">
      <w:pPr>
        <w:pStyle w:val="Prrafodelista"/>
        <w:spacing w:before="240" w:after="240" w:line="360" w:lineRule="auto"/>
        <w:ind w:left="0" w:right="49"/>
        <w:jc w:val="both"/>
        <w:rPr>
          <w:rFonts w:ascii="Palatino Linotype" w:hAnsi="Palatino Linotype" w:cs="Arial"/>
        </w:rPr>
      </w:pPr>
    </w:p>
    <w:p w14:paraId="5D653781" w14:textId="1ADCB7DE" w:rsidR="008E2671" w:rsidRPr="0072585F" w:rsidRDefault="00C16701" w:rsidP="00690CEE">
      <w:pPr>
        <w:pStyle w:val="Prrafodelista"/>
        <w:numPr>
          <w:ilvl w:val="0"/>
          <w:numId w:val="1"/>
        </w:numPr>
        <w:spacing w:line="360" w:lineRule="auto"/>
        <w:ind w:left="0" w:right="49" w:firstLine="0"/>
        <w:jc w:val="both"/>
        <w:rPr>
          <w:rFonts w:ascii="Palatino Linotype" w:hAnsi="Palatino Linotype" w:cs="Arial"/>
          <w:lang w:val="es-MX"/>
        </w:rPr>
      </w:pPr>
      <w:r w:rsidRPr="0072585F">
        <w:rPr>
          <w:rFonts w:ascii="Palatino Linotype" w:hAnsi="Palatino Linotype" w:cs="Arial"/>
        </w:rPr>
        <w:t xml:space="preserve">Es importante establecer </w:t>
      </w:r>
      <w:r w:rsidR="008E2671" w:rsidRPr="0072585F">
        <w:rPr>
          <w:rFonts w:ascii="Palatino Linotype" w:hAnsi="Palatino Linotype" w:cs="Arial"/>
        </w:rPr>
        <w:t xml:space="preserve">que </w:t>
      </w:r>
      <w:r w:rsidR="008E2671" w:rsidRPr="0072585F">
        <w:rPr>
          <w:rFonts w:ascii="Palatino Linotype" w:hAnsi="Palatino Linotype" w:cs="Arial"/>
          <w:lang w:val="es-MX"/>
        </w:rPr>
        <w:t>el nombre de los actores en los juicios laborales en contra del Sujeto Obligado que se encuentren en trámite, debe considerarse como información confidencial, en razón de que el hecho de presentar una demanda laboral y participar en el juicio correspondiente implica y presupone un acto de voluntad de quien lo realiza.</w:t>
      </w:r>
    </w:p>
    <w:p w14:paraId="5E4965FF" w14:textId="77777777" w:rsidR="00690CEE" w:rsidRPr="0072585F" w:rsidRDefault="00690CEE" w:rsidP="00690CEE">
      <w:pPr>
        <w:pStyle w:val="Prrafodelista"/>
        <w:spacing w:line="360" w:lineRule="auto"/>
        <w:ind w:left="0" w:right="49"/>
        <w:jc w:val="both"/>
        <w:rPr>
          <w:rFonts w:ascii="Palatino Linotype" w:hAnsi="Palatino Linotype" w:cs="Arial"/>
          <w:lang w:val="es-MX"/>
        </w:rPr>
      </w:pPr>
    </w:p>
    <w:p w14:paraId="011BA47E" w14:textId="77777777" w:rsidR="00381ECE" w:rsidRPr="0072585F" w:rsidRDefault="00381ECE" w:rsidP="00381ECE">
      <w:pPr>
        <w:pStyle w:val="Prrafodelista"/>
        <w:numPr>
          <w:ilvl w:val="0"/>
          <w:numId w:val="1"/>
        </w:numPr>
        <w:spacing w:line="360" w:lineRule="auto"/>
        <w:ind w:left="0" w:firstLine="0"/>
        <w:jc w:val="both"/>
        <w:rPr>
          <w:rFonts w:ascii="Palatino Linotype" w:eastAsia="Palatino Linotype" w:hAnsi="Palatino Linotype" w:cs="Palatino Linotype"/>
        </w:rPr>
      </w:pPr>
      <w:r w:rsidRPr="0072585F">
        <w:rPr>
          <w:rFonts w:ascii="Palatino Linotype" w:eastAsia="Palatino Linotype" w:hAnsi="Palatino Linotype" w:cs="Palatino Linotype"/>
        </w:rPr>
        <w:t>No obstante lo anterior, resulta necesario mencionar que los Lineamientos Generales en Materia de Clasificación y Desclasificación de la Información, así como para la Elaboración de Versiones Públicas,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señalando que dicho cuerpo normativo es de observancia obligatoria para los sujetos obligados.</w:t>
      </w:r>
    </w:p>
    <w:p w14:paraId="1C822701" w14:textId="77777777" w:rsidR="00381ECE" w:rsidRPr="0072585F" w:rsidRDefault="00381ECE" w:rsidP="00381ECE">
      <w:pPr>
        <w:spacing w:line="360" w:lineRule="auto"/>
        <w:ind w:right="49"/>
        <w:jc w:val="both"/>
        <w:rPr>
          <w:rFonts w:ascii="Palatino Linotype" w:eastAsia="Palatino Linotype" w:hAnsi="Palatino Linotype" w:cs="Palatino Linotype"/>
        </w:rPr>
      </w:pPr>
    </w:p>
    <w:p w14:paraId="481F11CD" w14:textId="77777777" w:rsidR="00381ECE" w:rsidRPr="0072585F" w:rsidRDefault="00381ECE" w:rsidP="00381ECE">
      <w:pPr>
        <w:pStyle w:val="Prrafodelista"/>
        <w:numPr>
          <w:ilvl w:val="0"/>
          <w:numId w:val="1"/>
        </w:numPr>
        <w:spacing w:line="360" w:lineRule="auto"/>
        <w:ind w:left="0" w:firstLine="0"/>
        <w:jc w:val="both"/>
        <w:rPr>
          <w:rFonts w:ascii="Palatino Linotype" w:eastAsia="Palatino Linotype" w:hAnsi="Palatino Linotype" w:cs="Palatino Linotype"/>
        </w:rPr>
      </w:pPr>
      <w:r w:rsidRPr="0072585F">
        <w:rPr>
          <w:rFonts w:ascii="Palatino Linotype" w:eastAsia="Palatino Linotype" w:hAnsi="Palatino Linotype" w:cs="Palatino Linotype"/>
        </w:rPr>
        <w:t>En este entendido, el numeral segundo, fracción XIII del documento en consulta refiere que la prueba de daño es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14:paraId="6AFAD2E7" w14:textId="77777777" w:rsidR="00381ECE" w:rsidRPr="0072585F" w:rsidRDefault="00381ECE" w:rsidP="00381ECE">
      <w:pPr>
        <w:spacing w:line="360" w:lineRule="auto"/>
        <w:ind w:right="1183"/>
        <w:jc w:val="both"/>
        <w:rPr>
          <w:rFonts w:ascii="Palatino Linotype" w:eastAsia="Palatino Linotype" w:hAnsi="Palatino Linotype" w:cs="Palatino Linotype"/>
        </w:rPr>
      </w:pPr>
    </w:p>
    <w:p w14:paraId="3379DFF4" w14:textId="77777777" w:rsidR="00381ECE" w:rsidRPr="0072585F" w:rsidRDefault="00381ECE" w:rsidP="00381ECE">
      <w:pPr>
        <w:pStyle w:val="Prrafodelista"/>
        <w:numPr>
          <w:ilvl w:val="0"/>
          <w:numId w:val="1"/>
        </w:numPr>
        <w:spacing w:line="360" w:lineRule="auto"/>
        <w:ind w:left="0" w:firstLine="0"/>
        <w:jc w:val="both"/>
        <w:rPr>
          <w:rFonts w:ascii="Palatino Linotype" w:eastAsia="Palatino Linotype" w:hAnsi="Palatino Linotype" w:cs="Palatino Linotype"/>
        </w:rPr>
      </w:pPr>
      <w:r w:rsidRPr="0072585F">
        <w:rPr>
          <w:rFonts w:ascii="Palatino Linotype" w:eastAsia="Palatino Linotype" w:hAnsi="Palatino Linotype" w:cs="Palatino Linotype"/>
        </w:rPr>
        <w:lastRenderedPageBreak/>
        <w:t xml:space="preserve">De igual manera, el numeral cuarto establece que para clasificar la información como reservada o confidencial, de manera total o parcial, el titular del área del sujeto obligado deberá atender lo dispuesto por el Título Sexto de la Ley General, </w:t>
      </w:r>
      <w:r w:rsidRPr="0072585F">
        <w:rPr>
          <w:rFonts w:ascii="Palatino Linotype" w:eastAsia="Palatino Linotype" w:hAnsi="Palatino Linotype" w:cs="Palatino Linotype"/>
          <w:b/>
        </w:rPr>
        <w:t>en relación con las disposiciones contenidas en los presentes lineamientos, así como en aquellas disposiciones legales aplicables a la materia en el ámbito de sus respectivas competencias,</w:t>
      </w:r>
      <w:r w:rsidRPr="0072585F">
        <w:rPr>
          <w:rFonts w:ascii="Palatino Linotype" w:eastAsia="Palatino Linotype" w:hAnsi="Palatino Linotype" w:cs="Palatino Linotype"/>
        </w:rPr>
        <w:t xml:space="preserve"> en tanto estas últimas no contravengan lo dispuesto en la Ley General.</w:t>
      </w:r>
    </w:p>
    <w:p w14:paraId="65916D2E" w14:textId="77777777" w:rsidR="00381ECE" w:rsidRPr="0072585F" w:rsidRDefault="00381ECE" w:rsidP="00381ECE">
      <w:pPr>
        <w:tabs>
          <w:tab w:val="left" w:pos="7513"/>
        </w:tabs>
        <w:spacing w:line="360" w:lineRule="auto"/>
        <w:ind w:right="49"/>
        <w:jc w:val="both"/>
        <w:rPr>
          <w:rFonts w:ascii="Palatino Linotype" w:eastAsia="Palatino Linotype" w:hAnsi="Palatino Linotype" w:cs="Palatino Linotype"/>
        </w:rPr>
      </w:pPr>
    </w:p>
    <w:p w14:paraId="171659E0" w14:textId="7B39676D" w:rsidR="00381ECE" w:rsidRPr="0072585F" w:rsidRDefault="00381ECE" w:rsidP="00381ECE">
      <w:pPr>
        <w:pStyle w:val="Prrafodelista"/>
        <w:numPr>
          <w:ilvl w:val="0"/>
          <w:numId w:val="1"/>
        </w:numPr>
        <w:spacing w:line="360" w:lineRule="auto"/>
        <w:ind w:left="0" w:firstLine="0"/>
        <w:jc w:val="both"/>
        <w:rPr>
          <w:rFonts w:ascii="Palatino Linotype" w:eastAsia="Palatino Linotype" w:hAnsi="Palatino Linotype" w:cs="Palatino Linotype"/>
        </w:rPr>
      </w:pPr>
      <w:r w:rsidRPr="0072585F">
        <w:rPr>
          <w:rFonts w:ascii="Palatino Linotype" w:eastAsia="Palatino Linotype" w:hAnsi="Palatino Linotype" w:cs="Palatino Linotype"/>
        </w:rPr>
        <w:t xml:space="preserve">De lo anterior, y en el caso que nos ocupa, se entiende que para que los sujetos obligados puedan clasificar la información con el carácter de </w:t>
      </w:r>
      <w:r w:rsidR="002F7E91" w:rsidRPr="0072585F">
        <w:rPr>
          <w:rFonts w:ascii="Palatino Linotype" w:eastAsia="Palatino Linotype" w:hAnsi="Palatino Linotype" w:cs="Palatino Linotype"/>
        </w:rPr>
        <w:t>confidencial</w:t>
      </w:r>
      <w:r w:rsidRPr="0072585F">
        <w:rPr>
          <w:rFonts w:ascii="Palatino Linotype" w:eastAsia="Palatino Linotype" w:hAnsi="Palatino Linotype" w:cs="Palatino Linotype"/>
        </w:rPr>
        <w:t>, atendiendo a lo dispuesto por la Ley General de Transparencia, en relación con los Lineamientos de clasificación y de conformidad las disposiciones legales aplicables a la materia, siendo en este caso la Ley de Transparencia del Estado, siempre y cuando no se contravenga con lo señalado en la Ley General.</w:t>
      </w:r>
    </w:p>
    <w:p w14:paraId="4F82A9E3" w14:textId="77777777" w:rsidR="00381ECE" w:rsidRPr="0072585F" w:rsidRDefault="00381ECE" w:rsidP="00381ECE">
      <w:pPr>
        <w:pStyle w:val="Prrafodelista"/>
        <w:spacing w:line="360" w:lineRule="auto"/>
        <w:rPr>
          <w:rFonts w:ascii="Palatino Linotype" w:eastAsia="Palatino Linotype" w:hAnsi="Palatino Linotype" w:cs="Palatino Linotype"/>
        </w:rPr>
      </w:pPr>
    </w:p>
    <w:p w14:paraId="5D3A3E11" w14:textId="77777777" w:rsidR="00111EDB" w:rsidRPr="0072585F" w:rsidRDefault="00111EDB" w:rsidP="00111EDB">
      <w:pPr>
        <w:pStyle w:val="Prrafodelista"/>
        <w:spacing w:line="360" w:lineRule="auto"/>
        <w:rPr>
          <w:rFonts w:ascii="Palatino Linotype" w:eastAsia="MS Mincho" w:hAnsi="Palatino Linotype" w:cs="Arial"/>
        </w:rPr>
      </w:pPr>
    </w:p>
    <w:p w14:paraId="646D1C96" w14:textId="77777777" w:rsidR="00111EDB" w:rsidRPr="0072585F" w:rsidRDefault="00111EDB" w:rsidP="00111EDB">
      <w:pPr>
        <w:spacing w:line="360" w:lineRule="auto"/>
        <w:ind w:right="-599"/>
        <w:jc w:val="both"/>
        <w:rPr>
          <w:rFonts w:ascii="Palatino Linotype" w:eastAsia="Palatino Linotype" w:hAnsi="Palatino Linotype" w:cs="Palatino Linotype"/>
          <w:b/>
        </w:rPr>
      </w:pPr>
      <w:r w:rsidRPr="0072585F">
        <w:rPr>
          <w:rFonts w:ascii="Palatino Linotype" w:eastAsia="Palatino Linotype" w:hAnsi="Palatino Linotype" w:cs="Palatino Linotype"/>
          <w:b/>
        </w:rPr>
        <w:t>QUINTO. De la Versión Pública</w:t>
      </w:r>
    </w:p>
    <w:p w14:paraId="48EE91F0" w14:textId="77777777" w:rsidR="00111EDB" w:rsidRPr="0072585F" w:rsidRDefault="00111EDB" w:rsidP="00111EDB">
      <w:pPr>
        <w:keepNext/>
        <w:keepLines/>
        <w:numPr>
          <w:ilvl w:val="0"/>
          <w:numId w:val="28"/>
        </w:numPr>
        <w:tabs>
          <w:tab w:val="left" w:pos="284"/>
        </w:tabs>
        <w:spacing w:after="160" w:line="360" w:lineRule="auto"/>
        <w:ind w:right="-599"/>
        <w:rPr>
          <w:rFonts w:ascii="Palatino Linotype" w:eastAsia="Palatino Linotype" w:hAnsi="Palatino Linotype" w:cs="Palatino Linotype"/>
          <w:b/>
          <w:color w:val="000000"/>
        </w:rPr>
      </w:pPr>
      <w:r w:rsidRPr="0072585F">
        <w:rPr>
          <w:rFonts w:ascii="Palatino Linotype" w:eastAsia="Palatino Linotype" w:hAnsi="Palatino Linotype" w:cs="Palatino Linotype"/>
          <w:b/>
          <w:color w:val="000000"/>
        </w:rPr>
        <w:t xml:space="preserve">Nociones generales. </w:t>
      </w:r>
    </w:p>
    <w:p w14:paraId="50E444EB" w14:textId="3E1151E1" w:rsidR="00111EDB" w:rsidRPr="0072585F" w:rsidRDefault="00111EDB" w:rsidP="00844F4F">
      <w:pPr>
        <w:pStyle w:val="Prrafodelista"/>
        <w:numPr>
          <w:ilvl w:val="0"/>
          <w:numId w:val="1"/>
        </w:numPr>
        <w:tabs>
          <w:tab w:val="left" w:pos="284"/>
        </w:tabs>
        <w:spacing w:line="360" w:lineRule="auto"/>
        <w:ind w:right="49"/>
        <w:jc w:val="both"/>
        <w:rPr>
          <w:rFonts w:ascii="Palatino Linotype" w:hAnsi="Palatino Linotype" w:cs="Arial"/>
          <w:color w:val="000000"/>
        </w:rPr>
      </w:pPr>
      <w:r w:rsidRPr="0072585F">
        <w:rPr>
          <w:rFonts w:ascii="Palatino Linotype" w:hAnsi="Palatino Linotype" w:cs="Arial"/>
          <w:color w:val="000000"/>
        </w:rPr>
        <w:t>Debe destacarse que, debido a la naturaleza de la información solicitada</w:t>
      </w:r>
      <w:r w:rsidRPr="0072585F">
        <w:rPr>
          <w:rFonts w:ascii="Palatino Linotype" w:hAnsi="Palatino Linotype" w:cs="Arial"/>
          <w:b/>
          <w:color w:val="000000"/>
        </w:rPr>
        <w:t xml:space="preserve">, </w:t>
      </w:r>
      <w:r w:rsidRPr="0072585F">
        <w:rPr>
          <w:rFonts w:ascii="Palatino Linotype" w:hAnsi="Palatino Linotype" w:cs="Arial"/>
          <w:color w:val="000000"/>
        </w:rPr>
        <w:t xml:space="preserve">eventualmente pudiera obrar datos personales susceptibles de protegerse, así como información susceptible de clasificarse como reservada, el </w:t>
      </w:r>
      <w:r w:rsidRPr="0072585F">
        <w:rPr>
          <w:rFonts w:ascii="Palatino Linotype" w:hAnsi="Palatino Linotype" w:cs="Arial"/>
          <w:b/>
          <w:bCs/>
          <w:color w:val="000000"/>
        </w:rPr>
        <w:t xml:space="preserve">Sujeto Obligado </w:t>
      </w:r>
      <w:r w:rsidRPr="0072585F">
        <w:rPr>
          <w:rFonts w:ascii="Palatino Linotype" w:hAnsi="Palatino Linotype" w:cs="Arial"/>
          <w:color w:val="000000"/>
        </w:rPr>
        <w:t xml:space="preserve">deberá de hacer la adecuada versión pública, protegiendo los datos que no son susceptibles de ser proporcionados. </w:t>
      </w:r>
    </w:p>
    <w:p w14:paraId="6034C4E9" w14:textId="77777777" w:rsidR="00111EDB" w:rsidRPr="0072585F" w:rsidRDefault="00111EDB" w:rsidP="00111EDB">
      <w:pPr>
        <w:spacing w:line="360" w:lineRule="auto"/>
        <w:ind w:right="-29"/>
        <w:jc w:val="both"/>
        <w:rPr>
          <w:rFonts w:ascii="Palatino Linotype" w:hAnsi="Palatino Linotype"/>
          <w:color w:val="000000"/>
        </w:rPr>
      </w:pPr>
    </w:p>
    <w:p w14:paraId="6372FACE" w14:textId="77777777" w:rsidR="00111EDB" w:rsidRPr="0072585F" w:rsidRDefault="00111EDB" w:rsidP="00844F4F">
      <w:pPr>
        <w:numPr>
          <w:ilvl w:val="0"/>
          <w:numId w:val="1"/>
        </w:numPr>
        <w:spacing w:line="360" w:lineRule="auto"/>
        <w:ind w:left="0" w:right="-29" w:firstLine="0"/>
        <w:jc w:val="both"/>
        <w:rPr>
          <w:rFonts w:ascii="Palatino Linotype" w:hAnsi="Palatino Linotype"/>
          <w:color w:val="000000"/>
        </w:rPr>
      </w:pPr>
      <w:r w:rsidRPr="0072585F">
        <w:rPr>
          <w:rFonts w:ascii="Palatino Linotype" w:eastAsia="Palatino Linotype" w:hAnsi="Palatino Linotype" w:cs="Palatino Linotype"/>
          <w:color w:val="000000"/>
        </w:rPr>
        <w:lastRenderedPageBreak/>
        <w:t>No pasa desapercibido para este Órgano Garante que los sujetos obligados</w:t>
      </w:r>
      <w:r w:rsidRPr="0072585F">
        <w:rPr>
          <w:rFonts w:ascii="Palatino Linotype" w:eastAsia="Palatino Linotype" w:hAnsi="Palatino Linotype" w:cs="Palatino Linotype"/>
          <w:b/>
          <w:color w:val="000000"/>
        </w:rPr>
        <w:t xml:space="preserve"> </w:t>
      </w:r>
      <w:r w:rsidRPr="0072585F">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D0C9AB6" w14:textId="77777777" w:rsidR="00111EDB" w:rsidRPr="0072585F" w:rsidRDefault="00111EDB" w:rsidP="00111EDB">
      <w:pPr>
        <w:spacing w:line="360" w:lineRule="auto"/>
        <w:ind w:right="-599"/>
        <w:jc w:val="both"/>
        <w:rPr>
          <w:rFonts w:ascii="Palatino Linotype" w:eastAsia="Palatino Linotype" w:hAnsi="Palatino Linotype" w:cs="Palatino Linotype"/>
          <w:color w:val="000000"/>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5"/>
        <w:gridCol w:w="6808"/>
      </w:tblGrid>
      <w:tr w:rsidR="00111EDB" w:rsidRPr="0072585F" w14:paraId="313F1466" w14:textId="77777777" w:rsidTr="008E2671">
        <w:tc>
          <w:tcPr>
            <w:tcW w:w="2685" w:type="dxa"/>
          </w:tcPr>
          <w:p w14:paraId="779804D7" w14:textId="77777777" w:rsidR="00111EDB" w:rsidRPr="0072585F" w:rsidRDefault="00111EDB" w:rsidP="008E2671">
            <w:pPr>
              <w:tabs>
                <w:tab w:val="left" w:pos="284"/>
              </w:tabs>
              <w:spacing w:line="360" w:lineRule="auto"/>
              <w:ind w:right="-599"/>
              <w:rPr>
                <w:rFonts w:ascii="Palatino Linotype" w:eastAsia="Palatino Linotype" w:hAnsi="Palatino Linotype" w:cs="Palatino Linotype"/>
                <w:b/>
              </w:rPr>
            </w:pPr>
            <w:bookmarkStart w:id="162" w:name="_heading=h.4d34og8" w:colFirst="0" w:colLast="0"/>
            <w:bookmarkEnd w:id="162"/>
            <w:r w:rsidRPr="0072585F">
              <w:rPr>
                <w:rFonts w:ascii="Palatino Linotype" w:eastAsia="Palatino Linotype" w:hAnsi="Palatino Linotype" w:cs="Palatino Linotype"/>
                <w:b/>
              </w:rPr>
              <w:t>a) Requisitos previos.</w:t>
            </w:r>
          </w:p>
        </w:tc>
        <w:tc>
          <w:tcPr>
            <w:tcW w:w="6808" w:type="dxa"/>
          </w:tcPr>
          <w:p w14:paraId="1DFEAC4F"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b/>
                <w:color w:val="000000"/>
              </w:rPr>
            </w:pPr>
            <w:r w:rsidRPr="0072585F">
              <w:rPr>
                <w:rFonts w:ascii="Palatino Linotype" w:eastAsia="Palatino Linotype" w:hAnsi="Palatino Linotype" w:cs="Palatino Linotype"/>
                <w:b/>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E252472"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b/>
                <w:color w:val="000000"/>
              </w:rPr>
            </w:pPr>
            <w:r w:rsidRPr="0072585F">
              <w:rPr>
                <w:rFonts w:ascii="Palatino Linotype" w:eastAsia="Palatino Linotype" w:hAnsi="Palatino Linotype" w:cs="Palatino Linotype"/>
                <w:b/>
                <w:color w:val="000000"/>
              </w:rPr>
              <w:t>Al hacerlo tienen que precisar de qué información se trata, señalando el supuesto de clasificación (confidencialidad o reserva).</w:t>
            </w:r>
          </w:p>
          <w:p w14:paraId="01F409C7"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b/>
                <w:color w:val="000000"/>
              </w:rPr>
            </w:pPr>
            <w:r w:rsidRPr="0072585F">
              <w:rPr>
                <w:rFonts w:ascii="Palatino Linotype" w:eastAsia="Palatino Linotype" w:hAnsi="Palatino Linotype" w:cs="Palatino Linotype"/>
                <w:b/>
                <w:color w:val="000000"/>
              </w:rPr>
              <w:t>Además, se debe señalar el procedimiento, de los tres que establecen los artículos 132 y 106 de la Ley Estatal y General, respectivamente.</w:t>
            </w:r>
          </w:p>
          <w:p w14:paraId="0A27BB0A"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b/>
              </w:rPr>
            </w:pPr>
            <w:r w:rsidRPr="0072585F">
              <w:rPr>
                <w:rFonts w:ascii="Palatino Linotype" w:eastAsia="Palatino Linotype" w:hAnsi="Palatino Linotype" w:cs="Palatino Linotype"/>
                <w:b/>
                <w:color w:val="000000"/>
              </w:rPr>
              <w:t xml:space="preserve">El último de estos requisitos previos consiste en que no se pueden emitir acuerdos de carácter general ni particular, esto es, </w:t>
            </w:r>
            <w:r w:rsidRPr="0072585F">
              <w:rPr>
                <w:rFonts w:ascii="Palatino Linotype" w:eastAsia="Palatino Linotype" w:hAnsi="Palatino Linotype" w:cs="Palatino Linotype"/>
                <w:b/>
                <w:color w:val="000000"/>
                <w:u w:val="single"/>
              </w:rPr>
              <w:t>no se puede hacer un acuerdo para clasificar de manera general todos los documentos de un expediente o área, sin</w:t>
            </w:r>
            <w:r w:rsidRPr="0072585F">
              <w:rPr>
                <w:rFonts w:ascii="Palatino Linotype" w:eastAsia="Palatino Linotype" w:hAnsi="Palatino Linotype" w:cs="Palatino Linotype"/>
                <w:b/>
                <w:color w:val="000000"/>
              </w:rPr>
              <w:t xml:space="preserve"> individualizar su análisis y tampoco se puede hacer un </w:t>
            </w:r>
            <w:r w:rsidRPr="0072585F">
              <w:rPr>
                <w:rFonts w:ascii="Palatino Linotype" w:eastAsia="Palatino Linotype" w:hAnsi="Palatino Linotype" w:cs="Palatino Linotype"/>
                <w:b/>
                <w:color w:val="000000"/>
              </w:rPr>
              <w:lastRenderedPageBreak/>
              <w:t>acuerdo por cada dato que se vaya a clasificar dentro de un documento con diez datos, por ejemplo, susceptibles de ser clasificados.</w:t>
            </w:r>
          </w:p>
        </w:tc>
      </w:tr>
      <w:tr w:rsidR="00111EDB" w:rsidRPr="0072585F" w14:paraId="071DC57E" w14:textId="77777777" w:rsidTr="008E2671">
        <w:tc>
          <w:tcPr>
            <w:tcW w:w="2685" w:type="dxa"/>
          </w:tcPr>
          <w:p w14:paraId="5BFE6C81" w14:textId="77777777" w:rsidR="00111EDB" w:rsidRPr="0072585F" w:rsidRDefault="00111EDB" w:rsidP="008E2671">
            <w:pPr>
              <w:tabs>
                <w:tab w:val="left" w:pos="284"/>
              </w:tabs>
              <w:spacing w:line="360" w:lineRule="auto"/>
              <w:ind w:right="-599"/>
              <w:rPr>
                <w:rFonts w:ascii="Palatino Linotype" w:eastAsia="Palatino Linotype" w:hAnsi="Palatino Linotype" w:cs="Palatino Linotype"/>
                <w:b/>
              </w:rPr>
            </w:pPr>
            <w:r w:rsidRPr="0072585F">
              <w:rPr>
                <w:rFonts w:ascii="Palatino Linotype" w:eastAsia="Palatino Linotype" w:hAnsi="Palatino Linotype" w:cs="Palatino Linotype"/>
                <w:b/>
              </w:rPr>
              <w:lastRenderedPageBreak/>
              <w:t>b) Supuestos de clasificación.</w:t>
            </w:r>
          </w:p>
        </w:tc>
        <w:tc>
          <w:tcPr>
            <w:tcW w:w="6808" w:type="dxa"/>
          </w:tcPr>
          <w:p w14:paraId="4A956B30"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613DFC2F" w14:textId="77777777" w:rsidR="00111EDB" w:rsidRPr="0072585F" w:rsidRDefault="00111EDB" w:rsidP="008E2671">
            <w:pPr>
              <w:tabs>
                <w:tab w:val="left" w:pos="284"/>
              </w:tabs>
              <w:spacing w:line="360" w:lineRule="auto"/>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200788F" w14:textId="77777777" w:rsidR="00111EDB" w:rsidRPr="0072585F" w:rsidRDefault="00111EDB" w:rsidP="008E2671">
            <w:pPr>
              <w:tabs>
                <w:tab w:val="left" w:pos="284"/>
              </w:tabs>
              <w:spacing w:line="360" w:lineRule="auto"/>
              <w:jc w:val="both"/>
              <w:rPr>
                <w:rFonts w:ascii="Palatino Linotype" w:eastAsia="Palatino Linotype" w:hAnsi="Palatino Linotype" w:cs="Palatino Linotype"/>
              </w:rPr>
            </w:pPr>
            <w:r w:rsidRPr="0072585F">
              <w:rPr>
                <w:rFonts w:ascii="Palatino Linotype" w:eastAsia="Palatino Linotype" w:hAnsi="Palatino Linotype" w:cs="Palatino Linotype"/>
                <w:color w:val="000000"/>
              </w:rPr>
              <w:t xml:space="preserve">El </w:t>
            </w:r>
            <w:r w:rsidRPr="0072585F">
              <w:rPr>
                <w:rFonts w:ascii="Palatino Linotype" w:eastAsia="Palatino Linotype" w:hAnsi="Palatino Linotype" w:cs="Palatino Linotype"/>
                <w:b/>
                <w:color w:val="000000"/>
              </w:rPr>
              <w:t>Sujeto Obligado</w:t>
            </w:r>
            <w:r w:rsidRPr="0072585F">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11EDB" w:rsidRPr="0072585F" w14:paraId="0572BEDB" w14:textId="77777777" w:rsidTr="008E2671">
        <w:tc>
          <w:tcPr>
            <w:tcW w:w="2685" w:type="dxa"/>
          </w:tcPr>
          <w:p w14:paraId="1C2E2773" w14:textId="77777777" w:rsidR="00111EDB" w:rsidRPr="0072585F" w:rsidRDefault="00111EDB" w:rsidP="008E2671">
            <w:pPr>
              <w:tabs>
                <w:tab w:val="left" w:pos="284"/>
              </w:tabs>
              <w:spacing w:line="360" w:lineRule="auto"/>
              <w:ind w:right="-119"/>
              <w:rPr>
                <w:rFonts w:ascii="Palatino Linotype" w:eastAsia="Palatino Linotype" w:hAnsi="Palatino Linotype" w:cs="Palatino Linotype"/>
                <w:b/>
              </w:rPr>
            </w:pPr>
            <w:r w:rsidRPr="0072585F">
              <w:rPr>
                <w:rFonts w:ascii="Palatino Linotype" w:eastAsia="Palatino Linotype" w:hAnsi="Palatino Linotype" w:cs="Palatino Linotype"/>
                <w:b/>
              </w:rPr>
              <w:t>c) Formalidades para emitir el acuerdo de clasificación.</w:t>
            </w:r>
          </w:p>
        </w:tc>
        <w:tc>
          <w:tcPr>
            <w:tcW w:w="6808" w:type="dxa"/>
          </w:tcPr>
          <w:p w14:paraId="31AC34DB"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36747360"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lastRenderedPageBreak/>
              <w:t xml:space="preserve">Es necesario que </w:t>
            </w:r>
            <w:r w:rsidRPr="0072585F">
              <w:rPr>
                <w:rFonts w:ascii="Palatino Linotype" w:eastAsia="Palatino Linotype" w:hAnsi="Palatino Linotype" w:cs="Palatino Linotype"/>
                <w:b/>
                <w:color w:val="000000"/>
                <w:u w:val="single"/>
              </w:rPr>
              <w:t>el acto reúna con los requisitos elementales</w:t>
            </w:r>
            <w:r w:rsidRPr="0072585F">
              <w:rPr>
                <w:rFonts w:ascii="Palatino Linotype" w:eastAsia="Palatino Linotype" w:hAnsi="Palatino Linotype" w:cs="Palatino Linotype"/>
                <w:color w:val="000000"/>
              </w:rPr>
              <w:t>, entre ellos, que la autoridad que va a emitir el acto de autoridad sea la legalmente facultada para ello.</w:t>
            </w:r>
          </w:p>
          <w:p w14:paraId="2C7AFE19"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rPr>
            </w:pPr>
            <w:r w:rsidRPr="0072585F">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11EDB" w:rsidRPr="0072585F" w14:paraId="6FDC49CD" w14:textId="77777777" w:rsidTr="008E2671">
        <w:tc>
          <w:tcPr>
            <w:tcW w:w="2685" w:type="dxa"/>
          </w:tcPr>
          <w:p w14:paraId="1E108CC3" w14:textId="77777777" w:rsidR="00111EDB" w:rsidRPr="0072585F" w:rsidRDefault="00111EDB" w:rsidP="008E2671">
            <w:pPr>
              <w:tabs>
                <w:tab w:val="left" w:pos="284"/>
              </w:tabs>
              <w:spacing w:line="360" w:lineRule="auto"/>
              <w:ind w:right="-599"/>
              <w:rPr>
                <w:rFonts w:ascii="Palatino Linotype" w:eastAsia="Palatino Linotype" w:hAnsi="Palatino Linotype" w:cs="Palatino Linotype"/>
                <w:b/>
              </w:rPr>
            </w:pPr>
          </w:p>
          <w:p w14:paraId="7BF4C6F7" w14:textId="77777777" w:rsidR="00111EDB" w:rsidRPr="0072585F" w:rsidRDefault="00111EDB" w:rsidP="008E2671">
            <w:pPr>
              <w:tabs>
                <w:tab w:val="left" w:pos="284"/>
              </w:tabs>
              <w:spacing w:line="360" w:lineRule="auto"/>
              <w:ind w:right="-119"/>
              <w:jc w:val="both"/>
              <w:rPr>
                <w:rFonts w:ascii="Palatino Linotype" w:eastAsia="Palatino Linotype" w:hAnsi="Palatino Linotype" w:cs="Palatino Linotype"/>
                <w:b/>
              </w:rPr>
            </w:pPr>
            <w:r w:rsidRPr="0072585F">
              <w:rPr>
                <w:rFonts w:ascii="Palatino Linotype" w:eastAsia="Palatino Linotype" w:hAnsi="Palatino Linotype" w:cs="Palatino Linotype"/>
                <w:b/>
                <w:color w:val="000000"/>
              </w:rPr>
              <w:t xml:space="preserve">d) Requisitos de fondo del acuerdo de clasificación. </w:t>
            </w:r>
          </w:p>
        </w:tc>
        <w:tc>
          <w:tcPr>
            <w:tcW w:w="6808" w:type="dxa"/>
          </w:tcPr>
          <w:p w14:paraId="7881DF6C"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2585F">
              <w:rPr>
                <w:rFonts w:ascii="Palatino Linotype" w:eastAsia="Palatino Linotype" w:hAnsi="Palatino Linotype" w:cs="Palatino Linotype"/>
                <w:b/>
                <w:color w:val="000000"/>
              </w:rPr>
              <w:t>Sujetos Obligados</w:t>
            </w:r>
            <w:r w:rsidRPr="0072585F">
              <w:rPr>
                <w:rFonts w:ascii="Palatino Linotype" w:eastAsia="Palatino Linotype" w:hAnsi="Palatino Linotype" w:cs="Palatino Linotype"/>
                <w:color w:val="000000"/>
              </w:rPr>
              <w:t xml:space="preserve">, por lo que deberán fundar y motivar debidamente la clasificación. </w:t>
            </w:r>
          </w:p>
          <w:p w14:paraId="29652F71"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 xml:space="preserve">De lo anterior, se desprende que para una correcta </w:t>
            </w:r>
            <w:r w:rsidRPr="0072585F">
              <w:rPr>
                <w:rFonts w:ascii="Palatino Linotype" w:eastAsia="Palatino Linotype" w:hAnsi="Palatino Linotype" w:cs="Palatino Linotype"/>
                <w:b/>
                <w:color w:val="000000"/>
              </w:rPr>
              <w:t>clasificación total o parcial</w:t>
            </w:r>
            <w:r w:rsidRPr="0072585F">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w:t>
            </w:r>
            <w:r w:rsidRPr="0072585F">
              <w:rPr>
                <w:rFonts w:ascii="Palatino Linotype" w:eastAsia="Palatino Linotype" w:hAnsi="Palatino Linotype" w:cs="Palatino Linotype"/>
                <w:color w:val="000000"/>
              </w:rPr>
              <w:lastRenderedPageBreak/>
              <w:t>autoridad pronuncie en el ejercicio de sus atribuciones, debe expresar los fundamentos legales que le dieron origen y las razones por las que se deben aplicar al caso concreto.</w:t>
            </w:r>
          </w:p>
          <w:p w14:paraId="29D9C99C"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3182B0F"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71389991"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 xml:space="preserve">Ahora bien, </w:t>
            </w:r>
            <w:r w:rsidRPr="0072585F">
              <w:rPr>
                <w:rFonts w:ascii="Palatino Linotype" w:eastAsia="Palatino Linotype" w:hAnsi="Palatino Linotype" w:cs="Palatino Linotype"/>
                <w:b/>
                <w:color w:val="000000"/>
                <w:u w:val="single"/>
              </w:rPr>
              <w:t>para cada caso además de fundar y motivar</w:t>
            </w:r>
            <w:r w:rsidRPr="0072585F">
              <w:rPr>
                <w:rFonts w:ascii="Palatino Linotype" w:eastAsia="Palatino Linotype" w:hAnsi="Palatino Linotype" w:cs="Palatino Linotype"/>
                <w:color w:val="000000"/>
              </w:rPr>
              <w:t xml:space="preserve">, se debe identificar con claridad que datos contenidos en las documentales son susceptibles de suprimirse, por ejemplo;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w:t>
            </w:r>
            <w:r w:rsidRPr="0072585F">
              <w:rPr>
                <w:rFonts w:ascii="Palatino Linotype" w:eastAsia="Palatino Linotype" w:hAnsi="Palatino Linotype" w:cs="Palatino Linotype"/>
                <w:color w:val="000000"/>
              </w:rPr>
              <w:lastRenderedPageBreak/>
              <w:t>pasaporte, lugar y fecha de nacimiento, nacionalidad, edad, fotografía, localidad y sección electoral, y análogos.</w:t>
            </w:r>
          </w:p>
          <w:p w14:paraId="23683595"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Por mencionar algunos.</w:t>
            </w:r>
          </w:p>
        </w:tc>
      </w:tr>
      <w:tr w:rsidR="00111EDB" w:rsidRPr="0072585F" w14:paraId="613A3973" w14:textId="77777777" w:rsidTr="008E2671">
        <w:tc>
          <w:tcPr>
            <w:tcW w:w="2685" w:type="dxa"/>
          </w:tcPr>
          <w:p w14:paraId="710831E9" w14:textId="77777777" w:rsidR="00111EDB" w:rsidRPr="0072585F" w:rsidRDefault="00111EDB" w:rsidP="008E2671">
            <w:pPr>
              <w:tabs>
                <w:tab w:val="left" w:pos="284"/>
              </w:tabs>
              <w:spacing w:line="360" w:lineRule="auto"/>
              <w:ind w:right="-119"/>
              <w:jc w:val="both"/>
              <w:rPr>
                <w:rFonts w:ascii="Palatino Linotype" w:eastAsia="Palatino Linotype" w:hAnsi="Palatino Linotype" w:cs="Palatino Linotype"/>
                <w:b/>
              </w:rPr>
            </w:pPr>
            <w:r w:rsidRPr="0072585F">
              <w:rPr>
                <w:rFonts w:ascii="Palatino Linotype" w:eastAsia="Palatino Linotype" w:hAnsi="Palatino Linotype" w:cs="Palatino Linotype"/>
                <w:b/>
              </w:rPr>
              <w:lastRenderedPageBreak/>
              <w:t xml:space="preserve">e) Condiciones especiales de la clasificación de la información como confidencial. </w:t>
            </w:r>
          </w:p>
        </w:tc>
        <w:tc>
          <w:tcPr>
            <w:tcW w:w="6808" w:type="dxa"/>
          </w:tcPr>
          <w:p w14:paraId="626F9BF9"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6EBF81AF"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3DF1BCC" w14:textId="77777777" w:rsidR="00111EDB" w:rsidRPr="0072585F" w:rsidRDefault="00111EDB" w:rsidP="008E2671">
            <w:pPr>
              <w:tabs>
                <w:tab w:val="left" w:pos="284"/>
              </w:tabs>
              <w:spacing w:line="360" w:lineRule="auto"/>
              <w:ind w:right="-115"/>
              <w:jc w:val="both"/>
              <w:rPr>
                <w:rFonts w:ascii="Palatino Linotype" w:eastAsia="Palatino Linotype" w:hAnsi="Palatino Linotype" w:cs="Palatino Linotype"/>
              </w:rPr>
            </w:pPr>
            <w:r w:rsidRPr="0072585F">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1BAD08A" w14:textId="77777777" w:rsidR="00111EDB" w:rsidRPr="0072585F" w:rsidRDefault="00111EDB" w:rsidP="00111EDB">
      <w:pPr>
        <w:spacing w:line="360" w:lineRule="auto"/>
        <w:ind w:right="-599"/>
        <w:jc w:val="both"/>
        <w:rPr>
          <w:rFonts w:ascii="Palatino Linotype" w:eastAsia="Palatino Linotype" w:hAnsi="Palatino Linotype" w:cs="Palatino Linotype"/>
        </w:rPr>
      </w:pPr>
    </w:p>
    <w:p w14:paraId="46DEF6DA" w14:textId="77777777" w:rsidR="00111EDB" w:rsidRPr="0072585F" w:rsidRDefault="00111EDB" w:rsidP="00844F4F">
      <w:pPr>
        <w:numPr>
          <w:ilvl w:val="0"/>
          <w:numId w:val="1"/>
        </w:numPr>
        <w:spacing w:line="360" w:lineRule="auto"/>
        <w:ind w:left="0" w:right="-29" w:firstLine="0"/>
        <w:jc w:val="both"/>
        <w:rPr>
          <w:rFonts w:ascii="Palatino Linotype" w:hAnsi="Palatino Linotype"/>
        </w:rPr>
      </w:pPr>
      <w:r w:rsidRPr="0072585F">
        <w:rPr>
          <w:rFonts w:ascii="Palatino Linotype" w:eastAsia="Palatino Linotype" w:hAnsi="Palatino Linotype" w:cs="Palatino Linotype"/>
        </w:rPr>
        <w:lastRenderedPageBreak/>
        <w:t xml:space="preserve">Derivado de lo establecido en párrafos anteriores, si el </w:t>
      </w:r>
      <w:r w:rsidRPr="0072585F">
        <w:rPr>
          <w:rFonts w:ascii="Palatino Linotype" w:eastAsia="Palatino Linotype" w:hAnsi="Palatino Linotype" w:cs="Palatino Linotype"/>
          <w:b/>
        </w:rPr>
        <w:t>SUJETO OBLIGADO</w:t>
      </w:r>
      <w:r w:rsidRPr="0072585F">
        <w:rPr>
          <w:rFonts w:ascii="Palatino Linotype" w:eastAsia="Palatino Linotype" w:hAnsi="Palatino Linotype" w:cs="Palatino Linotype"/>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14:paraId="72B0F64A" w14:textId="77777777" w:rsidR="00111EDB" w:rsidRPr="0072585F" w:rsidRDefault="00111EDB" w:rsidP="00111EDB">
      <w:pPr>
        <w:spacing w:line="360" w:lineRule="auto"/>
        <w:ind w:right="-599"/>
        <w:jc w:val="both"/>
        <w:rPr>
          <w:rFonts w:ascii="Palatino Linotype" w:eastAsia="Palatino Linotype" w:hAnsi="Palatino Linotype" w:cs="Palatino Linotype"/>
        </w:rPr>
      </w:pPr>
    </w:p>
    <w:p w14:paraId="09E560B5" w14:textId="0C00ADD0" w:rsidR="00111EDB" w:rsidRPr="0072585F" w:rsidRDefault="00111EDB" w:rsidP="00844F4F">
      <w:pPr>
        <w:numPr>
          <w:ilvl w:val="0"/>
          <w:numId w:val="1"/>
        </w:numPr>
        <w:spacing w:line="360" w:lineRule="auto"/>
        <w:ind w:left="0" w:right="113" w:firstLine="0"/>
        <w:jc w:val="both"/>
        <w:rPr>
          <w:rFonts w:ascii="Palatino Linotype" w:hAnsi="Palatino Linotype"/>
        </w:rPr>
      </w:pPr>
      <w:r w:rsidRPr="0072585F">
        <w:rPr>
          <w:rFonts w:ascii="Palatino Linotype" w:eastAsia="Palatino Linotype" w:hAnsi="Palatino Linotype" w:cs="Palatino Linotype"/>
        </w:rPr>
        <w:t>Por todo lo anteriormente expuesto, se consideran fundadas las razones o motivos de inconformidad que plantea el</w:t>
      </w:r>
      <w:r w:rsidRPr="0072585F">
        <w:rPr>
          <w:rFonts w:ascii="Palatino Linotype" w:eastAsia="Palatino Linotype" w:hAnsi="Palatino Linotype" w:cs="Palatino Linotype"/>
          <w:b/>
        </w:rPr>
        <w:t xml:space="preserve"> RECURRENTE</w:t>
      </w:r>
      <w:r w:rsidRPr="0072585F">
        <w:rPr>
          <w:rFonts w:ascii="Palatino Linotype" w:eastAsia="Palatino Linotype" w:hAnsi="Palatino Linotype" w:cs="Palatino Linotype"/>
        </w:rPr>
        <w:t xml:space="preserve">, con fundamento </w:t>
      </w:r>
      <w:r w:rsidRPr="0072585F">
        <w:rPr>
          <w:rFonts w:ascii="Palatino Linotype" w:eastAsia="Palatino Linotype" w:hAnsi="Palatino Linotype" w:cs="Palatino Linotype"/>
          <w:color w:val="000000"/>
        </w:rPr>
        <w:t xml:space="preserve">en el artículo 186, fracciones III, de la Ley de Transparencia y Acceso a la Información Pública del Estado de </w:t>
      </w:r>
      <w:r w:rsidRPr="0072585F">
        <w:rPr>
          <w:rFonts w:ascii="Palatino Linotype" w:eastAsia="Palatino Linotype" w:hAnsi="Palatino Linotype" w:cs="Palatino Linotype"/>
        </w:rPr>
        <w:t>México</w:t>
      </w:r>
      <w:r w:rsidRPr="0072585F">
        <w:rPr>
          <w:rFonts w:ascii="Palatino Linotype" w:eastAsia="Palatino Linotype" w:hAnsi="Palatino Linotype" w:cs="Palatino Linotype"/>
          <w:color w:val="000000"/>
        </w:rPr>
        <w:t xml:space="preserve"> y Municipios, este Instituto considera procedente </w:t>
      </w:r>
      <w:r w:rsidRPr="0072585F">
        <w:rPr>
          <w:rFonts w:ascii="Palatino Linotype" w:eastAsia="Palatino Linotype" w:hAnsi="Palatino Linotype" w:cs="Palatino Linotype"/>
          <w:b/>
          <w:color w:val="000000"/>
        </w:rPr>
        <w:t>REVOCAR</w:t>
      </w:r>
      <w:r w:rsidRPr="0072585F">
        <w:rPr>
          <w:rFonts w:ascii="Palatino Linotype" w:eastAsia="Palatino Linotype" w:hAnsi="Palatino Linotype" w:cs="Palatino Linotype"/>
          <w:color w:val="000000"/>
        </w:rPr>
        <w:t xml:space="preserve"> la respuesta otorgada por el </w:t>
      </w:r>
      <w:r w:rsidRPr="0072585F">
        <w:rPr>
          <w:rFonts w:ascii="Palatino Linotype" w:eastAsia="Palatino Linotype" w:hAnsi="Palatino Linotype" w:cs="Palatino Linotype"/>
          <w:b/>
          <w:color w:val="000000"/>
        </w:rPr>
        <w:t>SUJETO OBLIGADO</w:t>
      </w:r>
      <w:r w:rsidRPr="0072585F">
        <w:rPr>
          <w:rFonts w:ascii="Palatino Linotype" w:eastAsia="Palatino Linotype" w:hAnsi="Palatino Linotype" w:cs="Palatino Linotype"/>
          <w:color w:val="000000"/>
        </w:rPr>
        <w:t>, a</w:t>
      </w:r>
      <w:r w:rsidRPr="0072585F">
        <w:rPr>
          <w:rFonts w:ascii="Palatino Linotype" w:eastAsia="Palatino Linotype" w:hAnsi="Palatino Linotype" w:cs="Palatino Linotype"/>
        </w:rPr>
        <w:t xml:space="preserve"> la solicitud de acceso a la información</w:t>
      </w:r>
      <w:r w:rsidRPr="0072585F">
        <w:rPr>
          <w:rFonts w:ascii="Palatino Linotype" w:eastAsia="Palatino Linotype" w:hAnsi="Palatino Linotype" w:cs="Palatino Linotype"/>
          <w:b/>
        </w:rPr>
        <w:t xml:space="preserve"> 00</w:t>
      </w:r>
      <w:r w:rsidR="00844F4F" w:rsidRPr="0072585F">
        <w:rPr>
          <w:rFonts w:ascii="Palatino Linotype" w:eastAsia="Palatino Linotype" w:hAnsi="Palatino Linotype" w:cs="Palatino Linotype"/>
          <w:b/>
        </w:rPr>
        <w:t>1</w:t>
      </w:r>
      <w:r w:rsidRPr="0072585F">
        <w:rPr>
          <w:rFonts w:ascii="Palatino Linotype" w:eastAsia="Palatino Linotype" w:hAnsi="Palatino Linotype" w:cs="Palatino Linotype"/>
          <w:b/>
        </w:rPr>
        <w:t>46/</w:t>
      </w:r>
      <w:r w:rsidR="00844F4F" w:rsidRPr="0072585F">
        <w:rPr>
          <w:rFonts w:ascii="Palatino Linotype" w:eastAsia="Palatino Linotype" w:hAnsi="Palatino Linotype" w:cs="Palatino Linotype"/>
          <w:b/>
        </w:rPr>
        <w:t>ACAMBAY</w:t>
      </w:r>
      <w:r w:rsidRPr="0072585F">
        <w:rPr>
          <w:rFonts w:ascii="Palatino Linotype" w:eastAsia="Palatino Linotype" w:hAnsi="Palatino Linotype" w:cs="Palatino Linotype"/>
          <w:b/>
        </w:rPr>
        <w:t xml:space="preserve">/IP/2024 </w:t>
      </w:r>
      <w:r w:rsidRPr="0072585F">
        <w:rPr>
          <w:rFonts w:ascii="Palatino Linotype" w:eastAsia="Palatino Linotype" w:hAnsi="Palatino Linotype" w:cs="Palatino Linotype"/>
          <w:color w:val="000000"/>
        </w:rPr>
        <w:t>objeto del presente análisis; por lo que este Órgano Garante:</w:t>
      </w:r>
    </w:p>
    <w:p w14:paraId="3FBBC1EA" w14:textId="77777777" w:rsidR="00111EDB" w:rsidRPr="0072585F" w:rsidRDefault="00111EDB" w:rsidP="00111EDB">
      <w:pPr>
        <w:spacing w:line="360" w:lineRule="auto"/>
        <w:ind w:right="-599"/>
        <w:jc w:val="both"/>
        <w:rPr>
          <w:rFonts w:ascii="Palatino Linotype" w:eastAsia="Palatino Linotype" w:hAnsi="Palatino Linotype" w:cs="Palatino Linotype"/>
        </w:rPr>
      </w:pPr>
    </w:p>
    <w:p w14:paraId="210B16C3" w14:textId="77777777" w:rsidR="00111EDB" w:rsidRPr="0072585F" w:rsidRDefault="00111EDB" w:rsidP="00111EDB">
      <w:pPr>
        <w:spacing w:line="360" w:lineRule="auto"/>
        <w:ind w:right="-599"/>
        <w:jc w:val="center"/>
        <w:rPr>
          <w:rFonts w:ascii="Palatino Linotype" w:eastAsia="Palatino Linotype" w:hAnsi="Palatino Linotype" w:cs="Palatino Linotype"/>
          <w:b/>
        </w:rPr>
      </w:pPr>
      <w:r w:rsidRPr="0072585F">
        <w:rPr>
          <w:rFonts w:ascii="Palatino Linotype" w:eastAsia="Palatino Linotype" w:hAnsi="Palatino Linotype" w:cs="Palatino Linotype"/>
          <w:b/>
        </w:rPr>
        <w:t>R E S U E L V E</w:t>
      </w:r>
    </w:p>
    <w:p w14:paraId="4174E7C5" w14:textId="77777777" w:rsidR="00111EDB" w:rsidRPr="0072585F" w:rsidRDefault="00111EDB" w:rsidP="00111EDB">
      <w:pPr>
        <w:spacing w:line="360" w:lineRule="auto"/>
        <w:ind w:right="-599"/>
        <w:jc w:val="center"/>
        <w:rPr>
          <w:rFonts w:ascii="Palatino Linotype" w:eastAsia="Palatino Linotype" w:hAnsi="Palatino Linotype" w:cs="Palatino Linotype"/>
          <w:b/>
        </w:rPr>
      </w:pPr>
    </w:p>
    <w:p w14:paraId="3CEC3B7F" w14:textId="14648DEB" w:rsidR="00111EDB" w:rsidRPr="0072585F" w:rsidRDefault="00111EDB" w:rsidP="00111EDB">
      <w:pPr>
        <w:spacing w:line="360" w:lineRule="auto"/>
        <w:ind w:right="113"/>
        <w:jc w:val="both"/>
        <w:rPr>
          <w:rFonts w:ascii="Palatino Linotype" w:eastAsia="Palatino Linotype" w:hAnsi="Palatino Linotype" w:cs="Palatino Linotype"/>
        </w:rPr>
      </w:pPr>
      <w:r w:rsidRPr="0072585F">
        <w:rPr>
          <w:rFonts w:ascii="Palatino Linotype" w:eastAsia="Palatino Linotype" w:hAnsi="Palatino Linotype" w:cs="Palatino Linotype"/>
          <w:b/>
        </w:rPr>
        <w:t xml:space="preserve">PRIMERO. </w:t>
      </w:r>
      <w:r w:rsidRPr="0072585F">
        <w:rPr>
          <w:rFonts w:ascii="Palatino Linotype" w:eastAsia="Palatino Linotype" w:hAnsi="Palatino Linotype" w:cs="Palatino Linotype"/>
        </w:rPr>
        <w:t xml:space="preserve">Se </w:t>
      </w:r>
      <w:r w:rsidRPr="0072585F">
        <w:rPr>
          <w:rFonts w:ascii="Palatino Linotype" w:eastAsia="Palatino Linotype" w:hAnsi="Palatino Linotype" w:cs="Palatino Linotype"/>
          <w:b/>
        </w:rPr>
        <w:t>REVOCA</w:t>
      </w:r>
      <w:r w:rsidRPr="0072585F">
        <w:rPr>
          <w:rFonts w:ascii="Palatino Linotype" w:eastAsia="Palatino Linotype" w:hAnsi="Palatino Linotype" w:cs="Palatino Linotype"/>
        </w:rPr>
        <w:t xml:space="preserve"> la respuesta entregada por el </w:t>
      </w:r>
      <w:r w:rsidRPr="0072585F">
        <w:rPr>
          <w:rFonts w:ascii="Palatino Linotype" w:eastAsia="Palatino Linotype" w:hAnsi="Palatino Linotype" w:cs="Palatino Linotype"/>
          <w:b/>
        </w:rPr>
        <w:t xml:space="preserve">Ayuntamiento de </w:t>
      </w:r>
      <w:r w:rsidR="00844F4F" w:rsidRPr="0072585F">
        <w:rPr>
          <w:rFonts w:ascii="Palatino Linotype" w:eastAsia="Palatino Linotype" w:hAnsi="Palatino Linotype" w:cs="Palatino Linotype"/>
          <w:b/>
        </w:rPr>
        <w:t>Acambay de Ruíz Castañeda</w:t>
      </w:r>
      <w:r w:rsidRPr="0072585F">
        <w:rPr>
          <w:rFonts w:ascii="Palatino Linotype" w:eastAsia="Palatino Linotype" w:hAnsi="Palatino Linotype" w:cs="Palatino Linotype"/>
          <w:b/>
        </w:rPr>
        <w:t xml:space="preserve"> </w:t>
      </w:r>
      <w:r w:rsidRPr="0072585F">
        <w:rPr>
          <w:rFonts w:ascii="Palatino Linotype" w:eastAsia="Palatino Linotype" w:hAnsi="Palatino Linotype" w:cs="Palatino Linotype"/>
        </w:rPr>
        <w:t xml:space="preserve">a la solicitud de información </w:t>
      </w:r>
      <w:r w:rsidRPr="0072585F">
        <w:rPr>
          <w:rFonts w:ascii="Palatino Linotype" w:eastAsia="Palatino Linotype" w:hAnsi="Palatino Linotype" w:cs="Palatino Linotype"/>
          <w:b/>
        </w:rPr>
        <w:t>00</w:t>
      </w:r>
      <w:r w:rsidR="00844F4F" w:rsidRPr="0072585F">
        <w:rPr>
          <w:rFonts w:ascii="Palatino Linotype" w:eastAsia="Palatino Linotype" w:hAnsi="Palatino Linotype" w:cs="Palatino Linotype"/>
          <w:b/>
        </w:rPr>
        <w:t>1</w:t>
      </w:r>
      <w:r w:rsidRPr="0072585F">
        <w:rPr>
          <w:rFonts w:ascii="Palatino Linotype" w:eastAsia="Palatino Linotype" w:hAnsi="Palatino Linotype" w:cs="Palatino Linotype"/>
          <w:b/>
        </w:rPr>
        <w:t>46/</w:t>
      </w:r>
      <w:r w:rsidR="00844F4F" w:rsidRPr="0072585F">
        <w:rPr>
          <w:rFonts w:ascii="Palatino Linotype" w:eastAsia="Palatino Linotype" w:hAnsi="Palatino Linotype" w:cs="Palatino Linotype"/>
          <w:b/>
        </w:rPr>
        <w:t>ACAMBAY</w:t>
      </w:r>
      <w:r w:rsidRPr="0072585F">
        <w:rPr>
          <w:rFonts w:ascii="Palatino Linotype" w:eastAsia="Palatino Linotype" w:hAnsi="Palatino Linotype" w:cs="Palatino Linotype"/>
          <w:b/>
        </w:rPr>
        <w:t>/IP/2024</w:t>
      </w:r>
      <w:r w:rsidR="00DF0CAC" w:rsidRPr="0072585F">
        <w:rPr>
          <w:rFonts w:ascii="Palatino Linotype" w:eastAsia="Palatino Linotype" w:hAnsi="Palatino Linotype" w:cs="Palatino Linotype"/>
          <w:b/>
        </w:rPr>
        <w:t>,</w:t>
      </w:r>
      <w:r w:rsidRPr="0072585F">
        <w:rPr>
          <w:rFonts w:ascii="Palatino Linotype" w:eastAsia="Palatino Linotype" w:hAnsi="Palatino Linotype" w:cs="Palatino Linotype"/>
          <w:b/>
        </w:rPr>
        <w:t xml:space="preserve"> </w:t>
      </w:r>
      <w:r w:rsidRPr="0072585F">
        <w:rPr>
          <w:rFonts w:ascii="Palatino Linotype" w:eastAsia="Palatino Linotype" w:hAnsi="Palatino Linotype" w:cs="Palatino Linotype"/>
        </w:rPr>
        <w:t xml:space="preserve">por resultar </w:t>
      </w:r>
      <w:r w:rsidRPr="0072585F">
        <w:rPr>
          <w:rFonts w:ascii="Palatino Linotype" w:eastAsia="Palatino Linotype" w:hAnsi="Palatino Linotype" w:cs="Palatino Linotype"/>
          <w:b/>
        </w:rPr>
        <w:t>FUNDADAS</w:t>
      </w:r>
      <w:r w:rsidRPr="0072585F">
        <w:rPr>
          <w:rFonts w:ascii="Palatino Linotype" w:eastAsia="Palatino Linotype" w:hAnsi="Palatino Linotype" w:cs="Palatino Linotype"/>
        </w:rPr>
        <w:t xml:space="preserve"> las razones o motivos de inconformidad hechos valer por el Recurrente en el Recurso de Revisión </w:t>
      </w:r>
      <w:r w:rsidRPr="0072585F">
        <w:rPr>
          <w:rFonts w:ascii="Palatino Linotype" w:eastAsia="Palatino Linotype" w:hAnsi="Palatino Linotype" w:cs="Palatino Linotype"/>
          <w:b/>
          <w:color w:val="0D0D0D"/>
        </w:rPr>
        <w:t>0</w:t>
      </w:r>
      <w:r w:rsidR="00844F4F" w:rsidRPr="0072585F">
        <w:rPr>
          <w:rFonts w:ascii="Palatino Linotype" w:eastAsia="Palatino Linotype" w:hAnsi="Palatino Linotype" w:cs="Palatino Linotype"/>
          <w:b/>
          <w:color w:val="0D0D0D"/>
        </w:rPr>
        <w:t>6468</w:t>
      </w:r>
      <w:r w:rsidRPr="0072585F">
        <w:rPr>
          <w:rFonts w:ascii="Palatino Linotype" w:eastAsia="Palatino Linotype" w:hAnsi="Palatino Linotype" w:cs="Palatino Linotype"/>
          <w:b/>
          <w:color w:val="0D0D0D"/>
        </w:rPr>
        <w:t>/INFOEM/IP/RR/2024</w:t>
      </w:r>
      <w:r w:rsidRPr="0072585F">
        <w:rPr>
          <w:rFonts w:ascii="Palatino Linotype" w:eastAsia="Palatino Linotype" w:hAnsi="Palatino Linotype" w:cs="Palatino Linotype"/>
        </w:rPr>
        <w:t xml:space="preserve">, en términos del considerando </w:t>
      </w:r>
      <w:r w:rsidRPr="0072585F">
        <w:rPr>
          <w:rFonts w:ascii="Palatino Linotype" w:eastAsia="Palatino Linotype" w:hAnsi="Palatino Linotype" w:cs="Palatino Linotype"/>
          <w:b/>
        </w:rPr>
        <w:t xml:space="preserve">CUARTO </w:t>
      </w:r>
      <w:r w:rsidRPr="0072585F">
        <w:rPr>
          <w:rFonts w:ascii="Palatino Linotype" w:eastAsia="Palatino Linotype" w:hAnsi="Palatino Linotype" w:cs="Palatino Linotype"/>
        </w:rPr>
        <w:t>de la presente Resolución.</w:t>
      </w:r>
    </w:p>
    <w:p w14:paraId="4DB34330" w14:textId="77777777" w:rsidR="00111EDB" w:rsidRPr="0072585F" w:rsidRDefault="00111EDB" w:rsidP="00111EDB">
      <w:pPr>
        <w:spacing w:line="360" w:lineRule="auto"/>
        <w:ind w:right="-599"/>
        <w:jc w:val="both"/>
        <w:rPr>
          <w:rFonts w:ascii="Palatino Linotype" w:eastAsia="Palatino Linotype" w:hAnsi="Palatino Linotype" w:cs="Palatino Linotype"/>
        </w:rPr>
      </w:pPr>
    </w:p>
    <w:p w14:paraId="309C1850" w14:textId="2418DE02" w:rsidR="00D65360" w:rsidRPr="0072585F" w:rsidRDefault="00111EDB" w:rsidP="00D65360">
      <w:pPr>
        <w:tabs>
          <w:tab w:val="left" w:pos="4962"/>
        </w:tabs>
        <w:spacing w:line="360" w:lineRule="auto"/>
        <w:ind w:right="-29"/>
        <w:jc w:val="both"/>
        <w:rPr>
          <w:rFonts w:ascii="Palatino Linotype" w:eastAsia="Palatino Linotype" w:hAnsi="Palatino Linotype" w:cs="Palatino Linotype"/>
          <w:b/>
          <w:color w:val="000000"/>
        </w:rPr>
      </w:pPr>
      <w:r w:rsidRPr="0072585F">
        <w:rPr>
          <w:rFonts w:ascii="Palatino Linotype" w:eastAsia="Palatino Linotype" w:hAnsi="Palatino Linotype" w:cs="Palatino Linotype"/>
          <w:b/>
        </w:rPr>
        <w:t xml:space="preserve">SEGUNDO. </w:t>
      </w:r>
      <w:r w:rsidR="00D65360" w:rsidRPr="0072585F">
        <w:rPr>
          <w:rFonts w:ascii="Palatino Linotype" w:eastAsia="Palatino Linotype" w:hAnsi="Palatino Linotype" w:cs="Palatino Linotype"/>
        </w:rPr>
        <w:t>Se</w:t>
      </w:r>
      <w:r w:rsidR="00D65360" w:rsidRPr="0072585F">
        <w:rPr>
          <w:rFonts w:ascii="Palatino Linotype" w:eastAsia="Palatino Linotype" w:hAnsi="Palatino Linotype" w:cs="Palatino Linotype"/>
          <w:b/>
        </w:rPr>
        <w:t xml:space="preserve"> ORDENA </w:t>
      </w:r>
      <w:r w:rsidR="00D65360" w:rsidRPr="0072585F">
        <w:rPr>
          <w:rFonts w:ascii="Palatino Linotype" w:eastAsia="Palatino Linotype" w:hAnsi="Palatino Linotype" w:cs="Palatino Linotype"/>
        </w:rPr>
        <w:t xml:space="preserve">entregar vía Sistema de Accesos a la Información Mexiquense </w:t>
      </w:r>
      <w:r w:rsidR="00D65360" w:rsidRPr="0072585F">
        <w:rPr>
          <w:rFonts w:ascii="Palatino Linotype" w:eastAsia="Palatino Linotype" w:hAnsi="Palatino Linotype" w:cs="Palatino Linotype"/>
          <w:b/>
        </w:rPr>
        <w:t>(SAIMEX)</w:t>
      </w:r>
      <w:r w:rsidR="00D65360" w:rsidRPr="0072585F">
        <w:rPr>
          <w:rFonts w:ascii="Palatino Linotype" w:eastAsia="Palatino Linotype" w:hAnsi="Palatino Linotype" w:cs="Palatino Linotype"/>
        </w:rPr>
        <w:t>, la siguiente información:</w:t>
      </w:r>
    </w:p>
    <w:p w14:paraId="6F5D738D" w14:textId="77777777" w:rsidR="00D65360" w:rsidRPr="0072585F" w:rsidRDefault="00D65360" w:rsidP="00D65360">
      <w:pPr>
        <w:spacing w:line="360" w:lineRule="auto"/>
        <w:jc w:val="both"/>
        <w:rPr>
          <w:rFonts w:ascii="Palatino Linotype" w:eastAsia="Palatino Linotype" w:hAnsi="Palatino Linotype" w:cs="Palatino Linotype"/>
          <w:b/>
          <w:color w:val="000000"/>
        </w:rPr>
      </w:pPr>
    </w:p>
    <w:p w14:paraId="77AEF29B" w14:textId="16E74105" w:rsidR="00D65360" w:rsidRPr="0072585F" w:rsidRDefault="00D65360" w:rsidP="00D65360">
      <w:pPr>
        <w:pStyle w:val="Prrafodelista"/>
        <w:numPr>
          <w:ilvl w:val="0"/>
          <w:numId w:val="25"/>
        </w:numPr>
        <w:pBdr>
          <w:top w:val="nil"/>
          <w:left w:val="nil"/>
          <w:bottom w:val="nil"/>
          <w:right w:val="nil"/>
          <w:between w:val="nil"/>
        </w:pBdr>
        <w:spacing w:line="360" w:lineRule="auto"/>
        <w:ind w:left="709" w:right="191"/>
        <w:jc w:val="both"/>
        <w:rPr>
          <w:rFonts w:ascii="Palatino Linotype" w:eastAsia="Palatino Linotype" w:hAnsi="Palatino Linotype" w:cs="Palatino Linotype"/>
          <w:b/>
          <w:color w:val="000000"/>
        </w:rPr>
      </w:pPr>
      <w:r w:rsidRPr="0072585F">
        <w:rPr>
          <w:rFonts w:ascii="Palatino Linotype" w:eastAsia="Palatino Linotype" w:hAnsi="Palatino Linotype" w:cs="Palatino Linotype"/>
          <w:b/>
          <w:color w:val="000000"/>
        </w:rPr>
        <w:t>Listado de los litigios en trámite por demandas laborales al 10 de septiembre de 2024,</w:t>
      </w:r>
      <w:r w:rsidR="00B24FE9" w:rsidRPr="0072585F">
        <w:rPr>
          <w:rFonts w:ascii="Palatino Linotype" w:eastAsia="Palatino Linotype" w:hAnsi="Palatino Linotype" w:cs="Palatino Linotype"/>
          <w:b/>
          <w:color w:val="000000"/>
        </w:rPr>
        <w:t xml:space="preserve"> y el estatus correspondiente</w:t>
      </w:r>
      <w:r w:rsidRPr="0072585F">
        <w:rPr>
          <w:rFonts w:ascii="Palatino Linotype" w:eastAsia="Palatino Linotype" w:hAnsi="Palatino Linotype" w:cs="Palatino Linotype"/>
          <w:b/>
          <w:color w:val="000000"/>
        </w:rPr>
        <w:t>.</w:t>
      </w:r>
    </w:p>
    <w:p w14:paraId="53C996E7" w14:textId="77777777" w:rsidR="00D65360" w:rsidRPr="0072585F" w:rsidRDefault="00D65360" w:rsidP="00D65360">
      <w:pPr>
        <w:pStyle w:val="Prrafodelista"/>
        <w:pBdr>
          <w:top w:val="nil"/>
          <w:left w:val="nil"/>
          <w:bottom w:val="nil"/>
          <w:right w:val="nil"/>
          <w:between w:val="nil"/>
        </w:pBdr>
        <w:spacing w:line="360" w:lineRule="auto"/>
        <w:ind w:left="709" w:right="191"/>
        <w:jc w:val="both"/>
        <w:rPr>
          <w:rFonts w:ascii="Palatino Linotype" w:eastAsia="Palatino Linotype" w:hAnsi="Palatino Linotype" w:cs="Palatino Linotype"/>
          <w:b/>
          <w:color w:val="000000"/>
        </w:rPr>
      </w:pPr>
    </w:p>
    <w:p w14:paraId="15120BE9" w14:textId="575D9CD5" w:rsidR="00D65360" w:rsidRPr="0072585F" w:rsidRDefault="00D65360" w:rsidP="00D65360">
      <w:pPr>
        <w:tabs>
          <w:tab w:val="left" w:pos="8080"/>
        </w:tabs>
        <w:spacing w:line="360" w:lineRule="auto"/>
        <w:ind w:right="-29"/>
        <w:jc w:val="both"/>
        <w:rPr>
          <w:rFonts w:ascii="Palatino Linotype" w:eastAsia="Palatino Linotype" w:hAnsi="Palatino Linotype" w:cs="Palatino Linotype"/>
          <w:sz w:val="26"/>
          <w:szCs w:val="26"/>
        </w:rPr>
      </w:pPr>
      <w:r w:rsidRPr="0072585F">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72585F">
        <w:rPr>
          <w:rFonts w:ascii="Palatino Linotype" w:eastAsia="Palatino Linotype" w:hAnsi="Palatino Linotype" w:cs="Palatino Linotype"/>
          <w:b/>
        </w:rPr>
        <w:t>RECURRENTE.</w:t>
      </w:r>
    </w:p>
    <w:p w14:paraId="705F9CD1" w14:textId="77777777" w:rsidR="00D65360" w:rsidRPr="0072585F" w:rsidRDefault="00D65360" w:rsidP="00D65360">
      <w:pPr>
        <w:spacing w:line="360" w:lineRule="auto"/>
        <w:ind w:right="-599"/>
        <w:jc w:val="both"/>
        <w:rPr>
          <w:rFonts w:ascii="Palatino Linotype" w:eastAsia="Palatino Linotype" w:hAnsi="Palatino Linotype" w:cs="Palatino Linotype"/>
        </w:rPr>
      </w:pPr>
    </w:p>
    <w:p w14:paraId="1F100074" w14:textId="77777777" w:rsidR="00D65360" w:rsidRPr="0072585F" w:rsidRDefault="00D65360" w:rsidP="00D65360">
      <w:pPr>
        <w:spacing w:line="360" w:lineRule="auto"/>
        <w:ind w:right="-29"/>
        <w:jc w:val="both"/>
        <w:rPr>
          <w:rFonts w:ascii="Palatino Linotype" w:eastAsia="Palatino Linotype" w:hAnsi="Palatino Linotype" w:cs="Palatino Linotype"/>
        </w:rPr>
      </w:pPr>
      <w:r w:rsidRPr="0072585F">
        <w:rPr>
          <w:rFonts w:ascii="Palatino Linotype" w:eastAsia="Palatino Linotype" w:hAnsi="Palatino Linotype" w:cs="Palatino Linotype"/>
          <w:b/>
        </w:rPr>
        <w:t xml:space="preserve">TERCERO. Notifíquese </w:t>
      </w:r>
      <w:r w:rsidRPr="0072585F">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3EE25CD" w14:textId="77777777" w:rsidR="00D65360" w:rsidRPr="0072585F" w:rsidRDefault="00D65360" w:rsidP="00D65360">
      <w:pPr>
        <w:spacing w:line="360" w:lineRule="auto"/>
        <w:ind w:right="-599"/>
        <w:jc w:val="both"/>
        <w:rPr>
          <w:rFonts w:ascii="Palatino Linotype" w:eastAsia="Palatino Linotype" w:hAnsi="Palatino Linotype" w:cs="Palatino Linotype"/>
        </w:rPr>
      </w:pPr>
    </w:p>
    <w:p w14:paraId="222D0423" w14:textId="77777777" w:rsidR="00D65360" w:rsidRPr="0072585F" w:rsidRDefault="00D65360" w:rsidP="00D65360">
      <w:pPr>
        <w:spacing w:line="360" w:lineRule="auto"/>
        <w:ind w:right="-29"/>
        <w:jc w:val="both"/>
        <w:rPr>
          <w:rFonts w:ascii="Palatino Linotype" w:eastAsia="Palatino Linotype" w:hAnsi="Palatino Linotype" w:cs="Palatino Linotype"/>
        </w:rPr>
      </w:pPr>
      <w:r w:rsidRPr="0072585F">
        <w:rPr>
          <w:rFonts w:ascii="Palatino Linotype" w:eastAsia="Palatino Linotype" w:hAnsi="Palatino Linotype" w:cs="Palatino Linotype"/>
          <w:b/>
        </w:rPr>
        <w:t xml:space="preserve">CUARTO. </w:t>
      </w:r>
      <w:r w:rsidRPr="0072585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72585F">
        <w:rPr>
          <w:rFonts w:ascii="Palatino Linotype" w:eastAsia="Palatino Linotype" w:hAnsi="Palatino Linotype" w:cs="Palatino Linotype"/>
        </w:rPr>
        <w:lastRenderedPageBreak/>
        <w:t xml:space="preserve">procedente, el </w:t>
      </w:r>
      <w:r w:rsidRPr="0072585F">
        <w:rPr>
          <w:rFonts w:ascii="Palatino Linotype" w:eastAsia="Palatino Linotype" w:hAnsi="Palatino Linotype" w:cs="Palatino Linotype"/>
          <w:b/>
        </w:rPr>
        <w:t>Sujeto Obligado</w:t>
      </w:r>
      <w:r w:rsidRPr="0072585F">
        <w:rPr>
          <w:rFonts w:ascii="Palatino Linotype" w:eastAsia="Palatino Linotype" w:hAnsi="Palatino Linotype" w:cs="Palatino Linotype"/>
        </w:rPr>
        <w:t xml:space="preserve"> de manera fundada y motivada, podrá solicitar una ampliación de plazo para el cumplimiento de la presente Resolución.</w:t>
      </w:r>
    </w:p>
    <w:p w14:paraId="34048450" w14:textId="77777777" w:rsidR="00D65360" w:rsidRPr="0072585F" w:rsidRDefault="00D65360" w:rsidP="00D65360">
      <w:pPr>
        <w:spacing w:line="360" w:lineRule="auto"/>
        <w:ind w:right="-599"/>
        <w:jc w:val="both"/>
        <w:rPr>
          <w:rFonts w:ascii="Palatino Linotype" w:eastAsia="Palatino Linotype" w:hAnsi="Palatino Linotype" w:cs="Palatino Linotype"/>
        </w:rPr>
      </w:pPr>
    </w:p>
    <w:p w14:paraId="2C54C37C" w14:textId="77777777" w:rsidR="00D65360" w:rsidRPr="0072585F" w:rsidRDefault="00D65360" w:rsidP="00D65360">
      <w:pPr>
        <w:tabs>
          <w:tab w:val="left" w:pos="8080"/>
        </w:tabs>
        <w:spacing w:line="360" w:lineRule="auto"/>
        <w:ind w:right="-599"/>
        <w:jc w:val="both"/>
        <w:rPr>
          <w:rFonts w:ascii="Palatino Linotype" w:eastAsia="Palatino Linotype" w:hAnsi="Palatino Linotype" w:cs="Palatino Linotype"/>
        </w:rPr>
      </w:pPr>
      <w:bookmarkStart w:id="163" w:name="_heading=h.44sinio" w:colFirst="0" w:colLast="0"/>
      <w:bookmarkEnd w:id="163"/>
      <w:r w:rsidRPr="0072585F">
        <w:rPr>
          <w:rFonts w:ascii="Palatino Linotype" w:eastAsia="Palatino Linotype" w:hAnsi="Palatino Linotype" w:cs="Palatino Linotype"/>
          <w:b/>
        </w:rPr>
        <w:t xml:space="preserve">QUINTO. </w:t>
      </w:r>
      <w:r w:rsidRPr="0072585F">
        <w:rPr>
          <w:rFonts w:ascii="Palatino Linotype" w:eastAsia="Palatino Linotype" w:hAnsi="Palatino Linotype" w:cs="Palatino Linotype"/>
        </w:rPr>
        <w:t xml:space="preserve">Notifíquese al </w:t>
      </w:r>
      <w:r w:rsidRPr="0072585F">
        <w:rPr>
          <w:rFonts w:ascii="Palatino Linotype" w:eastAsia="Palatino Linotype" w:hAnsi="Palatino Linotype" w:cs="Palatino Linotype"/>
          <w:b/>
        </w:rPr>
        <w:t>Recurrente</w:t>
      </w:r>
      <w:r w:rsidRPr="0072585F">
        <w:rPr>
          <w:rFonts w:ascii="Palatino Linotype" w:eastAsia="Palatino Linotype" w:hAnsi="Palatino Linotype" w:cs="Palatino Linotype"/>
        </w:rPr>
        <w:t xml:space="preserve"> la presente Resolución, vía </w:t>
      </w:r>
      <w:r w:rsidRPr="0072585F">
        <w:rPr>
          <w:rFonts w:ascii="Palatino Linotype" w:eastAsia="Palatino Linotype" w:hAnsi="Palatino Linotype" w:cs="Palatino Linotype"/>
          <w:b/>
        </w:rPr>
        <w:t>SAIMEX</w:t>
      </w:r>
      <w:r w:rsidRPr="0072585F">
        <w:rPr>
          <w:rFonts w:ascii="Palatino Linotype" w:eastAsia="Palatino Linotype" w:hAnsi="Palatino Linotype" w:cs="Palatino Linotype"/>
        </w:rPr>
        <w:t>.</w:t>
      </w:r>
    </w:p>
    <w:p w14:paraId="4ADC3E65" w14:textId="77777777" w:rsidR="00D65360" w:rsidRPr="0072585F" w:rsidRDefault="00D65360" w:rsidP="00D65360">
      <w:pPr>
        <w:tabs>
          <w:tab w:val="left" w:pos="8080"/>
        </w:tabs>
        <w:spacing w:line="360" w:lineRule="auto"/>
        <w:ind w:right="-599"/>
        <w:jc w:val="both"/>
        <w:rPr>
          <w:rFonts w:ascii="Palatino Linotype" w:eastAsia="Palatino Linotype" w:hAnsi="Palatino Linotype" w:cs="Palatino Linotype"/>
        </w:rPr>
      </w:pPr>
    </w:p>
    <w:p w14:paraId="7E527411" w14:textId="77777777" w:rsidR="00D65360" w:rsidRPr="0072585F" w:rsidRDefault="00D65360" w:rsidP="00D65360">
      <w:pPr>
        <w:widowControl w:val="0"/>
        <w:tabs>
          <w:tab w:val="left" w:pos="1701"/>
        </w:tabs>
        <w:spacing w:line="360" w:lineRule="auto"/>
        <w:ind w:right="-29"/>
        <w:jc w:val="both"/>
        <w:rPr>
          <w:rFonts w:ascii="Palatino Linotype" w:eastAsia="Palatino Linotype" w:hAnsi="Palatino Linotype" w:cs="Palatino Linotype"/>
          <w:color w:val="000000"/>
        </w:rPr>
      </w:pPr>
      <w:r w:rsidRPr="0072585F">
        <w:rPr>
          <w:rFonts w:ascii="Palatino Linotype" w:eastAsia="Palatino Linotype" w:hAnsi="Palatino Linotype" w:cs="Palatino Linotype"/>
          <w:b/>
          <w:color w:val="000000"/>
        </w:rPr>
        <w:t xml:space="preserve">SEXTO. </w:t>
      </w:r>
      <w:r w:rsidRPr="0072585F">
        <w:rPr>
          <w:rFonts w:ascii="Palatino Linotype" w:eastAsia="Palatino Linotype" w:hAnsi="Palatino Linotype" w:cs="Palatino Linotype"/>
          <w:color w:val="000000"/>
        </w:rPr>
        <w:t>Se hace del conocimiento del</w:t>
      </w:r>
      <w:r w:rsidRPr="0072585F">
        <w:rPr>
          <w:rFonts w:ascii="Palatino Linotype" w:eastAsia="Palatino Linotype" w:hAnsi="Palatino Linotype" w:cs="Palatino Linotype"/>
          <w:b/>
          <w:color w:val="000000"/>
        </w:rPr>
        <w:t xml:space="preserve"> Recurrente </w:t>
      </w:r>
      <w:r w:rsidRPr="0072585F">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72585F">
        <w:rPr>
          <w:rFonts w:ascii="Palatino Linotype" w:eastAsia="Palatino Linotype" w:hAnsi="Palatino Linotype" w:cs="Palatino Linotype"/>
        </w:rPr>
        <w:t>impugnar a</w:t>
      </w:r>
      <w:r w:rsidRPr="0072585F">
        <w:rPr>
          <w:rFonts w:ascii="Palatino Linotype" w:eastAsia="Palatino Linotype" w:hAnsi="Palatino Linotype" w:cs="Palatino Linotype"/>
          <w:color w:val="000000"/>
        </w:rPr>
        <w:t xml:space="preserve"> través del juicio de amparo en los términos de las leyes aplicables.</w:t>
      </w:r>
    </w:p>
    <w:p w14:paraId="3C3BA60A" w14:textId="77777777" w:rsidR="00D65360" w:rsidRPr="0072585F" w:rsidRDefault="00D65360" w:rsidP="00D65360">
      <w:pPr>
        <w:widowControl w:val="0"/>
        <w:tabs>
          <w:tab w:val="left" w:pos="1701"/>
        </w:tabs>
        <w:spacing w:line="360" w:lineRule="auto"/>
        <w:ind w:right="-599"/>
        <w:jc w:val="both"/>
        <w:rPr>
          <w:rFonts w:ascii="Palatino Linotype" w:eastAsia="Palatino Linotype" w:hAnsi="Palatino Linotype" w:cs="Palatino Linotype"/>
          <w:b/>
          <w:color w:val="000000"/>
        </w:rPr>
      </w:pPr>
    </w:p>
    <w:p w14:paraId="051A7AF3" w14:textId="77777777" w:rsidR="00DF0CAC" w:rsidRPr="003C7186" w:rsidRDefault="00DF0CAC" w:rsidP="00DF0CAC">
      <w:pPr>
        <w:spacing w:line="360" w:lineRule="auto"/>
        <w:ind w:left="-142" w:right="-234" w:firstLine="1"/>
        <w:jc w:val="both"/>
        <w:rPr>
          <w:rFonts w:ascii="Palatino Linotype" w:hAnsi="Palatino Linotype"/>
        </w:rPr>
      </w:pPr>
      <w:r w:rsidRPr="0072585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14:paraId="63EB7BBD" w14:textId="77777777" w:rsidR="00DF0CAC" w:rsidRPr="00902BA4" w:rsidRDefault="00DF0CAC" w:rsidP="00DF0CAC">
      <w:pPr>
        <w:widowControl w:val="0"/>
        <w:autoSpaceDE w:val="0"/>
        <w:autoSpaceDN w:val="0"/>
        <w:adjustRightInd w:val="0"/>
        <w:spacing w:after="200" w:line="276" w:lineRule="auto"/>
        <w:ind w:left="-142" w:right="-234"/>
        <w:rPr>
          <w:rFonts w:ascii="Calibri" w:hAnsi="Calibri" w:cs="Calibri"/>
        </w:rPr>
      </w:pPr>
    </w:p>
    <w:p w14:paraId="5BF6FC17" w14:textId="77777777" w:rsidR="00DF0CAC" w:rsidRDefault="00DF0CAC" w:rsidP="00DF0CAC">
      <w:pPr>
        <w:spacing w:before="240" w:after="240" w:line="360" w:lineRule="auto"/>
        <w:ind w:firstLine="1"/>
        <w:jc w:val="both"/>
        <w:rPr>
          <w:rFonts w:ascii="Palatino Linotype" w:hAnsi="Palatino Linotype"/>
        </w:rPr>
      </w:pPr>
      <w:bookmarkStart w:id="164" w:name="_Hlk96506827"/>
    </w:p>
    <w:bookmarkEnd w:id="164"/>
    <w:p w14:paraId="51A6BD19" w14:textId="77777777" w:rsidR="00197871" w:rsidRPr="00F64F01" w:rsidRDefault="00197871" w:rsidP="00F64F01">
      <w:pPr>
        <w:tabs>
          <w:tab w:val="left" w:pos="3374"/>
        </w:tabs>
        <w:spacing w:line="360" w:lineRule="auto"/>
        <w:rPr>
          <w:rFonts w:ascii="Palatino Linotype" w:hAnsi="Palatino Linotype"/>
        </w:rPr>
      </w:pPr>
    </w:p>
    <w:p w14:paraId="04B15927" w14:textId="77777777" w:rsidR="00197871" w:rsidRPr="00F64F01" w:rsidRDefault="00197871" w:rsidP="00F64F01">
      <w:pPr>
        <w:tabs>
          <w:tab w:val="left" w:pos="3374"/>
        </w:tabs>
        <w:spacing w:line="360" w:lineRule="auto"/>
        <w:rPr>
          <w:rFonts w:ascii="Palatino Linotype" w:hAnsi="Palatino Linotype"/>
        </w:rPr>
      </w:pPr>
    </w:p>
    <w:p w14:paraId="22B5E451" w14:textId="77777777" w:rsidR="00197871" w:rsidRPr="00F64F01" w:rsidRDefault="00197871" w:rsidP="00F64F01">
      <w:pPr>
        <w:tabs>
          <w:tab w:val="left" w:pos="3374"/>
        </w:tabs>
        <w:spacing w:line="360" w:lineRule="auto"/>
        <w:rPr>
          <w:rFonts w:ascii="Palatino Linotype" w:hAnsi="Palatino Linotype"/>
        </w:rPr>
      </w:pPr>
    </w:p>
    <w:p w14:paraId="3704C547" w14:textId="77777777" w:rsidR="00197871" w:rsidRPr="00F64F01" w:rsidRDefault="00197871" w:rsidP="00F64F01">
      <w:pPr>
        <w:tabs>
          <w:tab w:val="left" w:pos="3374"/>
        </w:tabs>
        <w:spacing w:line="360" w:lineRule="auto"/>
        <w:rPr>
          <w:rFonts w:ascii="Palatino Linotype" w:hAnsi="Palatino Linotype"/>
        </w:rPr>
      </w:pPr>
    </w:p>
    <w:p w14:paraId="4D110411" w14:textId="77777777" w:rsidR="00197871" w:rsidRPr="00F64F01" w:rsidRDefault="00197871" w:rsidP="00F64F01">
      <w:pPr>
        <w:tabs>
          <w:tab w:val="left" w:pos="3374"/>
        </w:tabs>
        <w:spacing w:line="360" w:lineRule="auto"/>
        <w:rPr>
          <w:rFonts w:ascii="Palatino Linotype" w:hAnsi="Palatino Linotype"/>
        </w:rPr>
      </w:pPr>
    </w:p>
    <w:p w14:paraId="20D5E0C3" w14:textId="77777777" w:rsidR="00197871" w:rsidRPr="00F64F01" w:rsidRDefault="00197871" w:rsidP="00F64F01">
      <w:pPr>
        <w:tabs>
          <w:tab w:val="left" w:pos="3374"/>
        </w:tabs>
        <w:spacing w:line="360" w:lineRule="auto"/>
        <w:rPr>
          <w:rFonts w:ascii="Palatino Linotype" w:hAnsi="Palatino Linotype"/>
        </w:rPr>
      </w:pPr>
    </w:p>
    <w:p w14:paraId="481C517C" w14:textId="77777777" w:rsidR="00197871" w:rsidRPr="00F64F01" w:rsidRDefault="00197871" w:rsidP="00F64F01">
      <w:pPr>
        <w:tabs>
          <w:tab w:val="left" w:pos="3374"/>
        </w:tabs>
        <w:spacing w:line="360" w:lineRule="auto"/>
        <w:rPr>
          <w:rFonts w:ascii="Palatino Linotype" w:hAnsi="Palatino Linotype"/>
        </w:rPr>
      </w:pPr>
    </w:p>
    <w:p w14:paraId="016EE82E" w14:textId="77777777" w:rsidR="00197871" w:rsidRPr="00F64F01" w:rsidRDefault="00197871" w:rsidP="00F64F01">
      <w:pPr>
        <w:tabs>
          <w:tab w:val="left" w:pos="3374"/>
        </w:tabs>
        <w:spacing w:line="360" w:lineRule="auto"/>
        <w:rPr>
          <w:rFonts w:ascii="Palatino Linotype" w:hAnsi="Palatino Linotype"/>
        </w:rPr>
      </w:pPr>
    </w:p>
    <w:p w14:paraId="16CDCFEE" w14:textId="77777777" w:rsidR="00197871" w:rsidRPr="00F64F01" w:rsidRDefault="00197871" w:rsidP="00F64F01">
      <w:pPr>
        <w:tabs>
          <w:tab w:val="left" w:pos="3374"/>
        </w:tabs>
        <w:spacing w:line="360" w:lineRule="auto"/>
        <w:rPr>
          <w:rFonts w:ascii="Palatino Linotype" w:hAnsi="Palatino Linotype"/>
        </w:rPr>
      </w:pPr>
    </w:p>
    <w:p w14:paraId="70AE9F2C" w14:textId="77777777" w:rsidR="00197871" w:rsidRPr="00F64F01" w:rsidRDefault="00197871" w:rsidP="00F64F01">
      <w:pPr>
        <w:tabs>
          <w:tab w:val="left" w:pos="3374"/>
        </w:tabs>
        <w:spacing w:line="360" w:lineRule="auto"/>
        <w:rPr>
          <w:rFonts w:ascii="Palatino Linotype" w:hAnsi="Palatino Linotype"/>
        </w:rPr>
      </w:pPr>
    </w:p>
    <w:p w14:paraId="761D4BC9" w14:textId="77777777" w:rsidR="00197871" w:rsidRPr="00F64F01" w:rsidRDefault="00197871" w:rsidP="00F64F01">
      <w:pPr>
        <w:tabs>
          <w:tab w:val="left" w:pos="3374"/>
        </w:tabs>
        <w:spacing w:line="360" w:lineRule="auto"/>
        <w:rPr>
          <w:rFonts w:ascii="Palatino Linotype" w:hAnsi="Palatino Linotype"/>
        </w:rPr>
      </w:pPr>
    </w:p>
    <w:p w14:paraId="5CF15CB9" w14:textId="77777777" w:rsidR="00197871" w:rsidRPr="00F64F01" w:rsidRDefault="00197871" w:rsidP="00F64F01">
      <w:pPr>
        <w:tabs>
          <w:tab w:val="left" w:pos="3374"/>
        </w:tabs>
        <w:spacing w:line="360" w:lineRule="auto"/>
        <w:rPr>
          <w:rFonts w:ascii="Palatino Linotype" w:hAnsi="Palatino Linotype"/>
        </w:rPr>
      </w:pPr>
    </w:p>
    <w:p w14:paraId="327F050B" w14:textId="77777777" w:rsidR="00197871" w:rsidRPr="00F64F01" w:rsidRDefault="00197871" w:rsidP="00F64F01">
      <w:pPr>
        <w:tabs>
          <w:tab w:val="left" w:pos="3374"/>
        </w:tabs>
        <w:spacing w:line="360" w:lineRule="auto"/>
        <w:rPr>
          <w:rFonts w:ascii="Palatino Linotype" w:hAnsi="Palatino Linotype"/>
        </w:rPr>
      </w:pPr>
    </w:p>
    <w:p w14:paraId="4DF136AF" w14:textId="77777777" w:rsidR="00197871" w:rsidRPr="00F64F01" w:rsidRDefault="00197871" w:rsidP="00F64F01">
      <w:pPr>
        <w:tabs>
          <w:tab w:val="left" w:pos="3374"/>
        </w:tabs>
        <w:spacing w:line="360" w:lineRule="auto"/>
        <w:rPr>
          <w:rFonts w:ascii="Palatino Linotype" w:hAnsi="Palatino Linotype"/>
        </w:rPr>
      </w:pPr>
    </w:p>
    <w:p w14:paraId="39CBC08D" w14:textId="77777777" w:rsidR="00197871" w:rsidRPr="00F64F01" w:rsidRDefault="00197871" w:rsidP="00F64F01">
      <w:pPr>
        <w:tabs>
          <w:tab w:val="left" w:pos="3374"/>
        </w:tabs>
        <w:spacing w:line="360" w:lineRule="auto"/>
        <w:rPr>
          <w:rFonts w:ascii="Palatino Linotype" w:hAnsi="Palatino Linotype"/>
        </w:rPr>
      </w:pPr>
    </w:p>
    <w:p w14:paraId="58A6A70E" w14:textId="77777777" w:rsidR="00197871" w:rsidRPr="00F64F01" w:rsidRDefault="00197871" w:rsidP="00F64F01">
      <w:pPr>
        <w:tabs>
          <w:tab w:val="left" w:pos="3374"/>
        </w:tabs>
        <w:spacing w:line="360" w:lineRule="auto"/>
        <w:rPr>
          <w:rFonts w:ascii="Palatino Linotype" w:hAnsi="Palatino Linotype"/>
        </w:rPr>
      </w:pPr>
    </w:p>
    <w:p w14:paraId="0C63A905" w14:textId="77777777" w:rsidR="00197871" w:rsidRPr="00F64F01" w:rsidRDefault="00197871" w:rsidP="00F64F01">
      <w:pPr>
        <w:tabs>
          <w:tab w:val="left" w:pos="3374"/>
        </w:tabs>
        <w:spacing w:line="360" w:lineRule="auto"/>
        <w:rPr>
          <w:rFonts w:ascii="Palatino Linotype" w:hAnsi="Palatino Linotype"/>
        </w:rPr>
      </w:pPr>
    </w:p>
    <w:p w14:paraId="6657CBA1" w14:textId="77777777" w:rsidR="00197871" w:rsidRPr="00F64F01" w:rsidRDefault="00197871" w:rsidP="00F64F01">
      <w:pPr>
        <w:spacing w:line="360" w:lineRule="auto"/>
        <w:rPr>
          <w:rFonts w:ascii="Palatino Linotype" w:hAnsi="Palatino Linotype"/>
        </w:rPr>
      </w:pPr>
    </w:p>
    <w:p w14:paraId="512BBCC6" w14:textId="77777777" w:rsidR="005F3A7A" w:rsidRPr="00F64F01" w:rsidRDefault="005F3A7A" w:rsidP="00F64F01">
      <w:pPr>
        <w:spacing w:line="360" w:lineRule="auto"/>
        <w:rPr>
          <w:rFonts w:ascii="Palatino Linotype" w:hAnsi="Palatino Linotype"/>
        </w:rPr>
      </w:pPr>
    </w:p>
    <w:sectPr w:rsidR="005F3A7A" w:rsidRPr="00F64F01" w:rsidSect="00424CC4">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028E1" w14:textId="77777777" w:rsidR="0018029E" w:rsidRDefault="0018029E" w:rsidP="00197871">
      <w:r>
        <w:separator/>
      </w:r>
    </w:p>
  </w:endnote>
  <w:endnote w:type="continuationSeparator" w:id="0">
    <w:p w14:paraId="5C88090E" w14:textId="77777777" w:rsidR="0018029E" w:rsidRDefault="0018029E" w:rsidP="001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1988F97" w14:textId="77777777" w:rsidR="008E2671" w:rsidRPr="002D6DD8" w:rsidRDefault="008E2671" w:rsidP="00424CC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40C48">
              <w:rPr>
                <w:rFonts w:ascii="Palatino Linotype" w:hAnsi="Palatino Linotype"/>
                <w:bCs/>
                <w:noProof/>
                <w:sz w:val="20"/>
              </w:rPr>
              <w:t>27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40C48">
              <w:rPr>
                <w:rFonts w:ascii="Palatino Linotype" w:hAnsi="Palatino Linotype"/>
                <w:bCs/>
                <w:noProof/>
                <w:sz w:val="20"/>
              </w:rPr>
              <w:t>30</w:t>
            </w:r>
            <w:r>
              <w:rPr>
                <w:rFonts w:ascii="Palatino Linotype" w:hAnsi="Palatino Linotype"/>
                <w:bCs/>
                <w:noProof/>
                <w:sz w:val="20"/>
              </w:rPr>
              <w:fldChar w:fldCharType="end"/>
            </w:r>
          </w:p>
        </w:sdtContent>
      </w:sdt>
    </w:sdtContent>
  </w:sdt>
  <w:p w14:paraId="34C98CCA" w14:textId="77777777" w:rsidR="008E2671" w:rsidRDefault="008E26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3A04" w14:textId="77777777" w:rsidR="008E2671" w:rsidRPr="000B69FA" w:rsidRDefault="008E2671" w:rsidP="00424CC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40C4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40C48">
      <w:rPr>
        <w:rFonts w:ascii="Palatino Linotype" w:hAnsi="Palatino Linotype"/>
        <w:bCs/>
        <w:noProof/>
        <w:sz w:val="20"/>
      </w:rPr>
      <w:t>30</w:t>
    </w:r>
    <w:r>
      <w:rPr>
        <w:rFonts w:ascii="Palatino Linotype" w:hAnsi="Palatino Linotype"/>
        <w:bCs/>
        <w:noProof/>
        <w:sz w:val="20"/>
      </w:rPr>
      <w:fldChar w:fldCharType="end"/>
    </w:r>
  </w:p>
  <w:p w14:paraId="3A308D4F" w14:textId="77777777" w:rsidR="008E2671" w:rsidRDefault="008E26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4A3B2" w14:textId="77777777" w:rsidR="0018029E" w:rsidRDefault="0018029E" w:rsidP="00197871">
      <w:r>
        <w:separator/>
      </w:r>
    </w:p>
  </w:footnote>
  <w:footnote w:type="continuationSeparator" w:id="0">
    <w:p w14:paraId="478FD4C8" w14:textId="77777777" w:rsidR="0018029E" w:rsidRDefault="0018029E" w:rsidP="00197871">
      <w:r>
        <w:continuationSeparator/>
      </w:r>
    </w:p>
  </w:footnote>
  <w:footnote w:id="1">
    <w:p w14:paraId="3C804D19" w14:textId="77777777" w:rsidR="008E2671" w:rsidRDefault="008E2671" w:rsidP="00197871">
      <w:pPr>
        <w:pStyle w:val="Textonotapie"/>
      </w:pPr>
      <w:r>
        <w:rPr>
          <w:rStyle w:val="Refdenotaalpie"/>
        </w:rPr>
        <w:footnoteRef/>
      </w:r>
      <w:r>
        <w:t xml:space="preserve"> Convención Americana sobre Derechos Humanos. Artículo 13.</w:t>
      </w:r>
    </w:p>
  </w:footnote>
  <w:footnote w:id="2">
    <w:p w14:paraId="211A8855" w14:textId="77777777" w:rsidR="008E2671" w:rsidRDefault="008E2671" w:rsidP="00197871">
      <w:pPr>
        <w:pStyle w:val="Textonotapie"/>
      </w:pPr>
      <w:r>
        <w:rPr>
          <w:rStyle w:val="Refdenotaalpie"/>
        </w:rPr>
        <w:footnoteRef/>
      </w:r>
      <w:r>
        <w:t xml:space="preserve"> Constitución Política de los Estados Unidos Mexicanos. Artículo sexto, sección A, fracción I.</w:t>
      </w:r>
    </w:p>
  </w:footnote>
  <w:footnote w:id="3">
    <w:p w14:paraId="11ECECF7" w14:textId="77777777" w:rsidR="008E2671" w:rsidRDefault="008E2671" w:rsidP="0019787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494B692A" w14:textId="77777777" w:rsidR="008E2671" w:rsidRDefault="008E2671" w:rsidP="00197871">
      <w:pPr>
        <w:pStyle w:val="Textonotapie"/>
      </w:pPr>
      <w:r>
        <w:rPr>
          <w:rStyle w:val="Refdenotaalpie"/>
        </w:rPr>
        <w:footnoteRef/>
      </w:r>
      <w:r>
        <w:t xml:space="preserve"> Ibídem. </w:t>
      </w:r>
      <w:proofErr w:type="spellStart"/>
      <w:r>
        <w:t>Parr</w:t>
      </w:r>
      <w:proofErr w:type="spellEnd"/>
      <w: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51BF1" w14:textId="77777777" w:rsidR="008E2671" w:rsidRDefault="0018029E">
    <w:pPr>
      <w:pStyle w:val="Encabezado"/>
    </w:pPr>
    <w:r>
      <w:rPr>
        <w:noProof/>
        <w:lang w:eastAsia="es-MX"/>
      </w:rPr>
      <w:pict w14:anchorId="22F8F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8E2671" w14:paraId="75740EF6" w14:textId="77777777" w:rsidTr="00424CC4">
      <w:trPr>
        <w:trHeight w:val="227"/>
      </w:trPr>
      <w:tc>
        <w:tcPr>
          <w:tcW w:w="2976" w:type="dxa"/>
          <w:vAlign w:val="center"/>
          <w:hideMark/>
        </w:tcPr>
        <w:p w14:paraId="2D8B6E3D" w14:textId="77777777" w:rsidR="008E2671" w:rsidRPr="00674A46" w:rsidRDefault="008E2671" w:rsidP="00424CC4">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5910D2CE" w14:textId="77A05D27" w:rsidR="008E2671" w:rsidRPr="009304C1" w:rsidRDefault="008E2671" w:rsidP="00342B63">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06468</w:t>
          </w:r>
          <w:r w:rsidRPr="00EB2F0B">
            <w:rPr>
              <w:rFonts w:ascii="Palatino Linotype" w:hAnsi="Palatino Linotype" w:cs="Arial"/>
              <w:b/>
              <w:bCs/>
              <w:sz w:val="22"/>
              <w:szCs w:val="22"/>
              <w:lang w:eastAsia="es-MX"/>
            </w:rPr>
            <w:t>/INFOEM/IP/RR/202</w:t>
          </w:r>
          <w:r>
            <w:rPr>
              <w:rFonts w:ascii="Palatino Linotype" w:hAnsi="Palatino Linotype" w:cs="Arial"/>
              <w:b/>
              <w:bCs/>
              <w:sz w:val="22"/>
              <w:szCs w:val="22"/>
              <w:lang w:eastAsia="es-MX"/>
            </w:rPr>
            <w:t>4</w:t>
          </w:r>
        </w:p>
      </w:tc>
    </w:tr>
    <w:tr w:rsidR="008E2671" w14:paraId="310891FA" w14:textId="77777777" w:rsidTr="00424CC4">
      <w:trPr>
        <w:trHeight w:val="242"/>
      </w:trPr>
      <w:tc>
        <w:tcPr>
          <w:tcW w:w="2976" w:type="dxa"/>
          <w:vAlign w:val="center"/>
          <w:hideMark/>
        </w:tcPr>
        <w:p w14:paraId="006EE350" w14:textId="77777777" w:rsidR="008E2671" w:rsidRPr="00674A46" w:rsidRDefault="008E2671" w:rsidP="00424CC4">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391335ED" w14:textId="3E5D0387" w:rsidR="008E2671" w:rsidRPr="009304C1" w:rsidRDefault="008E2671" w:rsidP="00424CC4">
          <w:pPr>
            <w:pStyle w:val="Encabezado"/>
            <w:jc w:val="both"/>
            <w:rPr>
              <w:rFonts w:ascii="Palatino Linotype" w:hAnsi="Palatino Linotype"/>
              <w:b/>
              <w:bCs/>
              <w:color w:val="000000"/>
              <w:sz w:val="22"/>
              <w:szCs w:val="22"/>
              <w:highlight w:val="green"/>
            </w:rPr>
          </w:pPr>
          <w:r w:rsidRPr="00157A7E">
            <w:rPr>
              <w:rFonts w:ascii="Palatino Linotype" w:hAnsi="Palatino Linotype"/>
              <w:b/>
              <w:bCs/>
              <w:color w:val="000000"/>
              <w:sz w:val="22"/>
              <w:szCs w:val="22"/>
            </w:rPr>
            <w:t>Ayuntamiento de Acambay de Ruíz Castañeda</w:t>
          </w:r>
        </w:p>
      </w:tc>
    </w:tr>
    <w:tr w:rsidR="008E2671" w14:paraId="74D6EC7A" w14:textId="77777777" w:rsidTr="00424CC4">
      <w:trPr>
        <w:trHeight w:val="342"/>
      </w:trPr>
      <w:tc>
        <w:tcPr>
          <w:tcW w:w="2976" w:type="dxa"/>
          <w:vAlign w:val="center"/>
          <w:hideMark/>
        </w:tcPr>
        <w:p w14:paraId="30D4F0B3" w14:textId="77777777" w:rsidR="008E2671" w:rsidRPr="00674A46" w:rsidRDefault="008E2671" w:rsidP="00424CC4">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7422C470" w14:textId="77777777" w:rsidR="008E2671" w:rsidRPr="00485ED8" w:rsidRDefault="008E2671" w:rsidP="00424CC4">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43B04D2" w14:textId="77777777" w:rsidR="008E2671" w:rsidRPr="00AE046A" w:rsidRDefault="0018029E" w:rsidP="00424CC4">
    <w:pPr>
      <w:pStyle w:val="Encabezado"/>
      <w:tabs>
        <w:tab w:val="clear" w:pos="4419"/>
        <w:tab w:val="clear" w:pos="8838"/>
        <w:tab w:val="left" w:pos="6005"/>
      </w:tabs>
      <w:rPr>
        <w:sz w:val="14"/>
      </w:rPr>
    </w:pPr>
    <w:r>
      <w:rPr>
        <w:noProof/>
        <w:sz w:val="14"/>
        <w:lang w:eastAsia="es-MX"/>
      </w:rPr>
      <w:pict w14:anchorId="43AC5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8E2671" w14:paraId="41E69D27" w14:textId="77777777" w:rsidTr="00424CC4">
      <w:trPr>
        <w:trHeight w:val="227"/>
      </w:trPr>
      <w:tc>
        <w:tcPr>
          <w:tcW w:w="2977" w:type="dxa"/>
          <w:vAlign w:val="center"/>
          <w:hideMark/>
        </w:tcPr>
        <w:p w14:paraId="13EBC043" w14:textId="77777777" w:rsidR="008E2671" w:rsidRPr="00674A46" w:rsidRDefault="008E2671" w:rsidP="00424CC4">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563B7439" w14:textId="6FC3E035" w:rsidR="008E2671" w:rsidRPr="00361600" w:rsidRDefault="008E2671" w:rsidP="00342B63">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06468</w:t>
          </w:r>
          <w:r w:rsidRPr="00EB2F0B">
            <w:rPr>
              <w:rFonts w:ascii="Palatino Linotype" w:hAnsi="Palatino Linotype" w:cs="Arial"/>
              <w:b/>
              <w:bCs/>
              <w:sz w:val="22"/>
              <w:szCs w:val="22"/>
              <w:lang w:eastAsia="es-MX"/>
            </w:rPr>
            <w:t>/INFOEM/IP/RR/202</w:t>
          </w:r>
          <w:r>
            <w:rPr>
              <w:rFonts w:ascii="Palatino Linotype" w:hAnsi="Palatino Linotype" w:cs="Arial"/>
              <w:b/>
              <w:bCs/>
              <w:sz w:val="22"/>
              <w:szCs w:val="22"/>
              <w:lang w:eastAsia="es-MX"/>
            </w:rPr>
            <w:t>4</w:t>
          </w:r>
        </w:p>
      </w:tc>
    </w:tr>
    <w:tr w:rsidR="008E2671" w14:paraId="60B96E18" w14:textId="77777777" w:rsidTr="00424CC4">
      <w:trPr>
        <w:trHeight w:val="242"/>
      </w:trPr>
      <w:tc>
        <w:tcPr>
          <w:tcW w:w="2977" w:type="dxa"/>
          <w:vAlign w:val="center"/>
          <w:hideMark/>
        </w:tcPr>
        <w:p w14:paraId="4727B0F7" w14:textId="77777777" w:rsidR="008E2671" w:rsidRPr="00674A46" w:rsidRDefault="008E2671" w:rsidP="00424CC4">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58BCDEBA" w14:textId="3010B06F" w:rsidR="008E2671" w:rsidRPr="00361600" w:rsidRDefault="00940C48" w:rsidP="00424CC4">
          <w:pPr>
            <w:pStyle w:val="Encabezado"/>
            <w:tabs>
              <w:tab w:val="left" w:pos="521"/>
            </w:tabs>
            <w:rPr>
              <w:rFonts w:ascii="Palatino Linotype" w:hAnsi="Palatino Linotype"/>
              <w:b/>
              <w:sz w:val="22"/>
              <w:szCs w:val="22"/>
              <w:highlight w:val="green"/>
            </w:rPr>
          </w:pPr>
          <w:r>
            <w:rPr>
              <w:rFonts w:ascii="Palatino Linotype" w:hAnsi="Palatino Linotype"/>
              <w:b/>
              <w:bCs/>
              <w:sz w:val="22"/>
              <w:szCs w:val="22"/>
            </w:rPr>
            <w:t xml:space="preserve">XXXX </w:t>
          </w:r>
          <w:proofErr w:type="spellStart"/>
          <w:r>
            <w:rPr>
              <w:rFonts w:ascii="Palatino Linotype" w:hAnsi="Palatino Linotype"/>
              <w:b/>
              <w:bCs/>
              <w:sz w:val="22"/>
              <w:szCs w:val="22"/>
            </w:rPr>
            <w:t>XXXX</w:t>
          </w:r>
          <w:proofErr w:type="spellEnd"/>
          <w:r>
            <w:rPr>
              <w:rFonts w:ascii="Palatino Linotype" w:hAnsi="Palatino Linotype"/>
              <w:b/>
              <w:bCs/>
              <w:sz w:val="22"/>
              <w:szCs w:val="22"/>
            </w:rPr>
            <w:t xml:space="preserve"> XXXXX</w:t>
          </w:r>
        </w:p>
      </w:tc>
    </w:tr>
    <w:tr w:rsidR="008E2671" w14:paraId="224E8865" w14:textId="77777777" w:rsidTr="00424CC4">
      <w:trPr>
        <w:trHeight w:val="342"/>
      </w:trPr>
      <w:tc>
        <w:tcPr>
          <w:tcW w:w="2977" w:type="dxa"/>
          <w:vAlign w:val="center"/>
        </w:tcPr>
        <w:p w14:paraId="44C17778" w14:textId="77777777" w:rsidR="008E2671" w:rsidRPr="00674A46" w:rsidRDefault="008E2671" w:rsidP="00424CC4">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4D110DE2" w14:textId="1BD16F9D" w:rsidR="008E2671" w:rsidRPr="00361600" w:rsidRDefault="008E2671" w:rsidP="00424CC4">
          <w:pPr>
            <w:pStyle w:val="Encabezado"/>
            <w:jc w:val="both"/>
            <w:rPr>
              <w:rFonts w:ascii="Palatino Linotype" w:hAnsi="Palatino Linotype"/>
              <w:b/>
              <w:sz w:val="22"/>
              <w:szCs w:val="22"/>
              <w:highlight w:val="green"/>
            </w:rPr>
          </w:pPr>
          <w:r>
            <w:rPr>
              <w:rFonts w:ascii="Palatino Linotype" w:hAnsi="Palatino Linotype"/>
              <w:b/>
              <w:bCs/>
              <w:color w:val="000000"/>
              <w:sz w:val="22"/>
              <w:szCs w:val="22"/>
            </w:rPr>
            <w:t>Ayuntamiento de Acambay de Ruíz Castañeda</w:t>
          </w:r>
        </w:p>
      </w:tc>
    </w:tr>
    <w:tr w:rsidR="008E2671" w14:paraId="34E2C7C6" w14:textId="77777777" w:rsidTr="00424CC4">
      <w:trPr>
        <w:trHeight w:val="342"/>
      </w:trPr>
      <w:tc>
        <w:tcPr>
          <w:tcW w:w="2977" w:type="dxa"/>
          <w:vAlign w:val="center"/>
        </w:tcPr>
        <w:p w14:paraId="39D356BF" w14:textId="77777777" w:rsidR="008E2671" w:rsidRPr="00674A46" w:rsidRDefault="008E2671" w:rsidP="00424CC4">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BB39EDF" w14:textId="77777777" w:rsidR="008E2671" w:rsidRPr="00674A46" w:rsidRDefault="008E2671" w:rsidP="00424CC4">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B16CD05" w14:textId="77777777" w:rsidR="008E2671" w:rsidRPr="00C222C0" w:rsidRDefault="0018029E">
    <w:pPr>
      <w:pStyle w:val="Encabezado"/>
      <w:rPr>
        <w:sz w:val="16"/>
      </w:rPr>
    </w:pPr>
    <w:r>
      <w:rPr>
        <w:noProof/>
        <w:sz w:val="16"/>
        <w:lang w:eastAsia="es-MX"/>
      </w:rPr>
      <w:pict w14:anchorId="44E26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94E23F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1E2612C"/>
    <w:multiLevelType w:val="hybridMultilevel"/>
    <w:tmpl w:val="12AE0B66"/>
    <w:lvl w:ilvl="0" w:tplc="B23E8284">
      <w:start w:val="1"/>
      <w:numFmt w:val="decimal"/>
      <w:lvlText w:val="%1."/>
      <w:lvlJc w:val="left"/>
      <w:pPr>
        <w:ind w:left="720" w:hanging="360"/>
      </w:pPr>
      <w:rPr>
        <w:rFonts w:ascii="Palatino Linotype" w:hAnsi="Palatino Linotype" w:hint="default"/>
        <w:i w:val="0"/>
        <w:iCs w:val="0"/>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6D2E5C"/>
    <w:multiLevelType w:val="multilevel"/>
    <w:tmpl w:val="724C43B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B55CDD"/>
    <w:multiLevelType w:val="multilevel"/>
    <w:tmpl w:val="C3307FD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1B76D4"/>
    <w:multiLevelType w:val="hybridMultilevel"/>
    <w:tmpl w:val="F5462AE4"/>
    <w:lvl w:ilvl="0" w:tplc="5A1A0B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A1F7C8E"/>
    <w:multiLevelType w:val="hybridMultilevel"/>
    <w:tmpl w:val="D4542AEC"/>
    <w:lvl w:ilvl="0" w:tplc="EDDCAEBC">
      <w:start w:val="1"/>
      <w:numFmt w:val="decimal"/>
      <w:lvlText w:val="%1."/>
      <w:lvlJc w:val="left"/>
      <w:pPr>
        <w:ind w:left="720" w:hanging="360"/>
      </w:pPr>
      <w:rPr>
        <w:rFonts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FF0E93"/>
    <w:multiLevelType w:val="hybridMultilevel"/>
    <w:tmpl w:val="9F36479A"/>
    <w:lvl w:ilvl="0" w:tplc="5FBC4DF8">
      <w:start w:val="1"/>
      <w:numFmt w:val="decimal"/>
      <w:lvlText w:val="%1."/>
      <w:lvlJc w:val="left"/>
      <w:pPr>
        <w:ind w:left="644" w:hanging="360"/>
      </w:pPr>
      <w:rPr>
        <w:rFonts w:cs="Times New Roman" w:hint="default"/>
        <w:i/>
        <w:color w:val="000000"/>
        <w:sz w:val="24"/>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0F7A77EC"/>
    <w:multiLevelType w:val="multilevel"/>
    <w:tmpl w:val="84842AB4"/>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E65F23"/>
    <w:multiLevelType w:val="hybridMultilevel"/>
    <w:tmpl w:val="1C4E270A"/>
    <w:lvl w:ilvl="0" w:tplc="825EDF8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2E41F1"/>
    <w:multiLevelType w:val="hybridMultilevel"/>
    <w:tmpl w:val="AF1447E0"/>
    <w:lvl w:ilvl="0" w:tplc="16D06BF2">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3B5C7D"/>
    <w:multiLevelType w:val="hybridMultilevel"/>
    <w:tmpl w:val="D762701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5" w15:restartNumberingAfterBreak="0">
    <w:nsid w:val="1C59486A"/>
    <w:multiLevelType w:val="hybridMultilevel"/>
    <w:tmpl w:val="FC40C59A"/>
    <w:lvl w:ilvl="0" w:tplc="BE6CA600">
      <w:start w:val="1"/>
      <w:numFmt w:val="lowerLetter"/>
      <w:lvlText w:val="%1."/>
      <w:lvlJc w:val="left"/>
      <w:pPr>
        <w:ind w:left="720" w:hanging="360"/>
      </w:pPr>
      <w:rPr>
        <w:rFonts w:cs="Times New Roman" w:hint="default"/>
        <w:i/>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671025"/>
    <w:multiLevelType w:val="hybridMultilevel"/>
    <w:tmpl w:val="0F5EDA70"/>
    <w:lvl w:ilvl="0" w:tplc="6D561C04">
      <w:start w:val="1"/>
      <w:numFmt w:val="decimal"/>
      <w:lvlText w:val="%1."/>
      <w:lvlJc w:val="left"/>
      <w:pPr>
        <w:ind w:left="927" w:hanging="360"/>
      </w:pPr>
      <w:rPr>
        <w:rFonts w:hint="default"/>
        <w:i w:val="0"/>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55442D2"/>
    <w:multiLevelType w:val="hybridMultilevel"/>
    <w:tmpl w:val="E604D862"/>
    <w:lvl w:ilvl="0" w:tplc="6180010E">
      <w:start w:val="1"/>
      <w:numFmt w:val="lowerLetter"/>
      <w:lvlText w:val="%1."/>
      <w:lvlJc w:val="left"/>
      <w:pPr>
        <w:ind w:left="720" w:hanging="360"/>
      </w:pPr>
      <w:rPr>
        <w:rFonts w:cs="Times New Roman" w:hint="default"/>
        <w:i/>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A138A9"/>
    <w:multiLevelType w:val="hybridMultilevel"/>
    <w:tmpl w:val="D55CCA5C"/>
    <w:lvl w:ilvl="0" w:tplc="CE145DB8">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296A7D2F"/>
    <w:multiLevelType w:val="hybridMultilevel"/>
    <w:tmpl w:val="7F0A4444"/>
    <w:lvl w:ilvl="0" w:tplc="6C2C2EE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15:restartNumberingAfterBreak="0">
    <w:nsid w:val="2A3B4BA8"/>
    <w:multiLevelType w:val="hybridMultilevel"/>
    <w:tmpl w:val="47AAA9A0"/>
    <w:lvl w:ilvl="0" w:tplc="AE28BCF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2CE04E48"/>
    <w:multiLevelType w:val="hybridMultilevel"/>
    <w:tmpl w:val="5F7A5282"/>
    <w:lvl w:ilvl="0" w:tplc="CC960A50">
      <w:start w:val="1"/>
      <w:numFmt w:val="decimal"/>
      <w:lvlText w:val="%1."/>
      <w:lvlJc w:val="left"/>
      <w:pPr>
        <w:ind w:left="785" w:hanging="360"/>
      </w:pPr>
      <w:rPr>
        <w:rFonts w:hint="default"/>
        <w:b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2" w15:restartNumberingAfterBreak="0">
    <w:nsid w:val="2E9C41E8"/>
    <w:multiLevelType w:val="multilevel"/>
    <w:tmpl w:val="3CFCE4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462314"/>
    <w:multiLevelType w:val="hybridMultilevel"/>
    <w:tmpl w:val="BB568318"/>
    <w:lvl w:ilvl="0" w:tplc="367A78E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317490"/>
    <w:multiLevelType w:val="hybridMultilevel"/>
    <w:tmpl w:val="ED0455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48F090E"/>
    <w:multiLevelType w:val="hybridMultilevel"/>
    <w:tmpl w:val="B0AC5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5720F2"/>
    <w:multiLevelType w:val="hybridMultilevel"/>
    <w:tmpl w:val="3DFA0A80"/>
    <w:lvl w:ilvl="0" w:tplc="EC225550">
      <w:start w:val="27"/>
      <w:numFmt w:val="upperLetter"/>
      <w:lvlText w:val="%1."/>
      <w:lvlJc w:val="left"/>
      <w:pPr>
        <w:ind w:left="780" w:hanging="420"/>
      </w:pPr>
      <w:rPr>
        <w:rFonts w:cs="Times New Roman" w:hint="default"/>
        <w:i/>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9E3A4D"/>
    <w:multiLevelType w:val="hybridMultilevel"/>
    <w:tmpl w:val="CC4E88BC"/>
    <w:lvl w:ilvl="0" w:tplc="080A0001">
      <w:start w:val="1"/>
      <w:numFmt w:val="bullet"/>
      <w:lvlText w:val=""/>
      <w:lvlJc w:val="left"/>
      <w:pPr>
        <w:ind w:left="1498" w:hanging="360"/>
      </w:pPr>
      <w:rPr>
        <w:rFonts w:ascii="Symbol" w:hAnsi="Symbol" w:hint="default"/>
      </w:rPr>
    </w:lvl>
    <w:lvl w:ilvl="1" w:tplc="080A0003">
      <w:start w:val="1"/>
      <w:numFmt w:val="bullet"/>
      <w:lvlText w:val="o"/>
      <w:lvlJc w:val="left"/>
      <w:pPr>
        <w:ind w:left="2218" w:hanging="360"/>
      </w:pPr>
      <w:rPr>
        <w:rFonts w:ascii="Courier New" w:hAnsi="Courier New" w:cs="Courier New" w:hint="default"/>
      </w:rPr>
    </w:lvl>
    <w:lvl w:ilvl="2" w:tplc="080A0005">
      <w:start w:val="1"/>
      <w:numFmt w:val="bullet"/>
      <w:lvlText w:val=""/>
      <w:lvlJc w:val="left"/>
      <w:pPr>
        <w:ind w:left="2938" w:hanging="360"/>
      </w:pPr>
      <w:rPr>
        <w:rFonts w:ascii="Wingdings" w:hAnsi="Wingdings" w:hint="default"/>
      </w:rPr>
    </w:lvl>
    <w:lvl w:ilvl="3" w:tplc="080A0001">
      <w:start w:val="1"/>
      <w:numFmt w:val="bullet"/>
      <w:lvlText w:val=""/>
      <w:lvlJc w:val="left"/>
      <w:pPr>
        <w:ind w:left="3658" w:hanging="360"/>
      </w:pPr>
      <w:rPr>
        <w:rFonts w:ascii="Symbol" w:hAnsi="Symbol" w:hint="default"/>
      </w:rPr>
    </w:lvl>
    <w:lvl w:ilvl="4" w:tplc="080A0003">
      <w:start w:val="1"/>
      <w:numFmt w:val="bullet"/>
      <w:lvlText w:val="o"/>
      <w:lvlJc w:val="left"/>
      <w:pPr>
        <w:ind w:left="4378" w:hanging="360"/>
      </w:pPr>
      <w:rPr>
        <w:rFonts w:ascii="Courier New" w:hAnsi="Courier New" w:cs="Courier New" w:hint="default"/>
      </w:rPr>
    </w:lvl>
    <w:lvl w:ilvl="5" w:tplc="080A0005">
      <w:start w:val="1"/>
      <w:numFmt w:val="bullet"/>
      <w:lvlText w:val=""/>
      <w:lvlJc w:val="left"/>
      <w:pPr>
        <w:ind w:left="5098" w:hanging="360"/>
      </w:pPr>
      <w:rPr>
        <w:rFonts w:ascii="Wingdings" w:hAnsi="Wingdings" w:hint="default"/>
      </w:rPr>
    </w:lvl>
    <w:lvl w:ilvl="6" w:tplc="080A0001">
      <w:start w:val="1"/>
      <w:numFmt w:val="bullet"/>
      <w:lvlText w:val=""/>
      <w:lvlJc w:val="left"/>
      <w:pPr>
        <w:ind w:left="5818" w:hanging="360"/>
      </w:pPr>
      <w:rPr>
        <w:rFonts w:ascii="Symbol" w:hAnsi="Symbol" w:hint="default"/>
      </w:rPr>
    </w:lvl>
    <w:lvl w:ilvl="7" w:tplc="080A0003">
      <w:start w:val="1"/>
      <w:numFmt w:val="bullet"/>
      <w:lvlText w:val="o"/>
      <w:lvlJc w:val="left"/>
      <w:pPr>
        <w:ind w:left="6538" w:hanging="360"/>
      </w:pPr>
      <w:rPr>
        <w:rFonts w:ascii="Courier New" w:hAnsi="Courier New" w:cs="Courier New" w:hint="default"/>
      </w:rPr>
    </w:lvl>
    <w:lvl w:ilvl="8" w:tplc="080A0005">
      <w:start w:val="1"/>
      <w:numFmt w:val="bullet"/>
      <w:lvlText w:val=""/>
      <w:lvlJc w:val="left"/>
      <w:pPr>
        <w:ind w:left="7258" w:hanging="360"/>
      </w:pPr>
      <w:rPr>
        <w:rFonts w:ascii="Wingdings" w:hAnsi="Wingdings" w:hint="default"/>
      </w:rPr>
    </w:lvl>
  </w:abstractNum>
  <w:abstractNum w:abstractNumId="28" w15:restartNumberingAfterBreak="0">
    <w:nsid w:val="45D6643C"/>
    <w:multiLevelType w:val="hybridMultilevel"/>
    <w:tmpl w:val="C2C486B8"/>
    <w:lvl w:ilvl="0" w:tplc="080A0017">
      <w:start w:val="1"/>
      <w:numFmt w:val="lowerLetter"/>
      <w:lvlText w:val="%1)"/>
      <w:lvlJc w:val="left"/>
      <w:pPr>
        <w:ind w:left="1800" w:hanging="360"/>
      </w:pPr>
      <w:rPr>
        <w:rFonts w:ascii="Times New Roman" w:hAnsi="Times New Roman"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9" w15:restartNumberingAfterBreak="0">
    <w:nsid w:val="4A3C2C63"/>
    <w:multiLevelType w:val="multilevel"/>
    <w:tmpl w:val="FFD0998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304E46"/>
    <w:multiLevelType w:val="hybridMultilevel"/>
    <w:tmpl w:val="0C9E77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A13450"/>
    <w:multiLevelType w:val="multilevel"/>
    <w:tmpl w:val="5E8A6A3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13627A"/>
    <w:multiLevelType w:val="multilevel"/>
    <w:tmpl w:val="73B42A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320338"/>
    <w:multiLevelType w:val="multilevel"/>
    <w:tmpl w:val="61AC5D8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3674B02"/>
    <w:multiLevelType w:val="hybridMultilevel"/>
    <w:tmpl w:val="DEB20C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6" w15:restartNumberingAfterBreak="0">
    <w:nsid w:val="5AF077BF"/>
    <w:multiLevelType w:val="hybridMultilevel"/>
    <w:tmpl w:val="4BE4FC74"/>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37" w15:restartNumberingAfterBreak="0">
    <w:nsid w:val="5BB87004"/>
    <w:multiLevelType w:val="multilevel"/>
    <w:tmpl w:val="400C65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ED2862"/>
    <w:multiLevelType w:val="multilevel"/>
    <w:tmpl w:val="F580D2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1F5E94"/>
    <w:multiLevelType w:val="multilevel"/>
    <w:tmpl w:val="580054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191FC0"/>
    <w:multiLevelType w:val="multilevel"/>
    <w:tmpl w:val="87728D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87F14CE"/>
    <w:multiLevelType w:val="hybridMultilevel"/>
    <w:tmpl w:val="E6C0D1C0"/>
    <w:lvl w:ilvl="0" w:tplc="69E27CA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2C7612"/>
    <w:multiLevelType w:val="multilevel"/>
    <w:tmpl w:val="D5F84A7C"/>
    <w:lvl w:ilvl="0">
      <w:start w:val="1"/>
      <w:numFmt w:val="decimal"/>
      <w:lvlText w:val="%1."/>
      <w:lvlJc w:val="left"/>
      <w:pPr>
        <w:ind w:left="135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BF6200"/>
    <w:multiLevelType w:val="hybridMultilevel"/>
    <w:tmpl w:val="C0EE1108"/>
    <w:lvl w:ilvl="0" w:tplc="D1D8C164">
      <w:start w:val="5"/>
      <w:numFmt w:val="bullet"/>
      <w:lvlText w:val="-"/>
      <w:lvlJc w:val="left"/>
      <w:pPr>
        <w:ind w:left="1571" w:hanging="360"/>
      </w:pPr>
      <w:rPr>
        <w:rFonts w:ascii="Calibri" w:eastAsiaTheme="minorHAnsi" w:hAnsi="Calibri" w:cs="Calibri"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4" w15:restartNumberingAfterBreak="0">
    <w:nsid w:val="76F4467C"/>
    <w:multiLevelType w:val="multilevel"/>
    <w:tmpl w:val="7BDE5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6" w15:restartNumberingAfterBreak="0">
    <w:nsid w:val="7D9E68FC"/>
    <w:multiLevelType w:val="hybridMultilevel"/>
    <w:tmpl w:val="956236E0"/>
    <w:lvl w:ilvl="0" w:tplc="78386808">
      <w:start w:val="1"/>
      <w:numFmt w:val="decimal"/>
      <w:lvlText w:val="%1."/>
      <w:lvlJc w:val="left"/>
      <w:pPr>
        <w:ind w:left="720" w:hanging="360"/>
      </w:pPr>
      <w:rPr>
        <w:rFonts w:cs="Times New Roman"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4"/>
  </w:num>
  <w:num w:numId="2">
    <w:abstractNumId w:val="45"/>
  </w:num>
  <w:num w:numId="3">
    <w:abstractNumId w:val="47"/>
  </w:num>
  <w:num w:numId="4">
    <w:abstractNumId w:val="2"/>
  </w:num>
  <w:num w:numId="5">
    <w:abstractNumId w:val="35"/>
  </w:num>
  <w:num w:numId="6">
    <w:abstractNumId w:val="11"/>
  </w:num>
  <w:num w:numId="7">
    <w:abstractNumId w:val="14"/>
  </w:num>
  <w:num w:numId="8">
    <w:abstractNumId w:val="36"/>
  </w:num>
  <w:num w:numId="9">
    <w:abstractNumId w:val="19"/>
  </w:num>
  <w:num w:numId="10">
    <w:abstractNumId w:val="18"/>
  </w:num>
  <w:num w:numId="11">
    <w:abstractNumId w:val="20"/>
  </w:num>
  <w:num w:numId="12">
    <w:abstractNumId w:val="10"/>
  </w:num>
  <w:num w:numId="13">
    <w:abstractNumId w:val="30"/>
  </w:num>
  <w:num w:numId="14">
    <w:abstractNumId w:val="9"/>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3"/>
  </w:num>
  <w:num w:numId="18">
    <w:abstractNumId w:val="31"/>
  </w:num>
  <w:num w:numId="19">
    <w:abstractNumId w:val="4"/>
  </w:num>
  <w:num w:numId="20">
    <w:abstractNumId w:val="5"/>
  </w:num>
  <w:num w:numId="21">
    <w:abstractNumId w:val="27"/>
  </w:num>
  <w:num w:numId="22">
    <w:abstractNumId w:val="32"/>
  </w:num>
  <w:num w:numId="23">
    <w:abstractNumId w:val="37"/>
  </w:num>
  <w:num w:numId="24">
    <w:abstractNumId w:val="39"/>
  </w:num>
  <w:num w:numId="25">
    <w:abstractNumId w:val="6"/>
  </w:num>
  <w:num w:numId="26">
    <w:abstractNumId w:val="42"/>
  </w:num>
  <w:num w:numId="27">
    <w:abstractNumId w:val="44"/>
  </w:num>
  <w:num w:numId="28">
    <w:abstractNumId w:val="38"/>
  </w:num>
  <w:num w:numId="29">
    <w:abstractNumId w:val="23"/>
  </w:num>
  <w:num w:numId="30">
    <w:abstractNumId w:val="0"/>
  </w:num>
  <w:num w:numId="31">
    <w:abstractNumId w:val="16"/>
  </w:num>
  <w:num w:numId="32">
    <w:abstractNumId w:val="3"/>
  </w:num>
  <w:num w:numId="33">
    <w:abstractNumId w:val="1"/>
  </w:num>
  <w:num w:numId="34">
    <w:abstractNumId w:val="43"/>
  </w:num>
  <w:num w:numId="35">
    <w:abstractNumId w:val="17"/>
  </w:num>
  <w:num w:numId="36">
    <w:abstractNumId w:val="28"/>
  </w:num>
  <w:num w:numId="37">
    <w:abstractNumId w:val="41"/>
  </w:num>
  <w:num w:numId="38">
    <w:abstractNumId w:val="12"/>
  </w:num>
  <w:num w:numId="39">
    <w:abstractNumId w:val="25"/>
  </w:num>
  <w:num w:numId="40">
    <w:abstractNumId w:val="13"/>
  </w:num>
  <w:num w:numId="41">
    <w:abstractNumId w:val="21"/>
  </w:num>
  <w:num w:numId="42">
    <w:abstractNumId w:val="8"/>
  </w:num>
  <w:num w:numId="43">
    <w:abstractNumId w:val="26"/>
  </w:num>
  <w:num w:numId="44">
    <w:abstractNumId w:val="15"/>
  </w:num>
  <w:num w:numId="45">
    <w:abstractNumId w:val="46"/>
  </w:num>
  <w:num w:numId="46">
    <w:abstractNumId w:val="34"/>
  </w:num>
  <w:num w:numId="47">
    <w:abstractNumId w:val="7"/>
  </w:num>
  <w:num w:numId="48">
    <w:abstractNumId w:val="40"/>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71"/>
    <w:rsid w:val="00003143"/>
    <w:rsid w:val="000044D3"/>
    <w:rsid w:val="000057B6"/>
    <w:rsid w:val="000057D4"/>
    <w:rsid w:val="0001408E"/>
    <w:rsid w:val="0003157D"/>
    <w:rsid w:val="00034190"/>
    <w:rsid w:val="000414C8"/>
    <w:rsid w:val="00046CEE"/>
    <w:rsid w:val="00057984"/>
    <w:rsid w:val="0007439E"/>
    <w:rsid w:val="0007464D"/>
    <w:rsid w:val="000955E3"/>
    <w:rsid w:val="00095ACD"/>
    <w:rsid w:val="000D22F6"/>
    <w:rsid w:val="000E5729"/>
    <w:rsid w:val="000F7A9E"/>
    <w:rsid w:val="00101C35"/>
    <w:rsid w:val="001047EF"/>
    <w:rsid w:val="001062D9"/>
    <w:rsid w:val="00111EDB"/>
    <w:rsid w:val="00125EFA"/>
    <w:rsid w:val="00157A7E"/>
    <w:rsid w:val="00163A7A"/>
    <w:rsid w:val="001770D2"/>
    <w:rsid w:val="0018029E"/>
    <w:rsid w:val="0019278A"/>
    <w:rsid w:val="00197871"/>
    <w:rsid w:val="001A4A0B"/>
    <w:rsid w:val="001A507F"/>
    <w:rsid w:val="001B53A7"/>
    <w:rsid w:val="001B5EBE"/>
    <w:rsid w:val="001B6F95"/>
    <w:rsid w:val="001B7348"/>
    <w:rsid w:val="001C760F"/>
    <w:rsid w:val="001F6831"/>
    <w:rsid w:val="00204755"/>
    <w:rsid w:val="00206649"/>
    <w:rsid w:val="00206D63"/>
    <w:rsid w:val="002103BC"/>
    <w:rsid w:val="002267EE"/>
    <w:rsid w:val="00251F58"/>
    <w:rsid w:val="00271DA2"/>
    <w:rsid w:val="00274C19"/>
    <w:rsid w:val="002A1221"/>
    <w:rsid w:val="002C3B8A"/>
    <w:rsid w:val="002C514A"/>
    <w:rsid w:val="002F7E91"/>
    <w:rsid w:val="003151A7"/>
    <w:rsid w:val="003204D5"/>
    <w:rsid w:val="00332C10"/>
    <w:rsid w:val="00342B63"/>
    <w:rsid w:val="0035219B"/>
    <w:rsid w:val="00356270"/>
    <w:rsid w:val="00381ECE"/>
    <w:rsid w:val="003A3E0C"/>
    <w:rsid w:val="003A791A"/>
    <w:rsid w:val="003B19DE"/>
    <w:rsid w:val="003C0B81"/>
    <w:rsid w:val="003C5804"/>
    <w:rsid w:val="003E3615"/>
    <w:rsid w:val="003F197D"/>
    <w:rsid w:val="00412215"/>
    <w:rsid w:val="00412C29"/>
    <w:rsid w:val="00413914"/>
    <w:rsid w:val="004139EC"/>
    <w:rsid w:val="00415550"/>
    <w:rsid w:val="00422542"/>
    <w:rsid w:val="00424CC4"/>
    <w:rsid w:val="00426689"/>
    <w:rsid w:val="00461106"/>
    <w:rsid w:val="00461749"/>
    <w:rsid w:val="00462FE6"/>
    <w:rsid w:val="004656EA"/>
    <w:rsid w:val="00470A3B"/>
    <w:rsid w:val="00476987"/>
    <w:rsid w:val="004B0AEF"/>
    <w:rsid w:val="004B3786"/>
    <w:rsid w:val="004B4210"/>
    <w:rsid w:val="004B640A"/>
    <w:rsid w:val="004C7A89"/>
    <w:rsid w:val="004D017E"/>
    <w:rsid w:val="004E03DA"/>
    <w:rsid w:val="004E3916"/>
    <w:rsid w:val="00520FA5"/>
    <w:rsid w:val="0056207B"/>
    <w:rsid w:val="005A239A"/>
    <w:rsid w:val="005B136D"/>
    <w:rsid w:val="005B2CB6"/>
    <w:rsid w:val="005B512A"/>
    <w:rsid w:val="005D0C73"/>
    <w:rsid w:val="005D37E5"/>
    <w:rsid w:val="005E03BA"/>
    <w:rsid w:val="005F344E"/>
    <w:rsid w:val="005F3A7A"/>
    <w:rsid w:val="00600E0E"/>
    <w:rsid w:val="006043F2"/>
    <w:rsid w:val="006148E5"/>
    <w:rsid w:val="006206F4"/>
    <w:rsid w:val="006239FD"/>
    <w:rsid w:val="00624F02"/>
    <w:rsid w:val="0062533F"/>
    <w:rsid w:val="00633218"/>
    <w:rsid w:val="00641CF8"/>
    <w:rsid w:val="00655989"/>
    <w:rsid w:val="0066370A"/>
    <w:rsid w:val="00690CEE"/>
    <w:rsid w:val="006943B4"/>
    <w:rsid w:val="006949A2"/>
    <w:rsid w:val="00696A56"/>
    <w:rsid w:val="006A62B5"/>
    <w:rsid w:val="006A7A3A"/>
    <w:rsid w:val="006D068F"/>
    <w:rsid w:val="006D0FB6"/>
    <w:rsid w:val="006F1767"/>
    <w:rsid w:val="007167DB"/>
    <w:rsid w:val="0072585F"/>
    <w:rsid w:val="0073153E"/>
    <w:rsid w:val="007409A2"/>
    <w:rsid w:val="007410CB"/>
    <w:rsid w:val="00742D29"/>
    <w:rsid w:val="00750620"/>
    <w:rsid w:val="0079572E"/>
    <w:rsid w:val="007A734C"/>
    <w:rsid w:val="007B3597"/>
    <w:rsid w:val="007D5D66"/>
    <w:rsid w:val="007E4A2F"/>
    <w:rsid w:val="007F1102"/>
    <w:rsid w:val="007F3E21"/>
    <w:rsid w:val="008008EE"/>
    <w:rsid w:val="0081135D"/>
    <w:rsid w:val="00813BBB"/>
    <w:rsid w:val="008253D5"/>
    <w:rsid w:val="008304CB"/>
    <w:rsid w:val="00837F5D"/>
    <w:rsid w:val="00844F4F"/>
    <w:rsid w:val="008515FA"/>
    <w:rsid w:val="00870558"/>
    <w:rsid w:val="00891BAA"/>
    <w:rsid w:val="00895B7D"/>
    <w:rsid w:val="008B0528"/>
    <w:rsid w:val="008B1C50"/>
    <w:rsid w:val="008B2BC0"/>
    <w:rsid w:val="008B5466"/>
    <w:rsid w:val="008C07C6"/>
    <w:rsid w:val="008C408E"/>
    <w:rsid w:val="008C66C3"/>
    <w:rsid w:val="008D03D1"/>
    <w:rsid w:val="008D523A"/>
    <w:rsid w:val="008E2671"/>
    <w:rsid w:val="00905A99"/>
    <w:rsid w:val="00905D3C"/>
    <w:rsid w:val="00906546"/>
    <w:rsid w:val="00910897"/>
    <w:rsid w:val="00910927"/>
    <w:rsid w:val="00920594"/>
    <w:rsid w:val="00936172"/>
    <w:rsid w:val="00940C48"/>
    <w:rsid w:val="00956AFA"/>
    <w:rsid w:val="009715E4"/>
    <w:rsid w:val="00973D05"/>
    <w:rsid w:val="00974B07"/>
    <w:rsid w:val="0099314E"/>
    <w:rsid w:val="009A7EB8"/>
    <w:rsid w:val="009B5F2F"/>
    <w:rsid w:val="009C7096"/>
    <w:rsid w:val="009D30B1"/>
    <w:rsid w:val="009E3A52"/>
    <w:rsid w:val="009E71B7"/>
    <w:rsid w:val="00A20E9D"/>
    <w:rsid w:val="00A21F57"/>
    <w:rsid w:val="00A23A4E"/>
    <w:rsid w:val="00A40B1F"/>
    <w:rsid w:val="00A80E8E"/>
    <w:rsid w:val="00A91A1A"/>
    <w:rsid w:val="00A92872"/>
    <w:rsid w:val="00AA0847"/>
    <w:rsid w:val="00AA5CAE"/>
    <w:rsid w:val="00AA707A"/>
    <w:rsid w:val="00AC63E4"/>
    <w:rsid w:val="00AD4584"/>
    <w:rsid w:val="00AF1828"/>
    <w:rsid w:val="00B24FE9"/>
    <w:rsid w:val="00B34C05"/>
    <w:rsid w:val="00B41AB2"/>
    <w:rsid w:val="00B44BBA"/>
    <w:rsid w:val="00B50BEA"/>
    <w:rsid w:val="00B64629"/>
    <w:rsid w:val="00B70BC8"/>
    <w:rsid w:val="00B916C7"/>
    <w:rsid w:val="00B91C18"/>
    <w:rsid w:val="00BA13C9"/>
    <w:rsid w:val="00BB33C3"/>
    <w:rsid w:val="00BD6990"/>
    <w:rsid w:val="00BF0777"/>
    <w:rsid w:val="00BF6905"/>
    <w:rsid w:val="00C153A0"/>
    <w:rsid w:val="00C16701"/>
    <w:rsid w:val="00C34335"/>
    <w:rsid w:val="00C67BEE"/>
    <w:rsid w:val="00C8218B"/>
    <w:rsid w:val="00C86629"/>
    <w:rsid w:val="00CA290B"/>
    <w:rsid w:val="00CA2DB3"/>
    <w:rsid w:val="00CB3641"/>
    <w:rsid w:val="00CD3FD4"/>
    <w:rsid w:val="00CD6D57"/>
    <w:rsid w:val="00CE327A"/>
    <w:rsid w:val="00CE4794"/>
    <w:rsid w:val="00CF04CC"/>
    <w:rsid w:val="00D02F83"/>
    <w:rsid w:val="00D02FDE"/>
    <w:rsid w:val="00D05EA3"/>
    <w:rsid w:val="00D06AE2"/>
    <w:rsid w:val="00D077DD"/>
    <w:rsid w:val="00D11B57"/>
    <w:rsid w:val="00D22BBE"/>
    <w:rsid w:val="00D25D44"/>
    <w:rsid w:val="00D26E7C"/>
    <w:rsid w:val="00D31871"/>
    <w:rsid w:val="00D37AD6"/>
    <w:rsid w:val="00D4050D"/>
    <w:rsid w:val="00D440F3"/>
    <w:rsid w:val="00D65360"/>
    <w:rsid w:val="00D704E1"/>
    <w:rsid w:val="00D70C7E"/>
    <w:rsid w:val="00D7465D"/>
    <w:rsid w:val="00D8250F"/>
    <w:rsid w:val="00D912EA"/>
    <w:rsid w:val="00DA679C"/>
    <w:rsid w:val="00DB0D10"/>
    <w:rsid w:val="00DD2715"/>
    <w:rsid w:val="00DD554E"/>
    <w:rsid w:val="00DF0CAC"/>
    <w:rsid w:val="00DF4B72"/>
    <w:rsid w:val="00E02268"/>
    <w:rsid w:val="00E404BB"/>
    <w:rsid w:val="00E60F58"/>
    <w:rsid w:val="00E83C02"/>
    <w:rsid w:val="00EE5932"/>
    <w:rsid w:val="00F01276"/>
    <w:rsid w:val="00F038FF"/>
    <w:rsid w:val="00F03E79"/>
    <w:rsid w:val="00F102C1"/>
    <w:rsid w:val="00F55C29"/>
    <w:rsid w:val="00F56EF5"/>
    <w:rsid w:val="00F64F01"/>
    <w:rsid w:val="00F7070F"/>
    <w:rsid w:val="00F7527C"/>
    <w:rsid w:val="00F93760"/>
    <w:rsid w:val="00FA3122"/>
    <w:rsid w:val="00FA6D8F"/>
    <w:rsid w:val="00FF6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64E889"/>
  <w15:chartTrackingRefBased/>
  <w15:docId w15:val="{8CBAE996-8B93-48F3-AFA8-82A7AFCA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7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1978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97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E2671"/>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unhideWhenUsed/>
    <w:qFormat/>
    <w:rsid w:val="008E2671"/>
    <w:pPr>
      <w:keepNext/>
      <w:tabs>
        <w:tab w:val="num" w:pos="2880"/>
      </w:tabs>
      <w:spacing w:before="240" w:after="60"/>
      <w:ind w:left="2880" w:hanging="720"/>
      <w:outlineLvl w:val="3"/>
    </w:pPr>
    <w:rPr>
      <w:b/>
      <w:bCs/>
      <w:sz w:val="28"/>
      <w:szCs w:val="28"/>
      <w:lang w:val="en-US" w:eastAsia="en-US"/>
    </w:rPr>
  </w:style>
  <w:style w:type="paragraph" w:styleId="Ttulo5">
    <w:name w:val="heading 5"/>
    <w:basedOn w:val="Normal"/>
    <w:next w:val="Normal"/>
    <w:link w:val="Ttulo5Car"/>
    <w:uiPriority w:val="9"/>
    <w:unhideWhenUsed/>
    <w:qFormat/>
    <w:rsid w:val="008E2671"/>
    <w:pPr>
      <w:tabs>
        <w:tab w:val="num" w:pos="3600"/>
      </w:tabs>
      <w:spacing w:before="240" w:after="60"/>
      <w:ind w:left="3600" w:hanging="720"/>
      <w:outlineLvl w:val="4"/>
    </w:pPr>
    <w:rPr>
      <w:b/>
      <w:bCs/>
      <w:i/>
      <w:iCs/>
      <w:sz w:val="26"/>
      <w:szCs w:val="26"/>
      <w:lang w:val="en-US" w:eastAsia="en-US"/>
    </w:rPr>
  </w:style>
  <w:style w:type="paragraph" w:styleId="Ttulo6">
    <w:name w:val="heading 6"/>
    <w:basedOn w:val="Normal"/>
    <w:next w:val="Normal"/>
    <w:link w:val="Ttulo6Car"/>
    <w:unhideWhenUsed/>
    <w:qFormat/>
    <w:rsid w:val="008E2671"/>
    <w:pPr>
      <w:tabs>
        <w:tab w:val="num" w:pos="4320"/>
      </w:tabs>
      <w:spacing w:before="240" w:after="60"/>
      <w:ind w:left="4320" w:hanging="720"/>
      <w:outlineLvl w:val="5"/>
    </w:pPr>
    <w:rPr>
      <w:rFonts w:ascii="Times New Roman" w:eastAsia="Times New Roman" w:hAnsi="Times New Roman" w:cs="Times New Roman"/>
      <w:b/>
      <w:bCs/>
      <w:sz w:val="22"/>
      <w:szCs w:val="22"/>
      <w:lang w:val="en-US" w:eastAsia="en-US"/>
    </w:rPr>
  </w:style>
  <w:style w:type="paragraph" w:styleId="Ttulo7">
    <w:name w:val="heading 7"/>
    <w:basedOn w:val="Normal"/>
    <w:next w:val="Normal"/>
    <w:link w:val="Ttulo7Car"/>
    <w:uiPriority w:val="9"/>
    <w:semiHidden/>
    <w:unhideWhenUsed/>
    <w:qFormat/>
    <w:rsid w:val="008E2671"/>
    <w:pPr>
      <w:tabs>
        <w:tab w:val="num" w:pos="5040"/>
      </w:tabs>
      <w:spacing w:before="240" w:after="60"/>
      <w:ind w:left="5040" w:hanging="720"/>
      <w:outlineLvl w:val="6"/>
    </w:pPr>
    <w:rPr>
      <w:lang w:val="en-US" w:eastAsia="en-US"/>
    </w:rPr>
  </w:style>
  <w:style w:type="paragraph" w:styleId="Ttulo8">
    <w:name w:val="heading 8"/>
    <w:basedOn w:val="Normal"/>
    <w:next w:val="Normal"/>
    <w:link w:val="Ttulo8Car"/>
    <w:uiPriority w:val="9"/>
    <w:semiHidden/>
    <w:unhideWhenUsed/>
    <w:qFormat/>
    <w:rsid w:val="008E2671"/>
    <w:pPr>
      <w:tabs>
        <w:tab w:val="num" w:pos="5760"/>
      </w:tabs>
      <w:spacing w:before="240" w:after="60"/>
      <w:ind w:left="5760" w:hanging="720"/>
      <w:outlineLvl w:val="7"/>
    </w:pPr>
    <w:rPr>
      <w:i/>
      <w:iCs/>
      <w:lang w:val="en-US" w:eastAsia="en-US"/>
    </w:rPr>
  </w:style>
  <w:style w:type="paragraph" w:styleId="Ttulo9">
    <w:name w:val="heading 9"/>
    <w:basedOn w:val="Normal"/>
    <w:next w:val="Normal"/>
    <w:link w:val="Ttulo9Car"/>
    <w:uiPriority w:val="9"/>
    <w:semiHidden/>
    <w:unhideWhenUsed/>
    <w:qFormat/>
    <w:rsid w:val="008E2671"/>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787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97871"/>
    <w:rPr>
      <w:rFonts w:asciiTheme="majorHAnsi" w:eastAsiaTheme="majorEastAsia" w:hAnsiTheme="majorHAnsi" w:cstheme="majorBidi"/>
      <w:color w:val="2E74B5" w:themeColor="accent1" w:themeShade="BF"/>
      <w:sz w:val="26"/>
      <w:szCs w:val="26"/>
      <w:lang w:val="es-ES_tradnl" w:eastAsia="es-ES"/>
    </w:rPr>
  </w:style>
  <w:style w:type="character" w:customStyle="1" w:styleId="Ttulo3Car">
    <w:name w:val="Título 3 Car"/>
    <w:basedOn w:val="Fuentedeprrafopredeter"/>
    <w:link w:val="Ttulo3"/>
    <w:uiPriority w:val="9"/>
    <w:rsid w:val="008E2671"/>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8E2671"/>
    <w:rPr>
      <w:rFonts w:eastAsiaTheme="minorEastAsia"/>
      <w:b/>
      <w:bCs/>
      <w:sz w:val="28"/>
      <w:szCs w:val="28"/>
      <w:lang w:val="en-US"/>
    </w:rPr>
  </w:style>
  <w:style w:type="character" w:customStyle="1" w:styleId="Ttulo5Car">
    <w:name w:val="Título 5 Car"/>
    <w:basedOn w:val="Fuentedeprrafopredeter"/>
    <w:link w:val="Ttulo5"/>
    <w:uiPriority w:val="9"/>
    <w:rsid w:val="008E2671"/>
    <w:rPr>
      <w:rFonts w:eastAsiaTheme="minorEastAsia"/>
      <w:b/>
      <w:bCs/>
      <w:i/>
      <w:iCs/>
      <w:sz w:val="26"/>
      <w:szCs w:val="26"/>
      <w:lang w:val="en-US"/>
    </w:rPr>
  </w:style>
  <w:style w:type="character" w:customStyle="1" w:styleId="Ttulo6Car">
    <w:name w:val="Título 6 Car"/>
    <w:basedOn w:val="Fuentedeprrafopredeter"/>
    <w:link w:val="Ttulo6"/>
    <w:rsid w:val="008E267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E2671"/>
    <w:rPr>
      <w:rFonts w:eastAsiaTheme="minorEastAsia"/>
      <w:sz w:val="24"/>
      <w:szCs w:val="24"/>
      <w:lang w:val="en-US"/>
    </w:rPr>
  </w:style>
  <w:style w:type="paragraph" w:styleId="Encabezado">
    <w:name w:val="header"/>
    <w:basedOn w:val="Normal"/>
    <w:link w:val="EncabezadoCar"/>
    <w:uiPriority w:val="99"/>
    <w:unhideWhenUsed/>
    <w:rsid w:val="00197871"/>
    <w:pPr>
      <w:tabs>
        <w:tab w:val="center" w:pos="4419"/>
        <w:tab w:val="right" w:pos="8838"/>
      </w:tabs>
    </w:pPr>
  </w:style>
  <w:style w:type="character" w:customStyle="1" w:styleId="EncabezadoCar">
    <w:name w:val="Encabezado Car"/>
    <w:basedOn w:val="Fuentedeprrafopredeter"/>
    <w:link w:val="Encabezado"/>
    <w:uiPriority w:val="99"/>
    <w:rsid w:val="00197871"/>
    <w:rPr>
      <w:rFonts w:eastAsiaTheme="minorEastAsia"/>
      <w:sz w:val="24"/>
      <w:szCs w:val="24"/>
      <w:lang w:val="es-ES_tradnl" w:eastAsia="es-ES"/>
    </w:rPr>
  </w:style>
  <w:style w:type="paragraph" w:styleId="Piedepgina">
    <w:name w:val="footer"/>
    <w:basedOn w:val="Normal"/>
    <w:link w:val="PiedepginaCar"/>
    <w:uiPriority w:val="99"/>
    <w:unhideWhenUsed/>
    <w:rsid w:val="00197871"/>
    <w:pPr>
      <w:tabs>
        <w:tab w:val="center" w:pos="4419"/>
        <w:tab w:val="right" w:pos="8838"/>
      </w:tabs>
    </w:pPr>
  </w:style>
  <w:style w:type="character" w:customStyle="1" w:styleId="PiedepginaCar">
    <w:name w:val="Pie de página Car"/>
    <w:basedOn w:val="Fuentedeprrafopredeter"/>
    <w:link w:val="Piedepgina"/>
    <w:uiPriority w:val="99"/>
    <w:rsid w:val="00197871"/>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19787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97871"/>
    <w:rPr>
      <w:rFonts w:eastAsiaTheme="minorHAnsi"/>
      <w:sz w:val="20"/>
      <w:szCs w:val="20"/>
      <w:lang w:val="es-MX" w:eastAsia="en-US"/>
    </w:rPr>
  </w:style>
  <w:style w:type="character" w:customStyle="1" w:styleId="TextonotapieCar1">
    <w:name w:val="Texto nota pie Car1"/>
    <w:basedOn w:val="Fuentedeprrafopredeter"/>
    <w:uiPriority w:val="99"/>
    <w:rsid w:val="00197871"/>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197871"/>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19787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197871"/>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197871"/>
    <w:rPr>
      <w:color w:val="0563C1" w:themeColor="hyperlink"/>
      <w:u w:val="single"/>
    </w:rPr>
  </w:style>
  <w:style w:type="table" w:styleId="Tablaconcuadrcula">
    <w:name w:val="Table Grid"/>
    <w:basedOn w:val="Tablanormal"/>
    <w:uiPriority w:val="59"/>
    <w:rsid w:val="00197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A29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90B"/>
    <w:rPr>
      <w:rFonts w:ascii="Segoe UI" w:eastAsiaTheme="minorEastAsia" w:hAnsi="Segoe UI" w:cs="Segoe UI"/>
      <w:sz w:val="18"/>
      <w:szCs w:val="18"/>
      <w:lang w:val="es-ES_tradnl" w:eastAsia="es-ES"/>
    </w:rPr>
  </w:style>
  <w:style w:type="table" w:customStyle="1" w:styleId="Tablanormal12">
    <w:name w:val="Tabla normal 12"/>
    <w:basedOn w:val="Tablanormal"/>
    <w:next w:val="Tablanormal1"/>
    <w:uiPriority w:val="41"/>
    <w:rsid w:val="00AD45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AD45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22542"/>
    <w:pPr>
      <w:spacing w:before="100" w:beforeAutospacing="1" w:after="100" w:afterAutospacing="1"/>
    </w:pPr>
    <w:rPr>
      <w:rFonts w:ascii="Times New Roman" w:eastAsia="Times New Roman" w:hAnsi="Times New Roman" w:cs="Times New Roman"/>
      <w:lang w:val="es-MX" w:eastAsia="es-MX"/>
    </w:rPr>
  </w:style>
  <w:style w:type="character" w:customStyle="1" w:styleId="Ttulo8Car">
    <w:name w:val="Título 8 Car"/>
    <w:basedOn w:val="Fuentedeprrafopredeter"/>
    <w:link w:val="Ttulo8"/>
    <w:uiPriority w:val="9"/>
    <w:semiHidden/>
    <w:rsid w:val="008E2671"/>
    <w:rPr>
      <w:rFonts w:eastAsiaTheme="minorEastAsia"/>
      <w:i/>
      <w:iCs/>
      <w:sz w:val="24"/>
      <w:szCs w:val="24"/>
      <w:lang w:val="en-US"/>
    </w:rPr>
  </w:style>
  <w:style w:type="character" w:customStyle="1" w:styleId="Ttulo9Car">
    <w:name w:val="Título 9 Car"/>
    <w:basedOn w:val="Fuentedeprrafopredeter"/>
    <w:link w:val="Ttulo9"/>
    <w:uiPriority w:val="9"/>
    <w:semiHidden/>
    <w:rsid w:val="008E2671"/>
    <w:rPr>
      <w:rFonts w:asciiTheme="majorHAnsi" w:eastAsiaTheme="majorEastAsia" w:hAnsiTheme="majorHAnsi" w:cstheme="majorBidi"/>
      <w:lang w:val="en-US"/>
    </w:rPr>
  </w:style>
  <w:style w:type="character" w:customStyle="1" w:styleId="apple-converted-space">
    <w:name w:val="apple-converted-space"/>
    <w:basedOn w:val="Fuentedeprrafopredeter"/>
    <w:rsid w:val="008E2671"/>
  </w:style>
  <w:style w:type="paragraph" w:customStyle="1" w:styleId="Listavistosa-nfasis11">
    <w:name w:val="Lista vistosa - Énfasis 11"/>
    <w:basedOn w:val="Normal"/>
    <w:link w:val="Listavistosa-nfasis1Car"/>
    <w:uiPriority w:val="34"/>
    <w:qFormat/>
    <w:rsid w:val="008E2671"/>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8E2671"/>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rsid w:val="008E2671"/>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8E2671"/>
    <w:rPr>
      <w:rFonts w:ascii="Arial" w:eastAsia="Times New Roman" w:hAnsi="Arial" w:cs="Arial"/>
      <w:sz w:val="18"/>
      <w:szCs w:val="18"/>
      <w:lang w:eastAsia="es-ES"/>
    </w:rPr>
  </w:style>
  <w:style w:type="character" w:customStyle="1" w:styleId="apple-style-span">
    <w:name w:val="apple-style-span"/>
    <w:rsid w:val="008E2671"/>
  </w:style>
  <w:style w:type="character" w:styleId="Textoennegrita">
    <w:name w:val="Strong"/>
    <w:uiPriority w:val="22"/>
    <w:qFormat/>
    <w:rsid w:val="008E2671"/>
    <w:rPr>
      <w:b/>
      <w:bCs/>
    </w:rPr>
  </w:style>
  <w:style w:type="paragraph" w:styleId="Sinespaciado">
    <w:name w:val="No Spacing"/>
    <w:aliases w:val="Francesa,INAI"/>
    <w:link w:val="SinespaciadoCar"/>
    <w:uiPriority w:val="1"/>
    <w:qFormat/>
    <w:rsid w:val="008E267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E267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E2671"/>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8E2671"/>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8E2671"/>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8E2671"/>
    <w:rPr>
      <w:rFonts w:ascii="Courier New" w:eastAsia="Times New Roman" w:hAnsi="Courier New" w:cs="Times New Roman"/>
      <w:sz w:val="20"/>
      <w:szCs w:val="20"/>
      <w:lang w:val="es-ES" w:eastAsia="es-ES"/>
    </w:rPr>
  </w:style>
  <w:style w:type="paragraph" w:customStyle="1" w:styleId="Standard">
    <w:name w:val="Standard"/>
    <w:rsid w:val="008E267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E2671"/>
    <w:rPr>
      <w:rFonts w:ascii="Arial" w:hAnsi="Arial" w:cs="Arial" w:hint="default"/>
      <w:b/>
      <w:bCs/>
      <w:sz w:val="18"/>
      <w:szCs w:val="18"/>
    </w:rPr>
  </w:style>
  <w:style w:type="paragraph" w:customStyle="1" w:styleId="Pa2">
    <w:name w:val="Pa2"/>
    <w:basedOn w:val="Normal"/>
    <w:next w:val="Normal"/>
    <w:uiPriority w:val="99"/>
    <w:rsid w:val="008E2671"/>
    <w:pPr>
      <w:autoSpaceDE w:val="0"/>
      <w:autoSpaceDN w:val="0"/>
      <w:adjustRightInd w:val="0"/>
      <w:spacing w:line="240" w:lineRule="atLeast"/>
    </w:pPr>
    <w:rPr>
      <w:rFonts w:ascii="Helvetica" w:eastAsia="Times New Roman" w:hAnsi="Helvetica" w:cs="Times New Roman"/>
      <w:lang w:eastAsia="es-ES_tradnl"/>
    </w:rPr>
  </w:style>
  <w:style w:type="paragraph" w:customStyle="1" w:styleId="Default">
    <w:name w:val="Default"/>
    <w:rsid w:val="008E2671"/>
    <w:pPr>
      <w:autoSpaceDE w:val="0"/>
      <w:autoSpaceDN w:val="0"/>
      <w:adjustRightInd w:val="0"/>
      <w:spacing w:after="0" w:line="240" w:lineRule="auto"/>
    </w:pPr>
    <w:rPr>
      <w:rFonts w:ascii="Arial" w:hAnsi="Arial" w:cs="Arial"/>
      <w:color w:val="000000"/>
      <w:sz w:val="24"/>
      <w:szCs w:val="24"/>
    </w:rPr>
  </w:style>
  <w:style w:type="paragraph" w:customStyle="1" w:styleId="q">
    <w:name w:val="q"/>
    <w:basedOn w:val="Normal"/>
    <w:rsid w:val="008E2671"/>
    <w:pPr>
      <w:spacing w:before="100" w:beforeAutospacing="1" w:after="100" w:afterAutospacing="1"/>
    </w:pPr>
    <w:rPr>
      <w:rFonts w:ascii="Times New Roman" w:eastAsia="Times New Roman" w:hAnsi="Times New Roman" w:cs="Times New Roman"/>
      <w:lang w:val="es-MX" w:eastAsia="es-MX"/>
    </w:rPr>
  </w:style>
  <w:style w:type="character" w:customStyle="1" w:styleId="d">
    <w:name w:val="d"/>
    <w:basedOn w:val="Fuentedeprrafopredeter"/>
    <w:rsid w:val="008E2671"/>
  </w:style>
  <w:style w:type="character" w:customStyle="1" w:styleId="b">
    <w:name w:val="b"/>
    <w:basedOn w:val="Fuentedeprrafopredeter"/>
    <w:rsid w:val="008E2671"/>
  </w:style>
  <w:style w:type="character" w:customStyle="1" w:styleId="k">
    <w:name w:val="k"/>
    <w:basedOn w:val="Fuentedeprrafopredeter"/>
    <w:rsid w:val="008E2671"/>
  </w:style>
  <w:style w:type="character" w:customStyle="1" w:styleId="h">
    <w:name w:val="h"/>
    <w:basedOn w:val="Fuentedeprrafopredeter"/>
    <w:rsid w:val="008E2671"/>
  </w:style>
  <w:style w:type="character" w:customStyle="1" w:styleId="medium">
    <w:name w:val="medium"/>
    <w:basedOn w:val="Fuentedeprrafopredeter"/>
    <w:rsid w:val="008E2671"/>
  </w:style>
  <w:style w:type="character" w:customStyle="1" w:styleId="numeroconsecutivo">
    <w:name w:val="numeroconsecutivo"/>
    <w:basedOn w:val="Fuentedeprrafopredeter"/>
    <w:rsid w:val="008E2671"/>
  </w:style>
  <w:style w:type="character" w:customStyle="1" w:styleId="titulorubrolgt">
    <w:name w:val="titulorubrolgt"/>
    <w:basedOn w:val="Fuentedeprrafopredeter"/>
    <w:rsid w:val="008E2671"/>
  </w:style>
  <w:style w:type="character" w:customStyle="1" w:styleId="ctr">
    <w:name w:val="ctr"/>
    <w:basedOn w:val="Fuentedeprrafopredeter"/>
    <w:rsid w:val="008E2671"/>
  </w:style>
  <w:style w:type="character" w:customStyle="1" w:styleId="TextonotaalfinalCar">
    <w:name w:val="Texto nota al final Car"/>
    <w:basedOn w:val="Fuentedeprrafopredeter"/>
    <w:link w:val="Textonotaalfinal"/>
    <w:uiPriority w:val="99"/>
    <w:semiHidden/>
    <w:rsid w:val="008E2671"/>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8E2671"/>
    <w:rPr>
      <w:rFonts w:ascii="Times New Roman" w:eastAsia="Times New Roman" w:hAnsi="Times New Roman" w:cs="Times New Roman"/>
      <w:sz w:val="20"/>
      <w:szCs w:val="20"/>
      <w:lang w:val="es-ES"/>
    </w:rPr>
  </w:style>
  <w:style w:type="character" w:customStyle="1" w:styleId="A1">
    <w:name w:val="A1"/>
    <w:uiPriority w:val="99"/>
    <w:rsid w:val="008E2671"/>
    <w:rPr>
      <w:rFonts w:ascii="Myriad Pro" w:hAnsi="Myriad Pro" w:cs="Myriad Pro" w:hint="default"/>
      <w:color w:val="000000"/>
      <w:sz w:val="22"/>
      <w:szCs w:val="22"/>
    </w:rPr>
  </w:style>
  <w:style w:type="paragraph" w:customStyle="1" w:styleId="Pa9">
    <w:name w:val="Pa9"/>
    <w:basedOn w:val="Normal"/>
    <w:next w:val="Normal"/>
    <w:uiPriority w:val="99"/>
    <w:rsid w:val="008E2671"/>
    <w:pPr>
      <w:autoSpaceDE w:val="0"/>
      <w:autoSpaceDN w:val="0"/>
      <w:adjustRightInd w:val="0"/>
      <w:spacing w:line="241" w:lineRule="atLeast"/>
    </w:pPr>
    <w:rPr>
      <w:rFonts w:ascii="Myriad Pro" w:eastAsiaTheme="minorHAnsi" w:hAnsi="Myriad Pro"/>
      <w:lang w:val="es-MX" w:eastAsia="en-US"/>
    </w:rPr>
  </w:style>
  <w:style w:type="paragraph" w:customStyle="1" w:styleId="Pa5">
    <w:name w:val="Pa5"/>
    <w:basedOn w:val="Normal"/>
    <w:next w:val="Normal"/>
    <w:uiPriority w:val="99"/>
    <w:rsid w:val="008E2671"/>
    <w:pPr>
      <w:autoSpaceDE w:val="0"/>
      <w:autoSpaceDN w:val="0"/>
      <w:adjustRightInd w:val="0"/>
      <w:spacing w:line="201" w:lineRule="atLeast"/>
    </w:pPr>
    <w:rPr>
      <w:rFonts w:ascii="Myriad Pro" w:eastAsiaTheme="minorHAnsi" w:hAnsi="Myriad Pro"/>
      <w:lang w:val="es-MX" w:eastAsia="en-US"/>
    </w:rPr>
  </w:style>
  <w:style w:type="paragraph" w:customStyle="1" w:styleId="m5127500252372250437gmail-paragraph">
    <w:name w:val="m_5127500252372250437gmail-paragraph"/>
    <w:basedOn w:val="Normal"/>
    <w:rsid w:val="008E2671"/>
    <w:pPr>
      <w:spacing w:before="100" w:beforeAutospacing="1" w:after="100" w:afterAutospacing="1"/>
    </w:pPr>
    <w:rPr>
      <w:rFonts w:ascii="Times New Roman" w:eastAsia="Times New Roman" w:hAnsi="Times New Roman" w:cs="Times New Roman"/>
      <w:lang w:val="es-MX" w:eastAsia="es-MX"/>
    </w:rPr>
  </w:style>
  <w:style w:type="character" w:customStyle="1" w:styleId="nombrefraccder">
    <w:name w:val="nombrefraccder"/>
    <w:basedOn w:val="Fuentedeprrafopredeter"/>
    <w:rsid w:val="008E2671"/>
  </w:style>
  <w:style w:type="character" w:customStyle="1" w:styleId="numberfraccder">
    <w:name w:val="numberfraccder"/>
    <w:basedOn w:val="Fuentedeprrafopredeter"/>
    <w:rsid w:val="008E2671"/>
  </w:style>
  <w:style w:type="character" w:styleId="nfasis">
    <w:name w:val="Emphasis"/>
    <w:basedOn w:val="Fuentedeprrafopredeter"/>
    <w:uiPriority w:val="20"/>
    <w:qFormat/>
    <w:rsid w:val="008E2671"/>
    <w:rPr>
      <w:i/>
      <w:iCs/>
    </w:rPr>
  </w:style>
  <w:style w:type="character" w:customStyle="1" w:styleId="normaltextrun">
    <w:name w:val="normaltextrun"/>
    <w:basedOn w:val="Fuentedeprrafopredeter"/>
    <w:rsid w:val="008E2671"/>
  </w:style>
  <w:style w:type="character" w:customStyle="1" w:styleId="m5127500252372250437gmail-normaltextrun">
    <w:name w:val="m_5127500252372250437gmail-normaltextrun"/>
    <w:basedOn w:val="Fuentedeprrafopredeter"/>
    <w:rsid w:val="008E2671"/>
  </w:style>
  <w:style w:type="paragraph" w:customStyle="1" w:styleId="m-60081275284358516gmail-msolistparagraph">
    <w:name w:val="m_-60081275284358516gmail-msolistparagraph"/>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customStyle="1" w:styleId="ANOTACION">
    <w:name w:val="ANOTACION"/>
    <w:basedOn w:val="Normal"/>
    <w:link w:val="ANOTACIONCar"/>
    <w:rsid w:val="008E2671"/>
    <w:pPr>
      <w:spacing w:before="101" w:after="101" w:line="216" w:lineRule="atLeast"/>
      <w:jc w:val="center"/>
    </w:pPr>
    <w:rPr>
      <w:rFonts w:ascii="Times New Roman" w:eastAsia="Times New Roman" w:hAnsi="Times New Roman" w:cs="Times New Roman"/>
      <w:b/>
      <w:sz w:val="18"/>
      <w:szCs w:val="20"/>
    </w:rPr>
  </w:style>
  <w:style w:type="character" w:customStyle="1" w:styleId="ANOTACIONCar">
    <w:name w:val="ANOTACION Car"/>
    <w:link w:val="ANOTACION"/>
    <w:locked/>
    <w:rsid w:val="008E2671"/>
    <w:rPr>
      <w:rFonts w:ascii="Times New Roman" w:eastAsia="Times New Roman" w:hAnsi="Times New Roman" w:cs="Times New Roman"/>
      <w:b/>
      <w:sz w:val="18"/>
      <w:szCs w:val="20"/>
      <w:lang w:val="es-ES_tradnl" w:eastAsia="es-ES"/>
    </w:rPr>
  </w:style>
  <w:style w:type="paragraph" w:customStyle="1" w:styleId="j">
    <w:name w:val="j"/>
    <w:basedOn w:val="Normal"/>
    <w:rsid w:val="008E2671"/>
    <w:pPr>
      <w:spacing w:before="100" w:beforeAutospacing="1" w:after="100" w:afterAutospacing="1"/>
    </w:pPr>
    <w:rPr>
      <w:rFonts w:ascii="Times New Roman" w:eastAsia="Times New Roman" w:hAnsi="Times New Roman" w:cs="Times New Roman"/>
      <w:lang w:val="es-MX" w:eastAsia="es-MX"/>
    </w:rPr>
  </w:style>
  <w:style w:type="character" w:customStyle="1" w:styleId="nacep">
    <w:name w:val="n_acep"/>
    <w:basedOn w:val="Fuentedeprrafopredeter"/>
    <w:rsid w:val="008E2671"/>
  </w:style>
  <w:style w:type="paragraph" w:customStyle="1" w:styleId="k5">
    <w:name w:val="k5"/>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customStyle="1" w:styleId="m">
    <w:name w:val="m"/>
    <w:basedOn w:val="Normal"/>
    <w:rsid w:val="008E2671"/>
    <w:pPr>
      <w:spacing w:before="100" w:beforeAutospacing="1" w:after="100" w:afterAutospacing="1"/>
    </w:pPr>
    <w:rPr>
      <w:rFonts w:ascii="Times New Roman" w:eastAsia="Times New Roman" w:hAnsi="Times New Roman" w:cs="Times New Roman"/>
      <w:lang w:val="es-MX" w:eastAsia="es-MX"/>
    </w:rPr>
  </w:style>
  <w:style w:type="character" w:customStyle="1" w:styleId="TextocomentarioCar">
    <w:name w:val="Texto comentario Car"/>
    <w:basedOn w:val="Fuentedeprrafopredeter"/>
    <w:link w:val="Textocomentario"/>
    <w:uiPriority w:val="99"/>
    <w:semiHidden/>
    <w:rsid w:val="008E267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8E2671"/>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8E267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E2671"/>
    <w:rPr>
      <w:b/>
      <w:bCs/>
    </w:rPr>
  </w:style>
  <w:style w:type="paragraph" w:customStyle="1" w:styleId="FAFunotente1">
    <w:name w:val="FA Fu?notente1"/>
    <w:basedOn w:val="Normal"/>
    <w:next w:val="Textonotapie"/>
    <w:uiPriority w:val="99"/>
    <w:unhideWhenUsed/>
    <w:rsid w:val="008E2671"/>
    <w:rPr>
      <w:rFonts w:eastAsia="Cambria"/>
      <w:sz w:val="20"/>
      <w:szCs w:val="20"/>
      <w:lang w:val="es-MX" w:eastAsia="en-US"/>
    </w:rPr>
  </w:style>
  <w:style w:type="paragraph" w:styleId="Lista">
    <w:name w:val="List"/>
    <w:basedOn w:val="Normal"/>
    <w:uiPriority w:val="99"/>
    <w:unhideWhenUsed/>
    <w:rsid w:val="008E2671"/>
    <w:pPr>
      <w:ind w:left="283" w:hanging="283"/>
      <w:contextualSpacing/>
    </w:pPr>
    <w:rPr>
      <w:rFonts w:ascii="Times New Roman" w:eastAsia="Times New Roman" w:hAnsi="Times New Roman" w:cs="Times New Roman"/>
      <w:lang w:val="es-ES"/>
    </w:rPr>
  </w:style>
  <w:style w:type="paragraph" w:styleId="Lista2">
    <w:name w:val="List 2"/>
    <w:basedOn w:val="Normal"/>
    <w:uiPriority w:val="99"/>
    <w:unhideWhenUsed/>
    <w:rsid w:val="008E2671"/>
    <w:pPr>
      <w:ind w:left="566" w:hanging="283"/>
      <w:contextualSpacing/>
    </w:pPr>
    <w:rPr>
      <w:rFonts w:ascii="Times New Roman" w:eastAsia="Times New Roman" w:hAnsi="Times New Roman" w:cs="Times New Roman"/>
      <w:lang w:val="es-ES"/>
    </w:rPr>
  </w:style>
  <w:style w:type="paragraph" w:styleId="Lista3">
    <w:name w:val="List 3"/>
    <w:basedOn w:val="Normal"/>
    <w:uiPriority w:val="99"/>
    <w:unhideWhenUsed/>
    <w:rsid w:val="008E2671"/>
    <w:pPr>
      <w:ind w:left="849" w:hanging="283"/>
      <w:contextualSpacing/>
    </w:pPr>
    <w:rPr>
      <w:rFonts w:ascii="Times New Roman" w:eastAsia="Times New Roman" w:hAnsi="Times New Roman" w:cs="Times New Roman"/>
      <w:lang w:val="es-ES"/>
    </w:rPr>
  </w:style>
  <w:style w:type="paragraph" w:styleId="Listaconvietas3">
    <w:name w:val="List Bullet 3"/>
    <w:basedOn w:val="Normal"/>
    <w:uiPriority w:val="99"/>
    <w:unhideWhenUsed/>
    <w:rsid w:val="008E2671"/>
    <w:pPr>
      <w:numPr>
        <w:numId w:val="30"/>
      </w:numPr>
      <w:contextualSpacing/>
    </w:pPr>
    <w:rPr>
      <w:rFonts w:ascii="Times New Roman" w:eastAsia="Times New Roman" w:hAnsi="Times New Roman" w:cs="Times New Roman"/>
      <w:lang w:val="es-ES"/>
    </w:rPr>
  </w:style>
  <w:style w:type="paragraph" w:styleId="Continuarlista">
    <w:name w:val="List Continue"/>
    <w:basedOn w:val="Normal"/>
    <w:uiPriority w:val="99"/>
    <w:unhideWhenUsed/>
    <w:rsid w:val="008E2671"/>
    <w:pPr>
      <w:spacing w:after="120"/>
      <w:ind w:left="283"/>
      <w:contextualSpacing/>
    </w:pPr>
    <w:rPr>
      <w:rFonts w:ascii="Times New Roman" w:eastAsia="Times New Roman" w:hAnsi="Times New Roman" w:cs="Times New Roman"/>
      <w:lang w:val="es-ES"/>
    </w:rPr>
  </w:style>
  <w:style w:type="paragraph" w:styleId="Continuarlista2">
    <w:name w:val="List Continue 2"/>
    <w:basedOn w:val="Normal"/>
    <w:uiPriority w:val="99"/>
    <w:unhideWhenUsed/>
    <w:rsid w:val="008E2671"/>
    <w:pPr>
      <w:spacing w:after="120"/>
      <w:ind w:left="566"/>
      <w:contextualSpacing/>
    </w:pPr>
    <w:rPr>
      <w:rFonts w:ascii="Times New Roman" w:eastAsia="Times New Roman" w:hAnsi="Times New Roman" w:cs="Times New Roman"/>
      <w:lang w:val="es-ES"/>
    </w:rPr>
  </w:style>
  <w:style w:type="paragraph" w:styleId="Textoindependiente">
    <w:name w:val="Body Text"/>
    <w:basedOn w:val="Normal"/>
    <w:link w:val="TextoindependienteCar"/>
    <w:uiPriority w:val="99"/>
    <w:unhideWhenUsed/>
    <w:qFormat/>
    <w:rsid w:val="008E2671"/>
    <w:pPr>
      <w:spacing w:after="12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99"/>
    <w:rsid w:val="008E267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E2671"/>
    <w:pPr>
      <w:spacing w:after="120"/>
      <w:ind w:left="283"/>
    </w:pPr>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rsid w:val="008E2671"/>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E267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E2671"/>
    <w:rPr>
      <w:rFonts w:ascii="Times New Roman" w:eastAsia="Times New Roman" w:hAnsi="Times New Roman" w:cs="Times New Roman"/>
      <w:sz w:val="24"/>
      <w:szCs w:val="24"/>
      <w:lang w:val="es-ES" w:eastAsia="es-ES"/>
    </w:rPr>
  </w:style>
  <w:style w:type="paragraph" w:customStyle="1" w:styleId="paragraph">
    <w:name w:val="paragraph"/>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customStyle="1" w:styleId="n2">
    <w:name w:val="n2"/>
    <w:basedOn w:val="Normal"/>
    <w:rsid w:val="008E2671"/>
    <w:pPr>
      <w:spacing w:before="100" w:beforeAutospacing="1" w:after="100" w:afterAutospacing="1"/>
    </w:pPr>
    <w:rPr>
      <w:rFonts w:ascii="Times New Roman" w:eastAsia="Times New Roman" w:hAnsi="Times New Roman" w:cs="Times New Roman"/>
      <w:lang w:val="es-MX" w:eastAsia="es-MX"/>
    </w:rPr>
  </w:style>
  <w:style w:type="character" w:customStyle="1" w:styleId="u">
    <w:name w:val="u"/>
    <w:basedOn w:val="Fuentedeprrafopredeter"/>
    <w:rsid w:val="008E2671"/>
  </w:style>
  <w:style w:type="paragraph" w:customStyle="1" w:styleId="j1">
    <w:name w:val="j1"/>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customStyle="1" w:styleId="j2">
    <w:name w:val="j2"/>
    <w:basedOn w:val="Normal"/>
    <w:rsid w:val="008E2671"/>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Fuentedeprrafopredeter"/>
    <w:rsid w:val="008E2671"/>
  </w:style>
  <w:style w:type="paragraph" w:styleId="Saludo">
    <w:name w:val="Salutation"/>
    <w:basedOn w:val="Normal"/>
    <w:next w:val="Normal"/>
    <w:link w:val="SaludoCar"/>
    <w:uiPriority w:val="99"/>
    <w:unhideWhenUsed/>
    <w:rsid w:val="008E2671"/>
    <w:rPr>
      <w:rFonts w:ascii="Times New Roman" w:eastAsia="Times New Roman" w:hAnsi="Times New Roman" w:cs="Times New Roman"/>
      <w:lang w:val="es-ES"/>
    </w:rPr>
  </w:style>
  <w:style w:type="character" w:customStyle="1" w:styleId="SaludoCar">
    <w:name w:val="Saludo Car"/>
    <w:basedOn w:val="Fuentedeprrafopredeter"/>
    <w:link w:val="Saludo"/>
    <w:uiPriority w:val="99"/>
    <w:rsid w:val="008E2671"/>
    <w:rPr>
      <w:rFonts w:ascii="Times New Roman" w:eastAsia="Times New Roman" w:hAnsi="Times New Roman" w:cs="Times New Roman"/>
      <w:sz w:val="24"/>
      <w:szCs w:val="24"/>
      <w:lang w:val="es-ES" w:eastAsia="es-ES"/>
    </w:rPr>
  </w:style>
  <w:style w:type="paragraph" w:customStyle="1" w:styleId="rtejustify">
    <w:name w:val="rtejustify"/>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customStyle="1" w:styleId="texto0">
    <w:name w:val="texto"/>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styleId="Puesto">
    <w:name w:val="Title"/>
    <w:basedOn w:val="Normal"/>
    <w:next w:val="Normal"/>
    <w:link w:val="PuestoCar"/>
    <w:uiPriority w:val="10"/>
    <w:qFormat/>
    <w:rsid w:val="008E2671"/>
    <w:pPr>
      <w:keepNext/>
      <w:keepLines/>
      <w:spacing w:before="480" w:after="120"/>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uiPriority w:val="10"/>
    <w:rsid w:val="008E2671"/>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E2671"/>
    <w:pPr>
      <w:keepNext/>
      <w:keepLines/>
      <w:spacing w:before="360" w:after="80"/>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E2671"/>
    <w:rPr>
      <w:rFonts w:ascii="Georgia" w:eastAsia="Georgia" w:hAnsi="Georgia" w:cs="Georgia"/>
      <w:i/>
      <w:color w:val="666666"/>
      <w:sz w:val="48"/>
      <w:szCs w:val="48"/>
      <w:lang w:val="es-ES" w:eastAsia="es-MX"/>
    </w:rPr>
  </w:style>
  <w:style w:type="character" w:customStyle="1" w:styleId="maestrofonttexto">
    <w:name w:val="maestro_fonttexto"/>
    <w:basedOn w:val="Fuentedeprrafopredeter"/>
    <w:rsid w:val="008E2671"/>
  </w:style>
  <w:style w:type="character" w:customStyle="1" w:styleId="HTMLconformatoprevioCar">
    <w:name w:val="HTML con formato previo Car"/>
    <w:basedOn w:val="Fuentedeprrafopredeter"/>
    <w:link w:val="HTMLconformatoprevio"/>
    <w:uiPriority w:val="99"/>
    <w:semiHidden/>
    <w:rsid w:val="008E2671"/>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semiHidden/>
    <w:unhideWhenUsed/>
    <w:rsid w:val="008E2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CharacterStyle1">
    <w:name w:val="Character Style 1"/>
    <w:uiPriority w:val="99"/>
    <w:rsid w:val="008E2671"/>
    <w:rPr>
      <w:sz w:val="20"/>
      <w:szCs w:val="20"/>
    </w:rPr>
  </w:style>
  <w:style w:type="paragraph" w:customStyle="1" w:styleId="Estilo1">
    <w:name w:val="Estilo1"/>
    <w:basedOn w:val="Textoindependiente"/>
    <w:rsid w:val="008E2671"/>
    <w:rPr>
      <w:sz w:val="20"/>
      <w:szCs w:val="20"/>
      <w:lang w:val="es-MX"/>
    </w:rPr>
  </w:style>
  <w:style w:type="paragraph" w:styleId="Lista4">
    <w:name w:val="List 4"/>
    <w:basedOn w:val="Normal"/>
    <w:uiPriority w:val="99"/>
    <w:unhideWhenUsed/>
    <w:rsid w:val="008E2671"/>
    <w:pPr>
      <w:ind w:left="1132" w:hanging="283"/>
      <w:contextualSpacing/>
    </w:pPr>
    <w:rPr>
      <w:rFonts w:ascii="Times New Roman" w:eastAsia="Times New Roman" w:hAnsi="Times New Roman" w:cs="Times New Roman"/>
      <w:sz w:val="20"/>
      <w:szCs w:val="20"/>
      <w:lang w:val="es-ES"/>
    </w:rPr>
  </w:style>
  <w:style w:type="paragraph" w:styleId="Listaconvietas2">
    <w:name w:val="List Bullet 2"/>
    <w:basedOn w:val="Normal"/>
    <w:uiPriority w:val="99"/>
    <w:unhideWhenUsed/>
    <w:rsid w:val="008E2671"/>
    <w:pPr>
      <w:numPr>
        <w:numId w:val="33"/>
      </w:numPr>
      <w:contextualSpacing/>
    </w:pPr>
    <w:rPr>
      <w:rFonts w:ascii="Times New Roman" w:eastAsia="Times New Roman" w:hAnsi="Times New Roman" w:cs="Times New Roman"/>
      <w:sz w:val="20"/>
      <w:szCs w:val="20"/>
      <w:lang w:val="es-ES"/>
    </w:rPr>
  </w:style>
  <w:style w:type="character" w:customStyle="1" w:styleId="maestrofonttexto1">
    <w:name w:val="maestro_fonttexto1"/>
    <w:basedOn w:val="Fuentedeprrafopredeter"/>
    <w:rsid w:val="008E2671"/>
    <w:rPr>
      <w:rFonts w:ascii="Arial" w:hAnsi="Arial" w:cs="Arial" w:hint="default"/>
      <w:sz w:val="15"/>
      <w:szCs w:val="15"/>
    </w:rPr>
  </w:style>
  <w:style w:type="paragraph" w:customStyle="1" w:styleId="m1691910221459291997gmail-msolistparagraph">
    <w:name w:val="m_1691910221459291997gmail-msolistparagraph"/>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customStyle="1" w:styleId="m1691910221459291997gmail-msofootnotetext">
    <w:name w:val="m_1691910221459291997gmail-msofootnotetext"/>
    <w:basedOn w:val="Normal"/>
    <w:rsid w:val="008E2671"/>
    <w:pPr>
      <w:spacing w:before="100" w:beforeAutospacing="1" w:after="100" w:afterAutospacing="1"/>
    </w:pPr>
    <w:rPr>
      <w:rFonts w:ascii="Times New Roman" w:eastAsia="Times New Roman" w:hAnsi="Times New Roman" w:cs="Times New Roman"/>
      <w:lang w:val="es-MX" w:eastAsia="es-MX"/>
    </w:rPr>
  </w:style>
  <w:style w:type="character" w:customStyle="1" w:styleId="m1691910221459291997gmail-msofootnotereference">
    <w:name w:val="m_1691910221459291997gmail-msofootnotereference"/>
    <w:basedOn w:val="Fuentedeprrafopredeter"/>
    <w:rsid w:val="008E2671"/>
  </w:style>
  <w:style w:type="paragraph" w:customStyle="1" w:styleId="TableParagraph">
    <w:name w:val="Table Paragraph"/>
    <w:basedOn w:val="Normal"/>
    <w:uiPriority w:val="1"/>
    <w:qFormat/>
    <w:rsid w:val="008E2671"/>
    <w:pPr>
      <w:autoSpaceDE w:val="0"/>
      <w:autoSpaceDN w:val="0"/>
      <w:adjustRightInd w:val="0"/>
    </w:pPr>
    <w:rPr>
      <w:rFonts w:ascii="Times New Roman" w:eastAsiaTheme="minorHAnsi" w:hAnsi="Times New Roman" w:cs="Times New Roman"/>
      <w:lang w:val="es-MX" w:eastAsia="en-US"/>
    </w:rPr>
  </w:style>
  <w:style w:type="paragraph" w:customStyle="1" w:styleId="m-698976158124685028gmail-msolistparagraph">
    <w:name w:val="m_-698976158124685028gmail-msolistparagraph"/>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default">
    <w:name w:val="m_-698976158124685028gmail-default"/>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483811427706604298gmail-msolistparagraph">
    <w:name w:val="m_-698976158124685028gmail-m483811427706604298gmail-msolistparagraph"/>
    <w:basedOn w:val="Normal"/>
    <w:rsid w:val="008E2671"/>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sonormal">
    <w:name w:val="m_-698976158124685028gmail-msonormal"/>
    <w:basedOn w:val="Normal"/>
    <w:rsid w:val="008E2671"/>
    <w:pPr>
      <w:spacing w:before="100" w:beforeAutospacing="1" w:after="100" w:afterAutospacing="1"/>
    </w:pPr>
    <w:rPr>
      <w:rFonts w:ascii="Times New Roman" w:eastAsia="Times New Roman" w:hAnsi="Times New Roman" w:cs="Times New Roman"/>
      <w:lang w:val="es-MX" w:eastAsia="es-MX"/>
    </w:rPr>
  </w:style>
  <w:style w:type="character" w:customStyle="1" w:styleId="m-698976158124685028gmail-apple-converted-space">
    <w:name w:val="m_-698976158124685028gmail-apple-converted-space"/>
    <w:basedOn w:val="Fuentedeprrafopredeter"/>
    <w:rsid w:val="008E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82161">
      <w:bodyDiv w:val="1"/>
      <w:marLeft w:val="0"/>
      <w:marRight w:val="0"/>
      <w:marTop w:val="0"/>
      <w:marBottom w:val="0"/>
      <w:divBdr>
        <w:top w:val="none" w:sz="0" w:space="0" w:color="auto"/>
        <w:left w:val="none" w:sz="0" w:space="0" w:color="auto"/>
        <w:bottom w:val="none" w:sz="0" w:space="0" w:color="auto"/>
        <w:right w:val="none" w:sz="0" w:space="0" w:color="auto"/>
      </w:divBdr>
    </w:div>
    <w:div w:id="1092971562">
      <w:bodyDiv w:val="1"/>
      <w:marLeft w:val="0"/>
      <w:marRight w:val="0"/>
      <w:marTop w:val="0"/>
      <w:marBottom w:val="0"/>
      <w:divBdr>
        <w:top w:val="none" w:sz="0" w:space="0" w:color="auto"/>
        <w:left w:val="none" w:sz="0" w:space="0" w:color="auto"/>
        <w:bottom w:val="none" w:sz="0" w:space="0" w:color="auto"/>
        <w:right w:val="none" w:sz="0" w:space="0" w:color="auto"/>
      </w:divBdr>
      <w:divsChild>
        <w:div w:id="660233754">
          <w:marLeft w:val="0"/>
          <w:marRight w:val="0"/>
          <w:marTop w:val="0"/>
          <w:marBottom w:val="101"/>
          <w:divBdr>
            <w:top w:val="none" w:sz="0" w:space="0" w:color="auto"/>
            <w:left w:val="none" w:sz="0" w:space="0" w:color="auto"/>
            <w:bottom w:val="none" w:sz="0" w:space="0" w:color="auto"/>
            <w:right w:val="none" w:sz="0" w:space="0" w:color="auto"/>
          </w:divBdr>
        </w:div>
        <w:div w:id="501238951">
          <w:marLeft w:val="864"/>
          <w:marRight w:val="0"/>
          <w:marTop w:val="0"/>
          <w:marBottom w:val="101"/>
          <w:divBdr>
            <w:top w:val="none" w:sz="0" w:space="0" w:color="auto"/>
            <w:left w:val="none" w:sz="0" w:space="0" w:color="auto"/>
            <w:bottom w:val="none" w:sz="0" w:space="0" w:color="auto"/>
            <w:right w:val="none" w:sz="0" w:space="0" w:color="auto"/>
          </w:divBdr>
        </w:div>
        <w:div w:id="1173493081">
          <w:marLeft w:val="864"/>
          <w:marRight w:val="0"/>
          <w:marTop w:val="0"/>
          <w:marBottom w:val="101"/>
          <w:divBdr>
            <w:top w:val="none" w:sz="0" w:space="0" w:color="auto"/>
            <w:left w:val="none" w:sz="0" w:space="0" w:color="auto"/>
            <w:bottom w:val="none" w:sz="0" w:space="0" w:color="auto"/>
            <w:right w:val="none" w:sz="0" w:space="0" w:color="auto"/>
          </w:divBdr>
        </w:div>
        <w:div w:id="379060922">
          <w:marLeft w:val="0"/>
          <w:marRight w:val="0"/>
          <w:marTop w:val="0"/>
          <w:marBottom w:val="101"/>
          <w:divBdr>
            <w:top w:val="none" w:sz="0" w:space="0" w:color="auto"/>
            <w:left w:val="none" w:sz="0" w:space="0" w:color="auto"/>
            <w:bottom w:val="none" w:sz="0" w:space="0" w:color="auto"/>
            <w:right w:val="none" w:sz="0" w:space="0" w:color="auto"/>
          </w:divBdr>
        </w:div>
        <w:div w:id="441804869">
          <w:marLeft w:val="864"/>
          <w:marRight w:val="0"/>
          <w:marTop w:val="0"/>
          <w:marBottom w:val="101"/>
          <w:divBdr>
            <w:top w:val="none" w:sz="0" w:space="0" w:color="auto"/>
            <w:left w:val="none" w:sz="0" w:space="0" w:color="auto"/>
            <w:bottom w:val="none" w:sz="0" w:space="0" w:color="auto"/>
            <w:right w:val="none" w:sz="0" w:space="0" w:color="auto"/>
          </w:divBdr>
        </w:div>
        <w:div w:id="860049675">
          <w:marLeft w:val="864"/>
          <w:marRight w:val="0"/>
          <w:marTop w:val="0"/>
          <w:marBottom w:val="101"/>
          <w:divBdr>
            <w:top w:val="none" w:sz="0" w:space="0" w:color="auto"/>
            <w:left w:val="none" w:sz="0" w:space="0" w:color="auto"/>
            <w:bottom w:val="none" w:sz="0" w:space="0" w:color="auto"/>
            <w:right w:val="none" w:sz="0" w:space="0" w:color="auto"/>
          </w:divBdr>
        </w:div>
        <w:div w:id="827598809">
          <w:marLeft w:val="864"/>
          <w:marRight w:val="0"/>
          <w:marTop w:val="0"/>
          <w:marBottom w:val="101"/>
          <w:divBdr>
            <w:top w:val="none" w:sz="0" w:space="0" w:color="auto"/>
            <w:left w:val="none" w:sz="0" w:space="0" w:color="auto"/>
            <w:bottom w:val="none" w:sz="0" w:space="0" w:color="auto"/>
            <w:right w:val="none" w:sz="0" w:space="0" w:color="auto"/>
          </w:divBdr>
        </w:div>
        <w:div w:id="1043602304">
          <w:marLeft w:val="864"/>
          <w:marRight w:val="0"/>
          <w:marTop w:val="0"/>
          <w:marBottom w:val="101"/>
          <w:divBdr>
            <w:top w:val="none" w:sz="0" w:space="0" w:color="auto"/>
            <w:left w:val="none" w:sz="0" w:space="0" w:color="auto"/>
            <w:bottom w:val="none" w:sz="0" w:space="0" w:color="auto"/>
            <w:right w:val="none" w:sz="0" w:space="0" w:color="auto"/>
          </w:divBdr>
        </w:div>
        <w:div w:id="124856536">
          <w:marLeft w:val="0"/>
          <w:marRight w:val="0"/>
          <w:marTop w:val="0"/>
          <w:marBottom w:val="101"/>
          <w:divBdr>
            <w:top w:val="none" w:sz="0" w:space="0" w:color="auto"/>
            <w:left w:val="none" w:sz="0" w:space="0" w:color="auto"/>
            <w:bottom w:val="none" w:sz="0" w:space="0" w:color="auto"/>
            <w:right w:val="none" w:sz="0" w:space="0" w:color="auto"/>
          </w:divBdr>
        </w:div>
        <w:div w:id="2066177884">
          <w:marLeft w:val="0"/>
          <w:marRight w:val="0"/>
          <w:marTop w:val="0"/>
          <w:marBottom w:val="101"/>
          <w:divBdr>
            <w:top w:val="none" w:sz="0" w:space="0" w:color="auto"/>
            <w:left w:val="none" w:sz="0" w:space="0" w:color="auto"/>
            <w:bottom w:val="none" w:sz="0" w:space="0" w:color="auto"/>
            <w:right w:val="none" w:sz="0" w:space="0" w:color="auto"/>
          </w:divBdr>
        </w:div>
        <w:div w:id="1886795156">
          <w:marLeft w:val="864"/>
          <w:marRight w:val="0"/>
          <w:marTop w:val="0"/>
          <w:marBottom w:val="101"/>
          <w:divBdr>
            <w:top w:val="none" w:sz="0" w:space="0" w:color="auto"/>
            <w:left w:val="none" w:sz="0" w:space="0" w:color="auto"/>
            <w:bottom w:val="none" w:sz="0" w:space="0" w:color="auto"/>
            <w:right w:val="none" w:sz="0" w:space="0" w:color="auto"/>
          </w:divBdr>
        </w:div>
        <w:div w:id="109014628">
          <w:marLeft w:val="864"/>
          <w:marRight w:val="0"/>
          <w:marTop w:val="0"/>
          <w:marBottom w:val="101"/>
          <w:divBdr>
            <w:top w:val="none" w:sz="0" w:space="0" w:color="auto"/>
            <w:left w:val="none" w:sz="0" w:space="0" w:color="auto"/>
            <w:bottom w:val="none" w:sz="0" w:space="0" w:color="auto"/>
            <w:right w:val="none" w:sz="0" w:space="0" w:color="auto"/>
          </w:divBdr>
        </w:div>
        <w:div w:id="478619914">
          <w:marLeft w:val="0"/>
          <w:marRight w:val="0"/>
          <w:marTop w:val="0"/>
          <w:marBottom w:val="101"/>
          <w:divBdr>
            <w:top w:val="none" w:sz="0" w:space="0" w:color="auto"/>
            <w:left w:val="none" w:sz="0" w:space="0" w:color="auto"/>
            <w:bottom w:val="none" w:sz="0" w:space="0" w:color="auto"/>
            <w:right w:val="none" w:sz="0" w:space="0" w:color="auto"/>
          </w:divBdr>
        </w:div>
        <w:div w:id="124156990">
          <w:marLeft w:val="0"/>
          <w:marRight w:val="0"/>
          <w:marTop w:val="0"/>
          <w:marBottom w:val="101"/>
          <w:divBdr>
            <w:top w:val="none" w:sz="0" w:space="0" w:color="auto"/>
            <w:left w:val="none" w:sz="0" w:space="0" w:color="auto"/>
            <w:bottom w:val="none" w:sz="0" w:space="0" w:color="auto"/>
            <w:right w:val="none" w:sz="0" w:space="0" w:color="auto"/>
          </w:divBdr>
        </w:div>
        <w:div w:id="1941520738">
          <w:marLeft w:val="0"/>
          <w:marRight w:val="0"/>
          <w:marTop w:val="0"/>
          <w:marBottom w:val="101"/>
          <w:divBdr>
            <w:top w:val="none" w:sz="0" w:space="0" w:color="auto"/>
            <w:left w:val="none" w:sz="0" w:space="0" w:color="auto"/>
            <w:bottom w:val="none" w:sz="0" w:space="0" w:color="auto"/>
            <w:right w:val="none" w:sz="0" w:space="0" w:color="auto"/>
          </w:divBdr>
        </w:div>
        <w:div w:id="1884244088">
          <w:marLeft w:val="0"/>
          <w:marRight w:val="0"/>
          <w:marTop w:val="0"/>
          <w:marBottom w:val="101"/>
          <w:divBdr>
            <w:top w:val="none" w:sz="0" w:space="0" w:color="auto"/>
            <w:left w:val="none" w:sz="0" w:space="0" w:color="auto"/>
            <w:bottom w:val="none" w:sz="0" w:space="0" w:color="auto"/>
            <w:right w:val="none" w:sz="0" w:space="0" w:color="auto"/>
          </w:divBdr>
        </w:div>
      </w:divsChild>
    </w:div>
    <w:div w:id="1560363827">
      <w:bodyDiv w:val="1"/>
      <w:marLeft w:val="0"/>
      <w:marRight w:val="0"/>
      <w:marTop w:val="0"/>
      <w:marBottom w:val="0"/>
      <w:divBdr>
        <w:top w:val="none" w:sz="0" w:space="0" w:color="auto"/>
        <w:left w:val="none" w:sz="0" w:space="0" w:color="auto"/>
        <w:bottom w:val="none" w:sz="0" w:space="0" w:color="auto"/>
        <w:right w:val="none" w:sz="0" w:space="0" w:color="auto"/>
      </w:divBdr>
      <w:divsChild>
        <w:div w:id="1285501830">
          <w:marLeft w:val="0"/>
          <w:marRight w:val="0"/>
          <w:marTop w:val="0"/>
          <w:marBottom w:val="94"/>
          <w:divBdr>
            <w:top w:val="none" w:sz="0" w:space="0" w:color="auto"/>
            <w:left w:val="none" w:sz="0" w:space="0" w:color="auto"/>
            <w:bottom w:val="none" w:sz="0" w:space="0" w:color="auto"/>
            <w:right w:val="none" w:sz="0" w:space="0" w:color="auto"/>
          </w:divBdr>
        </w:div>
        <w:div w:id="548153632">
          <w:marLeft w:val="864"/>
          <w:marRight w:val="0"/>
          <w:marTop w:val="0"/>
          <w:marBottom w:val="94"/>
          <w:divBdr>
            <w:top w:val="none" w:sz="0" w:space="0" w:color="auto"/>
            <w:left w:val="none" w:sz="0" w:space="0" w:color="auto"/>
            <w:bottom w:val="none" w:sz="0" w:space="0" w:color="auto"/>
            <w:right w:val="none" w:sz="0" w:space="0" w:color="auto"/>
          </w:divBdr>
        </w:div>
        <w:div w:id="1206679139">
          <w:marLeft w:val="864"/>
          <w:marRight w:val="0"/>
          <w:marTop w:val="0"/>
          <w:marBottom w:val="94"/>
          <w:divBdr>
            <w:top w:val="none" w:sz="0" w:space="0" w:color="auto"/>
            <w:left w:val="none" w:sz="0" w:space="0" w:color="auto"/>
            <w:bottom w:val="none" w:sz="0" w:space="0" w:color="auto"/>
            <w:right w:val="none" w:sz="0" w:space="0" w:color="auto"/>
          </w:divBdr>
        </w:div>
        <w:div w:id="1417479074">
          <w:marLeft w:val="864"/>
          <w:marRight w:val="0"/>
          <w:marTop w:val="0"/>
          <w:marBottom w:val="94"/>
          <w:divBdr>
            <w:top w:val="none" w:sz="0" w:space="0" w:color="auto"/>
            <w:left w:val="none" w:sz="0" w:space="0" w:color="auto"/>
            <w:bottom w:val="none" w:sz="0" w:space="0" w:color="auto"/>
            <w:right w:val="none" w:sz="0" w:space="0" w:color="auto"/>
          </w:divBdr>
        </w:div>
        <w:div w:id="1716929587">
          <w:marLeft w:val="0"/>
          <w:marRight w:val="0"/>
          <w:marTop w:val="0"/>
          <w:marBottom w:val="94"/>
          <w:divBdr>
            <w:top w:val="none" w:sz="0" w:space="0" w:color="auto"/>
            <w:left w:val="none" w:sz="0" w:space="0" w:color="auto"/>
            <w:bottom w:val="none" w:sz="0" w:space="0" w:color="auto"/>
            <w:right w:val="none" w:sz="0" w:space="0" w:color="auto"/>
          </w:divBdr>
        </w:div>
        <w:div w:id="35082642">
          <w:marLeft w:val="0"/>
          <w:marRight w:val="0"/>
          <w:marTop w:val="0"/>
          <w:marBottom w:val="94"/>
          <w:divBdr>
            <w:top w:val="none" w:sz="0" w:space="0" w:color="auto"/>
            <w:left w:val="none" w:sz="0" w:space="0" w:color="auto"/>
            <w:bottom w:val="none" w:sz="0" w:space="0" w:color="auto"/>
            <w:right w:val="none" w:sz="0" w:space="0" w:color="auto"/>
          </w:divBdr>
        </w:div>
        <w:div w:id="2057774318">
          <w:marLeft w:val="0"/>
          <w:marRight w:val="0"/>
          <w:marTop w:val="0"/>
          <w:marBottom w:val="94"/>
          <w:divBdr>
            <w:top w:val="none" w:sz="0" w:space="0" w:color="auto"/>
            <w:left w:val="none" w:sz="0" w:space="0" w:color="auto"/>
            <w:bottom w:val="none" w:sz="0" w:space="0" w:color="auto"/>
            <w:right w:val="none" w:sz="0" w:space="0" w:color="auto"/>
          </w:divBdr>
        </w:div>
        <w:div w:id="1204905424">
          <w:marLeft w:val="0"/>
          <w:marRight w:val="0"/>
          <w:marTop w:val="0"/>
          <w:marBottom w:val="94"/>
          <w:divBdr>
            <w:top w:val="none" w:sz="0" w:space="0" w:color="auto"/>
            <w:left w:val="none" w:sz="0" w:space="0" w:color="auto"/>
            <w:bottom w:val="none" w:sz="0" w:space="0" w:color="auto"/>
            <w:right w:val="none" w:sz="0" w:space="0" w:color="auto"/>
          </w:divBdr>
        </w:div>
        <w:div w:id="58409547">
          <w:marLeft w:val="0"/>
          <w:marRight w:val="0"/>
          <w:marTop w:val="0"/>
          <w:marBottom w:val="94"/>
          <w:divBdr>
            <w:top w:val="none" w:sz="0" w:space="0" w:color="auto"/>
            <w:left w:val="none" w:sz="0" w:space="0" w:color="auto"/>
            <w:bottom w:val="none" w:sz="0" w:space="0" w:color="auto"/>
            <w:right w:val="none" w:sz="0" w:space="0" w:color="auto"/>
          </w:divBdr>
        </w:div>
      </w:divsChild>
    </w:div>
    <w:div w:id="16213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D092-0EE4-48DE-8020-4F41AD9F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30</Pages>
  <Words>6406</Words>
  <Characters>35238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28</cp:revision>
  <cp:lastPrinted>2025-02-20T15:56:00Z</cp:lastPrinted>
  <dcterms:created xsi:type="dcterms:W3CDTF">2025-02-13T21:19:00Z</dcterms:created>
  <dcterms:modified xsi:type="dcterms:W3CDTF">2025-04-04T19:53:00Z</dcterms:modified>
</cp:coreProperties>
</file>