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000000" w:themeColor="text1"/>
          <w:sz w:val="22"/>
          <w:szCs w:val="22"/>
          <w:lang w:val="es-ES"/>
        </w:rPr>
        <w:id w:val="-1656061214"/>
        <w:docPartObj>
          <w:docPartGallery w:val="Table of Contents"/>
          <w:docPartUnique/>
        </w:docPartObj>
      </w:sdtPr>
      <w:sdtEndPr>
        <w:rPr>
          <w:b/>
          <w:bCs/>
        </w:rPr>
      </w:sdtEndPr>
      <w:sdtContent>
        <w:p w14:paraId="1D438BAC" w14:textId="77777777" w:rsidR="00FC580F" w:rsidRDefault="00FC580F" w:rsidP="00D11903">
          <w:pPr>
            <w:pStyle w:val="TtuloTDC"/>
            <w:spacing w:before="0" w:line="360" w:lineRule="auto"/>
            <w:jc w:val="center"/>
            <w:rPr>
              <w:rFonts w:ascii="Palatino Linotype" w:eastAsia="Palatino Linotype" w:hAnsi="Palatino Linotype" w:cs="Palatino Linotype"/>
              <w:color w:val="000000" w:themeColor="text1"/>
              <w:sz w:val="22"/>
              <w:szCs w:val="22"/>
              <w:lang w:val="es-ES"/>
            </w:rPr>
          </w:pPr>
        </w:p>
        <w:p w14:paraId="3CB450ED" w14:textId="77777777" w:rsidR="00FC580F" w:rsidRDefault="00FC580F" w:rsidP="00D11903">
          <w:pPr>
            <w:pStyle w:val="TtuloTDC"/>
            <w:spacing w:before="0" w:line="360" w:lineRule="auto"/>
            <w:jc w:val="center"/>
            <w:rPr>
              <w:rFonts w:ascii="Palatino Linotype" w:eastAsia="Palatino Linotype" w:hAnsi="Palatino Linotype" w:cs="Palatino Linotype"/>
              <w:color w:val="000000" w:themeColor="text1"/>
              <w:sz w:val="22"/>
              <w:szCs w:val="22"/>
              <w:lang w:val="es-ES"/>
            </w:rPr>
          </w:pPr>
        </w:p>
        <w:p w14:paraId="4C48F925" w14:textId="7D22DBC6" w:rsidR="00B81B55" w:rsidRPr="00D11903" w:rsidRDefault="00B81B55" w:rsidP="00D11903">
          <w:pPr>
            <w:pStyle w:val="TtuloTDC"/>
            <w:spacing w:before="0" w:line="360" w:lineRule="auto"/>
            <w:jc w:val="center"/>
            <w:rPr>
              <w:rFonts w:ascii="Palatino Linotype" w:hAnsi="Palatino Linotype"/>
              <w:color w:val="auto"/>
              <w:sz w:val="22"/>
              <w:szCs w:val="22"/>
            </w:rPr>
          </w:pPr>
          <w:r w:rsidRPr="00D11903">
            <w:rPr>
              <w:rFonts w:ascii="Palatino Linotype" w:hAnsi="Palatino Linotype"/>
              <w:color w:val="auto"/>
              <w:sz w:val="22"/>
              <w:szCs w:val="22"/>
              <w:lang w:val="es-ES"/>
            </w:rPr>
            <w:t>RESOLUCI</w:t>
          </w:r>
          <w:r w:rsidR="00FC580F">
            <w:rPr>
              <w:rFonts w:ascii="Palatino Linotype" w:hAnsi="Palatino Linotype"/>
              <w:color w:val="auto"/>
              <w:sz w:val="22"/>
              <w:szCs w:val="22"/>
              <w:lang w:val="es-ES"/>
            </w:rPr>
            <w:t xml:space="preserve">ÓN DEL RECURSO DE REVISIÓN </w:t>
          </w:r>
          <w:r w:rsidR="002574F2">
            <w:rPr>
              <w:rFonts w:ascii="Palatino Linotype" w:hAnsi="Palatino Linotype"/>
              <w:color w:val="auto"/>
              <w:sz w:val="22"/>
              <w:szCs w:val="22"/>
              <w:lang w:val="es-ES"/>
            </w:rPr>
            <w:t>12116/INFOEM/IP/RR/2025</w:t>
          </w:r>
        </w:p>
        <w:p w14:paraId="2DE75F06" w14:textId="1D67F120" w:rsidR="00CA64C4" w:rsidRDefault="00B81B55">
          <w:pPr>
            <w:pStyle w:val="TDC1"/>
            <w:tabs>
              <w:tab w:val="right" w:leader="dot" w:pos="8921"/>
            </w:tabs>
            <w:rPr>
              <w:rFonts w:asciiTheme="minorHAnsi" w:eastAsiaTheme="minorEastAsia" w:hAnsiTheme="minorHAnsi" w:cstheme="minorBidi"/>
              <w:noProof/>
              <w:color w:val="auto"/>
            </w:rPr>
          </w:pPr>
          <w:r w:rsidRPr="00D11903">
            <w:fldChar w:fldCharType="begin"/>
          </w:r>
          <w:r w:rsidRPr="00D11903">
            <w:instrText xml:space="preserve"> TOC \o "1-3" \h \z \u </w:instrText>
          </w:r>
          <w:r w:rsidRPr="00D11903">
            <w:fldChar w:fldCharType="separate"/>
          </w:r>
          <w:hyperlink w:anchor="_Toc205468039" w:history="1">
            <w:r w:rsidR="00CA64C4" w:rsidRPr="00E30009">
              <w:rPr>
                <w:rStyle w:val="Hipervnculo"/>
                <w:noProof/>
              </w:rPr>
              <w:t>A N T E C E D E N T E S</w:t>
            </w:r>
            <w:r w:rsidR="00CA64C4">
              <w:rPr>
                <w:noProof/>
                <w:webHidden/>
              </w:rPr>
              <w:tab/>
            </w:r>
            <w:r w:rsidR="00CA64C4">
              <w:rPr>
                <w:noProof/>
                <w:webHidden/>
              </w:rPr>
              <w:fldChar w:fldCharType="begin"/>
            </w:r>
            <w:r w:rsidR="00CA64C4">
              <w:rPr>
                <w:noProof/>
                <w:webHidden/>
              </w:rPr>
              <w:instrText xml:space="preserve"> PAGEREF _Toc205468039 \h </w:instrText>
            </w:r>
            <w:r w:rsidR="00CA64C4">
              <w:rPr>
                <w:noProof/>
                <w:webHidden/>
              </w:rPr>
            </w:r>
            <w:r w:rsidR="00CA64C4">
              <w:rPr>
                <w:noProof/>
                <w:webHidden/>
              </w:rPr>
              <w:fldChar w:fldCharType="separate"/>
            </w:r>
            <w:r w:rsidR="00A41F7D">
              <w:rPr>
                <w:noProof/>
                <w:webHidden/>
              </w:rPr>
              <w:t>2</w:t>
            </w:r>
            <w:r w:rsidR="00CA64C4">
              <w:rPr>
                <w:noProof/>
                <w:webHidden/>
              </w:rPr>
              <w:fldChar w:fldCharType="end"/>
            </w:r>
          </w:hyperlink>
        </w:p>
        <w:p w14:paraId="20354472" w14:textId="590C84F5" w:rsidR="00CA64C4" w:rsidRDefault="00CA64C4">
          <w:pPr>
            <w:pStyle w:val="TDC2"/>
            <w:tabs>
              <w:tab w:val="right" w:leader="dot" w:pos="8921"/>
            </w:tabs>
            <w:rPr>
              <w:rFonts w:asciiTheme="minorHAnsi" w:eastAsiaTheme="minorEastAsia" w:hAnsiTheme="minorHAnsi" w:cstheme="minorBidi"/>
              <w:noProof/>
              <w:color w:val="auto"/>
            </w:rPr>
          </w:pPr>
          <w:hyperlink w:anchor="_Toc205468040" w:history="1">
            <w:r w:rsidRPr="00E30009">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_Toc205468040 \h </w:instrText>
            </w:r>
            <w:r>
              <w:rPr>
                <w:noProof/>
                <w:webHidden/>
              </w:rPr>
            </w:r>
            <w:r>
              <w:rPr>
                <w:noProof/>
                <w:webHidden/>
              </w:rPr>
              <w:fldChar w:fldCharType="separate"/>
            </w:r>
            <w:r w:rsidR="00A41F7D">
              <w:rPr>
                <w:noProof/>
                <w:webHidden/>
              </w:rPr>
              <w:t>2</w:t>
            </w:r>
            <w:r>
              <w:rPr>
                <w:noProof/>
                <w:webHidden/>
              </w:rPr>
              <w:fldChar w:fldCharType="end"/>
            </w:r>
          </w:hyperlink>
        </w:p>
        <w:p w14:paraId="368F8608" w14:textId="4A843365" w:rsidR="00CA64C4" w:rsidRDefault="00CA64C4">
          <w:pPr>
            <w:pStyle w:val="TDC2"/>
            <w:tabs>
              <w:tab w:val="right" w:leader="dot" w:pos="8921"/>
            </w:tabs>
            <w:rPr>
              <w:rFonts w:asciiTheme="minorHAnsi" w:eastAsiaTheme="minorEastAsia" w:hAnsiTheme="minorHAnsi" w:cstheme="minorBidi"/>
              <w:noProof/>
              <w:color w:val="auto"/>
            </w:rPr>
          </w:pPr>
          <w:hyperlink w:anchor="_Toc205468041" w:history="1">
            <w:r w:rsidRPr="00E30009">
              <w:rPr>
                <w:rStyle w:val="Hipervnculo"/>
                <w:rFonts w:cs="Tahoma"/>
                <w:noProof/>
              </w:rPr>
              <w:t>II.</w:t>
            </w:r>
            <w:r w:rsidRPr="00E30009">
              <w:rPr>
                <w:rStyle w:val="Hipervnculo"/>
                <w:noProof/>
              </w:rPr>
              <w:t xml:space="preserve"> Respuesta del Sujeto Obligado</w:t>
            </w:r>
            <w:r>
              <w:rPr>
                <w:noProof/>
                <w:webHidden/>
              </w:rPr>
              <w:tab/>
            </w:r>
            <w:r>
              <w:rPr>
                <w:noProof/>
                <w:webHidden/>
              </w:rPr>
              <w:fldChar w:fldCharType="begin"/>
            </w:r>
            <w:r>
              <w:rPr>
                <w:noProof/>
                <w:webHidden/>
              </w:rPr>
              <w:instrText xml:space="preserve"> PAGEREF _Toc205468041 \h </w:instrText>
            </w:r>
            <w:r>
              <w:rPr>
                <w:noProof/>
                <w:webHidden/>
              </w:rPr>
            </w:r>
            <w:r>
              <w:rPr>
                <w:noProof/>
                <w:webHidden/>
              </w:rPr>
              <w:fldChar w:fldCharType="separate"/>
            </w:r>
            <w:r w:rsidR="00A41F7D">
              <w:rPr>
                <w:noProof/>
                <w:webHidden/>
              </w:rPr>
              <w:t>3</w:t>
            </w:r>
            <w:r>
              <w:rPr>
                <w:noProof/>
                <w:webHidden/>
              </w:rPr>
              <w:fldChar w:fldCharType="end"/>
            </w:r>
          </w:hyperlink>
        </w:p>
        <w:p w14:paraId="3B15B8B9" w14:textId="1C49548F" w:rsidR="00CA64C4" w:rsidRDefault="00CA64C4">
          <w:pPr>
            <w:pStyle w:val="TDC2"/>
            <w:tabs>
              <w:tab w:val="right" w:leader="dot" w:pos="8921"/>
            </w:tabs>
            <w:rPr>
              <w:rFonts w:asciiTheme="minorHAnsi" w:eastAsiaTheme="minorEastAsia" w:hAnsiTheme="minorHAnsi" w:cstheme="minorBidi"/>
              <w:noProof/>
              <w:color w:val="auto"/>
            </w:rPr>
          </w:pPr>
          <w:hyperlink w:anchor="_Toc205468042" w:history="1">
            <w:r w:rsidRPr="00E30009">
              <w:rPr>
                <w:rStyle w:val="Hipervnculo"/>
                <w:noProof/>
              </w:rPr>
              <w:t>III. Interposición del Recurso de Revisión</w:t>
            </w:r>
            <w:r>
              <w:rPr>
                <w:noProof/>
                <w:webHidden/>
              </w:rPr>
              <w:tab/>
            </w:r>
            <w:r>
              <w:rPr>
                <w:noProof/>
                <w:webHidden/>
              </w:rPr>
              <w:fldChar w:fldCharType="begin"/>
            </w:r>
            <w:r>
              <w:rPr>
                <w:noProof/>
                <w:webHidden/>
              </w:rPr>
              <w:instrText xml:space="preserve"> PAGEREF _Toc205468042 \h </w:instrText>
            </w:r>
            <w:r>
              <w:rPr>
                <w:noProof/>
                <w:webHidden/>
              </w:rPr>
            </w:r>
            <w:r>
              <w:rPr>
                <w:noProof/>
                <w:webHidden/>
              </w:rPr>
              <w:fldChar w:fldCharType="separate"/>
            </w:r>
            <w:r w:rsidR="00A41F7D">
              <w:rPr>
                <w:noProof/>
                <w:webHidden/>
              </w:rPr>
              <w:t>3</w:t>
            </w:r>
            <w:r>
              <w:rPr>
                <w:noProof/>
                <w:webHidden/>
              </w:rPr>
              <w:fldChar w:fldCharType="end"/>
            </w:r>
          </w:hyperlink>
        </w:p>
        <w:p w14:paraId="4B5C668D" w14:textId="738A40CA" w:rsidR="00CA64C4" w:rsidRDefault="00CA64C4">
          <w:pPr>
            <w:pStyle w:val="TDC2"/>
            <w:tabs>
              <w:tab w:val="right" w:leader="dot" w:pos="8921"/>
            </w:tabs>
            <w:rPr>
              <w:rFonts w:asciiTheme="minorHAnsi" w:eastAsiaTheme="minorEastAsia" w:hAnsiTheme="minorHAnsi" w:cstheme="minorBidi"/>
              <w:noProof/>
              <w:color w:val="auto"/>
            </w:rPr>
          </w:pPr>
          <w:hyperlink w:anchor="_Toc205468043" w:history="1">
            <w:r w:rsidRPr="00E30009">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_Toc205468043 \h </w:instrText>
            </w:r>
            <w:r>
              <w:rPr>
                <w:noProof/>
                <w:webHidden/>
              </w:rPr>
            </w:r>
            <w:r>
              <w:rPr>
                <w:noProof/>
                <w:webHidden/>
              </w:rPr>
              <w:fldChar w:fldCharType="separate"/>
            </w:r>
            <w:r w:rsidR="00A41F7D">
              <w:rPr>
                <w:noProof/>
                <w:webHidden/>
              </w:rPr>
              <w:t>4</w:t>
            </w:r>
            <w:r>
              <w:rPr>
                <w:noProof/>
                <w:webHidden/>
              </w:rPr>
              <w:fldChar w:fldCharType="end"/>
            </w:r>
          </w:hyperlink>
        </w:p>
        <w:p w14:paraId="32D704CB" w14:textId="551B4778" w:rsidR="00CA64C4" w:rsidRDefault="00CA64C4">
          <w:pPr>
            <w:pStyle w:val="TDC1"/>
            <w:tabs>
              <w:tab w:val="right" w:leader="dot" w:pos="8921"/>
            </w:tabs>
            <w:rPr>
              <w:rFonts w:asciiTheme="minorHAnsi" w:eastAsiaTheme="minorEastAsia" w:hAnsiTheme="minorHAnsi" w:cstheme="minorBidi"/>
              <w:noProof/>
              <w:color w:val="auto"/>
            </w:rPr>
          </w:pPr>
          <w:hyperlink w:anchor="_Toc205468044" w:history="1">
            <w:r w:rsidRPr="00E30009">
              <w:rPr>
                <w:rStyle w:val="Hipervnculo"/>
                <w:noProof/>
              </w:rPr>
              <w:t>C O N S I D E R A N D O S</w:t>
            </w:r>
            <w:r>
              <w:rPr>
                <w:noProof/>
                <w:webHidden/>
              </w:rPr>
              <w:tab/>
            </w:r>
            <w:r>
              <w:rPr>
                <w:noProof/>
                <w:webHidden/>
              </w:rPr>
              <w:fldChar w:fldCharType="begin"/>
            </w:r>
            <w:r>
              <w:rPr>
                <w:noProof/>
                <w:webHidden/>
              </w:rPr>
              <w:instrText xml:space="preserve"> PAGEREF _Toc205468044 \h </w:instrText>
            </w:r>
            <w:r>
              <w:rPr>
                <w:noProof/>
                <w:webHidden/>
              </w:rPr>
            </w:r>
            <w:r>
              <w:rPr>
                <w:noProof/>
                <w:webHidden/>
              </w:rPr>
              <w:fldChar w:fldCharType="separate"/>
            </w:r>
            <w:r w:rsidR="00A41F7D">
              <w:rPr>
                <w:noProof/>
                <w:webHidden/>
              </w:rPr>
              <w:t>5</w:t>
            </w:r>
            <w:r>
              <w:rPr>
                <w:noProof/>
                <w:webHidden/>
              </w:rPr>
              <w:fldChar w:fldCharType="end"/>
            </w:r>
          </w:hyperlink>
        </w:p>
        <w:p w14:paraId="7DDFA3DA" w14:textId="06281F94" w:rsidR="00CA64C4" w:rsidRDefault="00CA64C4">
          <w:pPr>
            <w:pStyle w:val="TDC2"/>
            <w:tabs>
              <w:tab w:val="right" w:leader="dot" w:pos="8921"/>
            </w:tabs>
            <w:rPr>
              <w:rFonts w:asciiTheme="minorHAnsi" w:eastAsiaTheme="minorEastAsia" w:hAnsiTheme="minorHAnsi" w:cstheme="minorBidi"/>
              <w:noProof/>
              <w:color w:val="auto"/>
            </w:rPr>
          </w:pPr>
          <w:hyperlink w:anchor="_Toc205468045" w:history="1">
            <w:r w:rsidRPr="00E30009">
              <w:rPr>
                <w:rStyle w:val="Hipervnculo"/>
                <w:noProof/>
              </w:rPr>
              <w:t>PRIMERO. Competencia</w:t>
            </w:r>
            <w:r>
              <w:rPr>
                <w:noProof/>
                <w:webHidden/>
              </w:rPr>
              <w:tab/>
            </w:r>
            <w:r>
              <w:rPr>
                <w:noProof/>
                <w:webHidden/>
              </w:rPr>
              <w:fldChar w:fldCharType="begin"/>
            </w:r>
            <w:r>
              <w:rPr>
                <w:noProof/>
                <w:webHidden/>
              </w:rPr>
              <w:instrText xml:space="preserve"> PAGEREF _Toc205468045 \h </w:instrText>
            </w:r>
            <w:r>
              <w:rPr>
                <w:noProof/>
                <w:webHidden/>
              </w:rPr>
            </w:r>
            <w:r>
              <w:rPr>
                <w:noProof/>
                <w:webHidden/>
              </w:rPr>
              <w:fldChar w:fldCharType="separate"/>
            </w:r>
            <w:r w:rsidR="00A41F7D">
              <w:rPr>
                <w:noProof/>
                <w:webHidden/>
              </w:rPr>
              <w:t>5</w:t>
            </w:r>
            <w:r>
              <w:rPr>
                <w:noProof/>
                <w:webHidden/>
              </w:rPr>
              <w:fldChar w:fldCharType="end"/>
            </w:r>
          </w:hyperlink>
        </w:p>
        <w:p w14:paraId="079DE6AC" w14:textId="6BC22B64" w:rsidR="00CA64C4" w:rsidRDefault="00CA64C4">
          <w:pPr>
            <w:pStyle w:val="TDC2"/>
            <w:tabs>
              <w:tab w:val="right" w:leader="dot" w:pos="8921"/>
            </w:tabs>
            <w:rPr>
              <w:rFonts w:asciiTheme="minorHAnsi" w:eastAsiaTheme="minorEastAsia" w:hAnsiTheme="minorHAnsi" w:cstheme="minorBidi"/>
              <w:noProof/>
              <w:color w:val="auto"/>
            </w:rPr>
          </w:pPr>
          <w:hyperlink w:anchor="_Toc205468046" w:history="1">
            <w:r w:rsidRPr="00E30009">
              <w:rPr>
                <w:rStyle w:val="Hipervnculo"/>
                <w:noProof/>
              </w:rPr>
              <w:t>SEGUNDO. Causales de improcedencia</w:t>
            </w:r>
            <w:r>
              <w:rPr>
                <w:noProof/>
                <w:webHidden/>
              </w:rPr>
              <w:tab/>
            </w:r>
            <w:r>
              <w:rPr>
                <w:noProof/>
                <w:webHidden/>
              </w:rPr>
              <w:fldChar w:fldCharType="begin"/>
            </w:r>
            <w:r>
              <w:rPr>
                <w:noProof/>
                <w:webHidden/>
              </w:rPr>
              <w:instrText xml:space="preserve"> PAGEREF _Toc205468046 \h </w:instrText>
            </w:r>
            <w:r>
              <w:rPr>
                <w:noProof/>
                <w:webHidden/>
              </w:rPr>
            </w:r>
            <w:r>
              <w:rPr>
                <w:noProof/>
                <w:webHidden/>
              </w:rPr>
              <w:fldChar w:fldCharType="separate"/>
            </w:r>
            <w:r w:rsidR="00A41F7D">
              <w:rPr>
                <w:noProof/>
                <w:webHidden/>
              </w:rPr>
              <w:t>6</w:t>
            </w:r>
            <w:r>
              <w:rPr>
                <w:noProof/>
                <w:webHidden/>
              </w:rPr>
              <w:fldChar w:fldCharType="end"/>
            </w:r>
          </w:hyperlink>
        </w:p>
        <w:p w14:paraId="4FA70D5B" w14:textId="65D48C3B" w:rsidR="00CA64C4" w:rsidRDefault="00CA64C4">
          <w:pPr>
            <w:pStyle w:val="TDC2"/>
            <w:tabs>
              <w:tab w:val="right" w:leader="dot" w:pos="8921"/>
            </w:tabs>
            <w:rPr>
              <w:rFonts w:asciiTheme="minorHAnsi" w:eastAsiaTheme="minorEastAsia" w:hAnsiTheme="minorHAnsi" w:cstheme="minorBidi"/>
              <w:noProof/>
              <w:color w:val="auto"/>
            </w:rPr>
          </w:pPr>
          <w:hyperlink w:anchor="_Toc205468047" w:history="1">
            <w:r w:rsidRPr="00E30009">
              <w:rPr>
                <w:rStyle w:val="Hipervnculo"/>
                <w:noProof/>
              </w:rPr>
              <w:t>TERCERO. Causales de sobreseimiento</w:t>
            </w:r>
            <w:r>
              <w:rPr>
                <w:noProof/>
                <w:webHidden/>
              </w:rPr>
              <w:tab/>
            </w:r>
            <w:r>
              <w:rPr>
                <w:noProof/>
                <w:webHidden/>
              </w:rPr>
              <w:fldChar w:fldCharType="begin"/>
            </w:r>
            <w:r>
              <w:rPr>
                <w:noProof/>
                <w:webHidden/>
              </w:rPr>
              <w:instrText xml:space="preserve"> PAGEREF _Toc205468047 \h </w:instrText>
            </w:r>
            <w:r>
              <w:rPr>
                <w:noProof/>
                <w:webHidden/>
              </w:rPr>
            </w:r>
            <w:r>
              <w:rPr>
                <w:noProof/>
                <w:webHidden/>
              </w:rPr>
              <w:fldChar w:fldCharType="separate"/>
            </w:r>
            <w:r w:rsidR="00A41F7D">
              <w:rPr>
                <w:noProof/>
                <w:webHidden/>
              </w:rPr>
              <w:t>6</w:t>
            </w:r>
            <w:r>
              <w:rPr>
                <w:noProof/>
                <w:webHidden/>
              </w:rPr>
              <w:fldChar w:fldCharType="end"/>
            </w:r>
          </w:hyperlink>
        </w:p>
        <w:p w14:paraId="56B830BA" w14:textId="0ABB0F4D" w:rsidR="00CA64C4" w:rsidRDefault="00CA64C4">
          <w:pPr>
            <w:pStyle w:val="TDC2"/>
            <w:tabs>
              <w:tab w:val="right" w:leader="dot" w:pos="8921"/>
            </w:tabs>
            <w:rPr>
              <w:rFonts w:asciiTheme="minorHAnsi" w:eastAsiaTheme="minorEastAsia" w:hAnsiTheme="minorHAnsi" w:cstheme="minorBidi"/>
              <w:noProof/>
              <w:color w:val="auto"/>
            </w:rPr>
          </w:pPr>
          <w:hyperlink w:anchor="_Toc205468048" w:history="1">
            <w:r w:rsidRPr="00E30009">
              <w:rPr>
                <w:rStyle w:val="Hipervnculo"/>
                <w:noProof/>
              </w:rPr>
              <w:t>CUARTO. Decisión</w:t>
            </w:r>
            <w:r>
              <w:rPr>
                <w:noProof/>
                <w:webHidden/>
              </w:rPr>
              <w:tab/>
            </w:r>
            <w:r>
              <w:rPr>
                <w:noProof/>
                <w:webHidden/>
              </w:rPr>
              <w:fldChar w:fldCharType="begin"/>
            </w:r>
            <w:r>
              <w:rPr>
                <w:noProof/>
                <w:webHidden/>
              </w:rPr>
              <w:instrText xml:space="preserve"> PAGEREF _Toc205468048 \h </w:instrText>
            </w:r>
            <w:r>
              <w:rPr>
                <w:noProof/>
                <w:webHidden/>
              </w:rPr>
            </w:r>
            <w:r>
              <w:rPr>
                <w:noProof/>
                <w:webHidden/>
              </w:rPr>
              <w:fldChar w:fldCharType="separate"/>
            </w:r>
            <w:r w:rsidR="00A41F7D">
              <w:rPr>
                <w:noProof/>
                <w:webHidden/>
              </w:rPr>
              <w:t>9</w:t>
            </w:r>
            <w:r>
              <w:rPr>
                <w:noProof/>
                <w:webHidden/>
              </w:rPr>
              <w:fldChar w:fldCharType="end"/>
            </w:r>
          </w:hyperlink>
        </w:p>
        <w:p w14:paraId="73323326" w14:textId="5F6D17B0" w:rsidR="00CA64C4" w:rsidRDefault="00CA64C4">
          <w:pPr>
            <w:pStyle w:val="TDC1"/>
            <w:tabs>
              <w:tab w:val="right" w:leader="dot" w:pos="8921"/>
            </w:tabs>
            <w:rPr>
              <w:rFonts w:asciiTheme="minorHAnsi" w:eastAsiaTheme="minorEastAsia" w:hAnsiTheme="minorHAnsi" w:cstheme="minorBidi"/>
              <w:noProof/>
              <w:color w:val="auto"/>
            </w:rPr>
          </w:pPr>
          <w:hyperlink w:anchor="_Toc205468049" w:history="1">
            <w:r w:rsidRPr="00E30009">
              <w:rPr>
                <w:rStyle w:val="Hipervnculo"/>
                <w:noProof/>
              </w:rPr>
              <w:t>R E S U E L V E</w:t>
            </w:r>
            <w:r>
              <w:rPr>
                <w:noProof/>
                <w:webHidden/>
              </w:rPr>
              <w:tab/>
            </w:r>
            <w:r>
              <w:rPr>
                <w:noProof/>
                <w:webHidden/>
              </w:rPr>
              <w:fldChar w:fldCharType="begin"/>
            </w:r>
            <w:r>
              <w:rPr>
                <w:noProof/>
                <w:webHidden/>
              </w:rPr>
              <w:instrText xml:space="preserve"> PAGEREF _Toc205468049 \h </w:instrText>
            </w:r>
            <w:r>
              <w:rPr>
                <w:noProof/>
                <w:webHidden/>
              </w:rPr>
            </w:r>
            <w:r>
              <w:rPr>
                <w:noProof/>
                <w:webHidden/>
              </w:rPr>
              <w:fldChar w:fldCharType="separate"/>
            </w:r>
            <w:r w:rsidR="00A41F7D">
              <w:rPr>
                <w:noProof/>
                <w:webHidden/>
              </w:rPr>
              <w:t>10</w:t>
            </w:r>
            <w:r>
              <w:rPr>
                <w:noProof/>
                <w:webHidden/>
              </w:rPr>
              <w:fldChar w:fldCharType="end"/>
            </w:r>
          </w:hyperlink>
        </w:p>
        <w:p w14:paraId="268ADA35" w14:textId="32A7681D" w:rsidR="00B81B55" w:rsidRPr="00D11903" w:rsidRDefault="00B81B55" w:rsidP="00D11903">
          <w:pPr>
            <w:spacing w:after="0" w:line="360" w:lineRule="auto"/>
          </w:pPr>
          <w:r w:rsidRPr="00D11903">
            <w:rPr>
              <w:b/>
              <w:bCs/>
              <w:lang w:val="es-ES"/>
            </w:rPr>
            <w:fldChar w:fldCharType="end"/>
          </w:r>
        </w:p>
      </w:sdtContent>
    </w:sdt>
    <w:p w14:paraId="75DF5858" w14:textId="77777777" w:rsidR="004C465F" w:rsidRPr="00D11903" w:rsidRDefault="004C465F" w:rsidP="00D11903">
      <w:pPr>
        <w:tabs>
          <w:tab w:val="left" w:pos="8931"/>
        </w:tabs>
        <w:spacing w:after="0" w:line="360" w:lineRule="auto"/>
      </w:pPr>
    </w:p>
    <w:p w14:paraId="0AEABBF9" w14:textId="77777777" w:rsidR="00B81B55" w:rsidRPr="00D11903" w:rsidRDefault="00B81B55" w:rsidP="00D11903">
      <w:pPr>
        <w:tabs>
          <w:tab w:val="left" w:pos="8931"/>
        </w:tabs>
        <w:spacing w:after="0" w:line="360" w:lineRule="auto"/>
      </w:pPr>
    </w:p>
    <w:p w14:paraId="4EC18E9F" w14:textId="77777777" w:rsidR="00B81B55" w:rsidRPr="00D11903" w:rsidRDefault="00B81B55" w:rsidP="00D11903">
      <w:pPr>
        <w:tabs>
          <w:tab w:val="left" w:pos="8931"/>
        </w:tabs>
        <w:spacing w:after="0" w:line="360" w:lineRule="auto"/>
      </w:pPr>
    </w:p>
    <w:p w14:paraId="17F3111C" w14:textId="77777777" w:rsidR="00B81B55" w:rsidRPr="00D11903" w:rsidRDefault="00B81B55" w:rsidP="00D11903">
      <w:pPr>
        <w:tabs>
          <w:tab w:val="left" w:pos="8931"/>
        </w:tabs>
        <w:spacing w:after="0" w:line="360" w:lineRule="auto"/>
      </w:pPr>
    </w:p>
    <w:p w14:paraId="65249F86" w14:textId="77777777" w:rsidR="00B81B55" w:rsidRPr="00D11903" w:rsidRDefault="00B81B55" w:rsidP="00D11903">
      <w:pPr>
        <w:tabs>
          <w:tab w:val="left" w:pos="8931"/>
        </w:tabs>
        <w:spacing w:after="0" w:line="360" w:lineRule="auto"/>
      </w:pPr>
    </w:p>
    <w:p w14:paraId="6F9A3573" w14:textId="77777777" w:rsidR="00B81B55" w:rsidRPr="00D11903" w:rsidRDefault="00B81B55" w:rsidP="00D11903">
      <w:pPr>
        <w:tabs>
          <w:tab w:val="left" w:pos="8931"/>
        </w:tabs>
        <w:spacing w:after="0" w:line="360" w:lineRule="auto"/>
      </w:pPr>
    </w:p>
    <w:p w14:paraId="72E8A02C" w14:textId="77777777" w:rsidR="00B81B55" w:rsidRPr="00D11903" w:rsidRDefault="00B81B55" w:rsidP="00D11903">
      <w:pPr>
        <w:tabs>
          <w:tab w:val="left" w:pos="8931"/>
        </w:tabs>
        <w:spacing w:after="0" w:line="360" w:lineRule="auto"/>
      </w:pPr>
    </w:p>
    <w:p w14:paraId="68D4C808" w14:textId="77777777" w:rsidR="00B81B55" w:rsidRDefault="00B81B55" w:rsidP="00D11903">
      <w:pPr>
        <w:tabs>
          <w:tab w:val="left" w:pos="8931"/>
        </w:tabs>
        <w:spacing w:after="0" w:line="360" w:lineRule="auto"/>
      </w:pPr>
    </w:p>
    <w:p w14:paraId="4AE53EC5" w14:textId="77777777" w:rsidR="00477F76" w:rsidRDefault="00477F76" w:rsidP="00D11903">
      <w:pPr>
        <w:tabs>
          <w:tab w:val="left" w:pos="8931"/>
        </w:tabs>
        <w:spacing w:after="0" w:line="360" w:lineRule="auto"/>
      </w:pPr>
    </w:p>
    <w:p w14:paraId="12C8F3AC" w14:textId="77777777" w:rsidR="00477F76" w:rsidRPr="00D11903" w:rsidRDefault="00477F76" w:rsidP="00D11903">
      <w:pPr>
        <w:tabs>
          <w:tab w:val="left" w:pos="8931"/>
        </w:tabs>
        <w:spacing w:after="0" w:line="360" w:lineRule="auto"/>
      </w:pPr>
    </w:p>
    <w:p w14:paraId="16638E23" w14:textId="77777777" w:rsidR="00477F76" w:rsidRDefault="00477F76" w:rsidP="00D11903">
      <w:pPr>
        <w:tabs>
          <w:tab w:val="left" w:pos="8931"/>
        </w:tabs>
        <w:spacing w:after="0" w:line="360" w:lineRule="auto"/>
      </w:pPr>
    </w:p>
    <w:p w14:paraId="6C915F53" w14:textId="77777777" w:rsidR="00FC580F" w:rsidRDefault="00FC580F" w:rsidP="00D11903">
      <w:pPr>
        <w:tabs>
          <w:tab w:val="left" w:pos="8931"/>
        </w:tabs>
        <w:spacing w:after="0" w:line="360" w:lineRule="auto"/>
      </w:pPr>
    </w:p>
    <w:p w14:paraId="3FB7EB5E" w14:textId="40BBED20" w:rsidR="005C690F" w:rsidRPr="00D11903" w:rsidRDefault="007D6307" w:rsidP="00D11903">
      <w:pPr>
        <w:tabs>
          <w:tab w:val="left" w:pos="8931"/>
        </w:tabs>
        <w:spacing w:after="0" w:line="360" w:lineRule="auto"/>
      </w:pPr>
      <w:r w:rsidRPr="00D11903">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11903">
        <w:t xml:space="preserve">fecha </w:t>
      </w:r>
      <w:r w:rsidR="002574F2">
        <w:t>tres de diciembre</w:t>
      </w:r>
      <w:r w:rsidR="002F5AA8" w:rsidRPr="00D11903">
        <w:t xml:space="preserve"> </w:t>
      </w:r>
      <w:r w:rsidR="00945CB8" w:rsidRPr="00D11903">
        <w:t>de dos mil veintic</w:t>
      </w:r>
      <w:r w:rsidR="00B665DE" w:rsidRPr="00D11903">
        <w:t>inco</w:t>
      </w:r>
      <w:r w:rsidRPr="00D11903">
        <w:t xml:space="preserve">. </w:t>
      </w:r>
    </w:p>
    <w:p w14:paraId="0DCD3B82" w14:textId="77777777" w:rsidR="005C690F" w:rsidRPr="00D11903" w:rsidRDefault="005C690F" w:rsidP="00D11903">
      <w:pPr>
        <w:spacing w:after="0" w:line="360" w:lineRule="auto"/>
        <w:rPr>
          <w:b/>
        </w:rPr>
      </w:pPr>
    </w:p>
    <w:p w14:paraId="1570B336" w14:textId="45B69014" w:rsidR="005C690F" w:rsidRPr="00D11903" w:rsidRDefault="007D6307" w:rsidP="00D11903">
      <w:pPr>
        <w:spacing w:after="0" w:line="360" w:lineRule="auto"/>
        <w:rPr>
          <w:color w:val="0D0D0D"/>
        </w:rPr>
      </w:pPr>
      <w:r w:rsidRPr="00D11903">
        <w:rPr>
          <w:b/>
        </w:rPr>
        <w:t xml:space="preserve">VISTO </w:t>
      </w:r>
      <w:r w:rsidRPr="00D11903">
        <w:t xml:space="preserve">el expediente electrónico conformado con motivo del Recurso de Revisión </w:t>
      </w:r>
      <w:r w:rsidR="002574F2" w:rsidRPr="00AC26F7">
        <w:rPr>
          <w:b/>
        </w:rPr>
        <w:t>12116/INFOEM/IP/RR/2025</w:t>
      </w:r>
      <w:r w:rsidRPr="00D11903">
        <w:t>, interpuesto por</w:t>
      </w:r>
      <w:r w:rsidR="002574F2">
        <w:t xml:space="preserve"> </w:t>
      </w:r>
      <w:r w:rsidR="00C7507E" w:rsidRPr="00C7507E">
        <w:rPr>
          <w:b/>
          <w:highlight w:val="black"/>
        </w:rPr>
        <w:t>XXXXXXXXXXXXXXXXXXXXX</w:t>
      </w:r>
      <w:r w:rsidR="002574F2">
        <w:t>, en lo sucesivo</w:t>
      </w:r>
      <w:r w:rsidRPr="00D11903">
        <w:t xml:space="preserve"> </w:t>
      </w:r>
      <w:r w:rsidR="00D906B2" w:rsidRPr="00D11903">
        <w:t>la persona</w:t>
      </w:r>
      <w:r w:rsidRPr="00D11903">
        <w:t xml:space="preserve"> </w:t>
      </w:r>
      <w:r w:rsidRPr="00D11903">
        <w:rPr>
          <w:color w:val="0D0D0D"/>
        </w:rPr>
        <w:t>Recurrente o Particular, en contra de la respuesta del Sujeto Obligado</w:t>
      </w:r>
      <w:r w:rsidR="00705FBB" w:rsidRPr="00D11903">
        <w:rPr>
          <w:color w:val="0D0D0D"/>
        </w:rPr>
        <w:t xml:space="preserve">, </w:t>
      </w:r>
      <w:r w:rsidR="002574F2" w:rsidRPr="00AC26F7">
        <w:rPr>
          <w:b/>
          <w:color w:val="0D0D0D"/>
        </w:rPr>
        <w:t>Ayuntamiento de Toluca</w:t>
      </w:r>
      <w:r w:rsidR="00EF0C39" w:rsidRPr="00D11903">
        <w:t>,</w:t>
      </w:r>
      <w:r w:rsidRPr="00D11903">
        <w:rPr>
          <w:color w:val="0D0D0D"/>
        </w:rPr>
        <w:t xml:space="preserve"> a la solicitud de acceso a la información pública</w:t>
      </w:r>
      <w:r w:rsidR="00800641" w:rsidRPr="00D11903">
        <w:rPr>
          <w:color w:val="0D0D0D"/>
        </w:rPr>
        <w:t xml:space="preserve"> </w:t>
      </w:r>
      <w:r w:rsidR="002574F2" w:rsidRPr="002574F2">
        <w:t>04752/TOLUCA/IP/2025</w:t>
      </w:r>
      <w:r w:rsidRPr="00D11903">
        <w:rPr>
          <w:color w:val="000000"/>
        </w:rPr>
        <w:t xml:space="preserve">, </w:t>
      </w:r>
      <w:r w:rsidRPr="00D11903">
        <w:rPr>
          <w:color w:val="0D0D0D"/>
        </w:rPr>
        <w:t>se emite la presente Resolución, con base en los Antecedentes y Considerandos que se exponen a continuación:</w:t>
      </w:r>
    </w:p>
    <w:p w14:paraId="1F97CEF3" w14:textId="77777777" w:rsidR="005C690F" w:rsidRPr="00D11903" w:rsidRDefault="005C690F" w:rsidP="00D11903">
      <w:pPr>
        <w:spacing w:after="0" w:line="360" w:lineRule="auto"/>
        <w:rPr>
          <w:b/>
        </w:rPr>
      </w:pPr>
    </w:p>
    <w:p w14:paraId="1DEAF9D3" w14:textId="24D35555" w:rsidR="005C690F" w:rsidRPr="00D11903" w:rsidRDefault="00CD6238" w:rsidP="00D11903">
      <w:pPr>
        <w:pStyle w:val="Ttulo1"/>
        <w:spacing w:before="0" w:after="0" w:line="360" w:lineRule="auto"/>
        <w:jc w:val="center"/>
        <w:rPr>
          <w:sz w:val="22"/>
          <w:szCs w:val="22"/>
        </w:rPr>
      </w:pPr>
      <w:bookmarkStart w:id="0" w:name="_Toc205468039"/>
      <w:r w:rsidRPr="00D11903">
        <w:rPr>
          <w:sz w:val="22"/>
          <w:szCs w:val="22"/>
        </w:rPr>
        <w:t>A N T E C E D E N T E S</w:t>
      </w:r>
      <w:bookmarkEnd w:id="0"/>
    </w:p>
    <w:p w14:paraId="5A7EDA4F" w14:textId="77777777" w:rsidR="005C690F" w:rsidRPr="00D11903" w:rsidRDefault="005C690F" w:rsidP="00D11903">
      <w:pPr>
        <w:spacing w:after="0" w:line="360" w:lineRule="auto"/>
        <w:jc w:val="center"/>
        <w:rPr>
          <w:b/>
        </w:rPr>
      </w:pPr>
    </w:p>
    <w:p w14:paraId="4930DAB9" w14:textId="77777777" w:rsidR="00E22EA8" w:rsidRPr="00D11903" w:rsidRDefault="00E22EA8" w:rsidP="00D11903">
      <w:pPr>
        <w:pStyle w:val="Ttulo2"/>
        <w:spacing w:before="0" w:after="0" w:line="360" w:lineRule="auto"/>
        <w:rPr>
          <w:sz w:val="22"/>
          <w:szCs w:val="22"/>
          <w:lang w:eastAsia="es-ES"/>
        </w:rPr>
      </w:pPr>
      <w:bookmarkStart w:id="1" w:name="_Toc205468040"/>
      <w:r w:rsidRPr="00D11903">
        <w:rPr>
          <w:sz w:val="22"/>
          <w:szCs w:val="22"/>
          <w:lang w:eastAsia="es-ES"/>
        </w:rPr>
        <w:t>I. Presentación de la solicitud de información</w:t>
      </w:r>
      <w:bookmarkEnd w:id="1"/>
    </w:p>
    <w:p w14:paraId="7243DA53" w14:textId="77777777" w:rsidR="00E22EA8" w:rsidRPr="00D11903" w:rsidRDefault="00E22EA8" w:rsidP="00D11903">
      <w:pPr>
        <w:tabs>
          <w:tab w:val="left" w:pos="567"/>
        </w:tabs>
        <w:spacing w:after="0" w:line="360" w:lineRule="auto"/>
        <w:rPr>
          <w:rFonts w:eastAsia="Times New Roman" w:cs="Tahoma"/>
          <w:lang w:eastAsia="es-ES"/>
        </w:rPr>
      </w:pPr>
    </w:p>
    <w:p w14:paraId="301B8A4E" w14:textId="038F90D9" w:rsidR="00E22EA8" w:rsidRPr="00D11903" w:rsidRDefault="00D906B2" w:rsidP="00D11903">
      <w:pPr>
        <w:spacing w:after="0" w:line="360" w:lineRule="auto"/>
        <w:rPr>
          <w:rFonts w:eastAsia="Times New Roman" w:cs="Tahoma"/>
          <w:lang w:eastAsia="es-ES"/>
        </w:rPr>
      </w:pPr>
      <w:r w:rsidRPr="00D11903">
        <w:rPr>
          <w:rFonts w:eastAsia="Times New Roman" w:cs="Tahoma"/>
          <w:lang w:eastAsia="es-ES"/>
        </w:rPr>
        <w:t>El</w:t>
      </w:r>
      <w:r w:rsidR="00D52EC1" w:rsidRPr="00D11903">
        <w:rPr>
          <w:rFonts w:eastAsia="Times New Roman" w:cs="Tahoma"/>
          <w:lang w:eastAsia="es-ES"/>
        </w:rPr>
        <w:t xml:space="preserve"> </w:t>
      </w:r>
      <w:r w:rsidR="002574F2">
        <w:rPr>
          <w:rFonts w:eastAsia="Times New Roman" w:cs="Tahoma"/>
          <w:lang w:eastAsia="es-ES"/>
        </w:rPr>
        <w:t>veinticuatro de septiembre</w:t>
      </w:r>
      <w:r w:rsidR="002F5AA8" w:rsidRPr="00D11903">
        <w:rPr>
          <w:rFonts w:eastAsia="Times New Roman" w:cs="Tahoma"/>
          <w:lang w:eastAsia="es-ES"/>
        </w:rPr>
        <w:t xml:space="preserve"> </w:t>
      </w:r>
      <w:r w:rsidR="00E22EA8" w:rsidRPr="00D11903">
        <w:rPr>
          <w:rFonts w:eastAsia="Times New Roman" w:cs="Tahoma"/>
          <w:lang w:eastAsia="es-ES"/>
        </w:rPr>
        <w:t>de dos mil veinti</w:t>
      </w:r>
      <w:r w:rsidR="00BB6693" w:rsidRPr="00D11903">
        <w:rPr>
          <w:rFonts w:eastAsia="Times New Roman" w:cs="Tahoma"/>
          <w:lang w:eastAsia="es-ES"/>
        </w:rPr>
        <w:t>cuatro</w:t>
      </w:r>
      <w:r w:rsidR="00E22EA8" w:rsidRPr="00D11903">
        <w:rPr>
          <w:rFonts w:eastAsia="Times New Roman" w:cs="Tahoma"/>
          <w:lang w:eastAsia="es-ES"/>
        </w:rPr>
        <w:t>, el Particular presentó una solicitud de acceso a la información pública, a través del Sistema de Acceso a la Información Mexiquense (SAIMEX), ante</w:t>
      </w:r>
      <w:r w:rsidR="000B3C56" w:rsidRPr="00D11903">
        <w:rPr>
          <w:rFonts w:eastAsia="Times New Roman" w:cs="Tahoma"/>
          <w:lang w:eastAsia="es-ES"/>
        </w:rPr>
        <w:t xml:space="preserve"> </w:t>
      </w:r>
      <w:r w:rsidR="00DC175C" w:rsidRPr="00D11903">
        <w:rPr>
          <w:rFonts w:eastAsia="Times New Roman" w:cs="Tahoma"/>
          <w:lang w:eastAsia="es-ES"/>
        </w:rPr>
        <w:t>el</w:t>
      </w:r>
      <w:r w:rsidR="00DC175C" w:rsidRPr="00D11903">
        <w:t xml:space="preserve"> </w:t>
      </w:r>
      <w:r w:rsidR="002574F2">
        <w:rPr>
          <w:color w:val="0D0D0D"/>
        </w:rPr>
        <w:t>Ayuntamiento de Toluca</w:t>
      </w:r>
      <w:r w:rsidR="00DC175C" w:rsidRPr="00D11903">
        <w:rPr>
          <w:rFonts w:eastAsia="Calibri" w:cs="Tahoma"/>
        </w:rPr>
        <w:t xml:space="preserve">, </w:t>
      </w:r>
      <w:r w:rsidR="00E22EA8" w:rsidRPr="00D11903">
        <w:rPr>
          <w:rFonts w:eastAsia="Calibri" w:cs="Tahoma"/>
        </w:rPr>
        <w:t xml:space="preserve">en los siguientes términos: </w:t>
      </w:r>
    </w:p>
    <w:p w14:paraId="2B959865" w14:textId="77777777" w:rsidR="00E22EA8" w:rsidRPr="00D11903" w:rsidRDefault="00E22EA8" w:rsidP="00D11903">
      <w:pPr>
        <w:spacing w:after="0" w:line="360" w:lineRule="auto"/>
        <w:rPr>
          <w:rFonts w:eastAsia="Calibri" w:cs="Tahoma"/>
        </w:rPr>
      </w:pPr>
    </w:p>
    <w:p w14:paraId="25042E2A" w14:textId="28F2C99C" w:rsidR="00E22EA8" w:rsidRPr="00D11903" w:rsidRDefault="00125F26" w:rsidP="00D11903">
      <w:pPr>
        <w:tabs>
          <w:tab w:val="left" w:pos="4667"/>
        </w:tabs>
        <w:spacing w:after="0" w:line="360" w:lineRule="auto"/>
        <w:ind w:left="567" w:right="567"/>
        <w:rPr>
          <w:rFonts w:eastAsia="Times New Roman" w:cs="Tahoma"/>
          <w:b/>
          <w:i/>
          <w:iCs/>
          <w:sz w:val="20"/>
          <w:szCs w:val="20"/>
          <w:lang w:eastAsia="es-ES"/>
        </w:rPr>
      </w:pPr>
      <w:r w:rsidRPr="00D11903">
        <w:rPr>
          <w:rFonts w:eastAsia="Times New Roman" w:cs="Tahoma"/>
          <w:b/>
          <w:i/>
          <w:iCs/>
          <w:sz w:val="20"/>
          <w:szCs w:val="20"/>
          <w:lang w:eastAsia="es-ES"/>
        </w:rPr>
        <w:t>“</w:t>
      </w:r>
      <w:r w:rsidR="00E22EA8" w:rsidRPr="00D11903">
        <w:rPr>
          <w:rFonts w:eastAsia="Times New Roman" w:cs="Tahoma"/>
          <w:b/>
          <w:i/>
          <w:iCs/>
          <w:sz w:val="20"/>
          <w:szCs w:val="20"/>
          <w:lang w:eastAsia="es-ES"/>
        </w:rPr>
        <w:t>DESCRIPCIÓN CLARA Y PRECISA DE LA INFORMACIÓN SOLICITADA.</w:t>
      </w:r>
    </w:p>
    <w:p w14:paraId="2C6BC213" w14:textId="15E212E1" w:rsidR="00E22EA8" w:rsidRPr="00D11903" w:rsidRDefault="002574F2" w:rsidP="00D11903">
      <w:pPr>
        <w:tabs>
          <w:tab w:val="left" w:pos="4667"/>
        </w:tabs>
        <w:spacing w:after="0" w:line="360" w:lineRule="auto"/>
        <w:ind w:left="567" w:right="567"/>
        <w:rPr>
          <w:rFonts w:eastAsia="Times New Roman" w:cs="Tahoma"/>
          <w:bCs/>
          <w:i/>
          <w:iCs/>
          <w:sz w:val="20"/>
          <w:szCs w:val="20"/>
          <w:lang w:eastAsia="es-ES"/>
        </w:rPr>
      </w:pPr>
      <w:r w:rsidRPr="002574F2">
        <w:rPr>
          <w:i/>
          <w:iCs/>
          <w:sz w:val="20"/>
          <w:szCs w:val="20"/>
        </w:rPr>
        <w:t>¿</w:t>
      </w:r>
      <w:proofErr w:type="spellStart"/>
      <w:r w:rsidRPr="002574F2">
        <w:rPr>
          <w:i/>
          <w:iCs/>
          <w:sz w:val="20"/>
          <w:szCs w:val="20"/>
        </w:rPr>
        <w:t>Cual</w:t>
      </w:r>
      <w:proofErr w:type="spellEnd"/>
      <w:r w:rsidRPr="002574F2">
        <w:rPr>
          <w:i/>
          <w:iCs/>
          <w:sz w:val="20"/>
          <w:szCs w:val="20"/>
        </w:rPr>
        <w:t xml:space="preserve"> es el objetivo de la instalación de los comités de Género de la </w:t>
      </w:r>
      <w:proofErr w:type="spellStart"/>
      <w:r w:rsidRPr="002574F2">
        <w:rPr>
          <w:i/>
          <w:iCs/>
          <w:sz w:val="20"/>
          <w:szCs w:val="20"/>
        </w:rPr>
        <w:t>Direccion</w:t>
      </w:r>
      <w:proofErr w:type="spellEnd"/>
      <w:r w:rsidRPr="002574F2">
        <w:rPr>
          <w:i/>
          <w:iCs/>
          <w:sz w:val="20"/>
          <w:szCs w:val="20"/>
        </w:rPr>
        <w:t xml:space="preserve"> general de bienestar? </w:t>
      </w:r>
      <w:proofErr w:type="gramStart"/>
      <w:r w:rsidRPr="002574F2">
        <w:rPr>
          <w:i/>
          <w:iCs/>
          <w:sz w:val="20"/>
          <w:szCs w:val="20"/>
        </w:rPr>
        <w:t>Realizan alguna convocatoria para ser parte de ellos?</w:t>
      </w:r>
      <w:proofErr w:type="gramEnd"/>
      <w:r w:rsidRPr="002574F2">
        <w:rPr>
          <w:i/>
          <w:iCs/>
          <w:sz w:val="20"/>
          <w:szCs w:val="20"/>
        </w:rPr>
        <w:t xml:space="preserve"> </w:t>
      </w:r>
      <w:proofErr w:type="gramStart"/>
      <w:r w:rsidRPr="002574F2">
        <w:rPr>
          <w:i/>
          <w:iCs/>
          <w:sz w:val="20"/>
          <w:szCs w:val="20"/>
        </w:rPr>
        <w:t>Cada cuanto se les da seguimiento?</w:t>
      </w:r>
      <w:proofErr w:type="gramEnd"/>
      <w:r w:rsidRPr="002574F2">
        <w:rPr>
          <w:i/>
          <w:iCs/>
          <w:sz w:val="20"/>
          <w:szCs w:val="20"/>
        </w:rPr>
        <w:t xml:space="preserve"> </w:t>
      </w:r>
      <w:proofErr w:type="gramStart"/>
      <w:r w:rsidRPr="002574F2">
        <w:rPr>
          <w:i/>
          <w:iCs/>
          <w:sz w:val="20"/>
          <w:szCs w:val="20"/>
        </w:rPr>
        <w:t>La gente si participa o no?</w:t>
      </w:r>
      <w:proofErr w:type="gramEnd"/>
      <w:r w:rsidRPr="002574F2">
        <w:rPr>
          <w:i/>
          <w:iCs/>
          <w:sz w:val="20"/>
          <w:szCs w:val="20"/>
        </w:rPr>
        <w:t xml:space="preserve"> </w:t>
      </w:r>
      <w:proofErr w:type="spellStart"/>
      <w:proofErr w:type="gramStart"/>
      <w:r w:rsidRPr="002574F2">
        <w:rPr>
          <w:i/>
          <w:iCs/>
          <w:sz w:val="20"/>
          <w:szCs w:val="20"/>
        </w:rPr>
        <w:t>Cual</w:t>
      </w:r>
      <w:proofErr w:type="spellEnd"/>
      <w:r w:rsidRPr="002574F2">
        <w:rPr>
          <w:i/>
          <w:iCs/>
          <w:sz w:val="20"/>
          <w:szCs w:val="20"/>
        </w:rPr>
        <w:t xml:space="preserve"> es el criterio que usan para conformar los comités?</w:t>
      </w:r>
      <w:proofErr w:type="gramEnd"/>
      <w:r w:rsidR="00E22EA8" w:rsidRPr="00D11903">
        <w:rPr>
          <w:i/>
          <w:iCs/>
          <w:sz w:val="20"/>
          <w:szCs w:val="20"/>
        </w:rPr>
        <w:t>”</w:t>
      </w:r>
      <w:r w:rsidR="00E22EA8" w:rsidRPr="00D11903">
        <w:rPr>
          <w:rFonts w:eastAsia="Times New Roman" w:cs="Tahoma"/>
          <w:bCs/>
          <w:i/>
          <w:iCs/>
          <w:sz w:val="18"/>
          <w:szCs w:val="18"/>
          <w:lang w:eastAsia="es-ES"/>
        </w:rPr>
        <w:t xml:space="preserve"> </w:t>
      </w:r>
      <w:r w:rsidR="00E22EA8" w:rsidRPr="00D11903">
        <w:rPr>
          <w:rFonts w:eastAsia="Times New Roman" w:cs="Tahoma"/>
          <w:bCs/>
          <w:i/>
          <w:iCs/>
          <w:sz w:val="20"/>
          <w:szCs w:val="20"/>
          <w:lang w:eastAsia="es-ES"/>
        </w:rPr>
        <w:t xml:space="preserve">(Sic) </w:t>
      </w:r>
    </w:p>
    <w:p w14:paraId="3D010AF3" w14:textId="77777777" w:rsidR="00E22EA8" w:rsidRPr="00D11903" w:rsidRDefault="00E22EA8" w:rsidP="00D11903">
      <w:pPr>
        <w:tabs>
          <w:tab w:val="left" w:pos="4667"/>
        </w:tabs>
        <w:spacing w:after="0" w:line="360" w:lineRule="auto"/>
        <w:ind w:left="567" w:right="567"/>
        <w:rPr>
          <w:rFonts w:eastAsia="Times New Roman" w:cs="Tahoma"/>
          <w:b/>
          <w:bCs/>
          <w:i/>
          <w:iCs/>
          <w:sz w:val="20"/>
          <w:lang w:eastAsia="es-ES"/>
        </w:rPr>
      </w:pPr>
    </w:p>
    <w:p w14:paraId="6C0DE105" w14:textId="3FEE2196" w:rsidR="00E22EA8" w:rsidRPr="00D11903" w:rsidRDefault="00125F26" w:rsidP="00D11903">
      <w:pPr>
        <w:tabs>
          <w:tab w:val="left" w:pos="4667"/>
        </w:tabs>
        <w:spacing w:after="0" w:line="360" w:lineRule="auto"/>
        <w:ind w:left="567" w:right="567"/>
        <w:rPr>
          <w:rFonts w:eastAsia="Times New Roman" w:cs="Tahoma"/>
          <w:b/>
          <w:bCs/>
          <w:i/>
          <w:iCs/>
          <w:sz w:val="20"/>
          <w:lang w:eastAsia="es-ES"/>
        </w:rPr>
      </w:pPr>
      <w:r w:rsidRPr="00D11903">
        <w:rPr>
          <w:rFonts w:eastAsia="Times New Roman" w:cs="Tahoma"/>
          <w:b/>
          <w:bCs/>
          <w:i/>
          <w:iCs/>
          <w:sz w:val="20"/>
          <w:lang w:eastAsia="es-ES"/>
        </w:rPr>
        <w:t>“</w:t>
      </w:r>
      <w:r w:rsidR="00E22EA8" w:rsidRPr="00D11903">
        <w:rPr>
          <w:rFonts w:eastAsia="Times New Roman" w:cs="Tahoma"/>
          <w:b/>
          <w:bCs/>
          <w:i/>
          <w:iCs/>
          <w:sz w:val="20"/>
          <w:lang w:eastAsia="es-ES"/>
        </w:rPr>
        <w:t>MODALIDAD DE ENTREGA</w:t>
      </w:r>
    </w:p>
    <w:p w14:paraId="6B7E675D" w14:textId="354AB4BB" w:rsidR="00E22EA8" w:rsidRPr="00D11903" w:rsidRDefault="00BB6693" w:rsidP="00D11903">
      <w:pPr>
        <w:spacing w:after="0" w:line="360" w:lineRule="auto"/>
        <w:ind w:left="567" w:right="567"/>
        <w:rPr>
          <w:rFonts w:eastAsia="Times New Roman" w:cs="Arial"/>
          <w:bCs/>
          <w:i/>
          <w:iCs/>
          <w:sz w:val="20"/>
          <w:lang w:eastAsia="es-ES"/>
        </w:rPr>
      </w:pPr>
      <w:r w:rsidRPr="00D11903">
        <w:rPr>
          <w:rFonts w:eastAsia="Times New Roman" w:cs="Arial"/>
          <w:bCs/>
          <w:i/>
          <w:iCs/>
          <w:sz w:val="20"/>
          <w:lang w:eastAsia="es-ES"/>
        </w:rPr>
        <w:t>A través del SAIMEX</w:t>
      </w:r>
      <w:r w:rsidR="00E22EA8" w:rsidRPr="00D11903">
        <w:rPr>
          <w:rFonts w:eastAsia="Times New Roman" w:cs="Arial"/>
          <w:bCs/>
          <w:i/>
          <w:iCs/>
          <w:sz w:val="20"/>
          <w:lang w:eastAsia="es-ES"/>
        </w:rPr>
        <w:t>”</w:t>
      </w:r>
    </w:p>
    <w:p w14:paraId="0ECE13DD" w14:textId="77777777" w:rsidR="002F5AA8" w:rsidRDefault="002F5AA8" w:rsidP="00D11903">
      <w:pPr>
        <w:autoSpaceDE w:val="0"/>
        <w:autoSpaceDN w:val="0"/>
        <w:adjustRightInd w:val="0"/>
        <w:spacing w:after="0" w:line="360" w:lineRule="auto"/>
        <w:rPr>
          <w:rFonts w:cs="Tahoma"/>
          <w:bCs/>
        </w:rPr>
      </w:pPr>
    </w:p>
    <w:p w14:paraId="0A604AAC" w14:textId="208AD018" w:rsidR="00E22EA8" w:rsidRPr="00D11903" w:rsidRDefault="000B3C56" w:rsidP="00D11903">
      <w:pPr>
        <w:pStyle w:val="Ttulo2"/>
        <w:spacing w:before="0" w:after="0" w:line="360" w:lineRule="auto"/>
        <w:rPr>
          <w:sz w:val="22"/>
          <w:szCs w:val="22"/>
        </w:rPr>
      </w:pPr>
      <w:bookmarkStart w:id="2" w:name="_Toc205468041"/>
      <w:r w:rsidRPr="00D11903">
        <w:rPr>
          <w:rFonts w:cs="Tahoma"/>
          <w:sz w:val="22"/>
          <w:szCs w:val="22"/>
        </w:rPr>
        <w:lastRenderedPageBreak/>
        <w:t>I</w:t>
      </w:r>
      <w:r w:rsidR="00E22EA8" w:rsidRPr="00D11903">
        <w:rPr>
          <w:rFonts w:cs="Tahoma"/>
          <w:sz w:val="22"/>
          <w:szCs w:val="22"/>
        </w:rPr>
        <w:t>I.</w:t>
      </w:r>
      <w:r w:rsidR="00E22EA8" w:rsidRPr="00D11903">
        <w:rPr>
          <w:sz w:val="22"/>
          <w:szCs w:val="22"/>
        </w:rPr>
        <w:t xml:space="preserve"> Respuesta del Sujeto Obligado</w:t>
      </w:r>
      <w:bookmarkEnd w:id="2"/>
    </w:p>
    <w:p w14:paraId="10CE94A9" w14:textId="77777777" w:rsidR="00C06004" w:rsidRPr="00D11903" w:rsidRDefault="00C06004" w:rsidP="00D11903">
      <w:pPr>
        <w:autoSpaceDE w:val="0"/>
        <w:autoSpaceDN w:val="0"/>
        <w:adjustRightInd w:val="0"/>
        <w:spacing w:after="0" w:line="360" w:lineRule="auto"/>
        <w:rPr>
          <w:b/>
          <w:bCs/>
        </w:rPr>
      </w:pPr>
    </w:p>
    <w:p w14:paraId="3F0AB08D" w14:textId="12FF00FE" w:rsidR="002574F2" w:rsidRPr="002574F2" w:rsidRDefault="002574F2" w:rsidP="002574F2">
      <w:pPr>
        <w:tabs>
          <w:tab w:val="left" w:pos="4667"/>
        </w:tabs>
        <w:spacing w:after="0" w:line="360" w:lineRule="auto"/>
        <w:rPr>
          <w:color w:val="auto"/>
        </w:rPr>
      </w:pPr>
      <w:r w:rsidRPr="002574F2">
        <w:rPr>
          <w:color w:val="auto"/>
        </w:rPr>
        <w:t xml:space="preserve">Con fecha </w:t>
      </w:r>
      <w:r>
        <w:rPr>
          <w:color w:val="auto"/>
        </w:rPr>
        <w:t>catorce de octubre</w:t>
      </w:r>
      <w:r w:rsidRPr="002574F2">
        <w:rPr>
          <w:color w:val="auto"/>
        </w:rPr>
        <w:t xml:space="preserve"> de dos mil veinticinco, el Sujeto Obligado dio respuesta a la solicitud de acceso a la información a través del Sistema de Acceso a la Información Mexiquense (SAIMEX), mediante la digitalización </w:t>
      </w:r>
      <w:r>
        <w:rPr>
          <w:color w:val="auto"/>
        </w:rPr>
        <w:t>del oficio número 212010000/1797/2025, del diez de dicho mes y año, suscrito por la Directora General de Bienestar y dirigido a la persona Solicitante, por medio del cual informa el objetivo de la instalación de Comités Delegacionales por la Igualdad entre Mujeres y Hombres, además que únicamente se realizaban invitaciones y que después se daba inicio al p</w:t>
      </w:r>
      <w:r w:rsidRPr="002574F2">
        <w:rPr>
          <w:color w:val="auto"/>
        </w:rPr>
        <w:t>rimer taller de</w:t>
      </w:r>
      <w:r>
        <w:rPr>
          <w:color w:val="auto"/>
        </w:rPr>
        <w:t xml:space="preserve"> </w:t>
      </w:r>
      <w:r w:rsidRPr="002574F2">
        <w:rPr>
          <w:color w:val="auto"/>
        </w:rPr>
        <w:t>sensibilización en materia de género</w:t>
      </w:r>
      <w:r>
        <w:rPr>
          <w:color w:val="auto"/>
        </w:rPr>
        <w:t xml:space="preserve"> y posteriormente se continúa con el módulo 1; finalmente que si existía participación de la población.</w:t>
      </w:r>
    </w:p>
    <w:p w14:paraId="77BF06EA" w14:textId="77777777" w:rsidR="00544541" w:rsidRPr="00D11903" w:rsidRDefault="00544541" w:rsidP="00FC580F">
      <w:pPr>
        <w:spacing w:after="0" w:line="360" w:lineRule="auto"/>
      </w:pPr>
    </w:p>
    <w:p w14:paraId="7E7FBB31" w14:textId="3E971A14" w:rsidR="00E22EA8" w:rsidRPr="00D11903" w:rsidRDefault="00E22EA8" w:rsidP="00D11903">
      <w:pPr>
        <w:pStyle w:val="Ttulo2"/>
        <w:spacing w:before="0" w:after="0" w:line="360" w:lineRule="auto"/>
        <w:rPr>
          <w:sz w:val="22"/>
          <w:szCs w:val="22"/>
        </w:rPr>
      </w:pPr>
      <w:bookmarkStart w:id="3" w:name="_Toc205468042"/>
      <w:r w:rsidRPr="00D11903">
        <w:rPr>
          <w:sz w:val="22"/>
          <w:szCs w:val="22"/>
        </w:rPr>
        <w:t>I</w:t>
      </w:r>
      <w:r w:rsidR="004D1D8F" w:rsidRPr="00D11903">
        <w:rPr>
          <w:sz w:val="22"/>
          <w:szCs w:val="22"/>
        </w:rPr>
        <w:t>II</w:t>
      </w:r>
      <w:r w:rsidRPr="00D11903">
        <w:rPr>
          <w:sz w:val="22"/>
          <w:szCs w:val="22"/>
        </w:rPr>
        <w:t>. Interposición del Recurso de Revisión</w:t>
      </w:r>
      <w:bookmarkEnd w:id="3"/>
    </w:p>
    <w:p w14:paraId="053D45CF" w14:textId="77777777" w:rsidR="00E22EA8" w:rsidRPr="00D11903" w:rsidRDefault="00E22EA8" w:rsidP="00D11903">
      <w:pPr>
        <w:spacing w:after="0" w:line="360" w:lineRule="auto"/>
        <w:rPr>
          <w:b/>
        </w:rPr>
      </w:pPr>
    </w:p>
    <w:p w14:paraId="1AABC52F" w14:textId="63EDF739" w:rsidR="00E22EA8" w:rsidRPr="00D11903" w:rsidRDefault="00083169" w:rsidP="00D11903">
      <w:pPr>
        <w:spacing w:after="0" w:line="360" w:lineRule="auto"/>
        <w:rPr>
          <w:bCs/>
        </w:rPr>
      </w:pPr>
      <w:r w:rsidRPr="00D11903">
        <w:rPr>
          <w:bCs/>
        </w:rPr>
        <w:t xml:space="preserve">El </w:t>
      </w:r>
      <w:r w:rsidR="002574F2">
        <w:rPr>
          <w:bCs/>
        </w:rPr>
        <w:t>veintidós de octubre</w:t>
      </w:r>
      <w:r w:rsidR="008932E1" w:rsidRPr="00D11903">
        <w:rPr>
          <w:bCs/>
        </w:rPr>
        <w:t xml:space="preserve"> </w:t>
      </w:r>
      <w:r w:rsidR="00E22EA8" w:rsidRPr="00D11903">
        <w:rPr>
          <w:bCs/>
        </w:rPr>
        <w:t>de dos mil veinti</w:t>
      </w:r>
      <w:r w:rsidR="009019A8" w:rsidRPr="00D11903">
        <w:rPr>
          <w:bCs/>
        </w:rPr>
        <w:t>c</w:t>
      </w:r>
      <w:r w:rsidR="00500073" w:rsidRPr="00D11903">
        <w:rPr>
          <w:bCs/>
        </w:rPr>
        <w:t>inco</w:t>
      </w:r>
      <w:r w:rsidR="00E22EA8" w:rsidRPr="00D11903">
        <w:rPr>
          <w:bCs/>
        </w:rPr>
        <w:t xml:space="preserve">, se recibió en este Instituto, a través del </w:t>
      </w:r>
      <w:r w:rsidR="00E22EA8" w:rsidRPr="00D11903">
        <w:rPr>
          <w:bCs/>
          <w:lang w:val="es-ES"/>
        </w:rPr>
        <w:t>Sistema de Acceso a la Información Mexiquense (SAIMEX)</w:t>
      </w:r>
      <w:r w:rsidR="00E22EA8" w:rsidRPr="00D11903">
        <w:rPr>
          <w:bCs/>
        </w:rPr>
        <w:t xml:space="preserve">, </w:t>
      </w:r>
      <w:r w:rsidR="009019A8" w:rsidRPr="00D11903">
        <w:rPr>
          <w:bCs/>
        </w:rPr>
        <w:t xml:space="preserve">el </w:t>
      </w:r>
      <w:r w:rsidR="00E22EA8" w:rsidRPr="00D11903">
        <w:rPr>
          <w:bCs/>
        </w:rPr>
        <w:t>Recurso de Revisión interpuesto por la p</w:t>
      </w:r>
      <w:r w:rsidRPr="00D11903">
        <w:rPr>
          <w:bCs/>
        </w:rPr>
        <w:t>ersona</w:t>
      </w:r>
      <w:r w:rsidR="00E22EA8" w:rsidRPr="00D11903">
        <w:rPr>
          <w:bCs/>
        </w:rPr>
        <w:t xml:space="preserve"> Recurrente, en contra de la respuesta por el Sujeto Obligad</w:t>
      </w:r>
      <w:r w:rsidR="00544541">
        <w:rPr>
          <w:bCs/>
        </w:rPr>
        <w:t>o, a la solicitud de información,</w:t>
      </w:r>
      <w:r w:rsidR="00500073" w:rsidRPr="00D11903">
        <w:t xml:space="preserve"> </w:t>
      </w:r>
      <w:r w:rsidR="00E22EA8" w:rsidRPr="00D11903">
        <w:rPr>
          <w:bCs/>
        </w:rPr>
        <w:t>en los siguientes términos:</w:t>
      </w:r>
    </w:p>
    <w:p w14:paraId="0E1FDF1D" w14:textId="77777777" w:rsidR="00544541" w:rsidRPr="00D11903" w:rsidRDefault="00544541" w:rsidP="00D11903">
      <w:pPr>
        <w:spacing w:after="0" w:line="360" w:lineRule="auto"/>
      </w:pPr>
    </w:p>
    <w:p w14:paraId="1B2CCD45" w14:textId="4E8F7459" w:rsidR="00E22EA8" w:rsidRPr="00D11903" w:rsidRDefault="00E22EA8" w:rsidP="00D11903">
      <w:pPr>
        <w:spacing w:after="0" w:line="360" w:lineRule="auto"/>
        <w:ind w:left="567" w:right="567"/>
        <w:rPr>
          <w:bCs/>
          <w:i/>
          <w:sz w:val="20"/>
          <w:szCs w:val="20"/>
        </w:rPr>
      </w:pPr>
      <w:r w:rsidRPr="00D11903">
        <w:rPr>
          <w:b/>
          <w:bCs/>
          <w:i/>
          <w:sz w:val="20"/>
          <w:szCs w:val="20"/>
        </w:rPr>
        <w:t>ACTO IMPUGNADO</w:t>
      </w:r>
    </w:p>
    <w:p w14:paraId="20CB87D1" w14:textId="659AE5F7" w:rsidR="00E22EA8" w:rsidRPr="00D11903" w:rsidRDefault="002574F2" w:rsidP="00D11903">
      <w:pPr>
        <w:spacing w:after="0" w:line="360" w:lineRule="auto"/>
        <w:ind w:left="567" w:right="567"/>
        <w:rPr>
          <w:i/>
          <w:sz w:val="20"/>
          <w:szCs w:val="20"/>
        </w:rPr>
      </w:pPr>
      <w:r w:rsidRPr="002574F2">
        <w:rPr>
          <w:i/>
          <w:iCs/>
          <w:sz w:val="20"/>
          <w:szCs w:val="20"/>
        </w:rPr>
        <w:t>Respuesta incompleta por el sujeto obligado</w:t>
      </w:r>
      <w:r w:rsidR="0027645A" w:rsidRPr="00D11903">
        <w:rPr>
          <w:i/>
          <w:iCs/>
          <w:sz w:val="20"/>
          <w:szCs w:val="20"/>
        </w:rPr>
        <w:t>” (Sic.)</w:t>
      </w:r>
    </w:p>
    <w:p w14:paraId="3B2615CC" w14:textId="77777777" w:rsidR="00E22EA8" w:rsidRPr="00D11903" w:rsidRDefault="00E22EA8" w:rsidP="00D11903">
      <w:pPr>
        <w:spacing w:after="0" w:line="360" w:lineRule="auto"/>
        <w:ind w:left="567" w:right="567"/>
        <w:rPr>
          <w:i/>
          <w:sz w:val="20"/>
          <w:szCs w:val="20"/>
        </w:rPr>
      </w:pPr>
    </w:p>
    <w:p w14:paraId="3F1F07C7" w14:textId="7DA6037E" w:rsidR="00E22EA8" w:rsidRPr="00D11903" w:rsidRDefault="00E22EA8" w:rsidP="00D11903">
      <w:pPr>
        <w:spacing w:after="0" w:line="360" w:lineRule="auto"/>
        <w:ind w:left="567" w:right="567"/>
        <w:rPr>
          <w:b/>
          <w:i/>
          <w:sz w:val="20"/>
          <w:szCs w:val="20"/>
        </w:rPr>
      </w:pPr>
      <w:r w:rsidRPr="00D11903">
        <w:rPr>
          <w:b/>
          <w:i/>
          <w:sz w:val="20"/>
          <w:szCs w:val="20"/>
        </w:rPr>
        <w:t>RAZONES O MOTIVOS DE LA INCONFORMIDAD</w:t>
      </w:r>
    </w:p>
    <w:p w14:paraId="247A40E0" w14:textId="64D6495F" w:rsidR="00E22EA8" w:rsidRPr="00D11903" w:rsidRDefault="002574F2" w:rsidP="00D11903">
      <w:pPr>
        <w:spacing w:after="0" w:line="360" w:lineRule="auto"/>
        <w:ind w:left="567" w:right="567" w:firstLine="33"/>
        <w:rPr>
          <w:i/>
          <w:sz w:val="20"/>
          <w:szCs w:val="20"/>
        </w:rPr>
      </w:pPr>
      <w:r w:rsidRPr="002574F2">
        <w:rPr>
          <w:i/>
          <w:iCs/>
          <w:sz w:val="20"/>
          <w:szCs w:val="20"/>
        </w:rPr>
        <w:t xml:space="preserve">No se agregan actas de instalación, convocatorias de la instalación de sus comités. Además falta evidencia que compruebe el seguimiento a cada </w:t>
      </w:r>
      <w:proofErr w:type="spellStart"/>
      <w:r w:rsidRPr="002574F2">
        <w:rPr>
          <w:i/>
          <w:iCs/>
          <w:sz w:val="20"/>
          <w:szCs w:val="20"/>
        </w:rPr>
        <w:t>comite</w:t>
      </w:r>
      <w:proofErr w:type="spellEnd"/>
      <w:r w:rsidRPr="002574F2">
        <w:rPr>
          <w:i/>
          <w:iCs/>
          <w:sz w:val="20"/>
          <w:szCs w:val="20"/>
        </w:rPr>
        <w:t xml:space="preserve"> instalado</w:t>
      </w:r>
      <w:r w:rsidR="00E22EA8" w:rsidRPr="00D11903">
        <w:rPr>
          <w:i/>
          <w:iCs/>
          <w:sz w:val="20"/>
          <w:szCs w:val="20"/>
        </w:rPr>
        <w:t>”</w:t>
      </w:r>
      <w:r w:rsidR="00E22EA8" w:rsidRPr="00D11903">
        <w:rPr>
          <w:i/>
          <w:sz w:val="18"/>
          <w:szCs w:val="18"/>
        </w:rPr>
        <w:t xml:space="preserve"> </w:t>
      </w:r>
      <w:r w:rsidR="0027645A" w:rsidRPr="00D11903">
        <w:rPr>
          <w:i/>
          <w:iCs/>
          <w:sz w:val="20"/>
          <w:szCs w:val="20"/>
        </w:rPr>
        <w:t>(Sic.)</w:t>
      </w:r>
    </w:p>
    <w:p w14:paraId="01179437" w14:textId="77777777" w:rsidR="00E22EA8" w:rsidRPr="00D11903" w:rsidRDefault="00E22EA8" w:rsidP="00D11903">
      <w:pPr>
        <w:spacing w:after="0" w:line="360" w:lineRule="auto"/>
      </w:pPr>
    </w:p>
    <w:p w14:paraId="009DB65C" w14:textId="45D040D7" w:rsidR="00E22EA8" w:rsidRPr="00D11903" w:rsidRDefault="004D1D8F" w:rsidP="00D11903">
      <w:pPr>
        <w:pStyle w:val="Ttulo2"/>
        <w:spacing w:before="0" w:after="0" w:line="360" w:lineRule="auto"/>
        <w:rPr>
          <w:sz w:val="22"/>
          <w:szCs w:val="22"/>
        </w:rPr>
      </w:pPr>
      <w:bookmarkStart w:id="4" w:name="_Toc205468043"/>
      <w:r w:rsidRPr="00D11903">
        <w:rPr>
          <w:sz w:val="22"/>
          <w:szCs w:val="22"/>
        </w:rPr>
        <w:lastRenderedPageBreak/>
        <w:t>I</w:t>
      </w:r>
      <w:r w:rsidR="00E22EA8" w:rsidRPr="00D11903">
        <w:rPr>
          <w:sz w:val="22"/>
          <w:szCs w:val="22"/>
        </w:rPr>
        <w:t>V. Trámite del Recurso de Revisión ante este Instituto</w:t>
      </w:r>
      <w:bookmarkEnd w:id="4"/>
    </w:p>
    <w:p w14:paraId="5C9B63F8" w14:textId="77777777" w:rsidR="009B2DAB" w:rsidRPr="00D11903" w:rsidRDefault="009B2DAB" w:rsidP="00D11903">
      <w:pPr>
        <w:spacing w:after="0" w:line="360" w:lineRule="auto"/>
        <w:rPr>
          <w:b/>
          <w:bCs/>
        </w:rPr>
      </w:pPr>
    </w:p>
    <w:p w14:paraId="173768ED" w14:textId="706CCF53" w:rsidR="00E22EA8" w:rsidRPr="00D11903" w:rsidRDefault="00E22EA8" w:rsidP="00D11903">
      <w:pPr>
        <w:spacing w:after="0" w:line="360" w:lineRule="auto"/>
        <w:rPr>
          <w:bCs/>
        </w:rPr>
      </w:pPr>
      <w:r w:rsidRPr="00D11903">
        <w:rPr>
          <w:b/>
          <w:bCs/>
        </w:rPr>
        <w:t>a) Turno del Medio de Impugnación.</w:t>
      </w:r>
      <w:r w:rsidR="000A706F" w:rsidRPr="00D11903">
        <w:rPr>
          <w:bCs/>
        </w:rPr>
        <w:t xml:space="preserve"> El</w:t>
      </w:r>
      <w:r w:rsidR="009019A8" w:rsidRPr="00D11903">
        <w:rPr>
          <w:bCs/>
        </w:rPr>
        <w:t xml:space="preserve"> </w:t>
      </w:r>
      <w:r w:rsidR="002574F2">
        <w:rPr>
          <w:bCs/>
        </w:rPr>
        <w:t>veintidós de octubre</w:t>
      </w:r>
      <w:r w:rsidR="009019A8" w:rsidRPr="00D11903">
        <w:rPr>
          <w:bCs/>
        </w:rPr>
        <w:t xml:space="preserve"> de dos mil veintic</w:t>
      </w:r>
      <w:r w:rsidR="007A7732" w:rsidRPr="00D11903">
        <w:rPr>
          <w:bCs/>
        </w:rPr>
        <w:t>inco</w:t>
      </w:r>
      <w:r w:rsidRPr="00D11903">
        <w:rPr>
          <w:bCs/>
        </w:rPr>
        <w:t xml:space="preserve">, el </w:t>
      </w:r>
      <w:r w:rsidRPr="00D11903">
        <w:rPr>
          <w:lang w:val="es-ES"/>
        </w:rPr>
        <w:t>Sistema de Acceso a la Información Mexiquense (SAIMEX),</w:t>
      </w:r>
      <w:r w:rsidRPr="00D11903">
        <w:rPr>
          <w:bCs/>
        </w:rPr>
        <w:t xml:space="preserve"> asignó el número de expediente </w:t>
      </w:r>
      <w:r w:rsidR="002574F2">
        <w:rPr>
          <w:b/>
          <w:bCs/>
        </w:rPr>
        <w:t>12116/INFOEM/IP/RR/2025</w:t>
      </w:r>
      <w:r w:rsidRPr="00D11903">
        <w:rPr>
          <w:bCs/>
        </w:rPr>
        <w:t xml:space="preserve">, al medio de impugnación que nos ocupa, con base en el sistema aprobado por el Pleno de este </w:t>
      </w:r>
      <w:r w:rsidR="00B65BCA" w:rsidRPr="00D11903">
        <w:rPr>
          <w:bCs/>
        </w:rPr>
        <w:t>Organismo</w:t>
      </w:r>
      <w:r w:rsidRPr="00D11903">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D11903" w:rsidRDefault="005914EE" w:rsidP="00D11903">
      <w:pPr>
        <w:spacing w:after="0" w:line="360" w:lineRule="auto"/>
        <w:rPr>
          <w:b/>
          <w:bCs/>
        </w:rPr>
      </w:pPr>
    </w:p>
    <w:p w14:paraId="61891480" w14:textId="0BB72E83" w:rsidR="00E22EA8" w:rsidRPr="00D11903" w:rsidRDefault="00E22EA8" w:rsidP="00D11903">
      <w:pPr>
        <w:spacing w:after="0" w:line="360" w:lineRule="auto"/>
      </w:pPr>
      <w:r w:rsidRPr="00D11903">
        <w:rPr>
          <w:b/>
          <w:bCs/>
        </w:rPr>
        <w:t>b) Admisión del Recurso de Revisión</w:t>
      </w:r>
      <w:r w:rsidRPr="00D11903">
        <w:rPr>
          <w:b/>
          <w:bCs/>
          <w:lang w:val="es-ES_tradnl"/>
        </w:rPr>
        <w:t xml:space="preserve">. </w:t>
      </w:r>
      <w:r w:rsidRPr="00D11903">
        <w:rPr>
          <w:bCs/>
          <w:lang w:val="es-ES_tradnl"/>
        </w:rPr>
        <w:t xml:space="preserve">El </w:t>
      </w:r>
      <w:r w:rsidR="002574F2">
        <w:rPr>
          <w:bCs/>
          <w:lang w:val="es-ES_tradnl"/>
        </w:rPr>
        <w:t>veintisiete de octubre</w:t>
      </w:r>
      <w:r w:rsidR="009019A8" w:rsidRPr="00D11903">
        <w:rPr>
          <w:bCs/>
          <w:lang w:val="es-ES_tradnl"/>
        </w:rPr>
        <w:t xml:space="preserve"> de dos mil veintic</w:t>
      </w:r>
      <w:r w:rsidR="007A7732" w:rsidRPr="00D11903">
        <w:rPr>
          <w:bCs/>
          <w:lang w:val="es-ES_tradnl"/>
        </w:rPr>
        <w:t>inco</w:t>
      </w:r>
      <w:r w:rsidRPr="00D11903">
        <w:rPr>
          <w:bCs/>
          <w:lang w:val="es-ES_tradnl"/>
        </w:rPr>
        <w:t xml:space="preserve">, se acordó la admisión del Recurso de Revisión interpuesto por </w:t>
      </w:r>
      <w:r w:rsidR="00261B92" w:rsidRPr="00D11903">
        <w:rPr>
          <w:bCs/>
          <w:lang w:val="es-ES_tradnl"/>
        </w:rPr>
        <w:t>la persona</w:t>
      </w:r>
      <w:r w:rsidRPr="00D11903">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11903">
        <w:rPr>
          <w:bCs/>
          <w:lang w:val="es-ES_tradnl"/>
        </w:rPr>
        <w:t>el</w:t>
      </w:r>
      <w:r w:rsidR="000A706F" w:rsidRPr="00D11903">
        <w:rPr>
          <w:bCs/>
          <w:lang w:val="es-ES_tradnl"/>
        </w:rPr>
        <w:t xml:space="preserve"> mismo día</w:t>
      </w:r>
      <w:r w:rsidRPr="00D11903">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D11903" w:rsidRDefault="00E22EA8" w:rsidP="00D11903">
      <w:pPr>
        <w:spacing w:after="0" w:line="360" w:lineRule="auto"/>
        <w:rPr>
          <w:rFonts w:cs="Tahoma"/>
          <w:lang w:val="es-ES_tradnl"/>
        </w:rPr>
      </w:pPr>
    </w:p>
    <w:p w14:paraId="5A5D4D2E" w14:textId="67918CA1" w:rsidR="007A7732" w:rsidRDefault="00E10780" w:rsidP="00D11903">
      <w:pPr>
        <w:spacing w:after="0" w:line="360" w:lineRule="auto"/>
        <w:rPr>
          <w:rFonts w:cs="Tahoma"/>
          <w:bCs/>
        </w:rPr>
      </w:pPr>
      <w:r w:rsidRPr="00D11903">
        <w:rPr>
          <w:b/>
        </w:rPr>
        <w:t>c</w:t>
      </w:r>
      <w:r w:rsidR="00F933B4" w:rsidRPr="00D11903">
        <w:rPr>
          <w:b/>
        </w:rPr>
        <w:t>) Informe Justificado</w:t>
      </w:r>
      <w:r w:rsidR="007A7732" w:rsidRPr="00D11903">
        <w:rPr>
          <w:rFonts w:cs="Tahoma"/>
          <w:b/>
          <w:lang w:val="es-ES_tradnl"/>
        </w:rPr>
        <w:t xml:space="preserve">. </w:t>
      </w:r>
      <w:r w:rsidR="00544541" w:rsidRPr="00544541">
        <w:rPr>
          <w:rFonts w:cs="Tahoma"/>
          <w:bCs/>
        </w:rPr>
        <w:t xml:space="preserve">El </w:t>
      </w:r>
      <w:r w:rsidR="00CE0D81">
        <w:rPr>
          <w:rFonts w:cs="Tahoma"/>
          <w:bCs/>
        </w:rPr>
        <w:t>seis de noviembre</w:t>
      </w:r>
      <w:r w:rsidR="00544541" w:rsidRPr="00544541">
        <w:rPr>
          <w:rFonts w:cs="Tahoma"/>
          <w:bCs/>
        </w:rPr>
        <w:t xml:space="preserve"> de dos mil veinticinco, se recibió, a través del Sistema de Acceso a la Información Mexiquense (SAIMEX), el Informe Justificado del Sujeto Obligado, </w:t>
      </w:r>
      <w:r w:rsidR="00CE0D81">
        <w:rPr>
          <w:rFonts w:cs="Tahoma"/>
          <w:bCs/>
        </w:rPr>
        <w:t>por medio del cual se ratifica la respuesta entregada por la Dirección General de Bienestar.</w:t>
      </w:r>
    </w:p>
    <w:p w14:paraId="7523821A" w14:textId="77777777" w:rsidR="005A61E1" w:rsidRDefault="005A61E1" w:rsidP="00D11903">
      <w:pPr>
        <w:spacing w:after="0" w:line="360" w:lineRule="auto"/>
        <w:rPr>
          <w:rFonts w:cs="Tahoma"/>
          <w:bCs/>
        </w:rPr>
      </w:pPr>
    </w:p>
    <w:p w14:paraId="3A91A60C" w14:textId="03BEE161" w:rsidR="00477F76" w:rsidRDefault="00477F76" w:rsidP="00477F76">
      <w:pPr>
        <w:spacing w:line="360" w:lineRule="auto"/>
        <w:rPr>
          <w:rFonts w:cs="Tahoma"/>
          <w:bCs/>
          <w:i/>
          <w:iCs/>
        </w:rPr>
      </w:pPr>
      <w:r>
        <w:rPr>
          <w:rFonts w:cs="Tahoma"/>
          <w:b/>
        </w:rPr>
        <w:t>d</w:t>
      </w:r>
      <w:r w:rsidRPr="002F21F7">
        <w:rPr>
          <w:rFonts w:cs="Tahoma"/>
          <w:b/>
        </w:rPr>
        <w:t xml:space="preserve">) </w:t>
      </w:r>
      <w:r w:rsidRPr="00081973">
        <w:rPr>
          <w:rFonts w:cs="Tahoma"/>
          <w:b/>
        </w:rPr>
        <w:t xml:space="preserve">Recurso de Revisión Desistido. </w:t>
      </w:r>
      <w:r w:rsidRPr="00081973">
        <w:rPr>
          <w:rFonts w:cs="Tahoma"/>
          <w:bCs/>
        </w:rPr>
        <w:t xml:space="preserve">El </w:t>
      </w:r>
      <w:r w:rsidR="00CE0D81">
        <w:rPr>
          <w:rFonts w:cs="Tahoma"/>
          <w:bCs/>
        </w:rPr>
        <w:t>trece de noviembre</w:t>
      </w:r>
      <w:r>
        <w:rPr>
          <w:rFonts w:cs="Tahoma"/>
          <w:bCs/>
        </w:rPr>
        <w:t xml:space="preserve"> de dos mil veinticinco</w:t>
      </w:r>
      <w:r w:rsidRPr="00081973">
        <w:rPr>
          <w:rFonts w:cs="Tahoma"/>
          <w:bCs/>
        </w:rPr>
        <w:t>, el Recurrente, a través del Sistema de Acceso a la Información Mexiquense (SAIMEX), se desistió del Recurso de Revisión</w:t>
      </w:r>
      <w:r>
        <w:rPr>
          <w:rFonts w:cs="Tahoma"/>
          <w:bCs/>
        </w:rPr>
        <w:t xml:space="preserve">, al precisar lo siguiente </w:t>
      </w:r>
      <w:r w:rsidRPr="00081973">
        <w:rPr>
          <w:rFonts w:cs="Tahoma"/>
          <w:bCs/>
          <w:i/>
          <w:iCs/>
        </w:rPr>
        <w:t>“</w:t>
      </w:r>
      <w:r w:rsidR="00CE0D81">
        <w:rPr>
          <w:rFonts w:cs="Tahoma"/>
          <w:bCs/>
          <w:i/>
          <w:iCs/>
        </w:rPr>
        <w:t>ninguna</w:t>
      </w:r>
      <w:r w:rsidRPr="00081973">
        <w:rPr>
          <w:rFonts w:cs="Tahoma"/>
          <w:bCs/>
          <w:i/>
          <w:iCs/>
        </w:rPr>
        <w:t>”</w:t>
      </w:r>
      <w:r>
        <w:rPr>
          <w:rFonts w:cs="Tahoma"/>
          <w:bCs/>
          <w:i/>
          <w:iCs/>
        </w:rPr>
        <w:t>.</w:t>
      </w:r>
    </w:p>
    <w:p w14:paraId="5494013C" w14:textId="77777777" w:rsidR="00EE6E46" w:rsidRPr="00081973" w:rsidRDefault="00EE6E46" w:rsidP="00477F76">
      <w:pPr>
        <w:spacing w:line="360" w:lineRule="auto"/>
        <w:rPr>
          <w:rFonts w:cs="Tahoma"/>
          <w:bCs/>
          <w:i/>
          <w:iCs/>
        </w:rPr>
      </w:pPr>
    </w:p>
    <w:p w14:paraId="73AC64D0" w14:textId="1744406A" w:rsidR="00E22EA8" w:rsidRDefault="00680F20" w:rsidP="00D11903">
      <w:pPr>
        <w:spacing w:after="0" w:line="360" w:lineRule="auto"/>
        <w:rPr>
          <w:lang w:val="es-ES"/>
        </w:rPr>
      </w:pPr>
      <w:r w:rsidRPr="00D11903">
        <w:rPr>
          <w:rFonts w:eastAsia="Times New Roman" w:cs="Tahoma"/>
          <w:b/>
          <w:szCs w:val="24"/>
          <w:lang w:eastAsia="es-ES"/>
        </w:rPr>
        <w:lastRenderedPageBreak/>
        <w:t>e</w:t>
      </w:r>
      <w:r w:rsidR="00E22EA8" w:rsidRPr="00D11903">
        <w:rPr>
          <w:rFonts w:eastAsia="Times New Roman" w:cs="Tahoma"/>
          <w:b/>
          <w:szCs w:val="24"/>
          <w:lang w:eastAsia="es-ES"/>
        </w:rPr>
        <w:t>) Cierre de instrucción.</w:t>
      </w:r>
      <w:r w:rsidR="00E22EA8" w:rsidRPr="00D11903">
        <w:rPr>
          <w:rFonts w:eastAsia="Times New Roman" w:cs="Tahoma"/>
          <w:szCs w:val="24"/>
          <w:lang w:eastAsia="es-ES"/>
        </w:rPr>
        <w:t xml:space="preserve"> El </w:t>
      </w:r>
      <w:r w:rsidR="00CE0D81">
        <w:rPr>
          <w:rFonts w:eastAsia="Times New Roman" w:cs="Tahoma"/>
          <w:szCs w:val="24"/>
          <w:lang w:eastAsia="es-ES"/>
        </w:rPr>
        <w:t>v</w:t>
      </w:r>
      <w:r w:rsidR="00EE7239">
        <w:rPr>
          <w:rFonts w:eastAsia="Times New Roman" w:cs="Tahoma"/>
          <w:szCs w:val="24"/>
          <w:lang w:eastAsia="es-ES"/>
        </w:rPr>
        <w:t>einticinco</w:t>
      </w:r>
      <w:r w:rsidR="00CE0D81">
        <w:rPr>
          <w:rFonts w:eastAsia="Times New Roman" w:cs="Tahoma"/>
          <w:szCs w:val="24"/>
          <w:lang w:eastAsia="es-ES"/>
        </w:rPr>
        <w:t xml:space="preserve"> de noviembre</w:t>
      </w:r>
      <w:r w:rsidR="00E22EA8" w:rsidRPr="00D11903">
        <w:rPr>
          <w:rFonts w:eastAsia="Times New Roman" w:cs="Tahoma"/>
          <w:szCs w:val="24"/>
          <w:lang w:eastAsia="es-ES"/>
        </w:rPr>
        <w:t xml:space="preserve"> de dos mil veinti</w:t>
      </w:r>
      <w:r w:rsidR="001425CB" w:rsidRPr="00D11903">
        <w:rPr>
          <w:rFonts w:eastAsia="Times New Roman" w:cs="Tahoma"/>
          <w:szCs w:val="24"/>
          <w:lang w:eastAsia="es-ES"/>
        </w:rPr>
        <w:t>c</w:t>
      </w:r>
      <w:r w:rsidR="007A7732" w:rsidRPr="00D11903">
        <w:rPr>
          <w:rFonts w:eastAsia="Times New Roman" w:cs="Tahoma"/>
          <w:szCs w:val="24"/>
          <w:lang w:eastAsia="es-ES"/>
        </w:rPr>
        <w:t>inco</w:t>
      </w:r>
      <w:r w:rsidR="00E22EA8" w:rsidRPr="00D11903">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11903">
        <w:rPr>
          <w:lang w:val="es-ES"/>
        </w:rPr>
        <w:t>acto que fue notificado a las partes, mediante el Sistema de Acceso a la Información Mexiquense (SAIMEX), el mismo día.</w:t>
      </w:r>
    </w:p>
    <w:p w14:paraId="5478C923" w14:textId="77777777" w:rsidR="00477F76" w:rsidRPr="00D11903" w:rsidRDefault="00477F76" w:rsidP="00D11903">
      <w:pPr>
        <w:spacing w:after="0" w:line="360" w:lineRule="auto"/>
        <w:rPr>
          <w:lang w:val="es-ES"/>
        </w:rPr>
      </w:pPr>
    </w:p>
    <w:p w14:paraId="161AC563" w14:textId="77777777" w:rsidR="005C690F" w:rsidRPr="00D11903" w:rsidRDefault="007D6307" w:rsidP="00D11903">
      <w:pPr>
        <w:spacing w:after="0" w:line="360" w:lineRule="auto"/>
        <w:rPr>
          <w:color w:val="000000"/>
        </w:rPr>
      </w:pPr>
      <w:r w:rsidRPr="00D11903">
        <w:rPr>
          <w:color w:val="000000"/>
        </w:rPr>
        <w:t>En razón de que fue debidamente sustanciado e integrado el expediente electrónico y no existe diligencia pendiente de desahogo, se emite la resolución que conforme a Derecho proceda, de acuerdo a los siguientes:</w:t>
      </w:r>
    </w:p>
    <w:p w14:paraId="1C132216" w14:textId="77777777" w:rsidR="005C690F" w:rsidRDefault="005C690F" w:rsidP="00D11903">
      <w:pPr>
        <w:spacing w:after="0" w:line="360" w:lineRule="auto"/>
        <w:rPr>
          <w:b/>
          <w:color w:val="000000"/>
        </w:rPr>
      </w:pPr>
    </w:p>
    <w:p w14:paraId="250F6589" w14:textId="3F880C72" w:rsidR="005C690F" w:rsidRPr="00D11903" w:rsidRDefault="00CD6238" w:rsidP="00D11903">
      <w:pPr>
        <w:pStyle w:val="Ttulo1"/>
        <w:spacing w:before="0" w:after="0" w:line="360" w:lineRule="auto"/>
        <w:jc w:val="center"/>
        <w:rPr>
          <w:sz w:val="22"/>
          <w:szCs w:val="22"/>
        </w:rPr>
      </w:pPr>
      <w:bookmarkStart w:id="5" w:name="_Toc205468044"/>
      <w:r w:rsidRPr="00D11903">
        <w:rPr>
          <w:sz w:val="22"/>
          <w:szCs w:val="22"/>
        </w:rPr>
        <w:t>C O N S I D E R A N D O S</w:t>
      </w:r>
      <w:bookmarkEnd w:id="5"/>
    </w:p>
    <w:p w14:paraId="5AB6ED71" w14:textId="77777777" w:rsidR="005C690F" w:rsidRPr="00D11903" w:rsidRDefault="005C690F" w:rsidP="00D11903">
      <w:pPr>
        <w:spacing w:after="0" w:line="360" w:lineRule="auto"/>
        <w:jc w:val="center"/>
        <w:rPr>
          <w:b/>
          <w:color w:val="000000"/>
        </w:rPr>
      </w:pPr>
    </w:p>
    <w:p w14:paraId="36BFFC7E" w14:textId="2F0F17EA" w:rsidR="005C690F" w:rsidRPr="00D11903" w:rsidRDefault="007D6307" w:rsidP="00D11903">
      <w:pPr>
        <w:pStyle w:val="Ttulo2"/>
        <w:spacing w:before="0" w:after="0" w:line="360" w:lineRule="auto"/>
        <w:rPr>
          <w:sz w:val="22"/>
          <w:szCs w:val="22"/>
        </w:rPr>
      </w:pPr>
      <w:bookmarkStart w:id="6" w:name="_Toc205468045"/>
      <w:r w:rsidRPr="00D11903">
        <w:rPr>
          <w:sz w:val="22"/>
          <w:szCs w:val="22"/>
        </w:rPr>
        <w:t xml:space="preserve">PRIMERO. </w:t>
      </w:r>
      <w:r w:rsidR="00CD6238" w:rsidRPr="00D11903">
        <w:rPr>
          <w:sz w:val="22"/>
          <w:szCs w:val="22"/>
        </w:rPr>
        <w:t>Competencia</w:t>
      </w:r>
      <w:bookmarkEnd w:id="6"/>
    </w:p>
    <w:p w14:paraId="552342DA" w14:textId="77777777" w:rsidR="007A1ACB" w:rsidRPr="00D11903" w:rsidRDefault="007A1ACB" w:rsidP="00D11903">
      <w:pPr>
        <w:spacing w:after="0" w:line="360" w:lineRule="auto"/>
        <w:rPr>
          <w:b/>
          <w:color w:val="000000"/>
        </w:rPr>
      </w:pPr>
    </w:p>
    <w:p w14:paraId="19C29EBE" w14:textId="2612FE68" w:rsidR="005905CE" w:rsidRPr="00D11903" w:rsidRDefault="00CE0D81" w:rsidP="00D11903">
      <w:pPr>
        <w:spacing w:after="0" w:line="360" w:lineRule="auto"/>
        <w:contextualSpacing/>
        <w:rPr>
          <w:rFonts w:eastAsia="Times New Roman" w:cs="Tahoma"/>
          <w:bCs/>
          <w:lang w:eastAsia="es-ES"/>
        </w:rPr>
      </w:pPr>
      <w:bookmarkStart w:id="7" w:name="_heading=h.30j0zll" w:colFirst="0" w:colLast="0"/>
      <w:bookmarkEnd w:id="7"/>
      <w:r w:rsidRPr="00CE0D81">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6691DD5" w14:textId="10E366AA" w:rsidR="005C690F" w:rsidRPr="00D11903" w:rsidRDefault="007D6307" w:rsidP="00D11903">
      <w:pPr>
        <w:pStyle w:val="Ttulo2"/>
        <w:spacing w:before="0" w:after="0" w:line="360" w:lineRule="auto"/>
        <w:rPr>
          <w:sz w:val="22"/>
          <w:szCs w:val="22"/>
        </w:rPr>
      </w:pPr>
      <w:bookmarkStart w:id="8" w:name="_Toc205468046"/>
      <w:r w:rsidRPr="00D11903">
        <w:rPr>
          <w:sz w:val="22"/>
          <w:szCs w:val="22"/>
        </w:rPr>
        <w:lastRenderedPageBreak/>
        <w:t>SEGUNDO. Causales de</w:t>
      </w:r>
      <w:r w:rsidR="00CD6238" w:rsidRPr="00D11903">
        <w:rPr>
          <w:sz w:val="22"/>
          <w:szCs w:val="22"/>
        </w:rPr>
        <w:t xml:space="preserve"> improcedencia</w:t>
      </w:r>
      <w:bookmarkEnd w:id="8"/>
      <w:r w:rsidR="00CD6238" w:rsidRPr="00D11903">
        <w:rPr>
          <w:sz w:val="22"/>
          <w:szCs w:val="22"/>
        </w:rPr>
        <w:t xml:space="preserve"> </w:t>
      </w:r>
    </w:p>
    <w:p w14:paraId="49AA4CDE" w14:textId="77777777" w:rsidR="005C690F" w:rsidRPr="00D11903" w:rsidRDefault="005C690F" w:rsidP="00D11903">
      <w:pPr>
        <w:spacing w:after="0" w:line="360" w:lineRule="auto"/>
        <w:rPr>
          <w:color w:val="000000"/>
        </w:rPr>
      </w:pPr>
    </w:p>
    <w:p w14:paraId="2553CE58" w14:textId="77777777" w:rsidR="005C690F" w:rsidRPr="00D11903" w:rsidRDefault="007D6307" w:rsidP="00D11903">
      <w:pPr>
        <w:spacing w:after="0" w:line="360" w:lineRule="auto"/>
        <w:rPr>
          <w:color w:val="000000"/>
        </w:rPr>
      </w:pPr>
      <w:r w:rsidRPr="00D11903">
        <w:rPr>
          <w:color w:val="000000"/>
        </w:rPr>
        <w:t xml:space="preserve">De las constancias que forma parte del Recurso de Revisión que se analiza, se advierte que previo al estudio del fondo de la </w:t>
      </w:r>
      <w:r w:rsidRPr="00D11903">
        <w:rPr>
          <w:i/>
          <w:color w:val="000000"/>
        </w:rPr>
        <w:t>litis</w:t>
      </w:r>
      <w:r w:rsidRPr="00D11903">
        <w:rPr>
          <w:color w:val="000000"/>
        </w:rPr>
        <w:t>, es necesario estudiar las causales de improcedencia y sobreseimiento que se adviertan, para determinar lo que en Derecho proceda.</w:t>
      </w:r>
    </w:p>
    <w:p w14:paraId="35A30074" w14:textId="77777777" w:rsidR="009B2DAB" w:rsidRPr="00D11903" w:rsidRDefault="009B2DAB" w:rsidP="00D11903">
      <w:pPr>
        <w:spacing w:after="0" w:line="360" w:lineRule="auto"/>
        <w:rPr>
          <w:color w:val="000000"/>
        </w:rPr>
      </w:pPr>
    </w:p>
    <w:p w14:paraId="3066DF0C" w14:textId="77777777" w:rsidR="005C690F" w:rsidRPr="00D11903" w:rsidRDefault="007D6307" w:rsidP="00D11903">
      <w:pPr>
        <w:spacing w:after="0" w:line="360" w:lineRule="auto"/>
        <w:rPr>
          <w:b/>
        </w:rPr>
      </w:pPr>
      <w:r w:rsidRPr="00D11903">
        <w:rPr>
          <w:b/>
        </w:rPr>
        <w:t>Causales de improcedencia</w:t>
      </w:r>
    </w:p>
    <w:p w14:paraId="75878DC6" w14:textId="77777777" w:rsidR="005C690F" w:rsidRPr="00D11903" w:rsidRDefault="005C690F" w:rsidP="00D11903">
      <w:pPr>
        <w:spacing w:after="0" w:line="360" w:lineRule="auto"/>
      </w:pPr>
    </w:p>
    <w:p w14:paraId="6C56CA88" w14:textId="77777777" w:rsidR="005C690F" w:rsidRPr="00D11903" w:rsidRDefault="007D6307" w:rsidP="00D11903">
      <w:pPr>
        <w:spacing w:after="0" w:line="360" w:lineRule="auto"/>
        <w:rPr>
          <w:color w:val="000000"/>
        </w:rPr>
      </w:pPr>
      <w:r w:rsidRPr="00D11903">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D11903" w:rsidRDefault="005C690F" w:rsidP="00D11903">
      <w:pPr>
        <w:spacing w:after="0" w:line="360" w:lineRule="auto"/>
        <w:rPr>
          <w:color w:val="000000"/>
        </w:rPr>
      </w:pPr>
    </w:p>
    <w:p w14:paraId="2BF1CF5B" w14:textId="5C782CEF" w:rsidR="005C690F" w:rsidRPr="00D11903" w:rsidRDefault="007D6307" w:rsidP="00D11903">
      <w:pPr>
        <w:spacing w:after="0" w:line="360" w:lineRule="auto"/>
      </w:pPr>
      <w:r w:rsidRPr="00D11903">
        <w:rPr>
          <w:color w:val="000000"/>
        </w:rPr>
        <w:t>En el presente caso, </w:t>
      </w:r>
      <w:r w:rsidRPr="00D11903">
        <w:rPr>
          <w:b/>
          <w:color w:val="000000"/>
        </w:rPr>
        <w:t>no se actualiza ninguna de las causales de improcedencia</w:t>
      </w:r>
      <w:r w:rsidRPr="00D11903">
        <w:rPr>
          <w:color w:val="000000"/>
        </w:rPr>
        <w:t> establecidas en el ordenamiento jurídico previamente señalado, toda vez que: este Instituto no tiene conocimiento de que se encuentre en trámite algún medio de defensa presentado por la</w:t>
      </w:r>
      <w:r w:rsidR="00261B92" w:rsidRPr="00D11903">
        <w:rPr>
          <w:color w:val="000000"/>
        </w:rPr>
        <w:t xml:space="preserve"> persona</w:t>
      </w:r>
      <w:r w:rsidRPr="00D11903">
        <w:rPr>
          <w:color w:val="000000"/>
        </w:rPr>
        <w:t xml:space="preserve"> Recurrente ante otra instancia; no existió prevención alguna; la veracidad de la respuesta no formó parte del agravio; ni se realizó una consulta o ampliación a los alcances del requerimiento informativo.</w:t>
      </w:r>
      <w:r w:rsidR="0046342E">
        <w:rPr>
          <w:color w:val="000000"/>
        </w:rPr>
        <w:t xml:space="preserve"> </w:t>
      </w:r>
    </w:p>
    <w:p w14:paraId="55FF691A" w14:textId="6B6AB709" w:rsidR="005C690F" w:rsidRPr="00E83872" w:rsidRDefault="00E83872" w:rsidP="00E83872">
      <w:pPr>
        <w:pStyle w:val="Ttulo2"/>
        <w:rPr>
          <w:sz w:val="22"/>
          <w:szCs w:val="22"/>
        </w:rPr>
      </w:pPr>
      <w:bookmarkStart w:id="9" w:name="_Toc205468047"/>
      <w:r w:rsidRPr="00E83872">
        <w:rPr>
          <w:sz w:val="22"/>
          <w:szCs w:val="22"/>
        </w:rPr>
        <w:t xml:space="preserve">TERCERO. </w:t>
      </w:r>
      <w:r w:rsidR="007D6307" w:rsidRPr="00E83872">
        <w:rPr>
          <w:sz w:val="22"/>
          <w:szCs w:val="22"/>
        </w:rPr>
        <w:t>Ca</w:t>
      </w:r>
      <w:r w:rsidR="00CD6238" w:rsidRPr="00E83872">
        <w:rPr>
          <w:sz w:val="22"/>
          <w:szCs w:val="22"/>
        </w:rPr>
        <w:t>usales de sobreseimiento</w:t>
      </w:r>
      <w:bookmarkEnd w:id="9"/>
    </w:p>
    <w:p w14:paraId="2298FCB6" w14:textId="77777777" w:rsidR="00477F76" w:rsidRDefault="00477F76" w:rsidP="00D11903">
      <w:pPr>
        <w:spacing w:after="0" w:line="360" w:lineRule="auto"/>
        <w:rPr>
          <w:b/>
          <w:color w:val="0D0D0D"/>
        </w:rPr>
      </w:pPr>
    </w:p>
    <w:p w14:paraId="5CE9D874" w14:textId="05437639" w:rsidR="00477F76" w:rsidRDefault="00477F76" w:rsidP="00477F76">
      <w:pPr>
        <w:spacing w:after="0" w:line="360" w:lineRule="auto"/>
        <w:rPr>
          <w:rFonts w:cs="Tahoma"/>
        </w:rPr>
      </w:pPr>
      <w:r w:rsidRPr="00081973">
        <w:rPr>
          <w:rFonts w:cs="Tahoma"/>
        </w:rPr>
        <w:lastRenderedPageBreak/>
        <w:t xml:space="preserve">Por ser de previo y especial pronunciamiento, este Instituto analiza si se actualiza alguna causal de sobreseimiento. </w:t>
      </w:r>
    </w:p>
    <w:p w14:paraId="146B24DB" w14:textId="77777777" w:rsidR="00477F76" w:rsidRPr="00081973" w:rsidRDefault="00477F76" w:rsidP="00477F76">
      <w:pPr>
        <w:spacing w:after="0" w:line="360" w:lineRule="auto"/>
        <w:rPr>
          <w:rFonts w:cs="Tahoma"/>
        </w:rPr>
      </w:pPr>
    </w:p>
    <w:p w14:paraId="1221BDE0" w14:textId="77777777" w:rsidR="00477F76" w:rsidRPr="00081973" w:rsidRDefault="00477F76" w:rsidP="00477F76">
      <w:pPr>
        <w:spacing w:after="0" w:line="360" w:lineRule="auto"/>
        <w:rPr>
          <w:rFonts w:eastAsia="Calibri" w:cs="Tahoma"/>
          <w:lang w:eastAsia="es-ES_tradnl"/>
        </w:rPr>
      </w:pPr>
      <w:r w:rsidRPr="00081973">
        <w:rPr>
          <w:rFonts w:cs="Tahoma"/>
        </w:rPr>
        <w:t xml:space="preserve">El artículo 192 de la </w:t>
      </w:r>
      <w:r w:rsidRPr="00081973">
        <w:rPr>
          <w:rFonts w:eastAsia="Calibri" w:cs="Tahoma"/>
          <w:bCs/>
          <w:color w:val="000000"/>
          <w:lang w:eastAsia="es-ES_tradnl"/>
        </w:rPr>
        <w:t xml:space="preserve">Ley Transparencia y Acceso a la Información Pública del Estado de México y Municipios, señala las causales por las cuales se puede sobreseer en todo o en parte el Recurso de Revisión; así, </w:t>
      </w:r>
      <w:r w:rsidRPr="00081973">
        <w:rPr>
          <w:rFonts w:eastAsia="Calibri" w:cs="Tahoma"/>
          <w:lang w:eastAsia="es-ES_tradnl"/>
        </w:rPr>
        <w:t>del análisis realizado por este Instituto, se advierte que</w:t>
      </w:r>
      <w:r w:rsidRPr="00081973">
        <w:rPr>
          <w:rFonts w:eastAsia="Calibri" w:cs="Tahoma"/>
          <w:b/>
          <w:lang w:eastAsia="es-ES_tradnl"/>
        </w:rPr>
        <w:t xml:space="preserve"> no se configuran las causales establecidas en las fracciones II, III, IV y V, </w:t>
      </w:r>
      <w:r w:rsidRPr="00081973">
        <w:rPr>
          <w:rFonts w:eastAsia="Calibri" w:cs="Tahoma"/>
          <w:lang w:eastAsia="es-ES_tradnl"/>
        </w:rPr>
        <w:t>toda vez que no hay constancias en el expediente en que se actúa, de que el Recurrente haya fallecido, sobreviniera alguna causal de improcedencia, que el Sujeto Obligado hubiese modificado o revocado el acto impugnado o bien, haya quedado sin materia.</w:t>
      </w:r>
    </w:p>
    <w:p w14:paraId="337DE4C9" w14:textId="77777777" w:rsidR="00477F76" w:rsidRPr="00081973" w:rsidRDefault="00477F76" w:rsidP="00477F76">
      <w:pPr>
        <w:widowControl w:val="0"/>
        <w:spacing w:after="0" w:line="360" w:lineRule="auto"/>
        <w:rPr>
          <w:rFonts w:eastAsia="Calibri" w:cs="Tahoma"/>
          <w:lang w:eastAsia="es-ES_tradnl"/>
        </w:rPr>
      </w:pPr>
    </w:p>
    <w:p w14:paraId="7FBEC583" w14:textId="26EE2861" w:rsidR="00477F76" w:rsidRDefault="00477F76" w:rsidP="00477F76">
      <w:pPr>
        <w:spacing w:after="0" w:line="360" w:lineRule="auto"/>
        <w:rPr>
          <w:rFonts w:eastAsia="Calibri" w:cs="Tahoma"/>
          <w:noProof/>
          <w:color w:val="FF0000"/>
        </w:rPr>
      </w:pPr>
      <w:r w:rsidRPr="00081973">
        <w:rPr>
          <w:rFonts w:cs="Tahoma"/>
        </w:rPr>
        <w:t xml:space="preserve">No obstante, por lo que hace a la hipótesis prevista en la fracción I, a saber, que el Solicitante se haya desistido del Medio de Impugnación, se colige </w:t>
      </w:r>
      <w:r>
        <w:rPr>
          <w:rFonts w:cs="Tahoma"/>
        </w:rPr>
        <w:t>que</w:t>
      </w:r>
      <w:r w:rsidRPr="00081973">
        <w:rPr>
          <w:rFonts w:cs="Tahoma"/>
        </w:rPr>
        <w:t xml:space="preserve"> </w:t>
      </w:r>
      <w:r>
        <w:rPr>
          <w:rFonts w:cs="Tahoma"/>
        </w:rPr>
        <w:t>la persona</w:t>
      </w:r>
      <w:r w:rsidRPr="00081973">
        <w:rPr>
          <w:rFonts w:cs="Tahoma"/>
        </w:rPr>
        <w:t xml:space="preserve"> Recurrente, realizó dicha acción de manera expresa en el presente Recurso de Revisión, a través del Sistema de Acceso a la Información Mexiquense (SAIMEX), el </w:t>
      </w:r>
      <w:r w:rsidR="00CE0D81">
        <w:rPr>
          <w:rFonts w:cs="Tahoma"/>
        </w:rPr>
        <w:t>trece de noviembre</w:t>
      </w:r>
      <w:r>
        <w:rPr>
          <w:rFonts w:cs="Tahoma"/>
        </w:rPr>
        <w:t xml:space="preserve"> de dos mil veinticinco</w:t>
      </w:r>
      <w:r w:rsidRPr="00081973">
        <w:rPr>
          <w:rFonts w:cs="Tahoma"/>
        </w:rPr>
        <w:t>,</w:t>
      </w:r>
      <w:r w:rsidRPr="00081973">
        <w:rPr>
          <w:rFonts w:eastAsia="Calibri" w:cs="Tahoma"/>
          <w:lang w:eastAsia="es-ES_tradnl"/>
        </w:rPr>
        <w:t xml:space="preserve"> como se observa a continuación:</w:t>
      </w:r>
      <w:r w:rsidRPr="00081973">
        <w:rPr>
          <w:rFonts w:eastAsia="Calibri" w:cs="Tahoma"/>
          <w:noProof/>
          <w:color w:val="FF0000"/>
        </w:rPr>
        <w:t xml:space="preserve">   </w:t>
      </w:r>
    </w:p>
    <w:p w14:paraId="54AC3244" w14:textId="77777777" w:rsidR="00477F76" w:rsidRDefault="00477F76" w:rsidP="00477F76">
      <w:pPr>
        <w:spacing w:after="0" w:line="360" w:lineRule="auto"/>
        <w:rPr>
          <w:rFonts w:eastAsia="Calibri" w:cs="Tahoma"/>
          <w:lang w:eastAsia="es-ES_tradnl"/>
        </w:rPr>
      </w:pPr>
    </w:p>
    <w:p w14:paraId="4C69CC00" w14:textId="03859ECB" w:rsidR="00CE0D81" w:rsidRPr="00AF321F" w:rsidRDefault="00CE0D81" w:rsidP="00CE0D81">
      <w:pPr>
        <w:spacing w:after="0" w:line="360" w:lineRule="auto"/>
        <w:jc w:val="center"/>
        <w:rPr>
          <w:rFonts w:eastAsia="Calibri" w:cs="Tahoma"/>
          <w:lang w:eastAsia="es-ES_tradnl"/>
        </w:rPr>
      </w:pPr>
      <w:r>
        <w:rPr>
          <w:rFonts w:eastAsia="Calibri" w:cs="Tahoma"/>
          <w:noProof/>
        </w:rPr>
        <mc:AlternateContent>
          <mc:Choice Requires="wps">
            <w:drawing>
              <wp:anchor distT="0" distB="0" distL="114300" distR="114300" simplePos="0" relativeHeight="251659264" behindDoc="0" locked="0" layoutInCell="1" allowOverlap="1" wp14:anchorId="54BABBE7" wp14:editId="2F59387E">
                <wp:simplePos x="0" y="0"/>
                <wp:positionH relativeFrom="margin">
                  <wp:posOffset>1663065</wp:posOffset>
                </wp:positionH>
                <wp:positionV relativeFrom="paragraph">
                  <wp:posOffset>2423160</wp:posOffset>
                </wp:positionV>
                <wp:extent cx="2343150" cy="26670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2343150" cy="266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C1CE3" id="Rectángulo 4" o:spid="_x0000_s1026" style="position:absolute;margin-left:130.95pt;margin-top:190.8pt;width:184.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" filled="f" strokecolor="black [3213]" strokeweight="2.25pt">
                <w10:wrap anchorx="margin"/>
              </v:rect>
            </w:pict>
          </mc:Fallback>
        </mc:AlternateContent>
      </w:r>
      <w:r w:rsidRPr="00CE0D81">
        <w:rPr>
          <w:rFonts w:eastAsia="Calibri" w:cs="Tahoma"/>
          <w:noProof/>
        </w:rPr>
        <w:drawing>
          <wp:inline distT="0" distB="0" distL="0" distR="0" wp14:anchorId="400B2FBF" wp14:editId="67761D74">
            <wp:extent cx="2381250" cy="2654509"/>
            <wp:effectExtent l="0" t="0" r="0" b="0"/>
            <wp:docPr id="210210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1045" name=""/>
                    <pic:cNvPicPr/>
                  </pic:nvPicPr>
                  <pic:blipFill>
                    <a:blip r:embed="rId9"/>
                    <a:stretch>
                      <a:fillRect/>
                    </a:stretch>
                  </pic:blipFill>
                  <pic:spPr>
                    <a:xfrm>
                      <a:off x="0" y="0"/>
                      <a:ext cx="2391816" cy="2666288"/>
                    </a:xfrm>
                    <a:prstGeom prst="rect">
                      <a:avLst/>
                    </a:prstGeom>
                  </pic:spPr>
                </pic:pic>
              </a:graphicData>
            </a:graphic>
          </wp:inline>
        </w:drawing>
      </w:r>
    </w:p>
    <w:p w14:paraId="4F73A04B" w14:textId="7C94C981" w:rsidR="00477F76" w:rsidRPr="00477F76" w:rsidRDefault="00477F76" w:rsidP="00477F76">
      <w:pPr>
        <w:spacing w:after="0" w:line="360" w:lineRule="auto"/>
        <w:contextualSpacing/>
        <w:rPr>
          <w:rFonts w:eastAsia="Calibri" w:cs="Tahoma"/>
          <w:b/>
          <w:bCs/>
          <w:lang w:eastAsia="en-US"/>
        </w:rPr>
      </w:pPr>
      <w:r w:rsidRPr="00081973">
        <w:rPr>
          <w:rFonts w:eastAsia="Calibri" w:cs="Tahoma"/>
          <w:bCs/>
          <w:color w:val="000000"/>
          <w:lang w:eastAsia="es-ES_tradnl"/>
        </w:rPr>
        <w:lastRenderedPageBreak/>
        <w:t xml:space="preserve">De lo anterior, se aprecia que el Particular </w:t>
      </w:r>
      <w:r w:rsidRPr="00081973">
        <w:rPr>
          <w:rFonts w:eastAsia="Calibri" w:cs="Tahoma"/>
          <w:b/>
          <w:bCs/>
          <w:color w:val="000000"/>
          <w:lang w:eastAsia="es-ES_tradnl"/>
        </w:rPr>
        <w:t xml:space="preserve">manifestó expresamente su voluntad de desistirse del Recurso de Revisión </w:t>
      </w:r>
      <w:r w:rsidR="002574F2">
        <w:rPr>
          <w:rFonts w:eastAsia="Calibri" w:cs="Tahoma"/>
          <w:b/>
          <w:bCs/>
          <w:color w:val="000000"/>
          <w:lang w:eastAsia="es-ES_tradnl"/>
        </w:rPr>
        <w:t>12116/INFOEM/IP/RR/2025</w:t>
      </w:r>
      <w:r w:rsidRPr="00081973">
        <w:rPr>
          <w:rFonts w:eastAsia="Calibri" w:cs="Tahoma"/>
          <w:b/>
          <w:bCs/>
          <w:lang w:eastAsia="en-US"/>
        </w:rPr>
        <w:t>, al</w:t>
      </w:r>
      <w:r>
        <w:rPr>
          <w:rFonts w:eastAsia="Calibri" w:cs="Tahoma"/>
          <w:b/>
          <w:bCs/>
          <w:lang w:eastAsia="en-US"/>
        </w:rPr>
        <w:t xml:space="preserve"> </w:t>
      </w:r>
      <w:r w:rsidRPr="00081973">
        <w:rPr>
          <w:rFonts w:eastAsia="Calibri" w:cs="Tahoma"/>
          <w:b/>
          <w:bCs/>
          <w:lang w:eastAsia="en-US"/>
        </w:rPr>
        <w:t xml:space="preserve">seleccionar dicho paso, por medio del Sistema de Acceso a la Información Mexiquense (SAIMEX), </w:t>
      </w:r>
      <w:r w:rsidRPr="00081973">
        <w:rPr>
          <w:rFonts w:eastAsia="Calibri" w:cs="Tahoma"/>
          <w:lang w:eastAsia="es-ES_tradnl"/>
        </w:rPr>
        <w:t>por lo que, se estima que se actualiza el supuesto previsto en el artículo 192, fracción I, de la Ley de la materia; además, resulta aplicable la Jurisprudencia número 1a./J. 65/2005, Semanario Judicial de la Federación y su Gaceta, Novena Época, Tomo XXII, julio de dos mil cinco, página ciento sesenta y uno, que establece lo siguiente:</w:t>
      </w:r>
    </w:p>
    <w:p w14:paraId="21D94F97" w14:textId="77777777" w:rsidR="00477F76" w:rsidRPr="00081973" w:rsidRDefault="00477F76" w:rsidP="00477F76">
      <w:pPr>
        <w:spacing w:after="0" w:line="360" w:lineRule="auto"/>
        <w:contextualSpacing/>
        <w:rPr>
          <w:rFonts w:eastAsia="Calibri" w:cs="Tahoma"/>
          <w:lang w:eastAsia="es-ES_tradnl"/>
        </w:rPr>
      </w:pPr>
    </w:p>
    <w:p w14:paraId="28CF0E60" w14:textId="77777777" w:rsidR="00477F76" w:rsidRPr="0046342E" w:rsidRDefault="00477F76" w:rsidP="00477F76">
      <w:pPr>
        <w:spacing w:after="0" w:line="360" w:lineRule="auto"/>
        <w:ind w:left="567" w:right="567"/>
        <w:rPr>
          <w:rFonts w:eastAsia="Calibri" w:cs="Tahoma"/>
          <w:i/>
          <w:sz w:val="20"/>
          <w:szCs w:val="20"/>
          <w:lang w:val="es-ES" w:eastAsia="es-ES_tradnl"/>
        </w:rPr>
      </w:pPr>
      <w:r w:rsidRPr="0046342E">
        <w:rPr>
          <w:rFonts w:eastAsia="Calibri" w:cs="Tahoma"/>
          <w:i/>
          <w:sz w:val="20"/>
          <w:szCs w:val="20"/>
          <w:lang w:val="es-ES" w:eastAsia="es-ES_tradnl"/>
        </w:rPr>
        <w:t>“</w:t>
      </w:r>
      <w:r w:rsidRPr="0046342E">
        <w:rPr>
          <w:rFonts w:eastAsia="Calibri" w:cs="Tahoma"/>
          <w:b/>
          <w:i/>
          <w:sz w:val="20"/>
          <w:szCs w:val="20"/>
          <w:lang w:val="es-ES" w:eastAsia="es-ES_tradnl"/>
        </w:rPr>
        <w:t>DESISTIMIENTO DE LA INSTANCIA. SURTE EFECTOS DESDE EL MOMENTO EN QUE SE PRESENTA EL ESCRITO CORRESPONDIENTE.</w:t>
      </w:r>
      <w:r w:rsidRPr="0046342E">
        <w:rPr>
          <w:rFonts w:eastAsia="Calibri" w:cs="Tahoma"/>
          <w:i/>
          <w:sz w:val="20"/>
          <w:szCs w:val="20"/>
          <w:lang w:val="es-ES" w:eastAsia="es-ES_tradnl"/>
        </w:rPr>
        <w:t xml:space="preserve"> </w:t>
      </w:r>
    </w:p>
    <w:p w14:paraId="5810F155" w14:textId="77777777" w:rsidR="00477F76" w:rsidRPr="0046342E" w:rsidRDefault="00477F76" w:rsidP="00477F76">
      <w:pPr>
        <w:spacing w:after="0" w:line="360" w:lineRule="auto"/>
        <w:ind w:left="567" w:right="567"/>
        <w:rPr>
          <w:rFonts w:eastAsia="Calibri" w:cs="Tahoma"/>
          <w:i/>
          <w:sz w:val="20"/>
          <w:szCs w:val="20"/>
          <w:lang w:val="es-ES" w:eastAsia="es-ES_tradnl"/>
        </w:rPr>
      </w:pPr>
      <w:r w:rsidRPr="0046342E">
        <w:rPr>
          <w:rFonts w:eastAsia="Calibri" w:cs="Tahoma"/>
          <w:i/>
          <w:sz w:val="20"/>
          <w:szCs w:val="20"/>
          <w:lang w:val="es-ES" w:eastAsia="es-ES_tradnl"/>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1D073B53" w14:textId="77777777" w:rsidR="00477F76" w:rsidRPr="00081973" w:rsidRDefault="00477F76" w:rsidP="00477F76">
      <w:pPr>
        <w:spacing w:after="0" w:line="360" w:lineRule="auto"/>
        <w:rPr>
          <w:rFonts w:cs="Tahoma"/>
        </w:rPr>
      </w:pPr>
    </w:p>
    <w:p w14:paraId="397B92C7" w14:textId="13D23620" w:rsidR="00477F76" w:rsidRDefault="00477F76" w:rsidP="00AB63D8">
      <w:pPr>
        <w:spacing w:after="0" w:line="360" w:lineRule="auto"/>
        <w:rPr>
          <w:rFonts w:cs="Tahoma"/>
        </w:rPr>
      </w:pPr>
      <w:r w:rsidRPr="00081973">
        <w:rPr>
          <w:rFonts w:cs="Tahoma"/>
        </w:rPr>
        <w:t xml:space="preserve">Así, se puede colegir que cuando </w:t>
      </w:r>
      <w:r>
        <w:rPr>
          <w:rFonts w:cs="Tahoma"/>
        </w:rPr>
        <w:t>la persona</w:t>
      </w:r>
      <w:r w:rsidRPr="00081973">
        <w:rPr>
          <w:rFonts w:cs="Tahoma"/>
        </w:rPr>
        <w:t xml:space="preserve"> Recurrente presente un escrito de desistimiento, le hace saber a este Instituto la intención de destruir los efectos jurídicos generados con el Recurso de Revisión, situación que genera el efecto de que las cosas vuelvan al estado que </w:t>
      </w:r>
      <w:r w:rsidRPr="00081973">
        <w:rPr>
          <w:rFonts w:cs="Tahoma"/>
        </w:rPr>
        <w:lastRenderedPageBreak/>
        <w:t>tenía la solicitud de información antes de la presentación del Medio de Impugnación y por lo cual, desaparece cualquier efecto jurídico que pudiera haberse generado con este, es decir, todos los derechos y obligaciones de las partes.</w:t>
      </w:r>
    </w:p>
    <w:p w14:paraId="68BD7FF3" w14:textId="77777777" w:rsidR="00477F76" w:rsidRPr="00D46B8D" w:rsidRDefault="00477F76" w:rsidP="00AB63D8">
      <w:pPr>
        <w:pStyle w:val="Ttulo2"/>
        <w:spacing w:after="0"/>
        <w:rPr>
          <w:sz w:val="22"/>
          <w:szCs w:val="22"/>
        </w:rPr>
      </w:pPr>
      <w:bookmarkStart w:id="10" w:name="_Toc205468048"/>
      <w:r w:rsidRPr="00D46B8D">
        <w:rPr>
          <w:sz w:val="22"/>
          <w:szCs w:val="22"/>
        </w:rPr>
        <w:t>CUARTO. Decisión</w:t>
      </w:r>
      <w:bookmarkEnd w:id="10"/>
    </w:p>
    <w:p w14:paraId="48E27A4C" w14:textId="77777777" w:rsidR="00477F76" w:rsidRPr="00081973" w:rsidRDefault="00477F76" w:rsidP="00477F76">
      <w:pPr>
        <w:spacing w:after="0" w:line="360" w:lineRule="auto"/>
        <w:rPr>
          <w:rFonts w:cs="Tahoma"/>
          <w:b/>
          <w:bCs/>
        </w:rPr>
      </w:pPr>
    </w:p>
    <w:p w14:paraId="337A9A77" w14:textId="745E651C" w:rsidR="00477F76" w:rsidRPr="00081973" w:rsidRDefault="00477F76" w:rsidP="00477F76">
      <w:pPr>
        <w:widowControl w:val="0"/>
        <w:spacing w:after="0" w:line="360" w:lineRule="auto"/>
        <w:rPr>
          <w:rFonts w:cs="Tahoma"/>
        </w:rPr>
      </w:pPr>
      <w:r w:rsidRPr="00081973">
        <w:rPr>
          <w:rFonts w:eastAsia="Calibri" w:cs="Tahoma"/>
          <w:lang w:eastAsia="en-US"/>
        </w:rPr>
        <w:t>Así, toda vez que este Instituto constató que el Recurrente se desistió por la vía idónea para realizar dicha acción, a saber, por el Sistema de Acceso a la Información Mexiquense (SAIMEX)</w:t>
      </w:r>
      <w:r w:rsidRPr="00081973">
        <w:rPr>
          <w:rFonts w:cs="Tahoma"/>
        </w:rPr>
        <w:t xml:space="preserve">, resulta procedente </w:t>
      </w:r>
      <w:r w:rsidRPr="00081973">
        <w:rPr>
          <w:rFonts w:cs="Tahoma"/>
          <w:b/>
        </w:rPr>
        <w:t xml:space="preserve">SOBRESEER </w:t>
      </w:r>
      <w:r w:rsidRPr="00081973">
        <w:rPr>
          <w:rFonts w:cs="Tahoma"/>
        </w:rPr>
        <w:t xml:space="preserve">el Recurso de Revisión con número </w:t>
      </w:r>
      <w:r w:rsidR="002574F2">
        <w:rPr>
          <w:rFonts w:cs="Tahoma"/>
        </w:rPr>
        <w:t>12116/INFOEM/IP/RR/2025</w:t>
      </w:r>
      <w:r w:rsidRPr="00081973">
        <w:rPr>
          <w:rFonts w:eastAsia="Calibri" w:cs="Tahoma"/>
          <w:b/>
          <w:bCs/>
          <w:lang w:eastAsia="en-US"/>
        </w:rPr>
        <w:t xml:space="preserve">, </w:t>
      </w:r>
      <w:r w:rsidRPr="00081973">
        <w:rPr>
          <w:rFonts w:cs="Tahoma"/>
        </w:rPr>
        <w:t>al actualizarse el supuesto previsto en el artículo 192, fracción I, de la Ley de Transparencia y Acceso a la Información Pública del Estado de México y Municipios, en relación con el 186, fracción I de ese ordenamiento legal.</w:t>
      </w:r>
    </w:p>
    <w:p w14:paraId="01848D71" w14:textId="77777777" w:rsidR="00477F76" w:rsidRPr="00081973" w:rsidRDefault="00477F76" w:rsidP="00477F76">
      <w:pPr>
        <w:spacing w:after="0" w:line="360" w:lineRule="auto"/>
        <w:rPr>
          <w:rFonts w:eastAsia="Calibri" w:cs="Tahoma"/>
          <w:b/>
          <w:bCs/>
          <w:iCs/>
          <w:lang w:val="es-ES" w:eastAsia="en-US"/>
        </w:rPr>
      </w:pPr>
    </w:p>
    <w:p w14:paraId="5532E318" w14:textId="77777777" w:rsidR="00477F76" w:rsidRPr="00081973" w:rsidRDefault="00477F76" w:rsidP="00477F76">
      <w:pPr>
        <w:spacing w:after="0" w:line="360" w:lineRule="auto"/>
        <w:rPr>
          <w:rFonts w:eastAsia="Calibri" w:cs="Tahoma"/>
          <w:b/>
          <w:bCs/>
          <w:iCs/>
          <w:lang w:val="es-ES" w:eastAsia="en-US"/>
        </w:rPr>
      </w:pPr>
      <w:r w:rsidRPr="00081973">
        <w:rPr>
          <w:rFonts w:eastAsia="Calibri" w:cs="Tahoma"/>
          <w:b/>
          <w:bCs/>
          <w:iCs/>
          <w:lang w:val="es-ES" w:eastAsia="en-US"/>
        </w:rPr>
        <w:t>Términos de la Resolución para conocimiento del Particular</w:t>
      </w:r>
    </w:p>
    <w:p w14:paraId="1C3EEEA8" w14:textId="77777777" w:rsidR="00477F76" w:rsidRPr="00081973" w:rsidRDefault="00477F76" w:rsidP="00477F76">
      <w:pPr>
        <w:spacing w:after="0" w:line="360" w:lineRule="auto"/>
        <w:rPr>
          <w:rFonts w:eastAsia="Calibri" w:cs="Tahoma"/>
          <w:b/>
          <w:bCs/>
          <w:iCs/>
          <w:lang w:val="es-ES" w:eastAsia="en-US"/>
        </w:rPr>
      </w:pPr>
    </w:p>
    <w:p w14:paraId="3556674B" w14:textId="24156F1C" w:rsidR="00477F76" w:rsidRPr="00081973" w:rsidRDefault="00477F76" w:rsidP="00477F76">
      <w:pPr>
        <w:spacing w:after="0" w:line="360" w:lineRule="auto"/>
        <w:rPr>
          <w:rFonts w:eastAsia="Calibri" w:cs="Tahoma"/>
          <w:bCs/>
          <w:iCs/>
          <w:lang w:eastAsia="en-US"/>
        </w:rPr>
      </w:pPr>
      <w:r w:rsidRPr="00081973">
        <w:rPr>
          <w:rFonts w:eastAsia="Calibri" w:cs="Tahoma"/>
          <w:bCs/>
          <w:iCs/>
          <w:lang w:eastAsia="en-US"/>
        </w:rPr>
        <w:t>Se le hace del conocimiento a</w:t>
      </w:r>
      <w:r>
        <w:rPr>
          <w:rFonts w:eastAsia="Calibri" w:cs="Tahoma"/>
          <w:bCs/>
          <w:iCs/>
          <w:lang w:eastAsia="en-US"/>
        </w:rPr>
        <w:t xml:space="preserve"> la persona</w:t>
      </w:r>
      <w:r w:rsidRPr="00081973">
        <w:rPr>
          <w:rFonts w:eastAsia="Calibri" w:cs="Tahoma"/>
          <w:bCs/>
          <w:iCs/>
          <w:lang w:eastAsia="en-US"/>
        </w:rPr>
        <w:t xml:space="preserve"> Recurrente que, en el presente caso, al desistirse del Medio de Impugnación, se actualiza la causal de sobreseimiento, establecida en el artículo 192, fracción I, de la Ley de Transparencia y Acceso a la Información Pública del Estado de México y Municipios. </w:t>
      </w:r>
    </w:p>
    <w:p w14:paraId="4EC56DEE" w14:textId="77777777" w:rsidR="00477F76" w:rsidRPr="00081973" w:rsidRDefault="00477F76" w:rsidP="00477F76">
      <w:pPr>
        <w:spacing w:after="0" w:line="360" w:lineRule="auto"/>
        <w:rPr>
          <w:rFonts w:eastAsia="Calibri" w:cs="Tahoma"/>
          <w:bCs/>
          <w:iCs/>
          <w:lang w:eastAsia="en-US"/>
        </w:rPr>
      </w:pPr>
    </w:p>
    <w:p w14:paraId="07171A75" w14:textId="77777777" w:rsidR="00477F76" w:rsidRDefault="00477F76" w:rsidP="00477F76">
      <w:pPr>
        <w:spacing w:after="0" w:line="360" w:lineRule="auto"/>
        <w:rPr>
          <w:rFonts w:eastAsia="Calibri" w:cs="Tahoma"/>
          <w:color w:val="000000"/>
          <w:szCs w:val="24"/>
          <w:lang w:val="es-ES"/>
        </w:rPr>
      </w:pPr>
      <w:r w:rsidRPr="00081973">
        <w:rPr>
          <w:rFonts w:eastAsia="Calibri" w:cs="Tahoma"/>
          <w:color w:val="000000"/>
          <w:szCs w:val="24"/>
          <w:lang w:val="es-ES"/>
        </w:rPr>
        <w:t>Finalmente, se le informa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692CEA43" w14:textId="77777777" w:rsidR="001D1D98" w:rsidRPr="00D11903" w:rsidRDefault="001D1D98" w:rsidP="00D11903">
      <w:pPr>
        <w:spacing w:after="0" w:line="360" w:lineRule="auto"/>
        <w:contextualSpacing/>
        <w:rPr>
          <w:rFonts w:eastAsia="Calibri"/>
        </w:rPr>
      </w:pPr>
    </w:p>
    <w:p w14:paraId="7B240532" w14:textId="0960B008" w:rsidR="001D1D98" w:rsidRDefault="001D1D98" w:rsidP="00D11903">
      <w:pPr>
        <w:spacing w:after="0" w:line="360" w:lineRule="auto"/>
        <w:contextualSpacing/>
        <w:rPr>
          <w:rFonts w:eastAsia="Calibri"/>
        </w:rPr>
      </w:pPr>
      <w:r w:rsidRPr="00D11903">
        <w:rPr>
          <w:rFonts w:eastAsia="Calibri"/>
        </w:rPr>
        <w:t>Por lo expuesto y fundado, este Pleno:</w:t>
      </w:r>
    </w:p>
    <w:p w14:paraId="5D4DE943" w14:textId="10FA9EB0" w:rsidR="002D6AC8" w:rsidRDefault="002D6AC8" w:rsidP="00D11903">
      <w:pPr>
        <w:spacing w:after="0" w:line="360" w:lineRule="auto"/>
        <w:contextualSpacing/>
        <w:rPr>
          <w:rFonts w:eastAsia="Calibri"/>
        </w:rPr>
      </w:pPr>
    </w:p>
    <w:p w14:paraId="7E257BB9" w14:textId="77777777" w:rsidR="001D1D98" w:rsidRPr="00D11903" w:rsidRDefault="001D1D98" w:rsidP="00D11903">
      <w:pPr>
        <w:pStyle w:val="Ttulo1"/>
        <w:spacing w:before="0" w:after="0" w:line="360" w:lineRule="auto"/>
        <w:jc w:val="center"/>
        <w:rPr>
          <w:sz w:val="22"/>
          <w:szCs w:val="22"/>
        </w:rPr>
      </w:pPr>
      <w:bookmarkStart w:id="11" w:name="_Toc205468049"/>
      <w:r w:rsidRPr="00D11903">
        <w:rPr>
          <w:sz w:val="22"/>
          <w:szCs w:val="22"/>
        </w:rPr>
        <w:lastRenderedPageBreak/>
        <w:t>R E S U E L V E</w:t>
      </w:r>
      <w:bookmarkEnd w:id="11"/>
    </w:p>
    <w:p w14:paraId="7F085E71" w14:textId="77777777" w:rsidR="001D1D98" w:rsidRPr="00D11903" w:rsidRDefault="001D1D98" w:rsidP="00D11903">
      <w:pPr>
        <w:spacing w:after="0" w:line="360" w:lineRule="auto"/>
        <w:contextualSpacing/>
        <w:rPr>
          <w:rFonts w:eastAsia="Calibri"/>
        </w:rPr>
      </w:pPr>
    </w:p>
    <w:p w14:paraId="612FA0A0" w14:textId="665258C2" w:rsidR="00477F76" w:rsidRPr="00081973" w:rsidRDefault="00477F76" w:rsidP="00477F76">
      <w:pPr>
        <w:spacing w:after="0" w:line="360" w:lineRule="auto"/>
        <w:rPr>
          <w:rFonts w:cs="Arial"/>
          <w:lang w:val="es-ES"/>
        </w:rPr>
      </w:pPr>
      <w:r w:rsidRPr="00081973">
        <w:rPr>
          <w:rFonts w:cs="Arial"/>
          <w:b/>
          <w:bCs/>
          <w:lang w:val="es-ES"/>
        </w:rPr>
        <w:t xml:space="preserve">PRIMERO. </w:t>
      </w:r>
      <w:r w:rsidRPr="00081973">
        <w:rPr>
          <w:rFonts w:cs="Arial"/>
          <w:bCs/>
          <w:lang w:val="es-ES"/>
        </w:rPr>
        <w:t xml:space="preserve">Se </w:t>
      </w:r>
      <w:r w:rsidRPr="00081973">
        <w:rPr>
          <w:rFonts w:cs="Arial"/>
          <w:b/>
          <w:bCs/>
          <w:lang w:val="es-ES"/>
        </w:rPr>
        <w:t xml:space="preserve">SOBRESEE </w:t>
      </w:r>
      <w:r w:rsidRPr="00081973">
        <w:rPr>
          <w:rFonts w:cs="Arial"/>
          <w:bCs/>
          <w:lang w:val="es-ES"/>
        </w:rPr>
        <w:t xml:space="preserve">el Recurso de Revisión número </w:t>
      </w:r>
      <w:r w:rsidR="002574F2">
        <w:rPr>
          <w:rFonts w:eastAsia="Calibri" w:cs="Tahoma"/>
          <w:lang w:eastAsia="en-US"/>
        </w:rPr>
        <w:t>12116/INFOEM/IP/RR/2025</w:t>
      </w:r>
      <w:r w:rsidRPr="00081973">
        <w:rPr>
          <w:rFonts w:cs="Arial"/>
          <w:lang w:val="es-ES"/>
        </w:rPr>
        <w:t xml:space="preserve">, en términos del artículo 192, fracción I, de la Ley de Transparencia y Acceso a la Información Pública del Estado de México y Municipios, por haberse desistido expresamente el Recurrente, de conformidad con lo establecido en el Considerando </w:t>
      </w:r>
      <w:r w:rsidRPr="00CE0D81">
        <w:rPr>
          <w:rFonts w:cs="Arial"/>
          <w:b/>
          <w:bCs/>
          <w:lang w:val="es-ES"/>
        </w:rPr>
        <w:t>TERCERO y CUARTO</w:t>
      </w:r>
      <w:r w:rsidRPr="00081973">
        <w:rPr>
          <w:rFonts w:cs="Arial"/>
          <w:lang w:val="es-ES"/>
        </w:rPr>
        <w:t xml:space="preserve"> de la presente Resolución.</w:t>
      </w:r>
    </w:p>
    <w:p w14:paraId="7B31F48F" w14:textId="77777777" w:rsidR="00477F76" w:rsidRPr="00081973" w:rsidRDefault="00477F76" w:rsidP="00477F76">
      <w:pPr>
        <w:spacing w:after="0" w:line="360" w:lineRule="auto"/>
        <w:rPr>
          <w:rFonts w:cs="Arial"/>
          <w:bCs/>
          <w:lang w:val="es-ES"/>
        </w:rPr>
      </w:pPr>
    </w:p>
    <w:p w14:paraId="46801B5E" w14:textId="77777777" w:rsidR="00477F76" w:rsidRPr="00081973" w:rsidRDefault="00477F76" w:rsidP="00477F76">
      <w:pPr>
        <w:spacing w:after="0" w:line="360" w:lineRule="auto"/>
        <w:rPr>
          <w:rFonts w:cs="Arial"/>
          <w:b/>
          <w:bCs/>
          <w:lang w:val="es-ES"/>
        </w:rPr>
      </w:pPr>
      <w:r w:rsidRPr="00081973">
        <w:rPr>
          <w:rFonts w:cs="Arial"/>
          <w:b/>
          <w:bCs/>
          <w:lang w:val="es-ES"/>
        </w:rPr>
        <w:t>SEGUNDO.</w:t>
      </w:r>
      <w:r w:rsidRPr="00081973">
        <w:rPr>
          <w:rFonts w:cs="Arial"/>
          <w:bCs/>
          <w:lang w:val="es-ES"/>
        </w:rPr>
        <w:t xml:space="preserve"> </w:t>
      </w:r>
      <w:r w:rsidRPr="00081973">
        <w:rPr>
          <w:rFonts w:cs="Arial"/>
          <w:b/>
          <w:bCs/>
          <w:lang w:val="es-ES"/>
        </w:rPr>
        <w:t>NOTIFÍQUESE</w:t>
      </w:r>
      <w:r>
        <w:rPr>
          <w:rFonts w:cs="Arial"/>
          <w:b/>
          <w:bCs/>
          <w:lang w:val="es-ES"/>
        </w:rPr>
        <w:t xml:space="preserve"> POR SAIMEX</w:t>
      </w:r>
      <w:r w:rsidRPr="00081973">
        <w:rPr>
          <w:rFonts w:cs="Arial"/>
          <w:b/>
          <w:bCs/>
          <w:lang w:val="es-ES"/>
        </w:rPr>
        <w:t xml:space="preserve"> </w:t>
      </w:r>
      <w:r w:rsidRPr="00081973">
        <w:rPr>
          <w:rFonts w:cs="Arial"/>
          <w:bCs/>
          <w:lang w:val="es-ES"/>
        </w:rPr>
        <w:t>la presente resolución</w:t>
      </w:r>
      <w:r w:rsidRPr="00081973">
        <w:rPr>
          <w:rFonts w:cs="Arial"/>
          <w:b/>
          <w:bCs/>
          <w:lang w:val="es-ES"/>
        </w:rPr>
        <w:t xml:space="preserve"> </w:t>
      </w:r>
      <w:r w:rsidRPr="00081973">
        <w:rPr>
          <w:rFonts w:cs="Arial"/>
          <w:bCs/>
          <w:lang w:val="es-ES"/>
        </w:rPr>
        <w:t>al Titular de la Unidad de Transparencia del Sujeto Obligado.</w:t>
      </w:r>
    </w:p>
    <w:p w14:paraId="3BA6C415" w14:textId="77777777" w:rsidR="00477F76" w:rsidRPr="00081973" w:rsidRDefault="00477F76" w:rsidP="00477F76">
      <w:pPr>
        <w:spacing w:after="0" w:line="360" w:lineRule="auto"/>
        <w:rPr>
          <w:rFonts w:cs="Arial"/>
          <w:b/>
          <w:bCs/>
          <w:lang w:val="es-ES"/>
        </w:rPr>
      </w:pPr>
    </w:p>
    <w:p w14:paraId="07BD38CB" w14:textId="247BEDBC" w:rsidR="00477F76" w:rsidRPr="00081973" w:rsidRDefault="00477F76" w:rsidP="00477F76">
      <w:pPr>
        <w:spacing w:after="0" w:line="360" w:lineRule="auto"/>
        <w:ind w:right="-93"/>
        <w:rPr>
          <w:rFonts w:cs="Tahoma"/>
        </w:rPr>
      </w:pPr>
      <w:r w:rsidRPr="00081973">
        <w:rPr>
          <w:rFonts w:cs="Arial"/>
          <w:b/>
          <w:bCs/>
          <w:lang w:val="es-ES"/>
        </w:rPr>
        <w:t>TERCERO.</w:t>
      </w:r>
      <w:r w:rsidRPr="00081973">
        <w:rPr>
          <w:rFonts w:cs="Arial"/>
          <w:bCs/>
          <w:lang w:val="es-ES"/>
        </w:rPr>
        <w:t xml:space="preserve"> </w:t>
      </w:r>
      <w:r w:rsidRPr="00081973">
        <w:rPr>
          <w:rFonts w:cs="Tahoma"/>
          <w:b/>
        </w:rPr>
        <w:t>NOTIFÍQUESE</w:t>
      </w:r>
      <w:r>
        <w:rPr>
          <w:rFonts w:cs="Tahoma"/>
          <w:b/>
        </w:rPr>
        <w:t xml:space="preserve"> POR SAIMEX</w:t>
      </w:r>
      <w:r w:rsidRPr="00081973">
        <w:rPr>
          <w:rFonts w:cs="Tahoma"/>
        </w:rPr>
        <w:t xml:space="preserve"> a</w:t>
      </w:r>
      <w:r>
        <w:rPr>
          <w:rFonts w:cs="Tahoma"/>
        </w:rPr>
        <w:t xml:space="preserve"> la persona</w:t>
      </w:r>
      <w:r w:rsidRPr="00081973">
        <w:rPr>
          <w:rFonts w:cs="Tahoma"/>
        </w:rPr>
        <w:t xml:space="preserve"> Recurrente la presente Resolución</w:t>
      </w:r>
      <w:r w:rsidRPr="00081973">
        <w:rPr>
          <w:rFonts w:eastAsia="Calibri" w:cs="Tahoma"/>
          <w:bCs/>
          <w:color w:val="000000"/>
          <w:lang w:val="es-ES" w:eastAsia="en-US"/>
        </w:rPr>
        <w:t>,</w:t>
      </w:r>
      <w:r w:rsidRPr="00081973">
        <w:rPr>
          <w:rFonts w:cs="Tahoma"/>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1EE97B33" w14:textId="77777777" w:rsidR="001D1D98" w:rsidRPr="00D11903" w:rsidRDefault="001D1D98" w:rsidP="00D11903">
      <w:pPr>
        <w:spacing w:after="0" w:line="360" w:lineRule="auto"/>
      </w:pPr>
    </w:p>
    <w:p w14:paraId="7FC456C3" w14:textId="75C02AD9" w:rsidR="00023BBD" w:rsidRPr="00D11903" w:rsidRDefault="00023BBD" w:rsidP="00D11903">
      <w:pPr>
        <w:spacing w:after="0" w:line="360" w:lineRule="auto"/>
        <w:contextualSpacing/>
        <w:rPr>
          <w:rFonts w:cs="Tahoma"/>
          <w:b/>
          <w:bCs/>
        </w:rPr>
      </w:pPr>
      <w:r w:rsidRPr="00D11903">
        <w:rPr>
          <w:rFonts w:eastAsia="Calibri" w:cs="Tahoma"/>
          <w:bCs/>
        </w:rPr>
        <w:t>ASÍ LO RESUELVE, POR </w:t>
      </w:r>
      <w:r w:rsidRPr="00D11903">
        <w:rPr>
          <w:rFonts w:eastAsia="Calibri" w:cs="Tahoma"/>
          <w:b/>
          <w:bCs/>
        </w:rPr>
        <w:t>UNANIMIDAD</w:t>
      </w:r>
      <w:r w:rsidRPr="00D11903">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E0D81">
        <w:rPr>
          <w:rFonts w:eastAsia="Calibri" w:cs="Tahoma"/>
          <w:bCs/>
        </w:rPr>
        <w:t>CUADRAGÉSIMA TERCERA</w:t>
      </w:r>
      <w:r w:rsidRPr="00D11903">
        <w:rPr>
          <w:rFonts w:eastAsia="Calibri" w:cs="Tahoma"/>
          <w:bCs/>
        </w:rPr>
        <w:t xml:space="preserve"> SESIÓN ORDINARIA, CELEBRADA EL </w:t>
      </w:r>
      <w:r w:rsidR="00CE0D81">
        <w:rPr>
          <w:rFonts w:eastAsia="Calibri" w:cs="Tahoma"/>
          <w:bCs/>
        </w:rPr>
        <w:t>TRES DE DICIEMBRE</w:t>
      </w:r>
      <w:r w:rsidR="009644CD" w:rsidRPr="00D11903">
        <w:rPr>
          <w:rFonts w:eastAsia="Calibri" w:cs="Tahoma"/>
          <w:bCs/>
        </w:rPr>
        <w:t xml:space="preserve"> </w:t>
      </w:r>
      <w:r w:rsidRPr="00D11903">
        <w:rPr>
          <w:rFonts w:eastAsia="Calibri" w:cs="Tahoma"/>
          <w:bCs/>
        </w:rPr>
        <w:t>DE DOS MIL VEINTIC</w:t>
      </w:r>
      <w:r w:rsidR="009644CD" w:rsidRPr="00D11903">
        <w:rPr>
          <w:rFonts w:eastAsia="Calibri" w:cs="Tahoma"/>
          <w:bCs/>
        </w:rPr>
        <w:t>INCO</w:t>
      </w:r>
      <w:r w:rsidRPr="00D11903">
        <w:rPr>
          <w:rFonts w:eastAsia="Calibri" w:cs="Tahoma"/>
          <w:bCs/>
        </w:rPr>
        <w:t>, ANTE EL SECRETARIO TÉCNICO DEL PLENO, ALEXIS TAPIA RAMÍREZ.</w:t>
      </w:r>
    </w:p>
    <w:p w14:paraId="74E8DB3F" w14:textId="77777777" w:rsidR="00C556AB" w:rsidRPr="00D11903" w:rsidRDefault="00C556AB" w:rsidP="00D11903">
      <w:pPr>
        <w:spacing w:after="0" w:line="360" w:lineRule="auto"/>
      </w:pPr>
    </w:p>
    <w:p w14:paraId="1A555613" w14:textId="77777777" w:rsidR="00023BBD" w:rsidRPr="00D11903" w:rsidRDefault="00023BBD" w:rsidP="00D11903">
      <w:pPr>
        <w:spacing w:after="0" w:line="360" w:lineRule="auto"/>
      </w:pPr>
    </w:p>
    <w:p w14:paraId="2DB71CAF" w14:textId="49BEE08C" w:rsidR="001D4F21" w:rsidRPr="00D11903" w:rsidRDefault="001D4F21" w:rsidP="00D11903">
      <w:pPr>
        <w:spacing w:after="0" w:line="360" w:lineRule="auto"/>
        <w:rPr>
          <w:color w:val="000000"/>
        </w:rPr>
      </w:pPr>
    </w:p>
    <w:p w14:paraId="38B4EF2E" w14:textId="77777777" w:rsidR="001D4F21" w:rsidRPr="00D11903" w:rsidRDefault="001D4F21" w:rsidP="00D11903">
      <w:pPr>
        <w:spacing w:after="0" w:line="360" w:lineRule="auto"/>
        <w:rPr>
          <w:color w:val="000000"/>
        </w:rPr>
      </w:pPr>
    </w:p>
    <w:p w14:paraId="4201A0A0" w14:textId="77777777" w:rsidR="00E864E9" w:rsidRPr="00D11903" w:rsidRDefault="00E864E9" w:rsidP="00D11903">
      <w:pPr>
        <w:tabs>
          <w:tab w:val="right" w:pos="8931"/>
        </w:tabs>
        <w:spacing w:after="0" w:line="360" w:lineRule="auto"/>
      </w:pPr>
    </w:p>
    <w:p w14:paraId="543728D1" w14:textId="77777777" w:rsidR="00E864E9" w:rsidRPr="00D11903" w:rsidRDefault="00E864E9" w:rsidP="00D11903">
      <w:pPr>
        <w:tabs>
          <w:tab w:val="right" w:pos="8931"/>
        </w:tabs>
        <w:spacing w:after="0" w:line="360" w:lineRule="auto"/>
      </w:pPr>
    </w:p>
    <w:p w14:paraId="0E4439D0" w14:textId="5248D3C9" w:rsidR="007B58B9" w:rsidRPr="00D11903" w:rsidRDefault="007B58B9" w:rsidP="00D11903">
      <w:pPr>
        <w:spacing w:after="0" w:line="360" w:lineRule="auto"/>
      </w:pPr>
    </w:p>
    <w:p w14:paraId="26916C77" w14:textId="77777777" w:rsidR="00A37EDE" w:rsidRDefault="00A37EDE" w:rsidP="00D11903">
      <w:pPr>
        <w:spacing w:after="0" w:line="360" w:lineRule="auto"/>
      </w:pPr>
    </w:p>
    <w:p w14:paraId="71E52F70" w14:textId="77777777" w:rsidR="00CA64C4" w:rsidRDefault="00CA64C4" w:rsidP="00D11903">
      <w:pPr>
        <w:spacing w:after="0" w:line="360" w:lineRule="auto"/>
      </w:pPr>
    </w:p>
    <w:p w14:paraId="0059CFD5" w14:textId="77777777" w:rsidR="00CA64C4" w:rsidRDefault="00CA64C4" w:rsidP="00D11903">
      <w:pPr>
        <w:spacing w:after="0" w:line="360" w:lineRule="auto"/>
      </w:pPr>
    </w:p>
    <w:p w14:paraId="1086C079" w14:textId="77777777" w:rsidR="00CA64C4" w:rsidRDefault="00CA64C4" w:rsidP="00D11903">
      <w:pPr>
        <w:spacing w:after="0" w:line="360" w:lineRule="auto"/>
      </w:pPr>
    </w:p>
    <w:p w14:paraId="1C92AE3D" w14:textId="77777777" w:rsidR="00CA64C4" w:rsidRDefault="00CA64C4" w:rsidP="00D11903">
      <w:pPr>
        <w:spacing w:after="0" w:line="360" w:lineRule="auto"/>
      </w:pPr>
    </w:p>
    <w:p w14:paraId="4233188F" w14:textId="77777777" w:rsidR="00CA64C4" w:rsidRDefault="00CA64C4" w:rsidP="00D11903">
      <w:pPr>
        <w:spacing w:after="0" w:line="360" w:lineRule="auto"/>
      </w:pPr>
    </w:p>
    <w:p w14:paraId="3D41ED0F" w14:textId="77777777" w:rsidR="00CA64C4" w:rsidRDefault="00CA64C4" w:rsidP="00D11903">
      <w:pPr>
        <w:spacing w:after="0" w:line="360" w:lineRule="auto"/>
      </w:pPr>
    </w:p>
    <w:p w14:paraId="25301A63" w14:textId="77777777" w:rsidR="00CA64C4" w:rsidRDefault="00CA64C4" w:rsidP="00D11903">
      <w:pPr>
        <w:spacing w:after="0" w:line="360" w:lineRule="auto"/>
      </w:pPr>
    </w:p>
    <w:p w14:paraId="41711BCF" w14:textId="77777777" w:rsidR="00CA64C4" w:rsidRDefault="00CA64C4" w:rsidP="00D11903">
      <w:pPr>
        <w:spacing w:after="0" w:line="360" w:lineRule="auto"/>
      </w:pPr>
    </w:p>
    <w:p w14:paraId="2B44B7DB" w14:textId="77777777" w:rsidR="00CA64C4" w:rsidRDefault="00CA64C4" w:rsidP="00D11903">
      <w:pPr>
        <w:spacing w:after="0" w:line="360" w:lineRule="auto"/>
      </w:pPr>
    </w:p>
    <w:p w14:paraId="064E165E" w14:textId="77777777" w:rsidR="00CA64C4" w:rsidRDefault="00CA64C4" w:rsidP="00D11903">
      <w:pPr>
        <w:spacing w:after="0" w:line="360" w:lineRule="auto"/>
      </w:pPr>
    </w:p>
    <w:p w14:paraId="7CBCC466" w14:textId="77777777" w:rsidR="00CA64C4" w:rsidRPr="00D11903" w:rsidRDefault="00CA64C4" w:rsidP="00D11903">
      <w:pPr>
        <w:spacing w:after="0" w:line="360" w:lineRule="auto"/>
      </w:pPr>
    </w:p>
    <w:sectPr w:rsidR="00CA64C4" w:rsidRPr="00D11903"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231E" w14:textId="77777777" w:rsidR="00A4633E" w:rsidRDefault="00A4633E">
      <w:pPr>
        <w:spacing w:after="0" w:line="240" w:lineRule="auto"/>
      </w:pPr>
      <w:r>
        <w:separator/>
      </w:r>
    </w:p>
  </w:endnote>
  <w:endnote w:type="continuationSeparator" w:id="0">
    <w:p w14:paraId="627A2DA1" w14:textId="77777777" w:rsidR="00A4633E" w:rsidRDefault="00A4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D524DF" w:rsidRDefault="00D524D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41F7D">
      <w:rPr>
        <w:b/>
        <w:noProof/>
        <w:color w:val="000000"/>
        <w:sz w:val="24"/>
        <w:szCs w:val="24"/>
      </w:rPr>
      <w:t>11</w:t>
    </w:r>
    <w:r>
      <w:rPr>
        <w:b/>
        <w:color w:val="000000"/>
        <w:sz w:val="24"/>
        <w:szCs w:val="24"/>
      </w:rPr>
      <w:fldChar w:fldCharType="end"/>
    </w:r>
  </w:p>
  <w:p w14:paraId="7EB9860B" w14:textId="77777777" w:rsidR="00D524DF" w:rsidRDefault="00D524D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D524DF" w:rsidRDefault="00D524D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41F7D">
      <w:rPr>
        <w:b/>
        <w:noProof/>
        <w:color w:val="000000"/>
        <w:sz w:val="24"/>
        <w:szCs w:val="24"/>
      </w:rPr>
      <w:t>10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41F7D">
      <w:rPr>
        <w:b/>
        <w:noProof/>
        <w:color w:val="000000"/>
        <w:sz w:val="24"/>
        <w:szCs w:val="24"/>
      </w:rPr>
      <w:t>11</w:t>
    </w:r>
    <w:r>
      <w:rPr>
        <w:b/>
        <w:color w:val="000000"/>
        <w:sz w:val="24"/>
        <w:szCs w:val="24"/>
      </w:rPr>
      <w:fldChar w:fldCharType="end"/>
    </w:r>
  </w:p>
  <w:p w14:paraId="0D7FA8D9" w14:textId="77777777" w:rsidR="00D524DF" w:rsidRDefault="00D524D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D524DF" w:rsidRDefault="00D524D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41F7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41F7D">
      <w:rPr>
        <w:b/>
        <w:noProof/>
        <w:color w:val="000000"/>
        <w:sz w:val="24"/>
        <w:szCs w:val="24"/>
      </w:rPr>
      <w:t>11</w:t>
    </w:r>
    <w:r>
      <w:rPr>
        <w:b/>
        <w:color w:val="000000"/>
        <w:sz w:val="24"/>
        <w:szCs w:val="24"/>
      </w:rPr>
      <w:fldChar w:fldCharType="end"/>
    </w:r>
  </w:p>
  <w:p w14:paraId="6796AF5F" w14:textId="77777777" w:rsidR="00D524DF" w:rsidRDefault="00D524D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32B7" w14:textId="77777777" w:rsidR="00A4633E" w:rsidRDefault="00A4633E">
      <w:pPr>
        <w:spacing w:after="0" w:line="240" w:lineRule="auto"/>
      </w:pPr>
      <w:r>
        <w:separator/>
      </w:r>
    </w:p>
  </w:footnote>
  <w:footnote w:type="continuationSeparator" w:id="0">
    <w:p w14:paraId="43E24388" w14:textId="77777777" w:rsidR="00A4633E" w:rsidRDefault="00A46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D524DF" w:rsidRDefault="00D524D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524DF" w14:paraId="10C29E94" w14:textId="77777777">
      <w:trPr>
        <w:trHeight w:val="132"/>
      </w:trPr>
      <w:tc>
        <w:tcPr>
          <w:tcW w:w="2691" w:type="dxa"/>
        </w:tcPr>
        <w:p w14:paraId="7D85A4B8" w14:textId="77777777" w:rsidR="00D524DF" w:rsidRDefault="00D524DF">
          <w:pPr>
            <w:tabs>
              <w:tab w:val="right" w:pos="8838"/>
            </w:tabs>
            <w:ind w:right="-105"/>
            <w:rPr>
              <w:b/>
            </w:rPr>
          </w:pPr>
          <w:r>
            <w:rPr>
              <w:b/>
            </w:rPr>
            <w:t>Recurso de Revisión:</w:t>
          </w:r>
        </w:p>
      </w:tc>
      <w:tc>
        <w:tcPr>
          <w:tcW w:w="3405" w:type="dxa"/>
        </w:tcPr>
        <w:p w14:paraId="0B0D1A9D" w14:textId="77777777" w:rsidR="00D524DF" w:rsidRDefault="00D524DF">
          <w:pPr>
            <w:tabs>
              <w:tab w:val="right" w:pos="8838"/>
            </w:tabs>
            <w:ind w:left="-28" w:right="-32"/>
          </w:pPr>
          <w:r>
            <w:t>03846/INFOEM/IP/RR/2020</w:t>
          </w:r>
        </w:p>
      </w:tc>
    </w:tr>
    <w:tr w:rsidR="00D524DF" w14:paraId="2F47AC72" w14:textId="77777777">
      <w:trPr>
        <w:trHeight w:val="261"/>
      </w:trPr>
      <w:tc>
        <w:tcPr>
          <w:tcW w:w="2691" w:type="dxa"/>
        </w:tcPr>
        <w:p w14:paraId="154A4752" w14:textId="77777777" w:rsidR="00D524DF" w:rsidRDefault="00D524DF">
          <w:pPr>
            <w:tabs>
              <w:tab w:val="right" w:pos="8838"/>
            </w:tabs>
            <w:ind w:right="-105"/>
            <w:rPr>
              <w:b/>
            </w:rPr>
          </w:pPr>
          <w:r>
            <w:rPr>
              <w:b/>
            </w:rPr>
            <w:t>Sujeto Obligado:</w:t>
          </w:r>
        </w:p>
      </w:tc>
      <w:tc>
        <w:tcPr>
          <w:tcW w:w="3405" w:type="dxa"/>
        </w:tcPr>
        <w:p w14:paraId="5D9EC711" w14:textId="77777777" w:rsidR="00D524DF" w:rsidRDefault="00D524DF">
          <w:pPr>
            <w:tabs>
              <w:tab w:val="right" w:pos="8838"/>
            </w:tabs>
            <w:ind w:right="-32"/>
          </w:pPr>
          <w:r>
            <w:t>Ayuntamiento de Temascalcingo</w:t>
          </w:r>
        </w:p>
      </w:tc>
    </w:tr>
    <w:tr w:rsidR="00D524DF" w14:paraId="11FBB450" w14:textId="77777777">
      <w:trPr>
        <w:trHeight w:val="261"/>
      </w:trPr>
      <w:tc>
        <w:tcPr>
          <w:tcW w:w="2691" w:type="dxa"/>
        </w:tcPr>
        <w:p w14:paraId="6BAF6003" w14:textId="77777777" w:rsidR="00D524DF" w:rsidRDefault="00D524DF">
          <w:pPr>
            <w:tabs>
              <w:tab w:val="right" w:pos="8838"/>
            </w:tabs>
            <w:ind w:right="-105"/>
            <w:rPr>
              <w:b/>
            </w:rPr>
          </w:pPr>
          <w:r>
            <w:rPr>
              <w:b/>
            </w:rPr>
            <w:t>Comisionado Ponente:</w:t>
          </w:r>
        </w:p>
      </w:tc>
      <w:tc>
        <w:tcPr>
          <w:tcW w:w="3405" w:type="dxa"/>
        </w:tcPr>
        <w:p w14:paraId="420341AF" w14:textId="77777777" w:rsidR="00D524DF" w:rsidRDefault="00D524DF">
          <w:pPr>
            <w:tabs>
              <w:tab w:val="right" w:pos="8838"/>
            </w:tabs>
            <w:ind w:right="-32"/>
            <w:rPr>
              <w:b/>
            </w:rPr>
          </w:pPr>
          <w:r>
            <w:t>Luis Gustavo Parra Noriega</w:t>
          </w:r>
        </w:p>
      </w:tc>
    </w:tr>
  </w:tbl>
  <w:p w14:paraId="00411D75" w14:textId="77777777" w:rsidR="00D524D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D524DF"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D524DF" w14:paraId="40D5D5A3" w14:textId="77777777" w:rsidTr="00B665DE">
      <w:trPr>
        <w:trHeight w:val="138"/>
      </w:trPr>
      <w:tc>
        <w:tcPr>
          <w:tcW w:w="2693" w:type="dxa"/>
          <w:vAlign w:val="center"/>
        </w:tcPr>
        <w:p w14:paraId="43377EBE" w14:textId="77777777" w:rsidR="00D524DF" w:rsidRDefault="00D524DF" w:rsidP="008C266D">
          <w:pPr>
            <w:tabs>
              <w:tab w:val="right" w:pos="8838"/>
            </w:tabs>
            <w:ind w:left="-108" w:right="-105"/>
            <w:jc w:val="left"/>
            <w:rPr>
              <w:b/>
            </w:rPr>
          </w:pPr>
        </w:p>
        <w:p w14:paraId="1DB5C8D0" w14:textId="7E98B3D2" w:rsidR="00D524DF" w:rsidRDefault="00D524DF" w:rsidP="008C266D">
          <w:pPr>
            <w:tabs>
              <w:tab w:val="right" w:pos="8838"/>
            </w:tabs>
            <w:ind w:left="-108" w:right="-105"/>
            <w:jc w:val="left"/>
            <w:rPr>
              <w:b/>
            </w:rPr>
          </w:pPr>
          <w:r>
            <w:rPr>
              <w:b/>
            </w:rPr>
            <w:t>Recurso de Revisión:</w:t>
          </w:r>
        </w:p>
      </w:tc>
      <w:tc>
        <w:tcPr>
          <w:tcW w:w="3969" w:type="dxa"/>
        </w:tcPr>
        <w:p w14:paraId="5BCC69C4" w14:textId="77777777" w:rsidR="00D524DF" w:rsidRPr="00EF0C39" w:rsidRDefault="00D524DF" w:rsidP="008C266D">
          <w:pPr>
            <w:tabs>
              <w:tab w:val="right" w:pos="8838"/>
            </w:tabs>
            <w:ind w:right="57"/>
          </w:pPr>
        </w:p>
        <w:p w14:paraId="61E59D71" w14:textId="2FB74C74" w:rsidR="00D524DF" w:rsidRPr="00EF0C39" w:rsidRDefault="002574F2" w:rsidP="008C266D">
          <w:pPr>
            <w:tabs>
              <w:tab w:val="right" w:pos="8838"/>
            </w:tabs>
            <w:ind w:right="57"/>
          </w:pPr>
          <w:r>
            <w:t>12116/INFOEM/IP/RR/2025</w:t>
          </w:r>
        </w:p>
      </w:tc>
    </w:tr>
    <w:tr w:rsidR="00D524DF" w14:paraId="7A281F30" w14:textId="77777777" w:rsidTr="00B665DE">
      <w:trPr>
        <w:trHeight w:val="273"/>
      </w:trPr>
      <w:tc>
        <w:tcPr>
          <w:tcW w:w="2693" w:type="dxa"/>
        </w:tcPr>
        <w:p w14:paraId="6671A308" w14:textId="77777777" w:rsidR="00D524DF" w:rsidRDefault="00D524DF" w:rsidP="008C266D">
          <w:pPr>
            <w:tabs>
              <w:tab w:val="right" w:pos="8838"/>
            </w:tabs>
            <w:ind w:left="-108" w:right="-105"/>
            <w:rPr>
              <w:b/>
            </w:rPr>
          </w:pPr>
          <w:r>
            <w:rPr>
              <w:b/>
            </w:rPr>
            <w:t>Sujeto Obligado:</w:t>
          </w:r>
        </w:p>
      </w:tc>
      <w:tc>
        <w:tcPr>
          <w:tcW w:w="3969" w:type="dxa"/>
        </w:tcPr>
        <w:p w14:paraId="30885B6D" w14:textId="4E48E6BC" w:rsidR="00D524DF" w:rsidRPr="00EF0C39" w:rsidRDefault="002574F2" w:rsidP="007B4717">
          <w:pPr>
            <w:tabs>
              <w:tab w:val="right" w:pos="8838"/>
            </w:tabs>
            <w:ind w:right="180"/>
          </w:pPr>
          <w:r>
            <w:t>Ayuntamiento de Toluca</w:t>
          </w:r>
        </w:p>
      </w:tc>
    </w:tr>
    <w:tr w:rsidR="00D524DF" w14:paraId="00C22F2F" w14:textId="77777777" w:rsidTr="00B665DE">
      <w:trPr>
        <w:trHeight w:val="273"/>
      </w:trPr>
      <w:tc>
        <w:tcPr>
          <w:tcW w:w="2693" w:type="dxa"/>
        </w:tcPr>
        <w:p w14:paraId="70417649" w14:textId="77777777" w:rsidR="00D524DF" w:rsidRDefault="00D524DF" w:rsidP="008C266D">
          <w:pPr>
            <w:tabs>
              <w:tab w:val="right" w:pos="8838"/>
            </w:tabs>
            <w:ind w:left="-108" w:right="-105"/>
            <w:rPr>
              <w:b/>
            </w:rPr>
          </w:pPr>
          <w:r>
            <w:rPr>
              <w:b/>
            </w:rPr>
            <w:t>Comisionado Ponente:</w:t>
          </w:r>
        </w:p>
      </w:tc>
      <w:tc>
        <w:tcPr>
          <w:tcW w:w="3969" w:type="dxa"/>
        </w:tcPr>
        <w:p w14:paraId="5E6EB38B" w14:textId="77777777" w:rsidR="00D524DF" w:rsidRPr="00EF0C39" w:rsidRDefault="00D524DF" w:rsidP="008C266D">
          <w:pPr>
            <w:tabs>
              <w:tab w:val="right" w:pos="8838"/>
            </w:tabs>
            <w:ind w:right="-170"/>
          </w:pPr>
          <w:r w:rsidRPr="00EF0C39">
            <w:t>Luis Gustavo Parra Noriega</w:t>
          </w:r>
        </w:p>
        <w:p w14:paraId="1A63C67B" w14:textId="77777777" w:rsidR="00D524DF" w:rsidRPr="00EF0C39" w:rsidRDefault="00D524DF" w:rsidP="008C266D">
          <w:pPr>
            <w:tabs>
              <w:tab w:val="right" w:pos="8838"/>
            </w:tabs>
            <w:ind w:right="-170"/>
            <w:rPr>
              <w:b/>
            </w:rPr>
          </w:pPr>
        </w:p>
      </w:tc>
    </w:tr>
  </w:tbl>
  <w:p w14:paraId="3498D107" w14:textId="7E17876C" w:rsidR="00D524DF" w:rsidRDefault="00D524D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D524DF" w:rsidRDefault="00D524DF">
    <w:pPr>
      <w:widowControl w:val="0"/>
      <w:pBdr>
        <w:top w:val="nil"/>
        <w:left w:val="nil"/>
        <w:bottom w:val="nil"/>
        <w:right w:val="nil"/>
        <w:between w:val="nil"/>
      </w:pBdr>
      <w:spacing w:after="0" w:line="276" w:lineRule="auto"/>
      <w:jc w:val="left"/>
      <w:rPr>
        <w:color w:val="000000"/>
      </w:rPr>
    </w:pPr>
  </w:p>
  <w:tbl>
    <w:tblPr>
      <w:tblStyle w:val="1"/>
      <w:tblW w:w="6379"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3828"/>
    </w:tblGrid>
    <w:tr w:rsidR="00D524DF" w14:paraId="6B3232BD" w14:textId="77777777" w:rsidTr="00EE7239">
      <w:trPr>
        <w:trHeight w:val="132"/>
      </w:trPr>
      <w:tc>
        <w:tcPr>
          <w:tcW w:w="2551" w:type="dxa"/>
        </w:tcPr>
        <w:p w14:paraId="38F16E2F" w14:textId="77777777" w:rsidR="00D524DF" w:rsidRDefault="00D524DF">
          <w:pPr>
            <w:tabs>
              <w:tab w:val="right" w:pos="8838"/>
            </w:tabs>
            <w:ind w:right="-105"/>
            <w:rPr>
              <w:b/>
            </w:rPr>
          </w:pPr>
          <w:r>
            <w:rPr>
              <w:b/>
            </w:rPr>
            <w:t>Recurso de Revisión:</w:t>
          </w:r>
        </w:p>
      </w:tc>
      <w:tc>
        <w:tcPr>
          <w:tcW w:w="3828" w:type="dxa"/>
        </w:tcPr>
        <w:p w14:paraId="211CDC0A" w14:textId="7044265C" w:rsidR="00D524DF" w:rsidRPr="00026C6B" w:rsidRDefault="002574F2" w:rsidP="00026C6B">
          <w:r>
            <w:t>12116/INFOEM/IP/RR/2025</w:t>
          </w:r>
        </w:p>
      </w:tc>
    </w:tr>
    <w:tr w:rsidR="00D524DF" w14:paraId="6AA3CC58" w14:textId="77777777" w:rsidTr="00EE7239">
      <w:trPr>
        <w:trHeight w:val="132"/>
      </w:trPr>
      <w:tc>
        <w:tcPr>
          <w:tcW w:w="2551" w:type="dxa"/>
        </w:tcPr>
        <w:p w14:paraId="7FD164F5" w14:textId="77777777" w:rsidR="00D524DF" w:rsidRDefault="00D524DF">
          <w:pPr>
            <w:tabs>
              <w:tab w:val="left" w:pos="1875"/>
            </w:tabs>
            <w:ind w:right="-105"/>
            <w:rPr>
              <w:b/>
            </w:rPr>
          </w:pPr>
          <w:r>
            <w:rPr>
              <w:b/>
            </w:rPr>
            <w:t>Recurrente:</w:t>
          </w:r>
          <w:r>
            <w:rPr>
              <w:b/>
            </w:rPr>
            <w:tab/>
          </w:r>
        </w:p>
      </w:tc>
      <w:tc>
        <w:tcPr>
          <w:tcW w:w="3828" w:type="dxa"/>
        </w:tcPr>
        <w:p w14:paraId="1F1B0537" w14:textId="6DD01DC0" w:rsidR="00D524DF" w:rsidRPr="00EF0C39" w:rsidRDefault="00C7507E" w:rsidP="00B665DE">
          <w:pPr>
            <w:tabs>
              <w:tab w:val="right" w:pos="8838"/>
            </w:tabs>
            <w:ind w:right="-111"/>
          </w:pPr>
          <w:r w:rsidRPr="00C7507E">
            <w:rPr>
              <w:highlight w:val="black"/>
            </w:rPr>
            <w:t>XXXXXXXXXXXXXXXXXXXXX</w:t>
          </w:r>
        </w:p>
      </w:tc>
    </w:tr>
    <w:tr w:rsidR="00D524DF" w14:paraId="5113CAA6" w14:textId="77777777" w:rsidTr="00EE7239">
      <w:trPr>
        <w:trHeight w:val="261"/>
      </w:trPr>
      <w:tc>
        <w:tcPr>
          <w:tcW w:w="2551" w:type="dxa"/>
        </w:tcPr>
        <w:p w14:paraId="28E3431B" w14:textId="77777777" w:rsidR="00D524DF" w:rsidRDefault="00D524DF">
          <w:pPr>
            <w:tabs>
              <w:tab w:val="right" w:pos="8838"/>
            </w:tabs>
            <w:ind w:right="-105"/>
            <w:rPr>
              <w:b/>
            </w:rPr>
          </w:pPr>
          <w:r>
            <w:rPr>
              <w:b/>
            </w:rPr>
            <w:t>Sujeto Obligado:</w:t>
          </w:r>
        </w:p>
      </w:tc>
      <w:tc>
        <w:tcPr>
          <w:tcW w:w="3828" w:type="dxa"/>
        </w:tcPr>
        <w:p w14:paraId="3192354E" w14:textId="74ED3D1B" w:rsidR="00D524DF" w:rsidRPr="00026C6B" w:rsidRDefault="002574F2" w:rsidP="00026C6B">
          <w:r>
            <w:t>Ayuntamiento de Toluca</w:t>
          </w:r>
        </w:p>
      </w:tc>
    </w:tr>
    <w:tr w:rsidR="00D524DF" w14:paraId="5D4C2A35" w14:textId="77777777" w:rsidTr="00EE7239">
      <w:trPr>
        <w:trHeight w:val="261"/>
      </w:trPr>
      <w:tc>
        <w:tcPr>
          <w:tcW w:w="2551" w:type="dxa"/>
        </w:tcPr>
        <w:p w14:paraId="7F522FEC" w14:textId="77777777" w:rsidR="00D524DF" w:rsidRDefault="00D524DF">
          <w:pPr>
            <w:tabs>
              <w:tab w:val="right" w:pos="8838"/>
            </w:tabs>
            <w:ind w:right="-105"/>
            <w:rPr>
              <w:b/>
            </w:rPr>
          </w:pPr>
          <w:r>
            <w:rPr>
              <w:b/>
            </w:rPr>
            <w:t>Comisionado Ponente:</w:t>
          </w:r>
        </w:p>
      </w:tc>
      <w:tc>
        <w:tcPr>
          <w:tcW w:w="3828" w:type="dxa"/>
        </w:tcPr>
        <w:p w14:paraId="0F0566F9" w14:textId="77777777" w:rsidR="00D524DF" w:rsidRPr="00EF0C39" w:rsidRDefault="00D524DF" w:rsidP="00C46A25">
          <w:pPr>
            <w:tabs>
              <w:tab w:val="right" w:pos="8838"/>
            </w:tabs>
            <w:ind w:right="-32"/>
            <w:rPr>
              <w:b/>
            </w:rPr>
          </w:pPr>
          <w:r w:rsidRPr="00EF0C39">
            <w:t>Luis Gustavo Parra Noriega</w:t>
          </w:r>
        </w:p>
      </w:tc>
    </w:tr>
  </w:tbl>
  <w:p w14:paraId="4DFC2598" w14:textId="77777777" w:rsidR="00D524DF"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4042BCB"/>
    <w:multiLevelType w:val="hybridMultilevel"/>
    <w:tmpl w:val="6C7E80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827833"/>
    <w:multiLevelType w:val="multilevel"/>
    <w:tmpl w:val="1CECDD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141708"/>
    <w:multiLevelType w:val="hybridMultilevel"/>
    <w:tmpl w:val="9B522F7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0A704A4"/>
    <w:multiLevelType w:val="hybridMultilevel"/>
    <w:tmpl w:val="5AF00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8A2230"/>
    <w:multiLevelType w:val="hybridMultilevel"/>
    <w:tmpl w:val="636A3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DAF0BFE"/>
    <w:multiLevelType w:val="hybridMultilevel"/>
    <w:tmpl w:val="A992FB26"/>
    <w:lvl w:ilvl="0" w:tplc="AA4216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DE220C8"/>
    <w:multiLevelType w:val="hybridMultilevel"/>
    <w:tmpl w:val="C360BDD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106217A"/>
    <w:multiLevelType w:val="hybridMultilevel"/>
    <w:tmpl w:val="F2B498E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C77CEB"/>
    <w:multiLevelType w:val="hybridMultilevel"/>
    <w:tmpl w:val="2FE85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636C2C"/>
    <w:multiLevelType w:val="hybridMultilevel"/>
    <w:tmpl w:val="B336A8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BB2B0E"/>
    <w:multiLevelType w:val="hybridMultilevel"/>
    <w:tmpl w:val="C5CCC232"/>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5" w15:restartNumberingAfterBreak="0">
    <w:nsid w:val="3101247C"/>
    <w:multiLevelType w:val="hybridMultilevel"/>
    <w:tmpl w:val="BB621E9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39170EB"/>
    <w:multiLevelType w:val="hybridMultilevel"/>
    <w:tmpl w:val="7ABA9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80C6FCF"/>
    <w:multiLevelType w:val="hybridMultilevel"/>
    <w:tmpl w:val="408EF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C07C1B"/>
    <w:multiLevelType w:val="hybridMultilevel"/>
    <w:tmpl w:val="B1C0A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072066"/>
    <w:multiLevelType w:val="hybridMultilevel"/>
    <w:tmpl w:val="6C7E8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E207A02"/>
    <w:multiLevelType w:val="hybridMultilevel"/>
    <w:tmpl w:val="A992FB2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5D247E8D"/>
    <w:multiLevelType w:val="hybridMultilevel"/>
    <w:tmpl w:val="9B522F7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FAD4940"/>
    <w:multiLevelType w:val="hybridMultilevel"/>
    <w:tmpl w:val="F2B498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8F242B"/>
    <w:multiLevelType w:val="hybridMultilevel"/>
    <w:tmpl w:val="8C145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A54D38"/>
    <w:multiLevelType w:val="hybridMultilevel"/>
    <w:tmpl w:val="36A6E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A628F5"/>
    <w:multiLevelType w:val="multilevel"/>
    <w:tmpl w:val="D388B63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6E545F78"/>
    <w:multiLevelType w:val="multilevel"/>
    <w:tmpl w:val="AA54D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387558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7430493">
    <w:abstractNumId w:val="35"/>
  </w:num>
  <w:num w:numId="3" w16cid:durableId="9646844">
    <w:abstractNumId w:val="8"/>
  </w:num>
  <w:num w:numId="4" w16cid:durableId="4869208">
    <w:abstractNumId w:val="26"/>
  </w:num>
  <w:num w:numId="5" w16cid:durableId="1572737781">
    <w:abstractNumId w:val="32"/>
  </w:num>
  <w:num w:numId="6" w16cid:durableId="2019233319">
    <w:abstractNumId w:val="6"/>
  </w:num>
  <w:num w:numId="7" w16cid:durableId="1389499089">
    <w:abstractNumId w:val="36"/>
  </w:num>
  <w:num w:numId="8" w16cid:durableId="727071045">
    <w:abstractNumId w:val="7"/>
  </w:num>
  <w:num w:numId="9" w16cid:durableId="769156449">
    <w:abstractNumId w:val="2"/>
  </w:num>
  <w:num w:numId="10" w16cid:durableId="761336387">
    <w:abstractNumId w:val="18"/>
  </w:num>
  <w:num w:numId="11" w16cid:durableId="1780174186">
    <w:abstractNumId w:val="23"/>
  </w:num>
  <w:num w:numId="12" w16cid:durableId="1851606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527238">
    <w:abstractNumId w:val="25"/>
  </w:num>
  <w:num w:numId="14" w16cid:durableId="863400604">
    <w:abstractNumId w:val="0"/>
  </w:num>
  <w:num w:numId="15" w16cid:durableId="1370490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7856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239428">
    <w:abstractNumId w:val="10"/>
  </w:num>
  <w:num w:numId="18" w16cid:durableId="1895969935">
    <w:abstractNumId w:val="17"/>
  </w:num>
  <w:num w:numId="19" w16cid:durableId="11278902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45197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3563056">
    <w:abstractNumId w:val="28"/>
  </w:num>
  <w:num w:numId="22" w16cid:durableId="800341129">
    <w:abstractNumId w:val="29"/>
  </w:num>
  <w:num w:numId="23" w16cid:durableId="998732238">
    <w:abstractNumId w:val="3"/>
  </w:num>
  <w:num w:numId="24" w16cid:durableId="1748307695">
    <w:abstractNumId w:val="9"/>
  </w:num>
  <w:num w:numId="25" w16cid:durableId="2004091306">
    <w:abstractNumId w:val="1"/>
  </w:num>
  <w:num w:numId="26" w16cid:durableId="1164934544">
    <w:abstractNumId w:val="13"/>
  </w:num>
  <w:num w:numId="27" w16cid:durableId="929435176">
    <w:abstractNumId w:val="30"/>
  </w:num>
  <w:num w:numId="28" w16cid:durableId="1926067024">
    <w:abstractNumId w:val="4"/>
  </w:num>
  <w:num w:numId="29" w16cid:durableId="1300306762">
    <w:abstractNumId w:val="22"/>
  </w:num>
  <w:num w:numId="30" w16cid:durableId="982933146">
    <w:abstractNumId w:val="33"/>
  </w:num>
  <w:num w:numId="31" w16cid:durableId="1387098484">
    <w:abstractNumId w:val="16"/>
  </w:num>
  <w:num w:numId="32" w16cid:durableId="939727618">
    <w:abstractNumId w:val="12"/>
  </w:num>
  <w:num w:numId="33" w16cid:durableId="1280646728">
    <w:abstractNumId w:val="31"/>
  </w:num>
  <w:num w:numId="34" w16cid:durableId="1864593586">
    <w:abstractNumId w:val="11"/>
  </w:num>
  <w:num w:numId="35" w16cid:durableId="736853725">
    <w:abstractNumId w:val="20"/>
  </w:num>
  <w:num w:numId="36" w16cid:durableId="1770540546">
    <w:abstractNumId w:val="5"/>
  </w:num>
  <w:num w:numId="37" w16cid:durableId="784692115">
    <w:abstractNumId w:val="21"/>
  </w:num>
  <w:num w:numId="38" w16cid:durableId="81417698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3081"/>
    <w:rsid w:val="0000637C"/>
    <w:rsid w:val="00006A45"/>
    <w:rsid w:val="0001108B"/>
    <w:rsid w:val="00011477"/>
    <w:rsid w:val="00011608"/>
    <w:rsid w:val="00014EE2"/>
    <w:rsid w:val="00016290"/>
    <w:rsid w:val="000201B0"/>
    <w:rsid w:val="00021BE0"/>
    <w:rsid w:val="00023BBD"/>
    <w:rsid w:val="0002588C"/>
    <w:rsid w:val="00026B5A"/>
    <w:rsid w:val="00026C6B"/>
    <w:rsid w:val="0003084A"/>
    <w:rsid w:val="000316C2"/>
    <w:rsid w:val="00033026"/>
    <w:rsid w:val="0003318A"/>
    <w:rsid w:val="00033683"/>
    <w:rsid w:val="00033F2C"/>
    <w:rsid w:val="0003782D"/>
    <w:rsid w:val="0004134C"/>
    <w:rsid w:val="000426D2"/>
    <w:rsid w:val="00045098"/>
    <w:rsid w:val="00050E2E"/>
    <w:rsid w:val="000602BA"/>
    <w:rsid w:val="00061123"/>
    <w:rsid w:val="000709AA"/>
    <w:rsid w:val="00072AB8"/>
    <w:rsid w:val="000735F0"/>
    <w:rsid w:val="00075996"/>
    <w:rsid w:val="00075A71"/>
    <w:rsid w:val="00075CAF"/>
    <w:rsid w:val="00077547"/>
    <w:rsid w:val="00081D01"/>
    <w:rsid w:val="0008295C"/>
    <w:rsid w:val="00082B5B"/>
    <w:rsid w:val="00083169"/>
    <w:rsid w:val="00085356"/>
    <w:rsid w:val="000866B0"/>
    <w:rsid w:val="00087074"/>
    <w:rsid w:val="00087EDB"/>
    <w:rsid w:val="0009167E"/>
    <w:rsid w:val="00092501"/>
    <w:rsid w:val="000946F3"/>
    <w:rsid w:val="00095FB6"/>
    <w:rsid w:val="00096C21"/>
    <w:rsid w:val="00096CFE"/>
    <w:rsid w:val="00097C52"/>
    <w:rsid w:val="000A2EA2"/>
    <w:rsid w:val="000A3910"/>
    <w:rsid w:val="000A5B44"/>
    <w:rsid w:val="000A6D06"/>
    <w:rsid w:val="000A706F"/>
    <w:rsid w:val="000B2470"/>
    <w:rsid w:val="000B3514"/>
    <w:rsid w:val="000B3C56"/>
    <w:rsid w:val="000B4503"/>
    <w:rsid w:val="000B49C4"/>
    <w:rsid w:val="000C0CBE"/>
    <w:rsid w:val="000C10A2"/>
    <w:rsid w:val="000C2E16"/>
    <w:rsid w:val="000C4A35"/>
    <w:rsid w:val="000C567D"/>
    <w:rsid w:val="000C7D5D"/>
    <w:rsid w:val="000D04D2"/>
    <w:rsid w:val="000D07E4"/>
    <w:rsid w:val="000D1EFD"/>
    <w:rsid w:val="000D257F"/>
    <w:rsid w:val="000D3AD3"/>
    <w:rsid w:val="000D46ED"/>
    <w:rsid w:val="000D5E98"/>
    <w:rsid w:val="000D6774"/>
    <w:rsid w:val="000D7457"/>
    <w:rsid w:val="000E3169"/>
    <w:rsid w:val="000F3B49"/>
    <w:rsid w:val="000F4583"/>
    <w:rsid w:val="000F4AC1"/>
    <w:rsid w:val="000F562C"/>
    <w:rsid w:val="000F6219"/>
    <w:rsid w:val="000F6E36"/>
    <w:rsid w:val="001055EA"/>
    <w:rsid w:val="001061B1"/>
    <w:rsid w:val="001065C6"/>
    <w:rsid w:val="001135C1"/>
    <w:rsid w:val="00115992"/>
    <w:rsid w:val="00116C35"/>
    <w:rsid w:val="00122ED0"/>
    <w:rsid w:val="00122FBD"/>
    <w:rsid w:val="00123FD7"/>
    <w:rsid w:val="00124AF7"/>
    <w:rsid w:val="00125905"/>
    <w:rsid w:val="00125F26"/>
    <w:rsid w:val="0012618B"/>
    <w:rsid w:val="00126AD3"/>
    <w:rsid w:val="001325F3"/>
    <w:rsid w:val="00132F29"/>
    <w:rsid w:val="00134465"/>
    <w:rsid w:val="00135F4E"/>
    <w:rsid w:val="001418BD"/>
    <w:rsid w:val="00141BAD"/>
    <w:rsid w:val="001425CB"/>
    <w:rsid w:val="001434E7"/>
    <w:rsid w:val="001479C0"/>
    <w:rsid w:val="001502AB"/>
    <w:rsid w:val="001507E8"/>
    <w:rsid w:val="00153139"/>
    <w:rsid w:val="001548D6"/>
    <w:rsid w:val="001558BD"/>
    <w:rsid w:val="00155BD1"/>
    <w:rsid w:val="001566D4"/>
    <w:rsid w:val="00160A7B"/>
    <w:rsid w:val="0016197E"/>
    <w:rsid w:val="0016373E"/>
    <w:rsid w:val="00165AB2"/>
    <w:rsid w:val="00166452"/>
    <w:rsid w:val="00166907"/>
    <w:rsid w:val="00166A42"/>
    <w:rsid w:val="00170ACC"/>
    <w:rsid w:val="001710E2"/>
    <w:rsid w:val="0017245F"/>
    <w:rsid w:val="00175910"/>
    <w:rsid w:val="00181D59"/>
    <w:rsid w:val="00184025"/>
    <w:rsid w:val="00184ED6"/>
    <w:rsid w:val="00192C48"/>
    <w:rsid w:val="00195EC3"/>
    <w:rsid w:val="0019787E"/>
    <w:rsid w:val="001A0321"/>
    <w:rsid w:val="001A2062"/>
    <w:rsid w:val="001A5B6F"/>
    <w:rsid w:val="001B34AA"/>
    <w:rsid w:val="001B7EFB"/>
    <w:rsid w:val="001C638A"/>
    <w:rsid w:val="001D1635"/>
    <w:rsid w:val="001D1D98"/>
    <w:rsid w:val="001D24CD"/>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520C"/>
    <w:rsid w:val="002574F2"/>
    <w:rsid w:val="00257C2B"/>
    <w:rsid w:val="0026163E"/>
    <w:rsid w:val="00261B92"/>
    <w:rsid w:val="00261CB4"/>
    <w:rsid w:val="00261DF6"/>
    <w:rsid w:val="0026345D"/>
    <w:rsid w:val="00266E26"/>
    <w:rsid w:val="00267457"/>
    <w:rsid w:val="00271E85"/>
    <w:rsid w:val="0027265B"/>
    <w:rsid w:val="00273A4E"/>
    <w:rsid w:val="00274745"/>
    <w:rsid w:val="0027645A"/>
    <w:rsid w:val="00280625"/>
    <w:rsid w:val="00280CF8"/>
    <w:rsid w:val="00282176"/>
    <w:rsid w:val="002822A3"/>
    <w:rsid w:val="00287374"/>
    <w:rsid w:val="0029130B"/>
    <w:rsid w:val="00291318"/>
    <w:rsid w:val="0029310D"/>
    <w:rsid w:val="00293A22"/>
    <w:rsid w:val="00294C03"/>
    <w:rsid w:val="00295482"/>
    <w:rsid w:val="0029784D"/>
    <w:rsid w:val="002A02CD"/>
    <w:rsid w:val="002A5DEB"/>
    <w:rsid w:val="002B5A2D"/>
    <w:rsid w:val="002B772B"/>
    <w:rsid w:val="002C0C3A"/>
    <w:rsid w:val="002C4A39"/>
    <w:rsid w:val="002C7C43"/>
    <w:rsid w:val="002D2107"/>
    <w:rsid w:val="002D2619"/>
    <w:rsid w:val="002D2A77"/>
    <w:rsid w:val="002D6AC8"/>
    <w:rsid w:val="002E2627"/>
    <w:rsid w:val="002E34B7"/>
    <w:rsid w:val="002E3E00"/>
    <w:rsid w:val="002E5C60"/>
    <w:rsid w:val="002E6125"/>
    <w:rsid w:val="002F0526"/>
    <w:rsid w:val="002F08A1"/>
    <w:rsid w:val="002F44A5"/>
    <w:rsid w:val="002F5845"/>
    <w:rsid w:val="002F5AA8"/>
    <w:rsid w:val="002F5CFB"/>
    <w:rsid w:val="002F72B7"/>
    <w:rsid w:val="0030116D"/>
    <w:rsid w:val="00302BCB"/>
    <w:rsid w:val="003037BC"/>
    <w:rsid w:val="00303A1B"/>
    <w:rsid w:val="00303BA0"/>
    <w:rsid w:val="00310366"/>
    <w:rsid w:val="00310A3F"/>
    <w:rsid w:val="00311CAF"/>
    <w:rsid w:val="00312EFE"/>
    <w:rsid w:val="003131F2"/>
    <w:rsid w:val="00313684"/>
    <w:rsid w:val="00314919"/>
    <w:rsid w:val="003155C2"/>
    <w:rsid w:val="00316458"/>
    <w:rsid w:val="00320D4E"/>
    <w:rsid w:val="0032276A"/>
    <w:rsid w:val="0032438A"/>
    <w:rsid w:val="00325B13"/>
    <w:rsid w:val="00325D1E"/>
    <w:rsid w:val="00330566"/>
    <w:rsid w:val="00333468"/>
    <w:rsid w:val="0033681E"/>
    <w:rsid w:val="00336E20"/>
    <w:rsid w:val="00341669"/>
    <w:rsid w:val="00342465"/>
    <w:rsid w:val="00342746"/>
    <w:rsid w:val="00345E3B"/>
    <w:rsid w:val="00353296"/>
    <w:rsid w:val="0035368D"/>
    <w:rsid w:val="00354255"/>
    <w:rsid w:val="00356E1B"/>
    <w:rsid w:val="003577B3"/>
    <w:rsid w:val="003602C9"/>
    <w:rsid w:val="0036042F"/>
    <w:rsid w:val="0036120F"/>
    <w:rsid w:val="003663BF"/>
    <w:rsid w:val="00366BB8"/>
    <w:rsid w:val="00376AEF"/>
    <w:rsid w:val="00381132"/>
    <w:rsid w:val="003814AE"/>
    <w:rsid w:val="0038398F"/>
    <w:rsid w:val="00384E94"/>
    <w:rsid w:val="003876F1"/>
    <w:rsid w:val="00390A24"/>
    <w:rsid w:val="00391317"/>
    <w:rsid w:val="0039615C"/>
    <w:rsid w:val="003A2B31"/>
    <w:rsid w:val="003A47C4"/>
    <w:rsid w:val="003A4CF8"/>
    <w:rsid w:val="003A4EEC"/>
    <w:rsid w:val="003B3C6F"/>
    <w:rsid w:val="003B5A66"/>
    <w:rsid w:val="003B6F0C"/>
    <w:rsid w:val="003C13CD"/>
    <w:rsid w:val="003C28F2"/>
    <w:rsid w:val="003C7338"/>
    <w:rsid w:val="003D0163"/>
    <w:rsid w:val="003D1DC8"/>
    <w:rsid w:val="003D25DC"/>
    <w:rsid w:val="003D35DB"/>
    <w:rsid w:val="003D6C3F"/>
    <w:rsid w:val="003E1C9F"/>
    <w:rsid w:val="003E20C8"/>
    <w:rsid w:val="003E33FE"/>
    <w:rsid w:val="003E3BAF"/>
    <w:rsid w:val="003E540A"/>
    <w:rsid w:val="003F0A87"/>
    <w:rsid w:val="003F1D74"/>
    <w:rsid w:val="003F2BF4"/>
    <w:rsid w:val="003F4C6D"/>
    <w:rsid w:val="003F5F91"/>
    <w:rsid w:val="003F6C55"/>
    <w:rsid w:val="0041096D"/>
    <w:rsid w:val="0041242C"/>
    <w:rsid w:val="00420209"/>
    <w:rsid w:val="004214D5"/>
    <w:rsid w:val="00422311"/>
    <w:rsid w:val="004326F9"/>
    <w:rsid w:val="004352C6"/>
    <w:rsid w:val="00436F80"/>
    <w:rsid w:val="0044017B"/>
    <w:rsid w:val="00442432"/>
    <w:rsid w:val="0044320C"/>
    <w:rsid w:val="0044451C"/>
    <w:rsid w:val="00446CA3"/>
    <w:rsid w:val="0045046D"/>
    <w:rsid w:val="00455EA5"/>
    <w:rsid w:val="00456B23"/>
    <w:rsid w:val="00461DF2"/>
    <w:rsid w:val="0046342E"/>
    <w:rsid w:val="004649E0"/>
    <w:rsid w:val="00471E99"/>
    <w:rsid w:val="004721AA"/>
    <w:rsid w:val="00473151"/>
    <w:rsid w:val="00474793"/>
    <w:rsid w:val="00474E5D"/>
    <w:rsid w:val="00475E62"/>
    <w:rsid w:val="00477F76"/>
    <w:rsid w:val="0048099D"/>
    <w:rsid w:val="00481F23"/>
    <w:rsid w:val="00483320"/>
    <w:rsid w:val="00484E27"/>
    <w:rsid w:val="0049788F"/>
    <w:rsid w:val="004A10E6"/>
    <w:rsid w:val="004B0C65"/>
    <w:rsid w:val="004B27E7"/>
    <w:rsid w:val="004B33EF"/>
    <w:rsid w:val="004B58D3"/>
    <w:rsid w:val="004B7343"/>
    <w:rsid w:val="004B73FB"/>
    <w:rsid w:val="004C21E6"/>
    <w:rsid w:val="004C4032"/>
    <w:rsid w:val="004C465F"/>
    <w:rsid w:val="004C6321"/>
    <w:rsid w:val="004D1D8F"/>
    <w:rsid w:val="004D243B"/>
    <w:rsid w:val="004D63D9"/>
    <w:rsid w:val="004E0AD6"/>
    <w:rsid w:val="004E22FF"/>
    <w:rsid w:val="004E47CC"/>
    <w:rsid w:val="004F0490"/>
    <w:rsid w:val="004F56D3"/>
    <w:rsid w:val="004F59FB"/>
    <w:rsid w:val="004F5F11"/>
    <w:rsid w:val="004F76F4"/>
    <w:rsid w:val="004F7F19"/>
    <w:rsid w:val="00500073"/>
    <w:rsid w:val="00500B4F"/>
    <w:rsid w:val="005018D0"/>
    <w:rsid w:val="00506126"/>
    <w:rsid w:val="0051107B"/>
    <w:rsid w:val="00512046"/>
    <w:rsid w:val="00512879"/>
    <w:rsid w:val="0051497B"/>
    <w:rsid w:val="00515399"/>
    <w:rsid w:val="00521F1D"/>
    <w:rsid w:val="00521F47"/>
    <w:rsid w:val="00522A47"/>
    <w:rsid w:val="00523008"/>
    <w:rsid w:val="00524283"/>
    <w:rsid w:val="00525A14"/>
    <w:rsid w:val="00526EC4"/>
    <w:rsid w:val="00527563"/>
    <w:rsid w:val="005302BB"/>
    <w:rsid w:val="00530B10"/>
    <w:rsid w:val="0053198B"/>
    <w:rsid w:val="00531A8A"/>
    <w:rsid w:val="00535A8D"/>
    <w:rsid w:val="00537C32"/>
    <w:rsid w:val="00544541"/>
    <w:rsid w:val="00544FF5"/>
    <w:rsid w:val="00545D04"/>
    <w:rsid w:val="00550C0B"/>
    <w:rsid w:val="005520E3"/>
    <w:rsid w:val="00552C67"/>
    <w:rsid w:val="0055553A"/>
    <w:rsid w:val="005569DD"/>
    <w:rsid w:val="00562D89"/>
    <w:rsid w:val="0056443F"/>
    <w:rsid w:val="00565646"/>
    <w:rsid w:val="005726B5"/>
    <w:rsid w:val="00572946"/>
    <w:rsid w:val="005732F8"/>
    <w:rsid w:val="00580345"/>
    <w:rsid w:val="005816DE"/>
    <w:rsid w:val="00582FC0"/>
    <w:rsid w:val="00585C29"/>
    <w:rsid w:val="0058767A"/>
    <w:rsid w:val="005905CE"/>
    <w:rsid w:val="00590FB7"/>
    <w:rsid w:val="005914EE"/>
    <w:rsid w:val="00597DF0"/>
    <w:rsid w:val="005A0A77"/>
    <w:rsid w:val="005A39F4"/>
    <w:rsid w:val="005A4B6B"/>
    <w:rsid w:val="005A61E1"/>
    <w:rsid w:val="005A79D9"/>
    <w:rsid w:val="005A7C36"/>
    <w:rsid w:val="005B21C9"/>
    <w:rsid w:val="005B6BFA"/>
    <w:rsid w:val="005C20B7"/>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3FD6"/>
    <w:rsid w:val="005F4B93"/>
    <w:rsid w:val="005F5498"/>
    <w:rsid w:val="005F773E"/>
    <w:rsid w:val="005F785A"/>
    <w:rsid w:val="005F7F07"/>
    <w:rsid w:val="00600A20"/>
    <w:rsid w:val="00602E5C"/>
    <w:rsid w:val="006033D0"/>
    <w:rsid w:val="006037C1"/>
    <w:rsid w:val="006059DA"/>
    <w:rsid w:val="006207EF"/>
    <w:rsid w:val="00621F2D"/>
    <w:rsid w:val="00622401"/>
    <w:rsid w:val="00622CFB"/>
    <w:rsid w:val="006241B8"/>
    <w:rsid w:val="006242F2"/>
    <w:rsid w:val="00624488"/>
    <w:rsid w:val="006245B4"/>
    <w:rsid w:val="006271E6"/>
    <w:rsid w:val="006272E2"/>
    <w:rsid w:val="00627513"/>
    <w:rsid w:val="00631035"/>
    <w:rsid w:val="00631EA9"/>
    <w:rsid w:val="00632F61"/>
    <w:rsid w:val="00635A27"/>
    <w:rsid w:val="0064067B"/>
    <w:rsid w:val="006418B3"/>
    <w:rsid w:val="00644B2E"/>
    <w:rsid w:val="00654DE3"/>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9A1"/>
    <w:rsid w:val="00674E18"/>
    <w:rsid w:val="00680F20"/>
    <w:rsid w:val="00684E69"/>
    <w:rsid w:val="00687BCB"/>
    <w:rsid w:val="00690202"/>
    <w:rsid w:val="0069037C"/>
    <w:rsid w:val="00692CEE"/>
    <w:rsid w:val="00694971"/>
    <w:rsid w:val="0069657C"/>
    <w:rsid w:val="006A0CDD"/>
    <w:rsid w:val="006A44FF"/>
    <w:rsid w:val="006B083B"/>
    <w:rsid w:val="006B3839"/>
    <w:rsid w:val="006B4C0B"/>
    <w:rsid w:val="006C0BD7"/>
    <w:rsid w:val="006C245A"/>
    <w:rsid w:val="006C25E4"/>
    <w:rsid w:val="006C3470"/>
    <w:rsid w:val="006C43E9"/>
    <w:rsid w:val="006C6EBC"/>
    <w:rsid w:val="006C7CD1"/>
    <w:rsid w:val="006C7E76"/>
    <w:rsid w:val="006D16BD"/>
    <w:rsid w:val="006D1CE7"/>
    <w:rsid w:val="006D2366"/>
    <w:rsid w:val="006D2960"/>
    <w:rsid w:val="006D49E4"/>
    <w:rsid w:val="006D65A5"/>
    <w:rsid w:val="006D6790"/>
    <w:rsid w:val="006E33C5"/>
    <w:rsid w:val="006E72D4"/>
    <w:rsid w:val="006E7C4E"/>
    <w:rsid w:val="006E7CFC"/>
    <w:rsid w:val="006F134A"/>
    <w:rsid w:val="006F1838"/>
    <w:rsid w:val="006F272D"/>
    <w:rsid w:val="006F4CC9"/>
    <w:rsid w:val="006F79F1"/>
    <w:rsid w:val="006F7CBF"/>
    <w:rsid w:val="007001B2"/>
    <w:rsid w:val="00702D5F"/>
    <w:rsid w:val="007041F9"/>
    <w:rsid w:val="00704B14"/>
    <w:rsid w:val="00705FBB"/>
    <w:rsid w:val="0070680E"/>
    <w:rsid w:val="0071036C"/>
    <w:rsid w:val="00712ED6"/>
    <w:rsid w:val="00716DFD"/>
    <w:rsid w:val="00717D87"/>
    <w:rsid w:val="007248C4"/>
    <w:rsid w:val="007279D2"/>
    <w:rsid w:val="0073003B"/>
    <w:rsid w:val="00730D6D"/>
    <w:rsid w:val="00731FB9"/>
    <w:rsid w:val="007331D2"/>
    <w:rsid w:val="00741DC7"/>
    <w:rsid w:val="007428C7"/>
    <w:rsid w:val="0074523A"/>
    <w:rsid w:val="00747CDF"/>
    <w:rsid w:val="00751A94"/>
    <w:rsid w:val="00754B31"/>
    <w:rsid w:val="00762A7C"/>
    <w:rsid w:val="00764BBE"/>
    <w:rsid w:val="0076657F"/>
    <w:rsid w:val="007709FF"/>
    <w:rsid w:val="00770BF5"/>
    <w:rsid w:val="00770DC0"/>
    <w:rsid w:val="00770E69"/>
    <w:rsid w:val="00771614"/>
    <w:rsid w:val="007723F6"/>
    <w:rsid w:val="00774C8D"/>
    <w:rsid w:val="00775391"/>
    <w:rsid w:val="0077760E"/>
    <w:rsid w:val="00781F61"/>
    <w:rsid w:val="00782D16"/>
    <w:rsid w:val="00783335"/>
    <w:rsid w:val="00784CEA"/>
    <w:rsid w:val="00792220"/>
    <w:rsid w:val="00796030"/>
    <w:rsid w:val="007962A6"/>
    <w:rsid w:val="00796712"/>
    <w:rsid w:val="007A0BC3"/>
    <w:rsid w:val="007A1ACB"/>
    <w:rsid w:val="007A2872"/>
    <w:rsid w:val="007A3334"/>
    <w:rsid w:val="007A540E"/>
    <w:rsid w:val="007A6A27"/>
    <w:rsid w:val="007A7732"/>
    <w:rsid w:val="007B0293"/>
    <w:rsid w:val="007B38A7"/>
    <w:rsid w:val="007B4143"/>
    <w:rsid w:val="007B4717"/>
    <w:rsid w:val="007B4E28"/>
    <w:rsid w:val="007B58B9"/>
    <w:rsid w:val="007B5B46"/>
    <w:rsid w:val="007B5CE4"/>
    <w:rsid w:val="007B65AB"/>
    <w:rsid w:val="007B6F45"/>
    <w:rsid w:val="007C02D1"/>
    <w:rsid w:val="007C636E"/>
    <w:rsid w:val="007C76F2"/>
    <w:rsid w:val="007C7BAF"/>
    <w:rsid w:val="007D04B8"/>
    <w:rsid w:val="007D086D"/>
    <w:rsid w:val="007D354B"/>
    <w:rsid w:val="007D3735"/>
    <w:rsid w:val="007D6307"/>
    <w:rsid w:val="007D74CA"/>
    <w:rsid w:val="007E0603"/>
    <w:rsid w:val="007E1EF5"/>
    <w:rsid w:val="007E25E4"/>
    <w:rsid w:val="007E64DE"/>
    <w:rsid w:val="007E6532"/>
    <w:rsid w:val="007E7B3F"/>
    <w:rsid w:val="007F4407"/>
    <w:rsid w:val="007F6273"/>
    <w:rsid w:val="007F75BA"/>
    <w:rsid w:val="00800641"/>
    <w:rsid w:val="008027F2"/>
    <w:rsid w:val="00803119"/>
    <w:rsid w:val="00803884"/>
    <w:rsid w:val="0081186D"/>
    <w:rsid w:val="00812FF1"/>
    <w:rsid w:val="0081756A"/>
    <w:rsid w:val="008201FA"/>
    <w:rsid w:val="008234EA"/>
    <w:rsid w:val="00826071"/>
    <w:rsid w:val="00826E84"/>
    <w:rsid w:val="00830986"/>
    <w:rsid w:val="00836749"/>
    <w:rsid w:val="008416D9"/>
    <w:rsid w:val="008441D0"/>
    <w:rsid w:val="00850BF6"/>
    <w:rsid w:val="0085268F"/>
    <w:rsid w:val="00853828"/>
    <w:rsid w:val="00853AA3"/>
    <w:rsid w:val="008546E5"/>
    <w:rsid w:val="0085490B"/>
    <w:rsid w:val="008614CC"/>
    <w:rsid w:val="0086265B"/>
    <w:rsid w:val="0086309F"/>
    <w:rsid w:val="008638A5"/>
    <w:rsid w:val="00864C7E"/>
    <w:rsid w:val="008659CE"/>
    <w:rsid w:val="008758D4"/>
    <w:rsid w:val="00877B42"/>
    <w:rsid w:val="00881288"/>
    <w:rsid w:val="0088400C"/>
    <w:rsid w:val="00884148"/>
    <w:rsid w:val="00884812"/>
    <w:rsid w:val="00884B61"/>
    <w:rsid w:val="008870EB"/>
    <w:rsid w:val="008932E1"/>
    <w:rsid w:val="008956AA"/>
    <w:rsid w:val="00897A05"/>
    <w:rsid w:val="008A1573"/>
    <w:rsid w:val="008A1908"/>
    <w:rsid w:val="008A233A"/>
    <w:rsid w:val="008A460F"/>
    <w:rsid w:val="008A60AE"/>
    <w:rsid w:val="008B21BC"/>
    <w:rsid w:val="008B270A"/>
    <w:rsid w:val="008B4F8C"/>
    <w:rsid w:val="008B7D4E"/>
    <w:rsid w:val="008C1F18"/>
    <w:rsid w:val="008C266D"/>
    <w:rsid w:val="008C37E8"/>
    <w:rsid w:val="008C40B1"/>
    <w:rsid w:val="008D28E1"/>
    <w:rsid w:val="008D3B3F"/>
    <w:rsid w:val="008D43A8"/>
    <w:rsid w:val="008D46FC"/>
    <w:rsid w:val="008D58F4"/>
    <w:rsid w:val="008D7C22"/>
    <w:rsid w:val="008E0D53"/>
    <w:rsid w:val="008E7959"/>
    <w:rsid w:val="008F0749"/>
    <w:rsid w:val="008F4E82"/>
    <w:rsid w:val="008F5A51"/>
    <w:rsid w:val="00900916"/>
    <w:rsid w:val="009019A8"/>
    <w:rsid w:val="0090431D"/>
    <w:rsid w:val="00905638"/>
    <w:rsid w:val="00910872"/>
    <w:rsid w:val="00913AC7"/>
    <w:rsid w:val="00915E1E"/>
    <w:rsid w:val="00916347"/>
    <w:rsid w:val="00922F61"/>
    <w:rsid w:val="00926758"/>
    <w:rsid w:val="00927131"/>
    <w:rsid w:val="009319F4"/>
    <w:rsid w:val="00933E27"/>
    <w:rsid w:val="00934D26"/>
    <w:rsid w:val="00937325"/>
    <w:rsid w:val="00937C87"/>
    <w:rsid w:val="00940831"/>
    <w:rsid w:val="00943435"/>
    <w:rsid w:val="00945CB8"/>
    <w:rsid w:val="009502F9"/>
    <w:rsid w:val="00950D76"/>
    <w:rsid w:val="00950ED4"/>
    <w:rsid w:val="0095571A"/>
    <w:rsid w:val="00956E0E"/>
    <w:rsid w:val="00960DEA"/>
    <w:rsid w:val="00960E46"/>
    <w:rsid w:val="00963E6F"/>
    <w:rsid w:val="009643D0"/>
    <w:rsid w:val="009644CD"/>
    <w:rsid w:val="00965741"/>
    <w:rsid w:val="00966BF0"/>
    <w:rsid w:val="009739BA"/>
    <w:rsid w:val="009742B1"/>
    <w:rsid w:val="0097583D"/>
    <w:rsid w:val="00983208"/>
    <w:rsid w:val="00983A37"/>
    <w:rsid w:val="00983F77"/>
    <w:rsid w:val="00986D91"/>
    <w:rsid w:val="00992901"/>
    <w:rsid w:val="009948FA"/>
    <w:rsid w:val="00996BDA"/>
    <w:rsid w:val="009973CB"/>
    <w:rsid w:val="009A5A8E"/>
    <w:rsid w:val="009B1B0E"/>
    <w:rsid w:val="009B1CE1"/>
    <w:rsid w:val="009B2613"/>
    <w:rsid w:val="009B2DAB"/>
    <w:rsid w:val="009B3CF8"/>
    <w:rsid w:val="009B614F"/>
    <w:rsid w:val="009C04AF"/>
    <w:rsid w:val="009C11B4"/>
    <w:rsid w:val="009C1F1B"/>
    <w:rsid w:val="009C3A1D"/>
    <w:rsid w:val="009C3C89"/>
    <w:rsid w:val="009C6467"/>
    <w:rsid w:val="009C6628"/>
    <w:rsid w:val="009C7407"/>
    <w:rsid w:val="009D07C4"/>
    <w:rsid w:val="009D41AB"/>
    <w:rsid w:val="009D4333"/>
    <w:rsid w:val="009D443C"/>
    <w:rsid w:val="009D4BA7"/>
    <w:rsid w:val="009D7D07"/>
    <w:rsid w:val="009E03A4"/>
    <w:rsid w:val="009E0F24"/>
    <w:rsid w:val="009E29E8"/>
    <w:rsid w:val="009E2E2A"/>
    <w:rsid w:val="009E4128"/>
    <w:rsid w:val="009F3790"/>
    <w:rsid w:val="009F6813"/>
    <w:rsid w:val="00A03F8F"/>
    <w:rsid w:val="00A042BC"/>
    <w:rsid w:val="00A045F2"/>
    <w:rsid w:val="00A071E9"/>
    <w:rsid w:val="00A1369B"/>
    <w:rsid w:val="00A16D8E"/>
    <w:rsid w:val="00A17FA6"/>
    <w:rsid w:val="00A20875"/>
    <w:rsid w:val="00A244C7"/>
    <w:rsid w:val="00A33F9B"/>
    <w:rsid w:val="00A361DB"/>
    <w:rsid w:val="00A36DDE"/>
    <w:rsid w:val="00A36E65"/>
    <w:rsid w:val="00A37EDE"/>
    <w:rsid w:val="00A41A9E"/>
    <w:rsid w:val="00A41F7D"/>
    <w:rsid w:val="00A43BA2"/>
    <w:rsid w:val="00A45EE8"/>
    <w:rsid w:val="00A462A9"/>
    <w:rsid w:val="00A4633E"/>
    <w:rsid w:val="00A46981"/>
    <w:rsid w:val="00A51D86"/>
    <w:rsid w:val="00A52408"/>
    <w:rsid w:val="00A538A9"/>
    <w:rsid w:val="00A54AEE"/>
    <w:rsid w:val="00A56228"/>
    <w:rsid w:val="00A60BDF"/>
    <w:rsid w:val="00A620E2"/>
    <w:rsid w:val="00A63444"/>
    <w:rsid w:val="00A63E30"/>
    <w:rsid w:val="00A6488A"/>
    <w:rsid w:val="00A660B5"/>
    <w:rsid w:val="00A73E9A"/>
    <w:rsid w:val="00A753B3"/>
    <w:rsid w:val="00A75C5D"/>
    <w:rsid w:val="00A805B7"/>
    <w:rsid w:val="00A8342D"/>
    <w:rsid w:val="00A84E9B"/>
    <w:rsid w:val="00A85D07"/>
    <w:rsid w:val="00A915DD"/>
    <w:rsid w:val="00A9286C"/>
    <w:rsid w:val="00A94490"/>
    <w:rsid w:val="00A95E07"/>
    <w:rsid w:val="00AA21E0"/>
    <w:rsid w:val="00AA345B"/>
    <w:rsid w:val="00AA6BA1"/>
    <w:rsid w:val="00AB0BA1"/>
    <w:rsid w:val="00AB1C9F"/>
    <w:rsid w:val="00AB328F"/>
    <w:rsid w:val="00AB3DE7"/>
    <w:rsid w:val="00AB4F34"/>
    <w:rsid w:val="00AB51A8"/>
    <w:rsid w:val="00AB63D8"/>
    <w:rsid w:val="00AB6E2A"/>
    <w:rsid w:val="00AC0AE0"/>
    <w:rsid w:val="00AC26F7"/>
    <w:rsid w:val="00AC45E1"/>
    <w:rsid w:val="00AC4EC9"/>
    <w:rsid w:val="00AC5D01"/>
    <w:rsid w:val="00AC70CA"/>
    <w:rsid w:val="00AC7111"/>
    <w:rsid w:val="00AD3E0D"/>
    <w:rsid w:val="00AD4248"/>
    <w:rsid w:val="00AD468B"/>
    <w:rsid w:val="00AD6D5C"/>
    <w:rsid w:val="00AD7954"/>
    <w:rsid w:val="00AE22E8"/>
    <w:rsid w:val="00AE23FB"/>
    <w:rsid w:val="00AE256C"/>
    <w:rsid w:val="00AE5058"/>
    <w:rsid w:val="00AF1785"/>
    <w:rsid w:val="00AF4BF2"/>
    <w:rsid w:val="00AF4DA4"/>
    <w:rsid w:val="00AF7546"/>
    <w:rsid w:val="00B00C4E"/>
    <w:rsid w:val="00B02796"/>
    <w:rsid w:val="00B02A3F"/>
    <w:rsid w:val="00B04A35"/>
    <w:rsid w:val="00B04BE1"/>
    <w:rsid w:val="00B050D9"/>
    <w:rsid w:val="00B056AA"/>
    <w:rsid w:val="00B123FB"/>
    <w:rsid w:val="00B1247F"/>
    <w:rsid w:val="00B22A17"/>
    <w:rsid w:val="00B22B9F"/>
    <w:rsid w:val="00B22F78"/>
    <w:rsid w:val="00B27131"/>
    <w:rsid w:val="00B32689"/>
    <w:rsid w:val="00B331EC"/>
    <w:rsid w:val="00B35F83"/>
    <w:rsid w:val="00B36A30"/>
    <w:rsid w:val="00B42F31"/>
    <w:rsid w:val="00B43D92"/>
    <w:rsid w:val="00B44403"/>
    <w:rsid w:val="00B51050"/>
    <w:rsid w:val="00B52CAD"/>
    <w:rsid w:val="00B53EAF"/>
    <w:rsid w:val="00B65BCA"/>
    <w:rsid w:val="00B6639B"/>
    <w:rsid w:val="00B665DE"/>
    <w:rsid w:val="00B66F84"/>
    <w:rsid w:val="00B675A3"/>
    <w:rsid w:val="00B7570D"/>
    <w:rsid w:val="00B809DD"/>
    <w:rsid w:val="00B81B55"/>
    <w:rsid w:val="00B84F6E"/>
    <w:rsid w:val="00B9500B"/>
    <w:rsid w:val="00B970C0"/>
    <w:rsid w:val="00BA1D80"/>
    <w:rsid w:val="00BA4E6F"/>
    <w:rsid w:val="00BA56A8"/>
    <w:rsid w:val="00BA784F"/>
    <w:rsid w:val="00BA7A1E"/>
    <w:rsid w:val="00BB4FD9"/>
    <w:rsid w:val="00BB5711"/>
    <w:rsid w:val="00BB5722"/>
    <w:rsid w:val="00BB6693"/>
    <w:rsid w:val="00BB6BB6"/>
    <w:rsid w:val="00BB6CD0"/>
    <w:rsid w:val="00BC02E9"/>
    <w:rsid w:val="00BC17E4"/>
    <w:rsid w:val="00BC3EC5"/>
    <w:rsid w:val="00BC46B6"/>
    <w:rsid w:val="00BC5546"/>
    <w:rsid w:val="00BD2771"/>
    <w:rsid w:val="00BD35AA"/>
    <w:rsid w:val="00BD3C78"/>
    <w:rsid w:val="00BD6505"/>
    <w:rsid w:val="00BE57BB"/>
    <w:rsid w:val="00BE7118"/>
    <w:rsid w:val="00BF0C25"/>
    <w:rsid w:val="00BF5AD6"/>
    <w:rsid w:val="00BF7869"/>
    <w:rsid w:val="00C01302"/>
    <w:rsid w:val="00C05F73"/>
    <w:rsid w:val="00C06004"/>
    <w:rsid w:val="00C06389"/>
    <w:rsid w:val="00C11279"/>
    <w:rsid w:val="00C12B98"/>
    <w:rsid w:val="00C13A67"/>
    <w:rsid w:val="00C13CD5"/>
    <w:rsid w:val="00C157A7"/>
    <w:rsid w:val="00C15818"/>
    <w:rsid w:val="00C218B8"/>
    <w:rsid w:val="00C26633"/>
    <w:rsid w:val="00C335A8"/>
    <w:rsid w:val="00C34810"/>
    <w:rsid w:val="00C362E2"/>
    <w:rsid w:val="00C409B6"/>
    <w:rsid w:val="00C40CD5"/>
    <w:rsid w:val="00C40DD3"/>
    <w:rsid w:val="00C42A8E"/>
    <w:rsid w:val="00C44308"/>
    <w:rsid w:val="00C46A25"/>
    <w:rsid w:val="00C47E88"/>
    <w:rsid w:val="00C500A8"/>
    <w:rsid w:val="00C51B7F"/>
    <w:rsid w:val="00C529B0"/>
    <w:rsid w:val="00C53D9F"/>
    <w:rsid w:val="00C540CA"/>
    <w:rsid w:val="00C556AB"/>
    <w:rsid w:val="00C60D14"/>
    <w:rsid w:val="00C64E46"/>
    <w:rsid w:val="00C650CF"/>
    <w:rsid w:val="00C65690"/>
    <w:rsid w:val="00C66F2D"/>
    <w:rsid w:val="00C67C95"/>
    <w:rsid w:val="00C67CE6"/>
    <w:rsid w:val="00C7208B"/>
    <w:rsid w:val="00C737F2"/>
    <w:rsid w:val="00C74467"/>
    <w:rsid w:val="00C7507E"/>
    <w:rsid w:val="00C77D00"/>
    <w:rsid w:val="00C8054F"/>
    <w:rsid w:val="00C8214A"/>
    <w:rsid w:val="00C825E5"/>
    <w:rsid w:val="00C8345C"/>
    <w:rsid w:val="00C849B4"/>
    <w:rsid w:val="00C85CD7"/>
    <w:rsid w:val="00C91A6F"/>
    <w:rsid w:val="00C91E33"/>
    <w:rsid w:val="00C930C8"/>
    <w:rsid w:val="00CA45CB"/>
    <w:rsid w:val="00CA4C3A"/>
    <w:rsid w:val="00CA4E57"/>
    <w:rsid w:val="00CA64C4"/>
    <w:rsid w:val="00CA7AA6"/>
    <w:rsid w:val="00CA7ADA"/>
    <w:rsid w:val="00CA7C07"/>
    <w:rsid w:val="00CA7F1D"/>
    <w:rsid w:val="00CB5C38"/>
    <w:rsid w:val="00CC1C87"/>
    <w:rsid w:val="00CC2248"/>
    <w:rsid w:val="00CC29B3"/>
    <w:rsid w:val="00CC2EA8"/>
    <w:rsid w:val="00CC2FEF"/>
    <w:rsid w:val="00CC5500"/>
    <w:rsid w:val="00CC6E48"/>
    <w:rsid w:val="00CD5841"/>
    <w:rsid w:val="00CD5A8F"/>
    <w:rsid w:val="00CD611D"/>
    <w:rsid w:val="00CD6238"/>
    <w:rsid w:val="00CD6617"/>
    <w:rsid w:val="00CD6876"/>
    <w:rsid w:val="00CD6D28"/>
    <w:rsid w:val="00CE0D81"/>
    <w:rsid w:val="00CE0F1F"/>
    <w:rsid w:val="00CE2494"/>
    <w:rsid w:val="00CE2973"/>
    <w:rsid w:val="00CE4073"/>
    <w:rsid w:val="00CE719D"/>
    <w:rsid w:val="00CE724E"/>
    <w:rsid w:val="00CE7470"/>
    <w:rsid w:val="00CE7DD9"/>
    <w:rsid w:val="00CE7F68"/>
    <w:rsid w:val="00CF23A0"/>
    <w:rsid w:val="00CF4EFF"/>
    <w:rsid w:val="00CF55B7"/>
    <w:rsid w:val="00CF5CCC"/>
    <w:rsid w:val="00CF6B54"/>
    <w:rsid w:val="00CF723E"/>
    <w:rsid w:val="00D02831"/>
    <w:rsid w:val="00D04C47"/>
    <w:rsid w:val="00D0542E"/>
    <w:rsid w:val="00D07E4B"/>
    <w:rsid w:val="00D11903"/>
    <w:rsid w:val="00D13CEA"/>
    <w:rsid w:val="00D13F20"/>
    <w:rsid w:val="00D144B1"/>
    <w:rsid w:val="00D15014"/>
    <w:rsid w:val="00D15AA1"/>
    <w:rsid w:val="00D164BC"/>
    <w:rsid w:val="00D203E4"/>
    <w:rsid w:val="00D23481"/>
    <w:rsid w:val="00D25C63"/>
    <w:rsid w:val="00D279F0"/>
    <w:rsid w:val="00D3496C"/>
    <w:rsid w:val="00D36A13"/>
    <w:rsid w:val="00D36A9F"/>
    <w:rsid w:val="00D36B69"/>
    <w:rsid w:val="00D371A4"/>
    <w:rsid w:val="00D42E23"/>
    <w:rsid w:val="00D4524F"/>
    <w:rsid w:val="00D466A8"/>
    <w:rsid w:val="00D46B8D"/>
    <w:rsid w:val="00D46E14"/>
    <w:rsid w:val="00D51004"/>
    <w:rsid w:val="00D524DF"/>
    <w:rsid w:val="00D52EC1"/>
    <w:rsid w:val="00D579E6"/>
    <w:rsid w:val="00D61FF9"/>
    <w:rsid w:val="00D62480"/>
    <w:rsid w:val="00D629E3"/>
    <w:rsid w:val="00D64273"/>
    <w:rsid w:val="00D64C4F"/>
    <w:rsid w:val="00D70766"/>
    <w:rsid w:val="00D7252C"/>
    <w:rsid w:val="00D82691"/>
    <w:rsid w:val="00D837B0"/>
    <w:rsid w:val="00D83FBA"/>
    <w:rsid w:val="00D906B2"/>
    <w:rsid w:val="00D91F3E"/>
    <w:rsid w:val="00D92325"/>
    <w:rsid w:val="00D95A1B"/>
    <w:rsid w:val="00DA1EA0"/>
    <w:rsid w:val="00DA2E83"/>
    <w:rsid w:val="00DA3019"/>
    <w:rsid w:val="00DA3868"/>
    <w:rsid w:val="00DA3A68"/>
    <w:rsid w:val="00DA4E7C"/>
    <w:rsid w:val="00DB277C"/>
    <w:rsid w:val="00DB38DF"/>
    <w:rsid w:val="00DB3FB8"/>
    <w:rsid w:val="00DB5A7F"/>
    <w:rsid w:val="00DB7DC5"/>
    <w:rsid w:val="00DC175C"/>
    <w:rsid w:val="00DC69D9"/>
    <w:rsid w:val="00DC7C06"/>
    <w:rsid w:val="00DC7E08"/>
    <w:rsid w:val="00DD0CD5"/>
    <w:rsid w:val="00DD1932"/>
    <w:rsid w:val="00DD2423"/>
    <w:rsid w:val="00DD4191"/>
    <w:rsid w:val="00DD732B"/>
    <w:rsid w:val="00DE00CB"/>
    <w:rsid w:val="00DE02CA"/>
    <w:rsid w:val="00DE224D"/>
    <w:rsid w:val="00DF43D9"/>
    <w:rsid w:val="00DF7F84"/>
    <w:rsid w:val="00E022A1"/>
    <w:rsid w:val="00E0245B"/>
    <w:rsid w:val="00E02A52"/>
    <w:rsid w:val="00E0447A"/>
    <w:rsid w:val="00E052B8"/>
    <w:rsid w:val="00E10780"/>
    <w:rsid w:val="00E134FA"/>
    <w:rsid w:val="00E1458A"/>
    <w:rsid w:val="00E1471E"/>
    <w:rsid w:val="00E22006"/>
    <w:rsid w:val="00E22EA8"/>
    <w:rsid w:val="00E23058"/>
    <w:rsid w:val="00E25D40"/>
    <w:rsid w:val="00E319EF"/>
    <w:rsid w:val="00E31CB8"/>
    <w:rsid w:val="00E332FF"/>
    <w:rsid w:val="00E354BF"/>
    <w:rsid w:val="00E40395"/>
    <w:rsid w:val="00E40CA6"/>
    <w:rsid w:val="00E41747"/>
    <w:rsid w:val="00E44D06"/>
    <w:rsid w:val="00E46240"/>
    <w:rsid w:val="00E54144"/>
    <w:rsid w:val="00E547F7"/>
    <w:rsid w:val="00E57404"/>
    <w:rsid w:val="00E57A6E"/>
    <w:rsid w:val="00E64BEF"/>
    <w:rsid w:val="00E65E81"/>
    <w:rsid w:val="00E66BEB"/>
    <w:rsid w:val="00E67A3A"/>
    <w:rsid w:val="00E71771"/>
    <w:rsid w:val="00E73985"/>
    <w:rsid w:val="00E7452D"/>
    <w:rsid w:val="00E81B7C"/>
    <w:rsid w:val="00E83872"/>
    <w:rsid w:val="00E85AC5"/>
    <w:rsid w:val="00E864E9"/>
    <w:rsid w:val="00E909E3"/>
    <w:rsid w:val="00E91D41"/>
    <w:rsid w:val="00E9742F"/>
    <w:rsid w:val="00E97EE9"/>
    <w:rsid w:val="00EA372C"/>
    <w:rsid w:val="00EB020F"/>
    <w:rsid w:val="00EB0E2C"/>
    <w:rsid w:val="00EB33A4"/>
    <w:rsid w:val="00EB6216"/>
    <w:rsid w:val="00EB6CF0"/>
    <w:rsid w:val="00EC1274"/>
    <w:rsid w:val="00EC285A"/>
    <w:rsid w:val="00EC3047"/>
    <w:rsid w:val="00EC6576"/>
    <w:rsid w:val="00ED3627"/>
    <w:rsid w:val="00ED37B8"/>
    <w:rsid w:val="00ED3C94"/>
    <w:rsid w:val="00ED5B5F"/>
    <w:rsid w:val="00ED67BB"/>
    <w:rsid w:val="00EE1B70"/>
    <w:rsid w:val="00EE2B10"/>
    <w:rsid w:val="00EE3EC4"/>
    <w:rsid w:val="00EE53C1"/>
    <w:rsid w:val="00EE6E46"/>
    <w:rsid w:val="00EE7239"/>
    <w:rsid w:val="00EF0C39"/>
    <w:rsid w:val="00EF6C8B"/>
    <w:rsid w:val="00F028A5"/>
    <w:rsid w:val="00F02ACE"/>
    <w:rsid w:val="00F03463"/>
    <w:rsid w:val="00F03E2D"/>
    <w:rsid w:val="00F05082"/>
    <w:rsid w:val="00F06AF6"/>
    <w:rsid w:val="00F104DF"/>
    <w:rsid w:val="00F16F36"/>
    <w:rsid w:val="00F20567"/>
    <w:rsid w:val="00F21BA6"/>
    <w:rsid w:val="00F26C65"/>
    <w:rsid w:val="00F30141"/>
    <w:rsid w:val="00F316B5"/>
    <w:rsid w:val="00F43789"/>
    <w:rsid w:val="00F46EC3"/>
    <w:rsid w:val="00F50072"/>
    <w:rsid w:val="00F507C6"/>
    <w:rsid w:val="00F51CCB"/>
    <w:rsid w:val="00F51D19"/>
    <w:rsid w:val="00F530A8"/>
    <w:rsid w:val="00F550A0"/>
    <w:rsid w:val="00F56168"/>
    <w:rsid w:val="00F62018"/>
    <w:rsid w:val="00F62E83"/>
    <w:rsid w:val="00F65096"/>
    <w:rsid w:val="00F65D8D"/>
    <w:rsid w:val="00F70A24"/>
    <w:rsid w:val="00F71565"/>
    <w:rsid w:val="00F7237E"/>
    <w:rsid w:val="00F73D29"/>
    <w:rsid w:val="00F80790"/>
    <w:rsid w:val="00F85EF8"/>
    <w:rsid w:val="00F8751F"/>
    <w:rsid w:val="00F8788F"/>
    <w:rsid w:val="00F87926"/>
    <w:rsid w:val="00F908B7"/>
    <w:rsid w:val="00F91851"/>
    <w:rsid w:val="00F933B4"/>
    <w:rsid w:val="00F936DE"/>
    <w:rsid w:val="00F955F5"/>
    <w:rsid w:val="00FA03D1"/>
    <w:rsid w:val="00FA2ED3"/>
    <w:rsid w:val="00FA3A0C"/>
    <w:rsid w:val="00FA3EA6"/>
    <w:rsid w:val="00FA6B8E"/>
    <w:rsid w:val="00FB0D59"/>
    <w:rsid w:val="00FB1BAA"/>
    <w:rsid w:val="00FB1BCD"/>
    <w:rsid w:val="00FB1D33"/>
    <w:rsid w:val="00FB7C3A"/>
    <w:rsid w:val="00FC01D5"/>
    <w:rsid w:val="00FC2034"/>
    <w:rsid w:val="00FC387F"/>
    <w:rsid w:val="00FC580F"/>
    <w:rsid w:val="00FC6F1F"/>
    <w:rsid w:val="00FD30D4"/>
    <w:rsid w:val="00FD5141"/>
    <w:rsid w:val="00FD5CCF"/>
    <w:rsid w:val="00FE4468"/>
    <w:rsid w:val="00FE62B8"/>
    <w:rsid w:val="00FE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D98"/>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semiHidden/>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B81B55"/>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B81B55"/>
    <w:pPr>
      <w:spacing w:after="100"/>
    </w:pPr>
  </w:style>
  <w:style w:type="paragraph" w:styleId="TDC2">
    <w:name w:val="toc 2"/>
    <w:basedOn w:val="Normal"/>
    <w:next w:val="Normal"/>
    <w:autoRedefine/>
    <w:uiPriority w:val="39"/>
    <w:unhideWhenUsed/>
    <w:rsid w:val="00B81B5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72456957">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1740328">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38283253">
      <w:bodyDiv w:val="1"/>
      <w:marLeft w:val="0"/>
      <w:marRight w:val="0"/>
      <w:marTop w:val="0"/>
      <w:marBottom w:val="0"/>
      <w:divBdr>
        <w:top w:val="none" w:sz="0" w:space="0" w:color="auto"/>
        <w:left w:val="none" w:sz="0" w:space="0" w:color="auto"/>
        <w:bottom w:val="none" w:sz="0" w:space="0" w:color="auto"/>
        <w:right w:val="none" w:sz="0" w:space="0" w:color="auto"/>
      </w:divBdr>
    </w:div>
    <w:div w:id="744913777">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30132283">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3857295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30180393">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85057815">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FA4A6A-66DA-4A6E-A33F-357E82B0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2348</Words>
  <Characters>12158</Characters>
  <Application>Microsoft Office Word</Application>
  <DocSecurity>0</DocSecurity>
  <Lines>273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Roxana Lechuga</cp:lastModifiedBy>
  <cp:revision>6</cp:revision>
  <cp:lastPrinted>2025-12-05T15:01:00Z</cp:lastPrinted>
  <dcterms:created xsi:type="dcterms:W3CDTF">2025-12-05T15:01:00Z</dcterms:created>
  <dcterms:modified xsi:type="dcterms:W3CDTF">2026-02-24T02:34:00Z</dcterms:modified>
</cp:coreProperties>
</file>