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D6316" w:rsidRDefault="00AE3DA7" w:rsidP="00CD6316">
          <w:pPr>
            <w:pStyle w:val="TtulodeTDC"/>
            <w:spacing w:before="0" w:line="240" w:lineRule="auto"/>
            <w:rPr>
              <w:rFonts w:ascii="Palatino Linotype" w:hAnsi="Palatino Linotype"/>
              <w:color w:val="auto"/>
              <w:sz w:val="24"/>
              <w:szCs w:val="24"/>
              <w:lang w:val="es-ES"/>
            </w:rPr>
          </w:pPr>
          <w:r w:rsidRPr="00CD6316">
            <w:rPr>
              <w:rFonts w:ascii="Palatino Linotype" w:hAnsi="Palatino Linotype"/>
              <w:color w:val="auto"/>
              <w:sz w:val="24"/>
              <w:szCs w:val="24"/>
              <w:lang w:val="es-ES"/>
            </w:rPr>
            <w:t>Contenido</w:t>
          </w:r>
        </w:p>
        <w:p w14:paraId="3EB312A7" w14:textId="77777777" w:rsidR="00AA6EA9" w:rsidRPr="00CD6316" w:rsidRDefault="00AA6EA9" w:rsidP="00CD6316">
          <w:pPr>
            <w:spacing w:line="240" w:lineRule="auto"/>
            <w:rPr>
              <w:sz w:val="16"/>
              <w:szCs w:val="16"/>
              <w:lang w:val="es-ES" w:eastAsia="es-MX"/>
            </w:rPr>
          </w:pPr>
        </w:p>
        <w:p w14:paraId="63E7CCD2" w14:textId="77777777" w:rsidR="00CD6316" w:rsidRDefault="00AE3DA7">
          <w:pPr>
            <w:pStyle w:val="TDC1"/>
            <w:tabs>
              <w:tab w:val="right" w:leader="dot" w:pos="9034"/>
            </w:tabs>
            <w:rPr>
              <w:rFonts w:asciiTheme="minorHAnsi" w:eastAsiaTheme="minorEastAsia" w:hAnsiTheme="minorHAnsi" w:cstheme="minorBidi"/>
              <w:noProof/>
              <w:szCs w:val="22"/>
              <w:lang w:eastAsia="es-MX"/>
            </w:rPr>
          </w:pPr>
          <w:r w:rsidRPr="00CD6316">
            <w:rPr>
              <w:sz w:val="16"/>
              <w:szCs w:val="16"/>
            </w:rPr>
            <w:fldChar w:fldCharType="begin"/>
          </w:r>
          <w:r w:rsidRPr="00CD6316">
            <w:rPr>
              <w:sz w:val="16"/>
              <w:szCs w:val="16"/>
            </w:rPr>
            <w:instrText xml:space="preserve"> TOC \o "1-3" \h \z \u </w:instrText>
          </w:r>
          <w:r w:rsidRPr="00CD6316">
            <w:rPr>
              <w:sz w:val="16"/>
              <w:szCs w:val="16"/>
            </w:rPr>
            <w:fldChar w:fldCharType="separate"/>
          </w:r>
          <w:hyperlink w:anchor="_Toc199958705" w:history="1">
            <w:r w:rsidR="00CD6316" w:rsidRPr="00C852DC">
              <w:rPr>
                <w:rStyle w:val="Hipervnculo"/>
                <w:noProof/>
              </w:rPr>
              <w:t>ANTECEDENTES</w:t>
            </w:r>
            <w:r w:rsidR="00CD6316">
              <w:rPr>
                <w:noProof/>
                <w:webHidden/>
              </w:rPr>
              <w:tab/>
            </w:r>
            <w:r w:rsidR="00CD6316">
              <w:rPr>
                <w:noProof/>
                <w:webHidden/>
              </w:rPr>
              <w:fldChar w:fldCharType="begin"/>
            </w:r>
            <w:r w:rsidR="00CD6316">
              <w:rPr>
                <w:noProof/>
                <w:webHidden/>
              </w:rPr>
              <w:instrText xml:space="preserve"> PAGEREF _Toc199958705 \h </w:instrText>
            </w:r>
            <w:r w:rsidR="00CD6316">
              <w:rPr>
                <w:noProof/>
                <w:webHidden/>
              </w:rPr>
            </w:r>
            <w:r w:rsidR="00CD6316">
              <w:rPr>
                <w:noProof/>
                <w:webHidden/>
              </w:rPr>
              <w:fldChar w:fldCharType="separate"/>
            </w:r>
            <w:r w:rsidR="00587E4C">
              <w:rPr>
                <w:noProof/>
                <w:webHidden/>
              </w:rPr>
              <w:t>1</w:t>
            </w:r>
            <w:r w:rsidR="00CD6316">
              <w:rPr>
                <w:noProof/>
                <w:webHidden/>
              </w:rPr>
              <w:fldChar w:fldCharType="end"/>
            </w:r>
          </w:hyperlink>
        </w:p>
        <w:p w14:paraId="4EA990F8" w14:textId="77777777" w:rsidR="00CD6316" w:rsidRDefault="00DD0EFD">
          <w:pPr>
            <w:pStyle w:val="TDC2"/>
            <w:rPr>
              <w:rFonts w:asciiTheme="minorHAnsi" w:eastAsiaTheme="minorEastAsia" w:hAnsiTheme="minorHAnsi" w:cstheme="minorBidi"/>
              <w:noProof/>
              <w:szCs w:val="22"/>
              <w:lang w:eastAsia="es-MX"/>
            </w:rPr>
          </w:pPr>
          <w:hyperlink w:anchor="_Toc199958706" w:history="1">
            <w:r w:rsidR="00CD6316" w:rsidRPr="00C852DC">
              <w:rPr>
                <w:rStyle w:val="Hipervnculo"/>
                <w:noProof/>
              </w:rPr>
              <w:t>DE LA SOLICITUD DE INFORMACIÓN</w:t>
            </w:r>
            <w:r w:rsidR="00CD6316">
              <w:rPr>
                <w:noProof/>
                <w:webHidden/>
              </w:rPr>
              <w:tab/>
            </w:r>
            <w:r w:rsidR="00CD6316">
              <w:rPr>
                <w:noProof/>
                <w:webHidden/>
              </w:rPr>
              <w:fldChar w:fldCharType="begin"/>
            </w:r>
            <w:r w:rsidR="00CD6316">
              <w:rPr>
                <w:noProof/>
                <w:webHidden/>
              </w:rPr>
              <w:instrText xml:space="preserve"> PAGEREF _Toc199958706 \h </w:instrText>
            </w:r>
            <w:r w:rsidR="00CD6316">
              <w:rPr>
                <w:noProof/>
                <w:webHidden/>
              </w:rPr>
            </w:r>
            <w:r w:rsidR="00CD6316">
              <w:rPr>
                <w:noProof/>
                <w:webHidden/>
              </w:rPr>
              <w:fldChar w:fldCharType="separate"/>
            </w:r>
            <w:r w:rsidR="00587E4C">
              <w:rPr>
                <w:noProof/>
                <w:webHidden/>
              </w:rPr>
              <w:t>1</w:t>
            </w:r>
            <w:r w:rsidR="00CD6316">
              <w:rPr>
                <w:noProof/>
                <w:webHidden/>
              </w:rPr>
              <w:fldChar w:fldCharType="end"/>
            </w:r>
          </w:hyperlink>
        </w:p>
        <w:p w14:paraId="5A2B5D86" w14:textId="77777777" w:rsidR="00CD6316" w:rsidRDefault="00DD0EFD">
          <w:pPr>
            <w:pStyle w:val="TDC3"/>
            <w:rPr>
              <w:rFonts w:asciiTheme="minorHAnsi" w:eastAsiaTheme="minorEastAsia" w:hAnsiTheme="minorHAnsi" w:cstheme="minorBidi"/>
              <w:noProof/>
              <w:szCs w:val="22"/>
              <w:lang w:eastAsia="es-MX"/>
            </w:rPr>
          </w:pPr>
          <w:hyperlink w:anchor="_Toc199958707" w:history="1">
            <w:r w:rsidR="00CD6316" w:rsidRPr="00C852DC">
              <w:rPr>
                <w:rStyle w:val="Hipervnculo"/>
                <w:noProof/>
              </w:rPr>
              <w:t>a) Solicitud de información</w:t>
            </w:r>
            <w:r w:rsidR="00CD6316">
              <w:rPr>
                <w:noProof/>
                <w:webHidden/>
              </w:rPr>
              <w:tab/>
            </w:r>
            <w:r w:rsidR="00CD6316">
              <w:rPr>
                <w:noProof/>
                <w:webHidden/>
              </w:rPr>
              <w:fldChar w:fldCharType="begin"/>
            </w:r>
            <w:r w:rsidR="00CD6316">
              <w:rPr>
                <w:noProof/>
                <w:webHidden/>
              </w:rPr>
              <w:instrText xml:space="preserve"> PAGEREF _Toc199958707 \h </w:instrText>
            </w:r>
            <w:r w:rsidR="00CD6316">
              <w:rPr>
                <w:noProof/>
                <w:webHidden/>
              </w:rPr>
            </w:r>
            <w:r w:rsidR="00CD6316">
              <w:rPr>
                <w:noProof/>
                <w:webHidden/>
              </w:rPr>
              <w:fldChar w:fldCharType="separate"/>
            </w:r>
            <w:r w:rsidR="00587E4C">
              <w:rPr>
                <w:noProof/>
                <w:webHidden/>
              </w:rPr>
              <w:t>1</w:t>
            </w:r>
            <w:r w:rsidR="00CD6316">
              <w:rPr>
                <w:noProof/>
                <w:webHidden/>
              </w:rPr>
              <w:fldChar w:fldCharType="end"/>
            </w:r>
          </w:hyperlink>
        </w:p>
        <w:p w14:paraId="4CAFB8F1" w14:textId="77777777" w:rsidR="00CD6316" w:rsidRDefault="00DD0EFD">
          <w:pPr>
            <w:pStyle w:val="TDC3"/>
            <w:rPr>
              <w:rFonts w:asciiTheme="minorHAnsi" w:eastAsiaTheme="minorEastAsia" w:hAnsiTheme="minorHAnsi" w:cstheme="minorBidi"/>
              <w:noProof/>
              <w:szCs w:val="22"/>
              <w:lang w:eastAsia="es-MX"/>
            </w:rPr>
          </w:pPr>
          <w:hyperlink w:anchor="_Toc199958708" w:history="1">
            <w:r w:rsidR="00CD6316" w:rsidRPr="00C852DC">
              <w:rPr>
                <w:rStyle w:val="Hipervnculo"/>
                <w:noProof/>
              </w:rPr>
              <w:t>b) Turno de las solicitudes de información</w:t>
            </w:r>
            <w:r w:rsidR="00CD6316">
              <w:rPr>
                <w:noProof/>
                <w:webHidden/>
              </w:rPr>
              <w:tab/>
            </w:r>
            <w:r w:rsidR="00CD6316">
              <w:rPr>
                <w:noProof/>
                <w:webHidden/>
              </w:rPr>
              <w:fldChar w:fldCharType="begin"/>
            </w:r>
            <w:r w:rsidR="00CD6316">
              <w:rPr>
                <w:noProof/>
                <w:webHidden/>
              </w:rPr>
              <w:instrText xml:space="preserve"> PAGEREF _Toc199958708 \h </w:instrText>
            </w:r>
            <w:r w:rsidR="00CD6316">
              <w:rPr>
                <w:noProof/>
                <w:webHidden/>
              </w:rPr>
            </w:r>
            <w:r w:rsidR="00CD6316">
              <w:rPr>
                <w:noProof/>
                <w:webHidden/>
              </w:rPr>
              <w:fldChar w:fldCharType="separate"/>
            </w:r>
            <w:r w:rsidR="00587E4C">
              <w:rPr>
                <w:noProof/>
                <w:webHidden/>
              </w:rPr>
              <w:t>4</w:t>
            </w:r>
            <w:r w:rsidR="00CD6316">
              <w:rPr>
                <w:noProof/>
                <w:webHidden/>
              </w:rPr>
              <w:fldChar w:fldCharType="end"/>
            </w:r>
          </w:hyperlink>
        </w:p>
        <w:p w14:paraId="0C56D889" w14:textId="77777777" w:rsidR="00CD6316" w:rsidRDefault="00DD0EFD">
          <w:pPr>
            <w:pStyle w:val="TDC3"/>
            <w:rPr>
              <w:rFonts w:asciiTheme="minorHAnsi" w:eastAsiaTheme="minorEastAsia" w:hAnsiTheme="minorHAnsi" w:cstheme="minorBidi"/>
              <w:noProof/>
              <w:szCs w:val="22"/>
              <w:lang w:eastAsia="es-MX"/>
            </w:rPr>
          </w:pPr>
          <w:hyperlink w:anchor="_Toc199958709" w:history="1">
            <w:r w:rsidR="00CD6316" w:rsidRPr="00C852DC">
              <w:rPr>
                <w:rStyle w:val="Hipervnculo"/>
                <w:noProof/>
              </w:rPr>
              <w:t>c) Prórroga</w:t>
            </w:r>
            <w:r w:rsidR="00CD6316">
              <w:rPr>
                <w:noProof/>
                <w:webHidden/>
              </w:rPr>
              <w:tab/>
            </w:r>
            <w:r w:rsidR="00CD6316">
              <w:rPr>
                <w:noProof/>
                <w:webHidden/>
              </w:rPr>
              <w:fldChar w:fldCharType="begin"/>
            </w:r>
            <w:r w:rsidR="00CD6316">
              <w:rPr>
                <w:noProof/>
                <w:webHidden/>
              </w:rPr>
              <w:instrText xml:space="preserve"> PAGEREF _Toc199958709 \h </w:instrText>
            </w:r>
            <w:r w:rsidR="00CD6316">
              <w:rPr>
                <w:noProof/>
                <w:webHidden/>
              </w:rPr>
            </w:r>
            <w:r w:rsidR="00CD6316">
              <w:rPr>
                <w:noProof/>
                <w:webHidden/>
              </w:rPr>
              <w:fldChar w:fldCharType="separate"/>
            </w:r>
            <w:r w:rsidR="00587E4C">
              <w:rPr>
                <w:noProof/>
                <w:webHidden/>
              </w:rPr>
              <w:t>4</w:t>
            </w:r>
            <w:r w:rsidR="00CD6316">
              <w:rPr>
                <w:noProof/>
                <w:webHidden/>
              </w:rPr>
              <w:fldChar w:fldCharType="end"/>
            </w:r>
          </w:hyperlink>
        </w:p>
        <w:p w14:paraId="7ABDB138" w14:textId="77777777" w:rsidR="00CD6316" w:rsidRDefault="00DD0EFD">
          <w:pPr>
            <w:pStyle w:val="TDC3"/>
            <w:rPr>
              <w:rFonts w:asciiTheme="minorHAnsi" w:eastAsiaTheme="minorEastAsia" w:hAnsiTheme="minorHAnsi" w:cstheme="minorBidi"/>
              <w:noProof/>
              <w:szCs w:val="22"/>
              <w:lang w:eastAsia="es-MX"/>
            </w:rPr>
          </w:pPr>
          <w:hyperlink w:anchor="_Toc199958710" w:history="1">
            <w:r w:rsidR="00CD6316" w:rsidRPr="00C852DC">
              <w:rPr>
                <w:rStyle w:val="Hipervnculo"/>
                <w:noProof/>
                <w:lang w:val="es-ES"/>
              </w:rPr>
              <w:t xml:space="preserve">d) Respuestas </w:t>
            </w:r>
            <w:r w:rsidR="00CD6316" w:rsidRPr="00C852DC">
              <w:rPr>
                <w:rStyle w:val="Hipervnculo"/>
                <w:rFonts w:eastAsia="Calibri"/>
                <w:noProof/>
                <w:lang w:eastAsia="en-US"/>
              </w:rPr>
              <w:t>del Sujeto Obligado</w:t>
            </w:r>
            <w:r w:rsidR="00CD6316">
              <w:rPr>
                <w:noProof/>
                <w:webHidden/>
              </w:rPr>
              <w:tab/>
            </w:r>
            <w:r w:rsidR="00CD6316">
              <w:rPr>
                <w:noProof/>
                <w:webHidden/>
              </w:rPr>
              <w:fldChar w:fldCharType="begin"/>
            </w:r>
            <w:r w:rsidR="00CD6316">
              <w:rPr>
                <w:noProof/>
                <w:webHidden/>
              </w:rPr>
              <w:instrText xml:space="preserve"> PAGEREF _Toc199958710 \h </w:instrText>
            </w:r>
            <w:r w:rsidR="00CD6316">
              <w:rPr>
                <w:noProof/>
                <w:webHidden/>
              </w:rPr>
            </w:r>
            <w:r w:rsidR="00CD6316">
              <w:rPr>
                <w:noProof/>
                <w:webHidden/>
              </w:rPr>
              <w:fldChar w:fldCharType="separate"/>
            </w:r>
            <w:r w:rsidR="00587E4C">
              <w:rPr>
                <w:noProof/>
                <w:webHidden/>
              </w:rPr>
              <w:t>4</w:t>
            </w:r>
            <w:r w:rsidR="00CD6316">
              <w:rPr>
                <w:noProof/>
                <w:webHidden/>
              </w:rPr>
              <w:fldChar w:fldCharType="end"/>
            </w:r>
          </w:hyperlink>
        </w:p>
        <w:p w14:paraId="5A44AD0D" w14:textId="77777777" w:rsidR="00CD6316" w:rsidRDefault="00DD0EFD">
          <w:pPr>
            <w:pStyle w:val="TDC2"/>
            <w:rPr>
              <w:rFonts w:asciiTheme="minorHAnsi" w:eastAsiaTheme="minorEastAsia" w:hAnsiTheme="minorHAnsi" w:cstheme="minorBidi"/>
              <w:noProof/>
              <w:szCs w:val="22"/>
              <w:lang w:eastAsia="es-MX"/>
            </w:rPr>
          </w:pPr>
          <w:hyperlink w:anchor="_Toc199958711" w:history="1">
            <w:r w:rsidR="00CD6316" w:rsidRPr="00C852DC">
              <w:rPr>
                <w:rStyle w:val="Hipervnculo"/>
                <w:noProof/>
              </w:rPr>
              <w:t>DEL RECURSO DE REVISIÓN</w:t>
            </w:r>
            <w:r w:rsidR="00CD6316">
              <w:rPr>
                <w:noProof/>
                <w:webHidden/>
              </w:rPr>
              <w:tab/>
            </w:r>
            <w:r w:rsidR="00CD6316">
              <w:rPr>
                <w:noProof/>
                <w:webHidden/>
              </w:rPr>
              <w:fldChar w:fldCharType="begin"/>
            </w:r>
            <w:r w:rsidR="00CD6316">
              <w:rPr>
                <w:noProof/>
                <w:webHidden/>
              </w:rPr>
              <w:instrText xml:space="preserve"> PAGEREF _Toc199958711 \h </w:instrText>
            </w:r>
            <w:r w:rsidR="00CD6316">
              <w:rPr>
                <w:noProof/>
                <w:webHidden/>
              </w:rPr>
            </w:r>
            <w:r w:rsidR="00CD6316">
              <w:rPr>
                <w:noProof/>
                <w:webHidden/>
              </w:rPr>
              <w:fldChar w:fldCharType="separate"/>
            </w:r>
            <w:r w:rsidR="00587E4C">
              <w:rPr>
                <w:noProof/>
                <w:webHidden/>
              </w:rPr>
              <w:t>10</w:t>
            </w:r>
            <w:r w:rsidR="00CD6316">
              <w:rPr>
                <w:noProof/>
                <w:webHidden/>
              </w:rPr>
              <w:fldChar w:fldCharType="end"/>
            </w:r>
          </w:hyperlink>
        </w:p>
        <w:p w14:paraId="17AFA15E" w14:textId="77777777" w:rsidR="00CD6316" w:rsidRDefault="00DD0EFD">
          <w:pPr>
            <w:pStyle w:val="TDC3"/>
            <w:rPr>
              <w:rFonts w:asciiTheme="minorHAnsi" w:eastAsiaTheme="minorEastAsia" w:hAnsiTheme="minorHAnsi" w:cstheme="minorBidi"/>
              <w:noProof/>
              <w:szCs w:val="22"/>
              <w:lang w:eastAsia="es-MX"/>
            </w:rPr>
          </w:pPr>
          <w:hyperlink w:anchor="_Toc199958712" w:history="1">
            <w:r w:rsidR="00CD6316" w:rsidRPr="00C852DC">
              <w:rPr>
                <w:rStyle w:val="Hipervnculo"/>
                <w:noProof/>
              </w:rPr>
              <w:t>a) Interposición del Recurso de Revisión</w:t>
            </w:r>
            <w:r w:rsidR="00CD6316">
              <w:rPr>
                <w:noProof/>
                <w:webHidden/>
              </w:rPr>
              <w:tab/>
            </w:r>
            <w:r w:rsidR="00CD6316">
              <w:rPr>
                <w:noProof/>
                <w:webHidden/>
              </w:rPr>
              <w:fldChar w:fldCharType="begin"/>
            </w:r>
            <w:r w:rsidR="00CD6316">
              <w:rPr>
                <w:noProof/>
                <w:webHidden/>
              </w:rPr>
              <w:instrText xml:space="preserve"> PAGEREF _Toc199958712 \h </w:instrText>
            </w:r>
            <w:r w:rsidR="00CD6316">
              <w:rPr>
                <w:noProof/>
                <w:webHidden/>
              </w:rPr>
            </w:r>
            <w:r w:rsidR="00CD6316">
              <w:rPr>
                <w:noProof/>
                <w:webHidden/>
              </w:rPr>
              <w:fldChar w:fldCharType="separate"/>
            </w:r>
            <w:r w:rsidR="00587E4C">
              <w:rPr>
                <w:noProof/>
                <w:webHidden/>
              </w:rPr>
              <w:t>10</w:t>
            </w:r>
            <w:r w:rsidR="00CD6316">
              <w:rPr>
                <w:noProof/>
                <w:webHidden/>
              </w:rPr>
              <w:fldChar w:fldCharType="end"/>
            </w:r>
          </w:hyperlink>
        </w:p>
        <w:p w14:paraId="47CE5E3A" w14:textId="77777777" w:rsidR="00CD6316" w:rsidRDefault="00DD0EFD">
          <w:pPr>
            <w:pStyle w:val="TDC3"/>
            <w:rPr>
              <w:rFonts w:asciiTheme="minorHAnsi" w:eastAsiaTheme="minorEastAsia" w:hAnsiTheme="minorHAnsi" w:cstheme="minorBidi"/>
              <w:noProof/>
              <w:szCs w:val="22"/>
              <w:lang w:eastAsia="es-MX"/>
            </w:rPr>
          </w:pPr>
          <w:hyperlink w:anchor="_Toc199958713" w:history="1">
            <w:r w:rsidR="00CD6316" w:rsidRPr="00C852DC">
              <w:rPr>
                <w:rStyle w:val="Hipervnculo"/>
                <w:noProof/>
              </w:rPr>
              <w:t>b) Turnos de los Recursos de Revisión</w:t>
            </w:r>
            <w:r w:rsidR="00CD6316">
              <w:rPr>
                <w:noProof/>
                <w:webHidden/>
              </w:rPr>
              <w:tab/>
            </w:r>
            <w:r w:rsidR="00CD6316">
              <w:rPr>
                <w:noProof/>
                <w:webHidden/>
              </w:rPr>
              <w:fldChar w:fldCharType="begin"/>
            </w:r>
            <w:r w:rsidR="00CD6316">
              <w:rPr>
                <w:noProof/>
                <w:webHidden/>
              </w:rPr>
              <w:instrText xml:space="preserve"> PAGEREF _Toc199958713 \h </w:instrText>
            </w:r>
            <w:r w:rsidR="00CD6316">
              <w:rPr>
                <w:noProof/>
                <w:webHidden/>
              </w:rPr>
            </w:r>
            <w:r w:rsidR="00CD6316">
              <w:rPr>
                <w:noProof/>
                <w:webHidden/>
              </w:rPr>
              <w:fldChar w:fldCharType="separate"/>
            </w:r>
            <w:r w:rsidR="00587E4C">
              <w:rPr>
                <w:noProof/>
                <w:webHidden/>
              </w:rPr>
              <w:t>11</w:t>
            </w:r>
            <w:r w:rsidR="00CD6316">
              <w:rPr>
                <w:noProof/>
                <w:webHidden/>
              </w:rPr>
              <w:fldChar w:fldCharType="end"/>
            </w:r>
          </w:hyperlink>
        </w:p>
        <w:p w14:paraId="5301B10F" w14:textId="77777777" w:rsidR="00CD6316" w:rsidRDefault="00DD0EFD">
          <w:pPr>
            <w:pStyle w:val="TDC3"/>
            <w:rPr>
              <w:rFonts w:asciiTheme="minorHAnsi" w:eastAsiaTheme="minorEastAsia" w:hAnsiTheme="minorHAnsi" w:cstheme="minorBidi"/>
              <w:noProof/>
              <w:szCs w:val="22"/>
              <w:lang w:eastAsia="es-MX"/>
            </w:rPr>
          </w:pPr>
          <w:hyperlink w:anchor="_Toc199958714" w:history="1">
            <w:r w:rsidR="00CD6316" w:rsidRPr="00C852DC">
              <w:rPr>
                <w:rStyle w:val="Hipervnculo"/>
                <w:noProof/>
              </w:rPr>
              <w:t>c) Admisión del Recurso de Revisión</w:t>
            </w:r>
            <w:r w:rsidR="00CD6316">
              <w:rPr>
                <w:noProof/>
                <w:webHidden/>
              </w:rPr>
              <w:tab/>
            </w:r>
            <w:r w:rsidR="00CD6316">
              <w:rPr>
                <w:noProof/>
                <w:webHidden/>
              </w:rPr>
              <w:fldChar w:fldCharType="begin"/>
            </w:r>
            <w:r w:rsidR="00CD6316">
              <w:rPr>
                <w:noProof/>
                <w:webHidden/>
              </w:rPr>
              <w:instrText xml:space="preserve"> PAGEREF _Toc199958714 \h </w:instrText>
            </w:r>
            <w:r w:rsidR="00CD6316">
              <w:rPr>
                <w:noProof/>
                <w:webHidden/>
              </w:rPr>
            </w:r>
            <w:r w:rsidR="00CD6316">
              <w:rPr>
                <w:noProof/>
                <w:webHidden/>
              </w:rPr>
              <w:fldChar w:fldCharType="separate"/>
            </w:r>
            <w:r w:rsidR="00587E4C">
              <w:rPr>
                <w:noProof/>
                <w:webHidden/>
              </w:rPr>
              <w:t>11</w:t>
            </w:r>
            <w:r w:rsidR="00CD6316">
              <w:rPr>
                <w:noProof/>
                <w:webHidden/>
              </w:rPr>
              <w:fldChar w:fldCharType="end"/>
            </w:r>
          </w:hyperlink>
        </w:p>
        <w:p w14:paraId="02F26C10" w14:textId="77777777" w:rsidR="00CD6316" w:rsidRDefault="00DD0EFD">
          <w:pPr>
            <w:pStyle w:val="TDC3"/>
            <w:rPr>
              <w:rFonts w:asciiTheme="minorHAnsi" w:eastAsiaTheme="minorEastAsia" w:hAnsiTheme="minorHAnsi" w:cstheme="minorBidi"/>
              <w:noProof/>
              <w:szCs w:val="22"/>
              <w:lang w:eastAsia="es-MX"/>
            </w:rPr>
          </w:pPr>
          <w:hyperlink w:anchor="_Toc199958715" w:history="1">
            <w:r w:rsidR="00CD6316" w:rsidRPr="00C852DC">
              <w:rPr>
                <w:rStyle w:val="Hipervnculo"/>
                <w:noProof/>
              </w:rPr>
              <w:t>d) Informe Justificado del Sujeto Obligado</w:t>
            </w:r>
            <w:r w:rsidR="00CD6316">
              <w:rPr>
                <w:noProof/>
                <w:webHidden/>
              </w:rPr>
              <w:tab/>
            </w:r>
            <w:r w:rsidR="00CD6316">
              <w:rPr>
                <w:noProof/>
                <w:webHidden/>
              </w:rPr>
              <w:fldChar w:fldCharType="begin"/>
            </w:r>
            <w:r w:rsidR="00CD6316">
              <w:rPr>
                <w:noProof/>
                <w:webHidden/>
              </w:rPr>
              <w:instrText xml:space="preserve"> PAGEREF _Toc199958715 \h </w:instrText>
            </w:r>
            <w:r w:rsidR="00CD6316">
              <w:rPr>
                <w:noProof/>
                <w:webHidden/>
              </w:rPr>
            </w:r>
            <w:r w:rsidR="00CD6316">
              <w:rPr>
                <w:noProof/>
                <w:webHidden/>
              </w:rPr>
              <w:fldChar w:fldCharType="separate"/>
            </w:r>
            <w:r w:rsidR="00587E4C">
              <w:rPr>
                <w:noProof/>
                <w:webHidden/>
              </w:rPr>
              <w:t>12</w:t>
            </w:r>
            <w:r w:rsidR="00CD6316">
              <w:rPr>
                <w:noProof/>
                <w:webHidden/>
              </w:rPr>
              <w:fldChar w:fldCharType="end"/>
            </w:r>
          </w:hyperlink>
        </w:p>
        <w:p w14:paraId="29284C99" w14:textId="77777777" w:rsidR="00CD6316" w:rsidRDefault="00DD0EFD">
          <w:pPr>
            <w:pStyle w:val="TDC3"/>
            <w:rPr>
              <w:rFonts w:asciiTheme="minorHAnsi" w:eastAsiaTheme="minorEastAsia" w:hAnsiTheme="minorHAnsi" w:cstheme="minorBidi"/>
              <w:noProof/>
              <w:szCs w:val="22"/>
              <w:lang w:eastAsia="es-MX"/>
            </w:rPr>
          </w:pPr>
          <w:hyperlink w:anchor="_Toc199958716" w:history="1">
            <w:r w:rsidR="00CD6316" w:rsidRPr="00C852DC">
              <w:rPr>
                <w:rStyle w:val="Hipervnculo"/>
                <w:rFonts w:eastAsia="Calibri"/>
                <w:bCs/>
                <w:noProof/>
                <w:lang w:eastAsia="en-US"/>
              </w:rPr>
              <w:t>e)</w:t>
            </w:r>
            <w:r w:rsidR="00CD6316" w:rsidRPr="00C852DC">
              <w:rPr>
                <w:rStyle w:val="Hipervnculo"/>
                <w:noProof/>
              </w:rPr>
              <w:t xml:space="preserve"> </w:t>
            </w:r>
            <w:r w:rsidR="00CD6316" w:rsidRPr="00C852DC">
              <w:rPr>
                <w:rStyle w:val="Hipervnculo"/>
                <w:noProof/>
                <w:lang w:val="es-ES"/>
              </w:rPr>
              <w:t>Manifestaciones de la Parte Recurrente</w:t>
            </w:r>
            <w:r w:rsidR="00CD6316">
              <w:rPr>
                <w:noProof/>
                <w:webHidden/>
              </w:rPr>
              <w:tab/>
            </w:r>
            <w:r w:rsidR="00CD6316">
              <w:rPr>
                <w:noProof/>
                <w:webHidden/>
              </w:rPr>
              <w:fldChar w:fldCharType="begin"/>
            </w:r>
            <w:r w:rsidR="00CD6316">
              <w:rPr>
                <w:noProof/>
                <w:webHidden/>
              </w:rPr>
              <w:instrText xml:space="preserve"> PAGEREF _Toc199958716 \h </w:instrText>
            </w:r>
            <w:r w:rsidR="00CD6316">
              <w:rPr>
                <w:noProof/>
                <w:webHidden/>
              </w:rPr>
            </w:r>
            <w:r w:rsidR="00CD6316">
              <w:rPr>
                <w:noProof/>
                <w:webHidden/>
              </w:rPr>
              <w:fldChar w:fldCharType="separate"/>
            </w:r>
            <w:r w:rsidR="00587E4C">
              <w:rPr>
                <w:noProof/>
                <w:webHidden/>
              </w:rPr>
              <w:t>12</w:t>
            </w:r>
            <w:r w:rsidR="00CD6316">
              <w:rPr>
                <w:noProof/>
                <w:webHidden/>
              </w:rPr>
              <w:fldChar w:fldCharType="end"/>
            </w:r>
          </w:hyperlink>
        </w:p>
        <w:p w14:paraId="0A0F5890" w14:textId="77777777" w:rsidR="00CD6316" w:rsidRDefault="00DD0EFD">
          <w:pPr>
            <w:pStyle w:val="TDC3"/>
            <w:rPr>
              <w:rFonts w:asciiTheme="minorHAnsi" w:eastAsiaTheme="minorEastAsia" w:hAnsiTheme="minorHAnsi" w:cstheme="minorBidi"/>
              <w:noProof/>
              <w:szCs w:val="22"/>
              <w:lang w:eastAsia="es-MX"/>
            </w:rPr>
          </w:pPr>
          <w:hyperlink w:anchor="_Toc199958717" w:history="1">
            <w:r w:rsidR="00CD6316" w:rsidRPr="00C852DC">
              <w:rPr>
                <w:rStyle w:val="Hipervnculo"/>
                <w:noProof/>
              </w:rPr>
              <w:t>f) Acumulación de los Recursos de Revisión</w:t>
            </w:r>
            <w:r w:rsidR="00CD6316">
              <w:rPr>
                <w:noProof/>
                <w:webHidden/>
              </w:rPr>
              <w:tab/>
            </w:r>
            <w:r w:rsidR="00CD6316">
              <w:rPr>
                <w:noProof/>
                <w:webHidden/>
              </w:rPr>
              <w:fldChar w:fldCharType="begin"/>
            </w:r>
            <w:r w:rsidR="00CD6316">
              <w:rPr>
                <w:noProof/>
                <w:webHidden/>
              </w:rPr>
              <w:instrText xml:space="preserve"> PAGEREF _Toc199958717 \h </w:instrText>
            </w:r>
            <w:r w:rsidR="00CD6316">
              <w:rPr>
                <w:noProof/>
                <w:webHidden/>
              </w:rPr>
            </w:r>
            <w:r w:rsidR="00CD6316">
              <w:rPr>
                <w:noProof/>
                <w:webHidden/>
              </w:rPr>
              <w:fldChar w:fldCharType="separate"/>
            </w:r>
            <w:r w:rsidR="00587E4C">
              <w:rPr>
                <w:noProof/>
                <w:webHidden/>
              </w:rPr>
              <w:t>12</w:t>
            </w:r>
            <w:r w:rsidR="00CD6316">
              <w:rPr>
                <w:noProof/>
                <w:webHidden/>
              </w:rPr>
              <w:fldChar w:fldCharType="end"/>
            </w:r>
          </w:hyperlink>
        </w:p>
        <w:p w14:paraId="09C541AA" w14:textId="77777777" w:rsidR="00CD6316" w:rsidRDefault="00DD0EFD">
          <w:pPr>
            <w:pStyle w:val="TDC3"/>
            <w:rPr>
              <w:rFonts w:asciiTheme="minorHAnsi" w:eastAsiaTheme="minorEastAsia" w:hAnsiTheme="minorHAnsi" w:cstheme="minorBidi"/>
              <w:noProof/>
              <w:szCs w:val="22"/>
              <w:lang w:eastAsia="es-MX"/>
            </w:rPr>
          </w:pPr>
          <w:hyperlink w:anchor="_Toc199958718" w:history="1">
            <w:r w:rsidR="00CD6316" w:rsidRPr="00C852DC">
              <w:rPr>
                <w:rStyle w:val="Hipervnculo"/>
                <w:noProof/>
              </w:rPr>
              <w:t>g) Cierre de instrucción</w:t>
            </w:r>
            <w:r w:rsidR="00CD6316">
              <w:rPr>
                <w:noProof/>
                <w:webHidden/>
              </w:rPr>
              <w:tab/>
            </w:r>
            <w:r w:rsidR="00CD6316">
              <w:rPr>
                <w:noProof/>
                <w:webHidden/>
              </w:rPr>
              <w:fldChar w:fldCharType="begin"/>
            </w:r>
            <w:r w:rsidR="00CD6316">
              <w:rPr>
                <w:noProof/>
                <w:webHidden/>
              </w:rPr>
              <w:instrText xml:space="preserve"> PAGEREF _Toc199958718 \h </w:instrText>
            </w:r>
            <w:r w:rsidR="00CD6316">
              <w:rPr>
                <w:noProof/>
                <w:webHidden/>
              </w:rPr>
            </w:r>
            <w:r w:rsidR="00CD6316">
              <w:rPr>
                <w:noProof/>
                <w:webHidden/>
              </w:rPr>
              <w:fldChar w:fldCharType="separate"/>
            </w:r>
            <w:r w:rsidR="00587E4C">
              <w:rPr>
                <w:noProof/>
                <w:webHidden/>
              </w:rPr>
              <w:t>12</w:t>
            </w:r>
            <w:r w:rsidR="00CD6316">
              <w:rPr>
                <w:noProof/>
                <w:webHidden/>
              </w:rPr>
              <w:fldChar w:fldCharType="end"/>
            </w:r>
          </w:hyperlink>
        </w:p>
        <w:p w14:paraId="6F74D6D2" w14:textId="77777777" w:rsidR="00CD6316" w:rsidRDefault="00DD0EFD">
          <w:pPr>
            <w:pStyle w:val="TDC3"/>
            <w:rPr>
              <w:rFonts w:asciiTheme="minorHAnsi" w:eastAsiaTheme="minorEastAsia" w:hAnsiTheme="minorHAnsi" w:cstheme="minorBidi"/>
              <w:noProof/>
              <w:szCs w:val="22"/>
              <w:lang w:eastAsia="es-MX"/>
            </w:rPr>
          </w:pPr>
          <w:hyperlink w:anchor="_Toc199958719" w:history="1">
            <w:r w:rsidR="00CD6316" w:rsidRPr="00C852DC">
              <w:rPr>
                <w:rStyle w:val="Hipervnculo"/>
                <w:rFonts w:eastAsia="Calibri"/>
                <w:noProof/>
              </w:rPr>
              <w:t>h) Ampliación de plazo para resolver el Recurso de Revisión</w:t>
            </w:r>
            <w:r w:rsidR="00CD6316">
              <w:rPr>
                <w:noProof/>
                <w:webHidden/>
              </w:rPr>
              <w:tab/>
            </w:r>
            <w:r w:rsidR="00CD6316">
              <w:rPr>
                <w:noProof/>
                <w:webHidden/>
              </w:rPr>
              <w:fldChar w:fldCharType="begin"/>
            </w:r>
            <w:r w:rsidR="00CD6316">
              <w:rPr>
                <w:noProof/>
                <w:webHidden/>
              </w:rPr>
              <w:instrText xml:space="preserve"> PAGEREF _Toc199958719 \h </w:instrText>
            </w:r>
            <w:r w:rsidR="00CD6316">
              <w:rPr>
                <w:noProof/>
                <w:webHidden/>
              </w:rPr>
            </w:r>
            <w:r w:rsidR="00CD6316">
              <w:rPr>
                <w:noProof/>
                <w:webHidden/>
              </w:rPr>
              <w:fldChar w:fldCharType="separate"/>
            </w:r>
            <w:r w:rsidR="00587E4C">
              <w:rPr>
                <w:noProof/>
                <w:webHidden/>
              </w:rPr>
              <w:t>13</w:t>
            </w:r>
            <w:r w:rsidR="00CD6316">
              <w:rPr>
                <w:noProof/>
                <w:webHidden/>
              </w:rPr>
              <w:fldChar w:fldCharType="end"/>
            </w:r>
          </w:hyperlink>
        </w:p>
        <w:p w14:paraId="70621BBD" w14:textId="77777777" w:rsidR="00CD6316" w:rsidRDefault="00DD0EFD">
          <w:pPr>
            <w:pStyle w:val="TDC1"/>
            <w:tabs>
              <w:tab w:val="right" w:leader="dot" w:pos="9034"/>
            </w:tabs>
            <w:rPr>
              <w:rFonts w:asciiTheme="minorHAnsi" w:eastAsiaTheme="minorEastAsia" w:hAnsiTheme="minorHAnsi" w:cstheme="minorBidi"/>
              <w:noProof/>
              <w:szCs w:val="22"/>
              <w:lang w:eastAsia="es-MX"/>
            </w:rPr>
          </w:pPr>
          <w:hyperlink w:anchor="_Toc199958720" w:history="1">
            <w:r w:rsidR="00CD6316" w:rsidRPr="00C852DC">
              <w:rPr>
                <w:rStyle w:val="Hipervnculo"/>
                <w:rFonts w:eastAsiaTheme="minorHAnsi"/>
                <w:noProof/>
                <w:lang w:eastAsia="en-US"/>
              </w:rPr>
              <w:t>CONSIDERANDOS</w:t>
            </w:r>
            <w:r w:rsidR="00CD6316">
              <w:rPr>
                <w:noProof/>
                <w:webHidden/>
              </w:rPr>
              <w:tab/>
            </w:r>
            <w:r w:rsidR="00CD6316">
              <w:rPr>
                <w:noProof/>
                <w:webHidden/>
              </w:rPr>
              <w:fldChar w:fldCharType="begin"/>
            </w:r>
            <w:r w:rsidR="00CD6316">
              <w:rPr>
                <w:noProof/>
                <w:webHidden/>
              </w:rPr>
              <w:instrText xml:space="preserve"> PAGEREF _Toc199958720 \h </w:instrText>
            </w:r>
            <w:r w:rsidR="00CD6316">
              <w:rPr>
                <w:noProof/>
                <w:webHidden/>
              </w:rPr>
            </w:r>
            <w:r w:rsidR="00CD6316">
              <w:rPr>
                <w:noProof/>
                <w:webHidden/>
              </w:rPr>
              <w:fldChar w:fldCharType="separate"/>
            </w:r>
            <w:r w:rsidR="00587E4C">
              <w:rPr>
                <w:noProof/>
                <w:webHidden/>
              </w:rPr>
              <w:t>13</w:t>
            </w:r>
            <w:r w:rsidR="00CD6316">
              <w:rPr>
                <w:noProof/>
                <w:webHidden/>
              </w:rPr>
              <w:fldChar w:fldCharType="end"/>
            </w:r>
          </w:hyperlink>
        </w:p>
        <w:p w14:paraId="7ECF1FC3" w14:textId="77777777" w:rsidR="00CD6316" w:rsidRDefault="00DD0EFD">
          <w:pPr>
            <w:pStyle w:val="TDC2"/>
            <w:rPr>
              <w:rFonts w:asciiTheme="minorHAnsi" w:eastAsiaTheme="minorEastAsia" w:hAnsiTheme="minorHAnsi" w:cstheme="minorBidi"/>
              <w:noProof/>
              <w:szCs w:val="22"/>
              <w:lang w:eastAsia="es-MX"/>
            </w:rPr>
          </w:pPr>
          <w:hyperlink w:anchor="_Toc199958721" w:history="1">
            <w:r w:rsidR="00CD6316" w:rsidRPr="00C852DC">
              <w:rPr>
                <w:rStyle w:val="Hipervnculo"/>
                <w:rFonts w:eastAsia="Batang"/>
                <w:noProof/>
              </w:rPr>
              <w:t>PRIMERO. Procedibilidad</w:t>
            </w:r>
            <w:r w:rsidR="00CD6316">
              <w:rPr>
                <w:noProof/>
                <w:webHidden/>
              </w:rPr>
              <w:tab/>
            </w:r>
            <w:r w:rsidR="00CD6316">
              <w:rPr>
                <w:noProof/>
                <w:webHidden/>
              </w:rPr>
              <w:fldChar w:fldCharType="begin"/>
            </w:r>
            <w:r w:rsidR="00CD6316">
              <w:rPr>
                <w:noProof/>
                <w:webHidden/>
              </w:rPr>
              <w:instrText xml:space="preserve"> PAGEREF _Toc199958721 \h </w:instrText>
            </w:r>
            <w:r w:rsidR="00CD6316">
              <w:rPr>
                <w:noProof/>
                <w:webHidden/>
              </w:rPr>
            </w:r>
            <w:r w:rsidR="00CD6316">
              <w:rPr>
                <w:noProof/>
                <w:webHidden/>
              </w:rPr>
              <w:fldChar w:fldCharType="separate"/>
            </w:r>
            <w:r w:rsidR="00587E4C">
              <w:rPr>
                <w:noProof/>
                <w:webHidden/>
              </w:rPr>
              <w:t>13</w:t>
            </w:r>
            <w:r w:rsidR="00CD6316">
              <w:rPr>
                <w:noProof/>
                <w:webHidden/>
              </w:rPr>
              <w:fldChar w:fldCharType="end"/>
            </w:r>
          </w:hyperlink>
        </w:p>
        <w:p w14:paraId="6B0270A7" w14:textId="77777777" w:rsidR="00CD6316" w:rsidRDefault="00DD0EFD">
          <w:pPr>
            <w:pStyle w:val="TDC3"/>
            <w:rPr>
              <w:rFonts w:asciiTheme="minorHAnsi" w:eastAsiaTheme="minorEastAsia" w:hAnsiTheme="minorHAnsi" w:cstheme="minorBidi"/>
              <w:noProof/>
              <w:szCs w:val="22"/>
              <w:lang w:eastAsia="es-MX"/>
            </w:rPr>
          </w:pPr>
          <w:hyperlink w:anchor="_Toc199958722" w:history="1">
            <w:r w:rsidR="00CD6316" w:rsidRPr="00C852DC">
              <w:rPr>
                <w:rStyle w:val="Hipervnculo"/>
                <w:noProof/>
              </w:rPr>
              <w:t>a) Competencia del Instituto</w:t>
            </w:r>
            <w:r w:rsidR="00CD6316">
              <w:rPr>
                <w:noProof/>
                <w:webHidden/>
              </w:rPr>
              <w:tab/>
            </w:r>
            <w:r w:rsidR="00CD6316">
              <w:rPr>
                <w:noProof/>
                <w:webHidden/>
              </w:rPr>
              <w:fldChar w:fldCharType="begin"/>
            </w:r>
            <w:r w:rsidR="00CD6316">
              <w:rPr>
                <w:noProof/>
                <w:webHidden/>
              </w:rPr>
              <w:instrText xml:space="preserve"> PAGEREF _Toc199958722 \h </w:instrText>
            </w:r>
            <w:r w:rsidR="00CD6316">
              <w:rPr>
                <w:noProof/>
                <w:webHidden/>
              </w:rPr>
            </w:r>
            <w:r w:rsidR="00CD6316">
              <w:rPr>
                <w:noProof/>
                <w:webHidden/>
              </w:rPr>
              <w:fldChar w:fldCharType="separate"/>
            </w:r>
            <w:r w:rsidR="00587E4C">
              <w:rPr>
                <w:noProof/>
                <w:webHidden/>
              </w:rPr>
              <w:t>13</w:t>
            </w:r>
            <w:r w:rsidR="00CD6316">
              <w:rPr>
                <w:noProof/>
                <w:webHidden/>
              </w:rPr>
              <w:fldChar w:fldCharType="end"/>
            </w:r>
          </w:hyperlink>
        </w:p>
        <w:p w14:paraId="57A89766" w14:textId="77777777" w:rsidR="00CD6316" w:rsidRDefault="00DD0EFD">
          <w:pPr>
            <w:pStyle w:val="TDC3"/>
            <w:rPr>
              <w:rFonts w:asciiTheme="minorHAnsi" w:eastAsiaTheme="minorEastAsia" w:hAnsiTheme="minorHAnsi" w:cstheme="minorBidi"/>
              <w:noProof/>
              <w:szCs w:val="22"/>
              <w:lang w:eastAsia="es-MX"/>
            </w:rPr>
          </w:pPr>
          <w:hyperlink w:anchor="_Toc199958723" w:history="1">
            <w:r w:rsidR="00CD6316" w:rsidRPr="00C852DC">
              <w:rPr>
                <w:rStyle w:val="Hipervnculo"/>
                <w:noProof/>
              </w:rPr>
              <w:t>b) Legitimidad de la parte recurrente</w:t>
            </w:r>
            <w:r w:rsidR="00CD6316">
              <w:rPr>
                <w:noProof/>
                <w:webHidden/>
              </w:rPr>
              <w:tab/>
            </w:r>
            <w:r w:rsidR="00CD6316">
              <w:rPr>
                <w:noProof/>
                <w:webHidden/>
              </w:rPr>
              <w:fldChar w:fldCharType="begin"/>
            </w:r>
            <w:r w:rsidR="00CD6316">
              <w:rPr>
                <w:noProof/>
                <w:webHidden/>
              </w:rPr>
              <w:instrText xml:space="preserve"> PAGEREF _Toc199958723 \h </w:instrText>
            </w:r>
            <w:r w:rsidR="00CD6316">
              <w:rPr>
                <w:noProof/>
                <w:webHidden/>
              </w:rPr>
            </w:r>
            <w:r w:rsidR="00CD6316">
              <w:rPr>
                <w:noProof/>
                <w:webHidden/>
              </w:rPr>
              <w:fldChar w:fldCharType="separate"/>
            </w:r>
            <w:r w:rsidR="00587E4C">
              <w:rPr>
                <w:noProof/>
                <w:webHidden/>
              </w:rPr>
              <w:t>14</w:t>
            </w:r>
            <w:r w:rsidR="00CD6316">
              <w:rPr>
                <w:noProof/>
                <w:webHidden/>
              </w:rPr>
              <w:fldChar w:fldCharType="end"/>
            </w:r>
          </w:hyperlink>
        </w:p>
        <w:p w14:paraId="79C51112" w14:textId="77777777" w:rsidR="00CD6316" w:rsidRDefault="00DD0EFD">
          <w:pPr>
            <w:pStyle w:val="TDC3"/>
            <w:rPr>
              <w:rFonts w:asciiTheme="minorHAnsi" w:eastAsiaTheme="minorEastAsia" w:hAnsiTheme="minorHAnsi" w:cstheme="minorBidi"/>
              <w:noProof/>
              <w:szCs w:val="22"/>
              <w:lang w:eastAsia="es-MX"/>
            </w:rPr>
          </w:pPr>
          <w:hyperlink w:anchor="_Toc199958724" w:history="1">
            <w:r w:rsidR="00CD6316" w:rsidRPr="00C852DC">
              <w:rPr>
                <w:rStyle w:val="Hipervnculo"/>
                <w:rFonts w:eastAsia="Calibri"/>
                <w:noProof/>
                <w:lang w:eastAsia="es-ES_tradnl"/>
              </w:rPr>
              <w:t>c) Plazo para interponer el recurso</w:t>
            </w:r>
            <w:r w:rsidR="00CD6316">
              <w:rPr>
                <w:noProof/>
                <w:webHidden/>
              </w:rPr>
              <w:tab/>
            </w:r>
            <w:r w:rsidR="00CD6316">
              <w:rPr>
                <w:noProof/>
                <w:webHidden/>
              </w:rPr>
              <w:fldChar w:fldCharType="begin"/>
            </w:r>
            <w:r w:rsidR="00CD6316">
              <w:rPr>
                <w:noProof/>
                <w:webHidden/>
              </w:rPr>
              <w:instrText xml:space="preserve"> PAGEREF _Toc199958724 \h </w:instrText>
            </w:r>
            <w:r w:rsidR="00CD6316">
              <w:rPr>
                <w:noProof/>
                <w:webHidden/>
              </w:rPr>
            </w:r>
            <w:r w:rsidR="00CD6316">
              <w:rPr>
                <w:noProof/>
                <w:webHidden/>
              </w:rPr>
              <w:fldChar w:fldCharType="separate"/>
            </w:r>
            <w:r w:rsidR="00587E4C">
              <w:rPr>
                <w:noProof/>
                <w:webHidden/>
              </w:rPr>
              <w:t>14</w:t>
            </w:r>
            <w:r w:rsidR="00CD6316">
              <w:rPr>
                <w:noProof/>
                <w:webHidden/>
              </w:rPr>
              <w:fldChar w:fldCharType="end"/>
            </w:r>
          </w:hyperlink>
        </w:p>
        <w:p w14:paraId="182CEAC2" w14:textId="77777777" w:rsidR="00CD6316" w:rsidRDefault="00DD0EFD">
          <w:pPr>
            <w:pStyle w:val="TDC3"/>
            <w:rPr>
              <w:rFonts w:asciiTheme="minorHAnsi" w:eastAsiaTheme="minorEastAsia" w:hAnsiTheme="minorHAnsi" w:cstheme="minorBidi"/>
              <w:noProof/>
              <w:szCs w:val="22"/>
              <w:lang w:eastAsia="es-MX"/>
            </w:rPr>
          </w:pPr>
          <w:hyperlink w:anchor="_Toc199958725" w:history="1">
            <w:r w:rsidR="00CD6316" w:rsidRPr="00C852DC">
              <w:rPr>
                <w:rStyle w:val="Hipervnculo"/>
                <w:rFonts w:eastAsia="Calibri"/>
                <w:noProof/>
                <w:lang w:eastAsia="es-ES_tradnl"/>
              </w:rPr>
              <w:t>d) Causal de procedencia.</w:t>
            </w:r>
            <w:r w:rsidR="00CD6316">
              <w:rPr>
                <w:noProof/>
                <w:webHidden/>
              </w:rPr>
              <w:tab/>
            </w:r>
            <w:r w:rsidR="00CD6316">
              <w:rPr>
                <w:noProof/>
                <w:webHidden/>
              </w:rPr>
              <w:fldChar w:fldCharType="begin"/>
            </w:r>
            <w:r w:rsidR="00CD6316">
              <w:rPr>
                <w:noProof/>
                <w:webHidden/>
              </w:rPr>
              <w:instrText xml:space="preserve"> PAGEREF _Toc199958725 \h </w:instrText>
            </w:r>
            <w:r w:rsidR="00CD6316">
              <w:rPr>
                <w:noProof/>
                <w:webHidden/>
              </w:rPr>
            </w:r>
            <w:r w:rsidR="00CD6316">
              <w:rPr>
                <w:noProof/>
                <w:webHidden/>
              </w:rPr>
              <w:fldChar w:fldCharType="separate"/>
            </w:r>
            <w:r w:rsidR="00587E4C">
              <w:rPr>
                <w:noProof/>
                <w:webHidden/>
              </w:rPr>
              <w:t>14</w:t>
            </w:r>
            <w:r w:rsidR="00CD6316">
              <w:rPr>
                <w:noProof/>
                <w:webHidden/>
              </w:rPr>
              <w:fldChar w:fldCharType="end"/>
            </w:r>
          </w:hyperlink>
        </w:p>
        <w:p w14:paraId="0E36DAD6" w14:textId="77777777" w:rsidR="00CD6316" w:rsidRDefault="00DD0EFD">
          <w:pPr>
            <w:pStyle w:val="TDC3"/>
            <w:rPr>
              <w:rFonts w:asciiTheme="minorHAnsi" w:eastAsiaTheme="minorEastAsia" w:hAnsiTheme="minorHAnsi" w:cstheme="minorBidi"/>
              <w:noProof/>
              <w:szCs w:val="22"/>
              <w:lang w:eastAsia="es-MX"/>
            </w:rPr>
          </w:pPr>
          <w:hyperlink w:anchor="_Toc199958726" w:history="1">
            <w:r w:rsidR="00CD6316" w:rsidRPr="00C852DC">
              <w:rPr>
                <w:rStyle w:val="Hipervnculo"/>
                <w:noProof/>
              </w:rPr>
              <w:t>e) Requisitos formales para la interposición del recurso</w:t>
            </w:r>
            <w:r w:rsidR="00CD6316">
              <w:rPr>
                <w:noProof/>
                <w:webHidden/>
              </w:rPr>
              <w:tab/>
            </w:r>
            <w:r w:rsidR="00CD6316">
              <w:rPr>
                <w:noProof/>
                <w:webHidden/>
              </w:rPr>
              <w:fldChar w:fldCharType="begin"/>
            </w:r>
            <w:r w:rsidR="00CD6316">
              <w:rPr>
                <w:noProof/>
                <w:webHidden/>
              </w:rPr>
              <w:instrText xml:space="preserve"> PAGEREF _Toc199958726 \h </w:instrText>
            </w:r>
            <w:r w:rsidR="00CD6316">
              <w:rPr>
                <w:noProof/>
                <w:webHidden/>
              </w:rPr>
            </w:r>
            <w:r w:rsidR="00CD6316">
              <w:rPr>
                <w:noProof/>
                <w:webHidden/>
              </w:rPr>
              <w:fldChar w:fldCharType="separate"/>
            </w:r>
            <w:r w:rsidR="00587E4C">
              <w:rPr>
                <w:noProof/>
                <w:webHidden/>
              </w:rPr>
              <w:t>15</w:t>
            </w:r>
            <w:r w:rsidR="00CD6316">
              <w:rPr>
                <w:noProof/>
                <w:webHidden/>
              </w:rPr>
              <w:fldChar w:fldCharType="end"/>
            </w:r>
          </w:hyperlink>
        </w:p>
        <w:p w14:paraId="69760CB8" w14:textId="77777777" w:rsidR="00CD6316" w:rsidRDefault="00DD0EFD">
          <w:pPr>
            <w:pStyle w:val="TDC3"/>
            <w:rPr>
              <w:rFonts w:asciiTheme="minorHAnsi" w:eastAsiaTheme="minorEastAsia" w:hAnsiTheme="minorHAnsi" w:cstheme="minorBidi"/>
              <w:noProof/>
              <w:szCs w:val="22"/>
              <w:lang w:eastAsia="es-MX"/>
            </w:rPr>
          </w:pPr>
          <w:hyperlink w:anchor="_Toc199958727" w:history="1">
            <w:r w:rsidR="00CD6316" w:rsidRPr="00C852DC">
              <w:rPr>
                <w:rStyle w:val="Hipervnculo"/>
                <w:noProof/>
              </w:rPr>
              <w:t>f) Acumulación de los Recursos de Revisión</w:t>
            </w:r>
            <w:r w:rsidR="00CD6316">
              <w:rPr>
                <w:noProof/>
                <w:webHidden/>
              </w:rPr>
              <w:tab/>
            </w:r>
            <w:r w:rsidR="00CD6316">
              <w:rPr>
                <w:noProof/>
                <w:webHidden/>
              </w:rPr>
              <w:fldChar w:fldCharType="begin"/>
            </w:r>
            <w:r w:rsidR="00CD6316">
              <w:rPr>
                <w:noProof/>
                <w:webHidden/>
              </w:rPr>
              <w:instrText xml:space="preserve"> PAGEREF _Toc199958727 \h </w:instrText>
            </w:r>
            <w:r w:rsidR="00CD6316">
              <w:rPr>
                <w:noProof/>
                <w:webHidden/>
              </w:rPr>
            </w:r>
            <w:r w:rsidR="00CD6316">
              <w:rPr>
                <w:noProof/>
                <w:webHidden/>
              </w:rPr>
              <w:fldChar w:fldCharType="separate"/>
            </w:r>
            <w:r w:rsidR="00587E4C">
              <w:rPr>
                <w:noProof/>
                <w:webHidden/>
              </w:rPr>
              <w:t>15</w:t>
            </w:r>
            <w:r w:rsidR="00CD6316">
              <w:rPr>
                <w:noProof/>
                <w:webHidden/>
              </w:rPr>
              <w:fldChar w:fldCharType="end"/>
            </w:r>
          </w:hyperlink>
        </w:p>
        <w:p w14:paraId="70D2EBE5" w14:textId="77777777" w:rsidR="00CD6316" w:rsidRDefault="00DD0EFD">
          <w:pPr>
            <w:pStyle w:val="TDC2"/>
            <w:rPr>
              <w:rFonts w:asciiTheme="minorHAnsi" w:eastAsiaTheme="minorEastAsia" w:hAnsiTheme="minorHAnsi" w:cstheme="minorBidi"/>
              <w:noProof/>
              <w:szCs w:val="22"/>
              <w:lang w:eastAsia="es-MX"/>
            </w:rPr>
          </w:pPr>
          <w:hyperlink w:anchor="_Toc199958728" w:history="1">
            <w:r w:rsidR="00CD6316" w:rsidRPr="00C852DC">
              <w:rPr>
                <w:rStyle w:val="Hipervnculo"/>
                <w:noProof/>
              </w:rPr>
              <w:t>SEGUNDO. Estudio de Fondo</w:t>
            </w:r>
            <w:r w:rsidR="00CD6316">
              <w:rPr>
                <w:noProof/>
                <w:webHidden/>
              </w:rPr>
              <w:tab/>
            </w:r>
            <w:r w:rsidR="00CD6316">
              <w:rPr>
                <w:noProof/>
                <w:webHidden/>
              </w:rPr>
              <w:fldChar w:fldCharType="begin"/>
            </w:r>
            <w:r w:rsidR="00CD6316">
              <w:rPr>
                <w:noProof/>
                <w:webHidden/>
              </w:rPr>
              <w:instrText xml:space="preserve"> PAGEREF _Toc199958728 \h </w:instrText>
            </w:r>
            <w:r w:rsidR="00CD6316">
              <w:rPr>
                <w:noProof/>
                <w:webHidden/>
              </w:rPr>
            </w:r>
            <w:r w:rsidR="00CD6316">
              <w:rPr>
                <w:noProof/>
                <w:webHidden/>
              </w:rPr>
              <w:fldChar w:fldCharType="separate"/>
            </w:r>
            <w:r w:rsidR="00587E4C">
              <w:rPr>
                <w:noProof/>
                <w:webHidden/>
              </w:rPr>
              <w:t>15</w:t>
            </w:r>
            <w:r w:rsidR="00CD6316">
              <w:rPr>
                <w:noProof/>
                <w:webHidden/>
              </w:rPr>
              <w:fldChar w:fldCharType="end"/>
            </w:r>
          </w:hyperlink>
        </w:p>
        <w:p w14:paraId="66B0B676" w14:textId="77777777" w:rsidR="00CD6316" w:rsidRDefault="00DD0EFD">
          <w:pPr>
            <w:pStyle w:val="TDC3"/>
            <w:rPr>
              <w:rFonts w:asciiTheme="minorHAnsi" w:eastAsiaTheme="minorEastAsia" w:hAnsiTheme="minorHAnsi" w:cstheme="minorBidi"/>
              <w:noProof/>
              <w:szCs w:val="22"/>
              <w:lang w:eastAsia="es-MX"/>
            </w:rPr>
          </w:pPr>
          <w:hyperlink w:anchor="_Toc199958729" w:history="1">
            <w:r w:rsidR="00CD6316" w:rsidRPr="00C852DC">
              <w:rPr>
                <w:rStyle w:val="Hipervnculo"/>
                <w:noProof/>
              </w:rPr>
              <w:t>a) Mandato de transparencia y responsabilidad del Sujeto Obligado</w:t>
            </w:r>
            <w:r w:rsidR="00CD6316">
              <w:rPr>
                <w:noProof/>
                <w:webHidden/>
              </w:rPr>
              <w:tab/>
            </w:r>
            <w:r w:rsidR="00CD6316">
              <w:rPr>
                <w:noProof/>
                <w:webHidden/>
              </w:rPr>
              <w:fldChar w:fldCharType="begin"/>
            </w:r>
            <w:r w:rsidR="00CD6316">
              <w:rPr>
                <w:noProof/>
                <w:webHidden/>
              </w:rPr>
              <w:instrText xml:space="preserve"> PAGEREF _Toc199958729 \h </w:instrText>
            </w:r>
            <w:r w:rsidR="00CD6316">
              <w:rPr>
                <w:noProof/>
                <w:webHidden/>
              </w:rPr>
            </w:r>
            <w:r w:rsidR="00CD6316">
              <w:rPr>
                <w:noProof/>
                <w:webHidden/>
              </w:rPr>
              <w:fldChar w:fldCharType="separate"/>
            </w:r>
            <w:r w:rsidR="00587E4C">
              <w:rPr>
                <w:noProof/>
                <w:webHidden/>
              </w:rPr>
              <w:t>15</w:t>
            </w:r>
            <w:r w:rsidR="00CD6316">
              <w:rPr>
                <w:noProof/>
                <w:webHidden/>
              </w:rPr>
              <w:fldChar w:fldCharType="end"/>
            </w:r>
          </w:hyperlink>
        </w:p>
        <w:p w14:paraId="2454B9E4" w14:textId="77777777" w:rsidR="00CD6316" w:rsidRDefault="00DD0EFD">
          <w:pPr>
            <w:pStyle w:val="TDC3"/>
            <w:rPr>
              <w:rFonts w:asciiTheme="minorHAnsi" w:eastAsiaTheme="minorEastAsia" w:hAnsiTheme="minorHAnsi" w:cstheme="minorBidi"/>
              <w:noProof/>
              <w:szCs w:val="22"/>
              <w:lang w:eastAsia="es-MX"/>
            </w:rPr>
          </w:pPr>
          <w:hyperlink w:anchor="_Toc199958730" w:history="1">
            <w:r w:rsidR="00CD6316" w:rsidRPr="00C852DC">
              <w:rPr>
                <w:rStyle w:val="Hipervnculo"/>
                <w:rFonts w:eastAsia="Calibri"/>
                <w:noProof/>
                <w:lang w:eastAsia="es-ES_tradnl"/>
              </w:rPr>
              <w:t>b) Controversia a resolver</w:t>
            </w:r>
            <w:r w:rsidR="00CD6316">
              <w:rPr>
                <w:noProof/>
                <w:webHidden/>
              </w:rPr>
              <w:tab/>
            </w:r>
            <w:r w:rsidR="00CD6316">
              <w:rPr>
                <w:noProof/>
                <w:webHidden/>
              </w:rPr>
              <w:fldChar w:fldCharType="begin"/>
            </w:r>
            <w:r w:rsidR="00CD6316">
              <w:rPr>
                <w:noProof/>
                <w:webHidden/>
              </w:rPr>
              <w:instrText xml:space="preserve"> PAGEREF _Toc199958730 \h </w:instrText>
            </w:r>
            <w:r w:rsidR="00CD6316">
              <w:rPr>
                <w:noProof/>
                <w:webHidden/>
              </w:rPr>
            </w:r>
            <w:r w:rsidR="00CD6316">
              <w:rPr>
                <w:noProof/>
                <w:webHidden/>
              </w:rPr>
              <w:fldChar w:fldCharType="separate"/>
            </w:r>
            <w:r w:rsidR="00587E4C">
              <w:rPr>
                <w:noProof/>
                <w:webHidden/>
              </w:rPr>
              <w:t>18</w:t>
            </w:r>
            <w:r w:rsidR="00CD6316">
              <w:rPr>
                <w:noProof/>
                <w:webHidden/>
              </w:rPr>
              <w:fldChar w:fldCharType="end"/>
            </w:r>
          </w:hyperlink>
        </w:p>
        <w:p w14:paraId="616C1E51" w14:textId="77777777" w:rsidR="00CD6316" w:rsidRDefault="00DD0EFD">
          <w:pPr>
            <w:pStyle w:val="TDC3"/>
            <w:rPr>
              <w:rFonts w:asciiTheme="minorHAnsi" w:eastAsiaTheme="minorEastAsia" w:hAnsiTheme="minorHAnsi" w:cstheme="minorBidi"/>
              <w:noProof/>
              <w:szCs w:val="22"/>
              <w:lang w:eastAsia="es-MX"/>
            </w:rPr>
          </w:pPr>
          <w:hyperlink w:anchor="_Toc199958731" w:history="1">
            <w:r w:rsidR="00CD6316" w:rsidRPr="00C852DC">
              <w:rPr>
                <w:rStyle w:val="Hipervnculo"/>
                <w:noProof/>
              </w:rPr>
              <w:t>c) Estudio de la controversia</w:t>
            </w:r>
            <w:r w:rsidR="00CD6316">
              <w:rPr>
                <w:noProof/>
                <w:webHidden/>
              </w:rPr>
              <w:tab/>
            </w:r>
            <w:r w:rsidR="00CD6316">
              <w:rPr>
                <w:noProof/>
                <w:webHidden/>
              </w:rPr>
              <w:fldChar w:fldCharType="begin"/>
            </w:r>
            <w:r w:rsidR="00CD6316">
              <w:rPr>
                <w:noProof/>
                <w:webHidden/>
              </w:rPr>
              <w:instrText xml:space="preserve"> PAGEREF _Toc199958731 \h </w:instrText>
            </w:r>
            <w:r w:rsidR="00CD6316">
              <w:rPr>
                <w:noProof/>
                <w:webHidden/>
              </w:rPr>
            </w:r>
            <w:r w:rsidR="00CD6316">
              <w:rPr>
                <w:noProof/>
                <w:webHidden/>
              </w:rPr>
              <w:fldChar w:fldCharType="separate"/>
            </w:r>
            <w:r w:rsidR="00587E4C">
              <w:rPr>
                <w:noProof/>
                <w:webHidden/>
              </w:rPr>
              <w:t>20</w:t>
            </w:r>
            <w:r w:rsidR="00CD6316">
              <w:rPr>
                <w:noProof/>
                <w:webHidden/>
              </w:rPr>
              <w:fldChar w:fldCharType="end"/>
            </w:r>
          </w:hyperlink>
        </w:p>
        <w:p w14:paraId="0BD3F600" w14:textId="77777777" w:rsidR="00CD6316" w:rsidRDefault="00DD0EFD">
          <w:pPr>
            <w:pStyle w:val="TDC3"/>
            <w:rPr>
              <w:rFonts w:asciiTheme="minorHAnsi" w:eastAsiaTheme="minorEastAsia" w:hAnsiTheme="minorHAnsi" w:cstheme="minorBidi"/>
              <w:noProof/>
              <w:szCs w:val="22"/>
              <w:lang w:eastAsia="es-MX"/>
            </w:rPr>
          </w:pPr>
          <w:hyperlink w:anchor="_Toc199958732" w:history="1">
            <w:r w:rsidR="00CD6316" w:rsidRPr="00C852DC">
              <w:rPr>
                <w:rStyle w:val="Hipervnculo"/>
                <w:noProof/>
              </w:rPr>
              <w:t>d) Versión pública</w:t>
            </w:r>
            <w:r w:rsidR="00CD6316">
              <w:rPr>
                <w:noProof/>
                <w:webHidden/>
              </w:rPr>
              <w:tab/>
            </w:r>
            <w:r w:rsidR="00CD6316">
              <w:rPr>
                <w:noProof/>
                <w:webHidden/>
              </w:rPr>
              <w:fldChar w:fldCharType="begin"/>
            </w:r>
            <w:r w:rsidR="00CD6316">
              <w:rPr>
                <w:noProof/>
                <w:webHidden/>
              </w:rPr>
              <w:instrText xml:space="preserve"> PAGEREF _Toc199958732 \h </w:instrText>
            </w:r>
            <w:r w:rsidR="00CD6316">
              <w:rPr>
                <w:noProof/>
                <w:webHidden/>
              </w:rPr>
            </w:r>
            <w:r w:rsidR="00CD6316">
              <w:rPr>
                <w:noProof/>
                <w:webHidden/>
              </w:rPr>
              <w:fldChar w:fldCharType="separate"/>
            </w:r>
            <w:r w:rsidR="00587E4C">
              <w:rPr>
                <w:noProof/>
                <w:webHidden/>
              </w:rPr>
              <w:t>36</w:t>
            </w:r>
            <w:r w:rsidR="00CD6316">
              <w:rPr>
                <w:noProof/>
                <w:webHidden/>
              </w:rPr>
              <w:fldChar w:fldCharType="end"/>
            </w:r>
          </w:hyperlink>
        </w:p>
        <w:p w14:paraId="5D91190B" w14:textId="77777777" w:rsidR="00CD6316" w:rsidRDefault="00DD0EFD">
          <w:pPr>
            <w:pStyle w:val="TDC3"/>
            <w:rPr>
              <w:rFonts w:asciiTheme="minorHAnsi" w:eastAsiaTheme="minorEastAsia" w:hAnsiTheme="minorHAnsi" w:cstheme="minorBidi"/>
              <w:noProof/>
              <w:szCs w:val="22"/>
              <w:lang w:eastAsia="es-MX"/>
            </w:rPr>
          </w:pPr>
          <w:hyperlink w:anchor="_Toc199958733" w:history="1">
            <w:r w:rsidR="00CD6316" w:rsidRPr="00C852DC">
              <w:rPr>
                <w:rStyle w:val="Hipervnculo"/>
                <w:noProof/>
              </w:rPr>
              <w:t>e) Conclusión</w:t>
            </w:r>
            <w:r w:rsidR="00CD6316">
              <w:rPr>
                <w:noProof/>
                <w:webHidden/>
              </w:rPr>
              <w:tab/>
            </w:r>
            <w:r w:rsidR="00CD6316">
              <w:rPr>
                <w:noProof/>
                <w:webHidden/>
              </w:rPr>
              <w:fldChar w:fldCharType="begin"/>
            </w:r>
            <w:r w:rsidR="00CD6316">
              <w:rPr>
                <w:noProof/>
                <w:webHidden/>
              </w:rPr>
              <w:instrText xml:space="preserve"> PAGEREF _Toc199958733 \h </w:instrText>
            </w:r>
            <w:r w:rsidR="00CD6316">
              <w:rPr>
                <w:noProof/>
                <w:webHidden/>
              </w:rPr>
            </w:r>
            <w:r w:rsidR="00CD6316">
              <w:rPr>
                <w:noProof/>
                <w:webHidden/>
              </w:rPr>
              <w:fldChar w:fldCharType="separate"/>
            </w:r>
            <w:r w:rsidR="00587E4C">
              <w:rPr>
                <w:noProof/>
                <w:webHidden/>
              </w:rPr>
              <w:t>46</w:t>
            </w:r>
            <w:r w:rsidR="00CD6316">
              <w:rPr>
                <w:noProof/>
                <w:webHidden/>
              </w:rPr>
              <w:fldChar w:fldCharType="end"/>
            </w:r>
          </w:hyperlink>
        </w:p>
        <w:p w14:paraId="227A99EF" w14:textId="77777777" w:rsidR="00CD6316" w:rsidRDefault="00DD0EFD">
          <w:pPr>
            <w:pStyle w:val="TDC1"/>
            <w:tabs>
              <w:tab w:val="right" w:leader="dot" w:pos="9034"/>
            </w:tabs>
            <w:rPr>
              <w:rFonts w:asciiTheme="minorHAnsi" w:eastAsiaTheme="minorEastAsia" w:hAnsiTheme="minorHAnsi" w:cstheme="minorBidi"/>
              <w:noProof/>
              <w:szCs w:val="22"/>
              <w:lang w:eastAsia="es-MX"/>
            </w:rPr>
          </w:pPr>
          <w:hyperlink w:anchor="_Toc199958734" w:history="1">
            <w:r w:rsidR="00CD6316" w:rsidRPr="00C852DC">
              <w:rPr>
                <w:rStyle w:val="Hipervnculo"/>
                <w:noProof/>
              </w:rPr>
              <w:t>RESUELVE</w:t>
            </w:r>
            <w:r w:rsidR="00CD6316">
              <w:rPr>
                <w:noProof/>
                <w:webHidden/>
              </w:rPr>
              <w:tab/>
            </w:r>
            <w:r w:rsidR="00CD6316">
              <w:rPr>
                <w:noProof/>
                <w:webHidden/>
              </w:rPr>
              <w:fldChar w:fldCharType="begin"/>
            </w:r>
            <w:r w:rsidR="00CD6316">
              <w:rPr>
                <w:noProof/>
                <w:webHidden/>
              </w:rPr>
              <w:instrText xml:space="preserve"> PAGEREF _Toc199958734 \h </w:instrText>
            </w:r>
            <w:r w:rsidR="00CD6316">
              <w:rPr>
                <w:noProof/>
                <w:webHidden/>
              </w:rPr>
            </w:r>
            <w:r w:rsidR="00CD6316">
              <w:rPr>
                <w:noProof/>
                <w:webHidden/>
              </w:rPr>
              <w:fldChar w:fldCharType="separate"/>
            </w:r>
            <w:r w:rsidR="00587E4C">
              <w:rPr>
                <w:noProof/>
                <w:webHidden/>
              </w:rPr>
              <w:t>47</w:t>
            </w:r>
            <w:r w:rsidR="00CD6316">
              <w:rPr>
                <w:noProof/>
                <w:webHidden/>
              </w:rPr>
              <w:fldChar w:fldCharType="end"/>
            </w:r>
          </w:hyperlink>
        </w:p>
        <w:p w14:paraId="603A07E2" w14:textId="1CD69A11" w:rsidR="00646436" w:rsidRPr="00CD6316" w:rsidRDefault="00AE3DA7" w:rsidP="00CD6316">
          <w:pPr>
            <w:spacing w:line="240" w:lineRule="auto"/>
            <w:rPr>
              <w:b/>
              <w:bCs/>
              <w:lang w:val="es-ES"/>
            </w:rPr>
            <w:sectPr w:rsidR="00646436" w:rsidRPr="00CD631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CD6316">
            <w:rPr>
              <w:b/>
              <w:bCs/>
              <w:sz w:val="16"/>
              <w:szCs w:val="16"/>
              <w:lang w:val="es-ES"/>
            </w:rPr>
            <w:fldChar w:fldCharType="end"/>
          </w:r>
        </w:p>
      </w:sdtContent>
    </w:sdt>
    <w:p w14:paraId="7A9A4270" w14:textId="54701E9E" w:rsidR="00775BFC" w:rsidRPr="00CD6316" w:rsidRDefault="00775BFC" w:rsidP="00CD6316">
      <w:pPr>
        <w:rPr>
          <w:b/>
        </w:rPr>
      </w:pPr>
      <w:r w:rsidRPr="00CD6316">
        <w:lastRenderedPageBreak/>
        <w:t>Resolución del Pleno del Instituto de Transparencia, Acceso a la Información Pública y Protección de Datos Personales del Estado de México y Municipios, con domicilio en Metepec, Estado de México, de</w:t>
      </w:r>
      <w:r w:rsidR="00CD6316">
        <w:t>l</w:t>
      </w:r>
      <w:r w:rsidRPr="00CD6316">
        <w:t xml:space="preserve"> </w:t>
      </w:r>
      <w:r w:rsidR="00871744" w:rsidRPr="00CD6316">
        <w:rPr>
          <w:b/>
        </w:rPr>
        <w:t>cuatro de junio</w:t>
      </w:r>
      <w:r w:rsidR="00E85A73" w:rsidRPr="00CD6316">
        <w:rPr>
          <w:b/>
        </w:rPr>
        <w:t xml:space="preserve"> de dos mil </w:t>
      </w:r>
      <w:r w:rsidR="005935E4" w:rsidRPr="00CD6316">
        <w:rPr>
          <w:b/>
        </w:rPr>
        <w:t>veinticinco</w:t>
      </w:r>
      <w:r w:rsidR="004D2924" w:rsidRPr="00CD6316">
        <w:rPr>
          <w:b/>
        </w:rPr>
        <w:t>.</w:t>
      </w:r>
    </w:p>
    <w:p w14:paraId="0AF3AAC4" w14:textId="77777777" w:rsidR="00775BFC" w:rsidRPr="00CD6316" w:rsidRDefault="00775BFC" w:rsidP="00CD6316"/>
    <w:p w14:paraId="40EAE038" w14:textId="5208B662" w:rsidR="00775BFC" w:rsidRPr="00CD6316" w:rsidRDefault="00775BFC" w:rsidP="00CD6316">
      <w:r w:rsidRPr="00CD6316">
        <w:rPr>
          <w:b/>
        </w:rPr>
        <w:t xml:space="preserve">VISTO </w:t>
      </w:r>
      <w:r w:rsidRPr="00CD6316">
        <w:t xml:space="preserve">el expediente formado con motivo del Recurso de Revisión </w:t>
      </w:r>
      <w:r w:rsidR="00D84E4C" w:rsidRPr="00CD6316">
        <w:rPr>
          <w:rFonts w:eastAsia="Calibri"/>
          <w:b/>
          <w:lang w:eastAsia="en-US"/>
        </w:rPr>
        <w:t>02262/INFOEM/IP/RR/2025, 02263/INFOEM/IP/RR/2025, 02264/INFOEM/IP/RR/2025, 02265/INFOEM/IP/RR/2025, 02269/INFOEM/IP/RR/2025, 02270/INFOEM/IP/RR/2025, 02272/INFOEM/IP/RR/2025, 02273/INFOEM/IP/RR/2025, 02274/INFOEM/IP/RR/2025 y 02275/INFOEM/IP/RR/2025 acumulados,</w:t>
      </w:r>
      <w:r w:rsidR="00E85A73" w:rsidRPr="00CD6316">
        <w:rPr>
          <w:rFonts w:eastAsia="Calibri"/>
          <w:b/>
          <w:lang w:eastAsia="en-US"/>
        </w:rPr>
        <w:t xml:space="preserve"> </w:t>
      </w:r>
      <w:r w:rsidRPr="00CD6316">
        <w:t>interpuesto</w:t>
      </w:r>
      <w:r w:rsidR="00D84E4C" w:rsidRPr="00CD6316">
        <w:t>s</w:t>
      </w:r>
      <w:r w:rsidRPr="00CD6316">
        <w:t xml:space="preserve"> </w:t>
      </w:r>
      <w:r w:rsidR="00EA6F55" w:rsidRPr="00CD6316">
        <w:t xml:space="preserve">por </w:t>
      </w:r>
      <w:bookmarkStart w:id="2" w:name="_GoBack"/>
      <w:r w:rsidR="007B64C6">
        <w:rPr>
          <w:b/>
        </w:rPr>
        <w:t>XXXXX X X</w:t>
      </w:r>
      <w:bookmarkEnd w:id="2"/>
      <w:r w:rsidR="00D84E4C" w:rsidRPr="00CD6316">
        <w:rPr>
          <w:b/>
        </w:rPr>
        <w:t>.</w:t>
      </w:r>
      <w:r w:rsidRPr="00CD6316">
        <w:t xml:space="preserve">, a quien en lo subsecuente se le denominará </w:t>
      </w:r>
      <w:r w:rsidRPr="00CD6316">
        <w:rPr>
          <w:b/>
          <w:bCs/>
        </w:rPr>
        <w:t>LA PARTE RECURRENTE</w:t>
      </w:r>
      <w:r w:rsidRPr="00CD6316">
        <w:t>, en contra de la respuesta emitida por</w:t>
      </w:r>
      <w:r w:rsidR="005935E4" w:rsidRPr="00CD6316">
        <w:t xml:space="preserve"> el</w:t>
      </w:r>
      <w:r w:rsidRPr="00CD6316">
        <w:t xml:space="preserve"> </w:t>
      </w:r>
      <w:r w:rsidR="00D84E4C" w:rsidRPr="00CD6316">
        <w:rPr>
          <w:b/>
          <w:bCs/>
        </w:rPr>
        <w:t>Sistema Municipal Para el Desarrollo Integral de la Familia de la Paz</w:t>
      </w:r>
      <w:r w:rsidRPr="00CD6316">
        <w:t xml:space="preserve">, en adelante </w:t>
      </w:r>
      <w:r w:rsidRPr="00CD6316">
        <w:rPr>
          <w:b/>
          <w:bCs/>
        </w:rPr>
        <w:t>EL SUJETO OBLIGADO</w:t>
      </w:r>
      <w:r w:rsidRPr="00CD6316">
        <w:rPr>
          <w:rFonts w:eastAsia="Calibri"/>
          <w:lang w:eastAsia="en-US"/>
        </w:rPr>
        <w:t xml:space="preserve">, </w:t>
      </w:r>
      <w:r w:rsidRPr="00CD6316">
        <w:t>se emite la presente Resolución con base en los Antecedentes y Considerandos que se exponen a continuación:</w:t>
      </w:r>
    </w:p>
    <w:p w14:paraId="2116968C" w14:textId="77777777" w:rsidR="00775BFC" w:rsidRPr="00CD6316" w:rsidRDefault="00775BFC" w:rsidP="00CD6316"/>
    <w:p w14:paraId="5A444FB6" w14:textId="59C24238" w:rsidR="00664420" w:rsidRPr="00CD6316" w:rsidRDefault="00664420" w:rsidP="00CD6316">
      <w:pPr>
        <w:pStyle w:val="Ttulo1"/>
      </w:pPr>
      <w:bookmarkStart w:id="3" w:name="_Toc199958705"/>
      <w:r w:rsidRPr="00CD6316">
        <w:t>ANTECEDENTES</w:t>
      </w:r>
      <w:bookmarkEnd w:id="3"/>
    </w:p>
    <w:p w14:paraId="5CB5034E" w14:textId="77777777" w:rsidR="00AC2DB8" w:rsidRPr="00CD6316" w:rsidRDefault="00AC2DB8" w:rsidP="00CD6316"/>
    <w:p w14:paraId="09B2D38F" w14:textId="1B840BC4" w:rsidR="00664420" w:rsidRPr="00CD6316" w:rsidRDefault="00E37A3F" w:rsidP="00CD6316">
      <w:pPr>
        <w:pStyle w:val="Ttulo2"/>
      </w:pPr>
      <w:bookmarkStart w:id="4" w:name="_Toc199958706"/>
      <w:r w:rsidRPr="00CD6316">
        <w:t>DE LA SOLICITUD DE INFORMACIÓN</w:t>
      </w:r>
      <w:bookmarkEnd w:id="4"/>
    </w:p>
    <w:p w14:paraId="2C6AD1A5" w14:textId="5D7EAD58" w:rsidR="00664420" w:rsidRPr="00CD6316" w:rsidRDefault="00E37A3F" w:rsidP="00CD6316">
      <w:pPr>
        <w:pStyle w:val="Ttulo3"/>
      </w:pPr>
      <w:bookmarkStart w:id="5" w:name="_Toc199958707"/>
      <w:r w:rsidRPr="00CD6316">
        <w:t xml:space="preserve">a) </w:t>
      </w:r>
      <w:r w:rsidR="006B10B0" w:rsidRPr="00CD6316">
        <w:t>S</w:t>
      </w:r>
      <w:r w:rsidR="00664420" w:rsidRPr="00CD6316">
        <w:t xml:space="preserve">olicitud de </w:t>
      </w:r>
      <w:r w:rsidR="006B10B0" w:rsidRPr="00CD6316">
        <w:t>i</w:t>
      </w:r>
      <w:r w:rsidR="00664420" w:rsidRPr="00CD6316">
        <w:t>nformación</w:t>
      </w:r>
      <w:bookmarkEnd w:id="5"/>
    </w:p>
    <w:p w14:paraId="06DCD29D" w14:textId="42853B0A" w:rsidR="009A2D78" w:rsidRPr="00CD6316" w:rsidRDefault="006B10B0" w:rsidP="00CD6316">
      <w:pPr>
        <w:pStyle w:val="Prrafodelista"/>
        <w:tabs>
          <w:tab w:val="left" w:pos="0"/>
        </w:tabs>
        <w:ind w:left="0"/>
        <w:contextualSpacing w:val="0"/>
        <w:rPr>
          <w:rFonts w:cs="Tahoma"/>
        </w:rPr>
      </w:pPr>
      <w:r w:rsidRPr="00CD6316">
        <w:rPr>
          <w:rFonts w:cs="Tahoma"/>
        </w:rPr>
        <w:t>El</w:t>
      </w:r>
      <w:r w:rsidR="00664420" w:rsidRPr="00CD6316">
        <w:rPr>
          <w:rFonts w:cs="Tahoma"/>
        </w:rPr>
        <w:t xml:space="preserve"> </w:t>
      </w:r>
      <w:r w:rsidR="00D84E4C" w:rsidRPr="00CD6316">
        <w:rPr>
          <w:rFonts w:cs="Tahoma"/>
          <w:b/>
          <w:bCs/>
        </w:rPr>
        <w:t>veintidós de enero</w:t>
      </w:r>
      <w:r w:rsidR="005935E4" w:rsidRPr="00CD6316">
        <w:rPr>
          <w:rFonts w:cs="Tahoma"/>
          <w:b/>
          <w:bCs/>
        </w:rPr>
        <w:t xml:space="preserve"> de dos mil veinticinco</w:t>
      </w:r>
      <w:r w:rsidR="00664420" w:rsidRPr="00CD6316">
        <w:rPr>
          <w:rFonts w:cs="Tahoma"/>
        </w:rPr>
        <w:t xml:space="preserve">, </w:t>
      </w:r>
      <w:r w:rsidRPr="00CD6316">
        <w:rPr>
          <w:b/>
          <w:bCs/>
        </w:rPr>
        <w:t>LA PARTE RECURRENTE</w:t>
      </w:r>
      <w:r w:rsidR="00664420" w:rsidRPr="00CD6316">
        <w:rPr>
          <w:rFonts w:cs="Tahoma"/>
        </w:rPr>
        <w:t xml:space="preserve"> presentó </w:t>
      </w:r>
      <w:r w:rsidR="00D84E4C" w:rsidRPr="00CD6316">
        <w:rPr>
          <w:rFonts w:cs="Tahoma"/>
        </w:rPr>
        <w:t xml:space="preserve">diversas solicitudes </w:t>
      </w:r>
      <w:r w:rsidR="00664420" w:rsidRPr="00CD6316">
        <w:rPr>
          <w:rFonts w:cs="Tahoma"/>
        </w:rPr>
        <w:t xml:space="preserve">de acceso a la información pública </w:t>
      </w:r>
      <w:r w:rsidR="001F3515" w:rsidRPr="00CD6316">
        <w:rPr>
          <w:rFonts w:cs="Tahoma"/>
        </w:rPr>
        <w:t xml:space="preserve">ante el </w:t>
      </w:r>
      <w:r w:rsidR="001F3515" w:rsidRPr="00CD6316">
        <w:rPr>
          <w:rFonts w:cs="Tahoma"/>
          <w:b/>
          <w:bCs/>
        </w:rPr>
        <w:t>SUJETO OBLIGADO</w:t>
      </w:r>
      <w:r w:rsidR="001F3515" w:rsidRPr="00CD6316">
        <w:rPr>
          <w:rFonts w:cs="Tahoma"/>
        </w:rPr>
        <w:t xml:space="preserve">, </w:t>
      </w:r>
      <w:r w:rsidR="00E85A73" w:rsidRPr="00CD6316">
        <w:rPr>
          <w:rFonts w:cs="Tahoma"/>
        </w:rPr>
        <w:t xml:space="preserve">a través </w:t>
      </w:r>
      <w:r w:rsidRPr="00CD6316">
        <w:rPr>
          <w:rFonts w:cs="Tahoma"/>
        </w:rPr>
        <w:t>de</w:t>
      </w:r>
      <w:r w:rsidR="009565E8" w:rsidRPr="00CD6316">
        <w:rPr>
          <w:rFonts w:cs="Tahoma"/>
        </w:rPr>
        <w:t>l</w:t>
      </w:r>
      <w:r w:rsidRPr="00CD6316">
        <w:rPr>
          <w:rFonts w:cs="Tahoma"/>
        </w:rPr>
        <w:t xml:space="preserve"> Sistema de Acceso a la Información Mexiquense</w:t>
      </w:r>
      <w:r w:rsidR="009A2D78" w:rsidRPr="00CD6316">
        <w:rPr>
          <w:rFonts w:cs="Tahoma"/>
        </w:rPr>
        <w:t xml:space="preserve"> (</w:t>
      </w:r>
      <w:r w:rsidRPr="00CD6316">
        <w:rPr>
          <w:rFonts w:cs="Tahoma"/>
        </w:rPr>
        <w:t>SAIMEX</w:t>
      </w:r>
      <w:r w:rsidR="009A2D78" w:rsidRPr="00CD6316">
        <w:rPr>
          <w:rFonts w:cs="Tahoma"/>
        </w:rPr>
        <w:t>). Dicha</w:t>
      </w:r>
      <w:r w:rsidR="00D84E4C" w:rsidRPr="00CD6316">
        <w:rPr>
          <w:rFonts w:cs="Tahoma"/>
        </w:rPr>
        <w:t>s</w:t>
      </w:r>
      <w:r w:rsidR="009A2D78" w:rsidRPr="00CD6316">
        <w:rPr>
          <w:rFonts w:cs="Tahoma"/>
        </w:rPr>
        <w:t xml:space="preserve"> solicitud</w:t>
      </w:r>
      <w:r w:rsidR="00D84E4C" w:rsidRPr="00CD6316">
        <w:rPr>
          <w:rFonts w:cs="Tahoma"/>
        </w:rPr>
        <w:t>es quedaron</w:t>
      </w:r>
      <w:r w:rsidRPr="00CD6316">
        <w:rPr>
          <w:rFonts w:cs="Tahoma"/>
        </w:rPr>
        <w:t xml:space="preserve"> registrada c</w:t>
      </w:r>
      <w:r w:rsidR="00D84E4C" w:rsidRPr="00CD6316">
        <w:rPr>
          <w:rFonts w:cs="Tahoma"/>
        </w:rPr>
        <w:t>on los</w:t>
      </w:r>
      <w:r w:rsidR="00664420" w:rsidRPr="00CD6316">
        <w:rPr>
          <w:rFonts w:cs="Tahoma"/>
        </w:rPr>
        <w:t xml:space="preserve"> número</w:t>
      </w:r>
      <w:r w:rsidR="00D84E4C" w:rsidRPr="00CD6316">
        <w:rPr>
          <w:rFonts w:cs="Tahoma"/>
        </w:rPr>
        <w:t>s</w:t>
      </w:r>
      <w:r w:rsidR="00664420" w:rsidRPr="00CD6316">
        <w:rPr>
          <w:rFonts w:cs="Tahoma"/>
        </w:rPr>
        <w:t xml:space="preserve"> de folio</w:t>
      </w:r>
      <w:r w:rsidR="00664420" w:rsidRPr="00CD6316">
        <w:rPr>
          <w:rFonts w:cs="Tahoma"/>
          <w:b/>
          <w:bCs/>
        </w:rPr>
        <w:t xml:space="preserve"> </w:t>
      </w:r>
      <w:r w:rsidR="00D84E4C" w:rsidRPr="00CD6316">
        <w:rPr>
          <w:rFonts w:cs="Tahoma"/>
          <w:b/>
          <w:bCs/>
        </w:rPr>
        <w:t xml:space="preserve">00004/DIFLAPAZ/IP/2025, 00005/DIFLAPAZ/IP/2025, 00006/DIFLAPAZ/IP/2025, 00007/DIFLAPAZ/IP/2025, 00012/DIFLAPAZ/IP/2025, 00013/DIFLAPAZ/IP/2025, 00014/DIFLAPAZ/IP/2025, 00015/DIFLAPAZ/IP/2025, </w:t>
      </w:r>
      <w:r w:rsidR="00D84E4C" w:rsidRPr="00CD6316">
        <w:rPr>
          <w:rFonts w:cs="Tahoma"/>
          <w:b/>
          <w:bCs/>
        </w:rPr>
        <w:lastRenderedPageBreak/>
        <w:t>00016/DIFLAPAZ/IP/2025 y 00017/DIFLAPAZ/IP/2025</w:t>
      </w:r>
      <w:r w:rsidR="00307D18" w:rsidRPr="00CD6316">
        <w:rPr>
          <w:rFonts w:cs="Tahoma"/>
          <w:b/>
          <w:bCs/>
        </w:rPr>
        <w:t xml:space="preserve"> </w:t>
      </w:r>
      <w:r w:rsidR="002A3601" w:rsidRPr="00CD6316">
        <w:rPr>
          <w:rFonts w:cs="Tahoma"/>
        </w:rPr>
        <w:t xml:space="preserve"> y en ella</w:t>
      </w:r>
      <w:r w:rsidR="00D84E4C" w:rsidRPr="00CD6316">
        <w:rPr>
          <w:rFonts w:cs="Tahoma"/>
        </w:rPr>
        <w:t>s</w:t>
      </w:r>
      <w:r w:rsidR="002A3601" w:rsidRPr="00CD6316">
        <w:rPr>
          <w:rFonts w:cs="Tahoma"/>
        </w:rPr>
        <w:t xml:space="preserve"> </w:t>
      </w:r>
      <w:r w:rsidR="009A2D78" w:rsidRPr="00CD6316">
        <w:rPr>
          <w:rFonts w:cs="Tahoma"/>
        </w:rPr>
        <w:t>se requirió la siguiente información:</w:t>
      </w:r>
    </w:p>
    <w:p w14:paraId="0459D6AC" w14:textId="77777777" w:rsidR="00664420" w:rsidRPr="00CD6316" w:rsidRDefault="00664420" w:rsidP="00CD6316">
      <w:pPr>
        <w:tabs>
          <w:tab w:val="left" w:pos="4667"/>
        </w:tabs>
        <w:ind w:left="567" w:right="567"/>
        <w:rPr>
          <w:rFonts w:cs="Tahoma"/>
          <w:b/>
          <w:bCs/>
        </w:rPr>
      </w:pPr>
    </w:p>
    <w:p w14:paraId="2AE58C79" w14:textId="216F8B65" w:rsidR="00D84E4C" w:rsidRPr="00CD6316" w:rsidRDefault="00D84E4C" w:rsidP="00CD6316">
      <w:pPr>
        <w:tabs>
          <w:tab w:val="left" w:pos="4667"/>
        </w:tabs>
        <w:spacing w:line="240" w:lineRule="auto"/>
        <w:ind w:left="567" w:right="567"/>
        <w:rPr>
          <w:rFonts w:cs="Tahoma"/>
          <w:bCs/>
          <w:i/>
          <w:szCs w:val="22"/>
        </w:rPr>
      </w:pPr>
      <w:r w:rsidRPr="00CD6316">
        <w:rPr>
          <w:rFonts w:cs="Tahoma"/>
          <w:b/>
          <w:bCs/>
          <w:i/>
        </w:rPr>
        <w:t>00004/DIFLAPAZ/IP/2025</w:t>
      </w:r>
    </w:p>
    <w:p w14:paraId="1A337893" w14:textId="2D426BDF" w:rsidR="00D84E4C" w:rsidRPr="00CD6316" w:rsidRDefault="00D84E4C" w:rsidP="00CD6316">
      <w:pPr>
        <w:tabs>
          <w:tab w:val="left" w:pos="4667"/>
        </w:tabs>
        <w:spacing w:line="240" w:lineRule="auto"/>
        <w:ind w:left="567" w:right="567"/>
        <w:rPr>
          <w:rFonts w:cs="Tahoma"/>
          <w:bCs/>
          <w:i/>
          <w:szCs w:val="22"/>
        </w:rPr>
      </w:pPr>
      <w:r w:rsidRPr="00CD6316">
        <w:rPr>
          <w:rFonts w:cs="Tahoma"/>
          <w:bCs/>
          <w:i/>
          <w:szCs w:val="22"/>
        </w:rPr>
        <w:t xml:space="preserve">QUIERO QUE SE ENVIE EL </w:t>
      </w:r>
      <w:r w:rsidR="00A77C85" w:rsidRPr="00CD6316">
        <w:rPr>
          <w:rFonts w:cs="Tahoma"/>
          <w:bCs/>
          <w:i/>
          <w:szCs w:val="22"/>
        </w:rPr>
        <w:t>CURRÍCULUM</w:t>
      </w:r>
      <w:r w:rsidRPr="00CD6316">
        <w:rPr>
          <w:rFonts w:cs="Tahoma"/>
          <w:bCs/>
          <w:i/>
          <w:szCs w:val="22"/>
        </w:rPr>
        <w:t xml:space="preserve"> VITAE....ASI COMO LOS DOCUMENTOS QUE ACREDITEN EL GRADO ACADEMICO DEL PRESIDENTE O PRESIDENTA DEL DIF...NECESITO QUE SE VISUALICE SU EXPERIENCIA LABORAL Y PORFESIONAL Y LOS DOCUMENTOS QUE ACREDITEN TAL EXPERIENCIA</w:t>
      </w:r>
    </w:p>
    <w:p w14:paraId="38FECCB0" w14:textId="77777777" w:rsidR="00D84E4C" w:rsidRPr="00CD6316" w:rsidRDefault="00D84E4C" w:rsidP="00CD6316">
      <w:pPr>
        <w:tabs>
          <w:tab w:val="left" w:pos="4667"/>
        </w:tabs>
        <w:spacing w:line="240" w:lineRule="auto"/>
        <w:ind w:left="567" w:right="567"/>
        <w:rPr>
          <w:rFonts w:cs="Tahoma"/>
          <w:bCs/>
          <w:i/>
          <w:szCs w:val="22"/>
        </w:rPr>
      </w:pPr>
    </w:p>
    <w:p w14:paraId="5CAFCEAF" w14:textId="08AC92F6" w:rsidR="00D84E4C" w:rsidRPr="00CD6316" w:rsidRDefault="00D84E4C" w:rsidP="00CD6316">
      <w:pPr>
        <w:tabs>
          <w:tab w:val="left" w:pos="4667"/>
        </w:tabs>
        <w:spacing w:line="240" w:lineRule="auto"/>
        <w:ind w:left="567" w:right="567"/>
        <w:rPr>
          <w:rFonts w:cs="Tahoma"/>
          <w:bCs/>
          <w:i/>
          <w:szCs w:val="22"/>
        </w:rPr>
      </w:pPr>
      <w:r w:rsidRPr="00CD6316">
        <w:rPr>
          <w:rFonts w:cs="Tahoma"/>
          <w:b/>
          <w:bCs/>
          <w:i/>
        </w:rPr>
        <w:t>00005/DIFLAPAZ/IP/2025</w:t>
      </w:r>
    </w:p>
    <w:p w14:paraId="21D06941" w14:textId="3CAFBC9B" w:rsidR="00D84E4C" w:rsidRPr="00CD6316" w:rsidRDefault="00D84E4C" w:rsidP="00CD6316">
      <w:pPr>
        <w:tabs>
          <w:tab w:val="left" w:pos="4667"/>
        </w:tabs>
        <w:spacing w:line="240" w:lineRule="auto"/>
        <w:ind w:left="567" w:right="567"/>
        <w:rPr>
          <w:rFonts w:cs="Tahoma"/>
          <w:bCs/>
          <w:i/>
          <w:szCs w:val="22"/>
        </w:rPr>
      </w:pPr>
      <w:r w:rsidRPr="00CD6316">
        <w:rPr>
          <w:rFonts w:cs="Tahoma"/>
          <w:bCs/>
          <w:i/>
          <w:szCs w:val="22"/>
        </w:rPr>
        <w:t xml:space="preserve">QUIERO QUE SE ENVIE EL </w:t>
      </w:r>
      <w:r w:rsidR="00A77C85" w:rsidRPr="00CD6316">
        <w:rPr>
          <w:rFonts w:cs="Tahoma"/>
          <w:bCs/>
          <w:i/>
          <w:szCs w:val="22"/>
        </w:rPr>
        <w:t>CURRÍCULUM</w:t>
      </w:r>
      <w:r w:rsidRPr="00CD6316">
        <w:rPr>
          <w:rFonts w:cs="Tahoma"/>
          <w:bCs/>
          <w:i/>
          <w:szCs w:val="22"/>
        </w:rPr>
        <w:t xml:space="preserve"> VITAE....ASI COMO LOS DOCUMENTOS QUE ACREDITEN EL GRADO ACADEMICO DEL DIRECTOR O DIRECTORA DEL DIF...NECESITO QUE SE VISUALICE SU EXPERIENCIA LABORAL Y PORFESIONAL Y LOS DOCUMENTOS QUE ACREDITEN TAL EXPERIENCIA</w:t>
      </w:r>
    </w:p>
    <w:p w14:paraId="0B9CFA12" w14:textId="77777777" w:rsidR="00D84E4C" w:rsidRPr="00CD6316" w:rsidRDefault="00D84E4C" w:rsidP="00CD6316">
      <w:pPr>
        <w:tabs>
          <w:tab w:val="left" w:pos="4667"/>
        </w:tabs>
        <w:spacing w:line="240" w:lineRule="auto"/>
        <w:ind w:left="567" w:right="567"/>
        <w:rPr>
          <w:rFonts w:cs="Tahoma"/>
          <w:bCs/>
          <w:i/>
          <w:szCs w:val="22"/>
        </w:rPr>
      </w:pPr>
    </w:p>
    <w:p w14:paraId="0B9DB263" w14:textId="276F00F4" w:rsidR="00D84E4C" w:rsidRPr="00CD6316" w:rsidRDefault="00D84E4C" w:rsidP="00CD6316">
      <w:pPr>
        <w:tabs>
          <w:tab w:val="left" w:pos="4667"/>
        </w:tabs>
        <w:spacing w:line="240" w:lineRule="auto"/>
        <w:ind w:left="567" w:right="567"/>
        <w:rPr>
          <w:rFonts w:cs="Tahoma"/>
          <w:bCs/>
          <w:i/>
          <w:szCs w:val="22"/>
        </w:rPr>
      </w:pPr>
      <w:r w:rsidRPr="00CD6316">
        <w:rPr>
          <w:rFonts w:cs="Tahoma"/>
          <w:b/>
          <w:bCs/>
          <w:i/>
        </w:rPr>
        <w:t>00006/DIFLAPAZ/IP/2025</w:t>
      </w:r>
    </w:p>
    <w:p w14:paraId="20323026" w14:textId="78EC8EFC" w:rsidR="00D84E4C" w:rsidRPr="00CD6316" w:rsidRDefault="00D84E4C" w:rsidP="00CD6316">
      <w:pPr>
        <w:tabs>
          <w:tab w:val="left" w:pos="4667"/>
        </w:tabs>
        <w:spacing w:line="240" w:lineRule="auto"/>
        <w:ind w:left="567" w:right="567"/>
        <w:rPr>
          <w:rFonts w:cs="Tahoma"/>
          <w:bCs/>
          <w:i/>
          <w:szCs w:val="22"/>
        </w:rPr>
      </w:pPr>
      <w:r w:rsidRPr="00CD6316">
        <w:rPr>
          <w:rFonts w:cs="Tahoma"/>
          <w:bCs/>
          <w:i/>
          <w:szCs w:val="22"/>
        </w:rPr>
        <w:t xml:space="preserve">QUIERO QUE SE ENVIE EL </w:t>
      </w:r>
      <w:r w:rsidR="00A77C85" w:rsidRPr="00CD6316">
        <w:rPr>
          <w:rFonts w:cs="Tahoma"/>
          <w:bCs/>
          <w:i/>
          <w:szCs w:val="22"/>
        </w:rPr>
        <w:t>CURRÍCULUM</w:t>
      </w:r>
      <w:r w:rsidRPr="00CD6316">
        <w:rPr>
          <w:rFonts w:cs="Tahoma"/>
          <w:bCs/>
          <w:i/>
          <w:szCs w:val="22"/>
        </w:rPr>
        <w:t xml:space="preserve"> VITAE....ASI COMO LOS DOCUMENTOS QUE ACREDITEN EL GRADO ACADEMICO DEL TITULAR DE TRANSPARENCIA DEL DIF...NECESITO QUE SE VISUALICE SU EXPERIENCIA LABORAL Y PORFESIONAL Y LOS DOCUMENTOS QUE ACREDITEN TAL EXPERIENCIA ...NECESITO QUE EN CASO DE ESTAR CERTIFICADA SE ME ENVIE EL DOCUMENTO QUE LO ACREDITE Y EN SU Caso los documentos que ha tomado en materia de transparencia</w:t>
      </w:r>
    </w:p>
    <w:p w14:paraId="54B80D7E" w14:textId="77777777" w:rsidR="00D84E4C" w:rsidRPr="00CD6316" w:rsidRDefault="00D84E4C" w:rsidP="00CD6316">
      <w:pPr>
        <w:tabs>
          <w:tab w:val="left" w:pos="4667"/>
        </w:tabs>
        <w:spacing w:line="240" w:lineRule="auto"/>
        <w:ind w:left="567" w:right="567"/>
        <w:rPr>
          <w:rFonts w:cs="Tahoma"/>
          <w:bCs/>
          <w:i/>
          <w:szCs w:val="22"/>
        </w:rPr>
      </w:pPr>
    </w:p>
    <w:p w14:paraId="62509780" w14:textId="3E64B45A" w:rsidR="00D84E4C" w:rsidRPr="00CD6316" w:rsidRDefault="00AD7C34" w:rsidP="00CD6316">
      <w:pPr>
        <w:tabs>
          <w:tab w:val="left" w:pos="4667"/>
        </w:tabs>
        <w:spacing w:line="240" w:lineRule="auto"/>
        <w:ind w:left="567" w:right="567"/>
        <w:rPr>
          <w:rFonts w:cs="Tahoma"/>
          <w:bCs/>
          <w:i/>
          <w:szCs w:val="22"/>
        </w:rPr>
      </w:pPr>
      <w:r w:rsidRPr="00CD6316">
        <w:rPr>
          <w:rFonts w:cs="Tahoma"/>
          <w:b/>
          <w:bCs/>
          <w:i/>
        </w:rPr>
        <w:t>00007/DIFLAPAZ/IP/2025</w:t>
      </w:r>
    </w:p>
    <w:p w14:paraId="33EA8E64" w14:textId="0B85EA4D"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 xml:space="preserve">quiero saber cuantos asesores juridicos o abogados tiene adscritos el dif ......quiero que se me envien sus </w:t>
      </w:r>
      <w:r w:rsidR="00A77C85" w:rsidRPr="00CD6316">
        <w:rPr>
          <w:rFonts w:cs="Tahoma"/>
          <w:bCs/>
          <w:i/>
          <w:szCs w:val="22"/>
        </w:rPr>
        <w:t>currículum</w:t>
      </w:r>
      <w:r w:rsidRPr="00CD6316">
        <w:rPr>
          <w:rFonts w:cs="Tahoma"/>
          <w:bCs/>
          <w:i/>
          <w:szCs w:val="22"/>
        </w:rPr>
        <w:t>s y los documentos que acrediten su grado academico y su experiencia laboral de ser el caso necesito que envie el recibo de nomina de c ada uno de la primera quincena de enero 2025</w:t>
      </w:r>
    </w:p>
    <w:p w14:paraId="11384C13" w14:textId="77777777" w:rsidR="00D84E4C" w:rsidRPr="00CD6316" w:rsidRDefault="00D84E4C" w:rsidP="00CD6316">
      <w:pPr>
        <w:tabs>
          <w:tab w:val="left" w:pos="4667"/>
        </w:tabs>
        <w:spacing w:line="240" w:lineRule="auto"/>
        <w:ind w:right="567"/>
        <w:rPr>
          <w:rFonts w:cs="Tahoma"/>
          <w:bCs/>
          <w:i/>
          <w:szCs w:val="22"/>
        </w:rPr>
      </w:pPr>
    </w:p>
    <w:p w14:paraId="06E1AE09" w14:textId="1C2FFCA3" w:rsidR="00D84E4C" w:rsidRPr="00CD6316" w:rsidRDefault="00AD7C34" w:rsidP="00CD6316">
      <w:pPr>
        <w:tabs>
          <w:tab w:val="left" w:pos="4667"/>
        </w:tabs>
        <w:spacing w:line="240" w:lineRule="auto"/>
        <w:ind w:left="567" w:right="567"/>
        <w:rPr>
          <w:rFonts w:cs="Tahoma"/>
          <w:b/>
          <w:bCs/>
          <w:i/>
        </w:rPr>
      </w:pPr>
      <w:r w:rsidRPr="00CD6316">
        <w:rPr>
          <w:rFonts w:cs="Tahoma"/>
          <w:b/>
          <w:bCs/>
          <w:i/>
        </w:rPr>
        <w:t>00012/DIFLAPAZ/IP/2025</w:t>
      </w:r>
    </w:p>
    <w:p w14:paraId="6CCEF06A" w14:textId="5B7AB652"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 xml:space="preserve">solicito se me envie el nombre completo del contralor o titular del organo de control interno del dif...necesito que se me envien los documentos que acrediten su grado academico y la </w:t>
      </w:r>
      <w:r w:rsidRPr="00CD6316">
        <w:rPr>
          <w:rFonts w:cs="Tahoma"/>
          <w:bCs/>
          <w:i/>
          <w:szCs w:val="22"/>
        </w:rPr>
        <w:lastRenderedPageBreak/>
        <w:t>experiencia laboral con la que cuenta....necesito que se me envie la certificacion con la que cuenta</w:t>
      </w:r>
    </w:p>
    <w:p w14:paraId="042D1E3F" w14:textId="77777777" w:rsidR="00D84E4C" w:rsidRPr="00CD6316" w:rsidRDefault="00D84E4C" w:rsidP="00CD6316">
      <w:pPr>
        <w:tabs>
          <w:tab w:val="left" w:pos="4667"/>
        </w:tabs>
        <w:spacing w:line="240" w:lineRule="auto"/>
        <w:ind w:left="567" w:right="567"/>
        <w:rPr>
          <w:rFonts w:cs="Tahoma"/>
          <w:bCs/>
          <w:i/>
          <w:szCs w:val="22"/>
        </w:rPr>
      </w:pPr>
    </w:p>
    <w:p w14:paraId="5D00DC0E" w14:textId="5E0898B8" w:rsidR="00D84E4C" w:rsidRPr="00CD6316" w:rsidRDefault="00AD7C34" w:rsidP="00CD6316">
      <w:pPr>
        <w:tabs>
          <w:tab w:val="left" w:pos="4667"/>
        </w:tabs>
        <w:spacing w:line="240" w:lineRule="auto"/>
        <w:ind w:left="567" w:right="567"/>
        <w:rPr>
          <w:rFonts w:cs="Tahoma"/>
          <w:bCs/>
          <w:i/>
          <w:szCs w:val="22"/>
        </w:rPr>
      </w:pPr>
      <w:r w:rsidRPr="00CD6316">
        <w:rPr>
          <w:rFonts w:cs="Tahoma"/>
          <w:b/>
          <w:bCs/>
          <w:i/>
        </w:rPr>
        <w:t>00013/DIFLAPAZ/IP/2025</w:t>
      </w:r>
    </w:p>
    <w:p w14:paraId="51EE1095" w14:textId="7C2BA857"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solicito se me envie el nombre completo del TITULAR DE LA UIPPE del dif...necesito que se me envien los documentos que acrediten su grado academico y la experiencia laboral con la que cuenta....necesito que se me envie la certificacion con la que cuenta O LOS CURSOS QUE HA TOMADO</w:t>
      </w:r>
    </w:p>
    <w:p w14:paraId="3498ADD2" w14:textId="77777777" w:rsidR="00D84E4C" w:rsidRPr="00CD6316" w:rsidRDefault="00D84E4C" w:rsidP="00CD6316">
      <w:pPr>
        <w:tabs>
          <w:tab w:val="left" w:pos="4667"/>
        </w:tabs>
        <w:spacing w:line="240" w:lineRule="auto"/>
        <w:ind w:left="567" w:right="567"/>
        <w:rPr>
          <w:rFonts w:cs="Tahoma"/>
          <w:bCs/>
          <w:i/>
          <w:szCs w:val="22"/>
        </w:rPr>
      </w:pPr>
    </w:p>
    <w:p w14:paraId="76AB18D9" w14:textId="7A0235A5" w:rsidR="00D84E4C" w:rsidRPr="00CD6316" w:rsidRDefault="00AD7C34" w:rsidP="00CD6316">
      <w:pPr>
        <w:tabs>
          <w:tab w:val="left" w:pos="4667"/>
        </w:tabs>
        <w:spacing w:line="240" w:lineRule="auto"/>
        <w:ind w:left="567" w:right="567"/>
        <w:rPr>
          <w:rFonts w:cs="Tahoma"/>
          <w:bCs/>
          <w:i/>
          <w:szCs w:val="22"/>
        </w:rPr>
      </w:pPr>
      <w:r w:rsidRPr="00CD6316">
        <w:rPr>
          <w:rFonts w:cs="Tahoma"/>
          <w:b/>
          <w:bCs/>
          <w:i/>
        </w:rPr>
        <w:t>00014/DIFLAPAZ/IP/2025</w:t>
      </w:r>
    </w:p>
    <w:p w14:paraId="6051183F" w14:textId="5C50B715"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solicito se me envie el nombre completo del TITULAR DEL AREA DE RECURSOS HUMANOS del dif...necesito que se me envien los documentos que acrediten su grado academico y la experiencia laboral con la que cuenta....necesito que se me envien los cursos que ha tomado</w:t>
      </w:r>
    </w:p>
    <w:p w14:paraId="27B58A57" w14:textId="77777777" w:rsidR="00D84E4C" w:rsidRPr="00CD6316" w:rsidRDefault="00D84E4C" w:rsidP="00CD6316">
      <w:pPr>
        <w:tabs>
          <w:tab w:val="left" w:pos="4667"/>
        </w:tabs>
        <w:spacing w:line="240" w:lineRule="auto"/>
        <w:ind w:left="567" w:right="567"/>
        <w:rPr>
          <w:rFonts w:cs="Tahoma"/>
          <w:bCs/>
          <w:i/>
          <w:szCs w:val="22"/>
        </w:rPr>
      </w:pPr>
    </w:p>
    <w:p w14:paraId="214C550E" w14:textId="27312181" w:rsidR="00D84E4C" w:rsidRPr="00CD6316" w:rsidRDefault="00AD7C34" w:rsidP="00CD6316">
      <w:pPr>
        <w:tabs>
          <w:tab w:val="left" w:pos="4667"/>
        </w:tabs>
        <w:spacing w:line="240" w:lineRule="auto"/>
        <w:ind w:left="567" w:right="567"/>
        <w:rPr>
          <w:rFonts w:cs="Tahoma"/>
          <w:bCs/>
          <w:i/>
          <w:szCs w:val="22"/>
        </w:rPr>
      </w:pPr>
      <w:r w:rsidRPr="00CD6316">
        <w:rPr>
          <w:rFonts w:cs="Tahoma"/>
          <w:b/>
          <w:bCs/>
          <w:i/>
        </w:rPr>
        <w:t>00015/DIFLAPAZ/IP/2025</w:t>
      </w:r>
    </w:p>
    <w:p w14:paraId="7A88E825" w14:textId="7A73BED7"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solicito se me envie el nombre completo del TITULAR DE LA ESTANCIA INFANTIL del dif...necesito que se me envien los documentos que acrediten su grado academico y la experiencia laboral con la que cuenta....necesito que se me envie la certificacion con la que cuenta</w:t>
      </w:r>
    </w:p>
    <w:p w14:paraId="10F14236" w14:textId="77777777" w:rsidR="00D84E4C" w:rsidRPr="00CD6316" w:rsidRDefault="00D84E4C" w:rsidP="00CD6316">
      <w:pPr>
        <w:tabs>
          <w:tab w:val="left" w:pos="4667"/>
        </w:tabs>
        <w:spacing w:line="240" w:lineRule="auto"/>
        <w:ind w:left="567" w:right="567"/>
        <w:rPr>
          <w:rFonts w:cs="Tahoma"/>
          <w:bCs/>
          <w:i/>
          <w:szCs w:val="22"/>
        </w:rPr>
      </w:pPr>
    </w:p>
    <w:p w14:paraId="0CA55D0C" w14:textId="715CDC98" w:rsidR="00D84E4C" w:rsidRPr="00CD6316" w:rsidRDefault="00AD7C34" w:rsidP="00CD6316">
      <w:pPr>
        <w:tabs>
          <w:tab w:val="left" w:pos="4667"/>
        </w:tabs>
        <w:spacing w:line="240" w:lineRule="auto"/>
        <w:ind w:left="567" w:right="567"/>
        <w:rPr>
          <w:rFonts w:cs="Tahoma"/>
          <w:bCs/>
          <w:i/>
          <w:szCs w:val="22"/>
        </w:rPr>
      </w:pPr>
      <w:r w:rsidRPr="00CD6316">
        <w:rPr>
          <w:rFonts w:cs="Tahoma"/>
          <w:b/>
          <w:bCs/>
          <w:i/>
        </w:rPr>
        <w:t>00016/DIFLAPAZ/IP/2025</w:t>
      </w:r>
    </w:p>
    <w:p w14:paraId="1285C77E" w14:textId="4F984EAD"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solicito se me envie el nombre completo del TITULAR DEL AREA DE TRABAJO SOCIAL del dif...necesito que se me envien los documentos que acrediten su grado academico y la experiencia laboral con la que cuenta....NECESITO que se me envien los documentos que acrediten los cursos que ha tomado</w:t>
      </w:r>
    </w:p>
    <w:p w14:paraId="69D0BAD6" w14:textId="26BBB579" w:rsidR="002F3C01" w:rsidRPr="00CD6316" w:rsidRDefault="002F3C01" w:rsidP="00CD6316">
      <w:pPr>
        <w:tabs>
          <w:tab w:val="left" w:pos="2010"/>
        </w:tabs>
        <w:spacing w:line="240" w:lineRule="auto"/>
        <w:ind w:left="567" w:right="567"/>
        <w:rPr>
          <w:rFonts w:cs="Tahoma"/>
          <w:bCs/>
          <w:i/>
          <w:szCs w:val="22"/>
        </w:rPr>
      </w:pPr>
      <w:r w:rsidRPr="00CD6316">
        <w:rPr>
          <w:rFonts w:cs="Tahoma"/>
          <w:bCs/>
          <w:i/>
          <w:szCs w:val="22"/>
        </w:rPr>
        <w:tab/>
      </w:r>
    </w:p>
    <w:p w14:paraId="7EF4D273" w14:textId="5033F405" w:rsidR="00D84E4C" w:rsidRPr="00CD6316" w:rsidRDefault="00AD7C34" w:rsidP="00CD6316">
      <w:pPr>
        <w:tabs>
          <w:tab w:val="left" w:pos="4667"/>
        </w:tabs>
        <w:spacing w:line="240" w:lineRule="auto"/>
        <w:ind w:left="567" w:right="567"/>
        <w:rPr>
          <w:rFonts w:cs="Tahoma"/>
          <w:bCs/>
          <w:i/>
          <w:szCs w:val="22"/>
        </w:rPr>
      </w:pPr>
      <w:r w:rsidRPr="00CD6316">
        <w:rPr>
          <w:rFonts w:cs="Tahoma"/>
          <w:b/>
          <w:bCs/>
          <w:i/>
        </w:rPr>
        <w:t>00017/DIFLAPAZ/IP/2025</w:t>
      </w:r>
    </w:p>
    <w:p w14:paraId="3116DB8F" w14:textId="43CF4680" w:rsidR="00D84E4C" w:rsidRPr="00CD6316" w:rsidRDefault="00AD7C34" w:rsidP="00CD6316">
      <w:pPr>
        <w:tabs>
          <w:tab w:val="left" w:pos="4667"/>
        </w:tabs>
        <w:spacing w:line="240" w:lineRule="auto"/>
        <w:ind w:left="567" w:right="567"/>
        <w:rPr>
          <w:rFonts w:cs="Tahoma"/>
          <w:bCs/>
          <w:i/>
          <w:szCs w:val="22"/>
        </w:rPr>
      </w:pPr>
      <w:r w:rsidRPr="00CD6316">
        <w:rPr>
          <w:rFonts w:cs="Tahoma"/>
          <w:bCs/>
          <w:i/>
          <w:szCs w:val="22"/>
        </w:rPr>
        <w:t>solicito se me envie el nombre completo de los que se encuentran adscritos a la Procuraduria y servicios juridicos o area equivalente ...necesito que se me envien los documentos que acrediten su grado academico y la experiencia laboral con la que cuenta....NECESITO que se me envien los documentos que acrediten los cursos que ha tomado</w:t>
      </w:r>
    </w:p>
    <w:p w14:paraId="64B27DE3" w14:textId="01D0881A" w:rsidR="00664420" w:rsidRPr="00CD6316" w:rsidRDefault="00D84E4C" w:rsidP="00CD6316">
      <w:pPr>
        <w:tabs>
          <w:tab w:val="left" w:pos="4667"/>
        </w:tabs>
        <w:spacing w:line="240" w:lineRule="auto"/>
        <w:ind w:left="567" w:right="567"/>
        <w:rPr>
          <w:rFonts w:cs="Tahoma"/>
          <w:bCs/>
          <w:i/>
          <w:szCs w:val="22"/>
        </w:rPr>
      </w:pPr>
      <w:r w:rsidRPr="00CD6316">
        <w:rPr>
          <w:rFonts w:cs="Tahoma"/>
          <w:bCs/>
          <w:i/>
          <w:szCs w:val="22"/>
        </w:rPr>
        <w:t xml:space="preserve"> </w:t>
      </w:r>
    </w:p>
    <w:p w14:paraId="0BD6321D" w14:textId="0EC6F607" w:rsidR="00664420" w:rsidRPr="00CD6316" w:rsidRDefault="009A2D78" w:rsidP="00CD6316">
      <w:pPr>
        <w:tabs>
          <w:tab w:val="left" w:pos="4667"/>
        </w:tabs>
        <w:ind w:left="567" w:right="567"/>
        <w:rPr>
          <w:rFonts w:cs="Tahoma"/>
          <w:b/>
          <w:bCs/>
          <w:szCs w:val="22"/>
        </w:rPr>
      </w:pPr>
      <w:r w:rsidRPr="00CD6316">
        <w:rPr>
          <w:rFonts w:cs="Tahoma"/>
          <w:b/>
          <w:bCs/>
          <w:szCs w:val="22"/>
        </w:rPr>
        <w:t>Modalidad de entrega</w:t>
      </w:r>
      <w:r w:rsidRPr="00CD6316">
        <w:rPr>
          <w:rFonts w:cs="Tahoma"/>
          <w:bCs/>
          <w:szCs w:val="22"/>
        </w:rPr>
        <w:t xml:space="preserve">: </w:t>
      </w:r>
      <w:r w:rsidR="004D2924" w:rsidRPr="00CD6316">
        <w:rPr>
          <w:rFonts w:cs="Tahoma"/>
          <w:bCs/>
          <w:szCs w:val="22"/>
        </w:rPr>
        <w:t xml:space="preserve">Vía </w:t>
      </w:r>
      <w:r w:rsidR="004D2924" w:rsidRPr="00CD6316">
        <w:rPr>
          <w:rFonts w:cs="Tahoma"/>
          <w:b/>
          <w:bCs/>
          <w:szCs w:val="22"/>
        </w:rPr>
        <w:t xml:space="preserve">SAIMEX. </w:t>
      </w:r>
    </w:p>
    <w:p w14:paraId="766E7150" w14:textId="77777777" w:rsidR="00773AD0" w:rsidRPr="00CD6316" w:rsidRDefault="00773AD0" w:rsidP="00CD6316">
      <w:pPr>
        <w:rPr>
          <w:lang w:val="es-ES"/>
        </w:rPr>
      </w:pPr>
    </w:p>
    <w:p w14:paraId="146EF3FC" w14:textId="7621C210" w:rsidR="00AD7C34" w:rsidRPr="00CD6316" w:rsidRDefault="00AD7C34" w:rsidP="00CD6316">
      <w:pPr>
        <w:pStyle w:val="Ttulo3"/>
      </w:pPr>
      <w:bookmarkStart w:id="6" w:name="_Toc176962970"/>
      <w:bookmarkStart w:id="7" w:name="_Toc199958708"/>
      <w:r w:rsidRPr="00CD6316">
        <w:lastRenderedPageBreak/>
        <w:t>b) Turno de las solicitudes de información</w:t>
      </w:r>
      <w:bookmarkEnd w:id="6"/>
      <w:bookmarkEnd w:id="7"/>
    </w:p>
    <w:p w14:paraId="5229519D" w14:textId="28B77FB0" w:rsidR="00AD7C34" w:rsidRPr="00CD6316" w:rsidRDefault="00AD7C34" w:rsidP="00CD6316">
      <w:r w:rsidRPr="00CD6316">
        <w:t xml:space="preserve">En cumplimiento al artículo 162 de la Ley de Transparencia y Acceso a la Información Pública del Estado de México y Municipios, en fecha </w:t>
      </w:r>
      <w:r w:rsidR="006924E0" w:rsidRPr="00CD6316">
        <w:rPr>
          <w:rFonts w:eastAsia="Palatino Linotype" w:cs="Palatino Linotype"/>
          <w:b/>
        </w:rPr>
        <w:t>once de febrero de dos mil veinticinco</w:t>
      </w:r>
      <w:r w:rsidRPr="00CD6316">
        <w:t xml:space="preserve"> el Titular de la Unidad de Transparencia del </w:t>
      </w:r>
      <w:r w:rsidRPr="00CD6316">
        <w:rPr>
          <w:b/>
        </w:rPr>
        <w:t>SUJETO OBLIGADO</w:t>
      </w:r>
      <w:r w:rsidRPr="00CD6316">
        <w:t xml:space="preserve"> turnó las solicitudes de información </w:t>
      </w:r>
      <w:r w:rsidR="00EB26A0" w:rsidRPr="00CD6316">
        <w:t>al servidor público habilitado</w:t>
      </w:r>
      <w:r w:rsidRPr="00CD6316">
        <w:t xml:space="preserve"> que estimó pertinente.</w:t>
      </w:r>
    </w:p>
    <w:p w14:paraId="4A203B2F" w14:textId="77777777" w:rsidR="00AD7C34" w:rsidRPr="00CD6316" w:rsidRDefault="00AD7C34" w:rsidP="00CD6316"/>
    <w:p w14:paraId="3998B56F" w14:textId="2FC51A41" w:rsidR="00AD7C34" w:rsidRPr="00CD6316" w:rsidRDefault="00AD7C34" w:rsidP="00CD6316">
      <w:pPr>
        <w:pStyle w:val="Ttulo3"/>
      </w:pPr>
      <w:bookmarkStart w:id="8" w:name="_Toc165402857"/>
      <w:bookmarkStart w:id="9" w:name="_Toc178109468"/>
      <w:bookmarkStart w:id="10" w:name="_Toc178794221"/>
      <w:bookmarkStart w:id="11" w:name="_Toc199958709"/>
      <w:r w:rsidRPr="00CD6316">
        <w:t>c) Prórroga</w:t>
      </w:r>
      <w:bookmarkEnd w:id="8"/>
      <w:bookmarkEnd w:id="9"/>
      <w:bookmarkEnd w:id="10"/>
      <w:bookmarkEnd w:id="11"/>
    </w:p>
    <w:p w14:paraId="2CA6858A" w14:textId="1681698A" w:rsidR="00AD7C34" w:rsidRPr="00CD6316" w:rsidRDefault="00AD7C34" w:rsidP="00CD6316">
      <w:r w:rsidRPr="00CD6316">
        <w:t xml:space="preserve">De las constancias que obran en el SAIMEX, se advierte que el </w:t>
      </w:r>
      <w:r w:rsidR="00EB26A0" w:rsidRPr="00CD6316">
        <w:rPr>
          <w:b/>
          <w:bCs/>
        </w:rPr>
        <w:t xml:space="preserve">doce de febrero </w:t>
      </w:r>
      <w:r w:rsidR="00E03BD8" w:rsidRPr="00CD6316">
        <w:rPr>
          <w:b/>
          <w:bCs/>
        </w:rPr>
        <w:t>de dos mil veinticinco</w:t>
      </w:r>
      <w:r w:rsidRPr="00CD6316">
        <w:t xml:space="preserve">, </w:t>
      </w:r>
      <w:r w:rsidRPr="00CD6316">
        <w:rPr>
          <w:b/>
          <w:bCs/>
        </w:rPr>
        <w:t>EL SUJETO OBLIGADO</w:t>
      </w:r>
      <w:r w:rsidRPr="00CD6316">
        <w:t xml:space="preserve"> notificó una prórroga de siete días para dar respuesta a las solicitudes de información planteadas por </w:t>
      </w:r>
      <w:r w:rsidRPr="00CD6316">
        <w:rPr>
          <w:b/>
          <w:bCs/>
        </w:rPr>
        <w:t>LA PARTE RECURRENTE</w:t>
      </w:r>
      <w:r w:rsidRPr="00CD6316">
        <w:t>, en los siguientes términos:</w:t>
      </w:r>
    </w:p>
    <w:p w14:paraId="08A38550" w14:textId="77777777" w:rsidR="00E03BD8" w:rsidRPr="00CD6316" w:rsidRDefault="00AD7C34" w:rsidP="00CD6316">
      <w:pPr>
        <w:pStyle w:val="Puesto"/>
      </w:pPr>
      <w:r w:rsidRPr="00CD6316">
        <w:t>“</w:t>
      </w:r>
      <w:r w:rsidR="00E03BD8" w:rsidRPr="00CD631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3E0224" w14:textId="77777777" w:rsidR="00E03BD8" w:rsidRPr="00CD6316" w:rsidRDefault="00E03BD8" w:rsidP="00CD6316">
      <w:pPr>
        <w:pStyle w:val="Puesto"/>
      </w:pPr>
      <w:r w:rsidRPr="00CD6316">
        <w:t>SE APRUEBA PRORROGA POR SIETE DÍAS HÁBILES MÁS</w:t>
      </w:r>
    </w:p>
    <w:p w14:paraId="59E4DBC5" w14:textId="77777777" w:rsidR="00E03BD8" w:rsidRPr="00CD6316" w:rsidRDefault="00E03BD8" w:rsidP="00CD6316">
      <w:pPr>
        <w:pStyle w:val="Puesto"/>
      </w:pPr>
      <w:r w:rsidRPr="00CD6316">
        <w:t>P. EN R.C. Diego Gutiérrez Murcia</w:t>
      </w:r>
    </w:p>
    <w:p w14:paraId="2C85FDFA" w14:textId="3BCFF35A" w:rsidR="00AD7C34" w:rsidRPr="00CD6316" w:rsidRDefault="00E03BD8" w:rsidP="00CD6316">
      <w:pPr>
        <w:pStyle w:val="Puesto"/>
      </w:pPr>
      <w:r w:rsidRPr="00CD6316">
        <w:t>Responsable de la Unidad de Transparencia</w:t>
      </w:r>
      <w:r w:rsidR="00AD7C34" w:rsidRPr="00CD6316">
        <w:t>”</w:t>
      </w:r>
    </w:p>
    <w:p w14:paraId="0A2DBB4D" w14:textId="77777777" w:rsidR="00C92E45" w:rsidRPr="00CD6316" w:rsidRDefault="00C92E45" w:rsidP="00CD6316"/>
    <w:p w14:paraId="1C8C4F20" w14:textId="179BED08" w:rsidR="00AD7C34" w:rsidRPr="00CD6316" w:rsidRDefault="00452022" w:rsidP="00CD6316">
      <w:r w:rsidRPr="00CD6316">
        <w:t>Asimismo,</w:t>
      </w:r>
      <w:r w:rsidR="00AD7C34" w:rsidRPr="00CD6316">
        <w:t xml:space="preserve"> se advierte que, </w:t>
      </w:r>
      <w:r w:rsidR="00AD7C34" w:rsidRPr="00CD6316">
        <w:rPr>
          <w:b/>
          <w:bCs/>
        </w:rPr>
        <w:t>EL SUJETO OBLIGADO</w:t>
      </w:r>
      <w:r w:rsidR="00AD7C34" w:rsidRPr="00CD6316">
        <w:t xml:space="preserve"> acompañó a la solicitud de prórroga el acuerdo mediante el cual el Comité de Transparencia aprobó la ampliación de plazo para dar respuestas a las solicitudes de información.</w:t>
      </w:r>
    </w:p>
    <w:p w14:paraId="7F380DC5" w14:textId="77777777" w:rsidR="00AD7C34" w:rsidRPr="00CD6316" w:rsidRDefault="00AD7C34" w:rsidP="00CD6316"/>
    <w:p w14:paraId="3212BA4D" w14:textId="14ED700C" w:rsidR="00664420" w:rsidRPr="00CD6316" w:rsidRDefault="00AD7C34" w:rsidP="00CD6316">
      <w:pPr>
        <w:pStyle w:val="Ttulo3"/>
        <w:rPr>
          <w:rFonts w:eastAsia="Calibri"/>
          <w:lang w:eastAsia="en-US"/>
        </w:rPr>
      </w:pPr>
      <w:bookmarkStart w:id="12" w:name="_Toc199958710"/>
      <w:r w:rsidRPr="00CD6316">
        <w:rPr>
          <w:lang w:val="es-ES"/>
        </w:rPr>
        <w:t>d</w:t>
      </w:r>
      <w:r w:rsidR="00E37A3F" w:rsidRPr="00CD6316">
        <w:rPr>
          <w:lang w:val="es-ES"/>
        </w:rPr>
        <w:t xml:space="preserve">) </w:t>
      </w:r>
      <w:r w:rsidR="00664420" w:rsidRPr="00CD6316">
        <w:rPr>
          <w:lang w:val="es-ES"/>
        </w:rPr>
        <w:t>Respuesta</w:t>
      </w:r>
      <w:r w:rsidRPr="00CD6316">
        <w:rPr>
          <w:lang w:val="es-ES"/>
        </w:rPr>
        <w:t>s</w:t>
      </w:r>
      <w:r w:rsidR="00664420" w:rsidRPr="00CD6316">
        <w:rPr>
          <w:lang w:val="es-ES"/>
        </w:rPr>
        <w:t xml:space="preserve"> </w:t>
      </w:r>
      <w:r w:rsidR="00664420" w:rsidRPr="00CD6316">
        <w:rPr>
          <w:rFonts w:eastAsia="Calibri"/>
          <w:lang w:eastAsia="en-US"/>
        </w:rPr>
        <w:t>del Sujeto Obligado</w:t>
      </w:r>
      <w:bookmarkEnd w:id="12"/>
    </w:p>
    <w:p w14:paraId="79199CC1" w14:textId="4E173A56" w:rsidR="00664420" w:rsidRPr="00CD6316" w:rsidRDefault="00664420" w:rsidP="00CD6316">
      <w:pPr>
        <w:pStyle w:val="Sinespaciado"/>
        <w:spacing w:line="360" w:lineRule="auto"/>
        <w:rPr>
          <w:lang w:val="es-ES"/>
        </w:rPr>
      </w:pPr>
      <w:r w:rsidRPr="00CD6316">
        <w:rPr>
          <w:lang w:val="es-ES"/>
        </w:rPr>
        <w:t xml:space="preserve">El </w:t>
      </w:r>
      <w:r w:rsidR="00BD74BE" w:rsidRPr="00CD6316">
        <w:rPr>
          <w:b/>
          <w:bCs/>
          <w:lang w:val="es-ES"/>
        </w:rPr>
        <w:t>veintiuno de febrero</w:t>
      </w:r>
      <w:r w:rsidR="005935E4" w:rsidRPr="00CD6316">
        <w:rPr>
          <w:b/>
          <w:bCs/>
          <w:lang w:val="es-ES"/>
        </w:rPr>
        <w:t xml:space="preserve"> de dos mil veinticinco</w:t>
      </w:r>
      <w:r w:rsidRPr="00CD6316">
        <w:rPr>
          <w:lang w:val="es-ES"/>
        </w:rPr>
        <w:t xml:space="preserve"> </w:t>
      </w:r>
      <w:r w:rsidR="00F07EE6" w:rsidRPr="00CD6316">
        <w:rPr>
          <w:lang w:val="es-ES"/>
        </w:rPr>
        <w:t xml:space="preserve">el Titular de la Unidad de Transparencia del </w:t>
      </w:r>
      <w:r w:rsidR="00F07EE6" w:rsidRPr="00CD6316">
        <w:rPr>
          <w:b/>
          <w:lang w:val="es-ES"/>
        </w:rPr>
        <w:t>SUJETO OBLIGADO</w:t>
      </w:r>
      <w:r w:rsidR="00F07EE6" w:rsidRPr="00CD6316">
        <w:rPr>
          <w:lang w:val="es-ES"/>
        </w:rPr>
        <w:t xml:space="preserve"> notificó la siguiente respuesta a través del </w:t>
      </w:r>
      <w:r w:rsidRPr="00CD6316">
        <w:rPr>
          <w:lang w:val="es-ES"/>
        </w:rPr>
        <w:t>SAIMEX</w:t>
      </w:r>
      <w:r w:rsidR="00F07EE6" w:rsidRPr="00CD6316">
        <w:rPr>
          <w:lang w:val="es-ES"/>
        </w:rPr>
        <w:t>:</w:t>
      </w:r>
    </w:p>
    <w:p w14:paraId="669F7EFD" w14:textId="77777777" w:rsidR="00664420" w:rsidRPr="00CD6316" w:rsidRDefault="00664420" w:rsidP="00CD6316">
      <w:pPr>
        <w:tabs>
          <w:tab w:val="left" w:pos="4667"/>
        </w:tabs>
        <w:ind w:left="567" w:right="567"/>
        <w:rPr>
          <w:rFonts w:cs="Tahoma"/>
          <w:b/>
          <w:bCs/>
        </w:rPr>
      </w:pPr>
    </w:p>
    <w:p w14:paraId="481D54AE" w14:textId="77777777" w:rsidR="00F024DC" w:rsidRPr="00CD6316" w:rsidRDefault="00F024DC" w:rsidP="00CD6316">
      <w:pPr>
        <w:pStyle w:val="Puesto"/>
      </w:pPr>
      <w:r w:rsidRPr="00CD6316">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777325F" w14:textId="77777777" w:rsidR="00C92E45" w:rsidRPr="00CD6316" w:rsidRDefault="00C92E45" w:rsidP="00CD6316"/>
    <w:p w14:paraId="28466C42" w14:textId="77777777" w:rsidR="00F024DC" w:rsidRPr="00CD6316" w:rsidRDefault="00F024DC" w:rsidP="00CD6316">
      <w:pPr>
        <w:pStyle w:val="Puesto"/>
      </w:pPr>
      <w:r w:rsidRPr="00CD6316">
        <w:t>SE ADJUNTA ACTA DE LA TERCERA SESIÓN EXTRAORDINARIA DEL COMITÉ DE TRANSPARENCIA, OFICIO SMDIF/LP/RH/2025/0014 EMITIDO POR EL DEPARTAMENTO DE RECURSOS HUMANOS, ASÍ COMO LOS DOCUMENTOS ENUNCIADOS EN LOS DOCUMENTO ANTERIORES, MISMOS QUE BRINDAN RESPUESTA A SU REQUERIMIENTO.</w:t>
      </w:r>
    </w:p>
    <w:p w14:paraId="52D41F3B" w14:textId="77777777" w:rsidR="00C92E45" w:rsidRPr="00CD6316" w:rsidRDefault="00C92E45" w:rsidP="00CD6316"/>
    <w:p w14:paraId="30B3D9AC" w14:textId="77777777" w:rsidR="00F024DC" w:rsidRPr="00CD6316" w:rsidRDefault="00F024DC" w:rsidP="00CD6316">
      <w:pPr>
        <w:pStyle w:val="Puesto"/>
      </w:pPr>
      <w:r w:rsidRPr="00CD6316">
        <w:t>ATENTAMENTE</w:t>
      </w:r>
    </w:p>
    <w:p w14:paraId="2EBF0788" w14:textId="77777777" w:rsidR="00C92E45" w:rsidRPr="00CD6316" w:rsidRDefault="00C92E45" w:rsidP="00CD6316"/>
    <w:p w14:paraId="5D11024C" w14:textId="7EB27013" w:rsidR="00664420" w:rsidRPr="00CD6316" w:rsidRDefault="00F024DC" w:rsidP="00CD6316">
      <w:pPr>
        <w:pStyle w:val="Puesto"/>
      </w:pPr>
      <w:r w:rsidRPr="00CD6316">
        <w:t>P. EN R.C. Diego Gutiérrez Murcia</w:t>
      </w:r>
    </w:p>
    <w:p w14:paraId="7FE019C6" w14:textId="77777777" w:rsidR="00475248" w:rsidRPr="00CD6316" w:rsidRDefault="00475248" w:rsidP="00CD6316">
      <w:pPr>
        <w:autoSpaceDE w:val="0"/>
        <w:autoSpaceDN w:val="0"/>
        <w:adjustRightInd w:val="0"/>
        <w:ind w:right="-28"/>
        <w:rPr>
          <w:rFonts w:cs="Tahoma"/>
          <w:bCs/>
          <w:szCs w:val="22"/>
        </w:rPr>
      </w:pPr>
    </w:p>
    <w:p w14:paraId="70920289" w14:textId="45249831" w:rsidR="00664420" w:rsidRPr="00CD6316" w:rsidRDefault="00F07EE6" w:rsidP="00CD6316">
      <w:pPr>
        <w:autoSpaceDE w:val="0"/>
        <w:autoSpaceDN w:val="0"/>
        <w:adjustRightInd w:val="0"/>
        <w:ind w:right="-28"/>
        <w:rPr>
          <w:rFonts w:cs="Tahoma"/>
          <w:bCs/>
          <w:szCs w:val="22"/>
          <w:lang w:val="es-ES"/>
        </w:rPr>
      </w:pPr>
      <w:r w:rsidRPr="00CD6316">
        <w:rPr>
          <w:rFonts w:cs="Tahoma"/>
          <w:bCs/>
          <w:szCs w:val="22"/>
          <w:lang w:val="es-ES"/>
        </w:rPr>
        <w:t xml:space="preserve">Asimismo, </w:t>
      </w:r>
      <w:r w:rsidRPr="00CD6316">
        <w:rPr>
          <w:rFonts w:cs="Tahoma"/>
          <w:b/>
          <w:szCs w:val="22"/>
          <w:lang w:val="es-ES"/>
        </w:rPr>
        <w:t xml:space="preserve">EL SUJETO OBLIGADO </w:t>
      </w:r>
      <w:r w:rsidRPr="00CD6316">
        <w:rPr>
          <w:rFonts w:cs="Tahoma"/>
          <w:bCs/>
          <w:szCs w:val="22"/>
          <w:lang w:val="es-ES"/>
        </w:rPr>
        <w:t xml:space="preserve">adjuntó a su respuesta </w:t>
      </w:r>
      <w:r w:rsidR="005935E4" w:rsidRPr="00CD6316">
        <w:rPr>
          <w:rFonts w:cs="Tahoma"/>
          <w:bCs/>
          <w:szCs w:val="22"/>
          <w:lang w:val="es-ES"/>
        </w:rPr>
        <w:t>lo siguientes documentos digitales</w:t>
      </w:r>
      <w:r w:rsidR="00664420" w:rsidRPr="00CD6316">
        <w:rPr>
          <w:rFonts w:cs="Tahoma"/>
          <w:bCs/>
          <w:szCs w:val="22"/>
          <w:lang w:val="es-ES"/>
        </w:rPr>
        <w:t>:</w:t>
      </w:r>
    </w:p>
    <w:p w14:paraId="2C78354F" w14:textId="77777777" w:rsidR="00664420" w:rsidRPr="00CD6316" w:rsidRDefault="00664420" w:rsidP="00CD6316">
      <w:pPr>
        <w:autoSpaceDE w:val="0"/>
        <w:autoSpaceDN w:val="0"/>
        <w:adjustRightInd w:val="0"/>
        <w:ind w:right="-28"/>
        <w:rPr>
          <w:rFonts w:cs="Tahoma"/>
          <w:bCs/>
          <w:szCs w:val="22"/>
          <w:lang w:val="es-ES"/>
        </w:rPr>
      </w:pPr>
    </w:p>
    <w:p w14:paraId="0447F9AE" w14:textId="791DAA64" w:rsidR="00F024DC" w:rsidRPr="00CD6316" w:rsidRDefault="00F024DC" w:rsidP="00CD6316">
      <w:pPr>
        <w:autoSpaceDE w:val="0"/>
        <w:autoSpaceDN w:val="0"/>
        <w:adjustRightInd w:val="0"/>
        <w:ind w:right="-28"/>
        <w:rPr>
          <w:rFonts w:cs="Tahoma"/>
          <w:b/>
          <w:bCs/>
          <w:szCs w:val="22"/>
          <w:lang w:val="es-ES"/>
        </w:rPr>
      </w:pPr>
      <w:r w:rsidRPr="00CD6316">
        <w:rPr>
          <w:rFonts w:cs="Tahoma"/>
          <w:b/>
          <w:bCs/>
          <w:szCs w:val="22"/>
          <w:lang w:val="es-ES"/>
        </w:rPr>
        <w:t>00004/DIFLAPAZ/IP/2025</w:t>
      </w:r>
    </w:p>
    <w:p w14:paraId="52460699" w14:textId="7190B1DD" w:rsidR="00664420" w:rsidRPr="00CD6316" w:rsidRDefault="00703943" w:rsidP="00CD6316">
      <w:pPr>
        <w:pStyle w:val="Prrafodelista"/>
        <w:numPr>
          <w:ilvl w:val="0"/>
          <w:numId w:val="26"/>
        </w:numPr>
        <w:autoSpaceDE w:val="0"/>
        <w:autoSpaceDN w:val="0"/>
        <w:adjustRightInd w:val="0"/>
        <w:ind w:right="-28"/>
        <w:rPr>
          <w:rFonts w:cs="Tahoma"/>
          <w:bCs/>
          <w:szCs w:val="22"/>
          <w:lang w:val="es-ES"/>
        </w:rPr>
      </w:pPr>
      <w:r w:rsidRPr="00CD6316">
        <w:rPr>
          <w:rFonts w:cs="Tahoma"/>
          <w:bCs/>
          <w:szCs w:val="22"/>
          <w:lang w:val="es-ES"/>
        </w:rPr>
        <w:t>Res 02 RH.pdf: Respuesta emitida por el Titular de la Unidad de Transparencia en donde medularmente remite el oficio signado por el Departamento de Recursos Humanos y el Acta de la Tercera Sesión Extraordinaria del Comité de Transparencia proporcionado respuesta a los requerimientos.</w:t>
      </w:r>
      <w:r w:rsidR="00A94AAF" w:rsidRPr="00CD6316">
        <w:rPr>
          <w:rFonts w:cs="Tahoma"/>
          <w:bCs/>
          <w:szCs w:val="22"/>
          <w:lang w:val="es-ES"/>
        </w:rPr>
        <w:t xml:space="preserve"> </w:t>
      </w:r>
      <w:r w:rsidR="00A94AAF" w:rsidRPr="00CD6316">
        <w:rPr>
          <w:rFonts w:cs="Tahoma"/>
          <w:b/>
          <w:bCs/>
          <w:szCs w:val="22"/>
          <w:lang w:val="es-ES"/>
        </w:rPr>
        <w:t>(Cabe señalar que el documento descrito fue remitido en atención a las 10 solicitudes que forman parte de los recursos de revisión acumulados, por ello</w:t>
      </w:r>
      <w:r w:rsidR="002F3C01" w:rsidRPr="00CD6316">
        <w:rPr>
          <w:rFonts w:cs="Tahoma"/>
          <w:b/>
          <w:bCs/>
          <w:szCs w:val="22"/>
          <w:lang w:val="es-ES"/>
        </w:rPr>
        <w:t>,</w:t>
      </w:r>
      <w:r w:rsidR="00A94AAF" w:rsidRPr="00CD6316">
        <w:rPr>
          <w:rFonts w:cs="Tahoma"/>
          <w:b/>
          <w:bCs/>
          <w:szCs w:val="22"/>
          <w:lang w:val="es-ES"/>
        </w:rPr>
        <w:t xml:space="preserve"> en obvio de repeticiones innecesarias</w:t>
      </w:r>
      <w:r w:rsidR="002F3C01" w:rsidRPr="00CD6316">
        <w:rPr>
          <w:rFonts w:cs="Tahoma"/>
          <w:b/>
          <w:bCs/>
          <w:szCs w:val="22"/>
          <w:lang w:val="es-ES"/>
        </w:rPr>
        <w:t>,</w:t>
      </w:r>
      <w:r w:rsidR="00A94AAF" w:rsidRPr="00CD6316">
        <w:rPr>
          <w:rFonts w:cs="Tahoma"/>
          <w:b/>
          <w:bCs/>
          <w:szCs w:val="22"/>
          <w:lang w:val="es-ES"/>
        </w:rPr>
        <w:t xml:space="preserve"> se omite su descripción en cada una de las respuesta</w:t>
      </w:r>
      <w:r w:rsidR="00C92E45" w:rsidRPr="00CD6316">
        <w:rPr>
          <w:rFonts w:cs="Tahoma"/>
          <w:b/>
          <w:bCs/>
          <w:szCs w:val="22"/>
          <w:lang w:val="es-ES"/>
        </w:rPr>
        <w:t>s</w:t>
      </w:r>
      <w:r w:rsidR="00A94AAF" w:rsidRPr="00CD6316">
        <w:rPr>
          <w:rFonts w:cs="Tahoma"/>
          <w:b/>
          <w:bCs/>
          <w:szCs w:val="22"/>
          <w:lang w:val="es-ES"/>
        </w:rPr>
        <w:t xml:space="preserve"> a dichas solicitudes.)</w:t>
      </w:r>
    </w:p>
    <w:p w14:paraId="359B1F96" w14:textId="360BD1E2" w:rsidR="00703943" w:rsidRPr="00CD6316" w:rsidRDefault="00703943" w:rsidP="00CD6316">
      <w:pPr>
        <w:pStyle w:val="Prrafodelista"/>
        <w:numPr>
          <w:ilvl w:val="0"/>
          <w:numId w:val="26"/>
        </w:numPr>
        <w:autoSpaceDE w:val="0"/>
        <w:autoSpaceDN w:val="0"/>
        <w:adjustRightInd w:val="0"/>
        <w:ind w:right="-28"/>
        <w:rPr>
          <w:rFonts w:cs="Tahoma"/>
          <w:bCs/>
          <w:szCs w:val="22"/>
          <w:lang w:val="es-ES"/>
        </w:rPr>
      </w:pPr>
      <w:r w:rsidRPr="00CD6316">
        <w:rPr>
          <w:rFonts w:cs="Tahoma"/>
          <w:bCs/>
          <w:szCs w:val="22"/>
          <w:lang w:val="es-ES"/>
        </w:rPr>
        <w:t xml:space="preserve">RH Respuesta .pdf: Consiste en el oficio SMDIF/LP/RH/2025/0014 signado por el Jefe de Departamento de Recursos Humanos en donde enlista las solicitudes </w:t>
      </w:r>
      <w:r w:rsidR="008A448A" w:rsidRPr="00CD6316">
        <w:rPr>
          <w:rFonts w:cs="Tahoma"/>
          <w:bCs/>
          <w:szCs w:val="22"/>
          <w:lang w:val="es-ES"/>
        </w:rPr>
        <w:t xml:space="preserve">turnadas a dicha unidad administrativa, especificando número de solicitud y respuesta que da a cada una de estas; que para el caso en específico a la solicitud en que se actúa, dicho </w:t>
      </w:r>
      <w:r w:rsidR="008A448A" w:rsidRPr="00CD6316">
        <w:rPr>
          <w:rFonts w:cs="Tahoma"/>
          <w:bCs/>
          <w:szCs w:val="22"/>
          <w:lang w:val="es-ES"/>
        </w:rPr>
        <w:lastRenderedPageBreak/>
        <w:t>servidor público manifiesta adjuntar en f</w:t>
      </w:r>
      <w:r w:rsidR="005A1DA1" w:rsidRPr="00CD6316">
        <w:rPr>
          <w:rFonts w:cs="Tahoma"/>
          <w:bCs/>
          <w:szCs w:val="22"/>
          <w:lang w:val="es-ES"/>
        </w:rPr>
        <w:t>ormato PDF la f</w:t>
      </w:r>
      <w:r w:rsidR="008A448A" w:rsidRPr="00CD6316">
        <w:rPr>
          <w:rFonts w:cs="Tahoma"/>
          <w:bCs/>
          <w:szCs w:val="22"/>
          <w:lang w:val="es-ES"/>
        </w:rPr>
        <w:t>icha curricular de la Presidenta Honorifica del SMDIF así como el comprobante de estudios (certificado de terminación de estudios). Por otro lado, a través del documento en referencia se indica que dicho Departamento solicitó a la Unidad de Transparencia se aprobara</w:t>
      </w:r>
      <w:r w:rsidR="002F3C01" w:rsidRPr="00CD6316">
        <w:rPr>
          <w:rFonts w:cs="Tahoma"/>
          <w:bCs/>
          <w:szCs w:val="22"/>
          <w:lang w:val="es-ES"/>
        </w:rPr>
        <w:t>,</w:t>
      </w:r>
      <w:r w:rsidR="008A448A" w:rsidRPr="00CD6316">
        <w:rPr>
          <w:rFonts w:cs="Tahoma"/>
          <w:bCs/>
          <w:szCs w:val="22"/>
          <w:lang w:val="es-ES"/>
        </w:rPr>
        <w:t xml:space="preserve"> a través de Comité, la versión pública de los documentos a remitir, </w:t>
      </w:r>
      <w:r w:rsidR="003C6464" w:rsidRPr="00CD6316">
        <w:rPr>
          <w:rFonts w:cs="Tahoma"/>
          <w:bCs/>
          <w:szCs w:val="22"/>
          <w:lang w:val="es-ES"/>
        </w:rPr>
        <w:t>tales como títulos y cedulas profesionales, historial académico, certificaciones de competencia laboral, carta de pasante y certificación de terminación de estudios. De igual forma</w:t>
      </w:r>
      <w:r w:rsidR="002F3C01" w:rsidRPr="00CD6316">
        <w:rPr>
          <w:rFonts w:cs="Tahoma"/>
          <w:bCs/>
          <w:szCs w:val="22"/>
          <w:lang w:val="es-ES"/>
        </w:rPr>
        <w:t>,</w:t>
      </w:r>
      <w:r w:rsidR="003C6464" w:rsidRPr="00CD6316">
        <w:rPr>
          <w:rFonts w:cs="Tahoma"/>
          <w:bCs/>
          <w:szCs w:val="22"/>
          <w:lang w:val="es-ES"/>
        </w:rPr>
        <w:t xml:space="preserve"> el Jefe de Departamento de Recursos Humanos informa que, respecto de la certificación de competencia laboral del Contralor Interno, no es un requisito indispensable para ocupar el cargo ya que no hay fuente obligacional que lo constriña a exhibir dicho documento. </w:t>
      </w:r>
    </w:p>
    <w:p w14:paraId="77EA11A5" w14:textId="729890A6" w:rsidR="003C6464" w:rsidRPr="00CD6316" w:rsidRDefault="003C6464" w:rsidP="00CD6316">
      <w:pPr>
        <w:pStyle w:val="Prrafodelista"/>
        <w:numPr>
          <w:ilvl w:val="0"/>
          <w:numId w:val="26"/>
        </w:numPr>
        <w:autoSpaceDE w:val="0"/>
        <w:autoSpaceDN w:val="0"/>
        <w:adjustRightInd w:val="0"/>
        <w:ind w:right="-28"/>
        <w:rPr>
          <w:rFonts w:cs="Tahoma"/>
          <w:bCs/>
          <w:szCs w:val="22"/>
          <w:lang w:val="es-ES"/>
        </w:rPr>
      </w:pPr>
      <w:r w:rsidRPr="00CD6316">
        <w:rPr>
          <w:rFonts w:cs="Tahoma"/>
          <w:bCs/>
          <w:szCs w:val="22"/>
          <w:lang w:val="es-ES"/>
        </w:rPr>
        <w:t>Presidencia.rar: Contiene una carpeta comprimida dentro de la cual se encuentra inmers</w:t>
      </w:r>
      <w:r w:rsidR="002F3C01" w:rsidRPr="00CD6316">
        <w:rPr>
          <w:rFonts w:cs="Tahoma"/>
          <w:bCs/>
          <w:szCs w:val="22"/>
          <w:lang w:val="es-ES"/>
        </w:rPr>
        <w:t>a</w:t>
      </w:r>
      <w:r w:rsidRPr="00CD6316">
        <w:rPr>
          <w:rFonts w:cs="Tahoma"/>
          <w:bCs/>
          <w:szCs w:val="22"/>
          <w:lang w:val="es-ES"/>
        </w:rPr>
        <w:t xml:space="preserve"> la ficha curricular de la Presidenta Honorifica del SMDIF, así como dos fotografías que corresponden al certificado de estudios de dicha servidora pública. Cabe señalar que dicho documento se encuentra en versión pública (fotografía, </w:t>
      </w:r>
      <w:r w:rsidR="002F3C01" w:rsidRPr="00CD6316">
        <w:rPr>
          <w:rFonts w:cs="Tahoma"/>
          <w:bCs/>
          <w:szCs w:val="22"/>
          <w:lang w:val="es-ES"/>
        </w:rPr>
        <w:t xml:space="preserve">CURP </w:t>
      </w:r>
      <w:r w:rsidRPr="00CD6316">
        <w:rPr>
          <w:rFonts w:cs="Tahoma"/>
          <w:bCs/>
          <w:szCs w:val="22"/>
          <w:lang w:val="es-ES"/>
        </w:rPr>
        <w:t>y calificaciones censuradas).</w:t>
      </w:r>
    </w:p>
    <w:p w14:paraId="172C19B3" w14:textId="6500BA7D" w:rsidR="003C6464" w:rsidRPr="00CD6316" w:rsidRDefault="003C6464" w:rsidP="00CD6316">
      <w:pPr>
        <w:pStyle w:val="Prrafodelista"/>
        <w:numPr>
          <w:ilvl w:val="0"/>
          <w:numId w:val="26"/>
        </w:numPr>
        <w:autoSpaceDE w:val="0"/>
        <w:autoSpaceDN w:val="0"/>
        <w:adjustRightInd w:val="0"/>
        <w:ind w:right="-28"/>
        <w:rPr>
          <w:rFonts w:cs="Tahoma"/>
          <w:bCs/>
          <w:szCs w:val="22"/>
          <w:lang w:val="es-ES"/>
        </w:rPr>
      </w:pPr>
      <w:r w:rsidRPr="00CD6316">
        <w:rPr>
          <w:rFonts w:cs="Tahoma"/>
          <w:bCs/>
          <w:szCs w:val="22"/>
          <w:lang w:val="es-ES"/>
        </w:rPr>
        <w:t>ACT EXT 03 190225.pdf: Corresponde a la tercera sesión extraordinaria, en donde medularmente se aprueba la clasificación</w:t>
      </w:r>
      <w:r w:rsidR="002F3C01" w:rsidRPr="00CD6316">
        <w:rPr>
          <w:rFonts w:cs="Tahoma"/>
          <w:bCs/>
          <w:szCs w:val="22"/>
          <w:lang w:val="es-ES"/>
        </w:rPr>
        <w:t>,</w:t>
      </w:r>
      <w:r w:rsidRPr="00CD6316">
        <w:rPr>
          <w:rFonts w:cs="Tahoma"/>
          <w:bCs/>
          <w:szCs w:val="22"/>
          <w:lang w:val="es-ES"/>
        </w:rPr>
        <w:t xml:space="preserve"> como información confidencial</w:t>
      </w:r>
      <w:r w:rsidR="002F3C01" w:rsidRPr="00CD6316">
        <w:rPr>
          <w:rFonts w:cs="Tahoma"/>
          <w:bCs/>
          <w:szCs w:val="22"/>
          <w:lang w:val="es-ES"/>
        </w:rPr>
        <w:t>, de</w:t>
      </w:r>
      <w:r w:rsidRPr="00CD6316">
        <w:rPr>
          <w:rFonts w:cs="Tahoma"/>
          <w:bCs/>
          <w:szCs w:val="22"/>
          <w:lang w:val="es-ES"/>
        </w:rPr>
        <w:t xml:space="preserve"> los datos personales contenidos en los documentos remitidos en respuesta a las solicitudes de información 00004/DIFLAPAZ/IP/2025, 00005/DIFLAPAZ/IP/2025, 00006/DIFLAPAZ/IP/2025, 00007/DIFLAPAZ/IP/2025, 00012/DIFLAPAZ/IP/2025, 00013/DIFLAPAZ/IP/2025, 00014/DIFLAPAZ/IP/2025, 00015/DIFLAPAZ/IP/2025, 00016/DIFLAPAZ/IP/2025 y 00017/DIFLAPAZ/IP/2025</w:t>
      </w:r>
      <w:r w:rsidR="004A5A4D" w:rsidRPr="00CD6316">
        <w:rPr>
          <w:rFonts w:cs="Tahoma"/>
          <w:bCs/>
          <w:szCs w:val="22"/>
          <w:lang w:val="es-ES"/>
        </w:rPr>
        <w:t xml:space="preserve">. </w:t>
      </w:r>
      <w:r w:rsidR="004A5A4D" w:rsidRPr="00CD6316">
        <w:rPr>
          <w:rFonts w:cs="Tahoma"/>
          <w:b/>
          <w:bCs/>
          <w:szCs w:val="22"/>
          <w:lang w:val="es-ES"/>
        </w:rPr>
        <w:t>(</w:t>
      </w:r>
      <w:r w:rsidR="002F3C01" w:rsidRPr="00CD6316">
        <w:rPr>
          <w:rFonts w:cs="Tahoma"/>
          <w:b/>
          <w:bCs/>
          <w:szCs w:val="22"/>
          <w:lang w:val="es-ES"/>
        </w:rPr>
        <w:t>E</w:t>
      </w:r>
      <w:r w:rsidR="004A5A4D" w:rsidRPr="00CD6316">
        <w:rPr>
          <w:rFonts w:cs="Tahoma"/>
          <w:b/>
          <w:bCs/>
          <w:szCs w:val="22"/>
          <w:lang w:val="es-ES"/>
        </w:rPr>
        <w:t xml:space="preserve">l documento descrito fue remitido en atención a las 10 solicitudes que forman parte de los recursos de revisión </w:t>
      </w:r>
      <w:r w:rsidR="004A5A4D" w:rsidRPr="00CD6316">
        <w:rPr>
          <w:rFonts w:cs="Tahoma"/>
          <w:b/>
          <w:bCs/>
          <w:szCs w:val="22"/>
          <w:lang w:val="es-ES"/>
        </w:rPr>
        <w:lastRenderedPageBreak/>
        <w:t>acumulados, por ello</w:t>
      </w:r>
      <w:r w:rsidR="002F3C01" w:rsidRPr="00CD6316">
        <w:rPr>
          <w:rFonts w:cs="Tahoma"/>
          <w:b/>
          <w:bCs/>
          <w:szCs w:val="22"/>
          <w:lang w:val="es-ES"/>
        </w:rPr>
        <w:t>,</w:t>
      </w:r>
      <w:r w:rsidR="004A5A4D" w:rsidRPr="00CD6316">
        <w:rPr>
          <w:rFonts w:cs="Tahoma"/>
          <w:b/>
          <w:bCs/>
          <w:szCs w:val="22"/>
          <w:lang w:val="es-ES"/>
        </w:rPr>
        <w:t xml:space="preserve"> en obvio de repeticiones innecesarias</w:t>
      </w:r>
      <w:r w:rsidR="002F3C01" w:rsidRPr="00CD6316">
        <w:rPr>
          <w:rFonts w:cs="Tahoma"/>
          <w:b/>
          <w:bCs/>
          <w:szCs w:val="22"/>
          <w:lang w:val="es-ES"/>
        </w:rPr>
        <w:t>,</w:t>
      </w:r>
      <w:r w:rsidR="004A5A4D" w:rsidRPr="00CD6316">
        <w:rPr>
          <w:rFonts w:cs="Tahoma"/>
          <w:b/>
          <w:bCs/>
          <w:szCs w:val="22"/>
          <w:lang w:val="es-ES"/>
        </w:rPr>
        <w:t xml:space="preserve"> se omite su descripción en cada una de las respuesta a dichas solicitudes.)</w:t>
      </w:r>
    </w:p>
    <w:p w14:paraId="1E828BE1" w14:textId="77777777" w:rsidR="00F024DC" w:rsidRPr="00CD6316" w:rsidRDefault="00F024DC" w:rsidP="00CD6316">
      <w:pPr>
        <w:autoSpaceDE w:val="0"/>
        <w:autoSpaceDN w:val="0"/>
        <w:adjustRightInd w:val="0"/>
        <w:ind w:right="-28"/>
        <w:rPr>
          <w:rFonts w:cs="Tahoma"/>
          <w:bCs/>
          <w:szCs w:val="22"/>
          <w:lang w:val="es-ES"/>
        </w:rPr>
      </w:pPr>
    </w:p>
    <w:p w14:paraId="5AB0A662" w14:textId="032419D1" w:rsidR="00A7383D" w:rsidRPr="00CD6316" w:rsidRDefault="00A7383D" w:rsidP="00CD6316">
      <w:pPr>
        <w:autoSpaceDE w:val="0"/>
        <w:autoSpaceDN w:val="0"/>
        <w:adjustRightInd w:val="0"/>
        <w:ind w:right="-28"/>
        <w:rPr>
          <w:rFonts w:cs="Tahoma"/>
          <w:b/>
          <w:bCs/>
          <w:szCs w:val="22"/>
          <w:lang w:val="es-ES"/>
        </w:rPr>
      </w:pPr>
      <w:r w:rsidRPr="00CD6316">
        <w:rPr>
          <w:rFonts w:cs="Tahoma"/>
          <w:b/>
          <w:bCs/>
          <w:szCs w:val="22"/>
          <w:lang w:val="es-ES"/>
        </w:rPr>
        <w:t>00005/DIFLAPAZ/IP/2025</w:t>
      </w:r>
    </w:p>
    <w:p w14:paraId="1AFF0E1E" w14:textId="3E61FE98" w:rsidR="00A7383D" w:rsidRPr="00CD6316" w:rsidRDefault="004A5A4D" w:rsidP="00CD6316">
      <w:pPr>
        <w:pStyle w:val="Prrafodelista"/>
        <w:numPr>
          <w:ilvl w:val="0"/>
          <w:numId w:val="27"/>
        </w:numPr>
        <w:autoSpaceDE w:val="0"/>
        <w:autoSpaceDN w:val="0"/>
        <w:adjustRightInd w:val="0"/>
        <w:ind w:right="-28"/>
        <w:rPr>
          <w:rFonts w:cs="Tahoma"/>
          <w:bCs/>
          <w:szCs w:val="22"/>
          <w:lang w:val="es-ES"/>
        </w:rPr>
      </w:pPr>
      <w:r w:rsidRPr="00CD6316">
        <w:rPr>
          <w:rFonts w:cs="Tahoma"/>
          <w:bCs/>
          <w:szCs w:val="22"/>
          <w:lang w:val="es-ES"/>
        </w:rPr>
        <w:t xml:space="preserve">RH Respuesta .pdf: Oficio SMDIF/LP/RH/2025/0014 signado por el Jefe de Departamento de Recursos Humanos en donde refiere adjuntar en formato PDF la ficha curricular del Director General del SMDIF, así como el </w:t>
      </w:r>
      <w:r w:rsidR="00F31FF6" w:rsidRPr="00CD6316">
        <w:rPr>
          <w:rFonts w:cs="Tahoma"/>
          <w:bCs/>
          <w:szCs w:val="22"/>
          <w:lang w:val="es-ES"/>
        </w:rPr>
        <w:t>h</w:t>
      </w:r>
      <w:r w:rsidRPr="00CD6316">
        <w:rPr>
          <w:rFonts w:cs="Tahoma"/>
          <w:bCs/>
          <w:szCs w:val="22"/>
          <w:lang w:val="es-ES"/>
        </w:rPr>
        <w:t>istorial académico emitido por la UACM.</w:t>
      </w:r>
    </w:p>
    <w:p w14:paraId="6E73CA92" w14:textId="4D4B81AE" w:rsidR="004A5A4D" w:rsidRPr="00CD6316" w:rsidRDefault="00C764B4" w:rsidP="00CD6316">
      <w:pPr>
        <w:pStyle w:val="Prrafodelista"/>
        <w:numPr>
          <w:ilvl w:val="0"/>
          <w:numId w:val="27"/>
        </w:numPr>
        <w:autoSpaceDE w:val="0"/>
        <w:autoSpaceDN w:val="0"/>
        <w:adjustRightInd w:val="0"/>
        <w:ind w:right="-28"/>
        <w:rPr>
          <w:rFonts w:cs="Tahoma"/>
          <w:bCs/>
          <w:szCs w:val="22"/>
          <w:lang w:val="es-ES"/>
        </w:rPr>
      </w:pPr>
      <w:r w:rsidRPr="00CD6316">
        <w:rPr>
          <w:rFonts w:cs="Tahoma"/>
          <w:bCs/>
          <w:szCs w:val="22"/>
          <w:lang w:val="es-ES"/>
        </w:rPr>
        <w:t xml:space="preserve">Direccion.rar: </w:t>
      </w:r>
      <w:r w:rsidR="00292655" w:rsidRPr="00CD6316">
        <w:rPr>
          <w:rFonts w:cs="Tahoma"/>
          <w:bCs/>
          <w:szCs w:val="22"/>
          <w:lang w:val="es-ES"/>
        </w:rPr>
        <w:t>Contiene la ficha curricular del Director del Sistema Municipal DIF, así como un documento digital en fotografía el cual corresponde al certificado de estudios en versión pública, emitido por la Universidad Autónoma de la Ciudad de México a nombre del servidor público referido.</w:t>
      </w:r>
    </w:p>
    <w:p w14:paraId="1446542E" w14:textId="77777777" w:rsidR="00F31FF6" w:rsidRPr="00CD6316" w:rsidRDefault="00F31FF6" w:rsidP="00CD6316">
      <w:pPr>
        <w:autoSpaceDE w:val="0"/>
        <w:autoSpaceDN w:val="0"/>
        <w:adjustRightInd w:val="0"/>
        <w:ind w:right="-28"/>
        <w:rPr>
          <w:rFonts w:cs="Tahoma"/>
          <w:b/>
          <w:bCs/>
          <w:szCs w:val="22"/>
          <w:lang w:val="es-ES"/>
        </w:rPr>
      </w:pPr>
    </w:p>
    <w:p w14:paraId="2B4544D7" w14:textId="5070D91F" w:rsidR="00292655" w:rsidRPr="00CD6316" w:rsidRDefault="00292655" w:rsidP="00CD6316">
      <w:pPr>
        <w:autoSpaceDE w:val="0"/>
        <w:autoSpaceDN w:val="0"/>
        <w:adjustRightInd w:val="0"/>
        <w:ind w:right="-28"/>
        <w:rPr>
          <w:rFonts w:cs="Tahoma"/>
          <w:b/>
          <w:bCs/>
          <w:szCs w:val="22"/>
          <w:lang w:val="es-ES"/>
        </w:rPr>
      </w:pPr>
      <w:r w:rsidRPr="00CD6316">
        <w:rPr>
          <w:rFonts w:cs="Tahoma"/>
          <w:b/>
          <w:bCs/>
          <w:szCs w:val="22"/>
          <w:lang w:val="es-ES"/>
        </w:rPr>
        <w:t>00006/DIFLAPAZ/IP/2025</w:t>
      </w:r>
    </w:p>
    <w:p w14:paraId="3E22FDBD" w14:textId="0CC770CA" w:rsidR="00292655" w:rsidRPr="00CD6316" w:rsidRDefault="00292655" w:rsidP="00CD6316">
      <w:pPr>
        <w:pStyle w:val="Prrafodelista"/>
        <w:numPr>
          <w:ilvl w:val="0"/>
          <w:numId w:val="28"/>
        </w:numPr>
        <w:autoSpaceDE w:val="0"/>
        <w:autoSpaceDN w:val="0"/>
        <w:adjustRightInd w:val="0"/>
        <w:ind w:left="709" w:right="-28"/>
        <w:rPr>
          <w:rFonts w:cs="Tahoma"/>
          <w:bCs/>
          <w:szCs w:val="22"/>
          <w:lang w:val="es-ES"/>
        </w:rPr>
      </w:pPr>
      <w:r w:rsidRPr="00CD6316">
        <w:rPr>
          <w:rFonts w:cs="Tahoma"/>
          <w:bCs/>
          <w:szCs w:val="22"/>
          <w:lang w:val="es-ES"/>
        </w:rPr>
        <w:t xml:space="preserve">RH Respuesta .pdf: Oficio SMDIF/LP/RH/2025/0014 signado por el Jefe de Departamento de Recursos Humanos en donde refiere adjuntar en formato PDF la ficha curricular del Titular de la Unidad de Transparencia, así como su comprobante de estudios Carta de pasante emitido por el IPN y el certificado de competencia laboral. </w:t>
      </w:r>
    </w:p>
    <w:p w14:paraId="5A3EB0A6" w14:textId="68420001" w:rsidR="00292655" w:rsidRPr="00CD6316" w:rsidRDefault="00292655" w:rsidP="00CD6316">
      <w:pPr>
        <w:pStyle w:val="Prrafodelista"/>
        <w:numPr>
          <w:ilvl w:val="0"/>
          <w:numId w:val="28"/>
        </w:numPr>
        <w:autoSpaceDE w:val="0"/>
        <w:autoSpaceDN w:val="0"/>
        <w:adjustRightInd w:val="0"/>
        <w:ind w:left="709" w:right="-28"/>
        <w:rPr>
          <w:rFonts w:cs="Tahoma"/>
          <w:bCs/>
          <w:szCs w:val="22"/>
          <w:lang w:val="es-ES"/>
        </w:rPr>
      </w:pPr>
      <w:r w:rsidRPr="00CD6316">
        <w:rPr>
          <w:rFonts w:cs="Tahoma"/>
          <w:bCs/>
          <w:szCs w:val="22"/>
          <w:lang w:val="es-ES"/>
        </w:rPr>
        <w:t>Transparencia.rar: Carpeta comprimida que contiene la ficha curricular del Titular de la Unidad de Transparencia</w:t>
      </w:r>
      <w:r w:rsidR="00BF4EF9" w:rsidRPr="00CD6316">
        <w:rPr>
          <w:rFonts w:cs="Tahoma"/>
          <w:bCs/>
          <w:szCs w:val="22"/>
          <w:lang w:val="es-ES"/>
        </w:rPr>
        <w:t xml:space="preserve">, así como </w:t>
      </w:r>
      <w:r w:rsidR="00F31FF6" w:rsidRPr="00CD6316">
        <w:rPr>
          <w:rFonts w:cs="Tahoma"/>
          <w:bCs/>
          <w:szCs w:val="22"/>
          <w:lang w:val="es-ES"/>
        </w:rPr>
        <w:t>la versión pública de su</w:t>
      </w:r>
      <w:r w:rsidR="00BF4EF9" w:rsidRPr="00CD6316">
        <w:rPr>
          <w:rFonts w:cs="Tahoma"/>
          <w:bCs/>
          <w:szCs w:val="22"/>
          <w:lang w:val="es-ES"/>
        </w:rPr>
        <w:t xml:space="preserve"> carta de pasante </w:t>
      </w:r>
      <w:r w:rsidR="00F31FF6" w:rsidRPr="00CD6316">
        <w:rPr>
          <w:rFonts w:cs="Tahoma"/>
          <w:bCs/>
          <w:szCs w:val="22"/>
          <w:lang w:val="es-ES"/>
        </w:rPr>
        <w:t>de la</w:t>
      </w:r>
      <w:r w:rsidR="00BF4EF9" w:rsidRPr="00CD6316">
        <w:rPr>
          <w:rFonts w:cs="Tahoma"/>
          <w:bCs/>
          <w:szCs w:val="22"/>
          <w:lang w:val="es-ES"/>
        </w:rPr>
        <w:t xml:space="preserve"> Licenciatura en relaciones exteriores, en emitida por el Instituto Politécnico Nacional y el certificado de competencia laboral en el estándar de competencia Garantizar el Derecho de Acceso a la Información Pública (versión pública, datos censurados: fotografía y clave CURP).</w:t>
      </w:r>
    </w:p>
    <w:p w14:paraId="68278DBE" w14:textId="77777777" w:rsidR="00BF4EF9" w:rsidRPr="00CD6316" w:rsidRDefault="00BF4EF9" w:rsidP="00CD6316">
      <w:pPr>
        <w:autoSpaceDE w:val="0"/>
        <w:autoSpaceDN w:val="0"/>
        <w:adjustRightInd w:val="0"/>
        <w:ind w:right="-28"/>
        <w:rPr>
          <w:rFonts w:cs="Tahoma"/>
          <w:bCs/>
          <w:szCs w:val="22"/>
          <w:lang w:val="es-ES"/>
        </w:rPr>
      </w:pPr>
    </w:p>
    <w:p w14:paraId="28623B95" w14:textId="3AD542FF" w:rsidR="00BF4EF9" w:rsidRPr="00CD6316" w:rsidRDefault="00BF4EF9" w:rsidP="00CD6316">
      <w:pPr>
        <w:autoSpaceDE w:val="0"/>
        <w:autoSpaceDN w:val="0"/>
        <w:adjustRightInd w:val="0"/>
        <w:ind w:right="-28"/>
        <w:rPr>
          <w:rFonts w:cs="Tahoma"/>
          <w:b/>
          <w:bCs/>
          <w:szCs w:val="22"/>
          <w:lang w:val="es-ES"/>
        </w:rPr>
      </w:pPr>
      <w:r w:rsidRPr="00CD6316">
        <w:rPr>
          <w:rFonts w:cs="Tahoma"/>
          <w:b/>
          <w:bCs/>
          <w:szCs w:val="22"/>
          <w:lang w:val="es-ES"/>
        </w:rPr>
        <w:lastRenderedPageBreak/>
        <w:t>00007/DIFLAPAZ/IP/2025</w:t>
      </w:r>
    </w:p>
    <w:p w14:paraId="32B06979" w14:textId="19D53F39" w:rsidR="00BF4EF9" w:rsidRPr="00CD6316" w:rsidRDefault="00BF4EF9" w:rsidP="00CD6316">
      <w:pPr>
        <w:pStyle w:val="Prrafodelista"/>
        <w:numPr>
          <w:ilvl w:val="0"/>
          <w:numId w:val="29"/>
        </w:numPr>
        <w:autoSpaceDE w:val="0"/>
        <w:autoSpaceDN w:val="0"/>
        <w:adjustRightInd w:val="0"/>
        <w:ind w:right="-28"/>
        <w:rPr>
          <w:rFonts w:cs="Tahoma"/>
          <w:bCs/>
          <w:szCs w:val="22"/>
          <w:lang w:val="es-ES"/>
        </w:rPr>
      </w:pPr>
      <w:r w:rsidRPr="00CD6316">
        <w:rPr>
          <w:rFonts w:cs="Tahoma"/>
          <w:bCs/>
          <w:szCs w:val="22"/>
          <w:lang w:val="es-ES"/>
        </w:rPr>
        <w:t xml:space="preserve">RH Respuesta .pdf: Oficio SMDIF/LP/RH/2025/0014 signado por el Jefe de Departamento de Recursos Humanos en donde refiere adjuntar </w:t>
      </w:r>
      <w:r w:rsidR="003C29D7" w:rsidRPr="00CD6316">
        <w:rPr>
          <w:rFonts w:cs="Tahoma"/>
          <w:bCs/>
          <w:szCs w:val="22"/>
          <w:lang w:val="es-ES"/>
        </w:rPr>
        <w:t xml:space="preserve">la fichar curricular a nombre de Erick Daniel Olalde y Elvia Cruz Cruz, así como su comprobante de estudios </w:t>
      </w:r>
      <w:r w:rsidR="005221E6" w:rsidRPr="00CD6316">
        <w:rPr>
          <w:rFonts w:cs="Tahoma"/>
          <w:bCs/>
          <w:szCs w:val="22"/>
          <w:lang w:val="es-ES"/>
        </w:rPr>
        <w:t>(</w:t>
      </w:r>
      <w:r w:rsidR="003C29D7" w:rsidRPr="00CD6316">
        <w:rPr>
          <w:rFonts w:cs="Tahoma"/>
          <w:bCs/>
          <w:szCs w:val="22"/>
          <w:lang w:val="es-ES"/>
        </w:rPr>
        <w:t>cedula</w:t>
      </w:r>
      <w:r w:rsidR="005221E6" w:rsidRPr="00CD6316">
        <w:rPr>
          <w:rFonts w:cs="Tahoma"/>
          <w:bCs/>
          <w:szCs w:val="22"/>
          <w:lang w:val="es-ES"/>
        </w:rPr>
        <w:t xml:space="preserve"> profesional y título)</w:t>
      </w:r>
      <w:r w:rsidR="003C29D7" w:rsidRPr="00CD6316">
        <w:rPr>
          <w:rFonts w:cs="Tahoma"/>
          <w:bCs/>
          <w:szCs w:val="22"/>
          <w:lang w:val="es-ES"/>
        </w:rPr>
        <w:t xml:space="preserve">. </w:t>
      </w:r>
    </w:p>
    <w:p w14:paraId="039E4EAF" w14:textId="2D1B119D" w:rsidR="00BF4EF9" w:rsidRPr="00CD6316" w:rsidRDefault="003C29D7" w:rsidP="00CD6316">
      <w:pPr>
        <w:pStyle w:val="Prrafodelista"/>
        <w:numPr>
          <w:ilvl w:val="0"/>
          <w:numId w:val="29"/>
        </w:numPr>
        <w:autoSpaceDE w:val="0"/>
        <w:autoSpaceDN w:val="0"/>
        <w:adjustRightInd w:val="0"/>
        <w:ind w:right="-28"/>
        <w:rPr>
          <w:rFonts w:cs="Tahoma"/>
          <w:bCs/>
          <w:szCs w:val="22"/>
          <w:lang w:val="es-ES"/>
        </w:rPr>
      </w:pPr>
      <w:r w:rsidRPr="00CD6316">
        <w:rPr>
          <w:rFonts w:cs="Tahoma"/>
          <w:bCs/>
          <w:szCs w:val="22"/>
          <w:lang w:val="es-ES"/>
        </w:rPr>
        <w:t>Asesores juridicos.rar: Contiene la ficha curricular del Jefe de Departamento de Normatividad y Asuntos Jurídicos</w:t>
      </w:r>
      <w:r w:rsidR="00DC1401" w:rsidRPr="00CD6316">
        <w:rPr>
          <w:rFonts w:cs="Tahoma"/>
          <w:bCs/>
          <w:szCs w:val="22"/>
          <w:lang w:val="es-ES"/>
        </w:rPr>
        <w:t>, cédula y título profesional del mismo; ficha curricular de</w:t>
      </w:r>
      <w:r w:rsidRPr="00CD6316">
        <w:rPr>
          <w:rFonts w:cs="Tahoma"/>
          <w:bCs/>
          <w:szCs w:val="22"/>
          <w:lang w:val="es-ES"/>
        </w:rPr>
        <w:t xml:space="preserve"> la Auxiliar de la Procuraduría de Protección de Niñas, Niños y Adolescentes, </w:t>
      </w:r>
      <w:r w:rsidR="00DC1401" w:rsidRPr="00CD6316">
        <w:rPr>
          <w:rFonts w:cs="Tahoma"/>
          <w:bCs/>
          <w:szCs w:val="22"/>
          <w:lang w:val="es-ES"/>
        </w:rPr>
        <w:t>y su cédula profesional</w:t>
      </w:r>
      <w:r w:rsidR="00E0191F" w:rsidRPr="00CD6316">
        <w:rPr>
          <w:rFonts w:cs="Tahoma"/>
          <w:bCs/>
          <w:szCs w:val="22"/>
          <w:lang w:val="es-ES"/>
        </w:rPr>
        <w:t>.</w:t>
      </w:r>
    </w:p>
    <w:p w14:paraId="3F21D00F" w14:textId="77777777" w:rsidR="00E0191F" w:rsidRPr="00CD6316" w:rsidRDefault="00E0191F" w:rsidP="00CD6316">
      <w:pPr>
        <w:autoSpaceDE w:val="0"/>
        <w:autoSpaceDN w:val="0"/>
        <w:adjustRightInd w:val="0"/>
        <w:ind w:right="-28"/>
        <w:rPr>
          <w:rFonts w:cs="Tahoma"/>
          <w:bCs/>
          <w:szCs w:val="22"/>
          <w:lang w:val="es-ES"/>
        </w:rPr>
      </w:pPr>
    </w:p>
    <w:p w14:paraId="48213996" w14:textId="525C83AC" w:rsidR="00BF4EF9" w:rsidRPr="00CD6316" w:rsidRDefault="00127DF9" w:rsidP="00CD6316">
      <w:pPr>
        <w:autoSpaceDE w:val="0"/>
        <w:autoSpaceDN w:val="0"/>
        <w:adjustRightInd w:val="0"/>
        <w:ind w:right="-28"/>
        <w:rPr>
          <w:rFonts w:cs="Tahoma"/>
          <w:b/>
          <w:bCs/>
          <w:szCs w:val="22"/>
          <w:lang w:val="es-ES"/>
        </w:rPr>
      </w:pPr>
      <w:r w:rsidRPr="00CD6316">
        <w:rPr>
          <w:rFonts w:cs="Tahoma"/>
          <w:b/>
          <w:bCs/>
          <w:szCs w:val="22"/>
          <w:lang w:val="es-ES"/>
        </w:rPr>
        <w:t>00012/DIFLAPAZ/IP/2025</w:t>
      </w:r>
    </w:p>
    <w:p w14:paraId="42342D48" w14:textId="236A6223" w:rsidR="00127DF9" w:rsidRPr="00CD6316" w:rsidRDefault="00127DF9" w:rsidP="00CD6316">
      <w:pPr>
        <w:pStyle w:val="Prrafodelista"/>
        <w:numPr>
          <w:ilvl w:val="0"/>
          <w:numId w:val="30"/>
        </w:numPr>
        <w:autoSpaceDE w:val="0"/>
        <w:autoSpaceDN w:val="0"/>
        <w:adjustRightInd w:val="0"/>
        <w:ind w:right="-28"/>
        <w:rPr>
          <w:rFonts w:cs="Tahoma"/>
          <w:bCs/>
          <w:szCs w:val="22"/>
          <w:lang w:val="es-ES"/>
        </w:rPr>
      </w:pPr>
      <w:r w:rsidRPr="00CD6316">
        <w:rPr>
          <w:rFonts w:cs="Tahoma"/>
          <w:bCs/>
          <w:szCs w:val="22"/>
          <w:lang w:val="es-ES"/>
        </w:rPr>
        <w:t>RH Respuesta .pdf: Oficio SMDIF/LP/RH/2025/0014 signado por el Jefe de Departamento de Recursos Humanos en donde refiere adjuntar la ficha curricular del Contralor Interno, así como su comprobante de estudios Titulo y Cédula Profesional.</w:t>
      </w:r>
    </w:p>
    <w:p w14:paraId="6591CEF3" w14:textId="27979A01" w:rsidR="00033EC9" w:rsidRPr="00CD6316" w:rsidRDefault="00127DF9" w:rsidP="00CD6316">
      <w:pPr>
        <w:pStyle w:val="Prrafodelista"/>
        <w:numPr>
          <w:ilvl w:val="0"/>
          <w:numId w:val="30"/>
        </w:numPr>
        <w:autoSpaceDE w:val="0"/>
        <w:autoSpaceDN w:val="0"/>
        <w:adjustRightInd w:val="0"/>
        <w:ind w:right="-28"/>
        <w:rPr>
          <w:rFonts w:cs="Tahoma"/>
          <w:bCs/>
          <w:szCs w:val="22"/>
          <w:lang w:val="es-ES"/>
        </w:rPr>
      </w:pPr>
      <w:r w:rsidRPr="00CD6316">
        <w:rPr>
          <w:rFonts w:cs="Tahoma"/>
          <w:bCs/>
          <w:szCs w:val="22"/>
          <w:lang w:val="es-ES"/>
        </w:rPr>
        <w:t xml:space="preserve">Contraloria.rar: </w:t>
      </w:r>
      <w:r w:rsidR="00033EC9" w:rsidRPr="00CD6316">
        <w:rPr>
          <w:rFonts w:cs="Tahoma"/>
          <w:bCs/>
          <w:szCs w:val="22"/>
          <w:lang w:val="es-ES"/>
        </w:rPr>
        <w:t>Ficha curricular del Contralor Interno; Titulo y Cédula Profesional de dicho servidor público, en versión pública.</w:t>
      </w:r>
    </w:p>
    <w:p w14:paraId="1C8EE5C2" w14:textId="77777777" w:rsidR="00F8207C" w:rsidRPr="00CD6316" w:rsidRDefault="00F8207C" w:rsidP="00CD6316">
      <w:pPr>
        <w:autoSpaceDE w:val="0"/>
        <w:autoSpaceDN w:val="0"/>
        <w:adjustRightInd w:val="0"/>
        <w:ind w:right="-28"/>
        <w:rPr>
          <w:rFonts w:cs="Tahoma"/>
          <w:bCs/>
          <w:szCs w:val="22"/>
          <w:lang w:val="es-ES"/>
        </w:rPr>
      </w:pPr>
    </w:p>
    <w:p w14:paraId="4068C189" w14:textId="7C7E83B0" w:rsidR="00033EC9" w:rsidRPr="00CD6316" w:rsidRDefault="00F8207C" w:rsidP="00CD6316">
      <w:pPr>
        <w:autoSpaceDE w:val="0"/>
        <w:autoSpaceDN w:val="0"/>
        <w:adjustRightInd w:val="0"/>
        <w:ind w:right="-28"/>
        <w:rPr>
          <w:rFonts w:cs="Tahoma"/>
          <w:b/>
          <w:bCs/>
          <w:szCs w:val="22"/>
          <w:lang w:val="es-ES"/>
        </w:rPr>
      </w:pPr>
      <w:r w:rsidRPr="00CD6316">
        <w:rPr>
          <w:rFonts w:cs="Tahoma"/>
          <w:b/>
          <w:bCs/>
          <w:szCs w:val="22"/>
          <w:lang w:val="es-ES"/>
        </w:rPr>
        <w:t>00013/DIFLAPAZ/IP/2025</w:t>
      </w:r>
    </w:p>
    <w:p w14:paraId="3A39988D" w14:textId="22325A89" w:rsidR="00033EC9" w:rsidRPr="00CD6316" w:rsidRDefault="00F8207C" w:rsidP="00CD6316">
      <w:pPr>
        <w:pStyle w:val="Prrafodelista"/>
        <w:numPr>
          <w:ilvl w:val="0"/>
          <w:numId w:val="32"/>
        </w:numPr>
        <w:autoSpaceDE w:val="0"/>
        <w:autoSpaceDN w:val="0"/>
        <w:adjustRightInd w:val="0"/>
        <w:ind w:right="-28"/>
        <w:rPr>
          <w:rFonts w:cs="Tahoma"/>
          <w:bCs/>
          <w:szCs w:val="22"/>
          <w:lang w:val="es-ES"/>
        </w:rPr>
      </w:pPr>
      <w:r w:rsidRPr="00CD6316">
        <w:rPr>
          <w:rFonts w:cs="Tahoma"/>
          <w:bCs/>
          <w:szCs w:val="22"/>
          <w:lang w:val="es-ES"/>
        </w:rPr>
        <w:t>RH Respuesta .pdf: Oficio SMDIF/LP/RH/2025/0014 signado por el Jefe de Departamento de Recursos Humanos en donde refiere adjuntar la ficha curricular la Titular de la UIIPE, así como su comprobante de estudios Titulo y Cédula Profesional.</w:t>
      </w:r>
    </w:p>
    <w:p w14:paraId="00C80C0C" w14:textId="329C1B79" w:rsidR="00F8207C" w:rsidRPr="00CD6316" w:rsidRDefault="00F8207C" w:rsidP="00CD6316">
      <w:pPr>
        <w:pStyle w:val="Prrafodelista"/>
        <w:numPr>
          <w:ilvl w:val="0"/>
          <w:numId w:val="32"/>
        </w:numPr>
        <w:autoSpaceDE w:val="0"/>
        <w:autoSpaceDN w:val="0"/>
        <w:adjustRightInd w:val="0"/>
        <w:ind w:right="-28"/>
        <w:rPr>
          <w:rFonts w:cs="Tahoma"/>
          <w:bCs/>
          <w:szCs w:val="22"/>
          <w:lang w:val="es-ES"/>
        </w:rPr>
      </w:pPr>
      <w:r w:rsidRPr="00CD6316">
        <w:rPr>
          <w:rFonts w:cs="Tahoma"/>
          <w:bCs/>
          <w:szCs w:val="22"/>
          <w:lang w:val="es-ES"/>
        </w:rPr>
        <w:t>UIPPE.rar: Contiene la ficha curricular de la Titular de la UIPPE, en versión pública el Titulo y Cédula Profesional de dicha servidora pública.</w:t>
      </w:r>
    </w:p>
    <w:p w14:paraId="29D6AF13" w14:textId="77777777" w:rsidR="00F8207C" w:rsidRPr="00CD6316" w:rsidRDefault="00F8207C" w:rsidP="00CD6316">
      <w:pPr>
        <w:autoSpaceDE w:val="0"/>
        <w:autoSpaceDN w:val="0"/>
        <w:adjustRightInd w:val="0"/>
        <w:ind w:right="-28"/>
        <w:rPr>
          <w:rFonts w:cs="Tahoma"/>
          <w:bCs/>
          <w:szCs w:val="22"/>
          <w:lang w:val="es-ES"/>
        </w:rPr>
      </w:pPr>
    </w:p>
    <w:p w14:paraId="4E90DD05" w14:textId="62430FA7" w:rsidR="00F8207C" w:rsidRPr="00CD6316" w:rsidRDefault="00F8207C" w:rsidP="00CD6316">
      <w:pPr>
        <w:autoSpaceDE w:val="0"/>
        <w:autoSpaceDN w:val="0"/>
        <w:adjustRightInd w:val="0"/>
        <w:ind w:right="-28"/>
        <w:rPr>
          <w:rFonts w:cs="Tahoma"/>
          <w:b/>
          <w:bCs/>
          <w:szCs w:val="22"/>
          <w:lang w:val="es-ES"/>
        </w:rPr>
      </w:pPr>
      <w:r w:rsidRPr="00CD6316">
        <w:rPr>
          <w:rFonts w:cs="Tahoma"/>
          <w:b/>
          <w:bCs/>
          <w:szCs w:val="22"/>
          <w:lang w:val="es-ES"/>
        </w:rPr>
        <w:t>00014/DIFLAPAZ/IP/2025</w:t>
      </w:r>
    </w:p>
    <w:p w14:paraId="113CFDB3" w14:textId="32A9D9E7" w:rsidR="00F024DC" w:rsidRPr="00CD6316" w:rsidRDefault="00366E34" w:rsidP="00CD6316">
      <w:pPr>
        <w:pStyle w:val="Prrafodelista"/>
        <w:numPr>
          <w:ilvl w:val="0"/>
          <w:numId w:val="33"/>
        </w:numPr>
        <w:autoSpaceDE w:val="0"/>
        <w:autoSpaceDN w:val="0"/>
        <w:adjustRightInd w:val="0"/>
        <w:ind w:right="-28"/>
        <w:rPr>
          <w:rFonts w:cs="Tahoma"/>
          <w:bCs/>
          <w:szCs w:val="22"/>
          <w:lang w:val="es-ES"/>
        </w:rPr>
      </w:pPr>
      <w:r w:rsidRPr="00CD6316">
        <w:rPr>
          <w:rFonts w:cs="Tahoma"/>
          <w:bCs/>
          <w:szCs w:val="22"/>
          <w:lang w:val="es-ES"/>
        </w:rPr>
        <w:lastRenderedPageBreak/>
        <w:t>RH Respuesta .pdf: Oficio SMDIF/LP/RH/2025/0014 signado por el Jefe de Departamento de Recursos Humanos en donde refiere adjuntar su ficha curricular, así como su comprobante de estudios Titulo y Cédula Profesional.</w:t>
      </w:r>
    </w:p>
    <w:p w14:paraId="39194364" w14:textId="249AAB4C" w:rsidR="00366E34" w:rsidRPr="00CD6316" w:rsidRDefault="00366E34" w:rsidP="00CD6316">
      <w:pPr>
        <w:pStyle w:val="Prrafodelista"/>
        <w:numPr>
          <w:ilvl w:val="0"/>
          <w:numId w:val="33"/>
        </w:numPr>
        <w:autoSpaceDE w:val="0"/>
        <w:autoSpaceDN w:val="0"/>
        <w:adjustRightInd w:val="0"/>
        <w:ind w:right="-28"/>
        <w:rPr>
          <w:rFonts w:cs="Tahoma"/>
          <w:bCs/>
          <w:szCs w:val="22"/>
          <w:lang w:val="es-ES"/>
        </w:rPr>
      </w:pPr>
      <w:r w:rsidRPr="00CD6316">
        <w:rPr>
          <w:rFonts w:cs="Tahoma"/>
          <w:bCs/>
          <w:szCs w:val="22"/>
          <w:lang w:val="es-ES"/>
        </w:rPr>
        <w:t>Recusos Humanos.rar: Contiene ficha curricular, título y cedula profesional del Jefe de Departamento de Recursos Humanos.</w:t>
      </w:r>
    </w:p>
    <w:p w14:paraId="15F8E690" w14:textId="77777777" w:rsidR="00366E34" w:rsidRPr="00CD6316" w:rsidRDefault="00366E34" w:rsidP="00CD6316">
      <w:pPr>
        <w:autoSpaceDE w:val="0"/>
        <w:autoSpaceDN w:val="0"/>
        <w:adjustRightInd w:val="0"/>
        <w:ind w:right="-28"/>
        <w:rPr>
          <w:rFonts w:cs="Tahoma"/>
          <w:bCs/>
          <w:szCs w:val="22"/>
          <w:lang w:val="es-ES"/>
        </w:rPr>
      </w:pPr>
    </w:p>
    <w:p w14:paraId="5CAA3A94" w14:textId="19AFF0AA" w:rsidR="00366E34" w:rsidRPr="00CD6316" w:rsidRDefault="00366E34" w:rsidP="00CD6316">
      <w:pPr>
        <w:autoSpaceDE w:val="0"/>
        <w:autoSpaceDN w:val="0"/>
        <w:adjustRightInd w:val="0"/>
        <w:ind w:right="-28"/>
        <w:rPr>
          <w:rFonts w:cs="Tahoma"/>
          <w:b/>
          <w:bCs/>
          <w:szCs w:val="22"/>
          <w:lang w:val="es-ES"/>
        </w:rPr>
      </w:pPr>
      <w:r w:rsidRPr="00CD6316">
        <w:rPr>
          <w:rFonts w:cs="Tahoma"/>
          <w:b/>
          <w:bCs/>
          <w:szCs w:val="22"/>
          <w:lang w:val="es-ES"/>
        </w:rPr>
        <w:t>00015/DIFLAPAZ/IP/2025</w:t>
      </w:r>
    </w:p>
    <w:p w14:paraId="0DB05C7D" w14:textId="0F9E07A2" w:rsidR="00366E34" w:rsidRPr="00CD6316" w:rsidRDefault="00366E34" w:rsidP="00CD6316">
      <w:pPr>
        <w:pStyle w:val="Prrafodelista"/>
        <w:numPr>
          <w:ilvl w:val="0"/>
          <w:numId w:val="34"/>
        </w:numPr>
        <w:autoSpaceDE w:val="0"/>
        <w:autoSpaceDN w:val="0"/>
        <w:adjustRightInd w:val="0"/>
        <w:ind w:right="-28"/>
        <w:rPr>
          <w:rFonts w:cs="Tahoma"/>
          <w:bCs/>
          <w:szCs w:val="22"/>
          <w:lang w:val="es-ES"/>
        </w:rPr>
      </w:pPr>
      <w:r w:rsidRPr="00CD6316">
        <w:rPr>
          <w:rFonts w:cs="Tahoma"/>
          <w:bCs/>
          <w:szCs w:val="22"/>
          <w:lang w:val="es-ES"/>
        </w:rPr>
        <w:t>RH Respuesta .pdf: Oficio SMDIF/LP/RH/2025/0014 signado por el Jefe de Departamento de Recursos Humanos en donde refiere adjuntar la ficha curricular, así así como el comprobante de estudio en “Constancia de Estudios” y la certificación de la Jefa de Estancia Infantil.</w:t>
      </w:r>
    </w:p>
    <w:p w14:paraId="3C979C7B" w14:textId="62628B4F" w:rsidR="00366E34" w:rsidRPr="00CD6316" w:rsidRDefault="00366E34" w:rsidP="00CD6316">
      <w:pPr>
        <w:pStyle w:val="Prrafodelista"/>
        <w:numPr>
          <w:ilvl w:val="0"/>
          <w:numId w:val="34"/>
        </w:numPr>
        <w:autoSpaceDE w:val="0"/>
        <w:autoSpaceDN w:val="0"/>
        <w:adjustRightInd w:val="0"/>
        <w:ind w:right="-28"/>
        <w:rPr>
          <w:rFonts w:cs="Tahoma"/>
          <w:bCs/>
          <w:szCs w:val="22"/>
          <w:lang w:val="es-ES"/>
        </w:rPr>
      </w:pPr>
      <w:r w:rsidRPr="00CD6316">
        <w:rPr>
          <w:rFonts w:cs="Tahoma"/>
          <w:bCs/>
          <w:szCs w:val="22"/>
          <w:lang w:val="es-ES"/>
        </w:rPr>
        <w:t>Estancia.rar: Carpeta comprimida que contiene los documentos anteriormente descritos, en el punto inmediato anterior.</w:t>
      </w:r>
    </w:p>
    <w:p w14:paraId="79873B60" w14:textId="77777777" w:rsidR="00366E34" w:rsidRPr="00CD6316" w:rsidRDefault="00366E34" w:rsidP="00CD6316">
      <w:pPr>
        <w:autoSpaceDE w:val="0"/>
        <w:autoSpaceDN w:val="0"/>
        <w:adjustRightInd w:val="0"/>
        <w:ind w:right="-28"/>
        <w:rPr>
          <w:rFonts w:cs="Tahoma"/>
          <w:bCs/>
          <w:szCs w:val="22"/>
          <w:lang w:val="es-ES"/>
        </w:rPr>
      </w:pPr>
    </w:p>
    <w:p w14:paraId="02277C35" w14:textId="2C4AD5AC" w:rsidR="00366E34" w:rsidRPr="00CD6316" w:rsidRDefault="00366E34" w:rsidP="00CD6316">
      <w:pPr>
        <w:autoSpaceDE w:val="0"/>
        <w:autoSpaceDN w:val="0"/>
        <w:adjustRightInd w:val="0"/>
        <w:ind w:right="-28"/>
        <w:rPr>
          <w:rFonts w:cs="Tahoma"/>
          <w:b/>
          <w:bCs/>
          <w:szCs w:val="22"/>
          <w:lang w:val="es-ES"/>
        </w:rPr>
      </w:pPr>
      <w:r w:rsidRPr="00CD6316">
        <w:rPr>
          <w:rFonts w:cs="Tahoma"/>
          <w:b/>
          <w:bCs/>
          <w:szCs w:val="22"/>
          <w:lang w:val="es-ES"/>
        </w:rPr>
        <w:t>00016/DIFLAPAZ/IP/2025</w:t>
      </w:r>
    </w:p>
    <w:p w14:paraId="3163A9F5" w14:textId="2869360C" w:rsidR="00366E34" w:rsidRPr="00CD6316" w:rsidRDefault="00366E34" w:rsidP="00CD6316">
      <w:pPr>
        <w:pStyle w:val="Prrafodelista"/>
        <w:numPr>
          <w:ilvl w:val="0"/>
          <w:numId w:val="35"/>
        </w:numPr>
        <w:autoSpaceDE w:val="0"/>
        <w:autoSpaceDN w:val="0"/>
        <w:adjustRightInd w:val="0"/>
        <w:ind w:right="-28"/>
        <w:rPr>
          <w:rFonts w:cs="Tahoma"/>
          <w:b/>
          <w:bCs/>
          <w:szCs w:val="22"/>
          <w:lang w:val="es-ES"/>
        </w:rPr>
      </w:pPr>
      <w:r w:rsidRPr="00CD6316">
        <w:rPr>
          <w:rFonts w:cs="Tahoma"/>
          <w:bCs/>
          <w:szCs w:val="22"/>
          <w:lang w:val="es-ES"/>
        </w:rPr>
        <w:t>RH Respuesta .pdf: Oficio SMDIF/LP/RH/2025/0014 signado por el Jefe de Departamento de Recursos Humanos en donde refiere adjuntar la ficha curricular, así así como el Titulo y Cédula Profesional de la Jefa de Departamento de Trabajo Social.</w:t>
      </w:r>
    </w:p>
    <w:p w14:paraId="68A32B46" w14:textId="4781B172" w:rsidR="00366E34" w:rsidRPr="00CD6316" w:rsidRDefault="00366E34" w:rsidP="00CD6316">
      <w:pPr>
        <w:pStyle w:val="Prrafodelista"/>
        <w:numPr>
          <w:ilvl w:val="0"/>
          <w:numId w:val="35"/>
        </w:numPr>
        <w:autoSpaceDE w:val="0"/>
        <w:autoSpaceDN w:val="0"/>
        <w:adjustRightInd w:val="0"/>
        <w:ind w:right="-28"/>
        <w:rPr>
          <w:rFonts w:cs="Tahoma"/>
          <w:bCs/>
          <w:szCs w:val="22"/>
          <w:lang w:val="es-ES"/>
        </w:rPr>
      </w:pPr>
      <w:r w:rsidRPr="00CD6316">
        <w:rPr>
          <w:rFonts w:cs="Tahoma"/>
          <w:bCs/>
          <w:szCs w:val="22"/>
          <w:lang w:val="es-ES"/>
        </w:rPr>
        <w:t>Trabajo social.rar: Carpeta comprimida que contiene la ficha curricular, el Titulo y Cédula Profesional de la servidora pública señalada en el punto inmediato anterior.</w:t>
      </w:r>
    </w:p>
    <w:p w14:paraId="55813ECD" w14:textId="77777777" w:rsidR="00366E34" w:rsidRPr="00CD6316" w:rsidRDefault="00366E34" w:rsidP="00CD6316">
      <w:pPr>
        <w:autoSpaceDE w:val="0"/>
        <w:autoSpaceDN w:val="0"/>
        <w:adjustRightInd w:val="0"/>
        <w:ind w:right="-28"/>
        <w:rPr>
          <w:rFonts w:cs="Tahoma"/>
          <w:bCs/>
          <w:szCs w:val="22"/>
          <w:lang w:val="es-ES"/>
        </w:rPr>
      </w:pPr>
    </w:p>
    <w:p w14:paraId="78ED3FD7" w14:textId="7C1067A3" w:rsidR="00366E34" w:rsidRPr="00CD6316" w:rsidRDefault="00366E34" w:rsidP="00CD6316">
      <w:pPr>
        <w:autoSpaceDE w:val="0"/>
        <w:autoSpaceDN w:val="0"/>
        <w:adjustRightInd w:val="0"/>
        <w:ind w:right="-28"/>
        <w:rPr>
          <w:rFonts w:cs="Tahoma"/>
          <w:b/>
          <w:bCs/>
          <w:szCs w:val="22"/>
          <w:lang w:val="es-ES"/>
        </w:rPr>
      </w:pPr>
      <w:r w:rsidRPr="00CD6316">
        <w:rPr>
          <w:rFonts w:cs="Tahoma"/>
          <w:b/>
          <w:bCs/>
          <w:szCs w:val="22"/>
          <w:lang w:val="es-ES"/>
        </w:rPr>
        <w:t>00017/DIFLAPAZ/IP/2025</w:t>
      </w:r>
    </w:p>
    <w:p w14:paraId="3C2F3B78" w14:textId="4266B469" w:rsidR="00F024DC" w:rsidRPr="00CD6316" w:rsidRDefault="00366E34" w:rsidP="00CD6316">
      <w:pPr>
        <w:pStyle w:val="Prrafodelista"/>
        <w:numPr>
          <w:ilvl w:val="0"/>
          <w:numId w:val="36"/>
        </w:numPr>
        <w:autoSpaceDE w:val="0"/>
        <w:autoSpaceDN w:val="0"/>
        <w:adjustRightInd w:val="0"/>
        <w:ind w:right="-28"/>
        <w:rPr>
          <w:rFonts w:cs="Tahoma"/>
          <w:bCs/>
          <w:szCs w:val="22"/>
          <w:lang w:val="es-ES"/>
        </w:rPr>
      </w:pPr>
      <w:r w:rsidRPr="00CD6316">
        <w:rPr>
          <w:rFonts w:cs="Tahoma"/>
          <w:bCs/>
          <w:szCs w:val="22"/>
          <w:lang w:val="es-ES"/>
        </w:rPr>
        <w:t>RH Respuesta .pdf: Oficio SMDIF/LP/RH/2025/0014 signado por el Jefe de Departamento de Recursos Humanos en donde refiere adjuntar la ficha curricular, así así como el Titulo y Cédula Profesional de la Jefa de Departamento de Trabajo Social.</w:t>
      </w:r>
    </w:p>
    <w:p w14:paraId="3A9DA120" w14:textId="54E034AF" w:rsidR="00F024DC" w:rsidRPr="00CD6316" w:rsidRDefault="00366E34" w:rsidP="00CD6316">
      <w:pPr>
        <w:pStyle w:val="Prrafodelista"/>
        <w:numPr>
          <w:ilvl w:val="0"/>
          <w:numId w:val="36"/>
        </w:numPr>
        <w:autoSpaceDE w:val="0"/>
        <w:autoSpaceDN w:val="0"/>
        <w:adjustRightInd w:val="0"/>
        <w:ind w:right="-28"/>
        <w:rPr>
          <w:rFonts w:cs="Tahoma"/>
          <w:bCs/>
          <w:szCs w:val="22"/>
          <w:lang w:val="es-ES"/>
        </w:rPr>
      </w:pPr>
      <w:r w:rsidRPr="00CD6316">
        <w:rPr>
          <w:rFonts w:cs="Tahoma"/>
          <w:bCs/>
          <w:szCs w:val="22"/>
          <w:lang w:val="es-ES"/>
        </w:rPr>
        <w:lastRenderedPageBreak/>
        <w:t xml:space="preserve">Procuraduria.rar: </w:t>
      </w:r>
      <w:r w:rsidR="00F7155A" w:rsidRPr="00CD6316">
        <w:t>Se adjunta en formato PDF la ficha curricular de Korina Corona Garcia, Procuradora Municipal de la Protección de Niñas, Niños y Adolescentes, así como su comprobante de estudios Título y Cédula Profesional. Asimismo se adjunta ficha curricular y comprobante de estudios (Título y Cédula Profesional) de Elvia Cruz Cruz, personal adscrito al área referida.</w:t>
      </w:r>
    </w:p>
    <w:p w14:paraId="570453BC" w14:textId="77777777" w:rsidR="00C92E45" w:rsidRPr="00CD6316" w:rsidRDefault="00C92E45" w:rsidP="00CD6316">
      <w:pPr>
        <w:pStyle w:val="Prrafodelista"/>
        <w:autoSpaceDE w:val="0"/>
        <w:autoSpaceDN w:val="0"/>
        <w:adjustRightInd w:val="0"/>
        <w:ind w:right="-28"/>
        <w:rPr>
          <w:rFonts w:cs="Tahoma"/>
          <w:bCs/>
          <w:szCs w:val="22"/>
          <w:lang w:val="es-ES"/>
        </w:rPr>
      </w:pPr>
    </w:p>
    <w:p w14:paraId="5A5DAB9E" w14:textId="0E268F3E" w:rsidR="00E37A3F" w:rsidRPr="00CD6316" w:rsidRDefault="00E37A3F" w:rsidP="00CD6316">
      <w:pPr>
        <w:pStyle w:val="Ttulo2"/>
        <w:jc w:val="left"/>
      </w:pPr>
      <w:bookmarkStart w:id="13" w:name="_Toc199958711"/>
      <w:r w:rsidRPr="00CD6316">
        <w:t>DEL RECURSO DE REVISIÓN</w:t>
      </w:r>
      <w:bookmarkEnd w:id="13"/>
    </w:p>
    <w:p w14:paraId="2B216813" w14:textId="791F49DA" w:rsidR="00664420" w:rsidRPr="00CD6316" w:rsidRDefault="006E25BC" w:rsidP="00CD6316">
      <w:pPr>
        <w:pStyle w:val="Ttulo3"/>
      </w:pPr>
      <w:bookmarkStart w:id="14" w:name="_Toc199958712"/>
      <w:r w:rsidRPr="00CD6316">
        <w:rPr>
          <w:szCs w:val="32"/>
        </w:rPr>
        <w:t>a)</w:t>
      </w:r>
      <w:r w:rsidRPr="00CD6316">
        <w:t xml:space="preserve"> </w:t>
      </w:r>
      <w:r w:rsidR="00664420" w:rsidRPr="00CD6316">
        <w:t>Interposición del Recurso de Revisión</w:t>
      </w:r>
      <w:bookmarkEnd w:id="14"/>
    </w:p>
    <w:p w14:paraId="6279C622" w14:textId="1248B7C7" w:rsidR="00664420" w:rsidRPr="00CD6316" w:rsidRDefault="00664420" w:rsidP="00CD6316">
      <w:pPr>
        <w:autoSpaceDE w:val="0"/>
        <w:autoSpaceDN w:val="0"/>
        <w:adjustRightInd w:val="0"/>
        <w:ind w:right="-28"/>
        <w:rPr>
          <w:rFonts w:cs="Tahoma"/>
          <w:szCs w:val="22"/>
        </w:rPr>
      </w:pPr>
      <w:r w:rsidRPr="00CD6316">
        <w:rPr>
          <w:rFonts w:cs="Tahoma"/>
          <w:szCs w:val="22"/>
        </w:rPr>
        <w:t xml:space="preserve">El </w:t>
      </w:r>
      <w:r w:rsidR="00F7155A" w:rsidRPr="00CD6316">
        <w:rPr>
          <w:rFonts w:cs="Tahoma"/>
          <w:b/>
          <w:bCs/>
          <w:szCs w:val="22"/>
        </w:rPr>
        <w:t>veintiocho</w:t>
      </w:r>
      <w:r w:rsidR="00D77DC3" w:rsidRPr="00CD6316">
        <w:rPr>
          <w:rFonts w:cs="Tahoma"/>
          <w:b/>
          <w:bCs/>
          <w:szCs w:val="22"/>
        </w:rPr>
        <w:t xml:space="preserve"> de febrero</w:t>
      </w:r>
      <w:r w:rsidR="002A0B3D" w:rsidRPr="00CD6316">
        <w:rPr>
          <w:rFonts w:cs="Tahoma"/>
          <w:b/>
          <w:bCs/>
          <w:szCs w:val="22"/>
        </w:rPr>
        <w:t xml:space="preserve"> de dos mil veinticinco,</w:t>
      </w:r>
      <w:r w:rsidRPr="00CD6316">
        <w:rPr>
          <w:rFonts w:cs="Tahoma"/>
          <w:szCs w:val="22"/>
        </w:rPr>
        <w:t xml:space="preserve"> </w:t>
      </w:r>
      <w:r w:rsidR="00F75D23" w:rsidRPr="00CD6316">
        <w:rPr>
          <w:rFonts w:cs="Tahoma"/>
          <w:b/>
          <w:bCs/>
          <w:szCs w:val="22"/>
        </w:rPr>
        <w:t>LA PARTE RECURRENTE</w:t>
      </w:r>
      <w:r w:rsidR="00F75D23" w:rsidRPr="00CD6316">
        <w:rPr>
          <w:rFonts w:cs="Tahoma"/>
          <w:szCs w:val="22"/>
        </w:rPr>
        <w:t xml:space="preserve"> interpuso </w:t>
      </w:r>
      <w:r w:rsidR="003B747B" w:rsidRPr="00CD6316">
        <w:rPr>
          <w:rFonts w:cs="Tahoma"/>
          <w:szCs w:val="22"/>
        </w:rPr>
        <w:t>los recursos de revisión</w:t>
      </w:r>
      <w:r w:rsidR="00F75D23" w:rsidRPr="00CD6316">
        <w:rPr>
          <w:rFonts w:cs="Tahoma"/>
          <w:szCs w:val="22"/>
        </w:rPr>
        <w:t xml:space="preserve"> en contra de la</w:t>
      </w:r>
      <w:r w:rsidR="0001748B" w:rsidRPr="00CD6316">
        <w:rPr>
          <w:rFonts w:cs="Tahoma"/>
          <w:szCs w:val="22"/>
        </w:rPr>
        <w:t>s</w:t>
      </w:r>
      <w:r w:rsidR="00F75D23" w:rsidRPr="00CD6316">
        <w:rPr>
          <w:rFonts w:cs="Tahoma"/>
          <w:szCs w:val="22"/>
        </w:rPr>
        <w:t xml:space="preserve"> respuesta</w:t>
      </w:r>
      <w:r w:rsidR="0001748B" w:rsidRPr="00CD6316">
        <w:rPr>
          <w:rFonts w:cs="Tahoma"/>
          <w:szCs w:val="22"/>
        </w:rPr>
        <w:t>s</w:t>
      </w:r>
      <w:r w:rsidR="00F75D23" w:rsidRPr="00CD6316">
        <w:rPr>
          <w:rFonts w:cs="Tahoma"/>
          <w:szCs w:val="22"/>
        </w:rPr>
        <w:t xml:space="preserve"> emitida</w:t>
      </w:r>
      <w:r w:rsidR="0001748B" w:rsidRPr="00CD6316">
        <w:rPr>
          <w:rFonts w:cs="Tahoma"/>
          <w:szCs w:val="22"/>
        </w:rPr>
        <w:t>s</w:t>
      </w:r>
      <w:r w:rsidR="00F75D23" w:rsidRPr="00CD6316">
        <w:rPr>
          <w:rFonts w:cs="Tahoma"/>
          <w:szCs w:val="22"/>
        </w:rPr>
        <w:t xml:space="preserve"> por el </w:t>
      </w:r>
      <w:r w:rsidR="00F75D23" w:rsidRPr="00CD6316">
        <w:rPr>
          <w:rFonts w:cs="Tahoma"/>
          <w:b/>
          <w:bCs/>
          <w:szCs w:val="22"/>
        </w:rPr>
        <w:t>SUJETO OBLIGADO</w:t>
      </w:r>
      <w:r w:rsidR="00953430" w:rsidRPr="00CD6316">
        <w:rPr>
          <w:rFonts w:cs="Tahoma"/>
          <w:szCs w:val="22"/>
        </w:rPr>
        <w:t>, mismo</w:t>
      </w:r>
      <w:r w:rsidR="003B747B" w:rsidRPr="00CD6316">
        <w:rPr>
          <w:rFonts w:cs="Tahoma"/>
          <w:szCs w:val="22"/>
        </w:rPr>
        <w:t>s</w:t>
      </w:r>
      <w:r w:rsidR="00953430" w:rsidRPr="00CD6316">
        <w:rPr>
          <w:rFonts w:cs="Tahoma"/>
          <w:szCs w:val="22"/>
        </w:rPr>
        <w:t xml:space="preserve"> que fue</w:t>
      </w:r>
      <w:r w:rsidR="00B40B0B" w:rsidRPr="00CD6316">
        <w:rPr>
          <w:rFonts w:cs="Tahoma"/>
          <w:szCs w:val="22"/>
        </w:rPr>
        <w:t>ron</w:t>
      </w:r>
      <w:r w:rsidR="00953430" w:rsidRPr="00CD6316">
        <w:rPr>
          <w:rFonts w:cs="Tahoma"/>
          <w:szCs w:val="22"/>
        </w:rPr>
        <w:t xml:space="preserve"> registrado</w:t>
      </w:r>
      <w:r w:rsidR="00B40B0B" w:rsidRPr="00CD6316">
        <w:rPr>
          <w:rFonts w:cs="Tahoma"/>
          <w:szCs w:val="22"/>
        </w:rPr>
        <w:t>s</w:t>
      </w:r>
      <w:r w:rsidR="00953430" w:rsidRPr="00CD6316">
        <w:rPr>
          <w:rFonts w:cs="Tahoma"/>
          <w:szCs w:val="22"/>
        </w:rPr>
        <w:t xml:space="preserve"> en el SAIMEX con </w:t>
      </w:r>
      <w:r w:rsidR="003B747B" w:rsidRPr="00CD6316">
        <w:rPr>
          <w:rFonts w:cs="Tahoma"/>
          <w:szCs w:val="22"/>
        </w:rPr>
        <w:t>los números</w:t>
      </w:r>
      <w:r w:rsidR="00953430" w:rsidRPr="00CD6316">
        <w:rPr>
          <w:rFonts w:cs="Tahoma"/>
          <w:szCs w:val="22"/>
        </w:rPr>
        <w:t xml:space="preserve"> de expediente </w:t>
      </w:r>
      <w:r w:rsidR="003B747B" w:rsidRPr="00CD6316">
        <w:rPr>
          <w:rFonts w:cs="Tahoma"/>
          <w:b/>
          <w:bCs/>
          <w:szCs w:val="22"/>
        </w:rPr>
        <w:t>02262/INFOEM/IP/RR/2025, 2263/INFOEM/IP/RR/2025, 2264/INFOEM/IP/RR/2025, 2265/INFOEM/IP/RR/2025, 2269/INFOEM/IP/RR/2025, 2270/INFOEM/IP/RR/2025, 2272/INFOEM/IP/RR/2025, 2273/INFOEM/IP/RR/2025, 2274/INFOEM/IP/RR/2025 y 2275/INFOEM/IP/RR/2025</w:t>
      </w:r>
      <w:r w:rsidR="003B747B" w:rsidRPr="00CD6316">
        <w:rPr>
          <w:rFonts w:cs="Tahoma"/>
          <w:szCs w:val="22"/>
        </w:rPr>
        <w:t>, y en los cuales</w:t>
      </w:r>
      <w:r w:rsidR="00953430" w:rsidRPr="00CD6316">
        <w:rPr>
          <w:rFonts w:cs="Tahoma"/>
          <w:szCs w:val="22"/>
        </w:rPr>
        <w:t xml:space="preserve"> manifiesta lo siguiente</w:t>
      </w:r>
      <w:r w:rsidRPr="00CD6316">
        <w:rPr>
          <w:rFonts w:cs="Tahoma"/>
          <w:szCs w:val="22"/>
        </w:rPr>
        <w:t>:</w:t>
      </w:r>
    </w:p>
    <w:p w14:paraId="74B30008" w14:textId="77777777" w:rsidR="00664420" w:rsidRPr="00CD6316" w:rsidRDefault="00664420" w:rsidP="00CD6316">
      <w:pPr>
        <w:tabs>
          <w:tab w:val="left" w:pos="4667"/>
        </w:tabs>
        <w:ind w:right="539"/>
        <w:rPr>
          <w:rFonts w:cs="Tahoma"/>
          <w:szCs w:val="22"/>
        </w:rPr>
      </w:pPr>
    </w:p>
    <w:p w14:paraId="3E7CF30A" w14:textId="5B838400" w:rsidR="003B747B" w:rsidRPr="00CD6316" w:rsidRDefault="003B747B" w:rsidP="00CD6316">
      <w:pPr>
        <w:tabs>
          <w:tab w:val="left" w:pos="4667"/>
        </w:tabs>
        <w:ind w:right="539"/>
        <w:rPr>
          <w:rFonts w:cs="Tahoma"/>
          <w:b/>
          <w:bCs/>
          <w:szCs w:val="22"/>
          <w:u w:val="single"/>
        </w:rPr>
      </w:pPr>
      <w:r w:rsidRPr="00CD6316">
        <w:rPr>
          <w:rFonts w:cs="Tahoma"/>
          <w:b/>
          <w:szCs w:val="22"/>
          <w:u w:val="single"/>
        </w:rPr>
        <w:t xml:space="preserve">Recursos de Revisión </w:t>
      </w:r>
      <w:r w:rsidRPr="00CD6316">
        <w:rPr>
          <w:rFonts w:cs="Tahoma"/>
          <w:b/>
          <w:bCs/>
          <w:szCs w:val="22"/>
          <w:u w:val="single"/>
        </w:rPr>
        <w:t>02262/INFOEM/IP/RR/2025, 2263/INFOEM/IP/RR/2025, 2264/INFOEM/IP/RR/2025, 2265/INFOEM/IP/RR/2025:</w:t>
      </w:r>
    </w:p>
    <w:p w14:paraId="5C0D353A" w14:textId="77777777" w:rsidR="00C92E45" w:rsidRPr="00CD6316" w:rsidRDefault="00C92E45" w:rsidP="00CD6316">
      <w:pPr>
        <w:tabs>
          <w:tab w:val="left" w:pos="4667"/>
        </w:tabs>
        <w:ind w:right="539"/>
        <w:rPr>
          <w:rFonts w:cs="Tahoma"/>
          <w:b/>
          <w:szCs w:val="22"/>
          <w:u w:val="single"/>
        </w:rPr>
      </w:pPr>
    </w:p>
    <w:p w14:paraId="12153283" w14:textId="30EEB748" w:rsidR="00664420" w:rsidRPr="00CD6316" w:rsidRDefault="00664420" w:rsidP="00CD6316">
      <w:pPr>
        <w:tabs>
          <w:tab w:val="left" w:pos="4667"/>
        </w:tabs>
        <w:ind w:left="567" w:right="539"/>
        <w:rPr>
          <w:rFonts w:cs="Tahoma"/>
          <w:b/>
          <w:iCs/>
        </w:rPr>
      </w:pPr>
      <w:r w:rsidRPr="00CD6316">
        <w:rPr>
          <w:rFonts w:cs="Tahoma"/>
          <w:b/>
          <w:iCs/>
        </w:rPr>
        <w:t>ACTO IMPUGNADO</w:t>
      </w:r>
      <w:r w:rsidRPr="00CD6316">
        <w:rPr>
          <w:rFonts w:cs="Tahoma"/>
          <w:b/>
          <w:iCs/>
        </w:rPr>
        <w:tab/>
      </w:r>
    </w:p>
    <w:p w14:paraId="523F8BF4" w14:textId="5B336165" w:rsidR="00664420" w:rsidRPr="00CD6316" w:rsidRDefault="00E82927" w:rsidP="00CD6316">
      <w:pPr>
        <w:pStyle w:val="Puesto"/>
      </w:pPr>
      <w:r w:rsidRPr="00CD6316">
        <w:t>“</w:t>
      </w:r>
      <w:r w:rsidR="003B747B" w:rsidRPr="00CD6316">
        <w:t>NO ME ENTREGAN DE FORMA COMPLETA LO SOLICITADO,,,UNICAMENTE SIMULAN LA RESPUESTA QUE ENTREGAN</w:t>
      </w:r>
      <w:r w:rsidR="00D77DC3" w:rsidRPr="00CD6316">
        <w:t>.</w:t>
      </w:r>
      <w:r w:rsidRPr="00CD6316">
        <w:t>”</w:t>
      </w:r>
    </w:p>
    <w:p w14:paraId="24A64C18" w14:textId="77777777" w:rsidR="00E82927" w:rsidRPr="00CD6316" w:rsidRDefault="00E82927" w:rsidP="00CD6316">
      <w:pPr>
        <w:tabs>
          <w:tab w:val="left" w:pos="4667"/>
        </w:tabs>
        <w:ind w:right="539"/>
        <w:rPr>
          <w:rFonts w:cs="Tahoma"/>
          <w:b/>
          <w:iCs/>
        </w:rPr>
      </w:pPr>
    </w:p>
    <w:p w14:paraId="41AC2642" w14:textId="1AC1E859" w:rsidR="00E82927" w:rsidRPr="00CD6316" w:rsidRDefault="00E82927" w:rsidP="00CD6316">
      <w:pPr>
        <w:tabs>
          <w:tab w:val="left" w:pos="4667"/>
        </w:tabs>
        <w:ind w:left="567" w:right="539"/>
        <w:rPr>
          <w:rFonts w:cs="Tahoma"/>
          <w:b/>
          <w:iCs/>
        </w:rPr>
      </w:pPr>
      <w:r w:rsidRPr="00CD6316">
        <w:rPr>
          <w:rFonts w:cs="Tahoma"/>
          <w:b/>
          <w:iCs/>
        </w:rPr>
        <w:t>RAZONES O MOTIVOS DE LA INCONFORMIDAD</w:t>
      </w:r>
      <w:r w:rsidRPr="00CD6316">
        <w:rPr>
          <w:rFonts w:cs="Tahoma"/>
          <w:b/>
          <w:iCs/>
        </w:rPr>
        <w:tab/>
      </w:r>
    </w:p>
    <w:p w14:paraId="1B2A5283" w14:textId="0F218E9E" w:rsidR="00E82927" w:rsidRPr="00CD6316" w:rsidRDefault="00E82927" w:rsidP="00CD6316">
      <w:pPr>
        <w:pStyle w:val="Puesto"/>
      </w:pPr>
      <w:r w:rsidRPr="00CD6316">
        <w:t>“</w:t>
      </w:r>
      <w:r w:rsidR="003B747B" w:rsidRPr="00CD6316">
        <w:t>NO ME ENTREGAN DE FORMA COMPLETA LO SOLICITADO,,,UNICAMENTE SIMULAN LA RESPUESTA QUE ENTREGAN</w:t>
      </w:r>
      <w:r w:rsidRPr="00CD6316">
        <w:t>.”</w:t>
      </w:r>
    </w:p>
    <w:p w14:paraId="1569008B" w14:textId="77777777" w:rsidR="003B747B" w:rsidRPr="00CD6316" w:rsidRDefault="003B747B" w:rsidP="00CD6316"/>
    <w:p w14:paraId="7846905C" w14:textId="77777777" w:rsidR="003B747B" w:rsidRPr="00CD6316" w:rsidRDefault="003B747B" w:rsidP="00CD6316"/>
    <w:p w14:paraId="27436410" w14:textId="5F6BC9DE" w:rsidR="000C47C5" w:rsidRPr="00CD6316" w:rsidRDefault="003B747B" w:rsidP="00CD6316">
      <w:pPr>
        <w:tabs>
          <w:tab w:val="left" w:pos="4667"/>
        </w:tabs>
        <w:ind w:right="567"/>
        <w:rPr>
          <w:rFonts w:cs="Tahoma"/>
          <w:b/>
          <w:bCs/>
          <w:szCs w:val="22"/>
        </w:rPr>
      </w:pPr>
      <w:r w:rsidRPr="00CD6316">
        <w:rPr>
          <w:rFonts w:cs="Tahoma"/>
          <w:b/>
          <w:szCs w:val="22"/>
          <w:u w:val="single"/>
        </w:rPr>
        <w:t xml:space="preserve">Recursos de Revisión </w:t>
      </w:r>
      <w:r w:rsidRPr="00CD6316">
        <w:rPr>
          <w:rFonts w:cs="Tahoma"/>
          <w:b/>
          <w:bCs/>
          <w:szCs w:val="22"/>
          <w:u w:val="single"/>
        </w:rPr>
        <w:t>2269/INFOEM/IP/RR/2025, 2270/INFOEM/IP/RR/2025, 2272/INFOEM/IP/RR/2025, 2273/INFOEM/IP/RR/2025, 2274/INFOEM/IP/RR/2025 y 2275/INFOEM/IP/RR/2025</w:t>
      </w:r>
      <w:r w:rsidRPr="00CD6316">
        <w:rPr>
          <w:rFonts w:cs="Tahoma"/>
          <w:b/>
          <w:bCs/>
          <w:szCs w:val="22"/>
        </w:rPr>
        <w:t>:</w:t>
      </w:r>
    </w:p>
    <w:p w14:paraId="7F116A27" w14:textId="77777777" w:rsidR="003B747B" w:rsidRPr="00CD6316" w:rsidRDefault="003B747B" w:rsidP="00CD6316">
      <w:pPr>
        <w:tabs>
          <w:tab w:val="left" w:pos="4667"/>
        </w:tabs>
        <w:ind w:right="567"/>
        <w:rPr>
          <w:rFonts w:cs="Tahoma"/>
          <w:b/>
          <w:bCs/>
          <w:szCs w:val="22"/>
        </w:rPr>
      </w:pPr>
    </w:p>
    <w:p w14:paraId="452C29A2" w14:textId="77777777" w:rsidR="003B747B" w:rsidRPr="00CD6316" w:rsidRDefault="003B747B" w:rsidP="00CD6316">
      <w:pPr>
        <w:tabs>
          <w:tab w:val="left" w:pos="4667"/>
        </w:tabs>
        <w:ind w:left="567" w:right="539"/>
        <w:rPr>
          <w:rFonts w:cs="Tahoma"/>
          <w:b/>
          <w:iCs/>
        </w:rPr>
      </w:pPr>
      <w:r w:rsidRPr="00CD6316">
        <w:rPr>
          <w:rFonts w:cs="Tahoma"/>
          <w:b/>
          <w:iCs/>
        </w:rPr>
        <w:t>ACTO IMPUGNADO</w:t>
      </w:r>
      <w:r w:rsidRPr="00CD6316">
        <w:rPr>
          <w:rFonts w:cs="Tahoma"/>
          <w:b/>
          <w:iCs/>
        </w:rPr>
        <w:tab/>
      </w:r>
    </w:p>
    <w:p w14:paraId="4A45F97A" w14:textId="0E112B50" w:rsidR="003B747B" w:rsidRPr="00CD6316" w:rsidRDefault="003B747B" w:rsidP="00CD6316">
      <w:pPr>
        <w:pStyle w:val="Puesto"/>
      </w:pPr>
      <w:r w:rsidRPr="00CD6316">
        <w:t>“LA INFORMACION ES INCOMPLETA.”</w:t>
      </w:r>
    </w:p>
    <w:p w14:paraId="79809E0D" w14:textId="77777777" w:rsidR="003B747B" w:rsidRPr="00CD6316" w:rsidRDefault="003B747B" w:rsidP="00CD6316">
      <w:pPr>
        <w:tabs>
          <w:tab w:val="left" w:pos="4667"/>
        </w:tabs>
        <w:ind w:right="539"/>
        <w:rPr>
          <w:rFonts w:cs="Tahoma"/>
          <w:b/>
          <w:iCs/>
        </w:rPr>
      </w:pPr>
    </w:p>
    <w:p w14:paraId="563C45AB" w14:textId="77777777" w:rsidR="003B747B" w:rsidRPr="00CD6316" w:rsidRDefault="003B747B" w:rsidP="00CD6316">
      <w:pPr>
        <w:tabs>
          <w:tab w:val="left" w:pos="4667"/>
        </w:tabs>
        <w:ind w:left="567" w:right="539"/>
        <w:rPr>
          <w:rFonts w:cs="Tahoma"/>
          <w:b/>
          <w:iCs/>
        </w:rPr>
      </w:pPr>
      <w:r w:rsidRPr="00CD6316">
        <w:rPr>
          <w:rFonts w:cs="Tahoma"/>
          <w:b/>
          <w:iCs/>
        </w:rPr>
        <w:t>RAZONES O MOTIVOS DE LA INCONFORMIDAD</w:t>
      </w:r>
      <w:r w:rsidRPr="00CD6316">
        <w:rPr>
          <w:rFonts w:cs="Tahoma"/>
          <w:b/>
          <w:iCs/>
        </w:rPr>
        <w:tab/>
      </w:r>
    </w:p>
    <w:p w14:paraId="5A2251FA" w14:textId="0DDF8335" w:rsidR="003B747B" w:rsidRPr="00CD6316" w:rsidRDefault="003B747B" w:rsidP="00CD6316">
      <w:pPr>
        <w:pStyle w:val="Puesto"/>
        <w:rPr>
          <w:rFonts w:cs="Tahoma"/>
          <w:b/>
          <w:bCs/>
          <w:szCs w:val="22"/>
        </w:rPr>
      </w:pPr>
      <w:r w:rsidRPr="00CD6316">
        <w:t>“LA INFORMACION ES INCOMPLETA.”</w:t>
      </w:r>
    </w:p>
    <w:p w14:paraId="5CA38AC9" w14:textId="77777777" w:rsidR="003B747B" w:rsidRPr="00CD6316" w:rsidRDefault="003B747B" w:rsidP="00CD6316">
      <w:pPr>
        <w:tabs>
          <w:tab w:val="left" w:pos="4667"/>
        </w:tabs>
        <w:ind w:right="567"/>
        <w:rPr>
          <w:rFonts w:cs="Tahoma"/>
          <w:b/>
          <w:bCs/>
          <w:szCs w:val="22"/>
        </w:rPr>
      </w:pPr>
    </w:p>
    <w:p w14:paraId="6804DEF1" w14:textId="147A1A06" w:rsidR="00664420" w:rsidRPr="00CD6316" w:rsidRDefault="006E25BC" w:rsidP="00CD6316">
      <w:pPr>
        <w:pStyle w:val="Ttulo3"/>
      </w:pPr>
      <w:bookmarkStart w:id="15" w:name="_Toc199958713"/>
      <w:r w:rsidRPr="00CD6316">
        <w:t>b</w:t>
      </w:r>
      <w:r w:rsidR="00664420" w:rsidRPr="00CD6316">
        <w:t>) Turno</w:t>
      </w:r>
      <w:r w:rsidR="003B747B" w:rsidRPr="00CD6316">
        <w:t>s</w:t>
      </w:r>
      <w:r w:rsidR="00664420" w:rsidRPr="00CD6316">
        <w:t xml:space="preserve"> d</w:t>
      </w:r>
      <w:r w:rsidR="003B747B" w:rsidRPr="00CD6316">
        <w:t>e los</w:t>
      </w:r>
      <w:r w:rsidR="00664420" w:rsidRPr="00CD6316">
        <w:t xml:space="preserve"> Recurso</w:t>
      </w:r>
      <w:r w:rsidR="003B747B" w:rsidRPr="00CD6316">
        <w:t>s</w:t>
      </w:r>
      <w:r w:rsidR="00664420" w:rsidRPr="00CD6316">
        <w:t xml:space="preserve"> de Revisión</w:t>
      </w:r>
      <w:bookmarkEnd w:id="15"/>
    </w:p>
    <w:p w14:paraId="1173671B" w14:textId="0B2EB652" w:rsidR="00C72DAA" w:rsidRPr="00CD6316" w:rsidRDefault="00C72DAA" w:rsidP="00CD6316">
      <w:r w:rsidRPr="00CD6316">
        <w:t>Con fundamento en el artículo 185, fracción I de la Ley de Transparencia y Acceso a la Información Pública del Estado de México y Municipios, el</w:t>
      </w:r>
      <w:r w:rsidRPr="00CD6316">
        <w:rPr>
          <w:b/>
          <w:bCs/>
        </w:rPr>
        <w:t xml:space="preserve"> </w:t>
      </w:r>
      <w:r w:rsidR="00947DDC" w:rsidRPr="00CD6316">
        <w:rPr>
          <w:rFonts w:eastAsia="Palatino Linotype" w:cs="Palatino Linotype"/>
          <w:b/>
        </w:rPr>
        <w:t>veintiocho de febrero</w:t>
      </w:r>
      <w:r w:rsidR="002A0B3D" w:rsidRPr="00CD6316">
        <w:rPr>
          <w:rFonts w:eastAsia="Palatino Linotype" w:cs="Palatino Linotype"/>
          <w:b/>
        </w:rPr>
        <w:t xml:space="preserve"> de dos mil veinticinco</w:t>
      </w:r>
      <w:r w:rsidRPr="00CD6316">
        <w:t xml:space="preserve"> se </w:t>
      </w:r>
      <w:r w:rsidR="00947DDC" w:rsidRPr="00CD6316">
        <w:t>turnaron</w:t>
      </w:r>
      <w:r w:rsidRPr="00CD6316">
        <w:t xml:space="preserve"> </w:t>
      </w:r>
      <w:r w:rsidR="00947DDC" w:rsidRPr="00CD6316">
        <w:t>los</w:t>
      </w:r>
      <w:r w:rsidRPr="00CD6316">
        <w:t xml:space="preserve"> recurso</w:t>
      </w:r>
      <w:r w:rsidR="00947DDC" w:rsidRPr="00CD6316">
        <w:t>s</w:t>
      </w:r>
      <w:r w:rsidRPr="00CD6316">
        <w:t xml:space="preserve"> de revisión a través del</w:t>
      </w:r>
      <w:r w:rsidRPr="00CD6316">
        <w:rPr>
          <w:rFonts w:eastAsia="Arial Unicode MS"/>
        </w:rPr>
        <w:t xml:space="preserve"> </w:t>
      </w:r>
      <w:r w:rsidRPr="00CD6316">
        <w:rPr>
          <w:rFonts w:eastAsia="Arial Unicode MS"/>
          <w:bCs/>
        </w:rPr>
        <w:t>SAIMEX</w:t>
      </w:r>
      <w:r w:rsidRPr="00CD6316">
        <w:t xml:space="preserve"> a la</w:t>
      </w:r>
      <w:r w:rsidR="00947DDC" w:rsidRPr="00CD6316">
        <w:t>s</w:t>
      </w:r>
      <w:r w:rsidRPr="00CD6316">
        <w:t xml:space="preserve"> </w:t>
      </w:r>
      <w:r w:rsidRPr="00CD6316">
        <w:rPr>
          <w:b/>
        </w:rPr>
        <w:t>Comisionada</w:t>
      </w:r>
      <w:r w:rsidR="00947DDC" w:rsidRPr="00CD6316">
        <w:rPr>
          <w:b/>
        </w:rPr>
        <w:t>s</w:t>
      </w:r>
      <w:r w:rsidRPr="00CD6316">
        <w:rPr>
          <w:b/>
        </w:rPr>
        <w:t xml:space="preserve"> Sharon Cristina Morales Martínez</w:t>
      </w:r>
      <w:r w:rsidR="00947DDC" w:rsidRPr="00CD6316">
        <w:rPr>
          <w:b/>
        </w:rPr>
        <w:t>, María del Rosario Mejía Ayala, Guadalupe Ramírez Peña y al Comisionado Javier Martínez Vilchis</w:t>
      </w:r>
      <w:r w:rsidRPr="00CD6316">
        <w:rPr>
          <w:bCs/>
        </w:rPr>
        <w:t xml:space="preserve">, </w:t>
      </w:r>
      <w:r w:rsidRPr="00CD6316">
        <w:t xml:space="preserve">a efecto de decretar su admisión o desechamiento. </w:t>
      </w:r>
    </w:p>
    <w:p w14:paraId="18F305CB" w14:textId="77777777" w:rsidR="00664420" w:rsidRPr="00CD6316" w:rsidRDefault="00664420" w:rsidP="00CD6316">
      <w:pPr>
        <w:rPr>
          <w:rFonts w:eastAsia="Batang" w:cs="Tahoma"/>
          <w:bCs/>
          <w:szCs w:val="22"/>
        </w:rPr>
      </w:pPr>
    </w:p>
    <w:p w14:paraId="3E31EC2D" w14:textId="52FFD0AA" w:rsidR="00664420" w:rsidRPr="00CD6316" w:rsidRDefault="006E25BC" w:rsidP="00CD6316">
      <w:pPr>
        <w:pStyle w:val="Ttulo3"/>
      </w:pPr>
      <w:bookmarkStart w:id="16" w:name="_Toc199958714"/>
      <w:r w:rsidRPr="00CD6316">
        <w:t>c</w:t>
      </w:r>
      <w:r w:rsidR="00664420" w:rsidRPr="00CD6316">
        <w:t>) Admisión del Recurso de Revisión</w:t>
      </w:r>
      <w:bookmarkEnd w:id="16"/>
    </w:p>
    <w:p w14:paraId="240447D5" w14:textId="5660FEF0" w:rsidR="000E09C4" w:rsidRPr="00CD6316" w:rsidRDefault="00947DDC" w:rsidP="00CD6316">
      <w:pPr>
        <w:rPr>
          <w:rFonts w:cs="Arial"/>
        </w:rPr>
      </w:pPr>
      <w:r w:rsidRPr="00CD6316">
        <w:rPr>
          <w:rFonts w:cs="Arial"/>
        </w:rPr>
        <w:t xml:space="preserve">Del </w:t>
      </w:r>
      <w:r w:rsidRPr="00CD6316">
        <w:rPr>
          <w:rFonts w:cs="Arial"/>
          <w:b/>
        </w:rPr>
        <w:t>cuatro al siete de marzo</w:t>
      </w:r>
      <w:r w:rsidRPr="00CD6316">
        <w:rPr>
          <w:rFonts w:cs="Arial"/>
        </w:rPr>
        <w:t xml:space="preserve"> </w:t>
      </w:r>
      <w:r w:rsidR="002A0B3D" w:rsidRPr="00CD6316">
        <w:rPr>
          <w:rFonts w:eastAsia="Palatino Linotype" w:cs="Palatino Linotype"/>
          <w:b/>
        </w:rPr>
        <w:t>de dos mil veinticinco</w:t>
      </w:r>
      <w:r w:rsidR="000E09C4" w:rsidRPr="00CD6316">
        <w:rPr>
          <w:rFonts w:cs="Arial"/>
        </w:rPr>
        <w:t xml:space="preserve"> se a</w:t>
      </w:r>
      <w:r w:rsidRPr="00CD6316">
        <w:rPr>
          <w:rFonts w:cs="Arial"/>
        </w:rPr>
        <w:t xml:space="preserve">cordó la admisión a trámite de los </w:t>
      </w:r>
      <w:r w:rsidR="000E09C4" w:rsidRPr="00CD6316">
        <w:rPr>
          <w:rFonts w:cs="Arial"/>
        </w:rPr>
        <w:t>Recurso</w:t>
      </w:r>
      <w:r w:rsidRPr="00CD6316">
        <w:rPr>
          <w:rFonts w:cs="Arial"/>
        </w:rPr>
        <w:t>s</w:t>
      </w:r>
      <w:r w:rsidR="000E09C4" w:rsidRPr="00CD6316">
        <w:rPr>
          <w:rFonts w:cs="Arial"/>
        </w:rPr>
        <w:t xml:space="preserve"> de Revisión y se integró el expediente respectivo, mismo que se puso a disposición de las partes para que, en un plazo de siete días hábiles, manifestaran lo que a su derecho </w:t>
      </w:r>
      <w:r w:rsidR="000E09C4" w:rsidRPr="00CD6316">
        <w:rPr>
          <w:rFonts w:cs="Arial"/>
        </w:rPr>
        <w:lastRenderedPageBreak/>
        <w:t>conviniera, conforme a lo dispuesto por el artículo 185</w:t>
      </w:r>
      <w:r w:rsidR="00865CF4" w:rsidRPr="00CD6316">
        <w:rPr>
          <w:rFonts w:cs="Arial"/>
        </w:rPr>
        <w:t>, fracción II</w:t>
      </w:r>
      <w:r w:rsidR="000E09C4" w:rsidRPr="00CD6316">
        <w:rPr>
          <w:rFonts w:cs="Arial"/>
        </w:rPr>
        <w:t xml:space="preserve"> de la Ley de Transparencia y Acceso a la Información Pública del Estado de México y Municipios.</w:t>
      </w:r>
    </w:p>
    <w:p w14:paraId="09B589C5" w14:textId="77777777" w:rsidR="00664420" w:rsidRPr="00CD6316" w:rsidRDefault="00664420" w:rsidP="00CD6316">
      <w:pPr>
        <w:rPr>
          <w:rFonts w:cs="Tahoma"/>
          <w:b/>
          <w:szCs w:val="22"/>
        </w:rPr>
      </w:pPr>
    </w:p>
    <w:p w14:paraId="3B820F58" w14:textId="4F1E80F6" w:rsidR="00865CF4" w:rsidRPr="00CD6316" w:rsidRDefault="002A3D44" w:rsidP="00CD6316">
      <w:pPr>
        <w:pStyle w:val="Ttulo3"/>
      </w:pPr>
      <w:bookmarkStart w:id="17" w:name="_Toc199958715"/>
      <w:r w:rsidRPr="00CD6316">
        <w:t>d</w:t>
      </w:r>
      <w:r w:rsidR="00664420" w:rsidRPr="00CD6316">
        <w:t xml:space="preserve">) </w:t>
      </w:r>
      <w:r w:rsidR="00865CF4" w:rsidRPr="00CD6316">
        <w:t>Informe Justificado del Sujeto Obligado</w:t>
      </w:r>
      <w:bookmarkEnd w:id="17"/>
    </w:p>
    <w:p w14:paraId="5E6D51A9" w14:textId="0DD9782D" w:rsidR="002A0B3D" w:rsidRPr="00CD6316" w:rsidRDefault="00BC76FD" w:rsidP="00CD6316">
      <w:pPr>
        <w:rPr>
          <w:rFonts w:eastAsia="Arial Unicode MS" w:cs="Arial"/>
        </w:rPr>
      </w:pPr>
      <w:r w:rsidRPr="00CD6316">
        <w:rPr>
          <w:rFonts w:cs="Tahoma"/>
          <w:b/>
          <w:bCs/>
          <w:szCs w:val="24"/>
        </w:rPr>
        <w:t>EL SUJETO OBLIGADO</w:t>
      </w:r>
      <w:r w:rsidRPr="00CD6316">
        <w:rPr>
          <w:rFonts w:cs="Tahoma"/>
          <w:bCs/>
          <w:szCs w:val="24"/>
        </w:rPr>
        <w:t xml:space="preserve"> no rindió su informe justificado dentro del término legalmente concedido para tal efecto.</w:t>
      </w:r>
    </w:p>
    <w:p w14:paraId="24F87764" w14:textId="77777777" w:rsidR="00664420" w:rsidRPr="00CD6316" w:rsidRDefault="00664420" w:rsidP="00CD6316">
      <w:pPr>
        <w:rPr>
          <w:rFonts w:cs="Tahoma"/>
          <w:bCs/>
          <w:szCs w:val="24"/>
        </w:rPr>
      </w:pPr>
    </w:p>
    <w:p w14:paraId="1F631C0A" w14:textId="25074094" w:rsidR="004D2924" w:rsidRPr="00CD6316" w:rsidRDefault="004D2924" w:rsidP="00CD6316">
      <w:pPr>
        <w:pStyle w:val="Ttulo3"/>
        <w:rPr>
          <w:lang w:val="es-ES"/>
        </w:rPr>
      </w:pPr>
      <w:bookmarkStart w:id="18" w:name="_Toc165402867"/>
      <w:bookmarkStart w:id="19" w:name="_Toc199958716"/>
      <w:r w:rsidRPr="00CD6316">
        <w:rPr>
          <w:rFonts w:eastAsia="Calibri"/>
          <w:bCs/>
          <w:lang w:eastAsia="en-US"/>
        </w:rPr>
        <w:t>e)</w:t>
      </w:r>
      <w:r w:rsidRPr="00CD6316">
        <w:t xml:space="preserve"> </w:t>
      </w:r>
      <w:r w:rsidRPr="00CD6316">
        <w:rPr>
          <w:lang w:val="es-ES"/>
        </w:rPr>
        <w:t>Manifestaciones de la Parte Recurrente</w:t>
      </w:r>
      <w:bookmarkEnd w:id="18"/>
      <w:bookmarkEnd w:id="19"/>
    </w:p>
    <w:p w14:paraId="6923684C" w14:textId="62C49AFD" w:rsidR="00664420" w:rsidRPr="00CD6316" w:rsidRDefault="004D2924" w:rsidP="00CD6316">
      <w:pPr>
        <w:rPr>
          <w:rFonts w:eastAsia="Arial Unicode MS" w:cs="Arial"/>
        </w:rPr>
      </w:pPr>
      <w:r w:rsidRPr="00CD6316">
        <w:rPr>
          <w:rFonts w:cs="Tahoma"/>
          <w:b/>
          <w:szCs w:val="24"/>
        </w:rPr>
        <w:t xml:space="preserve">LA PARTE RECURRENTE </w:t>
      </w:r>
      <w:r w:rsidRPr="00CD6316">
        <w:rPr>
          <w:rFonts w:eastAsia="Arial Unicode MS" w:cs="Arial"/>
        </w:rPr>
        <w:t xml:space="preserve">no realizó manifestación alguna dentro del término legalmente concedido para tal efecto, </w:t>
      </w:r>
      <w:r w:rsidR="00E05FBD" w:rsidRPr="00CD6316">
        <w:rPr>
          <w:rFonts w:eastAsia="Arial Unicode MS" w:cs="Arial"/>
        </w:rPr>
        <w:t>ni presentó pruebas o alegatos.</w:t>
      </w:r>
    </w:p>
    <w:p w14:paraId="1ECC0AB7" w14:textId="77777777" w:rsidR="00E05FBD" w:rsidRPr="00CD6316" w:rsidRDefault="00E05FBD" w:rsidP="00CD6316">
      <w:pPr>
        <w:rPr>
          <w:rFonts w:eastAsia="Arial Unicode MS" w:cs="Arial"/>
        </w:rPr>
      </w:pPr>
    </w:p>
    <w:p w14:paraId="43673292" w14:textId="0748538C" w:rsidR="00BC76FD" w:rsidRPr="00CD6316" w:rsidRDefault="00BC76FD" w:rsidP="00CD6316">
      <w:pPr>
        <w:pStyle w:val="Ttulo3"/>
      </w:pPr>
      <w:bookmarkStart w:id="20" w:name="_Toc178794229"/>
      <w:bookmarkStart w:id="21" w:name="_Toc199958717"/>
      <w:r w:rsidRPr="00CD6316">
        <w:t>f) Acumulación de los Recursos de Revisión</w:t>
      </w:r>
      <w:bookmarkEnd w:id="20"/>
      <w:bookmarkEnd w:id="21"/>
    </w:p>
    <w:p w14:paraId="1A261E5A" w14:textId="02C1EEE6" w:rsidR="00BC76FD" w:rsidRPr="00CD6316" w:rsidRDefault="00BC76FD" w:rsidP="00CD6316">
      <w:pPr>
        <w:rPr>
          <w:rFonts w:eastAsia="Calibri"/>
          <w:b/>
          <w:lang w:eastAsia="en-US"/>
        </w:rPr>
      </w:pPr>
      <w:r w:rsidRPr="00CD6316">
        <w:rPr>
          <w:rFonts w:cs="Arial"/>
          <w:lang w:val="es-ES_tradnl"/>
        </w:rPr>
        <w:t xml:space="preserve">Por economía procesal y </w:t>
      </w:r>
      <w:r w:rsidRPr="00CD6316">
        <w:rPr>
          <w:rFonts w:cs="Arial"/>
        </w:rPr>
        <w:t xml:space="preserve">con la finalidad de evitar resoluciones contradictorias, en </w:t>
      </w:r>
      <w:r w:rsidRPr="00CD6316">
        <w:t xml:space="preserve">la </w:t>
      </w:r>
      <w:r w:rsidRPr="00CD6316">
        <w:rPr>
          <w:b/>
        </w:rPr>
        <w:t>Novena Sesión Ordinaria</w:t>
      </w:r>
      <w:r w:rsidRPr="00CD6316">
        <w:t xml:space="preserve"> celebrada el </w:t>
      </w:r>
      <w:r w:rsidRPr="00CD6316">
        <w:rPr>
          <w:b/>
        </w:rPr>
        <w:t>doce de marzo de dos mil veinticinco</w:t>
      </w:r>
      <w:r w:rsidRPr="00CD6316">
        <w:t xml:space="preserve">, el Pleno de este Instituto </w:t>
      </w:r>
      <w:r w:rsidRPr="00CD6316">
        <w:rPr>
          <w:rFonts w:cs="Arial"/>
        </w:rPr>
        <w:t xml:space="preserve">determinó </w:t>
      </w:r>
      <w:r w:rsidRPr="00CD6316">
        <w:t>acumular los Recursos de Revisión</w:t>
      </w:r>
      <w:bookmarkStart w:id="22" w:name="_Hlk109159636"/>
      <w:r w:rsidRPr="00CD6316">
        <w:rPr>
          <w:rFonts w:cs="Arial"/>
          <w:b/>
          <w:bCs/>
        </w:rPr>
        <w:t xml:space="preserve"> </w:t>
      </w:r>
      <w:bookmarkEnd w:id="22"/>
      <w:r w:rsidRPr="00CD6316">
        <w:rPr>
          <w:rFonts w:eastAsia="Calibri"/>
          <w:b/>
          <w:lang w:eastAsia="en-US"/>
        </w:rPr>
        <w:t>02262/INFOEM/IP/RR/2025, 2263/INFOEM/IP/RR/2025, 2264/INFOEM/IP/RR/2025, 2265/INFOEM/IP/RR/2025, 2269/INFOEM/IP/RR/2025, 2270/INFOEM/IP/RR/2025, 2272/INFOEM/IP/RR/2025, 2273/INFOEM/IP/RR/2025, 2274/INFOEM/IP/RR/2025 y 2275/INFOEM/IP/RR/2025.</w:t>
      </w:r>
    </w:p>
    <w:p w14:paraId="55AF755D" w14:textId="77777777" w:rsidR="00BC76FD" w:rsidRPr="00CD6316" w:rsidRDefault="00BC76FD" w:rsidP="00CD6316">
      <w:pPr>
        <w:rPr>
          <w:rFonts w:eastAsia="Arial Unicode MS" w:cs="Arial"/>
        </w:rPr>
      </w:pPr>
    </w:p>
    <w:p w14:paraId="0E651988" w14:textId="65FFFE93" w:rsidR="00664420" w:rsidRPr="00CD6316" w:rsidRDefault="003D1068" w:rsidP="00CD6316">
      <w:pPr>
        <w:pStyle w:val="Ttulo3"/>
      </w:pPr>
      <w:bookmarkStart w:id="23" w:name="_Toc199958718"/>
      <w:r w:rsidRPr="00CD6316">
        <w:t>g</w:t>
      </w:r>
      <w:r w:rsidR="00664420" w:rsidRPr="00CD6316">
        <w:t>) Cierre de instrucción</w:t>
      </w:r>
      <w:bookmarkEnd w:id="23"/>
    </w:p>
    <w:p w14:paraId="79AF95DC" w14:textId="0A6B5F59" w:rsidR="00664420" w:rsidRPr="00CD6316" w:rsidRDefault="00BF091A" w:rsidP="00CD6316">
      <w:pPr>
        <w:rPr>
          <w:rFonts w:cs="Tahoma"/>
          <w:szCs w:val="22"/>
        </w:rPr>
      </w:pPr>
      <w:r w:rsidRPr="00CD6316">
        <w:rPr>
          <w:rFonts w:cs="Tahoma"/>
          <w:szCs w:val="22"/>
        </w:rPr>
        <w:t>Al no existir diligencias pendientes por desahogar</w:t>
      </w:r>
      <w:r w:rsidRPr="00CD6316">
        <w:rPr>
          <w:rFonts w:cs="Arial"/>
        </w:rPr>
        <w:t xml:space="preserve">, el </w:t>
      </w:r>
      <w:r w:rsidR="003D1068" w:rsidRPr="00CD6316">
        <w:rPr>
          <w:rFonts w:cs="Arial"/>
          <w:b/>
        </w:rPr>
        <w:t>treinta y uno</w:t>
      </w:r>
      <w:r w:rsidR="00BC76FD" w:rsidRPr="00CD6316">
        <w:rPr>
          <w:rFonts w:cs="Arial"/>
          <w:b/>
        </w:rPr>
        <w:t xml:space="preserve"> de ma</w:t>
      </w:r>
      <w:r w:rsidR="003D1068" w:rsidRPr="00CD6316">
        <w:rPr>
          <w:rFonts w:cs="Arial"/>
          <w:b/>
        </w:rPr>
        <w:t>rzo</w:t>
      </w:r>
      <w:r w:rsidR="002A0B3D" w:rsidRPr="00CD6316">
        <w:rPr>
          <w:rFonts w:cs="Arial"/>
          <w:b/>
        </w:rPr>
        <w:t xml:space="preserve"> de abril de dos mil veinticinco</w:t>
      </w:r>
      <w:r w:rsidRPr="00CD6316">
        <w:rPr>
          <w:rFonts w:cs="Arial"/>
        </w:rPr>
        <w:t xml:space="preserve"> la </w:t>
      </w:r>
      <w:r w:rsidRPr="00CD6316">
        <w:rPr>
          <w:rFonts w:cs="Arial"/>
          <w:b/>
          <w:bCs/>
        </w:rPr>
        <w:t xml:space="preserve">Comisionada </w:t>
      </w:r>
      <w:r w:rsidRPr="00CD6316">
        <w:rPr>
          <w:b/>
        </w:rPr>
        <w:t xml:space="preserve">Sharon Cristina Morales Martínez </w:t>
      </w:r>
      <w:r w:rsidRPr="00CD6316">
        <w:rPr>
          <w:rFonts w:cs="Arial"/>
        </w:rPr>
        <w:t>acordó el cierre de instrucción</w:t>
      </w:r>
      <w:r w:rsidR="0011350D" w:rsidRPr="00CD6316">
        <w:rPr>
          <w:rFonts w:cs="Arial"/>
        </w:rPr>
        <w:t xml:space="preserve"> y</w:t>
      </w:r>
      <w:r w:rsidRPr="00CD6316">
        <w:rPr>
          <w:rFonts w:cs="Arial"/>
        </w:rPr>
        <w:t xml:space="preserve"> </w:t>
      </w:r>
      <w:r w:rsidR="0011350D" w:rsidRPr="00CD6316">
        <w:rPr>
          <w:rFonts w:cs="Arial"/>
        </w:rPr>
        <w:t xml:space="preserve">la </w:t>
      </w:r>
      <w:r w:rsidRPr="00CD6316">
        <w:rPr>
          <w:rFonts w:cs="Arial"/>
        </w:rPr>
        <w:t xml:space="preserve">remisión del expediente a efecto de ser resuelto, de conformidad con lo establecido en el artículo 185 fracciones VI y VIII de la Ley de Transparencia y Acceso a la </w:t>
      </w:r>
      <w:r w:rsidRPr="00CD6316">
        <w:rPr>
          <w:rFonts w:cs="Arial"/>
        </w:rPr>
        <w:lastRenderedPageBreak/>
        <w:t>Información Pública del Estado de México y Municipios</w:t>
      </w:r>
      <w:r w:rsidRPr="00CD6316">
        <w:t>.</w:t>
      </w:r>
      <w:r w:rsidR="0011350D" w:rsidRPr="00CD6316">
        <w:t xml:space="preserve"> Dicho acuerdo </w:t>
      </w:r>
      <w:r w:rsidR="00664420" w:rsidRPr="00CD6316">
        <w:rPr>
          <w:rFonts w:cs="Tahoma"/>
          <w:szCs w:val="22"/>
        </w:rPr>
        <w:t xml:space="preserve">fue notificado a las partes el mismo día a través del </w:t>
      </w:r>
      <w:r w:rsidR="00664420" w:rsidRPr="00CD6316">
        <w:rPr>
          <w:rFonts w:cs="Tahoma"/>
          <w:szCs w:val="22"/>
          <w:lang w:val="es-ES"/>
        </w:rPr>
        <w:t>SAIMEX</w:t>
      </w:r>
      <w:r w:rsidR="00664420" w:rsidRPr="00CD6316">
        <w:rPr>
          <w:rFonts w:cs="Tahoma"/>
          <w:szCs w:val="22"/>
        </w:rPr>
        <w:t>.</w:t>
      </w:r>
    </w:p>
    <w:p w14:paraId="0BD9E78C" w14:textId="0BE0545A" w:rsidR="003D1068" w:rsidRPr="00CD6316" w:rsidRDefault="003D1068" w:rsidP="00CD6316">
      <w:pPr>
        <w:pStyle w:val="Ttulo3"/>
        <w:rPr>
          <w:rFonts w:eastAsia="Calibri"/>
        </w:rPr>
      </w:pPr>
      <w:bookmarkStart w:id="24" w:name="_Toc178794230"/>
      <w:bookmarkStart w:id="25" w:name="_Toc199958719"/>
      <w:r w:rsidRPr="00CD6316">
        <w:rPr>
          <w:rFonts w:eastAsia="Calibri"/>
        </w:rPr>
        <w:t>h) Ampliación de plazo para resolver el Recurso de Revisión</w:t>
      </w:r>
      <w:bookmarkEnd w:id="24"/>
      <w:bookmarkEnd w:id="25"/>
    </w:p>
    <w:p w14:paraId="41949D62" w14:textId="72D4C599" w:rsidR="003D1068" w:rsidRPr="00CD6316" w:rsidRDefault="003D1068" w:rsidP="00CD6316">
      <w:pPr>
        <w:tabs>
          <w:tab w:val="left" w:pos="3261"/>
        </w:tabs>
        <w:rPr>
          <w:rFonts w:eastAsia="Calibri" w:cs="Tahoma"/>
          <w:szCs w:val="22"/>
        </w:rPr>
      </w:pPr>
      <w:r w:rsidRPr="00CD6316">
        <w:rPr>
          <w:rFonts w:eastAsia="Calibri" w:cs="Tahoma"/>
          <w:szCs w:val="22"/>
        </w:rPr>
        <w:t xml:space="preserve">Con fundamento en lo dispuesto en el artículo 181, párrafo tercero, de la Ley de Transparencia y Acceso a la Información Pública del Estado de México y Municipios, </w:t>
      </w:r>
      <w:r w:rsidRPr="00CD6316">
        <w:rPr>
          <w:rFonts w:eastAsia="Calibri" w:cs="Tahoma"/>
          <w:b/>
          <w:bCs/>
          <w:szCs w:val="22"/>
        </w:rPr>
        <w:t xml:space="preserve">el cuatro de junio de dos mil veinticinco </w:t>
      </w:r>
      <w:r w:rsidRPr="00CD6316">
        <w:rPr>
          <w:rFonts w:eastAsia="Calibri" w:cs="Tahoma"/>
          <w:szCs w:val="22"/>
        </w:rPr>
        <w:t>se acordó ampliar por un periodo razonable el plazo para resolver el presente Recurso de Revisión; acuerdo que fue notificado a las partes a través del SAIMEX.</w:t>
      </w:r>
    </w:p>
    <w:p w14:paraId="7D6682ED" w14:textId="77777777" w:rsidR="003D1068" w:rsidRPr="00CD6316" w:rsidRDefault="003D1068" w:rsidP="00CD6316">
      <w:pPr>
        <w:tabs>
          <w:tab w:val="left" w:pos="3261"/>
        </w:tabs>
        <w:rPr>
          <w:rFonts w:eastAsia="Calibri" w:cs="Tahoma"/>
          <w:szCs w:val="22"/>
        </w:rPr>
      </w:pPr>
    </w:p>
    <w:p w14:paraId="60B9C57E" w14:textId="77777777" w:rsidR="003D1068" w:rsidRPr="00CD6316" w:rsidRDefault="003D1068" w:rsidP="00CD6316">
      <w:pPr>
        <w:pStyle w:val="paragraph"/>
        <w:spacing w:before="0" w:beforeAutospacing="0" w:after="0" w:afterAutospacing="0"/>
        <w:textAlignment w:val="baseline"/>
        <w:rPr>
          <w:rStyle w:val="eop"/>
          <w:rFonts w:cs="Segoe UI"/>
          <w:sz w:val="22"/>
          <w:szCs w:val="22"/>
        </w:rPr>
      </w:pPr>
      <w:r w:rsidRPr="00CD6316">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1DA554E" w14:textId="77777777" w:rsidR="003D1068" w:rsidRPr="00CD6316" w:rsidRDefault="003D1068" w:rsidP="00CD6316">
      <w:pPr>
        <w:pStyle w:val="paragraph"/>
        <w:spacing w:before="0" w:beforeAutospacing="0" w:after="0" w:afterAutospacing="0"/>
        <w:textAlignment w:val="baseline"/>
        <w:rPr>
          <w:rFonts w:cs="Segoe UI"/>
          <w:sz w:val="22"/>
          <w:szCs w:val="22"/>
        </w:rPr>
      </w:pPr>
    </w:p>
    <w:p w14:paraId="43FAE96E" w14:textId="77777777" w:rsidR="003D1068" w:rsidRPr="00CD6316" w:rsidRDefault="003D1068" w:rsidP="00CD6316"/>
    <w:p w14:paraId="741683E3" w14:textId="77777777" w:rsidR="0011350D" w:rsidRPr="00CD6316" w:rsidRDefault="0011350D" w:rsidP="00CD6316">
      <w:pPr>
        <w:rPr>
          <w:rFonts w:cs="Tahoma"/>
          <w:szCs w:val="22"/>
        </w:rPr>
      </w:pPr>
    </w:p>
    <w:p w14:paraId="7A9629DE" w14:textId="714FD793" w:rsidR="00664420" w:rsidRPr="00CD6316" w:rsidRDefault="00664420" w:rsidP="00CD6316">
      <w:pPr>
        <w:pStyle w:val="Ttulo1"/>
        <w:rPr>
          <w:rFonts w:eastAsiaTheme="minorHAnsi"/>
          <w:lang w:eastAsia="en-US"/>
        </w:rPr>
      </w:pPr>
      <w:bookmarkStart w:id="26" w:name="_Toc199958720"/>
      <w:r w:rsidRPr="00CD6316">
        <w:rPr>
          <w:rFonts w:eastAsiaTheme="minorHAnsi"/>
          <w:lang w:eastAsia="en-US"/>
        </w:rPr>
        <w:t>CONSIDERANDOS</w:t>
      </w:r>
      <w:bookmarkEnd w:id="26"/>
    </w:p>
    <w:p w14:paraId="6DD1243B" w14:textId="77777777" w:rsidR="00664420" w:rsidRPr="00CD6316" w:rsidRDefault="00664420" w:rsidP="00CD6316">
      <w:pPr>
        <w:contextualSpacing/>
        <w:jc w:val="center"/>
        <w:rPr>
          <w:rFonts w:eastAsiaTheme="minorHAnsi" w:cs="Tahoma"/>
          <w:b/>
          <w:szCs w:val="22"/>
          <w:lang w:eastAsia="en-US"/>
        </w:rPr>
      </w:pPr>
    </w:p>
    <w:p w14:paraId="0B67CB92" w14:textId="7ABDA828" w:rsidR="00664420" w:rsidRPr="00CD6316" w:rsidRDefault="00664420" w:rsidP="00CD6316">
      <w:pPr>
        <w:pStyle w:val="Ttulo2"/>
        <w:rPr>
          <w:rFonts w:eastAsia="Batang"/>
        </w:rPr>
      </w:pPr>
      <w:bookmarkStart w:id="27" w:name="_Toc199958721"/>
      <w:r w:rsidRPr="00CD6316">
        <w:rPr>
          <w:rFonts w:eastAsia="Batang"/>
        </w:rPr>
        <w:t xml:space="preserve">PRIMERO. </w:t>
      </w:r>
      <w:r w:rsidR="00BA55A8" w:rsidRPr="00CD6316">
        <w:rPr>
          <w:rFonts w:eastAsia="Batang"/>
        </w:rPr>
        <w:t>Procedibilidad</w:t>
      </w:r>
      <w:bookmarkEnd w:id="27"/>
    </w:p>
    <w:p w14:paraId="39C52BC1" w14:textId="1C148D2B" w:rsidR="00BA55A8" w:rsidRPr="00CD6316" w:rsidRDefault="00BA55A8" w:rsidP="00CD6316">
      <w:pPr>
        <w:pStyle w:val="Ttulo3"/>
      </w:pPr>
      <w:bookmarkStart w:id="28" w:name="_Toc199958722"/>
      <w:r w:rsidRPr="00CD6316">
        <w:t>a) Competencia</w:t>
      </w:r>
      <w:r w:rsidR="00150C49" w:rsidRPr="00CD6316">
        <w:t xml:space="preserve"> del Instituto</w:t>
      </w:r>
      <w:bookmarkEnd w:id="28"/>
    </w:p>
    <w:p w14:paraId="56E64942" w14:textId="3F03611A" w:rsidR="0011350D" w:rsidRPr="00CD6316" w:rsidRDefault="0011350D" w:rsidP="00CD6316">
      <w:pPr>
        <w:rPr>
          <w:rFonts w:cs="Arial"/>
        </w:rPr>
      </w:pPr>
      <w:r w:rsidRPr="00CD6316">
        <w:t xml:space="preserve">Este Instituto de Transparencia, Acceso a la Información Pública y Protección de Datos Personales del Estado de México y Municipios es competente para conocer y resolver </w:t>
      </w:r>
      <w:r w:rsidR="005F65B7" w:rsidRPr="00CD6316">
        <w:t xml:space="preserve">el </w:t>
      </w:r>
      <w:r w:rsidRPr="00CD6316">
        <w:t xml:space="preserve">presente Recurso de Revisión, conforme a lo dispuesto en los artículos 6, Apartado A de la Constitución Política de los Estados Unidos Mexicanos; 5, párrafos trigésimo </w:t>
      </w:r>
      <w:r w:rsidR="000C22FD" w:rsidRPr="00CD6316">
        <w:t xml:space="preserve">séptimo, </w:t>
      </w:r>
      <w:r w:rsidRPr="00CD6316">
        <w:t xml:space="preserve"> trigésimo </w:t>
      </w:r>
      <w:r w:rsidR="000C22FD" w:rsidRPr="00CD6316">
        <w:t>octavo</w:t>
      </w:r>
      <w:r w:rsidRPr="00CD6316">
        <w:t xml:space="preserve"> y trigésimo </w:t>
      </w:r>
      <w:r w:rsidR="000C22FD" w:rsidRPr="00CD6316">
        <w:t>noveno</w:t>
      </w:r>
      <w:r w:rsidRPr="00CD6316">
        <w:t xml:space="preserve">, fracciones IV y V de la Constitución Política del Estado Libre y Soberano de México; ordinal 2, fracción II, 13, 29, 36, fracciones I y II, 176, 178, 179, 181 </w:t>
      </w:r>
      <w:r w:rsidRPr="00CD6316">
        <w:lastRenderedPageBreak/>
        <w:t>párrafo tercero y 185 de la Ley de Transparencia y Acceso a la Información Pública del Estado de México y Municipios</w:t>
      </w:r>
      <w:r w:rsidRPr="00CD631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CD6316" w:rsidRDefault="00DB1C09" w:rsidP="00CD6316">
      <w:pPr>
        <w:rPr>
          <w:rFonts w:cs="Arial"/>
        </w:rPr>
      </w:pPr>
    </w:p>
    <w:p w14:paraId="517A2DD6" w14:textId="5829C856" w:rsidR="00664420" w:rsidRPr="00CD6316" w:rsidRDefault="00BA55A8" w:rsidP="00CD6316">
      <w:pPr>
        <w:pStyle w:val="Ttulo3"/>
      </w:pPr>
      <w:bookmarkStart w:id="29" w:name="_Toc199958723"/>
      <w:r w:rsidRPr="00CD6316">
        <w:t>b)</w:t>
      </w:r>
      <w:r w:rsidR="00664420" w:rsidRPr="00CD6316">
        <w:t xml:space="preserve"> </w:t>
      </w:r>
      <w:r w:rsidR="00D91CB4" w:rsidRPr="00CD6316">
        <w:t>Legitimidad</w:t>
      </w:r>
      <w:r w:rsidRPr="00CD6316">
        <w:t xml:space="preserve"> de la parte recurrente</w:t>
      </w:r>
      <w:bookmarkEnd w:id="29"/>
    </w:p>
    <w:p w14:paraId="26FEA382" w14:textId="0B06695C" w:rsidR="00D91CB4" w:rsidRPr="00CD6316" w:rsidRDefault="00D91CB4" w:rsidP="00CD6316">
      <w:pPr>
        <w:rPr>
          <w:rFonts w:cs="Arial"/>
          <w:bCs/>
        </w:rPr>
      </w:pPr>
      <w:r w:rsidRPr="00CD6316">
        <w:rPr>
          <w:rFonts w:cs="Arial"/>
          <w:bCs/>
        </w:rPr>
        <w:t>El recurso de revisión fue interpuesto por parte legítima, ya que se presentó por la misma persona que formuló la solicitud de acceso a la Información Pública,</w:t>
      </w:r>
      <w:r w:rsidRPr="00CD6316">
        <w:rPr>
          <w:rFonts w:cs="Arial"/>
          <w:b/>
          <w:bCs/>
        </w:rPr>
        <w:t xml:space="preserve"> </w:t>
      </w:r>
      <w:r w:rsidRPr="00CD6316">
        <w:rPr>
          <w:rFonts w:cs="Arial"/>
        </w:rPr>
        <w:t>debido a que los datos de acceso</w:t>
      </w:r>
      <w:r w:rsidRPr="00CD6316">
        <w:rPr>
          <w:rFonts w:cs="Arial"/>
          <w:b/>
          <w:bCs/>
        </w:rPr>
        <w:t xml:space="preserve"> </w:t>
      </w:r>
      <w:r w:rsidRPr="00CD6316">
        <w:rPr>
          <w:rFonts w:cs="Arial"/>
        </w:rPr>
        <w:t>SAIMEX</w:t>
      </w:r>
      <w:r w:rsidRPr="00CD6316">
        <w:rPr>
          <w:rFonts w:eastAsia="Calibri" w:cs="Arial"/>
          <w:lang w:eastAsia="en-US"/>
        </w:rPr>
        <w:t xml:space="preserve"> son personales e irrepetibles.</w:t>
      </w:r>
    </w:p>
    <w:p w14:paraId="2C367810" w14:textId="77777777" w:rsidR="00D91CB4" w:rsidRPr="00CD6316" w:rsidRDefault="00D91CB4" w:rsidP="00CD6316"/>
    <w:p w14:paraId="496490FC" w14:textId="14724C0E" w:rsidR="00D91CB4" w:rsidRPr="00CD6316" w:rsidRDefault="00BA55A8" w:rsidP="00CD6316">
      <w:pPr>
        <w:pStyle w:val="Ttulo3"/>
        <w:rPr>
          <w:rFonts w:eastAsia="Calibri"/>
          <w:lang w:eastAsia="es-ES_tradnl"/>
        </w:rPr>
      </w:pPr>
      <w:bookmarkStart w:id="30" w:name="_Toc199958724"/>
      <w:r w:rsidRPr="00CD6316">
        <w:rPr>
          <w:rFonts w:eastAsia="Calibri"/>
          <w:lang w:eastAsia="es-ES_tradnl"/>
        </w:rPr>
        <w:t>c)</w:t>
      </w:r>
      <w:r w:rsidR="00664420" w:rsidRPr="00CD6316">
        <w:rPr>
          <w:rFonts w:eastAsia="Calibri"/>
          <w:lang w:eastAsia="es-ES_tradnl"/>
        </w:rPr>
        <w:t xml:space="preserve"> </w:t>
      </w:r>
      <w:r w:rsidR="00D91CB4" w:rsidRPr="00CD6316">
        <w:rPr>
          <w:rFonts w:eastAsia="Calibri"/>
          <w:lang w:eastAsia="es-ES_tradnl"/>
        </w:rPr>
        <w:t>Plazo para interponer el recurso</w:t>
      </w:r>
      <w:bookmarkEnd w:id="30"/>
    </w:p>
    <w:p w14:paraId="49076992" w14:textId="7229A2E0" w:rsidR="00D91CB4" w:rsidRPr="00CD6316" w:rsidRDefault="00D91CB4" w:rsidP="00CD6316">
      <w:pPr>
        <w:rPr>
          <w:rFonts w:eastAsiaTheme="minorEastAsia" w:cs="Arial"/>
          <w:lang w:val="es-ES_tradnl"/>
        </w:rPr>
      </w:pPr>
      <w:r w:rsidRPr="00CD6316">
        <w:rPr>
          <w:rFonts w:cs="Arial"/>
          <w:b/>
        </w:rPr>
        <w:t>EL SUJETO OBLIGADO</w:t>
      </w:r>
      <w:r w:rsidRPr="00CD6316">
        <w:rPr>
          <w:rFonts w:cs="Arial"/>
        </w:rPr>
        <w:t xml:space="preserve"> notificó la respuesta a la solicitud de acceso a la Información Pública el </w:t>
      </w:r>
      <w:r w:rsidR="003D1068" w:rsidRPr="00CD6316">
        <w:rPr>
          <w:rFonts w:eastAsia="Palatino Linotype" w:cs="Palatino Linotype"/>
          <w:b/>
        </w:rPr>
        <w:t>veintiuno</w:t>
      </w:r>
      <w:r w:rsidR="00831B50" w:rsidRPr="00CD6316">
        <w:rPr>
          <w:rFonts w:eastAsia="Palatino Linotype" w:cs="Palatino Linotype"/>
          <w:b/>
        </w:rPr>
        <w:t xml:space="preserve"> de febrero</w:t>
      </w:r>
      <w:r w:rsidR="000C22FD" w:rsidRPr="00CD6316">
        <w:rPr>
          <w:rFonts w:eastAsia="Palatino Linotype" w:cs="Palatino Linotype"/>
          <w:b/>
        </w:rPr>
        <w:t xml:space="preserve"> de dos mil veinticinco</w:t>
      </w:r>
      <w:r w:rsidRPr="00CD6316">
        <w:rPr>
          <w:rFonts w:cs="Arial"/>
        </w:rPr>
        <w:t xml:space="preserve"> </w:t>
      </w:r>
      <w:r w:rsidR="00A53315" w:rsidRPr="00CD6316">
        <w:rPr>
          <w:rFonts w:cs="Arial"/>
        </w:rPr>
        <w:t xml:space="preserve">y el recurso </w:t>
      </w:r>
      <w:r w:rsidR="00A53315" w:rsidRPr="00CD6316">
        <w:rPr>
          <w:rFonts w:eastAsia="Palatino Linotype" w:cs="Palatino Linotype"/>
        </w:rPr>
        <w:t xml:space="preserve">que nos ocupa se interpuso el </w:t>
      </w:r>
      <w:r w:rsidR="003D1068" w:rsidRPr="00CD6316">
        <w:rPr>
          <w:rFonts w:eastAsia="Palatino Linotype" w:cs="Palatino Linotype"/>
          <w:b/>
        </w:rPr>
        <w:t>veintiocho</w:t>
      </w:r>
      <w:r w:rsidR="00831B50" w:rsidRPr="00CD6316">
        <w:rPr>
          <w:rFonts w:eastAsia="Palatino Linotype" w:cs="Palatino Linotype"/>
          <w:b/>
        </w:rPr>
        <w:t xml:space="preserve"> de febrero</w:t>
      </w:r>
      <w:r w:rsidR="000B0275" w:rsidRPr="00CD6316">
        <w:rPr>
          <w:rFonts w:eastAsia="Palatino Linotype" w:cs="Palatino Linotype"/>
          <w:b/>
        </w:rPr>
        <w:t xml:space="preserve"> de dos mil veinticinco</w:t>
      </w:r>
      <w:r w:rsidR="00A53315" w:rsidRPr="00CD6316">
        <w:rPr>
          <w:rFonts w:eastAsia="Palatino Linotype" w:cs="Palatino Linotype"/>
          <w:bCs/>
        </w:rPr>
        <w:t>;</w:t>
      </w:r>
      <w:r w:rsidR="00A53315" w:rsidRPr="00CD6316">
        <w:rPr>
          <w:rFonts w:eastAsia="Palatino Linotype" w:cs="Palatino Linotype"/>
        </w:rPr>
        <w:t xml:space="preserve"> por lo tanto, éste se encuentra dentro del margen temporal previsto en el artículo 178 de la </w:t>
      </w:r>
      <w:r w:rsidR="00A53315" w:rsidRPr="00CD6316">
        <w:rPr>
          <w:rFonts w:cs="Arial"/>
        </w:rPr>
        <w:t>Ley de Transparencia y Acceso a la Información Pública del Estado de México y Municipios</w:t>
      </w:r>
      <w:bookmarkStart w:id="31" w:name="_Hlk62134391"/>
      <w:r w:rsidR="000B0275" w:rsidRPr="00CD6316">
        <w:rPr>
          <w:rFonts w:cs="Arial"/>
        </w:rPr>
        <w:t xml:space="preserve">, </w:t>
      </w:r>
      <w:r w:rsidRPr="00CD6316">
        <w:rPr>
          <w:rFonts w:eastAsiaTheme="minorEastAsia" w:cs="Arial"/>
          <w:lang w:val="es-ES_tradnl"/>
        </w:rPr>
        <w:t xml:space="preserve">en términos del </w:t>
      </w:r>
      <w:bookmarkEnd w:id="31"/>
      <w:r w:rsidRPr="00CD6316">
        <w:rPr>
          <w:rFonts w:eastAsiaTheme="minorEastAsia" w:cs="Arial"/>
          <w:lang w:val="es-ES_tradnl"/>
        </w:rPr>
        <w:t>Calendario oficia</w:t>
      </w:r>
      <w:r w:rsidR="00CB7E9A" w:rsidRPr="00CD6316">
        <w:rPr>
          <w:rFonts w:eastAsiaTheme="minorEastAsia" w:cs="Arial"/>
          <w:lang w:val="es-ES_tradnl"/>
        </w:rPr>
        <w:t>l en Materia de Transparencia, Acceso a la Información Pública y Protección de Datos Personales del Estado de México y Municipios, así como de labores del Instituto.</w:t>
      </w:r>
    </w:p>
    <w:p w14:paraId="30854832" w14:textId="77777777" w:rsidR="00E05FBD" w:rsidRPr="00CD6316" w:rsidRDefault="00E05FBD" w:rsidP="00CD6316">
      <w:pPr>
        <w:rPr>
          <w:rFonts w:eastAsiaTheme="minorEastAsia" w:cs="Arial"/>
          <w:lang w:val="es-ES_tradnl"/>
        </w:rPr>
      </w:pPr>
    </w:p>
    <w:p w14:paraId="46C0EB3A" w14:textId="2D276908" w:rsidR="00A53315" w:rsidRPr="00CD6316" w:rsidRDefault="00BA55A8" w:rsidP="00CD6316">
      <w:pPr>
        <w:pStyle w:val="Ttulo3"/>
        <w:rPr>
          <w:rFonts w:eastAsia="Calibri"/>
          <w:lang w:eastAsia="es-ES_tradnl"/>
        </w:rPr>
      </w:pPr>
      <w:bookmarkStart w:id="32" w:name="_Toc199958725"/>
      <w:r w:rsidRPr="00CD6316">
        <w:rPr>
          <w:rFonts w:eastAsia="Calibri"/>
          <w:lang w:eastAsia="es-ES_tradnl"/>
        </w:rPr>
        <w:t>d)</w:t>
      </w:r>
      <w:r w:rsidR="00D91CB4" w:rsidRPr="00CD6316">
        <w:rPr>
          <w:rFonts w:eastAsia="Calibri"/>
          <w:lang w:eastAsia="es-ES_tradnl"/>
        </w:rPr>
        <w:t xml:space="preserve"> </w:t>
      </w:r>
      <w:r w:rsidR="00E05FBD" w:rsidRPr="00CD6316">
        <w:rPr>
          <w:rFonts w:eastAsia="Calibri"/>
          <w:lang w:eastAsia="es-ES_tradnl"/>
        </w:rPr>
        <w:t>Causal de procedencia.</w:t>
      </w:r>
      <w:bookmarkEnd w:id="32"/>
    </w:p>
    <w:p w14:paraId="190404A6" w14:textId="4A2E4EAA" w:rsidR="00BA55A8" w:rsidRPr="00CD6316" w:rsidRDefault="00BA55A8" w:rsidP="00CD6316">
      <w:r w:rsidRPr="00CD6316">
        <w:rPr>
          <w:rFonts w:cs="Arial"/>
        </w:rPr>
        <w:t xml:space="preserve">Resulta procedente la interposición del recurso de revisión, ya que </w:t>
      </w:r>
      <w:r w:rsidRPr="00CD6316">
        <w:rPr>
          <w:rFonts w:eastAsia="Calibri" w:cs="Tahoma"/>
          <w:szCs w:val="22"/>
          <w:lang w:eastAsia="es-MX"/>
        </w:rPr>
        <w:t xml:space="preserve">se actualiza la causal de procedencia señalada en el artículo 179, fracción </w:t>
      </w:r>
      <w:r w:rsidR="000B0275" w:rsidRPr="00CD6316">
        <w:rPr>
          <w:rFonts w:eastAsia="Calibri" w:cs="Tahoma"/>
          <w:szCs w:val="22"/>
          <w:lang w:eastAsia="es-MX"/>
        </w:rPr>
        <w:t>V</w:t>
      </w:r>
      <w:r w:rsidRPr="00CD6316">
        <w:rPr>
          <w:rFonts w:cs="Arial"/>
        </w:rPr>
        <w:t xml:space="preserve"> de la </w:t>
      </w:r>
      <w:r w:rsidRPr="00CD6316">
        <w:t>Ley de Transparencia y Acceso a la Información Pública del Estado de México y Municipios.</w:t>
      </w:r>
    </w:p>
    <w:p w14:paraId="0EFF7141" w14:textId="77777777" w:rsidR="00362A11" w:rsidRPr="00CD6316" w:rsidRDefault="00362A11" w:rsidP="00CD6316"/>
    <w:p w14:paraId="2284D7EB" w14:textId="329DE5CE" w:rsidR="00BA55A8" w:rsidRPr="00CD6316" w:rsidRDefault="00362A11" w:rsidP="00CD6316">
      <w:pPr>
        <w:pStyle w:val="Ttulo3"/>
      </w:pPr>
      <w:bookmarkStart w:id="33" w:name="_Toc199958726"/>
      <w:r w:rsidRPr="00CD6316">
        <w:lastRenderedPageBreak/>
        <w:t>e) Requisitos formales para la interposición del recurso</w:t>
      </w:r>
      <w:bookmarkEnd w:id="33"/>
    </w:p>
    <w:p w14:paraId="6390674A" w14:textId="78A894DD" w:rsidR="00BA55A8" w:rsidRPr="00CD6316" w:rsidRDefault="00BA55A8" w:rsidP="00CD6316">
      <w:pPr>
        <w:rPr>
          <w:rFonts w:cs="Arial"/>
        </w:rPr>
      </w:pPr>
      <w:r w:rsidRPr="00CD6316">
        <w:rPr>
          <w:rFonts w:cs="Arial"/>
          <w:b/>
          <w:bCs/>
        </w:rPr>
        <w:t xml:space="preserve">LA PARTE RECURRENTE </w:t>
      </w:r>
      <w:r w:rsidRPr="00CD6316">
        <w:rPr>
          <w:rFonts w:cs="Arial"/>
        </w:rPr>
        <w:t>acreditó todos y cada uno de los elementos formales exigidos por el artículo 180 de la misma normatividad.</w:t>
      </w:r>
    </w:p>
    <w:p w14:paraId="3A121826" w14:textId="77777777" w:rsidR="00C461EC" w:rsidRPr="00CD6316" w:rsidRDefault="00C461EC" w:rsidP="00CD6316">
      <w:pPr>
        <w:rPr>
          <w:bCs/>
          <w:lang w:val="es-ES_tradnl"/>
        </w:rPr>
      </w:pPr>
    </w:p>
    <w:p w14:paraId="6AD2C733" w14:textId="5044DBAF" w:rsidR="00C92E45" w:rsidRPr="00CD6316" w:rsidRDefault="00C92E45" w:rsidP="00CD6316">
      <w:pPr>
        <w:pStyle w:val="Ttulo3"/>
      </w:pPr>
      <w:bookmarkStart w:id="34" w:name="_Toc199958727"/>
      <w:r w:rsidRPr="00CD6316">
        <w:t>f) Acumulación de los Recursos de Revisión</w:t>
      </w:r>
      <w:bookmarkEnd w:id="34"/>
    </w:p>
    <w:p w14:paraId="3330D342" w14:textId="4D844BE9" w:rsidR="00C92E45" w:rsidRPr="00CD6316" w:rsidRDefault="00C92E45" w:rsidP="00CD6316">
      <w:r w:rsidRPr="00CD6316">
        <w:rPr>
          <w:rFonts w:eastAsiaTheme="minorEastAsia"/>
          <w:lang w:val="es-ES_tradnl"/>
        </w:rPr>
        <w:t>De las constancias que obran en los expedientes acumulados, se advierte que los recursos de revisión</w:t>
      </w:r>
      <w:r w:rsidRPr="00CD6316">
        <w:rPr>
          <w:rFonts w:eastAsiaTheme="minorEastAsia" w:cstheme="minorBidi"/>
          <w:lang w:val="es-ES_tradnl"/>
        </w:rPr>
        <w:t xml:space="preserve"> </w:t>
      </w:r>
      <w:r w:rsidRPr="00CD6316">
        <w:rPr>
          <w:rFonts w:eastAsia="Calibri"/>
          <w:b/>
          <w:lang w:eastAsia="en-US"/>
        </w:rPr>
        <w:t xml:space="preserve">02262/INFOEM/IP/RR/2025, 02263/INFOEM/IP/RR/2025, 02264/INFOEM/IP/RR/2025, 02265/INFOEM/IP/RR/2025, 02269/INFOEM/IP/RR/2025, 02270/INFOEM/IP/RR/2025, 02272/INFOEM/IP/RR/2025, 02273/INFOEM/IP/RR/2025, 02274/INFOEM/IP/RR/2025 y 02275/INFOEM/IP/RR/2025 </w:t>
      </w:r>
      <w:r w:rsidRPr="00CD6316">
        <w:rPr>
          <w:rFonts w:eastAsiaTheme="minorEastAsia"/>
          <w:lang w:val="es-ES_tradnl"/>
        </w:rPr>
        <w:t xml:space="preserve">fueron presentados por la misma </w:t>
      </w:r>
      <w:r w:rsidRPr="00CD6316">
        <w:rPr>
          <w:rFonts w:eastAsiaTheme="minorEastAsia"/>
          <w:b/>
          <w:lang w:val="es-ES_tradnl"/>
        </w:rPr>
        <w:t>PARTE RECURRENTE</w:t>
      </w:r>
      <w:r w:rsidRPr="00CD6316">
        <w:rPr>
          <w:rFonts w:eastAsiaTheme="minorEastAsia"/>
          <w:lang w:val="es-ES_tradnl"/>
        </w:rPr>
        <w:t xml:space="preserve"> respecto de actos u omisiones similares, realizados por el mismo </w:t>
      </w:r>
      <w:r w:rsidRPr="00CD6316">
        <w:rPr>
          <w:rFonts w:eastAsiaTheme="minorEastAsia"/>
          <w:b/>
          <w:lang w:val="es-ES_tradnl"/>
        </w:rPr>
        <w:t>SUJETO OBLIGADO</w:t>
      </w:r>
      <w:r w:rsidRPr="00CD6316">
        <w:rPr>
          <w:rFonts w:eastAsiaTheme="minorEastAsia"/>
          <w:lang w:val="es-ES_tradnl"/>
        </w:rPr>
        <w:t xml:space="preserve">, razón por la cual, con la finalidad de evitar la emisión de resoluciones contradictorias, la comisionada </w:t>
      </w:r>
      <w:r w:rsidRPr="00CD6316">
        <w:rPr>
          <w:rFonts w:eastAsiaTheme="minorEastAsia"/>
          <w:b/>
          <w:lang w:val="es-ES_tradnl"/>
        </w:rPr>
        <w:t>Sharon Cristina Morales Martínez</w:t>
      </w:r>
      <w:r w:rsidRPr="00CD6316">
        <w:rPr>
          <w:rFonts w:eastAsiaTheme="minorEastAsia"/>
          <w:lang w:val="es-ES_tradnl"/>
        </w:rPr>
        <w:t xml:space="preserve"> realizó la acumulación respectiva, de conformidad con lo dispuesto en el artículo 18 del </w:t>
      </w:r>
      <w:r w:rsidRPr="00CD6316">
        <w:rPr>
          <w:rFonts w:eastAsiaTheme="minorEastAsia"/>
          <w:lang w:val="es-ES"/>
        </w:rPr>
        <w:t xml:space="preserve">Código de Procedimientos Administrativos del Estado de México, de aplicación supletoria en términos del </w:t>
      </w:r>
      <w:r w:rsidRPr="00CD6316">
        <w:rPr>
          <w:rFonts w:eastAsiaTheme="minorEastAsia"/>
          <w:lang w:val="es-ES_tradnl"/>
        </w:rPr>
        <w:t xml:space="preserve">artículo 195 de </w:t>
      </w:r>
      <w:r w:rsidRPr="00CD6316">
        <w:rPr>
          <w:rFonts w:eastAsiaTheme="minorEastAsia" w:cstheme="minorBidi"/>
          <w:lang w:val="es-ES_tradnl"/>
        </w:rPr>
        <w:t>la Ley de Transparencia y Acceso a la Información Pública del Estado de México y Municipios en vigor.</w:t>
      </w:r>
    </w:p>
    <w:p w14:paraId="73255BD2" w14:textId="77777777" w:rsidR="00C92E45" w:rsidRPr="00CD6316" w:rsidRDefault="00C92E45" w:rsidP="00CD6316">
      <w:pPr>
        <w:rPr>
          <w:rFonts w:cs="Arial"/>
        </w:rPr>
      </w:pPr>
    </w:p>
    <w:p w14:paraId="457548E9" w14:textId="6DDC66AC" w:rsidR="00C71CEF" w:rsidRPr="00CD6316" w:rsidRDefault="00C71CEF" w:rsidP="00CD6316">
      <w:pPr>
        <w:pStyle w:val="Ttulo2"/>
      </w:pPr>
      <w:bookmarkStart w:id="35" w:name="_Toc199958728"/>
      <w:r w:rsidRPr="00CD6316">
        <w:t>SEGUNDO. Estudio de Fondo</w:t>
      </w:r>
      <w:bookmarkEnd w:id="35"/>
    </w:p>
    <w:p w14:paraId="2A308F59" w14:textId="2A069C4E" w:rsidR="00C049E2" w:rsidRPr="00CD6316" w:rsidRDefault="00C71CEF" w:rsidP="00CD6316">
      <w:pPr>
        <w:pStyle w:val="Ttulo3"/>
      </w:pPr>
      <w:bookmarkStart w:id="36" w:name="_Toc199958729"/>
      <w:r w:rsidRPr="00CD6316">
        <w:t>a</w:t>
      </w:r>
      <w:r w:rsidR="00C049E2" w:rsidRPr="00CD6316">
        <w:t>) Mandato de transparencia y responsabilidad del Sujeto Obligado</w:t>
      </w:r>
      <w:bookmarkEnd w:id="36"/>
    </w:p>
    <w:p w14:paraId="6901A889" w14:textId="59EEDAE1" w:rsidR="00C049E2" w:rsidRPr="00CD6316" w:rsidRDefault="00C049E2" w:rsidP="00CD6316">
      <w:pPr>
        <w:rPr>
          <w:rFonts w:eastAsia="Palatino Linotype"/>
        </w:rPr>
      </w:pPr>
      <w:r w:rsidRPr="00CD6316">
        <w:rPr>
          <w:rFonts w:eastAsia="Palatino Linotype"/>
        </w:rPr>
        <w:t xml:space="preserve">El </w:t>
      </w:r>
      <w:r w:rsidR="00717E59" w:rsidRPr="00CD6316">
        <w:rPr>
          <w:rFonts w:eastAsia="Palatino Linotype"/>
        </w:rPr>
        <w:t>d</w:t>
      </w:r>
      <w:r w:rsidRPr="00CD6316">
        <w:rPr>
          <w:rFonts w:eastAsia="Palatino Linotype"/>
        </w:rPr>
        <w:t xml:space="preserve">erecho de </w:t>
      </w:r>
      <w:r w:rsidR="00717E59" w:rsidRPr="00CD6316">
        <w:rPr>
          <w:rFonts w:eastAsia="Palatino Linotype"/>
        </w:rPr>
        <w:t>a</w:t>
      </w:r>
      <w:r w:rsidRPr="00CD6316">
        <w:rPr>
          <w:rFonts w:eastAsia="Palatino Linotype"/>
        </w:rPr>
        <w:t xml:space="preserve">cceso a la </w:t>
      </w:r>
      <w:r w:rsidR="00717E59" w:rsidRPr="00CD6316">
        <w:rPr>
          <w:rFonts w:eastAsia="Palatino Linotype"/>
        </w:rPr>
        <w:t>i</w:t>
      </w:r>
      <w:r w:rsidRPr="00CD6316">
        <w:rPr>
          <w:rFonts w:eastAsia="Palatino Linotype"/>
        </w:rPr>
        <w:t xml:space="preserve">nformación </w:t>
      </w:r>
      <w:r w:rsidR="00717E59" w:rsidRPr="00CD6316">
        <w:rPr>
          <w:rFonts w:eastAsia="Palatino Linotype"/>
        </w:rPr>
        <w:t>p</w:t>
      </w:r>
      <w:r w:rsidRPr="00CD631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D6316">
        <w:rPr>
          <w:rFonts w:eastAsia="Palatino Linotype"/>
        </w:rPr>
        <w:t>:</w:t>
      </w:r>
    </w:p>
    <w:p w14:paraId="7FAB8D32" w14:textId="77777777" w:rsidR="00C049E2" w:rsidRPr="00CD6316" w:rsidRDefault="00C049E2" w:rsidP="00CD6316">
      <w:pPr>
        <w:rPr>
          <w:rFonts w:eastAsia="Palatino Linotype"/>
        </w:rPr>
      </w:pPr>
    </w:p>
    <w:p w14:paraId="05320813" w14:textId="77777777" w:rsidR="00C049E2" w:rsidRPr="00CD6316" w:rsidRDefault="00C049E2" w:rsidP="00CD6316">
      <w:pPr>
        <w:spacing w:line="240" w:lineRule="auto"/>
        <w:ind w:left="567" w:right="539"/>
        <w:rPr>
          <w:rFonts w:eastAsia="Palatino Linotype"/>
          <w:b/>
          <w:i/>
        </w:rPr>
      </w:pPr>
      <w:r w:rsidRPr="00CD6316">
        <w:rPr>
          <w:rFonts w:eastAsia="Palatino Linotype"/>
          <w:b/>
          <w:i/>
        </w:rPr>
        <w:lastRenderedPageBreak/>
        <w:t>Constitución Política de los Estados Unidos Mexicanos</w:t>
      </w:r>
    </w:p>
    <w:p w14:paraId="6B6C67B6" w14:textId="77777777" w:rsidR="00C049E2" w:rsidRPr="00CD6316" w:rsidRDefault="00C049E2" w:rsidP="00CD6316">
      <w:pPr>
        <w:spacing w:line="240" w:lineRule="auto"/>
        <w:ind w:left="567" w:right="539"/>
        <w:rPr>
          <w:rFonts w:eastAsia="Palatino Linotype"/>
          <w:b/>
          <w:i/>
        </w:rPr>
      </w:pPr>
      <w:r w:rsidRPr="00CD6316">
        <w:rPr>
          <w:rFonts w:eastAsia="Palatino Linotype"/>
          <w:b/>
          <w:i/>
        </w:rPr>
        <w:t>“Artículo 6.</w:t>
      </w:r>
    </w:p>
    <w:p w14:paraId="38D3B4C4" w14:textId="77777777" w:rsidR="00C049E2" w:rsidRPr="00CD6316" w:rsidRDefault="00C049E2" w:rsidP="00CD6316">
      <w:pPr>
        <w:spacing w:line="240" w:lineRule="auto"/>
        <w:ind w:left="567" w:right="539"/>
        <w:rPr>
          <w:rFonts w:eastAsia="Palatino Linotype"/>
          <w:i/>
        </w:rPr>
      </w:pPr>
      <w:r w:rsidRPr="00CD6316">
        <w:rPr>
          <w:rFonts w:eastAsia="Palatino Linotype"/>
          <w:i/>
        </w:rPr>
        <w:t>(…)</w:t>
      </w:r>
    </w:p>
    <w:p w14:paraId="2CCAA297" w14:textId="6602827B" w:rsidR="00C049E2" w:rsidRPr="00CD6316" w:rsidRDefault="00C049E2" w:rsidP="00CD6316">
      <w:pPr>
        <w:spacing w:line="240" w:lineRule="auto"/>
        <w:ind w:left="567" w:right="539"/>
        <w:rPr>
          <w:rFonts w:eastAsia="Palatino Linotype"/>
          <w:i/>
        </w:rPr>
      </w:pPr>
      <w:r w:rsidRPr="00CD6316">
        <w:rPr>
          <w:rFonts w:eastAsia="Palatino Linotype"/>
          <w:i/>
        </w:rPr>
        <w:t>Para efectos de lo dispuesto en el presente artículo se observará lo siguiente:</w:t>
      </w:r>
    </w:p>
    <w:p w14:paraId="74CC3718" w14:textId="77777777" w:rsidR="00C049E2" w:rsidRPr="00CD6316" w:rsidRDefault="00C049E2" w:rsidP="00CD6316">
      <w:pPr>
        <w:spacing w:line="240" w:lineRule="auto"/>
        <w:ind w:left="567" w:right="539"/>
        <w:rPr>
          <w:rFonts w:eastAsia="Palatino Linotype"/>
          <w:b/>
          <w:i/>
        </w:rPr>
      </w:pPr>
      <w:r w:rsidRPr="00CD6316">
        <w:rPr>
          <w:rFonts w:eastAsia="Palatino Linotype"/>
          <w:b/>
          <w:i/>
        </w:rPr>
        <w:t>A</w:t>
      </w:r>
      <w:r w:rsidRPr="00CD6316">
        <w:rPr>
          <w:rFonts w:eastAsia="Palatino Linotype"/>
          <w:i/>
        </w:rPr>
        <w:t xml:space="preserve">. </w:t>
      </w:r>
      <w:r w:rsidRPr="00CD6316">
        <w:rPr>
          <w:rFonts w:eastAsia="Palatino Linotype"/>
          <w:b/>
          <w:i/>
        </w:rPr>
        <w:t>Para el ejercicio del derecho de acceso a la información</w:t>
      </w:r>
      <w:r w:rsidRPr="00CD6316">
        <w:rPr>
          <w:rFonts w:eastAsia="Palatino Linotype"/>
          <w:i/>
        </w:rPr>
        <w:t xml:space="preserve">, la Federación y </w:t>
      </w:r>
      <w:r w:rsidRPr="00CD6316">
        <w:rPr>
          <w:rFonts w:eastAsia="Palatino Linotype"/>
          <w:b/>
          <w:i/>
        </w:rPr>
        <w:t>las entidades federativas, en el ámbito de sus respectivas competencias, se regirán por los siguientes principios y bases:</w:t>
      </w:r>
    </w:p>
    <w:p w14:paraId="596A956B" w14:textId="77777777" w:rsidR="00C049E2" w:rsidRPr="00CD6316" w:rsidRDefault="00C049E2" w:rsidP="00CD6316">
      <w:pPr>
        <w:spacing w:line="240" w:lineRule="auto"/>
        <w:ind w:left="567" w:right="539"/>
        <w:rPr>
          <w:rFonts w:eastAsia="Palatino Linotype"/>
          <w:i/>
        </w:rPr>
      </w:pPr>
      <w:r w:rsidRPr="00CD6316">
        <w:rPr>
          <w:rFonts w:eastAsia="Palatino Linotype"/>
          <w:b/>
          <w:i/>
        </w:rPr>
        <w:t xml:space="preserve">I. </w:t>
      </w:r>
      <w:r w:rsidRPr="00CD6316">
        <w:rPr>
          <w:rFonts w:eastAsia="Palatino Linotype"/>
          <w:b/>
          <w:i/>
        </w:rPr>
        <w:tab/>
        <w:t>Toda la información en posesión de cualquier</w:t>
      </w:r>
      <w:r w:rsidRPr="00CD6316">
        <w:rPr>
          <w:rFonts w:eastAsia="Palatino Linotype"/>
          <w:i/>
        </w:rPr>
        <w:t xml:space="preserve"> </w:t>
      </w:r>
      <w:r w:rsidRPr="00CD6316">
        <w:rPr>
          <w:rFonts w:eastAsia="Palatino Linotype"/>
          <w:b/>
          <w:i/>
        </w:rPr>
        <w:t>autoridad</w:t>
      </w:r>
      <w:r w:rsidRPr="00CD631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D6316">
        <w:rPr>
          <w:rFonts w:eastAsia="Palatino Linotype"/>
          <w:b/>
          <w:i/>
        </w:rPr>
        <w:t>municipal</w:t>
      </w:r>
      <w:r w:rsidRPr="00CD6316">
        <w:rPr>
          <w:rFonts w:eastAsia="Palatino Linotype"/>
          <w:i/>
        </w:rPr>
        <w:t xml:space="preserve">, </w:t>
      </w:r>
      <w:r w:rsidRPr="00CD6316">
        <w:rPr>
          <w:rFonts w:eastAsia="Palatino Linotype"/>
          <w:b/>
          <w:i/>
        </w:rPr>
        <w:t>es pública</w:t>
      </w:r>
      <w:r w:rsidRPr="00CD6316">
        <w:rPr>
          <w:rFonts w:eastAsia="Palatino Linotype"/>
          <w:i/>
        </w:rPr>
        <w:t xml:space="preserve"> y sólo podrá ser reservada temporalmente por razones de interés público y seguridad nacional, en los términos que fijen las leyes. </w:t>
      </w:r>
      <w:r w:rsidRPr="00CD631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D6316">
        <w:rPr>
          <w:rFonts w:eastAsia="Palatino Linotype"/>
          <w:i/>
        </w:rPr>
        <w:t>, la ley determinará los supuestos específicos bajo los cuales procederá la declaración de inexistencia de la información.”</w:t>
      </w:r>
    </w:p>
    <w:p w14:paraId="68F313E4" w14:textId="77777777" w:rsidR="00C049E2" w:rsidRPr="00CD6316" w:rsidRDefault="00C049E2" w:rsidP="00CD6316">
      <w:pPr>
        <w:spacing w:line="240" w:lineRule="auto"/>
        <w:ind w:left="567" w:right="539"/>
        <w:rPr>
          <w:rFonts w:eastAsia="Palatino Linotype"/>
          <w:b/>
          <w:i/>
        </w:rPr>
      </w:pPr>
    </w:p>
    <w:p w14:paraId="504F12DB" w14:textId="77777777" w:rsidR="00C049E2" w:rsidRPr="00CD6316" w:rsidRDefault="00C049E2" w:rsidP="00CD6316">
      <w:pPr>
        <w:spacing w:line="240" w:lineRule="auto"/>
        <w:ind w:left="567" w:right="539"/>
        <w:rPr>
          <w:rFonts w:eastAsia="Palatino Linotype"/>
          <w:b/>
          <w:i/>
        </w:rPr>
      </w:pPr>
      <w:r w:rsidRPr="00CD6316">
        <w:rPr>
          <w:rFonts w:eastAsia="Palatino Linotype"/>
          <w:b/>
          <w:i/>
        </w:rPr>
        <w:t>Constitución Política del Estado Libre y Soberano de México</w:t>
      </w:r>
    </w:p>
    <w:p w14:paraId="04932D29" w14:textId="77777777" w:rsidR="00C049E2" w:rsidRPr="00CD6316" w:rsidRDefault="00C049E2" w:rsidP="00CD6316">
      <w:pPr>
        <w:spacing w:line="240" w:lineRule="auto"/>
        <w:ind w:left="567" w:right="539"/>
        <w:rPr>
          <w:rFonts w:eastAsia="Palatino Linotype"/>
          <w:i/>
        </w:rPr>
      </w:pPr>
      <w:r w:rsidRPr="00CD6316">
        <w:rPr>
          <w:rFonts w:eastAsia="Palatino Linotype"/>
          <w:b/>
          <w:i/>
        </w:rPr>
        <w:t>“Artículo 5</w:t>
      </w:r>
      <w:r w:rsidRPr="00CD6316">
        <w:rPr>
          <w:rFonts w:eastAsia="Palatino Linotype"/>
          <w:i/>
        </w:rPr>
        <w:t xml:space="preserve">.- </w:t>
      </w:r>
    </w:p>
    <w:p w14:paraId="1D3829F4" w14:textId="77777777" w:rsidR="00C049E2" w:rsidRPr="00CD6316" w:rsidRDefault="00C049E2" w:rsidP="00CD6316">
      <w:pPr>
        <w:spacing w:line="240" w:lineRule="auto"/>
        <w:ind w:left="567" w:right="539"/>
        <w:rPr>
          <w:rFonts w:eastAsia="Palatino Linotype"/>
          <w:i/>
        </w:rPr>
      </w:pPr>
      <w:r w:rsidRPr="00CD6316">
        <w:rPr>
          <w:rFonts w:eastAsia="Palatino Linotype"/>
          <w:i/>
        </w:rPr>
        <w:t>(…)</w:t>
      </w:r>
    </w:p>
    <w:p w14:paraId="0EAE47FD" w14:textId="77777777" w:rsidR="00C049E2" w:rsidRPr="00CD6316" w:rsidRDefault="00C049E2" w:rsidP="00CD6316">
      <w:pPr>
        <w:spacing w:line="240" w:lineRule="auto"/>
        <w:ind w:left="567" w:right="539"/>
        <w:rPr>
          <w:rFonts w:eastAsia="Palatino Linotype"/>
          <w:i/>
        </w:rPr>
      </w:pPr>
      <w:r w:rsidRPr="00CD6316">
        <w:rPr>
          <w:rFonts w:eastAsia="Palatino Linotype"/>
          <w:b/>
          <w:i/>
        </w:rPr>
        <w:t>El derecho a la información será garantizado por el Estado. La ley establecerá las previsiones que permitan asegurar la protección, el respeto y la difusión de este derecho</w:t>
      </w:r>
      <w:r w:rsidRPr="00CD6316">
        <w:rPr>
          <w:rFonts w:eastAsia="Palatino Linotype"/>
          <w:i/>
        </w:rPr>
        <w:t>.</w:t>
      </w:r>
    </w:p>
    <w:p w14:paraId="4F0C804A" w14:textId="77777777" w:rsidR="00C049E2" w:rsidRPr="00CD6316" w:rsidRDefault="00C049E2" w:rsidP="00CD6316">
      <w:pPr>
        <w:spacing w:line="240" w:lineRule="auto"/>
        <w:ind w:left="567" w:right="539"/>
        <w:rPr>
          <w:rFonts w:eastAsia="Palatino Linotype"/>
          <w:i/>
        </w:rPr>
      </w:pPr>
      <w:r w:rsidRPr="00CD631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D6316" w:rsidRDefault="00C049E2" w:rsidP="00CD6316">
      <w:pPr>
        <w:spacing w:line="240" w:lineRule="auto"/>
        <w:ind w:left="567" w:right="539"/>
        <w:rPr>
          <w:rFonts w:eastAsia="Palatino Linotype"/>
          <w:i/>
        </w:rPr>
      </w:pPr>
      <w:r w:rsidRPr="00CD6316">
        <w:rPr>
          <w:rFonts w:eastAsia="Palatino Linotype"/>
          <w:b/>
          <w:i/>
        </w:rPr>
        <w:t>Este derecho se regirá por los principios y bases siguientes</w:t>
      </w:r>
      <w:r w:rsidRPr="00CD6316">
        <w:rPr>
          <w:rFonts w:eastAsia="Palatino Linotype"/>
          <w:i/>
        </w:rPr>
        <w:t>:</w:t>
      </w:r>
    </w:p>
    <w:p w14:paraId="4A3E8CBA" w14:textId="77777777" w:rsidR="00C049E2" w:rsidRPr="00CD6316" w:rsidRDefault="00C049E2" w:rsidP="00CD6316">
      <w:pPr>
        <w:spacing w:line="240" w:lineRule="auto"/>
        <w:ind w:left="567" w:right="539"/>
        <w:rPr>
          <w:rFonts w:eastAsia="Palatino Linotype"/>
          <w:i/>
        </w:rPr>
      </w:pPr>
      <w:r w:rsidRPr="00CD6316">
        <w:rPr>
          <w:rFonts w:eastAsia="Palatino Linotype"/>
          <w:b/>
          <w:i/>
        </w:rPr>
        <w:t>I. Toda la información en posesión de cualquier autoridad, entidad, órgano y organismos de los</w:t>
      </w:r>
      <w:r w:rsidRPr="00CD6316">
        <w:rPr>
          <w:rFonts w:eastAsia="Palatino Linotype"/>
          <w:i/>
        </w:rPr>
        <w:t xml:space="preserve"> Poderes Ejecutivo, Legislativo y Judicial, órganos autónomos, partidos políticos, fideicomisos y fondos públicos estatales y </w:t>
      </w:r>
      <w:r w:rsidRPr="00CD6316">
        <w:rPr>
          <w:rFonts w:eastAsia="Palatino Linotype"/>
          <w:b/>
          <w:i/>
        </w:rPr>
        <w:t>municipales</w:t>
      </w:r>
      <w:r w:rsidRPr="00CD631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D6316">
        <w:rPr>
          <w:rFonts w:eastAsia="Palatino Linotype"/>
          <w:b/>
          <w:i/>
        </w:rPr>
        <w:t>es pública</w:t>
      </w:r>
      <w:r w:rsidRPr="00CD631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D6316">
        <w:rPr>
          <w:rFonts w:eastAsia="Palatino Linotype"/>
          <w:b/>
          <w:i/>
        </w:rPr>
        <w:t xml:space="preserve">En la interpretación de este derecho deberá prevalecer el principio de máxima </w:t>
      </w:r>
      <w:r w:rsidRPr="00CD6316">
        <w:rPr>
          <w:rFonts w:eastAsia="Palatino Linotype"/>
          <w:b/>
          <w:i/>
        </w:rPr>
        <w:lastRenderedPageBreak/>
        <w:t>publicidad</w:t>
      </w:r>
      <w:r w:rsidRPr="00CD6316">
        <w:rPr>
          <w:rFonts w:eastAsia="Palatino Linotype"/>
          <w:i/>
        </w:rPr>
        <w:t xml:space="preserve">. </w:t>
      </w:r>
      <w:r w:rsidRPr="00CD6316">
        <w:rPr>
          <w:rFonts w:eastAsia="Palatino Linotype"/>
          <w:b/>
          <w:i/>
        </w:rPr>
        <w:t>Los sujetos obligados deberán documentar todo acto que derive del ejercicio de sus facultades, competencias o funciones</w:t>
      </w:r>
      <w:r w:rsidRPr="00CD6316">
        <w:rPr>
          <w:rFonts w:eastAsia="Palatino Linotype"/>
          <w:i/>
        </w:rPr>
        <w:t>, la ley determinará los supuestos específicos bajo los cuales procederá la declaración de inexistencia de la información.”</w:t>
      </w:r>
    </w:p>
    <w:p w14:paraId="5CA98E37" w14:textId="77777777" w:rsidR="00C049E2" w:rsidRPr="00CD6316" w:rsidRDefault="00C049E2" w:rsidP="00CD6316">
      <w:pPr>
        <w:rPr>
          <w:rFonts w:eastAsia="Palatino Linotype"/>
          <w:b/>
          <w:i/>
        </w:rPr>
      </w:pPr>
    </w:p>
    <w:p w14:paraId="6FC1BB3B" w14:textId="3BF4A33D" w:rsidR="00C049E2" w:rsidRPr="00CD6316" w:rsidRDefault="00717E59" w:rsidP="00CD6316">
      <w:pPr>
        <w:rPr>
          <w:rFonts w:eastAsia="Palatino Linotype"/>
          <w:i/>
        </w:rPr>
      </w:pPr>
      <w:r w:rsidRPr="00CD6316">
        <w:rPr>
          <w:rFonts w:eastAsia="Palatino Linotype"/>
        </w:rPr>
        <w:t xml:space="preserve">Asimismo, </w:t>
      </w:r>
      <w:r w:rsidR="00C049E2" w:rsidRPr="00CD6316">
        <w:rPr>
          <w:rFonts w:eastAsia="Palatino Linotype"/>
        </w:rPr>
        <w:t>el artículo 150 de la Ley de Transparencia y Acceso a la Información Pública del Estado de México y Municipios</w:t>
      </w:r>
      <w:r w:rsidR="00057B2D" w:rsidRPr="00CD6316">
        <w:rPr>
          <w:rFonts w:eastAsia="Palatino Linotype"/>
        </w:rPr>
        <w:t xml:space="preserve"> </w:t>
      </w:r>
      <w:r w:rsidR="00E9335C" w:rsidRPr="00CD6316">
        <w:rPr>
          <w:rFonts w:eastAsia="Palatino Linotype"/>
        </w:rPr>
        <w:t xml:space="preserve">indica </w:t>
      </w:r>
      <w:r w:rsidR="00057B2D" w:rsidRPr="00CD6316">
        <w:rPr>
          <w:rFonts w:eastAsia="Palatino Linotype"/>
        </w:rPr>
        <w:t>que</w:t>
      </w:r>
      <w:r w:rsidR="00C049E2" w:rsidRPr="00CD6316">
        <w:rPr>
          <w:rFonts w:eastAsia="Palatino Linotype"/>
        </w:rPr>
        <w:t xml:space="preserve"> la solicitud es la garantía primaria del Derecho de Acceso a la Información, además, establece que se regirá </w:t>
      </w:r>
      <w:r w:rsidR="00C049E2" w:rsidRPr="00CD6316">
        <w:rPr>
          <w:rFonts w:eastAsia="Palatino Linotype"/>
          <w:i/>
        </w:rPr>
        <w:t>por los principios de simplicidad, rapidez</w:t>
      </w:r>
      <w:r w:rsidR="005F65B7" w:rsidRPr="00CD6316">
        <w:rPr>
          <w:rFonts w:eastAsia="Palatino Linotype"/>
          <w:i/>
        </w:rPr>
        <w:t>,</w:t>
      </w:r>
      <w:r w:rsidR="00C049E2" w:rsidRPr="00CD6316">
        <w:rPr>
          <w:rFonts w:eastAsia="Palatino Linotype"/>
          <w:i/>
        </w:rPr>
        <w:t xml:space="preserve"> gratuidad del procedimiento, auxilio y orientación a los particulare</w:t>
      </w:r>
      <w:r w:rsidR="001A58B3" w:rsidRPr="00CD6316">
        <w:rPr>
          <w:rFonts w:eastAsia="Palatino Linotype"/>
          <w:i/>
        </w:rPr>
        <w:t>s.</w:t>
      </w:r>
    </w:p>
    <w:p w14:paraId="033466A6" w14:textId="77777777" w:rsidR="001A58B3" w:rsidRPr="00CD6316" w:rsidRDefault="001A58B3" w:rsidP="00CD6316">
      <w:pPr>
        <w:rPr>
          <w:rFonts w:eastAsia="Palatino Linotype"/>
          <w:i/>
        </w:rPr>
      </w:pPr>
    </w:p>
    <w:p w14:paraId="04ADA10B" w14:textId="574A944A" w:rsidR="001A58B3" w:rsidRPr="00CD6316" w:rsidRDefault="00233F17" w:rsidP="00CD6316">
      <w:pPr>
        <w:rPr>
          <w:rFonts w:eastAsia="Palatino Linotype" w:cs="Palatino Linotype"/>
          <w:i/>
          <w:szCs w:val="22"/>
        </w:rPr>
      </w:pPr>
      <w:r w:rsidRPr="00CD6316">
        <w:rPr>
          <w:rFonts w:eastAsia="Palatino Linotype" w:cs="Palatino Linotype"/>
        </w:rPr>
        <w:t xml:space="preserve">Por su parte, el artículo 4 de </w:t>
      </w:r>
      <w:r w:rsidR="001A58B3" w:rsidRPr="00CD631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D6316">
        <w:rPr>
          <w:rFonts w:eastAsia="Palatino Linotype" w:cs="Palatino Linotype"/>
        </w:rPr>
        <w:t>.</w:t>
      </w:r>
    </w:p>
    <w:p w14:paraId="1407DBB8" w14:textId="77777777" w:rsidR="001A58B3" w:rsidRPr="00CD6316" w:rsidRDefault="001A58B3" w:rsidP="00CD6316">
      <w:pPr>
        <w:rPr>
          <w:rFonts w:eastAsia="Palatino Linotype" w:cs="Palatino Linotype"/>
        </w:rPr>
      </w:pPr>
    </w:p>
    <w:p w14:paraId="7552AA79" w14:textId="5C52E4A4" w:rsidR="001A58B3" w:rsidRPr="00CD6316" w:rsidRDefault="001A58B3" w:rsidP="00CD6316">
      <w:pPr>
        <w:rPr>
          <w:rFonts w:eastAsia="Palatino Linotype" w:cs="Palatino Linotype"/>
        </w:rPr>
      </w:pPr>
      <w:r w:rsidRPr="00CD6316">
        <w:rPr>
          <w:rFonts w:eastAsia="Palatino Linotype" w:cs="Palatino Linotype"/>
        </w:rPr>
        <w:t xml:space="preserve">Esto es, que los Sujetos Obligados </w:t>
      </w:r>
      <w:r w:rsidR="00FA5957" w:rsidRPr="00CD6316">
        <w:rPr>
          <w:rFonts w:eastAsia="Palatino Linotype" w:cs="Palatino Linotype"/>
        </w:rPr>
        <w:t>deben</w:t>
      </w:r>
      <w:r w:rsidRPr="00CD6316">
        <w:rPr>
          <w:rFonts w:eastAsia="Palatino Linotype" w:cs="Palatino Linotype"/>
        </w:rPr>
        <w:t xml:space="preserve"> atender las solicitudes de acceso a la información pública que se les </w:t>
      </w:r>
      <w:r w:rsidR="00FA5957" w:rsidRPr="00CD6316">
        <w:rPr>
          <w:rFonts w:eastAsia="Palatino Linotype" w:cs="Palatino Linotype"/>
        </w:rPr>
        <w:t>sean realizadas,</w:t>
      </w:r>
      <w:r w:rsidRPr="00CD6316">
        <w:rPr>
          <w:rFonts w:eastAsia="Palatino Linotype" w:cs="Palatino Linotype"/>
        </w:rPr>
        <w:t xml:space="preserve"> y proporcionar la información pública que obre en su poder</w:t>
      </w:r>
      <w:r w:rsidR="00FA5957" w:rsidRPr="00CD6316">
        <w:rPr>
          <w:rFonts w:eastAsia="Palatino Linotype" w:cs="Palatino Linotype"/>
        </w:rPr>
        <w:t>,</w:t>
      </w:r>
      <w:r w:rsidRPr="00CD6316">
        <w:rPr>
          <w:rFonts w:eastAsia="Palatino Linotype" w:cs="Palatino Linotype"/>
        </w:rPr>
        <w:t xml:space="preserve"> conforme </w:t>
      </w:r>
      <w:r w:rsidR="00FA5957" w:rsidRPr="00CD6316">
        <w:rPr>
          <w:rFonts w:eastAsia="Palatino Linotype" w:cs="Palatino Linotype"/>
        </w:rPr>
        <w:t>a</w:t>
      </w:r>
      <w:r w:rsidRPr="00CD6316">
        <w:rPr>
          <w:rFonts w:eastAsia="Palatino Linotype" w:cs="Palatino Linotype"/>
        </w:rPr>
        <w:t xml:space="preserve">l estado </w:t>
      </w:r>
      <w:r w:rsidR="00FA5957" w:rsidRPr="00CD6316">
        <w:rPr>
          <w:rFonts w:eastAsia="Palatino Linotype" w:cs="Palatino Linotype"/>
        </w:rPr>
        <w:t xml:space="preserve">en </w:t>
      </w:r>
      <w:r w:rsidRPr="00CD6316">
        <w:rPr>
          <w:rFonts w:eastAsia="Palatino Linotype" w:cs="Palatino Linotype"/>
        </w:rPr>
        <w:t>que se encuentr</w:t>
      </w:r>
      <w:r w:rsidR="00FA5957" w:rsidRPr="00CD6316">
        <w:rPr>
          <w:rFonts w:eastAsia="Palatino Linotype" w:cs="Palatino Linotype"/>
        </w:rPr>
        <w:t>e, sin que sea necesario</w:t>
      </w:r>
      <w:r w:rsidRPr="00CD6316">
        <w:rPr>
          <w:rFonts w:eastAsia="Palatino Linotype" w:cs="Palatino Linotype"/>
        </w:rPr>
        <w:t xml:space="preserve"> </w:t>
      </w:r>
      <w:r w:rsidR="00FA5957" w:rsidRPr="00CD6316">
        <w:rPr>
          <w:rFonts w:eastAsia="Palatino Linotype" w:cs="Palatino Linotype"/>
        </w:rPr>
        <w:t>procesar</w:t>
      </w:r>
      <w:r w:rsidRPr="00CD6316">
        <w:rPr>
          <w:rFonts w:eastAsia="Palatino Linotype" w:cs="Palatino Linotype"/>
        </w:rPr>
        <w:t xml:space="preserve"> la misma, ni presentarla conforme al interés del solicitante; </w:t>
      </w:r>
      <w:r w:rsidR="00FA5957" w:rsidRPr="00CD6316">
        <w:rPr>
          <w:rFonts w:eastAsia="Palatino Linotype" w:cs="Palatino Linotype"/>
        </w:rPr>
        <w:t>tal y como</w:t>
      </w:r>
      <w:r w:rsidRPr="00CD6316">
        <w:rPr>
          <w:rFonts w:eastAsia="Palatino Linotype" w:cs="Palatino Linotype"/>
        </w:rPr>
        <w:t xml:space="preserve"> lo establece el artículo 12 de la Ley de Transparencia y Acceso a la Información Pública del Estado de México y Municipios</w:t>
      </w:r>
      <w:r w:rsidR="00970EB3" w:rsidRPr="00CD6316">
        <w:rPr>
          <w:rFonts w:eastAsia="Palatino Linotype" w:cs="Palatino Linotype"/>
        </w:rPr>
        <w:t>.</w:t>
      </w:r>
    </w:p>
    <w:p w14:paraId="73245195" w14:textId="77777777" w:rsidR="00970EB3" w:rsidRPr="00CD6316" w:rsidRDefault="00970EB3" w:rsidP="00CD6316">
      <w:pPr>
        <w:rPr>
          <w:rFonts w:eastAsia="Palatino Linotype" w:cs="Palatino Linotype"/>
        </w:rPr>
      </w:pPr>
    </w:p>
    <w:p w14:paraId="7F62D4DF" w14:textId="775730E1" w:rsidR="001A58B3" w:rsidRPr="00CD6316" w:rsidRDefault="001A58B3" w:rsidP="00CD6316">
      <w:pPr>
        <w:rPr>
          <w:rFonts w:eastAsia="Palatino Linotype" w:cs="Palatino Linotype"/>
        </w:rPr>
      </w:pPr>
      <w:r w:rsidRPr="00CD6316">
        <w:rPr>
          <w:rFonts w:eastAsia="Palatino Linotype" w:cs="Palatino Linotype"/>
        </w:rPr>
        <w:t>Es decir, que todo sujeto obligado que genere, recopile, administre, procese, archive, posea o conserven, son responsables de la misma</w:t>
      </w:r>
      <w:r w:rsidR="00970EB3" w:rsidRPr="00CD6316">
        <w:rPr>
          <w:rFonts w:eastAsia="Palatino Linotype" w:cs="Palatino Linotype"/>
        </w:rPr>
        <w:t>,</w:t>
      </w:r>
      <w:r w:rsidRPr="00CD631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D6316">
        <w:rPr>
          <w:rFonts w:eastAsia="Palatino Linotype" w:cs="Palatino Linotype"/>
        </w:rPr>
        <w:t>o</w:t>
      </w:r>
      <w:r w:rsidRPr="00CD6316">
        <w:rPr>
          <w:rFonts w:eastAsia="Palatino Linotype" w:cs="Palatino Linotype"/>
        </w:rPr>
        <w:t xml:space="preserve"> practicar investigaciones; en otras palabras, que los Sujetos Obligados sólo se concretarán a proporcionar la información solicitada que tengan en su poder en el </w:t>
      </w:r>
      <w:r w:rsidRPr="00CD6316">
        <w:rPr>
          <w:rFonts w:eastAsia="Palatino Linotype" w:cs="Palatino Linotype"/>
        </w:rPr>
        <w:lastRenderedPageBreak/>
        <w:t>estado que se encuentra, sin necesidad de concretarse al interés o términos específicos del solicitante.</w:t>
      </w:r>
    </w:p>
    <w:p w14:paraId="0D8D6507" w14:textId="77777777" w:rsidR="001A58B3" w:rsidRPr="00CD6316" w:rsidRDefault="001A58B3" w:rsidP="00CD6316">
      <w:pPr>
        <w:rPr>
          <w:rFonts w:eastAsia="Palatino Linotype" w:cs="Palatino Linotype"/>
        </w:rPr>
      </w:pPr>
    </w:p>
    <w:p w14:paraId="04E42DFE" w14:textId="573F1198" w:rsidR="001A58B3" w:rsidRPr="00CD6316" w:rsidRDefault="001A58B3" w:rsidP="00CD6316">
      <w:pPr>
        <w:rPr>
          <w:rFonts w:eastAsia="Palatino Linotype" w:cs="Palatino Linotype"/>
        </w:rPr>
      </w:pPr>
      <w:r w:rsidRPr="00CD631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D6316">
        <w:rPr>
          <w:rFonts w:eastAsia="Palatino Linotype" w:cs="Palatino Linotype"/>
        </w:rPr>
        <w:t>, s</w:t>
      </w:r>
      <w:r w:rsidRPr="00CD6316">
        <w:rPr>
          <w:rFonts w:eastAsia="Palatino Linotype" w:cs="Palatino Linotype"/>
        </w:rPr>
        <w:t xml:space="preserve">iempre y cuando no se trate de información reservada o </w:t>
      </w:r>
      <w:r w:rsidR="00331F35" w:rsidRPr="00CD6316">
        <w:rPr>
          <w:rFonts w:eastAsia="Palatino Linotype" w:cs="Palatino Linotype"/>
        </w:rPr>
        <w:t>confidencial.</w:t>
      </w:r>
    </w:p>
    <w:p w14:paraId="40C5219F" w14:textId="77777777" w:rsidR="001A58B3" w:rsidRPr="00CD6316" w:rsidRDefault="001A58B3" w:rsidP="00CD6316">
      <w:pPr>
        <w:rPr>
          <w:rFonts w:eastAsia="Palatino Linotype" w:cs="Palatino Linotype"/>
        </w:rPr>
      </w:pPr>
    </w:p>
    <w:p w14:paraId="1611F147" w14:textId="1B7FEB0A" w:rsidR="00BD5A7C" w:rsidRPr="00CD6316" w:rsidRDefault="006067C7" w:rsidP="00CD6316">
      <w:pPr>
        <w:rPr>
          <w:rFonts w:eastAsia="Palatino Linotype"/>
        </w:rPr>
      </w:pPr>
      <w:bookmarkStart w:id="37" w:name="_heading=h.2s8eyo1" w:colFirst="0" w:colLast="0"/>
      <w:bookmarkEnd w:id="37"/>
      <w:r w:rsidRPr="00CD6316">
        <w:rPr>
          <w:rFonts w:eastAsia="Palatino Linotype"/>
        </w:rPr>
        <w:t>Con base en lo anterior</w:t>
      </w:r>
      <w:r w:rsidR="00B22A80" w:rsidRPr="00CD6316">
        <w:rPr>
          <w:rFonts w:eastAsia="Palatino Linotype"/>
        </w:rPr>
        <w:t>, se considera que</w:t>
      </w:r>
      <w:r w:rsidR="00C049E2" w:rsidRPr="00CD6316">
        <w:rPr>
          <w:rFonts w:eastAsia="Palatino Linotype"/>
        </w:rPr>
        <w:t xml:space="preserve"> </w:t>
      </w:r>
      <w:r w:rsidR="00B22A80" w:rsidRPr="00CD6316">
        <w:rPr>
          <w:rFonts w:eastAsia="Palatino Linotype"/>
          <w:b/>
          <w:bCs/>
        </w:rPr>
        <w:t>EL</w:t>
      </w:r>
      <w:r w:rsidR="00C049E2" w:rsidRPr="00CD6316">
        <w:rPr>
          <w:rFonts w:eastAsia="Palatino Linotype"/>
        </w:rPr>
        <w:t xml:space="preserve"> </w:t>
      </w:r>
      <w:r w:rsidR="00C049E2" w:rsidRPr="00CD6316">
        <w:rPr>
          <w:rFonts w:eastAsia="Palatino Linotype"/>
          <w:b/>
        </w:rPr>
        <w:t>SUJETO OBLIGADO</w:t>
      </w:r>
      <w:r w:rsidR="00C049E2" w:rsidRPr="00CD6316">
        <w:rPr>
          <w:rFonts w:eastAsia="Palatino Linotype"/>
        </w:rPr>
        <w:t xml:space="preserve"> </w:t>
      </w:r>
      <w:r w:rsidR="00B22A80" w:rsidRPr="00CD6316">
        <w:rPr>
          <w:rFonts w:eastAsia="Palatino Linotype"/>
        </w:rPr>
        <w:t xml:space="preserve">se </w:t>
      </w:r>
      <w:r w:rsidR="00717E59" w:rsidRPr="00CD6316">
        <w:rPr>
          <w:rFonts w:eastAsia="Palatino Linotype"/>
        </w:rPr>
        <w:t>encontraba</w:t>
      </w:r>
      <w:r w:rsidR="00B22A80" w:rsidRPr="00CD6316">
        <w:rPr>
          <w:rFonts w:eastAsia="Palatino Linotype"/>
        </w:rPr>
        <w:t xml:space="preserve"> compelido a</w:t>
      </w:r>
      <w:r w:rsidR="00C049E2" w:rsidRPr="00CD6316">
        <w:rPr>
          <w:rFonts w:eastAsia="Palatino Linotype"/>
        </w:rPr>
        <w:t xml:space="preserve"> atender la solicitud de acceso a la información </w:t>
      </w:r>
      <w:r w:rsidR="00B22A80" w:rsidRPr="00CD6316">
        <w:rPr>
          <w:rFonts w:eastAsia="Palatino Linotype"/>
        </w:rPr>
        <w:t xml:space="preserve">realizada por </w:t>
      </w:r>
      <w:r w:rsidR="00B22A80" w:rsidRPr="00CD6316">
        <w:rPr>
          <w:rFonts w:eastAsia="Palatino Linotype"/>
          <w:b/>
          <w:bCs/>
        </w:rPr>
        <w:t>LA PARTE RECURRENTE</w:t>
      </w:r>
      <w:r w:rsidR="00331F35" w:rsidRPr="00CD6316">
        <w:rPr>
          <w:rFonts w:eastAsia="Palatino Linotype"/>
        </w:rPr>
        <w:t>.</w:t>
      </w:r>
    </w:p>
    <w:p w14:paraId="5285571E" w14:textId="77777777" w:rsidR="000B0275" w:rsidRPr="00CD6316" w:rsidRDefault="000B0275" w:rsidP="00CD6316">
      <w:pPr>
        <w:rPr>
          <w:rFonts w:eastAsia="Palatino Linotype"/>
        </w:rPr>
      </w:pPr>
    </w:p>
    <w:p w14:paraId="51A0E8B4" w14:textId="072A4C4F" w:rsidR="00664420" w:rsidRPr="00CD6316" w:rsidRDefault="00C71CEF" w:rsidP="00CD6316">
      <w:pPr>
        <w:pStyle w:val="Ttulo3"/>
        <w:rPr>
          <w:rFonts w:eastAsia="Calibri"/>
          <w:lang w:eastAsia="es-ES_tradnl"/>
        </w:rPr>
      </w:pPr>
      <w:bookmarkStart w:id="38" w:name="_Toc199958730"/>
      <w:r w:rsidRPr="00CD6316">
        <w:rPr>
          <w:rFonts w:eastAsia="Calibri"/>
          <w:lang w:eastAsia="es-ES_tradnl"/>
        </w:rPr>
        <w:t>b)</w:t>
      </w:r>
      <w:r w:rsidR="00A53315" w:rsidRPr="00CD6316">
        <w:rPr>
          <w:rFonts w:eastAsia="Calibri"/>
          <w:lang w:eastAsia="es-ES_tradnl"/>
        </w:rPr>
        <w:t xml:space="preserve"> </w:t>
      </w:r>
      <w:r w:rsidR="00A21A20" w:rsidRPr="00CD6316">
        <w:rPr>
          <w:rFonts w:eastAsia="Calibri"/>
          <w:lang w:eastAsia="es-ES_tradnl"/>
        </w:rPr>
        <w:t>Controversia a resolver</w:t>
      </w:r>
      <w:bookmarkEnd w:id="38"/>
    </w:p>
    <w:p w14:paraId="5DAE2A65" w14:textId="382C31A9" w:rsidR="00664420" w:rsidRPr="00CD6316" w:rsidRDefault="00664420" w:rsidP="00CD6316">
      <w:pPr>
        <w:rPr>
          <w:rFonts w:eastAsia="Calibri"/>
          <w:lang w:eastAsia="es-ES_tradnl"/>
        </w:rPr>
      </w:pPr>
      <w:r w:rsidRPr="00CD631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D6316">
        <w:rPr>
          <w:rFonts w:eastAsia="Calibri"/>
          <w:b/>
          <w:bCs/>
          <w:lang w:eastAsia="es-ES_tradnl"/>
        </w:rPr>
        <w:t>LA PARTE RECURRENTE</w:t>
      </w:r>
      <w:r w:rsidRPr="00CD6316">
        <w:rPr>
          <w:rFonts w:eastAsia="Calibri"/>
          <w:lang w:eastAsia="es-ES_tradnl"/>
        </w:rPr>
        <w:t xml:space="preserve"> solicitó lo siguiente:</w:t>
      </w:r>
    </w:p>
    <w:p w14:paraId="2EDDA668" w14:textId="45E5A378" w:rsidR="0084765D" w:rsidRPr="00CD6316" w:rsidRDefault="0084765D" w:rsidP="00CD6316">
      <w:pPr>
        <w:rPr>
          <w:rFonts w:eastAsia="Calibri"/>
          <w:lang w:eastAsia="es-ES_tradnl"/>
        </w:rPr>
      </w:pPr>
    </w:p>
    <w:p w14:paraId="0298D221" w14:textId="6058EB86" w:rsidR="001C0109" w:rsidRPr="00CD6316" w:rsidRDefault="00576BDB" w:rsidP="00CD6316">
      <w:pPr>
        <w:pStyle w:val="Prrafodelista"/>
        <w:numPr>
          <w:ilvl w:val="0"/>
          <w:numId w:val="43"/>
        </w:numPr>
        <w:rPr>
          <w:rFonts w:eastAsia="Calibri"/>
          <w:lang w:eastAsia="es-ES_tradnl"/>
        </w:rPr>
      </w:pPr>
      <w:r w:rsidRPr="00CD6316">
        <w:rPr>
          <w:rFonts w:eastAsia="Calibri"/>
          <w:b/>
          <w:lang w:eastAsia="es-ES_tradnl"/>
        </w:rPr>
        <w:t>Curr</w:t>
      </w:r>
      <w:r w:rsidR="00B40B0B" w:rsidRPr="00CD6316">
        <w:rPr>
          <w:rFonts w:eastAsia="Calibri"/>
          <w:b/>
          <w:lang w:eastAsia="es-ES_tradnl"/>
        </w:rPr>
        <w:t>í</w:t>
      </w:r>
      <w:r w:rsidRPr="00CD6316">
        <w:rPr>
          <w:rFonts w:eastAsia="Calibri"/>
          <w:b/>
          <w:lang w:eastAsia="es-ES_tradnl"/>
        </w:rPr>
        <w:t>culum vitae</w:t>
      </w:r>
      <w:r w:rsidR="001C0109" w:rsidRPr="00CD6316">
        <w:rPr>
          <w:rFonts w:eastAsia="Calibri"/>
          <w:b/>
          <w:lang w:eastAsia="es-ES_tradnl"/>
        </w:rPr>
        <w:t xml:space="preserve"> de</w:t>
      </w:r>
      <w:r w:rsidR="00F92B76" w:rsidRPr="00CD6316">
        <w:rPr>
          <w:rFonts w:eastAsia="Calibri"/>
          <w:b/>
          <w:lang w:eastAsia="es-ES_tradnl"/>
        </w:rPr>
        <w:t>l</w:t>
      </w:r>
      <w:r w:rsidR="001C0109" w:rsidRPr="00CD6316">
        <w:rPr>
          <w:rFonts w:eastAsia="Calibri"/>
          <w:lang w:eastAsia="es-ES_tradnl"/>
        </w:rPr>
        <w:t>:</w:t>
      </w:r>
    </w:p>
    <w:p w14:paraId="3BC1E726" w14:textId="6B8038FC" w:rsidR="001C0109" w:rsidRPr="00CD6316" w:rsidRDefault="001C0109" w:rsidP="00CD6316">
      <w:pPr>
        <w:pStyle w:val="Prrafodelista"/>
        <w:numPr>
          <w:ilvl w:val="0"/>
          <w:numId w:val="37"/>
        </w:numPr>
        <w:rPr>
          <w:rFonts w:eastAsia="Calibri"/>
          <w:lang w:eastAsia="es-ES_tradnl"/>
        </w:rPr>
      </w:pPr>
      <w:r w:rsidRPr="00CD6316">
        <w:rPr>
          <w:rFonts w:eastAsia="Calibri"/>
          <w:lang w:eastAsia="es-ES_tradnl"/>
        </w:rPr>
        <w:t>Presidente(a) del SMDIF</w:t>
      </w:r>
      <w:r w:rsidR="0087312E" w:rsidRPr="00CD6316">
        <w:rPr>
          <w:rFonts w:eastAsia="Calibri"/>
          <w:lang w:eastAsia="es-ES_tradnl"/>
        </w:rPr>
        <w:t>;</w:t>
      </w:r>
    </w:p>
    <w:p w14:paraId="490FCBBB" w14:textId="4716B3B4" w:rsidR="001C0109" w:rsidRPr="00CD6316" w:rsidRDefault="001C0109" w:rsidP="00CD6316">
      <w:pPr>
        <w:pStyle w:val="Prrafodelista"/>
        <w:numPr>
          <w:ilvl w:val="0"/>
          <w:numId w:val="37"/>
        </w:numPr>
        <w:rPr>
          <w:rFonts w:eastAsia="Calibri"/>
          <w:lang w:eastAsia="es-ES_tradnl"/>
        </w:rPr>
      </w:pPr>
      <w:r w:rsidRPr="00CD6316">
        <w:rPr>
          <w:rFonts w:eastAsia="Calibri"/>
          <w:lang w:eastAsia="es-ES_tradnl"/>
        </w:rPr>
        <w:t>Director(a) del SMDIF</w:t>
      </w:r>
      <w:r w:rsidR="0087312E" w:rsidRPr="00CD6316">
        <w:rPr>
          <w:rFonts w:eastAsia="Calibri"/>
          <w:lang w:eastAsia="es-ES_tradnl"/>
        </w:rPr>
        <w:t>;</w:t>
      </w:r>
    </w:p>
    <w:p w14:paraId="21CD4210" w14:textId="1E9B688C" w:rsidR="001C0109" w:rsidRPr="00CD6316" w:rsidRDefault="001C0109" w:rsidP="00CD6316">
      <w:pPr>
        <w:pStyle w:val="Prrafodelista"/>
        <w:numPr>
          <w:ilvl w:val="0"/>
          <w:numId w:val="37"/>
        </w:numPr>
        <w:rPr>
          <w:rFonts w:eastAsia="Calibri"/>
          <w:lang w:eastAsia="es-ES_tradnl"/>
        </w:rPr>
      </w:pPr>
      <w:r w:rsidRPr="00CD6316">
        <w:rPr>
          <w:rFonts w:eastAsia="Calibri"/>
          <w:lang w:eastAsia="es-ES_tradnl"/>
        </w:rPr>
        <w:t>Titular de la Unidad de Transparencia</w:t>
      </w:r>
      <w:r w:rsidR="0087312E" w:rsidRPr="00CD6316">
        <w:rPr>
          <w:rFonts w:eastAsia="Calibri"/>
          <w:lang w:eastAsia="es-ES_tradnl"/>
        </w:rPr>
        <w:t>; y</w:t>
      </w:r>
    </w:p>
    <w:p w14:paraId="079D4F7D" w14:textId="4B0684F3" w:rsidR="001C0109" w:rsidRPr="00CD6316" w:rsidRDefault="001C0109" w:rsidP="00CD6316">
      <w:pPr>
        <w:pStyle w:val="Prrafodelista"/>
        <w:numPr>
          <w:ilvl w:val="0"/>
          <w:numId w:val="37"/>
        </w:numPr>
        <w:rPr>
          <w:rFonts w:eastAsia="Calibri"/>
          <w:lang w:eastAsia="es-ES_tradnl"/>
        </w:rPr>
      </w:pPr>
      <w:r w:rsidRPr="00CD6316">
        <w:rPr>
          <w:rFonts w:eastAsia="Calibri"/>
          <w:lang w:eastAsia="es-ES_tradnl"/>
        </w:rPr>
        <w:t>Asesores Jurídicos</w:t>
      </w:r>
      <w:r w:rsidR="0087312E" w:rsidRPr="00CD6316">
        <w:rPr>
          <w:rFonts w:eastAsia="Calibri"/>
          <w:lang w:eastAsia="es-ES_tradnl"/>
        </w:rPr>
        <w:t>.</w:t>
      </w:r>
    </w:p>
    <w:p w14:paraId="2AAB7790" w14:textId="77777777" w:rsidR="001C0109" w:rsidRPr="00CD6316" w:rsidRDefault="001C0109" w:rsidP="00CD6316">
      <w:pPr>
        <w:rPr>
          <w:rFonts w:eastAsia="Calibri"/>
          <w:lang w:eastAsia="es-ES_tradnl"/>
        </w:rPr>
      </w:pPr>
    </w:p>
    <w:p w14:paraId="7E84155F" w14:textId="77777777" w:rsidR="0087312E" w:rsidRPr="00CD6316" w:rsidRDefault="0087312E" w:rsidP="00CD6316">
      <w:pPr>
        <w:rPr>
          <w:rFonts w:eastAsia="Calibri"/>
          <w:lang w:eastAsia="es-ES_tradnl"/>
        </w:rPr>
      </w:pPr>
    </w:p>
    <w:p w14:paraId="373C2C61" w14:textId="2C34CF41" w:rsidR="001C0109" w:rsidRPr="00CD6316" w:rsidRDefault="001C0109" w:rsidP="00CD6316">
      <w:pPr>
        <w:pStyle w:val="Prrafodelista"/>
        <w:numPr>
          <w:ilvl w:val="0"/>
          <w:numId w:val="43"/>
        </w:numPr>
        <w:rPr>
          <w:rFonts w:eastAsia="Calibri"/>
          <w:lang w:eastAsia="es-ES_tradnl"/>
        </w:rPr>
      </w:pPr>
      <w:r w:rsidRPr="00CD6316">
        <w:rPr>
          <w:rFonts w:eastAsia="Calibri"/>
          <w:b/>
          <w:lang w:eastAsia="es-ES_tradnl"/>
        </w:rPr>
        <w:lastRenderedPageBreak/>
        <w:t>Documento de último grado de estudios y documentos que acrediten la experiencia profesional y laboral de</w:t>
      </w:r>
      <w:r w:rsidRPr="00CD6316">
        <w:rPr>
          <w:rFonts w:eastAsia="Calibri"/>
          <w:lang w:eastAsia="es-ES_tradnl"/>
        </w:rPr>
        <w:t>:</w:t>
      </w:r>
    </w:p>
    <w:p w14:paraId="7644A2C8" w14:textId="42ECEE0F" w:rsidR="001C0109" w:rsidRPr="00CD6316" w:rsidRDefault="001C0109" w:rsidP="00CD6316">
      <w:pPr>
        <w:pStyle w:val="Prrafodelista"/>
        <w:numPr>
          <w:ilvl w:val="0"/>
          <w:numId w:val="38"/>
        </w:numPr>
        <w:rPr>
          <w:rFonts w:eastAsia="Calibri"/>
          <w:lang w:eastAsia="es-ES_tradnl"/>
        </w:rPr>
      </w:pPr>
      <w:r w:rsidRPr="00CD6316">
        <w:rPr>
          <w:rFonts w:eastAsia="Calibri"/>
          <w:lang w:eastAsia="es-ES_tradnl"/>
        </w:rPr>
        <w:t>Presidente(a) del SMDIF</w:t>
      </w:r>
      <w:r w:rsidR="00F92B76" w:rsidRPr="00CD6316">
        <w:rPr>
          <w:rFonts w:eastAsia="Calibri"/>
          <w:lang w:eastAsia="es-ES_tradnl"/>
        </w:rPr>
        <w:t>;</w:t>
      </w:r>
    </w:p>
    <w:p w14:paraId="4225BAE2" w14:textId="16759489" w:rsidR="001C0109" w:rsidRPr="00CD6316" w:rsidRDefault="001C0109" w:rsidP="00CD6316">
      <w:pPr>
        <w:pStyle w:val="Prrafodelista"/>
        <w:numPr>
          <w:ilvl w:val="0"/>
          <w:numId w:val="38"/>
        </w:numPr>
        <w:rPr>
          <w:rFonts w:eastAsia="Calibri"/>
          <w:lang w:eastAsia="es-ES_tradnl"/>
        </w:rPr>
      </w:pPr>
      <w:r w:rsidRPr="00CD6316">
        <w:rPr>
          <w:rFonts w:eastAsia="Calibri"/>
          <w:lang w:eastAsia="es-ES_tradnl"/>
        </w:rPr>
        <w:t>Director(a) del SMDIF</w:t>
      </w:r>
      <w:r w:rsidR="00F92B76" w:rsidRPr="00CD6316">
        <w:rPr>
          <w:rFonts w:eastAsia="Calibri"/>
          <w:lang w:eastAsia="es-ES_tradnl"/>
        </w:rPr>
        <w:t>;</w:t>
      </w:r>
    </w:p>
    <w:p w14:paraId="3C7F3D0E" w14:textId="37D01281" w:rsidR="001C0109" w:rsidRPr="00CD6316" w:rsidRDefault="001C0109" w:rsidP="00CD6316">
      <w:pPr>
        <w:pStyle w:val="Prrafodelista"/>
        <w:numPr>
          <w:ilvl w:val="0"/>
          <w:numId w:val="38"/>
        </w:numPr>
        <w:rPr>
          <w:rFonts w:eastAsia="Calibri"/>
          <w:lang w:eastAsia="es-ES_tradnl"/>
        </w:rPr>
      </w:pPr>
      <w:r w:rsidRPr="00CD6316">
        <w:rPr>
          <w:rFonts w:eastAsia="Calibri"/>
          <w:lang w:eastAsia="es-ES_tradnl"/>
        </w:rPr>
        <w:t>Titular de la Unidad de Transparencia</w:t>
      </w:r>
      <w:r w:rsidR="00F92B76" w:rsidRPr="00CD6316">
        <w:rPr>
          <w:rFonts w:eastAsia="Calibri"/>
          <w:lang w:eastAsia="es-ES_tradnl"/>
        </w:rPr>
        <w:t>;</w:t>
      </w:r>
    </w:p>
    <w:p w14:paraId="1EF93295" w14:textId="4462A452" w:rsidR="001C0109" w:rsidRPr="00CD6316" w:rsidRDefault="001C0109" w:rsidP="00CD6316">
      <w:pPr>
        <w:pStyle w:val="Prrafodelista"/>
        <w:numPr>
          <w:ilvl w:val="0"/>
          <w:numId w:val="38"/>
        </w:numPr>
        <w:rPr>
          <w:rFonts w:eastAsia="Calibri"/>
          <w:lang w:eastAsia="es-ES_tradnl"/>
        </w:rPr>
      </w:pPr>
      <w:r w:rsidRPr="00CD6316">
        <w:rPr>
          <w:rFonts w:eastAsia="Calibri"/>
          <w:lang w:eastAsia="es-ES_tradnl"/>
        </w:rPr>
        <w:t>Asesores Jurídicos</w:t>
      </w:r>
      <w:r w:rsidR="00F92B76" w:rsidRPr="00CD6316">
        <w:rPr>
          <w:rFonts w:eastAsia="Calibri"/>
          <w:lang w:eastAsia="es-ES_tradnl"/>
        </w:rPr>
        <w:t>;</w:t>
      </w:r>
    </w:p>
    <w:p w14:paraId="17DC62E8" w14:textId="1746C63E" w:rsidR="001C0109" w:rsidRPr="00CD6316" w:rsidRDefault="001C0109" w:rsidP="00CD6316">
      <w:pPr>
        <w:pStyle w:val="Prrafodelista"/>
        <w:numPr>
          <w:ilvl w:val="0"/>
          <w:numId w:val="38"/>
        </w:numPr>
        <w:rPr>
          <w:rFonts w:eastAsia="Calibri"/>
          <w:lang w:eastAsia="es-ES_tradnl"/>
        </w:rPr>
      </w:pPr>
      <w:r w:rsidRPr="00CD6316">
        <w:rPr>
          <w:rFonts w:eastAsia="Calibri"/>
          <w:lang w:eastAsia="es-ES_tradnl"/>
        </w:rPr>
        <w:t>Contralor interno</w:t>
      </w:r>
      <w:r w:rsidR="00F92B76" w:rsidRPr="00CD6316">
        <w:rPr>
          <w:rFonts w:eastAsia="Calibri"/>
          <w:lang w:eastAsia="es-ES_tradnl"/>
        </w:rPr>
        <w:t>;</w:t>
      </w:r>
    </w:p>
    <w:p w14:paraId="7EB917BF" w14:textId="112FF3F2" w:rsidR="001C0109" w:rsidRPr="00CD6316" w:rsidRDefault="00923A5F" w:rsidP="00CD6316">
      <w:pPr>
        <w:pStyle w:val="Prrafodelista"/>
        <w:numPr>
          <w:ilvl w:val="0"/>
          <w:numId w:val="38"/>
        </w:numPr>
        <w:rPr>
          <w:rFonts w:eastAsia="Calibri"/>
          <w:lang w:eastAsia="es-ES_tradnl"/>
        </w:rPr>
      </w:pPr>
      <w:r w:rsidRPr="00CD6316">
        <w:rPr>
          <w:rFonts w:eastAsia="Calibri"/>
          <w:lang w:eastAsia="es-ES_tradnl"/>
        </w:rPr>
        <w:t>Titular de la UIPPE</w:t>
      </w:r>
      <w:r w:rsidR="00F92B76" w:rsidRPr="00CD6316">
        <w:rPr>
          <w:rFonts w:eastAsia="Calibri"/>
          <w:lang w:eastAsia="es-ES_tradnl"/>
        </w:rPr>
        <w:t>;</w:t>
      </w:r>
    </w:p>
    <w:p w14:paraId="0A47DF40" w14:textId="77AE3FF6" w:rsidR="00923A5F" w:rsidRPr="00CD6316" w:rsidRDefault="00923A5F" w:rsidP="00CD6316">
      <w:pPr>
        <w:pStyle w:val="Prrafodelista"/>
        <w:numPr>
          <w:ilvl w:val="0"/>
          <w:numId w:val="38"/>
        </w:numPr>
        <w:rPr>
          <w:rFonts w:eastAsia="Calibri"/>
          <w:lang w:eastAsia="es-ES_tradnl"/>
        </w:rPr>
      </w:pPr>
      <w:r w:rsidRPr="00CD6316">
        <w:rPr>
          <w:rFonts w:eastAsia="Calibri"/>
          <w:lang w:eastAsia="es-ES_tradnl"/>
        </w:rPr>
        <w:t>Titular de Recursos Humanos</w:t>
      </w:r>
      <w:r w:rsidR="00F92B76" w:rsidRPr="00CD6316">
        <w:rPr>
          <w:rFonts w:eastAsia="Calibri"/>
          <w:lang w:eastAsia="es-ES_tradnl"/>
        </w:rPr>
        <w:t>;</w:t>
      </w:r>
    </w:p>
    <w:p w14:paraId="52CD6758" w14:textId="2F0407C2" w:rsidR="00923A5F" w:rsidRPr="00CD6316" w:rsidRDefault="00F92B76" w:rsidP="00CD6316">
      <w:pPr>
        <w:pStyle w:val="Prrafodelista"/>
        <w:numPr>
          <w:ilvl w:val="0"/>
          <w:numId w:val="38"/>
        </w:numPr>
        <w:rPr>
          <w:rFonts w:eastAsia="Calibri"/>
          <w:lang w:eastAsia="es-ES_tradnl"/>
        </w:rPr>
      </w:pPr>
      <w:r w:rsidRPr="00CD6316">
        <w:rPr>
          <w:rFonts w:eastAsia="Calibri"/>
          <w:lang w:eastAsia="es-ES_tradnl"/>
        </w:rPr>
        <w:t>Titular de la Estancia Infantil;</w:t>
      </w:r>
    </w:p>
    <w:p w14:paraId="498A5CAF" w14:textId="6E7FA766" w:rsidR="00923A5F" w:rsidRPr="00CD6316" w:rsidRDefault="00923A5F" w:rsidP="00CD6316">
      <w:pPr>
        <w:pStyle w:val="Prrafodelista"/>
        <w:numPr>
          <w:ilvl w:val="0"/>
          <w:numId w:val="38"/>
        </w:numPr>
        <w:rPr>
          <w:rFonts w:eastAsia="Calibri"/>
          <w:lang w:eastAsia="es-ES_tradnl"/>
        </w:rPr>
      </w:pPr>
      <w:r w:rsidRPr="00CD6316">
        <w:rPr>
          <w:rFonts w:eastAsia="Calibri"/>
          <w:lang w:eastAsia="es-ES_tradnl"/>
        </w:rPr>
        <w:t>Titular del Área del Trabajo</w:t>
      </w:r>
      <w:r w:rsidR="00F92B76" w:rsidRPr="00CD6316">
        <w:rPr>
          <w:rFonts w:eastAsia="Calibri"/>
          <w:lang w:eastAsia="es-ES_tradnl"/>
        </w:rPr>
        <w:t>;</w:t>
      </w:r>
      <w:r w:rsidR="0087312E" w:rsidRPr="00CD6316">
        <w:rPr>
          <w:rFonts w:eastAsia="Calibri"/>
          <w:lang w:eastAsia="es-ES_tradnl"/>
        </w:rPr>
        <w:t xml:space="preserve"> y</w:t>
      </w:r>
    </w:p>
    <w:p w14:paraId="732B4888" w14:textId="4D6E3E95" w:rsidR="00F92B76" w:rsidRPr="00CD6316" w:rsidRDefault="00923A5F" w:rsidP="00CD6316">
      <w:pPr>
        <w:pStyle w:val="Prrafodelista"/>
        <w:numPr>
          <w:ilvl w:val="0"/>
          <w:numId w:val="38"/>
        </w:numPr>
        <w:rPr>
          <w:rFonts w:eastAsia="Calibri"/>
          <w:lang w:eastAsia="es-ES_tradnl"/>
        </w:rPr>
      </w:pPr>
      <w:r w:rsidRPr="00CD6316">
        <w:rPr>
          <w:rFonts w:eastAsia="Calibri"/>
          <w:lang w:eastAsia="es-ES_tradnl"/>
        </w:rPr>
        <w:t xml:space="preserve">Del personal adscrito a </w:t>
      </w:r>
      <w:r w:rsidR="00F92B76" w:rsidRPr="00CD6316">
        <w:rPr>
          <w:rFonts w:eastAsia="Calibri"/>
          <w:lang w:eastAsia="es-ES_tradnl"/>
        </w:rPr>
        <w:t>la Procuraduría y servicios jurídicos o equivalente;</w:t>
      </w:r>
    </w:p>
    <w:p w14:paraId="56216952" w14:textId="77777777" w:rsidR="00F92B76" w:rsidRPr="00CD6316" w:rsidRDefault="00F92B76" w:rsidP="00CD6316">
      <w:pPr>
        <w:rPr>
          <w:rFonts w:eastAsia="Calibri"/>
          <w:lang w:eastAsia="es-ES_tradnl"/>
        </w:rPr>
      </w:pPr>
    </w:p>
    <w:p w14:paraId="1842E2F2" w14:textId="4068652C" w:rsidR="00F92B76" w:rsidRPr="00CD6316" w:rsidRDefault="00F92B76" w:rsidP="00CD6316">
      <w:pPr>
        <w:pStyle w:val="Prrafodelista"/>
        <w:numPr>
          <w:ilvl w:val="0"/>
          <w:numId w:val="43"/>
        </w:numPr>
        <w:rPr>
          <w:rFonts w:eastAsia="Calibri"/>
          <w:lang w:eastAsia="es-ES_tradnl"/>
        </w:rPr>
      </w:pPr>
      <w:r w:rsidRPr="00CD6316">
        <w:rPr>
          <w:rFonts w:eastAsia="Calibri"/>
          <w:b/>
          <w:lang w:eastAsia="es-ES_tradnl"/>
        </w:rPr>
        <w:t>Certificación de competencia laboral de</w:t>
      </w:r>
      <w:r w:rsidRPr="00CD6316">
        <w:rPr>
          <w:rFonts w:eastAsia="Calibri"/>
          <w:lang w:eastAsia="es-ES_tradnl"/>
        </w:rPr>
        <w:t>:</w:t>
      </w:r>
    </w:p>
    <w:p w14:paraId="04B8328F" w14:textId="5760CD7B" w:rsidR="00F92B76" w:rsidRPr="00CD6316" w:rsidRDefault="00F92B76" w:rsidP="00CD6316">
      <w:pPr>
        <w:pStyle w:val="Prrafodelista"/>
        <w:numPr>
          <w:ilvl w:val="0"/>
          <w:numId w:val="39"/>
        </w:numPr>
        <w:rPr>
          <w:rFonts w:eastAsia="Calibri"/>
          <w:lang w:eastAsia="es-ES_tradnl"/>
        </w:rPr>
      </w:pPr>
      <w:r w:rsidRPr="00CD6316">
        <w:rPr>
          <w:rFonts w:eastAsia="Calibri"/>
          <w:lang w:eastAsia="es-ES_tradnl"/>
        </w:rPr>
        <w:t>Titular de la Unidad de Transparencia;</w:t>
      </w:r>
    </w:p>
    <w:p w14:paraId="451ED401" w14:textId="37B7C38C" w:rsidR="00F92B76" w:rsidRPr="00CD6316" w:rsidRDefault="00F92B76" w:rsidP="00CD6316">
      <w:pPr>
        <w:pStyle w:val="Prrafodelista"/>
        <w:numPr>
          <w:ilvl w:val="0"/>
          <w:numId w:val="39"/>
        </w:numPr>
        <w:rPr>
          <w:rFonts w:eastAsia="Calibri"/>
          <w:lang w:eastAsia="es-ES_tradnl"/>
        </w:rPr>
      </w:pPr>
      <w:r w:rsidRPr="00CD6316">
        <w:rPr>
          <w:rFonts w:eastAsia="Calibri"/>
          <w:lang w:eastAsia="es-ES_tradnl"/>
        </w:rPr>
        <w:t>Contralor interno;</w:t>
      </w:r>
    </w:p>
    <w:p w14:paraId="1894D0D7" w14:textId="3E683FE7" w:rsidR="00F92B76" w:rsidRPr="00CD6316" w:rsidRDefault="00F92B76" w:rsidP="00CD6316">
      <w:pPr>
        <w:pStyle w:val="Prrafodelista"/>
        <w:numPr>
          <w:ilvl w:val="0"/>
          <w:numId w:val="39"/>
        </w:numPr>
        <w:rPr>
          <w:rFonts w:eastAsia="Calibri"/>
          <w:lang w:eastAsia="es-ES_tradnl"/>
        </w:rPr>
      </w:pPr>
      <w:r w:rsidRPr="00CD6316">
        <w:rPr>
          <w:rFonts w:eastAsia="Calibri"/>
          <w:lang w:eastAsia="es-ES_tradnl"/>
        </w:rPr>
        <w:t>Titular de la UIPPE;</w:t>
      </w:r>
      <w:r w:rsidR="0087312E" w:rsidRPr="00CD6316">
        <w:rPr>
          <w:rFonts w:eastAsia="Calibri"/>
          <w:lang w:eastAsia="es-ES_tradnl"/>
        </w:rPr>
        <w:t xml:space="preserve"> y</w:t>
      </w:r>
    </w:p>
    <w:p w14:paraId="402E8265" w14:textId="1E7328B2" w:rsidR="00F92B76" w:rsidRPr="00CD6316" w:rsidRDefault="00F92B76" w:rsidP="00CD6316">
      <w:pPr>
        <w:pStyle w:val="Prrafodelista"/>
        <w:numPr>
          <w:ilvl w:val="0"/>
          <w:numId w:val="39"/>
        </w:numPr>
        <w:rPr>
          <w:rFonts w:eastAsia="Calibri"/>
          <w:lang w:eastAsia="es-ES_tradnl"/>
        </w:rPr>
      </w:pPr>
      <w:r w:rsidRPr="00CD6316">
        <w:rPr>
          <w:rFonts w:eastAsia="Calibri"/>
          <w:lang w:eastAsia="es-ES_tradnl"/>
        </w:rPr>
        <w:t>Titular de la Estancia Infantil;</w:t>
      </w:r>
    </w:p>
    <w:p w14:paraId="44D270A4" w14:textId="77777777" w:rsidR="00F92B76" w:rsidRPr="00CD6316" w:rsidRDefault="00F92B76" w:rsidP="00CD6316">
      <w:pPr>
        <w:rPr>
          <w:rFonts w:eastAsia="Calibri"/>
          <w:lang w:eastAsia="es-ES_tradnl"/>
        </w:rPr>
      </w:pPr>
    </w:p>
    <w:p w14:paraId="1CFC90E5" w14:textId="7FFE242B" w:rsidR="00F92B76" w:rsidRPr="00CD6316" w:rsidRDefault="00F92B76" w:rsidP="00CD6316">
      <w:pPr>
        <w:pStyle w:val="Prrafodelista"/>
        <w:numPr>
          <w:ilvl w:val="0"/>
          <w:numId w:val="43"/>
        </w:numPr>
        <w:rPr>
          <w:rFonts w:eastAsia="Calibri"/>
          <w:lang w:eastAsia="es-ES_tradnl"/>
        </w:rPr>
      </w:pPr>
      <w:r w:rsidRPr="00CD6316">
        <w:rPr>
          <w:rFonts w:eastAsia="Calibri"/>
          <w:b/>
          <w:lang w:eastAsia="es-ES_tradnl"/>
        </w:rPr>
        <w:t>Cursos realizados por</w:t>
      </w:r>
      <w:r w:rsidRPr="00CD6316">
        <w:rPr>
          <w:rFonts w:eastAsia="Calibri"/>
          <w:lang w:eastAsia="es-ES_tradnl"/>
        </w:rPr>
        <w:t>:</w:t>
      </w:r>
    </w:p>
    <w:p w14:paraId="4D473208" w14:textId="11C3BE9A" w:rsidR="00F92B76" w:rsidRPr="00CD6316" w:rsidRDefault="00F92B76" w:rsidP="00CD6316">
      <w:pPr>
        <w:pStyle w:val="Prrafodelista"/>
        <w:numPr>
          <w:ilvl w:val="0"/>
          <w:numId w:val="40"/>
        </w:numPr>
        <w:rPr>
          <w:rFonts w:eastAsia="Calibri"/>
          <w:lang w:eastAsia="es-ES_tradnl"/>
        </w:rPr>
      </w:pPr>
      <w:r w:rsidRPr="00CD6316">
        <w:rPr>
          <w:rFonts w:eastAsia="Calibri"/>
          <w:lang w:eastAsia="es-ES_tradnl"/>
        </w:rPr>
        <w:t>Titular de Recursos Humanos;</w:t>
      </w:r>
    </w:p>
    <w:p w14:paraId="6F9A37FE" w14:textId="4F741D93" w:rsidR="00F92B76" w:rsidRPr="00CD6316" w:rsidRDefault="00F92B76" w:rsidP="00CD6316">
      <w:pPr>
        <w:pStyle w:val="Prrafodelista"/>
        <w:numPr>
          <w:ilvl w:val="0"/>
          <w:numId w:val="40"/>
        </w:numPr>
        <w:rPr>
          <w:rFonts w:eastAsia="Calibri"/>
          <w:lang w:eastAsia="es-ES_tradnl"/>
        </w:rPr>
      </w:pPr>
      <w:r w:rsidRPr="00CD6316">
        <w:rPr>
          <w:rFonts w:eastAsia="Calibri"/>
          <w:lang w:eastAsia="es-ES_tradnl"/>
        </w:rPr>
        <w:t>Titular del área de Trabajo Social;</w:t>
      </w:r>
      <w:r w:rsidR="0087312E" w:rsidRPr="00CD6316">
        <w:rPr>
          <w:rFonts w:eastAsia="Calibri"/>
          <w:lang w:eastAsia="es-ES_tradnl"/>
        </w:rPr>
        <w:t xml:space="preserve"> y</w:t>
      </w:r>
    </w:p>
    <w:p w14:paraId="700B50C0" w14:textId="3318BEE9" w:rsidR="00F92B76" w:rsidRPr="00CD6316" w:rsidRDefault="00F92B76" w:rsidP="00CD6316">
      <w:pPr>
        <w:pStyle w:val="Prrafodelista"/>
        <w:numPr>
          <w:ilvl w:val="0"/>
          <w:numId w:val="40"/>
        </w:numPr>
        <w:rPr>
          <w:rFonts w:eastAsia="Calibri"/>
          <w:lang w:eastAsia="es-ES_tradnl"/>
        </w:rPr>
      </w:pPr>
      <w:r w:rsidRPr="00CD6316">
        <w:rPr>
          <w:rFonts w:eastAsia="Calibri"/>
          <w:lang w:eastAsia="es-ES_tradnl"/>
        </w:rPr>
        <w:t>Personal adscrito a la Procuraduría y servicios jurídicos o área equivalente.</w:t>
      </w:r>
    </w:p>
    <w:p w14:paraId="4BF4C2D1" w14:textId="192FB569" w:rsidR="00F92B76" w:rsidRPr="00CD6316" w:rsidRDefault="00F92B76" w:rsidP="00CD6316">
      <w:pPr>
        <w:pStyle w:val="Prrafodelista"/>
        <w:numPr>
          <w:ilvl w:val="0"/>
          <w:numId w:val="43"/>
        </w:numPr>
        <w:rPr>
          <w:rFonts w:eastAsia="Calibri"/>
          <w:lang w:eastAsia="es-ES_tradnl"/>
        </w:rPr>
      </w:pPr>
      <w:r w:rsidRPr="00CD6316">
        <w:rPr>
          <w:rFonts w:eastAsia="Calibri"/>
          <w:b/>
          <w:lang w:eastAsia="es-ES_tradnl"/>
        </w:rPr>
        <w:t xml:space="preserve">Recibo de nómina </w:t>
      </w:r>
      <w:r w:rsidR="00164C90" w:rsidRPr="00CD6316">
        <w:rPr>
          <w:rFonts w:eastAsia="Calibri"/>
          <w:b/>
          <w:lang w:eastAsia="es-ES_tradnl"/>
        </w:rPr>
        <w:t xml:space="preserve">de </w:t>
      </w:r>
      <w:r w:rsidRPr="00CD6316">
        <w:rPr>
          <w:rFonts w:eastAsia="Calibri"/>
          <w:b/>
          <w:lang w:eastAsia="es-ES_tradnl"/>
        </w:rPr>
        <w:t>la primer quince del mes de enero 2025, de</w:t>
      </w:r>
      <w:r w:rsidRPr="00CD6316">
        <w:rPr>
          <w:rFonts w:eastAsia="Calibri"/>
          <w:lang w:eastAsia="es-ES_tradnl"/>
        </w:rPr>
        <w:t>:</w:t>
      </w:r>
    </w:p>
    <w:p w14:paraId="05B4B91B" w14:textId="7632B12B" w:rsidR="00F92B76" w:rsidRPr="00CD6316" w:rsidRDefault="00F92B76" w:rsidP="00CD6316">
      <w:pPr>
        <w:pStyle w:val="Prrafodelista"/>
        <w:numPr>
          <w:ilvl w:val="0"/>
          <w:numId w:val="42"/>
        </w:numPr>
        <w:rPr>
          <w:rFonts w:eastAsia="Calibri"/>
          <w:lang w:eastAsia="es-ES_tradnl"/>
        </w:rPr>
      </w:pPr>
      <w:r w:rsidRPr="00CD6316">
        <w:rPr>
          <w:rFonts w:eastAsia="Calibri"/>
          <w:lang w:eastAsia="es-ES_tradnl"/>
        </w:rPr>
        <w:t>Asesores jurídicos o abogados que se tiene adscrito al sistema DIF.</w:t>
      </w:r>
    </w:p>
    <w:p w14:paraId="7D9D559B" w14:textId="74114685" w:rsidR="00664420" w:rsidRPr="00CD6316" w:rsidRDefault="00664420" w:rsidP="00CD6316">
      <w:pPr>
        <w:rPr>
          <w:rFonts w:eastAsia="Calibri"/>
          <w:lang w:eastAsia="es-ES_tradnl"/>
        </w:rPr>
      </w:pPr>
    </w:p>
    <w:p w14:paraId="2CEA4361" w14:textId="382B5501" w:rsidR="0087312E" w:rsidRPr="00CD6316" w:rsidRDefault="00664420" w:rsidP="00CD6316">
      <w:pPr>
        <w:autoSpaceDE w:val="0"/>
        <w:autoSpaceDN w:val="0"/>
        <w:adjustRightInd w:val="0"/>
        <w:ind w:right="-28"/>
        <w:rPr>
          <w:rFonts w:cs="Tahoma"/>
          <w:bCs/>
          <w:szCs w:val="22"/>
          <w:lang w:val="es-ES"/>
        </w:rPr>
      </w:pPr>
      <w:r w:rsidRPr="00CD6316">
        <w:rPr>
          <w:rFonts w:eastAsiaTheme="minorHAnsi" w:cs="Tahoma"/>
          <w:bCs/>
          <w:iCs/>
          <w:szCs w:val="22"/>
          <w:lang w:eastAsia="en-US"/>
        </w:rPr>
        <w:t xml:space="preserve">En respuesta, </w:t>
      </w:r>
      <w:r w:rsidR="00DA7F1E" w:rsidRPr="00CD6316">
        <w:rPr>
          <w:rFonts w:eastAsiaTheme="minorHAnsi" w:cs="Tahoma"/>
          <w:b/>
          <w:bCs/>
          <w:iCs/>
          <w:szCs w:val="22"/>
          <w:lang w:eastAsia="en-US"/>
        </w:rPr>
        <w:t xml:space="preserve">EL SUJETO OBLIGADO </w:t>
      </w:r>
      <w:r w:rsidR="00DA7F1E" w:rsidRPr="00CD6316">
        <w:rPr>
          <w:rFonts w:eastAsiaTheme="minorHAnsi" w:cs="Tahoma"/>
          <w:bCs/>
          <w:iCs/>
          <w:szCs w:val="22"/>
          <w:lang w:eastAsia="en-US"/>
        </w:rPr>
        <w:t xml:space="preserve">se pronunció a través de </w:t>
      </w:r>
      <w:r w:rsidR="00831B50" w:rsidRPr="00CD6316">
        <w:rPr>
          <w:rFonts w:cs="Tahoma"/>
          <w:bCs/>
          <w:szCs w:val="22"/>
          <w:lang w:val="es-ES"/>
        </w:rPr>
        <w:t xml:space="preserve">la </w:t>
      </w:r>
      <w:r w:rsidR="00F92B76" w:rsidRPr="00CD6316">
        <w:rPr>
          <w:rFonts w:cs="Tahoma"/>
          <w:bCs/>
          <w:szCs w:val="22"/>
          <w:lang w:val="es-ES"/>
        </w:rPr>
        <w:t>Jefatura de Recursos Humanos, quien a su vez remitió diversas fichas curriculares correspondientes a los servidores públicos referidos en las solicitudes de información, así como los documentos que acreditan los últimos grados de estudio de los mismos</w:t>
      </w:r>
      <w:r w:rsidR="0087312E" w:rsidRPr="00CD6316">
        <w:rPr>
          <w:rFonts w:cs="Tahoma"/>
          <w:bCs/>
          <w:szCs w:val="22"/>
          <w:lang w:val="es-ES"/>
        </w:rPr>
        <w:t>;</w:t>
      </w:r>
      <w:r w:rsidR="00F92B76" w:rsidRPr="00CD6316">
        <w:rPr>
          <w:rFonts w:cs="Tahoma"/>
          <w:bCs/>
          <w:szCs w:val="22"/>
          <w:lang w:val="es-ES"/>
        </w:rPr>
        <w:t xml:space="preserve"> de igual forma</w:t>
      </w:r>
      <w:r w:rsidR="0087312E" w:rsidRPr="00CD6316">
        <w:rPr>
          <w:rFonts w:cs="Tahoma"/>
          <w:bCs/>
          <w:szCs w:val="22"/>
          <w:lang w:val="es-ES"/>
        </w:rPr>
        <w:t>,</w:t>
      </w:r>
      <w:r w:rsidR="00F92B76" w:rsidRPr="00CD6316">
        <w:rPr>
          <w:rFonts w:cs="Tahoma"/>
          <w:bCs/>
          <w:szCs w:val="22"/>
          <w:lang w:val="es-ES"/>
        </w:rPr>
        <w:t xml:space="preserve"> se remitieron diversas certificaciones de competencia laboral aplicables a determinados servidores públicos, haciendo la precisión que por cuanto hace al contralor interno, no se aplica acreditar dicha certificación</w:t>
      </w:r>
      <w:r w:rsidR="0087312E" w:rsidRPr="00CD6316">
        <w:rPr>
          <w:rFonts w:cs="Tahoma"/>
          <w:bCs/>
          <w:szCs w:val="22"/>
          <w:lang w:val="es-ES"/>
        </w:rPr>
        <w:t>. C</w:t>
      </w:r>
      <w:r w:rsidR="00F92B76" w:rsidRPr="00CD6316">
        <w:rPr>
          <w:rFonts w:cs="Tahoma"/>
          <w:bCs/>
          <w:szCs w:val="22"/>
          <w:lang w:val="es-ES"/>
        </w:rPr>
        <w:t xml:space="preserve">abe señalar que algunos documentos fueron remitidos en versión pública junto con el acta del comité de transparencia </w:t>
      </w:r>
      <w:r w:rsidR="0087312E" w:rsidRPr="00CD6316">
        <w:rPr>
          <w:rFonts w:cs="Tahoma"/>
          <w:bCs/>
          <w:szCs w:val="22"/>
          <w:lang w:val="es-ES"/>
        </w:rPr>
        <w:t>mediante la cual se aprobó la clasificación de información como confidencial.</w:t>
      </w:r>
    </w:p>
    <w:p w14:paraId="303D6F27" w14:textId="35F87302" w:rsidR="00595228" w:rsidRPr="00CD6316" w:rsidRDefault="00595228" w:rsidP="00CD6316">
      <w:pPr>
        <w:tabs>
          <w:tab w:val="left" w:pos="4962"/>
        </w:tabs>
        <w:contextualSpacing/>
        <w:rPr>
          <w:rFonts w:eastAsiaTheme="minorHAnsi" w:cs="Tahoma"/>
          <w:bCs/>
          <w:iCs/>
          <w:szCs w:val="22"/>
          <w:lang w:eastAsia="en-US"/>
        </w:rPr>
      </w:pPr>
    </w:p>
    <w:p w14:paraId="31DD81D7" w14:textId="13AF11EB" w:rsidR="00664420" w:rsidRPr="00CD6316" w:rsidRDefault="00CF7586" w:rsidP="00CD6316">
      <w:pPr>
        <w:tabs>
          <w:tab w:val="left" w:pos="4962"/>
        </w:tabs>
        <w:contextualSpacing/>
        <w:rPr>
          <w:rFonts w:eastAsiaTheme="minorHAnsi" w:cs="Tahoma"/>
          <w:bCs/>
          <w:iCs/>
          <w:szCs w:val="22"/>
          <w:lang w:eastAsia="en-US"/>
        </w:rPr>
      </w:pPr>
      <w:r w:rsidRPr="00CD6316">
        <w:rPr>
          <w:rFonts w:eastAsiaTheme="minorHAnsi" w:cs="Tahoma"/>
          <w:bCs/>
          <w:iCs/>
          <w:szCs w:val="22"/>
          <w:lang w:eastAsia="en-US"/>
        </w:rPr>
        <w:t xml:space="preserve">Ahora bien, en la interposición del presente recurso </w:t>
      </w:r>
      <w:r w:rsidRPr="00CD6316">
        <w:rPr>
          <w:rFonts w:eastAsiaTheme="minorHAnsi" w:cs="Tahoma"/>
          <w:b/>
          <w:iCs/>
          <w:szCs w:val="22"/>
          <w:lang w:eastAsia="en-US"/>
        </w:rPr>
        <w:t>LA PARTE RECURRENTE</w:t>
      </w:r>
      <w:r w:rsidR="00081B94" w:rsidRPr="00CD6316">
        <w:rPr>
          <w:rFonts w:eastAsiaTheme="minorHAnsi" w:cs="Tahoma"/>
          <w:bCs/>
          <w:iCs/>
          <w:szCs w:val="22"/>
          <w:lang w:eastAsia="en-US"/>
        </w:rPr>
        <w:t xml:space="preserve"> se inconformó </w:t>
      </w:r>
      <w:r w:rsidR="00BD6882" w:rsidRPr="00CD6316">
        <w:rPr>
          <w:rFonts w:eastAsiaTheme="minorHAnsi" w:cs="Tahoma"/>
          <w:bCs/>
          <w:iCs/>
          <w:szCs w:val="22"/>
          <w:lang w:eastAsia="en-US"/>
        </w:rPr>
        <w:t xml:space="preserve">de la </w:t>
      </w:r>
      <w:r w:rsidR="00DA7F1E" w:rsidRPr="00CD6316">
        <w:rPr>
          <w:rFonts w:eastAsiaTheme="minorHAnsi" w:cs="Tahoma"/>
          <w:bCs/>
          <w:iCs/>
          <w:szCs w:val="22"/>
          <w:lang w:eastAsia="en-US"/>
        </w:rPr>
        <w:t>entrega de información incompleta</w:t>
      </w:r>
      <w:r w:rsidR="00831B50" w:rsidRPr="00CD6316">
        <w:rPr>
          <w:rFonts w:eastAsiaTheme="minorHAnsi" w:cs="Tahoma"/>
          <w:bCs/>
          <w:iCs/>
          <w:szCs w:val="22"/>
          <w:lang w:eastAsia="en-US"/>
        </w:rPr>
        <w:t xml:space="preserve">; en </w:t>
      </w:r>
      <w:r w:rsidR="00AD3D68" w:rsidRPr="00CD6316">
        <w:rPr>
          <w:rFonts w:eastAsiaTheme="minorHAnsi" w:cs="Tahoma"/>
          <w:bCs/>
          <w:iCs/>
          <w:szCs w:val="22"/>
          <w:lang w:eastAsia="en-US"/>
        </w:rPr>
        <w:t>este</w:t>
      </w:r>
      <w:r w:rsidR="00831B50" w:rsidRPr="00CD6316">
        <w:rPr>
          <w:rFonts w:eastAsiaTheme="minorHAnsi" w:cs="Tahoma"/>
          <w:bCs/>
          <w:iCs/>
          <w:szCs w:val="22"/>
          <w:lang w:eastAsia="en-US"/>
        </w:rPr>
        <w:t xml:space="preserve"> sentido</w:t>
      </w:r>
      <w:r w:rsidR="00AD3D68" w:rsidRPr="00CD6316">
        <w:rPr>
          <w:rFonts w:eastAsiaTheme="minorHAnsi" w:cs="Tahoma"/>
          <w:bCs/>
          <w:iCs/>
          <w:szCs w:val="22"/>
          <w:lang w:eastAsia="en-US"/>
        </w:rPr>
        <w:t>,</w:t>
      </w:r>
      <w:r w:rsidR="00831B50" w:rsidRPr="00CD6316">
        <w:rPr>
          <w:rFonts w:eastAsiaTheme="minorHAnsi" w:cs="Tahoma"/>
          <w:bCs/>
          <w:iCs/>
          <w:szCs w:val="22"/>
          <w:lang w:eastAsia="en-US"/>
        </w:rPr>
        <w:t xml:space="preserve"> resulta viable estudiar las constancias que obran en el expediente electrónico y el marco normativo aplicable, en aras de dilucidar si se satisfizo de manera correcta el derecho de acceso a la información de </w:t>
      </w:r>
      <w:r w:rsidR="00831B50" w:rsidRPr="00CD6316">
        <w:rPr>
          <w:rFonts w:eastAsiaTheme="minorHAnsi" w:cs="Tahoma"/>
          <w:b/>
          <w:bCs/>
          <w:iCs/>
          <w:szCs w:val="22"/>
          <w:lang w:eastAsia="en-US"/>
        </w:rPr>
        <w:t>LA PARTE RECURRENTE</w:t>
      </w:r>
      <w:r w:rsidR="004E1875" w:rsidRPr="00CD6316">
        <w:rPr>
          <w:rFonts w:eastAsiaTheme="minorHAnsi" w:cs="Tahoma"/>
          <w:bCs/>
          <w:iCs/>
          <w:szCs w:val="22"/>
          <w:lang w:eastAsia="en-US"/>
        </w:rPr>
        <w:t>.</w:t>
      </w:r>
    </w:p>
    <w:p w14:paraId="69916E4B" w14:textId="77777777" w:rsidR="004E1875" w:rsidRPr="00CD6316" w:rsidRDefault="004E1875" w:rsidP="00CD6316">
      <w:pPr>
        <w:tabs>
          <w:tab w:val="left" w:pos="4962"/>
        </w:tabs>
        <w:contextualSpacing/>
        <w:rPr>
          <w:rFonts w:eastAsiaTheme="minorHAnsi" w:cs="Tahoma"/>
          <w:bCs/>
          <w:iCs/>
          <w:szCs w:val="22"/>
          <w:lang w:eastAsia="en-US"/>
        </w:rPr>
      </w:pPr>
    </w:p>
    <w:p w14:paraId="18868C75" w14:textId="11DC4DA7" w:rsidR="00714541" w:rsidRPr="00CD6316" w:rsidRDefault="00A21A20" w:rsidP="00CD6316">
      <w:pPr>
        <w:pStyle w:val="Ttulo3"/>
      </w:pPr>
      <w:bookmarkStart w:id="39" w:name="_Toc199958731"/>
      <w:r w:rsidRPr="00CD6316">
        <w:t>c)</w:t>
      </w:r>
      <w:r w:rsidR="00664420" w:rsidRPr="00CD6316">
        <w:t xml:space="preserve"> </w:t>
      </w:r>
      <w:r w:rsidRPr="00CD6316">
        <w:t>Estudio de la controversia</w:t>
      </w:r>
      <w:bookmarkEnd w:id="39"/>
    </w:p>
    <w:p w14:paraId="3EDB0B0E" w14:textId="11FAE344" w:rsidR="007E7BF7" w:rsidRPr="00CD6316" w:rsidRDefault="000A666D" w:rsidP="00CD6316">
      <w:pPr>
        <w:ind w:right="-93"/>
      </w:pPr>
      <w:r w:rsidRPr="00CD6316">
        <w:rPr>
          <w:rFonts w:cs="Tahoma"/>
          <w:bCs/>
          <w:szCs w:val="22"/>
        </w:rPr>
        <w:t xml:space="preserve">Acotado lo anterior, es importante </w:t>
      </w:r>
      <w:r w:rsidR="00094EF8" w:rsidRPr="00CD6316">
        <w:rPr>
          <w:rFonts w:cs="Tahoma"/>
          <w:bCs/>
          <w:szCs w:val="22"/>
        </w:rPr>
        <w:t>mencionar</w:t>
      </w:r>
      <w:r w:rsidRPr="00CD6316">
        <w:rPr>
          <w:rFonts w:cs="Tahoma"/>
          <w:bCs/>
          <w:szCs w:val="22"/>
        </w:rPr>
        <w:t xml:space="preserve"> que</w:t>
      </w:r>
      <w:r w:rsidR="00DA7F1E" w:rsidRPr="00CD6316">
        <w:rPr>
          <w:rFonts w:cs="Tahoma"/>
          <w:bCs/>
          <w:szCs w:val="22"/>
        </w:rPr>
        <w:t xml:space="preserve">, de conformidad con el </w:t>
      </w:r>
      <w:r w:rsidR="00B331B7" w:rsidRPr="00CD6316">
        <w:rPr>
          <w:rFonts w:cs="Tahoma"/>
          <w:bCs/>
          <w:szCs w:val="22"/>
        </w:rPr>
        <w:t xml:space="preserve">Manual General de Organización del SMDIF de la Paz, el área de Recursos Humanos tiene la función de </w:t>
      </w:r>
      <w:r w:rsidR="00B331B7" w:rsidRPr="00CD6316">
        <w:rPr>
          <w:rFonts w:cs="Tahoma"/>
          <w:bCs/>
          <w:i/>
          <w:szCs w:val="22"/>
        </w:rPr>
        <w:t>“A</w:t>
      </w:r>
      <w:r w:rsidR="00B331B7" w:rsidRPr="00CD6316">
        <w:rPr>
          <w:i/>
        </w:rPr>
        <w:t>ctualizar y resguardar la información de los expedientes laborales de los servidores públicos, responsabilizándose de su guarda, custodia y control”</w:t>
      </w:r>
      <w:r w:rsidR="00607E3B" w:rsidRPr="00CD6316">
        <w:rPr>
          <w:i/>
        </w:rPr>
        <w:t xml:space="preserve"> </w:t>
      </w:r>
      <w:r w:rsidR="00607E3B" w:rsidRPr="00CD6316">
        <w:t xml:space="preserve">asimismo dicha unidad administrativa deberá </w:t>
      </w:r>
      <w:r w:rsidR="00607E3B" w:rsidRPr="00CD6316">
        <w:rPr>
          <w:i/>
        </w:rPr>
        <w:t xml:space="preserve">“Programar y coordinar la elaboración de las nóminas para el pago a los servidores públicos del SMDIF La Paz, así mismo el cálculo de viáticos, descuentos у actualizaciones correspondientes, en apego a las normas y </w:t>
      </w:r>
      <w:r w:rsidR="00607E3B" w:rsidRPr="00CD6316">
        <w:rPr>
          <w:i/>
        </w:rPr>
        <w:lastRenderedPageBreak/>
        <w:t xml:space="preserve">disposiciones aplicables” </w:t>
      </w:r>
      <w:r w:rsidR="00607E3B" w:rsidRPr="00CD6316">
        <w:t>y</w:t>
      </w:r>
      <w:r w:rsidR="00607E3B" w:rsidRPr="00CD6316">
        <w:rPr>
          <w:i/>
        </w:rPr>
        <w:t xml:space="preserve"> “Coordinar y programar la emisión de los recibos de nómina correspondientes”</w:t>
      </w:r>
    </w:p>
    <w:p w14:paraId="3E66C432" w14:textId="5E76A5E7" w:rsidR="00EF190B" w:rsidRPr="00CD6316" w:rsidRDefault="00EF190B" w:rsidP="00CD6316">
      <w:pPr>
        <w:ind w:right="-93"/>
      </w:pPr>
    </w:p>
    <w:p w14:paraId="6EAFC60D" w14:textId="6AD87848" w:rsidR="00607E3B" w:rsidRPr="00CD6316" w:rsidRDefault="00607E3B" w:rsidP="00CD6316">
      <w:pPr>
        <w:ind w:right="-93"/>
      </w:pPr>
      <w:r w:rsidRPr="00CD6316">
        <w:rPr>
          <w:rFonts w:eastAsiaTheme="minorEastAsia" w:cs="Arial"/>
          <w:lang w:val="es-ES_tradnl"/>
        </w:rPr>
        <w:t xml:space="preserve">En ese contexto, ante las funciones que le confieren a la unidad administrativa referida, podemos dilucidar la competencia que esta tiene para dar atención a la información requerida a través del ejercicio del derecho de acceso a la información pública, por lo que </w:t>
      </w:r>
      <w:r w:rsidRPr="00CD6316">
        <w:rPr>
          <w:rFonts w:cs="Tahoma"/>
          <w:bCs/>
          <w:szCs w:val="22"/>
        </w:rPr>
        <w:t xml:space="preserve">se demuestra que </w:t>
      </w:r>
      <w:r w:rsidRPr="00CD6316">
        <w:rPr>
          <w:rFonts w:cs="Tahoma"/>
          <w:b/>
          <w:bCs/>
          <w:szCs w:val="22"/>
        </w:rPr>
        <w:t>EL SUJETO OBLIGADO</w:t>
      </w:r>
      <w:r w:rsidRPr="00CD6316">
        <w:rPr>
          <w:rFonts w:cs="Tahoma"/>
          <w:bCs/>
          <w:szCs w:val="22"/>
        </w:rPr>
        <w:t xml:space="preserve"> siguió </w:t>
      </w:r>
      <w:r w:rsidRPr="00CD6316">
        <w:t>el procedimiento establecido por el artículo 162 de la Ley de Transparencia y Acceso a la Información Pública del Estado de México y Municipios, turnando la solicitud a las áreas en las que pudiera obrar la información de conformidad con la fracción XXXIX del artículo tercero de la legislación local vigente en materia de transparencia:</w:t>
      </w:r>
    </w:p>
    <w:p w14:paraId="684DD143" w14:textId="77777777" w:rsidR="00607E3B" w:rsidRPr="00CD6316" w:rsidRDefault="00607E3B" w:rsidP="00CD6316">
      <w:pPr>
        <w:ind w:right="-93"/>
      </w:pPr>
    </w:p>
    <w:p w14:paraId="1EC5130A" w14:textId="1E0ABA69" w:rsidR="005F1E58" w:rsidRPr="00CD6316" w:rsidRDefault="005F1E58" w:rsidP="00CD6316">
      <w:pPr>
        <w:spacing w:line="240" w:lineRule="auto"/>
        <w:ind w:left="851" w:right="822"/>
        <w:jc w:val="left"/>
        <w:rPr>
          <w:bCs/>
          <w:i/>
        </w:rPr>
      </w:pPr>
      <w:r w:rsidRPr="00CD6316">
        <w:rPr>
          <w:b/>
          <w:i/>
        </w:rPr>
        <w:t xml:space="preserve">Artículo 3. </w:t>
      </w:r>
      <w:r w:rsidRPr="00CD6316">
        <w:rPr>
          <w:bCs/>
          <w:i/>
        </w:rPr>
        <w:t>Para los efectos de la presente Ley se entenderá por:</w:t>
      </w:r>
    </w:p>
    <w:p w14:paraId="0BD92FAB" w14:textId="4DB92EE4" w:rsidR="005F1E58" w:rsidRPr="00CD6316" w:rsidRDefault="005F1E58" w:rsidP="00CD6316">
      <w:pPr>
        <w:spacing w:line="240" w:lineRule="auto"/>
        <w:ind w:left="851" w:right="822"/>
        <w:rPr>
          <w:b/>
          <w:i/>
        </w:rPr>
      </w:pPr>
      <w:r w:rsidRPr="00CD6316">
        <w:rPr>
          <w:b/>
          <w:i/>
        </w:rPr>
        <w:t>[…]</w:t>
      </w:r>
    </w:p>
    <w:p w14:paraId="0C61F0F4" w14:textId="30EA1219" w:rsidR="00607E3B" w:rsidRPr="00CD6316" w:rsidRDefault="00607E3B" w:rsidP="00CD6316">
      <w:pPr>
        <w:spacing w:line="240" w:lineRule="auto"/>
        <w:ind w:left="851" w:right="822"/>
        <w:rPr>
          <w:rFonts w:cs="Tahoma"/>
          <w:bCs/>
          <w:i/>
          <w:szCs w:val="22"/>
        </w:rPr>
      </w:pPr>
      <w:r w:rsidRPr="00CD6316">
        <w:rPr>
          <w:b/>
          <w:i/>
        </w:rPr>
        <w:t>XXXIX.</w:t>
      </w:r>
      <w:r w:rsidRPr="00CD6316">
        <w:rPr>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B8EC3AF" w14:textId="77777777" w:rsidR="005F1E58" w:rsidRPr="00CD6316" w:rsidRDefault="005F1E58" w:rsidP="00CD6316">
      <w:pPr>
        <w:spacing w:line="240" w:lineRule="auto"/>
        <w:ind w:left="851" w:right="822"/>
        <w:rPr>
          <w:b/>
          <w:i/>
        </w:rPr>
      </w:pPr>
      <w:r w:rsidRPr="00CD6316">
        <w:rPr>
          <w:b/>
          <w:i/>
        </w:rPr>
        <w:t>[…]</w:t>
      </w:r>
    </w:p>
    <w:p w14:paraId="24656C8D" w14:textId="77777777" w:rsidR="00607E3B" w:rsidRPr="00CD6316" w:rsidRDefault="00607E3B" w:rsidP="00CD6316">
      <w:pPr>
        <w:ind w:right="-93"/>
        <w:rPr>
          <w:rFonts w:cs="Tahoma"/>
          <w:bCs/>
          <w:szCs w:val="22"/>
        </w:rPr>
      </w:pPr>
    </w:p>
    <w:p w14:paraId="65CC6E49" w14:textId="1E7E4BB6" w:rsidR="00607E3B" w:rsidRPr="00CD6316" w:rsidRDefault="00607E3B" w:rsidP="00CD6316">
      <w:pPr>
        <w:spacing w:line="240" w:lineRule="auto"/>
        <w:ind w:left="851" w:right="822"/>
        <w:rPr>
          <w:i/>
        </w:rPr>
      </w:pPr>
      <w:r w:rsidRPr="00CD6316">
        <w:rPr>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7610E0C" w14:textId="77777777" w:rsidR="00C92E45" w:rsidRPr="00CD6316" w:rsidRDefault="00C92E45" w:rsidP="00CD6316">
      <w:pPr>
        <w:spacing w:line="240" w:lineRule="auto"/>
        <w:ind w:left="851" w:right="822"/>
      </w:pPr>
    </w:p>
    <w:p w14:paraId="5F5282F5" w14:textId="0A9B9A26" w:rsidR="00607E3B" w:rsidRPr="00CD6316" w:rsidRDefault="00607E3B" w:rsidP="00CD6316">
      <w:pPr>
        <w:ind w:right="-93"/>
      </w:pPr>
      <w:r w:rsidRPr="00CD6316">
        <w:t xml:space="preserve">Ahora bien, </w:t>
      </w:r>
      <w:r w:rsidR="00A77C85" w:rsidRPr="00CD6316">
        <w:t>toda vez que</w:t>
      </w:r>
      <w:r w:rsidR="005A1DA1" w:rsidRPr="00CD6316">
        <w:t xml:space="preserve"> la información requerida correspondiente al “curr</w:t>
      </w:r>
      <w:r w:rsidR="00A77C85" w:rsidRPr="00CD6316">
        <w:t>í</w:t>
      </w:r>
      <w:r w:rsidR="005A1DA1" w:rsidRPr="00CD6316">
        <w:t xml:space="preserve">culum vitae” de diversos servidores públicos, </w:t>
      </w:r>
      <w:r w:rsidRPr="00CD6316">
        <w:t>se estima prudente señalar que el currículum refiere a las características, requisitos, cualidades o aptitudes que deberá tener el aspirante a desempeñar un puesto, en este caso, el del docente en cierta categoría, información que bien puede constar en el currículum vitae, ello en atención a que, el concepto “</w:t>
      </w:r>
      <w:r w:rsidR="00A77C85" w:rsidRPr="00CD6316">
        <w:t>currículum</w:t>
      </w:r>
      <w:r w:rsidRPr="00CD6316">
        <w:t xml:space="preserve">” corresponde a una </w:t>
      </w:r>
      <w:r w:rsidRPr="00CD6316">
        <w:lastRenderedPageBreak/>
        <w:t>locución latina cuyo significado es “carrera de vida”, se usa como locución nominal masculina para designar la relación de los datos personales, formación académica, actividad laboral y méritos de una persona.” (Sic).</w:t>
      </w:r>
    </w:p>
    <w:p w14:paraId="71913C7B" w14:textId="77777777" w:rsidR="00A2493A" w:rsidRPr="00CD6316" w:rsidRDefault="00A2493A" w:rsidP="00CD6316">
      <w:pPr>
        <w:ind w:right="-93"/>
      </w:pPr>
    </w:p>
    <w:p w14:paraId="6BCA368A" w14:textId="1B2DA6F8" w:rsidR="00A2493A" w:rsidRPr="00CD6316" w:rsidRDefault="00A2493A" w:rsidP="00CD6316">
      <w:pPr>
        <w:ind w:right="-93"/>
      </w:pPr>
      <w:r w:rsidRPr="00CD6316">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416B35C3" w14:textId="77777777" w:rsidR="00A2493A" w:rsidRPr="00CD6316" w:rsidRDefault="00A2493A" w:rsidP="00CD6316">
      <w:pPr>
        <w:ind w:right="-93"/>
      </w:pPr>
    </w:p>
    <w:p w14:paraId="48FA401F" w14:textId="49EF2984" w:rsidR="00A2493A" w:rsidRPr="00CD6316" w:rsidRDefault="00A2493A" w:rsidP="00CD6316">
      <w:pPr>
        <w:ind w:right="-93"/>
      </w:pPr>
      <w:r w:rsidRPr="00CD6316">
        <w:t>Por su lado, la Real Academia Española, lo define como a continuación se cita: “Relación de los títulos, honores, cargos, trabajos realizados, datos biográficos, etc, que califican a una persona” (Sic)</w:t>
      </w:r>
    </w:p>
    <w:p w14:paraId="023D13D4" w14:textId="77777777" w:rsidR="00A2493A" w:rsidRPr="00CD6316" w:rsidRDefault="00A2493A" w:rsidP="00CD6316">
      <w:pPr>
        <w:ind w:right="-93"/>
      </w:pPr>
    </w:p>
    <w:p w14:paraId="7C2E5E70" w14:textId="2C54BECA" w:rsidR="00A2493A" w:rsidRPr="00CD6316" w:rsidRDefault="00A2493A" w:rsidP="00CD6316">
      <w:pPr>
        <w:ind w:right="-93"/>
      </w:pPr>
      <w:r w:rsidRPr="00CD6316">
        <w:t>Desde esta perspectiva, a través del currículum vite la persona solicitante puede advertir los estudios realizados o bien el nivel académico, así como la experiencia laboral de los servidores públicos que se encuentran adscritos al SUJETO OBLIGADO,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3FB47750" w14:textId="77777777" w:rsidR="00A2493A" w:rsidRPr="00CD6316" w:rsidRDefault="00A2493A" w:rsidP="00CD6316">
      <w:pPr>
        <w:ind w:right="-93"/>
      </w:pPr>
    </w:p>
    <w:p w14:paraId="4A281E1A" w14:textId="0960D75D" w:rsidR="00A2493A" w:rsidRPr="00CD6316" w:rsidRDefault="00A2493A" w:rsidP="00CD6316">
      <w:pPr>
        <w:spacing w:line="240" w:lineRule="auto"/>
        <w:ind w:left="851" w:right="539"/>
        <w:rPr>
          <w:i/>
        </w:rPr>
      </w:pPr>
      <w:r w:rsidRPr="00CD6316">
        <w:rPr>
          <w:i/>
        </w:rPr>
        <w:t>“</w:t>
      </w:r>
      <w:r w:rsidR="00A77C85" w:rsidRPr="00CD6316">
        <w:rPr>
          <w:rStyle w:val="PuestoCar"/>
          <w:b/>
        </w:rPr>
        <w:t>Currículum</w:t>
      </w:r>
      <w:r w:rsidRPr="00CD6316">
        <w:rPr>
          <w:rStyle w:val="PuestoCar"/>
          <w:b/>
        </w:rPr>
        <w:t xml:space="preserve"> Vitae de servidores públicos</w:t>
      </w:r>
      <w:r w:rsidRPr="00CD6316">
        <w:rPr>
          <w:i/>
        </w:rPr>
        <w:t xml:space="preserve">. Es obligación de los sujetos obligados otorgar acceso a versiones públicas de los mismos ante una solicitud de acceso. Uno de los objetivos de la Ley Federal de Transparencia y Acceso a la Información Pública </w:t>
      </w:r>
      <w:r w:rsidRPr="00CD6316">
        <w:rPr>
          <w:i/>
        </w:rPr>
        <w:lastRenderedPageBreak/>
        <w:t xml:space="preserve">Gubernamental, de acuerdo con su artículo 4, fracción IV, es favorecer la rendición de cuentas a las personas, de manera que puedan valorar el desempeño de los sujetos obligados. Si bien en el </w:t>
      </w:r>
      <w:r w:rsidR="00A77C85" w:rsidRPr="00CD6316">
        <w:rPr>
          <w:i/>
        </w:rPr>
        <w:t>currículum</w:t>
      </w:r>
      <w:r w:rsidRPr="00CD6316">
        <w:rPr>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r w:rsidR="00A77C85" w:rsidRPr="00CD6316">
        <w:rPr>
          <w:i/>
        </w:rPr>
        <w:t>currículum</w:t>
      </w:r>
      <w:r w:rsidRPr="00CD6316">
        <w:rPr>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r w:rsidR="00A77C85" w:rsidRPr="00CD6316">
        <w:rPr>
          <w:i/>
        </w:rPr>
        <w:t>currículum</w:t>
      </w:r>
      <w:r w:rsidRPr="00CD6316">
        <w:rPr>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095210A2" w14:textId="77777777" w:rsidR="00A2493A" w:rsidRPr="00CD6316" w:rsidRDefault="00A2493A" w:rsidP="00CD6316">
      <w:pPr>
        <w:ind w:right="-93"/>
      </w:pPr>
    </w:p>
    <w:p w14:paraId="195486B3" w14:textId="2B5F20C5" w:rsidR="00607E3B" w:rsidRPr="00CD6316" w:rsidRDefault="00A2493A" w:rsidP="00CD6316">
      <w:pPr>
        <w:ind w:right="-93"/>
        <w:rPr>
          <w:rFonts w:cs="Tahoma"/>
          <w:bCs/>
          <w:szCs w:val="22"/>
        </w:rPr>
      </w:pPr>
      <w:r w:rsidRPr="00CD6316">
        <w:rPr>
          <w:rFonts w:cs="Tahoma"/>
          <w:bCs/>
          <w:szCs w:val="22"/>
        </w:rPr>
        <w:t xml:space="preserve">Ahora bien, dada la naturaleza de la información </w:t>
      </w:r>
      <w:r w:rsidR="005A1DA1" w:rsidRPr="00CD6316">
        <w:rPr>
          <w:rFonts w:cs="Tahoma"/>
          <w:bCs/>
          <w:szCs w:val="22"/>
        </w:rPr>
        <w:t>solicitada</w:t>
      </w:r>
      <w:r w:rsidRPr="00CD6316">
        <w:rPr>
          <w:rFonts w:cs="Tahoma"/>
          <w:bCs/>
          <w:szCs w:val="22"/>
        </w:rPr>
        <w:t>, resulta congruente hacer mención que, de conformidad a la Ley de Transparencia y Acceso a la Información Pública del Estado de México y Municipios, artículo 92, fracción XXI, es obligación de transparencia común de los Sujetos Obligados, hacer pública la información relativa a la información curricular de los servidores públicos de mandos medio y superior.</w:t>
      </w:r>
    </w:p>
    <w:p w14:paraId="2C32352C" w14:textId="77777777" w:rsidR="00A2493A" w:rsidRPr="00CD6316" w:rsidRDefault="00A2493A" w:rsidP="00CD6316">
      <w:pPr>
        <w:ind w:right="-93"/>
        <w:rPr>
          <w:rFonts w:cs="Tahoma"/>
          <w:bCs/>
          <w:szCs w:val="22"/>
        </w:rPr>
      </w:pPr>
    </w:p>
    <w:p w14:paraId="646C281F" w14:textId="77777777" w:rsidR="00A2493A" w:rsidRPr="00CD6316" w:rsidRDefault="00A2493A" w:rsidP="00CD6316">
      <w:pPr>
        <w:spacing w:line="240" w:lineRule="auto"/>
        <w:ind w:left="567" w:right="539"/>
        <w:rPr>
          <w:i/>
        </w:rPr>
      </w:pPr>
      <w:r w:rsidRPr="00CD6316">
        <w:rPr>
          <w:b/>
          <w:i/>
        </w:rPr>
        <w:t>Ley de Transparencia y Acceso a la Información Pública del Estado de México y Municipios</w:t>
      </w:r>
      <w:r w:rsidRPr="00CD6316">
        <w:rPr>
          <w:i/>
        </w:rPr>
        <w:t xml:space="preserve"> </w:t>
      </w:r>
    </w:p>
    <w:p w14:paraId="38FD5504" w14:textId="244C1364" w:rsidR="00A2493A" w:rsidRPr="00CD6316" w:rsidRDefault="00A2493A" w:rsidP="00CD6316">
      <w:pPr>
        <w:spacing w:line="240" w:lineRule="auto"/>
        <w:ind w:left="567" w:right="539"/>
        <w:rPr>
          <w:i/>
        </w:rPr>
      </w:pPr>
      <w:r w:rsidRPr="00CD6316">
        <w:rPr>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C90B722" w14:textId="77777777" w:rsidR="00A2493A" w:rsidRPr="00CD6316" w:rsidRDefault="00A2493A" w:rsidP="00CD6316">
      <w:pPr>
        <w:spacing w:line="240" w:lineRule="auto"/>
        <w:ind w:left="567" w:right="539"/>
        <w:rPr>
          <w:i/>
        </w:rPr>
      </w:pPr>
      <w:r w:rsidRPr="00CD6316">
        <w:rPr>
          <w:i/>
        </w:rPr>
        <w:t xml:space="preserve">(…) </w:t>
      </w:r>
    </w:p>
    <w:p w14:paraId="1D2EA57E" w14:textId="76CE495F" w:rsidR="00A2493A" w:rsidRPr="00CD6316" w:rsidRDefault="00A2493A" w:rsidP="00CD6316">
      <w:pPr>
        <w:spacing w:line="240" w:lineRule="auto"/>
        <w:ind w:left="567" w:right="539"/>
        <w:rPr>
          <w:rFonts w:cs="Tahoma"/>
          <w:bCs/>
          <w:szCs w:val="22"/>
        </w:rPr>
      </w:pPr>
      <w:r w:rsidRPr="00CD6316">
        <w:rPr>
          <w:i/>
        </w:rPr>
        <w:t>XXI. La información curricular, desde el nivel de jefe de departamento o equivalente, hasta el titular del sujeto obligado, así como, en su caso, las sanciones administrativas de que haya sido objeto; (Énfasis añadido)”</w:t>
      </w:r>
    </w:p>
    <w:p w14:paraId="5AC04247" w14:textId="77777777" w:rsidR="00607E3B" w:rsidRPr="00CD6316" w:rsidRDefault="00607E3B" w:rsidP="00CD6316">
      <w:pPr>
        <w:ind w:right="-93"/>
        <w:rPr>
          <w:rFonts w:cs="Tahoma"/>
          <w:bCs/>
          <w:szCs w:val="22"/>
        </w:rPr>
      </w:pPr>
    </w:p>
    <w:p w14:paraId="1590ACE9" w14:textId="4AC774D2" w:rsidR="00A2493A" w:rsidRPr="00CD6316" w:rsidRDefault="00A2493A" w:rsidP="00CD6316">
      <w:pPr>
        <w:ind w:right="-93"/>
        <w:rPr>
          <w:rFonts w:cs="Tahoma"/>
          <w:bCs/>
          <w:szCs w:val="22"/>
        </w:rPr>
      </w:pPr>
      <w:r w:rsidRPr="00CD6316">
        <w:t xml:space="preserve">De lo anterior se tiene que, </w:t>
      </w:r>
      <w:r w:rsidRPr="00CD6316">
        <w:rPr>
          <w:b/>
        </w:rPr>
        <w:t>EL SUJETO OBLIGADO</w:t>
      </w:r>
      <w:r w:rsidRPr="00CD6316">
        <w:t xml:space="preserve"> cuenta con fuente obligacional para generar, administrar y poseer la información requerida por el Particular, además,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1CBB96C4" w14:textId="77777777" w:rsidR="00607E3B" w:rsidRPr="00CD6316" w:rsidRDefault="00607E3B" w:rsidP="00CD6316">
      <w:pPr>
        <w:ind w:right="-93"/>
        <w:rPr>
          <w:rFonts w:cs="Tahoma"/>
          <w:bCs/>
          <w:szCs w:val="22"/>
        </w:rPr>
      </w:pPr>
    </w:p>
    <w:p w14:paraId="6393ADD3" w14:textId="00FF1D4D" w:rsidR="00607E3B" w:rsidRPr="00CD6316" w:rsidRDefault="00A2493A" w:rsidP="00CD6316">
      <w:pPr>
        <w:spacing w:line="240" w:lineRule="auto"/>
        <w:ind w:left="567" w:right="539"/>
        <w:rPr>
          <w:i/>
        </w:rPr>
      </w:pPr>
      <w:r w:rsidRPr="00CD6316">
        <w:rPr>
          <w:i/>
        </w:rPr>
        <w:t>XVII. La información curricular desde el nivel de jefe de departamento o equivalente hasta el titular del sujeto obligado, así como, en su caso, las sanciones administrativas de que haya sido objeto</w:t>
      </w:r>
    </w:p>
    <w:p w14:paraId="5613D030" w14:textId="4F050E42" w:rsidR="00A2493A" w:rsidRPr="00CD6316" w:rsidRDefault="00A2493A" w:rsidP="00CD6316">
      <w:pPr>
        <w:spacing w:line="240" w:lineRule="auto"/>
        <w:ind w:left="567" w:right="539"/>
        <w:rPr>
          <w:i/>
        </w:rPr>
      </w:pPr>
      <w:r w:rsidRPr="00CD6316">
        <w:rPr>
          <w:i/>
        </w:rPr>
        <w:t>La información que los sujetos obligados deberán publicar en cumplimiento a la presente fracción es la curricular no confidencial relacionada con todos los(as) servidores(as) públicos(as) y/o personas que desempeñen actualmente un empleo, cargo o comisión y/o</w:t>
      </w:r>
      <w:r w:rsidR="005A1DA1" w:rsidRPr="00CD6316">
        <w:rPr>
          <w:i/>
        </w:rPr>
        <w:t xml:space="preserve">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0CFB5162" w14:textId="77777777" w:rsidR="005A1DA1" w:rsidRPr="00CD6316" w:rsidRDefault="005A1DA1" w:rsidP="00CD6316">
      <w:pPr>
        <w:spacing w:line="240" w:lineRule="auto"/>
        <w:ind w:left="567" w:right="539"/>
        <w:rPr>
          <w:i/>
        </w:rPr>
      </w:pPr>
    </w:p>
    <w:p w14:paraId="2A376F86" w14:textId="77777777" w:rsidR="005A1DA1" w:rsidRPr="00CD6316" w:rsidRDefault="005A1DA1" w:rsidP="00CD6316">
      <w:pPr>
        <w:spacing w:line="240" w:lineRule="auto"/>
        <w:ind w:left="567" w:right="539"/>
        <w:rPr>
          <w:b/>
          <w:i/>
        </w:rPr>
      </w:pPr>
      <w:r w:rsidRPr="00CD6316">
        <w:rPr>
          <w:b/>
          <w:i/>
        </w:rPr>
        <w:t xml:space="preserve">Criterios sustantivos de contenido </w:t>
      </w:r>
    </w:p>
    <w:p w14:paraId="389D2E43" w14:textId="77777777" w:rsidR="005A1DA1" w:rsidRPr="00CD6316" w:rsidRDefault="005A1DA1" w:rsidP="00CD6316">
      <w:pPr>
        <w:spacing w:line="240" w:lineRule="auto"/>
        <w:ind w:left="567" w:right="539"/>
        <w:rPr>
          <w:b/>
          <w:i/>
        </w:rPr>
      </w:pPr>
      <w:r w:rsidRPr="00CD6316">
        <w:rPr>
          <w:b/>
          <w:i/>
        </w:rPr>
        <w:t xml:space="preserve">Criterio 1 Ejercicio </w:t>
      </w:r>
    </w:p>
    <w:p w14:paraId="28200DF2" w14:textId="77777777" w:rsidR="005A1DA1" w:rsidRPr="00CD6316" w:rsidRDefault="005A1DA1" w:rsidP="00CD6316">
      <w:pPr>
        <w:spacing w:line="240" w:lineRule="auto"/>
        <w:ind w:left="567" w:right="539"/>
        <w:rPr>
          <w:b/>
          <w:i/>
        </w:rPr>
      </w:pPr>
      <w:r w:rsidRPr="00CD6316">
        <w:rPr>
          <w:b/>
          <w:i/>
        </w:rPr>
        <w:t xml:space="preserve">Criterio 2 Periodo que se informa (fecha de inicio y fecha de término con el formato día/mes/año) </w:t>
      </w:r>
    </w:p>
    <w:p w14:paraId="21D0C149" w14:textId="77777777" w:rsidR="005A1DA1" w:rsidRPr="00CD6316" w:rsidRDefault="005A1DA1" w:rsidP="00CD6316">
      <w:pPr>
        <w:spacing w:line="240" w:lineRule="auto"/>
        <w:ind w:left="567" w:right="539"/>
        <w:rPr>
          <w:b/>
          <w:i/>
        </w:rPr>
      </w:pPr>
      <w:r w:rsidRPr="00CD6316">
        <w:rPr>
          <w:b/>
          <w:i/>
        </w:rPr>
        <w:t xml:space="preserve">Criterio 3 Denominación del puesto (de acuerdo con el catálogo que en su caso regule la actividad del sujeto obligado) </w:t>
      </w:r>
    </w:p>
    <w:p w14:paraId="1F2C0AA4" w14:textId="77777777" w:rsidR="005A1DA1" w:rsidRPr="00CD6316" w:rsidRDefault="005A1DA1" w:rsidP="00CD6316">
      <w:pPr>
        <w:spacing w:line="240" w:lineRule="auto"/>
        <w:ind w:left="567" w:right="539"/>
        <w:rPr>
          <w:b/>
          <w:i/>
        </w:rPr>
      </w:pPr>
      <w:r w:rsidRPr="00CD6316">
        <w:rPr>
          <w:b/>
          <w:i/>
        </w:rPr>
        <w:t xml:space="preserve">Criterio 4 Denominación del cargo (de conformidad con nombramiento otorgado) </w:t>
      </w:r>
    </w:p>
    <w:p w14:paraId="72A694EE" w14:textId="77777777" w:rsidR="005A1DA1" w:rsidRPr="00CD6316" w:rsidRDefault="005A1DA1" w:rsidP="00CD6316">
      <w:pPr>
        <w:spacing w:line="240" w:lineRule="auto"/>
        <w:ind w:left="567" w:right="539"/>
        <w:rPr>
          <w:b/>
          <w:i/>
        </w:rPr>
      </w:pPr>
      <w:r w:rsidRPr="00CD6316">
        <w:rPr>
          <w:b/>
          <w:i/>
        </w:rPr>
        <w:t xml:space="preserve">Criterio 5 Nombre del servidor(a) público(a), integrante y/o, miembro del sujeto obligado, y/o persona que desempeñe un empleo, cargo o comisión y/o ejerza actos de autoridad (nombre[s], primer apellido, segundo apellido) </w:t>
      </w:r>
    </w:p>
    <w:p w14:paraId="1D07F095" w14:textId="77777777" w:rsidR="005A1DA1" w:rsidRPr="00CD6316" w:rsidRDefault="005A1DA1" w:rsidP="00CD6316">
      <w:pPr>
        <w:spacing w:line="240" w:lineRule="auto"/>
        <w:ind w:left="567" w:right="539"/>
        <w:rPr>
          <w:b/>
          <w:i/>
        </w:rPr>
      </w:pPr>
      <w:r w:rsidRPr="00CD6316">
        <w:rPr>
          <w:b/>
          <w:i/>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62CCDF3D" w14:textId="77777777" w:rsidR="005A1DA1" w:rsidRPr="00CD6316" w:rsidRDefault="005A1DA1" w:rsidP="00CD6316">
      <w:pPr>
        <w:spacing w:line="240" w:lineRule="auto"/>
        <w:ind w:left="567" w:right="539"/>
        <w:rPr>
          <w:b/>
          <w:i/>
        </w:rPr>
      </w:pPr>
      <w:r w:rsidRPr="00CD6316">
        <w:rPr>
          <w:b/>
          <w:i/>
        </w:rPr>
        <w:lastRenderedPageBreak/>
        <w:t xml:space="preserve">Criterio 7 Escolaridad, nivel máximo de estudios concluido y comprobable (catálogo): Ninguno/Primaria/Secundaria/Bachillerato/Carreratécnica/Licenciatura/Maestría/Doctorado/Posdoctorado/Especialización </w:t>
      </w:r>
    </w:p>
    <w:p w14:paraId="206DD1A7" w14:textId="689D1561" w:rsidR="005A1DA1" w:rsidRPr="00CD6316" w:rsidRDefault="005A1DA1" w:rsidP="00CD6316">
      <w:pPr>
        <w:spacing w:line="240" w:lineRule="auto"/>
        <w:ind w:left="567" w:right="539"/>
        <w:rPr>
          <w:i/>
        </w:rPr>
      </w:pPr>
      <w:r w:rsidRPr="00CD6316">
        <w:rPr>
          <w:b/>
          <w:i/>
        </w:rPr>
        <w:t>Criterio 8 Carrera genérica, en su caso</w:t>
      </w:r>
    </w:p>
    <w:p w14:paraId="3010BE39" w14:textId="77777777" w:rsidR="005A1DA1" w:rsidRPr="00CD6316" w:rsidRDefault="005A1DA1" w:rsidP="00CD6316">
      <w:pPr>
        <w:ind w:right="-93"/>
      </w:pPr>
    </w:p>
    <w:p w14:paraId="29FFE13B" w14:textId="13CFAC5F" w:rsidR="005A1DA1" w:rsidRPr="00CD6316" w:rsidRDefault="005A1DA1" w:rsidP="00CD6316">
      <w:pPr>
        <w:ind w:right="-93"/>
      </w:pPr>
      <w:r w:rsidRPr="00CD6316">
        <w:t xml:space="preserve">En ese sentido, bajo los argumentos de derecho expuestos con antelación, podemos dilucidar que, por cuanto hace a la información curricular requerida por </w:t>
      </w:r>
      <w:r w:rsidRPr="00CD6316">
        <w:rPr>
          <w:b/>
        </w:rPr>
        <w:t>LA PARTE RECURRENTE</w:t>
      </w:r>
      <w:r w:rsidRPr="00CD6316">
        <w:t xml:space="preserve">, </w:t>
      </w:r>
      <w:r w:rsidRPr="00CD6316">
        <w:rPr>
          <w:b/>
        </w:rPr>
        <w:t xml:space="preserve">EL SUJETO OBLIGADO </w:t>
      </w:r>
      <w:r w:rsidRPr="00CD6316">
        <w:t>satisfizo dicha petición con la entrega de las fichas curriculares re</w:t>
      </w:r>
      <w:r w:rsidR="00C77102" w:rsidRPr="00CD6316">
        <w:t xml:space="preserve">mitidas en calidad de </w:t>
      </w:r>
      <w:r w:rsidR="00A77C85" w:rsidRPr="00CD6316">
        <w:t>respuesta,</w:t>
      </w:r>
      <w:r w:rsidR="00C77102" w:rsidRPr="00CD6316">
        <w:t xml:space="preserve"> así como el documento que acredita la experiencia laboral y profesional de los servidores públicos referidos, ya que la misma información obra en el soporte documental descrito con anterioridad.</w:t>
      </w:r>
    </w:p>
    <w:p w14:paraId="26F2C0EC" w14:textId="77777777" w:rsidR="00A77C85" w:rsidRPr="00CD6316" w:rsidRDefault="00A77C85" w:rsidP="00CD6316">
      <w:pPr>
        <w:ind w:right="-93"/>
      </w:pPr>
    </w:p>
    <w:p w14:paraId="587063EE" w14:textId="43F4EBD0" w:rsidR="005A1DA1" w:rsidRPr="00CD6316" w:rsidRDefault="005A1DA1" w:rsidP="00CD6316">
      <w:pPr>
        <w:ind w:right="-93"/>
      </w:pPr>
      <w:r w:rsidRPr="00CD6316">
        <w:t xml:space="preserve">Por otro </w:t>
      </w:r>
      <w:r w:rsidR="00A77C85" w:rsidRPr="00CD6316">
        <w:t>lado,</w:t>
      </w:r>
      <w:r w:rsidRPr="00CD6316">
        <w:t xml:space="preserve"> tenemos que </w:t>
      </w:r>
      <w:r w:rsidRPr="00CD6316">
        <w:rPr>
          <w:b/>
        </w:rPr>
        <w:t xml:space="preserve">LA PARTE RECURRENTE </w:t>
      </w:r>
      <w:r w:rsidRPr="00CD6316">
        <w:t xml:space="preserve">solicitó le fueran proporcionados los documentos que acrediten </w:t>
      </w:r>
      <w:r w:rsidR="00C77102" w:rsidRPr="00CD6316">
        <w:t>el grado</w:t>
      </w:r>
      <w:r w:rsidRPr="00CD6316">
        <w:t xml:space="preserve"> de estudio de los servidores públicos siguientes:</w:t>
      </w:r>
    </w:p>
    <w:p w14:paraId="2DAA0BCC" w14:textId="77777777" w:rsidR="005A1DA1" w:rsidRPr="00CD6316" w:rsidRDefault="005A1DA1" w:rsidP="00CD6316">
      <w:pPr>
        <w:ind w:right="-93"/>
      </w:pPr>
    </w:p>
    <w:p w14:paraId="11311712"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Presidente(a) del SMDIF;</w:t>
      </w:r>
    </w:p>
    <w:p w14:paraId="234ED193"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Director(a) del SMDIF;</w:t>
      </w:r>
    </w:p>
    <w:p w14:paraId="21CACB8C"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Titular de la Unidad de Transparencia;</w:t>
      </w:r>
    </w:p>
    <w:p w14:paraId="7BEF76D9"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Asesores Jurídicos;</w:t>
      </w:r>
    </w:p>
    <w:p w14:paraId="2CAF5D7E"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Contralor interno;</w:t>
      </w:r>
    </w:p>
    <w:p w14:paraId="5EA26B96"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Titular de la UIPPE;</w:t>
      </w:r>
    </w:p>
    <w:p w14:paraId="180637E8"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Titular de Recursos Humanos;</w:t>
      </w:r>
    </w:p>
    <w:p w14:paraId="419B6DA9"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Titular de la Estancia Infantil;</w:t>
      </w:r>
    </w:p>
    <w:p w14:paraId="02CAD6F2" w14:textId="77777777" w:rsidR="005A1DA1" w:rsidRPr="00CD6316" w:rsidRDefault="005A1DA1" w:rsidP="00CD6316">
      <w:pPr>
        <w:pStyle w:val="Prrafodelista"/>
        <w:numPr>
          <w:ilvl w:val="0"/>
          <w:numId w:val="44"/>
        </w:numPr>
        <w:rPr>
          <w:rFonts w:eastAsia="Calibri"/>
          <w:lang w:eastAsia="es-ES_tradnl"/>
        </w:rPr>
      </w:pPr>
      <w:r w:rsidRPr="00CD6316">
        <w:rPr>
          <w:rFonts w:eastAsia="Calibri"/>
          <w:lang w:eastAsia="es-ES_tradnl"/>
        </w:rPr>
        <w:t>Titular del Área del Trabajo;</w:t>
      </w:r>
    </w:p>
    <w:p w14:paraId="7AAF4572" w14:textId="3AA4C0A1" w:rsidR="005A1DA1" w:rsidRPr="00CD6316" w:rsidRDefault="005A1DA1" w:rsidP="00CD6316">
      <w:pPr>
        <w:pStyle w:val="Prrafodelista"/>
        <w:numPr>
          <w:ilvl w:val="0"/>
          <w:numId w:val="44"/>
        </w:numPr>
        <w:ind w:right="-93"/>
      </w:pPr>
      <w:r w:rsidRPr="00CD6316">
        <w:rPr>
          <w:rFonts w:eastAsia="Calibri"/>
          <w:lang w:eastAsia="es-ES_tradnl"/>
        </w:rPr>
        <w:t>Del personal adscrito a la Procuraduría y servicios jurídicos o equivalente</w:t>
      </w:r>
    </w:p>
    <w:p w14:paraId="6F936879" w14:textId="6A4A0F90" w:rsidR="005A1DA1" w:rsidRPr="00CD6316" w:rsidRDefault="005A1DA1" w:rsidP="00CD6316">
      <w:pPr>
        <w:ind w:right="-93"/>
      </w:pPr>
    </w:p>
    <w:p w14:paraId="7B386764" w14:textId="508E8A12" w:rsidR="00AE403F" w:rsidRPr="00CD6316" w:rsidRDefault="005A1DA1" w:rsidP="00CD6316">
      <w:pPr>
        <w:ind w:right="-93"/>
      </w:pPr>
      <w:r w:rsidRPr="00CD6316">
        <w:lastRenderedPageBreak/>
        <w:t xml:space="preserve">Para lo anterior, es oportuno hacer mención que, </w:t>
      </w:r>
      <w:r w:rsidR="00A908B2" w:rsidRPr="00CD6316">
        <w:t xml:space="preserve">del análisis integral a los ordenamientos aplicables, así como de la información disponible en medios electrónicos, se advierte que no existe en el marco normativo aplicable, disposición alguna que obligue a dichos servidores públicos acreditar cierto grado de estudios para el desempeño de sus funciones, por ello se estima que, conforme a la información remitida en calidad de respuesta, en donde se presentan títulos y cedulas profesionales, así como certificado de estudios y constancias de terminación de estudios, es suficiente para acreditar </w:t>
      </w:r>
      <w:r w:rsidR="00AE403F" w:rsidRPr="00CD6316">
        <w:t>la información que se requiere, sin embargo, no pasa desapercibido por este Órgano Garante que, en diversos documen</w:t>
      </w:r>
      <w:r w:rsidR="00C77102" w:rsidRPr="00CD6316">
        <w:t>tos fue censurada la fotografía.</w:t>
      </w:r>
    </w:p>
    <w:p w14:paraId="2607599D" w14:textId="77777777" w:rsidR="00C92E45" w:rsidRPr="00CD6316" w:rsidRDefault="00C92E45" w:rsidP="00CD6316">
      <w:pPr>
        <w:ind w:right="-93"/>
      </w:pPr>
    </w:p>
    <w:p w14:paraId="7D451828" w14:textId="0EC223EB" w:rsidR="00434752" w:rsidRPr="00CD6316" w:rsidRDefault="00AE403F" w:rsidP="00CD6316">
      <w:pPr>
        <w:tabs>
          <w:tab w:val="left" w:pos="4962"/>
        </w:tabs>
        <w:rPr>
          <w:rFonts w:eastAsia="Calibri" w:cs="Tahoma"/>
          <w:bCs/>
          <w:lang w:val="es-ES"/>
        </w:rPr>
      </w:pPr>
      <w:r w:rsidRPr="00CD6316">
        <w:t xml:space="preserve">Atento a lo anterior, </w:t>
      </w:r>
      <w:r w:rsidR="00A908B2" w:rsidRPr="00CD6316">
        <w:t xml:space="preserve"> </w:t>
      </w:r>
      <w:r w:rsidR="00C77102" w:rsidRPr="00CD6316">
        <w:t xml:space="preserve">por cuanto hace a la fotografía, </w:t>
      </w:r>
      <w:r w:rsidR="00434752" w:rsidRPr="00CD6316">
        <w:rPr>
          <w:rFonts w:eastAsia="Calibri" w:cs="Tahoma"/>
          <w:bCs/>
          <w:lang w:val="es-ES"/>
        </w:rPr>
        <w:t xml:space="preserve">es preciso señalar que </w:t>
      </w:r>
      <w:r w:rsidR="00A77C85" w:rsidRPr="00CD6316">
        <w:rPr>
          <w:rFonts w:eastAsia="Calibri" w:cs="Tahoma"/>
          <w:bCs/>
          <w:lang w:val="es-ES"/>
        </w:rPr>
        <w:t>é</w:t>
      </w:r>
      <w:r w:rsidR="00434752" w:rsidRPr="00CD6316">
        <w:rPr>
          <w:rFonts w:eastAsia="Calibri" w:cs="Tahoma"/>
          <w:bCs/>
          <w:lang w:val="es-ES"/>
        </w:rPr>
        <w:t>sta da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EBCC45E" w14:textId="77777777" w:rsidR="00434752" w:rsidRPr="00CD6316" w:rsidRDefault="00434752" w:rsidP="00CD6316">
      <w:pPr>
        <w:tabs>
          <w:tab w:val="left" w:pos="4962"/>
        </w:tabs>
        <w:rPr>
          <w:rFonts w:eastAsia="Calibri" w:cs="Tahoma"/>
          <w:bCs/>
          <w:lang w:val="es-ES"/>
        </w:rPr>
      </w:pPr>
    </w:p>
    <w:p w14:paraId="487333FE" w14:textId="0AC64483" w:rsidR="00C77102" w:rsidRPr="00CD6316" w:rsidRDefault="00434752" w:rsidP="00CD6316">
      <w:pPr>
        <w:ind w:right="-93"/>
        <w:rPr>
          <w:rFonts w:eastAsia="Calibri" w:cs="Tahoma"/>
          <w:bCs/>
          <w:lang w:val="es-ES"/>
        </w:rPr>
      </w:pPr>
      <w:r w:rsidRPr="00CD6316">
        <w:rPr>
          <w:rFonts w:eastAsia="Calibri" w:cs="Tahoma"/>
          <w:bCs/>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33EFA74" w14:textId="77777777" w:rsidR="00434752" w:rsidRPr="00CD6316" w:rsidRDefault="00434752" w:rsidP="00CD6316">
      <w:pPr>
        <w:ind w:right="-93"/>
        <w:rPr>
          <w:rFonts w:eastAsia="Calibri" w:cs="Tahoma"/>
          <w:bCs/>
          <w:lang w:val="es-ES"/>
        </w:rPr>
      </w:pPr>
    </w:p>
    <w:p w14:paraId="521B1C11" w14:textId="37D2E9AA" w:rsidR="00434752" w:rsidRPr="00CD6316" w:rsidRDefault="00434752" w:rsidP="00CD6316">
      <w:pPr>
        <w:ind w:right="-93"/>
        <w:rPr>
          <w:rFonts w:eastAsia="Calibri" w:cs="Tahoma"/>
          <w:bCs/>
          <w:lang w:val="es-ES"/>
        </w:rPr>
      </w:pPr>
      <w:r w:rsidRPr="00CD6316">
        <w:rPr>
          <w:rFonts w:eastAsia="Calibri" w:cs="Tahoma"/>
          <w:bCs/>
          <w:lang w:val="es-ES"/>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305A9F7" w14:textId="77777777" w:rsidR="00C92E45" w:rsidRPr="00CD6316" w:rsidRDefault="00C92E45" w:rsidP="00CD6316">
      <w:pPr>
        <w:ind w:right="-93"/>
        <w:rPr>
          <w:rFonts w:eastAsia="Calibri" w:cs="Tahoma"/>
          <w:bCs/>
          <w:lang w:val="es-ES"/>
        </w:rPr>
      </w:pPr>
    </w:p>
    <w:p w14:paraId="16BC4B5C" w14:textId="61459275" w:rsidR="00434752" w:rsidRPr="00CD6316" w:rsidRDefault="00434752" w:rsidP="00CD6316">
      <w:pPr>
        <w:tabs>
          <w:tab w:val="left" w:pos="4962"/>
        </w:tabs>
        <w:rPr>
          <w:rFonts w:eastAsia="Calibri" w:cs="Tahoma"/>
          <w:bCs/>
          <w:lang w:val="es-ES"/>
        </w:rPr>
      </w:pPr>
      <w:r w:rsidRPr="00CD6316">
        <w:rPr>
          <w:rFonts w:eastAsia="Calibri" w:cs="Tahoma"/>
          <w:bCs/>
          <w:lang w:val="es-ES"/>
        </w:rPr>
        <w:t>En este sentido, resultan aplicables por analogía los Criterios orientadores 15/17 y 1/13, emitidos por el entonces Instituto Nacional de Transparencia y Acceso a la Información Pública y Protección de Datos Personales vigentes a la fecha de la solicitud,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0A3B6E0" w14:textId="77777777" w:rsidR="00434752" w:rsidRPr="00CD6316" w:rsidRDefault="00434752" w:rsidP="00CD6316">
      <w:pPr>
        <w:tabs>
          <w:tab w:val="left" w:pos="4962"/>
        </w:tabs>
        <w:rPr>
          <w:rFonts w:eastAsia="Calibri" w:cs="Tahoma"/>
          <w:bCs/>
          <w:lang w:val="es-ES"/>
        </w:rPr>
      </w:pPr>
    </w:p>
    <w:p w14:paraId="33ABA0E4" w14:textId="77777777" w:rsidR="00434752" w:rsidRPr="00CD6316" w:rsidRDefault="00434752" w:rsidP="00CD6316">
      <w:pPr>
        <w:tabs>
          <w:tab w:val="left" w:pos="4962"/>
        </w:tabs>
        <w:rPr>
          <w:rFonts w:eastAsia="Calibri" w:cs="Tahoma"/>
          <w:bCs/>
          <w:lang w:val="es-ES"/>
        </w:rPr>
      </w:pPr>
      <w:r w:rsidRPr="00CD6316">
        <w:rPr>
          <w:rFonts w:eastAsia="Calibri" w:cs="Tahoma"/>
          <w:bCs/>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A482BC9" w14:textId="77777777" w:rsidR="00434752" w:rsidRPr="00CD6316" w:rsidRDefault="00434752" w:rsidP="00CD6316">
      <w:pPr>
        <w:tabs>
          <w:tab w:val="left" w:pos="4962"/>
        </w:tabs>
        <w:rPr>
          <w:rFonts w:eastAsia="Calibri" w:cs="Tahoma"/>
          <w:bCs/>
          <w:lang w:val="es-ES"/>
        </w:rPr>
      </w:pPr>
    </w:p>
    <w:p w14:paraId="1DC49982" w14:textId="77777777" w:rsidR="00434752" w:rsidRPr="00CD6316" w:rsidRDefault="00434752" w:rsidP="00CD6316">
      <w:pPr>
        <w:tabs>
          <w:tab w:val="left" w:pos="4962"/>
        </w:tabs>
        <w:rPr>
          <w:rFonts w:eastAsia="Calibri" w:cs="Tahoma"/>
          <w:bCs/>
          <w:lang w:val="es-ES"/>
        </w:rPr>
      </w:pPr>
      <w:r w:rsidRPr="00CD6316">
        <w:rPr>
          <w:rFonts w:eastAsia="Calibri" w:cs="Tahoma"/>
          <w:bCs/>
          <w:lang w:val="es-ES"/>
        </w:rPr>
        <w:lastRenderedPageBreak/>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B56189D" w14:textId="77777777" w:rsidR="00C92E45" w:rsidRPr="00CD6316" w:rsidRDefault="00C92E45" w:rsidP="00CD6316">
      <w:pPr>
        <w:tabs>
          <w:tab w:val="left" w:pos="4962"/>
        </w:tabs>
        <w:rPr>
          <w:rFonts w:eastAsia="Calibri" w:cs="Tahoma"/>
          <w:bCs/>
          <w:lang w:val="es-ES"/>
        </w:rPr>
      </w:pPr>
    </w:p>
    <w:p w14:paraId="6C7E4E33" w14:textId="77777777" w:rsidR="00434752" w:rsidRPr="00CD6316" w:rsidRDefault="00434752" w:rsidP="00CD6316">
      <w:pPr>
        <w:tabs>
          <w:tab w:val="left" w:pos="4962"/>
        </w:tabs>
        <w:rPr>
          <w:rFonts w:eastAsia="Calibri" w:cs="Tahoma"/>
          <w:bCs/>
          <w:lang w:val="es-ES"/>
        </w:rPr>
      </w:pPr>
      <w:r w:rsidRPr="00CD6316">
        <w:rPr>
          <w:rFonts w:eastAsia="Calibri" w:cs="Tahoma"/>
          <w:bCs/>
          <w:lang w:val="es-ES"/>
        </w:rPr>
        <w:t xml:space="preserve">De acuerdo con el argumento planteado, la determinación de esta resolución deja sin efectos el criterio adoptado anteriormente por el Pleno de este Instituto, con número 03/2019 </w:t>
      </w:r>
      <w:r w:rsidRPr="00CD6316">
        <w:rPr>
          <w:rFonts w:cs="Tahoma"/>
          <w:bCs/>
          <w:iCs/>
        </w:rPr>
        <w:t>vigente a la fecha de la solicitud</w:t>
      </w:r>
      <w:r w:rsidRPr="00CD6316">
        <w:rPr>
          <w:rFonts w:eastAsia="Calibri" w:cs="Tahoma"/>
          <w:bCs/>
          <w:lang w:val="es-ES"/>
        </w:rPr>
        <w:t>, en el que solo se consideraban como públicas las fotografías de mandos medios y/o superiores.</w:t>
      </w:r>
    </w:p>
    <w:p w14:paraId="448AF75C" w14:textId="77777777" w:rsidR="00434752" w:rsidRPr="00CD6316" w:rsidRDefault="00434752" w:rsidP="00CD6316">
      <w:pPr>
        <w:tabs>
          <w:tab w:val="left" w:pos="4962"/>
        </w:tabs>
        <w:rPr>
          <w:rFonts w:eastAsia="Calibri" w:cs="Tahoma"/>
          <w:bCs/>
          <w:lang w:val="es-ES"/>
        </w:rPr>
      </w:pPr>
    </w:p>
    <w:p w14:paraId="29CC1E8A" w14:textId="22404F94" w:rsidR="00434752" w:rsidRPr="00CD6316" w:rsidRDefault="00434752" w:rsidP="00CD6316">
      <w:pPr>
        <w:ind w:right="-93"/>
        <w:rPr>
          <w:rFonts w:eastAsia="Calibri" w:cs="Tahoma"/>
          <w:bCs/>
          <w:lang w:val="es-ES"/>
        </w:rPr>
      </w:pPr>
      <w:r w:rsidRPr="00CD6316">
        <w:rPr>
          <w:rFonts w:eastAsia="Calibri" w:cs="Tahoma"/>
          <w:bCs/>
          <w:lang w:val="es-ES"/>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18399B5D" w14:textId="77777777" w:rsidR="00434752" w:rsidRPr="00CD6316" w:rsidRDefault="00434752" w:rsidP="00CD6316">
      <w:pPr>
        <w:ind w:right="-93"/>
        <w:rPr>
          <w:rFonts w:eastAsia="Calibri" w:cs="Tahoma"/>
          <w:bCs/>
          <w:lang w:val="es-ES"/>
        </w:rPr>
      </w:pPr>
    </w:p>
    <w:p w14:paraId="7509F3E8" w14:textId="54169055" w:rsidR="00434752" w:rsidRPr="00CD6316" w:rsidRDefault="00434752" w:rsidP="00CD6316">
      <w:pPr>
        <w:ind w:right="-93"/>
        <w:rPr>
          <w:rFonts w:eastAsia="Calibri" w:cs="Tahoma"/>
          <w:bCs/>
          <w:lang w:val="es-ES"/>
        </w:rPr>
      </w:pPr>
      <w:r w:rsidRPr="00CD6316">
        <w:rPr>
          <w:rFonts w:eastAsia="Calibri" w:cs="Tahoma"/>
          <w:bCs/>
          <w:lang w:val="es-ES"/>
        </w:rPr>
        <w:t xml:space="preserve">Así las cosas, se tiene por conclusión que, el soporte documental proporcionado se encuentra en una incorrecta versión pública, ya que fue censurada la información referente a la fotografía del documento que acredita el grado de estudios de los servidores públicos referidos en las solicitudes de información, por ello, este Órgano Garante considera que, con la entrega de las documentales referidas, no se satisface en su totalidad el derecho de acceso a la información pública de </w:t>
      </w:r>
      <w:r w:rsidRPr="00CD6316">
        <w:rPr>
          <w:rFonts w:eastAsia="Calibri" w:cs="Tahoma"/>
          <w:b/>
          <w:bCs/>
          <w:lang w:val="es-ES"/>
        </w:rPr>
        <w:t>LA PARTE RECURRENTE</w:t>
      </w:r>
      <w:r w:rsidRPr="00CD6316">
        <w:rPr>
          <w:rFonts w:eastAsia="Calibri" w:cs="Tahoma"/>
          <w:bCs/>
          <w:lang w:val="es-ES"/>
        </w:rPr>
        <w:t>.</w:t>
      </w:r>
    </w:p>
    <w:p w14:paraId="00ABF51C" w14:textId="77777777" w:rsidR="00434752" w:rsidRPr="00CD6316" w:rsidRDefault="00434752" w:rsidP="00CD6316">
      <w:pPr>
        <w:ind w:right="-93"/>
        <w:rPr>
          <w:rFonts w:eastAsia="Calibri" w:cs="Tahoma"/>
          <w:bCs/>
          <w:lang w:val="es-ES"/>
        </w:rPr>
      </w:pPr>
    </w:p>
    <w:p w14:paraId="01559164" w14:textId="129A81EE" w:rsidR="00401172" w:rsidRPr="00CD6316" w:rsidRDefault="00401172" w:rsidP="00CD6316">
      <w:pPr>
        <w:ind w:right="-93"/>
        <w:rPr>
          <w:rFonts w:eastAsia="Calibri" w:cs="Tahoma"/>
          <w:bCs/>
          <w:lang w:val="es-ES"/>
        </w:rPr>
      </w:pPr>
      <w:r w:rsidRPr="00CD6316">
        <w:rPr>
          <w:rFonts w:eastAsia="Calibri" w:cs="Tahoma"/>
          <w:bCs/>
          <w:lang w:val="es-ES"/>
        </w:rPr>
        <w:lastRenderedPageBreak/>
        <w:t xml:space="preserve">De igual forma, toma relevancia en mismo hecho y circunstancia que resulta aplicable para los documentos referentes al certificado de competencia laboral del Titular de la Unidad de Transparencia y el Titular de la Estancia Infantil, de quienes </w:t>
      </w:r>
      <w:r w:rsidR="00C92E45" w:rsidRPr="00CD6316">
        <w:rPr>
          <w:rFonts w:eastAsia="Calibri" w:cs="Tahoma"/>
          <w:bCs/>
          <w:lang w:val="es-ES"/>
        </w:rPr>
        <w:t>fueron</w:t>
      </w:r>
      <w:r w:rsidRPr="00CD6316">
        <w:rPr>
          <w:rFonts w:eastAsia="Calibri" w:cs="Tahoma"/>
          <w:bCs/>
          <w:lang w:val="es-ES"/>
        </w:rPr>
        <w:t xml:space="preserve"> remitidos los documentos respectivos en versión pública, censurado la fotografía contenida en estos, por ello, es dable hacer mención que estos deben ser entregados en una correcta versión pública dejando visible el dato referente a la fotografía como en los documentos del grado de estudios. </w:t>
      </w:r>
    </w:p>
    <w:p w14:paraId="00FAF524" w14:textId="77777777" w:rsidR="00C92E45" w:rsidRPr="00CD6316" w:rsidRDefault="00C92E45" w:rsidP="00CD6316">
      <w:pPr>
        <w:ind w:right="-93"/>
        <w:rPr>
          <w:rFonts w:eastAsia="Calibri" w:cs="Tahoma"/>
          <w:bCs/>
          <w:lang w:val="es-ES"/>
        </w:rPr>
      </w:pPr>
    </w:p>
    <w:p w14:paraId="1D6100FA" w14:textId="74BD81A6" w:rsidR="006B3241" w:rsidRPr="00CD6316" w:rsidRDefault="00401172" w:rsidP="00CD6316">
      <w:pPr>
        <w:ind w:right="-93"/>
        <w:rPr>
          <w:rFonts w:eastAsia="Calibri" w:cs="Tahoma"/>
          <w:bCs/>
          <w:lang w:val="es-ES"/>
        </w:rPr>
      </w:pPr>
      <w:r w:rsidRPr="00CD6316">
        <w:rPr>
          <w:rFonts w:eastAsia="Calibri" w:cs="Tahoma"/>
          <w:bCs/>
          <w:lang w:val="es-ES"/>
        </w:rPr>
        <w:t xml:space="preserve">Por otro lado, por cuanto hace </w:t>
      </w:r>
      <w:r w:rsidR="00434752" w:rsidRPr="00CD6316">
        <w:rPr>
          <w:rFonts w:eastAsia="Calibri" w:cs="Tahoma"/>
          <w:bCs/>
          <w:lang w:val="es-ES"/>
        </w:rPr>
        <w:t xml:space="preserve"> </w:t>
      </w:r>
      <w:r w:rsidR="006B3241" w:rsidRPr="00CD6316">
        <w:rPr>
          <w:rFonts w:eastAsia="Calibri" w:cs="Tahoma"/>
          <w:bCs/>
          <w:lang w:val="es-ES"/>
        </w:rPr>
        <w:t xml:space="preserve">a la certificación de Titular de la UIPPE o en su caso los documentos que acrediten los cursos que se han tomado </w:t>
      </w:r>
      <w:r w:rsidR="006B3241" w:rsidRPr="00CD6316">
        <w:rPr>
          <w:rFonts w:eastAsia="Calibri" w:cs="Tahoma"/>
          <w:b/>
          <w:bCs/>
          <w:lang w:val="es-ES"/>
        </w:rPr>
        <w:t xml:space="preserve">EL SUJETO OBLIGADO </w:t>
      </w:r>
      <w:r w:rsidR="006B3241" w:rsidRPr="00CD6316">
        <w:rPr>
          <w:rFonts w:eastAsia="Calibri" w:cs="Tahoma"/>
          <w:bCs/>
          <w:lang w:val="es-ES"/>
        </w:rPr>
        <w:t xml:space="preserve">fue omiso en pronunciarse al respecto, por lo que deja en un estado de incertidumbre a </w:t>
      </w:r>
      <w:r w:rsidR="006B3241" w:rsidRPr="00CD6316">
        <w:rPr>
          <w:rFonts w:eastAsia="Calibri" w:cs="Tahoma"/>
          <w:b/>
          <w:bCs/>
          <w:lang w:val="es-ES"/>
        </w:rPr>
        <w:t xml:space="preserve">LA PARTE RECURRENTE </w:t>
      </w:r>
      <w:r w:rsidR="006B3241" w:rsidRPr="00CD6316">
        <w:rPr>
          <w:rFonts w:eastAsia="Calibri" w:cs="Tahoma"/>
          <w:bCs/>
          <w:lang w:val="es-ES"/>
        </w:rPr>
        <w:t xml:space="preserve">sobre la existencia de la documentación respectiva, ya que no se tiene conocimiento si el servidor público respectivo cuenta con alguna certificación o bien este ha tomado algunos cursos en la materia, por lo que se considera dable ordenar a la autoridad entregue la información respectiva o para el caso en que no se cuenta con dicha información hacerlo del conocimiento a la parte solicitante conforme a lo establecido en el numeral 19 segundo párrafo de la Ley de Transparencia Local, ya que no existe precepto normativo alguno que constriña a la autoridad al hecho de forzosamente contar con la información descrita en el presente párrafo, situación que se actualiza </w:t>
      </w:r>
      <w:r w:rsidR="0038289F" w:rsidRPr="00CD6316">
        <w:rPr>
          <w:rFonts w:eastAsia="Calibri" w:cs="Tahoma"/>
          <w:bCs/>
          <w:lang w:val="es-ES"/>
        </w:rPr>
        <w:t>respecto de la certificación del Contralor Interno, servidor público del que sí se mencionó que no se cuenta con certificación alguna.</w:t>
      </w:r>
    </w:p>
    <w:p w14:paraId="2523BEB5" w14:textId="77777777" w:rsidR="0038289F" w:rsidRPr="00CD6316" w:rsidRDefault="0038289F" w:rsidP="00CD6316">
      <w:pPr>
        <w:ind w:right="-93"/>
        <w:rPr>
          <w:rFonts w:eastAsia="Calibri" w:cs="Tahoma"/>
          <w:bCs/>
          <w:lang w:val="es-ES"/>
        </w:rPr>
      </w:pPr>
    </w:p>
    <w:p w14:paraId="6757F3E7" w14:textId="699E61C6" w:rsidR="0038289F" w:rsidRPr="00CD6316" w:rsidRDefault="0034691E" w:rsidP="00CD6316">
      <w:pPr>
        <w:ind w:right="-93"/>
        <w:rPr>
          <w:rFonts w:eastAsia="Calibri"/>
          <w:lang w:eastAsia="es-ES_tradnl"/>
        </w:rPr>
      </w:pPr>
      <w:r w:rsidRPr="00CD6316">
        <w:rPr>
          <w:rFonts w:eastAsia="Calibri" w:cs="Tahoma"/>
          <w:bCs/>
          <w:lang w:val="es-ES"/>
        </w:rPr>
        <w:t xml:space="preserve">Ahora bien, de la interpretación a los requerimientos inmersos en las solicitudes de información, se tiene que se solicitó el soporte documental que dé cuenta de los cursos que han tomado los servidores públicos </w:t>
      </w:r>
      <w:r w:rsidR="00B11234" w:rsidRPr="00CD6316">
        <w:rPr>
          <w:rFonts w:eastAsia="Calibri" w:cs="Tahoma"/>
          <w:bCs/>
          <w:lang w:val="es-ES"/>
        </w:rPr>
        <w:t xml:space="preserve">con los cargos de </w:t>
      </w:r>
      <w:r w:rsidR="00B11234" w:rsidRPr="00CD6316">
        <w:rPr>
          <w:rFonts w:eastAsia="Calibri"/>
          <w:lang w:eastAsia="es-ES_tradnl"/>
        </w:rPr>
        <w:t xml:space="preserve">Titular de Recursos Humanos, Titular del área de Trabajo Social y Personal adscrito a la Procuraduría y servicios jurídicos o área equivalente, de los cuales no hubo pronunciamiento alguno sobre dicha información, sin </w:t>
      </w:r>
      <w:r w:rsidR="00B11234" w:rsidRPr="00CD6316">
        <w:rPr>
          <w:rFonts w:eastAsia="Calibri"/>
          <w:lang w:eastAsia="es-ES_tradnl"/>
        </w:rPr>
        <w:lastRenderedPageBreak/>
        <w:t xml:space="preserve">embargo dado que el marco normativo aplicable no obliga a la autoridad, ni a los servidores públicos referidos al hecho en que deban acreditar o tomar los cursos referidos, este Órgano Garante considera que, </w:t>
      </w:r>
      <w:r w:rsidR="00B11234" w:rsidRPr="00CD6316">
        <w:rPr>
          <w:rFonts w:eastAsia="Calibri"/>
          <w:b/>
          <w:lang w:eastAsia="es-ES_tradnl"/>
        </w:rPr>
        <w:t xml:space="preserve">EL SUJETO OBLIGADO </w:t>
      </w:r>
      <w:r w:rsidR="00B11234" w:rsidRPr="00CD6316">
        <w:rPr>
          <w:rFonts w:eastAsia="Calibri"/>
          <w:lang w:eastAsia="es-ES_tradnl"/>
        </w:rPr>
        <w:t xml:space="preserve">debe emitir pronunciamiento respecto de lo solicitado y en caso entregar la información correspondiente con la salvedad que, para el caso en que no se cuente con dicha documentación bastará con que así se le haga del conocimiento al particular. </w:t>
      </w:r>
    </w:p>
    <w:p w14:paraId="7C19D9EB" w14:textId="77777777" w:rsidR="00B11234" w:rsidRPr="00CD6316" w:rsidRDefault="00B11234" w:rsidP="00CD6316">
      <w:pPr>
        <w:ind w:right="-93"/>
        <w:rPr>
          <w:rFonts w:eastAsia="Calibri"/>
          <w:lang w:eastAsia="es-ES_tradnl"/>
        </w:rPr>
      </w:pPr>
    </w:p>
    <w:p w14:paraId="06CA0948" w14:textId="57BED8C2" w:rsidR="00B11234" w:rsidRPr="00CD6316" w:rsidRDefault="00B11234" w:rsidP="00CD6316">
      <w:pPr>
        <w:ind w:right="-93"/>
        <w:rPr>
          <w:rFonts w:eastAsia="Calibri"/>
          <w:lang w:eastAsia="es-ES_tradnl"/>
        </w:rPr>
      </w:pPr>
      <w:r w:rsidRPr="00CD6316">
        <w:rPr>
          <w:rFonts w:eastAsia="Calibri"/>
          <w:lang w:eastAsia="es-ES_tradnl"/>
        </w:rPr>
        <w:t xml:space="preserve">Por último, </w:t>
      </w:r>
      <w:r w:rsidRPr="00CD6316">
        <w:rPr>
          <w:rFonts w:eastAsia="Calibri"/>
          <w:b/>
          <w:lang w:eastAsia="es-ES_tradnl"/>
        </w:rPr>
        <w:t>LA PARTE RECURRENTE</w:t>
      </w:r>
      <w:r w:rsidRPr="00CD6316">
        <w:rPr>
          <w:rFonts w:eastAsia="Calibri"/>
          <w:lang w:eastAsia="es-ES_tradnl"/>
        </w:rPr>
        <w:t xml:space="preserve"> solicitó los recibos de nómina de la primera quincena del mes de enero 2025, de los asesores jurídicos o abogados adscritos al sistema DIF municipal, sin embargo</w:t>
      </w:r>
      <w:r w:rsidR="00437A35" w:rsidRPr="00CD6316">
        <w:rPr>
          <w:rFonts w:eastAsia="Calibri"/>
          <w:lang w:eastAsia="es-ES_tradnl"/>
        </w:rPr>
        <w:t>,</w:t>
      </w:r>
      <w:r w:rsidRPr="00CD6316">
        <w:rPr>
          <w:rFonts w:eastAsia="Calibri"/>
          <w:lang w:eastAsia="es-ES_tradnl"/>
        </w:rPr>
        <w:t xml:space="preserve"> </w:t>
      </w:r>
      <w:r w:rsidRPr="00CD6316">
        <w:rPr>
          <w:rFonts w:eastAsia="Calibri"/>
          <w:b/>
          <w:lang w:eastAsia="es-ES_tradnl"/>
        </w:rPr>
        <w:t>EL SUJETO OBLIGADO</w:t>
      </w:r>
      <w:r w:rsidRPr="00CD6316">
        <w:rPr>
          <w:rFonts w:eastAsia="Calibri"/>
          <w:lang w:eastAsia="es-ES_tradnl"/>
        </w:rPr>
        <w:t xml:space="preserve"> no se manifestó respecto de dicha información, sin embargo</w:t>
      </w:r>
      <w:r w:rsidR="00437A35" w:rsidRPr="00CD6316">
        <w:rPr>
          <w:rFonts w:eastAsia="Calibri"/>
          <w:lang w:eastAsia="es-ES_tradnl"/>
        </w:rPr>
        <w:t>,</w:t>
      </w:r>
      <w:r w:rsidRPr="00CD6316">
        <w:rPr>
          <w:rFonts w:eastAsia="Calibri"/>
          <w:lang w:eastAsia="es-ES_tradnl"/>
        </w:rPr>
        <w:t xml:space="preserve"> con base a la información remitida en calidad de respuesta se sabe que dos personas se encuentran adscritos con dicho cargo, por lo cual resulta dable hacer mención de lo siguiente:</w:t>
      </w:r>
    </w:p>
    <w:p w14:paraId="690EFDC2" w14:textId="77777777" w:rsidR="00B11234" w:rsidRPr="00CD6316" w:rsidRDefault="00B11234" w:rsidP="00CD6316">
      <w:pPr>
        <w:ind w:right="-93"/>
        <w:rPr>
          <w:rFonts w:eastAsia="Calibri"/>
          <w:lang w:eastAsia="es-ES_tradnl"/>
        </w:rPr>
      </w:pPr>
    </w:p>
    <w:p w14:paraId="01187C5F" w14:textId="395735AC" w:rsidR="00B11234" w:rsidRPr="00CD6316" w:rsidRDefault="000D6720" w:rsidP="00CD6316">
      <w:pPr>
        <w:ind w:right="-28"/>
        <w:rPr>
          <w:rFonts w:cs="Arial"/>
          <w:szCs w:val="22"/>
        </w:rPr>
      </w:pPr>
      <w:r w:rsidRPr="00CD6316">
        <w:rPr>
          <w:rFonts w:eastAsiaTheme="minorEastAsia" w:cs="Arial"/>
          <w:lang w:val="es-ES_tradnl"/>
        </w:rPr>
        <w:t>D</w:t>
      </w:r>
      <w:r w:rsidR="00B11234" w:rsidRPr="00CD6316">
        <w:rPr>
          <w:rFonts w:eastAsiaTheme="minorEastAsia" w:cs="Arial"/>
          <w:lang w:val="es-ES_tradnl"/>
        </w:rPr>
        <w:t xml:space="preserve">ada la naturaleza de la información solicitada, </w:t>
      </w:r>
      <w:r w:rsidR="00B11234" w:rsidRPr="00CD6316">
        <w:rPr>
          <w:szCs w:val="22"/>
        </w:rPr>
        <w:t xml:space="preserve">este Órgano Garante estima conveniente referir </w:t>
      </w:r>
      <w:r w:rsidR="00B11234" w:rsidRPr="00CD6316">
        <w:rPr>
          <w:rFonts w:cs="Arial"/>
          <w:szCs w:val="22"/>
          <w:lang w:val="es-419"/>
        </w:rPr>
        <w:t>e</w:t>
      </w:r>
      <w:r w:rsidR="00B11234" w:rsidRPr="00CD6316">
        <w:rPr>
          <w:rFonts w:cs="Arial"/>
          <w:szCs w:val="22"/>
        </w:rPr>
        <w:t xml:space="preserve">l artículo 127 de la </w:t>
      </w:r>
      <w:r w:rsidR="00B11234" w:rsidRPr="00CD6316">
        <w:rPr>
          <w:rFonts w:cs="Arial"/>
          <w:b/>
          <w:szCs w:val="22"/>
        </w:rPr>
        <w:t>Constitución Política de los Estados Unidos Mexicanos</w:t>
      </w:r>
      <w:r w:rsidR="00B11234" w:rsidRPr="00CD6316">
        <w:rPr>
          <w:rFonts w:cs="Arial"/>
          <w:szCs w:val="22"/>
        </w:rPr>
        <w:t xml:space="preserve"> que establece:</w:t>
      </w:r>
    </w:p>
    <w:p w14:paraId="2367F4CC" w14:textId="77777777" w:rsidR="00B11234" w:rsidRPr="00CD6316" w:rsidRDefault="00B11234" w:rsidP="00CD6316">
      <w:pPr>
        <w:ind w:right="-28"/>
        <w:rPr>
          <w:rFonts w:cs="Arial"/>
          <w:szCs w:val="22"/>
        </w:rPr>
      </w:pPr>
    </w:p>
    <w:p w14:paraId="6626F6FF" w14:textId="77777777" w:rsidR="00B11234" w:rsidRPr="00CD6316" w:rsidRDefault="00B11234" w:rsidP="00CD6316">
      <w:pPr>
        <w:pStyle w:val="Puesto"/>
      </w:pPr>
      <w:r w:rsidRPr="00CD6316">
        <w:rPr>
          <w:b/>
        </w:rPr>
        <w:t>Artículo 127.</w:t>
      </w:r>
      <w:r w:rsidRPr="00CD6316">
        <w:t xml:space="preserve"> Los servidores públicos de la Federación, de los Estados, del Distrito Federal </w:t>
      </w:r>
      <w:r w:rsidRPr="00CD6316">
        <w:rPr>
          <w:b/>
        </w:rPr>
        <w:t>y de los Municipios</w:t>
      </w:r>
      <w:r w:rsidRPr="00CD6316">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7FDE8583" w14:textId="77777777" w:rsidR="00B11234" w:rsidRPr="00CD6316" w:rsidRDefault="00B11234" w:rsidP="00CD6316">
      <w:pPr>
        <w:pStyle w:val="Puesto"/>
      </w:pPr>
      <w:r w:rsidRPr="00CD6316">
        <w:t xml:space="preserve">Dicha remuneración será determinada anual y equitativamente </w:t>
      </w:r>
      <w:r w:rsidRPr="00CD6316">
        <w:rPr>
          <w:b/>
          <w:u w:val="single"/>
        </w:rPr>
        <w:t>en los presupuestos de egresos</w:t>
      </w:r>
      <w:r w:rsidRPr="00CD6316">
        <w:t xml:space="preserve"> correspondientes, bajo las siguientes bases:</w:t>
      </w:r>
    </w:p>
    <w:p w14:paraId="16B4F844" w14:textId="77777777" w:rsidR="00B11234" w:rsidRPr="00CD6316" w:rsidRDefault="00B11234" w:rsidP="00CD6316">
      <w:pPr>
        <w:pStyle w:val="Puesto"/>
        <w:rPr>
          <w:b/>
        </w:rPr>
      </w:pPr>
      <w:r w:rsidRPr="00CD6316">
        <w:rPr>
          <w:b/>
        </w:rPr>
        <w:t xml:space="preserve">I. </w:t>
      </w:r>
      <w:r w:rsidRPr="00CD6316">
        <w:rPr>
          <w:b/>
        </w:rPr>
        <w:tab/>
        <w:t xml:space="preserve">Se considera remuneración o retribución toda percepción en efectivo o en especie, incluyendo dietas, aguinaldos, gratificaciones, premios, recompensas, bonos, estímulos, comisiones, compensaciones y cualquier otra, con excepción de </w:t>
      </w:r>
      <w:r w:rsidRPr="00CD6316">
        <w:rPr>
          <w:b/>
        </w:rPr>
        <w:lastRenderedPageBreak/>
        <w:t>los apoyos y los gastos sujetos a comprobación que sean propios del desarrollo del trabajo y los gastos de viaje en actividades oficiales.</w:t>
      </w:r>
    </w:p>
    <w:p w14:paraId="37A4FDFA" w14:textId="77777777" w:rsidR="00B11234" w:rsidRPr="00CD6316" w:rsidRDefault="00B11234" w:rsidP="00CD6316">
      <w:pPr>
        <w:pStyle w:val="Puesto"/>
        <w:rPr>
          <w:b/>
        </w:rPr>
      </w:pPr>
      <w:r w:rsidRPr="00CD6316">
        <w:rPr>
          <w:b/>
        </w:rPr>
        <w:t>(…)</w:t>
      </w:r>
    </w:p>
    <w:p w14:paraId="4FB03F47" w14:textId="77777777" w:rsidR="00B11234" w:rsidRPr="00CD6316" w:rsidRDefault="00B11234" w:rsidP="00CD6316">
      <w:pPr>
        <w:pStyle w:val="Puesto"/>
        <w:rPr>
          <w:b/>
        </w:rPr>
      </w:pPr>
      <w:r w:rsidRPr="00CD6316">
        <w:rPr>
          <w:b/>
        </w:rPr>
        <w:t xml:space="preserve">V. </w:t>
      </w:r>
      <w:r w:rsidRPr="00CD6316">
        <w:rPr>
          <w:b/>
        </w:rPr>
        <w:tab/>
        <w:t>Las remuneraciones y sus tabuladores serán públicos, y deberán especificar y diferenciar la totalidad de sus elementos fijos y variables tanto en efectivo como en especie.</w:t>
      </w:r>
    </w:p>
    <w:p w14:paraId="3778705E" w14:textId="77777777" w:rsidR="00B11234" w:rsidRPr="00CD6316" w:rsidRDefault="00B11234" w:rsidP="00CD6316">
      <w:pPr>
        <w:pStyle w:val="Puesto"/>
        <w:rPr>
          <w:rFonts w:eastAsiaTheme="minorEastAsia"/>
          <w:b/>
          <w:lang w:val="es-ES_tradnl"/>
        </w:rPr>
      </w:pPr>
      <w:r w:rsidRPr="00CD6316">
        <w:rPr>
          <w:b/>
        </w:rPr>
        <w:t>(…)</w:t>
      </w:r>
    </w:p>
    <w:p w14:paraId="61B2DC00" w14:textId="77777777" w:rsidR="000D6720" w:rsidRPr="00CD6316" w:rsidRDefault="000D6720" w:rsidP="00CD6316">
      <w:pPr>
        <w:pStyle w:val="Prrafodelista"/>
        <w:ind w:left="0"/>
        <w:rPr>
          <w:rFonts w:cs="Arial"/>
          <w:szCs w:val="22"/>
        </w:rPr>
      </w:pPr>
    </w:p>
    <w:p w14:paraId="227B9D5E" w14:textId="77777777" w:rsidR="00B11234" w:rsidRPr="00CD6316" w:rsidRDefault="00B11234" w:rsidP="00CD6316">
      <w:pPr>
        <w:pStyle w:val="Prrafodelista"/>
        <w:ind w:left="0"/>
        <w:rPr>
          <w:rFonts w:cs="Arial"/>
          <w:szCs w:val="22"/>
        </w:rPr>
      </w:pPr>
      <w:r w:rsidRPr="00CD6316">
        <w:rPr>
          <w:rFonts w:cs="Arial"/>
          <w:szCs w:val="22"/>
        </w:rPr>
        <w:t xml:space="preserve">Aunado a ello el artículo 804 fracción II de la </w:t>
      </w:r>
      <w:r w:rsidRPr="00CD6316">
        <w:rPr>
          <w:rFonts w:cs="Arial"/>
          <w:b/>
          <w:szCs w:val="22"/>
        </w:rPr>
        <w:t>Ley Federal de Trabajo</w:t>
      </w:r>
      <w:r w:rsidRPr="00CD6316">
        <w:rPr>
          <w:rFonts w:cs="Arial"/>
          <w:szCs w:val="22"/>
        </w:rPr>
        <w:t>, refiere la obligación que tiene el patrón de conservar y exhibir en juicio entre otros documentos la nómina o recibos de pagos de salarios.</w:t>
      </w:r>
    </w:p>
    <w:p w14:paraId="7B50E31B" w14:textId="77777777" w:rsidR="00B11234" w:rsidRPr="00CD6316" w:rsidRDefault="00B11234" w:rsidP="00CD6316">
      <w:pPr>
        <w:pStyle w:val="Prrafodelista"/>
        <w:ind w:left="0"/>
        <w:rPr>
          <w:rFonts w:cs="Arial"/>
          <w:szCs w:val="22"/>
        </w:rPr>
      </w:pPr>
    </w:p>
    <w:p w14:paraId="69257958" w14:textId="77777777" w:rsidR="00B11234" w:rsidRPr="00CD6316" w:rsidRDefault="00B11234" w:rsidP="00CD6316">
      <w:pPr>
        <w:pStyle w:val="Puesto"/>
        <w:rPr>
          <w:rFonts w:eastAsia="MS Mincho"/>
        </w:rPr>
      </w:pPr>
      <w:r w:rsidRPr="00CD6316">
        <w:rPr>
          <w:rFonts w:eastAsia="MS Mincho"/>
          <w:b/>
          <w:bCs/>
        </w:rPr>
        <w:t>Artículo 804.-</w:t>
      </w:r>
      <w:r w:rsidRPr="00CD6316">
        <w:rPr>
          <w:rFonts w:eastAsia="MS Mincho"/>
        </w:rPr>
        <w:t xml:space="preserve"> El patrón tiene obligación de conservar y exhibir en juicio los documentos que a continuación se precisan:</w:t>
      </w:r>
    </w:p>
    <w:p w14:paraId="5DAD0C98" w14:textId="77777777" w:rsidR="00B11234" w:rsidRPr="00CD6316" w:rsidRDefault="00B11234" w:rsidP="00CD6316">
      <w:pPr>
        <w:pStyle w:val="Puesto"/>
        <w:rPr>
          <w:rFonts w:eastAsia="MS Mincho"/>
        </w:rPr>
      </w:pPr>
      <w:r w:rsidRPr="00CD6316">
        <w:rPr>
          <w:rFonts w:eastAsia="MS Mincho"/>
        </w:rPr>
        <w:t>(…)</w:t>
      </w:r>
    </w:p>
    <w:p w14:paraId="52C90513" w14:textId="77777777" w:rsidR="00B11234" w:rsidRPr="00CD6316" w:rsidRDefault="00B11234" w:rsidP="00CD6316">
      <w:pPr>
        <w:pStyle w:val="Puesto"/>
        <w:rPr>
          <w:rFonts w:eastAsiaTheme="minorEastAsia"/>
          <w:lang w:val="es-ES_tradnl"/>
        </w:rPr>
      </w:pPr>
      <w:r w:rsidRPr="00CD6316">
        <w:rPr>
          <w:rFonts w:eastAsia="MS Mincho"/>
          <w:b/>
          <w:u w:val="single"/>
        </w:rPr>
        <w:t xml:space="preserve">Listas </w:t>
      </w:r>
      <w:r w:rsidRPr="00CD6316">
        <w:rPr>
          <w:rFonts w:eastAsia="MS Mincho"/>
        </w:rPr>
        <w:t>de</w:t>
      </w:r>
      <w:r w:rsidRPr="00CD6316">
        <w:rPr>
          <w:rFonts w:eastAsia="MS Mincho"/>
          <w:b/>
          <w:u w:val="single"/>
        </w:rPr>
        <w:t xml:space="preserve"> raya</w:t>
      </w:r>
      <w:r w:rsidRPr="00CD6316">
        <w:rPr>
          <w:rFonts w:eastAsia="MS Mincho"/>
          <w:b/>
        </w:rPr>
        <w:t xml:space="preserve"> o nómina de personal, cuando se lleven en el centro de trabajo; </w:t>
      </w:r>
      <w:r w:rsidRPr="00CD6316">
        <w:rPr>
          <w:rFonts w:eastAsia="MS Mincho"/>
          <w:b/>
          <w:u w:val="single"/>
        </w:rPr>
        <w:t>o recibos de pagos de salarios</w:t>
      </w:r>
      <w:r w:rsidRPr="00CD6316">
        <w:rPr>
          <w:rFonts w:eastAsia="MS Mincho"/>
        </w:rPr>
        <w:t>;”</w:t>
      </w:r>
    </w:p>
    <w:p w14:paraId="04D48C4A" w14:textId="77777777" w:rsidR="00B11234" w:rsidRPr="00CD6316" w:rsidRDefault="00B11234" w:rsidP="00CD6316">
      <w:pPr>
        <w:ind w:right="-28"/>
        <w:rPr>
          <w:rFonts w:eastAsiaTheme="minorEastAsia" w:cs="Arial"/>
          <w:lang w:val="es-ES_tradnl"/>
        </w:rPr>
      </w:pPr>
    </w:p>
    <w:p w14:paraId="691692F3" w14:textId="77777777" w:rsidR="00B11234" w:rsidRPr="00CD6316" w:rsidRDefault="00B11234" w:rsidP="00CD6316">
      <w:pPr>
        <w:ind w:right="-28"/>
        <w:rPr>
          <w:rFonts w:cs="Arial"/>
          <w:szCs w:val="22"/>
        </w:rPr>
      </w:pPr>
      <w:r w:rsidRPr="00CD6316">
        <w:rPr>
          <w:rFonts w:cs="Arial"/>
          <w:szCs w:val="22"/>
        </w:rPr>
        <w:t xml:space="preserve">En el mismo sentido, el </w:t>
      </w:r>
      <w:r w:rsidRPr="00CD6316">
        <w:rPr>
          <w:rFonts w:cs="Arial"/>
          <w:bCs/>
          <w:szCs w:val="22"/>
        </w:rPr>
        <w:t xml:space="preserve">penúltimo párrafo del artículo 125 de la </w:t>
      </w:r>
      <w:r w:rsidRPr="00CD6316">
        <w:rPr>
          <w:rFonts w:cs="Arial"/>
          <w:b/>
          <w:szCs w:val="22"/>
        </w:rPr>
        <w:t>Constitución Política del Estado Libre y Soberano de México</w:t>
      </w:r>
      <w:r w:rsidRPr="00CD6316">
        <w:rPr>
          <w:rFonts w:cs="Arial"/>
          <w:szCs w:val="22"/>
        </w:rPr>
        <w:t>, señala que el presupuesto deberá incluir los tabuladores desglosados de las remuneraciones que perciban los servidores públicos municipales, sujetándose a lo dispuesto por el artículo 147 de la Constitución local.</w:t>
      </w:r>
    </w:p>
    <w:p w14:paraId="22106A97" w14:textId="77777777" w:rsidR="00B11234" w:rsidRPr="00CD6316" w:rsidRDefault="00B11234" w:rsidP="00CD6316">
      <w:pPr>
        <w:ind w:right="-28"/>
        <w:rPr>
          <w:rFonts w:cs="Arial"/>
          <w:szCs w:val="22"/>
        </w:rPr>
      </w:pPr>
    </w:p>
    <w:p w14:paraId="6AD5F56D" w14:textId="77777777" w:rsidR="00B11234" w:rsidRPr="00CD6316" w:rsidRDefault="00B11234" w:rsidP="00CD6316">
      <w:pPr>
        <w:pStyle w:val="Prrafodelista"/>
        <w:ind w:left="0"/>
        <w:rPr>
          <w:rFonts w:cs="Arial"/>
          <w:szCs w:val="22"/>
        </w:rPr>
      </w:pPr>
      <w:r w:rsidRPr="00CD6316">
        <w:rPr>
          <w:rFonts w:cs="Arial"/>
          <w:szCs w:val="22"/>
        </w:rPr>
        <w:t xml:space="preserve">Por su parte, el artículo 147 de la </w:t>
      </w:r>
      <w:r w:rsidRPr="00CD6316">
        <w:rPr>
          <w:rFonts w:cs="Arial"/>
          <w:b/>
          <w:szCs w:val="22"/>
        </w:rPr>
        <w:t>Constitución Política del Estado Libre y Soberano de México</w:t>
      </w:r>
      <w:r w:rsidRPr="00CD6316">
        <w:rPr>
          <w:rFonts w:cs="Arial"/>
          <w:szCs w:val="22"/>
        </w:rPr>
        <w:t xml:space="preserve"> dispone en lo relativo a las remuneraciones de los servidores públicos estatales y municipales lo siguiente:</w:t>
      </w:r>
    </w:p>
    <w:p w14:paraId="2D3536E2" w14:textId="77777777" w:rsidR="00B11234" w:rsidRPr="00CD6316" w:rsidRDefault="00B11234" w:rsidP="00CD6316">
      <w:pPr>
        <w:pStyle w:val="Prrafodelista"/>
        <w:ind w:left="0"/>
        <w:rPr>
          <w:rFonts w:cs="Arial"/>
          <w:szCs w:val="22"/>
        </w:rPr>
      </w:pPr>
    </w:p>
    <w:p w14:paraId="6D873F4F" w14:textId="77777777" w:rsidR="00B11234" w:rsidRPr="00CD6316" w:rsidRDefault="00B11234" w:rsidP="00CD6316">
      <w:pPr>
        <w:pStyle w:val="Puesto"/>
      </w:pPr>
      <w:r w:rsidRPr="00CD6316">
        <w:rPr>
          <w:b/>
        </w:rPr>
        <w:t>Artículo 147</w:t>
      </w:r>
      <w:r w:rsidRPr="00CD6316">
        <w:t xml:space="preserve">.- El Gobernador, los diputados, los magistrados de los Tribunales Superior de Justicia y de lo Contencioso Administrativo, los miembros del Consejo de la Judicatura, los trabajadores al servicio del Estado, los integrantes y servidores de los organismos </w:t>
      </w:r>
      <w:r w:rsidRPr="00CD6316">
        <w:lastRenderedPageBreak/>
        <w:t xml:space="preserve">autónomos, así como </w:t>
      </w:r>
      <w:r w:rsidRPr="00CD6316">
        <w:rPr>
          <w:b/>
          <w:u w:val="single"/>
        </w:rPr>
        <w:t>los miembros de los ayuntamientos</w:t>
      </w:r>
      <w:r w:rsidRPr="00CD6316">
        <w:t xml:space="preserve"> </w:t>
      </w:r>
      <w:r w:rsidRPr="00CD6316">
        <w:rPr>
          <w:b/>
          <w:u w:val="single"/>
        </w:rPr>
        <w:t>y demás servidores públicos municipales recibirán una retribución adecuada e irrenunciable</w:t>
      </w:r>
      <w:r w:rsidRPr="00CD6316">
        <w:t xml:space="preserve"> por el desempeño de su empleo, cargo o comisión, que será determinada </w:t>
      </w:r>
      <w:r w:rsidRPr="00CD6316">
        <w:rPr>
          <w:b/>
          <w:u w:val="single"/>
        </w:rPr>
        <w:t>en el presupuesto de egresos</w:t>
      </w:r>
      <w:r w:rsidRPr="00CD6316">
        <w:t xml:space="preserve"> que corresponda. </w:t>
      </w:r>
      <w:r w:rsidRPr="00CD6316">
        <w:rPr>
          <w:b/>
        </w:rPr>
        <w:t>Las remuneraciones</w:t>
      </w:r>
      <w:r w:rsidRPr="00CD6316">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CD6316">
        <w:rPr>
          <w:b/>
        </w:rPr>
        <w:t>La remuneración será determinada anual y equitativamente</w:t>
      </w:r>
      <w:r w:rsidRPr="00CD6316">
        <w:t xml:space="preserve"> en el Presupuesto de Egresos correspondiente bajo las bases siguientes: </w:t>
      </w:r>
    </w:p>
    <w:p w14:paraId="7894B747" w14:textId="77777777" w:rsidR="00B11234" w:rsidRPr="00CD6316" w:rsidRDefault="00B11234" w:rsidP="00CD6316">
      <w:pPr>
        <w:pStyle w:val="Puesto"/>
      </w:pPr>
      <w:r w:rsidRPr="00CD6316">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C48091D" w14:textId="77777777" w:rsidR="00B11234" w:rsidRPr="00CD6316" w:rsidRDefault="00B11234" w:rsidP="00CD6316">
      <w:pPr>
        <w:pStyle w:val="Puesto"/>
        <w:rPr>
          <w:rFonts w:cs="Arial"/>
          <w:bCs/>
        </w:rPr>
      </w:pPr>
      <w:r w:rsidRPr="00CD6316">
        <w:rPr>
          <w:rFonts w:cs="Arial"/>
          <w:bCs/>
        </w:rPr>
        <w:t>(…)</w:t>
      </w:r>
    </w:p>
    <w:p w14:paraId="72929425" w14:textId="77777777" w:rsidR="00B11234" w:rsidRPr="00CD6316" w:rsidRDefault="00B11234" w:rsidP="00CD6316">
      <w:pPr>
        <w:pStyle w:val="Puesto"/>
        <w:rPr>
          <w:rFonts w:cs="Arial"/>
          <w:bCs/>
        </w:rPr>
      </w:pPr>
      <w:r w:rsidRPr="00CD6316">
        <w:t xml:space="preserve">V. Las remuneraciones y sus tabuladores </w:t>
      </w:r>
      <w:r w:rsidRPr="00CD6316">
        <w:rPr>
          <w:b/>
        </w:rPr>
        <w:t>serán públicos</w:t>
      </w:r>
      <w:r w:rsidRPr="00CD6316">
        <w:t>, y deberán especificar y diferenciar la totalidad de sus elementos fijos y variables tanto en efectivo como en especie.</w:t>
      </w:r>
    </w:p>
    <w:p w14:paraId="7C4A3DF5" w14:textId="77777777" w:rsidR="00B11234" w:rsidRPr="00CD6316" w:rsidRDefault="00B11234" w:rsidP="00CD6316">
      <w:pPr>
        <w:pStyle w:val="Prrafodelista"/>
        <w:ind w:left="851"/>
        <w:rPr>
          <w:rFonts w:cs="Arial"/>
          <w:szCs w:val="22"/>
        </w:rPr>
      </w:pPr>
    </w:p>
    <w:p w14:paraId="4737DD35" w14:textId="77777777" w:rsidR="00B11234" w:rsidRPr="00CD6316" w:rsidRDefault="00B11234" w:rsidP="00CD6316">
      <w:pPr>
        <w:pStyle w:val="Prrafodelista"/>
        <w:ind w:left="0"/>
        <w:rPr>
          <w:rFonts w:cs="Arial"/>
          <w:szCs w:val="22"/>
        </w:rPr>
      </w:pPr>
      <w:r w:rsidRPr="00CD6316">
        <w:rPr>
          <w:rFonts w:cs="Arial"/>
          <w:bCs/>
          <w:szCs w:val="22"/>
        </w:rPr>
        <w:t xml:space="preserve">Al respecto, el </w:t>
      </w:r>
      <w:r w:rsidRPr="00CD6316">
        <w:rPr>
          <w:rFonts w:cs="Arial"/>
          <w:szCs w:val="22"/>
        </w:rPr>
        <w:t xml:space="preserve">artículo 3, fracción XXXII del </w:t>
      </w:r>
      <w:r w:rsidRPr="00CD6316">
        <w:rPr>
          <w:rFonts w:cs="Arial"/>
          <w:b/>
          <w:szCs w:val="22"/>
        </w:rPr>
        <w:t xml:space="preserve">Código Financiero del Estado de México y Municipios </w:t>
      </w:r>
      <w:r w:rsidRPr="00CD6316">
        <w:rPr>
          <w:rFonts w:cs="Arial"/>
          <w:szCs w:val="22"/>
        </w:rPr>
        <w:t>establece lo siguiente:</w:t>
      </w:r>
    </w:p>
    <w:p w14:paraId="452E282C" w14:textId="77777777" w:rsidR="00B11234" w:rsidRPr="00CD6316" w:rsidRDefault="00B11234" w:rsidP="00CD6316">
      <w:pPr>
        <w:pStyle w:val="Prrafodelista"/>
        <w:ind w:left="567" w:right="567"/>
        <w:rPr>
          <w:rFonts w:cs="Arial"/>
          <w:szCs w:val="22"/>
        </w:rPr>
      </w:pPr>
    </w:p>
    <w:p w14:paraId="16C80BBC" w14:textId="77777777" w:rsidR="00B11234" w:rsidRPr="00CD6316" w:rsidRDefault="00B11234" w:rsidP="00CD6316">
      <w:pPr>
        <w:pStyle w:val="Puesto"/>
      </w:pPr>
      <w:r w:rsidRPr="00CD6316">
        <w:rPr>
          <w:b/>
        </w:rPr>
        <w:t>Artículo 3.-</w:t>
      </w:r>
      <w:r w:rsidRPr="00CD6316">
        <w:t xml:space="preserve"> Para efectos de este Código, Ley de Ingresos del Estado y del Presupuesto de Egresos se entenderá por:</w:t>
      </w:r>
    </w:p>
    <w:p w14:paraId="1376E66B" w14:textId="77777777" w:rsidR="00B11234" w:rsidRPr="00CD6316" w:rsidRDefault="00B11234" w:rsidP="00CD6316">
      <w:pPr>
        <w:pStyle w:val="Puesto"/>
      </w:pPr>
      <w:r w:rsidRPr="00CD6316">
        <w:t>(…)</w:t>
      </w:r>
    </w:p>
    <w:p w14:paraId="53725669" w14:textId="77777777" w:rsidR="00B11234" w:rsidRPr="00CD6316" w:rsidRDefault="00B11234" w:rsidP="00CD6316">
      <w:pPr>
        <w:pStyle w:val="Puesto"/>
        <w:rPr>
          <w:b/>
        </w:rPr>
      </w:pPr>
      <w:r w:rsidRPr="00CD6316">
        <w:rPr>
          <w:b/>
        </w:rPr>
        <w:t xml:space="preserve">XXXII. Remuneración: A los pagos hechos por concepto de sueldo, compensaciones, gratificaciones, habitación, primas, comisiones, prestaciones en especie y </w:t>
      </w:r>
      <w:r w:rsidRPr="00CD6316">
        <w:rPr>
          <w:b/>
          <w:u w:val="single"/>
        </w:rPr>
        <w:t>cualquier otra percepción o prestación que se entregue al servidor público por su trabajo</w:t>
      </w:r>
      <w:r w:rsidRPr="00CD6316">
        <w:rPr>
          <w:b/>
        </w:rPr>
        <w:t>. Esta definición no será aplicable para los efectos del Impuesto sobre Erogaciones por Remuneraciones al Trabajo Personal;</w:t>
      </w:r>
    </w:p>
    <w:p w14:paraId="6469D52E" w14:textId="77777777" w:rsidR="00B11234" w:rsidRPr="00CD6316" w:rsidRDefault="00B11234" w:rsidP="00CD6316">
      <w:pPr>
        <w:pStyle w:val="Puesto"/>
        <w:rPr>
          <w:b/>
        </w:rPr>
      </w:pPr>
      <w:r w:rsidRPr="00CD6316">
        <w:rPr>
          <w:b/>
        </w:rPr>
        <w:t>(…)</w:t>
      </w:r>
    </w:p>
    <w:p w14:paraId="4B243A26" w14:textId="77777777" w:rsidR="00B11234" w:rsidRPr="00CD6316" w:rsidRDefault="00B11234" w:rsidP="00CD6316">
      <w:pPr>
        <w:pStyle w:val="Prrafodelista"/>
        <w:ind w:left="0"/>
        <w:rPr>
          <w:rFonts w:cs="Arial"/>
          <w:szCs w:val="22"/>
        </w:rPr>
      </w:pPr>
    </w:p>
    <w:p w14:paraId="47D7A7FC" w14:textId="77777777" w:rsidR="00B11234" w:rsidRPr="00CD6316" w:rsidRDefault="00B11234" w:rsidP="00CD6316">
      <w:pPr>
        <w:pStyle w:val="Prrafodelista"/>
        <w:ind w:left="0"/>
        <w:rPr>
          <w:rFonts w:cs="Arial"/>
          <w:szCs w:val="22"/>
        </w:rPr>
      </w:pPr>
      <w:r w:rsidRPr="00CD6316">
        <w:rPr>
          <w:rFonts w:cs="Arial"/>
          <w:szCs w:val="22"/>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w:t>
      </w:r>
      <w:r w:rsidRPr="00CD6316">
        <w:rPr>
          <w:rFonts w:cs="Arial"/>
          <w:szCs w:val="22"/>
        </w:rPr>
        <w:lastRenderedPageBreak/>
        <w:t>especie y cualquier otra percepción entregada con motivo del cargo desempeñado, entre las que se encuentra el aguinaldo; remuneraciones que según el texto constitucional serán públicas.</w:t>
      </w:r>
    </w:p>
    <w:p w14:paraId="375442C4" w14:textId="77777777" w:rsidR="00B11234" w:rsidRPr="00CD6316" w:rsidRDefault="00B11234" w:rsidP="00CD6316">
      <w:pPr>
        <w:pStyle w:val="Prrafodelista"/>
        <w:ind w:left="0"/>
        <w:rPr>
          <w:rFonts w:cs="Arial"/>
          <w:szCs w:val="22"/>
        </w:rPr>
      </w:pPr>
    </w:p>
    <w:p w14:paraId="36923956" w14:textId="77777777" w:rsidR="00B11234" w:rsidRPr="00CD6316" w:rsidRDefault="00B11234" w:rsidP="00CD6316">
      <w:pPr>
        <w:pStyle w:val="Prrafodelista"/>
        <w:ind w:left="0"/>
        <w:rPr>
          <w:rFonts w:cs="Arial"/>
          <w:szCs w:val="22"/>
        </w:rPr>
      </w:pPr>
      <w:r w:rsidRPr="00CD6316">
        <w:rPr>
          <w:rFonts w:cs="Arial"/>
          <w:szCs w:val="22"/>
        </w:rPr>
        <w:t xml:space="preserve">Así mismo, la </w:t>
      </w:r>
      <w:r w:rsidRPr="00CD6316">
        <w:rPr>
          <w:rFonts w:cs="Arial"/>
          <w:b/>
          <w:szCs w:val="22"/>
        </w:rPr>
        <w:t>Ley del Trabajo de los Servidores Públicos del Estado y Municipios</w:t>
      </w:r>
      <w:r w:rsidRPr="00CD6316">
        <w:rPr>
          <w:rFonts w:cs="Arial"/>
          <w:szCs w:val="22"/>
        </w:rPr>
        <w:t>, en su artículo 220-K fracciones II y IV y último párrafo, establecen lo siguiente:</w:t>
      </w:r>
    </w:p>
    <w:p w14:paraId="22AE73CF" w14:textId="77777777" w:rsidR="00B11234" w:rsidRPr="00CD6316" w:rsidRDefault="00B11234" w:rsidP="00CD6316">
      <w:pPr>
        <w:pStyle w:val="Prrafodelista"/>
        <w:ind w:left="0"/>
        <w:rPr>
          <w:rFonts w:cs="Arial"/>
          <w:szCs w:val="22"/>
        </w:rPr>
      </w:pPr>
    </w:p>
    <w:p w14:paraId="199D7E54" w14:textId="77777777" w:rsidR="00B11234" w:rsidRPr="00CD6316" w:rsidRDefault="00B11234" w:rsidP="00CD6316">
      <w:pPr>
        <w:pStyle w:val="Puesto"/>
      </w:pPr>
      <w:r w:rsidRPr="00CD6316">
        <w:rPr>
          <w:b/>
        </w:rPr>
        <w:t>ARTÍCULO 220 K.-</w:t>
      </w:r>
      <w:r w:rsidRPr="00CD6316">
        <w:t xml:space="preserve"> La institución o dependencia pública tiene la obligación de conservar y exhibir en el proceso los documentos que a continuación se precisan:</w:t>
      </w:r>
    </w:p>
    <w:p w14:paraId="4A0423D9" w14:textId="77777777" w:rsidR="00B11234" w:rsidRPr="00CD6316" w:rsidRDefault="00B11234" w:rsidP="00CD6316">
      <w:pPr>
        <w:pStyle w:val="Puesto"/>
      </w:pPr>
      <w:r w:rsidRPr="00CD6316">
        <w:rPr>
          <w:b/>
        </w:rPr>
        <w:t>II.</w:t>
      </w:r>
      <w:r w:rsidRPr="00CD6316">
        <w:t xml:space="preserve"> </w:t>
      </w:r>
      <w:r w:rsidRPr="00CD6316">
        <w:rPr>
          <w:b/>
        </w:rPr>
        <w:t>Recibos de pagos de salarios</w:t>
      </w:r>
      <w:r w:rsidRPr="00CD6316">
        <w:t xml:space="preserve"> o las constancias documentales del pago de salario cuando sea por depósito o mediante información electrónica;</w:t>
      </w:r>
    </w:p>
    <w:p w14:paraId="1BE012AD" w14:textId="77777777" w:rsidR="00B11234" w:rsidRPr="00CD6316" w:rsidRDefault="00B11234" w:rsidP="00CD6316">
      <w:pPr>
        <w:pStyle w:val="Puesto"/>
        <w:rPr>
          <w:b/>
        </w:rPr>
      </w:pPr>
      <w:r w:rsidRPr="00CD6316">
        <w:rPr>
          <w:b/>
        </w:rPr>
        <w:t>(…)</w:t>
      </w:r>
    </w:p>
    <w:p w14:paraId="7E393E53" w14:textId="77777777" w:rsidR="00B11234" w:rsidRPr="00CD6316" w:rsidRDefault="00B11234" w:rsidP="00CD6316">
      <w:pPr>
        <w:pStyle w:val="Puesto"/>
        <w:rPr>
          <w:b/>
        </w:rPr>
      </w:pPr>
      <w:r w:rsidRPr="00CD6316">
        <w:rPr>
          <w:b/>
        </w:rPr>
        <w:t>IV.</w:t>
      </w:r>
      <w:r w:rsidRPr="00CD6316">
        <w:t xml:space="preserve"> </w:t>
      </w:r>
      <w:r w:rsidRPr="00CD6316">
        <w:rPr>
          <w:b/>
        </w:rPr>
        <w:t xml:space="preserve">Recibos o las constancias de depósito o del medio de información magnética o electrónica que sean utilizadas para el pago de salarios, prima vacacional, </w:t>
      </w:r>
      <w:r w:rsidRPr="00CD6316">
        <w:rPr>
          <w:b/>
          <w:u w:val="single"/>
        </w:rPr>
        <w:t>aguinaldo</w:t>
      </w:r>
      <w:r w:rsidRPr="00CD6316">
        <w:rPr>
          <w:b/>
        </w:rPr>
        <w:t xml:space="preserve"> y demás prestaciones establecidas en la presente ley; y</w:t>
      </w:r>
    </w:p>
    <w:p w14:paraId="7519014B" w14:textId="77777777" w:rsidR="00B11234" w:rsidRPr="00CD6316" w:rsidRDefault="00B11234" w:rsidP="00CD6316">
      <w:pPr>
        <w:pStyle w:val="Puesto"/>
      </w:pPr>
      <w:r w:rsidRPr="00CD6316">
        <w:rPr>
          <w:b/>
        </w:rPr>
        <w:t>Los documentos señalados en la fracción I de este artículo, deberán conservarse mientras dure la relación laboral y hasta un año después;</w:t>
      </w:r>
      <w:r w:rsidRPr="00CD6316">
        <w:t xml:space="preserve"> los señalados por las fracciones II, III, IV durante el último año y un año después de que se extinga la relación laboral, y los mencionados en la fracción V, conforme lo señalen las leyes que los rijan.</w:t>
      </w:r>
    </w:p>
    <w:p w14:paraId="5B537FEC" w14:textId="77777777" w:rsidR="00B11234" w:rsidRPr="00CD6316" w:rsidRDefault="00B11234" w:rsidP="00CD6316">
      <w:pPr>
        <w:pStyle w:val="Puesto"/>
      </w:pPr>
      <w:r w:rsidRPr="00CD6316">
        <w:rPr>
          <w:b/>
        </w:rPr>
        <w:t>Los documentos y constancias aquí señalados, la institución o dependencia</w:t>
      </w:r>
      <w:r w:rsidRPr="00CD6316">
        <w:rPr>
          <w:b/>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CD6316">
        <w:t>, harán prueba plena.</w:t>
      </w:r>
    </w:p>
    <w:p w14:paraId="2D5F6D4F" w14:textId="77777777" w:rsidR="00B11234" w:rsidRPr="00CD6316" w:rsidRDefault="00B11234" w:rsidP="00CD6316">
      <w:pPr>
        <w:pStyle w:val="Puesto"/>
      </w:pPr>
      <w:r w:rsidRPr="00CD6316">
        <w:t>El incumplimiento por lo dispuesto por este artículo, establecerá la presunción de ser ciertos los hechos que el actor exprese en su demanda, en relación con tales documentos, salvo prueba en contrario.</w:t>
      </w:r>
    </w:p>
    <w:p w14:paraId="40F12ABE" w14:textId="77777777" w:rsidR="00B11234" w:rsidRPr="00CD6316" w:rsidRDefault="00B11234" w:rsidP="00CD6316">
      <w:pPr>
        <w:pStyle w:val="Prrafodelista"/>
        <w:ind w:left="851"/>
        <w:rPr>
          <w:rFonts w:cs="Arial"/>
          <w:szCs w:val="22"/>
        </w:rPr>
      </w:pPr>
    </w:p>
    <w:p w14:paraId="7F0199F4" w14:textId="77777777" w:rsidR="00B11234" w:rsidRPr="00CD6316" w:rsidRDefault="00B11234" w:rsidP="00CD6316">
      <w:pPr>
        <w:pStyle w:val="Prrafodelista"/>
        <w:ind w:left="0"/>
        <w:rPr>
          <w:rFonts w:cs="Arial"/>
          <w:szCs w:val="22"/>
        </w:rPr>
      </w:pPr>
      <w:r w:rsidRPr="00CD6316">
        <w:rPr>
          <w:rFonts w:cs="Arial"/>
          <w:szCs w:val="22"/>
        </w:rPr>
        <w:t xml:space="preserve">De lo anterior, se advierte que toda institución pública o dependencia pública del Estado de México debe conservar las constancias de pago </w:t>
      </w:r>
      <w:r w:rsidRPr="00CD6316">
        <w:rPr>
          <w:rFonts w:cs="Arial"/>
          <w:szCs w:val="22"/>
          <w:u w:val="single"/>
        </w:rPr>
        <w:t>de salarios</w:t>
      </w:r>
      <w:r w:rsidRPr="00CD6316">
        <w:rPr>
          <w:rFonts w:cs="Arial"/>
          <w:szCs w:val="22"/>
        </w:rPr>
        <w:t xml:space="preserve">, prima vacacional, </w:t>
      </w:r>
      <w:r w:rsidRPr="00CD6316">
        <w:rPr>
          <w:rFonts w:cs="Arial"/>
          <w:szCs w:val="22"/>
          <w:u w:val="single"/>
        </w:rPr>
        <w:t xml:space="preserve">aguinaldo </w:t>
      </w:r>
      <w:r w:rsidRPr="00CD6316">
        <w:rPr>
          <w:rFonts w:cs="Arial"/>
          <w:szCs w:val="22"/>
        </w:rPr>
        <w:t xml:space="preserve">y demás prestaciones legales de acuerdo con la forma en que se haya realizado el pago; así como, los recibos de pago por honorarios; es decir, en efectivo, cheque, depósito, transferencia u otra, </w:t>
      </w:r>
      <w:r w:rsidRPr="00CD6316">
        <w:rPr>
          <w:rFonts w:cs="Arial"/>
          <w:szCs w:val="22"/>
        </w:rPr>
        <w:lastRenderedPageBreak/>
        <w:t>debiendo conservar dicha documentación durante el último año y un año después de que se extingue la relación laboral a través de los sistemas de digitalización o de información magnética o electrónica.</w:t>
      </w:r>
    </w:p>
    <w:p w14:paraId="7B7C2B29" w14:textId="77777777" w:rsidR="00B11234" w:rsidRPr="00CD6316" w:rsidRDefault="00B11234" w:rsidP="00CD6316">
      <w:pPr>
        <w:pStyle w:val="Prrafodelista"/>
        <w:ind w:left="0"/>
        <w:rPr>
          <w:rFonts w:cs="Arial"/>
          <w:szCs w:val="22"/>
        </w:rPr>
      </w:pPr>
    </w:p>
    <w:p w14:paraId="6590B81B" w14:textId="77777777" w:rsidR="00B11234" w:rsidRPr="00CD6316" w:rsidRDefault="00B11234" w:rsidP="00CD6316">
      <w:pPr>
        <w:pStyle w:val="Prrafodelista"/>
        <w:ind w:left="0"/>
        <w:rPr>
          <w:rFonts w:cs="Arial"/>
          <w:szCs w:val="22"/>
        </w:rPr>
      </w:pPr>
      <w:r w:rsidRPr="00CD6316">
        <w:rPr>
          <w:rFonts w:cs="Arial"/>
          <w:szCs w:val="22"/>
        </w:rPr>
        <w:t xml:space="preserve">Ahora bien, el artículo 92, fracción VIII de la </w:t>
      </w:r>
      <w:r w:rsidRPr="00CD6316">
        <w:rPr>
          <w:rFonts w:cs="Arial"/>
          <w:b/>
          <w:szCs w:val="22"/>
        </w:rPr>
        <w:t>Ley de Transparencia y Acceso a la Información Pública del Estado de México y Municipios</w:t>
      </w:r>
      <w:r w:rsidRPr="00CD6316">
        <w:rPr>
          <w:rFonts w:cs="Arial"/>
          <w:szCs w:val="22"/>
        </w:rPr>
        <w:t>, señala:</w:t>
      </w:r>
    </w:p>
    <w:p w14:paraId="7BF3D985" w14:textId="77777777" w:rsidR="00B11234" w:rsidRPr="00CD6316" w:rsidRDefault="00B11234" w:rsidP="00CD6316">
      <w:pPr>
        <w:pStyle w:val="Prrafodelista"/>
        <w:ind w:left="0"/>
        <w:rPr>
          <w:rFonts w:cs="Arial"/>
          <w:szCs w:val="22"/>
        </w:rPr>
      </w:pPr>
    </w:p>
    <w:p w14:paraId="54ECAADE" w14:textId="77777777" w:rsidR="00B11234" w:rsidRPr="00CD6316" w:rsidRDefault="00B11234" w:rsidP="00CD6316">
      <w:pPr>
        <w:pStyle w:val="Puesto"/>
      </w:pPr>
      <w:r w:rsidRPr="00CD6316">
        <w:rPr>
          <w:b/>
        </w:rPr>
        <w:t>Artículo 92.</w:t>
      </w:r>
      <w:r w:rsidRPr="00CD6316">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63E1B0" w14:textId="77777777" w:rsidR="00B11234" w:rsidRPr="00CD6316" w:rsidRDefault="00B11234" w:rsidP="00CD6316">
      <w:pPr>
        <w:pStyle w:val="Puesto"/>
      </w:pPr>
      <w:r w:rsidRPr="00CD6316">
        <w:t>(…)</w:t>
      </w:r>
    </w:p>
    <w:p w14:paraId="10D5EB04" w14:textId="77777777" w:rsidR="00B11234" w:rsidRPr="00CD6316" w:rsidRDefault="00B11234" w:rsidP="00CD6316">
      <w:pPr>
        <w:pStyle w:val="Puesto"/>
      </w:pPr>
      <w:r w:rsidRPr="00CD6316">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9A5B644" w14:textId="77777777" w:rsidR="00B11234" w:rsidRPr="00CD6316" w:rsidRDefault="00B11234" w:rsidP="00CD6316">
      <w:pPr>
        <w:rPr>
          <w:rFonts w:cs="Arial"/>
          <w:szCs w:val="22"/>
        </w:rPr>
      </w:pPr>
    </w:p>
    <w:p w14:paraId="654E4949" w14:textId="77777777" w:rsidR="00B11234" w:rsidRPr="00CD6316" w:rsidRDefault="00B11234" w:rsidP="00CD6316">
      <w:pPr>
        <w:pStyle w:val="Prrafodelista"/>
        <w:ind w:left="0"/>
        <w:rPr>
          <w:rFonts w:cs="Arial"/>
          <w:szCs w:val="22"/>
        </w:rPr>
      </w:pPr>
      <w:r w:rsidRPr="00CD6316">
        <w:rPr>
          <w:rFonts w:cs="Arial"/>
          <w:szCs w:val="22"/>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CD6316">
        <w:rPr>
          <w:rFonts w:cs="Arial"/>
          <w:b/>
          <w:szCs w:val="22"/>
          <w:u w:val="single"/>
        </w:rPr>
        <w:t>las remuneraciones</w:t>
      </w:r>
      <w:r w:rsidRPr="00CD6316">
        <w:rPr>
          <w:rFonts w:cs="Arial"/>
          <w:szCs w:val="22"/>
        </w:rPr>
        <w:t xml:space="preserve"> que perciban los servidores públicos de acuerdo con lo establecido en el </w:t>
      </w:r>
      <w:r w:rsidRPr="00CD6316">
        <w:rPr>
          <w:rFonts w:cs="Arial"/>
          <w:b/>
          <w:szCs w:val="22"/>
        </w:rPr>
        <w:t>Código Financiero del Estado de México y Municipios</w:t>
      </w:r>
      <w:r w:rsidRPr="00CD6316">
        <w:rPr>
          <w:rFonts w:cs="Arial"/>
          <w:szCs w:val="22"/>
        </w:rPr>
        <w:t xml:space="preserve">. </w:t>
      </w:r>
    </w:p>
    <w:p w14:paraId="075E55A8" w14:textId="77777777" w:rsidR="00B11234" w:rsidRPr="00CD6316" w:rsidRDefault="00B11234" w:rsidP="00CD6316">
      <w:pPr>
        <w:rPr>
          <w:rFonts w:eastAsia="Palatino Linotype" w:cs="Palatino Linotype"/>
          <w:szCs w:val="22"/>
        </w:rPr>
      </w:pPr>
    </w:p>
    <w:p w14:paraId="4908C33B" w14:textId="77777777" w:rsidR="00B11234" w:rsidRPr="00CD6316" w:rsidRDefault="00B11234" w:rsidP="00CD6316">
      <w:pPr>
        <w:pStyle w:val="Prrafodelista"/>
        <w:spacing w:after="240"/>
        <w:ind w:left="0"/>
        <w:rPr>
          <w:rFonts w:eastAsia="Palatino Linotype" w:cs="Palatino Linotype"/>
          <w:szCs w:val="22"/>
        </w:rPr>
      </w:pPr>
      <w:r w:rsidRPr="00CD6316">
        <w:rPr>
          <w:rFonts w:eastAsia="Palatino Linotype" w:cs="Palatino Linotype"/>
          <w:szCs w:val="22"/>
        </w:rPr>
        <w:t xml:space="preserve">Sirve de sustento por analogía, para justificar la publicidad sobre los datos relativos a los montos por concepto de pago de las remuneraciones, los criterios </w:t>
      </w:r>
      <w:r w:rsidRPr="00CD6316">
        <w:rPr>
          <w:rFonts w:eastAsia="Palatino Linotype" w:cs="Palatino Linotype"/>
          <w:b/>
          <w:szCs w:val="22"/>
        </w:rPr>
        <w:t>01/2003</w:t>
      </w:r>
      <w:r w:rsidRPr="00CD6316">
        <w:rPr>
          <w:rFonts w:eastAsia="Palatino Linotype" w:cs="Palatino Linotype"/>
          <w:szCs w:val="22"/>
        </w:rPr>
        <w:t xml:space="preserve"> y </w:t>
      </w:r>
      <w:r w:rsidRPr="00CD6316">
        <w:rPr>
          <w:rFonts w:eastAsia="Palatino Linotype" w:cs="Palatino Linotype"/>
          <w:b/>
          <w:szCs w:val="22"/>
        </w:rPr>
        <w:t>02/2003</w:t>
      </w:r>
      <w:r w:rsidRPr="00CD6316">
        <w:rPr>
          <w:rFonts w:eastAsia="Palatino Linotype" w:cs="Palatino Linotype"/>
          <w:szCs w:val="22"/>
        </w:rPr>
        <w:t xml:space="preserve"> emitidos por el Comité de Acceso a la Información Pública y Protección de Datos Personales de la Suprema Corte de Justicia de la Nación que a continuación se citan: </w:t>
      </w:r>
    </w:p>
    <w:p w14:paraId="4E94D255" w14:textId="77777777" w:rsidR="00C92E45" w:rsidRPr="00CD6316" w:rsidRDefault="00C92E45" w:rsidP="00CD6316">
      <w:pPr>
        <w:pStyle w:val="Prrafodelista"/>
        <w:spacing w:after="240"/>
        <w:ind w:left="0"/>
        <w:rPr>
          <w:rFonts w:eastAsia="Palatino Linotype" w:cs="Palatino Linotype"/>
          <w:szCs w:val="22"/>
        </w:rPr>
      </w:pPr>
    </w:p>
    <w:p w14:paraId="703686EC" w14:textId="77777777" w:rsidR="00B11234" w:rsidRPr="00CD6316" w:rsidRDefault="00B11234" w:rsidP="00CD6316">
      <w:pPr>
        <w:pStyle w:val="Puesto"/>
        <w:rPr>
          <w:rFonts w:eastAsia="Palatino Linotype"/>
          <w:b/>
        </w:rPr>
      </w:pPr>
      <w:r w:rsidRPr="00CD6316">
        <w:rPr>
          <w:rFonts w:eastAsia="Palatino Linotype"/>
        </w:rPr>
        <w:lastRenderedPageBreak/>
        <w:t>“</w:t>
      </w:r>
      <w:r w:rsidRPr="00CD6316">
        <w:rPr>
          <w:rFonts w:eastAsia="Palatino Linotype"/>
          <w:b/>
        </w:rPr>
        <w:t>Criterio 01/2003.</w:t>
      </w:r>
    </w:p>
    <w:p w14:paraId="76E2F96D" w14:textId="77777777" w:rsidR="00B11234" w:rsidRPr="00CD6316" w:rsidRDefault="00B11234" w:rsidP="00CD6316">
      <w:pPr>
        <w:pStyle w:val="Puesto"/>
        <w:rPr>
          <w:rFonts w:eastAsia="Palatino Linotype"/>
          <w:b/>
        </w:rPr>
      </w:pPr>
      <w:r w:rsidRPr="00CD6316">
        <w:rPr>
          <w:rFonts w:eastAsia="Palatino Linotype"/>
          <w:b/>
        </w:rPr>
        <w:t xml:space="preserve">INGRESOS DE LOS SERVIDORES PÚBLICOS. CONSTITUYEN INFORMACIÓN PÚBLICA AÚN Y CUANDO SU DIFUSIÓN PUEDE AFECTAR LA VIDA O LA SEGURIDAD DE AQUELLOS. </w:t>
      </w:r>
    </w:p>
    <w:p w14:paraId="7C87C7CD" w14:textId="77777777" w:rsidR="00B11234" w:rsidRPr="00CD6316" w:rsidRDefault="00B11234" w:rsidP="00CD6316">
      <w:pPr>
        <w:pStyle w:val="Puesto"/>
        <w:rPr>
          <w:rFonts w:eastAsia="Palatino Linotype"/>
          <w:b/>
        </w:rPr>
      </w:pPr>
      <w:r w:rsidRPr="00CD6316">
        <w:rPr>
          <w:rFonts w:eastAsia="Palatino Linotype"/>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D6316">
        <w:rPr>
          <w:rFonts w:eastAsia="Palatino Linotype"/>
          <w:b/>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008F166" w14:textId="77777777" w:rsidR="00B11234" w:rsidRPr="00CD6316" w:rsidRDefault="00B11234" w:rsidP="00CD6316">
      <w:pPr>
        <w:pStyle w:val="Puesto"/>
        <w:rPr>
          <w:rFonts w:eastAsia="Palatino Linotype"/>
        </w:rPr>
      </w:pPr>
    </w:p>
    <w:p w14:paraId="72217526" w14:textId="77777777" w:rsidR="00B11234" w:rsidRPr="00CD6316" w:rsidRDefault="00B11234" w:rsidP="00CD6316">
      <w:pPr>
        <w:pStyle w:val="Puesto"/>
        <w:rPr>
          <w:rFonts w:eastAsia="Palatino Linotype"/>
          <w:b/>
        </w:rPr>
      </w:pPr>
      <w:r w:rsidRPr="00CD6316">
        <w:rPr>
          <w:rFonts w:eastAsia="Palatino Linotype"/>
        </w:rPr>
        <w:t>“</w:t>
      </w:r>
      <w:r w:rsidRPr="00CD6316">
        <w:rPr>
          <w:rFonts w:eastAsia="Palatino Linotype"/>
          <w:b/>
        </w:rPr>
        <w:t>Criterio 02/2003.</w:t>
      </w:r>
    </w:p>
    <w:p w14:paraId="08981B43" w14:textId="77777777" w:rsidR="00B11234" w:rsidRPr="00CD6316" w:rsidRDefault="00B11234" w:rsidP="00CD6316">
      <w:pPr>
        <w:pStyle w:val="Puesto"/>
        <w:rPr>
          <w:rFonts w:eastAsia="Palatino Linotype"/>
          <w:b/>
        </w:rPr>
      </w:pPr>
      <w:r w:rsidRPr="00CD6316">
        <w:rPr>
          <w:rFonts w:eastAsia="Palatino Linotype"/>
          <w:b/>
        </w:rPr>
        <w:t xml:space="preserve">INGRESOS DE LOS SERVIDORES PÚBLICOS, SON INFORMACIÓN PÚBLICA AÚN Y CUANDO CONSTITUYEN DATOS PERSONALES QUE SE REFIEREN AL PATRIMONIO DE AQUÉLLOS. </w:t>
      </w:r>
    </w:p>
    <w:p w14:paraId="4E5A7C2E" w14:textId="77777777" w:rsidR="00B11234" w:rsidRPr="00CD6316" w:rsidRDefault="00B11234" w:rsidP="00CD6316">
      <w:pPr>
        <w:pStyle w:val="Puesto"/>
        <w:rPr>
          <w:rFonts w:eastAsia="Palatino Linotype"/>
          <w:b/>
        </w:rPr>
      </w:pPr>
      <w:r w:rsidRPr="00CD6316">
        <w:rPr>
          <w:rFonts w:eastAsia="Palatino Linotype"/>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D6316">
        <w:rPr>
          <w:rFonts w:eastAsia="Palatino Linotype"/>
          <w:b/>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p>
    <w:p w14:paraId="005ADC50" w14:textId="77777777" w:rsidR="00B11234" w:rsidRPr="00CD6316" w:rsidRDefault="00B11234" w:rsidP="00CD6316">
      <w:pPr>
        <w:ind w:right="-28"/>
        <w:rPr>
          <w:rFonts w:eastAsiaTheme="minorEastAsia" w:cs="Arial"/>
          <w:lang w:val="es-ES_tradnl"/>
        </w:rPr>
      </w:pPr>
    </w:p>
    <w:p w14:paraId="7F29D78F" w14:textId="3BA6AD54" w:rsidR="00B11234" w:rsidRPr="00CD6316" w:rsidRDefault="00B11234" w:rsidP="00CD6316">
      <w:pPr>
        <w:ind w:right="-93"/>
        <w:rPr>
          <w:rFonts w:eastAsia="Calibri" w:cs="Tahoma"/>
          <w:bCs/>
          <w:lang w:val="es-ES"/>
        </w:rPr>
      </w:pPr>
      <w:r w:rsidRPr="00CD6316">
        <w:rPr>
          <w:rFonts w:eastAsiaTheme="minorEastAsia" w:cs="Arial"/>
          <w:lang w:val="es-ES_tradnl"/>
        </w:rPr>
        <w:lastRenderedPageBreak/>
        <w:t xml:space="preserve">En ese sentido, se considera que </w:t>
      </w:r>
      <w:r w:rsidRPr="00CD6316">
        <w:rPr>
          <w:rFonts w:eastAsiaTheme="minorEastAsia" w:cs="Arial"/>
          <w:b/>
          <w:lang w:val="es-ES_tradnl"/>
        </w:rPr>
        <w:t>EL SUJETO OBLIGADO</w:t>
      </w:r>
      <w:r w:rsidRPr="00CD6316">
        <w:rPr>
          <w:rFonts w:eastAsiaTheme="minorEastAsia" w:cs="Arial"/>
          <w:lang w:val="es-ES_tradnl"/>
        </w:rPr>
        <w:t xml:space="preserve"> satisfizo de manera parcial el derecho de acceso a la información de </w:t>
      </w:r>
      <w:r w:rsidRPr="00CD6316">
        <w:rPr>
          <w:rFonts w:eastAsiaTheme="minorEastAsia" w:cs="Arial"/>
          <w:b/>
          <w:lang w:val="es-ES_tradnl"/>
        </w:rPr>
        <w:t>LA PARTE RECURRENTE</w:t>
      </w:r>
      <w:r w:rsidRPr="00CD6316">
        <w:rPr>
          <w:rFonts w:eastAsiaTheme="minorEastAsia" w:cs="Arial"/>
          <w:lang w:val="es-ES_tradnl"/>
        </w:rPr>
        <w:t xml:space="preserve"> al hacer entrega de parte de la infor</w:t>
      </w:r>
      <w:r w:rsidR="00871744" w:rsidRPr="00CD6316">
        <w:rPr>
          <w:rFonts w:eastAsiaTheme="minorEastAsia" w:cs="Arial"/>
          <w:lang w:val="es-ES_tradnl"/>
        </w:rPr>
        <w:t>mación solicitada.</w:t>
      </w:r>
    </w:p>
    <w:p w14:paraId="4C719A95" w14:textId="77777777" w:rsidR="005A1DA1" w:rsidRPr="00CD6316" w:rsidRDefault="005A1DA1" w:rsidP="00CD6316">
      <w:pPr>
        <w:ind w:right="-93"/>
        <w:rPr>
          <w:rFonts w:cs="Tahoma"/>
          <w:bCs/>
          <w:szCs w:val="22"/>
        </w:rPr>
      </w:pPr>
    </w:p>
    <w:p w14:paraId="380178E8" w14:textId="66135789" w:rsidR="00871744" w:rsidRPr="00CD6316" w:rsidRDefault="00871744" w:rsidP="00CD6316">
      <w:pPr>
        <w:pStyle w:val="Ttulo3"/>
      </w:pPr>
      <w:bookmarkStart w:id="40" w:name="_Toc198757745"/>
      <w:bookmarkStart w:id="41" w:name="_Toc198819013"/>
      <w:bookmarkStart w:id="42" w:name="_Toc199958732"/>
      <w:r w:rsidRPr="00CD6316">
        <w:t>d) Versión pública</w:t>
      </w:r>
      <w:bookmarkEnd w:id="40"/>
      <w:bookmarkEnd w:id="41"/>
      <w:bookmarkEnd w:id="42"/>
    </w:p>
    <w:p w14:paraId="2B882A22" w14:textId="77777777" w:rsidR="00871744" w:rsidRPr="00CD6316" w:rsidRDefault="00871744" w:rsidP="00CD6316">
      <w:pPr>
        <w:rPr>
          <w:bCs/>
        </w:rPr>
      </w:pPr>
      <w:r w:rsidRPr="00CD6316">
        <w:t xml:space="preserve">Para el caso de que el o los documentos de los cuales se ordena su entrega contengan datos personales susceptibles de ser testados, deberán ser entregados en </w:t>
      </w:r>
      <w:r w:rsidRPr="00CD6316">
        <w:rPr>
          <w:b/>
        </w:rPr>
        <w:t>versión pública</w:t>
      </w:r>
      <w:r w:rsidRPr="00CD6316">
        <w:t>, pues el</w:t>
      </w:r>
      <w:r w:rsidRPr="00CD6316">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C529A1" w14:textId="77777777" w:rsidR="00871744" w:rsidRPr="00CD6316" w:rsidRDefault="00871744" w:rsidP="00CD6316">
      <w:pPr>
        <w:rPr>
          <w:rFonts w:eastAsia="Calibri"/>
          <w:bCs/>
          <w:lang w:eastAsia="en-US"/>
        </w:rPr>
      </w:pPr>
    </w:p>
    <w:p w14:paraId="23DABFB6" w14:textId="77777777" w:rsidR="00871744" w:rsidRPr="00CD6316" w:rsidRDefault="00871744" w:rsidP="00CD6316">
      <w:pPr>
        <w:rPr>
          <w:bCs/>
        </w:rPr>
      </w:pPr>
      <w:r w:rsidRPr="00CD6316">
        <w:rPr>
          <w:bCs/>
        </w:rPr>
        <w:t>A este respecto, los artículos 3, fracciones IX, XX, XXI y XLV; 51 y 52 de la Ley de Transparencia y Acceso a la Información Pública del Estado de México y Municipios establecen:</w:t>
      </w:r>
    </w:p>
    <w:p w14:paraId="19F961C4" w14:textId="77777777" w:rsidR="00871744" w:rsidRPr="00CD6316" w:rsidRDefault="00871744" w:rsidP="00CD6316"/>
    <w:p w14:paraId="0F285BF8" w14:textId="77777777" w:rsidR="00871744" w:rsidRPr="00CD6316" w:rsidRDefault="00871744" w:rsidP="00CD6316">
      <w:pPr>
        <w:pStyle w:val="Puesto"/>
      </w:pPr>
      <w:r w:rsidRPr="00CD6316">
        <w:rPr>
          <w:b/>
          <w:bCs/>
          <w:noProof/>
        </w:rPr>
        <w:t>“</w:t>
      </w:r>
      <w:r w:rsidRPr="00CD6316">
        <w:rPr>
          <w:b/>
          <w:bCs/>
        </w:rPr>
        <w:t xml:space="preserve">Artículo 3. </w:t>
      </w:r>
      <w:r w:rsidRPr="00CD6316">
        <w:t xml:space="preserve">Para los efectos de la presente Ley se entenderá por: </w:t>
      </w:r>
    </w:p>
    <w:p w14:paraId="1A5D02AD" w14:textId="77777777" w:rsidR="00871744" w:rsidRPr="00CD6316" w:rsidRDefault="00871744" w:rsidP="00CD6316">
      <w:pPr>
        <w:pStyle w:val="Puesto"/>
      </w:pPr>
      <w:r w:rsidRPr="00CD6316">
        <w:rPr>
          <w:b/>
        </w:rPr>
        <w:t>IX.</w:t>
      </w:r>
      <w:r w:rsidRPr="00CD6316">
        <w:t xml:space="preserve"> </w:t>
      </w:r>
      <w:r w:rsidRPr="00CD6316">
        <w:rPr>
          <w:b/>
        </w:rPr>
        <w:t xml:space="preserve">Datos personales: </w:t>
      </w:r>
      <w:r w:rsidRPr="00CD6316">
        <w:t xml:space="preserve">La información concerniente a una persona, identificada o identificable según lo dispuesto por la Ley de Protección de Datos Personales del Estado de México; </w:t>
      </w:r>
    </w:p>
    <w:p w14:paraId="7D3C688E" w14:textId="77777777" w:rsidR="00871744" w:rsidRPr="00CD6316" w:rsidRDefault="00871744" w:rsidP="00CD6316"/>
    <w:p w14:paraId="11841B41" w14:textId="77777777" w:rsidR="00871744" w:rsidRPr="00CD6316" w:rsidRDefault="00871744" w:rsidP="00CD6316">
      <w:pPr>
        <w:pStyle w:val="Puesto"/>
      </w:pPr>
      <w:r w:rsidRPr="00CD6316">
        <w:rPr>
          <w:b/>
        </w:rPr>
        <w:t>XX.</w:t>
      </w:r>
      <w:r w:rsidRPr="00CD6316">
        <w:t xml:space="preserve"> </w:t>
      </w:r>
      <w:r w:rsidRPr="00CD6316">
        <w:rPr>
          <w:b/>
        </w:rPr>
        <w:t>Información clasificada:</w:t>
      </w:r>
      <w:r w:rsidRPr="00CD6316">
        <w:t xml:space="preserve"> Aquella considerada por la presente Ley como reservada o confidencial; </w:t>
      </w:r>
    </w:p>
    <w:p w14:paraId="14165645" w14:textId="77777777" w:rsidR="00871744" w:rsidRPr="00CD6316" w:rsidRDefault="00871744" w:rsidP="00CD6316"/>
    <w:p w14:paraId="37F85DBF" w14:textId="77777777" w:rsidR="00871744" w:rsidRPr="00CD6316" w:rsidRDefault="00871744" w:rsidP="00CD6316">
      <w:pPr>
        <w:pStyle w:val="Puesto"/>
      </w:pPr>
      <w:r w:rsidRPr="00CD6316">
        <w:rPr>
          <w:b/>
        </w:rPr>
        <w:lastRenderedPageBreak/>
        <w:t>XXI.</w:t>
      </w:r>
      <w:r w:rsidRPr="00CD6316">
        <w:t xml:space="preserve"> </w:t>
      </w:r>
      <w:r w:rsidRPr="00CD6316">
        <w:rPr>
          <w:b/>
        </w:rPr>
        <w:t>Información confidencial</w:t>
      </w:r>
      <w:r w:rsidRPr="00CD631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314991" w14:textId="77777777" w:rsidR="00871744" w:rsidRPr="00CD6316" w:rsidRDefault="00871744" w:rsidP="00CD6316"/>
    <w:p w14:paraId="53E03011" w14:textId="77777777" w:rsidR="00871744" w:rsidRPr="00CD6316" w:rsidRDefault="00871744" w:rsidP="00CD6316">
      <w:pPr>
        <w:pStyle w:val="Puesto"/>
      </w:pPr>
      <w:r w:rsidRPr="00CD6316">
        <w:rPr>
          <w:b/>
        </w:rPr>
        <w:t>XLV. Versión pública:</w:t>
      </w:r>
      <w:r w:rsidRPr="00CD6316">
        <w:t xml:space="preserve"> Documento en el que se elimine, suprime o borra la información clasificada como reservada o confidencial para permitir su acceso. </w:t>
      </w:r>
    </w:p>
    <w:p w14:paraId="5AA0E7B2" w14:textId="77777777" w:rsidR="00871744" w:rsidRPr="00CD6316" w:rsidRDefault="00871744" w:rsidP="00CD6316"/>
    <w:p w14:paraId="69E58A9A" w14:textId="77777777" w:rsidR="00871744" w:rsidRPr="00CD6316" w:rsidRDefault="00871744" w:rsidP="00CD6316">
      <w:pPr>
        <w:pStyle w:val="Puesto"/>
      </w:pPr>
      <w:r w:rsidRPr="00CD6316">
        <w:rPr>
          <w:b/>
        </w:rPr>
        <w:t>Artículo 51.</w:t>
      </w:r>
      <w:r w:rsidRPr="00CD6316">
        <w:t xml:space="preserve"> Los sujetos obligados designaran a un responsable para atender la Unidad de Transparencia, quien fungirá como enlace entre éstos y los solicitantes. Dicha Unidad será la encargada de tramitar internamente la solicitud de información </w:t>
      </w:r>
      <w:r w:rsidRPr="00CD6316">
        <w:rPr>
          <w:b/>
        </w:rPr>
        <w:t xml:space="preserve">y tendrá la responsabilidad de verificar en cada caso que la misma no sea confidencial o reservada. </w:t>
      </w:r>
      <w:r w:rsidRPr="00CD6316">
        <w:t>Dicha Unidad contará con las facultades internas necesarias para gestionar la atención a las solicitudes de información en los términos de la Ley General y la presente Ley.</w:t>
      </w:r>
    </w:p>
    <w:p w14:paraId="26032836" w14:textId="77777777" w:rsidR="00871744" w:rsidRPr="00CD6316" w:rsidRDefault="00871744" w:rsidP="00CD6316"/>
    <w:p w14:paraId="622A7988" w14:textId="77777777" w:rsidR="00871744" w:rsidRPr="00CD6316" w:rsidRDefault="00871744" w:rsidP="00CD6316">
      <w:pPr>
        <w:pStyle w:val="Puesto"/>
      </w:pPr>
      <w:r w:rsidRPr="00CD6316">
        <w:rPr>
          <w:b/>
        </w:rPr>
        <w:t>Artículo 52.</w:t>
      </w:r>
      <w:r w:rsidRPr="00CD6316">
        <w:t xml:space="preserve"> Las solicitudes de acceso a la información y las respuestas que se les dé, incluyendo, en su caso, </w:t>
      </w:r>
      <w:r w:rsidRPr="00CD6316">
        <w:rPr>
          <w:u w:val="single"/>
        </w:rPr>
        <w:t>la información entregada, así como las resoluciones a los recursos que en su caso se promuevan serán públicas, y de ser el caso que contenga datos personales que deban ser protegidos se podrá dar su acceso en su versión pública</w:t>
      </w:r>
      <w:r w:rsidRPr="00CD6316">
        <w:t>, siempre y cuando la resolución de referencia se someta a un proceso de disociación, es decir, no haga identificable al titular de tales datos personales.</w:t>
      </w:r>
      <w:r w:rsidRPr="00CD6316">
        <w:rPr>
          <w:bCs/>
          <w:noProof/>
        </w:rPr>
        <w:t xml:space="preserve">” </w:t>
      </w:r>
      <w:r w:rsidRPr="00CD6316">
        <w:rPr>
          <w:i w:val="0"/>
          <w:iCs/>
        </w:rPr>
        <w:t>(Énfasis añadido)</w:t>
      </w:r>
    </w:p>
    <w:p w14:paraId="12852F0D" w14:textId="77777777" w:rsidR="00871744" w:rsidRPr="00CD6316" w:rsidRDefault="00871744" w:rsidP="00CD6316"/>
    <w:p w14:paraId="1A6AB4A1" w14:textId="77777777" w:rsidR="00871744" w:rsidRPr="00CD6316" w:rsidRDefault="00871744" w:rsidP="00CD6316">
      <w:r w:rsidRPr="00CD631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AA05317" w14:textId="77777777" w:rsidR="00871744" w:rsidRPr="00CD6316" w:rsidRDefault="00871744" w:rsidP="00CD6316"/>
    <w:p w14:paraId="43A06196" w14:textId="77777777" w:rsidR="00871744" w:rsidRPr="00CD6316" w:rsidRDefault="00871744" w:rsidP="00CD6316">
      <w:pPr>
        <w:pStyle w:val="Puesto"/>
        <w:rPr>
          <w:rFonts w:eastAsia="Arial Unicode MS"/>
        </w:rPr>
      </w:pPr>
      <w:r w:rsidRPr="00CD6316">
        <w:rPr>
          <w:rFonts w:eastAsia="Arial Unicode MS"/>
          <w:b/>
        </w:rPr>
        <w:lastRenderedPageBreak/>
        <w:t>“Artículo 22.</w:t>
      </w:r>
      <w:r w:rsidRPr="00CD6316">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7ACC9539" w14:textId="77777777" w:rsidR="00871744" w:rsidRPr="00CD6316" w:rsidRDefault="00871744" w:rsidP="00CD6316">
      <w:pPr>
        <w:rPr>
          <w:rFonts w:eastAsia="Arial Unicode MS"/>
        </w:rPr>
      </w:pPr>
    </w:p>
    <w:p w14:paraId="1585B4D4" w14:textId="77777777" w:rsidR="00871744" w:rsidRPr="00CD6316" w:rsidRDefault="00871744" w:rsidP="00CD6316">
      <w:pPr>
        <w:pStyle w:val="Puesto"/>
        <w:rPr>
          <w:rFonts w:eastAsia="Arial Unicode MS"/>
        </w:rPr>
      </w:pPr>
      <w:r w:rsidRPr="00CD6316">
        <w:rPr>
          <w:rFonts w:eastAsia="Arial Unicode MS"/>
          <w:b/>
        </w:rPr>
        <w:t>Artículo 38.</w:t>
      </w:r>
      <w:r w:rsidRPr="00CD6316">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6316">
        <w:rPr>
          <w:rFonts w:eastAsia="Arial Unicode MS"/>
          <w:b/>
        </w:rPr>
        <w:t>”</w:t>
      </w:r>
      <w:r w:rsidRPr="00CD6316">
        <w:rPr>
          <w:rFonts w:eastAsia="Arial Unicode MS"/>
        </w:rPr>
        <w:t xml:space="preserve"> </w:t>
      </w:r>
    </w:p>
    <w:p w14:paraId="4576EC14" w14:textId="77777777" w:rsidR="00871744" w:rsidRPr="00CD6316" w:rsidRDefault="00871744" w:rsidP="00CD6316">
      <w:pPr>
        <w:rPr>
          <w:rFonts w:eastAsia="Arial Unicode MS"/>
          <w:i/>
        </w:rPr>
      </w:pPr>
    </w:p>
    <w:p w14:paraId="7E4B848B" w14:textId="77777777" w:rsidR="00871744" w:rsidRPr="00CD6316" w:rsidRDefault="00871744" w:rsidP="00CD6316">
      <w:r w:rsidRPr="00CD631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28BB10" w14:textId="77777777" w:rsidR="00871744" w:rsidRPr="00CD6316" w:rsidRDefault="00871744" w:rsidP="00CD6316"/>
    <w:p w14:paraId="5F9D244F" w14:textId="77777777" w:rsidR="00871744" w:rsidRPr="00CD6316" w:rsidRDefault="00871744" w:rsidP="00CD6316">
      <w:r w:rsidRPr="00CD6316">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D6316">
        <w:rPr>
          <w:rFonts w:eastAsia="Arial Unicode MS"/>
        </w:rPr>
        <w:t xml:space="preserve"> que debe ser protegida por </w:t>
      </w:r>
      <w:r w:rsidRPr="00CD6316">
        <w:rPr>
          <w:rFonts w:eastAsia="Arial Unicode MS"/>
          <w:b/>
        </w:rPr>
        <w:t>EL SUJETO OBLIGADO,</w:t>
      </w:r>
      <w:r w:rsidRPr="00CD6316">
        <w:rPr>
          <w:rFonts w:eastAsia="Arial Unicode MS"/>
        </w:rPr>
        <w:t xml:space="preserve"> por lo </w:t>
      </w:r>
      <w:r w:rsidRPr="00CD6316">
        <w:t>que, todo dato personal susceptible de clasificación debe ser protegido.</w:t>
      </w:r>
    </w:p>
    <w:p w14:paraId="2A86E030" w14:textId="77777777" w:rsidR="00871744" w:rsidRPr="00CD6316" w:rsidRDefault="00871744" w:rsidP="00CD6316"/>
    <w:p w14:paraId="13536416" w14:textId="77777777" w:rsidR="00871744" w:rsidRPr="00CD6316" w:rsidRDefault="00871744" w:rsidP="00CD6316">
      <w:r w:rsidRPr="00CD631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13360E2" w14:textId="77777777" w:rsidR="00871744" w:rsidRPr="00CD6316" w:rsidRDefault="00871744" w:rsidP="00CD6316"/>
    <w:p w14:paraId="2B187D1E" w14:textId="77777777" w:rsidR="00871744" w:rsidRPr="00CD6316" w:rsidRDefault="00871744" w:rsidP="00CD6316">
      <w:r w:rsidRPr="00CD631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584B885" w14:textId="77777777" w:rsidR="00871744" w:rsidRPr="00CD6316" w:rsidRDefault="00871744" w:rsidP="00CD6316"/>
    <w:p w14:paraId="2FA7BCBE" w14:textId="77777777" w:rsidR="00871744" w:rsidRPr="00CD6316" w:rsidRDefault="00871744" w:rsidP="00CD6316">
      <w:pPr>
        <w:pStyle w:val="Puesto"/>
        <w:jc w:val="center"/>
        <w:rPr>
          <w:b/>
        </w:rPr>
      </w:pPr>
      <w:r w:rsidRPr="00CD6316">
        <w:rPr>
          <w:b/>
        </w:rPr>
        <w:t>Ley de Transparencia y Acceso a la Información Pública del Estado de México y Municipios</w:t>
      </w:r>
    </w:p>
    <w:p w14:paraId="51008EE7" w14:textId="77777777" w:rsidR="00871744" w:rsidRPr="00CD6316" w:rsidRDefault="00871744" w:rsidP="00CD6316">
      <w:pPr>
        <w:pStyle w:val="Puesto"/>
      </w:pPr>
    </w:p>
    <w:p w14:paraId="1D771181" w14:textId="77777777" w:rsidR="00871744" w:rsidRPr="00CD6316" w:rsidRDefault="00871744" w:rsidP="00CD6316">
      <w:pPr>
        <w:pStyle w:val="Puesto"/>
      </w:pPr>
      <w:r w:rsidRPr="00CD6316">
        <w:t>“</w:t>
      </w:r>
      <w:r w:rsidRPr="00CD6316">
        <w:rPr>
          <w:b/>
        </w:rPr>
        <w:t>Artículo 49.</w:t>
      </w:r>
      <w:r w:rsidRPr="00CD6316">
        <w:t xml:space="preserve"> Los Comités de Transparencia tendrán las siguientes atribuciones:</w:t>
      </w:r>
    </w:p>
    <w:p w14:paraId="7BE756AE" w14:textId="77777777" w:rsidR="00871744" w:rsidRPr="00CD6316" w:rsidRDefault="00871744" w:rsidP="00CD6316">
      <w:pPr>
        <w:pStyle w:val="Puesto"/>
      </w:pPr>
      <w:r w:rsidRPr="00CD6316">
        <w:t>VIII. Aprobar, modificar o revocar la clasificación de la información;</w:t>
      </w:r>
    </w:p>
    <w:p w14:paraId="74F542B9" w14:textId="77777777" w:rsidR="00871744" w:rsidRPr="00CD6316" w:rsidRDefault="00871744" w:rsidP="00CD6316">
      <w:pPr>
        <w:pStyle w:val="Puesto"/>
      </w:pPr>
    </w:p>
    <w:p w14:paraId="000DBA9B" w14:textId="77777777" w:rsidR="00871744" w:rsidRPr="00CD6316" w:rsidRDefault="00871744" w:rsidP="00CD6316">
      <w:pPr>
        <w:pStyle w:val="Puesto"/>
      </w:pPr>
      <w:r w:rsidRPr="00CD6316">
        <w:rPr>
          <w:b/>
        </w:rPr>
        <w:t>Artículo 132.</w:t>
      </w:r>
      <w:r w:rsidRPr="00CD6316">
        <w:t xml:space="preserve"> La clasificación de la información se llevará a cabo en el momento en que:</w:t>
      </w:r>
    </w:p>
    <w:p w14:paraId="29BC887A" w14:textId="77777777" w:rsidR="00871744" w:rsidRPr="00CD6316" w:rsidRDefault="00871744" w:rsidP="00CD6316">
      <w:pPr>
        <w:pStyle w:val="Puesto"/>
      </w:pPr>
      <w:r w:rsidRPr="00CD6316">
        <w:t>I. Se reciba una solicitud de acceso a la información;</w:t>
      </w:r>
    </w:p>
    <w:p w14:paraId="40CC84B1" w14:textId="77777777" w:rsidR="00871744" w:rsidRPr="00CD6316" w:rsidRDefault="00871744" w:rsidP="00CD6316">
      <w:pPr>
        <w:pStyle w:val="Puesto"/>
      </w:pPr>
      <w:r w:rsidRPr="00CD6316">
        <w:t>II. Se determine mediante resolución de autoridad competente; o</w:t>
      </w:r>
    </w:p>
    <w:p w14:paraId="010B4FA6" w14:textId="77777777" w:rsidR="00871744" w:rsidRPr="00CD6316" w:rsidRDefault="00871744" w:rsidP="00CD6316">
      <w:pPr>
        <w:pStyle w:val="Puesto"/>
      </w:pPr>
      <w:r w:rsidRPr="00CD6316">
        <w:t>III. Se generen versiones públicas para dar cumplimiento a las obligaciones de transparencia previstas en esta Ley.”</w:t>
      </w:r>
    </w:p>
    <w:p w14:paraId="29FB4283" w14:textId="77777777" w:rsidR="00871744" w:rsidRPr="00CD6316" w:rsidRDefault="00871744" w:rsidP="00CD6316">
      <w:pPr>
        <w:pStyle w:val="Puesto"/>
      </w:pPr>
    </w:p>
    <w:p w14:paraId="27335FB4" w14:textId="77777777" w:rsidR="00871744" w:rsidRPr="00CD6316" w:rsidRDefault="00871744" w:rsidP="00CD6316">
      <w:pPr>
        <w:pStyle w:val="Puesto"/>
      </w:pPr>
      <w:r w:rsidRPr="00CD6316">
        <w:t>“</w:t>
      </w:r>
      <w:r w:rsidRPr="00CD6316">
        <w:rPr>
          <w:b/>
        </w:rPr>
        <w:t>Segundo. -</w:t>
      </w:r>
      <w:r w:rsidRPr="00CD6316">
        <w:t xml:space="preserve"> Para efectos de los presentes Lineamientos Generales, se entenderá por:</w:t>
      </w:r>
    </w:p>
    <w:p w14:paraId="78EB3FA3" w14:textId="77777777" w:rsidR="00871744" w:rsidRPr="00CD6316" w:rsidRDefault="00871744" w:rsidP="00CD6316">
      <w:pPr>
        <w:pStyle w:val="Puesto"/>
      </w:pPr>
      <w:r w:rsidRPr="00CD6316">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F53E18" w14:textId="77777777" w:rsidR="00871744" w:rsidRPr="00CD6316" w:rsidRDefault="00871744" w:rsidP="00CD6316">
      <w:pPr>
        <w:pStyle w:val="Puesto"/>
      </w:pPr>
    </w:p>
    <w:p w14:paraId="225C1A47" w14:textId="77777777" w:rsidR="00871744" w:rsidRPr="00CD6316" w:rsidRDefault="00871744" w:rsidP="00CD6316">
      <w:pPr>
        <w:pStyle w:val="Puesto"/>
        <w:jc w:val="center"/>
        <w:rPr>
          <w:b/>
        </w:rPr>
      </w:pPr>
      <w:r w:rsidRPr="00CD6316">
        <w:rPr>
          <w:b/>
        </w:rPr>
        <w:t>Lineamientos Generales en materia de Clasificación y Desclasificación de la Información</w:t>
      </w:r>
    </w:p>
    <w:p w14:paraId="4268DD80" w14:textId="77777777" w:rsidR="00871744" w:rsidRPr="00CD6316" w:rsidRDefault="00871744" w:rsidP="00CD6316">
      <w:pPr>
        <w:pStyle w:val="Puesto"/>
        <w:jc w:val="center"/>
        <w:rPr>
          <w:b/>
        </w:rPr>
      </w:pPr>
    </w:p>
    <w:p w14:paraId="4C064AD2" w14:textId="77777777" w:rsidR="00871744" w:rsidRPr="00CD6316" w:rsidRDefault="00871744" w:rsidP="00CD6316">
      <w:pPr>
        <w:pStyle w:val="Puesto"/>
      </w:pPr>
      <w:r w:rsidRPr="00CD6316">
        <w:rPr>
          <w:b/>
        </w:rPr>
        <w:t>Cuarto.</w:t>
      </w:r>
      <w:r w:rsidRPr="00CD6316">
        <w:t xml:space="preserve"> Para clasificar la información como reservada o confidencial, de manera total o parcial, el titular del área del sujeto obligado deberá atender lo dispuesto por el Título Sexto </w:t>
      </w:r>
      <w:r w:rsidRPr="00CD6316">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713388" w14:textId="77777777" w:rsidR="00871744" w:rsidRPr="00CD6316" w:rsidRDefault="00871744" w:rsidP="00CD6316">
      <w:pPr>
        <w:pStyle w:val="Puesto"/>
      </w:pPr>
      <w:r w:rsidRPr="00CD6316">
        <w:t>Los sujetos obligados deberán aplicar, de manera estricta, las excepciones al derecho de acceso a la información y sólo podrán invocarlas cuando acrediten su procedencia.</w:t>
      </w:r>
    </w:p>
    <w:p w14:paraId="19D2A8B3" w14:textId="77777777" w:rsidR="00871744" w:rsidRPr="00CD6316" w:rsidRDefault="00871744" w:rsidP="00CD6316">
      <w:pPr>
        <w:pStyle w:val="Puesto"/>
      </w:pPr>
    </w:p>
    <w:p w14:paraId="419E88A9" w14:textId="77777777" w:rsidR="00871744" w:rsidRPr="00CD6316" w:rsidRDefault="00871744" w:rsidP="00CD6316">
      <w:pPr>
        <w:pStyle w:val="Puesto"/>
      </w:pPr>
      <w:r w:rsidRPr="00CD6316">
        <w:rPr>
          <w:b/>
        </w:rPr>
        <w:t>Quinto.</w:t>
      </w:r>
      <w:r w:rsidRPr="00CD631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9ED869F" w14:textId="77777777" w:rsidR="00871744" w:rsidRPr="00CD6316" w:rsidRDefault="00871744" w:rsidP="00CD6316">
      <w:pPr>
        <w:pStyle w:val="Puesto"/>
      </w:pPr>
    </w:p>
    <w:p w14:paraId="285269B0" w14:textId="77777777" w:rsidR="00871744" w:rsidRPr="00CD6316" w:rsidRDefault="00871744" w:rsidP="00CD6316">
      <w:pPr>
        <w:pStyle w:val="Puesto"/>
      </w:pPr>
      <w:r w:rsidRPr="00CD6316">
        <w:rPr>
          <w:b/>
        </w:rPr>
        <w:t>Sexto.</w:t>
      </w:r>
      <w:r w:rsidRPr="00CD6316">
        <w:t xml:space="preserve"> Se deroga.</w:t>
      </w:r>
    </w:p>
    <w:p w14:paraId="7CAD5C60" w14:textId="77777777" w:rsidR="00871744" w:rsidRPr="00CD6316" w:rsidRDefault="00871744" w:rsidP="00CD6316">
      <w:pPr>
        <w:pStyle w:val="Puesto"/>
      </w:pPr>
    </w:p>
    <w:p w14:paraId="21BDCE1B" w14:textId="77777777" w:rsidR="00871744" w:rsidRPr="00CD6316" w:rsidRDefault="00871744" w:rsidP="00CD6316">
      <w:pPr>
        <w:pStyle w:val="Puesto"/>
      </w:pPr>
      <w:r w:rsidRPr="00CD6316">
        <w:rPr>
          <w:b/>
        </w:rPr>
        <w:t>Séptimo.</w:t>
      </w:r>
      <w:r w:rsidRPr="00CD6316">
        <w:t xml:space="preserve"> La clasificación de la información se llevará a cabo en el momento en que:</w:t>
      </w:r>
    </w:p>
    <w:p w14:paraId="0998A5C6" w14:textId="77777777" w:rsidR="00871744" w:rsidRPr="00CD6316" w:rsidRDefault="00871744" w:rsidP="00CD6316">
      <w:pPr>
        <w:pStyle w:val="Puesto"/>
      </w:pPr>
      <w:r w:rsidRPr="00CD6316">
        <w:t>I.        Se reciba una solicitud de acceso a la información;</w:t>
      </w:r>
    </w:p>
    <w:p w14:paraId="401C46BD" w14:textId="77777777" w:rsidR="00871744" w:rsidRPr="00CD6316" w:rsidRDefault="00871744" w:rsidP="00CD6316">
      <w:pPr>
        <w:pStyle w:val="Puesto"/>
      </w:pPr>
      <w:r w:rsidRPr="00CD6316">
        <w:t>II.       Se determine mediante resolución del Comité de Transparencia, el órgano garante competente, o en cumplimiento a una sentencia del Poder Judicial; o</w:t>
      </w:r>
    </w:p>
    <w:p w14:paraId="17D2A824" w14:textId="77777777" w:rsidR="00871744" w:rsidRPr="00CD6316" w:rsidRDefault="00871744" w:rsidP="00CD6316">
      <w:pPr>
        <w:pStyle w:val="Puesto"/>
      </w:pPr>
      <w:r w:rsidRPr="00CD6316">
        <w:t>III.      Se generen versiones públicas para dar cumplimiento a las obligaciones de transparencia previstas en la Ley General, la Ley Federal y las correspondientes de las entidades federativas.</w:t>
      </w:r>
    </w:p>
    <w:p w14:paraId="07891AA3" w14:textId="77777777" w:rsidR="00871744" w:rsidRPr="00CD6316" w:rsidRDefault="00871744" w:rsidP="00CD6316">
      <w:pPr>
        <w:pStyle w:val="Puesto"/>
      </w:pPr>
      <w:r w:rsidRPr="00CD6316">
        <w:t xml:space="preserve">Los titulares de las áreas deberán revisar la información requerida al momento de la recepción de una solicitud de acceso, para verificar, conforme a su naturaleza, si encuadra en una causal de reserva o de confidencialidad. </w:t>
      </w:r>
    </w:p>
    <w:p w14:paraId="31CFA37A" w14:textId="77777777" w:rsidR="00871744" w:rsidRPr="00CD6316" w:rsidRDefault="00871744" w:rsidP="00CD6316">
      <w:pPr>
        <w:pStyle w:val="Puesto"/>
      </w:pPr>
    </w:p>
    <w:p w14:paraId="05BF4502" w14:textId="77777777" w:rsidR="00871744" w:rsidRPr="00CD6316" w:rsidRDefault="00871744" w:rsidP="00CD6316">
      <w:pPr>
        <w:pStyle w:val="Puesto"/>
      </w:pPr>
      <w:r w:rsidRPr="00CD6316">
        <w:rPr>
          <w:b/>
        </w:rPr>
        <w:t>Octavo.</w:t>
      </w:r>
      <w:r w:rsidRPr="00CD631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C70E5C" w14:textId="77777777" w:rsidR="00871744" w:rsidRPr="00CD6316" w:rsidRDefault="00871744" w:rsidP="00CD6316">
      <w:pPr>
        <w:pStyle w:val="Puesto"/>
      </w:pPr>
      <w:r w:rsidRPr="00CD6316">
        <w:t>Para motivar la clasificación se deberán señalar las razones o circunstancias especiales que lo llevaron a concluir que el caso particular se ajusta al supuesto previsto por la norma legal invocada como fundamento.</w:t>
      </w:r>
    </w:p>
    <w:p w14:paraId="107E8E7B" w14:textId="77777777" w:rsidR="00871744" w:rsidRPr="00CD6316" w:rsidRDefault="00871744" w:rsidP="00CD6316">
      <w:pPr>
        <w:pStyle w:val="Puesto"/>
      </w:pPr>
      <w:r w:rsidRPr="00CD6316">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2CBADB" w14:textId="77777777" w:rsidR="00871744" w:rsidRPr="00CD6316" w:rsidRDefault="00871744" w:rsidP="00CD6316">
      <w:pPr>
        <w:pStyle w:val="Puesto"/>
      </w:pPr>
    </w:p>
    <w:p w14:paraId="690949E9" w14:textId="77777777" w:rsidR="00871744" w:rsidRPr="00CD6316" w:rsidRDefault="00871744" w:rsidP="00CD6316">
      <w:pPr>
        <w:pStyle w:val="Puesto"/>
      </w:pPr>
      <w:r w:rsidRPr="00CD6316">
        <w:rPr>
          <w:b/>
        </w:rPr>
        <w:t>Noveno.</w:t>
      </w:r>
      <w:r w:rsidRPr="00CD631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654E22" w14:textId="77777777" w:rsidR="00871744" w:rsidRPr="00CD6316" w:rsidRDefault="00871744" w:rsidP="00CD6316">
      <w:pPr>
        <w:pStyle w:val="Puesto"/>
      </w:pPr>
    </w:p>
    <w:p w14:paraId="5D7323B3" w14:textId="77777777" w:rsidR="00871744" w:rsidRPr="00CD6316" w:rsidRDefault="00871744" w:rsidP="00CD6316">
      <w:pPr>
        <w:pStyle w:val="Puesto"/>
      </w:pPr>
      <w:r w:rsidRPr="00CD6316">
        <w:rPr>
          <w:b/>
        </w:rPr>
        <w:t>Décimo.</w:t>
      </w:r>
      <w:r w:rsidRPr="00CD631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52D7075" w14:textId="77777777" w:rsidR="00871744" w:rsidRPr="00CD6316" w:rsidRDefault="00871744" w:rsidP="00CD6316">
      <w:pPr>
        <w:pStyle w:val="Puesto"/>
      </w:pPr>
      <w:r w:rsidRPr="00CD6316">
        <w:t>En ausencia de los titulares de las áreas, la información será clasificada o desclasificada por la persona que lo supla, en términos de la normativa que rija la actuación del sujeto obligado.</w:t>
      </w:r>
    </w:p>
    <w:p w14:paraId="5B3FF798" w14:textId="77777777" w:rsidR="00871744" w:rsidRPr="00CD6316" w:rsidRDefault="00871744" w:rsidP="00CD6316">
      <w:pPr>
        <w:pStyle w:val="Puesto"/>
      </w:pPr>
      <w:r w:rsidRPr="00CD6316">
        <w:rPr>
          <w:b/>
        </w:rPr>
        <w:t xml:space="preserve">Décimo primero. </w:t>
      </w:r>
      <w:r w:rsidRPr="00CD6316">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00A59CF" w14:textId="77777777" w:rsidR="00871744" w:rsidRPr="00CD6316" w:rsidRDefault="00871744" w:rsidP="00CD6316"/>
    <w:p w14:paraId="68244100" w14:textId="77777777" w:rsidR="00871744" w:rsidRPr="00CD6316" w:rsidRDefault="00871744" w:rsidP="00CD6316">
      <w:pPr>
        <w:ind w:right="-28"/>
        <w:rPr>
          <w:lang w:eastAsia="es-CO"/>
        </w:rPr>
      </w:pPr>
      <w:r w:rsidRPr="00CD6316">
        <w:t xml:space="preserve">Consecuentemente, se destaca que la versión pública que elabore </w:t>
      </w:r>
      <w:r w:rsidRPr="00CD6316">
        <w:rPr>
          <w:b/>
        </w:rPr>
        <w:t>EL SUJETO OBLIGADO</w:t>
      </w:r>
      <w:r w:rsidRPr="00CD6316">
        <w:t xml:space="preserve"> debe cumplir con las formalidades exigidas en la Ley, por lo que para tal efecto emitirá el </w:t>
      </w:r>
      <w:r w:rsidRPr="00CD6316">
        <w:rPr>
          <w:b/>
        </w:rPr>
        <w:t>Acuerdo del Comité de Transparencia</w:t>
      </w:r>
      <w:r w:rsidRPr="00CD631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D6316">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1DE7EEE" w14:textId="77777777" w:rsidR="00871744" w:rsidRPr="00CD6316" w:rsidRDefault="00871744" w:rsidP="00CD6316">
      <w:pPr>
        <w:ind w:right="-28"/>
        <w:rPr>
          <w:lang w:eastAsia="es-CO"/>
        </w:rPr>
      </w:pPr>
    </w:p>
    <w:p w14:paraId="5FB859CF" w14:textId="77777777" w:rsidR="00871744" w:rsidRPr="00CD6316" w:rsidRDefault="00871744" w:rsidP="00CD6316">
      <w:r w:rsidRPr="00CD6316">
        <w:t>Es importante señalar que, para el caso en concreto, se deben tomar en consideración adicional  a lo anterior, los siguientes criterios respecto a la información que debe ser, o no, clasificada como confidencial:</w:t>
      </w:r>
    </w:p>
    <w:p w14:paraId="3E5A42E0" w14:textId="77777777" w:rsidR="00871744" w:rsidRPr="00CD6316" w:rsidRDefault="00871744" w:rsidP="00CD6316">
      <w:pPr>
        <w:spacing w:before="240" w:after="240"/>
      </w:pPr>
      <w:r w:rsidRPr="00CD6316">
        <w:t xml:space="preserve">Respecto de los </w:t>
      </w:r>
      <w:r w:rsidRPr="00CD6316">
        <w:rPr>
          <w:b/>
        </w:rPr>
        <w:t>números de cuentas bancari</w:t>
      </w:r>
      <w:r w:rsidRPr="00CD6316">
        <w:t xml:space="preserve">as, </w:t>
      </w:r>
      <w:r w:rsidRPr="00CD6316">
        <w:rPr>
          <w:b/>
        </w:rPr>
        <w:t>claves estandarizadas –interbancarias- (CLABES) y de tarjetas</w:t>
      </w:r>
      <w:r w:rsidRPr="00CD6316">
        <w:t>, el Pleno de este Instituto ha determinado que esa información debe clasificarse como confidencial, y elaborarse una versión pública en la que se teste la misma.</w:t>
      </w:r>
    </w:p>
    <w:p w14:paraId="27C45BB3" w14:textId="77777777" w:rsidR="00871744" w:rsidRPr="00CD6316" w:rsidRDefault="00871744" w:rsidP="00CD6316">
      <w:pPr>
        <w:spacing w:before="240" w:after="240"/>
      </w:pPr>
      <w:r w:rsidRPr="00CD6316">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2FEB114" w14:textId="77777777" w:rsidR="00871744" w:rsidRPr="00CD6316" w:rsidRDefault="00871744" w:rsidP="00CD6316">
      <w:pPr>
        <w:spacing w:before="240" w:after="240"/>
      </w:pPr>
      <w:r w:rsidRPr="00CD6316">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FDC17F1" w14:textId="77777777" w:rsidR="00871744" w:rsidRPr="00CD6316" w:rsidRDefault="00871744" w:rsidP="00CD6316">
      <w:pPr>
        <w:pBdr>
          <w:top w:val="nil"/>
          <w:left w:val="nil"/>
          <w:bottom w:val="nil"/>
          <w:right w:val="nil"/>
          <w:between w:val="nil"/>
        </w:pBdr>
        <w:spacing w:before="240" w:after="240"/>
      </w:pPr>
      <w:r w:rsidRPr="00CD6316">
        <w:t xml:space="preserve">En esa virtud, este Pleno determina que dicha información no puede ser del dominio público, toda vez que se podría dar un uso inadecuado a la misma o cometer algún ilícito o fraude como ya ha sido expuesto. </w:t>
      </w:r>
    </w:p>
    <w:p w14:paraId="698F63EC" w14:textId="77777777" w:rsidR="00871744" w:rsidRPr="00CD6316" w:rsidRDefault="00871744" w:rsidP="00CD6316">
      <w:pPr>
        <w:spacing w:before="240" w:after="240"/>
      </w:pPr>
      <w:r w:rsidRPr="00CD6316">
        <w:t>Lo anterior no es así tratándose de las cuentas bancarias o claves interbancarias de los Sujetos Obligados ya que su publicidad cede a la rendición de cuentas al transparentar la forma en que son administrados los recursos públicos.</w:t>
      </w:r>
    </w:p>
    <w:p w14:paraId="3CF939D0" w14:textId="77777777" w:rsidR="00871744" w:rsidRPr="00CD6316" w:rsidRDefault="00871744" w:rsidP="00CD6316">
      <w:pPr>
        <w:spacing w:before="240" w:after="240"/>
      </w:pPr>
      <w:r w:rsidRPr="00CD6316">
        <w:lastRenderedPageBreak/>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402BBBAD" w14:textId="77777777" w:rsidR="00871744" w:rsidRPr="00CD6316" w:rsidRDefault="00871744" w:rsidP="00CD6316">
      <w:pPr>
        <w:pStyle w:val="Puesto"/>
      </w:pPr>
      <w:r w:rsidRPr="00CD6316">
        <w:t>“</w:t>
      </w:r>
      <w:r w:rsidRPr="00CD6316">
        <w:rPr>
          <w:b/>
        </w:rPr>
        <w:t>Cuentas bancarias y/o CLABE interbancaria de personas físicas y morales privadas</w:t>
      </w:r>
      <w:r w:rsidRPr="00CD6316">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55E6CA" w14:textId="77777777" w:rsidR="00C92E45" w:rsidRPr="00CD6316" w:rsidRDefault="00C92E45" w:rsidP="00CD6316"/>
    <w:p w14:paraId="68CBB0E4" w14:textId="77777777" w:rsidR="00871744" w:rsidRPr="00CD6316" w:rsidRDefault="00871744" w:rsidP="00CD6316">
      <w:pPr>
        <w:pStyle w:val="Puesto"/>
      </w:pPr>
      <w:r w:rsidRPr="00CD6316">
        <w:t>“</w:t>
      </w:r>
      <w:r w:rsidRPr="00CD6316">
        <w:rPr>
          <w:b/>
        </w:rPr>
        <w:t>Cuentas bancarias y/o CLABE interbancaria de sujetos obligados que reciben y/o transfieren recursos públicos, son información pública</w:t>
      </w:r>
      <w:r w:rsidRPr="00CD6316">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94DFAE2" w14:textId="77777777" w:rsidR="00871744" w:rsidRPr="00CD6316" w:rsidRDefault="00871744" w:rsidP="00CD6316">
      <w:pPr>
        <w:spacing w:before="240" w:after="240"/>
      </w:pPr>
      <w:r w:rsidRPr="00CD6316">
        <w:t xml:space="preserve">Con relación al </w:t>
      </w:r>
      <w:r w:rsidRPr="00CD6316">
        <w:rPr>
          <w:b/>
        </w:rPr>
        <w:t>número de empleado</w:t>
      </w:r>
      <w:r w:rsidRPr="00CD6316">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CD6316">
        <w:rPr>
          <w:vertAlign w:val="superscript"/>
        </w:rPr>
        <w:footnoteReference w:id="1"/>
      </w:r>
      <w:r w:rsidRPr="00CD6316">
        <w:t>.</w:t>
      </w:r>
    </w:p>
    <w:p w14:paraId="6F9EAB0E" w14:textId="77777777" w:rsidR="00871744" w:rsidRPr="00CD6316" w:rsidRDefault="00871744" w:rsidP="00CD6316">
      <w:pPr>
        <w:spacing w:before="240" w:after="240"/>
      </w:pPr>
      <w:r w:rsidRPr="00CD6316">
        <w:t xml:space="preserve">Bajo esos argumentos, se entendería que la información relativa al número de empleado constituye información confidencial al tratarse de un número de identificación personal a </w:t>
      </w:r>
      <w:r w:rsidRPr="00CD6316">
        <w:lastRenderedPageBreak/>
        <w:t>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35153B10" w14:textId="77777777" w:rsidR="00871744" w:rsidRPr="00CD6316" w:rsidRDefault="00871744" w:rsidP="00CD6316">
      <w:pPr>
        <w:pStyle w:val="Puesto"/>
      </w:pPr>
      <w:r w:rsidRPr="00CD6316">
        <w:rPr>
          <w:b/>
        </w:rPr>
        <w:t xml:space="preserve">“Número de empleado. </w:t>
      </w:r>
      <w:r w:rsidRPr="00CD6316">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A879BC6" w14:textId="77777777" w:rsidR="00871744" w:rsidRPr="00CD6316" w:rsidRDefault="00871744" w:rsidP="00CD6316">
      <w:pPr>
        <w:spacing w:before="240" w:after="240"/>
      </w:pPr>
      <w:r w:rsidRPr="00CD6316">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CD6316">
        <w:rPr>
          <w:b/>
        </w:rPr>
        <w:t>Sujeto Obligado</w:t>
      </w:r>
      <w:r w:rsidRPr="00CD6316">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F6FAEEF" w14:textId="77777777" w:rsidR="00871744" w:rsidRPr="00CD6316" w:rsidRDefault="00871744" w:rsidP="00CD6316">
      <w:pPr>
        <w:spacing w:before="240" w:after="240"/>
      </w:pPr>
      <w:r w:rsidRPr="00CD6316">
        <w:rPr>
          <w:b/>
        </w:rPr>
        <w:t>De la información fiscal</w:t>
      </w:r>
      <w:r w:rsidRPr="00CD6316">
        <w:t xml:space="preserve">: </w:t>
      </w:r>
    </w:p>
    <w:p w14:paraId="4A96BC8C" w14:textId="77777777" w:rsidR="00871744" w:rsidRPr="00CD6316" w:rsidRDefault="00871744" w:rsidP="00CD6316">
      <w:pPr>
        <w:spacing w:before="240" w:after="240"/>
      </w:pPr>
      <w:r w:rsidRPr="00CD6316">
        <w:t xml:space="preserve">La </w:t>
      </w:r>
      <w:r w:rsidRPr="00CD6316">
        <w:rPr>
          <w:b/>
        </w:rPr>
        <w:t>Cadena Original</w:t>
      </w:r>
      <w:r w:rsidRPr="00CD6316">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CD6316">
        <w:rPr>
          <w:b/>
        </w:rPr>
        <w:t>Sujeto Obligado</w:t>
      </w:r>
      <w:r w:rsidRPr="00CD6316">
        <w:t xml:space="preserve"> analizar dicha circunstancia con la finalidad de proteger, de ser el caso, la información a través de su clasificación por actualizarse el supuesto de confidencialidad.</w:t>
      </w:r>
    </w:p>
    <w:p w14:paraId="13CC29C5" w14:textId="77777777" w:rsidR="00871744" w:rsidRPr="00CD6316" w:rsidRDefault="00871744" w:rsidP="00CD6316">
      <w:pPr>
        <w:spacing w:before="240" w:after="240"/>
      </w:pPr>
      <w:r w:rsidRPr="00CD6316">
        <w:lastRenderedPageBreak/>
        <w:t xml:space="preserve">Los </w:t>
      </w:r>
      <w:r w:rsidRPr="00CD6316">
        <w:rPr>
          <w:b/>
        </w:rPr>
        <w:t>códigos bidimensionales</w:t>
      </w:r>
      <w:r w:rsidRPr="00CD6316">
        <w:t xml:space="preserve"> o </w:t>
      </w:r>
      <w:r w:rsidRPr="00CD6316">
        <w:rPr>
          <w:b/>
        </w:rPr>
        <w:t xml:space="preserve">códigos QR, </w:t>
      </w:r>
      <w:r w:rsidRPr="00CD6316">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CD6316">
        <w:rPr>
          <w:b/>
        </w:rPr>
        <w:t>Sujeto Obligado</w:t>
      </w:r>
      <w:r w:rsidRPr="00CD6316">
        <w:t xml:space="preserve"> analizar dicha circunstancia con la finalidad de determinar si se actualiza algún supuesto de confidencialidad.</w:t>
      </w:r>
    </w:p>
    <w:p w14:paraId="33806293" w14:textId="1A6B150E" w:rsidR="00607E3B" w:rsidRPr="00CD6316" w:rsidRDefault="00871744" w:rsidP="00CD6316">
      <w:pPr>
        <w:ind w:right="-93"/>
      </w:pPr>
      <w:r w:rsidRPr="00CD6316">
        <w:t xml:space="preserve">En tal sentido, si derivado del análisis efectuado por el </w:t>
      </w:r>
      <w:r w:rsidRPr="00CD6316">
        <w:rPr>
          <w:b/>
        </w:rPr>
        <w:t>Sujeto Obligado</w:t>
      </w:r>
      <w:r w:rsidRPr="00CD6316">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8667315" w14:textId="77777777" w:rsidR="00FB160A" w:rsidRPr="00CD6316" w:rsidRDefault="00FB160A" w:rsidP="00CD6316">
      <w:pPr>
        <w:ind w:right="-93"/>
      </w:pPr>
    </w:p>
    <w:p w14:paraId="5142A7D7" w14:textId="04AE2DE9" w:rsidR="00FB160A" w:rsidRPr="00CD6316" w:rsidRDefault="00FB160A" w:rsidP="00CD6316">
      <w:pPr>
        <w:ind w:right="-93"/>
        <w:rPr>
          <w:rFonts w:cs="Tahoma"/>
          <w:bCs/>
          <w:szCs w:val="22"/>
        </w:rPr>
      </w:pPr>
      <w:r w:rsidRPr="00CD6316">
        <w:rPr>
          <w:rFonts w:cs="Tahoma"/>
          <w:b/>
          <w:bCs/>
          <w:szCs w:val="22"/>
        </w:rPr>
        <w:t>Firma del titular:</w:t>
      </w:r>
    </w:p>
    <w:p w14:paraId="49B01F50" w14:textId="77777777" w:rsidR="00FB160A" w:rsidRPr="00CD6316" w:rsidRDefault="00FB160A" w:rsidP="00CD6316">
      <w:pPr>
        <w:ind w:right="-93"/>
        <w:rPr>
          <w:rFonts w:cs="Tahoma"/>
          <w:bCs/>
          <w:szCs w:val="22"/>
        </w:rPr>
      </w:pPr>
    </w:p>
    <w:p w14:paraId="1B48C5E5" w14:textId="052DD0CE" w:rsidR="00FB160A" w:rsidRPr="00CD6316" w:rsidRDefault="00FB160A" w:rsidP="00CD6316">
      <w:pPr>
        <w:ind w:right="-93"/>
        <w:rPr>
          <w:rFonts w:cs="Tahoma"/>
          <w:bCs/>
          <w:szCs w:val="22"/>
        </w:rPr>
      </w:pPr>
      <w:r w:rsidRPr="00CD6316">
        <w:rPr>
          <w:rFonts w:cs="Tahoma"/>
          <w:bCs/>
          <w:szCs w:val="22"/>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1DCB327" w14:textId="77777777" w:rsidR="00FB160A" w:rsidRPr="00CD6316" w:rsidRDefault="00FB160A" w:rsidP="00CD6316">
      <w:pPr>
        <w:ind w:right="-93"/>
        <w:rPr>
          <w:rFonts w:cs="Tahoma"/>
          <w:bCs/>
          <w:szCs w:val="22"/>
        </w:rPr>
      </w:pPr>
    </w:p>
    <w:p w14:paraId="4D59C186" w14:textId="1AD1AFE8" w:rsidR="00FB160A" w:rsidRPr="00CD6316" w:rsidRDefault="00FB160A" w:rsidP="00CD6316">
      <w:pPr>
        <w:ind w:right="-93"/>
        <w:rPr>
          <w:rFonts w:cs="Tahoma"/>
          <w:bCs/>
          <w:szCs w:val="22"/>
        </w:rPr>
      </w:pPr>
      <w:r w:rsidRPr="00CD6316">
        <w:rPr>
          <w:rFonts w:cs="Tahoma"/>
          <w:bCs/>
          <w:szCs w:val="22"/>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w:t>
      </w:r>
      <w:r w:rsidRPr="00CD6316">
        <w:rPr>
          <w:rFonts w:cs="Tahoma"/>
          <w:bCs/>
          <w:szCs w:val="22"/>
        </w:rPr>
        <w:lastRenderedPageBreak/>
        <w:t>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4A4E1CA5" w14:textId="77777777" w:rsidR="00EF190B" w:rsidRPr="00CD6316" w:rsidRDefault="00EF190B" w:rsidP="00CD6316">
      <w:pPr>
        <w:ind w:right="-93"/>
        <w:rPr>
          <w:rFonts w:cs="Tahoma"/>
          <w:bCs/>
          <w:szCs w:val="22"/>
        </w:rPr>
      </w:pPr>
    </w:p>
    <w:p w14:paraId="6CD05AC4" w14:textId="2B0466E1" w:rsidR="00BD5A7C" w:rsidRPr="00CD6316" w:rsidRDefault="00871744" w:rsidP="00CD6316">
      <w:pPr>
        <w:pStyle w:val="Ttulo3"/>
      </w:pPr>
      <w:bookmarkStart w:id="43" w:name="_Toc199958733"/>
      <w:r w:rsidRPr="00CD6316">
        <w:t>e</w:t>
      </w:r>
      <w:r w:rsidR="00BD5A7C" w:rsidRPr="00CD6316">
        <w:t>) Conclusión</w:t>
      </w:r>
      <w:bookmarkEnd w:id="43"/>
    </w:p>
    <w:p w14:paraId="09C0A2F9" w14:textId="19E9FC04" w:rsidR="002C22A3" w:rsidRPr="00CD6316" w:rsidRDefault="00871744" w:rsidP="00CD6316">
      <w:pPr>
        <w:ind w:right="-93"/>
        <w:rPr>
          <w:rFonts w:cs="Tahoma"/>
          <w:bCs/>
          <w:szCs w:val="22"/>
        </w:rPr>
      </w:pPr>
      <w:bookmarkStart w:id="44" w:name="_Hlk165381027"/>
      <w:r w:rsidRPr="00CD6316">
        <w:t xml:space="preserve">En razón de lo anteriormente expuesto, este Instituto estima que las razones o motivos de inconformidad hechos valer por </w:t>
      </w:r>
      <w:r w:rsidRPr="00CD6316">
        <w:rPr>
          <w:b/>
        </w:rPr>
        <w:t>LA PARTE RECURRENTE</w:t>
      </w:r>
      <w:r w:rsidRPr="00CD6316">
        <w:t xml:space="preserve"> devienen </w:t>
      </w:r>
      <w:r w:rsidRPr="00CD6316">
        <w:rPr>
          <w:b/>
        </w:rPr>
        <w:t>fundadas</w:t>
      </w:r>
      <w:r w:rsidRPr="00CD6316">
        <w:t xml:space="preserve"> y suficientes para </w:t>
      </w:r>
      <w:r w:rsidRPr="00CD6316">
        <w:rPr>
          <w:b/>
        </w:rPr>
        <w:t>MODIFICAR</w:t>
      </w:r>
      <w:r w:rsidRPr="00CD6316">
        <w:t xml:space="preserve"> la respuesta del </w:t>
      </w:r>
      <w:r w:rsidRPr="00CD6316">
        <w:rPr>
          <w:b/>
        </w:rPr>
        <w:t>SUJETO OBLIGADO</w:t>
      </w:r>
      <w:r w:rsidRPr="00CD6316">
        <w:t xml:space="preserve"> y ordenarle haga entrega de la información materia de la solicitud.</w:t>
      </w:r>
    </w:p>
    <w:p w14:paraId="3E38E14E" w14:textId="77777777" w:rsidR="002C22A3" w:rsidRPr="00CD6316" w:rsidRDefault="002C22A3" w:rsidP="00CD6316">
      <w:pPr>
        <w:ind w:right="-93"/>
        <w:rPr>
          <w:rFonts w:cs="Tahoma"/>
          <w:bCs/>
          <w:szCs w:val="22"/>
        </w:rPr>
      </w:pPr>
    </w:p>
    <w:p w14:paraId="6C4C444E" w14:textId="6AEEE922" w:rsidR="00BD5A7C" w:rsidRDefault="00BD5A7C" w:rsidP="00CD6316">
      <w:pPr>
        <w:ind w:right="-93"/>
        <w:rPr>
          <w:rFonts w:cs="Tahoma"/>
          <w:bCs/>
          <w:szCs w:val="22"/>
        </w:rPr>
      </w:pPr>
      <w:r w:rsidRPr="00CD6316">
        <w:rPr>
          <w:rFonts w:cs="Tahoma"/>
          <w:bCs/>
          <w:szCs w:val="22"/>
        </w:rPr>
        <w:t xml:space="preserve">Así, con fundamento en lo establecido en los artículos 5, párrafos </w:t>
      </w:r>
      <w:r w:rsidR="000C22FD" w:rsidRPr="00CD6316">
        <w:t>trigésimo séptimo,  trigésimo octavo y trigésimo noveno</w:t>
      </w:r>
      <w:r w:rsidRPr="00CD6316">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C538776" w14:textId="77777777" w:rsidR="00CD6316" w:rsidRDefault="00CD6316" w:rsidP="00CD6316">
      <w:pPr>
        <w:ind w:right="-93"/>
        <w:rPr>
          <w:rFonts w:cs="Tahoma"/>
          <w:bCs/>
          <w:szCs w:val="22"/>
        </w:rPr>
      </w:pPr>
    </w:p>
    <w:p w14:paraId="2F6A7BCC" w14:textId="77777777" w:rsidR="00CD6316" w:rsidRDefault="00CD6316" w:rsidP="00CD6316">
      <w:pPr>
        <w:ind w:right="-93"/>
        <w:rPr>
          <w:rFonts w:cs="Tahoma"/>
          <w:bCs/>
          <w:szCs w:val="22"/>
        </w:rPr>
      </w:pPr>
    </w:p>
    <w:p w14:paraId="050501E8" w14:textId="77777777" w:rsidR="00CD6316" w:rsidRDefault="00CD6316" w:rsidP="00CD6316">
      <w:pPr>
        <w:ind w:right="-93"/>
        <w:rPr>
          <w:rFonts w:cs="Tahoma"/>
          <w:bCs/>
          <w:szCs w:val="22"/>
        </w:rPr>
      </w:pPr>
    </w:p>
    <w:p w14:paraId="01213052" w14:textId="77777777" w:rsidR="00CD6316" w:rsidRDefault="00CD6316" w:rsidP="00CD6316">
      <w:pPr>
        <w:ind w:right="-93"/>
        <w:rPr>
          <w:rFonts w:cs="Tahoma"/>
          <w:bCs/>
          <w:szCs w:val="22"/>
        </w:rPr>
      </w:pPr>
    </w:p>
    <w:p w14:paraId="2F7A1373" w14:textId="77777777" w:rsidR="00CD6316" w:rsidRDefault="00CD6316" w:rsidP="00CD6316">
      <w:pPr>
        <w:ind w:right="-93"/>
        <w:rPr>
          <w:rFonts w:cs="Tahoma"/>
          <w:bCs/>
          <w:szCs w:val="22"/>
        </w:rPr>
      </w:pPr>
    </w:p>
    <w:p w14:paraId="7F151A31" w14:textId="77777777" w:rsidR="00CD6316" w:rsidRDefault="00CD6316" w:rsidP="00CD6316">
      <w:pPr>
        <w:ind w:right="-93"/>
        <w:rPr>
          <w:rFonts w:cs="Tahoma"/>
          <w:bCs/>
          <w:szCs w:val="22"/>
        </w:rPr>
      </w:pPr>
    </w:p>
    <w:p w14:paraId="7FC3AD38" w14:textId="77777777" w:rsidR="00CD6316" w:rsidRPr="00CD6316" w:rsidRDefault="00CD6316" w:rsidP="00CD6316">
      <w:pPr>
        <w:ind w:right="-93"/>
        <w:rPr>
          <w:rFonts w:cs="Tahoma"/>
          <w:bCs/>
          <w:szCs w:val="22"/>
        </w:rPr>
      </w:pPr>
    </w:p>
    <w:p w14:paraId="5C396097" w14:textId="684A0E4F" w:rsidR="00664420" w:rsidRPr="00CD6316" w:rsidRDefault="00664420" w:rsidP="00CD6316">
      <w:pPr>
        <w:pStyle w:val="Ttulo1"/>
      </w:pPr>
      <w:bookmarkStart w:id="45" w:name="_Toc199958734"/>
      <w:bookmarkEnd w:id="44"/>
      <w:r w:rsidRPr="00CD6316">
        <w:lastRenderedPageBreak/>
        <w:t>RESUELVE</w:t>
      </w:r>
      <w:bookmarkEnd w:id="45"/>
    </w:p>
    <w:p w14:paraId="40DE562B" w14:textId="21A77C87" w:rsidR="00FC3CE0" w:rsidRPr="00CD6316" w:rsidRDefault="00FC3CE0" w:rsidP="00CD6316">
      <w:pPr>
        <w:widowControl w:val="0"/>
        <w:rPr>
          <w:rFonts w:eastAsia="Calibri" w:cs="Tahoma"/>
          <w:bCs/>
          <w:szCs w:val="22"/>
          <w:lang w:eastAsia="en-US"/>
        </w:rPr>
      </w:pPr>
      <w:r w:rsidRPr="00CD6316">
        <w:rPr>
          <w:b/>
          <w:bCs/>
        </w:rPr>
        <w:t>PRIMERO.</w:t>
      </w:r>
      <w:r w:rsidRPr="00CD6316">
        <w:t xml:space="preserve"> </w:t>
      </w:r>
      <w:r w:rsidRPr="00CD6316">
        <w:rPr>
          <w:rFonts w:cs="Tahoma"/>
          <w:szCs w:val="22"/>
        </w:rPr>
        <w:t xml:space="preserve">Se </w:t>
      </w:r>
      <w:r w:rsidR="007B3239" w:rsidRPr="00CD6316">
        <w:rPr>
          <w:rFonts w:cs="Tahoma"/>
          <w:b/>
          <w:bCs/>
          <w:szCs w:val="22"/>
        </w:rPr>
        <w:t>MODIFICA</w:t>
      </w:r>
      <w:r w:rsidR="00871744" w:rsidRPr="00CD6316">
        <w:rPr>
          <w:rFonts w:cs="Tahoma"/>
          <w:b/>
          <w:bCs/>
          <w:szCs w:val="22"/>
        </w:rPr>
        <w:t>N</w:t>
      </w:r>
      <w:r w:rsidRPr="00CD6316">
        <w:rPr>
          <w:rFonts w:cs="Tahoma"/>
          <w:szCs w:val="22"/>
        </w:rPr>
        <w:t xml:space="preserve"> la</w:t>
      </w:r>
      <w:r w:rsidR="00871744" w:rsidRPr="00CD6316">
        <w:rPr>
          <w:rFonts w:cs="Tahoma"/>
          <w:szCs w:val="22"/>
        </w:rPr>
        <w:t>s</w:t>
      </w:r>
      <w:r w:rsidRPr="00CD6316">
        <w:rPr>
          <w:rFonts w:cs="Tahoma"/>
          <w:szCs w:val="22"/>
        </w:rPr>
        <w:t xml:space="preserve"> respuesta</w:t>
      </w:r>
      <w:r w:rsidR="00871744" w:rsidRPr="00CD6316">
        <w:rPr>
          <w:rFonts w:cs="Tahoma"/>
          <w:szCs w:val="22"/>
        </w:rPr>
        <w:t>s</w:t>
      </w:r>
      <w:r w:rsidRPr="00CD6316">
        <w:rPr>
          <w:rFonts w:cs="Tahoma"/>
          <w:szCs w:val="22"/>
        </w:rPr>
        <w:t xml:space="preserve"> entregada</w:t>
      </w:r>
      <w:r w:rsidR="00871744" w:rsidRPr="00CD6316">
        <w:rPr>
          <w:rFonts w:cs="Tahoma"/>
          <w:szCs w:val="22"/>
        </w:rPr>
        <w:t>s</w:t>
      </w:r>
      <w:r w:rsidRPr="00CD6316">
        <w:rPr>
          <w:rFonts w:cs="Tahoma"/>
          <w:szCs w:val="22"/>
        </w:rPr>
        <w:t xml:space="preserve"> por el </w:t>
      </w:r>
      <w:r w:rsidR="004E5068" w:rsidRPr="00CD6316">
        <w:rPr>
          <w:rFonts w:cs="Tahoma"/>
          <w:b/>
          <w:bCs/>
          <w:szCs w:val="22"/>
        </w:rPr>
        <w:t>SUJETO OBLIGADO</w:t>
      </w:r>
      <w:r w:rsidR="004E5068" w:rsidRPr="00CD6316">
        <w:rPr>
          <w:rFonts w:cs="Tahoma"/>
          <w:szCs w:val="22"/>
        </w:rPr>
        <w:t xml:space="preserve"> </w:t>
      </w:r>
      <w:r w:rsidR="0041385B" w:rsidRPr="00CD6316">
        <w:rPr>
          <w:rFonts w:cs="Tahoma"/>
          <w:szCs w:val="22"/>
        </w:rPr>
        <w:t>en</w:t>
      </w:r>
      <w:r w:rsidRPr="00CD6316">
        <w:rPr>
          <w:rFonts w:cs="Tahoma"/>
          <w:szCs w:val="22"/>
        </w:rPr>
        <w:t xml:space="preserve"> la</w:t>
      </w:r>
      <w:r w:rsidR="00150CA5" w:rsidRPr="00CD6316">
        <w:rPr>
          <w:rFonts w:cs="Tahoma"/>
          <w:szCs w:val="22"/>
        </w:rPr>
        <w:t>s</w:t>
      </w:r>
      <w:r w:rsidRPr="00CD6316">
        <w:rPr>
          <w:rFonts w:cs="Tahoma"/>
          <w:szCs w:val="22"/>
        </w:rPr>
        <w:t xml:space="preserve"> solicitud</w:t>
      </w:r>
      <w:r w:rsidR="00150CA5" w:rsidRPr="00CD6316">
        <w:rPr>
          <w:rFonts w:cs="Tahoma"/>
          <w:szCs w:val="22"/>
        </w:rPr>
        <w:t>es</w:t>
      </w:r>
      <w:r w:rsidRPr="00CD6316">
        <w:rPr>
          <w:rFonts w:cs="Tahoma"/>
          <w:szCs w:val="22"/>
        </w:rPr>
        <w:t xml:space="preserve"> de información </w:t>
      </w:r>
      <w:r w:rsidR="00150CA5" w:rsidRPr="00CD6316">
        <w:rPr>
          <w:rFonts w:cs="Tahoma"/>
          <w:b/>
          <w:bCs/>
        </w:rPr>
        <w:t>00004/DIFLAPAZ/IP/2025, 00005/DIFLAPAZ/IP/2025, 00006/DIFLAPAZ/IP/2025, 00007/DIFLAPAZ/IP/2025, 00012/DIFLAPAZ/IP/2025, 00013/DIFLAPAZ/IP/2025, 00014/DIFLAPAZ/IP/2025, 00015/DIFLAPAZ/IP/2025, 00016/DIFLAPAZ/IP/2025 y 00017/DIFLAPAZ/IP/2025</w:t>
      </w:r>
      <w:r w:rsidR="002C22A3" w:rsidRPr="00CD6316">
        <w:rPr>
          <w:rFonts w:cs="Tahoma"/>
        </w:rPr>
        <w:t>,</w:t>
      </w:r>
      <w:r w:rsidRPr="00CD6316">
        <w:rPr>
          <w:rFonts w:cs="Tahoma"/>
          <w:bCs/>
          <w:szCs w:val="22"/>
        </w:rPr>
        <w:t xml:space="preserve"> </w:t>
      </w:r>
      <w:r w:rsidRPr="00CD6316">
        <w:rPr>
          <w:rFonts w:eastAsia="Calibri" w:cs="Tahoma"/>
          <w:bCs/>
          <w:szCs w:val="22"/>
          <w:lang w:eastAsia="en-US"/>
        </w:rPr>
        <w:t xml:space="preserve">por resultar </w:t>
      </w:r>
      <w:r w:rsidRPr="00CD6316">
        <w:rPr>
          <w:rFonts w:eastAsia="Calibri" w:cs="Tahoma"/>
          <w:b/>
          <w:bCs/>
          <w:szCs w:val="22"/>
          <w:lang w:eastAsia="en-US"/>
        </w:rPr>
        <w:t>FUNDADAS</w:t>
      </w:r>
      <w:r w:rsidRPr="00CD6316">
        <w:rPr>
          <w:rFonts w:eastAsia="Calibri" w:cs="Tahoma"/>
          <w:bCs/>
          <w:szCs w:val="22"/>
          <w:lang w:eastAsia="en-US"/>
        </w:rPr>
        <w:t xml:space="preserve"> las razones o motivos de inconformidad hechos valer por </w:t>
      </w:r>
      <w:r w:rsidRPr="00CD6316">
        <w:rPr>
          <w:rFonts w:eastAsia="Calibri" w:cs="Tahoma"/>
          <w:b/>
          <w:szCs w:val="22"/>
          <w:lang w:eastAsia="en-US"/>
        </w:rPr>
        <w:t>LA PARTE RECURRENTE</w:t>
      </w:r>
      <w:r w:rsidR="00150CA5" w:rsidRPr="00CD6316">
        <w:rPr>
          <w:rFonts w:eastAsia="Calibri" w:cs="Tahoma"/>
          <w:bCs/>
          <w:szCs w:val="22"/>
          <w:lang w:eastAsia="en-US"/>
        </w:rPr>
        <w:t xml:space="preserve"> en los</w:t>
      </w:r>
      <w:r w:rsidRPr="00CD6316">
        <w:rPr>
          <w:rFonts w:eastAsia="Calibri" w:cs="Tahoma"/>
          <w:bCs/>
          <w:szCs w:val="22"/>
          <w:lang w:eastAsia="en-US"/>
        </w:rPr>
        <w:t xml:space="preserve"> Recurso</w:t>
      </w:r>
      <w:r w:rsidR="00150CA5" w:rsidRPr="00CD6316">
        <w:rPr>
          <w:rFonts w:eastAsia="Calibri" w:cs="Tahoma"/>
          <w:bCs/>
          <w:szCs w:val="22"/>
          <w:lang w:eastAsia="en-US"/>
        </w:rPr>
        <w:t>s</w:t>
      </w:r>
      <w:r w:rsidRPr="00CD6316">
        <w:rPr>
          <w:rFonts w:eastAsia="Calibri" w:cs="Tahoma"/>
          <w:bCs/>
          <w:szCs w:val="22"/>
          <w:lang w:eastAsia="en-US"/>
        </w:rPr>
        <w:t xml:space="preserve"> de Revisión </w:t>
      </w:r>
      <w:r w:rsidR="00150CA5" w:rsidRPr="00CD6316">
        <w:rPr>
          <w:rFonts w:cs="Tahoma"/>
          <w:b/>
          <w:bCs/>
          <w:szCs w:val="22"/>
        </w:rPr>
        <w:t>02262/INFOEM/IP/RR/2025, 2263/INFOEM/IP/RR/2025, 2264/INFOEM/IP/RR/2025, 2265/INFOEM/IP/RR/2025, 2269/INFOEM/IP/RR/2025, 2270/INFOEM/IP/RR/2025, 2272/INFOEM/IP/RR/2025, 2273/INFOEM/IP/RR/2025, 2274/INFOEM/IP/RR/2025 y 2275/INFOEM/IP/RR/2025</w:t>
      </w:r>
      <w:r w:rsidRPr="00CD6316">
        <w:rPr>
          <w:rFonts w:eastAsiaTheme="minorHAnsi" w:cstheme="minorBidi"/>
          <w:szCs w:val="22"/>
          <w:lang w:eastAsia="en-US"/>
        </w:rPr>
        <w:t>,</w:t>
      </w:r>
      <w:r w:rsidRPr="00CD6316">
        <w:rPr>
          <w:rFonts w:cs="Tahoma"/>
          <w:b/>
          <w:szCs w:val="22"/>
        </w:rPr>
        <w:t xml:space="preserve"> </w:t>
      </w:r>
      <w:r w:rsidRPr="00CD6316">
        <w:rPr>
          <w:rFonts w:eastAsia="Calibri" w:cs="Tahoma"/>
          <w:bCs/>
          <w:szCs w:val="22"/>
          <w:lang w:eastAsia="en-US"/>
        </w:rPr>
        <w:t xml:space="preserve">en términos del considerando </w:t>
      </w:r>
      <w:r w:rsidRPr="00CD6316">
        <w:rPr>
          <w:rFonts w:eastAsia="Calibri" w:cs="Tahoma"/>
          <w:b/>
          <w:szCs w:val="22"/>
          <w:lang w:eastAsia="en-US"/>
        </w:rPr>
        <w:t>SEGUNDO</w:t>
      </w:r>
      <w:r w:rsidRPr="00CD6316">
        <w:rPr>
          <w:rFonts w:eastAsia="Calibri" w:cs="Tahoma"/>
          <w:bCs/>
          <w:szCs w:val="22"/>
          <w:lang w:eastAsia="en-US"/>
        </w:rPr>
        <w:t xml:space="preserve"> de la presente Resolución.</w:t>
      </w:r>
    </w:p>
    <w:p w14:paraId="78D4A482" w14:textId="77777777" w:rsidR="00FC3CE0" w:rsidRPr="00CD6316" w:rsidRDefault="00FC3CE0" w:rsidP="00CD6316">
      <w:pPr>
        <w:widowControl w:val="0"/>
        <w:rPr>
          <w:rFonts w:eastAsia="Calibri" w:cs="Tahoma"/>
          <w:bCs/>
          <w:szCs w:val="22"/>
          <w:lang w:eastAsia="en-US"/>
        </w:rPr>
      </w:pPr>
    </w:p>
    <w:p w14:paraId="16CF919C" w14:textId="4C7D6959" w:rsidR="00FC3CE0" w:rsidRPr="00CD6316" w:rsidRDefault="00FC3CE0" w:rsidP="00CD6316">
      <w:pPr>
        <w:ind w:right="-93"/>
        <w:rPr>
          <w:rFonts w:eastAsia="Calibri" w:cs="Tahoma"/>
          <w:bCs/>
          <w:szCs w:val="22"/>
          <w:lang w:eastAsia="en-US"/>
        </w:rPr>
      </w:pPr>
      <w:r w:rsidRPr="00CD6316">
        <w:rPr>
          <w:rFonts w:eastAsia="Calibri" w:cs="Tahoma"/>
          <w:b/>
          <w:bCs/>
          <w:szCs w:val="22"/>
          <w:lang w:eastAsia="en-US"/>
        </w:rPr>
        <w:t>SEGUNDO.</w:t>
      </w:r>
      <w:r w:rsidRPr="00CD6316">
        <w:rPr>
          <w:rFonts w:eastAsia="Calibri" w:cs="Tahoma"/>
          <w:szCs w:val="22"/>
          <w:lang w:eastAsia="es-MX"/>
        </w:rPr>
        <w:t xml:space="preserve"> Se </w:t>
      </w:r>
      <w:r w:rsidRPr="00CD6316">
        <w:rPr>
          <w:rFonts w:eastAsia="Calibri" w:cs="Tahoma"/>
          <w:b/>
          <w:szCs w:val="22"/>
          <w:lang w:eastAsia="es-MX"/>
        </w:rPr>
        <w:t xml:space="preserve">ORDENA </w:t>
      </w:r>
      <w:r w:rsidRPr="00CD6316">
        <w:rPr>
          <w:rFonts w:eastAsia="Calibri" w:cs="Tahoma"/>
          <w:szCs w:val="22"/>
          <w:lang w:eastAsia="es-MX"/>
        </w:rPr>
        <w:t xml:space="preserve">al </w:t>
      </w:r>
      <w:r w:rsidRPr="00CD6316">
        <w:rPr>
          <w:rFonts w:eastAsia="Calibri" w:cs="Tahoma"/>
          <w:b/>
          <w:bCs/>
          <w:szCs w:val="22"/>
          <w:lang w:eastAsia="es-MX"/>
        </w:rPr>
        <w:t>SUJETO OBLIGADO</w:t>
      </w:r>
      <w:r w:rsidRPr="00CD6316">
        <w:rPr>
          <w:rFonts w:eastAsia="Calibri" w:cs="Tahoma"/>
          <w:szCs w:val="22"/>
          <w:lang w:eastAsia="es-MX"/>
        </w:rPr>
        <w:t xml:space="preserve">, </w:t>
      </w:r>
      <w:r w:rsidRPr="00CD6316">
        <w:rPr>
          <w:rFonts w:eastAsia="Calibri" w:cs="Tahoma"/>
          <w:bCs/>
          <w:szCs w:val="22"/>
          <w:lang w:eastAsia="en-US"/>
        </w:rPr>
        <w:t xml:space="preserve">a efecto de que, entregue a través del </w:t>
      </w:r>
      <w:r w:rsidR="00233005" w:rsidRPr="00CD6316">
        <w:rPr>
          <w:rFonts w:eastAsia="Calibri" w:cs="Tahoma"/>
          <w:b/>
          <w:bCs/>
          <w:szCs w:val="22"/>
          <w:lang w:eastAsia="en-US"/>
        </w:rPr>
        <w:t>SAIMEX</w:t>
      </w:r>
      <w:r w:rsidR="00573747" w:rsidRPr="00CD6316">
        <w:rPr>
          <w:rFonts w:eastAsia="Calibri" w:cs="Tahoma"/>
          <w:bCs/>
          <w:szCs w:val="22"/>
          <w:lang w:eastAsia="en-US"/>
        </w:rPr>
        <w:t xml:space="preserve">, </w:t>
      </w:r>
      <w:r w:rsidR="00C92E45" w:rsidRPr="00CD6316">
        <w:rPr>
          <w:rFonts w:eastAsia="Calibri" w:cs="Tahoma"/>
          <w:bCs/>
          <w:szCs w:val="22"/>
          <w:lang w:eastAsia="en-US"/>
        </w:rPr>
        <w:t xml:space="preserve">de ser procedente en </w:t>
      </w:r>
      <w:r w:rsidR="00C92E45" w:rsidRPr="00CD6316">
        <w:rPr>
          <w:rFonts w:eastAsia="Calibri" w:cs="Tahoma"/>
          <w:b/>
          <w:bCs/>
          <w:szCs w:val="22"/>
          <w:lang w:eastAsia="en-US"/>
        </w:rPr>
        <w:t xml:space="preserve">versión pública </w:t>
      </w:r>
      <w:r w:rsidR="00B653A1" w:rsidRPr="00CD6316">
        <w:rPr>
          <w:rFonts w:eastAsia="Calibri" w:cs="Tahoma"/>
          <w:bCs/>
          <w:szCs w:val="22"/>
          <w:lang w:eastAsia="en-US"/>
        </w:rPr>
        <w:t xml:space="preserve">los documentos donde conste </w:t>
      </w:r>
      <w:r w:rsidRPr="00CD6316">
        <w:rPr>
          <w:rFonts w:eastAsia="Calibri" w:cs="Tahoma"/>
          <w:bCs/>
          <w:szCs w:val="22"/>
          <w:lang w:eastAsia="en-US"/>
        </w:rPr>
        <w:t>lo siguiente:</w:t>
      </w:r>
    </w:p>
    <w:p w14:paraId="7FB6FAAC" w14:textId="3032EF87" w:rsidR="001E196B" w:rsidRPr="00CD6316" w:rsidRDefault="001E196B" w:rsidP="00CD6316">
      <w:pPr>
        <w:ind w:right="-93"/>
        <w:rPr>
          <w:rFonts w:eastAsia="Calibri" w:cs="Tahoma"/>
          <w:bCs/>
          <w:szCs w:val="22"/>
          <w:lang w:eastAsia="en-US"/>
        </w:rPr>
      </w:pPr>
    </w:p>
    <w:p w14:paraId="6C100645" w14:textId="71D33B22" w:rsidR="00573747" w:rsidRPr="00CD6316" w:rsidRDefault="00C92E45" w:rsidP="00CD6316">
      <w:pPr>
        <w:pStyle w:val="Prrafodelista"/>
        <w:numPr>
          <w:ilvl w:val="0"/>
          <w:numId w:val="21"/>
        </w:numPr>
        <w:ind w:right="-93"/>
        <w:rPr>
          <w:rFonts w:eastAsia="Calibri" w:cs="Tahoma"/>
          <w:bCs/>
          <w:szCs w:val="22"/>
          <w:lang w:eastAsia="en-US"/>
        </w:rPr>
      </w:pPr>
      <w:r w:rsidRPr="00CD6316">
        <w:rPr>
          <w:rFonts w:eastAsia="Calibri" w:cs="Tahoma"/>
          <w:bCs/>
          <w:szCs w:val="22"/>
          <w:lang w:eastAsia="en-US"/>
        </w:rPr>
        <w:t>Los</w:t>
      </w:r>
      <w:r w:rsidR="00150CA5" w:rsidRPr="00CD6316">
        <w:rPr>
          <w:rFonts w:eastAsia="Calibri" w:cs="Tahoma"/>
          <w:bCs/>
          <w:szCs w:val="22"/>
          <w:lang w:eastAsia="en-US"/>
        </w:rPr>
        <w:t xml:space="preserve"> documentos que acreditan el grado de estudios remitidos en respuesta</w:t>
      </w:r>
      <w:r w:rsidRPr="00CD6316">
        <w:rPr>
          <w:rFonts w:eastAsia="Calibri" w:cs="Tahoma"/>
          <w:bCs/>
          <w:szCs w:val="22"/>
          <w:lang w:eastAsia="en-US"/>
        </w:rPr>
        <w:t xml:space="preserve">, en </w:t>
      </w:r>
      <w:r w:rsidRPr="00CD6316">
        <w:rPr>
          <w:rFonts w:eastAsia="Calibri" w:cs="Tahoma"/>
          <w:b/>
          <w:bCs/>
          <w:szCs w:val="22"/>
          <w:lang w:eastAsia="en-US"/>
        </w:rPr>
        <w:t>correcta versión pública</w:t>
      </w:r>
      <w:r w:rsidRPr="00CD6316">
        <w:rPr>
          <w:rFonts w:eastAsia="Calibri" w:cs="Tahoma"/>
          <w:bCs/>
          <w:szCs w:val="22"/>
          <w:lang w:eastAsia="en-US"/>
        </w:rPr>
        <w:t>,</w:t>
      </w:r>
    </w:p>
    <w:p w14:paraId="5DFCF394" w14:textId="423EACD3" w:rsidR="00150CA5" w:rsidRPr="00CD6316" w:rsidRDefault="00150CA5" w:rsidP="00CD6316">
      <w:pPr>
        <w:pStyle w:val="Prrafodelista"/>
        <w:numPr>
          <w:ilvl w:val="0"/>
          <w:numId w:val="21"/>
        </w:numPr>
        <w:ind w:right="-93"/>
        <w:rPr>
          <w:rFonts w:eastAsia="Calibri" w:cs="Tahoma"/>
          <w:bCs/>
          <w:szCs w:val="22"/>
          <w:lang w:eastAsia="en-US"/>
        </w:rPr>
      </w:pPr>
      <w:r w:rsidRPr="00CD6316">
        <w:rPr>
          <w:rFonts w:eastAsia="Calibri" w:cs="Tahoma"/>
          <w:bCs/>
          <w:szCs w:val="22"/>
          <w:lang w:eastAsia="en-US"/>
        </w:rPr>
        <w:t xml:space="preserve">Los documentos que dan cuenta de la certificación de competencia laboral del Titular de la Unidad de Transparencia y Estancia Infantil, en una </w:t>
      </w:r>
      <w:r w:rsidRPr="00CD6316">
        <w:rPr>
          <w:rFonts w:eastAsia="Calibri" w:cs="Tahoma"/>
          <w:b/>
          <w:bCs/>
          <w:szCs w:val="22"/>
          <w:lang w:eastAsia="en-US"/>
        </w:rPr>
        <w:t>correcta versión pública</w:t>
      </w:r>
      <w:r w:rsidRPr="00CD6316">
        <w:rPr>
          <w:rFonts w:eastAsia="Calibri" w:cs="Tahoma"/>
          <w:bCs/>
          <w:szCs w:val="22"/>
          <w:lang w:eastAsia="en-US"/>
        </w:rPr>
        <w:t>.</w:t>
      </w:r>
    </w:p>
    <w:p w14:paraId="7978F816" w14:textId="2D97BFBD" w:rsidR="00150CA5" w:rsidRPr="00CD6316" w:rsidRDefault="00150CA5" w:rsidP="00CD6316">
      <w:pPr>
        <w:pStyle w:val="Prrafodelista"/>
        <w:numPr>
          <w:ilvl w:val="0"/>
          <w:numId w:val="21"/>
        </w:numPr>
        <w:ind w:right="-93"/>
        <w:rPr>
          <w:rFonts w:eastAsia="Calibri" w:cs="Tahoma"/>
          <w:bCs/>
          <w:szCs w:val="22"/>
          <w:lang w:eastAsia="en-US"/>
        </w:rPr>
      </w:pPr>
      <w:r w:rsidRPr="00CD6316">
        <w:rPr>
          <w:rFonts w:eastAsia="Calibri" w:cs="Tahoma"/>
          <w:bCs/>
          <w:szCs w:val="22"/>
          <w:lang w:eastAsia="en-US"/>
        </w:rPr>
        <w:t>Certificación o documento que acredite los cursos tomados a la fecha de la solicitud, por el Titular de la UIPPE.</w:t>
      </w:r>
    </w:p>
    <w:p w14:paraId="79D8C18F" w14:textId="674855B1" w:rsidR="00150CA5" w:rsidRPr="00CD6316" w:rsidRDefault="00150CA5" w:rsidP="00CD6316">
      <w:pPr>
        <w:pStyle w:val="Prrafodelista"/>
        <w:numPr>
          <w:ilvl w:val="0"/>
          <w:numId w:val="21"/>
        </w:numPr>
        <w:ind w:right="-93"/>
        <w:rPr>
          <w:rFonts w:eastAsia="Calibri" w:cs="Tahoma"/>
          <w:bCs/>
          <w:szCs w:val="22"/>
          <w:lang w:eastAsia="en-US"/>
        </w:rPr>
      </w:pPr>
      <w:r w:rsidRPr="00CD6316">
        <w:rPr>
          <w:rFonts w:eastAsia="Calibri" w:cs="Tahoma"/>
          <w:bCs/>
          <w:szCs w:val="22"/>
          <w:lang w:eastAsia="en-US"/>
        </w:rPr>
        <w:t xml:space="preserve">Los documentos que den cuenta de los cursos tomados a la fecha de la solicitud, por el </w:t>
      </w:r>
      <w:r w:rsidR="00FB160A" w:rsidRPr="00CD6316">
        <w:rPr>
          <w:rFonts w:eastAsia="Calibri" w:cs="Tahoma"/>
          <w:bCs/>
          <w:szCs w:val="22"/>
          <w:lang w:eastAsia="en-US"/>
        </w:rPr>
        <w:t xml:space="preserve">Titular del área de Recursos Humanos, </w:t>
      </w:r>
      <w:r w:rsidRPr="00CD6316">
        <w:rPr>
          <w:rFonts w:eastAsia="Calibri"/>
          <w:lang w:eastAsia="es-ES_tradnl"/>
        </w:rPr>
        <w:t>Titular del área de Trabajo Social y Personal adscrito a la Procuraduría y servicios jurídicos o área equivalente.</w:t>
      </w:r>
    </w:p>
    <w:p w14:paraId="762CC662" w14:textId="2193A67B" w:rsidR="00150CA5" w:rsidRPr="00CD6316" w:rsidRDefault="00150CA5" w:rsidP="00CD6316">
      <w:pPr>
        <w:pStyle w:val="Prrafodelista"/>
        <w:numPr>
          <w:ilvl w:val="0"/>
          <w:numId w:val="21"/>
        </w:numPr>
        <w:ind w:right="-93"/>
        <w:rPr>
          <w:rFonts w:eastAsia="Calibri" w:cs="Tahoma"/>
          <w:bCs/>
          <w:szCs w:val="22"/>
          <w:lang w:eastAsia="en-US"/>
        </w:rPr>
      </w:pPr>
      <w:r w:rsidRPr="00CD6316">
        <w:rPr>
          <w:rFonts w:eastAsia="Calibri"/>
          <w:lang w:eastAsia="es-ES_tradnl"/>
        </w:rPr>
        <w:lastRenderedPageBreak/>
        <w:t>Recibos de nómina de la prime</w:t>
      </w:r>
      <w:r w:rsidR="00FB160A" w:rsidRPr="00CD6316">
        <w:rPr>
          <w:rFonts w:eastAsia="Calibri"/>
          <w:lang w:eastAsia="es-ES_tradnl"/>
        </w:rPr>
        <w:t xml:space="preserve">ra quincena de enero de 2025 de los asesores jurídicos o abogados adscritos al </w:t>
      </w:r>
      <w:r w:rsidR="00FB160A" w:rsidRPr="00CD6316">
        <w:rPr>
          <w:rFonts w:eastAsia="Calibri"/>
          <w:b/>
          <w:lang w:eastAsia="es-ES_tradnl"/>
        </w:rPr>
        <w:t>SUJETO OBLIGADO</w:t>
      </w:r>
      <w:r w:rsidRPr="00CD6316">
        <w:t>.</w:t>
      </w:r>
    </w:p>
    <w:p w14:paraId="498E10A7" w14:textId="77777777" w:rsidR="007B3239" w:rsidRPr="00CD6316" w:rsidRDefault="007B3239" w:rsidP="00CD6316">
      <w:pPr>
        <w:pStyle w:val="Prrafodelista"/>
        <w:ind w:right="-93"/>
        <w:rPr>
          <w:rFonts w:eastAsia="Calibri" w:cs="Tahoma"/>
          <w:bCs/>
          <w:szCs w:val="22"/>
          <w:lang w:eastAsia="en-US"/>
        </w:rPr>
      </w:pPr>
    </w:p>
    <w:p w14:paraId="0D2BCDCA" w14:textId="4284248F" w:rsidR="00150CA5" w:rsidRPr="00CD6316" w:rsidRDefault="00150CA5" w:rsidP="00CD6316">
      <w:r w:rsidRPr="00CD6316">
        <w:t>De ser necesarias las versiones públicas, deberá hacer entrega del Acuerdo del Comité de Transparencia mediante el cual se apruebe la clasificación de información, en términos del artículo 49, fracción VIII de la Ley de Transparencia y Acceso a la Información Pública del Estado de México y Municipios.</w:t>
      </w:r>
    </w:p>
    <w:p w14:paraId="09AC0F83" w14:textId="15968352" w:rsidR="00150CA5" w:rsidRPr="00CD6316" w:rsidRDefault="00150CA5" w:rsidP="00CD6316"/>
    <w:p w14:paraId="2C8C491C" w14:textId="475B6451" w:rsidR="007B3239" w:rsidRPr="00CD6316" w:rsidRDefault="007B3239" w:rsidP="00CD6316">
      <w:r w:rsidRPr="00CD6316">
        <w:t>Para el caso de que la info</w:t>
      </w:r>
      <w:r w:rsidR="00150CA5" w:rsidRPr="00CD6316">
        <w:t>rmación ordenada en el inciso 3 y 4</w:t>
      </w:r>
      <w:r w:rsidRPr="00CD6316">
        <w:t xml:space="preserve">, no obre en los archivos del </w:t>
      </w:r>
      <w:r w:rsidRPr="00CD6316">
        <w:rPr>
          <w:b/>
        </w:rPr>
        <w:t>SUJETO OBLIGADO</w:t>
      </w:r>
      <w:r w:rsidRPr="00CD6316">
        <w:t xml:space="preserve">, bastará con que así lo haga del conocimiento de </w:t>
      </w:r>
      <w:r w:rsidR="00C92E45" w:rsidRPr="00CD6316">
        <w:rPr>
          <w:b/>
        </w:rPr>
        <w:t>LA PARTE RECURRENTE</w:t>
      </w:r>
      <w:r w:rsidRPr="00CD6316">
        <w:t>.</w:t>
      </w:r>
    </w:p>
    <w:p w14:paraId="7E68D565" w14:textId="4F312DA9" w:rsidR="00FC3CE0" w:rsidRPr="00CD6316" w:rsidRDefault="00FC3CE0" w:rsidP="00CD6316"/>
    <w:p w14:paraId="14C2AD60" w14:textId="0297994B" w:rsidR="00FC3CE0" w:rsidRPr="00CD6316" w:rsidRDefault="00FC3CE0" w:rsidP="00CD6316">
      <w:r w:rsidRPr="00CD6316">
        <w:rPr>
          <w:b/>
          <w:bCs/>
        </w:rPr>
        <w:t>TERCERO.</w:t>
      </w:r>
      <w:r w:rsidRPr="00CD6316">
        <w:t xml:space="preserve"> Notifíquese la presente resolución al Titular de la Unidad de Transparencia del </w:t>
      </w:r>
      <w:r w:rsidR="008B1E16" w:rsidRPr="00CD6316">
        <w:rPr>
          <w:b/>
          <w:bCs/>
        </w:rPr>
        <w:t>SUJETO OBLIGADO</w:t>
      </w:r>
      <w:r w:rsidR="001E196B" w:rsidRPr="00CD6316">
        <w:rPr>
          <w:b/>
          <w:bCs/>
        </w:rPr>
        <w:t xml:space="preserve"> a través del SAIMEX</w:t>
      </w:r>
      <w:r w:rsidRPr="00CD6316">
        <w:t xml:space="preserve">, para que conforme al artículo 186 último párrafo, 189 segundo párrafo y 194 de la Ley de Transparencia y Acceso a la Información Pública del Estado de México y Municipios, dé cumplimiento a lo ordenado dentro del plazo de </w:t>
      </w:r>
      <w:r w:rsidRPr="00CD6316">
        <w:rPr>
          <w:b/>
          <w:bCs/>
        </w:rPr>
        <w:t>diez días hábiles</w:t>
      </w:r>
      <w:r w:rsidRPr="00CD6316">
        <w:t xml:space="preserve">, e informe a este Instituto en un plazo de </w:t>
      </w:r>
      <w:r w:rsidRPr="00CD6316">
        <w:rPr>
          <w:b/>
          <w:bCs/>
        </w:rPr>
        <w:t>tres días hábiles</w:t>
      </w:r>
      <w:r w:rsidRPr="00CD6316">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CD6316" w:rsidRDefault="00FC3CE0" w:rsidP="00CD6316"/>
    <w:p w14:paraId="16A4F4E2" w14:textId="64DF9CE2" w:rsidR="00FC3CE0" w:rsidRPr="00CD6316" w:rsidRDefault="00FC3CE0" w:rsidP="00CD6316">
      <w:r w:rsidRPr="00CD6316">
        <w:rPr>
          <w:b/>
          <w:bCs/>
        </w:rPr>
        <w:t>CUARTO.</w:t>
      </w:r>
      <w:r w:rsidRPr="00CD6316">
        <w:t xml:space="preserve"> Notifíquese a </w:t>
      </w:r>
      <w:r w:rsidRPr="00CD6316">
        <w:rPr>
          <w:b/>
          <w:bCs/>
        </w:rPr>
        <w:t>LA PARTE RECURRENTE</w:t>
      </w:r>
      <w:r w:rsidRPr="00CD6316">
        <w:t xml:space="preserve"> la presente resolución vía Sistema de Acceso a la Información Mexiquense </w:t>
      </w:r>
      <w:r w:rsidR="008B1E16" w:rsidRPr="00CD6316">
        <w:t>(</w:t>
      </w:r>
      <w:r w:rsidRPr="00CD6316">
        <w:t>SAIMEX</w:t>
      </w:r>
      <w:r w:rsidR="008B1E16" w:rsidRPr="00CD6316">
        <w:t>)</w:t>
      </w:r>
      <w:r w:rsidRPr="00CD6316">
        <w:t>.</w:t>
      </w:r>
    </w:p>
    <w:p w14:paraId="515336ED" w14:textId="77777777" w:rsidR="00FC3CE0" w:rsidRPr="00CD6316" w:rsidRDefault="00FC3CE0" w:rsidP="00CD6316"/>
    <w:p w14:paraId="006EFE1D" w14:textId="07CDFDE4" w:rsidR="00FC3CE0" w:rsidRPr="00CD6316" w:rsidRDefault="00FC3CE0" w:rsidP="00CD6316">
      <w:r w:rsidRPr="00CD6316">
        <w:rPr>
          <w:b/>
          <w:bCs/>
        </w:rPr>
        <w:lastRenderedPageBreak/>
        <w:t>QUINTO</w:t>
      </w:r>
      <w:r w:rsidRPr="00CD6316">
        <w:t>. Hágase del conocimiento a</w:t>
      </w:r>
      <w:r w:rsidR="008B1E16" w:rsidRPr="00CD6316">
        <w:t xml:space="preserve"> </w:t>
      </w:r>
      <w:r w:rsidR="008B1E16" w:rsidRPr="00CD6316">
        <w:rPr>
          <w:b/>
          <w:bCs/>
        </w:rPr>
        <w:t xml:space="preserve">LA PARTE </w:t>
      </w:r>
      <w:r w:rsidRPr="00CD6316">
        <w:rPr>
          <w:b/>
          <w:bCs/>
        </w:rPr>
        <w:t>RECURRENTE</w:t>
      </w:r>
      <w:r w:rsidRPr="00CD6316">
        <w:t xml:space="preserve"> que</w:t>
      </w:r>
      <w:r w:rsidR="008B1E16" w:rsidRPr="00CD6316">
        <w:t>,</w:t>
      </w:r>
      <w:r w:rsidRPr="00CD6316">
        <w:t xml:space="preserve"> de conformidad con lo establecido en el artículo 196 de la Ley de Transparencia y Acceso a la Información Pública del Estado de México y Municipios, podrá impugnar</w:t>
      </w:r>
      <w:r w:rsidR="008B1E16" w:rsidRPr="00CD6316">
        <w:t xml:space="preserve"> la presente resolución</w:t>
      </w:r>
      <w:r w:rsidRPr="00CD6316">
        <w:t xml:space="preserve"> vía Juicio de Amparo en los términos de las leyes aplicables.</w:t>
      </w:r>
    </w:p>
    <w:p w14:paraId="1E4467E1" w14:textId="77777777" w:rsidR="001F6646" w:rsidRPr="00CD6316" w:rsidRDefault="001F6646" w:rsidP="00CD6316"/>
    <w:p w14:paraId="43DF9D99" w14:textId="4C6E52F9" w:rsidR="00FC3CE0" w:rsidRPr="00CD6316" w:rsidRDefault="00FC3CE0" w:rsidP="00CD6316">
      <w:r w:rsidRPr="00CD6316">
        <w:rPr>
          <w:b/>
          <w:bCs/>
        </w:rPr>
        <w:t>SEXTO.</w:t>
      </w:r>
      <w:r w:rsidRPr="00CD6316">
        <w:t xml:space="preserve"> De conformidad con el artículo 198 de la Ley de Transparencia y Acceso a la Información Pública del Estado de México y Municipios, el </w:t>
      </w:r>
      <w:r w:rsidR="008B1E16" w:rsidRPr="00CD6316">
        <w:rPr>
          <w:b/>
          <w:bCs/>
        </w:rPr>
        <w:t>SUJETO OBLIGADO</w:t>
      </w:r>
      <w:r w:rsidR="008B1E16" w:rsidRPr="00CD6316">
        <w:t xml:space="preserve"> </w:t>
      </w:r>
      <w:r w:rsidRPr="00CD6316">
        <w:t>podrá solicitar</w:t>
      </w:r>
      <w:r w:rsidR="008B1E16" w:rsidRPr="00CD6316">
        <w:t xml:space="preserve"> </w:t>
      </w:r>
      <w:r w:rsidRPr="00CD6316">
        <w:t xml:space="preserve">una ampliación de plazo </w:t>
      </w:r>
      <w:r w:rsidR="008B1E16" w:rsidRPr="00CD6316">
        <w:t xml:space="preserve">de manera fundada y motivada, </w:t>
      </w:r>
      <w:r w:rsidRPr="00CD6316">
        <w:t>para el cumplimiento de la presente resolución.</w:t>
      </w:r>
    </w:p>
    <w:p w14:paraId="2BC8564F" w14:textId="77777777" w:rsidR="00FC3CE0" w:rsidRPr="00CD6316" w:rsidRDefault="00FC3CE0" w:rsidP="00CD6316">
      <w:pPr>
        <w:ind w:right="113"/>
        <w:rPr>
          <w:rFonts w:cs="Arial"/>
          <w:b/>
          <w:szCs w:val="22"/>
        </w:rPr>
      </w:pPr>
    </w:p>
    <w:p w14:paraId="712F805B" w14:textId="0787A620" w:rsidR="007B3239" w:rsidRPr="00CD6316" w:rsidRDefault="00664420" w:rsidP="00CD6316">
      <w:pPr>
        <w:rPr>
          <w:rFonts w:eastAsia="Palatino Linotype" w:cs="Palatino Linotype"/>
          <w:szCs w:val="22"/>
        </w:rPr>
      </w:pPr>
      <w:r w:rsidRPr="00CD6316">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906BF">
        <w:rPr>
          <w:rFonts w:eastAsia="Palatino Linotype" w:cs="Palatino Linotype"/>
          <w:szCs w:val="22"/>
        </w:rPr>
        <w:t xml:space="preserve"> </w:t>
      </w:r>
      <w:r w:rsidR="004906BF">
        <w:t>EMITIENDO VOTO PARTICULAR CONCURRENTE</w:t>
      </w:r>
      <w:r w:rsidRPr="00CD6316">
        <w:rPr>
          <w:rFonts w:eastAsia="Palatino Linotype" w:cs="Palatino Linotype"/>
          <w:szCs w:val="22"/>
        </w:rPr>
        <w:t>, SHARON CRISTINA MORALES MARTÍNEZ</w:t>
      </w:r>
      <w:r w:rsidR="004906BF">
        <w:rPr>
          <w:rFonts w:eastAsia="Palatino Linotype" w:cs="Palatino Linotype"/>
          <w:szCs w:val="22"/>
        </w:rPr>
        <w:t xml:space="preserve"> </w:t>
      </w:r>
      <w:r w:rsidR="004906BF">
        <w:t>EMITIENDO VOTO PARTICULAR</w:t>
      </w:r>
      <w:r w:rsidRPr="00CD6316">
        <w:rPr>
          <w:rFonts w:eastAsia="Palatino Linotype" w:cs="Palatino Linotype"/>
          <w:szCs w:val="22"/>
        </w:rPr>
        <w:t>, LUIS GUSTAVO PARRA NORIEGA</w:t>
      </w:r>
      <w:r w:rsidR="004906BF">
        <w:rPr>
          <w:rFonts w:eastAsia="Palatino Linotype" w:cs="Palatino Linotype"/>
          <w:szCs w:val="22"/>
        </w:rPr>
        <w:t xml:space="preserve"> </w:t>
      </w:r>
      <w:r w:rsidR="004906BF">
        <w:t>EMITIENDO VOTO PARTICULAR CONCURRENTE</w:t>
      </w:r>
      <w:r w:rsidRPr="00CD6316">
        <w:rPr>
          <w:rFonts w:eastAsia="Palatino Linotype" w:cs="Palatino Linotype"/>
          <w:szCs w:val="22"/>
        </w:rPr>
        <w:t xml:space="preserve"> Y GUADALUPE RAMÍREZ PEÑA</w:t>
      </w:r>
      <w:r w:rsidR="004906BF">
        <w:rPr>
          <w:rFonts w:eastAsia="Palatino Linotype" w:cs="Palatino Linotype"/>
          <w:szCs w:val="22"/>
        </w:rPr>
        <w:t xml:space="preserve"> </w:t>
      </w:r>
      <w:r w:rsidR="004906BF">
        <w:t>EMITIENDO VOTO PARTICULAR</w:t>
      </w:r>
      <w:r w:rsidRPr="00CD6316">
        <w:rPr>
          <w:rFonts w:eastAsia="Palatino Linotype" w:cs="Palatino Linotype"/>
          <w:szCs w:val="22"/>
        </w:rPr>
        <w:t xml:space="preserve">, EN LA </w:t>
      </w:r>
      <w:r w:rsidR="00150CA5" w:rsidRPr="00CD6316">
        <w:rPr>
          <w:rFonts w:eastAsia="Palatino Linotype" w:cs="Palatino Linotype"/>
          <w:szCs w:val="22"/>
        </w:rPr>
        <w:t>VIGÉSIMA</w:t>
      </w:r>
      <w:r w:rsidR="001E196B" w:rsidRPr="00CD6316">
        <w:rPr>
          <w:rFonts w:eastAsia="Palatino Linotype" w:cs="Palatino Linotype"/>
          <w:szCs w:val="22"/>
        </w:rPr>
        <w:t xml:space="preserve"> </w:t>
      </w:r>
      <w:r w:rsidRPr="00CD6316">
        <w:rPr>
          <w:rFonts w:eastAsia="Palatino Linotype" w:cs="Palatino Linotype"/>
          <w:szCs w:val="22"/>
        </w:rPr>
        <w:t xml:space="preserve">SESIÓN ORDINARIA, CELEBRADA EL </w:t>
      </w:r>
      <w:r w:rsidR="004E76A7" w:rsidRPr="00CD6316">
        <w:rPr>
          <w:rFonts w:eastAsia="Palatino Linotype" w:cs="Palatino Linotype"/>
          <w:szCs w:val="22"/>
        </w:rPr>
        <w:t>CUATRO DE JUNIO</w:t>
      </w:r>
      <w:r w:rsidR="00F07C02" w:rsidRPr="00CD6316">
        <w:rPr>
          <w:rFonts w:eastAsia="Palatino Linotype" w:cs="Palatino Linotype"/>
          <w:szCs w:val="22"/>
        </w:rPr>
        <w:t xml:space="preserve"> DE DOS MIL VEINTICINCO</w:t>
      </w:r>
      <w:r w:rsidRPr="00CD6316">
        <w:rPr>
          <w:rFonts w:eastAsia="Palatino Linotype" w:cs="Palatino Linotype"/>
          <w:szCs w:val="22"/>
        </w:rPr>
        <w:t>, ANTE EL SECRETARIO TÉCNICO DEL PLENO, ALEXIS TAPIA RAMÍREZ.</w:t>
      </w:r>
      <w:r w:rsidR="007B3239" w:rsidRPr="00CD6316">
        <w:rPr>
          <w:rFonts w:eastAsia="Palatino Linotype" w:cs="Palatino Linotype"/>
          <w:szCs w:val="22"/>
        </w:rPr>
        <w:t xml:space="preserve"> </w:t>
      </w:r>
    </w:p>
    <w:p w14:paraId="49D72DA3" w14:textId="465C08E3" w:rsidR="00664420" w:rsidRPr="00CD6316" w:rsidRDefault="001E196B" w:rsidP="00CD6316">
      <w:pPr>
        <w:rPr>
          <w:rFonts w:eastAsia="Palatino Linotype" w:cs="Palatino Linotype"/>
          <w:szCs w:val="22"/>
        </w:rPr>
      </w:pPr>
      <w:r w:rsidRPr="00CD6316">
        <w:rPr>
          <w:rFonts w:eastAsia="Palatino Linotype" w:cs="Palatino Linotype"/>
          <w:sz w:val="20"/>
        </w:rPr>
        <w:t>SCMM/AGZ/DEMF/CDFE</w:t>
      </w:r>
      <w:r w:rsidRPr="00CD6316">
        <w:br w:type="page"/>
      </w:r>
    </w:p>
    <w:p w14:paraId="5EFEA0CD" w14:textId="77777777" w:rsidR="00664420" w:rsidRPr="00CD6316" w:rsidRDefault="00664420" w:rsidP="00CD6316">
      <w:pPr>
        <w:ind w:right="-93"/>
        <w:rPr>
          <w:rFonts w:eastAsia="Calibri" w:cs="Tahoma"/>
          <w:szCs w:val="22"/>
          <w:lang w:val="es-ES"/>
        </w:rPr>
      </w:pPr>
    </w:p>
    <w:p w14:paraId="696BC976" w14:textId="77777777" w:rsidR="00664420" w:rsidRPr="00CD6316" w:rsidRDefault="00664420" w:rsidP="00CD6316">
      <w:pPr>
        <w:ind w:right="-93"/>
        <w:rPr>
          <w:rFonts w:eastAsia="Calibri" w:cs="Tahoma"/>
          <w:bCs/>
          <w:szCs w:val="22"/>
          <w:lang w:val="es-ES" w:eastAsia="en-US"/>
        </w:rPr>
      </w:pPr>
    </w:p>
    <w:p w14:paraId="671CB0C5" w14:textId="77777777" w:rsidR="00664420" w:rsidRPr="00CD6316" w:rsidRDefault="00664420" w:rsidP="00CD6316">
      <w:pPr>
        <w:ind w:right="-93"/>
        <w:rPr>
          <w:rFonts w:eastAsia="Calibri" w:cs="Tahoma"/>
          <w:bCs/>
          <w:szCs w:val="22"/>
          <w:lang w:val="es-ES_tradnl" w:eastAsia="en-US"/>
        </w:rPr>
      </w:pPr>
    </w:p>
    <w:p w14:paraId="52B66DE7" w14:textId="77777777" w:rsidR="00664420" w:rsidRPr="00CD6316" w:rsidRDefault="00664420" w:rsidP="00CD6316">
      <w:pPr>
        <w:ind w:right="-93"/>
        <w:rPr>
          <w:rFonts w:eastAsia="Calibri" w:cs="Tahoma"/>
          <w:bCs/>
          <w:szCs w:val="22"/>
          <w:lang w:val="es-ES_tradnl" w:eastAsia="en-US"/>
        </w:rPr>
      </w:pPr>
    </w:p>
    <w:p w14:paraId="3BA305D1" w14:textId="77777777" w:rsidR="00664420" w:rsidRPr="00CD6316" w:rsidRDefault="00664420" w:rsidP="00CD6316">
      <w:pPr>
        <w:ind w:right="-93"/>
        <w:rPr>
          <w:rFonts w:eastAsia="Calibri" w:cs="Tahoma"/>
          <w:bCs/>
          <w:szCs w:val="22"/>
          <w:lang w:val="es-ES_tradnl" w:eastAsia="en-US"/>
        </w:rPr>
      </w:pPr>
    </w:p>
    <w:p w14:paraId="78230707" w14:textId="77777777" w:rsidR="00664420" w:rsidRPr="00CD6316" w:rsidRDefault="00664420" w:rsidP="00CD6316">
      <w:pPr>
        <w:ind w:right="-93"/>
        <w:rPr>
          <w:rFonts w:eastAsia="Calibri" w:cs="Tahoma"/>
          <w:bCs/>
          <w:szCs w:val="22"/>
          <w:lang w:val="es-ES_tradnl" w:eastAsia="en-US"/>
        </w:rPr>
      </w:pPr>
    </w:p>
    <w:p w14:paraId="72D18B28" w14:textId="77777777" w:rsidR="00664420" w:rsidRPr="00CD6316" w:rsidRDefault="00664420" w:rsidP="00CD6316">
      <w:pPr>
        <w:ind w:right="-93"/>
        <w:rPr>
          <w:rFonts w:eastAsia="Calibri" w:cs="Tahoma"/>
          <w:bCs/>
          <w:szCs w:val="22"/>
          <w:lang w:val="es-ES_tradnl" w:eastAsia="en-US"/>
        </w:rPr>
      </w:pPr>
    </w:p>
    <w:p w14:paraId="6BD461DC" w14:textId="77777777" w:rsidR="00664420" w:rsidRPr="00CD6316" w:rsidRDefault="00664420" w:rsidP="00CD6316">
      <w:pPr>
        <w:tabs>
          <w:tab w:val="center" w:pos="4568"/>
        </w:tabs>
        <w:ind w:right="-93"/>
        <w:rPr>
          <w:rFonts w:eastAsia="Calibri" w:cs="Tahoma"/>
          <w:bCs/>
          <w:szCs w:val="22"/>
          <w:lang w:eastAsia="en-US"/>
        </w:rPr>
      </w:pPr>
    </w:p>
    <w:p w14:paraId="4DBB1727" w14:textId="77777777" w:rsidR="00664420" w:rsidRPr="00CD6316" w:rsidRDefault="00664420" w:rsidP="00CD6316">
      <w:pPr>
        <w:tabs>
          <w:tab w:val="center" w:pos="4568"/>
        </w:tabs>
        <w:ind w:right="-93"/>
        <w:rPr>
          <w:rFonts w:eastAsia="Calibri" w:cs="Tahoma"/>
          <w:bCs/>
          <w:szCs w:val="22"/>
          <w:lang w:eastAsia="en-US"/>
        </w:rPr>
      </w:pPr>
    </w:p>
    <w:p w14:paraId="1D74121B" w14:textId="77777777" w:rsidR="00664420" w:rsidRPr="00CD6316" w:rsidRDefault="00664420" w:rsidP="00CD6316">
      <w:pPr>
        <w:tabs>
          <w:tab w:val="center" w:pos="4568"/>
        </w:tabs>
        <w:ind w:right="-93"/>
        <w:rPr>
          <w:rFonts w:eastAsia="Calibri" w:cs="Tahoma"/>
          <w:bCs/>
          <w:szCs w:val="22"/>
          <w:lang w:eastAsia="en-US"/>
        </w:rPr>
      </w:pPr>
    </w:p>
    <w:p w14:paraId="08E74E9C" w14:textId="77777777" w:rsidR="00664420" w:rsidRPr="00CD6316" w:rsidRDefault="00664420" w:rsidP="00CD6316">
      <w:pPr>
        <w:tabs>
          <w:tab w:val="center" w:pos="4568"/>
        </w:tabs>
        <w:ind w:right="-93"/>
        <w:rPr>
          <w:rFonts w:eastAsia="Calibri" w:cs="Tahoma"/>
          <w:bCs/>
          <w:szCs w:val="22"/>
          <w:lang w:eastAsia="en-US"/>
        </w:rPr>
      </w:pPr>
    </w:p>
    <w:p w14:paraId="2CBF5E03" w14:textId="77777777" w:rsidR="00664420" w:rsidRPr="00CD6316" w:rsidRDefault="00664420" w:rsidP="00CD6316">
      <w:pPr>
        <w:tabs>
          <w:tab w:val="center" w:pos="4568"/>
        </w:tabs>
        <w:ind w:right="-93"/>
        <w:rPr>
          <w:rFonts w:eastAsia="Calibri" w:cs="Tahoma"/>
          <w:bCs/>
          <w:szCs w:val="22"/>
          <w:lang w:eastAsia="en-US"/>
        </w:rPr>
      </w:pPr>
    </w:p>
    <w:p w14:paraId="44865A6D" w14:textId="77777777" w:rsidR="00664420" w:rsidRPr="00CD6316" w:rsidRDefault="00664420" w:rsidP="00CD6316">
      <w:pPr>
        <w:tabs>
          <w:tab w:val="center" w:pos="4568"/>
        </w:tabs>
        <w:ind w:right="-93"/>
        <w:rPr>
          <w:rFonts w:eastAsia="Calibri" w:cs="Tahoma"/>
          <w:bCs/>
          <w:szCs w:val="22"/>
          <w:lang w:eastAsia="en-US"/>
        </w:rPr>
      </w:pPr>
    </w:p>
    <w:p w14:paraId="7147F06B" w14:textId="77777777" w:rsidR="00664420" w:rsidRPr="00CD6316" w:rsidRDefault="00664420" w:rsidP="00CD6316">
      <w:pPr>
        <w:tabs>
          <w:tab w:val="center" w:pos="4568"/>
        </w:tabs>
        <w:ind w:right="-93"/>
        <w:rPr>
          <w:rFonts w:eastAsia="Calibri" w:cs="Tahoma"/>
          <w:bCs/>
          <w:szCs w:val="22"/>
          <w:lang w:eastAsia="en-US"/>
        </w:rPr>
      </w:pPr>
    </w:p>
    <w:p w14:paraId="6FDF3D7E" w14:textId="77777777" w:rsidR="00664420" w:rsidRPr="00CD6316" w:rsidRDefault="00664420" w:rsidP="00CD6316">
      <w:pPr>
        <w:tabs>
          <w:tab w:val="center" w:pos="4568"/>
        </w:tabs>
        <w:ind w:right="-93"/>
        <w:rPr>
          <w:rFonts w:eastAsia="Calibri" w:cs="Tahoma"/>
          <w:bCs/>
          <w:szCs w:val="22"/>
          <w:lang w:eastAsia="en-US"/>
        </w:rPr>
      </w:pPr>
    </w:p>
    <w:p w14:paraId="6246F818" w14:textId="77777777" w:rsidR="00664420" w:rsidRPr="00CD6316" w:rsidRDefault="00664420" w:rsidP="00CD6316">
      <w:pPr>
        <w:tabs>
          <w:tab w:val="center" w:pos="4568"/>
        </w:tabs>
        <w:ind w:right="-93"/>
        <w:rPr>
          <w:rFonts w:eastAsia="Calibri" w:cs="Tahoma"/>
          <w:bCs/>
          <w:szCs w:val="22"/>
          <w:lang w:eastAsia="en-US"/>
        </w:rPr>
      </w:pPr>
    </w:p>
    <w:p w14:paraId="57A88B28" w14:textId="77777777" w:rsidR="00664420" w:rsidRPr="00CD6316" w:rsidRDefault="00664420" w:rsidP="00CD6316">
      <w:pPr>
        <w:tabs>
          <w:tab w:val="center" w:pos="4568"/>
        </w:tabs>
        <w:ind w:right="-93"/>
        <w:rPr>
          <w:rFonts w:eastAsia="Calibri" w:cs="Tahoma"/>
          <w:bCs/>
          <w:szCs w:val="22"/>
          <w:lang w:eastAsia="en-US"/>
        </w:rPr>
      </w:pPr>
    </w:p>
    <w:p w14:paraId="77EF6095" w14:textId="77777777" w:rsidR="00664420" w:rsidRPr="00CD6316" w:rsidRDefault="00664420" w:rsidP="00CD6316">
      <w:pPr>
        <w:tabs>
          <w:tab w:val="center" w:pos="4568"/>
        </w:tabs>
        <w:ind w:right="-93"/>
        <w:rPr>
          <w:rFonts w:eastAsia="Calibri" w:cs="Tahoma"/>
          <w:bCs/>
          <w:szCs w:val="22"/>
          <w:lang w:eastAsia="en-US"/>
        </w:rPr>
      </w:pPr>
    </w:p>
    <w:p w14:paraId="35593947" w14:textId="77777777" w:rsidR="00664420" w:rsidRPr="00CD6316" w:rsidRDefault="00664420" w:rsidP="00CD6316">
      <w:pPr>
        <w:tabs>
          <w:tab w:val="center" w:pos="4568"/>
        </w:tabs>
        <w:ind w:right="-93"/>
        <w:rPr>
          <w:rFonts w:eastAsia="Calibri" w:cs="Tahoma"/>
          <w:bCs/>
          <w:szCs w:val="22"/>
          <w:lang w:eastAsia="en-US"/>
        </w:rPr>
      </w:pPr>
    </w:p>
    <w:p w14:paraId="3AF72A17" w14:textId="77777777" w:rsidR="00664420" w:rsidRPr="00CD6316" w:rsidRDefault="00664420" w:rsidP="00CD6316">
      <w:pPr>
        <w:tabs>
          <w:tab w:val="center" w:pos="4568"/>
        </w:tabs>
        <w:ind w:right="-93"/>
        <w:rPr>
          <w:rFonts w:eastAsia="Calibri" w:cs="Tahoma"/>
          <w:bCs/>
          <w:szCs w:val="22"/>
          <w:lang w:eastAsia="en-US"/>
        </w:rPr>
      </w:pPr>
    </w:p>
    <w:p w14:paraId="37169144" w14:textId="77777777" w:rsidR="00664420" w:rsidRPr="00CD6316" w:rsidRDefault="00664420" w:rsidP="00CD6316">
      <w:pPr>
        <w:tabs>
          <w:tab w:val="center" w:pos="4568"/>
        </w:tabs>
        <w:ind w:right="-93"/>
        <w:rPr>
          <w:rFonts w:eastAsia="Calibri" w:cs="Tahoma"/>
          <w:bCs/>
          <w:szCs w:val="22"/>
          <w:lang w:eastAsia="en-US"/>
        </w:rPr>
      </w:pPr>
    </w:p>
    <w:p w14:paraId="77CFC088" w14:textId="77777777" w:rsidR="00664420" w:rsidRPr="00CD6316" w:rsidRDefault="00664420" w:rsidP="00CD6316">
      <w:pPr>
        <w:tabs>
          <w:tab w:val="center" w:pos="4568"/>
        </w:tabs>
        <w:ind w:right="-93"/>
        <w:rPr>
          <w:rFonts w:eastAsia="Calibri" w:cs="Tahoma"/>
          <w:bCs/>
          <w:szCs w:val="22"/>
          <w:lang w:eastAsia="en-US"/>
        </w:rPr>
      </w:pPr>
    </w:p>
    <w:p w14:paraId="781A11A5" w14:textId="77777777" w:rsidR="00664420" w:rsidRPr="00CD6316" w:rsidRDefault="00664420" w:rsidP="00CD6316">
      <w:pPr>
        <w:tabs>
          <w:tab w:val="center" w:pos="4568"/>
        </w:tabs>
        <w:ind w:right="-93"/>
        <w:rPr>
          <w:rFonts w:eastAsia="Calibri" w:cs="Tahoma"/>
          <w:bCs/>
          <w:szCs w:val="22"/>
          <w:lang w:eastAsia="en-US"/>
        </w:rPr>
      </w:pPr>
    </w:p>
    <w:p w14:paraId="5B4ADFF3" w14:textId="77777777" w:rsidR="00A131AC" w:rsidRPr="00CD6316" w:rsidRDefault="00A131AC" w:rsidP="00CD6316"/>
    <w:sectPr w:rsidR="00A131AC" w:rsidRPr="00CD6316"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93551" w14:textId="77777777" w:rsidR="00DD0EFD" w:rsidRDefault="00DD0EFD" w:rsidP="00664420">
      <w:pPr>
        <w:spacing w:line="240" w:lineRule="auto"/>
      </w:pPr>
      <w:r>
        <w:separator/>
      </w:r>
    </w:p>
  </w:endnote>
  <w:endnote w:type="continuationSeparator" w:id="0">
    <w:p w14:paraId="04CAE9DC" w14:textId="77777777" w:rsidR="00DD0EFD" w:rsidRDefault="00DD0EF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50CA5" w:rsidRDefault="00150CA5">
    <w:pPr>
      <w:tabs>
        <w:tab w:val="center" w:pos="4550"/>
        <w:tab w:val="left" w:pos="5818"/>
      </w:tabs>
      <w:ind w:right="260"/>
      <w:jc w:val="right"/>
      <w:rPr>
        <w:color w:val="071320" w:themeColor="text2" w:themeShade="80"/>
        <w:sz w:val="24"/>
        <w:szCs w:val="24"/>
      </w:rPr>
    </w:pPr>
  </w:p>
  <w:p w14:paraId="1BCA7F23" w14:textId="77777777" w:rsidR="00150CA5" w:rsidRDefault="00150C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ECBB30C" w:rsidR="00150CA5" w:rsidRDefault="00150CA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B64C6" w:rsidRPr="007B64C6">
      <w:rPr>
        <w:noProof/>
        <w:color w:val="0A1D30" w:themeColor="text2" w:themeShade="BF"/>
        <w:sz w:val="24"/>
        <w:szCs w:val="24"/>
        <w:lang w:val="es-ES"/>
      </w:rPr>
      <w:t>44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B64C6" w:rsidRPr="007B64C6">
      <w:rPr>
        <w:noProof/>
        <w:color w:val="0A1D30" w:themeColor="text2" w:themeShade="BF"/>
        <w:sz w:val="24"/>
        <w:szCs w:val="24"/>
        <w:lang w:val="es-ES"/>
      </w:rPr>
      <w:t>52</w:t>
    </w:r>
    <w:r>
      <w:rPr>
        <w:color w:val="0A1D30" w:themeColor="text2" w:themeShade="BF"/>
        <w:sz w:val="24"/>
        <w:szCs w:val="24"/>
      </w:rPr>
      <w:fldChar w:fldCharType="end"/>
    </w:r>
  </w:p>
  <w:p w14:paraId="310E15C0" w14:textId="77777777" w:rsidR="00150CA5" w:rsidRDefault="00150C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75C81" w14:textId="77777777" w:rsidR="00DD0EFD" w:rsidRDefault="00DD0EFD" w:rsidP="00664420">
      <w:pPr>
        <w:spacing w:line="240" w:lineRule="auto"/>
      </w:pPr>
      <w:r>
        <w:separator/>
      </w:r>
    </w:p>
  </w:footnote>
  <w:footnote w:type="continuationSeparator" w:id="0">
    <w:p w14:paraId="4EC2D8FF" w14:textId="77777777" w:rsidR="00DD0EFD" w:rsidRDefault="00DD0EFD" w:rsidP="00664420">
      <w:pPr>
        <w:spacing w:line="240" w:lineRule="auto"/>
      </w:pPr>
      <w:r>
        <w:continuationSeparator/>
      </w:r>
    </w:p>
  </w:footnote>
  <w:footnote w:id="1">
    <w:p w14:paraId="19136D31" w14:textId="77777777" w:rsidR="00150CA5" w:rsidRDefault="00150CA5" w:rsidP="00871744">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50CA5" w:rsidRPr="00330DA7" w14:paraId="070A4B18" w14:textId="77777777" w:rsidTr="003F35FD">
      <w:trPr>
        <w:trHeight w:val="144"/>
        <w:jc w:val="right"/>
      </w:trPr>
      <w:tc>
        <w:tcPr>
          <w:tcW w:w="2727" w:type="dxa"/>
        </w:tcPr>
        <w:p w14:paraId="62B7493A" w14:textId="77777777" w:rsidR="00150CA5" w:rsidRPr="00330DA7" w:rsidRDefault="00150CA5" w:rsidP="00C92E4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47AD756" w:rsidR="00150CA5" w:rsidRPr="00A90C72" w:rsidRDefault="00150CA5" w:rsidP="00C92E45">
          <w:pPr>
            <w:tabs>
              <w:tab w:val="right" w:pos="8838"/>
            </w:tabs>
            <w:spacing w:line="240" w:lineRule="auto"/>
            <w:ind w:left="-74" w:right="-105"/>
            <w:rPr>
              <w:rFonts w:eastAsia="Calibri" w:cs="Tahoma"/>
              <w:szCs w:val="22"/>
              <w:lang w:eastAsia="en-US"/>
            </w:rPr>
          </w:pPr>
          <w:r w:rsidRPr="00D84E4C">
            <w:rPr>
              <w:rFonts w:eastAsia="Calibri" w:cs="Tahoma"/>
              <w:szCs w:val="22"/>
              <w:lang w:eastAsia="en-US"/>
            </w:rPr>
            <w:t>02262/INFOEM/IP/RR/2025</w:t>
          </w:r>
          <w:r>
            <w:rPr>
              <w:rFonts w:eastAsia="Calibri" w:cs="Tahoma"/>
              <w:szCs w:val="22"/>
              <w:lang w:eastAsia="en-US"/>
            </w:rPr>
            <w:t xml:space="preserve"> y acumulados</w:t>
          </w:r>
        </w:p>
      </w:tc>
    </w:tr>
    <w:tr w:rsidR="00150CA5" w:rsidRPr="00330DA7" w14:paraId="4521E058" w14:textId="77777777" w:rsidTr="003F35FD">
      <w:trPr>
        <w:trHeight w:val="283"/>
        <w:jc w:val="right"/>
      </w:trPr>
      <w:tc>
        <w:tcPr>
          <w:tcW w:w="2727" w:type="dxa"/>
        </w:tcPr>
        <w:p w14:paraId="0B68C086" w14:textId="77777777" w:rsidR="00150CA5" w:rsidRPr="00330DA7" w:rsidRDefault="00150CA5" w:rsidP="00C92E4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74977E6" w:rsidR="00150CA5" w:rsidRPr="00952DD0" w:rsidRDefault="00150CA5" w:rsidP="00C92E45">
          <w:pPr>
            <w:tabs>
              <w:tab w:val="left" w:pos="2834"/>
              <w:tab w:val="right" w:pos="8838"/>
            </w:tabs>
            <w:spacing w:line="240" w:lineRule="auto"/>
            <w:ind w:left="-108" w:right="-105"/>
            <w:rPr>
              <w:rFonts w:eastAsia="Calibri" w:cs="Tahoma"/>
              <w:szCs w:val="22"/>
              <w:lang w:eastAsia="en-US"/>
            </w:rPr>
          </w:pPr>
          <w:r w:rsidRPr="00D84E4C">
            <w:rPr>
              <w:rFonts w:eastAsia="Calibri" w:cs="Tahoma"/>
              <w:szCs w:val="22"/>
              <w:lang w:eastAsia="en-US"/>
            </w:rPr>
            <w:t>Sistema Municipal Para el Desarrollo Integral de la Familia de la Paz</w:t>
          </w:r>
        </w:p>
      </w:tc>
    </w:tr>
    <w:tr w:rsidR="00150CA5" w:rsidRPr="00330DA7" w14:paraId="6331D9B6" w14:textId="77777777" w:rsidTr="003F35FD">
      <w:trPr>
        <w:trHeight w:val="283"/>
        <w:jc w:val="right"/>
      </w:trPr>
      <w:tc>
        <w:tcPr>
          <w:tcW w:w="2727" w:type="dxa"/>
        </w:tcPr>
        <w:p w14:paraId="3FA86BAE" w14:textId="4D08C655" w:rsidR="00150CA5" w:rsidRPr="00330DA7" w:rsidRDefault="00150CA5" w:rsidP="00C92E45">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150CA5" w:rsidRPr="00EA66FC" w:rsidRDefault="00150CA5" w:rsidP="00C92E4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50CA5" w:rsidRPr="00443C6B" w:rsidRDefault="00150CA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50CA5" w:rsidRPr="00330DA7" w14:paraId="29CFF901" w14:textId="77777777" w:rsidTr="00E85A73">
      <w:trPr>
        <w:trHeight w:val="1435"/>
      </w:trPr>
      <w:tc>
        <w:tcPr>
          <w:tcW w:w="283" w:type="dxa"/>
          <w:shd w:val="clear" w:color="auto" w:fill="auto"/>
        </w:tcPr>
        <w:p w14:paraId="046B9F8F" w14:textId="77777777" w:rsidR="00150CA5" w:rsidRPr="00330DA7" w:rsidRDefault="00150CA5" w:rsidP="00C92E45">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50CA5" w:rsidRPr="00330DA7" w14:paraId="04F272D2" w14:textId="77777777" w:rsidTr="00E85A73">
            <w:trPr>
              <w:trHeight w:val="144"/>
            </w:trPr>
            <w:tc>
              <w:tcPr>
                <w:tcW w:w="2727" w:type="dxa"/>
              </w:tcPr>
              <w:p w14:paraId="2FD4DBF6" w14:textId="77777777" w:rsidR="00150CA5" w:rsidRPr="00330DA7" w:rsidRDefault="00150CA5" w:rsidP="00C92E45">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ABE653A" w:rsidR="00150CA5" w:rsidRPr="00A90C72" w:rsidRDefault="00150CA5" w:rsidP="00C92E45">
                <w:pPr>
                  <w:tabs>
                    <w:tab w:val="right" w:pos="8838"/>
                  </w:tabs>
                  <w:spacing w:line="240" w:lineRule="auto"/>
                  <w:ind w:left="-74" w:right="-105"/>
                  <w:rPr>
                    <w:rFonts w:eastAsia="Calibri" w:cs="Tahoma"/>
                    <w:szCs w:val="22"/>
                    <w:lang w:eastAsia="en-US"/>
                  </w:rPr>
                </w:pPr>
                <w:r w:rsidRPr="00D84E4C">
                  <w:rPr>
                    <w:rFonts w:eastAsia="Calibri" w:cs="Tahoma"/>
                    <w:szCs w:val="22"/>
                    <w:lang w:eastAsia="en-US"/>
                  </w:rPr>
                  <w:t>02262/INFOEM/IP/RR/2025</w:t>
                </w:r>
                <w:r>
                  <w:rPr>
                    <w:rFonts w:eastAsia="Calibri" w:cs="Tahoma"/>
                    <w:szCs w:val="22"/>
                    <w:lang w:eastAsia="en-US"/>
                  </w:rPr>
                  <w:t xml:space="preserve"> y acumulados</w:t>
                </w:r>
              </w:p>
            </w:tc>
            <w:tc>
              <w:tcPr>
                <w:tcW w:w="3402" w:type="dxa"/>
              </w:tcPr>
              <w:p w14:paraId="71DEA1CF" w14:textId="77777777" w:rsidR="00150CA5" w:rsidRDefault="00150CA5" w:rsidP="00C92E45">
                <w:pPr>
                  <w:tabs>
                    <w:tab w:val="right" w:pos="8838"/>
                  </w:tabs>
                  <w:spacing w:line="240" w:lineRule="auto"/>
                  <w:ind w:left="-74" w:right="-105"/>
                  <w:rPr>
                    <w:rFonts w:eastAsia="Calibri" w:cs="Tahoma"/>
                    <w:szCs w:val="22"/>
                    <w:lang w:eastAsia="en-US"/>
                  </w:rPr>
                </w:pPr>
              </w:p>
            </w:tc>
          </w:tr>
          <w:tr w:rsidR="00150CA5" w:rsidRPr="00330DA7" w14:paraId="05C58951" w14:textId="77777777" w:rsidTr="00E85A73">
            <w:trPr>
              <w:trHeight w:val="144"/>
            </w:trPr>
            <w:tc>
              <w:tcPr>
                <w:tcW w:w="2727" w:type="dxa"/>
              </w:tcPr>
              <w:p w14:paraId="642B9610" w14:textId="77777777" w:rsidR="00150CA5" w:rsidRPr="00330DA7" w:rsidRDefault="00150CA5" w:rsidP="00C92E45">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4F54872" w:rsidR="00150CA5" w:rsidRPr="005F19B1" w:rsidRDefault="007B64C6" w:rsidP="00C92E45">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 X</w:t>
                </w:r>
              </w:p>
            </w:tc>
            <w:tc>
              <w:tcPr>
                <w:tcW w:w="3402" w:type="dxa"/>
              </w:tcPr>
              <w:p w14:paraId="73F47F53" w14:textId="77777777" w:rsidR="00150CA5" w:rsidRPr="005F19B1" w:rsidRDefault="00150CA5" w:rsidP="00C92E45">
                <w:pPr>
                  <w:tabs>
                    <w:tab w:val="left" w:pos="3122"/>
                    <w:tab w:val="right" w:pos="8838"/>
                  </w:tabs>
                  <w:spacing w:line="240" w:lineRule="auto"/>
                  <w:ind w:left="-105" w:right="-105"/>
                  <w:rPr>
                    <w:rFonts w:eastAsia="Calibri" w:cs="Tahoma"/>
                    <w:szCs w:val="22"/>
                    <w:lang w:eastAsia="en-US"/>
                  </w:rPr>
                </w:pPr>
              </w:p>
            </w:tc>
          </w:tr>
          <w:bookmarkEnd w:id="1"/>
          <w:tr w:rsidR="00150CA5" w:rsidRPr="00330DA7" w14:paraId="00E6CDC1" w14:textId="77777777" w:rsidTr="00E85A73">
            <w:trPr>
              <w:trHeight w:val="283"/>
            </w:trPr>
            <w:tc>
              <w:tcPr>
                <w:tcW w:w="2727" w:type="dxa"/>
              </w:tcPr>
              <w:p w14:paraId="0631AD24" w14:textId="77777777" w:rsidR="00150CA5" w:rsidRPr="00330DA7" w:rsidRDefault="00150CA5" w:rsidP="00C92E4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B2DE9E0" w:rsidR="00150CA5" w:rsidRPr="00952DD0" w:rsidRDefault="00150CA5" w:rsidP="00C92E45">
                <w:pPr>
                  <w:tabs>
                    <w:tab w:val="left" w:pos="2834"/>
                    <w:tab w:val="right" w:pos="8838"/>
                  </w:tabs>
                  <w:spacing w:line="240" w:lineRule="auto"/>
                  <w:ind w:left="-108" w:right="-105"/>
                  <w:rPr>
                    <w:rFonts w:eastAsia="Calibri" w:cs="Tahoma"/>
                    <w:szCs w:val="22"/>
                    <w:lang w:eastAsia="en-US"/>
                  </w:rPr>
                </w:pPr>
                <w:r w:rsidRPr="00D84E4C">
                  <w:rPr>
                    <w:rFonts w:eastAsia="Calibri" w:cs="Tahoma"/>
                    <w:szCs w:val="22"/>
                    <w:lang w:eastAsia="en-US"/>
                  </w:rPr>
                  <w:t>Sistema Municipal Para el Desarrollo Integral de la Familia de la Paz</w:t>
                </w:r>
              </w:p>
            </w:tc>
            <w:tc>
              <w:tcPr>
                <w:tcW w:w="3402" w:type="dxa"/>
              </w:tcPr>
              <w:p w14:paraId="3A7DA319" w14:textId="77777777" w:rsidR="00150CA5" w:rsidRPr="00A90C72" w:rsidRDefault="00150CA5" w:rsidP="00C92E45">
                <w:pPr>
                  <w:tabs>
                    <w:tab w:val="left" w:pos="2834"/>
                    <w:tab w:val="right" w:pos="8838"/>
                  </w:tabs>
                  <w:spacing w:line="240" w:lineRule="auto"/>
                  <w:ind w:left="-108" w:right="-105"/>
                  <w:rPr>
                    <w:rFonts w:eastAsia="Calibri" w:cs="Tahoma"/>
                    <w:szCs w:val="22"/>
                    <w:lang w:eastAsia="en-US"/>
                  </w:rPr>
                </w:pPr>
              </w:p>
            </w:tc>
          </w:tr>
          <w:tr w:rsidR="00150CA5" w:rsidRPr="00330DA7" w14:paraId="0F6CD8D2" w14:textId="77777777" w:rsidTr="00E85A73">
            <w:trPr>
              <w:trHeight w:val="283"/>
            </w:trPr>
            <w:tc>
              <w:tcPr>
                <w:tcW w:w="2727" w:type="dxa"/>
              </w:tcPr>
              <w:p w14:paraId="31700628" w14:textId="6134F782" w:rsidR="00150CA5" w:rsidRPr="00330DA7" w:rsidRDefault="00150CA5" w:rsidP="00C92E45">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150CA5" w:rsidRPr="00EA66FC" w:rsidRDefault="00150CA5" w:rsidP="00C92E4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50CA5" w:rsidRPr="00330DA7" w:rsidRDefault="00150CA5" w:rsidP="00C92E45">
                <w:pPr>
                  <w:tabs>
                    <w:tab w:val="right" w:pos="8838"/>
                  </w:tabs>
                  <w:spacing w:line="240" w:lineRule="auto"/>
                  <w:ind w:left="-108" w:right="-105"/>
                  <w:rPr>
                    <w:rFonts w:eastAsia="Calibri" w:cs="Tahoma"/>
                    <w:szCs w:val="22"/>
                    <w:lang w:eastAsia="en-US"/>
                  </w:rPr>
                </w:pPr>
              </w:p>
            </w:tc>
          </w:tr>
        </w:tbl>
        <w:p w14:paraId="5DC6AC61" w14:textId="77777777" w:rsidR="00150CA5" w:rsidRPr="00330DA7" w:rsidRDefault="00150CA5" w:rsidP="00C92E45">
          <w:pPr>
            <w:tabs>
              <w:tab w:val="right" w:pos="8838"/>
            </w:tabs>
            <w:spacing w:line="240" w:lineRule="auto"/>
            <w:ind w:left="-28"/>
            <w:rPr>
              <w:rFonts w:ascii="Arial" w:eastAsia="Calibri" w:hAnsi="Arial" w:cs="Arial"/>
              <w:b/>
              <w:szCs w:val="22"/>
              <w:lang w:eastAsia="en-US"/>
            </w:rPr>
          </w:pPr>
        </w:p>
      </w:tc>
    </w:tr>
  </w:tbl>
  <w:p w14:paraId="2A906731" w14:textId="77777777" w:rsidR="00150CA5" w:rsidRPr="00765661" w:rsidRDefault="00DD0EFD" w:rsidP="00E85A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979"/>
    <w:multiLevelType w:val="hybridMultilevel"/>
    <w:tmpl w:val="94A28D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E76E8"/>
    <w:multiLevelType w:val="hybridMultilevel"/>
    <w:tmpl w:val="5D9A6F88"/>
    <w:lvl w:ilvl="0" w:tplc="CC265BFC">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04051A"/>
    <w:multiLevelType w:val="hybridMultilevel"/>
    <w:tmpl w:val="95F6845C"/>
    <w:lvl w:ilvl="0" w:tplc="74AC62FA">
      <w:start w:val="6"/>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920A6"/>
    <w:multiLevelType w:val="hybridMultilevel"/>
    <w:tmpl w:val="73A29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50373"/>
    <w:multiLevelType w:val="hybridMultilevel"/>
    <w:tmpl w:val="60307F82"/>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74A1E71"/>
    <w:multiLevelType w:val="hybridMultilevel"/>
    <w:tmpl w:val="25522DE2"/>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18CD1B25"/>
    <w:multiLevelType w:val="hybridMultilevel"/>
    <w:tmpl w:val="18F84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64640A"/>
    <w:multiLevelType w:val="hybridMultilevel"/>
    <w:tmpl w:val="5EC8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4D6502"/>
    <w:multiLevelType w:val="hybridMultilevel"/>
    <w:tmpl w:val="99C46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F22ECA"/>
    <w:multiLevelType w:val="hybridMultilevel"/>
    <w:tmpl w:val="6DB2D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75250"/>
    <w:multiLevelType w:val="hybridMultilevel"/>
    <w:tmpl w:val="240E7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8" w15:restartNumberingAfterBreak="0">
    <w:nsid w:val="2F614A05"/>
    <w:multiLevelType w:val="hybridMultilevel"/>
    <w:tmpl w:val="BD2A7C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1107698"/>
    <w:multiLevelType w:val="hybridMultilevel"/>
    <w:tmpl w:val="D3AA9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CA6BCC"/>
    <w:multiLevelType w:val="hybridMultilevel"/>
    <w:tmpl w:val="9A065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BB72E9"/>
    <w:multiLevelType w:val="hybridMultilevel"/>
    <w:tmpl w:val="5158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D83726"/>
    <w:multiLevelType w:val="hybridMultilevel"/>
    <w:tmpl w:val="D5DA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4E419EF"/>
    <w:multiLevelType w:val="hybridMultilevel"/>
    <w:tmpl w:val="25522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CC6F5A"/>
    <w:multiLevelType w:val="hybridMultilevel"/>
    <w:tmpl w:val="4E7AE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AA77B8"/>
    <w:multiLevelType w:val="multilevel"/>
    <w:tmpl w:val="3DFAF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CAF24F6"/>
    <w:multiLevelType w:val="hybridMultilevel"/>
    <w:tmpl w:val="56E86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B2CDD"/>
    <w:multiLevelType w:val="hybridMultilevel"/>
    <w:tmpl w:val="91806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D7E2BE7"/>
    <w:multiLevelType w:val="hybridMultilevel"/>
    <w:tmpl w:val="F82EAA5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5" w15:restartNumberingAfterBreak="0">
    <w:nsid w:val="53494FE4"/>
    <w:multiLevelType w:val="hybridMultilevel"/>
    <w:tmpl w:val="32FA1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154830"/>
    <w:multiLevelType w:val="hybridMultilevel"/>
    <w:tmpl w:val="4016F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6C7576"/>
    <w:multiLevelType w:val="hybridMultilevel"/>
    <w:tmpl w:val="FAEE10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6B90ABD"/>
    <w:multiLevelType w:val="hybridMultilevel"/>
    <w:tmpl w:val="4B78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7A640A"/>
    <w:multiLevelType w:val="hybridMultilevel"/>
    <w:tmpl w:val="341EE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3A4273"/>
    <w:multiLevelType w:val="hybridMultilevel"/>
    <w:tmpl w:val="EA985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585A42"/>
    <w:multiLevelType w:val="hybridMultilevel"/>
    <w:tmpl w:val="C902C9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4"/>
  </w:num>
  <w:num w:numId="2">
    <w:abstractNumId w:val="31"/>
  </w:num>
  <w:num w:numId="3">
    <w:abstractNumId w:val="41"/>
  </w:num>
  <w:num w:numId="4">
    <w:abstractNumId w:val="12"/>
  </w:num>
  <w:num w:numId="5">
    <w:abstractNumId w:val="5"/>
  </w:num>
  <w:num w:numId="6">
    <w:abstractNumId w:val="42"/>
  </w:num>
  <w:num w:numId="7">
    <w:abstractNumId w:val="28"/>
  </w:num>
  <w:num w:numId="8">
    <w:abstractNumId w:val="10"/>
  </w:num>
  <w:num w:numId="9">
    <w:abstractNumId w:val="27"/>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7"/>
  </w:num>
  <w:num w:numId="12">
    <w:abstractNumId w:val="16"/>
  </w:num>
  <w:num w:numId="13">
    <w:abstractNumId w:val="3"/>
  </w:num>
  <w:num w:numId="14">
    <w:abstractNumId w:val="9"/>
  </w:num>
  <w:num w:numId="15">
    <w:abstractNumId w:val="29"/>
  </w:num>
  <w:num w:numId="16">
    <w:abstractNumId w:val="35"/>
  </w:num>
  <w:num w:numId="17">
    <w:abstractNumId w:val="18"/>
  </w:num>
  <w:num w:numId="18">
    <w:abstractNumId w:val="39"/>
  </w:num>
  <w:num w:numId="19">
    <w:abstractNumId w:val="4"/>
  </w:num>
  <w:num w:numId="20">
    <w:abstractNumId w:val="30"/>
  </w:num>
  <w:num w:numId="21">
    <w:abstractNumId w:val="40"/>
  </w:num>
  <w:num w:numId="22">
    <w:abstractNumId w:val="21"/>
  </w:num>
  <w:num w:numId="23">
    <w:abstractNumId w:val="1"/>
  </w:num>
  <w:num w:numId="24">
    <w:abstractNumId w:val="6"/>
  </w:num>
  <w:num w:numId="25">
    <w:abstractNumId w:val="33"/>
  </w:num>
  <w:num w:numId="26">
    <w:abstractNumId w:val="14"/>
  </w:num>
  <w:num w:numId="27">
    <w:abstractNumId w:val="26"/>
  </w:num>
  <w:num w:numId="28">
    <w:abstractNumId w:val="37"/>
  </w:num>
  <w:num w:numId="29">
    <w:abstractNumId w:val="20"/>
  </w:num>
  <w:num w:numId="30">
    <w:abstractNumId w:val="38"/>
  </w:num>
  <w:num w:numId="31">
    <w:abstractNumId w:val="43"/>
  </w:num>
  <w:num w:numId="32">
    <w:abstractNumId w:val="19"/>
  </w:num>
  <w:num w:numId="33">
    <w:abstractNumId w:val="22"/>
  </w:num>
  <w:num w:numId="34">
    <w:abstractNumId w:val="23"/>
  </w:num>
  <w:num w:numId="35">
    <w:abstractNumId w:val="13"/>
  </w:num>
  <w:num w:numId="36">
    <w:abstractNumId w:val="11"/>
  </w:num>
  <w:num w:numId="37">
    <w:abstractNumId w:val="8"/>
  </w:num>
  <w:num w:numId="38">
    <w:abstractNumId w:val="36"/>
  </w:num>
  <w:num w:numId="39">
    <w:abstractNumId w:val="34"/>
  </w:num>
  <w:num w:numId="40">
    <w:abstractNumId w:val="25"/>
  </w:num>
  <w:num w:numId="41">
    <w:abstractNumId w:val="0"/>
  </w:num>
  <w:num w:numId="42">
    <w:abstractNumId w:val="15"/>
  </w:num>
  <w:num w:numId="43">
    <w:abstractNumId w:val="2"/>
  </w:num>
  <w:num w:numId="44">
    <w:abstractNumId w:val="3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748B"/>
    <w:rsid w:val="0001779A"/>
    <w:rsid w:val="000318BC"/>
    <w:rsid w:val="00033EC9"/>
    <w:rsid w:val="00046224"/>
    <w:rsid w:val="00057B2D"/>
    <w:rsid w:val="00080071"/>
    <w:rsid w:val="00081B94"/>
    <w:rsid w:val="00081C24"/>
    <w:rsid w:val="00094EF8"/>
    <w:rsid w:val="000A666D"/>
    <w:rsid w:val="000B0275"/>
    <w:rsid w:val="000C22FD"/>
    <w:rsid w:val="000C47C5"/>
    <w:rsid w:val="000D0D67"/>
    <w:rsid w:val="000D6720"/>
    <w:rsid w:val="000E09C4"/>
    <w:rsid w:val="0011350D"/>
    <w:rsid w:val="00125002"/>
    <w:rsid w:val="00127DF9"/>
    <w:rsid w:val="00135EF3"/>
    <w:rsid w:val="001360BF"/>
    <w:rsid w:val="00141876"/>
    <w:rsid w:val="0014207B"/>
    <w:rsid w:val="00150C49"/>
    <w:rsid w:val="00150CA5"/>
    <w:rsid w:val="00164C90"/>
    <w:rsid w:val="00165FE9"/>
    <w:rsid w:val="001700B9"/>
    <w:rsid w:val="00193090"/>
    <w:rsid w:val="00193F73"/>
    <w:rsid w:val="001A58B3"/>
    <w:rsid w:val="001C0109"/>
    <w:rsid w:val="001C7688"/>
    <w:rsid w:val="001D533C"/>
    <w:rsid w:val="001E196B"/>
    <w:rsid w:val="001F3515"/>
    <w:rsid w:val="001F6646"/>
    <w:rsid w:val="00233005"/>
    <w:rsid w:val="00233F17"/>
    <w:rsid w:val="002347F3"/>
    <w:rsid w:val="002778F0"/>
    <w:rsid w:val="00292655"/>
    <w:rsid w:val="002A0B3D"/>
    <w:rsid w:val="002A3601"/>
    <w:rsid w:val="002A3D44"/>
    <w:rsid w:val="002A7339"/>
    <w:rsid w:val="002B7C6F"/>
    <w:rsid w:val="002C22A3"/>
    <w:rsid w:val="002D111C"/>
    <w:rsid w:val="002F3C01"/>
    <w:rsid w:val="00302476"/>
    <w:rsid w:val="00304E8E"/>
    <w:rsid w:val="003079B0"/>
    <w:rsid w:val="00307D18"/>
    <w:rsid w:val="00325871"/>
    <w:rsid w:val="00331F35"/>
    <w:rsid w:val="0033375C"/>
    <w:rsid w:val="00335CDF"/>
    <w:rsid w:val="0034691E"/>
    <w:rsid w:val="00362A11"/>
    <w:rsid w:val="00366E34"/>
    <w:rsid w:val="0038133E"/>
    <w:rsid w:val="0038289F"/>
    <w:rsid w:val="00387D85"/>
    <w:rsid w:val="00396412"/>
    <w:rsid w:val="003A40C1"/>
    <w:rsid w:val="003B5D3E"/>
    <w:rsid w:val="003B747B"/>
    <w:rsid w:val="003C29D7"/>
    <w:rsid w:val="003C6464"/>
    <w:rsid w:val="003D1068"/>
    <w:rsid w:val="003E2BA6"/>
    <w:rsid w:val="003F35FD"/>
    <w:rsid w:val="00401172"/>
    <w:rsid w:val="0040367B"/>
    <w:rsid w:val="0041385B"/>
    <w:rsid w:val="00434752"/>
    <w:rsid w:val="00437A35"/>
    <w:rsid w:val="00441BFA"/>
    <w:rsid w:val="00452022"/>
    <w:rsid w:val="00454FBD"/>
    <w:rsid w:val="0046619F"/>
    <w:rsid w:val="00475248"/>
    <w:rsid w:val="00483BFB"/>
    <w:rsid w:val="004906BF"/>
    <w:rsid w:val="004A5973"/>
    <w:rsid w:val="004A5A4D"/>
    <w:rsid w:val="004C04EC"/>
    <w:rsid w:val="004D2924"/>
    <w:rsid w:val="004D7CD8"/>
    <w:rsid w:val="004E1875"/>
    <w:rsid w:val="004E5068"/>
    <w:rsid w:val="004E50F8"/>
    <w:rsid w:val="004E76A7"/>
    <w:rsid w:val="004F7A00"/>
    <w:rsid w:val="005221E6"/>
    <w:rsid w:val="00523F48"/>
    <w:rsid w:val="005365FA"/>
    <w:rsid w:val="005424DF"/>
    <w:rsid w:val="00562122"/>
    <w:rsid w:val="005723CB"/>
    <w:rsid w:val="00573747"/>
    <w:rsid w:val="00575400"/>
    <w:rsid w:val="00576BDB"/>
    <w:rsid w:val="00587E4C"/>
    <w:rsid w:val="005935E4"/>
    <w:rsid w:val="00595228"/>
    <w:rsid w:val="005A1DA1"/>
    <w:rsid w:val="005B18AF"/>
    <w:rsid w:val="005C52F3"/>
    <w:rsid w:val="005D5A50"/>
    <w:rsid w:val="005F1E58"/>
    <w:rsid w:val="005F5301"/>
    <w:rsid w:val="005F65B7"/>
    <w:rsid w:val="006067C7"/>
    <w:rsid w:val="00607E3B"/>
    <w:rsid w:val="006159AD"/>
    <w:rsid w:val="00646436"/>
    <w:rsid w:val="00664420"/>
    <w:rsid w:val="00664DAC"/>
    <w:rsid w:val="006924E0"/>
    <w:rsid w:val="006A646A"/>
    <w:rsid w:val="006B0482"/>
    <w:rsid w:val="006B10B0"/>
    <w:rsid w:val="006B3241"/>
    <w:rsid w:val="006B498E"/>
    <w:rsid w:val="006B4AE2"/>
    <w:rsid w:val="006C3A73"/>
    <w:rsid w:val="006D498E"/>
    <w:rsid w:val="006E220B"/>
    <w:rsid w:val="006E25BC"/>
    <w:rsid w:val="006E6BBC"/>
    <w:rsid w:val="006F7768"/>
    <w:rsid w:val="00703943"/>
    <w:rsid w:val="00714541"/>
    <w:rsid w:val="00717E59"/>
    <w:rsid w:val="00773AD0"/>
    <w:rsid w:val="00775BFC"/>
    <w:rsid w:val="007A094A"/>
    <w:rsid w:val="007A3459"/>
    <w:rsid w:val="007B0813"/>
    <w:rsid w:val="007B3239"/>
    <w:rsid w:val="007B6074"/>
    <w:rsid w:val="007B64C6"/>
    <w:rsid w:val="007D1C55"/>
    <w:rsid w:val="007D317F"/>
    <w:rsid w:val="007D4698"/>
    <w:rsid w:val="007E5B96"/>
    <w:rsid w:val="007E7BF7"/>
    <w:rsid w:val="007F5D06"/>
    <w:rsid w:val="00803187"/>
    <w:rsid w:val="00805A6E"/>
    <w:rsid w:val="008213D7"/>
    <w:rsid w:val="00831B50"/>
    <w:rsid w:val="0084765D"/>
    <w:rsid w:val="00865CF4"/>
    <w:rsid w:val="00871744"/>
    <w:rsid w:val="0087312E"/>
    <w:rsid w:val="00876DBC"/>
    <w:rsid w:val="008A448A"/>
    <w:rsid w:val="008A6003"/>
    <w:rsid w:val="008A6F88"/>
    <w:rsid w:val="008B1E16"/>
    <w:rsid w:val="008B534F"/>
    <w:rsid w:val="008B7FE7"/>
    <w:rsid w:val="008E1316"/>
    <w:rsid w:val="008E6902"/>
    <w:rsid w:val="00910FD2"/>
    <w:rsid w:val="00923A5F"/>
    <w:rsid w:val="00931437"/>
    <w:rsid w:val="00932610"/>
    <w:rsid w:val="00947DDC"/>
    <w:rsid w:val="00953430"/>
    <w:rsid w:val="009565E8"/>
    <w:rsid w:val="00970EB3"/>
    <w:rsid w:val="00986FAD"/>
    <w:rsid w:val="009A2D78"/>
    <w:rsid w:val="009A7C10"/>
    <w:rsid w:val="009B2945"/>
    <w:rsid w:val="009B5A95"/>
    <w:rsid w:val="009D4604"/>
    <w:rsid w:val="009E2DEE"/>
    <w:rsid w:val="009F695E"/>
    <w:rsid w:val="009F797C"/>
    <w:rsid w:val="00A131AC"/>
    <w:rsid w:val="00A16D85"/>
    <w:rsid w:val="00A21A20"/>
    <w:rsid w:val="00A22F8E"/>
    <w:rsid w:val="00A2493A"/>
    <w:rsid w:val="00A36A99"/>
    <w:rsid w:val="00A53315"/>
    <w:rsid w:val="00A70EF0"/>
    <w:rsid w:val="00A7383D"/>
    <w:rsid w:val="00A73F3B"/>
    <w:rsid w:val="00A7540F"/>
    <w:rsid w:val="00A77C85"/>
    <w:rsid w:val="00A86EAA"/>
    <w:rsid w:val="00A908B2"/>
    <w:rsid w:val="00A9208D"/>
    <w:rsid w:val="00A94AAF"/>
    <w:rsid w:val="00AA1429"/>
    <w:rsid w:val="00AA4028"/>
    <w:rsid w:val="00AA6EA9"/>
    <w:rsid w:val="00AB0CFE"/>
    <w:rsid w:val="00AC2DB8"/>
    <w:rsid w:val="00AC3CA0"/>
    <w:rsid w:val="00AD3D68"/>
    <w:rsid w:val="00AD7C34"/>
    <w:rsid w:val="00AE3DA7"/>
    <w:rsid w:val="00AE403F"/>
    <w:rsid w:val="00AF03C4"/>
    <w:rsid w:val="00B11234"/>
    <w:rsid w:val="00B22A80"/>
    <w:rsid w:val="00B331B7"/>
    <w:rsid w:val="00B40B0B"/>
    <w:rsid w:val="00B56B55"/>
    <w:rsid w:val="00B653A1"/>
    <w:rsid w:val="00B7770B"/>
    <w:rsid w:val="00B95E7D"/>
    <w:rsid w:val="00BA55A8"/>
    <w:rsid w:val="00BB2ABF"/>
    <w:rsid w:val="00BB64F4"/>
    <w:rsid w:val="00BC042E"/>
    <w:rsid w:val="00BC26AC"/>
    <w:rsid w:val="00BC76FD"/>
    <w:rsid w:val="00BD0187"/>
    <w:rsid w:val="00BD3F4F"/>
    <w:rsid w:val="00BD5A7C"/>
    <w:rsid w:val="00BD6882"/>
    <w:rsid w:val="00BD74BE"/>
    <w:rsid w:val="00BE1B9E"/>
    <w:rsid w:val="00BE7A1B"/>
    <w:rsid w:val="00BF0221"/>
    <w:rsid w:val="00BF091A"/>
    <w:rsid w:val="00BF4EAD"/>
    <w:rsid w:val="00BF4EF9"/>
    <w:rsid w:val="00BF68CA"/>
    <w:rsid w:val="00C041FB"/>
    <w:rsid w:val="00C049E2"/>
    <w:rsid w:val="00C06130"/>
    <w:rsid w:val="00C36795"/>
    <w:rsid w:val="00C405B2"/>
    <w:rsid w:val="00C461EC"/>
    <w:rsid w:val="00C507D4"/>
    <w:rsid w:val="00C71CEF"/>
    <w:rsid w:val="00C72DAA"/>
    <w:rsid w:val="00C764B4"/>
    <w:rsid w:val="00C77102"/>
    <w:rsid w:val="00C77CF5"/>
    <w:rsid w:val="00C80B14"/>
    <w:rsid w:val="00C92E45"/>
    <w:rsid w:val="00CB7E9A"/>
    <w:rsid w:val="00CD00CF"/>
    <w:rsid w:val="00CD0B92"/>
    <w:rsid w:val="00CD6316"/>
    <w:rsid w:val="00CE29D3"/>
    <w:rsid w:val="00CF1514"/>
    <w:rsid w:val="00CF2D8B"/>
    <w:rsid w:val="00CF7586"/>
    <w:rsid w:val="00D036D3"/>
    <w:rsid w:val="00D03F4D"/>
    <w:rsid w:val="00D04150"/>
    <w:rsid w:val="00D172FE"/>
    <w:rsid w:val="00D2790D"/>
    <w:rsid w:val="00D37D7E"/>
    <w:rsid w:val="00D51ECD"/>
    <w:rsid w:val="00D54F38"/>
    <w:rsid w:val="00D6170E"/>
    <w:rsid w:val="00D7225D"/>
    <w:rsid w:val="00D740A1"/>
    <w:rsid w:val="00D77DC3"/>
    <w:rsid w:val="00D83F10"/>
    <w:rsid w:val="00D84E4C"/>
    <w:rsid w:val="00D91CB4"/>
    <w:rsid w:val="00DA3E5E"/>
    <w:rsid w:val="00DA7F1E"/>
    <w:rsid w:val="00DB1C09"/>
    <w:rsid w:val="00DB3207"/>
    <w:rsid w:val="00DC0FAD"/>
    <w:rsid w:val="00DC1401"/>
    <w:rsid w:val="00DD0EFD"/>
    <w:rsid w:val="00DE1133"/>
    <w:rsid w:val="00DE280F"/>
    <w:rsid w:val="00E0191F"/>
    <w:rsid w:val="00E03BD8"/>
    <w:rsid w:val="00E05FBD"/>
    <w:rsid w:val="00E16BF5"/>
    <w:rsid w:val="00E37A3F"/>
    <w:rsid w:val="00E37D3C"/>
    <w:rsid w:val="00E62E6A"/>
    <w:rsid w:val="00E82927"/>
    <w:rsid w:val="00E83EF5"/>
    <w:rsid w:val="00E85A73"/>
    <w:rsid w:val="00E9335C"/>
    <w:rsid w:val="00EA6F55"/>
    <w:rsid w:val="00EB26A0"/>
    <w:rsid w:val="00EB35D7"/>
    <w:rsid w:val="00ED1C1E"/>
    <w:rsid w:val="00ED58AB"/>
    <w:rsid w:val="00EE2AF2"/>
    <w:rsid w:val="00EF190B"/>
    <w:rsid w:val="00F010CC"/>
    <w:rsid w:val="00F024DC"/>
    <w:rsid w:val="00F06474"/>
    <w:rsid w:val="00F07C02"/>
    <w:rsid w:val="00F07EE6"/>
    <w:rsid w:val="00F141D2"/>
    <w:rsid w:val="00F15127"/>
    <w:rsid w:val="00F31FF6"/>
    <w:rsid w:val="00F33CC8"/>
    <w:rsid w:val="00F4481C"/>
    <w:rsid w:val="00F655F1"/>
    <w:rsid w:val="00F7155A"/>
    <w:rsid w:val="00F75D23"/>
    <w:rsid w:val="00F8207C"/>
    <w:rsid w:val="00F8610E"/>
    <w:rsid w:val="00F92B76"/>
    <w:rsid w:val="00F952FF"/>
    <w:rsid w:val="00FA5957"/>
    <w:rsid w:val="00FB160A"/>
    <w:rsid w:val="00FC3CE0"/>
    <w:rsid w:val="00FC4385"/>
    <w:rsid w:val="00FC62FC"/>
    <w:rsid w:val="00FD06A8"/>
    <w:rsid w:val="00FE24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basedOn w:val="Normal"/>
    <w:link w:val="TextonotapieCar"/>
    <w:uiPriority w:val="99"/>
    <w:semiHidden/>
    <w:unhideWhenUsed/>
    <w:rsid w:val="00B7770B"/>
    <w:pPr>
      <w:spacing w:line="240" w:lineRule="auto"/>
    </w:pPr>
    <w:rPr>
      <w:sz w:val="20"/>
    </w:rPr>
  </w:style>
  <w:style w:type="character" w:customStyle="1" w:styleId="TextonotapieCar">
    <w:name w:val="Texto nota pie Car"/>
    <w:basedOn w:val="Fuentedeprrafopredeter"/>
    <w:link w:val="Textonotapie"/>
    <w:uiPriority w:val="99"/>
    <w:semiHidden/>
    <w:rsid w:val="00B7770B"/>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B7770B"/>
    <w:rPr>
      <w:vertAlign w:val="superscript"/>
    </w:rPr>
  </w:style>
  <w:style w:type="paragraph" w:styleId="Textodeglobo">
    <w:name w:val="Balloon Text"/>
    <w:basedOn w:val="Normal"/>
    <w:link w:val="TextodegloboCar"/>
    <w:uiPriority w:val="99"/>
    <w:semiHidden/>
    <w:unhideWhenUsed/>
    <w:rsid w:val="00576BD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BDB"/>
    <w:rPr>
      <w:rFonts w:ascii="Segoe UI" w:eastAsia="Times New Roman" w:hAnsi="Segoe UI" w:cs="Segoe UI"/>
      <w:kern w:val="0"/>
      <w:sz w:val="18"/>
      <w:szCs w:val="18"/>
      <w:lang w:eastAsia="es-ES"/>
      <w14:ligatures w14:val="none"/>
    </w:rPr>
  </w:style>
  <w:style w:type="paragraph" w:customStyle="1" w:styleId="Texto">
    <w:name w:val="Texto"/>
    <w:basedOn w:val="Normal"/>
    <w:link w:val="TextoCar"/>
    <w:rsid w:val="00B11234"/>
    <w:pPr>
      <w:spacing w:after="101" w:line="216" w:lineRule="exact"/>
      <w:ind w:firstLine="288"/>
    </w:pPr>
    <w:rPr>
      <w:rFonts w:ascii="Arial" w:hAnsi="Arial" w:cs="Arial"/>
      <w:sz w:val="18"/>
      <w:lang w:val="es-ES"/>
    </w:rPr>
  </w:style>
  <w:style w:type="character" w:customStyle="1" w:styleId="TextoCar">
    <w:name w:val="Texto Car"/>
    <w:link w:val="Texto"/>
    <w:locked/>
    <w:rsid w:val="00B11234"/>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B11234"/>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B11234"/>
    <w:rPr>
      <w:rFonts w:ascii="Courier New" w:eastAsia="Times New Roman" w:hAnsi="Courier Ne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524">
      <w:bodyDiv w:val="1"/>
      <w:marLeft w:val="0"/>
      <w:marRight w:val="0"/>
      <w:marTop w:val="0"/>
      <w:marBottom w:val="0"/>
      <w:divBdr>
        <w:top w:val="none" w:sz="0" w:space="0" w:color="auto"/>
        <w:left w:val="none" w:sz="0" w:space="0" w:color="auto"/>
        <w:bottom w:val="none" w:sz="0" w:space="0" w:color="auto"/>
        <w:right w:val="none" w:sz="0" w:space="0" w:color="auto"/>
      </w:divBdr>
    </w:div>
    <w:div w:id="165019967">
      <w:bodyDiv w:val="1"/>
      <w:marLeft w:val="0"/>
      <w:marRight w:val="0"/>
      <w:marTop w:val="0"/>
      <w:marBottom w:val="0"/>
      <w:divBdr>
        <w:top w:val="none" w:sz="0" w:space="0" w:color="auto"/>
        <w:left w:val="none" w:sz="0" w:space="0" w:color="auto"/>
        <w:bottom w:val="none" w:sz="0" w:space="0" w:color="auto"/>
        <w:right w:val="none" w:sz="0" w:space="0" w:color="auto"/>
      </w:divBdr>
    </w:div>
    <w:div w:id="209810235">
      <w:bodyDiv w:val="1"/>
      <w:marLeft w:val="0"/>
      <w:marRight w:val="0"/>
      <w:marTop w:val="0"/>
      <w:marBottom w:val="0"/>
      <w:divBdr>
        <w:top w:val="none" w:sz="0" w:space="0" w:color="auto"/>
        <w:left w:val="none" w:sz="0" w:space="0" w:color="auto"/>
        <w:bottom w:val="none" w:sz="0" w:space="0" w:color="auto"/>
        <w:right w:val="none" w:sz="0" w:space="0" w:color="auto"/>
      </w:divBdr>
    </w:div>
    <w:div w:id="291980502">
      <w:bodyDiv w:val="1"/>
      <w:marLeft w:val="0"/>
      <w:marRight w:val="0"/>
      <w:marTop w:val="0"/>
      <w:marBottom w:val="0"/>
      <w:divBdr>
        <w:top w:val="none" w:sz="0" w:space="0" w:color="auto"/>
        <w:left w:val="none" w:sz="0" w:space="0" w:color="auto"/>
        <w:bottom w:val="none" w:sz="0" w:space="0" w:color="auto"/>
        <w:right w:val="none" w:sz="0" w:space="0" w:color="auto"/>
      </w:divBdr>
    </w:div>
    <w:div w:id="327368735">
      <w:bodyDiv w:val="1"/>
      <w:marLeft w:val="0"/>
      <w:marRight w:val="0"/>
      <w:marTop w:val="0"/>
      <w:marBottom w:val="0"/>
      <w:divBdr>
        <w:top w:val="none" w:sz="0" w:space="0" w:color="auto"/>
        <w:left w:val="none" w:sz="0" w:space="0" w:color="auto"/>
        <w:bottom w:val="none" w:sz="0" w:space="0" w:color="auto"/>
        <w:right w:val="none" w:sz="0" w:space="0" w:color="auto"/>
      </w:divBdr>
    </w:div>
    <w:div w:id="433399780">
      <w:bodyDiv w:val="1"/>
      <w:marLeft w:val="0"/>
      <w:marRight w:val="0"/>
      <w:marTop w:val="0"/>
      <w:marBottom w:val="0"/>
      <w:divBdr>
        <w:top w:val="none" w:sz="0" w:space="0" w:color="auto"/>
        <w:left w:val="none" w:sz="0" w:space="0" w:color="auto"/>
        <w:bottom w:val="none" w:sz="0" w:space="0" w:color="auto"/>
        <w:right w:val="none" w:sz="0" w:space="0" w:color="auto"/>
      </w:divBdr>
    </w:div>
    <w:div w:id="474302851">
      <w:bodyDiv w:val="1"/>
      <w:marLeft w:val="0"/>
      <w:marRight w:val="0"/>
      <w:marTop w:val="0"/>
      <w:marBottom w:val="0"/>
      <w:divBdr>
        <w:top w:val="none" w:sz="0" w:space="0" w:color="auto"/>
        <w:left w:val="none" w:sz="0" w:space="0" w:color="auto"/>
        <w:bottom w:val="none" w:sz="0" w:space="0" w:color="auto"/>
        <w:right w:val="none" w:sz="0" w:space="0" w:color="auto"/>
      </w:divBdr>
    </w:div>
    <w:div w:id="479004650">
      <w:bodyDiv w:val="1"/>
      <w:marLeft w:val="0"/>
      <w:marRight w:val="0"/>
      <w:marTop w:val="0"/>
      <w:marBottom w:val="0"/>
      <w:divBdr>
        <w:top w:val="none" w:sz="0" w:space="0" w:color="auto"/>
        <w:left w:val="none" w:sz="0" w:space="0" w:color="auto"/>
        <w:bottom w:val="none" w:sz="0" w:space="0" w:color="auto"/>
        <w:right w:val="none" w:sz="0" w:space="0" w:color="auto"/>
      </w:divBdr>
    </w:div>
    <w:div w:id="627787389">
      <w:bodyDiv w:val="1"/>
      <w:marLeft w:val="0"/>
      <w:marRight w:val="0"/>
      <w:marTop w:val="0"/>
      <w:marBottom w:val="0"/>
      <w:divBdr>
        <w:top w:val="none" w:sz="0" w:space="0" w:color="auto"/>
        <w:left w:val="none" w:sz="0" w:space="0" w:color="auto"/>
        <w:bottom w:val="none" w:sz="0" w:space="0" w:color="auto"/>
        <w:right w:val="none" w:sz="0" w:space="0" w:color="auto"/>
      </w:divBdr>
    </w:div>
    <w:div w:id="960763230">
      <w:bodyDiv w:val="1"/>
      <w:marLeft w:val="0"/>
      <w:marRight w:val="0"/>
      <w:marTop w:val="0"/>
      <w:marBottom w:val="0"/>
      <w:divBdr>
        <w:top w:val="none" w:sz="0" w:space="0" w:color="auto"/>
        <w:left w:val="none" w:sz="0" w:space="0" w:color="auto"/>
        <w:bottom w:val="none" w:sz="0" w:space="0" w:color="auto"/>
        <w:right w:val="none" w:sz="0" w:space="0" w:color="auto"/>
      </w:divBdr>
    </w:div>
    <w:div w:id="1088503516">
      <w:bodyDiv w:val="1"/>
      <w:marLeft w:val="0"/>
      <w:marRight w:val="0"/>
      <w:marTop w:val="0"/>
      <w:marBottom w:val="0"/>
      <w:divBdr>
        <w:top w:val="none" w:sz="0" w:space="0" w:color="auto"/>
        <w:left w:val="none" w:sz="0" w:space="0" w:color="auto"/>
        <w:bottom w:val="none" w:sz="0" w:space="0" w:color="auto"/>
        <w:right w:val="none" w:sz="0" w:space="0" w:color="auto"/>
      </w:divBdr>
    </w:div>
    <w:div w:id="1089892804">
      <w:bodyDiv w:val="1"/>
      <w:marLeft w:val="0"/>
      <w:marRight w:val="0"/>
      <w:marTop w:val="0"/>
      <w:marBottom w:val="0"/>
      <w:divBdr>
        <w:top w:val="none" w:sz="0" w:space="0" w:color="auto"/>
        <w:left w:val="none" w:sz="0" w:space="0" w:color="auto"/>
        <w:bottom w:val="none" w:sz="0" w:space="0" w:color="auto"/>
        <w:right w:val="none" w:sz="0" w:space="0" w:color="auto"/>
      </w:divBdr>
    </w:div>
    <w:div w:id="1236474572">
      <w:bodyDiv w:val="1"/>
      <w:marLeft w:val="0"/>
      <w:marRight w:val="0"/>
      <w:marTop w:val="0"/>
      <w:marBottom w:val="0"/>
      <w:divBdr>
        <w:top w:val="none" w:sz="0" w:space="0" w:color="auto"/>
        <w:left w:val="none" w:sz="0" w:space="0" w:color="auto"/>
        <w:bottom w:val="none" w:sz="0" w:space="0" w:color="auto"/>
        <w:right w:val="none" w:sz="0" w:space="0" w:color="auto"/>
      </w:divBdr>
    </w:div>
    <w:div w:id="1238789548">
      <w:bodyDiv w:val="1"/>
      <w:marLeft w:val="0"/>
      <w:marRight w:val="0"/>
      <w:marTop w:val="0"/>
      <w:marBottom w:val="0"/>
      <w:divBdr>
        <w:top w:val="none" w:sz="0" w:space="0" w:color="auto"/>
        <w:left w:val="none" w:sz="0" w:space="0" w:color="auto"/>
        <w:bottom w:val="none" w:sz="0" w:space="0" w:color="auto"/>
        <w:right w:val="none" w:sz="0" w:space="0" w:color="auto"/>
      </w:divBdr>
    </w:div>
    <w:div w:id="1323198236">
      <w:bodyDiv w:val="1"/>
      <w:marLeft w:val="0"/>
      <w:marRight w:val="0"/>
      <w:marTop w:val="0"/>
      <w:marBottom w:val="0"/>
      <w:divBdr>
        <w:top w:val="none" w:sz="0" w:space="0" w:color="auto"/>
        <w:left w:val="none" w:sz="0" w:space="0" w:color="auto"/>
        <w:bottom w:val="none" w:sz="0" w:space="0" w:color="auto"/>
        <w:right w:val="none" w:sz="0" w:space="0" w:color="auto"/>
      </w:divBdr>
    </w:div>
    <w:div w:id="1385594120">
      <w:bodyDiv w:val="1"/>
      <w:marLeft w:val="0"/>
      <w:marRight w:val="0"/>
      <w:marTop w:val="0"/>
      <w:marBottom w:val="0"/>
      <w:divBdr>
        <w:top w:val="none" w:sz="0" w:space="0" w:color="auto"/>
        <w:left w:val="none" w:sz="0" w:space="0" w:color="auto"/>
        <w:bottom w:val="none" w:sz="0" w:space="0" w:color="auto"/>
        <w:right w:val="none" w:sz="0" w:space="0" w:color="auto"/>
      </w:divBdr>
    </w:div>
    <w:div w:id="1444686957">
      <w:bodyDiv w:val="1"/>
      <w:marLeft w:val="0"/>
      <w:marRight w:val="0"/>
      <w:marTop w:val="0"/>
      <w:marBottom w:val="0"/>
      <w:divBdr>
        <w:top w:val="none" w:sz="0" w:space="0" w:color="auto"/>
        <w:left w:val="none" w:sz="0" w:space="0" w:color="auto"/>
        <w:bottom w:val="none" w:sz="0" w:space="0" w:color="auto"/>
        <w:right w:val="none" w:sz="0" w:space="0" w:color="auto"/>
      </w:divBdr>
    </w:div>
    <w:div w:id="1556165350">
      <w:bodyDiv w:val="1"/>
      <w:marLeft w:val="0"/>
      <w:marRight w:val="0"/>
      <w:marTop w:val="0"/>
      <w:marBottom w:val="0"/>
      <w:divBdr>
        <w:top w:val="none" w:sz="0" w:space="0" w:color="auto"/>
        <w:left w:val="none" w:sz="0" w:space="0" w:color="auto"/>
        <w:bottom w:val="none" w:sz="0" w:space="0" w:color="auto"/>
        <w:right w:val="none" w:sz="0" w:space="0" w:color="auto"/>
      </w:divBdr>
    </w:div>
    <w:div w:id="1764643096">
      <w:bodyDiv w:val="1"/>
      <w:marLeft w:val="0"/>
      <w:marRight w:val="0"/>
      <w:marTop w:val="0"/>
      <w:marBottom w:val="0"/>
      <w:divBdr>
        <w:top w:val="none" w:sz="0" w:space="0" w:color="auto"/>
        <w:left w:val="none" w:sz="0" w:space="0" w:color="auto"/>
        <w:bottom w:val="none" w:sz="0" w:space="0" w:color="auto"/>
        <w:right w:val="none" w:sz="0" w:space="0" w:color="auto"/>
      </w:divBdr>
    </w:div>
    <w:div w:id="1813253031">
      <w:bodyDiv w:val="1"/>
      <w:marLeft w:val="0"/>
      <w:marRight w:val="0"/>
      <w:marTop w:val="0"/>
      <w:marBottom w:val="0"/>
      <w:divBdr>
        <w:top w:val="none" w:sz="0" w:space="0" w:color="auto"/>
        <w:left w:val="none" w:sz="0" w:space="0" w:color="auto"/>
        <w:bottom w:val="none" w:sz="0" w:space="0" w:color="auto"/>
        <w:right w:val="none" w:sz="0" w:space="0" w:color="auto"/>
      </w:divBdr>
    </w:div>
    <w:div w:id="1842236271">
      <w:bodyDiv w:val="1"/>
      <w:marLeft w:val="0"/>
      <w:marRight w:val="0"/>
      <w:marTop w:val="0"/>
      <w:marBottom w:val="0"/>
      <w:divBdr>
        <w:top w:val="none" w:sz="0" w:space="0" w:color="auto"/>
        <w:left w:val="none" w:sz="0" w:space="0" w:color="auto"/>
        <w:bottom w:val="none" w:sz="0" w:space="0" w:color="auto"/>
        <w:right w:val="none" w:sz="0" w:space="0" w:color="auto"/>
      </w:divBdr>
    </w:div>
    <w:div w:id="1855532825">
      <w:bodyDiv w:val="1"/>
      <w:marLeft w:val="0"/>
      <w:marRight w:val="0"/>
      <w:marTop w:val="0"/>
      <w:marBottom w:val="0"/>
      <w:divBdr>
        <w:top w:val="none" w:sz="0" w:space="0" w:color="auto"/>
        <w:left w:val="none" w:sz="0" w:space="0" w:color="auto"/>
        <w:bottom w:val="none" w:sz="0" w:space="0" w:color="auto"/>
        <w:right w:val="none" w:sz="0" w:space="0" w:color="auto"/>
      </w:divBdr>
    </w:div>
    <w:div w:id="1890335689">
      <w:bodyDiv w:val="1"/>
      <w:marLeft w:val="0"/>
      <w:marRight w:val="0"/>
      <w:marTop w:val="0"/>
      <w:marBottom w:val="0"/>
      <w:divBdr>
        <w:top w:val="none" w:sz="0" w:space="0" w:color="auto"/>
        <w:left w:val="none" w:sz="0" w:space="0" w:color="auto"/>
        <w:bottom w:val="none" w:sz="0" w:space="0" w:color="auto"/>
        <w:right w:val="none" w:sz="0" w:space="0" w:color="auto"/>
      </w:divBdr>
    </w:div>
    <w:div w:id="1980105645">
      <w:bodyDiv w:val="1"/>
      <w:marLeft w:val="0"/>
      <w:marRight w:val="0"/>
      <w:marTop w:val="0"/>
      <w:marBottom w:val="0"/>
      <w:divBdr>
        <w:top w:val="none" w:sz="0" w:space="0" w:color="auto"/>
        <w:left w:val="none" w:sz="0" w:space="0" w:color="auto"/>
        <w:bottom w:val="none" w:sz="0" w:space="0" w:color="auto"/>
        <w:right w:val="none" w:sz="0" w:space="0" w:color="auto"/>
      </w:divBdr>
    </w:div>
    <w:div w:id="2052070184">
      <w:bodyDiv w:val="1"/>
      <w:marLeft w:val="0"/>
      <w:marRight w:val="0"/>
      <w:marTop w:val="0"/>
      <w:marBottom w:val="0"/>
      <w:divBdr>
        <w:top w:val="none" w:sz="0" w:space="0" w:color="auto"/>
        <w:left w:val="none" w:sz="0" w:space="0" w:color="auto"/>
        <w:bottom w:val="none" w:sz="0" w:space="0" w:color="auto"/>
        <w:right w:val="none" w:sz="0" w:space="0" w:color="auto"/>
      </w:divBdr>
    </w:div>
    <w:div w:id="2104257766">
      <w:bodyDiv w:val="1"/>
      <w:marLeft w:val="0"/>
      <w:marRight w:val="0"/>
      <w:marTop w:val="0"/>
      <w:marBottom w:val="0"/>
      <w:divBdr>
        <w:top w:val="none" w:sz="0" w:space="0" w:color="auto"/>
        <w:left w:val="none" w:sz="0" w:space="0" w:color="auto"/>
        <w:bottom w:val="none" w:sz="0" w:space="0" w:color="auto"/>
        <w:right w:val="none" w:sz="0" w:space="0" w:color="auto"/>
      </w:divBdr>
    </w:div>
    <w:div w:id="21399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13BE9953-DB63-475C-A4DE-EFEFD628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52</Pages>
  <Words>13631</Words>
  <Characters>74976</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2025-06-05T22:52:00Z</cp:lastPrinted>
  <dcterms:created xsi:type="dcterms:W3CDTF">2025-06-02T22:51:00Z</dcterms:created>
  <dcterms:modified xsi:type="dcterms:W3CDTF">2025-08-07T18:33:00Z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