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650447460"/>
        <w:docPartObj>
          <w:docPartGallery w:val="Table of Contents"/>
          <w:docPartUnique/>
        </w:docPartObj>
      </w:sdtPr>
      <w:sdtEndPr>
        <w:rPr>
          <w:b/>
          <w:bCs/>
        </w:rPr>
      </w:sdtEndPr>
      <w:sdtContent>
        <w:p w14:paraId="697FE332" w14:textId="77777777" w:rsidR="00AB0736" w:rsidRPr="001562AE" w:rsidRDefault="00AB0736" w:rsidP="003D4D9E">
          <w:pPr>
            <w:pStyle w:val="TtulodeTDC"/>
            <w:rPr>
              <w:color w:val="auto"/>
            </w:rPr>
          </w:pPr>
          <w:r w:rsidRPr="001562AE">
            <w:rPr>
              <w:color w:val="auto"/>
              <w:lang w:val="es-ES"/>
            </w:rPr>
            <w:t>Contenido</w:t>
          </w:r>
        </w:p>
        <w:p w14:paraId="6A3BD55F" w14:textId="77777777" w:rsidR="003D4D9E" w:rsidRPr="001562AE" w:rsidRDefault="00AB0736">
          <w:pPr>
            <w:pStyle w:val="TDC1"/>
            <w:tabs>
              <w:tab w:val="right" w:leader="dot" w:pos="9034"/>
            </w:tabs>
            <w:rPr>
              <w:rFonts w:asciiTheme="minorHAnsi" w:eastAsiaTheme="minorEastAsia" w:hAnsiTheme="minorHAnsi" w:cstheme="minorBidi"/>
              <w:noProof/>
            </w:rPr>
          </w:pPr>
          <w:r w:rsidRPr="001562AE">
            <w:rPr>
              <w:b/>
              <w:bCs/>
              <w:lang w:val="es-ES"/>
            </w:rPr>
            <w:fldChar w:fldCharType="begin"/>
          </w:r>
          <w:r w:rsidRPr="001562AE">
            <w:rPr>
              <w:b/>
              <w:bCs/>
              <w:lang w:val="es-ES"/>
            </w:rPr>
            <w:instrText xml:space="preserve"> TOC \o "1-3" \h \z \u </w:instrText>
          </w:r>
          <w:r w:rsidRPr="001562AE">
            <w:rPr>
              <w:b/>
              <w:bCs/>
              <w:lang w:val="es-ES"/>
            </w:rPr>
            <w:fldChar w:fldCharType="separate"/>
          </w:r>
          <w:hyperlink w:anchor="_Toc212745725" w:history="1">
            <w:r w:rsidR="003D4D9E" w:rsidRPr="001562AE">
              <w:rPr>
                <w:rStyle w:val="Hipervnculo"/>
                <w:noProof/>
              </w:rPr>
              <w:t>ANTECEDENTES</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_Toc212745725 \h </w:instrText>
            </w:r>
            <w:r w:rsidR="003D4D9E" w:rsidRPr="001562AE">
              <w:rPr>
                <w:noProof/>
                <w:webHidden/>
              </w:rPr>
            </w:r>
            <w:r w:rsidR="003D4D9E" w:rsidRPr="001562AE">
              <w:rPr>
                <w:noProof/>
                <w:webHidden/>
              </w:rPr>
              <w:fldChar w:fldCharType="separate"/>
            </w:r>
            <w:r w:rsidR="001562AE">
              <w:rPr>
                <w:noProof/>
                <w:webHidden/>
              </w:rPr>
              <w:t>1</w:t>
            </w:r>
            <w:r w:rsidR="003D4D9E" w:rsidRPr="001562AE">
              <w:rPr>
                <w:noProof/>
                <w:webHidden/>
              </w:rPr>
              <w:fldChar w:fldCharType="end"/>
            </w:r>
          </w:hyperlink>
        </w:p>
        <w:p w14:paraId="1475800C" w14:textId="77777777" w:rsidR="003D4D9E" w:rsidRPr="001562AE" w:rsidRDefault="003A3248">
          <w:pPr>
            <w:pStyle w:val="TDC2"/>
            <w:rPr>
              <w:rFonts w:asciiTheme="minorHAnsi" w:eastAsiaTheme="minorEastAsia" w:hAnsiTheme="minorHAnsi" w:cstheme="minorBidi"/>
              <w:noProof/>
            </w:rPr>
          </w:pPr>
          <w:hyperlink w:anchor="_Toc212745726" w:history="1">
            <w:r w:rsidR="003D4D9E" w:rsidRPr="001562AE">
              <w:rPr>
                <w:rStyle w:val="Hipervnculo"/>
                <w:noProof/>
              </w:rPr>
              <w:t>DE LA SOLICITUD DE INFORMACIÓN</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_Toc212745726 \h </w:instrText>
            </w:r>
            <w:r w:rsidR="003D4D9E" w:rsidRPr="001562AE">
              <w:rPr>
                <w:noProof/>
                <w:webHidden/>
              </w:rPr>
            </w:r>
            <w:r w:rsidR="003D4D9E" w:rsidRPr="001562AE">
              <w:rPr>
                <w:noProof/>
                <w:webHidden/>
              </w:rPr>
              <w:fldChar w:fldCharType="separate"/>
            </w:r>
            <w:r w:rsidR="001562AE">
              <w:rPr>
                <w:noProof/>
                <w:webHidden/>
              </w:rPr>
              <w:t>1</w:t>
            </w:r>
            <w:r w:rsidR="003D4D9E" w:rsidRPr="001562AE">
              <w:rPr>
                <w:noProof/>
                <w:webHidden/>
              </w:rPr>
              <w:fldChar w:fldCharType="end"/>
            </w:r>
          </w:hyperlink>
        </w:p>
        <w:p w14:paraId="7ABDFA5D" w14:textId="77777777" w:rsidR="003D4D9E" w:rsidRPr="001562AE" w:rsidRDefault="003A3248">
          <w:pPr>
            <w:pStyle w:val="TDC3"/>
            <w:rPr>
              <w:rFonts w:asciiTheme="minorHAnsi" w:eastAsiaTheme="minorEastAsia" w:hAnsiTheme="minorHAnsi" w:cstheme="minorBidi"/>
              <w:noProof/>
            </w:rPr>
          </w:pPr>
          <w:hyperlink w:anchor="_Toc212745727" w:history="1">
            <w:r w:rsidR="003D4D9E" w:rsidRPr="001562AE">
              <w:rPr>
                <w:rStyle w:val="Hipervnculo"/>
                <w:noProof/>
              </w:rPr>
              <w:t>a) Solicitud de información</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_Toc212745727 \h </w:instrText>
            </w:r>
            <w:r w:rsidR="003D4D9E" w:rsidRPr="001562AE">
              <w:rPr>
                <w:noProof/>
                <w:webHidden/>
              </w:rPr>
            </w:r>
            <w:r w:rsidR="003D4D9E" w:rsidRPr="001562AE">
              <w:rPr>
                <w:noProof/>
                <w:webHidden/>
              </w:rPr>
              <w:fldChar w:fldCharType="separate"/>
            </w:r>
            <w:r w:rsidR="001562AE">
              <w:rPr>
                <w:noProof/>
                <w:webHidden/>
              </w:rPr>
              <w:t>1</w:t>
            </w:r>
            <w:r w:rsidR="003D4D9E" w:rsidRPr="001562AE">
              <w:rPr>
                <w:noProof/>
                <w:webHidden/>
              </w:rPr>
              <w:fldChar w:fldCharType="end"/>
            </w:r>
          </w:hyperlink>
        </w:p>
        <w:p w14:paraId="653AAFDA" w14:textId="77777777" w:rsidR="003D4D9E" w:rsidRPr="001562AE" w:rsidRDefault="003A3248">
          <w:pPr>
            <w:pStyle w:val="TDC3"/>
            <w:rPr>
              <w:rFonts w:asciiTheme="minorHAnsi" w:eastAsiaTheme="minorEastAsia" w:hAnsiTheme="minorHAnsi" w:cstheme="minorBidi"/>
              <w:noProof/>
            </w:rPr>
          </w:pPr>
          <w:hyperlink w:anchor="_Toc212745728" w:history="1">
            <w:r w:rsidR="003D4D9E" w:rsidRPr="001562AE">
              <w:rPr>
                <w:rStyle w:val="Hipervnculo"/>
                <w:noProof/>
              </w:rPr>
              <w:t>b) Solicitud de aclaración</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_Toc212745728 \h </w:instrText>
            </w:r>
            <w:r w:rsidR="003D4D9E" w:rsidRPr="001562AE">
              <w:rPr>
                <w:noProof/>
                <w:webHidden/>
              </w:rPr>
            </w:r>
            <w:r w:rsidR="003D4D9E" w:rsidRPr="001562AE">
              <w:rPr>
                <w:noProof/>
                <w:webHidden/>
              </w:rPr>
              <w:fldChar w:fldCharType="separate"/>
            </w:r>
            <w:r w:rsidR="001562AE">
              <w:rPr>
                <w:noProof/>
                <w:webHidden/>
              </w:rPr>
              <w:t>2</w:t>
            </w:r>
            <w:r w:rsidR="003D4D9E" w:rsidRPr="001562AE">
              <w:rPr>
                <w:noProof/>
                <w:webHidden/>
              </w:rPr>
              <w:fldChar w:fldCharType="end"/>
            </w:r>
          </w:hyperlink>
        </w:p>
        <w:p w14:paraId="177937F5" w14:textId="77777777" w:rsidR="003D4D9E" w:rsidRPr="001562AE" w:rsidRDefault="003A3248">
          <w:pPr>
            <w:pStyle w:val="TDC3"/>
            <w:rPr>
              <w:rFonts w:asciiTheme="minorHAnsi" w:eastAsiaTheme="minorEastAsia" w:hAnsiTheme="minorHAnsi" w:cstheme="minorBidi"/>
              <w:noProof/>
            </w:rPr>
          </w:pPr>
          <w:hyperlink w:anchor="_Toc212745729" w:history="1">
            <w:r w:rsidR="003D4D9E" w:rsidRPr="001562AE">
              <w:rPr>
                <w:rStyle w:val="Hipervnculo"/>
                <w:noProof/>
              </w:rPr>
              <w:t>c) Aclaración</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_Toc212745729 \h </w:instrText>
            </w:r>
            <w:r w:rsidR="003D4D9E" w:rsidRPr="001562AE">
              <w:rPr>
                <w:noProof/>
                <w:webHidden/>
              </w:rPr>
            </w:r>
            <w:r w:rsidR="003D4D9E" w:rsidRPr="001562AE">
              <w:rPr>
                <w:noProof/>
                <w:webHidden/>
              </w:rPr>
              <w:fldChar w:fldCharType="separate"/>
            </w:r>
            <w:r w:rsidR="001562AE">
              <w:rPr>
                <w:noProof/>
                <w:webHidden/>
              </w:rPr>
              <w:t>3</w:t>
            </w:r>
            <w:r w:rsidR="003D4D9E" w:rsidRPr="001562AE">
              <w:rPr>
                <w:noProof/>
                <w:webHidden/>
              </w:rPr>
              <w:fldChar w:fldCharType="end"/>
            </w:r>
          </w:hyperlink>
        </w:p>
        <w:p w14:paraId="20646BDA" w14:textId="77777777" w:rsidR="003D4D9E" w:rsidRPr="001562AE" w:rsidRDefault="003A3248">
          <w:pPr>
            <w:pStyle w:val="TDC3"/>
            <w:rPr>
              <w:rFonts w:asciiTheme="minorHAnsi" w:eastAsiaTheme="minorEastAsia" w:hAnsiTheme="minorHAnsi" w:cstheme="minorBidi"/>
              <w:noProof/>
            </w:rPr>
          </w:pPr>
          <w:hyperlink w:anchor="_Toc212745730" w:history="1">
            <w:r w:rsidR="003D4D9E" w:rsidRPr="001562AE">
              <w:rPr>
                <w:rStyle w:val="Hipervnculo"/>
                <w:noProof/>
              </w:rPr>
              <w:t>d)  Respuesta del Sujeto Obligado</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_Toc212745730 \h </w:instrText>
            </w:r>
            <w:r w:rsidR="003D4D9E" w:rsidRPr="001562AE">
              <w:rPr>
                <w:noProof/>
                <w:webHidden/>
              </w:rPr>
            </w:r>
            <w:r w:rsidR="003D4D9E" w:rsidRPr="001562AE">
              <w:rPr>
                <w:noProof/>
                <w:webHidden/>
              </w:rPr>
              <w:fldChar w:fldCharType="separate"/>
            </w:r>
            <w:r w:rsidR="001562AE">
              <w:rPr>
                <w:noProof/>
                <w:webHidden/>
              </w:rPr>
              <w:t>3</w:t>
            </w:r>
            <w:r w:rsidR="003D4D9E" w:rsidRPr="001562AE">
              <w:rPr>
                <w:noProof/>
                <w:webHidden/>
              </w:rPr>
              <w:fldChar w:fldCharType="end"/>
            </w:r>
          </w:hyperlink>
        </w:p>
        <w:p w14:paraId="478A465D" w14:textId="77777777" w:rsidR="003D4D9E" w:rsidRPr="001562AE" w:rsidRDefault="003A3248">
          <w:pPr>
            <w:pStyle w:val="TDC2"/>
            <w:rPr>
              <w:rFonts w:asciiTheme="minorHAnsi" w:eastAsiaTheme="minorEastAsia" w:hAnsiTheme="minorHAnsi" w:cstheme="minorBidi"/>
              <w:noProof/>
            </w:rPr>
          </w:pPr>
          <w:hyperlink w:anchor="_Toc212745731" w:history="1">
            <w:r w:rsidR="003D4D9E" w:rsidRPr="001562AE">
              <w:rPr>
                <w:rStyle w:val="Hipervnculo"/>
                <w:noProof/>
              </w:rPr>
              <w:t>DEL RECURSO DE REVISIÓN</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_Toc212745731 \h </w:instrText>
            </w:r>
            <w:r w:rsidR="003D4D9E" w:rsidRPr="001562AE">
              <w:rPr>
                <w:noProof/>
                <w:webHidden/>
              </w:rPr>
            </w:r>
            <w:r w:rsidR="003D4D9E" w:rsidRPr="001562AE">
              <w:rPr>
                <w:noProof/>
                <w:webHidden/>
              </w:rPr>
              <w:fldChar w:fldCharType="separate"/>
            </w:r>
            <w:r w:rsidR="001562AE">
              <w:rPr>
                <w:noProof/>
                <w:webHidden/>
              </w:rPr>
              <w:t>5</w:t>
            </w:r>
            <w:r w:rsidR="003D4D9E" w:rsidRPr="001562AE">
              <w:rPr>
                <w:noProof/>
                <w:webHidden/>
              </w:rPr>
              <w:fldChar w:fldCharType="end"/>
            </w:r>
          </w:hyperlink>
        </w:p>
        <w:p w14:paraId="1EBA3228" w14:textId="77777777" w:rsidR="003D4D9E" w:rsidRPr="001562AE" w:rsidRDefault="003A3248">
          <w:pPr>
            <w:pStyle w:val="TDC3"/>
            <w:rPr>
              <w:rFonts w:asciiTheme="minorHAnsi" w:eastAsiaTheme="minorEastAsia" w:hAnsiTheme="minorHAnsi" w:cstheme="minorBidi"/>
              <w:noProof/>
            </w:rPr>
          </w:pPr>
          <w:hyperlink w:anchor="_Toc212745732" w:history="1">
            <w:r w:rsidR="003D4D9E" w:rsidRPr="001562AE">
              <w:rPr>
                <w:rStyle w:val="Hipervnculo"/>
                <w:noProof/>
              </w:rPr>
              <w:t>a) Interposición del Recurso de Revisión</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_Toc212745732 \h </w:instrText>
            </w:r>
            <w:r w:rsidR="003D4D9E" w:rsidRPr="001562AE">
              <w:rPr>
                <w:noProof/>
                <w:webHidden/>
              </w:rPr>
            </w:r>
            <w:r w:rsidR="003D4D9E" w:rsidRPr="001562AE">
              <w:rPr>
                <w:noProof/>
                <w:webHidden/>
              </w:rPr>
              <w:fldChar w:fldCharType="separate"/>
            </w:r>
            <w:r w:rsidR="001562AE">
              <w:rPr>
                <w:noProof/>
                <w:webHidden/>
              </w:rPr>
              <w:t>5</w:t>
            </w:r>
            <w:r w:rsidR="003D4D9E" w:rsidRPr="001562AE">
              <w:rPr>
                <w:noProof/>
                <w:webHidden/>
              </w:rPr>
              <w:fldChar w:fldCharType="end"/>
            </w:r>
          </w:hyperlink>
        </w:p>
        <w:p w14:paraId="6822F03C" w14:textId="77777777" w:rsidR="003D4D9E" w:rsidRPr="001562AE" w:rsidRDefault="003A3248">
          <w:pPr>
            <w:pStyle w:val="TDC3"/>
            <w:rPr>
              <w:rFonts w:asciiTheme="minorHAnsi" w:eastAsiaTheme="minorEastAsia" w:hAnsiTheme="minorHAnsi" w:cstheme="minorBidi"/>
              <w:noProof/>
            </w:rPr>
          </w:pPr>
          <w:hyperlink w:anchor="_Toc212745733" w:history="1">
            <w:r w:rsidR="003D4D9E" w:rsidRPr="001562AE">
              <w:rPr>
                <w:rStyle w:val="Hipervnculo"/>
                <w:noProof/>
              </w:rPr>
              <w:t>b) Turno del Recurso de Revisión</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_Toc212745733 \h </w:instrText>
            </w:r>
            <w:r w:rsidR="003D4D9E" w:rsidRPr="001562AE">
              <w:rPr>
                <w:noProof/>
                <w:webHidden/>
              </w:rPr>
            </w:r>
            <w:r w:rsidR="003D4D9E" w:rsidRPr="001562AE">
              <w:rPr>
                <w:noProof/>
                <w:webHidden/>
              </w:rPr>
              <w:fldChar w:fldCharType="separate"/>
            </w:r>
            <w:r w:rsidR="001562AE">
              <w:rPr>
                <w:noProof/>
                <w:webHidden/>
              </w:rPr>
              <w:t>5</w:t>
            </w:r>
            <w:r w:rsidR="003D4D9E" w:rsidRPr="001562AE">
              <w:rPr>
                <w:noProof/>
                <w:webHidden/>
              </w:rPr>
              <w:fldChar w:fldCharType="end"/>
            </w:r>
          </w:hyperlink>
        </w:p>
        <w:p w14:paraId="1F67277C" w14:textId="77777777" w:rsidR="003D4D9E" w:rsidRPr="001562AE" w:rsidRDefault="003A3248">
          <w:pPr>
            <w:pStyle w:val="TDC3"/>
            <w:rPr>
              <w:rFonts w:asciiTheme="minorHAnsi" w:eastAsiaTheme="minorEastAsia" w:hAnsiTheme="minorHAnsi" w:cstheme="minorBidi"/>
              <w:noProof/>
            </w:rPr>
          </w:pPr>
          <w:hyperlink w:anchor="_Toc212745734" w:history="1">
            <w:r w:rsidR="003D4D9E" w:rsidRPr="001562AE">
              <w:rPr>
                <w:rStyle w:val="Hipervnculo"/>
                <w:noProof/>
              </w:rPr>
              <w:t>c) Admisión del Recurso de Revisión</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_Toc212745734 \h </w:instrText>
            </w:r>
            <w:r w:rsidR="003D4D9E" w:rsidRPr="001562AE">
              <w:rPr>
                <w:noProof/>
                <w:webHidden/>
              </w:rPr>
            </w:r>
            <w:r w:rsidR="003D4D9E" w:rsidRPr="001562AE">
              <w:rPr>
                <w:noProof/>
                <w:webHidden/>
              </w:rPr>
              <w:fldChar w:fldCharType="separate"/>
            </w:r>
            <w:r w:rsidR="001562AE">
              <w:rPr>
                <w:noProof/>
                <w:webHidden/>
              </w:rPr>
              <w:t>6</w:t>
            </w:r>
            <w:r w:rsidR="003D4D9E" w:rsidRPr="001562AE">
              <w:rPr>
                <w:noProof/>
                <w:webHidden/>
              </w:rPr>
              <w:fldChar w:fldCharType="end"/>
            </w:r>
          </w:hyperlink>
        </w:p>
        <w:p w14:paraId="536272EC" w14:textId="77777777" w:rsidR="003D4D9E" w:rsidRPr="001562AE" w:rsidRDefault="003A3248">
          <w:pPr>
            <w:pStyle w:val="TDC3"/>
            <w:rPr>
              <w:rFonts w:asciiTheme="minorHAnsi" w:eastAsiaTheme="minorEastAsia" w:hAnsiTheme="minorHAnsi" w:cstheme="minorBidi"/>
              <w:noProof/>
            </w:rPr>
          </w:pPr>
          <w:hyperlink w:anchor="_Toc212745735" w:history="1">
            <w:r w:rsidR="003D4D9E" w:rsidRPr="001562AE">
              <w:rPr>
                <w:rStyle w:val="Hipervnculo"/>
                <w:noProof/>
              </w:rPr>
              <w:t>d) Informe Justificado del Sujeto Obligado</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_Toc212745735 \h </w:instrText>
            </w:r>
            <w:r w:rsidR="003D4D9E" w:rsidRPr="001562AE">
              <w:rPr>
                <w:noProof/>
                <w:webHidden/>
              </w:rPr>
            </w:r>
            <w:r w:rsidR="003D4D9E" w:rsidRPr="001562AE">
              <w:rPr>
                <w:noProof/>
                <w:webHidden/>
              </w:rPr>
              <w:fldChar w:fldCharType="separate"/>
            </w:r>
            <w:r w:rsidR="001562AE">
              <w:rPr>
                <w:noProof/>
                <w:webHidden/>
              </w:rPr>
              <w:t>6</w:t>
            </w:r>
            <w:r w:rsidR="003D4D9E" w:rsidRPr="001562AE">
              <w:rPr>
                <w:noProof/>
                <w:webHidden/>
              </w:rPr>
              <w:fldChar w:fldCharType="end"/>
            </w:r>
          </w:hyperlink>
        </w:p>
        <w:p w14:paraId="02DFAE64" w14:textId="77777777" w:rsidR="003D4D9E" w:rsidRPr="001562AE" w:rsidRDefault="003A3248">
          <w:pPr>
            <w:pStyle w:val="TDC3"/>
            <w:rPr>
              <w:rFonts w:asciiTheme="minorHAnsi" w:eastAsiaTheme="minorEastAsia" w:hAnsiTheme="minorHAnsi" w:cstheme="minorBidi"/>
              <w:noProof/>
            </w:rPr>
          </w:pPr>
          <w:hyperlink w:anchor="_Toc212745736" w:history="1">
            <w:r w:rsidR="003D4D9E" w:rsidRPr="001562AE">
              <w:rPr>
                <w:rStyle w:val="Hipervnculo"/>
                <w:noProof/>
              </w:rPr>
              <w:t>e) Manifestaciones de la Parte Recurrente</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_Toc212745736 \h </w:instrText>
            </w:r>
            <w:r w:rsidR="003D4D9E" w:rsidRPr="001562AE">
              <w:rPr>
                <w:noProof/>
                <w:webHidden/>
              </w:rPr>
            </w:r>
            <w:r w:rsidR="003D4D9E" w:rsidRPr="001562AE">
              <w:rPr>
                <w:noProof/>
                <w:webHidden/>
              </w:rPr>
              <w:fldChar w:fldCharType="separate"/>
            </w:r>
            <w:r w:rsidR="001562AE">
              <w:rPr>
                <w:noProof/>
                <w:webHidden/>
              </w:rPr>
              <w:t>6</w:t>
            </w:r>
            <w:r w:rsidR="003D4D9E" w:rsidRPr="001562AE">
              <w:rPr>
                <w:noProof/>
                <w:webHidden/>
              </w:rPr>
              <w:fldChar w:fldCharType="end"/>
            </w:r>
          </w:hyperlink>
        </w:p>
        <w:p w14:paraId="5A31DFF5" w14:textId="77777777" w:rsidR="003D4D9E" w:rsidRPr="001562AE" w:rsidRDefault="003A3248">
          <w:pPr>
            <w:pStyle w:val="TDC3"/>
            <w:rPr>
              <w:rFonts w:asciiTheme="minorHAnsi" w:eastAsiaTheme="minorEastAsia" w:hAnsiTheme="minorHAnsi" w:cstheme="minorBidi"/>
              <w:noProof/>
            </w:rPr>
          </w:pPr>
          <w:hyperlink w:anchor="_Toc212745737" w:history="1">
            <w:r w:rsidR="003D4D9E" w:rsidRPr="001562AE">
              <w:rPr>
                <w:rStyle w:val="Hipervnculo"/>
                <w:noProof/>
              </w:rPr>
              <w:t>f) Ampliación de Plazo para Resolver</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_Toc212745737 \h </w:instrText>
            </w:r>
            <w:r w:rsidR="003D4D9E" w:rsidRPr="001562AE">
              <w:rPr>
                <w:noProof/>
                <w:webHidden/>
              </w:rPr>
            </w:r>
            <w:r w:rsidR="003D4D9E" w:rsidRPr="001562AE">
              <w:rPr>
                <w:noProof/>
                <w:webHidden/>
              </w:rPr>
              <w:fldChar w:fldCharType="separate"/>
            </w:r>
            <w:r w:rsidR="001562AE">
              <w:rPr>
                <w:noProof/>
                <w:webHidden/>
              </w:rPr>
              <w:t>7</w:t>
            </w:r>
            <w:r w:rsidR="003D4D9E" w:rsidRPr="001562AE">
              <w:rPr>
                <w:noProof/>
                <w:webHidden/>
              </w:rPr>
              <w:fldChar w:fldCharType="end"/>
            </w:r>
          </w:hyperlink>
        </w:p>
        <w:p w14:paraId="4669AB99" w14:textId="77777777" w:rsidR="003D4D9E" w:rsidRPr="001562AE" w:rsidRDefault="003A3248">
          <w:pPr>
            <w:pStyle w:val="TDC3"/>
            <w:rPr>
              <w:rFonts w:asciiTheme="minorHAnsi" w:eastAsiaTheme="minorEastAsia" w:hAnsiTheme="minorHAnsi" w:cstheme="minorBidi"/>
              <w:noProof/>
            </w:rPr>
          </w:pPr>
          <w:hyperlink w:anchor="_Toc212745738" w:history="1">
            <w:r w:rsidR="003D4D9E" w:rsidRPr="001562AE">
              <w:rPr>
                <w:rStyle w:val="Hipervnculo"/>
                <w:noProof/>
              </w:rPr>
              <w:t>g) Cierre de instrucción</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_Toc212745738 \h </w:instrText>
            </w:r>
            <w:r w:rsidR="003D4D9E" w:rsidRPr="001562AE">
              <w:rPr>
                <w:noProof/>
                <w:webHidden/>
              </w:rPr>
            </w:r>
            <w:r w:rsidR="003D4D9E" w:rsidRPr="001562AE">
              <w:rPr>
                <w:noProof/>
                <w:webHidden/>
              </w:rPr>
              <w:fldChar w:fldCharType="separate"/>
            </w:r>
            <w:r w:rsidR="001562AE">
              <w:rPr>
                <w:noProof/>
                <w:webHidden/>
              </w:rPr>
              <w:t>10</w:t>
            </w:r>
            <w:r w:rsidR="003D4D9E" w:rsidRPr="001562AE">
              <w:rPr>
                <w:noProof/>
                <w:webHidden/>
              </w:rPr>
              <w:fldChar w:fldCharType="end"/>
            </w:r>
          </w:hyperlink>
        </w:p>
        <w:p w14:paraId="5EE8E525" w14:textId="77777777" w:rsidR="003D4D9E" w:rsidRPr="001562AE" w:rsidRDefault="003A3248">
          <w:pPr>
            <w:pStyle w:val="TDC1"/>
            <w:tabs>
              <w:tab w:val="right" w:leader="dot" w:pos="9034"/>
            </w:tabs>
            <w:rPr>
              <w:rFonts w:asciiTheme="minorHAnsi" w:eastAsiaTheme="minorEastAsia" w:hAnsiTheme="minorHAnsi" w:cstheme="minorBidi"/>
              <w:noProof/>
            </w:rPr>
          </w:pPr>
          <w:hyperlink w:anchor="_Toc212745739" w:history="1">
            <w:r w:rsidR="003D4D9E" w:rsidRPr="001562AE">
              <w:rPr>
                <w:rStyle w:val="Hipervnculo"/>
                <w:noProof/>
              </w:rPr>
              <w:t>CONSIDERANDOS</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_Toc212745739 \h </w:instrText>
            </w:r>
            <w:r w:rsidR="003D4D9E" w:rsidRPr="001562AE">
              <w:rPr>
                <w:noProof/>
                <w:webHidden/>
              </w:rPr>
            </w:r>
            <w:r w:rsidR="003D4D9E" w:rsidRPr="001562AE">
              <w:rPr>
                <w:noProof/>
                <w:webHidden/>
              </w:rPr>
              <w:fldChar w:fldCharType="separate"/>
            </w:r>
            <w:r w:rsidR="001562AE">
              <w:rPr>
                <w:noProof/>
                <w:webHidden/>
              </w:rPr>
              <w:t>10</w:t>
            </w:r>
            <w:r w:rsidR="003D4D9E" w:rsidRPr="001562AE">
              <w:rPr>
                <w:noProof/>
                <w:webHidden/>
              </w:rPr>
              <w:fldChar w:fldCharType="end"/>
            </w:r>
          </w:hyperlink>
        </w:p>
        <w:p w14:paraId="27ABB11B" w14:textId="77777777" w:rsidR="003D4D9E" w:rsidRPr="001562AE" w:rsidRDefault="003A3248">
          <w:pPr>
            <w:pStyle w:val="TDC2"/>
            <w:rPr>
              <w:rFonts w:asciiTheme="minorHAnsi" w:eastAsiaTheme="minorEastAsia" w:hAnsiTheme="minorHAnsi" w:cstheme="minorBidi"/>
              <w:noProof/>
            </w:rPr>
          </w:pPr>
          <w:hyperlink w:anchor="_Toc212745740" w:history="1">
            <w:r w:rsidR="003D4D9E" w:rsidRPr="001562AE">
              <w:rPr>
                <w:rStyle w:val="Hipervnculo"/>
                <w:noProof/>
              </w:rPr>
              <w:t>PRIMERO. Procedibilidad</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_Toc212745740 \h </w:instrText>
            </w:r>
            <w:r w:rsidR="003D4D9E" w:rsidRPr="001562AE">
              <w:rPr>
                <w:noProof/>
                <w:webHidden/>
              </w:rPr>
            </w:r>
            <w:r w:rsidR="003D4D9E" w:rsidRPr="001562AE">
              <w:rPr>
                <w:noProof/>
                <w:webHidden/>
              </w:rPr>
              <w:fldChar w:fldCharType="separate"/>
            </w:r>
            <w:r w:rsidR="001562AE">
              <w:rPr>
                <w:noProof/>
                <w:webHidden/>
              </w:rPr>
              <w:t>10</w:t>
            </w:r>
            <w:r w:rsidR="003D4D9E" w:rsidRPr="001562AE">
              <w:rPr>
                <w:noProof/>
                <w:webHidden/>
              </w:rPr>
              <w:fldChar w:fldCharType="end"/>
            </w:r>
          </w:hyperlink>
        </w:p>
        <w:p w14:paraId="00B62B89" w14:textId="77777777" w:rsidR="003D4D9E" w:rsidRPr="001562AE" w:rsidRDefault="003A3248">
          <w:pPr>
            <w:pStyle w:val="TDC3"/>
            <w:rPr>
              <w:rFonts w:asciiTheme="minorHAnsi" w:eastAsiaTheme="minorEastAsia" w:hAnsiTheme="minorHAnsi" w:cstheme="minorBidi"/>
              <w:noProof/>
            </w:rPr>
          </w:pPr>
          <w:hyperlink w:anchor="_Toc212745741" w:history="1">
            <w:r w:rsidR="003D4D9E" w:rsidRPr="001562AE">
              <w:rPr>
                <w:rStyle w:val="Hipervnculo"/>
                <w:noProof/>
              </w:rPr>
              <w:t>a) Competencia del Instituto</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_Toc212745741 \h </w:instrText>
            </w:r>
            <w:r w:rsidR="003D4D9E" w:rsidRPr="001562AE">
              <w:rPr>
                <w:noProof/>
                <w:webHidden/>
              </w:rPr>
            </w:r>
            <w:r w:rsidR="003D4D9E" w:rsidRPr="001562AE">
              <w:rPr>
                <w:noProof/>
                <w:webHidden/>
              </w:rPr>
              <w:fldChar w:fldCharType="separate"/>
            </w:r>
            <w:r w:rsidR="001562AE">
              <w:rPr>
                <w:noProof/>
                <w:webHidden/>
              </w:rPr>
              <w:t>10</w:t>
            </w:r>
            <w:r w:rsidR="003D4D9E" w:rsidRPr="001562AE">
              <w:rPr>
                <w:noProof/>
                <w:webHidden/>
              </w:rPr>
              <w:fldChar w:fldCharType="end"/>
            </w:r>
          </w:hyperlink>
        </w:p>
        <w:p w14:paraId="67B0C843" w14:textId="77777777" w:rsidR="003D4D9E" w:rsidRPr="001562AE" w:rsidRDefault="003A3248">
          <w:pPr>
            <w:pStyle w:val="TDC3"/>
            <w:rPr>
              <w:rFonts w:asciiTheme="minorHAnsi" w:eastAsiaTheme="minorEastAsia" w:hAnsiTheme="minorHAnsi" w:cstheme="minorBidi"/>
              <w:noProof/>
            </w:rPr>
          </w:pPr>
          <w:hyperlink w:anchor="_Toc212745742" w:history="1">
            <w:r w:rsidR="003D4D9E" w:rsidRPr="001562AE">
              <w:rPr>
                <w:rStyle w:val="Hipervnculo"/>
                <w:noProof/>
              </w:rPr>
              <w:t>b) Legitimidad de la parte recurrente</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_Toc212745742 \h </w:instrText>
            </w:r>
            <w:r w:rsidR="003D4D9E" w:rsidRPr="001562AE">
              <w:rPr>
                <w:noProof/>
                <w:webHidden/>
              </w:rPr>
            </w:r>
            <w:r w:rsidR="003D4D9E" w:rsidRPr="001562AE">
              <w:rPr>
                <w:noProof/>
                <w:webHidden/>
              </w:rPr>
              <w:fldChar w:fldCharType="separate"/>
            </w:r>
            <w:r w:rsidR="001562AE">
              <w:rPr>
                <w:noProof/>
                <w:webHidden/>
              </w:rPr>
              <w:t>11</w:t>
            </w:r>
            <w:r w:rsidR="003D4D9E" w:rsidRPr="001562AE">
              <w:rPr>
                <w:noProof/>
                <w:webHidden/>
              </w:rPr>
              <w:fldChar w:fldCharType="end"/>
            </w:r>
          </w:hyperlink>
        </w:p>
        <w:p w14:paraId="03FF939A" w14:textId="77777777" w:rsidR="003D4D9E" w:rsidRPr="001562AE" w:rsidRDefault="003A3248">
          <w:pPr>
            <w:pStyle w:val="TDC3"/>
            <w:rPr>
              <w:rFonts w:asciiTheme="minorHAnsi" w:eastAsiaTheme="minorEastAsia" w:hAnsiTheme="minorHAnsi" w:cstheme="minorBidi"/>
              <w:noProof/>
            </w:rPr>
          </w:pPr>
          <w:hyperlink w:anchor="_Toc212745743" w:history="1">
            <w:r w:rsidR="003D4D9E" w:rsidRPr="001562AE">
              <w:rPr>
                <w:rStyle w:val="Hipervnculo"/>
                <w:noProof/>
              </w:rPr>
              <w:t>c) Plazo para interponer el recurso</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_Toc212745743 \h </w:instrText>
            </w:r>
            <w:r w:rsidR="003D4D9E" w:rsidRPr="001562AE">
              <w:rPr>
                <w:noProof/>
                <w:webHidden/>
              </w:rPr>
            </w:r>
            <w:r w:rsidR="003D4D9E" w:rsidRPr="001562AE">
              <w:rPr>
                <w:noProof/>
                <w:webHidden/>
              </w:rPr>
              <w:fldChar w:fldCharType="separate"/>
            </w:r>
            <w:r w:rsidR="001562AE">
              <w:rPr>
                <w:noProof/>
                <w:webHidden/>
              </w:rPr>
              <w:t>11</w:t>
            </w:r>
            <w:r w:rsidR="003D4D9E" w:rsidRPr="001562AE">
              <w:rPr>
                <w:noProof/>
                <w:webHidden/>
              </w:rPr>
              <w:fldChar w:fldCharType="end"/>
            </w:r>
          </w:hyperlink>
        </w:p>
        <w:p w14:paraId="7ECE310A" w14:textId="77777777" w:rsidR="003D4D9E" w:rsidRPr="001562AE" w:rsidRDefault="003A3248">
          <w:pPr>
            <w:pStyle w:val="TDC3"/>
            <w:rPr>
              <w:rFonts w:asciiTheme="minorHAnsi" w:eastAsiaTheme="minorEastAsia" w:hAnsiTheme="minorHAnsi" w:cstheme="minorBidi"/>
              <w:noProof/>
            </w:rPr>
          </w:pPr>
          <w:hyperlink w:anchor="_Toc212745744" w:history="1">
            <w:r w:rsidR="003D4D9E" w:rsidRPr="001562AE">
              <w:rPr>
                <w:rStyle w:val="Hipervnculo"/>
                <w:noProof/>
              </w:rPr>
              <w:t>d) Causal de procedencia</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_Toc212745744 \h </w:instrText>
            </w:r>
            <w:r w:rsidR="003D4D9E" w:rsidRPr="001562AE">
              <w:rPr>
                <w:noProof/>
                <w:webHidden/>
              </w:rPr>
            </w:r>
            <w:r w:rsidR="003D4D9E" w:rsidRPr="001562AE">
              <w:rPr>
                <w:noProof/>
                <w:webHidden/>
              </w:rPr>
              <w:fldChar w:fldCharType="separate"/>
            </w:r>
            <w:r w:rsidR="001562AE">
              <w:rPr>
                <w:noProof/>
                <w:webHidden/>
              </w:rPr>
              <w:t>11</w:t>
            </w:r>
            <w:r w:rsidR="003D4D9E" w:rsidRPr="001562AE">
              <w:rPr>
                <w:noProof/>
                <w:webHidden/>
              </w:rPr>
              <w:fldChar w:fldCharType="end"/>
            </w:r>
          </w:hyperlink>
        </w:p>
        <w:p w14:paraId="473C5261" w14:textId="77777777" w:rsidR="003D4D9E" w:rsidRPr="001562AE" w:rsidRDefault="003A3248">
          <w:pPr>
            <w:pStyle w:val="TDC3"/>
            <w:rPr>
              <w:rFonts w:asciiTheme="minorHAnsi" w:eastAsiaTheme="minorEastAsia" w:hAnsiTheme="minorHAnsi" w:cstheme="minorBidi"/>
              <w:noProof/>
            </w:rPr>
          </w:pPr>
          <w:hyperlink w:anchor="_Toc212745745" w:history="1">
            <w:r w:rsidR="003D4D9E" w:rsidRPr="001562AE">
              <w:rPr>
                <w:rStyle w:val="Hipervnculo"/>
                <w:noProof/>
              </w:rPr>
              <w:t>e) Requisitos formales para la interposición del recurso</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_Toc212745745 \h </w:instrText>
            </w:r>
            <w:r w:rsidR="003D4D9E" w:rsidRPr="001562AE">
              <w:rPr>
                <w:noProof/>
                <w:webHidden/>
              </w:rPr>
            </w:r>
            <w:r w:rsidR="003D4D9E" w:rsidRPr="001562AE">
              <w:rPr>
                <w:noProof/>
                <w:webHidden/>
              </w:rPr>
              <w:fldChar w:fldCharType="separate"/>
            </w:r>
            <w:r w:rsidR="001562AE">
              <w:rPr>
                <w:noProof/>
                <w:webHidden/>
              </w:rPr>
              <w:t>11</w:t>
            </w:r>
            <w:r w:rsidR="003D4D9E" w:rsidRPr="001562AE">
              <w:rPr>
                <w:noProof/>
                <w:webHidden/>
              </w:rPr>
              <w:fldChar w:fldCharType="end"/>
            </w:r>
          </w:hyperlink>
        </w:p>
        <w:p w14:paraId="703135EB" w14:textId="77777777" w:rsidR="003D4D9E" w:rsidRPr="001562AE" w:rsidRDefault="003A3248">
          <w:pPr>
            <w:pStyle w:val="TDC2"/>
            <w:rPr>
              <w:rFonts w:asciiTheme="minorHAnsi" w:eastAsiaTheme="minorEastAsia" w:hAnsiTheme="minorHAnsi" w:cstheme="minorBidi"/>
              <w:noProof/>
            </w:rPr>
          </w:pPr>
          <w:hyperlink w:anchor="_Toc212745746" w:history="1">
            <w:r w:rsidR="003D4D9E" w:rsidRPr="001562AE">
              <w:rPr>
                <w:rStyle w:val="Hipervnculo"/>
                <w:noProof/>
              </w:rPr>
              <w:t>SEGUNDO. Estudio de Fondo</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_Toc212745746 \h </w:instrText>
            </w:r>
            <w:r w:rsidR="003D4D9E" w:rsidRPr="001562AE">
              <w:rPr>
                <w:noProof/>
                <w:webHidden/>
              </w:rPr>
            </w:r>
            <w:r w:rsidR="003D4D9E" w:rsidRPr="001562AE">
              <w:rPr>
                <w:noProof/>
                <w:webHidden/>
              </w:rPr>
              <w:fldChar w:fldCharType="separate"/>
            </w:r>
            <w:r w:rsidR="001562AE">
              <w:rPr>
                <w:noProof/>
                <w:webHidden/>
              </w:rPr>
              <w:t>12</w:t>
            </w:r>
            <w:r w:rsidR="003D4D9E" w:rsidRPr="001562AE">
              <w:rPr>
                <w:noProof/>
                <w:webHidden/>
              </w:rPr>
              <w:fldChar w:fldCharType="end"/>
            </w:r>
          </w:hyperlink>
        </w:p>
        <w:p w14:paraId="2AEE5AAE" w14:textId="77777777" w:rsidR="003D4D9E" w:rsidRPr="001562AE" w:rsidRDefault="003A3248">
          <w:pPr>
            <w:pStyle w:val="TDC3"/>
            <w:rPr>
              <w:rFonts w:asciiTheme="minorHAnsi" w:eastAsiaTheme="minorEastAsia" w:hAnsiTheme="minorHAnsi" w:cstheme="minorBidi"/>
              <w:noProof/>
            </w:rPr>
          </w:pPr>
          <w:hyperlink w:anchor="_Toc212745747" w:history="1">
            <w:r w:rsidR="003D4D9E" w:rsidRPr="001562AE">
              <w:rPr>
                <w:rStyle w:val="Hipervnculo"/>
                <w:noProof/>
              </w:rPr>
              <w:t>a) Mandato de transparencia y responsabilidad del Sujeto Obligado</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_Toc212745747 \h </w:instrText>
            </w:r>
            <w:r w:rsidR="003D4D9E" w:rsidRPr="001562AE">
              <w:rPr>
                <w:noProof/>
                <w:webHidden/>
              </w:rPr>
            </w:r>
            <w:r w:rsidR="003D4D9E" w:rsidRPr="001562AE">
              <w:rPr>
                <w:noProof/>
                <w:webHidden/>
              </w:rPr>
              <w:fldChar w:fldCharType="separate"/>
            </w:r>
            <w:r w:rsidR="001562AE">
              <w:rPr>
                <w:noProof/>
                <w:webHidden/>
              </w:rPr>
              <w:t>12</w:t>
            </w:r>
            <w:r w:rsidR="003D4D9E" w:rsidRPr="001562AE">
              <w:rPr>
                <w:noProof/>
                <w:webHidden/>
              </w:rPr>
              <w:fldChar w:fldCharType="end"/>
            </w:r>
          </w:hyperlink>
        </w:p>
        <w:p w14:paraId="151984AE" w14:textId="77777777" w:rsidR="003D4D9E" w:rsidRPr="001562AE" w:rsidRDefault="003A3248">
          <w:pPr>
            <w:pStyle w:val="TDC3"/>
            <w:rPr>
              <w:rFonts w:asciiTheme="minorHAnsi" w:eastAsiaTheme="minorEastAsia" w:hAnsiTheme="minorHAnsi" w:cstheme="minorBidi"/>
              <w:noProof/>
            </w:rPr>
          </w:pPr>
          <w:hyperlink w:anchor="_Toc212745748" w:history="1">
            <w:r w:rsidR="003D4D9E" w:rsidRPr="001562AE">
              <w:rPr>
                <w:rStyle w:val="Hipervnculo"/>
                <w:noProof/>
              </w:rPr>
              <w:t>b)  Controversia a resolver</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_Toc212745748 \h </w:instrText>
            </w:r>
            <w:r w:rsidR="003D4D9E" w:rsidRPr="001562AE">
              <w:rPr>
                <w:noProof/>
                <w:webHidden/>
              </w:rPr>
            </w:r>
            <w:r w:rsidR="003D4D9E" w:rsidRPr="001562AE">
              <w:rPr>
                <w:noProof/>
                <w:webHidden/>
              </w:rPr>
              <w:fldChar w:fldCharType="separate"/>
            </w:r>
            <w:r w:rsidR="001562AE">
              <w:rPr>
                <w:noProof/>
                <w:webHidden/>
              </w:rPr>
              <w:t>14</w:t>
            </w:r>
            <w:r w:rsidR="003D4D9E" w:rsidRPr="001562AE">
              <w:rPr>
                <w:noProof/>
                <w:webHidden/>
              </w:rPr>
              <w:fldChar w:fldCharType="end"/>
            </w:r>
          </w:hyperlink>
        </w:p>
        <w:p w14:paraId="0F03B4EC" w14:textId="77777777" w:rsidR="003D4D9E" w:rsidRPr="001562AE" w:rsidRDefault="003A3248">
          <w:pPr>
            <w:pStyle w:val="TDC3"/>
            <w:rPr>
              <w:rFonts w:asciiTheme="minorHAnsi" w:eastAsiaTheme="minorEastAsia" w:hAnsiTheme="minorHAnsi" w:cstheme="minorBidi"/>
              <w:noProof/>
            </w:rPr>
          </w:pPr>
          <w:hyperlink w:anchor="_Toc212745749" w:history="1">
            <w:r w:rsidR="003D4D9E" w:rsidRPr="001562AE">
              <w:rPr>
                <w:rStyle w:val="Hipervnculo"/>
                <w:noProof/>
              </w:rPr>
              <w:t>c) Estudio de la controversia</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_Toc212745749 \h </w:instrText>
            </w:r>
            <w:r w:rsidR="003D4D9E" w:rsidRPr="001562AE">
              <w:rPr>
                <w:noProof/>
                <w:webHidden/>
              </w:rPr>
            </w:r>
            <w:r w:rsidR="003D4D9E" w:rsidRPr="001562AE">
              <w:rPr>
                <w:noProof/>
                <w:webHidden/>
              </w:rPr>
              <w:fldChar w:fldCharType="separate"/>
            </w:r>
            <w:r w:rsidR="001562AE">
              <w:rPr>
                <w:noProof/>
                <w:webHidden/>
              </w:rPr>
              <w:t>16</w:t>
            </w:r>
            <w:r w:rsidR="003D4D9E" w:rsidRPr="001562AE">
              <w:rPr>
                <w:noProof/>
                <w:webHidden/>
              </w:rPr>
              <w:fldChar w:fldCharType="end"/>
            </w:r>
          </w:hyperlink>
        </w:p>
        <w:p w14:paraId="1C406D92" w14:textId="77777777" w:rsidR="003D4D9E" w:rsidRPr="001562AE" w:rsidRDefault="003A3248">
          <w:pPr>
            <w:pStyle w:val="TDC3"/>
            <w:rPr>
              <w:rFonts w:asciiTheme="minorHAnsi" w:eastAsiaTheme="minorEastAsia" w:hAnsiTheme="minorHAnsi" w:cstheme="minorBidi"/>
              <w:noProof/>
            </w:rPr>
          </w:pPr>
          <w:hyperlink w:anchor="_Toc212745750" w:history="1">
            <w:r w:rsidR="003D4D9E" w:rsidRPr="001562AE">
              <w:rPr>
                <w:rStyle w:val="Hipervnculo"/>
                <w:noProof/>
              </w:rPr>
              <w:t>d) Versión pública</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_Toc212745750 \h </w:instrText>
            </w:r>
            <w:r w:rsidR="003D4D9E" w:rsidRPr="001562AE">
              <w:rPr>
                <w:noProof/>
                <w:webHidden/>
              </w:rPr>
            </w:r>
            <w:r w:rsidR="003D4D9E" w:rsidRPr="001562AE">
              <w:rPr>
                <w:noProof/>
                <w:webHidden/>
              </w:rPr>
              <w:fldChar w:fldCharType="separate"/>
            </w:r>
            <w:r w:rsidR="001562AE">
              <w:rPr>
                <w:noProof/>
                <w:webHidden/>
              </w:rPr>
              <w:t>27</w:t>
            </w:r>
            <w:r w:rsidR="003D4D9E" w:rsidRPr="001562AE">
              <w:rPr>
                <w:noProof/>
                <w:webHidden/>
              </w:rPr>
              <w:fldChar w:fldCharType="end"/>
            </w:r>
          </w:hyperlink>
        </w:p>
        <w:p w14:paraId="6EB8377A" w14:textId="77777777" w:rsidR="003D4D9E" w:rsidRPr="001562AE" w:rsidRDefault="003A3248">
          <w:pPr>
            <w:pStyle w:val="TDC3"/>
            <w:rPr>
              <w:rFonts w:asciiTheme="minorHAnsi" w:eastAsiaTheme="minorEastAsia" w:hAnsiTheme="minorHAnsi" w:cstheme="minorBidi"/>
              <w:noProof/>
            </w:rPr>
          </w:pPr>
          <w:hyperlink w:anchor="_Toc212745751" w:history="1">
            <w:r w:rsidR="003D4D9E" w:rsidRPr="001562AE">
              <w:rPr>
                <w:rStyle w:val="Hipervnculo"/>
                <w:noProof/>
              </w:rPr>
              <w:t>e) Conclusión</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_Toc212745751 \h </w:instrText>
            </w:r>
            <w:r w:rsidR="003D4D9E" w:rsidRPr="001562AE">
              <w:rPr>
                <w:noProof/>
                <w:webHidden/>
              </w:rPr>
            </w:r>
            <w:r w:rsidR="003D4D9E" w:rsidRPr="001562AE">
              <w:rPr>
                <w:noProof/>
                <w:webHidden/>
              </w:rPr>
              <w:fldChar w:fldCharType="separate"/>
            </w:r>
            <w:r w:rsidR="001562AE">
              <w:rPr>
                <w:noProof/>
                <w:webHidden/>
              </w:rPr>
              <w:t>35</w:t>
            </w:r>
            <w:r w:rsidR="003D4D9E" w:rsidRPr="001562AE">
              <w:rPr>
                <w:noProof/>
                <w:webHidden/>
              </w:rPr>
              <w:fldChar w:fldCharType="end"/>
            </w:r>
          </w:hyperlink>
        </w:p>
        <w:p w14:paraId="2C35416D" w14:textId="77777777" w:rsidR="00AB0736" w:rsidRPr="001562AE" w:rsidRDefault="003A3248" w:rsidP="003D4D9E">
          <w:pPr>
            <w:pStyle w:val="TDC1"/>
            <w:tabs>
              <w:tab w:val="right" w:leader="dot" w:pos="9034"/>
            </w:tabs>
          </w:pPr>
          <w:hyperlink w:anchor="_Toc212745752" w:history="1">
            <w:r w:rsidR="003D4D9E" w:rsidRPr="001562AE">
              <w:rPr>
                <w:rStyle w:val="Hipervnculo"/>
                <w:noProof/>
              </w:rPr>
              <w:t>RESUELVE</w:t>
            </w:r>
            <w:r w:rsidR="003D4D9E" w:rsidRPr="001562AE">
              <w:rPr>
                <w:noProof/>
                <w:webHidden/>
              </w:rPr>
              <w:tab/>
            </w:r>
            <w:r w:rsidR="003D4D9E" w:rsidRPr="001562AE">
              <w:rPr>
                <w:noProof/>
                <w:webHidden/>
              </w:rPr>
              <w:fldChar w:fldCharType="begin"/>
            </w:r>
            <w:r w:rsidR="003D4D9E" w:rsidRPr="001562AE">
              <w:rPr>
                <w:noProof/>
                <w:webHidden/>
              </w:rPr>
              <w:instrText xml:space="preserve"> PAGEREF _Toc212745752 \h </w:instrText>
            </w:r>
            <w:r w:rsidR="003D4D9E" w:rsidRPr="001562AE">
              <w:rPr>
                <w:noProof/>
                <w:webHidden/>
              </w:rPr>
            </w:r>
            <w:r w:rsidR="003D4D9E" w:rsidRPr="001562AE">
              <w:rPr>
                <w:noProof/>
                <w:webHidden/>
              </w:rPr>
              <w:fldChar w:fldCharType="separate"/>
            </w:r>
            <w:r w:rsidR="001562AE">
              <w:rPr>
                <w:noProof/>
                <w:webHidden/>
              </w:rPr>
              <w:t>36</w:t>
            </w:r>
            <w:r w:rsidR="003D4D9E" w:rsidRPr="001562AE">
              <w:rPr>
                <w:noProof/>
                <w:webHidden/>
              </w:rPr>
              <w:fldChar w:fldCharType="end"/>
            </w:r>
          </w:hyperlink>
          <w:r w:rsidR="00AB0736" w:rsidRPr="001562AE">
            <w:rPr>
              <w:b/>
              <w:bCs/>
              <w:lang w:val="es-ES"/>
            </w:rPr>
            <w:fldChar w:fldCharType="end"/>
          </w:r>
        </w:p>
      </w:sdtContent>
    </w:sdt>
    <w:p w14:paraId="121BC10D" w14:textId="77777777" w:rsidR="0054060E" w:rsidRPr="001562AE" w:rsidRDefault="0054060E" w:rsidP="003D4D9E">
      <w:pPr>
        <w:rPr>
          <w:sz w:val="20"/>
          <w:szCs w:val="20"/>
        </w:rPr>
        <w:sectPr w:rsidR="0054060E" w:rsidRPr="001562AE">
          <w:headerReference w:type="default" r:id="rId9"/>
          <w:footerReference w:type="default" r:id="rId10"/>
          <w:headerReference w:type="first" r:id="rId11"/>
          <w:pgSz w:w="12240" w:h="15840"/>
          <w:pgMar w:top="2552" w:right="1608" w:bottom="1135" w:left="1588" w:header="709" w:footer="737" w:gutter="0"/>
          <w:pgNumType w:start="1"/>
          <w:cols w:space="720"/>
          <w:titlePg/>
        </w:sectPr>
      </w:pPr>
    </w:p>
    <w:p w14:paraId="4DC9CA04" w14:textId="3E874849" w:rsidR="0054060E" w:rsidRPr="001562AE" w:rsidRDefault="00AB0736" w:rsidP="003D4D9E">
      <w:pPr>
        <w:rPr>
          <w:b/>
        </w:rPr>
      </w:pPr>
      <w:r w:rsidRPr="001562AE">
        <w:lastRenderedPageBreak/>
        <w:t xml:space="preserve">Resolución del Pleno del Instituto de Transparencia, Acceso a la Información Pública y Protección de Datos Personales del Estado de México y Municipios, con domicilio en Metepec, Estado de México, de </w:t>
      </w:r>
      <w:r w:rsidR="007C444A" w:rsidRPr="001562AE">
        <w:rPr>
          <w:b/>
        </w:rPr>
        <w:t xml:space="preserve">doce </w:t>
      </w:r>
      <w:r w:rsidR="00C914AD" w:rsidRPr="001562AE">
        <w:rPr>
          <w:b/>
        </w:rPr>
        <w:t>de noviembre</w:t>
      </w:r>
      <w:r w:rsidR="00EB7657" w:rsidRPr="001562AE">
        <w:rPr>
          <w:b/>
        </w:rPr>
        <w:t xml:space="preserve"> </w:t>
      </w:r>
      <w:r w:rsidRPr="001562AE">
        <w:rPr>
          <w:b/>
        </w:rPr>
        <w:t>de dos mil veinticinco.</w:t>
      </w:r>
    </w:p>
    <w:p w14:paraId="5157E16E" w14:textId="77777777" w:rsidR="0054060E" w:rsidRPr="001562AE" w:rsidRDefault="0054060E" w:rsidP="003D4D9E"/>
    <w:p w14:paraId="33701AF8" w14:textId="33339164" w:rsidR="0054060E" w:rsidRPr="001562AE" w:rsidRDefault="00AB0736" w:rsidP="003D4D9E">
      <w:r w:rsidRPr="001562AE">
        <w:rPr>
          <w:b/>
        </w:rPr>
        <w:t xml:space="preserve">VISTO </w:t>
      </w:r>
      <w:r w:rsidRPr="001562AE">
        <w:t xml:space="preserve">el expediente formado con motivo del Recurso de Revisión </w:t>
      </w:r>
      <w:r w:rsidRPr="001562AE">
        <w:rPr>
          <w:b/>
        </w:rPr>
        <w:t>04617/INFOEM/IP/RR/2025</w:t>
      </w:r>
      <w:r w:rsidRPr="001562AE">
        <w:t xml:space="preserve"> interpuesto por </w:t>
      </w:r>
      <w:bookmarkStart w:id="1" w:name="_GoBack"/>
      <w:proofErr w:type="spellStart"/>
      <w:r w:rsidR="005A1EB6">
        <w:rPr>
          <w:b/>
        </w:rPr>
        <w:t>Xxxx</w:t>
      </w:r>
      <w:proofErr w:type="spellEnd"/>
      <w:r w:rsidR="005A1EB6">
        <w:rPr>
          <w:b/>
        </w:rPr>
        <w:t xml:space="preserve"> </w:t>
      </w:r>
      <w:proofErr w:type="spellStart"/>
      <w:r w:rsidR="005A1EB6">
        <w:rPr>
          <w:b/>
        </w:rPr>
        <w:t>xxxxxxx</w:t>
      </w:r>
      <w:proofErr w:type="spellEnd"/>
      <w:r w:rsidR="005A1EB6">
        <w:rPr>
          <w:b/>
        </w:rPr>
        <w:t xml:space="preserve"> </w:t>
      </w:r>
      <w:proofErr w:type="spellStart"/>
      <w:r w:rsidR="005A1EB6">
        <w:rPr>
          <w:b/>
        </w:rPr>
        <w:t>xxxxxxx</w:t>
      </w:r>
      <w:proofErr w:type="spellEnd"/>
      <w:r w:rsidR="005A1EB6">
        <w:rPr>
          <w:b/>
        </w:rPr>
        <w:t xml:space="preserve"> </w:t>
      </w:r>
      <w:proofErr w:type="spellStart"/>
      <w:r w:rsidR="005A1EB6">
        <w:rPr>
          <w:b/>
        </w:rPr>
        <w:t>xxxxxxx</w:t>
      </w:r>
      <w:bookmarkEnd w:id="1"/>
      <w:proofErr w:type="spellEnd"/>
      <w:r w:rsidRPr="001562AE">
        <w:rPr>
          <w:b/>
        </w:rPr>
        <w:t xml:space="preserve">, </w:t>
      </w:r>
      <w:r w:rsidRPr="001562AE">
        <w:t xml:space="preserve">a quien en lo subsecuente se le denominará </w:t>
      </w:r>
      <w:r w:rsidRPr="001562AE">
        <w:rPr>
          <w:b/>
        </w:rPr>
        <w:t>LA PARTE RECURRENTE</w:t>
      </w:r>
      <w:r w:rsidRPr="001562AE">
        <w:t xml:space="preserve">, en contra de la respuesta emitida por el </w:t>
      </w:r>
      <w:r w:rsidRPr="001562AE">
        <w:rPr>
          <w:b/>
        </w:rPr>
        <w:t>Ayuntamiento de Teoloyucan</w:t>
      </w:r>
      <w:r w:rsidRPr="001562AE">
        <w:t xml:space="preserve">, en adelante </w:t>
      </w:r>
      <w:r w:rsidRPr="001562AE">
        <w:rPr>
          <w:b/>
        </w:rPr>
        <w:t>EL SUJETO OBLIGADO</w:t>
      </w:r>
      <w:r w:rsidRPr="001562AE">
        <w:t>, se emite la presente Resolución con base en los Antecedentes y Considerandos que se exponen a continuación:</w:t>
      </w:r>
    </w:p>
    <w:p w14:paraId="6EC7660C" w14:textId="77777777" w:rsidR="0054060E" w:rsidRPr="001562AE" w:rsidRDefault="0054060E" w:rsidP="003D4D9E"/>
    <w:p w14:paraId="72A2BEE9" w14:textId="77777777" w:rsidR="0054060E" w:rsidRPr="001562AE" w:rsidRDefault="00AB0736" w:rsidP="003D4D9E">
      <w:pPr>
        <w:pStyle w:val="Ttulo1"/>
      </w:pPr>
      <w:bookmarkStart w:id="2" w:name="_Toc212745725"/>
      <w:r w:rsidRPr="001562AE">
        <w:t>ANTECEDENTES</w:t>
      </w:r>
      <w:bookmarkEnd w:id="2"/>
    </w:p>
    <w:p w14:paraId="6882E7DA" w14:textId="77777777" w:rsidR="0054060E" w:rsidRPr="001562AE" w:rsidRDefault="0054060E" w:rsidP="003D4D9E"/>
    <w:p w14:paraId="0105961A" w14:textId="77777777" w:rsidR="0054060E" w:rsidRPr="001562AE" w:rsidRDefault="00AB0736" w:rsidP="003D4D9E">
      <w:pPr>
        <w:pStyle w:val="Ttulo2"/>
        <w:jc w:val="left"/>
      </w:pPr>
      <w:bookmarkStart w:id="3" w:name="_Toc212745726"/>
      <w:r w:rsidRPr="001562AE">
        <w:t>DE LA SOLICITUD DE INFORMACIÓN</w:t>
      </w:r>
      <w:bookmarkEnd w:id="3"/>
    </w:p>
    <w:p w14:paraId="4E5C193E" w14:textId="77777777" w:rsidR="0054060E" w:rsidRPr="001562AE" w:rsidRDefault="00AB0736" w:rsidP="003D4D9E">
      <w:pPr>
        <w:pStyle w:val="Ttulo3"/>
      </w:pPr>
      <w:bookmarkStart w:id="4" w:name="_Toc212745727"/>
      <w:r w:rsidRPr="001562AE">
        <w:t>a) Solicitud de información</w:t>
      </w:r>
      <w:bookmarkEnd w:id="4"/>
    </w:p>
    <w:p w14:paraId="3E414966" w14:textId="77777777" w:rsidR="0054060E" w:rsidRPr="001562AE" w:rsidRDefault="00AB0736" w:rsidP="003D4D9E">
      <w:pPr>
        <w:pBdr>
          <w:top w:val="nil"/>
          <w:left w:val="nil"/>
          <w:bottom w:val="nil"/>
          <w:right w:val="nil"/>
          <w:between w:val="nil"/>
        </w:pBdr>
        <w:tabs>
          <w:tab w:val="left" w:pos="0"/>
        </w:tabs>
        <w:rPr>
          <w:i/>
        </w:rPr>
      </w:pPr>
      <w:r w:rsidRPr="001562AE">
        <w:t xml:space="preserve">El </w:t>
      </w:r>
      <w:r w:rsidRPr="001562AE">
        <w:rPr>
          <w:b/>
        </w:rPr>
        <w:t>trece de marzo de dos mil veinticinco</w:t>
      </w:r>
      <w:r w:rsidRPr="001562AE">
        <w:t xml:space="preserve">, </w:t>
      </w:r>
      <w:r w:rsidRPr="001562AE">
        <w:rPr>
          <w:b/>
        </w:rPr>
        <w:t>LA PARTE RECURRENTE</w:t>
      </w:r>
      <w:r w:rsidRPr="001562AE">
        <w:t xml:space="preserve"> presentó una solicitud de acceso a la información pública ante el </w:t>
      </w:r>
      <w:r w:rsidRPr="001562AE">
        <w:rPr>
          <w:b/>
        </w:rPr>
        <w:t>SUJETO OBLIGADO</w:t>
      </w:r>
      <w:r w:rsidRPr="001562AE">
        <w:t>, a través del Sistema de Acceso a la Información Mexiquense (</w:t>
      </w:r>
      <w:r w:rsidRPr="001562AE">
        <w:rPr>
          <w:b/>
        </w:rPr>
        <w:t>SAIMEX</w:t>
      </w:r>
      <w:r w:rsidRPr="001562AE">
        <w:t xml:space="preserve">). Dicha solicitud quedó registrada con el número de folio </w:t>
      </w:r>
      <w:r w:rsidRPr="001562AE">
        <w:rPr>
          <w:b/>
        </w:rPr>
        <w:t xml:space="preserve">00204/TEOLOYU/IP/2025 </w:t>
      </w:r>
      <w:r w:rsidRPr="001562AE">
        <w:t>y en ella se requirió la siguiente información:</w:t>
      </w:r>
    </w:p>
    <w:p w14:paraId="69A9A63E" w14:textId="77777777" w:rsidR="0054060E" w:rsidRPr="001562AE" w:rsidRDefault="0054060E" w:rsidP="003D4D9E">
      <w:pPr>
        <w:pBdr>
          <w:top w:val="nil"/>
          <w:left w:val="nil"/>
          <w:bottom w:val="nil"/>
          <w:right w:val="nil"/>
          <w:between w:val="nil"/>
        </w:pBdr>
        <w:spacing w:line="240" w:lineRule="auto"/>
        <w:ind w:right="567"/>
        <w:rPr>
          <w:i/>
        </w:rPr>
      </w:pPr>
    </w:p>
    <w:p w14:paraId="2C5B90B6"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 xml:space="preserve">“Ley de transparencia y acceso a la información pública del Estado de México artículo quinto y séptimo ley de protección de datos el estado de México artículo tercero y sexto constitución política artículo sexto y demás aplicables en la ley la información es interés público solicitada es de interés público y su divulgación no causa daño terceros la transparencia y la rendición de cuentas la información solicitada es necesaria para la evaluación de la gestión pública y el acceso a la transparencia y la información y tener acceso a datos concretos, solicito toda la información relacionada al comercio de Teoloyucan padrones totales de manejo de desarrollo económico así mismo gafete de todos los servidores públicos de la dirección de desarrollo económico y sus jefatura así mismo padrón de </w:t>
      </w:r>
      <w:r w:rsidRPr="001562AE">
        <w:rPr>
          <w:i/>
        </w:rPr>
        <w:lastRenderedPageBreak/>
        <w:t>personas afectados por el incendio del bazar navideño, así mismo cobros de ferias y eventos especiales en el municipio si los ahí como todo el archivo de la dirección de desarrollo económico de forma digital textando de datos de ciudadanos y firmar menos de los servidores públicos así mismo certificación del director de desarrollo económico para poder ser director”</w:t>
      </w:r>
    </w:p>
    <w:p w14:paraId="4FCB5714" w14:textId="77777777" w:rsidR="0054060E" w:rsidRPr="001562AE" w:rsidRDefault="0054060E" w:rsidP="003D4D9E">
      <w:pPr>
        <w:tabs>
          <w:tab w:val="left" w:pos="4667"/>
        </w:tabs>
        <w:ind w:left="567" w:right="567"/>
        <w:rPr>
          <w:i/>
        </w:rPr>
      </w:pPr>
    </w:p>
    <w:p w14:paraId="46D8869D" w14:textId="77777777" w:rsidR="0054060E" w:rsidRPr="001562AE" w:rsidRDefault="00AB0736" w:rsidP="003D4D9E">
      <w:pPr>
        <w:tabs>
          <w:tab w:val="left" w:pos="4667"/>
        </w:tabs>
        <w:ind w:left="567" w:right="567"/>
      </w:pPr>
      <w:r w:rsidRPr="001562AE">
        <w:rPr>
          <w:b/>
        </w:rPr>
        <w:t>Modalidad de entrega</w:t>
      </w:r>
      <w:r w:rsidRPr="001562AE">
        <w:t>: a</w:t>
      </w:r>
      <w:r w:rsidRPr="001562AE">
        <w:rPr>
          <w:i/>
        </w:rPr>
        <w:t xml:space="preserve"> través del </w:t>
      </w:r>
      <w:r w:rsidRPr="001562AE">
        <w:rPr>
          <w:b/>
          <w:i/>
        </w:rPr>
        <w:t>SAIMEX</w:t>
      </w:r>
      <w:r w:rsidRPr="001562AE">
        <w:rPr>
          <w:i/>
        </w:rPr>
        <w:t>.</w:t>
      </w:r>
    </w:p>
    <w:p w14:paraId="7BB10189" w14:textId="77777777" w:rsidR="0054060E" w:rsidRPr="001562AE" w:rsidRDefault="0054060E" w:rsidP="003D4D9E">
      <w:pPr>
        <w:ind w:right="-28"/>
        <w:rPr>
          <w:i/>
        </w:rPr>
      </w:pPr>
    </w:p>
    <w:p w14:paraId="5094D011" w14:textId="77777777" w:rsidR="0054060E" w:rsidRPr="001562AE" w:rsidRDefault="00AB0736" w:rsidP="003D4D9E">
      <w:pPr>
        <w:pStyle w:val="Ttulo3"/>
      </w:pPr>
      <w:bookmarkStart w:id="5" w:name="_Toc212745728"/>
      <w:r w:rsidRPr="001562AE">
        <w:t>b) Solicitud de aclaración</w:t>
      </w:r>
      <w:bookmarkEnd w:id="5"/>
      <w:r w:rsidRPr="001562AE">
        <w:t xml:space="preserve"> </w:t>
      </w:r>
    </w:p>
    <w:p w14:paraId="77FEFA35" w14:textId="7B5374E6" w:rsidR="0054060E" w:rsidRPr="001562AE" w:rsidRDefault="00AB0736" w:rsidP="003D4D9E">
      <w:r w:rsidRPr="001562AE">
        <w:t xml:space="preserve">De las constancias que obran en el expediente electrónico, se advierte que en fecha </w:t>
      </w:r>
      <w:r w:rsidRPr="001562AE">
        <w:rPr>
          <w:b/>
        </w:rPr>
        <w:t>veinte de marzo dos mil veintic</w:t>
      </w:r>
      <w:r w:rsidR="00A70613" w:rsidRPr="001562AE">
        <w:rPr>
          <w:b/>
        </w:rPr>
        <w:t>inco</w:t>
      </w:r>
      <w:r w:rsidRPr="001562AE">
        <w:t xml:space="preserve">, </w:t>
      </w:r>
      <w:r w:rsidRPr="001562AE">
        <w:rPr>
          <w:b/>
        </w:rPr>
        <w:t>EL SUJETO OBLIGADO</w:t>
      </w:r>
      <w:r w:rsidRPr="001562AE">
        <w:t xml:space="preserve"> requirió a </w:t>
      </w:r>
      <w:r w:rsidRPr="001562AE">
        <w:rPr>
          <w:b/>
        </w:rPr>
        <w:t>LA PARTE RECURRENTE</w:t>
      </w:r>
      <w:r w:rsidRPr="001562AE">
        <w:t xml:space="preserve"> aclarar la solicitud de información pública planteada, en los siguientes términos:</w:t>
      </w:r>
    </w:p>
    <w:p w14:paraId="0BD1C1E3" w14:textId="77777777" w:rsidR="00AB0736" w:rsidRPr="001562AE" w:rsidRDefault="00AB0736" w:rsidP="003D4D9E"/>
    <w:p w14:paraId="0907D40C" w14:textId="77777777" w:rsidR="0054060E" w:rsidRPr="001562AE" w:rsidRDefault="00AB0736" w:rsidP="003D4D9E">
      <w:pPr>
        <w:pStyle w:val="Puesto"/>
        <w:ind w:firstLine="0"/>
        <w:rPr>
          <w:color w:val="auto"/>
        </w:rPr>
      </w:pPr>
      <w:r w:rsidRPr="001562AE">
        <w:rPr>
          <w:color w:val="auto"/>
        </w:rPr>
        <w:t>“Con fundamento en el articulo 159 de la Ley de Transparencia y Acceso a la Información Pública del Estado de México y Municipios, se le requiere para que dentro del plazo de diez días hábiles realice lo siguiente:</w:t>
      </w:r>
    </w:p>
    <w:p w14:paraId="0C5E74C7" w14:textId="77777777" w:rsidR="0054060E" w:rsidRPr="001562AE" w:rsidRDefault="00AB0736" w:rsidP="003D4D9E">
      <w:pPr>
        <w:pStyle w:val="Puesto"/>
        <w:ind w:firstLine="0"/>
        <w:rPr>
          <w:color w:val="auto"/>
        </w:rPr>
      </w:pPr>
      <w:r w:rsidRPr="001562AE">
        <w:rPr>
          <w:color w:val="auto"/>
        </w:rPr>
        <w:t>Estimado solicitante, reciba un cordial saludo. Al mismo tiempo, con fundamento en el artículo 159 de la Ley de Transparencia y Acceso a la Información Pública del Estado de México y Municipios, atendiendo a su solicitud, se le requiere para que haga la aclaración total de la misma a efecto de darle oportuna contestación.</w:t>
      </w:r>
    </w:p>
    <w:p w14:paraId="1EB2B469" w14:textId="77777777" w:rsidR="0054060E" w:rsidRPr="001562AE" w:rsidRDefault="00AB0736" w:rsidP="003D4D9E">
      <w:pPr>
        <w:pStyle w:val="Puesto"/>
        <w:ind w:firstLine="0"/>
        <w:rPr>
          <w:color w:val="auto"/>
        </w:rPr>
      </w:pPr>
      <w:r w:rsidRPr="001562AE">
        <w:rPr>
          <w:color w:val="auto"/>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48BFE9E0" w14:textId="77777777" w:rsidR="0054060E" w:rsidRPr="001562AE" w:rsidRDefault="0054060E" w:rsidP="003D4D9E">
      <w:pPr>
        <w:pStyle w:val="Puesto"/>
        <w:ind w:firstLine="0"/>
        <w:rPr>
          <w:color w:val="auto"/>
        </w:rPr>
      </w:pPr>
    </w:p>
    <w:p w14:paraId="057C0607" w14:textId="77777777" w:rsidR="0054060E" w:rsidRPr="001562AE" w:rsidRDefault="00AB0736" w:rsidP="003D4D9E">
      <w:pPr>
        <w:pStyle w:val="Puesto"/>
        <w:ind w:firstLine="0"/>
        <w:rPr>
          <w:color w:val="auto"/>
        </w:rPr>
      </w:pPr>
      <w:r w:rsidRPr="001562AE">
        <w:rPr>
          <w:color w:val="auto"/>
        </w:rPr>
        <w:t>ATENTAMENTE</w:t>
      </w:r>
    </w:p>
    <w:p w14:paraId="01FFF13F" w14:textId="77777777" w:rsidR="0054060E" w:rsidRPr="001562AE" w:rsidRDefault="00AB0736" w:rsidP="003D4D9E">
      <w:pPr>
        <w:pStyle w:val="Puesto"/>
        <w:ind w:firstLine="0"/>
        <w:rPr>
          <w:color w:val="auto"/>
        </w:rPr>
      </w:pPr>
      <w:r w:rsidRPr="001562AE">
        <w:rPr>
          <w:color w:val="auto"/>
        </w:rPr>
        <w:t>Lic. Ana Beatriz Romero Oceguera”</w:t>
      </w:r>
    </w:p>
    <w:p w14:paraId="52D6A1ED" w14:textId="77777777" w:rsidR="0054060E" w:rsidRPr="001562AE" w:rsidRDefault="0054060E" w:rsidP="003D4D9E"/>
    <w:p w14:paraId="0F0EE91B" w14:textId="0647991F" w:rsidR="0054060E" w:rsidRPr="001562AE" w:rsidRDefault="00AB0736" w:rsidP="003D4D9E">
      <w:r w:rsidRPr="001562AE">
        <w:t xml:space="preserve">Además adjuntó el archivo denominado </w:t>
      </w:r>
      <w:r w:rsidRPr="001562AE">
        <w:rPr>
          <w:b/>
          <w:i/>
        </w:rPr>
        <w:t xml:space="preserve">Requerimiento_Aclaración.pdf </w:t>
      </w:r>
      <w:r w:rsidRPr="001562AE">
        <w:t xml:space="preserve">de cuyo contenido se advierte lo </w:t>
      </w:r>
      <w:r w:rsidR="00A70613" w:rsidRPr="001562AE">
        <w:t>siguiente</w:t>
      </w:r>
      <w:r w:rsidRPr="001562AE">
        <w:t xml:space="preserve">: </w:t>
      </w:r>
    </w:p>
    <w:p w14:paraId="4A11596B" w14:textId="77777777" w:rsidR="0054060E" w:rsidRPr="001562AE" w:rsidRDefault="0054060E" w:rsidP="003D4D9E"/>
    <w:p w14:paraId="16A048F2" w14:textId="77777777" w:rsidR="0054060E" w:rsidRPr="001562AE" w:rsidRDefault="00AB0736" w:rsidP="003D4D9E">
      <w:pPr>
        <w:spacing w:line="240" w:lineRule="auto"/>
        <w:ind w:left="850" w:right="824"/>
        <w:rPr>
          <w:i/>
        </w:rPr>
      </w:pPr>
      <w:r w:rsidRPr="001562AE">
        <w:rPr>
          <w:i/>
        </w:rPr>
        <w:t xml:space="preserve">“Por lo que, tomando en cuenta que su solicitud inicial ciertamente es confusa y errónea, se le requiere para que haga las aclaraciones que permitan identificar cuál </w:t>
      </w:r>
      <w:r w:rsidRPr="001562AE">
        <w:rPr>
          <w:i/>
        </w:rPr>
        <w:lastRenderedPageBreak/>
        <w:t>es la información de su interés y que se encuentre en posesión del sujeto obligado, lo que deberá hacer dentro de los diez días siguientes, en caso contrario se tendrá por no presentada.”</w:t>
      </w:r>
    </w:p>
    <w:p w14:paraId="1E1B350C" w14:textId="77777777" w:rsidR="0054060E" w:rsidRPr="001562AE" w:rsidRDefault="0054060E" w:rsidP="003D4D9E">
      <w:pPr>
        <w:ind w:left="850" w:right="824"/>
        <w:rPr>
          <w:i/>
        </w:rPr>
      </w:pPr>
    </w:p>
    <w:p w14:paraId="14CECBA1" w14:textId="77777777" w:rsidR="0054060E" w:rsidRPr="001562AE" w:rsidRDefault="00AB0736" w:rsidP="003D4D9E">
      <w:pPr>
        <w:pStyle w:val="Ttulo3"/>
      </w:pPr>
      <w:bookmarkStart w:id="6" w:name="_Toc212745729"/>
      <w:r w:rsidRPr="001562AE">
        <w:t>c) Aclaración</w:t>
      </w:r>
      <w:bookmarkEnd w:id="6"/>
      <w:r w:rsidRPr="001562AE">
        <w:t xml:space="preserve"> </w:t>
      </w:r>
    </w:p>
    <w:p w14:paraId="5C6690CA" w14:textId="77777777" w:rsidR="0054060E" w:rsidRPr="001562AE" w:rsidRDefault="00AB0736" w:rsidP="003D4D9E">
      <w:r w:rsidRPr="001562AE">
        <w:t>En fecha</w:t>
      </w:r>
      <w:r w:rsidRPr="001562AE">
        <w:rPr>
          <w:b/>
        </w:rPr>
        <w:t xml:space="preserve"> veinticinco de marzo de dos mil veinticinco</w:t>
      </w:r>
      <w:r w:rsidRPr="001562AE">
        <w:t xml:space="preserve">, </w:t>
      </w:r>
      <w:r w:rsidRPr="001562AE">
        <w:rPr>
          <w:b/>
        </w:rPr>
        <w:t>LA PARTE RECURRENTE</w:t>
      </w:r>
      <w:r w:rsidRPr="001562AE">
        <w:t xml:space="preserve"> atendió la solicitud de aclaración de información pública, en los siguientes términos: </w:t>
      </w:r>
    </w:p>
    <w:p w14:paraId="65CD8327" w14:textId="77777777" w:rsidR="0054060E" w:rsidRPr="001562AE" w:rsidRDefault="0054060E" w:rsidP="003D4D9E"/>
    <w:p w14:paraId="182D4CFB" w14:textId="77777777" w:rsidR="0054060E" w:rsidRPr="001562AE" w:rsidRDefault="00AB0736" w:rsidP="003D4D9E">
      <w:pPr>
        <w:pStyle w:val="Puesto"/>
        <w:ind w:firstLine="567"/>
        <w:rPr>
          <w:color w:val="auto"/>
        </w:rPr>
      </w:pPr>
      <w:r w:rsidRPr="001562AE">
        <w:rPr>
          <w:color w:val="auto"/>
        </w:rPr>
        <w:t>“Reglamento del saimex artículo 1, 3 y 5 constitución política de los estados unidos Mexicanos Artículos 6, y 8 Ley de acceso a la información plublica Artículos 3, 5, 14, 24 y 27, ley federal de transparencia y acceso a la información pública 1, 2, y 13, ley Reglamento INAI Artículos 10, 11, 12 y 13, código de procedimientos administrativos Artículos 17 y 20, la fragancia y el dolo por parte de la autoridad municipal de Teoloyuca Estado de México para evadir su responsabilidad de entregar la información requerida, por lo cual solicito las sanciones que enmarca la ley para sujetos obligados, ya que puesto cumple con todo lo que en marca el artículo 159 de la ley de transparencia y acceso a la información pública del Estado de México y municipios, sea aplicada la ley en este requerimiento de inconformidad de la negativa, a dar la información que enexo emitida de forma clara y precisa...”</w:t>
      </w:r>
    </w:p>
    <w:p w14:paraId="1CEEFC8C" w14:textId="77777777" w:rsidR="0054060E" w:rsidRPr="001562AE" w:rsidRDefault="0054060E" w:rsidP="003D4D9E">
      <w:pPr>
        <w:keepNext/>
        <w:keepLines/>
      </w:pPr>
      <w:bookmarkStart w:id="7" w:name="_heading=h.yz1ikoy36xlp" w:colFirst="0" w:colLast="0"/>
      <w:bookmarkEnd w:id="7"/>
    </w:p>
    <w:p w14:paraId="175B45A7" w14:textId="77777777" w:rsidR="0054060E" w:rsidRPr="001562AE" w:rsidRDefault="00AB0736" w:rsidP="003D4D9E">
      <w:pPr>
        <w:pStyle w:val="Ttulo3"/>
      </w:pPr>
      <w:bookmarkStart w:id="8" w:name="_Toc212745730"/>
      <w:r w:rsidRPr="001562AE">
        <w:t>d)  Respuesta del Sujeto Obligado</w:t>
      </w:r>
      <w:bookmarkEnd w:id="8"/>
    </w:p>
    <w:p w14:paraId="238BD363" w14:textId="77777777" w:rsidR="0054060E" w:rsidRPr="001562AE" w:rsidRDefault="00AB0736" w:rsidP="003D4D9E">
      <w:pPr>
        <w:pBdr>
          <w:top w:val="nil"/>
          <w:left w:val="nil"/>
          <w:bottom w:val="nil"/>
          <w:right w:val="nil"/>
          <w:between w:val="nil"/>
        </w:pBdr>
        <w:rPr>
          <w:i/>
        </w:rPr>
      </w:pPr>
      <w:r w:rsidRPr="001562AE">
        <w:t xml:space="preserve">El </w:t>
      </w:r>
      <w:r w:rsidRPr="001562AE">
        <w:rPr>
          <w:b/>
        </w:rPr>
        <w:t>catorce de abril  de dos mil veinticinco</w:t>
      </w:r>
      <w:r w:rsidRPr="001562AE">
        <w:t xml:space="preserve">, el Titular de la Unidad de Transparencia del </w:t>
      </w:r>
      <w:r w:rsidRPr="001562AE">
        <w:rPr>
          <w:b/>
        </w:rPr>
        <w:t>SUJETO OBLIGADO,</w:t>
      </w:r>
      <w:r w:rsidRPr="001562AE">
        <w:t xml:space="preserve"> notificó la siguiente respuesta a través del </w:t>
      </w:r>
      <w:r w:rsidRPr="001562AE">
        <w:rPr>
          <w:b/>
        </w:rPr>
        <w:t>SAIMEX</w:t>
      </w:r>
      <w:r w:rsidRPr="001562AE">
        <w:t>:</w:t>
      </w:r>
    </w:p>
    <w:p w14:paraId="46394DE3" w14:textId="77777777" w:rsidR="0054060E" w:rsidRPr="001562AE" w:rsidRDefault="0054060E" w:rsidP="003D4D9E">
      <w:pPr>
        <w:pBdr>
          <w:top w:val="nil"/>
          <w:left w:val="nil"/>
          <w:bottom w:val="nil"/>
          <w:right w:val="nil"/>
          <w:between w:val="nil"/>
        </w:pBdr>
        <w:spacing w:line="240" w:lineRule="auto"/>
        <w:ind w:left="567" w:right="567"/>
        <w:rPr>
          <w:i/>
        </w:rPr>
      </w:pPr>
    </w:p>
    <w:p w14:paraId="1F6DDDE6" w14:textId="77777777" w:rsidR="0054060E" w:rsidRPr="001562AE" w:rsidRDefault="0054060E" w:rsidP="003D4D9E">
      <w:pPr>
        <w:pBdr>
          <w:top w:val="nil"/>
          <w:left w:val="nil"/>
          <w:bottom w:val="nil"/>
          <w:right w:val="nil"/>
          <w:between w:val="nil"/>
        </w:pBdr>
        <w:spacing w:line="240" w:lineRule="auto"/>
        <w:ind w:left="567" w:right="567"/>
        <w:rPr>
          <w:i/>
        </w:rPr>
      </w:pPr>
    </w:p>
    <w:p w14:paraId="54E691A0" w14:textId="77777777" w:rsidR="0054060E" w:rsidRPr="001562AE" w:rsidRDefault="00AB0736" w:rsidP="003D4D9E">
      <w:pPr>
        <w:pBdr>
          <w:top w:val="nil"/>
          <w:left w:val="nil"/>
          <w:bottom w:val="nil"/>
          <w:right w:val="nil"/>
          <w:between w:val="nil"/>
        </w:pBdr>
        <w:spacing w:line="240" w:lineRule="auto"/>
        <w:ind w:left="850" w:right="824"/>
        <w:rPr>
          <w:i/>
        </w:rPr>
      </w:pPr>
      <w:r w:rsidRPr="001562AE">
        <w:rPr>
          <w:i/>
        </w:rPr>
        <w:t>“Con fundamento en el artículo 163 de la Ley de Transparencia y Acceso a la Información Pública del Estado de México y Municipios, le contestamos que:</w:t>
      </w:r>
    </w:p>
    <w:p w14:paraId="2C6D957F" w14:textId="77777777" w:rsidR="0054060E" w:rsidRPr="001562AE" w:rsidRDefault="0054060E" w:rsidP="003D4D9E">
      <w:pPr>
        <w:pBdr>
          <w:top w:val="nil"/>
          <w:left w:val="nil"/>
          <w:bottom w:val="nil"/>
          <w:right w:val="nil"/>
          <w:between w:val="nil"/>
        </w:pBdr>
        <w:spacing w:line="240" w:lineRule="auto"/>
        <w:ind w:left="850" w:right="824"/>
        <w:rPr>
          <w:i/>
        </w:rPr>
      </w:pPr>
    </w:p>
    <w:p w14:paraId="030CF1F9" w14:textId="77777777" w:rsidR="0054060E" w:rsidRPr="001562AE" w:rsidRDefault="00AB0736" w:rsidP="003D4D9E">
      <w:pPr>
        <w:pBdr>
          <w:top w:val="nil"/>
          <w:left w:val="nil"/>
          <w:bottom w:val="nil"/>
          <w:right w:val="nil"/>
          <w:between w:val="nil"/>
        </w:pBdr>
        <w:spacing w:line="240" w:lineRule="auto"/>
        <w:ind w:left="850" w:right="824"/>
        <w:rPr>
          <w:i/>
        </w:rPr>
      </w:pPr>
      <w:r w:rsidRPr="001562AE">
        <w:rPr>
          <w:i/>
        </w:rPr>
        <w:t>Estimado solicitante con fundamento en el articulo 159 de la ley en la materia, toda vez que no aclaro la solicitud se tiene por no presentada, sin embargo se le da curso en los términos del párrafo tercero, es decir solo de aquella información que se pudo identificar.</w:t>
      </w:r>
    </w:p>
    <w:p w14:paraId="22AB7FDA" w14:textId="77777777" w:rsidR="0054060E" w:rsidRPr="001562AE" w:rsidRDefault="0054060E" w:rsidP="003D4D9E">
      <w:pPr>
        <w:pBdr>
          <w:top w:val="nil"/>
          <w:left w:val="nil"/>
          <w:bottom w:val="nil"/>
          <w:right w:val="nil"/>
          <w:between w:val="nil"/>
        </w:pBdr>
        <w:spacing w:line="240" w:lineRule="auto"/>
        <w:ind w:left="850" w:right="824"/>
        <w:rPr>
          <w:i/>
        </w:rPr>
      </w:pPr>
    </w:p>
    <w:p w14:paraId="28548FFD" w14:textId="77777777" w:rsidR="0054060E" w:rsidRPr="001562AE" w:rsidRDefault="00AB0736" w:rsidP="003D4D9E">
      <w:pPr>
        <w:pBdr>
          <w:top w:val="nil"/>
          <w:left w:val="nil"/>
          <w:bottom w:val="nil"/>
          <w:right w:val="nil"/>
          <w:between w:val="nil"/>
        </w:pBdr>
        <w:spacing w:line="240" w:lineRule="auto"/>
        <w:ind w:left="850" w:right="824"/>
        <w:rPr>
          <w:i/>
        </w:rPr>
      </w:pPr>
      <w:r w:rsidRPr="001562AE">
        <w:rPr>
          <w:i/>
        </w:rPr>
        <w:lastRenderedPageBreak/>
        <w:t>ATENTAMENTE</w:t>
      </w:r>
    </w:p>
    <w:p w14:paraId="4F249375" w14:textId="77777777" w:rsidR="0054060E" w:rsidRPr="001562AE" w:rsidRDefault="00AB0736" w:rsidP="003D4D9E">
      <w:pPr>
        <w:pBdr>
          <w:top w:val="nil"/>
          <w:left w:val="nil"/>
          <w:bottom w:val="nil"/>
          <w:right w:val="nil"/>
          <w:between w:val="nil"/>
        </w:pBdr>
        <w:spacing w:line="240" w:lineRule="auto"/>
        <w:ind w:left="850" w:right="824"/>
        <w:rPr>
          <w:i/>
        </w:rPr>
      </w:pPr>
      <w:r w:rsidRPr="001562AE">
        <w:rPr>
          <w:i/>
        </w:rPr>
        <w:t>Lic. Ana Beatriz Romero Oceguera”</w:t>
      </w:r>
    </w:p>
    <w:p w14:paraId="4939D256" w14:textId="77777777" w:rsidR="0054060E" w:rsidRPr="001562AE" w:rsidRDefault="0054060E" w:rsidP="003D4D9E">
      <w:pPr>
        <w:pBdr>
          <w:top w:val="nil"/>
          <w:left w:val="nil"/>
          <w:bottom w:val="nil"/>
          <w:right w:val="nil"/>
          <w:between w:val="nil"/>
        </w:pBdr>
        <w:spacing w:line="240" w:lineRule="auto"/>
        <w:ind w:left="567" w:right="567"/>
        <w:rPr>
          <w:i/>
        </w:rPr>
      </w:pPr>
    </w:p>
    <w:p w14:paraId="4A46F71F" w14:textId="77777777" w:rsidR="0054060E" w:rsidRPr="001562AE" w:rsidRDefault="0054060E" w:rsidP="003D4D9E">
      <w:pPr>
        <w:pBdr>
          <w:top w:val="nil"/>
          <w:left w:val="nil"/>
          <w:bottom w:val="nil"/>
          <w:right w:val="nil"/>
          <w:between w:val="nil"/>
        </w:pBdr>
        <w:spacing w:line="240" w:lineRule="auto"/>
        <w:ind w:left="567" w:right="567"/>
        <w:rPr>
          <w:i/>
        </w:rPr>
      </w:pPr>
    </w:p>
    <w:p w14:paraId="1F833DD9" w14:textId="77777777" w:rsidR="0054060E" w:rsidRPr="001562AE" w:rsidRDefault="00AB0736" w:rsidP="003D4D9E">
      <w:pPr>
        <w:ind w:right="-28"/>
      </w:pPr>
      <w:r w:rsidRPr="001562AE">
        <w:t xml:space="preserve">A su respuesta adjuntó los archivos que se describen a continuación: </w:t>
      </w:r>
    </w:p>
    <w:p w14:paraId="08E882A8" w14:textId="77777777" w:rsidR="00AB0736" w:rsidRPr="001562AE" w:rsidRDefault="00AB0736" w:rsidP="003D4D9E">
      <w:pPr>
        <w:ind w:right="-28"/>
      </w:pPr>
    </w:p>
    <w:p w14:paraId="5AE90BD2" w14:textId="77777777" w:rsidR="0054060E" w:rsidRPr="001562AE" w:rsidRDefault="00AB0736" w:rsidP="003D4D9E">
      <w:pPr>
        <w:numPr>
          <w:ilvl w:val="0"/>
          <w:numId w:val="4"/>
        </w:numPr>
        <w:ind w:right="-28"/>
        <w:rPr>
          <w:b/>
          <w:i/>
        </w:rPr>
      </w:pPr>
      <w:r w:rsidRPr="001562AE">
        <w:rPr>
          <w:b/>
          <w:i/>
        </w:rPr>
        <w:t xml:space="preserve">respuesta sol 204 desarrollo.pdf: </w:t>
      </w:r>
      <w:r w:rsidRPr="001562AE">
        <w:t>Archivo que consta de una foja de la que se advierte la respuesta del Director de Desarrollo Económico quien indicó lo siguiente:</w:t>
      </w:r>
      <w:r w:rsidRPr="001562AE">
        <w:rPr>
          <w:b/>
          <w:i/>
        </w:rPr>
        <w:t xml:space="preserve"> </w:t>
      </w:r>
    </w:p>
    <w:p w14:paraId="3977583F" w14:textId="77777777" w:rsidR="0054060E" w:rsidRPr="001562AE" w:rsidRDefault="00AB0736" w:rsidP="003D4D9E">
      <w:pPr>
        <w:ind w:left="1440" w:right="824"/>
        <w:rPr>
          <w:i/>
        </w:rPr>
      </w:pPr>
      <w:r w:rsidRPr="001562AE">
        <w:rPr>
          <w:i/>
        </w:rPr>
        <w:t xml:space="preserve">“1. Estadística: cantidad de unidades económicas registradas por giro o actividad </w:t>
      </w:r>
    </w:p>
    <w:p w14:paraId="32814460" w14:textId="77777777" w:rsidR="0054060E" w:rsidRPr="001562AE" w:rsidRDefault="00AB0736" w:rsidP="003D4D9E">
      <w:pPr>
        <w:ind w:left="1440" w:right="824"/>
        <w:rPr>
          <w:i/>
        </w:rPr>
      </w:pPr>
      <w:r w:rsidRPr="001562AE">
        <w:rPr>
          <w:i/>
        </w:rPr>
        <w:t xml:space="preserve">Respuesta: 362 Unidades económicas. </w:t>
      </w:r>
    </w:p>
    <w:p w14:paraId="2428E866" w14:textId="77777777" w:rsidR="0054060E" w:rsidRPr="001562AE" w:rsidRDefault="00AB0736" w:rsidP="003D4D9E">
      <w:pPr>
        <w:ind w:left="1440" w:right="824"/>
        <w:rPr>
          <w:i/>
        </w:rPr>
      </w:pPr>
      <w:r w:rsidRPr="001562AE">
        <w:rPr>
          <w:i/>
        </w:rPr>
        <w:t xml:space="preserve">2.- Reglamento interno y manual de organización. </w:t>
      </w:r>
    </w:p>
    <w:p w14:paraId="50685C82" w14:textId="77777777" w:rsidR="0054060E" w:rsidRPr="001562AE" w:rsidRDefault="00AB0736" w:rsidP="003D4D9E">
      <w:pPr>
        <w:ind w:left="1440" w:right="824"/>
        <w:rPr>
          <w:i/>
        </w:rPr>
      </w:pPr>
      <w:r w:rsidRPr="001562AE">
        <w:rPr>
          <w:i/>
        </w:rPr>
        <w:t xml:space="preserve">Respuesta: Le remito la información vía electrónica </w:t>
      </w:r>
    </w:p>
    <w:p w14:paraId="4EB1BDB1" w14:textId="77777777" w:rsidR="0054060E" w:rsidRPr="001562AE" w:rsidRDefault="00AB0736" w:rsidP="003D4D9E">
      <w:pPr>
        <w:ind w:left="1440" w:right="824"/>
        <w:rPr>
          <w:i/>
        </w:rPr>
      </w:pPr>
      <w:r w:rsidRPr="001562AE">
        <w:rPr>
          <w:i/>
        </w:rPr>
        <w:t xml:space="preserve">3.- Cantidad de personas afectadas por el incendio del Bazar Navideño (diciembre 2024). </w:t>
      </w:r>
    </w:p>
    <w:p w14:paraId="13C720AC" w14:textId="77777777" w:rsidR="0054060E" w:rsidRPr="001562AE" w:rsidRDefault="00AB0736" w:rsidP="003D4D9E">
      <w:pPr>
        <w:ind w:left="1440" w:right="824"/>
        <w:rPr>
          <w:i/>
        </w:rPr>
      </w:pPr>
      <w:r w:rsidRPr="001562AE">
        <w:rPr>
          <w:i/>
        </w:rPr>
        <w:t>Respuesta: No se tiene la cantidad precisa.”</w:t>
      </w:r>
    </w:p>
    <w:p w14:paraId="593D1324" w14:textId="77777777" w:rsidR="00AB0736" w:rsidRPr="001562AE" w:rsidRDefault="00AB0736" w:rsidP="003D4D9E">
      <w:pPr>
        <w:ind w:left="1440" w:right="824"/>
        <w:rPr>
          <w:i/>
        </w:rPr>
      </w:pPr>
    </w:p>
    <w:p w14:paraId="17142FCF" w14:textId="77777777" w:rsidR="0054060E" w:rsidRPr="001562AE" w:rsidRDefault="00AB0736" w:rsidP="003D4D9E">
      <w:pPr>
        <w:numPr>
          <w:ilvl w:val="0"/>
          <w:numId w:val="4"/>
        </w:numPr>
        <w:ind w:right="-28"/>
        <w:rPr>
          <w:b/>
          <w:i/>
        </w:rPr>
      </w:pPr>
      <w:r w:rsidRPr="001562AE">
        <w:rPr>
          <w:b/>
          <w:i/>
        </w:rPr>
        <w:t xml:space="preserve">reglamento de DESARROLLO ECONOMICO.pdf: </w:t>
      </w:r>
      <w:r w:rsidRPr="001562AE">
        <w:t xml:space="preserve">Archivo que consta de 101 fojas con la Gaceta Municipal Año 1. / GACETA No. 07 / 21 de febrero de 2025, donde se publicó el Reglamento Interior de la Administración Pública Municipal de Teoloyucan, Estado de México; 2025-2027. </w:t>
      </w:r>
    </w:p>
    <w:p w14:paraId="7C7AE8F8" w14:textId="77777777" w:rsidR="0054060E" w:rsidRPr="001562AE" w:rsidRDefault="00AB0736" w:rsidP="003D4D9E">
      <w:pPr>
        <w:numPr>
          <w:ilvl w:val="0"/>
          <w:numId w:val="4"/>
        </w:numPr>
        <w:ind w:right="-28"/>
        <w:rPr>
          <w:b/>
          <w:i/>
        </w:rPr>
      </w:pPr>
      <w:r w:rsidRPr="001562AE">
        <w:rPr>
          <w:b/>
          <w:i/>
        </w:rPr>
        <w:t xml:space="preserve">MANUAL DE ORGANIZACION 2022 2024 DES ECO Y AGRO (1).pdf: </w:t>
      </w:r>
      <w:r w:rsidRPr="001562AE">
        <w:t>Archivo que cuenta con 31 fojas que contiene el Manual de organización Dirección de Desarrollo Económico y Agropecuario.</w:t>
      </w:r>
    </w:p>
    <w:p w14:paraId="12486AF5" w14:textId="77777777" w:rsidR="0054060E" w:rsidRPr="001562AE" w:rsidRDefault="0054060E" w:rsidP="003D4D9E">
      <w:pPr>
        <w:ind w:right="-28"/>
        <w:rPr>
          <w:b/>
          <w:i/>
        </w:rPr>
      </w:pPr>
    </w:p>
    <w:p w14:paraId="7F3BEC07" w14:textId="77777777" w:rsidR="0054060E" w:rsidRPr="001562AE" w:rsidRDefault="0054060E" w:rsidP="003D4D9E">
      <w:pPr>
        <w:ind w:right="824"/>
      </w:pPr>
    </w:p>
    <w:p w14:paraId="38DABD22" w14:textId="77777777" w:rsidR="0054060E" w:rsidRPr="001562AE" w:rsidRDefault="00AB0736" w:rsidP="003D4D9E">
      <w:pPr>
        <w:pStyle w:val="Ttulo2"/>
      </w:pPr>
      <w:bookmarkStart w:id="9" w:name="_Toc212745731"/>
      <w:r w:rsidRPr="001562AE">
        <w:lastRenderedPageBreak/>
        <w:t>DEL RECURSO DE REVISIÓN</w:t>
      </w:r>
      <w:bookmarkEnd w:id="9"/>
    </w:p>
    <w:p w14:paraId="3A968D1B" w14:textId="77777777" w:rsidR="0054060E" w:rsidRPr="001562AE" w:rsidRDefault="00AB0736" w:rsidP="003D4D9E">
      <w:pPr>
        <w:pStyle w:val="Ttulo3"/>
      </w:pPr>
      <w:bookmarkStart w:id="10" w:name="_Toc212745732"/>
      <w:r w:rsidRPr="001562AE">
        <w:t>a) Interposición del Recurso de Revisión</w:t>
      </w:r>
      <w:bookmarkEnd w:id="10"/>
    </w:p>
    <w:p w14:paraId="3CB010C9" w14:textId="77777777" w:rsidR="0054060E" w:rsidRPr="001562AE" w:rsidRDefault="00AB0736" w:rsidP="003D4D9E">
      <w:pPr>
        <w:ind w:right="-28"/>
      </w:pPr>
      <w:r w:rsidRPr="001562AE">
        <w:t xml:space="preserve">El </w:t>
      </w:r>
      <w:r w:rsidRPr="001562AE">
        <w:rPr>
          <w:b/>
        </w:rPr>
        <w:t>veintitrés de abril de dos mil veinticinco</w:t>
      </w:r>
      <w:r w:rsidRPr="001562AE">
        <w:t xml:space="preserve"> </w:t>
      </w:r>
      <w:r w:rsidRPr="001562AE">
        <w:rPr>
          <w:b/>
        </w:rPr>
        <w:t>LA PARTE RECURRENTE</w:t>
      </w:r>
      <w:r w:rsidRPr="001562AE">
        <w:t xml:space="preserve"> interpuso el recurso de revisión en contra de la respuesta emitida por el </w:t>
      </w:r>
      <w:r w:rsidRPr="001562AE">
        <w:rPr>
          <w:b/>
        </w:rPr>
        <w:t>SUJETO OBLIGADO</w:t>
      </w:r>
      <w:r w:rsidRPr="001562AE">
        <w:t xml:space="preserve">, mismo que fue registrado en </w:t>
      </w:r>
      <w:r w:rsidRPr="001562AE">
        <w:rPr>
          <w:b/>
        </w:rPr>
        <w:t>EL SAIMEX</w:t>
      </w:r>
      <w:r w:rsidRPr="001562AE">
        <w:t xml:space="preserve"> con el número de expediente </w:t>
      </w:r>
      <w:r w:rsidRPr="001562AE">
        <w:rPr>
          <w:b/>
        </w:rPr>
        <w:t>04617/INFOEM/IP/RR/2025</w:t>
      </w:r>
      <w:r w:rsidRPr="001562AE">
        <w:t>, y en el cual manifestó lo siguiente:</w:t>
      </w:r>
    </w:p>
    <w:p w14:paraId="4980CFE7" w14:textId="77777777" w:rsidR="0054060E" w:rsidRPr="001562AE" w:rsidRDefault="0054060E" w:rsidP="003D4D9E">
      <w:pPr>
        <w:tabs>
          <w:tab w:val="left" w:pos="4667"/>
        </w:tabs>
        <w:ind w:right="539"/>
      </w:pPr>
      <w:bookmarkStart w:id="11" w:name="_heading=h.tyjcwt" w:colFirst="0" w:colLast="0"/>
      <w:bookmarkEnd w:id="11"/>
    </w:p>
    <w:p w14:paraId="6DB4A56F" w14:textId="77777777" w:rsidR="0054060E" w:rsidRPr="001562AE" w:rsidRDefault="00AB0736" w:rsidP="003D4D9E">
      <w:pPr>
        <w:tabs>
          <w:tab w:val="left" w:pos="4667"/>
        </w:tabs>
        <w:ind w:left="567" w:right="539"/>
        <w:rPr>
          <w:b/>
        </w:rPr>
      </w:pPr>
      <w:r w:rsidRPr="001562AE">
        <w:rPr>
          <w:b/>
        </w:rPr>
        <w:t>ACTO IMPUGNADO</w:t>
      </w:r>
    </w:p>
    <w:p w14:paraId="463B8F55"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"Negativa de la información"</w:t>
      </w:r>
    </w:p>
    <w:p w14:paraId="75F67B07" w14:textId="77777777" w:rsidR="0054060E" w:rsidRPr="001562AE" w:rsidRDefault="0054060E" w:rsidP="003D4D9E">
      <w:pPr>
        <w:tabs>
          <w:tab w:val="left" w:pos="4667"/>
        </w:tabs>
        <w:ind w:left="567" w:right="539"/>
        <w:rPr>
          <w:i/>
        </w:rPr>
      </w:pPr>
    </w:p>
    <w:p w14:paraId="0BDAC2DE" w14:textId="77777777" w:rsidR="0054060E" w:rsidRPr="001562AE" w:rsidRDefault="00AB0736" w:rsidP="003D4D9E">
      <w:pPr>
        <w:tabs>
          <w:tab w:val="left" w:pos="4667"/>
        </w:tabs>
        <w:ind w:left="567" w:right="539"/>
        <w:rPr>
          <w:b/>
        </w:rPr>
      </w:pPr>
      <w:r w:rsidRPr="001562AE">
        <w:rPr>
          <w:b/>
        </w:rPr>
        <w:t>RAZONES O MOTIVOS DE LA INCONFORMIDAD</w:t>
      </w:r>
      <w:r w:rsidRPr="001562AE">
        <w:rPr>
          <w:b/>
        </w:rPr>
        <w:tab/>
      </w:r>
    </w:p>
    <w:p w14:paraId="627273EC"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“Una de las cosas que pedí con los gafetes de todos los servidores públicos que ejercen algún cobro vía pública esto con la finalidad de saber quiénes son de dónde vienen y que estén bien acreditados y facultados para ejercer este tipo de cobro ya que manejan recursos públicos por ende la información que solicitó es adecuada idónea y se me fue negada de una forma arbitraria por lo que solicito sirva el mismo documento como escrito para la instancia pertinente anexando al principal de la negativa de la administración a la entrega de la información y acceso a la información pública”</w:t>
      </w:r>
    </w:p>
    <w:p w14:paraId="5BD60431" w14:textId="77777777" w:rsidR="0054060E" w:rsidRPr="001562AE" w:rsidRDefault="0054060E" w:rsidP="003D4D9E">
      <w:pPr>
        <w:keepNext/>
        <w:keepLines/>
        <w:pBdr>
          <w:top w:val="nil"/>
          <w:left w:val="nil"/>
          <w:bottom w:val="nil"/>
          <w:right w:val="nil"/>
          <w:between w:val="nil"/>
        </w:pBdr>
        <w:spacing w:line="480" w:lineRule="auto"/>
        <w:jc w:val="left"/>
        <w:rPr>
          <w:b/>
        </w:rPr>
      </w:pPr>
      <w:bookmarkStart w:id="12" w:name="_heading=h.tq4qa2167jqz" w:colFirst="0" w:colLast="0"/>
      <w:bookmarkEnd w:id="12"/>
    </w:p>
    <w:p w14:paraId="3C6BB560" w14:textId="77777777" w:rsidR="0054060E" w:rsidRPr="001562AE" w:rsidRDefault="00AB0736" w:rsidP="003D4D9E">
      <w:pPr>
        <w:pStyle w:val="Ttulo3"/>
      </w:pPr>
      <w:bookmarkStart w:id="13" w:name="_Toc212745733"/>
      <w:r w:rsidRPr="001562AE">
        <w:t>b) Turno del Recurso de Revisión</w:t>
      </w:r>
      <w:bookmarkEnd w:id="13"/>
    </w:p>
    <w:p w14:paraId="0B19FB18" w14:textId="77777777" w:rsidR="0054060E" w:rsidRPr="001562AE" w:rsidRDefault="00AB0736" w:rsidP="003D4D9E">
      <w:r w:rsidRPr="001562AE">
        <w:t xml:space="preserve">Con fundamento en el artículo 185, fracción I de la Ley de Transparencia y Acceso a la Información Pública del Estado de México y Municipios, el </w:t>
      </w:r>
      <w:r w:rsidRPr="001562AE">
        <w:rPr>
          <w:b/>
        </w:rPr>
        <w:t>veintitrés de abril de dos mil veinticinco</w:t>
      </w:r>
      <w:r w:rsidRPr="001562AE">
        <w:t xml:space="preserve"> se turnó el recurso de revisión a través del SAIMEX a la </w:t>
      </w:r>
      <w:r w:rsidRPr="001562AE">
        <w:rPr>
          <w:b/>
        </w:rPr>
        <w:t>Comisionada Sharon Cristina Morales Martínez</w:t>
      </w:r>
      <w:r w:rsidRPr="001562AE">
        <w:t xml:space="preserve">, a efecto de decretar su admisión o desechamiento. </w:t>
      </w:r>
    </w:p>
    <w:p w14:paraId="7EC28BAD" w14:textId="77777777" w:rsidR="0054060E" w:rsidRPr="001562AE" w:rsidRDefault="0054060E" w:rsidP="003D4D9E"/>
    <w:p w14:paraId="08756263" w14:textId="77777777" w:rsidR="0054060E" w:rsidRPr="001562AE" w:rsidRDefault="00AB0736" w:rsidP="003D4D9E">
      <w:pPr>
        <w:pStyle w:val="Ttulo3"/>
      </w:pPr>
      <w:bookmarkStart w:id="14" w:name="_Toc212745734"/>
      <w:r w:rsidRPr="001562AE">
        <w:lastRenderedPageBreak/>
        <w:t>c) Admisión del Recurso de Revisión</w:t>
      </w:r>
      <w:bookmarkEnd w:id="14"/>
    </w:p>
    <w:p w14:paraId="1A4C313B" w14:textId="77777777" w:rsidR="0054060E" w:rsidRPr="001562AE" w:rsidRDefault="00AB0736" w:rsidP="003D4D9E">
      <w:r w:rsidRPr="001562AE">
        <w:t xml:space="preserve">El </w:t>
      </w:r>
      <w:r w:rsidRPr="001562AE">
        <w:rPr>
          <w:b/>
        </w:rPr>
        <w:t>veinticinco de abril de dos mil veinticinco</w:t>
      </w:r>
      <w:r w:rsidRPr="001562AE">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8095FEC" w14:textId="77777777" w:rsidR="0054060E" w:rsidRPr="001562AE" w:rsidRDefault="0054060E" w:rsidP="003D4D9E">
      <w:pPr>
        <w:pStyle w:val="Ttulo3"/>
      </w:pPr>
      <w:bookmarkStart w:id="15" w:name="_heading=h.u98tbhiosu1f" w:colFirst="0" w:colLast="0"/>
      <w:bookmarkEnd w:id="15"/>
    </w:p>
    <w:p w14:paraId="1AB1E97B" w14:textId="77777777" w:rsidR="0054060E" w:rsidRPr="001562AE" w:rsidRDefault="00AB0736" w:rsidP="003D4D9E">
      <w:pPr>
        <w:pStyle w:val="Ttulo3"/>
      </w:pPr>
      <w:bookmarkStart w:id="16" w:name="_Toc212745735"/>
      <w:r w:rsidRPr="001562AE">
        <w:t>d) Informe Justificado del Sujeto Obligado</w:t>
      </w:r>
      <w:bookmarkEnd w:id="16"/>
    </w:p>
    <w:p w14:paraId="3656DA31" w14:textId="77777777" w:rsidR="0054060E" w:rsidRPr="001562AE" w:rsidRDefault="00AB0736" w:rsidP="003D4D9E">
      <w:r w:rsidRPr="001562AE">
        <w:t xml:space="preserve">En fecha </w:t>
      </w:r>
      <w:r w:rsidRPr="001562AE">
        <w:rPr>
          <w:b/>
        </w:rPr>
        <w:t>catorce de mayo de dos mil veinticinco</w:t>
      </w:r>
      <w:r w:rsidRPr="001562AE">
        <w:t xml:space="preserve">, </w:t>
      </w:r>
      <w:r w:rsidRPr="001562AE">
        <w:rPr>
          <w:b/>
        </w:rPr>
        <w:t>EL SUJETO OBLIGADO</w:t>
      </w:r>
      <w:r w:rsidRPr="001562AE">
        <w:t xml:space="preserve"> remitió los archivos que se describen a continuación: </w:t>
      </w:r>
    </w:p>
    <w:p w14:paraId="3CFD60B8" w14:textId="77777777" w:rsidR="00AB0736" w:rsidRPr="001562AE" w:rsidRDefault="00AB0736" w:rsidP="003D4D9E"/>
    <w:p w14:paraId="5F74414B" w14:textId="77777777" w:rsidR="0054060E" w:rsidRPr="001562AE" w:rsidRDefault="00AB0736" w:rsidP="003D4D9E">
      <w:pPr>
        <w:numPr>
          <w:ilvl w:val="0"/>
          <w:numId w:val="1"/>
        </w:numPr>
        <w:rPr>
          <w:b/>
          <w:i/>
        </w:rPr>
      </w:pPr>
      <w:r w:rsidRPr="001562AE">
        <w:rPr>
          <w:b/>
          <w:i/>
        </w:rPr>
        <w:t xml:space="preserve">manifestaciones rr.04617 Sol.204.pdf: </w:t>
      </w:r>
      <w:r w:rsidRPr="001562AE">
        <w:t xml:space="preserve">Documento mediante el cual el Titular de la Unidad de Transparencia refirió que </w:t>
      </w:r>
      <w:r w:rsidRPr="001562AE">
        <w:rPr>
          <w:i/>
        </w:rPr>
        <w:t xml:space="preserve">“el solicitante omitió hacer aclaración alguna limitándose únicamente a reiterar los artículos que a su juicio resultaban aplicables, es decir, no aclaró la solicitud. En ese sentido, al haber omitido hacer la aclaración se hizo efectivo el apercibimiento de ley contenido en el párrafo tercero del artículo 159 de la Ley de Transparencia”. </w:t>
      </w:r>
    </w:p>
    <w:p w14:paraId="09F9BAE8" w14:textId="77777777" w:rsidR="0054060E" w:rsidRPr="001562AE" w:rsidRDefault="0054060E" w:rsidP="003D4D9E">
      <w:pPr>
        <w:ind w:left="720"/>
      </w:pPr>
    </w:p>
    <w:p w14:paraId="4C8415E5" w14:textId="77777777" w:rsidR="0054060E" w:rsidRPr="001562AE" w:rsidRDefault="00AB0736" w:rsidP="003D4D9E">
      <w:r w:rsidRPr="001562AE">
        <w:t xml:space="preserve">Información que fue puesta a la vista de </w:t>
      </w:r>
      <w:r w:rsidRPr="001562AE">
        <w:rPr>
          <w:b/>
        </w:rPr>
        <w:t>LA PARTE RECURRENTE</w:t>
      </w:r>
      <w:r w:rsidRPr="001562AE">
        <w:t xml:space="preserve"> el </w:t>
      </w:r>
      <w:r w:rsidRPr="001562AE">
        <w:rPr>
          <w:b/>
        </w:rPr>
        <w:t>veinticuatro de junio de dos mil veinticinco</w:t>
      </w:r>
      <w:r w:rsidRPr="001562AE">
        <w:t xml:space="preserve">, para que en un plazo de tres días manifestara lo que a su derecho conviniera. </w:t>
      </w:r>
    </w:p>
    <w:p w14:paraId="0248D434" w14:textId="77777777" w:rsidR="0054060E" w:rsidRPr="001562AE" w:rsidRDefault="0054060E" w:rsidP="003D4D9E"/>
    <w:p w14:paraId="3F01727B" w14:textId="77777777" w:rsidR="0054060E" w:rsidRPr="001562AE" w:rsidRDefault="00AB0736" w:rsidP="003D4D9E">
      <w:pPr>
        <w:pStyle w:val="Ttulo3"/>
      </w:pPr>
      <w:bookmarkStart w:id="17" w:name="_Toc212745736"/>
      <w:r w:rsidRPr="001562AE">
        <w:t>e) Manifestaciones de la Parte Recurrente</w:t>
      </w:r>
      <w:bookmarkEnd w:id="17"/>
    </w:p>
    <w:p w14:paraId="3591BD3E" w14:textId="77777777" w:rsidR="0054060E" w:rsidRPr="001562AE" w:rsidRDefault="00AB0736" w:rsidP="003D4D9E">
      <w:r w:rsidRPr="001562AE">
        <w:rPr>
          <w:b/>
        </w:rPr>
        <w:t xml:space="preserve">LA PARTE RECURRENTE </w:t>
      </w:r>
      <w:r w:rsidRPr="001562AE">
        <w:t>no realizó manifestación alguna dentro del término legalmente concedido para tal efecto, ni presentó pruebas o alegatos.</w:t>
      </w:r>
    </w:p>
    <w:p w14:paraId="3315B4DD" w14:textId="77777777" w:rsidR="0054060E" w:rsidRPr="001562AE" w:rsidRDefault="0054060E" w:rsidP="003D4D9E"/>
    <w:p w14:paraId="62C844BF" w14:textId="77777777" w:rsidR="0054060E" w:rsidRPr="001562AE" w:rsidRDefault="00AB0736" w:rsidP="003D4D9E">
      <w:pPr>
        <w:pStyle w:val="Ttulo3"/>
      </w:pPr>
      <w:bookmarkStart w:id="18" w:name="_Toc212745737"/>
      <w:r w:rsidRPr="001562AE">
        <w:t>f) Ampliación de Plazo para Resolver</w:t>
      </w:r>
      <w:bookmarkEnd w:id="18"/>
      <w:r w:rsidRPr="001562AE">
        <w:t> </w:t>
      </w:r>
    </w:p>
    <w:p w14:paraId="380231A6" w14:textId="77777777" w:rsidR="0054060E" w:rsidRPr="001562AE" w:rsidRDefault="00AB0736" w:rsidP="003D4D9E">
      <w:r w:rsidRPr="001562AE">
        <w:t xml:space="preserve">El </w:t>
      </w:r>
      <w:r w:rsidRPr="001562AE">
        <w:rPr>
          <w:b/>
        </w:rPr>
        <w:t>dieciocho de junio de dos mil veinticinco</w:t>
      </w:r>
      <w:r w:rsidRPr="001562AE">
        <w:t>, se notificó el acuerdo de ampliación de plazo para resolver el presente Recurso de Revisión, previsto en el artículo 181, tercer párrafo de la Ley de Transparencia y Acceso a la Información Pública del Estado de México y Municipios.</w:t>
      </w:r>
    </w:p>
    <w:p w14:paraId="4737741D" w14:textId="77777777" w:rsidR="0054060E" w:rsidRPr="001562AE" w:rsidRDefault="0054060E" w:rsidP="003D4D9E"/>
    <w:p w14:paraId="356E48F7" w14:textId="77777777" w:rsidR="0054060E" w:rsidRPr="001562AE" w:rsidRDefault="00AB0736" w:rsidP="003D4D9E">
      <w:r w:rsidRPr="001562AE">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62F1E9B2" w14:textId="77777777" w:rsidR="0054060E" w:rsidRPr="001562AE" w:rsidRDefault="0054060E" w:rsidP="003D4D9E"/>
    <w:p w14:paraId="759F33D1" w14:textId="77777777" w:rsidR="0054060E" w:rsidRPr="001562AE" w:rsidRDefault="00AB0736" w:rsidP="003D4D9E">
      <w:r w:rsidRPr="001562AE">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7793D72D" w14:textId="77777777" w:rsidR="0054060E" w:rsidRPr="001562AE" w:rsidRDefault="0054060E" w:rsidP="003D4D9E"/>
    <w:p w14:paraId="7DB2DC18" w14:textId="77777777" w:rsidR="0054060E" w:rsidRPr="001562AE" w:rsidRDefault="00AB0736" w:rsidP="003D4D9E">
      <w:r w:rsidRPr="001562AE">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51B28392" w14:textId="77777777" w:rsidR="0054060E" w:rsidRPr="001562AE" w:rsidRDefault="0054060E" w:rsidP="003D4D9E"/>
    <w:p w14:paraId="486E65CF" w14:textId="77777777" w:rsidR="0054060E" w:rsidRPr="001562AE" w:rsidRDefault="00AB0736" w:rsidP="003D4D9E">
      <w:r w:rsidRPr="001562AE">
        <w:lastRenderedPageBreak/>
        <w:t>Por ello, excepcionalmente, si un asunto es resuelto con posterioridad a los plazos señalados por la norma, debe analizarse la razonabilidad del tiempo necesario para su resolución, atentos a los siguientes criterios:</w:t>
      </w:r>
    </w:p>
    <w:p w14:paraId="4E449402" w14:textId="77777777" w:rsidR="0054060E" w:rsidRPr="001562AE" w:rsidRDefault="0054060E" w:rsidP="003D4D9E"/>
    <w:p w14:paraId="37EEFA74" w14:textId="77777777" w:rsidR="0054060E" w:rsidRPr="001562AE" w:rsidRDefault="00AB0736" w:rsidP="003D4D9E">
      <w:pPr>
        <w:numPr>
          <w:ilvl w:val="0"/>
          <w:numId w:val="3"/>
        </w:numPr>
      </w:pPr>
      <w:r w:rsidRPr="001562AE">
        <w:rPr>
          <w:b/>
        </w:rPr>
        <w:t>Complejidad del asunto:</w:t>
      </w:r>
      <w:r w:rsidRPr="001562AE">
        <w:t xml:space="preserve"> La complejidad de la prueba, la pluralidad de sujetos procesales, el tiempo transcurrido, las características y contexto del recurso.</w:t>
      </w:r>
    </w:p>
    <w:p w14:paraId="660AF2EE" w14:textId="77777777" w:rsidR="0054060E" w:rsidRPr="001562AE" w:rsidRDefault="00AB0736" w:rsidP="003D4D9E">
      <w:pPr>
        <w:numPr>
          <w:ilvl w:val="0"/>
          <w:numId w:val="3"/>
        </w:numPr>
      </w:pPr>
      <w:r w:rsidRPr="001562AE">
        <w:rPr>
          <w:b/>
        </w:rPr>
        <w:t>Actividad Procesal del interesado:</w:t>
      </w:r>
      <w:r w:rsidRPr="001562AE">
        <w:t xml:space="preserve"> Acciones u omisiones del interesado.</w:t>
      </w:r>
    </w:p>
    <w:p w14:paraId="4D16768B" w14:textId="77777777" w:rsidR="0054060E" w:rsidRPr="001562AE" w:rsidRDefault="00AB0736" w:rsidP="003D4D9E">
      <w:pPr>
        <w:numPr>
          <w:ilvl w:val="0"/>
          <w:numId w:val="3"/>
        </w:numPr>
      </w:pPr>
      <w:r w:rsidRPr="001562AE">
        <w:rPr>
          <w:b/>
        </w:rPr>
        <w:t>Conducta de la Autoridad:</w:t>
      </w:r>
      <w:r w:rsidRPr="001562AE">
        <w:t xml:space="preserve"> Las Acciones u omisiones realizadas en el procedimiento. Así como si la autoridad actuó con la debida diligencia.</w:t>
      </w:r>
    </w:p>
    <w:p w14:paraId="71CE836A" w14:textId="77777777" w:rsidR="0054060E" w:rsidRPr="001562AE" w:rsidRDefault="00AB0736" w:rsidP="003D4D9E">
      <w:pPr>
        <w:numPr>
          <w:ilvl w:val="0"/>
          <w:numId w:val="3"/>
        </w:numPr>
      </w:pPr>
      <w:r w:rsidRPr="001562AE">
        <w:rPr>
          <w:b/>
        </w:rPr>
        <w:t xml:space="preserve">La afectación generada en la situación jurídica de la persona involucrada en el proceso: </w:t>
      </w:r>
      <w:r w:rsidRPr="001562AE">
        <w:t>Violación a sus derechos humanos.</w:t>
      </w:r>
    </w:p>
    <w:p w14:paraId="1A94804E" w14:textId="77777777" w:rsidR="0054060E" w:rsidRPr="001562AE" w:rsidRDefault="0054060E" w:rsidP="003D4D9E"/>
    <w:p w14:paraId="4E0B017C" w14:textId="77777777" w:rsidR="0054060E" w:rsidRPr="001562AE" w:rsidRDefault="00AB0736" w:rsidP="003D4D9E">
      <w:r w:rsidRPr="001562AE">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744C106" w14:textId="77777777" w:rsidR="0054060E" w:rsidRPr="001562AE" w:rsidRDefault="0054060E" w:rsidP="003D4D9E"/>
    <w:p w14:paraId="43ADC7E4" w14:textId="77777777" w:rsidR="0054060E" w:rsidRPr="001562AE" w:rsidRDefault="00AB0736" w:rsidP="003D4D9E">
      <w:r w:rsidRPr="001562AE">
        <w:t>Argumento que encuentra sustento en la jurisprudencia P./J. 32/92 emitida por el Pleno de la Suprema Corte de Justicia de la Nación del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7CDA3EF4" w14:textId="77777777" w:rsidR="0054060E" w:rsidRPr="001562AE" w:rsidRDefault="0054060E" w:rsidP="003D4D9E"/>
    <w:p w14:paraId="5BAE21A2" w14:textId="77777777" w:rsidR="0054060E" w:rsidRPr="001562AE" w:rsidRDefault="00AB0736" w:rsidP="003D4D9E">
      <w:r w:rsidRPr="001562AE">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24D1B98" w14:textId="77777777" w:rsidR="0054060E" w:rsidRPr="001562AE" w:rsidRDefault="0054060E" w:rsidP="003D4D9E"/>
    <w:p w14:paraId="23286499" w14:textId="77777777" w:rsidR="0054060E" w:rsidRPr="001562AE" w:rsidRDefault="00AB0736" w:rsidP="003D4D9E">
      <w:r w:rsidRPr="001562AE">
        <w:t>Al respecto, también son de considerar los criterios sostenidos por el Cuarto Tribunal Colegiado en Materia Administrativa del Primer Circuito, cuyos rubros y datos de identificación son los siguientes:</w:t>
      </w:r>
    </w:p>
    <w:p w14:paraId="5FA7F4E8" w14:textId="77777777" w:rsidR="0054060E" w:rsidRPr="001562AE" w:rsidRDefault="0054060E" w:rsidP="003D4D9E"/>
    <w:p w14:paraId="496B5261" w14:textId="77777777" w:rsidR="0054060E" w:rsidRPr="001562AE" w:rsidRDefault="00AB0736" w:rsidP="003D4D9E">
      <w:pPr>
        <w:spacing w:line="240" w:lineRule="auto"/>
        <w:ind w:left="567" w:right="567"/>
        <w:rPr>
          <w:i/>
        </w:rPr>
      </w:pPr>
      <w:r w:rsidRPr="001562AE">
        <w:rPr>
          <w:i/>
        </w:rPr>
        <w:t>“</w:t>
      </w:r>
      <w:r w:rsidRPr="001562AE">
        <w:rPr>
          <w:b/>
          <w:i/>
        </w:rPr>
        <w:t>PLAZO RAZONABLE PARA RESOLVER. DIMENSIÓN Y EFECTOS DE ESTE CONCEPTO CUANDO SE ADUCE EXCESIVA CARGA DE TRABAJO</w:t>
      </w:r>
      <w:r w:rsidRPr="001562AE">
        <w:rPr>
          <w:i/>
        </w:rPr>
        <w:t>.” consultable en el Seminario Judicial de la Federación y su gaceta, con el registro digital 2002351.</w:t>
      </w:r>
    </w:p>
    <w:p w14:paraId="354434DF" w14:textId="77777777" w:rsidR="0054060E" w:rsidRPr="001562AE" w:rsidRDefault="0054060E" w:rsidP="003D4D9E">
      <w:pPr>
        <w:ind w:left="851" w:right="616"/>
        <w:rPr>
          <w:i/>
        </w:rPr>
      </w:pPr>
    </w:p>
    <w:p w14:paraId="14AD1C7E" w14:textId="77777777" w:rsidR="0054060E" w:rsidRPr="001562AE" w:rsidRDefault="00AB0736" w:rsidP="003D4D9E">
      <w:pPr>
        <w:spacing w:line="240" w:lineRule="auto"/>
        <w:ind w:left="567" w:right="567"/>
      </w:pPr>
      <w:r w:rsidRPr="001562AE">
        <w:rPr>
          <w:i/>
        </w:rPr>
        <w:t>“</w:t>
      </w:r>
      <w:r w:rsidRPr="001562AE">
        <w:rPr>
          <w:b/>
          <w:i/>
        </w:rPr>
        <w:t>PLAZO RAZONABLE PARA RESOLVER. CONCEPTO Y ELEMENTOS QUE LO INTEGRAN A LA LUZ DEL DERECHO INTERNACIONAL DE LOS DERECHOS HUMANOS</w:t>
      </w:r>
      <w:r w:rsidRPr="001562AE">
        <w:rPr>
          <w:i/>
        </w:rPr>
        <w:t>.”, visible en el Seminario Judicial de la Federación y su gaceta, con el registro digital 2002350.</w:t>
      </w:r>
    </w:p>
    <w:p w14:paraId="502ABA35" w14:textId="77777777" w:rsidR="0054060E" w:rsidRPr="001562AE" w:rsidRDefault="0054060E" w:rsidP="003D4D9E"/>
    <w:p w14:paraId="12365215" w14:textId="77777777" w:rsidR="0054060E" w:rsidRPr="001562AE" w:rsidRDefault="00AB0736" w:rsidP="003D4D9E">
      <w:r w:rsidRPr="001562AE">
        <w:t>Por ello, este organismo garante comprometido con la tutela de los derechos humanos confiados señala que este exceso del plazo legal para resolver el asunto resulta de carácter excepcional.</w:t>
      </w:r>
    </w:p>
    <w:p w14:paraId="48F7A667" w14:textId="77777777" w:rsidR="0054060E" w:rsidRPr="001562AE" w:rsidRDefault="0054060E" w:rsidP="003D4D9E"/>
    <w:p w14:paraId="5FB78ECA" w14:textId="77777777" w:rsidR="0054060E" w:rsidRPr="001562AE" w:rsidRDefault="00AB0736" w:rsidP="003D4D9E">
      <w:pPr>
        <w:pStyle w:val="Ttulo3"/>
      </w:pPr>
      <w:bookmarkStart w:id="19" w:name="_Toc212745738"/>
      <w:r w:rsidRPr="001562AE">
        <w:lastRenderedPageBreak/>
        <w:t>g) Cierre de instrucción</w:t>
      </w:r>
      <w:bookmarkEnd w:id="19"/>
      <w:r w:rsidRPr="001562AE">
        <w:t xml:space="preserve"> </w:t>
      </w:r>
    </w:p>
    <w:p w14:paraId="1FEDBF44" w14:textId="77777777" w:rsidR="0054060E" w:rsidRPr="001562AE" w:rsidRDefault="00AB0736" w:rsidP="003D4D9E">
      <w:bookmarkStart w:id="20" w:name="_heading=h.3j2qqm3" w:colFirst="0" w:colLast="0"/>
      <w:bookmarkEnd w:id="20"/>
      <w:r w:rsidRPr="001562AE">
        <w:t xml:space="preserve">Al no existir diligencias pendientes por desahogar, el </w:t>
      </w:r>
      <w:r w:rsidRPr="001562AE">
        <w:rPr>
          <w:b/>
        </w:rPr>
        <w:t>veintiocho</w:t>
      </w:r>
      <w:r w:rsidRPr="001562AE">
        <w:t xml:space="preserve"> </w:t>
      </w:r>
      <w:r w:rsidRPr="001562AE">
        <w:rPr>
          <w:b/>
        </w:rPr>
        <w:t>de octubre de dos mil veinticinco</w:t>
      </w:r>
      <w:r w:rsidRPr="001562AE">
        <w:t xml:space="preserve"> la </w:t>
      </w:r>
      <w:r w:rsidRPr="001562AE">
        <w:rPr>
          <w:b/>
        </w:rPr>
        <w:t xml:space="preserve">Comisionada Sharon Cristina Morales Martínez </w:t>
      </w:r>
      <w:r w:rsidRPr="001562AE">
        <w:t>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SAIMEX.</w:t>
      </w:r>
    </w:p>
    <w:p w14:paraId="7ECF4C0C" w14:textId="77777777" w:rsidR="0054060E" w:rsidRPr="001562AE" w:rsidRDefault="0054060E" w:rsidP="003D4D9E"/>
    <w:p w14:paraId="71A558F9" w14:textId="77777777" w:rsidR="0054060E" w:rsidRPr="001562AE" w:rsidRDefault="00AB0736" w:rsidP="003D4D9E">
      <w:pPr>
        <w:pStyle w:val="Ttulo1"/>
      </w:pPr>
      <w:bookmarkStart w:id="21" w:name="_Toc212745739"/>
      <w:r w:rsidRPr="001562AE">
        <w:t>CONSIDERANDOS</w:t>
      </w:r>
      <w:bookmarkEnd w:id="21"/>
    </w:p>
    <w:p w14:paraId="6F5348F5" w14:textId="77777777" w:rsidR="0054060E" w:rsidRPr="001562AE" w:rsidRDefault="0054060E" w:rsidP="003D4D9E">
      <w:pPr>
        <w:ind w:right="-93"/>
        <w:rPr>
          <w:b/>
        </w:rPr>
      </w:pPr>
    </w:p>
    <w:p w14:paraId="6922CC9F" w14:textId="77777777" w:rsidR="0054060E" w:rsidRPr="001562AE" w:rsidRDefault="00AB0736" w:rsidP="003D4D9E">
      <w:pPr>
        <w:pStyle w:val="Ttulo2"/>
        <w:jc w:val="left"/>
      </w:pPr>
      <w:bookmarkStart w:id="22" w:name="_Toc212745740"/>
      <w:r w:rsidRPr="001562AE">
        <w:t>PRIMERO. Procedibilidad</w:t>
      </w:r>
      <w:bookmarkEnd w:id="22"/>
    </w:p>
    <w:p w14:paraId="7710E612" w14:textId="77777777" w:rsidR="0054060E" w:rsidRPr="001562AE" w:rsidRDefault="00AB0736" w:rsidP="003D4D9E">
      <w:pPr>
        <w:pStyle w:val="Ttulo3"/>
      </w:pPr>
      <w:bookmarkStart w:id="23" w:name="_Toc212745741"/>
      <w:r w:rsidRPr="001562AE">
        <w:t>a) Competencia del Instituto</w:t>
      </w:r>
      <w:bookmarkEnd w:id="23"/>
    </w:p>
    <w:p w14:paraId="5E573979" w14:textId="77777777" w:rsidR="0054060E" w:rsidRPr="001562AE" w:rsidRDefault="00AB0736" w:rsidP="003D4D9E">
      <w:r w:rsidRPr="001562AE">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artículos 5, párrafos trigésimo sé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344B764" w14:textId="77777777" w:rsidR="0054060E" w:rsidRPr="001562AE" w:rsidRDefault="0054060E" w:rsidP="003D4D9E"/>
    <w:p w14:paraId="0E3C4867" w14:textId="77777777" w:rsidR="0054060E" w:rsidRPr="001562AE" w:rsidRDefault="00AB0736" w:rsidP="003D4D9E">
      <w:pPr>
        <w:pStyle w:val="Ttulo3"/>
      </w:pPr>
      <w:bookmarkStart w:id="24" w:name="_Toc212745742"/>
      <w:r w:rsidRPr="001562AE">
        <w:lastRenderedPageBreak/>
        <w:t>b) Legitimidad de la parte recurrente</w:t>
      </w:r>
      <w:bookmarkEnd w:id="24"/>
    </w:p>
    <w:p w14:paraId="39B25F6D" w14:textId="77777777" w:rsidR="0054060E" w:rsidRPr="001562AE" w:rsidRDefault="00AB0736" w:rsidP="003D4D9E">
      <w:r w:rsidRPr="001562AE">
        <w:t>El recurso de revisión fue interpuesto por parte legítima, ya que se presentó por la misma persona que formuló la solicitud de acceso a la Información Pública,</w:t>
      </w:r>
      <w:r w:rsidRPr="001562AE">
        <w:rPr>
          <w:b/>
        </w:rPr>
        <w:t xml:space="preserve"> </w:t>
      </w:r>
      <w:r w:rsidRPr="001562AE">
        <w:t>debido a que los datos de acceso</w:t>
      </w:r>
      <w:r w:rsidRPr="001562AE">
        <w:rPr>
          <w:b/>
        </w:rPr>
        <w:t xml:space="preserve"> SAIMEX</w:t>
      </w:r>
      <w:r w:rsidRPr="001562AE">
        <w:t xml:space="preserve"> son personales e irrepetibles.</w:t>
      </w:r>
    </w:p>
    <w:p w14:paraId="0B03A16E" w14:textId="77777777" w:rsidR="0054060E" w:rsidRPr="001562AE" w:rsidRDefault="0054060E" w:rsidP="003D4D9E">
      <w:pPr>
        <w:keepNext/>
        <w:keepLines/>
        <w:pBdr>
          <w:top w:val="nil"/>
          <w:left w:val="nil"/>
          <w:bottom w:val="nil"/>
          <w:right w:val="nil"/>
          <w:between w:val="nil"/>
        </w:pBdr>
        <w:spacing w:line="480" w:lineRule="auto"/>
        <w:jc w:val="left"/>
        <w:rPr>
          <w:b/>
        </w:rPr>
      </w:pPr>
      <w:bookmarkStart w:id="25" w:name="_heading=h.ehxzppbvbwoy" w:colFirst="0" w:colLast="0"/>
      <w:bookmarkEnd w:id="25"/>
    </w:p>
    <w:p w14:paraId="2554C1B8" w14:textId="77777777" w:rsidR="0054060E" w:rsidRPr="001562AE" w:rsidRDefault="00AB0736" w:rsidP="003D4D9E">
      <w:pPr>
        <w:pStyle w:val="Ttulo3"/>
      </w:pPr>
      <w:bookmarkStart w:id="26" w:name="_Toc212745743"/>
      <w:r w:rsidRPr="001562AE">
        <w:t>c) Plazo para interponer el recurso</w:t>
      </w:r>
      <w:bookmarkEnd w:id="26"/>
    </w:p>
    <w:p w14:paraId="3F9871A2" w14:textId="77777777" w:rsidR="0054060E" w:rsidRPr="001562AE" w:rsidRDefault="00AB0736" w:rsidP="003D4D9E">
      <w:bookmarkStart w:id="27" w:name="_heading=h.2bn6wsx" w:colFirst="0" w:colLast="0"/>
      <w:bookmarkEnd w:id="27"/>
      <w:r w:rsidRPr="001562AE">
        <w:rPr>
          <w:b/>
        </w:rPr>
        <w:t>EL SUJETO OBLIGADO</w:t>
      </w:r>
      <w:r w:rsidRPr="001562AE">
        <w:t xml:space="preserve"> notificó la respuesta a la solicitud de acceso a la Información Pública el </w:t>
      </w:r>
      <w:r w:rsidRPr="001562AE">
        <w:rPr>
          <w:b/>
        </w:rPr>
        <w:t xml:space="preserve">catorce de abril de dos mil veinticinco </w:t>
      </w:r>
      <w:r w:rsidRPr="001562AE">
        <w:t xml:space="preserve">y el recurso que nos ocupa se tuvo por interpuesto el </w:t>
      </w:r>
      <w:r w:rsidRPr="001562AE">
        <w:rPr>
          <w:b/>
        </w:rPr>
        <w:t>veintitrés de abril de dos mil veinticinco</w:t>
      </w:r>
      <w:r w:rsidRPr="001562AE">
        <w:t>; por lo tanto, éste se encuentra dentro del margen temporal previsto en el artículo 178 de la Ley de Transparencia y Acceso a la Información Pública del Estado de México y Municipios.</w:t>
      </w:r>
    </w:p>
    <w:p w14:paraId="564C19C2" w14:textId="77777777" w:rsidR="0054060E" w:rsidRPr="001562AE" w:rsidRDefault="0054060E" w:rsidP="003D4D9E">
      <w:bookmarkStart w:id="28" w:name="_heading=h.uko06592z2jp" w:colFirst="0" w:colLast="0"/>
      <w:bookmarkEnd w:id="28"/>
    </w:p>
    <w:p w14:paraId="40851360" w14:textId="77777777" w:rsidR="0054060E" w:rsidRPr="001562AE" w:rsidRDefault="00AB0736" w:rsidP="003D4D9E">
      <w:pPr>
        <w:pStyle w:val="Ttulo3"/>
      </w:pPr>
      <w:bookmarkStart w:id="29" w:name="_Toc212745744"/>
      <w:r w:rsidRPr="001562AE">
        <w:t>d) Causal de procedencia</w:t>
      </w:r>
      <w:bookmarkEnd w:id="29"/>
      <w:r w:rsidRPr="001562AE">
        <w:t xml:space="preserve"> </w:t>
      </w:r>
    </w:p>
    <w:p w14:paraId="4C4512EE" w14:textId="77777777" w:rsidR="0054060E" w:rsidRPr="001562AE" w:rsidRDefault="00AB0736" w:rsidP="003D4D9E">
      <w:r w:rsidRPr="001562AE">
        <w:t>Resulta procedente la interposición del recurso de revisión, ya que se actualiza la causal de procedencia señalada en el artículo 179, fracción V de la Ley de Transparencia y Acceso a la Información Pública del Estado de México y Municipios.</w:t>
      </w:r>
    </w:p>
    <w:p w14:paraId="10F41220" w14:textId="77777777" w:rsidR="0054060E" w:rsidRPr="001562AE" w:rsidRDefault="0054060E" w:rsidP="003D4D9E">
      <w:pPr>
        <w:rPr>
          <w:b/>
        </w:rPr>
      </w:pPr>
    </w:p>
    <w:p w14:paraId="7E680B0C" w14:textId="77777777" w:rsidR="0054060E" w:rsidRPr="001562AE" w:rsidRDefault="00AB0736" w:rsidP="003D4D9E">
      <w:pPr>
        <w:pStyle w:val="Ttulo3"/>
      </w:pPr>
      <w:bookmarkStart w:id="30" w:name="_Toc212745745"/>
      <w:r w:rsidRPr="001562AE">
        <w:t>e) Requisitos formales para la interposición del recurso</w:t>
      </w:r>
      <w:bookmarkEnd w:id="30"/>
    </w:p>
    <w:p w14:paraId="787CB8C0" w14:textId="77777777" w:rsidR="0054060E" w:rsidRPr="001562AE" w:rsidRDefault="00AB0736" w:rsidP="003D4D9E">
      <w:r w:rsidRPr="001562AE">
        <w:t xml:space="preserve">De la revisión del expediente electrónico del </w:t>
      </w:r>
      <w:r w:rsidRPr="001562AE">
        <w:rPr>
          <w:b/>
        </w:rPr>
        <w:t>SAIMEX</w:t>
      </w:r>
      <w:r w:rsidRPr="001562AE">
        <w:t xml:space="preserve">, se advierte que se tienen por colmados los requisitos establecidos en el artículo 180 de la Ley de Transparencia y Acceso a la Información Pública del Estado de México y Municipios. </w:t>
      </w:r>
    </w:p>
    <w:p w14:paraId="63C8A571" w14:textId="77777777" w:rsidR="0054060E" w:rsidRPr="001562AE" w:rsidRDefault="00AB0736" w:rsidP="003D4D9E">
      <w:pPr>
        <w:pStyle w:val="Ttulo2"/>
      </w:pPr>
      <w:bookmarkStart w:id="31" w:name="_Toc212745746"/>
      <w:r w:rsidRPr="001562AE">
        <w:lastRenderedPageBreak/>
        <w:t>SEGUNDO. Estudio de Fondo</w:t>
      </w:r>
      <w:bookmarkEnd w:id="31"/>
    </w:p>
    <w:p w14:paraId="237FDE75" w14:textId="77777777" w:rsidR="0054060E" w:rsidRPr="001562AE" w:rsidRDefault="00AB0736" w:rsidP="003D4D9E">
      <w:pPr>
        <w:pStyle w:val="Ttulo3"/>
      </w:pPr>
      <w:bookmarkStart w:id="32" w:name="_Toc212745747"/>
      <w:r w:rsidRPr="001562AE">
        <w:t>a) Mandato de transparencia y responsabilidad del Sujeto Obligado</w:t>
      </w:r>
      <w:bookmarkEnd w:id="32"/>
    </w:p>
    <w:p w14:paraId="7B85F263" w14:textId="77777777" w:rsidR="0054060E" w:rsidRPr="001562AE" w:rsidRDefault="00AB0736" w:rsidP="003D4D9E">
      <w:r w:rsidRPr="001562AE">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5CB0AF88" w14:textId="77777777" w:rsidR="0054060E" w:rsidRPr="001562AE" w:rsidRDefault="0054060E" w:rsidP="003D4D9E"/>
    <w:p w14:paraId="014AE015" w14:textId="77777777" w:rsidR="0054060E" w:rsidRPr="001562AE" w:rsidRDefault="00AB0736" w:rsidP="003D4D9E">
      <w:pPr>
        <w:pBdr>
          <w:top w:val="nil"/>
          <w:left w:val="nil"/>
          <w:bottom w:val="nil"/>
          <w:right w:val="nil"/>
          <w:between w:val="nil"/>
        </w:pBdr>
        <w:spacing w:line="240" w:lineRule="auto"/>
        <w:ind w:left="567" w:right="567"/>
        <w:rPr>
          <w:b/>
          <w:i/>
        </w:rPr>
      </w:pPr>
      <w:r w:rsidRPr="001562AE">
        <w:rPr>
          <w:b/>
          <w:i/>
        </w:rPr>
        <w:t>Constitución Política de los Estados Unidos Mexicanos</w:t>
      </w:r>
    </w:p>
    <w:p w14:paraId="308339C8" w14:textId="77777777" w:rsidR="0054060E" w:rsidRPr="001562AE" w:rsidRDefault="00AB0736" w:rsidP="003D4D9E">
      <w:pPr>
        <w:pBdr>
          <w:top w:val="nil"/>
          <w:left w:val="nil"/>
          <w:bottom w:val="nil"/>
          <w:right w:val="nil"/>
          <w:between w:val="nil"/>
        </w:pBdr>
        <w:spacing w:line="240" w:lineRule="auto"/>
        <w:ind w:left="567" w:right="567"/>
        <w:rPr>
          <w:b/>
          <w:i/>
        </w:rPr>
      </w:pPr>
      <w:r w:rsidRPr="001562AE">
        <w:rPr>
          <w:i/>
        </w:rPr>
        <w:t>“</w:t>
      </w:r>
      <w:r w:rsidRPr="001562AE">
        <w:rPr>
          <w:b/>
          <w:i/>
        </w:rPr>
        <w:t>Artículo 6.</w:t>
      </w:r>
    </w:p>
    <w:p w14:paraId="354C7152"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w:t>
      </w:r>
    </w:p>
    <w:p w14:paraId="50A41697"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Para efectos de lo dispuesto en el presente artículo se observará lo siguiente:</w:t>
      </w:r>
    </w:p>
    <w:p w14:paraId="42037F1A"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A. Para el ejercicio del derecho de acceso a la información, la Federación y las entidades federativas, en el ámbito de sus respectivas competencias, se regirán por los siguientes principios y bases:</w:t>
      </w:r>
    </w:p>
    <w:p w14:paraId="1B2FDB52"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 xml:space="preserve">I. </w:t>
      </w:r>
      <w:r w:rsidRPr="001562AE">
        <w:rPr>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5FD8839" w14:textId="77777777" w:rsidR="0054060E" w:rsidRPr="001562AE" w:rsidRDefault="0054060E" w:rsidP="003D4D9E">
      <w:pPr>
        <w:pBdr>
          <w:top w:val="nil"/>
          <w:left w:val="nil"/>
          <w:bottom w:val="nil"/>
          <w:right w:val="nil"/>
          <w:between w:val="nil"/>
        </w:pBdr>
        <w:spacing w:line="240" w:lineRule="auto"/>
        <w:ind w:left="567" w:right="567"/>
        <w:rPr>
          <w:i/>
        </w:rPr>
      </w:pPr>
    </w:p>
    <w:p w14:paraId="3A5FA55C" w14:textId="77777777" w:rsidR="0054060E" w:rsidRPr="001562AE" w:rsidRDefault="00AB0736" w:rsidP="003D4D9E">
      <w:pPr>
        <w:pBdr>
          <w:top w:val="nil"/>
          <w:left w:val="nil"/>
          <w:bottom w:val="nil"/>
          <w:right w:val="nil"/>
          <w:between w:val="nil"/>
        </w:pBdr>
        <w:spacing w:line="240" w:lineRule="auto"/>
        <w:ind w:left="567" w:right="567"/>
        <w:rPr>
          <w:b/>
          <w:i/>
        </w:rPr>
      </w:pPr>
      <w:r w:rsidRPr="001562AE">
        <w:rPr>
          <w:b/>
          <w:i/>
        </w:rPr>
        <w:t>Constitución Política del Estado Libre y Soberano de México</w:t>
      </w:r>
    </w:p>
    <w:p w14:paraId="02578C2C" w14:textId="77777777" w:rsidR="0054060E" w:rsidRPr="001562AE" w:rsidRDefault="00AB0736" w:rsidP="003D4D9E">
      <w:pPr>
        <w:pBdr>
          <w:top w:val="nil"/>
          <w:left w:val="nil"/>
          <w:bottom w:val="nil"/>
          <w:right w:val="nil"/>
          <w:between w:val="nil"/>
        </w:pBdr>
        <w:spacing w:line="240" w:lineRule="auto"/>
        <w:ind w:left="567" w:right="567"/>
        <w:rPr>
          <w:b/>
          <w:i/>
        </w:rPr>
      </w:pPr>
      <w:r w:rsidRPr="001562AE">
        <w:rPr>
          <w:i/>
        </w:rPr>
        <w:t>“</w:t>
      </w:r>
      <w:r w:rsidRPr="001562AE">
        <w:rPr>
          <w:b/>
          <w:i/>
        </w:rPr>
        <w:t xml:space="preserve">Artículo 5.- </w:t>
      </w:r>
    </w:p>
    <w:p w14:paraId="73A92DFA"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w:t>
      </w:r>
    </w:p>
    <w:p w14:paraId="3C55C04A"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El derecho a la información será garantizado por el Estado. La ley establecerá las previsiones que permitan asegurar la protección, el respeto y la difusión de este derecho.</w:t>
      </w:r>
    </w:p>
    <w:p w14:paraId="40BEBA03"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FF2EAD7"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Este derecho se regirá por los principios y bases siguientes:</w:t>
      </w:r>
    </w:p>
    <w:p w14:paraId="55282D92"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169106F" w14:textId="77777777" w:rsidR="0054060E" w:rsidRPr="001562AE" w:rsidRDefault="0054060E" w:rsidP="003D4D9E">
      <w:pPr>
        <w:rPr>
          <w:b/>
          <w:i/>
        </w:rPr>
      </w:pPr>
    </w:p>
    <w:p w14:paraId="36A8365C" w14:textId="77777777" w:rsidR="0054060E" w:rsidRPr="001562AE" w:rsidRDefault="00AB0736" w:rsidP="003D4D9E">
      <w:pPr>
        <w:rPr>
          <w:i/>
        </w:rPr>
      </w:pPr>
      <w:r w:rsidRPr="001562AE">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562AE">
        <w:rPr>
          <w:i/>
        </w:rPr>
        <w:t>por los principios de simplicidad, rapidez, gratuidad del procedimiento, auxilio y orientación a los particulares.</w:t>
      </w:r>
    </w:p>
    <w:p w14:paraId="6E3A3E90" w14:textId="77777777" w:rsidR="0054060E" w:rsidRPr="001562AE" w:rsidRDefault="0054060E" w:rsidP="003D4D9E">
      <w:pPr>
        <w:rPr>
          <w:i/>
        </w:rPr>
      </w:pPr>
    </w:p>
    <w:p w14:paraId="4B7F0922" w14:textId="77777777" w:rsidR="0054060E" w:rsidRPr="001562AE" w:rsidRDefault="00AB0736" w:rsidP="003D4D9E">
      <w:pPr>
        <w:rPr>
          <w:i/>
        </w:rPr>
      </w:pPr>
      <w:r w:rsidRPr="001562AE">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38E29B4" w14:textId="77777777" w:rsidR="0054060E" w:rsidRPr="001562AE" w:rsidRDefault="0054060E" w:rsidP="003D4D9E"/>
    <w:p w14:paraId="5FE2BBC0" w14:textId="77777777" w:rsidR="0054060E" w:rsidRPr="001562AE" w:rsidRDefault="00AB0736" w:rsidP="003D4D9E">
      <w:r w:rsidRPr="001562AE">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18499B08" w14:textId="77777777" w:rsidR="0054060E" w:rsidRPr="001562AE" w:rsidRDefault="0054060E" w:rsidP="003D4D9E"/>
    <w:p w14:paraId="5ACD330F" w14:textId="77777777" w:rsidR="0054060E" w:rsidRPr="001562AE" w:rsidRDefault="00AB0736" w:rsidP="003D4D9E">
      <w:r w:rsidRPr="001562AE">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2CA649" w14:textId="77777777" w:rsidR="0054060E" w:rsidRPr="001562AE" w:rsidRDefault="0054060E" w:rsidP="003D4D9E"/>
    <w:p w14:paraId="04F3FE36" w14:textId="77777777" w:rsidR="0054060E" w:rsidRPr="001562AE" w:rsidRDefault="00AB0736" w:rsidP="003D4D9E">
      <w:r w:rsidRPr="001562AE">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1F6C203B" w14:textId="77777777" w:rsidR="0054060E" w:rsidRPr="001562AE" w:rsidRDefault="0054060E" w:rsidP="003D4D9E"/>
    <w:p w14:paraId="121D3D45" w14:textId="77777777" w:rsidR="0054060E" w:rsidRPr="001562AE" w:rsidRDefault="00AB0736" w:rsidP="003D4D9E">
      <w:bookmarkStart w:id="33" w:name="_heading=h.qsh70q" w:colFirst="0" w:colLast="0"/>
      <w:bookmarkEnd w:id="33"/>
      <w:r w:rsidRPr="001562AE">
        <w:t xml:space="preserve">Con base en lo anterior, se considera que </w:t>
      </w:r>
      <w:r w:rsidRPr="001562AE">
        <w:rPr>
          <w:b/>
        </w:rPr>
        <w:t>EL</w:t>
      </w:r>
      <w:r w:rsidRPr="001562AE">
        <w:t xml:space="preserve"> </w:t>
      </w:r>
      <w:r w:rsidRPr="001562AE">
        <w:rPr>
          <w:b/>
        </w:rPr>
        <w:t>SUJETO OBLIGADO</w:t>
      </w:r>
      <w:r w:rsidRPr="001562AE">
        <w:t xml:space="preserve"> se encontraba compelido a atender la solicitud de acceso a la información realizada por </w:t>
      </w:r>
      <w:r w:rsidRPr="001562AE">
        <w:rPr>
          <w:b/>
        </w:rPr>
        <w:t>LA PARTE RECURRENTE</w:t>
      </w:r>
      <w:r w:rsidRPr="001562AE">
        <w:t>.</w:t>
      </w:r>
    </w:p>
    <w:p w14:paraId="06C43EA3" w14:textId="77777777" w:rsidR="0054060E" w:rsidRPr="001562AE" w:rsidRDefault="0054060E" w:rsidP="003D4D9E"/>
    <w:p w14:paraId="31A39A07" w14:textId="77777777" w:rsidR="0054060E" w:rsidRPr="001562AE" w:rsidRDefault="00AB0736" w:rsidP="003D4D9E">
      <w:pPr>
        <w:pStyle w:val="Ttulo3"/>
      </w:pPr>
      <w:bookmarkStart w:id="34" w:name="_Toc212745748"/>
      <w:r w:rsidRPr="001562AE">
        <w:t>b)  Controversia a resolver</w:t>
      </w:r>
      <w:bookmarkEnd w:id="34"/>
    </w:p>
    <w:p w14:paraId="6C58DBD4" w14:textId="77777777" w:rsidR="0054060E" w:rsidRPr="001562AE" w:rsidRDefault="00AB0736" w:rsidP="003D4D9E">
      <w:r w:rsidRPr="001562AE">
        <w:t xml:space="preserve">Con el objeto de ilustrar la controversia planteada, resulta conveniente precisar que, una vez realizado el estudio de las constancias que integran el expediente en que se actúa, se desprende que </w:t>
      </w:r>
      <w:r w:rsidRPr="001562AE">
        <w:rPr>
          <w:b/>
        </w:rPr>
        <w:t>LA PARTE RECURRENTE</w:t>
      </w:r>
      <w:r w:rsidRPr="001562AE">
        <w:t xml:space="preserve"> requirió lo siguiente: </w:t>
      </w:r>
    </w:p>
    <w:p w14:paraId="27F63354" w14:textId="77777777" w:rsidR="00AB0736" w:rsidRPr="001562AE" w:rsidRDefault="00AB0736" w:rsidP="003D4D9E"/>
    <w:p w14:paraId="2B1BD2CB" w14:textId="77777777" w:rsidR="0054060E" w:rsidRPr="001562AE" w:rsidRDefault="00AB0736" w:rsidP="003D4D9E">
      <w:pPr>
        <w:numPr>
          <w:ilvl w:val="0"/>
          <w:numId w:val="5"/>
        </w:numPr>
      </w:pPr>
      <w:r w:rsidRPr="001562AE">
        <w:t>Toda la información relacionada al comercio de Teoloyucan, padrones totales de manejo de desarrollo económico</w:t>
      </w:r>
    </w:p>
    <w:p w14:paraId="65726ED7" w14:textId="77777777" w:rsidR="0054060E" w:rsidRPr="001562AE" w:rsidRDefault="00AB0736" w:rsidP="003D4D9E">
      <w:pPr>
        <w:numPr>
          <w:ilvl w:val="0"/>
          <w:numId w:val="5"/>
        </w:numPr>
      </w:pPr>
      <w:r w:rsidRPr="001562AE">
        <w:lastRenderedPageBreak/>
        <w:t xml:space="preserve"> Gafete de todos los servidores públicos de la dirección de desarrollo económico y sus jefaturas </w:t>
      </w:r>
    </w:p>
    <w:p w14:paraId="721317AD" w14:textId="77777777" w:rsidR="0054060E" w:rsidRPr="001562AE" w:rsidRDefault="00AB0736" w:rsidP="003D4D9E">
      <w:pPr>
        <w:numPr>
          <w:ilvl w:val="0"/>
          <w:numId w:val="5"/>
        </w:numPr>
      </w:pPr>
      <w:r w:rsidRPr="001562AE">
        <w:t>Padrón de personas afectados por el incendio del bazar navideño</w:t>
      </w:r>
    </w:p>
    <w:p w14:paraId="6180456D" w14:textId="77777777" w:rsidR="0054060E" w:rsidRPr="001562AE" w:rsidRDefault="00AB0736" w:rsidP="003D4D9E">
      <w:pPr>
        <w:numPr>
          <w:ilvl w:val="0"/>
          <w:numId w:val="5"/>
        </w:numPr>
      </w:pPr>
      <w:r w:rsidRPr="001562AE">
        <w:t xml:space="preserve"> Cobros de ferias y eventos especiales en el municipio </w:t>
      </w:r>
    </w:p>
    <w:p w14:paraId="10F450ED" w14:textId="77777777" w:rsidR="0054060E" w:rsidRPr="001562AE" w:rsidRDefault="00AB0736" w:rsidP="003D4D9E">
      <w:pPr>
        <w:numPr>
          <w:ilvl w:val="0"/>
          <w:numId w:val="5"/>
        </w:numPr>
      </w:pPr>
      <w:r w:rsidRPr="001562AE">
        <w:t>El archivo de la dirección de desarrollo económico de forma digital</w:t>
      </w:r>
    </w:p>
    <w:p w14:paraId="07D13DE9" w14:textId="77777777" w:rsidR="0054060E" w:rsidRPr="001562AE" w:rsidRDefault="00AB0736" w:rsidP="003D4D9E">
      <w:pPr>
        <w:numPr>
          <w:ilvl w:val="0"/>
          <w:numId w:val="5"/>
        </w:numPr>
      </w:pPr>
      <w:r w:rsidRPr="001562AE">
        <w:t xml:space="preserve"> Certificación del director de desarrollo económico para poder ser director</w:t>
      </w:r>
    </w:p>
    <w:p w14:paraId="0140D4C3" w14:textId="77777777" w:rsidR="0054060E" w:rsidRPr="001562AE" w:rsidRDefault="0054060E" w:rsidP="003D4D9E"/>
    <w:p w14:paraId="2F2EEA66" w14:textId="77777777" w:rsidR="0054060E" w:rsidRPr="001562AE" w:rsidRDefault="00AB0736" w:rsidP="003D4D9E">
      <w:r w:rsidRPr="001562AE">
        <w:rPr>
          <w:b/>
        </w:rPr>
        <w:t>EL SUJETO OBLIGADO</w:t>
      </w:r>
      <w:r w:rsidRPr="001562AE">
        <w:t xml:space="preserve"> se pronunció en respuesta por medio del Director de Desarrollo Económico quien indicó la cantidad de unidades económicas registradas, así como no tener la cantidad precisa de personas afectadas por el incendio del Bazar Navideño y adjuntó además el reglamento interno y manual de organización de la Dirección de Desarrollo Económico. </w:t>
      </w:r>
    </w:p>
    <w:p w14:paraId="35E30F51" w14:textId="77777777" w:rsidR="0054060E" w:rsidRPr="001562AE" w:rsidRDefault="0054060E" w:rsidP="003D4D9E"/>
    <w:p w14:paraId="62CF679C" w14:textId="77777777" w:rsidR="0054060E" w:rsidRPr="001562AE" w:rsidRDefault="00AB0736" w:rsidP="003D4D9E">
      <w:r w:rsidRPr="001562AE">
        <w:t xml:space="preserve">Sobre lo cual, en un acto posterior </w:t>
      </w:r>
      <w:r w:rsidRPr="001562AE">
        <w:rPr>
          <w:b/>
        </w:rPr>
        <w:t>LA PARTE RECURRENTE</w:t>
      </w:r>
      <w:r w:rsidRPr="001562AE">
        <w:t xml:space="preserve"> se inconformó indicando que no se le entregó la información solicitada completa. Una vez admitido el presente medio de impugnación </w:t>
      </w:r>
      <w:r w:rsidRPr="001562AE">
        <w:rPr>
          <w:b/>
        </w:rPr>
        <w:t>EL SUJETO OBLIGADO</w:t>
      </w:r>
      <w:r w:rsidRPr="001562AE">
        <w:t xml:space="preserve"> remitió su informe justificado donde indicó que el particular no atendió el requerimiento de aclaración de información. </w:t>
      </w:r>
    </w:p>
    <w:p w14:paraId="49C6B146" w14:textId="77777777" w:rsidR="0054060E" w:rsidRPr="001562AE" w:rsidRDefault="0054060E" w:rsidP="003D4D9E"/>
    <w:p w14:paraId="668BAFF5" w14:textId="77777777" w:rsidR="0054060E" w:rsidRPr="001562AE" w:rsidRDefault="00AB0736" w:rsidP="003D4D9E">
      <w:pPr>
        <w:ind w:right="49"/>
      </w:pPr>
      <w:r w:rsidRPr="001562AE">
        <w:t>Atento a ello, resulta oportuno mencionar que el particular se inconformó únicamente respecto de que no se le entregaron los gafetes solicitados, sin que se advierta pronunciamiento respecto de los demás rubros de la solic</w:t>
      </w:r>
      <w:r w:rsidR="00FA6DEB" w:rsidRPr="001562AE">
        <w:t>i</w:t>
      </w:r>
      <w:r w:rsidRPr="001562AE">
        <w:t>tud, motivo por lo cual, los requerimientos restantes se deben considerar como actos consentidos por el propio solicitante, por lo que no pueden producirse efectos jurídicos tendentes a revocar, confirmar o modificar el acto reclamado.</w:t>
      </w:r>
    </w:p>
    <w:p w14:paraId="17EA2891" w14:textId="77777777" w:rsidR="0054060E" w:rsidRPr="001562AE" w:rsidRDefault="0054060E" w:rsidP="003D4D9E">
      <w:pPr>
        <w:ind w:right="49"/>
      </w:pPr>
    </w:p>
    <w:p w14:paraId="0D22FEFF" w14:textId="77777777" w:rsidR="00FA6DEB" w:rsidRPr="001562AE" w:rsidRDefault="00FA6DEB" w:rsidP="003D4D9E">
      <w:pPr>
        <w:rPr>
          <w:rFonts w:eastAsia="Times New Roman" w:cs="Times New Roman"/>
          <w:szCs w:val="20"/>
          <w:lang w:eastAsia="es-ES"/>
        </w:rPr>
      </w:pPr>
      <w:r w:rsidRPr="001562AE">
        <w:rPr>
          <w:rFonts w:eastAsia="Times New Roman" w:cs="Times New Roman"/>
          <w:szCs w:val="20"/>
          <w:lang w:eastAsia="es-ES"/>
        </w:rPr>
        <w:t>Sirve de sustento, la tesis jurisprudencial número VI.2o. J/21, publicada en el Semanario Judicial de la Federación y su Gaceta bajo el número de registro 204707 que a la letra dice:</w:t>
      </w:r>
    </w:p>
    <w:p w14:paraId="129D3895" w14:textId="77777777" w:rsidR="00FA6DEB" w:rsidRPr="001562AE" w:rsidRDefault="00FA6DEB" w:rsidP="003D4D9E">
      <w:pPr>
        <w:rPr>
          <w:rFonts w:eastAsia="Times New Roman" w:cs="Times New Roman"/>
          <w:szCs w:val="20"/>
          <w:lang w:eastAsia="es-ES"/>
        </w:rPr>
      </w:pPr>
    </w:p>
    <w:p w14:paraId="34906B98" w14:textId="77777777" w:rsidR="00FA6DEB" w:rsidRPr="001562AE" w:rsidRDefault="00FA6DEB" w:rsidP="003D4D9E">
      <w:pPr>
        <w:spacing w:line="240" w:lineRule="auto"/>
        <w:ind w:left="567" w:right="567"/>
        <w:contextualSpacing/>
        <w:rPr>
          <w:rFonts w:eastAsia="Times New Roman" w:cs="Times New Roman"/>
          <w:i/>
          <w:kern w:val="28"/>
          <w:szCs w:val="56"/>
          <w:lang w:val="es-ES_tradnl" w:eastAsia="es-ES"/>
        </w:rPr>
      </w:pPr>
      <w:r w:rsidRPr="001562AE">
        <w:rPr>
          <w:rFonts w:eastAsia="Times New Roman" w:cs="Times New Roman"/>
          <w:b/>
          <w:bCs/>
          <w:i/>
          <w:kern w:val="28"/>
          <w:szCs w:val="56"/>
          <w:lang w:val="es-ES_tradnl" w:eastAsia="es-ES"/>
        </w:rPr>
        <w:t>ACTOS CONSENTIDOS TACITAMENTE</w:t>
      </w:r>
      <w:r w:rsidRPr="001562AE">
        <w:rPr>
          <w:rFonts w:eastAsia="Times New Roman" w:cs="Times New Roman"/>
          <w:i/>
          <w:kern w:val="28"/>
          <w:szCs w:val="56"/>
          <w:lang w:val="es-ES_tradnl" w:eastAsia="es-ES"/>
        </w:rPr>
        <w:t>.</w:t>
      </w:r>
    </w:p>
    <w:p w14:paraId="237C7A4A" w14:textId="77777777" w:rsidR="00FA6DEB" w:rsidRPr="001562AE" w:rsidRDefault="00FA6DEB" w:rsidP="003D4D9E">
      <w:pPr>
        <w:spacing w:line="240" w:lineRule="auto"/>
        <w:ind w:left="567" w:right="567"/>
        <w:contextualSpacing/>
        <w:rPr>
          <w:rFonts w:eastAsia="Times New Roman" w:cs="Times New Roman"/>
          <w:i/>
          <w:kern w:val="28"/>
          <w:szCs w:val="56"/>
          <w:lang w:val="es-ES_tradnl" w:eastAsia="es-ES"/>
        </w:rPr>
      </w:pPr>
      <w:r w:rsidRPr="001562AE">
        <w:rPr>
          <w:rFonts w:eastAsia="Times New Roman" w:cs="Times New Roman"/>
          <w:i/>
          <w:kern w:val="28"/>
          <w:szCs w:val="56"/>
          <w:lang w:val="es-ES_tradnl" w:eastAsia="es-ES"/>
        </w:rPr>
        <w:t>“Se presumen así, para los efectos del amparo, los actos del orden civil y administrativo, que no hubieren sido reclamados en esa vía dentro de los plazos que la ley señala”.</w:t>
      </w:r>
    </w:p>
    <w:p w14:paraId="796C3B13" w14:textId="77777777" w:rsidR="00FA6DEB" w:rsidRPr="001562AE" w:rsidRDefault="00FA6DEB" w:rsidP="003D4D9E">
      <w:pPr>
        <w:ind w:right="49"/>
      </w:pPr>
    </w:p>
    <w:p w14:paraId="48235212" w14:textId="77777777" w:rsidR="0054060E" w:rsidRPr="001562AE" w:rsidRDefault="00AB0736" w:rsidP="003D4D9E">
      <w:r w:rsidRPr="001562AE">
        <w:t xml:space="preserve">Así que el presente asunto buscará determinar si con la información entregada se puede colmar  la parte de la solicitud referente a los gafetes del personal adscrito a la Dirección de Desarrollo Económico. </w:t>
      </w:r>
    </w:p>
    <w:p w14:paraId="0E105449" w14:textId="77777777" w:rsidR="0054060E" w:rsidRPr="001562AE" w:rsidRDefault="0054060E" w:rsidP="003D4D9E">
      <w:pPr>
        <w:rPr>
          <w:b/>
        </w:rPr>
      </w:pPr>
    </w:p>
    <w:p w14:paraId="237E1C89" w14:textId="77777777" w:rsidR="0054060E" w:rsidRPr="001562AE" w:rsidRDefault="00AB0736" w:rsidP="003D4D9E">
      <w:pPr>
        <w:pStyle w:val="Ttulo3"/>
      </w:pPr>
      <w:bookmarkStart w:id="35" w:name="_Toc212745749"/>
      <w:r w:rsidRPr="001562AE">
        <w:t>c) Estudio de la controversia</w:t>
      </w:r>
      <w:bookmarkEnd w:id="35"/>
    </w:p>
    <w:p w14:paraId="38196719" w14:textId="77777777" w:rsidR="0054060E" w:rsidRPr="001562AE" w:rsidRDefault="00AB0736" w:rsidP="003D4D9E">
      <w:pPr>
        <w:tabs>
          <w:tab w:val="left" w:pos="4962"/>
        </w:tabs>
      </w:pPr>
      <w:r w:rsidRPr="001562AE">
        <w:t>Una vez determinada la controversia a resolver, a efecto de determinar la naturaleza de la información, conviene traer a colación el contenido del Reglamento Interior de la Administración Pública Municipal de Teoloyucan, Estado de México 2025-2027 donde establece las distintas áreas con las que contará el Ayuntamiento, dentro de las cuales se advierte en el artículo 8 fracción XV la Dirección de Desarrollo Económico, como se advierte a continuación:</w:t>
      </w:r>
    </w:p>
    <w:p w14:paraId="4194EDD1" w14:textId="77777777" w:rsidR="0054060E" w:rsidRPr="001562AE" w:rsidRDefault="0054060E" w:rsidP="003D4D9E">
      <w:pPr>
        <w:tabs>
          <w:tab w:val="left" w:pos="4962"/>
        </w:tabs>
      </w:pPr>
    </w:p>
    <w:p w14:paraId="09744C90" w14:textId="77777777" w:rsidR="0054060E" w:rsidRPr="001562AE" w:rsidRDefault="00AB0736" w:rsidP="003D4D9E">
      <w:pPr>
        <w:tabs>
          <w:tab w:val="left" w:pos="4962"/>
        </w:tabs>
        <w:spacing w:line="240" w:lineRule="auto"/>
        <w:ind w:left="850" w:right="824"/>
        <w:rPr>
          <w:b/>
          <w:i/>
        </w:rPr>
      </w:pPr>
      <w:r w:rsidRPr="001562AE">
        <w:rPr>
          <w:b/>
          <w:i/>
        </w:rPr>
        <w:t xml:space="preserve">CAPÍTULO I. DE LA ESTRUCTURA ORGÁNICA. </w:t>
      </w:r>
    </w:p>
    <w:p w14:paraId="4DA9D76D" w14:textId="77777777" w:rsidR="0054060E" w:rsidRPr="001562AE" w:rsidRDefault="00AB0736" w:rsidP="003D4D9E">
      <w:pPr>
        <w:tabs>
          <w:tab w:val="left" w:pos="4962"/>
        </w:tabs>
        <w:spacing w:line="240" w:lineRule="auto"/>
        <w:ind w:left="850" w:right="824"/>
        <w:rPr>
          <w:i/>
        </w:rPr>
      </w:pPr>
      <w:r w:rsidRPr="001562AE">
        <w:rPr>
          <w:b/>
          <w:i/>
        </w:rPr>
        <w:t>ARTÍCULO 8.</w:t>
      </w:r>
      <w:r w:rsidRPr="001562AE">
        <w:rPr>
          <w:i/>
        </w:rPr>
        <w:t xml:space="preserve"> Para el despacho, estudio y planeación de los diversos asuntos de la Administración Pública Municipal, el Ayuntamiento contará con las siguientes Dependencias: </w:t>
      </w:r>
    </w:p>
    <w:p w14:paraId="07BA4366" w14:textId="77777777" w:rsidR="0054060E" w:rsidRPr="001562AE" w:rsidRDefault="00AB0736" w:rsidP="003D4D9E">
      <w:pPr>
        <w:tabs>
          <w:tab w:val="left" w:pos="4962"/>
        </w:tabs>
        <w:spacing w:line="240" w:lineRule="auto"/>
        <w:ind w:left="850" w:right="824"/>
        <w:rPr>
          <w:i/>
        </w:rPr>
      </w:pPr>
      <w:r w:rsidRPr="001562AE">
        <w:rPr>
          <w:i/>
        </w:rPr>
        <w:t xml:space="preserve">I. Secretaría del Ayuntamiento. </w:t>
      </w:r>
    </w:p>
    <w:p w14:paraId="0FB84885" w14:textId="77777777" w:rsidR="0054060E" w:rsidRPr="001562AE" w:rsidRDefault="00AB0736" w:rsidP="003D4D9E">
      <w:pPr>
        <w:tabs>
          <w:tab w:val="left" w:pos="4962"/>
        </w:tabs>
        <w:spacing w:line="240" w:lineRule="auto"/>
        <w:ind w:left="850" w:right="824"/>
        <w:rPr>
          <w:i/>
        </w:rPr>
      </w:pPr>
      <w:r w:rsidRPr="001562AE">
        <w:rPr>
          <w:i/>
        </w:rPr>
        <w:t xml:space="preserve">II. Tesorería Municipal. </w:t>
      </w:r>
    </w:p>
    <w:p w14:paraId="2BC2CD17" w14:textId="77777777" w:rsidR="0054060E" w:rsidRPr="001562AE" w:rsidRDefault="00AB0736" w:rsidP="003D4D9E">
      <w:pPr>
        <w:tabs>
          <w:tab w:val="left" w:pos="4962"/>
        </w:tabs>
        <w:spacing w:line="240" w:lineRule="auto"/>
        <w:ind w:left="850" w:right="824"/>
        <w:rPr>
          <w:i/>
        </w:rPr>
      </w:pPr>
      <w:r w:rsidRPr="001562AE">
        <w:rPr>
          <w:i/>
        </w:rPr>
        <w:t xml:space="preserve">III. Secretaría Técnica/Coordinación de Gabinete. </w:t>
      </w:r>
    </w:p>
    <w:p w14:paraId="6B42BCBA" w14:textId="77777777" w:rsidR="0054060E" w:rsidRPr="001562AE" w:rsidRDefault="00AB0736" w:rsidP="003D4D9E">
      <w:pPr>
        <w:tabs>
          <w:tab w:val="left" w:pos="4962"/>
        </w:tabs>
        <w:spacing w:line="240" w:lineRule="auto"/>
        <w:ind w:left="850" w:right="824"/>
        <w:rPr>
          <w:i/>
        </w:rPr>
      </w:pPr>
      <w:r w:rsidRPr="001562AE">
        <w:rPr>
          <w:i/>
        </w:rPr>
        <w:t xml:space="preserve">IV. Contraloría Municipal. </w:t>
      </w:r>
    </w:p>
    <w:p w14:paraId="7A4F0F72" w14:textId="77777777" w:rsidR="0054060E" w:rsidRPr="001562AE" w:rsidRDefault="00AB0736" w:rsidP="003D4D9E">
      <w:pPr>
        <w:tabs>
          <w:tab w:val="left" w:pos="4962"/>
        </w:tabs>
        <w:spacing w:line="240" w:lineRule="auto"/>
        <w:ind w:left="850" w:right="824"/>
        <w:rPr>
          <w:i/>
        </w:rPr>
      </w:pPr>
      <w:r w:rsidRPr="001562AE">
        <w:rPr>
          <w:i/>
        </w:rPr>
        <w:t>V. Coordinación de Protección Civil y Bomberos.</w:t>
      </w:r>
    </w:p>
    <w:p w14:paraId="46108D90" w14:textId="77777777" w:rsidR="0054060E" w:rsidRPr="001562AE" w:rsidRDefault="00AB0736" w:rsidP="003D4D9E">
      <w:pPr>
        <w:tabs>
          <w:tab w:val="left" w:pos="4962"/>
        </w:tabs>
        <w:spacing w:line="240" w:lineRule="auto"/>
        <w:ind w:left="850" w:right="824"/>
        <w:rPr>
          <w:i/>
        </w:rPr>
      </w:pPr>
      <w:r w:rsidRPr="001562AE">
        <w:rPr>
          <w:i/>
        </w:rPr>
        <w:t xml:space="preserve">VI. Dirección de Desarrollo Urbano. </w:t>
      </w:r>
    </w:p>
    <w:p w14:paraId="04139E9D" w14:textId="77777777" w:rsidR="0054060E" w:rsidRPr="001562AE" w:rsidRDefault="00AB0736" w:rsidP="003D4D9E">
      <w:pPr>
        <w:tabs>
          <w:tab w:val="left" w:pos="4962"/>
        </w:tabs>
        <w:spacing w:line="240" w:lineRule="auto"/>
        <w:ind w:left="850" w:right="824"/>
        <w:rPr>
          <w:i/>
        </w:rPr>
      </w:pPr>
      <w:r w:rsidRPr="001562AE">
        <w:rPr>
          <w:i/>
        </w:rPr>
        <w:t xml:space="preserve">VII. Dirección de Obras Públicas. </w:t>
      </w:r>
    </w:p>
    <w:p w14:paraId="7FB8A394" w14:textId="77777777" w:rsidR="0054060E" w:rsidRPr="001562AE" w:rsidRDefault="00AB0736" w:rsidP="003D4D9E">
      <w:pPr>
        <w:tabs>
          <w:tab w:val="left" w:pos="4962"/>
        </w:tabs>
        <w:spacing w:line="240" w:lineRule="auto"/>
        <w:ind w:left="850" w:right="824"/>
        <w:rPr>
          <w:i/>
        </w:rPr>
      </w:pPr>
      <w:r w:rsidRPr="001562AE">
        <w:rPr>
          <w:i/>
        </w:rPr>
        <w:t xml:space="preserve">VIII. Dirección de Medio Ambiente. </w:t>
      </w:r>
    </w:p>
    <w:p w14:paraId="69686DF5" w14:textId="77777777" w:rsidR="0054060E" w:rsidRPr="001562AE" w:rsidRDefault="00AB0736" w:rsidP="003D4D9E">
      <w:pPr>
        <w:tabs>
          <w:tab w:val="left" w:pos="4962"/>
        </w:tabs>
        <w:spacing w:line="240" w:lineRule="auto"/>
        <w:ind w:left="850" w:right="824"/>
        <w:rPr>
          <w:i/>
        </w:rPr>
      </w:pPr>
      <w:r w:rsidRPr="001562AE">
        <w:rPr>
          <w:i/>
        </w:rPr>
        <w:t xml:space="preserve">IX. Dirección Jurídica. </w:t>
      </w:r>
    </w:p>
    <w:p w14:paraId="664F4052" w14:textId="77777777" w:rsidR="0054060E" w:rsidRPr="001562AE" w:rsidRDefault="00AB0736" w:rsidP="003D4D9E">
      <w:pPr>
        <w:tabs>
          <w:tab w:val="left" w:pos="4962"/>
        </w:tabs>
        <w:spacing w:line="240" w:lineRule="auto"/>
        <w:ind w:left="850" w:right="824"/>
        <w:rPr>
          <w:i/>
        </w:rPr>
      </w:pPr>
      <w:r w:rsidRPr="001562AE">
        <w:rPr>
          <w:i/>
        </w:rPr>
        <w:t xml:space="preserve">X. Dirección de Bienestar Social. </w:t>
      </w:r>
    </w:p>
    <w:p w14:paraId="09636E59" w14:textId="77777777" w:rsidR="0054060E" w:rsidRPr="001562AE" w:rsidRDefault="00AB0736" w:rsidP="003D4D9E">
      <w:pPr>
        <w:tabs>
          <w:tab w:val="left" w:pos="4962"/>
        </w:tabs>
        <w:spacing w:line="240" w:lineRule="auto"/>
        <w:ind w:left="850" w:right="824"/>
        <w:rPr>
          <w:i/>
        </w:rPr>
      </w:pPr>
      <w:r w:rsidRPr="001562AE">
        <w:rPr>
          <w:i/>
        </w:rPr>
        <w:lastRenderedPageBreak/>
        <w:t xml:space="preserve">XI. Dirección de Servicios Públicos. </w:t>
      </w:r>
    </w:p>
    <w:p w14:paraId="468CF6AB" w14:textId="77777777" w:rsidR="0054060E" w:rsidRPr="001562AE" w:rsidRDefault="00AB0736" w:rsidP="003D4D9E">
      <w:pPr>
        <w:tabs>
          <w:tab w:val="left" w:pos="4962"/>
        </w:tabs>
        <w:spacing w:line="240" w:lineRule="auto"/>
        <w:ind w:left="850" w:right="824"/>
        <w:rPr>
          <w:i/>
        </w:rPr>
      </w:pPr>
      <w:r w:rsidRPr="001562AE">
        <w:rPr>
          <w:i/>
        </w:rPr>
        <w:t xml:space="preserve">XII. Comisaría de Seguridad Ciudadana. </w:t>
      </w:r>
    </w:p>
    <w:p w14:paraId="28DFC9A7" w14:textId="77777777" w:rsidR="0054060E" w:rsidRPr="001562AE" w:rsidRDefault="00AB0736" w:rsidP="003D4D9E">
      <w:pPr>
        <w:tabs>
          <w:tab w:val="left" w:pos="4962"/>
        </w:tabs>
        <w:spacing w:line="240" w:lineRule="auto"/>
        <w:ind w:left="850" w:right="824"/>
        <w:rPr>
          <w:i/>
        </w:rPr>
      </w:pPr>
      <w:r w:rsidRPr="001562AE">
        <w:rPr>
          <w:i/>
        </w:rPr>
        <w:t xml:space="preserve">XIII. Dirección de Educación. </w:t>
      </w:r>
    </w:p>
    <w:p w14:paraId="2C47C2BE" w14:textId="77777777" w:rsidR="0054060E" w:rsidRPr="001562AE" w:rsidRDefault="00AB0736" w:rsidP="003D4D9E">
      <w:pPr>
        <w:tabs>
          <w:tab w:val="left" w:pos="4962"/>
        </w:tabs>
        <w:spacing w:line="240" w:lineRule="auto"/>
        <w:ind w:left="850" w:right="824"/>
        <w:rPr>
          <w:i/>
        </w:rPr>
      </w:pPr>
      <w:r w:rsidRPr="001562AE">
        <w:rPr>
          <w:i/>
        </w:rPr>
        <w:t xml:space="preserve">XIV. Dirección de Cultura. </w:t>
      </w:r>
    </w:p>
    <w:p w14:paraId="5806B9E8" w14:textId="77777777" w:rsidR="0054060E" w:rsidRPr="001562AE" w:rsidRDefault="00AB0736" w:rsidP="003D4D9E">
      <w:pPr>
        <w:tabs>
          <w:tab w:val="left" w:pos="4962"/>
        </w:tabs>
        <w:spacing w:line="240" w:lineRule="auto"/>
        <w:ind w:left="850" w:right="824"/>
        <w:rPr>
          <w:i/>
        </w:rPr>
      </w:pPr>
      <w:r w:rsidRPr="001562AE">
        <w:rPr>
          <w:i/>
        </w:rPr>
        <w:t xml:space="preserve">XV. Dirección de Desarrollo Económico. </w:t>
      </w:r>
    </w:p>
    <w:p w14:paraId="1516CCAE" w14:textId="77777777" w:rsidR="0054060E" w:rsidRPr="001562AE" w:rsidRDefault="00AB0736" w:rsidP="003D4D9E">
      <w:pPr>
        <w:tabs>
          <w:tab w:val="left" w:pos="4962"/>
        </w:tabs>
        <w:spacing w:line="240" w:lineRule="auto"/>
        <w:ind w:left="850" w:right="824"/>
        <w:rPr>
          <w:i/>
        </w:rPr>
      </w:pPr>
      <w:r w:rsidRPr="001562AE">
        <w:rPr>
          <w:i/>
        </w:rPr>
        <w:t xml:space="preserve">XVI. Dirección del Campo. </w:t>
      </w:r>
    </w:p>
    <w:p w14:paraId="26B6E90F" w14:textId="77777777" w:rsidR="0054060E" w:rsidRPr="001562AE" w:rsidRDefault="00AB0736" w:rsidP="003D4D9E">
      <w:pPr>
        <w:tabs>
          <w:tab w:val="left" w:pos="4962"/>
        </w:tabs>
        <w:spacing w:line="240" w:lineRule="auto"/>
        <w:ind w:left="850" w:right="824"/>
        <w:rPr>
          <w:i/>
        </w:rPr>
      </w:pPr>
      <w:r w:rsidRPr="001562AE">
        <w:rPr>
          <w:i/>
        </w:rPr>
        <w:t xml:space="preserve">XVII. Dirección de la Unidad de Información, Planeación, Programación y Evaluación “U.I.P.P.E.”. </w:t>
      </w:r>
    </w:p>
    <w:p w14:paraId="5217A09E" w14:textId="77777777" w:rsidR="0054060E" w:rsidRPr="001562AE" w:rsidRDefault="00AB0736" w:rsidP="003D4D9E">
      <w:pPr>
        <w:tabs>
          <w:tab w:val="left" w:pos="4962"/>
        </w:tabs>
        <w:spacing w:line="240" w:lineRule="auto"/>
        <w:ind w:left="850" w:right="824"/>
        <w:rPr>
          <w:i/>
        </w:rPr>
      </w:pPr>
      <w:r w:rsidRPr="001562AE">
        <w:rPr>
          <w:i/>
        </w:rPr>
        <w:t xml:space="preserve">XVIII. Dirección de Administración. </w:t>
      </w:r>
    </w:p>
    <w:p w14:paraId="6F79A1C4" w14:textId="77777777" w:rsidR="0054060E" w:rsidRPr="001562AE" w:rsidRDefault="00AB0736" w:rsidP="003D4D9E">
      <w:pPr>
        <w:tabs>
          <w:tab w:val="left" w:pos="4962"/>
        </w:tabs>
        <w:spacing w:line="240" w:lineRule="auto"/>
        <w:ind w:left="850" w:right="824"/>
        <w:rPr>
          <w:i/>
        </w:rPr>
      </w:pPr>
      <w:r w:rsidRPr="001562AE">
        <w:rPr>
          <w:i/>
        </w:rPr>
        <w:t xml:space="preserve">XIX. Dirección de la Mujer. </w:t>
      </w:r>
    </w:p>
    <w:p w14:paraId="283FCA46" w14:textId="77777777" w:rsidR="0054060E" w:rsidRPr="001562AE" w:rsidRDefault="00AB0736" w:rsidP="003D4D9E">
      <w:pPr>
        <w:tabs>
          <w:tab w:val="left" w:pos="4962"/>
        </w:tabs>
        <w:spacing w:line="240" w:lineRule="auto"/>
        <w:ind w:left="850" w:right="824"/>
        <w:rPr>
          <w:i/>
        </w:rPr>
      </w:pPr>
      <w:r w:rsidRPr="001562AE">
        <w:rPr>
          <w:i/>
        </w:rPr>
        <w:t xml:space="preserve">XX. Dirección Ejecutiva de la Juventud. </w:t>
      </w:r>
    </w:p>
    <w:p w14:paraId="323FB2D3" w14:textId="77777777" w:rsidR="0054060E" w:rsidRPr="001562AE" w:rsidRDefault="00AB0736" w:rsidP="003D4D9E">
      <w:pPr>
        <w:tabs>
          <w:tab w:val="left" w:pos="4962"/>
        </w:tabs>
        <w:spacing w:line="240" w:lineRule="auto"/>
        <w:ind w:left="850" w:right="824"/>
        <w:rPr>
          <w:i/>
        </w:rPr>
      </w:pPr>
      <w:r w:rsidRPr="001562AE">
        <w:rPr>
          <w:i/>
        </w:rPr>
        <w:t>XXI. Dirección Ejecutiva de Movilidad y Transporte.</w:t>
      </w:r>
    </w:p>
    <w:p w14:paraId="50BC28DC" w14:textId="77777777" w:rsidR="0054060E" w:rsidRPr="001562AE" w:rsidRDefault="0054060E" w:rsidP="003D4D9E">
      <w:pPr>
        <w:tabs>
          <w:tab w:val="left" w:pos="4962"/>
        </w:tabs>
        <w:ind w:right="-25"/>
      </w:pPr>
    </w:p>
    <w:p w14:paraId="5D786273" w14:textId="77777777" w:rsidR="0054060E" w:rsidRPr="001562AE" w:rsidRDefault="00AB0736" w:rsidP="003D4D9E">
      <w:pPr>
        <w:tabs>
          <w:tab w:val="left" w:pos="4962"/>
        </w:tabs>
        <w:ind w:right="-25"/>
      </w:pPr>
      <w:r w:rsidRPr="001562AE">
        <w:t xml:space="preserve">Dicha dirección contará con las atribuciones conferidas en los instrumentos internos del ente recurrido, como es el Reglamento Interior antes mencionado, el cual, en su artículo 138 y las fracciones del 139 contempla lo siguiente: </w:t>
      </w:r>
    </w:p>
    <w:p w14:paraId="6E65D082" w14:textId="77777777" w:rsidR="0054060E" w:rsidRPr="001562AE" w:rsidRDefault="0054060E" w:rsidP="003D4D9E">
      <w:pPr>
        <w:tabs>
          <w:tab w:val="left" w:pos="4962"/>
        </w:tabs>
        <w:ind w:right="824"/>
      </w:pPr>
    </w:p>
    <w:p w14:paraId="52FCF94C" w14:textId="77777777" w:rsidR="0054060E" w:rsidRPr="001562AE" w:rsidRDefault="00AB0736" w:rsidP="003D4D9E">
      <w:pPr>
        <w:tabs>
          <w:tab w:val="left" w:pos="4962"/>
        </w:tabs>
        <w:spacing w:line="240" w:lineRule="auto"/>
        <w:ind w:left="850" w:right="824"/>
        <w:rPr>
          <w:b/>
        </w:rPr>
      </w:pPr>
      <w:r w:rsidRPr="001562AE">
        <w:rPr>
          <w:b/>
          <w:i/>
        </w:rPr>
        <w:t>CAPÍTULO XV. DE LA DIRECCIÓN DE DESARROLLO ECONÓMICO.</w:t>
      </w:r>
      <w:r w:rsidRPr="001562AE">
        <w:rPr>
          <w:b/>
        </w:rPr>
        <w:t xml:space="preserve"> </w:t>
      </w:r>
    </w:p>
    <w:p w14:paraId="4DF4AC01" w14:textId="77777777" w:rsidR="0054060E" w:rsidRPr="001562AE" w:rsidRDefault="00AB0736" w:rsidP="003D4D9E">
      <w:pPr>
        <w:tabs>
          <w:tab w:val="left" w:pos="4962"/>
        </w:tabs>
        <w:spacing w:line="240" w:lineRule="auto"/>
        <w:ind w:left="850" w:right="824"/>
        <w:rPr>
          <w:i/>
        </w:rPr>
      </w:pPr>
      <w:r w:rsidRPr="001562AE">
        <w:rPr>
          <w:b/>
          <w:i/>
        </w:rPr>
        <w:t>ARTÍCULO 138</w:t>
      </w:r>
      <w:r w:rsidRPr="001562AE">
        <w:rPr>
          <w:i/>
        </w:rPr>
        <w:t xml:space="preserve">. La Dirección de Desarrollo Económico, tendrá un titular que se denominará Director de Desarrollo Económico, quien contará además de las atribuciones señaladas en el artículo 96 Quater de la Ley Orgánica. </w:t>
      </w:r>
    </w:p>
    <w:p w14:paraId="3E778292" w14:textId="77777777" w:rsidR="0054060E" w:rsidRPr="001562AE" w:rsidRDefault="0054060E" w:rsidP="003D4D9E">
      <w:pPr>
        <w:tabs>
          <w:tab w:val="left" w:pos="4962"/>
        </w:tabs>
        <w:spacing w:line="240" w:lineRule="auto"/>
        <w:ind w:left="850" w:right="824"/>
        <w:rPr>
          <w:i/>
        </w:rPr>
      </w:pPr>
    </w:p>
    <w:p w14:paraId="09D8FD93" w14:textId="77777777" w:rsidR="0054060E" w:rsidRPr="001562AE" w:rsidRDefault="00AB0736" w:rsidP="003D4D9E">
      <w:pPr>
        <w:tabs>
          <w:tab w:val="left" w:pos="4962"/>
        </w:tabs>
        <w:spacing w:line="240" w:lineRule="auto"/>
        <w:ind w:left="850" w:right="824"/>
        <w:rPr>
          <w:i/>
        </w:rPr>
      </w:pPr>
      <w:r w:rsidRPr="001562AE">
        <w:rPr>
          <w:b/>
          <w:i/>
        </w:rPr>
        <w:t>ARTÍCULO 139</w:t>
      </w:r>
      <w:r w:rsidRPr="001562AE">
        <w:rPr>
          <w:i/>
        </w:rPr>
        <w:t>. La Dirección para su eficaz y eficiente funcionamiento además de cumplir con las atribuciones que le impone la Ley Orgánica Municipal del Estado de México, la Ley de Competitividad y Ordenamiento Comercial del Estado de México y la Ley de Mejora Regulatoria del Estado de México y sus Municipios y su Reglamento, la Ley de Eventos Públicos del Estado de México y la Ley de Mejora Regulatoria del Estado de México y su Reglamento, tendrá las siguientes atribuciones:</w:t>
      </w:r>
    </w:p>
    <w:p w14:paraId="64849E68" w14:textId="77777777" w:rsidR="0054060E" w:rsidRPr="001562AE" w:rsidRDefault="00AB0736" w:rsidP="003D4D9E">
      <w:pPr>
        <w:tabs>
          <w:tab w:val="left" w:pos="4962"/>
        </w:tabs>
        <w:spacing w:line="240" w:lineRule="auto"/>
        <w:ind w:left="850" w:right="824"/>
        <w:rPr>
          <w:i/>
        </w:rPr>
      </w:pPr>
      <w:r w:rsidRPr="001562AE">
        <w:rPr>
          <w:i/>
        </w:rPr>
        <w:t xml:space="preserve">I. Apoyar y coadyuvar en todo momento las tareas que en materia de Desarrollo Económico realiza el Gobierno del Estado de México para consolidar el desarrollo sustentable y la productividad en los ámbitos nacional e internacional; </w:t>
      </w:r>
    </w:p>
    <w:p w14:paraId="4EBDE9DA" w14:textId="77777777" w:rsidR="0054060E" w:rsidRPr="001562AE" w:rsidRDefault="00AB0736" w:rsidP="003D4D9E">
      <w:pPr>
        <w:tabs>
          <w:tab w:val="left" w:pos="4962"/>
        </w:tabs>
        <w:spacing w:line="240" w:lineRule="auto"/>
        <w:ind w:left="850" w:right="824"/>
        <w:rPr>
          <w:i/>
        </w:rPr>
      </w:pPr>
      <w:r w:rsidRPr="001562AE">
        <w:rPr>
          <w:i/>
        </w:rPr>
        <w:t xml:space="preserve">II. Promover la creación del Programa Municipal de Desarrollo Económico, en congruencia con el Plan de Desarrollo Municipal; </w:t>
      </w:r>
    </w:p>
    <w:p w14:paraId="66C12383" w14:textId="77777777" w:rsidR="0054060E" w:rsidRPr="001562AE" w:rsidRDefault="00AB0736" w:rsidP="003D4D9E">
      <w:pPr>
        <w:tabs>
          <w:tab w:val="left" w:pos="4962"/>
        </w:tabs>
        <w:spacing w:line="240" w:lineRule="auto"/>
        <w:ind w:left="850" w:right="824"/>
        <w:rPr>
          <w:i/>
        </w:rPr>
      </w:pPr>
      <w:r w:rsidRPr="001562AE">
        <w:rPr>
          <w:i/>
        </w:rPr>
        <w:lastRenderedPageBreak/>
        <w:t xml:space="preserve">III. Promover en todo momento las normas y política públicas en materia de mejora regulatoria con el objetivo de establecer las bases que permiten el desarrollo económico del Municipio; </w:t>
      </w:r>
    </w:p>
    <w:p w14:paraId="1A7C5832" w14:textId="77777777" w:rsidR="0054060E" w:rsidRPr="001562AE" w:rsidRDefault="00AB0736" w:rsidP="003D4D9E">
      <w:pPr>
        <w:tabs>
          <w:tab w:val="left" w:pos="4962"/>
        </w:tabs>
        <w:spacing w:line="240" w:lineRule="auto"/>
        <w:ind w:left="850" w:right="824"/>
        <w:rPr>
          <w:i/>
        </w:rPr>
      </w:pPr>
      <w:r w:rsidRPr="001562AE">
        <w:rPr>
          <w:i/>
        </w:rPr>
        <w:t xml:space="preserve">IV. Dirigir y supervisar los programas de apoyo a exportadores, Sistema de Apertura Rápida de Empresas “SARE” y demás programas y fideicomisos que sean de su competencia; </w:t>
      </w:r>
    </w:p>
    <w:p w14:paraId="2F503674" w14:textId="77777777" w:rsidR="0054060E" w:rsidRPr="001562AE" w:rsidRDefault="00AB0736" w:rsidP="003D4D9E">
      <w:pPr>
        <w:tabs>
          <w:tab w:val="left" w:pos="4962"/>
        </w:tabs>
        <w:spacing w:line="240" w:lineRule="auto"/>
        <w:ind w:left="850" w:right="824"/>
        <w:rPr>
          <w:i/>
        </w:rPr>
      </w:pPr>
      <w:r w:rsidRPr="001562AE">
        <w:rPr>
          <w:i/>
        </w:rPr>
        <w:t xml:space="preserve">V. Promover la modernización de la infraestructura municipal en los parques y zonas industriales, centros comerciales, mercados y demás unidades económicas que incidan en la eficiencia productiva del Municipio, en coordinación con los demás órdenes de gobierno; </w:t>
      </w:r>
    </w:p>
    <w:p w14:paraId="3345D423" w14:textId="77777777" w:rsidR="0054060E" w:rsidRPr="001562AE" w:rsidRDefault="00AB0736" w:rsidP="003D4D9E">
      <w:pPr>
        <w:tabs>
          <w:tab w:val="left" w:pos="4962"/>
        </w:tabs>
        <w:spacing w:line="240" w:lineRule="auto"/>
        <w:ind w:left="850" w:right="824"/>
        <w:rPr>
          <w:i/>
        </w:rPr>
      </w:pPr>
      <w:r w:rsidRPr="001562AE">
        <w:rPr>
          <w:i/>
        </w:rPr>
        <w:t xml:space="preserve">VI. Elaborar e implementar las políticas y programas para elevar los índices de productividad económica del Municipio y del Estado de México; </w:t>
      </w:r>
    </w:p>
    <w:p w14:paraId="18E80DF2" w14:textId="77777777" w:rsidR="0054060E" w:rsidRPr="001562AE" w:rsidRDefault="00AB0736" w:rsidP="003D4D9E">
      <w:pPr>
        <w:tabs>
          <w:tab w:val="left" w:pos="4962"/>
        </w:tabs>
        <w:spacing w:line="240" w:lineRule="auto"/>
        <w:ind w:left="850" w:right="824"/>
        <w:rPr>
          <w:i/>
        </w:rPr>
      </w:pPr>
      <w:r w:rsidRPr="001562AE">
        <w:rPr>
          <w:i/>
        </w:rPr>
        <w:t xml:space="preserve">VII. Ejecutar los programas de promoción económica para el desarrollo del Municipio, dando certidumbre a la inversión con la certificación de sus normas y procesos; </w:t>
      </w:r>
    </w:p>
    <w:p w14:paraId="196BBE7B" w14:textId="77777777" w:rsidR="0054060E" w:rsidRPr="001562AE" w:rsidRDefault="00AB0736" w:rsidP="003D4D9E">
      <w:pPr>
        <w:tabs>
          <w:tab w:val="left" w:pos="4962"/>
        </w:tabs>
        <w:spacing w:line="240" w:lineRule="auto"/>
        <w:ind w:left="850" w:right="824"/>
        <w:rPr>
          <w:i/>
        </w:rPr>
      </w:pPr>
      <w:r w:rsidRPr="001562AE">
        <w:rPr>
          <w:i/>
        </w:rPr>
        <w:t xml:space="preserve">VIII. Promover y fomentar el desarrollo económico sustentable del Municipio facilitando e impulsando la actividad de los sectores primario, secundario y terciario; </w:t>
      </w:r>
    </w:p>
    <w:p w14:paraId="557725B0" w14:textId="77777777" w:rsidR="0054060E" w:rsidRPr="001562AE" w:rsidRDefault="00AB0736" w:rsidP="003D4D9E">
      <w:pPr>
        <w:tabs>
          <w:tab w:val="left" w:pos="4962"/>
        </w:tabs>
        <w:spacing w:line="240" w:lineRule="auto"/>
        <w:ind w:left="850" w:right="824"/>
        <w:rPr>
          <w:i/>
        </w:rPr>
      </w:pPr>
      <w:r w:rsidRPr="001562AE">
        <w:rPr>
          <w:i/>
        </w:rPr>
        <w:t xml:space="preserve">IX. Dirigir mecanismos que mantengan la constante comunicación con los sectores productivos, organismos, asociaciones, cámaras, colegios y organismos intermedios involucrados en el desarrollo económico, urbano, rural y agropecuario para identificar áreas de oportunidad; </w:t>
      </w:r>
    </w:p>
    <w:p w14:paraId="56EDA2D5" w14:textId="77777777" w:rsidR="0054060E" w:rsidRPr="001562AE" w:rsidRDefault="00AB0736" w:rsidP="003D4D9E">
      <w:pPr>
        <w:tabs>
          <w:tab w:val="left" w:pos="4962"/>
        </w:tabs>
        <w:spacing w:line="240" w:lineRule="auto"/>
        <w:ind w:left="850" w:right="824"/>
        <w:rPr>
          <w:i/>
        </w:rPr>
      </w:pPr>
      <w:r w:rsidRPr="001562AE">
        <w:rPr>
          <w:i/>
        </w:rPr>
        <w:t xml:space="preserve">X. Diseñar políticas y programas de fomento a los sectores productivos del Municipio, impulsando su modernización tecnológica con estricto apego a las disposiciones jurídicas aplicables; </w:t>
      </w:r>
    </w:p>
    <w:p w14:paraId="758CB3AC" w14:textId="77777777" w:rsidR="0054060E" w:rsidRPr="001562AE" w:rsidRDefault="00AB0736" w:rsidP="003D4D9E">
      <w:pPr>
        <w:tabs>
          <w:tab w:val="left" w:pos="4962"/>
        </w:tabs>
        <w:spacing w:line="240" w:lineRule="auto"/>
        <w:ind w:left="850" w:right="824"/>
        <w:rPr>
          <w:i/>
        </w:rPr>
      </w:pPr>
      <w:r w:rsidRPr="001562AE">
        <w:rPr>
          <w:i/>
        </w:rPr>
        <w:t xml:space="preserve">XI. Fomentar y gestionar la vinculación eficiente y eficaz entre las empresas y las distintas instancias de gobierno; </w:t>
      </w:r>
    </w:p>
    <w:p w14:paraId="31D5B5B6" w14:textId="77777777" w:rsidR="0054060E" w:rsidRPr="001562AE" w:rsidRDefault="00AB0736" w:rsidP="003D4D9E">
      <w:pPr>
        <w:tabs>
          <w:tab w:val="left" w:pos="4962"/>
        </w:tabs>
        <w:spacing w:line="240" w:lineRule="auto"/>
        <w:ind w:left="850" w:right="824"/>
        <w:rPr>
          <w:i/>
        </w:rPr>
      </w:pPr>
      <w:r w:rsidRPr="001562AE">
        <w:rPr>
          <w:i/>
        </w:rPr>
        <w:t xml:space="preserve">XII. Fomentar oportunidades de negocio, tecnología, financiamiento, asociación comercial, capacitación y alianzas estratégicas a las empresas asentadas en el Municipio con el objetivo de su internalización, apoyando la competitividad y el fomento a las exportaciones de los bienes y servicios que se producen en el Municipio; </w:t>
      </w:r>
    </w:p>
    <w:p w14:paraId="6EA8D411" w14:textId="77777777" w:rsidR="0054060E" w:rsidRPr="001562AE" w:rsidRDefault="00AB0736" w:rsidP="003D4D9E">
      <w:pPr>
        <w:tabs>
          <w:tab w:val="left" w:pos="4962"/>
        </w:tabs>
        <w:spacing w:line="240" w:lineRule="auto"/>
        <w:ind w:left="850" w:right="824"/>
        <w:rPr>
          <w:i/>
        </w:rPr>
      </w:pPr>
      <w:r w:rsidRPr="001562AE">
        <w:rPr>
          <w:i/>
        </w:rPr>
        <w:t xml:space="preserve">XIII. Atender las propuestas, quejas y sugerencias del sector económico-empresarial, sobre las actividades que realizan dentro del municipio, dando participación, llevando a cabo los procedimientos correspondientes, y en su caso, con la intervención de las demás instancias de gobierno; </w:t>
      </w:r>
    </w:p>
    <w:p w14:paraId="5DDC7EEB" w14:textId="77777777" w:rsidR="0054060E" w:rsidRPr="001562AE" w:rsidRDefault="00AB0736" w:rsidP="003D4D9E">
      <w:pPr>
        <w:tabs>
          <w:tab w:val="left" w:pos="4962"/>
        </w:tabs>
        <w:spacing w:line="240" w:lineRule="auto"/>
        <w:ind w:left="850" w:right="824"/>
        <w:rPr>
          <w:i/>
        </w:rPr>
      </w:pPr>
      <w:r w:rsidRPr="001562AE">
        <w:rPr>
          <w:i/>
        </w:rPr>
        <w:t xml:space="preserve">XIV. Establecer las acciones y programas pendientes a promover y estimular a emprendedores; </w:t>
      </w:r>
    </w:p>
    <w:p w14:paraId="6EFDE931" w14:textId="77777777" w:rsidR="0054060E" w:rsidRPr="001562AE" w:rsidRDefault="00AB0736" w:rsidP="003D4D9E">
      <w:pPr>
        <w:tabs>
          <w:tab w:val="left" w:pos="4962"/>
        </w:tabs>
        <w:spacing w:line="240" w:lineRule="auto"/>
        <w:ind w:left="850" w:right="824"/>
        <w:rPr>
          <w:i/>
        </w:rPr>
      </w:pPr>
      <w:r w:rsidRPr="001562AE">
        <w:rPr>
          <w:i/>
        </w:rPr>
        <w:t xml:space="preserve">XV. Impulsar el desarrollo de la pequeña y mediana empresa a través de capacitación permanente y convenios que faciliten el acceso de las empresas para la obtención de asesoría técnica, fiscal y de promoción de negocios; </w:t>
      </w:r>
    </w:p>
    <w:p w14:paraId="1DE7E541" w14:textId="77777777" w:rsidR="0054060E" w:rsidRPr="001562AE" w:rsidRDefault="00AB0736" w:rsidP="003D4D9E">
      <w:pPr>
        <w:tabs>
          <w:tab w:val="left" w:pos="4962"/>
        </w:tabs>
        <w:spacing w:line="240" w:lineRule="auto"/>
        <w:ind w:left="850" w:right="824"/>
        <w:rPr>
          <w:i/>
        </w:rPr>
      </w:pPr>
      <w:r w:rsidRPr="001562AE">
        <w:rPr>
          <w:i/>
        </w:rPr>
        <w:lastRenderedPageBreak/>
        <w:t xml:space="preserve">XVI. Promover programas de exposiciones industriales, comerciales y de servicio, ferias para el empleo, así como establecer programas de capacitación permanentemente para el trabajo y autoempleo, en coordinación con los diferentes órdenes de gobierno, con el propósito de fomentar el desarrollo económico del Municipio y del Estado de México; </w:t>
      </w:r>
    </w:p>
    <w:p w14:paraId="6452AA2E" w14:textId="77777777" w:rsidR="0054060E" w:rsidRPr="001562AE" w:rsidRDefault="00AB0736" w:rsidP="003D4D9E">
      <w:pPr>
        <w:tabs>
          <w:tab w:val="left" w:pos="4962"/>
        </w:tabs>
        <w:spacing w:line="240" w:lineRule="auto"/>
        <w:ind w:left="850" w:right="824"/>
        <w:rPr>
          <w:i/>
        </w:rPr>
      </w:pPr>
      <w:r w:rsidRPr="001562AE">
        <w:rPr>
          <w:i/>
        </w:rPr>
        <w:t xml:space="preserve">XVII. Impulsar programas de capacitación de mano de obra para las personas con discapacidad y adultos mayores para su integración al sector productivo; </w:t>
      </w:r>
    </w:p>
    <w:p w14:paraId="5257900F" w14:textId="77777777" w:rsidR="0054060E" w:rsidRPr="001562AE" w:rsidRDefault="00AB0736" w:rsidP="003D4D9E">
      <w:pPr>
        <w:tabs>
          <w:tab w:val="left" w:pos="4962"/>
        </w:tabs>
        <w:spacing w:line="240" w:lineRule="auto"/>
        <w:ind w:left="850" w:right="824"/>
        <w:rPr>
          <w:i/>
        </w:rPr>
      </w:pPr>
      <w:r w:rsidRPr="001562AE">
        <w:rPr>
          <w:i/>
        </w:rPr>
        <w:t xml:space="preserve">XVIII. Supervisar que la bolsa de trabajo del municipio se encuentre actualizada con base a los requisitos que los oferentes de fuentes de empleo requieren, vinculado a los centros de estudios, establecidos en el municipio y zonas limítrofes con la oferta de trabajo. </w:t>
      </w:r>
    </w:p>
    <w:p w14:paraId="043E7821" w14:textId="77777777" w:rsidR="0054060E" w:rsidRPr="001562AE" w:rsidRDefault="00AB0736" w:rsidP="003D4D9E">
      <w:pPr>
        <w:tabs>
          <w:tab w:val="left" w:pos="4962"/>
        </w:tabs>
        <w:spacing w:line="240" w:lineRule="auto"/>
        <w:ind w:left="850" w:right="824"/>
        <w:rPr>
          <w:i/>
        </w:rPr>
      </w:pPr>
      <w:r w:rsidRPr="001562AE">
        <w:rPr>
          <w:i/>
        </w:rPr>
        <w:t xml:space="preserve">XIX. Participar en la planeación y programación de los proyectos, obras e inversiones tendientes a promover la actividad económica del Municipio; </w:t>
      </w:r>
    </w:p>
    <w:p w14:paraId="6B9333F2" w14:textId="77777777" w:rsidR="0054060E" w:rsidRPr="001562AE" w:rsidRDefault="00AB0736" w:rsidP="003D4D9E">
      <w:pPr>
        <w:tabs>
          <w:tab w:val="left" w:pos="4962"/>
        </w:tabs>
        <w:spacing w:line="240" w:lineRule="auto"/>
        <w:ind w:left="850" w:right="824"/>
        <w:rPr>
          <w:i/>
        </w:rPr>
      </w:pPr>
      <w:r w:rsidRPr="001562AE">
        <w:rPr>
          <w:i/>
        </w:rPr>
        <w:t xml:space="preserve">XX. Promover e impulsar la inversión pública y privada para lograr y mantener una reactivación y crecimiento económico, que permitan condiciones que fomenten la conservación y apertura de fuentes de empleo; </w:t>
      </w:r>
    </w:p>
    <w:p w14:paraId="093CC055" w14:textId="77777777" w:rsidR="0054060E" w:rsidRPr="001562AE" w:rsidRDefault="00AB0736" w:rsidP="003D4D9E">
      <w:pPr>
        <w:tabs>
          <w:tab w:val="left" w:pos="4962"/>
        </w:tabs>
        <w:spacing w:line="240" w:lineRule="auto"/>
        <w:ind w:left="850" w:right="824"/>
        <w:rPr>
          <w:i/>
        </w:rPr>
      </w:pPr>
      <w:r w:rsidRPr="001562AE">
        <w:rPr>
          <w:i/>
        </w:rPr>
        <w:t xml:space="preserve">XXI. Verificar el adecuado funcionamiento del Centro de Atención Integral Empresarial Teoloyucan “CAIE” y vigilar que el funcionamiento de su Ventanilla Única; </w:t>
      </w:r>
    </w:p>
    <w:p w14:paraId="7AAB2244" w14:textId="77777777" w:rsidR="0054060E" w:rsidRPr="001562AE" w:rsidRDefault="00AB0736" w:rsidP="003D4D9E">
      <w:pPr>
        <w:tabs>
          <w:tab w:val="left" w:pos="4962"/>
        </w:tabs>
        <w:spacing w:line="240" w:lineRule="auto"/>
        <w:ind w:left="850" w:right="824"/>
        <w:rPr>
          <w:i/>
        </w:rPr>
      </w:pPr>
      <w:r w:rsidRPr="001562AE">
        <w:rPr>
          <w:i/>
        </w:rPr>
        <w:t xml:space="preserve">XXII. Asesorar técnicamente a personas físicas y jurídico colectivas que lo soliciten, para el establecimiento de nuevas empresas e industrias, o la ejecución de proyectos productivos; </w:t>
      </w:r>
    </w:p>
    <w:p w14:paraId="124E7D0C" w14:textId="77777777" w:rsidR="0054060E" w:rsidRPr="001562AE" w:rsidRDefault="00AB0736" w:rsidP="003D4D9E">
      <w:pPr>
        <w:tabs>
          <w:tab w:val="left" w:pos="4962"/>
        </w:tabs>
        <w:spacing w:line="240" w:lineRule="auto"/>
        <w:ind w:left="850" w:right="824"/>
        <w:rPr>
          <w:i/>
        </w:rPr>
      </w:pPr>
      <w:r w:rsidRPr="001562AE">
        <w:rPr>
          <w:i/>
        </w:rPr>
        <w:t xml:space="preserve">XXIII. Supervisar las actividades en los mercados, tianguis y comercio en los espacios y vía pública, otorgando las autorizaciones para el desarrollo de las actividades comerciales con estricto apego al derecho de accesibilidad de los habitantes del Municipio; </w:t>
      </w:r>
    </w:p>
    <w:p w14:paraId="681FF007" w14:textId="77777777" w:rsidR="0054060E" w:rsidRPr="001562AE" w:rsidRDefault="00AB0736" w:rsidP="003D4D9E">
      <w:pPr>
        <w:tabs>
          <w:tab w:val="left" w:pos="4962"/>
        </w:tabs>
        <w:spacing w:line="240" w:lineRule="auto"/>
        <w:ind w:left="850" w:right="824"/>
        <w:rPr>
          <w:i/>
        </w:rPr>
      </w:pPr>
      <w:r w:rsidRPr="001562AE">
        <w:rPr>
          <w:i/>
        </w:rPr>
        <w:t xml:space="preserve">XXIV. Promover y participar en la planeación para la creación de áreas y actividades de comercialización y abasto; </w:t>
      </w:r>
    </w:p>
    <w:p w14:paraId="2C481F00" w14:textId="77777777" w:rsidR="0054060E" w:rsidRPr="001562AE" w:rsidRDefault="00AB0736" w:rsidP="003D4D9E">
      <w:pPr>
        <w:tabs>
          <w:tab w:val="left" w:pos="4962"/>
        </w:tabs>
        <w:spacing w:line="240" w:lineRule="auto"/>
        <w:ind w:left="850" w:right="824"/>
        <w:rPr>
          <w:i/>
        </w:rPr>
      </w:pPr>
      <w:r w:rsidRPr="001562AE">
        <w:rPr>
          <w:i/>
        </w:rPr>
        <w:t xml:space="preserve">XXV. Expedir las autorizaciones para eventos públicos de bajo riesgo con base al Apéndice ll del Reglamento del Libro Sexto del Código Administrativo del Estado de México, en relación al catálogo de eventos públicos, así como las condiciones y provisiones que señala la Ley; </w:t>
      </w:r>
    </w:p>
    <w:p w14:paraId="65DA1066" w14:textId="77777777" w:rsidR="0054060E" w:rsidRPr="001562AE" w:rsidRDefault="00AB0736" w:rsidP="003D4D9E">
      <w:pPr>
        <w:tabs>
          <w:tab w:val="left" w:pos="4962"/>
        </w:tabs>
        <w:spacing w:line="240" w:lineRule="auto"/>
        <w:ind w:left="850" w:right="824"/>
        <w:rPr>
          <w:i/>
        </w:rPr>
      </w:pPr>
      <w:r w:rsidRPr="001562AE">
        <w:rPr>
          <w:i/>
        </w:rPr>
        <w:t xml:space="preserve">XXVI. Emitir la licencia de funcionamiento en la cual se autoriza a las personas físicas y jurídico colectivas el inicio de operaciones de una unidad económica con una actividad especifica dentro del territorio municipal, la cual no podrá ser transferida a un tercero en ningún caso, y solo tendrán vigencia en el año fiscal para el cual fueron expedidas, debiendo pagar su refrendo dentro de los primeros tres meses de cada año, según el monto con forme al Código Financiero del Estado de México y Municipios. </w:t>
      </w:r>
    </w:p>
    <w:p w14:paraId="79B40B3E" w14:textId="77777777" w:rsidR="0054060E" w:rsidRPr="001562AE" w:rsidRDefault="00AB0736" w:rsidP="003D4D9E">
      <w:pPr>
        <w:tabs>
          <w:tab w:val="left" w:pos="4962"/>
        </w:tabs>
        <w:spacing w:line="240" w:lineRule="auto"/>
        <w:ind w:left="850" w:right="824"/>
        <w:rPr>
          <w:i/>
        </w:rPr>
      </w:pPr>
      <w:r w:rsidRPr="001562AE">
        <w:rPr>
          <w:i/>
        </w:rPr>
        <w:lastRenderedPageBreak/>
        <w:t xml:space="preserve">XXVII. Revocar a través del procedimiento administrativo correspondiente, las licencias de funcionamiento cuando el titular de la misma modifique las condiciones en que se haya emitido o por reincidencia a alguna de las infracciones a las leyes y reglamentos y demás ordenamientos aplicables que regulan las actividades económicas y comerciales; </w:t>
      </w:r>
    </w:p>
    <w:p w14:paraId="0B2042D6" w14:textId="77777777" w:rsidR="0054060E" w:rsidRPr="001562AE" w:rsidRDefault="00AB0736" w:rsidP="003D4D9E">
      <w:pPr>
        <w:tabs>
          <w:tab w:val="left" w:pos="4962"/>
        </w:tabs>
        <w:spacing w:line="240" w:lineRule="auto"/>
        <w:ind w:left="850" w:right="824"/>
        <w:rPr>
          <w:i/>
        </w:rPr>
      </w:pPr>
      <w:r w:rsidRPr="001562AE">
        <w:rPr>
          <w:i/>
        </w:rPr>
        <w:t xml:space="preserve">XXVIII. Establecer vínculos con agentes económicos en el país y en el extranjero, con la finalidad de promover intercambios comerciales; </w:t>
      </w:r>
    </w:p>
    <w:p w14:paraId="6FB0C236" w14:textId="77777777" w:rsidR="0054060E" w:rsidRPr="001562AE" w:rsidRDefault="00AB0736" w:rsidP="003D4D9E">
      <w:pPr>
        <w:tabs>
          <w:tab w:val="left" w:pos="4962"/>
        </w:tabs>
        <w:spacing w:line="240" w:lineRule="auto"/>
        <w:ind w:left="850" w:right="824"/>
        <w:rPr>
          <w:i/>
        </w:rPr>
      </w:pPr>
      <w:r w:rsidRPr="001562AE">
        <w:rPr>
          <w:i/>
        </w:rPr>
        <w:t xml:space="preserve">XXIX. Emitir las autorizaciones sobre diversiones, juegos y espectáculos públicos integrando correctamente los expedientes correspondientes; </w:t>
      </w:r>
    </w:p>
    <w:p w14:paraId="6B1793D7" w14:textId="77777777" w:rsidR="0054060E" w:rsidRPr="001562AE" w:rsidRDefault="00AB0736" w:rsidP="003D4D9E">
      <w:pPr>
        <w:tabs>
          <w:tab w:val="left" w:pos="4962"/>
        </w:tabs>
        <w:spacing w:line="240" w:lineRule="auto"/>
        <w:ind w:left="850" w:right="824"/>
        <w:rPr>
          <w:i/>
        </w:rPr>
      </w:pPr>
      <w:r w:rsidRPr="001562AE">
        <w:rPr>
          <w:i/>
        </w:rPr>
        <w:t>XXX. Instaurar los procedimientos administrativos a los establecimientos mercantiles o con venta de bebidas alcohólicas en botella cerrada, consumo inmediato y al copeo que no cuenten con la correspondiente licencia de funcionamiento y con las disposiciones legales y reglamentarias correspondientes en su caso;</w:t>
      </w:r>
    </w:p>
    <w:p w14:paraId="028F939F" w14:textId="77777777" w:rsidR="0054060E" w:rsidRPr="001562AE" w:rsidRDefault="00AB0736" w:rsidP="003D4D9E">
      <w:pPr>
        <w:tabs>
          <w:tab w:val="left" w:pos="4962"/>
        </w:tabs>
        <w:spacing w:line="240" w:lineRule="auto"/>
        <w:ind w:left="850" w:right="824"/>
        <w:rPr>
          <w:i/>
        </w:rPr>
      </w:pPr>
      <w:r w:rsidRPr="001562AE">
        <w:rPr>
          <w:i/>
        </w:rPr>
        <w:t xml:space="preserve"> XXXI. Autorizar la distribución de publicidad impresa, sonorización, posteo y perifoneo en la vía pública que anuncien o promuevan la venta de bienes o servicios, observando en todo momento las disposiciones del Código Financiero del Estado de México y Municipios; </w:t>
      </w:r>
    </w:p>
    <w:p w14:paraId="591EFF9F" w14:textId="77777777" w:rsidR="0054060E" w:rsidRPr="001562AE" w:rsidRDefault="00AB0736" w:rsidP="003D4D9E">
      <w:pPr>
        <w:tabs>
          <w:tab w:val="left" w:pos="4962"/>
        </w:tabs>
        <w:spacing w:line="240" w:lineRule="auto"/>
        <w:ind w:left="850" w:right="824"/>
        <w:rPr>
          <w:i/>
        </w:rPr>
      </w:pPr>
      <w:r w:rsidRPr="001562AE">
        <w:rPr>
          <w:i/>
        </w:rPr>
        <w:t xml:space="preserve">XXXII. Supervisar y evaluar los programas del Sistema Municipal de Empleo; y </w:t>
      </w:r>
    </w:p>
    <w:p w14:paraId="15414DD5" w14:textId="77777777" w:rsidR="0054060E" w:rsidRPr="001562AE" w:rsidRDefault="00AB0736" w:rsidP="003D4D9E">
      <w:pPr>
        <w:tabs>
          <w:tab w:val="left" w:pos="4962"/>
        </w:tabs>
        <w:spacing w:line="240" w:lineRule="auto"/>
        <w:ind w:left="850" w:right="824"/>
        <w:rPr>
          <w:i/>
        </w:rPr>
      </w:pPr>
      <w:r w:rsidRPr="001562AE">
        <w:rPr>
          <w:i/>
        </w:rPr>
        <w:t>XXXIII. Las demás que les confieran las leyes y reglamentos aplicables en la materia</w:t>
      </w:r>
    </w:p>
    <w:p w14:paraId="0553B169" w14:textId="77777777" w:rsidR="0054060E" w:rsidRPr="001562AE" w:rsidRDefault="0054060E" w:rsidP="003D4D9E">
      <w:pPr>
        <w:tabs>
          <w:tab w:val="left" w:pos="4962"/>
        </w:tabs>
      </w:pPr>
    </w:p>
    <w:p w14:paraId="76C9B221" w14:textId="77777777" w:rsidR="0054060E" w:rsidRPr="001562AE" w:rsidRDefault="00AB0736" w:rsidP="003D4D9E">
      <w:pPr>
        <w:tabs>
          <w:tab w:val="left" w:pos="4962"/>
        </w:tabs>
      </w:pPr>
      <w:r w:rsidRPr="001562AE">
        <w:t xml:space="preserve">Como se aprecia del artículo transcrito anteriormente, la fracción XXXIII contempla dentro de sus facultades aquellas que le confieran las leyes y reglamentos aplicables en la materia. En tal sentido, el Manual de organización Dirección de Desarrollo Económico y Agropecuario remitido por el mismo </w:t>
      </w:r>
      <w:r w:rsidRPr="001562AE">
        <w:rPr>
          <w:b/>
        </w:rPr>
        <w:t>SUJETO OBLIGADO</w:t>
      </w:r>
      <w:r w:rsidRPr="001562AE">
        <w:t xml:space="preserve"> como parte de la respuesta a la solicitud establece lo siguiente: </w:t>
      </w:r>
    </w:p>
    <w:p w14:paraId="32C3838A" w14:textId="77777777" w:rsidR="0054060E" w:rsidRPr="001562AE" w:rsidRDefault="0054060E" w:rsidP="003D4D9E">
      <w:pPr>
        <w:tabs>
          <w:tab w:val="left" w:pos="4962"/>
        </w:tabs>
      </w:pPr>
    </w:p>
    <w:p w14:paraId="119A202D" w14:textId="77777777" w:rsidR="0054060E" w:rsidRPr="001562AE" w:rsidRDefault="00AB0736" w:rsidP="003D4D9E">
      <w:pPr>
        <w:tabs>
          <w:tab w:val="left" w:pos="4962"/>
        </w:tabs>
        <w:spacing w:line="240" w:lineRule="auto"/>
        <w:ind w:left="850" w:right="824"/>
        <w:rPr>
          <w:b/>
          <w:i/>
        </w:rPr>
      </w:pPr>
      <w:r w:rsidRPr="001562AE">
        <w:rPr>
          <w:b/>
          <w:i/>
        </w:rPr>
        <w:t xml:space="preserve">“Subdirección de Desarrollo Comercial y de Servicios </w:t>
      </w:r>
    </w:p>
    <w:p w14:paraId="60D1060F" w14:textId="77777777" w:rsidR="0054060E" w:rsidRPr="001562AE" w:rsidRDefault="00AB0736" w:rsidP="003D4D9E">
      <w:pPr>
        <w:tabs>
          <w:tab w:val="left" w:pos="4962"/>
        </w:tabs>
        <w:spacing w:line="240" w:lineRule="auto"/>
        <w:ind w:left="850" w:right="824"/>
        <w:rPr>
          <w:i/>
        </w:rPr>
      </w:pPr>
      <w:r w:rsidRPr="001562AE">
        <w:rPr>
          <w:b/>
          <w:i/>
        </w:rPr>
        <w:t>Objetivo</w:t>
      </w:r>
      <w:r w:rsidRPr="001562AE">
        <w:rPr>
          <w:i/>
        </w:rPr>
        <w:t xml:space="preserve"> </w:t>
      </w:r>
    </w:p>
    <w:p w14:paraId="4DE251A1" w14:textId="77777777" w:rsidR="0054060E" w:rsidRPr="001562AE" w:rsidRDefault="00AB0736" w:rsidP="003D4D9E">
      <w:pPr>
        <w:tabs>
          <w:tab w:val="left" w:pos="4962"/>
        </w:tabs>
        <w:spacing w:line="240" w:lineRule="auto"/>
        <w:ind w:left="850" w:right="824"/>
        <w:rPr>
          <w:i/>
        </w:rPr>
      </w:pPr>
      <w:r w:rsidRPr="001562AE">
        <w:rPr>
          <w:i/>
        </w:rPr>
        <w:t xml:space="preserve">Coordinar acciones orientadas a la mejora y aplicación de la normatividad en materia de abasto y comercio en el municipio, para fomentar el suministro de mercancías de manera ordenada. Y acciones de aseguramiento del suministro de productos básicos realizando la regulación del comercio en la vía pública e imagen urbana. </w:t>
      </w:r>
    </w:p>
    <w:p w14:paraId="7E6261B4" w14:textId="77777777" w:rsidR="0054060E" w:rsidRPr="001562AE" w:rsidRDefault="0054060E" w:rsidP="003D4D9E">
      <w:pPr>
        <w:tabs>
          <w:tab w:val="left" w:pos="4962"/>
        </w:tabs>
        <w:spacing w:line="240" w:lineRule="auto"/>
        <w:ind w:left="850" w:right="824"/>
        <w:rPr>
          <w:i/>
        </w:rPr>
      </w:pPr>
    </w:p>
    <w:p w14:paraId="1F4B3CE4" w14:textId="77777777" w:rsidR="0054060E" w:rsidRPr="001562AE" w:rsidRDefault="00AB0736" w:rsidP="003D4D9E">
      <w:pPr>
        <w:tabs>
          <w:tab w:val="left" w:pos="4962"/>
        </w:tabs>
        <w:spacing w:line="240" w:lineRule="auto"/>
        <w:ind w:left="850" w:right="824"/>
        <w:rPr>
          <w:b/>
          <w:i/>
        </w:rPr>
      </w:pPr>
      <w:r w:rsidRPr="001562AE">
        <w:rPr>
          <w:b/>
          <w:i/>
        </w:rPr>
        <w:t xml:space="preserve">Funciones </w:t>
      </w:r>
    </w:p>
    <w:p w14:paraId="246BAC1B" w14:textId="77777777" w:rsidR="0054060E" w:rsidRPr="001562AE" w:rsidRDefault="00AB0736" w:rsidP="003D4D9E">
      <w:pPr>
        <w:tabs>
          <w:tab w:val="left" w:pos="4962"/>
        </w:tabs>
        <w:spacing w:line="240" w:lineRule="auto"/>
        <w:ind w:left="850" w:right="824"/>
        <w:rPr>
          <w:i/>
        </w:rPr>
      </w:pPr>
      <w:r w:rsidRPr="001562AE">
        <w:rPr>
          <w:i/>
        </w:rPr>
        <w:lastRenderedPageBreak/>
        <w:t xml:space="preserve">Revisión a los mercados públicos municipales para mantener el ordenado funcionamiento para locales y planchas; </w:t>
      </w:r>
    </w:p>
    <w:p w14:paraId="51B640E7" w14:textId="77777777" w:rsidR="0054060E" w:rsidRPr="001562AE" w:rsidRDefault="00AB0736" w:rsidP="003D4D9E">
      <w:pPr>
        <w:tabs>
          <w:tab w:val="left" w:pos="4962"/>
        </w:tabs>
        <w:spacing w:line="240" w:lineRule="auto"/>
        <w:ind w:left="850" w:right="824"/>
        <w:rPr>
          <w:b/>
          <w:i/>
        </w:rPr>
      </w:pPr>
      <w:r w:rsidRPr="001562AE">
        <w:rPr>
          <w:b/>
          <w:i/>
        </w:rPr>
        <w:t xml:space="preserve">Coadyuvar con la tesorería municipal en la recaudación de pagos de contribuciones derivadas de las actividades en los Mercados Municipales; y </w:t>
      </w:r>
    </w:p>
    <w:p w14:paraId="57E4C77E" w14:textId="77777777" w:rsidR="0054060E" w:rsidRPr="001562AE" w:rsidRDefault="00AB0736" w:rsidP="003D4D9E">
      <w:pPr>
        <w:tabs>
          <w:tab w:val="left" w:pos="4962"/>
        </w:tabs>
        <w:spacing w:line="240" w:lineRule="auto"/>
        <w:ind w:left="850" w:right="824"/>
        <w:rPr>
          <w:b/>
          <w:i/>
        </w:rPr>
      </w:pPr>
      <w:r w:rsidRPr="001562AE">
        <w:rPr>
          <w:b/>
          <w:i/>
        </w:rPr>
        <w:t xml:space="preserve">Realizar la recaudación de los pagos de las actividades comerciales en tianguis, puestos en vía pública, diversiones, juegos y espectáculos públicos. </w:t>
      </w:r>
    </w:p>
    <w:p w14:paraId="7EC603FD" w14:textId="77777777" w:rsidR="0054060E" w:rsidRPr="001562AE" w:rsidRDefault="00AB0736" w:rsidP="003D4D9E">
      <w:pPr>
        <w:tabs>
          <w:tab w:val="left" w:pos="4962"/>
        </w:tabs>
        <w:spacing w:line="240" w:lineRule="auto"/>
        <w:ind w:left="850" w:right="824"/>
        <w:rPr>
          <w:i/>
        </w:rPr>
      </w:pPr>
      <w:r w:rsidRPr="001562AE">
        <w:rPr>
          <w:i/>
        </w:rPr>
        <w:t>Realizar operativos de control para regular el comercio en vía pública;</w:t>
      </w:r>
    </w:p>
    <w:p w14:paraId="0D93EB3D" w14:textId="77777777" w:rsidR="0054060E" w:rsidRPr="001562AE" w:rsidRDefault="00AB0736" w:rsidP="003D4D9E">
      <w:pPr>
        <w:tabs>
          <w:tab w:val="left" w:pos="4962"/>
        </w:tabs>
        <w:spacing w:line="240" w:lineRule="auto"/>
        <w:ind w:left="850" w:right="824"/>
        <w:rPr>
          <w:i/>
        </w:rPr>
      </w:pPr>
      <w:r w:rsidRPr="001562AE">
        <w:rPr>
          <w:i/>
        </w:rPr>
        <w:t xml:space="preserve">Expedir autorizaciones para anuncios publicitarios en vía pública; </w:t>
      </w:r>
    </w:p>
    <w:p w14:paraId="7EB42D0B" w14:textId="77777777" w:rsidR="0054060E" w:rsidRPr="001562AE" w:rsidRDefault="00AB0736" w:rsidP="003D4D9E">
      <w:pPr>
        <w:tabs>
          <w:tab w:val="left" w:pos="4962"/>
        </w:tabs>
        <w:spacing w:line="240" w:lineRule="auto"/>
        <w:ind w:left="850" w:right="824"/>
        <w:rPr>
          <w:i/>
        </w:rPr>
      </w:pPr>
      <w:r w:rsidRPr="001562AE">
        <w:rPr>
          <w:i/>
        </w:rPr>
        <w:t xml:space="preserve">Expedir permisos temporales para la ocupación de vía pública (carga y descarga, volanteo, perifoneo o evento publicitario) del comercio en general. </w:t>
      </w:r>
    </w:p>
    <w:p w14:paraId="6130ED70" w14:textId="77777777" w:rsidR="0054060E" w:rsidRPr="001562AE" w:rsidRDefault="00AB0736" w:rsidP="003D4D9E">
      <w:pPr>
        <w:tabs>
          <w:tab w:val="left" w:pos="4962"/>
        </w:tabs>
        <w:spacing w:line="240" w:lineRule="auto"/>
        <w:ind w:left="850" w:right="824"/>
        <w:rPr>
          <w:i/>
        </w:rPr>
      </w:pPr>
      <w:r w:rsidRPr="001562AE">
        <w:rPr>
          <w:i/>
        </w:rPr>
        <w:t xml:space="preserve">Aplicar la normatividad y supervisar las actividades en los mercados públicos, tianguis y comercio en la vía pública, informando al Director para que éste, de ser procedente otorguen las autorizaciones para el desarrollo de las actividades comerciales con estricto apego al derecho de accesibilidad de los habitantes del Municipio; </w:t>
      </w:r>
    </w:p>
    <w:p w14:paraId="2D11D800" w14:textId="77777777" w:rsidR="0054060E" w:rsidRPr="001562AE" w:rsidRDefault="00AB0736" w:rsidP="003D4D9E">
      <w:pPr>
        <w:tabs>
          <w:tab w:val="left" w:pos="4962"/>
        </w:tabs>
        <w:spacing w:line="240" w:lineRule="auto"/>
        <w:ind w:left="850" w:right="824"/>
        <w:rPr>
          <w:i/>
        </w:rPr>
      </w:pPr>
      <w:r w:rsidRPr="001562AE">
        <w:rPr>
          <w:i/>
        </w:rPr>
        <w:t xml:space="preserve">Coordinar, evaluar y supervisar los operativos de vigilancia e inspección de la actividad comercial en la vía pública; </w:t>
      </w:r>
    </w:p>
    <w:p w14:paraId="20984A93" w14:textId="77777777" w:rsidR="0054060E" w:rsidRPr="001562AE" w:rsidRDefault="00AB0736" w:rsidP="003D4D9E">
      <w:pPr>
        <w:tabs>
          <w:tab w:val="left" w:pos="4962"/>
        </w:tabs>
        <w:spacing w:line="240" w:lineRule="auto"/>
        <w:ind w:left="850" w:right="824"/>
        <w:rPr>
          <w:i/>
        </w:rPr>
      </w:pPr>
      <w:r w:rsidRPr="001562AE">
        <w:rPr>
          <w:i/>
        </w:rPr>
        <w:t xml:space="preserve">Coadyuvar en la recaudación y liquidación de los pagos de derechos; privados de la realización de actividades en mercados públicos, tianguis, comercio en vía pública y rastro municipal, en estricto apego a las disposiciones aplicables y con la rectoría de la Tesorería Municipal, absteniéndose en cualquier momento de requerir cantidades en dinero o especie fuera de la normatividad establecida; Iniciar, tramitar, resolver y ejecutar los procedimientos administrativos, de conformidad con lo establecido en la legislación y ordenamiento aplicables; </w:t>
      </w:r>
    </w:p>
    <w:p w14:paraId="0D71A353" w14:textId="77777777" w:rsidR="0054060E" w:rsidRPr="001562AE" w:rsidRDefault="00AB0736" w:rsidP="003D4D9E">
      <w:pPr>
        <w:tabs>
          <w:tab w:val="left" w:pos="4962"/>
        </w:tabs>
        <w:spacing w:line="240" w:lineRule="auto"/>
        <w:ind w:left="850" w:right="824"/>
        <w:rPr>
          <w:i/>
        </w:rPr>
      </w:pPr>
      <w:r w:rsidRPr="001562AE">
        <w:rPr>
          <w:i/>
        </w:rPr>
        <w:t xml:space="preserve">Organizar y coordinar programas de abasto alimenticio a bajo costo para las familias de escasos recursos económicos; </w:t>
      </w:r>
    </w:p>
    <w:p w14:paraId="5B936A49" w14:textId="77777777" w:rsidR="0054060E" w:rsidRPr="001562AE" w:rsidRDefault="00AB0736" w:rsidP="003D4D9E">
      <w:pPr>
        <w:tabs>
          <w:tab w:val="left" w:pos="4962"/>
        </w:tabs>
        <w:spacing w:line="240" w:lineRule="auto"/>
        <w:ind w:left="850" w:right="824"/>
        <w:rPr>
          <w:i/>
        </w:rPr>
      </w:pPr>
      <w:r w:rsidRPr="001562AE">
        <w:rPr>
          <w:i/>
        </w:rPr>
        <w:t>Verificar que los comerciantes ambulantes y tianguistas, en igualdad de circunstancias, sean preferentemente vecinos del municipio;</w:t>
      </w:r>
    </w:p>
    <w:p w14:paraId="41616922" w14:textId="77777777" w:rsidR="0054060E" w:rsidRPr="001562AE" w:rsidRDefault="00AB0736" w:rsidP="003D4D9E">
      <w:pPr>
        <w:tabs>
          <w:tab w:val="left" w:pos="4962"/>
        </w:tabs>
        <w:spacing w:line="240" w:lineRule="auto"/>
        <w:ind w:left="850" w:right="824"/>
        <w:rPr>
          <w:i/>
        </w:rPr>
      </w:pPr>
      <w:r w:rsidRPr="001562AE">
        <w:rPr>
          <w:i/>
        </w:rPr>
        <w:t>Someter a consideración del Ayuntamiento, a través del director general las autorizaciones de anuncios publicitarios instalados en bienes del dominio público o privado, vías primarias o susceptibles de ser observados desde la vía pública o lugares de uso común;</w:t>
      </w:r>
    </w:p>
    <w:p w14:paraId="510B056F" w14:textId="77777777" w:rsidR="0054060E" w:rsidRPr="001562AE" w:rsidRDefault="00AB0736" w:rsidP="003D4D9E">
      <w:pPr>
        <w:tabs>
          <w:tab w:val="left" w:pos="4962"/>
        </w:tabs>
        <w:spacing w:line="240" w:lineRule="auto"/>
        <w:ind w:left="850" w:right="824"/>
        <w:rPr>
          <w:i/>
        </w:rPr>
      </w:pPr>
      <w:r w:rsidRPr="001562AE">
        <w:rPr>
          <w:i/>
        </w:rPr>
        <w:t xml:space="preserve">Distribución de publicidad impresa, sonorización y perifoneo en la vía pública, que anuncien o promuevan la venta de bienes o servicios. </w:t>
      </w:r>
    </w:p>
    <w:p w14:paraId="2EDC4320" w14:textId="77777777" w:rsidR="0054060E" w:rsidRPr="001562AE" w:rsidRDefault="00AB0736" w:rsidP="003D4D9E">
      <w:pPr>
        <w:tabs>
          <w:tab w:val="left" w:pos="4962"/>
        </w:tabs>
        <w:spacing w:line="240" w:lineRule="auto"/>
        <w:ind w:left="850" w:right="824"/>
        <w:rPr>
          <w:i/>
        </w:rPr>
      </w:pPr>
      <w:r w:rsidRPr="001562AE">
        <w:rPr>
          <w:i/>
        </w:rPr>
        <w:t>Observando en todo momento las disposiciones del Reglamento para el Uso de Espacios Públicos para Actividades Comerciales y de Comercialización en Mercados, Tianguis y Vía Pública del Municipio de Teoloyucan Estado de México.</w:t>
      </w:r>
    </w:p>
    <w:p w14:paraId="5307E742" w14:textId="77777777" w:rsidR="0054060E" w:rsidRPr="001562AE" w:rsidRDefault="00AB0736" w:rsidP="003D4D9E">
      <w:pPr>
        <w:tabs>
          <w:tab w:val="left" w:pos="4962"/>
        </w:tabs>
        <w:spacing w:line="240" w:lineRule="auto"/>
        <w:ind w:left="850" w:right="824"/>
        <w:rPr>
          <w:i/>
        </w:rPr>
      </w:pPr>
      <w:r w:rsidRPr="001562AE">
        <w:rPr>
          <w:i/>
        </w:rPr>
        <w:lastRenderedPageBreak/>
        <w:t>Crear y mantener actualizado el padrón de anuncios publicitarios municipal y remitir de manera mensual a la Tesorería Municipal dentro de los cinco días de cada mes el reporte correspondiente;</w:t>
      </w:r>
    </w:p>
    <w:p w14:paraId="713FB780" w14:textId="77777777" w:rsidR="0054060E" w:rsidRPr="001562AE" w:rsidRDefault="00AB0736" w:rsidP="003D4D9E">
      <w:pPr>
        <w:tabs>
          <w:tab w:val="left" w:pos="4962"/>
        </w:tabs>
        <w:spacing w:line="240" w:lineRule="auto"/>
        <w:ind w:left="850" w:right="824"/>
        <w:rPr>
          <w:i/>
        </w:rPr>
      </w:pPr>
      <w:r w:rsidRPr="001562AE">
        <w:rPr>
          <w:i/>
        </w:rPr>
        <w:t xml:space="preserve"> Ordenar y practicar visitas de verificación de conformidad con lo que establecen los Códigos Administrativo, de Procedimientos Administrativos y Financiero del Estado de México y la Ley Orgánica Municipal para verificar que los establecimientos comerciales, industriales y de prestación de servicios cumplan con las disposiciones legales que regulan su funcionamiento, para lo cual tendrá facultades de designar inspectores para practicar las visitas de verificación, habilitar días y horas inhábiles, y para ejecutar las medidas de seguridad previstas en la Ley; </w:t>
      </w:r>
    </w:p>
    <w:p w14:paraId="346F9240" w14:textId="77777777" w:rsidR="0054060E" w:rsidRPr="001562AE" w:rsidRDefault="00AB0736" w:rsidP="003D4D9E">
      <w:pPr>
        <w:tabs>
          <w:tab w:val="left" w:pos="4962"/>
        </w:tabs>
        <w:spacing w:line="240" w:lineRule="auto"/>
        <w:ind w:left="850" w:right="824"/>
        <w:rPr>
          <w:i/>
        </w:rPr>
      </w:pPr>
      <w:r w:rsidRPr="001562AE">
        <w:rPr>
          <w:i/>
        </w:rPr>
        <w:t xml:space="preserve">Vigilar que los establecimientos mercantiles o con venta de bebidas alcohólicas en botella cerrada, consumo inmediato y al copeo, cuenten con la correspondiente licencia de funcionamiento y con las disposiciones legales y reglamentarias correspondientes instaurando los procedimientos sancionadores, y en su caso, dar vista al Ministerio Público por la posible comisión de algún delito, en los términos que señala la fracción XVI Bis. del artículo 48 de la Ley Orgánica Municipal del Estado de México; Iniciar, tramitar y resolver el procedimiento administrativo por infracciones cometidas a las normas contenidas en este Código; </w:t>
      </w:r>
    </w:p>
    <w:p w14:paraId="374A78B1" w14:textId="77777777" w:rsidR="0054060E" w:rsidRPr="001562AE" w:rsidRDefault="00AB0736" w:rsidP="003D4D9E">
      <w:pPr>
        <w:tabs>
          <w:tab w:val="left" w:pos="4962"/>
        </w:tabs>
        <w:spacing w:line="240" w:lineRule="auto"/>
        <w:ind w:left="850" w:right="824"/>
        <w:rPr>
          <w:i/>
        </w:rPr>
      </w:pPr>
      <w:r w:rsidRPr="001562AE">
        <w:rPr>
          <w:i/>
        </w:rPr>
        <w:t xml:space="preserve">Retirar los sellos de clausura, en cumplimiento a las resoluciones que emitan las autoridades jurisdiccionales administrativas, o cuando se subsanen las causas que dieron origen a la aplicación de esa sanción administrativa, previo al pago de la multa que en su caso proceda; </w:t>
      </w:r>
    </w:p>
    <w:p w14:paraId="3F04F72B" w14:textId="77777777" w:rsidR="0054060E" w:rsidRPr="001562AE" w:rsidRDefault="00AB0736" w:rsidP="003D4D9E">
      <w:pPr>
        <w:tabs>
          <w:tab w:val="left" w:pos="4962"/>
        </w:tabs>
        <w:spacing w:line="240" w:lineRule="auto"/>
        <w:ind w:left="850" w:right="824"/>
        <w:rPr>
          <w:i/>
        </w:rPr>
      </w:pPr>
      <w:r w:rsidRPr="001562AE">
        <w:rPr>
          <w:i/>
        </w:rPr>
        <w:t xml:space="preserve">Las demás que deriven de otros ordenamientos legales aplicables o le sean encomendados en el área de su competencia por sus superiores jerárquicos.” </w:t>
      </w:r>
    </w:p>
    <w:p w14:paraId="3C8AF06F" w14:textId="77777777" w:rsidR="0054060E" w:rsidRPr="001562AE" w:rsidRDefault="0054060E" w:rsidP="003D4D9E">
      <w:pPr>
        <w:tabs>
          <w:tab w:val="left" w:pos="4962"/>
        </w:tabs>
        <w:ind w:left="850" w:right="824"/>
        <w:rPr>
          <w:i/>
        </w:rPr>
      </w:pPr>
    </w:p>
    <w:p w14:paraId="39369490" w14:textId="77777777" w:rsidR="0054060E" w:rsidRPr="001562AE" w:rsidRDefault="00AB0736" w:rsidP="003D4D9E">
      <w:pPr>
        <w:tabs>
          <w:tab w:val="left" w:pos="4962"/>
        </w:tabs>
      </w:pPr>
      <w:r w:rsidRPr="001562AE">
        <w:t>Dentro de las facultades otorgadas a la Dirección de Desarrollo Económico, mediante una de sus áreas internas, se encuentra la correspondiente a coadyuvar con la tesorería municipal en la recaudación de pagos de contribuciones derivadas de las actividades en los Mercados Municipales y realizar la recaudación de los pagos de las actividades comerciales en tianguis, puestos en vía pública, diversiones, juegos y espectáculos públicos.</w:t>
      </w:r>
    </w:p>
    <w:p w14:paraId="7DEE21AA" w14:textId="77777777" w:rsidR="0054060E" w:rsidRPr="001562AE" w:rsidRDefault="0054060E" w:rsidP="003D4D9E">
      <w:pPr>
        <w:tabs>
          <w:tab w:val="left" w:pos="4962"/>
        </w:tabs>
      </w:pPr>
    </w:p>
    <w:p w14:paraId="338E704B" w14:textId="77777777" w:rsidR="0054060E" w:rsidRPr="001562AE" w:rsidRDefault="00AB0736" w:rsidP="003D4D9E">
      <w:pPr>
        <w:tabs>
          <w:tab w:val="left" w:pos="4962"/>
        </w:tabs>
      </w:pPr>
      <w:r w:rsidRPr="001562AE">
        <w:t xml:space="preserve">Lo anterior cobra especial relevancia toda vez que un su solicitud al ahora </w:t>
      </w:r>
      <w:r w:rsidRPr="001562AE">
        <w:rPr>
          <w:b/>
        </w:rPr>
        <w:t xml:space="preserve">PARTE RECURRENTE </w:t>
      </w:r>
      <w:r w:rsidRPr="001562AE">
        <w:t xml:space="preserve">requirió el gafete de todos los servidores públicos de la dirección de desarrollo </w:t>
      </w:r>
      <w:r w:rsidRPr="001562AE">
        <w:lastRenderedPageBreak/>
        <w:t xml:space="preserve">económico y posteriormente en sus motivos o razones de inconformidad indicó haber requerido los gafetes de todos los servidores públicos que ejercen algún cobro vía pública. </w:t>
      </w:r>
    </w:p>
    <w:p w14:paraId="7A76B8B2" w14:textId="77777777" w:rsidR="0054060E" w:rsidRPr="001562AE" w:rsidRDefault="0054060E" w:rsidP="003D4D9E">
      <w:pPr>
        <w:tabs>
          <w:tab w:val="left" w:pos="4962"/>
        </w:tabs>
      </w:pPr>
    </w:p>
    <w:p w14:paraId="3798817F" w14:textId="77777777" w:rsidR="0054060E" w:rsidRPr="001562AE" w:rsidRDefault="00AB0736" w:rsidP="003D4D9E">
      <w:pPr>
        <w:tabs>
          <w:tab w:val="left" w:pos="4962"/>
        </w:tabs>
      </w:pPr>
      <w:r w:rsidRPr="001562AE">
        <w:t xml:space="preserve">Por lo que, si dentro de las atribuciones de una de las áreas que conforman la Dirección de Desarrollo Económico se encuentra la facultad de realizar cobros, lo indicado por el particular en su recurso de revisión no se trata de una solicitud adicional si no de información que se encuentra dentro de la requerido en su solicitud primigenia y que forma parte de las atribuciones conferidas el ente recurrido por sus ordenamientos internos, de manera que no se puede entender como una plus petitio. </w:t>
      </w:r>
    </w:p>
    <w:p w14:paraId="70ACB04A" w14:textId="77777777" w:rsidR="0054060E" w:rsidRPr="001562AE" w:rsidRDefault="0054060E" w:rsidP="003D4D9E">
      <w:pPr>
        <w:tabs>
          <w:tab w:val="left" w:pos="4962"/>
        </w:tabs>
      </w:pPr>
    </w:p>
    <w:p w14:paraId="2BF3E7D7" w14:textId="77777777" w:rsidR="0054060E" w:rsidRPr="001562AE" w:rsidRDefault="00AB0736" w:rsidP="003D4D9E">
      <w:pPr>
        <w:tabs>
          <w:tab w:val="left" w:pos="4962"/>
        </w:tabs>
        <w:rPr>
          <w:b/>
        </w:rPr>
      </w:pPr>
      <w:r w:rsidRPr="001562AE">
        <w:t xml:space="preserve">Una vez aclarado lo anterior, es importante señalar que de la información entregada en respuesta por </w:t>
      </w:r>
      <w:r w:rsidRPr="001562AE">
        <w:rPr>
          <w:b/>
        </w:rPr>
        <w:t xml:space="preserve"> EL SUJETO OBLIGADO</w:t>
      </w:r>
      <w:r w:rsidRPr="001562AE">
        <w:t xml:space="preserve"> no se advierte pronunciamiento alguno respecto de los gafetes solicitados por la </w:t>
      </w:r>
      <w:r w:rsidRPr="001562AE">
        <w:rPr>
          <w:b/>
        </w:rPr>
        <w:t xml:space="preserve">PARTE RECURRENTE. </w:t>
      </w:r>
    </w:p>
    <w:p w14:paraId="4711FEBE" w14:textId="77777777" w:rsidR="0054060E" w:rsidRPr="001562AE" w:rsidRDefault="0054060E" w:rsidP="003D4D9E">
      <w:pPr>
        <w:tabs>
          <w:tab w:val="left" w:pos="4962"/>
        </w:tabs>
        <w:rPr>
          <w:b/>
        </w:rPr>
      </w:pPr>
    </w:p>
    <w:p w14:paraId="18669E7C" w14:textId="77777777" w:rsidR="0054060E" w:rsidRPr="001562AE" w:rsidRDefault="00AB0736" w:rsidP="003D4D9E">
      <w:pPr>
        <w:tabs>
          <w:tab w:val="left" w:pos="4962"/>
        </w:tabs>
      </w:pPr>
      <w:r w:rsidRPr="001562AE">
        <w:t xml:space="preserve">Por ello, se considera necesario indicar que el Reglamento Interior de la Administración Pública Municipal de Teoloyucan, Estado de México; 2025-2027 establece en su artículo 147 que la Dirección de Administración será la encargada de proporcionar soporte material, técnico, humano, administrativo, así como organizacional, que permita a los servidores públicos de la Administración Municipal Centralizada, atender las demandas y necesidades de la ciudadanía optimizando las funciones de la misma. Así mismo, se encargara de vigilar la normatividad de las relaciones entre el Municipio y sus servidores públicos, la selección, contratación y capacitación del personal que requieran las Dependencias de la administración municipal, así como de la adecuada planeación, programación y adquisición de los bienes muebles e inmuebles y servicios que requiera el Ayuntamiento y las Dependencias, debiendo vigilar el cumplimiento de las disposiciones que en materia de adquisiciones, enajenaciones, arrendamientos y contratación de servicios, resulten aplicables. </w:t>
      </w:r>
    </w:p>
    <w:p w14:paraId="33DABE42" w14:textId="77777777" w:rsidR="0054060E" w:rsidRPr="001562AE" w:rsidRDefault="0054060E" w:rsidP="003D4D9E">
      <w:pPr>
        <w:tabs>
          <w:tab w:val="left" w:pos="4962"/>
        </w:tabs>
      </w:pPr>
    </w:p>
    <w:p w14:paraId="69C1C131" w14:textId="77777777" w:rsidR="0054060E" w:rsidRPr="001562AE" w:rsidRDefault="00AB0736" w:rsidP="003D4D9E">
      <w:pPr>
        <w:tabs>
          <w:tab w:val="left" w:pos="4962"/>
        </w:tabs>
      </w:pPr>
      <w:r w:rsidRPr="001562AE">
        <w:t>Por su parte el artículo 148 del referido reglamento indica en su fracción III que la Dirección de Administración será la encargada de expedir las credenciales o gafetes de identificación de los servidores públicos municipales, con excepción de las credenciales de los miembros del Ayuntamiento, como se advierte a continuación:</w:t>
      </w:r>
    </w:p>
    <w:p w14:paraId="491D5F20" w14:textId="77777777" w:rsidR="0054060E" w:rsidRPr="001562AE" w:rsidRDefault="0054060E" w:rsidP="003D4D9E">
      <w:pPr>
        <w:tabs>
          <w:tab w:val="left" w:pos="4962"/>
        </w:tabs>
        <w:spacing w:line="240" w:lineRule="auto"/>
      </w:pPr>
    </w:p>
    <w:p w14:paraId="06D71ECD" w14:textId="77777777" w:rsidR="0054060E" w:rsidRPr="001562AE" w:rsidRDefault="00AB0736" w:rsidP="003D4D9E">
      <w:pPr>
        <w:tabs>
          <w:tab w:val="left" w:pos="4962"/>
        </w:tabs>
        <w:spacing w:line="240" w:lineRule="auto"/>
        <w:ind w:left="850" w:right="824"/>
        <w:rPr>
          <w:i/>
        </w:rPr>
      </w:pPr>
      <w:r w:rsidRPr="001562AE">
        <w:rPr>
          <w:b/>
          <w:i/>
        </w:rPr>
        <w:t>ARTÍCULO 148.</w:t>
      </w:r>
      <w:r w:rsidRPr="001562AE">
        <w:rPr>
          <w:i/>
        </w:rPr>
        <w:t xml:space="preserve"> La Dirección de Administración estará a cargo de un Director a quien se le denominara Director de Administración, le corresponderá el ejercicio de las siguientes atribuciones: </w:t>
      </w:r>
    </w:p>
    <w:p w14:paraId="05C55F97" w14:textId="77777777" w:rsidR="0054060E" w:rsidRPr="001562AE" w:rsidRDefault="00AB0736" w:rsidP="003D4D9E">
      <w:pPr>
        <w:tabs>
          <w:tab w:val="left" w:pos="4962"/>
        </w:tabs>
        <w:spacing w:line="240" w:lineRule="auto"/>
        <w:ind w:left="850" w:right="824"/>
        <w:rPr>
          <w:i/>
        </w:rPr>
      </w:pPr>
      <w:r w:rsidRPr="001562AE">
        <w:rPr>
          <w:i/>
        </w:rPr>
        <w:t>(...)</w:t>
      </w:r>
    </w:p>
    <w:p w14:paraId="7FF0D169" w14:textId="77777777" w:rsidR="0054060E" w:rsidRPr="001562AE" w:rsidRDefault="00AB0736" w:rsidP="003D4D9E">
      <w:pPr>
        <w:tabs>
          <w:tab w:val="left" w:pos="4962"/>
        </w:tabs>
        <w:spacing w:line="240" w:lineRule="auto"/>
        <w:ind w:left="850" w:right="824"/>
        <w:rPr>
          <w:i/>
        </w:rPr>
      </w:pPr>
      <w:r w:rsidRPr="001562AE">
        <w:rPr>
          <w:i/>
        </w:rPr>
        <w:t xml:space="preserve">II. Poner a consideración del Presidente Municipal, los nombramientos, sueldos, remociones, renuncias y licencias de los servidores públicos de la Administración Pública Municipal, atendiendo a las disposiciones de la normatividad aplicable; </w:t>
      </w:r>
    </w:p>
    <w:p w14:paraId="549E93C4" w14:textId="77777777" w:rsidR="0054060E" w:rsidRPr="001562AE" w:rsidRDefault="00AB0736" w:rsidP="003D4D9E">
      <w:pPr>
        <w:tabs>
          <w:tab w:val="left" w:pos="4962"/>
        </w:tabs>
        <w:spacing w:line="240" w:lineRule="auto"/>
        <w:ind w:left="850" w:right="824"/>
        <w:rPr>
          <w:i/>
        </w:rPr>
      </w:pPr>
      <w:r w:rsidRPr="001562AE">
        <w:rPr>
          <w:i/>
        </w:rPr>
        <w:t xml:space="preserve">III. Expedir las credenciales o gafetes de identificación de los servidores públicos municipales, con excepción de las credenciales de los miembros del Ayuntamiento; </w:t>
      </w:r>
    </w:p>
    <w:p w14:paraId="6297B253" w14:textId="77777777" w:rsidR="0054060E" w:rsidRPr="001562AE" w:rsidRDefault="00AB0736" w:rsidP="003D4D9E">
      <w:pPr>
        <w:tabs>
          <w:tab w:val="left" w:pos="4962"/>
        </w:tabs>
        <w:spacing w:line="240" w:lineRule="auto"/>
        <w:ind w:left="850" w:right="824"/>
        <w:rPr>
          <w:i/>
        </w:rPr>
      </w:pPr>
      <w:r w:rsidRPr="001562AE">
        <w:rPr>
          <w:i/>
        </w:rPr>
        <w:t>(...)”</w:t>
      </w:r>
    </w:p>
    <w:p w14:paraId="70A0F81C" w14:textId="77777777" w:rsidR="0054060E" w:rsidRPr="001562AE" w:rsidRDefault="0054060E" w:rsidP="003D4D9E">
      <w:pPr>
        <w:tabs>
          <w:tab w:val="left" w:pos="4962"/>
        </w:tabs>
        <w:rPr>
          <w:i/>
        </w:rPr>
      </w:pPr>
    </w:p>
    <w:p w14:paraId="6A5B41D5" w14:textId="77777777" w:rsidR="0054060E" w:rsidRPr="001562AE" w:rsidRDefault="00AB0736" w:rsidP="003D4D9E">
      <w:pPr>
        <w:ind w:right="-167"/>
      </w:pPr>
      <w:r w:rsidRPr="001562AE">
        <w:t xml:space="preserve">Luego, se advierte que existe un área que posee, genera y administra la información solicitada, no obstante, de las documentales que forman parte del expediente electrónico de este medio de impugnación no se observa que se haya turnado a la Dirección de Administración. </w:t>
      </w:r>
    </w:p>
    <w:p w14:paraId="49F9655D" w14:textId="77777777" w:rsidR="0054060E" w:rsidRPr="001562AE" w:rsidRDefault="0054060E" w:rsidP="003D4D9E">
      <w:pPr>
        <w:ind w:right="-167"/>
      </w:pPr>
    </w:p>
    <w:p w14:paraId="7FB28A95" w14:textId="77777777" w:rsidR="0054060E" w:rsidRPr="001562AE" w:rsidRDefault="00AB0736" w:rsidP="003D4D9E">
      <w:pPr>
        <w:ind w:right="-167"/>
      </w:pPr>
      <w:r w:rsidRPr="001562AE">
        <w:t>Razón por la cual es importante señalar en quién recae la figura de los Servidores Públicos Habilitados competentes, los cuales son los encargados dentro de las diversas unidades administrativas o áreas de los Sujetos Obligados, de apoyar, gestionar y entregar la información o datos personales que se ubiquen en la misma, a sus respectivas Unidades de Transparencia, en términos de lo dispuesto en los artículos 3 fracción XXXIX, 50, 51, 53 y 59 fracciones I, II y III, de la Ley de la materia, mismos que se transcriben a continuación:</w:t>
      </w:r>
    </w:p>
    <w:p w14:paraId="7F7B623F" w14:textId="77777777" w:rsidR="0054060E" w:rsidRPr="001562AE" w:rsidRDefault="0054060E" w:rsidP="003D4D9E">
      <w:pPr>
        <w:spacing w:line="240" w:lineRule="auto"/>
        <w:ind w:left="850" w:right="899"/>
        <w:rPr>
          <w:i/>
        </w:rPr>
      </w:pPr>
    </w:p>
    <w:p w14:paraId="3B750F49" w14:textId="77777777" w:rsidR="0054060E" w:rsidRPr="001562AE" w:rsidRDefault="00AB0736" w:rsidP="003D4D9E">
      <w:pPr>
        <w:spacing w:line="240" w:lineRule="auto"/>
        <w:ind w:left="850" w:right="899"/>
        <w:rPr>
          <w:i/>
        </w:rPr>
      </w:pPr>
      <w:r w:rsidRPr="001562AE">
        <w:rPr>
          <w:i/>
        </w:rPr>
        <w:t>“</w:t>
      </w:r>
      <w:r w:rsidRPr="001562AE">
        <w:rPr>
          <w:b/>
          <w:i/>
        </w:rPr>
        <w:t>Artículo 3</w:t>
      </w:r>
      <w:r w:rsidRPr="001562AE">
        <w:rPr>
          <w:i/>
        </w:rPr>
        <w:t xml:space="preserve">. </w:t>
      </w:r>
      <w:r w:rsidRPr="001562AE">
        <w:rPr>
          <w:b/>
          <w:i/>
          <w:u w:val="single"/>
        </w:rPr>
        <w:t>Para los efectos de la presente Ley se entenderá por</w:t>
      </w:r>
      <w:r w:rsidRPr="001562AE">
        <w:rPr>
          <w:i/>
        </w:rPr>
        <w:t xml:space="preserve">: </w:t>
      </w:r>
    </w:p>
    <w:p w14:paraId="14D83BDD" w14:textId="77777777" w:rsidR="0054060E" w:rsidRPr="001562AE" w:rsidRDefault="0054060E" w:rsidP="003D4D9E">
      <w:pPr>
        <w:spacing w:line="240" w:lineRule="auto"/>
        <w:ind w:left="850" w:right="899"/>
        <w:rPr>
          <w:b/>
          <w:i/>
        </w:rPr>
      </w:pPr>
    </w:p>
    <w:p w14:paraId="467D46AE" w14:textId="77777777" w:rsidR="0054060E" w:rsidRPr="001562AE" w:rsidRDefault="00AB0736" w:rsidP="003D4D9E">
      <w:pPr>
        <w:spacing w:line="240" w:lineRule="auto"/>
        <w:ind w:left="850" w:right="899"/>
        <w:rPr>
          <w:i/>
        </w:rPr>
      </w:pPr>
      <w:r w:rsidRPr="001562AE">
        <w:rPr>
          <w:b/>
          <w:i/>
        </w:rPr>
        <w:lastRenderedPageBreak/>
        <w:t>XXXIX</w:t>
      </w:r>
      <w:r w:rsidRPr="001562AE">
        <w:rPr>
          <w:i/>
        </w:rPr>
        <w:t xml:space="preserve">. </w:t>
      </w:r>
      <w:r w:rsidRPr="001562AE">
        <w:rPr>
          <w:b/>
          <w:i/>
          <w:u w:val="single"/>
        </w:rPr>
        <w:t>Servidor público habilitado</w:t>
      </w:r>
      <w:r w:rsidRPr="001562AE">
        <w:rPr>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F0D604B" w14:textId="77777777" w:rsidR="0054060E" w:rsidRPr="001562AE" w:rsidRDefault="00AB0736" w:rsidP="003D4D9E">
      <w:pPr>
        <w:spacing w:line="240" w:lineRule="auto"/>
        <w:ind w:left="850" w:right="899"/>
        <w:rPr>
          <w:i/>
        </w:rPr>
      </w:pPr>
      <w:r w:rsidRPr="001562AE">
        <w:rPr>
          <w:i/>
        </w:rPr>
        <w:t>…</w:t>
      </w:r>
    </w:p>
    <w:p w14:paraId="4F340A57" w14:textId="77777777" w:rsidR="0054060E" w:rsidRPr="001562AE" w:rsidRDefault="00AB0736" w:rsidP="003D4D9E">
      <w:pPr>
        <w:spacing w:line="240" w:lineRule="auto"/>
        <w:ind w:left="850" w:right="899"/>
        <w:rPr>
          <w:i/>
        </w:rPr>
      </w:pPr>
      <w:r w:rsidRPr="001562AE">
        <w:rPr>
          <w:b/>
          <w:i/>
        </w:rPr>
        <w:t>Artículo 50.</w:t>
      </w:r>
      <w:r w:rsidRPr="001562AE">
        <w:rPr>
          <w:i/>
        </w:rPr>
        <w:t xml:space="preserve"> Los sujetos obligados contarán con un área responsable para la atención de las solicitudes de información, a la que se le denominará Unidad de Transparencia.</w:t>
      </w:r>
    </w:p>
    <w:p w14:paraId="1A7D976E" w14:textId="77777777" w:rsidR="0054060E" w:rsidRPr="001562AE" w:rsidRDefault="0054060E" w:rsidP="003D4D9E">
      <w:pPr>
        <w:spacing w:line="240" w:lineRule="auto"/>
        <w:ind w:left="850" w:right="899"/>
        <w:rPr>
          <w:b/>
          <w:i/>
        </w:rPr>
      </w:pPr>
    </w:p>
    <w:p w14:paraId="5F27190C" w14:textId="77777777" w:rsidR="0054060E" w:rsidRPr="001562AE" w:rsidRDefault="00AB0736" w:rsidP="003D4D9E">
      <w:pPr>
        <w:spacing w:line="240" w:lineRule="auto"/>
        <w:ind w:left="850" w:right="899"/>
        <w:rPr>
          <w:i/>
        </w:rPr>
      </w:pPr>
      <w:r w:rsidRPr="001562AE">
        <w:rPr>
          <w:b/>
          <w:i/>
        </w:rPr>
        <w:t>Artículo 51</w:t>
      </w:r>
      <w:r w:rsidRPr="001562AE">
        <w:rPr>
          <w:i/>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9F8C323" w14:textId="77777777" w:rsidR="0054060E" w:rsidRPr="001562AE" w:rsidRDefault="0054060E" w:rsidP="003D4D9E">
      <w:pPr>
        <w:spacing w:line="240" w:lineRule="auto"/>
        <w:ind w:left="850" w:right="899"/>
        <w:rPr>
          <w:b/>
          <w:i/>
        </w:rPr>
      </w:pPr>
    </w:p>
    <w:p w14:paraId="5763177D" w14:textId="77777777" w:rsidR="0054060E" w:rsidRPr="001562AE" w:rsidRDefault="00AB0736" w:rsidP="003D4D9E">
      <w:pPr>
        <w:spacing w:line="240" w:lineRule="auto"/>
        <w:ind w:left="850" w:right="899"/>
      </w:pPr>
      <w:r w:rsidRPr="001562AE">
        <w:rPr>
          <w:b/>
          <w:i/>
        </w:rPr>
        <w:t>Artículo 53</w:t>
      </w:r>
      <w:r w:rsidRPr="001562AE">
        <w:rPr>
          <w:i/>
        </w:rPr>
        <w:t>. Las Unidades de Transparencia tendrán las siguientes funciones:</w:t>
      </w:r>
    </w:p>
    <w:p w14:paraId="0F890755" w14:textId="77777777" w:rsidR="0054060E" w:rsidRPr="001562AE" w:rsidRDefault="00AB0736" w:rsidP="003D4D9E">
      <w:pPr>
        <w:spacing w:line="240" w:lineRule="auto"/>
        <w:ind w:left="850" w:right="899"/>
        <w:rPr>
          <w:i/>
        </w:rPr>
      </w:pPr>
      <w:r w:rsidRPr="001562AE">
        <w:rPr>
          <w:i/>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14:paraId="16EAF118" w14:textId="77777777" w:rsidR="0054060E" w:rsidRPr="001562AE" w:rsidRDefault="0054060E" w:rsidP="003D4D9E">
      <w:pPr>
        <w:spacing w:line="240" w:lineRule="auto"/>
        <w:ind w:left="850" w:right="899"/>
        <w:rPr>
          <w:b/>
          <w:i/>
        </w:rPr>
      </w:pPr>
    </w:p>
    <w:p w14:paraId="4E2FD573" w14:textId="77777777" w:rsidR="0054060E" w:rsidRPr="001562AE" w:rsidRDefault="00AB0736" w:rsidP="003D4D9E">
      <w:pPr>
        <w:spacing w:line="240" w:lineRule="auto"/>
        <w:ind w:left="850" w:right="899"/>
        <w:rPr>
          <w:b/>
          <w:i/>
        </w:rPr>
      </w:pPr>
      <w:r w:rsidRPr="001562AE">
        <w:rPr>
          <w:b/>
          <w:i/>
        </w:rPr>
        <w:t xml:space="preserve">II. Recibir, </w:t>
      </w:r>
      <w:r w:rsidRPr="001562AE">
        <w:rPr>
          <w:b/>
          <w:i/>
          <w:u w:val="single"/>
        </w:rPr>
        <w:t>tramitar</w:t>
      </w:r>
      <w:r w:rsidRPr="001562AE">
        <w:rPr>
          <w:b/>
          <w:i/>
        </w:rPr>
        <w:t xml:space="preserve"> y dar respuesta a las solicitudes de acceso a la información;</w:t>
      </w:r>
    </w:p>
    <w:p w14:paraId="1C1C6B4E" w14:textId="77777777" w:rsidR="0054060E" w:rsidRPr="001562AE" w:rsidRDefault="00AB0736" w:rsidP="003D4D9E">
      <w:pPr>
        <w:spacing w:line="240" w:lineRule="auto"/>
        <w:ind w:left="850" w:right="899"/>
        <w:rPr>
          <w:i/>
        </w:rPr>
      </w:pPr>
      <w:r w:rsidRPr="001562AE">
        <w:rPr>
          <w:i/>
        </w:rPr>
        <w:t>III. Auxiliar a los particulares en la elaboración de solicitudes de acceso a la información y, en su caso, orientarlos sobre los sujetos obligados competentes conforme a la normatividad aplicable;</w:t>
      </w:r>
    </w:p>
    <w:p w14:paraId="094D509A" w14:textId="77777777" w:rsidR="0054060E" w:rsidRPr="001562AE" w:rsidRDefault="00AB0736" w:rsidP="003D4D9E">
      <w:pPr>
        <w:spacing w:line="240" w:lineRule="auto"/>
        <w:ind w:left="850" w:right="899"/>
        <w:rPr>
          <w:i/>
        </w:rPr>
      </w:pPr>
      <w:r w:rsidRPr="001562AE">
        <w:rPr>
          <w:i/>
        </w:rPr>
        <w:t>IV. Realizar, con efectividad, los trámites internos necesarios para la atención de las solicitudes de acceso a la información;</w:t>
      </w:r>
    </w:p>
    <w:p w14:paraId="7619DF6F" w14:textId="77777777" w:rsidR="0054060E" w:rsidRPr="001562AE" w:rsidRDefault="00AB0736" w:rsidP="003D4D9E">
      <w:pPr>
        <w:spacing w:line="240" w:lineRule="auto"/>
        <w:ind w:left="850" w:right="899"/>
        <w:rPr>
          <w:i/>
        </w:rPr>
      </w:pPr>
      <w:r w:rsidRPr="001562AE">
        <w:rPr>
          <w:i/>
        </w:rPr>
        <w:t>V. Entregar, en su caso, a los particulares la información solicitada;</w:t>
      </w:r>
    </w:p>
    <w:p w14:paraId="599DAE11" w14:textId="77777777" w:rsidR="0054060E" w:rsidRPr="001562AE" w:rsidRDefault="00AB0736" w:rsidP="003D4D9E">
      <w:pPr>
        <w:spacing w:line="240" w:lineRule="auto"/>
        <w:ind w:left="850" w:right="899"/>
        <w:rPr>
          <w:i/>
        </w:rPr>
      </w:pPr>
      <w:r w:rsidRPr="001562AE">
        <w:rPr>
          <w:i/>
        </w:rPr>
        <w:t>VI. Efectuar las notificaciones a los solicitantes;</w:t>
      </w:r>
    </w:p>
    <w:p w14:paraId="112BAF0D" w14:textId="77777777" w:rsidR="0054060E" w:rsidRPr="001562AE" w:rsidRDefault="00AB0736" w:rsidP="003D4D9E">
      <w:pPr>
        <w:spacing w:line="240" w:lineRule="auto"/>
        <w:ind w:left="850" w:right="899"/>
        <w:rPr>
          <w:i/>
        </w:rPr>
      </w:pPr>
      <w:r w:rsidRPr="001562AE">
        <w:rPr>
          <w:i/>
        </w:rPr>
        <w:t>VII. Proponer al Comité de Transparencia, los procedimientos internos que aseguren la mayor eficiencia en la gestión de las solicitudes de acceso a la información, conforme a la normatividad aplicable;</w:t>
      </w:r>
    </w:p>
    <w:p w14:paraId="53E73646" w14:textId="77777777" w:rsidR="0054060E" w:rsidRPr="001562AE" w:rsidRDefault="00AB0736" w:rsidP="003D4D9E">
      <w:pPr>
        <w:spacing w:line="240" w:lineRule="auto"/>
        <w:ind w:left="850" w:right="899"/>
        <w:rPr>
          <w:i/>
        </w:rPr>
      </w:pPr>
      <w:r w:rsidRPr="001562AE">
        <w:rPr>
          <w:i/>
        </w:rPr>
        <w:t>VIII. Proponer a quien preside el Comité de Transparencia, personal habilitado que sea necesario para recibir y dar trámite a las solicitudes de acceso a la información;</w:t>
      </w:r>
    </w:p>
    <w:p w14:paraId="681A103E" w14:textId="77777777" w:rsidR="0054060E" w:rsidRPr="001562AE" w:rsidRDefault="00AB0736" w:rsidP="003D4D9E">
      <w:pPr>
        <w:spacing w:line="240" w:lineRule="auto"/>
        <w:ind w:left="850" w:right="899"/>
        <w:rPr>
          <w:i/>
        </w:rPr>
      </w:pPr>
      <w:r w:rsidRPr="001562AE">
        <w:rPr>
          <w:i/>
        </w:rPr>
        <w:lastRenderedPageBreak/>
        <w:t>IX. Llevar un registro de las solicitudes de acceso a la información, sus respuestas, resultados, costos de reproducción y envío, resolución a los recursos de revisión que se hayan emitido en contra de sus respuestas y del cumplimiento de las mismas;</w:t>
      </w:r>
    </w:p>
    <w:p w14:paraId="4AEDFB2E" w14:textId="77777777" w:rsidR="0054060E" w:rsidRPr="001562AE" w:rsidRDefault="00AB0736" w:rsidP="003D4D9E">
      <w:pPr>
        <w:spacing w:line="240" w:lineRule="auto"/>
        <w:ind w:left="850" w:right="899"/>
        <w:rPr>
          <w:i/>
        </w:rPr>
      </w:pPr>
      <w:r w:rsidRPr="001562AE">
        <w:rPr>
          <w:i/>
        </w:rPr>
        <w:t>X. Presentar ante el Comité, el proyecto de clasificación de información;</w:t>
      </w:r>
    </w:p>
    <w:p w14:paraId="26C9F9B1" w14:textId="77777777" w:rsidR="0054060E" w:rsidRPr="001562AE" w:rsidRDefault="00AB0736" w:rsidP="003D4D9E">
      <w:pPr>
        <w:spacing w:line="240" w:lineRule="auto"/>
        <w:ind w:left="850" w:right="899"/>
        <w:rPr>
          <w:i/>
        </w:rPr>
      </w:pPr>
      <w:r w:rsidRPr="001562AE">
        <w:rPr>
          <w:i/>
        </w:rPr>
        <w:t>XI. Promover e implementar políticas de transparencia proactiva procurando su accesibilidad;</w:t>
      </w:r>
    </w:p>
    <w:p w14:paraId="2D7CB6F2" w14:textId="77777777" w:rsidR="0054060E" w:rsidRPr="001562AE" w:rsidRDefault="00AB0736" w:rsidP="003D4D9E">
      <w:pPr>
        <w:spacing w:line="240" w:lineRule="auto"/>
        <w:ind w:left="850" w:right="899"/>
        <w:rPr>
          <w:i/>
        </w:rPr>
      </w:pPr>
      <w:r w:rsidRPr="001562AE">
        <w:rPr>
          <w:i/>
        </w:rPr>
        <w:t>XII. Fomentar la transparencia y accesibilidad al interior del sujeto obligado;</w:t>
      </w:r>
    </w:p>
    <w:p w14:paraId="24832BDF" w14:textId="77777777" w:rsidR="0054060E" w:rsidRPr="001562AE" w:rsidRDefault="00AB0736" w:rsidP="003D4D9E">
      <w:pPr>
        <w:spacing w:line="240" w:lineRule="auto"/>
        <w:ind w:left="850" w:right="899"/>
        <w:rPr>
          <w:i/>
        </w:rPr>
      </w:pPr>
      <w:r w:rsidRPr="001562AE">
        <w:rPr>
          <w:i/>
        </w:rPr>
        <w:t>XIII. Hacer del conocimiento de la instancia competente la probable responsabilidad por el incumplimiento de las obligaciones previstas en la presente Ley; y</w:t>
      </w:r>
    </w:p>
    <w:p w14:paraId="5736C833" w14:textId="77777777" w:rsidR="0054060E" w:rsidRPr="001562AE" w:rsidRDefault="00AB0736" w:rsidP="003D4D9E">
      <w:pPr>
        <w:spacing w:line="240" w:lineRule="auto"/>
        <w:ind w:left="850" w:right="899"/>
        <w:rPr>
          <w:i/>
        </w:rPr>
      </w:pPr>
      <w:r w:rsidRPr="001562AE">
        <w:rPr>
          <w:i/>
        </w:rPr>
        <w:t>XIV. Las demás que resulten necesarias para facilitar el acceso a la información y aquellas que se desprenden de la presente Ley y demás disposiciones jurídicas aplicables.</w:t>
      </w:r>
    </w:p>
    <w:p w14:paraId="6BAB4396" w14:textId="77777777" w:rsidR="0054060E" w:rsidRPr="001562AE" w:rsidRDefault="00AB0736" w:rsidP="003D4D9E">
      <w:pPr>
        <w:spacing w:line="240" w:lineRule="auto"/>
        <w:ind w:left="850" w:right="899"/>
        <w:rPr>
          <w:i/>
        </w:rPr>
      </w:pPr>
      <w:r w:rsidRPr="001562AE">
        <w:rPr>
          <w:i/>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14:paraId="244CC363" w14:textId="77777777" w:rsidR="0054060E" w:rsidRPr="001562AE" w:rsidRDefault="00AB0736" w:rsidP="003D4D9E">
      <w:pPr>
        <w:spacing w:line="240" w:lineRule="auto"/>
        <w:ind w:left="850" w:right="899"/>
        <w:rPr>
          <w:i/>
        </w:rPr>
      </w:pPr>
      <w:r w:rsidRPr="001562AE">
        <w:rPr>
          <w:i/>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2FF0640A" w14:textId="77777777" w:rsidR="0054060E" w:rsidRPr="001562AE" w:rsidRDefault="0054060E" w:rsidP="003D4D9E">
      <w:pPr>
        <w:spacing w:line="240" w:lineRule="auto"/>
        <w:ind w:left="850" w:right="899"/>
        <w:rPr>
          <w:b/>
          <w:i/>
        </w:rPr>
      </w:pPr>
    </w:p>
    <w:p w14:paraId="343A9A84" w14:textId="77777777" w:rsidR="0054060E" w:rsidRPr="001562AE" w:rsidRDefault="00AB0736" w:rsidP="003D4D9E">
      <w:pPr>
        <w:spacing w:line="240" w:lineRule="auto"/>
        <w:ind w:left="850" w:right="899"/>
        <w:rPr>
          <w:i/>
        </w:rPr>
      </w:pPr>
      <w:r w:rsidRPr="001562AE">
        <w:rPr>
          <w:b/>
          <w:i/>
        </w:rPr>
        <w:t>Artículo 59</w:t>
      </w:r>
      <w:r w:rsidRPr="001562AE">
        <w:rPr>
          <w:i/>
        </w:rPr>
        <w:t xml:space="preserve">. </w:t>
      </w:r>
      <w:r w:rsidRPr="001562AE">
        <w:rPr>
          <w:b/>
          <w:i/>
          <w:u w:val="single"/>
        </w:rPr>
        <w:t>Los servidores públicos habilitados tendrán las funciones siguientes</w:t>
      </w:r>
      <w:r w:rsidRPr="001562AE">
        <w:rPr>
          <w:i/>
        </w:rPr>
        <w:t xml:space="preserve">: </w:t>
      </w:r>
    </w:p>
    <w:p w14:paraId="47468D59" w14:textId="77777777" w:rsidR="0054060E" w:rsidRPr="001562AE" w:rsidRDefault="00AB0736" w:rsidP="003D4D9E">
      <w:pPr>
        <w:spacing w:line="240" w:lineRule="auto"/>
        <w:ind w:left="850" w:right="899"/>
        <w:rPr>
          <w:i/>
        </w:rPr>
      </w:pPr>
      <w:r w:rsidRPr="001562AE">
        <w:rPr>
          <w:b/>
          <w:i/>
        </w:rPr>
        <w:t xml:space="preserve">I. </w:t>
      </w:r>
      <w:r w:rsidRPr="001562AE">
        <w:rPr>
          <w:b/>
          <w:i/>
          <w:u w:val="single"/>
        </w:rPr>
        <w:t>Localizar la información que le solicite la Unidad de Transparencia</w:t>
      </w:r>
      <w:r w:rsidRPr="001562AE">
        <w:rPr>
          <w:i/>
        </w:rPr>
        <w:t xml:space="preserve">; </w:t>
      </w:r>
    </w:p>
    <w:p w14:paraId="78A96F89" w14:textId="77777777" w:rsidR="0054060E" w:rsidRPr="001562AE" w:rsidRDefault="00AB0736" w:rsidP="003D4D9E">
      <w:pPr>
        <w:spacing w:line="240" w:lineRule="auto"/>
        <w:ind w:left="850" w:right="899"/>
        <w:rPr>
          <w:b/>
          <w:i/>
        </w:rPr>
      </w:pPr>
      <w:r w:rsidRPr="001562AE">
        <w:rPr>
          <w:b/>
          <w:i/>
        </w:rPr>
        <w:t xml:space="preserve">II. </w:t>
      </w:r>
      <w:r w:rsidRPr="001562AE">
        <w:rPr>
          <w:b/>
          <w:i/>
          <w:u w:val="single"/>
        </w:rPr>
        <w:t>Proporcionar la información que obre en los archivos y que le sea solicitada por la Unidad de Transparencia</w:t>
      </w:r>
      <w:r w:rsidRPr="001562AE">
        <w:rPr>
          <w:b/>
          <w:i/>
        </w:rPr>
        <w:t xml:space="preserve">; </w:t>
      </w:r>
    </w:p>
    <w:p w14:paraId="1728E3AB" w14:textId="77777777" w:rsidR="0054060E" w:rsidRPr="001562AE" w:rsidRDefault="00AB0736" w:rsidP="003D4D9E">
      <w:pPr>
        <w:spacing w:line="240" w:lineRule="auto"/>
        <w:ind w:left="850" w:right="899"/>
        <w:rPr>
          <w:b/>
          <w:i/>
        </w:rPr>
      </w:pPr>
      <w:r w:rsidRPr="001562AE">
        <w:rPr>
          <w:b/>
          <w:i/>
        </w:rPr>
        <w:t xml:space="preserve">III. </w:t>
      </w:r>
      <w:r w:rsidRPr="001562AE">
        <w:rPr>
          <w:b/>
          <w:i/>
          <w:u w:val="single"/>
        </w:rPr>
        <w:t>Apoyar a la Unidad de Transparencia en lo que esta le solicite para el cumplimiento de sus funciones</w:t>
      </w:r>
      <w:r w:rsidRPr="001562AE">
        <w:rPr>
          <w:b/>
          <w:i/>
        </w:rPr>
        <w:t xml:space="preserve">; </w:t>
      </w:r>
    </w:p>
    <w:p w14:paraId="16B2C534" w14:textId="77777777" w:rsidR="0054060E" w:rsidRPr="001562AE" w:rsidRDefault="00AB0736" w:rsidP="003D4D9E">
      <w:pPr>
        <w:spacing w:line="240" w:lineRule="auto"/>
        <w:ind w:left="850" w:right="899"/>
        <w:rPr>
          <w:b/>
          <w:i/>
        </w:rPr>
      </w:pPr>
      <w:r w:rsidRPr="001562AE">
        <w:rPr>
          <w:b/>
          <w:i/>
        </w:rPr>
        <w:t>…</w:t>
      </w:r>
      <w:r w:rsidRPr="001562AE">
        <w:rPr>
          <w:i/>
        </w:rPr>
        <w:t>”</w:t>
      </w:r>
    </w:p>
    <w:p w14:paraId="63442A90" w14:textId="77777777" w:rsidR="0054060E" w:rsidRPr="001562AE" w:rsidRDefault="00AB0736" w:rsidP="003D4D9E">
      <w:pPr>
        <w:spacing w:line="240" w:lineRule="auto"/>
        <w:ind w:left="850" w:right="899"/>
      </w:pPr>
      <w:r w:rsidRPr="001562AE">
        <w:t>(Énfasis añadido)</w:t>
      </w:r>
    </w:p>
    <w:p w14:paraId="4921CBE0" w14:textId="77777777" w:rsidR="0054060E" w:rsidRPr="001562AE" w:rsidRDefault="00AB0736" w:rsidP="003D4D9E">
      <w:pPr>
        <w:spacing w:line="240" w:lineRule="auto"/>
        <w:ind w:left="850" w:right="899"/>
      </w:pPr>
      <w:r w:rsidRPr="001562AE">
        <w:rPr>
          <w:i/>
        </w:rPr>
        <w:t xml:space="preserve"> </w:t>
      </w:r>
    </w:p>
    <w:p w14:paraId="309729FE" w14:textId="77777777" w:rsidR="0054060E" w:rsidRPr="001562AE" w:rsidRDefault="00AB0736" w:rsidP="003D4D9E">
      <w:pPr>
        <w:spacing w:before="240" w:after="240"/>
        <w:ind w:right="49"/>
      </w:pPr>
      <w:r w:rsidRPr="001562AE">
        <w:lastRenderedPageBreak/>
        <w:t>De la normatividad en cita, se desprende que las Unidades de Transparencia se erigen como el área responsable en cada Sujeto Obligado que tiene a su cargo la atención de las solicitudes de información que se realicen al amparo de la Ley. El responsable de dicha área funge como enlace entre el Sujeto Obligado y los solicitantes, y tiene bajo su responsabilidad el tramitar internamente la solicitud de información.</w:t>
      </w:r>
    </w:p>
    <w:p w14:paraId="3232B20B" w14:textId="77777777" w:rsidR="0054060E" w:rsidRPr="001562AE" w:rsidRDefault="00AB0736" w:rsidP="003D4D9E">
      <w:pPr>
        <w:spacing w:before="240" w:after="240"/>
        <w:ind w:right="49"/>
      </w:pPr>
      <w:r w:rsidRPr="001562AE">
        <w:t xml:space="preserve">De tal manera que, si bien, el Titular de la Unidad de Transparencia no tiene bajo su resguardo el archivo que pudiese contener la documentación solicitada, sino que puede obrar en las distintas áreas que conforman la estructura del </w:t>
      </w:r>
      <w:r w:rsidRPr="001562AE">
        <w:rPr>
          <w:b/>
        </w:rPr>
        <w:t>SUJETO OBLIGADO</w:t>
      </w:r>
      <w:r w:rsidRPr="001562AE">
        <w:t>, es por ello que debe turnar la solicitud al servidor público habilitado que tiene bajo su resguardo la misma. Los servidores públicos habilitados tienen como función, buscar, localizar y en su caso, entregar la información solicitada</w:t>
      </w:r>
    </w:p>
    <w:p w14:paraId="5DE50F62" w14:textId="77777777" w:rsidR="0054060E" w:rsidRPr="001562AE" w:rsidRDefault="00AB0736" w:rsidP="003D4D9E">
      <w:pPr>
        <w:spacing w:before="240" w:after="240"/>
        <w:ind w:right="49"/>
      </w:pPr>
      <w:r w:rsidRPr="001562AE">
        <w:t xml:space="preserve">Por lo tanto, corresponde al Titular de la Unidad de Transparencia el garantizar que las solicitudes se turnen a todas las áreas competentes que puedan contar con la información, </w:t>
      </w:r>
      <w:r w:rsidRPr="001562AE">
        <w:rPr>
          <w:b/>
        </w:rPr>
        <w:t>con el objeto de que se realice una búsqueda exhaustiva y razonable de la información solicitada</w:t>
      </w:r>
      <w:r w:rsidRPr="001562AE">
        <w:t xml:space="preserve">. </w:t>
      </w:r>
    </w:p>
    <w:p w14:paraId="378C1611" w14:textId="77777777" w:rsidR="0054060E" w:rsidRPr="001562AE" w:rsidRDefault="00AB0736" w:rsidP="003D4D9E">
      <w:pPr>
        <w:ind w:right="-167"/>
      </w:pPr>
      <w:r w:rsidRPr="001562AE">
        <w:t>En consecuencia, al no haber turnado a todas las áreas competentes para poseer, generar o administrar las documentales solicitadas, este Instituto no puede tener por colmado el derecho de acceso a la información pública de la</w:t>
      </w:r>
      <w:r w:rsidRPr="001562AE">
        <w:rPr>
          <w:b/>
        </w:rPr>
        <w:t xml:space="preserve"> PARTE RECURRENTE</w:t>
      </w:r>
      <w:r w:rsidRPr="001562AE">
        <w:t xml:space="preserve"> y por lo tanto considera procedente ordenar la entrega. </w:t>
      </w:r>
    </w:p>
    <w:p w14:paraId="1437607F" w14:textId="77777777" w:rsidR="0054060E" w:rsidRPr="001562AE" w:rsidRDefault="0054060E" w:rsidP="003D4D9E">
      <w:pPr>
        <w:tabs>
          <w:tab w:val="left" w:pos="4962"/>
        </w:tabs>
        <w:rPr>
          <w:i/>
        </w:rPr>
      </w:pPr>
    </w:p>
    <w:p w14:paraId="2B7DA534" w14:textId="77777777" w:rsidR="0054060E" w:rsidRPr="001562AE" w:rsidRDefault="00AB0736" w:rsidP="003D4D9E">
      <w:pPr>
        <w:pStyle w:val="Ttulo3"/>
      </w:pPr>
      <w:bookmarkStart w:id="36" w:name="_Toc212745750"/>
      <w:r w:rsidRPr="001562AE">
        <w:t>d) Versión pública</w:t>
      </w:r>
      <w:bookmarkEnd w:id="36"/>
    </w:p>
    <w:p w14:paraId="0E379728" w14:textId="77777777" w:rsidR="0054060E" w:rsidRPr="001562AE" w:rsidRDefault="00AB0736" w:rsidP="003D4D9E">
      <w:r w:rsidRPr="001562AE">
        <w:t xml:space="preserve">En caso de ser necesaria la </w:t>
      </w:r>
      <w:r w:rsidRPr="001562AE">
        <w:rPr>
          <w:b/>
        </w:rPr>
        <w:t>versión pública</w:t>
      </w:r>
      <w:r w:rsidRPr="001562AE">
        <w:t xml:space="preserve">, el ente recurrido deberá observar, lo dispuesto por las leyes de la materia, por lo que conviene referir que, los artículos 3, fracciones IX, XX, </w:t>
      </w:r>
      <w:r w:rsidRPr="001562AE">
        <w:lastRenderedPageBreak/>
        <w:t>XXI y XLV; 51 y 52 de la Ley de Transparencia y Acceso a la Información Pública del Estado de México y Municipios establecen lo siguiente:</w:t>
      </w:r>
    </w:p>
    <w:p w14:paraId="05AE9627" w14:textId="77777777" w:rsidR="0054060E" w:rsidRPr="001562AE" w:rsidRDefault="0054060E" w:rsidP="003D4D9E"/>
    <w:p w14:paraId="15C307A0"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 xml:space="preserve">“Artículo 3. </w:t>
      </w:r>
      <w:r w:rsidRPr="001562AE">
        <w:rPr>
          <w:i/>
        </w:rPr>
        <w:t xml:space="preserve">Para los efectos de la presente Ley se entenderá por: </w:t>
      </w:r>
    </w:p>
    <w:p w14:paraId="7608341A"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IX.</w:t>
      </w:r>
      <w:r w:rsidRPr="001562AE">
        <w:rPr>
          <w:i/>
        </w:rPr>
        <w:t xml:space="preserve"> </w:t>
      </w:r>
      <w:r w:rsidRPr="001562AE">
        <w:rPr>
          <w:b/>
          <w:i/>
        </w:rPr>
        <w:t xml:space="preserve">Datos personales: </w:t>
      </w:r>
      <w:r w:rsidRPr="001562AE">
        <w:rPr>
          <w:i/>
        </w:rPr>
        <w:t xml:space="preserve">La información concerniente a una persona, identificada o identificable según lo dispuesto por la Ley de Protección de Datos Personales del Estado de México; </w:t>
      </w:r>
    </w:p>
    <w:p w14:paraId="33C3C561" w14:textId="77777777" w:rsidR="0054060E" w:rsidRPr="001562AE" w:rsidRDefault="0054060E" w:rsidP="003D4D9E"/>
    <w:p w14:paraId="7877DE7F"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XX.</w:t>
      </w:r>
      <w:r w:rsidRPr="001562AE">
        <w:rPr>
          <w:i/>
        </w:rPr>
        <w:t xml:space="preserve"> </w:t>
      </w:r>
      <w:r w:rsidRPr="001562AE">
        <w:rPr>
          <w:b/>
          <w:i/>
        </w:rPr>
        <w:t>Información clasificada:</w:t>
      </w:r>
      <w:r w:rsidRPr="001562AE">
        <w:rPr>
          <w:i/>
        </w:rPr>
        <w:t xml:space="preserve"> Aquella considerada por la presente Ley como reservada o confidencial; </w:t>
      </w:r>
    </w:p>
    <w:p w14:paraId="299F9A2F" w14:textId="77777777" w:rsidR="0054060E" w:rsidRPr="001562AE" w:rsidRDefault="0054060E" w:rsidP="003D4D9E"/>
    <w:p w14:paraId="6AEAD437"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XXI.</w:t>
      </w:r>
      <w:r w:rsidRPr="001562AE">
        <w:rPr>
          <w:i/>
        </w:rPr>
        <w:t xml:space="preserve"> </w:t>
      </w:r>
      <w:r w:rsidRPr="001562AE">
        <w:rPr>
          <w:b/>
          <w:i/>
        </w:rPr>
        <w:t>Información confidencial</w:t>
      </w:r>
      <w:r w:rsidRPr="001562AE">
        <w:rPr>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DDC2556" w14:textId="77777777" w:rsidR="0054060E" w:rsidRPr="001562AE" w:rsidRDefault="0054060E" w:rsidP="003D4D9E"/>
    <w:p w14:paraId="119128B1"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XLV. Versión pública:</w:t>
      </w:r>
      <w:r w:rsidRPr="001562AE">
        <w:rPr>
          <w:i/>
        </w:rPr>
        <w:t xml:space="preserve"> Documento en el que se elimine, suprime o borra la información clasificada como reservada o confidencial para permitir su acceso. </w:t>
      </w:r>
    </w:p>
    <w:p w14:paraId="08D2B69E" w14:textId="77777777" w:rsidR="0054060E" w:rsidRPr="001562AE" w:rsidRDefault="0054060E" w:rsidP="003D4D9E"/>
    <w:p w14:paraId="16B4743D"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Artículo 51.</w:t>
      </w:r>
      <w:r w:rsidRPr="001562AE">
        <w:rPr>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1562AE">
        <w:rPr>
          <w:b/>
          <w:i/>
        </w:rPr>
        <w:t xml:space="preserve">y tendrá la responsabilidad de verificar en cada caso que la misma no sea confidencial o reservada. </w:t>
      </w:r>
      <w:r w:rsidRPr="001562AE">
        <w:rPr>
          <w:i/>
        </w:rPr>
        <w:t>Dicha Unidad contará con las facultades internas necesarias para gestionar la atención a las solicitudes de información en los términos de la Ley General y la presente Ley.</w:t>
      </w:r>
    </w:p>
    <w:p w14:paraId="23DBFB6A" w14:textId="77777777" w:rsidR="0054060E" w:rsidRPr="001562AE" w:rsidRDefault="0054060E" w:rsidP="003D4D9E"/>
    <w:p w14:paraId="4948CE46"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Artículo 52.</w:t>
      </w:r>
      <w:r w:rsidRPr="001562AE">
        <w:rPr>
          <w:i/>
        </w:rPr>
        <w:t xml:space="preserve"> Las solicitudes de acceso a la información y las respuestas que se les dé, incluyendo, en su caso, </w:t>
      </w:r>
      <w:r w:rsidRPr="001562AE">
        <w:rPr>
          <w:i/>
          <w:u w:val="single"/>
        </w:rPr>
        <w:t>la información entregada, así como las resoluciones a los recursos que en su caso se promuevan serán públicas, y de ser el caso que contenga datos personales que deban ser protegidos se podrá dar su acceso en su versión pública</w:t>
      </w:r>
      <w:r w:rsidRPr="001562AE">
        <w:rPr>
          <w:i/>
        </w:rPr>
        <w:t xml:space="preserve">, siempre y cuando la resolución de referencia se someta a un proceso de disociación, es decir, no haga identificable al titular de tales datos personales.” </w:t>
      </w:r>
      <w:r w:rsidRPr="001562AE">
        <w:t>(Énfasis añadido)</w:t>
      </w:r>
    </w:p>
    <w:p w14:paraId="091E3930" w14:textId="77777777" w:rsidR="0054060E" w:rsidRPr="001562AE" w:rsidRDefault="0054060E" w:rsidP="003D4D9E"/>
    <w:p w14:paraId="67848D2C" w14:textId="77777777" w:rsidR="0054060E" w:rsidRPr="001562AE" w:rsidRDefault="00AB0736" w:rsidP="003D4D9E">
      <w:r w:rsidRPr="001562AE">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6328CDAA" w14:textId="77777777" w:rsidR="0054060E" w:rsidRPr="001562AE" w:rsidRDefault="0054060E" w:rsidP="003D4D9E"/>
    <w:p w14:paraId="2F66D630"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“Artículo 22.</w:t>
      </w:r>
      <w:r w:rsidRPr="001562AE">
        <w:rPr>
          <w:i/>
        </w:rPr>
        <w:t xml:space="preserve"> Todo tratamiento de datos personales que efectúe el responsable deberá estar justificado por finalidades concretas, lícitas, explícitas y legítimas, relacionadas con las atribuciones que la normatividad aplicable les confiera. </w:t>
      </w:r>
    </w:p>
    <w:p w14:paraId="1733CAB4" w14:textId="77777777" w:rsidR="0054060E" w:rsidRPr="001562AE" w:rsidRDefault="0054060E" w:rsidP="003D4D9E"/>
    <w:p w14:paraId="38F41802"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Artículo 38.</w:t>
      </w:r>
      <w:r w:rsidRPr="001562AE">
        <w:rPr>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1562AE">
        <w:rPr>
          <w:b/>
          <w:i/>
        </w:rPr>
        <w:t>”</w:t>
      </w:r>
      <w:r w:rsidRPr="001562AE">
        <w:rPr>
          <w:i/>
        </w:rPr>
        <w:t xml:space="preserve"> </w:t>
      </w:r>
    </w:p>
    <w:p w14:paraId="0749DC8C" w14:textId="77777777" w:rsidR="0054060E" w:rsidRPr="001562AE" w:rsidRDefault="0054060E" w:rsidP="003D4D9E">
      <w:pPr>
        <w:rPr>
          <w:i/>
        </w:rPr>
      </w:pPr>
    </w:p>
    <w:p w14:paraId="379E95D7" w14:textId="77777777" w:rsidR="0054060E" w:rsidRPr="001562AE" w:rsidRDefault="00AB0736" w:rsidP="003D4D9E">
      <w:r w:rsidRPr="001562AE">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59E72EAC" w14:textId="77777777" w:rsidR="0054060E" w:rsidRPr="001562AE" w:rsidRDefault="0054060E" w:rsidP="003D4D9E"/>
    <w:p w14:paraId="14F666F6" w14:textId="77777777" w:rsidR="0054060E" w:rsidRPr="001562AE" w:rsidRDefault="00AB0736" w:rsidP="003D4D9E">
      <w:r w:rsidRPr="001562AE">
        <w:t xml:space="preserve">Lo anterior es así, en virtud de que toda la información relativa a una persona física o jurídico colectiva que le pueda hacer identificada o identificable constituye un dato personal en </w:t>
      </w:r>
      <w:r w:rsidRPr="001562AE">
        <w:lastRenderedPageBreak/>
        <w:t xml:space="preserve">términos del artículo 4, fracción XI de la Ley de Protección de Datos Personales en Posesión de Sujetos Obligados del Estado de México y Municipios; por consiguiente, se trata de información confidencial que debe ser protegida por </w:t>
      </w:r>
      <w:r w:rsidRPr="001562AE">
        <w:rPr>
          <w:b/>
        </w:rPr>
        <w:t>EL SUJETO OBLIGADO,</w:t>
      </w:r>
      <w:r w:rsidRPr="001562AE">
        <w:t xml:space="preserve"> por lo que, todo dato personal susceptible de clasificación debe ser protegido.</w:t>
      </w:r>
    </w:p>
    <w:p w14:paraId="4BD8A31D" w14:textId="77777777" w:rsidR="0054060E" w:rsidRPr="001562AE" w:rsidRDefault="0054060E" w:rsidP="003D4D9E"/>
    <w:p w14:paraId="50F66EC5" w14:textId="77777777" w:rsidR="0054060E" w:rsidRPr="001562AE" w:rsidRDefault="00AB0736" w:rsidP="003D4D9E">
      <w:r w:rsidRPr="001562AE">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1904503D" w14:textId="77777777" w:rsidR="0054060E" w:rsidRPr="001562AE" w:rsidRDefault="0054060E" w:rsidP="003D4D9E"/>
    <w:p w14:paraId="5586F160" w14:textId="77777777" w:rsidR="0054060E" w:rsidRPr="001562AE" w:rsidRDefault="00AB0736" w:rsidP="003D4D9E">
      <w:r w:rsidRPr="001562AE">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4E6D913" w14:textId="77777777" w:rsidR="0054060E" w:rsidRPr="001562AE" w:rsidRDefault="0054060E" w:rsidP="003D4D9E"/>
    <w:p w14:paraId="172288A5" w14:textId="77777777" w:rsidR="0054060E" w:rsidRPr="001562AE" w:rsidRDefault="00AB0736" w:rsidP="003D4D9E">
      <w:pPr>
        <w:pBdr>
          <w:top w:val="nil"/>
          <w:left w:val="nil"/>
          <w:bottom w:val="nil"/>
          <w:right w:val="nil"/>
          <w:between w:val="nil"/>
        </w:pBdr>
        <w:spacing w:line="240" w:lineRule="auto"/>
        <w:ind w:left="567" w:right="567"/>
        <w:jc w:val="center"/>
        <w:rPr>
          <w:b/>
          <w:i/>
        </w:rPr>
      </w:pPr>
      <w:r w:rsidRPr="001562AE">
        <w:rPr>
          <w:b/>
          <w:i/>
        </w:rPr>
        <w:t>Ley de Transparencia y Acceso a la Información Pública del Estado de México y Municipios</w:t>
      </w:r>
    </w:p>
    <w:p w14:paraId="22E0D425" w14:textId="77777777" w:rsidR="0054060E" w:rsidRPr="001562AE" w:rsidRDefault="0054060E" w:rsidP="003D4D9E"/>
    <w:p w14:paraId="26375DBE"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 xml:space="preserve">“Artículo 49. </w:t>
      </w:r>
      <w:r w:rsidRPr="001562AE">
        <w:rPr>
          <w:i/>
        </w:rPr>
        <w:t>Los Comités de Transparencia tendrán las siguientes atribuciones:</w:t>
      </w:r>
    </w:p>
    <w:p w14:paraId="351414BF"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VIII.</w:t>
      </w:r>
      <w:r w:rsidRPr="001562AE">
        <w:rPr>
          <w:i/>
        </w:rPr>
        <w:t xml:space="preserve"> Aprobar, modificar o revocar la clasificación de la información;</w:t>
      </w:r>
    </w:p>
    <w:p w14:paraId="5E6CAB3E" w14:textId="77777777" w:rsidR="0054060E" w:rsidRPr="001562AE" w:rsidRDefault="0054060E" w:rsidP="003D4D9E"/>
    <w:p w14:paraId="09F24AC9"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Artículo 132.</w:t>
      </w:r>
      <w:r w:rsidRPr="001562AE">
        <w:rPr>
          <w:i/>
        </w:rPr>
        <w:t xml:space="preserve"> La clasificación de la información se llevará a cabo en el momento en que:</w:t>
      </w:r>
    </w:p>
    <w:p w14:paraId="2F2BABA8"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I.</w:t>
      </w:r>
      <w:r w:rsidRPr="001562AE">
        <w:rPr>
          <w:i/>
        </w:rPr>
        <w:t xml:space="preserve"> Se reciba una solicitud de acceso a la información;</w:t>
      </w:r>
    </w:p>
    <w:p w14:paraId="39650D12"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II.</w:t>
      </w:r>
      <w:r w:rsidRPr="001562AE">
        <w:rPr>
          <w:i/>
        </w:rPr>
        <w:t xml:space="preserve"> Se determine mediante resolución de autoridad competente; o</w:t>
      </w:r>
    </w:p>
    <w:p w14:paraId="74B3387D" w14:textId="77777777" w:rsidR="0054060E" w:rsidRPr="001562AE" w:rsidRDefault="00AB0736" w:rsidP="003D4D9E">
      <w:pPr>
        <w:pBdr>
          <w:top w:val="nil"/>
          <w:left w:val="nil"/>
          <w:bottom w:val="nil"/>
          <w:right w:val="nil"/>
          <w:between w:val="nil"/>
        </w:pBdr>
        <w:spacing w:line="240" w:lineRule="auto"/>
        <w:ind w:left="567" w:right="567"/>
        <w:rPr>
          <w:b/>
          <w:i/>
        </w:rPr>
      </w:pPr>
      <w:r w:rsidRPr="001562AE">
        <w:rPr>
          <w:b/>
          <w:i/>
        </w:rPr>
        <w:lastRenderedPageBreak/>
        <w:t>III.</w:t>
      </w:r>
      <w:r w:rsidRPr="001562AE">
        <w:rPr>
          <w:i/>
        </w:rPr>
        <w:t xml:space="preserve"> Se generen versiones públicas para dar cumplimiento a las obligaciones de transparencia previstas en esta Ley.</w:t>
      </w:r>
      <w:r w:rsidRPr="001562AE">
        <w:rPr>
          <w:b/>
          <w:i/>
        </w:rPr>
        <w:t>”</w:t>
      </w:r>
    </w:p>
    <w:p w14:paraId="1A8B0228" w14:textId="77777777" w:rsidR="0054060E" w:rsidRPr="001562AE" w:rsidRDefault="0054060E" w:rsidP="003D4D9E"/>
    <w:p w14:paraId="61DE7DFD"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“Segundo. -</w:t>
      </w:r>
      <w:r w:rsidRPr="001562AE">
        <w:rPr>
          <w:i/>
        </w:rPr>
        <w:t xml:space="preserve"> Para efectos de los presentes Lineamientos Generales, se entenderá por:</w:t>
      </w:r>
    </w:p>
    <w:p w14:paraId="2F943B5D"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XVIII.</w:t>
      </w:r>
      <w:r w:rsidRPr="001562AE">
        <w:rPr>
          <w:i/>
        </w:rPr>
        <w:t xml:space="preserve">  </w:t>
      </w:r>
      <w:r w:rsidRPr="001562AE">
        <w:rPr>
          <w:b/>
          <w:i/>
        </w:rPr>
        <w:t>Versión pública:</w:t>
      </w:r>
      <w:r w:rsidRPr="001562AE">
        <w:rPr>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4B61A34" w14:textId="77777777" w:rsidR="0054060E" w:rsidRPr="001562AE" w:rsidRDefault="0054060E" w:rsidP="003D4D9E">
      <w:pPr>
        <w:pBdr>
          <w:top w:val="nil"/>
          <w:left w:val="nil"/>
          <w:bottom w:val="nil"/>
          <w:right w:val="nil"/>
          <w:between w:val="nil"/>
        </w:pBdr>
        <w:spacing w:line="240" w:lineRule="auto"/>
        <w:ind w:left="567" w:right="567"/>
        <w:rPr>
          <w:i/>
        </w:rPr>
      </w:pPr>
    </w:p>
    <w:p w14:paraId="3918184E" w14:textId="77777777" w:rsidR="0054060E" w:rsidRPr="001562AE" w:rsidRDefault="00AB0736" w:rsidP="003D4D9E">
      <w:pPr>
        <w:pBdr>
          <w:top w:val="nil"/>
          <w:left w:val="nil"/>
          <w:bottom w:val="nil"/>
          <w:right w:val="nil"/>
          <w:between w:val="nil"/>
        </w:pBdr>
        <w:spacing w:line="240" w:lineRule="auto"/>
        <w:ind w:left="567" w:right="567"/>
        <w:rPr>
          <w:b/>
          <w:i/>
        </w:rPr>
      </w:pPr>
      <w:r w:rsidRPr="001562AE">
        <w:rPr>
          <w:b/>
          <w:i/>
        </w:rPr>
        <w:t>Lineamientos Generales en materia de Clasificación y Desclasificación de la Información</w:t>
      </w:r>
    </w:p>
    <w:p w14:paraId="6C6932E3" w14:textId="77777777" w:rsidR="0054060E" w:rsidRPr="001562AE" w:rsidRDefault="0054060E" w:rsidP="003D4D9E">
      <w:pPr>
        <w:pBdr>
          <w:top w:val="nil"/>
          <w:left w:val="nil"/>
          <w:bottom w:val="nil"/>
          <w:right w:val="nil"/>
          <w:between w:val="nil"/>
        </w:pBdr>
        <w:spacing w:line="240" w:lineRule="auto"/>
        <w:ind w:left="567" w:right="567"/>
        <w:rPr>
          <w:i/>
        </w:rPr>
      </w:pPr>
    </w:p>
    <w:p w14:paraId="1AD22468"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Cuarto.</w:t>
      </w:r>
      <w:r w:rsidRPr="001562AE">
        <w:rPr>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ACB59AA"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Los sujetos obligados deberán aplicar, de manera estricta, las excepciones al derecho de acceso a la información y sólo podrán invocarlas cuando acrediten su procedencia.</w:t>
      </w:r>
    </w:p>
    <w:p w14:paraId="363B84DB" w14:textId="77777777" w:rsidR="0054060E" w:rsidRPr="001562AE" w:rsidRDefault="0054060E" w:rsidP="003D4D9E"/>
    <w:p w14:paraId="2464A4F2"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Quinto.</w:t>
      </w:r>
      <w:r w:rsidRPr="001562AE">
        <w:rPr>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4189428" w14:textId="77777777" w:rsidR="0054060E" w:rsidRPr="001562AE" w:rsidRDefault="0054060E" w:rsidP="003D4D9E"/>
    <w:p w14:paraId="7DF89DDE"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Sexto.</w:t>
      </w:r>
      <w:r w:rsidRPr="001562AE">
        <w:rPr>
          <w:i/>
        </w:rPr>
        <w:t xml:space="preserve"> Se deroga.</w:t>
      </w:r>
    </w:p>
    <w:p w14:paraId="45CD3799" w14:textId="77777777" w:rsidR="0054060E" w:rsidRPr="001562AE" w:rsidRDefault="0054060E" w:rsidP="003D4D9E"/>
    <w:p w14:paraId="6CDABC6D"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Séptimo.</w:t>
      </w:r>
      <w:r w:rsidRPr="001562AE">
        <w:rPr>
          <w:i/>
        </w:rPr>
        <w:t xml:space="preserve"> La clasificación de la información se llevará a cabo en el momento en que:</w:t>
      </w:r>
    </w:p>
    <w:p w14:paraId="1E7B8541"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I.</w:t>
      </w:r>
      <w:r w:rsidRPr="001562AE">
        <w:rPr>
          <w:i/>
        </w:rPr>
        <w:t xml:space="preserve">        Se reciba una solicitud de acceso a la información;</w:t>
      </w:r>
    </w:p>
    <w:p w14:paraId="03B3D892"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II.</w:t>
      </w:r>
      <w:r w:rsidRPr="001562AE">
        <w:rPr>
          <w:i/>
        </w:rPr>
        <w:t xml:space="preserve">       Se determine mediante resolución del Comité de Transparencia, el órgano garante competente, o en cumplimiento a una sentencia del Poder Judicial; o</w:t>
      </w:r>
    </w:p>
    <w:p w14:paraId="2588173B"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lastRenderedPageBreak/>
        <w:t>III.</w:t>
      </w:r>
      <w:r w:rsidRPr="001562AE">
        <w:rPr>
          <w:i/>
        </w:rPr>
        <w:t xml:space="preserve">      Se generen versiones públicas para dar cumplimiento a las obligaciones de transparencia previstas en la Ley General, la Ley Federal y las correspondientes de las entidades federativas.</w:t>
      </w:r>
    </w:p>
    <w:p w14:paraId="70F00321"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 xml:space="preserve">Los titulares de las áreas deberán revisar la información requerida al momento de la recepción de una solicitud de acceso, para verificar, conforme a su naturaleza, si encuadra en una causal de reserva o de confidencialidad. </w:t>
      </w:r>
    </w:p>
    <w:p w14:paraId="42B4FAE1" w14:textId="77777777" w:rsidR="0054060E" w:rsidRPr="001562AE" w:rsidRDefault="0054060E" w:rsidP="003D4D9E"/>
    <w:p w14:paraId="3409672D"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Octavo.</w:t>
      </w:r>
      <w:r w:rsidRPr="001562AE">
        <w:rPr>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7C7F03A"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Para motivar la clasificación se deberán señalar las razones o circunstancias especiales que lo llevaron a concluir que el caso particular se ajusta al supuesto previsto por la norma legal invocada como fundamento.</w:t>
      </w:r>
    </w:p>
    <w:p w14:paraId="7C57DAD3"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172D739" w14:textId="77777777" w:rsidR="0054060E" w:rsidRPr="001562AE" w:rsidRDefault="0054060E" w:rsidP="003D4D9E"/>
    <w:p w14:paraId="3DB7883D"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Noveno.</w:t>
      </w:r>
      <w:r w:rsidRPr="001562AE">
        <w:rPr>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4F26088" w14:textId="77777777" w:rsidR="0054060E" w:rsidRPr="001562AE" w:rsidRDefault="0054060E" w:rsidP="003D4D9E"/>
    <w:p w14:paraId="216E091D"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b/>
          <w:i/>
        </w:rPr>
        <w:t>Décimo.</w:t>
      </w:r>
      <w:r w:rsidRPr="001562AE">
        <w:rPr>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156070DC" w14:textId="77777777" w:rsidR="0054060E" w:rsidRPr="001562AE" w:rsidRDefault="00AB0736" w:rsidP="003D4D9E">
      <w:pPr>
        <w:pBdr>
          <w:top w:val="nil"/>
          <w:left w:val="nil"/>
          <w:bottom w:val="nil"/>
          <w:right w:val="nil"/>
          <w:between w:val="nil"/>
        </w:pBdr>
        <w:spacing w:line="240" w:lineRule="auto"/>
        <w:ind w:left="567" w:right="567"/>
        <w:rPr>
          <w:i/>
        </w:rPr>
      </w:pPr>
      <w:r w:rsidRPr="001562AE">
        <w:rPr>
          <w:i/>
        </w:rPr>
        <w:t>En ausencia de los titulares de las áreas, la información será clasificada o desclasificada por la persona que lo supla, en términos de la normativa que rija la actuación del sujeto obligado.</w:t>
      </w:r>
    </w:p>
    <w:p w14:paraId="2FD65ACD" w14:textId="77777777" w:rsidR="0054060E" w:rsidRPr="001562AE" w:rsidRDefault="00AB0736" w:rsidP="003D4D9E">
      <w:pPr>
        <w:pBdr>
          <w:top w:val="nil"/>
          <w:left w:val="nil"/>
          <w:bottom w:val="nil"/>
          <w:right w:val="nil"/>
          <w:between w:val="nil"/>
        </w:pBdr>
        <w:spacing w:line="240" w:lineRule="auto"/>
        <w:ind w:left="567" w:right="567"/>
        <w:rPr>
          <w:b/>
          <w:i/>
        </w:rPr>
      </w:pPr>
      <w:r w:rsidRPr="001562AE">
        <w:rPr>
          <w:b/>
          <w:i/>
        </w:rPr>
        <w:t>Décimo primero.</w:t>
      </w:r>
      <w:r w:rsidRPr="001562AE">
        <w:rPr>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1562AE">
        <w:rPr>
          <w:b/>
          <w:i/>
        </w:rPr>
        <w:t>”</w:t>
      </w:r>
    </w:p>
    <w:p w14:paraId="4D662AC3" w14:textId="77777777" w:rsidR="0054060E" w:rsidRPr="001562AE" w:rsidRDefault="0054060E" w:rsidP="003D4D9E"/>
    <w:p w14:paraId="63834ED5" w14:textId="77777777" w:rsidR="0054060E" w:rsidRPr="001562AE" w:rsidRDefault="00AB0736" w:rsidP="003D4D9E">
      <w:r w:rsidRPr="001562AE">
        <w:lastRenderedPageBreak/>
        <w:t xml:space="preserve">Consecuentemente, se destaca que la versión pública que elabore </w:t>
      </w:r>
      <w:r w:rsidRPr="001562AE">
        <w:rPr>
          <w:b/>
        </w:rPr>
        <w:t>EL SUJETO OBLIGADO</w:t>
      </w:r>
      <w:r w:rsidRPr="001562AE">
        <w:t xml:space="preserve"> debe cumplir con las formalidades exigidas en la Ley, por lo que para tal efecto emitirá el </w:t>
      </w:r>
      <w:r w:rsidRPr="001562AE">
        <w:rPr>
          <w:b/>
        </w:rPr>
        <w:t>Acuerdo del Comité de Transparencia</w:t>
      </w:r>
      <w:r w:rsidRPr="001562AE">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 qué no aparecen en la documentación respectiva, es decir, si no se exponen de manera puntual las razones, se estaría violentando desde un inicio el derecho de acceso a la información del solicitante.</w:t>
      </w:r>
    </w:p>
    <w:p w14:paraId="3F7432F8" w14:textId="77777777" w:rsidR="0054060E" w:rsidRPr="001562AE" w:rsidRDefault="0054060E" w:rsidP="003D4D9E"/>
    <w:p w14:paraId="67D43C04" w14:textId="77777777" w:rsidR="0054060E" w:rsidRPr="001562AE" w:rsidRDefault="00AB0736" w:rsidP="003D4D9E">
      <w:pPr>
        <w:ind w:right="-734"/>
      </w:pPr>
      <w:r w:rsidRPr="001562AE">
        <w:t>No escapa de la óptica de este Instituto que dentro de la información que se ordena hay información que por su naturaleza pudiera ser considerada como confidencial, pero que en ciertas circunstancias se convierte en público como lo son las fotografías, ya que si bien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540F632F" w14:textId="77777777" w:rsidR="0054060E" w:rsidRPr="001562AE" w:rsidRDefault="0054060E" w:rsidP="003D4D9E">
      <w:pPr>
        <w:tabs>
          <w:tab w:val="left" w:pos="4962"/>
        </w:tabs>
        <w:ind w:right="-734"/>
      </w:pPr>
    </w:p>
    <w:p w14:paraId="6D5CD3F8" w14:textId="77777777" w:rsidR="0054060E" w:rsidRPr="001562AE" w:rsidRDefault="00AB0736" w:rsidP="003D4D9E">
      <w:pPr>
        <w:ind w:right="-734"/>
      </w:pPr>
      <w:r w:rsidRPr="001562AE">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acreditará e identificaría a una persona como servidor público, por lo que es posible advertir </w:t>
      </w:r>
      <w:r w:rsidRPr="001562AE">
        <w:lastRenderedPageBreak/>
        <w:t>que existe cierto interés público, cuando la fotografía obra en documentos de servidores públicos vinculados con el cumplimiento de disposiciones legales.</w:t>
      </w:r>
    </w:p>
    <w:p w14:paraId="1D3CBF64" w14:textId="77777777" w:rsidR="0054060E" w:rsidRPr="001562AE" w:rsidRDefault="0054060E" w:rsidP="003D4D9E">
      <w:pPr>
        <w:ind w:right="-734"/>
      </w:pPr>
    </w:p>
    <w:p w14:paraId="3E872131" w14:textId="77777777" w:rsidR="0054060E" w:rsidRPr="001562AE" w:rsidRDefault="00AB0736" w:rsidP="003D4D9E">
      <w:pPr>
        <w:ind w:right="-734"/>
      </w:pPr>
      <w:r w:rsidRPr="001562AE">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611121AD" w14:textId="77777777" w:rsidR="0054060E" w:rsidRPr="001562AE" w:rsidRDefault="0054060E" w:rsidP="003D4D9E">
      <w:pPr>
        <w:ind w:right="-734"/>
      </w:pPr>
    </w:p>
    <w:p w14:paraId="6945D19F" w14:textId="77777777" w:rsidR="0054060E" w:rsidRPr="001562AE" w:rsidRDefault="00AB0736" w:rsidP="003D4D9E">
      <w:pPr>
        <w:ind w:right="-734"/>
      </w:pPr>
      <w:r w:rsidRPr="001562AE">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3687B08E" w14:textId="77777777" w:rsidR="0054060E" w:rsidRPr="001562AE" w:rsidRDefault="0054060E" w:rsidP="003D4D9E">
      <w:pPr>
        <w:tabs>
          <w:tab w:val="left" w:pos="4962"/>
        </w:tabs>
        <w:ind w:right="-734"/>
      </w:pPr>
    </w:p>
    <w:p w14:paraId="0E8D11BA" w14:textId="77777777" w:rsidR="0054060E" w:rsidRPr="001562AE" w:rsidRDefault="00AB0736" w:rsidP="003D4D9E">
      <w:pPr>
        <w:ind w:right="-734"/>
      </w:pPr>
      <w:r w:rsidRPr="001562AE">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w:t>
      </w:r>
      <w:r w:rsidRPr="001562AE">
        <w:lastRenderedPageBreak/>
        <w:t>legales; sin que se considere como factor diferenciador para determinar la publicidad o clasificación el cargo o nivel jerárquico en el que se desempeñe el servidor público.</w:t>
      </w:r>
    </w:p>
    <w:p w14:paraId="54EDD3C0" w14:textId="77777777" w:rsidR="0054060E" w:rsidRPr="001562AE" w:rsidRDefault="0054060E" w:rsidP="003D4D9E">
      <w:pPr>
        <w:ind w:right="-734"/>
        <w:rPr>
          <w:sz w:val="24"/>
          <w:szCs w:val="24"/>
        </w:rPr>
      </w:pPr>
    </w:p>
    <w:p w14:paraId="42E15C05" w14:textId="77777777" w:rsidR="0054060E" w:rsidRPr="001562AE" w:rsidRDefault="00AB0736" w:rsidP="003D4D9E">
      <w:pPr>
        <w:ind w:right="-734"/>
      </w:pPr>
      <w:r w:rsidRPr="001562AE">
        <w:t>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5A93FB8A" w14:textId="77777777" w:rsidR="004358A4" w:rsidRPr="001562AE" w:rsidRDefault="004358A4" w:rsidP="003D4D9E">
      <w:pPr>
        <w:ind w:right="-734"/>
      </w:pPr>
    </w:p>
    <w:p w14:paraId="7A25C129" w14:textId="77777777" w:rsidR="0054060E" w:rsidRPr="001562AE" w:rsidRDefault="00AB0736" w:rsidP="003D4D9E">
      <w:pPr>
        <w:pStyle w:val="Ttulo3"/>
      </w:pPr>
      <w:bookmarkStart w:id="37" w:name="_Toc212745751"/>
      <w:r w:rsidRPr="001562AE">
        <w:t>e) Conclusión</w:t>
      </w:r>
      <w:bookmarkEnd w:id="37"/>
    </w:p>
    <w:p w14:paraId="15702E8B" w14:textId="77777777" w:rsidR="0054060E" w:rsidRPr="001562AE" w:rsidRDefault="00AB0736" w:rsidP="003D4D9E">
      <w:r w:rsidRPr="001562AE">
        <w:t>Este Instituto considera que no se puede tener por colmado el derecho de acceso a la información pública del particular con la respuesta entregada y, por tanto, determina</w:t>
      </w:r>
      <w:r w:rsidRPr="001562AE">
        <w:rPr>
          <w:b/>
        </w:rPr>
        <w:t xml:space="preserve"> MODIFICAR  </w:t>
      </w:r>
      <w:r w:rsidRPr="001562AE">
        <w:t xml:space="preserve">la respuesta del </w:t>
      </w:r>
      <w:r w:rsidRPr="001562AE">
        <w:rPr>
          <w:b/>
        </w:rPr>
        <w:t xml:space="preserve">SUJETO OBLIGADO </w:t>
      </w:r>
      <w:r w:rsidRPr="001562AE">
        <w:t xml:space="preserve">a la solicitud </w:t>
      </w:r>
      <w:r w:rsidRPr="001562AE">
        <w:rPr>
          <w:b/>
        </w:rPr>
        <w:t xml:space="preserve">00204/TEOLOYU/IP/2025 </w:t>
      </w:r>
      <w:r w:rsidRPr="001562AE">
        <w:t xml:space="preserve">por resultar </w:t>
      </w:r>
      <w:r w:rsidRPr="001562AE">
        <w:rPr>
          <w:b/>
        </w:rPr>
        <w:t xml:space="preserve">FUNDADAS </w:t>
      </w:r>
      <w:r w:rsidRPr="001562AE">
        <w:t xml:space="preserve">las razones o motivos de la </w:t>
      </w:r>
      <w:r w:rsidRPr="001562AE">
        <w:rPr>
          <w:b/>
        </w:rPr>
        <w:t>PARTE RECURRENTE</w:t>
      </w:r>
      <w:r w:rsidRPr="001562AE">
        <w:t xml:space="preserve"> en el recurso de revisión </w:t>
      </w:r>
      <w:r w:rsidRPr="001562AE">
        <w:rPr>
          <w:b/>
        </w:rPr>
        <w:t xml:space="preserve">04617/INFOEM/IP/RR/2025 </w:t>
      </w:r>
      <w:r w:rsidRPr="001562AE">
        <w:t xml:space="preserve">y ordenarle haga entrega, de la información precisada en este estudio </w:t>
      </w:r>
    </w:p>
    <w:p w14:paraId="0BB64CA9" w14:textId="77777777" w:rsidR="0054060E" w:rsidRPr="001562AE" w:rsidRDefault="0054060E" w:rsidP="003D4D9E"/>
    <w:p w14:paraId="6BA7B1C7" w14:textId="03C9FFF3" w:rsidR="0054060E" w:rsidRPr="001562AE" w:rsidRDefault="00AB0736" w:rsidP="003D4D9E">
      <w:pPr>
        <w:ind w:right="-93"/>
      </w:pPr>
      <w:bookmarkStart w:id="38" w:name="_heading=h.41mghml" w:colFirst="0" w:colLast="0"/>
      <w:bookmarkEnd w:id="38"/>
      <w:r w:rsidRPr="001562AE">
        <w:t>Así, con fundamento en lo establecido en los artículos 5, párrafos  trigésimo sé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B5C1CF3" w14:textId="77777777" w:rsidR="003D4D9E" w:rsidRPr="001562AE" w:rsidRDefault="003D4D9E" w:rsidP="003D4D9E">
      <w:pPr>
        <w:ind w:right="-93"/>
      </w:pPr>
    </w:p>
    <w:p w14:paraId="37CF6148" w14:textId="77777777" w:rsidR="003D4D9E" w:rsidRPr="001562AE" w:rsidRDefault="003D4D9E" w:rsidP="003D4D9E">
      <w:pPr>
        <w:ind w:right="-93"/>
      </w:pPr>
    </w:p>
    <w:p w14:paraId="29D3DA2E" w14:textId="77777777" w:rsidR="0054060E" w:rsidRPr="001562AE" w:rsidRDefault="0054060E" w:rsidP="003D4D9E">
      <w:pPr>
        <w:keepNext/>
        <w:keepLines/>
        <w:pBdr>
          <w:top w:val="nil"/>
          <w:left w:val="nil"/>
          <w:bottom w:val="nil"/>
          <w:right w:val="nil"/>
          <w:between w:val="nil"/>
        </w:pBdr>
        <w:jc w:val="center"/>
        <w:rPr>
          <w:b/>
        </w:rPr>
      </w:pPr>
      <w:bookmarkStart w:id="39" w:name="_heading=h.4nbio3vor6mq" w:colFirst="0" w:colLast="0"/>
      <w:bookmarkEnd w:id="39"/>
    </w:p>
    <w:p w14:paraId="3F65D414" w14:textId="77777777" w:rsidR="0054060E" w:rsidRPr="001562AE" w:rsidRDefault="00AB0736" w:rsidP="003D4D9E">
      <w:pPr>
        <w:pStyle w:val="Ttulo1"/>
      </w:pPr>
      <w:bookmarkStart w:id="40" w:name="_Toc212745752"/>
      <w:r w:rsidRPr="001562AE">
        <w:t>RESUELVE</w:t>
      </w:r>
      <w:bookmarkEnd w:id="40"/>
    </w:p>
    <w:p w14:paraId="4085D40A" w14:textId="77777777" w:rsidR="0054060E" w:rsidRPr="001562AE" w:rsidRDefault="0054060E" w:rsidP="003D4D9E">
      <w:pPr>
        <w:widowControl w:val="0"/>
        <w:rPr>
          <w:b/>
        </w:rPr>
      </w:pPr>
    </w:p>
    <w:p w14:paraId="69245620" w14:textId="77777777" w:rsidR="0054060E" w:rsidRPr="001562AE" w:rsidRDefault="00AB0736" w:rsidP="003D4D9E">
      <w:pPr>
        <w:widowControl w:val="0"/>
      </w:pPr>
      <w:r w:rsidRPr="001562AE">
        <w:rPr>
          <w:b/>
        </w:rPr>
        <w:t>PRIMERO.</w:t>
      </w:r>
      <w:r w:rsidRPr="001562AE">
        <w:t xml:space="preserve"> Se </w:t>
      </w:r>
      <w:r w:rsidRPr="001562AE">
        <w:rPr>
          <w:b/>
        </w:rPr>
        <w:t xml:space="preserve">MODIFICA </w:t>
      </w:r>
      <w:r w:rsidRPr="001562AE">
        <w:t xml:space="preserve"> la respuesta entregada por el </w:t>
      </w:r>
      <w:r w:rsidRPr="001562AE">
        <w:rPr>
          <w:b/>
        </w:rPr>
        <w:t>SUJETO OBLIGADO</w:t>
      </w:r>
      <w:r w:rsidRPr="001562AE">
        <w:t xml:space="preserve"> en la solicitud de información </w:t>
      </w:r>
      <w:r w:rsidRPr="001562AE">
        <w:rPr>
          <w:b/>
        </w:rPr>
        <w:t>00204/TEOLOYU/IP/2025,</w:t>
      </w:r>
      <w:r w:rsidRPr="001562AE">
        <w:t xml:space="preserve"> por resultar </w:t>
      </w:r>
      <w:r w:rsidRPr="001562AE">
        <w:rPr>
          <w:b/>
        </w:rPr>
        <w:t>FUNDADAS</w:t>
      </w:r>
      <w:r w:rsidRPr="001562AE">
        <w:t xml:space="preserve"> las razones o motivos de inconformidad hechos valer por </w:t>
      </w:r>
      <w:r w:rsidRPr="001562AE">
        <w:rPr>
          <w:b/>
        </w:rPr>
        <w:t>LA PARTE RECURRENTE</w:t>
      </w:r>
      <w:r w:rsidRPr="001562AE">
        <w:t xml:space="preserve"> en el Recurso de Revisión </w:t>
      </w:r>
      <w:r w:rsidRPr="001562AE">
        <w:rPr>
          <w:b/>
        </w:rPr>
        <w:t>04617/INFOEM/IP/RR/2025</w:t>
      </w:r>
      <w:r w:rsidRPr="001562AE">
        <w:t>,</w:t>
      </w:r>
      <w:r w:rsidRPr="001562AE">
        <w:rPr>
          <w:b/>
        </w:rPr>
        <w:t xml:space="preserve"> </w:t>
      </w:r>
      <w:r w:rsidRPr="001562AE">
        <w:t xml:space="preserve">en términos del considerando </w:t>
      </w:r>
      <w:r w:rsidRPr="001562AE">
        <w:rPr>
          <w:b/>
        </w:rPr>
        <w:t>SEGUNDO</w:t>
      </w:r>
      <w:r w:rsidRPr="001562AE">
        <w:t xml:space="preserve"> de la presente Resolución.</w:t>
      </w:r>
    </w:p>
    <w:p w14:paraId="3209094E" w14:textId="77777777" w:rsidR="0054060E" w:rsidRPr="001562AE" w:rsidRDefault="0054060E" w:rsidP="003D4D9E">
      <w:pPr>
        <w:widowControl w:val="0"/>
      </w:pPr>
    </w:p>
    <w:p w14:paraId="1FB6BC98" w14:textId="77777777" w:rsidR="0054060E" w:rsidRPr="001562AE" w:rsidRDefault="00AB0736" w:rsidP="003D4D9E">
      <w:pPr>
        <w:ind w:right="-93"/>
      </w:pPr>
      <w:r w:rsidRPr="001562AE">
        <w:rPr>
          <w:b/>
        </w:rPr>
        <w:t>SEGUNDO.</w:t>
      </w:r>
      <w:r w:rsidRPr="001562AE">
        <w:t xml:space="preserve"> Se </w:t>
      </w:r>
      <w:r w:rsidRPr="001562AE">
        <w:rPr>
          <w:b/>
        </w:rPr>
        <w:t xml:space="preserve">ORDENA </w:t>
      </w:r>
      <w:r w:rsidRPr="001562AE">
        <w:t xml:space="preserve">al </w:t>
      </w:r>
      <w:r w:rsidRPr="001562AE">
        <w:rPr>
          <w:b/>
        </w:rPr>
        <w:t>SUJETO OBLIGADO</w:t>
      </w:r>
      <w:r w:rsidRPr="001562AE">
        <w:t xml:space="preserve">, a efecto de que, entregue a través del </w:t>
      </w:r>
      <w:r w:rsidRPr="001562AE">
        <w:rPr>
          <w:b/>
        </w:rPr>
        <w:t>SAIMEX</w:t>
      </w:r>
      <w:r w:rsidRPr="001562AE">
        <w:t xml:space="preserve">, de ser procedente en </w:t>
      </w:r>
      <w:r w:rsidRPr="001562AE">
        <w:rPr>
          <w:b/>
        </w:rPr>
        <w:t>versión pública</w:t>
      </w:r>
      <w:r w:rsidRPr="001562AE">
        <w:t xml:space="preserve"> lo siguiente:</w:t>
      </w:r>
    </w:p>
    <w:p w14:paraId="406DE318" w14:textId="77777777" w:rsidR="0054060E" w:rsidRPr="001562AE" w:rsidRDefault="0054060E" w:rsidP="003D4D9E">
      <w:pPr>
        <w:ind w:right="-93"/>
      </w:pPr>
    </w:p>
    <w:p w14:paraId="52ADDB52" w14:textId="77777777" w:rsidR="0054060E" w:rsidRPr="001562AE" w:rsidRDefault="004358A4" w:rsidP="003D4D9E">
      <w:pPr>
        <w:spacing w:line="276" w:lineRule="auto"/>
        <w:ind w:left="720" w:right="822"/>
        <w:rPr>
          <w:b/>
          <w:i/>
        </w:rPr>
      </w:pPr>
      <w:r w:rsidRPr="001562AE">
        <w:rPr>
          <w:b/>
          <w:i/>
        </w:rPr>
        <w:t xml:space="preserve">Los </w:t>
      </w:r>
      <w:r w:rsidR="00AB0736" w:rsidRPr="001562AE">
        <w:rPr>
          <w:b/>
          <w:i/>
        </w:rPr>
        <w:t>Gafete</w:t>
      </w:r>
      <w:r w:rsidRPr="001562AE">
        <w:rPr>
          <w:b/>
          <w:i/>
        </w:rPr>
        <w:t>s</w:t>
      </w:r>
      <w:r w:rsidR="00AB0736" w:rsidRPr="001562AE">
        <w:rPr>
          <w:b/>
          <w:i/>
        </w:rPr>
        <w:t xml:space="preserve"> de los servidores públicos adscritos a la Dirección de Desarrollo Económico</w:t>
      </w:r>
      <w:r w:rsidR="00303F4A" w:rsidRPr="001562AE">
        <w:rPr>
          <w:b/>
          <w:i/>
        </w:rPr>
        <w:t xml:space="preserve"> al 13 de marzo de 2025</w:t>
      </w:r>
      <w:r w:rsidR="00AB0736" w:rsidRPr="001562AE">
        <w:rPr>
          <w:b/>
          <w:i/>
        </w:rPr>
        <w:t>, incluyendo aquellos facultados para efectuar cobros.</w:t>
      </w:r>
    </w:p>
    <w:p w14:paraId="72C3BD31" w14:textId="77777777" w:rsidR="0054060E" w:rsidRPr="001562AE" w:rsidRDefault="0054060E" w:rsidP="003D4D9E">
      <w:pPr>
        <w:spacing w:line="276" w:lineRule="auto"/>
        <w:ind w:left="850" w:right="824"/>
        <w:rPr>
          <w:b/>
          <w:i/>
        </w:rPr>
      </w:pPr>
    </w:p>
    <w:p w14:paraId="5A3DE9ED" w14:textId="77777777" w:rsidR="0054060E" w:rsidRPr="001562AE" w:rsidRDefault="00AB0736" w:rsidP="003D4D9E">
      <w:pPr>
        <w:ind w:right="-93"/>
      </w:pPr>
      <w:r w:rsidRPr="001562AE">
        <w:t xml:space="preserve">De ser necesarias las versiones públicas deberá notificar a </w:t>
      </w:r>
      <w:r w:rsidRPr="001562AE">
        <w:rPr>
          <w:b/>
        </w:rPr>
        <w:t>LA PARTE RECURRENTE</w:t>
      </w:r>
      <w:r w:rsidRPr="001562AE">
        <w:t xml:space="preserve"> el Acuerdo de Clasificación de la información que emita el Comité de Transparencia con motivo de la versión pública, en términos de los artículos 49, fracción II de la Ley de Transparencia y Acceso a la Información Pública del Estado de México y Municipios.</w:t>
      </w:r>
    </w:p>
    <w:p w14:paraId="1443FCF2" w14:textId="77777777" w:rsidR="0054060E" w:rsidRPr="001562AE" w:rsidRDefault="0054060E" w:rsidP="003D4D9E">
      <w:pPr>
        <w:ind w:right="-93"/>
      </w:pPr>
    </w:p>
    <w:p w14:paraId="0F4B8D35" w14:textId="77777777" w:rsidR="0054060E" w:rsidRPr="001562AE" w:rsidRDefault="00AB0736" w:rsidP="003D4D9E">
      <w:pPr>
        <w:ind w:right="-25"/>
      </w:pPr>
      <w:r w:rsidRPr="001562AE">
        <w:rPr>
          <w:b/>
        </w:rPr>
        <w:t>TERCERO.</w:t>
      </w:r>
      <w:r w:rsidRPr="001562AE">
        <w:t xml:space="preserve"> Notifíquese la presente resolución al Titular de la Unidad de Transparencia del </w:t>
      </w:r>
      <w:r w:rsidRPr="001562AE">
        <w:rPr>
          <w:b/>
        </w:rPr>
        <w:t>SUJETO OBLIGADO</w:t>
      </w:r>
      <w:r w:rsidRPr="001562AE">
        <w:t xml:space="preserve">, vía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w:t>
      </w:r>
      <w:r w:rsidRPr="001562AE">
        <w:rPr>
          <w:b/>
        </w:rPr>
        <w:t>diez días hábiles</w:t>
      </w:r>
      <w:r w:rsidRPr="001562AE">
        <w:t xml:space="preserve">, e informe a este Instituto en un plazo de </w:t>
      </w:r>
      <w:r w:rsidRPr="001562AE">
        <w:rPr>
          <w:b/>
        </w:rPr>
        <w:t>tres días hábiles</w:t>
      </w:r>
      <w:r w:rsidRPr="001562AE">
        <w:t xml:space="preserve"> siguientes, sobre el cumplimiento dado a la presente. </w:t>
      </w:r>
      <w:r w:rsidRPr="001562AE">
        <w:lastRenderedPageBreak/>
        <w:t>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074F40E" w14:textId="77777777" w:rsidR="0054060E" w:rsidRPr="001562AE" w:rsidRDefault="0054060E" w:rsidP="003D4D9E">
      <w:pPr>
        <w:rPr>
          <w:b/>
        </w:rPr>
      </w:pPr>
    </w:p>
    <w:p w14:paraId="01C3BA12" w14:textId="77777777" w:rsidR="0054060E" w:rsidRPr="001562AE" w:rsidRDefault="00AB0736" w:rsidP="003D4D9E">
      <w:r w:rsidRPr="001562AE">
        <w:rPr>
          <w:b/>
        </w:rPr>
        <w:t>CUARTO.</w:t>
      </w:r>
      <w:r w:rsidRPr="001562AE">
        <w:t xml:space="preserve"> Notifíquese a </w:t>
      </w:r>
      <w:r w:rsidRPr="001562AE">
        <w:rPr>
          <w:b/>
        </w:rPr>
        <w:t>LA PARTE RECURRENTE</w:t>
      </w:r>
      <w:r w:rsidRPr="001562AE">
        <w:t xml:space="preserve"> la presente resolución vía Sistema de Acceso a la Información Mexiquense (SAIMEX).</w:t>
      </w:r>
    </w:p>
    <w:p w14:paraId="4CC5F71D" w14:textId="77777777" w:rsidR="0054060E" w:rsidRPr="001562AE" w:rsidRDefault="0054060E" w:rsidP="003D4D9E"/>
    <w:p w14:paraId="61A604AD" w14:textId="77777777" w:rsidR="0054060E" w:rsidRPr="001562AE" w:rsidRDefault="00AB0736" w:rsidP="003D4D9E">
      <w:pPr>
        <w:spacing w:after="240"/>
      </w:pPr>
      <w:r w:rsidRPr="001562AE">
        <w:rPr>
          <w:b/>
        </w:rPr>
        <w:t>QUINTO</w:t>
      </w:r>
      <w:r w:rsidRPr="001562AE">
        <w:t xml:space="preserve">. Hágase del conocimiento a </w:t>
      </w:r>
      <w:r w:rsidRPr="001562AE">
        <w:rPr>
          <w:b/>
        </w:rPr>
        <w:t>LA PARTE RECURRENTE</w:t>
      </w:r>
      <w:r w:rsidRPr="001562AE">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390E5C55" w14:textId="77777777" w:rsidR="0054060E" w:rsidRPr="001562AE" w:rsidRDefault="00AB0736" w:rsidP="003D4D9E">
      <w:pPr>
        <w:spacing w:after="240"/>
      </w:pPr>
      <w:r w:rsidRPr="001562AE">
        <w:rPr>
          <w:b/>
        </w:rPr>
        <w:t>SEXTO.</w:t>
      </w:r>
      <w:r w:rsidRPr="001562AE">
        <w:t xml:space="preserve"> De conformidad con el artículo 198 de la Ley de Transparencia y Acceso a la Información Pública del Estado de México y Municipios, el </w:t>
      </w:r>
      <w:r w:rsidRPr="001562AE">
        <w:rPr>
          <w:b/>
        </w:rPr>
        <w:t>SUJETO OBLIGADO</w:t>
      </w:r>
      <w:r w:rsidRPr="001562AE">
        <w:t xml:space="preserve"> podrá solicitar una ampliación de plazo, de manera fundada y motivada, para el cumplimiento de la presente resolución.</w:t>
      </w:r>
    </w:p>
    <w:p w14:paraId="1EA7BD64" w14:textId="77777777" w:rsidR="00692A8E" w:rsidRPr="001562AE" w:rsidRDefault="00692A8E" w:rsidP="003D4D9E">
      <w:pPr>
        <w:spacing w:after="240"/>
      </w:pPr>
    </w:p>
    <w:p w14:paraId="76F8E98A" w14:textId="13CB1540" w:rsidR="00EB7657" w:rsidRPr="001562AE" w:rsidRDefault="00EB7657" w:rsidP="003D4D9E">
      <w:bookmarkStart w:id="41" w:name="_heading=h.n5nqh0wey6sw" w:colFirst="0" w:colLast="0"/>
      <w:bookmarkEnd w:id="41"/>
      <w:r w:rsidRPr="001562AE">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7B6FC1" w:rsidRPr="001562AE">
        <w:t xml:space="preserve"> (EMITIENDO VOTO PARTICULAR)</w:t>
      </w:r>
      <w:r w:rsidRPr="001562AE">
        <w:t>, LUIS GUSTAVO PARRA NORIEGA Y GUADALUPE RAMÍREZ PEÑA</w:t>
      </w:r>
      <w:r w:rsidR="001562AE" w:rsidRPr="001562AE">
        <w:t xml:space="preserve"> </w:t>
      </w:r>
      <w:r w:rsidR="007B6FC1" w:rsidRPr="001562AE">
        <w:t>(EMITIENDO VOTO PARTICULAR)</w:t>
      </w:r>
      <w:r w:rsidRPr="001562AE">
        <w:t xml:space="preserve">, EN LA </w:t>
      </w:r>
      <w:r w:rsidR="007C444A" w:rsidRPr="001562AE">
        <w:t xml:space="preserve">CUADRAGÉSIMA </w:t>
      </w:r>
      <w:r w:rsidRPr="001562AE">
        <w:t xml:space="preserve">SESIÓN ORDINARIA, CELEBRADA EL </w:t>
      </w:r>
      <w:r w:rsidR="007C444A" w:rsidRPr="001562AE">
        <w:t xml:space="preserve">DOCE </w:t>
      </w:r>
      <w:r w:rsidRPr="001562AE">
        <w:lastRenderedPageBreak/>
        <w:t>DE NOVIEMBRE DE DOS MIL VENTICINCO, ANTE EL SECRETARIO TÉCNICO DEL PLENO, ALEXIS TAPIA RAMÍREZ.</w:t>
      </w:r>
    </w:p>
    <w:p w14:paraId="462449F8" w14:textId="77777777" w:rsidR="0054060E" w:rsidRPr="00A70613" w:rsidRDefault="00AB0736" w:rsidP="003D4D9E">
      <w:pPr>
        <w:ind w:right="-93"/>
        <w:rPr>
          <w:sz w:val="18"/>
          <w:szCs w:val="18"/>
        </w:rPr>
      </w:pPr>
      <w:r w:rsidRPr="001562AE">
        <w:rPr>
          <w:sz w:val="18"/>
          <w:szCs w:val="18"/>
        </w:rPr>
        <w:t>SCMM/AGZ/DEMF/PMRE</w:t>
      </w:r>
    </w:p>
    <w:p w14:paraId="79368C3A" w14:textId="77777777" w:rsidR="0054060E" w:rsidRPr="00A70613" w:rsidRDefault="0054060E" w:rsidP="003D4D9E">
      <w:bookmarkStart w:id="42" w:name="_heading=h.sqyw64" w:colFirst="0" w:colLast="0"/>
      <w:bookmarkEnd w:id="42"/>
    </w:p>
    <w:p w14:paraId="3CAE84CE" w14:textId="77777777" w:rsidR="0054060E" w:rsidRPr="00A70613" w:rsidRDefault="0054060E" w:rsidP="003D4D9E">
      <w:pPr>
        <w:ind w:right="-93"/>
      </w:pPr>
    </w:p>
    <w:p w14:paraId="0E29B6DE" w14:textId="77777777" w:rsidR="0054060E" w:rsidRPr="00A70613" w:rsidRDefault="0054060E" w:rsidP="003D4D9E">
      <w:pPr>
        <w:ind w:right="-93"/>
      </w:pPr>
    </w:p>
    <w:p w14:paraId="715928EE" w14:textId="77777777" w:rsidR="0054060E" w:rsidRPr="00A70613" w:rsidRDefault="0054060E" w:rsidP="003D4D9E">
      <w:pPr>
        <w:ind w:right="-93"/>
      </w:pPr>
    </w:p>
    <w:p w14:paraId="04841AD7" w14:textId="77777777" w:rsidR="0054060E" w:rsidRPr="00A70613" w:rsidRDefault="0054060E" w:rsidP="003D4D9E">
      <w:pPr>
        <w:ind w:right="-93"/>
      </w:pPr>
    </w:p>
    <w:p w14:paraId="5B065EA1" w14:textId="77777777" w:rsidR="0054060E" w:rsidRPr="00A70613" w:rsidRDefault="0054060E" w:rsidP="003D4D9E">
      <w:pPr>
        <w:ind w:right="-93"/>
      </w:pPr>
    </w:p>
    <w:p w14:paraId="1E692CFE" w14:textId="77777777" w:rsidR="0054060E" w:rsidRPr="00A70613" w:rsidRDefault="0054060E" w:rsidP="003D4D9E">
      <w:pPr>
        <w:ind w:right="-93"/>
      </w:pPr>
    </w:p>
    <w:p w14:paraId="43EFD255" w14:textId="77777777" w:rsidR="0054060E" w:rsidRPr="00A70613" w:rsidRDefault="0054060E" w:rsidP="003D4D9E">
      <w:pPr>
        <w:ind w:right="-93"/>
      </w:pPr>
    </w:p>
    <w:p w14:paraId="6264DA59" w14:textId="77777777" w:rsidR="0054060E" w:rsidRPr="00A70613" w:rsidRDefault="0054060E" w:rsidP="003D4D9E">
      <w:pPr>
        <w:ind w:right="-93"/>
      </w:pPr>
    </w:p>
    <w:p w14:paraId="52196F82" w14:textId="77777777" w:rsidR="0054060E" w:rsidRPr="00A70613" w:rsidRDefault="0054060E" w:rsidP="003D4D9E">
      <w:pPr>
        <w:tabs>
          <w:tab w:val="center" w:pos="4568"/>
        </w:tabs>
        <w:ind w:right="-93"/>
      </w:pPr>
    </w:p>
    <w:p w14:paraId="34D7ACA3" w14:textId="77777777" w:rsidR="0054060E" w:rsidRPr="00A70613" w:rsidRDefault="0054060E" w:rsidP="003D4D9E">
      <w:pPr>
        <w:tabs>
          <w:tab w:val="center" w:pos="4568"/>
        </w:tabs>
        <w:ind w:right="-93"/>
      </w:pPr>
    </w:p>
    <w:p w14:paraId="5106BDF5" w14:textId="77777777" w:rsidR="0054060E" w:rsidRPr="00A70613" w:rsidRDefault="0054060E" w:rsidP="003D4D9E">
      <w:pPr>
        <w:tabs>
          <w:tab w:val="center" w:pos="4568"/>
        </w:tabs>
        <w:ind w:right="-93"/>
      </w:pPr>
    </w:p>
    <w:p w14:paraId="0AB24A8E" w14:textId="77777777" w:rsidR="0054060E" w:rsidRPr="00A70613" w:rsidRDefault="0054060E" w:rsidP="003D4D9E">
      <w:pPr>
        <w:tabs>
          <w:tab w:val="center" w:pos="4568"/>
        </w:tabs>
        <w:ind w:right="-93"/>
      </w:pPr>
    </w:p>
    <w:p w14:paraId="74E2E84C" w14:textId="77777777" w:rsidR="0054060E" w:rsidRPr="00A70613" w:rsidRDefault="0054060E" w:rsidP="003D4D9E">
      <w:pPr>
        <w:tabs>
          <w:tab w:val="center" w:pos="4568"/>
        </w:tabs>
        <w:ind w:right="-93"/>
      </w:pPr>
    </w:p>
    <w:p w14:paraId="3FF6AD16" w14:textId="77777777" w:rsidR="0054060E" w:rsidRPr="00A70613" w:rsidRDefault="0054060E" w:rsidP="003D4D9E">
      <w:pPr>
        <w:tabs>
          <w:tab w:val="center" w:pos="4568"/>
        </w:tabs>
        <w:ind w:right="-93"/>
      </w:pPr>
    </w:p>
    <w:p w14:paraId="755AFA08" w14:textId="77777777" w:rsidR="0054060E" w:rsidRPr="00A70613" w:rsidRDefault="0054060E" w:rsidP="003D4D9E">
      <w:pPr>
        <w:tabs>
          <w:tab w:val="center" w:pos="4568"/>
        </w:tabs>
        <w:ind w:right="-93"/>
      </w:pPr>
    </w:p>
    <w:p w14:paraId="3E370B54" w14:textId="77777777" w:rsidR="0054060E" w:rsidRPr="00A70613" w:rsidRDefault="0054060E" w:rsidP="003D4D9E">
      <w:pPr>
        <w:tabs>
          <w:tab w:val="center" w:pos="4568"/>
        </w:tabs>
        <w:ind w:right="-93"/>
      </w:pPr>
    </w:p>
    <w:p w14:paraId="60BA6A42" w14:textId="77777777" w:rsidR="0054060E" w:rsidRPr="00A70613" w:rsidRDefault="0054060E" w:rsidP="003D4D9E">
      <w:pPr>
        <w:tabs>
          <w:tab w:val="center" w:pos="4568"/>
        </w:tabs>
        <w:ind w:right="-93"/>
      </w:pPr>
    </w:p>
    <w:p w14:paraId="6A8B5086" w14:textId="77777777" w:rsidR="0054060E" w:rsidRPr="00A70613" w:rsidRDefault="0054060E" w:rsidP="003D4D9E">
      <w:pPr>
        <w:tabs>
          <w:tab w:val="center" w:pos="4568"/>
        </w:tabs>
        <w:ind w:right="-93"/>
      </w:pPr>
    </w:p>
    <w:p w14:paraId="7D9D09C1" w14:textId="77777777" w:rsidR="0054060E" w:rsidRPr="00A70613" w:rsidRDefault="0054060E" w:rsidP="003D4D9E">
      <w:pPr>
        <w:tabs>
          <w:tab w:val="center" w:pos="4568"/>
        </w:tabs>
        <w:ind w:right="-93"/>
      </w:pPr>
    </w:p>
    <w:p w14:paraId="0C8C3298" w14:textId="77777777" w:rsidR="0054060E" w:rsidRPr="00A70613" w:rsidRDefault="0054060E" w:rsidP="003D4D9E">
      <w:pPr>
        <w:tabs>
          <w:tab w:val="center" w:pos="4568"/>
        </w:tabs>
        <w:ind w:right="-93"/>
      </w:pPr>
    </w:p>
    <w:p w14:paraId="797D9FE5" w14:textId="77777777" w:rsidR="0054060E" w:rsidRPr="00A70613" w:rsidRDefault="0054060E" w:rsidP="003D4D9E">
      <w:pPr>
        <w:tabs>
          <w:tab w:val="center" w:pos="4568"/>
        </w:tabs>
        <w:ind w:right="-93"/>
      </w:pPr>
    </w:p>
    <w:p w14:paraId="636C1A9C" w14:textId="77777777" w:rsidR="0054060E" w:rsidRPr="00A70613" w:rsidRDefault="0054060E" w:rsidP="003D4D9E">
      <w:pPr>
        <w:tabs>
          <w:tab w:val="center" w:pos="4568"/>
        </w:tabs>
        <w:ind w:right="-93"/>
      </w:pPr>
    </w:p>
    <w:p w14:paraId="4545CDC7" w14:textId="77777777" w:rsidR="0054060E" w:rsidRPr="00A70613" w:rsidRDefault="0054060E" w:rsidP="003D4D9E">
      <w:pPr>
        <w:tabs>
          <w:tab w:val="center" w:pos="4568"/>
        </w:tabs>
        <w:ind w:right="-93"/>
      </w:pPr>
    </w:p>
    <w:p w14:paraId="21F435D8" w14:textId="77777777" w:rsidR="0054060E" w:rsidRPr="00A70613" w:rsidRDefault="0054060E" w:rsidP="003D4D9E">
      <w:pPr>
        <w:tabs>
          <w:tab w:val="center" w:pos="4568"/>
        </w:tabs>
        <w:ind w:right="-93"/>
      </w:pPr>
    </w:p>
    <w:p w14:paraId="30C25E2F" w14:textId="77777777" w:rsidR="0054060E" w:rsidRPr="00A70613" w:rsidRDefault="0054060E" w:rsidP="003D4D9E"/>
    <w:sectPr w:rsidR="0054060E" w:rsidRPr="00A70613">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DEB45" w14:textId="77777777" w:rsidR="003A3248" w:rsidRDefault="003A3248">
      <w:pPr>
        <w:spacing w:line="240" w:lineRule="auto"/>
      </w:pPr>
      <w:r>
        <w:separator/>
      </w:r>
    </w:p>
  </w:endnote>
  <w:endnote w:type="continuationSeparator" w:id="0">
    <w:p w14:paraId="645B0766" w14:textId="77777777" w:rsidR="003A3248" w:rsidRDefault="003A32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55A8" w14:textId="77777777" w:rsidR="00AB0736" w:rsidRDefault="00AB0736">
    <w:pPr>
      <w:tabs>
        <w:tab w:val="center" w:pos="4550"/>
        <w:tab w:val="left" w:pos="5818"/>
      </w:tabs>
      <w:ind w:right="260"/>
      <w:jc w:val="right"/>
      <w:rPr>
        <w:color w:val="071320"/>
        <w:sz w:val="24"/>
        <w:szCs w:val="24"/>
      </w:rPr>
    </w:pPr>
  </w:p>
  <w:p w14:paraId="43B6CC86" w14:textId="77777777" w:rsidR="00AB0736" w:rsidRDefault="00AB073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D686B" w14:textId="77777777" w:rsidR="00AB0736" w:rsidRDefault="00AB0736">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5A1EB6">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5A1EB6">
      <w:rPr>
        <w:noProof/>
        <w:color w:val="0A1D30"/>
        <w:sz w:val="24"/>
        <w:szCs w:val="24"/>
      </w:rPr>
      <w:t>40</w:t>
    </w:r>
    <w:r>
      <w:rPr>
        <w:color w:val="0A1D30"/>
        <w:sz w:val="24"/>
        <w:szCs w:val="24"/>
      </w:rPr>
      <w:fldChar w:fldCharType="end"/>
    </w:r>
  </w:p>
  <w:p w14:paraId="4EABBABF" w14:textId="77777777" w:rsidR="00AB0736" w:rsidRDefault="00AB073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C4E24" w14:textId="77777777" w:rsidR="003A3248" w:rsidRDefault="003A3248">
      <w:pPr>
        <w:spacing w:line="240" w:lineRule="auto"/>
      </w:pPr>
      <w:r>
        <w:separator/>
      </w:r>
    </w:p>
  </w:footnote>
  <w:footnote w:type="continuationSeparator" w:id="0">
    <w:p w14:paraId="6BD88378" w14:textId="77777777" w:rsidR="003A3248" w:rsidRDefault="003A324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57D4C" w14:textId="77777777" w:rsidR="00AB0736" w:rsidRDefault="003A3248">
    <w:pPr>
      <w:widowControl w:val="0"/>
      <w:pBdr>
        <w:top w:val="nil"/>
        <w:left w:val="nil"/>
        <w:bottom w:val="nil"/>
        <w:right w:val="nil"/>
        <w:between w:val="nil"/>
      </w:pBdr>
      <w:spacing w:line="276" w:lineRule="auto"/>
      <w:jc w:val="left"/>
    </w:pPr>
    <w:r>
      <w:rPr>
        <w:noProof/>
        <w:color w:val="000000"/>
        <w:sz w:val="14"/>
        <w:szCs w:val="14"/>
      </w:rPr>
      <w:pict w14:anchorId="7AB2CC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72.3pt;margin-top:-120.6pt;width:663.5pt;height:12in;z-index:-251657728;mso-position-horizontal-relative:margin;mso-position-vertical-relative:margin">
          <v:imagedata r:id="rId1" o:title="image1"/>
          <w10:wrap anchorx="margin" anchory="margin"/>
        </v:shape>
      </w:pict>
    </w:r>
  </w:p>
  <w:tbl>
    <w:tblPr>
      <w:tblStyle w:val="affffb"/>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AB0736" w14:paraId="2724BB8F" w14:textId="77777777">
      <w:trPr>
        <w:trHeight w:val="144"/>
        <w:jc w:val="right"/>
      </w:trPr>
      <w:tc>
        <w:tcPr>
          <w:tcW w:w="2727" w:type="dxa"/>
        </w:tcPr>
        <w:p w14:paraId="5B44833B" w14:textId="77777777" w:rsidR="00AB0736" w:rsidRDefault="00AB073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402" w:type="dxa"/>
        </w:tcPr>
        <w:p w14:paraId="6E6B583B" w14:textId="77777777" w:rsidR="00AB0736" w:rsidRDefault="00AB0736">
          <w:pPr>
            <w:tabs>
              <w:tab w:val="right" w:pos="8838"/>
            </w:tabs>
            <w:ind w:left="-74" w:right="-105"/>
            <w:rPr>
              <w:rFonts w:ascii="Palatino Linotype" w:eastAsia="Palatino Linotype" w:hAnsi="Palatino Linotype" w:cs="Palatino Linotype"/>
            </w:rPr>
          </w:pPr>
          <w:r>
            <w:rPr>
              <w:rFonts w:ascii="Palatino Linotype" w:eastAsia="Palatino Linotype" w:hAnsi="Palatino Linotype" w:cs="Palatino Linotype"/>
            </w:rPr>
            <w:t>04617/INFOEM/IP/RR/2025</w:t>
          </w:r>
        </w:p>
      </w:tc>
    </w:tr>
    <w:tr w:rsidR="00AB0736" w14:paraId="1DD81556" w14:textId="77777777">
      <w:trPr>
        <w:jc w:val="right"/>
      </w:trPr>
      <w:tc>
        <w:tcPr>
          <w:tcW w:w="2727" w:type="dxa"/>
        </w:tcPr>
        <w:p w14:paraId="473C149F" w14:textId="77777777" w:rsidR="00AB0736" w:rsidRDefault="00AB073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402" w:type="dxa"/>
        </w:tcPr>
        <w:p w14:paraId="66EFF006" w14:textId="77777777" w:rsidR="00AB0736" w:rsidRDefault="00AB0736">
          <w:pPr>
            <w:tabs>
              <w:tab w:val="left" w:pos="2834"/>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Ayuntamiento de Teoloyucan</w:t>
          </w:r>
        </w:p>
      </w:tc>
    </w:tr>
    <w:tr w:rsidR="00AB0736" w14:paraId="197BD8AE" w14:textId="77777777">
      <w:trPr>
        <w:trHeight w:val="283"/>
        <w:jc w:val="right"/>
      </w:trPr>
      <w:tc>
        <w:tcPr>
          <w:tcW w:w="2727" w:type="dxa"/>
        </w:tcPr>
        <w:p w14:paraId="05B74116" w14:textId="77777777" w:rsidR="00AB0736" w:rsidRDefault="00AB073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402" w:type="dxa"/>
        </w:tcPr>
        <w:p w14:paraId="6248AF59" w14:textId="77777777" w:rsidR="00AB0736" w:rsidRDefault="00AB0736">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3F343B8A" w14:textId="77777777" w:rsidR="00AB0736" w:rsidRDefault="00AB0736">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C43E0" w14:textId="77777777" w:rsidR="00AB0736" w:rsidRDefault="00AB0736">
    <w:pPr>
      <w:widowControl w:val="0"/>
      <w:spacing w:line="276" w:lineRule="auto"/>
      <w:ind w:right="-25"/>
      <w:jc w:val="left"/>
      <w:rPr>
        <w:sz w:val="14"/>
        <w:szCs w:val="14"/>
      </w:rPr>
    </w:pPr>
  </w:p>
  <w:tbl>
    <w:tblPr>
      <w:tblStyle w:val="affffc"/>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AB0736" w14:paraId="5EBCFDC0" w14:textId="77777777">
      <w:trPr>
        <w:trHeight w:val="136"/>
      </w:trPr>
      <w:tc>
        <w:tcPr>
          <w:tcW w:w="2457" w:type="dxa"/>
        </w:tcPr>
        <w:p w14:paraId="6AE4A0F2" w14:textId="77777777" w:rsidR="00AB0736" w:rsidRDefault="00AB0736">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390" w:type="dxa"/>
        </w:tcPr>
        <w:p w14:paraId="5FFF4312" w14:textId="77777777" w:rsidR="00AB0736" w:rsidRDefault="00AB0736">
          <w:pPr>
            <w:tabs>
              <w:tab w:val="right" w:pos="8838"/>
            </w:tabs>
            <w:ind w:left="-74" w:right="-25"/>
            <w:rPr>
              <w:rFonts w:ascii="Palatino Linotype" w:eastAsia="Palatino Linotype" w:hAnsi="Palatino Linotype" w:cs="Palatino Linotype"/>
            </w:rPr>
          </w:pPr>
          <w:r>
            <w:rPr>
              <w:rFonts w:ascii="Palatino Linotype" w:eastAsia="Palatino Linotype" w:hAnsi="Palatino Linotype" w:cs="Palatino Linotype"/>
            </w:rPr>
            <w:t>04617/INFOEM/IP/RR/2025</w:t>
          </w:r>
        </w:p>
      </w:tc>
    </w:tr>
    <w:tr w:rsidR="00AB0736" w14:paraId="3F62BBDE" w14:textId="77777777">
      <w:trPr>
        <w:trHeight w:val="136"/>
      </w:trPr>
      <w:tc>
        <w:tcPr>
          <w:tcW w:w="2457" w:type="dxa"/>
        </w:tcPr>
        <w:p w14:paraId="135FA464" w14:textId="77777777" w:rsidR="00AB0736" w:rsidRDefault="00AB0736">
          <w:pPr>
            <w:tabs>
              <w:tab w:val="right" w:pos="8838"/>
            </w:tabs>
            <w:ind w:left="-74" w:right="-25"/>
            <w:rPr>
              <w:rFonts w:ascii="Palatino Linotype" w:eastAsia="Palatino Linotype" w:hAnsi="Palatino Linotype" w:cs="Palatino Linotype"/>
              <w:b/>
            </w:rPr>
          </w:pPr>
          <w:bookmarkStart w:id="0" w:name="_heading=h.3fwokq0" w:colFirst="0" w:colLast="0"/>
          <w:bookmarkEnd w:id="0"/>
          <w:r>
            <w:rPr>
              <w:rFonts w:ascii="Palatino Linotype" w:eastAsia="Palatino Linotype" w:hAnsi="Palatino Linotype" w:cs="Palatino Linotype"/>
              <w:b/>
            </w:rPr>
            <w:t>Recurrente:</w:t>
          </w:r>
        </w:p>
      </w:tc>
      <w:tc>
        <w:tcPr>
          <w:tcW w:w="3390" w:type="dxa"/>
        </w:tcPr>
        <w:p w14:paraId="57324A8C" w14:textId="377B76A1" w:rsidR="00AB0736" w:rsidRDefault="005A1EB6">
          <w:pPr>
            <w:tabs>
              <w:tab w:val="left" w:pos="3122"/>
              <w:tab w:val="right" w:pos="8838"/>
            </w:tabs>
            <w:ind w:left="-105" w:right="-25"/>
            <w:rPr>
              <w:rFonts w:ascii="Palatino Linotype" w:eastAsia="Palatino Linotype" w:hAnsi="Palatino Linotype" w:cs="Palatino Linotype"/>
            </w:rPr>
          </w:pPr>
          <w:proofErr w:type="spellStart"/>
          <w:r>
            <w:rPr>
              <w:rFonts w:ascii="Palatino Linotype" w:eastAsia="Palatino Linotype" w:hAnsi="Palatino Linotype" w:cs="Palatino Linotype"/>
            </w:rPr>
            <w:t>Xxxx</w:t>
          </w:r>
          <w:proofErr w:type="spellEnd"/>
          <w:r>
            <w:rPr>
              <w:rFonts w:ascii="Palatino Linotype" w:eastAsia="Palatino Linotype" w:hAnsi="Palatino Linotype" w:cs="Palatino Linotype"/>
            </w:rPr>
            <w:t xml:space="preserve"> </w:t>
          </w:r>
          <w:proofErr w:type="spellStart"/>
          <w:r>
            <w:rPr>
              <w:rFonts w:ascii="Palatino Linotype" w:eastAsia="Palatino Linotype" w:hAnsi="Palatino Linotype" w:cs="Palatino Linotype"/>
            </w:rPr>
            <w:t>xxxxxxx</w:t>
          </w:r>
          <w:proofErr w:type="spellEnd"/>
          <w:r>
            <w:rPr>
              <w:rFonts w:ascii="Palatino Linotype" w:eastAsia="Palatino Linotype" w:hAnsi="Palatino Linotype" w:cs="Palatino Linotype"/>
            </w:rPr>
            <w:t xml:space="preserve"> </w:t>
          </w:r>
          <w:proofErr w:type="spellStart"/>
          <w:r>
            <w:rPr>
              <w:rFonts w:ascii="Palatino Linotype" w:eastAsia="Palatino Linotype" w:hAnsi="Palatino Linotype" w:cs="Palatino Linotype"/>
            </w:rPr>
            <w:t>xxxxxxx</w:t>
          </w:r>
          <w:proofErr w:type="spellEnd"/>
          <w:r>
            <w:rPr>
              <w:rFonts w:ascii="Palatino Linotype" w:eastAsia="Palatino Linotype" w:hAnsi="Palatino Linotype" w:cs="Palatino Linotype"/>
            </w:rPr>
            <w:t xml:space="preserve"> </w:t>
          </w:r>
          <w:proofErr w:type="spellStart"/>
          <w:r>
            <w:rPr>
              <w:rFonts w:ascii="Palatino Linotype" w:eastAsia="Palatino Linotype" w:hAnsi="Palatino Linotype" w:cs="Palatino Linotype"/>
            </w:rPr>
            <w:t>xxxxxxx</w:t>
          </w:r>
          <w:proofErr w:type="spellEnd"/>
          <w:r w:rsidR="00AB0736">
            <w:rPr>
              <w:rFonts w:ascii="Palatino Linotype" w:eastAsia="Palatino Linotype" w:hAnsi="Palatino Linotype" w:cs="Palatino Linotype"/>
            </w:rPr>
            <w:tab/>
          </w:r>
        </w:p>
      </w:tc>
    </w:tr>
    <w:tr w:rsidR="00AB0736" w14:paraId="0EF14317" w14:textId="77777777">
      <w:trPr>
        <w:trHeight w:val="269"/>
      </w:trPr>
      <w:tc>
        <w:tcPr>
          <w:tcW w:w="2457" w:type="dxa"/>
        </w:tcPr>
        <w:p w14:paraId="49CE19C7" w14:textId="77777777" w:rsidR="00AB0736" w:rsidRDefault="00AB0736">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390" w:type="dxa"/>
        </w:tcPr>
        <w:p w14:paraId="02BFB0E0" w14:textId="77777777" w:rsidR="00AB0736" w:rsidRDefault="00AB0736">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Ayuntamiento de Teoloyucan</w:t>
          </w:r>
        </w:p>
      </w:tc>
    </w:tr>
    <w:tr w:rsidR="00AB0736" w14:paraId="4FF192AE" w14:textId="77777777">
      <w:trPr>
        <w:trHeight w:val="269"/>
      </w:trPr>
      <w:tc>
        <w:tcPr>
          <w:tcW w:w="2457" w:type="dxa"/>
        </w:tcPr>
        <w:p w14:paraId="58A7884C" w14:textId="77777777" w:rsidR="00AB0736" w:rsidRDefault="00AB0736">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390" w:type="dxa"/>
        </w:tcPr>
        <w:p w14:paraId="2E24AC45" w14:textId="77777777" w:rsidR="00AB0736" w:rsidRDefault="00AB0736">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0194FF39" w14:textId="77777777" w:rsidR="00AB0736" w:rsidRDefault="00AB0736">
    <w:pPr>
      <w:widowControl w:val="0"/>
      <w:spacing w:line="276" w:lineRule="auto"/>
      <w:ind w:right="-17"/>
      <w:jc w:val="left"/>
      <w:rPr>
        <w:sz w:val="14"/>
        <w:szCs w:val="14"/>
      </w:rPr>
    </w:pPr>
  </w:p>
  <w:p w14:paraId="4C0FD14C" w14:textId="77777777" w:rsidR="00AB0736" w:rsidRDefault="003A3248">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385DF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76873"/>
    <w:multiLevelType w:val="multilevel"/>
    <w:tmpl w:val="ABE27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4118A1"/>
    <w:multiLevelType w:val="multilevel"/>
    <w:tmpl w:val="0DFCE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DF7D3A"/>
    <w:multiLevelType w:val="multilevel"/>
    <w:tmpl w:val="DDC8DA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D72D55"/>
    <w:multiLevelType w:val="multilevel"/>
    <w:tmpl w:val="AC3623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549765E"/>
    <w:multiLevelType w:val="multilevel"/>
    <w:tmpl w:val="96AAA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60E"/>
    <w:rsid w:val="00027501"/>
    <w:rsid w:val="001562AE"/>
    <w:rsid w:val="00303F4A"/>
    <w:rsid w:val="00347584"/>
    <w:rsid w:val="003A3248"/>
    <w:rsid w:val="003D4D9E"/>
    <w:rsid w:val="004358A4"/>
    <w:rsid w:val="0054060E"/>
    <w:rsid w:val="005A1EB6"/>
    <w:rsid w:val="00644387"/>
    <w:rsid w:val="00692A8E"/>
    <w:rsid w:val="006A0F98"/>
    <w:rsid w:val="007B6FC1"/>
    <w:rsid w:val="007C444A"/>
    <w:rsid w:val="00A70613"/>
    <w:rsid w:val="00AB0736"/>
    <w:rsid w:val="00B72443"/>
    <w:rsid w:val="00C82115"/>
    <w:rsid w:val="00C914AD"/>
    <w:rsid w:val="00CC1806"/>
    <w:rsid w:val="00D5103F"/>
    <w:rsid w:val="00EB7657"/>
    <w:rsid w:val="00EC2943"/>
    <w:rsid w:val="00F37C1E"/>
    <w:rsid w:val="00FA6D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DC0E8B9"/>
  <w15:docId w15:val="{06CA4622-087E-43D5-98BD-6A2A4A01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Normal"/>
    <w:tblPr>
      <w:tblCellMar>
        <w:top w:w="0" w:type="dxa"/>
        <w:left w:w="0" w:type="dxa"/>
        <w:bottom w:w="0" w:type="dxa"/>
        <w:right w:w="0" w:type="dxa"/>
      </w:tblCellMar>
    </w:tblPr>
  </w:style>
  <w:style w:type="table" w:customStyle="1" w:styleId="TableNormal7">
    <w:name w:val="TableNormal"/>
    <w:tblPr>
      <w:tblCellMar>
        <w:top w:w="0" w:type="dxa"/>
        <w:left w:w="0" w:type="dxa"/>
        <w:bottom w:w="0" w:type="dxa"/>
        <w:right w:w="0" w:type="dxa"/>
      </w:tblCellMar>
    </w:tblPr>
  </w:style>
  <w:style w:type="table" w:customStyle="1" w:styleId="TableNormal8">
    <w:name w:val="TableNormal"/>
    <w:tblPr>
      <w:tblCellMar>
        <w:top w:w="0" w:type="dxa"/>
        <w:left w:w="0" w:type="dxa"/>
        <w:bottom w:w="0" w:type="dxa"/>
        <w:right w:w="0" w:type="dxa"/>
      </w:tblCellMar>
    </w:tblPr>
  </w:style>
  <w:style w:type="table" w:customStyle="1" w:styleId="TableNormal9">
    <w:name w:val="TableNormal"/>
    <w:tblPr>
      <w:tblCellMar>
        <w:top w:w="0" w:type="dxa"/>
        <w:left w:w="0" w:type="dxa"/>
        <w:bottom w:w="0" w:type="dxa"/>
        <w:right w:w="0" w:type="dxa"/>
      </w:tblCellMar>
    </w:tblPr>
  </w:style>
  <w:style w:type="table" w:customStyle="1" w:styleId="TableNormala">
    <w:name w:val="Table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table" w:customStyle="1" w:styleId="TableNormalfa">
    <w:name w:val="Table Normal"/>
    <w:tblPr>
      <w:tblCellMar>
        <w:top w:w="0" w:type="dxa"/>
        <w:left w:w="0" w:type="dxa"/>
        <w:bottom w:w="0" w:type="dxa"/>
        <w:right w:w="0" w:type="dxa"/>
      </w:tblCellMar>
    </w:tblPr>
  </w:style>
  <w:style w:type="table" w:customStyle="1" w:styleId="TableNormalfb">
    <w:name w:val="Table Normal"/>
    <w:tblPr>
      <w:tblCellMar>
        <w:top w:w="0" w:type="dxa"/>
        <w:left w:w="0" w:type="dxa"/>
        <w:bottom w:w="0" w:type="dxa"/>
        <w:right w:w="0" w:type="dxa"/>
      </w:tblCellMar>
    </w:tblPr>
  </w:style>
  <w:style w:type="table" w:customStyle="1" w:styleId="TableNormalfc">
    <w:name w:val="Table Normal"/>
    <w:tblPr>
      <w:tblCellMar>
        <w:top w:w="0" w:type="dxa"/>
        <w:left w:w="0" w:type="dxa"/>
        <w:bottom w:w="0" w:type="dxa"/>
        <w:right w:w="0" w:type="dxa"/>
      </w:tblCellMar>
    </w:tblPr>
  </w:style>
  <w:style w:type="table" w:customStyle="1" w:styleId="TableNormalfd">
    <w:name w:val="Table Normal"/>
    <w:tblPr>
      <w:tblCellMar>
        <w:top w:w="0" w:type="dxa"/>
        <w:left w:w="0" w:type="dxa"/>
        <w:bottom w:w="0" w:type="dxa"/>
        <w:right w:w="0" w:type="dxa"/>
      </w:tblCellMar>
    </w:tblPr>
  </w:style>
  <w:style w:type="table" w:customStyle="1" w:styleId="TableNormalfe">
    <w:name w:val="Table Normal"/>
    <w:tblPr>
      <w:tblCellMar>
        <w:top w:w="0" w:type="dxa"/>
        <w:left w:w="0" w:type="dxa"/>
        <w:bottom w:w="0" w:type="dxa"/>
        <w:right w:w="0" w:type="dxa"/>
      </w:tblCellMar>
    </w:tblPr>
  </w:style>
  <w:style w:type="table" w:customStyle="1" w:styleId="TableNormalff">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f"/>
    <w:pPr>
      <w:spacing w:line="240" w:lineRule="auto"/>
    </w:pPr>
    <w:tblPr>
      <w:tblStyleRowBandSize w:val="1"/>
      <w:tblStyleColBandSize w:val="1"/>
      <w:tblCellMar>
        <w:left w:w="108" w:type="dxa"/>
        <w:right w:w="108" w:type="dxa"/>
      </w:tblCellMar>
    </w:tblPr>
  </w:style>
  <w:style w:type="table" w:customStyle="1" w:styleId="a0">
    <w:basedOn w:val="TableNormalff"/>
    <w:tblPr>
      <w:tblStyleRowBandSize w:val="1"/>
      <w:tblStyleColBandSize w:val="1"/>
      <w:tblCellMar>
        <w:left w:w="115" w:type="dxa"/>
        <w:right w:w="115" w:type="dxa"/>
      </w:tblCellMar>
    </w:tblPr>
  </w:style>
  <w:style w:type="table" w:customStyle="1" w:styleId="a1">
    <w:basedOn w:val="TableNormalff"/>
    <w:pPr>
      <w:spacing w:line="240" w:lineRule="auto"/>
    </w:pPr>
    <w:tblPr>
      <w:tblStyleRowBandSize w:val="1"/>
      <w:tblStyleColBandSize w:val="1"/>
      <w:tblCellMar>
        <w:left w:w="108" w:type="dxa"/>
        <w:right w:w="108" w:type="dxa"/>
      </w:tblCellMar>
    </w:tblPr>
  </w:style>
  <w:style w:type="table" w:customStyle="1" w:styleId="a2">
    <w:basedOn w:val="TableNormalff"/>
    <w:pPr>
      <w:spacing w:line="240" w:lineRule="auto"/>
    </w:pPr>
    <w:tblPr>
      <w:tblStyleRowBandSize w:val="1"/>
      <w:tblStyleColBandSize w:val="1"/>
      <w:tblCellMar>
        <w:left w:w="108" w:type="dxa"/>
        <w:right w:w="108" w:type="dxa"/>
      </w:tblCellMar>
    </w:tblPr>
  </w:style>
  <w:style w:type="table" w:customStyle="1" w:styleId="a3">
    <w:basedOn w:val="TableNormalff"/>
    <w:pPr>
      <w:spacing w:line="240" w:lineRule="auto"/>
    </w:pPr>
    <w:tblPr>
      <w:tblStyleRowBandSize w:val="1"/>
      <w:tblStyleColBandSize w:val="1"/>
      <w:tblCellMar>
        <w:left w:w="108" w:type="dxa"/>
        <w:right w:w="108" w:type="dxa"/>
      </w:tblCellMar>
    </w:tblPr>
  </w:style>
  <w:style w:type="table" w:customStyle="1" w:styleId="a4">
    <w:basedOn w:val="TableNormalff"/>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0549B7"/>
    <w:rPr>
      <w:vertAlign w:val="superscript"/>
    </w:rPr>
  </w:style>
  <w:style w:type="table" w:customStyle="1" w:styleId="a5">
    <w:basedOn w:val="TableNormalfe"/>
    <w:pPr>
      <w:spacing w:line="240" w:lineRule="auto"/>
    </w:pPr>
    <w:tblPr>
      <w:tblStyleRowBandSize w:val="1"/>
      <w:tblStyleColBandSize w:val="1"/>
      <w:tblCellMar>
        <w:left w:w="108" w:type="dxa"/>
        <w:right w:w="108" w:type="dxa"/>
      </w:tblCellMar>
    </w:tblPr>
  </w:style>
  <w:style w:type="table" w:customStyle="1" w:styleId="a6">
    <w:basedOn w:val="TableNormalfe"/>
    <w:pPr>
      <w:spacing w:line="240" w:lineRule="auto"/>
    </w:pPr>
    <w:tblPr>
      <w:tblStyleRowBandSize w:val="1"/>
      <w:tblStyleColBandSize w:val="1"/>
      <w:tblCellMar>
        <w:left w:w="108" w:type="dxa"/>
        <w:right w:w="108" w:type="dxa"/>
      </w:tblCellMar>
    </w:tblPr>
  </w:style>
  <w:style w:type="table" w:customStyle="1" w:styleId="a7">
    <w:basedOn w:val="TableNormalfe"/>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e"/>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e"/>
    <w:pPr>
      <w:spacing w:line="240" w:lineRule="auto"/>
    </w:pPr>
    <w:tblPr>
      <w:tblStyleRowBandSize w:val="1"/>
      <w:tblStyleColBandSize w:val="1"/>
      <w:tblCellMar>
        <w:left w:w="108" w:type="dxa"/>
        <w:right w:w="108" w:type="dxa"/>
      </w:tblCellMar>
    </w:tblPr>
  </w:style>
  <w:style w:type="table" w:customStyle="1" w:styleId="aa">
    <w:basedOn w:val="TableNormalfe"/>
    <w:pPr>
      <w:spacing w:line="240" w:lineRule="auto"/>
    </w:pPr>
    <w:tblPr>
      <w:tblStyleRowBandSize w:val="1"/>
      <w:tblStyleColBandSize w:val="1"/>
      <w:tblCellMar>
        <w:left w:w="108" w:type="dxa"/>
        <w:right w:w="108" w:type="dxa"/>
      </w:tblCellMar>
    </w:tblPr>
  </w:style>
  <w:style w:type="table" w:customStyle="1" w:styleId="ab">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8"/>
    <w:pPr>
      <w:spacing w:line="240" w:lineRule="auto"/>
    </w:pPr>
    <w:tblPr>
      <w:tblStyleRowBandSize w:val="1"/>
      <w:tblStyleColBandSize w:val="1"/>
      <w:tblCellMar>
        <w:left w:w="108" w:type="dxa"/>
        <w:right w:w="108" w:type="dxa"/>
      </w:tblCellMar>
    </w:tblPr>
  </w:style>
  <w:style w:type="table" w:customStyle="1" w:styleId="af6">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d"/>
    <w:tblPr>
      <w:tblStyleRowBandSize w:val="1"/>
      <w:tblStyleColBandSize w:val="1"/>
      <w:tblCellMar>
        <w:top w:w="100" w:type="dxa"/>
        <w:left w:w="100" w:type="dxa"/>
        <w:bottom w:w="100" w:type="dxa"/>
        <w:right w:w="100" w:type="dxa"/>
      </w:tblCellMar>
    </w:tblPr>
  </w:style>
  <w:style w:type="table" w:customStyle="1" w:styleId="afff3">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a"/>
    <w:tblPr>
      <w:tblStyleRowBandSize w:val="1"/>
      <w:tblStyleColBandSize w:val="1"/>
      <w:tblCellMar>
        <w:top w:w="100" w:type="dxa"/>
        <w:left w:w="100" w:type="dxa"/>
        <w:bottom w:w="100" w:type="dxa"/>
        <w:right w:w="100" w:type="dxa"/>
      </w:tblCellMar>
    </w:tblPr>
  </w:style>
  <w:style w:type="table" w:customStyle="1" w:styleId="afff6">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e">
    <w:basedOn w:val="TableNormal7"/>
    <w:tblPr>
      <w:tblStyleRowBandSize w:val="1"/>
      <w:tblStyleColBandSize w:val="1"/>
      <w:tblCellMar>
        <w:top w:w="100" w:type="dxa"/>
        <w:left w:w="100" w:type="dxa"/>
        <w:bottom w:w="100" w:type="dxa"/>
        <w:right w:w="100" w:type="dxa"/>
      </w:tblCellMar>
    </w:tblPr>
  </w:style>
  <w:style w:type="table" w:customStyle="1" w:styleId="affff">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1">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2">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3">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4">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5">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6">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7">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8">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9">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fffa">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rPr>
      <w:color w:val="595959"/>
      <w:sz w:val="28"/>
      <w:szCs w:val="28"/>
    </w:rPr>
  </w:style>
  <w:style w:type="table" w:customStyle="1" w:styleId="affffb">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fffc">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PUecZmnJ20et1Al0W35IT4fMZg==">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F230E0-7A71-4230-8DDD-8206221D8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40</Pages>
  <Words>11160</Words>
  <Characters>61380</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17</cp:revision>
  <cp:lastPrinted>2025-11-13T19:08:00Z</cp:lastPrinted>
  <dcterms:created xsi:type="dcterms:W3CDTF">2025-10-23T15:51:00Z</dcterms:created>
  <dcterms:modified xsi:type="dcterms:W3CDTF">2026-02-27T20:27:00Z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