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F0" w:rsidRPr="002446E3" w:rsidRDefault="005C0BF0" w:rsidP="002446E3">
      <w:pPr>
        <w:widowControl w:val="0"/>
        <w:pBdr>
          <w:top w:val="nil"/>
          <w:left w:val="nil"/>
          <w:bottom w:val="nil"/>
          <w:right w:val="nil"/>
          <w:between w:val="nil"/>
        </w:pBdr>
        <w:spacing w:after="0" w:line="276" w:lineRule="auto"/>
        <w:rPr>
          <w:rFonts w:ascii="Palatino Linotype" w:hAnsi="Palatino Linotype"/>
          <w:sz w:val="24"/>
          <w:szCs w:val="24"/>
        </w:rPr>
      </w:pPr>
    </w:p>
    <w:p w:rsidR="005C0BF0" w:rsidRPr="002446E3" w:rsidRDefault="005C0BF0" w:rsidP="002446E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p w:rsidR="005C0BF0" w:rsidRPr="00F32A3A" w:rsidRDefault="00B3385E" w:rsidP="002446E3">
      <w:pPr>
        <w:tabs>
          <w:tab w:val="left" w:pos="3465"/>
        </w:tabs>
        <w:spacing w:line="360" w:lineRule="auto"/>
        <w:jc w:val="both"/>
        <w:rPr>
          <w:rFonts w:ascii="Palatino Linotype" w:eastAsia="Palatino Linotype" w:hAnsi="Palatino Linotype" w:cs="Palatino Linotype"/>
          <w:b/>
          <w:sz w:val="24"/>
          <w:szCs w:val="24"/>
        </w:rPr>
      </w:pPr>
      <w:r w:rsidRPr="00F32A3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A23A2" w:rsidRPr="00F32A3A">
        <w:rPr>
          <w:rFonts w:ascii="Palatino Linotype" w:eastAsia="Palatino Linotype" w:hAnsi="Palatino Linotype" w:cs="Palatino Linotype"/>
          <w:b/>
          <w:sz w:val="24"/>
          <w:szCs w:val="24"/>
        </w:rPr>
        <w:t>ocho de mayo</w:t>
      </w:r>
      <w:r w:rsidRPr="00F32A3A">
        <w:rPr>
          <w:rFonts w:ascii="Palatino Linotype" w:eastAsia="Palatino Linotype" w:hAnsi="Palatino Linotype" w:cs="Palatino Linotype"/>
          <w:b/>
          <w:sz w:val="24"/>
          <w:szCs w:val="24"/>
        </w:rPr>
        <w:t xml:space="preserve"> de dos mil veinticinco.</w:t>
      </w:r>
    </w:p>
    <w:p w:rsidR="002446E3" w:rsidRPr="00F32A3A" w:rsidRDefault="002446E3" w:rsidP="002446E3">
      <w:pPr>
        <w:tabs>
          <w:tab w:val="left" w:pos="3465"/>
        </w:tabs>
        <w:spacing w:line="360" w:lineRule="auto"/>
        <w:jc w:val="both"/>
        <w:rPr>
          <w:rFonts w:ascii="Palatino Linotype" w:eastAsia="Palatino Linotype" w:hAnsi="Palatino Linotype" w:cs="Palatino Linotype"/>
          <w:b/>
          <w:sz w:val="24"/>
          <w:szCs w:val="24"/>
        </w:rPr>
      </w:pPr>
    </w:p>
    <w:p w:rsidR="005C0BF0" w:rsidRPr="00F32A3A" w:rsidRDefault="00B3385E" w:rsidP="002446E3">
      <w:pPr>
        <w:spacing w:line="360" w:lineRule="auto"/>
        <w:jc w:val="both"/>
        <w:rPr>
          <w:rFonts w:ascii="Palatino Linotype" w:eastAsia="Palatino Linotype" w:hAnsi="Palatino Linotype" w:cs="Palatino Linotype"/>
          <w:b/>
          <w:sz w:val="24"/>
          <w:szCs w:val="24"/>
        </w:rPr>
      </w:pPr>
      <w:r w:rsidRPr="00F32A3A">
        <w:rPr>
          <w:rFonts w:ascii="Palatino Linotype" w:eastAsia="Palatino Linotype" w:hAnsi="Palatino Linotype" w:cs="Palatino Linotype"/>
          <w:b/>
          <w:sz w:val="24"/>
          <w:szCs w:val="24"/>
        </w:rPr>
        <w:t>VISTO</w:t>
      </w:r>
      <w:r w:rsidRPr="00F32A3A">
        <w:rPr>
          <w:rFonts w:ascii="Palatino Linotype" w:eastAsia="Palatino Linotype" w:hAnsi="Palatino Linotype" w:cs="Palatino Linotype"/>
          <w:sz w:val="24"/>
          <w:szCs w:val="24"/>
        </w:rPr>
        <w:t xml:space="preserve"> el expediente electrónico formado con motivo del recurso de revisión </w:t>
      </w:r>
      <w:r w:rsidRPr="00F32A3A">
        <w:rPr>
          <w:rFonts w:ascii="Palatino Linotype" w:eastAsia="Palatino Linotype" w:hAnsi="Palatino Linotype" w:cs="Palatino Linotype"/>
          <w:b/>
          <w:sz w:val="24"/>
          <w:szCs w:val="24"/>
        </w:rPr>
        <w:t xml:space="preserve"> </w:t>
      </w:r>
      <w:r w:rsidR="004A23A2" w:rsidRPr="00F32A3A">
        <w:rPr>
          <w:rFonts w:ascii="Palatino Linotype" w:eastAsia="Palatino Linotype" w:hAnsi="Palatino Linotype" w:cs="Palatino Linotype"/>
          <w:b/>
          <w:bCs/>
          <w:sz w:val="24"/>
          <w:szCs w:val="24"/>
        </w:rPr>
        <w:t>01683/INFOEM/IP/RR/2025</w:t>
      </w:r>
      <w:r w:rsidRPr="00F32A3A">
        <w:rPr>
          <w:rFonts w:ascii="Palatino Linotype" w:eastAsia="Palatino Linotype" w:hAnsi="Palatino Linotype" w:cs="Palatino Linotype"/>
          <w:sz w:val="24"/>
          <w:szCs w:val="24"/>
        </w:rPr>
        <w:t>,</w:t>
      </w:r>
      <w:r w:rsidRPr="00F32A3A">
        <w:rPr>
          <w:rFonts w:ascii="Palatino Linotype" w:eastAsia="Palatino Linotype" w:hAnsi="Palatino Linotype" w:cs="Palatino Linotype"/>
          <w:b/>
          <w:sz w:val="24"/>
          <w:szCs w:val="24"/>
        </w:rPr>
        <w:t xml:space="preserve"> </w:t>
      </w:r>
      <w:r w:rsidRPr="00F32A3A">
        <w:rPr>
          <w:rFonts w:ascii="Palatino Linotype" w:eastAsia="Palatino Linotype" w:hAnsi="Palatino Linotype" w:cs="Palatino Linotype"/>
          <w:sz w:val="24"/>
          <w:szCs w:val="24"/>
        </w:rPr>
        <w:t xml:space="preserve">promovido por </w:t>
      </w:r>
      <w:r w:rsidRPr="00F32A3A">
        <w:rPr>
          <w:rFonts w:ascii="Palatino Linotype" w:eastAsia="Palatino Linotype" w:hAnsi="Palatino Linotype" w:cs="Palatino Linotype"/>
          <w:b/>
          <w:sz w:val="24"/>
          <w:szCs w:val="24"/>
        </w:rPr>
        <w:t> </w:t>
      </w:r>
      <w:r w:rsidR="00FC799D">
        <w:rPr>
          <w:rFonts w:ascii="Palatino Linotype" w:eastAsia="Palatino Linotype" w:hAnsi="Palatino Linotype" w:cs="Palatino Linotype"/>
          <w:b/>
          <w:bCs/>
          <w:sz w:val="24"/>
          <w:szCs w:val="24"/>
        </w:rPr>
        <w:t>XXXX</w:t>
      </w:r>
      <w:r w:rsidRPr="00F32A3A">
        <w:rPr>
          <w:rFonts w:ascii="Palatino Linotype" w:eastAsia="Palatino Linotype" w:hAnsi="Palatino Linotype" w:cs="Palatino Linotype"/>
          <w:b/>
          <w:sz w:val="24"/>
          <w:szCs w:val="24"/>
        </w:rPr>
        <w:t>,</w:t>
      </w:r>
      <w:r w:rsidRPr="00F32A3A">
        <w:rPr>
          <w:rFonts w:ascii="Palatino Linotype" w:eastAsia="Palatino Linotype" w:hAnsi="Palatino Linotype" w:cs="Palatino Linotype"/>
          <w:sz w:val="24"/>
          <w:szCs w:val="24"/>
        </w:rPr>
        <w:t xml:space="preserve"> a quien en lo sucesivo se le identificará como </w:t>
      </w:r>
      <w:r w:rsidR="00930370" w:rsidRPr="00F32A3A">
        <w:rPr>
          <w:rFonts w:ascii="Palatino Linotype" w:eastAsia="Palatino Linotype" w:hAnsi="Palatino Linotype" w:cs="Palatino Linotype"/>
          <w:b/>
          <w:sz w:val="24"/>
          <w:szCs w:val="24"/>
        </w:rPr>
        <w:t>LA</w:t>
      </w:r>
      <w:r w:rsidRPr="00F32A3A">
        <w:rPr>
          <w:rFonts w:ascii="Palatino Linotype" w:eastAsia="Palatino Linotype" w:hAnsi="Palatino Linotype" w:cs="Palatino Linotype"/>
          <w:b/>
          <w:sz w:val="24"/>
          <w:szCs w:val="24"/>
        </w:rPr>
        <w:t xml:space="preserve"> RECURRENTE</w:t>
      </w:r>
      <w:r w:rsidRPr="00F32A3A">
        <w:rPr>
          <w:rFonts w:ascii="Palatino Linotype" w:eastAsia="Palatino Linotype" w:hAnsi="Palatino Linotype" w:cs="Palatino Linotype"/>
          <w:sz w:val="24"/>
          <w:szCs w:val="24"/>
        </w:rPr>
        <w:t xml:space="preserve">, </w:t>
      </w:r>
      <w:r w:rsidR="004A23A2" w:rsidRPr="00F32A3A">
        <w:rPr>
          <w:rFonts w:ascii="Palatino Linotype" w:eastAsia="Palatino Linotype" w:hAnsi="Palatino Linotype" w:cs="Palatino Linotype"/>
          <w:sz w:val="24"/>
          <w:szCs w:val="24"/>
        </w:rPr>
        <w:t xml:space="preserve">en contra de la respuesta del </w:t>
      </w:r>
      <w:r w:rsidR="004A23A2" w:rsidRPr="00F32A3A">
        <w:rPr>
          <w:rFonts w:ascii="Palatino Linotype" w:eastAsia="Palatino Linotype" w:hAnsi="Palatino Linotype" w:cs="Palatino Linotype"/>
          <w:b/>
          <w:sz w:val="24"/>
          <w:szCs w:val="24"/>
        </w:rPr>
        <w:t>Ayuntamiento de Jilotzingo</w:t>
      </w:r>
      <w:r w:rsidRPr="00F32A3A">
        <w:rPr>
          <w:rFonts w:ascii="Palatino Linotype" w:eastAsia="Palatino Linotype" w:hAnsi="Palatino Linotype" w:cs="Palatino Linotype"/>
          <w:b/>
          <w:sz w:val="24"/>
          <w:szCs w:val="24"/>
        </w:rPr>
        <w:t xml:space="preserve">, </w:t>
      </w:r>
      <w:r w:rsidRPr="00F32A3A">
        <w:rPr>
          <w:rFonts w:ascii="Palatino Linotype" w:eastAsia="Palatino Linotype" w:hAnsi="Palatino Linotype" w:cs="Palatino Linotype"/>
          <w:sz w:val="24"/>
          <w:szCs w:val="24"/>
        </w:rPr>
        <w:t>en lo sucesivo el</w:t>
      </w:r>
      <w:r w:rsidRPr="00F32A3A">
        <w:rPr>
          <w:rFonts w:ascii="Palatino Linotype" w:eastAsia="Palatino Linotype" w:hAnsi="Palatino Linotype" w:cs="Palatino Linotype"/>
          <w:b/>
          <w:sz w:val="24"/>
          <w:szCs w:val="24"/>
        </w:rPr>
        <w:t xml:space="preserve"> SUJETO OBLIGADO</w:t>
      </w:r>
      <w:r w:rsidRPr="00F32A3A">
        <w:rPr>
          <w:rFonts w:ascii="Palatino Linotype" w:eastAsia="Palatino Linotype" w:hAnsi="Palatino Linotype" w:cs="Palatino Linotype"/>
          <w:sz w:val="24"/>
          <w:szCs w:val="24"/>
        </w:rPr>
        <w:t>, se procede a dictar la presente resolución, con base en los siguientes:</w:t>
      </w:r>
    </w:p>
    <w:p w:rsidR="005C0BF0" w:rsidRPr="00F32A3A" w:rsidRDefault="005C0BF0" w:rsidP="002446E3">
      <w:pPr>
        <w:spacing w:line="360" w:lineRule="auto"/>
        <w:jc w:val="both"/>
        <w:rPr>
          <w:rFonts w:ascii="Palatino Linotype" w:eastAsia="Palatino Linotype" w:hAnsi="Palatino Linotype" w:cs="Palatino Linotype"/>
          <w:b/>
          <w:sz w:val="24"/>
          <w:szCs w:val="24"/>
        </w:rPr>
      </w:pPr>
    </w:p>
    <w:p w:rsidR="005C0BF0" w:rsidRPr="00F32A3A" w:rsidRDefault="00B3385E" w:rsidP="002446E3">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F32A3A">
        <w:rPr>
          <w:rFonts w:ascii="Palatino Linotype" w:eastAsia="Palatino Linotype" w:hAnsi="Palatino Linotype" w:cs="Palatino Linotype"/>
          <w:b/>
          <w:color w:val="000000"/>
          <w:sz w:val="24"/>
          <w:szCs w:val="24"/>
        </w:rPr>
        <w:t>ANTECEDENTES</w:t>
      </w:r>
    </w:p>
    <w:p w:rsidR="005C0BF0" w:rsidRPr="00F32A3A" w:rsidRDefault="00B3385E" w:rsidP="002446E3">
      <w:pPr>
        <w:pStyle w:val="Ttulo1"/>
        <w:spacing w:before="0" w:line="360" w:lineRule="auto"/>
        <w:jc w:val="center"/>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b/>
          <w:color w:val="000000"/>
          <w:sz w:val="24"/>
          <w:szCs w:val="24"/>
        </w:rPr>
        <w:t>SOLICITUD</w:t>
      </w: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El</w:t>
      </w:r>
      <w:r w:rsidRPr="00F32A3A">
        <w:rPr>
          <w:rFonts w:ascii="Palatino Linotype" w:eastAsia="Palatino Linotype" w:hAnsi="Palatino Linotype" w:cs="Palatino Linotype"/>
          <w:b/>
          <w:color w:val="000000"/>
          <w:sz w:val="24"/>
          <w:szCs w:val="24"/>
        </w:rPr>
        <w:t xml:space="preserve"> </w:t>
      </w:r>
      <w:r w:rsidR="004A23A2" w:rsidRPr="00F32A3A">
        <w:rPr>
          <w:rFonts w:ascii="Palatino Linotype" w:eastAsia="Palatino Linotype" w:hAnsi="Palatino Linotype" w:cs="Palatino Linotype"/>
          <w:b/>
          <w:color w:val="000000"/>
          <w:sz w:val="24"/>
          <w:szCs w:val="24"/>
        </w:rPr>
        <w:t>veinticuatro de enero de dos mil veinticinco</w:t>
      </w:r>
      <w:r w:rsidRPr="00F32A3A">
        <w:rPr>
          <w:rFonts w:ascii="Palatino Linotype" w:eastAsia="Palatino Linotype" w:hAnsi="Palatino Linotype" w:cs="Palatino Linotype"/>
          <w:b/>
          <w:color w:val="000000"/>
          <w:sz w:val="24"/>
          <w:szCs w:val="24"/>
        </w:rPr>
        <w:t xml:space="preserve">, </w:t>
      </w:r>
      <w:r w:rsidRPr="00F32A3A">
        <w:rPr>
          <w:rFonts w:ascii="Palatino Linotype" w:eastAsia="Palatino Linotype" w:hAnsi="Palatino Linotype" w:cs="Palatino Linotype"/>
          <w:color w:val="000000"/>
          <w:sz w:val="24"/>
          <w:szCs w:val="24"/>
        </w:rPr>
        <w:t xml:space="preserve">se presentó ante el </w:t>
      </w:r>
      <w:r w:rsidRPr="00F32A3A">
        <w:rPr>
          <w:rFonts w:ascii="Palatino Linotype" w:eastAsia="Palatino Linotype" w:hAnsi="Palatino Linotype" w:cs="Palatino Linotype"/>
          <w:b/>
          <w:color w:val="000000"/>
          <w:sz w:val="24"/>
          <w:szCs w:val="24"/>
        </w:rPr>
        <w:t>SUJETO OBLIGADO</w:t>
      </w:r>
      <w:r w:rsidRPr="00F32A3A">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F32A3A">
        <w:rPr>
          <w:rFonts w:ascii="Palatino Linotype" w:eastAsia="Palatino Linotype" w:hAnsi="Palatino Linotype" w:cs="Palatino Linotype"/>
          <w:b/>
          <w:color w:val="000000"/>
          <w:sz w:val="24"/>
          <w:szCs w:val="24"/>
        </w:rPr>
        <w:t> </w:t>
      </w:r>
      <w:r w:rsidR="004A23A2" w:rsidRPr="00F32A3A">
        <w:rPr>
          <w:rFonts w:ascii="Palatino Linotype" w:eastAsia="Palatino Linotype" w:hAnsi="Palatino Linotype" w:cs="Palatino Linotype"/>
          <w:b/>
          <w:bCs/>
          <w:color w:val="000000"/>
          <w:sz w:val="24"/>
          <w:szCs w:val="24"/>
        </w:rPr>
        <w:t>00069/JILOTZIN/IP/2025</w:t>
      </w:r>
      <w:r w:rsidRPr="00F32A3A">
        <w:rPr>
          <w:rFonts w:ascii="Palatino Linotype" w:eastAsia="Palatino Linotype" w:hAnsi="Palatino Linotype" w:cs="Palatino Linotype"/>
          <w:b/>
          <w:color w:val="000000"/>
          <w:sz w:val="24"/>
          <w:szCs w:val="24"/>
        </w:rPr>
        <w:t xml:space="preserve">; </w:t>
      </w:r>
      <w:r w:rsidRPr="00F32A3A">
        <w:rPr>
          <w:rFonts w:ascii="Palatino Linotype" w:eastAsia="Palatino Linotype" w:hAnsi="Palatino Linotype" w:cs="Palatino Linotype"/>
          <w:color w:val="000000"/>
          <w:sz w:val="24"/>
          <w:szCs w:val="24"/>
        </w:rPr>
        <w:t>mediante la cual se solicitó la siguiente información:</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F32A3A" w:rsidRDefault="00B3385E" w:rsidP="002446E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w:t>
      </w:r>
      <w:r w:rsidR="004A23A2" w:rsidRPr="00F32A3A">
        <w:rPr>
          <w:rFonts w:ascii="Palatino Linotype" w:eastAsia="Palatino Linotype" w:hAnsi="Palatino Linotype" w:cs="Palatino Linotype"/>
          <w:i/>
          <w:color w:val="000000"/>
          <w:sz w:val="24"/>
          <w:szCs w:val="24"/>
        </w:rPr>
        <w:t>Solicito conocer el currículum de todos y cada uno de los directores y titulares de las áreas administrativas del ayuntamiento.</w:t>
      </w:r>
      <w:r w:rsidRPr="00F32A3A">
        <w:rPr>
          <w:rFonts w:ascii="Palatino Linotype" w:eastAsia="Palatino Linotype" w:hAnsi="Palatino Linotype" w:cs="Palatino Linotype"/>
          <w:i/>
          <w:color w:val="000000"/>
          <w:sz w:val="24"/>
          <w:szCs w:val="24"/>
        </w:rPr>
        <w:t>” (Sic)</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F32A3A" w:rsidRDefault="00B3385E" w:rsidP="002446E3">
      <w:pPr>
        <w:numPr>
          <w:ilvl w:val="0"/>
          <w:numId w:val="9"/>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Se eligió como modalidad de entrega de la información: A través del </w:t>
      </w:r>
      <w:r w:rsidRPr="00F32A3A">
        <w:rPr>
          <w:rFonts w:ascii="Palatino Linotype" w:eastAsia="Palatino Linotype" w:hAnsi="Palatino Linotype" w:cs="Palatino Linotype"/>
          <w:b/>
          <w:color w:val="000000"/>
          <w:sz w:val="24"/>
          <w:szCs w:val="24"/>
        </w:rPr>
        <w:t>SAIMEX.</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F32A3A" w:rsidRDefault="00B3385E" w:rsidP="002446E3">
      <w:pPr>
        <w:pStyle w:val="Ttulo1"/>
        <w:spacing w:before="0" w:line="360" w:lineRule="auto"/>
        <w:jc w:val="center"/>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b/>
          <w:color w:val="000000"/>
          <w:sz w:val="24"/>
          <w:szCs w:val="24"/>
        </w:rPr>
        <w:lastRenderedPageBreak/>
        <w:t>RESPUESTA</w:t>
      </w:r>
    </w:p>
    <w:p w:rsidR="005C0BF0" w:rsidRPr="00F32A3A" w:rsidRDefault="005C0BF0" w:rsidP="002446E3">
      <w:pPr>
        <w:rPr>
          <w:rFonts w:ascii="Palatino Linotype" w:eastAsia="Palatino Linotype" w:hAnsi="Palatino Linotype" w:cs="Palatino Linotype"/>
          <w:sz w:val="24"/>
          <w:szCs w:val="24"/>
        </w:rPr>
      </w:pPr>
    </w:p>
    <w:p w:rsidR="004A23A2"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El </w:t>
      </w:r>
      <w:r w:rsidR="004A23A2" w:rsidRPr="00F32A3A">
        <w:rPr>
          <w:rFonts w:ascii="Palatino Linotype" w:eastAsia="Palatino Linotype" w:hAnsi="Palatino Linotype" w:cs="Palatino Linotype"/>
          <w:b/>
          <w:color w:val="000000"/>
          <w:sz w:val="24"/>
          <w:szCs w:val="24"/>
        </w:rPr>
        <w:t>diecisiete de febrero de dos mil veinticinco</w:t>
      </w:r>
      <w:r w:rsidRPr="00F32A3A">
        <w:rPr>
          <w:rFonts w:ascii="Palatino Linotype" w:eastAsia="Palatino Linotype" w:hAnsi="Palatino Linotype" w:cs="Palatino Linotype"/>
          <w:b/>
          <w:color w:val="000000"/>
          <w:sz w:val="24"/>
          <w:szCs w:val="24"/>
        </w:rPr>
        <w:t>,</w:t>
      </w:r>
      <w:r w:rsidRPr="00F32A3A">
        <w:rPr>
          <w:rFonts w:ascii="Palatino Linotype" w:eastAsia="Palatino Linotype" w:hAnsi="Palatino Linotype" w:cs="Palatino Linotype"/>
          <w:color w:val="000000"/>
          <w:sz w:val="24"/>
          <w:szCs w:val="24"/>
        </w:rPr>
        <w:t xml:space="preserve"> el </w:t>
      </w:r>
      <w:r w:rsidRPr="00F32A3A">
        <w:rPr>
          <w:rFonts w:ascii="Palatino Linotype" w:eastAsia="Palatino Linotype" w:hAnsi="Palatino Linotype" w:cs="Palatino Linotype"/>
          <w:b/>
          <w:color w:val="000000"/>
          <w:sz w:val="24"/>
          <w:szCs w:val="24"/>
        </w:rPr>
        <w:t xml:space="preserve">SUJETO OBLIGADO, </w:t>
      </w:r>
      <w:r w:rsidRPr="00F32A3A">
        <w:rPr>
          <w:rFonts w:ascii="Palatino Linotype" w:eastAsia="Palatino Linotype" w:hAnsi="Palatino Linotype" w:cs="Palatino Linotype"/>
          <w:color w:val="000000"/>
          <w:sz w:val="24"/>
          <w:szCs w:val="24"/>
        </w:rPr>
        <w:t xml:space="preserve">dio respuesta a través del archivo </w:t>
      </w:r>
      <w:hyperlink r:id="rId9">
        <w:r w:rsidR="004A23A2" w:rsidRPr="00F32A3A">
          <w:rPr>
            <w:rFonts w:ascii="Palatino Linotype" w:hAnsi="Palatino Linotype"/>
            <w:sz w:val="24"/>
            <w:szCs w:val="24"/>
          </w:rPr>
          <w:t xml:space="preserve"> </w:t>
        </w:r>
        <w:r w:rsidR="004A23A2" w:rsidRPr="00F32A3A">
          <w:rPr>
            <w:rFonts w:ascii="Palatino Linotype" w:eastAsia="Palatino Linotype" w:hAnsi="Palatino Linotype" w:cs="Palatino Linotype"/>
            <w:b/>
            <w:i/>
            <w:color w:val="000000"/>
            <w:sz w:val="24"/>
            <w:szCs w:val="24"/>
          </w:rPr>
          <w:t>R.S.00069 C.V. DIRECTORES Y TITULARES D AREA.pdf</w:t>
        </w:r>
        <w:r w:rsidRPr="00F32A3A">
          <w:rPr>
            <w:rFonts w:ascii="Palatino Linotype" w:eastAsia="Palatino Linotype" w:hAnsi="Palatino Linotype" w:cs="Palatino Linotype"/>
            <w:b/>
            <w:i/>
            <w:color w:val="000000"/>
            <w:sz w:val="24"/>
            <w:szCs w:val="24"/>
          </w:rPr>
          <w:t>f</w:t>
        </w:r>
      </w:hyperlink>
      <w:r w:rsidRPr="00F32A3A">
        <w:rPr>
          <w:rFonts w:ascii="Palatino Linotype" w:eastAsia="Palatino Linotype" w:hAnsi="Palatino Linotype" w:cs="Palatino Linotype"/>
          <w:i/>
          <w:sz w:val="24"/>
          <w:szCs w:val="24"/>
        </w:rPr>
        <w:t xml:space="preserve">, </w:t>
      </w:r>
      <w:r w:rsidR="004A23A2" w:rsidRPr="00F32A3A">
        <w:rPr>
          <w:rFonts w:ascii="Palatino Linotype" w:eastAsia="Palatino Linotype" w:hAnsi="Palatino Linotype" w:cs="Palatino Linotype"/>
          <w:color w:val="000000"/>
          <w:sz w:val="24"/>
          <w:szCs w:val="24"/>
        </w:rPr>
        <w:t>del que se desprende lo siguiente:</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F32A3A" w:rsidRDefault="004A23A2" w:rsidP="002446E3">
      <w:pPr>
        <w:numPr>
          <w:ilvl w:val="0"/>
          <w:numId w:val="14"/>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color w:val="000000"/>
          <w:sz w:val="24"/>
          <w:szCs w:val="24"/>
        </w:rPr>
        <w:t>Oficio de doce de febrero de dos mil veinticinco, firmado por el Director de Administración, por el que informó que adjunta lo solicitado.</w:t>
      </w:r>
    </w:p>
    <w:p w:rsidR="004A23A2" w:rsidRPr="00F32A3A" w:rsidRDefault="004A23A2" w:rsidP="002446E3">
      <w:pPr>
        <w:numPr>
          <w:ilvl w:val="0"/>
          <w:numId w:val="14"/>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color w:val="000000"/>
          <w:sz w:val="24"/>
          <w:szCs w:val="24"/>
        </w:rPr>
        <w:t>Curriulum Vitae, de los siguientes servidores públicos:</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Jurídico y Consultivo</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Directora de Gobierno Digital y Comunicación Social</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Directora de Gobierno Municipal</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 xml:space="preserve">Defensora Municipal </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de Catastro</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de Administración</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General de Desarrollo Económico</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General de Desarrollo Urbano</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Directora de Obras Públicas</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Directora de Bienestar</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Directora- Dirección de la Mujer y la inclusión</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Titular de la Dirección de Juventud</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de Servicios Públicos</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de Seguridad Ciudadana y Movilidad Segura</w:t>
      </w:r>
    </w:p>
    <w:p w:rsidR="004A23A2" w:rsidRPr="00F32A3A" w:rsidRDefault="004A23A2" w:rsidP="002446E3">
      <w:pPr>
        <w:pStyle w:val="Prrafodelista"/>
        <w:numPr>
          <w:ilvl w:val="0"/>
          <w:numId w:val="18"/>
        </w:numPr>
        <w:pBdr>
          <w:top w:val="nil"/>
          <w:left w:val="nil"/>
          <w:bottom w:val="nil"/>
          <w:right w:val="nil"/>
          <w:between w:val="nil"/>
        </w:pBdr>
        <w:spacing w:line="276" w:lineRule="auto"/>
        <w:ind w:left="0"/>
        <w:jc w:val="both"/>
        <w:rPr>
          <w:rFonts w:ascii="Palatino Linotype" w:eastAsia="Palatino Linotype" w:hAnsi="Palatino Linotype" w:cs="Palatino Linotype"/>
          <w:i/>
          <w:color w:val="000000"/>
        </w:rPr>
      </w:pPr>
      <w:r w:rsidRPr="00F32A3A">
        <w:rPr>
          <w:rFonts w:ascii="Palatino Linotype" w:eastAsia="Palatino Linotype" w:hAnsi="Palatino Linotype" w:cs="Palatino Linotype"/>
          <w:color w:val="000000"/>
        </w:rPr>
        <w:t>Director de Protección Civil y Bomberos</w:t>
      </w:r>
    </w:p>
    <w:p w:rsidR="004A23A2" w:rsidRPr="00F32A3A" w:rsidRDefault="004A23A2" w:rsidP="002446E3">
      <w:pPr>
        <w:pStyle w:val="Prrafodelista"/>
        <w:numPr>
          <w:ilvl w:val="0"/>
          <w:numId w:val="18"/>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p>
    <w:p w:rsidR="005C0BF0" w:rsidRPr="00F32A3A" w:rsidRDefault="00B3385E" w:rsidP="002446E3">
      <w:pPr>
        <w:pStyle w:val="Ttulo1"/>
        <w:spacing w:before="0" w:line="360" w:lineRule="auto"/>
        <w:jc w:val="center"/>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b/>
          <w:color w:val="000000"/>
          <w:sz w:val="24"/>
          <w:szCs w:val="24"/>
        </w:rPr>
        <w:t>INCONFORMIDAD</w:t>
      </w: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color w:val="000000"/>
          <w:sz w:val="24"/>
          <w:szCs w:val="24"/>
        </w:rPr>
        <w:t xml:space="preserve">Inconforme con lo anterior, el </w:t>
      </w:r>
      <w:r w:rsidR="006422F0" w:rsidRPr="00F32A3A">
        <w:rPr>
          <w:rFonts w:ascii="Palatino Linotype" w:eastAsia="Palatino Linotype" w:hAnsi="Palatino Linotype" w:cs="Palatino Linotype"/>
          <w:b/>
          <w:color w:val="000000"/>
          <w:sz w:val="24"/>
          <w:szCs w:val="24"/>
        </w:rPr>
        <w:t>diecinueve de febrero</w:t>
      </w:r>
      <w:r w:rsidRPr="00F32A3A">
        <w:rPr>
          <w:rFonts w:ascii="Palatino Linotype" w:eastAsia="Palatino Linotype" w:hAnsi="Palatino Linotype" w:cs="Palatino Linotype"/>
          <w:b/>
          <w:color w:val="000000"/>
          <w:sz w:val="24"/>
          <w:szCs w:val="24"/>
        </w:rPr>
        <w:t xml:space="preserve"> de dos mil veinticinco</w:t>
      </w:r>
      <w:r w:rsidRPr="00F32A3A">
        <w:rPr>
          <w:rFonts w:ascii="Palatino Linotype" w:eastAsia="Palatino Linotype" w:hAnsi="Palatino Linotype" w:cs="Palatino Linotype"/>
          <w:color w:val="000000"/>
          <w:sz w:val="24"/>
          <w:szCs w:val="24"/>
        </w:rPr>
        <w:t>, l</w:t>
      </w:r>
      <w:r w:rsidR="00930370" w:rsidRPr="00F32A3A">
        <w:rPr>
          <w:rFonts w:ascii="Palatino Linotype" w:eastAsia="Palatino Linotype" w:hAnsi="Palatino Linotype" w:cs="Palatino Linotype"/>
          <w:color w:val="000000"/>
          <w:sz w:val="24"/>
          <w:szCs w:val="24"/>
        </w:rPr>
        <w:t>a</w:t>
      </w:r>
      <w:r w:rsidRPr="00F32A3A">
        <w:rPr>
          <w:rFonts w:ascii="Palatino Linotype" w:eastAsia="Palatino Linotype" w:hAnsi="Palatino Linotype" w:cs="Palatino Linotype"/>
          <w:color w:val="000000"/>
          <w:sz w:val="24"/>
          <w:szCs w:val="24"/>
        </w:rPr>
        <w:t xml:space="preserve"> hoy </w:t>
      </w:r>
      <w:r w:rsidRPr="00F32A3A">
        <w:rPr>
          <w:rFonts w:ascii="Palatino Linotype" w:eastAsia="Palatino Linotype" w:hAnsi="Palatino Linotype" w:cs="Palatino Linotype"/>
          <w:b/>
          <w:color w:val="000000"/>
          <w:sz w:val="24"/>
          <w:szCs w:val="24"/>
        </w:rPr>
        <w:t xml:space="preserve">RECURRENTE, </w:t>
      </w:r>
      <w:r w:rsidRPr="00F32A3A">
        <w:rPr>
          <w:rFonts w:ascii="Palatino Linotype" w:eastAsia="Palatino Linotype" w:hAnsi="Palatino Linotype" w:cs="Palatino Linotype"/>
          <w:color w:val="000000"/>
          <w:sz w:val="24"/>
          <w:szCs w:val="24"/>
        </w:rPr>
        <w:t xml:space="preserve">interpuso recurso de revisión en contra de la respuesta emitida por </w:t>
      </w:r>
      <w:r w:rsidRPr="00F32A3A">
        <w:rPr>
          <w:rFonts w:ascii="Palatino Linotype" w:eastAsia="Palatino Linotype" w:hAnsi="Palatino Linotype" w:cs="Palatino Linotype"/>
          <w:color w:val="000000"/>
          <w:sz w:val="24"/>
          <w:szCs w:val="24"/>
        </w:rPr>
        <w:lastRenderedPageBreak/>
        <w:t xml:space="preserve">el </w:t>
      </w:r>
      <w:r w:rsidRPr="00F32A3A">
        <w:rPr>
          <w:rFonts w:ascii="Palatino Linotype" w:eastAsia="Palatino Linotype" w:hAnsi="Palatino Linotype" w:cs="Palatino Linotype"/>
          <w:b/>
          <w:color w:val="000000"/>
          <w:sz w:val="24"/>
          <w:szCs w:val="24"/>
        </w:rPr>
        <w:t>SUJETO OBLIGADO</w:t>
      </w:r>
      <w:r w:rsidRPr="00F32A3A">
        <w:rPr>
          <w:rFonts w:ascii="Palatino Linotype" w:eastAsia="Palatino Linotype" w:hAnsi="Palatino Linotype" w:cs="Palatino Linotype"/>
          <w:color w:val="000000"/>
          <w:sz w:val="24"/>
          <w:szCs w:val="24"/>
        </w:rPr>
        <w:t>, manifestando las siguientes razones o motivos de inconformidad:</w:t>
      </w:r>
    </w:p>
    <w:p w:rsidR="005C0BF0" w:rsidRPr="00F32A3A" w:rsidRDefault="005C0BF0" w:rsidP="002446E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5C0BF0" w:rsidRPr="00F32A3A" w:rsidRDefault="00B3385E" w:rsidP="002446E3">
      <w:pPr>
        <w:numPr>
          <w:ilvl w:val="0"/>
          <w:numId w:val="9"/>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bookmarkStart w:id="1" w:name="_heading=h.30j0zll" w:colFirst="0" w:colLast="0"/>
      <w:bookmarkEnd w:id="1"/>
      <w:r w:rsidRPr="00F32A3A">
        <w:rPr>
          <w:rFonts w:ascii="Palatino Linotype" w:eastAsia="Palatino Linotype" w:hAnsi="Palatino Linotype" w:cs="Palatino Linotype"/>
          <w:b/>
          <w:color w:val="000000"/>
          <w:sz w:val="24"/>
          <w:szCs w:val="24"/>
        </w:rPr>
        <w:t xml:space="preserve">Acto impugnado: </w:t>
      </w:r>
      <w:r w:rsidRPr="00F32A3A">
        <w:rPr>
          <w:rFonts w:ascii="Palatino Linotype" w:eastAsia="Palatino Linotype" w:hAnsi="Palatino Linotype" w:cs="Palatino Linotype"/>
          <w:i/>
          <w:color w:val="000000"/>
          <w:sz w:val="24"/>
          <w:szCs w:val="24"/>
        </w:rPr>
        <w:t>“</w:t>
      </w:r>
      <w:r w:rsidR="006422F0" w:rsidRPr="00F32A3A">
        <w:rPr>
          <w:rFonts w:ascii="Palatino Linotype" w:eastAsia="Palatino Linotype" w:hAnsi="Palatino Linotype" w:cs="Palatino Linotype"/>
          <w:i/>
          <w:color w:val="000000"/>
          <w:sz w:val="24"/>
          <w:szCs w:val="24"/>
        </w:rPr>
        <w:t>Información incompleta , ya que según la Ley de Transparencia y Acceso a La Información Pública Del Estado de México y Municipios la información debe ser completa como se fundamenta a continuación.</w:t>
      </w:r>
      <w:r w:rsidRPr="00F32A3A">
        <w:rPr>
          <w:rFonts w:ascii="Palatino Linotype" w:eastAsia="Palatino Linotype" w:hAnsi="Palatino Linotype" w:cs="Palatino Linotype"/>
          <w:i/>
          <w:color w:val="000000"/>
          <w:sz w:val="24"/>
          <w:szCs w:val="24"/>
        </w:rPr>
        <w:t>.”</w:t>
      </w:r>
    </w:p>
    <w:p w:rsidR="005C0BF0" w:rsidRPr="00F32A3A" w:rsidRDefault="005C0BF0" w:rsidP="002446E3">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5C0BF0" w:rsidRPr="00F32A3A" w:rsidRDefault="00B3385E" w:rsidP="002446E3">
      <w:pPr>
        <w:numPr>
          <w:ilvl w:val="0"/>
          <w:numId w:val="9"/>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bookmarkStart w:id="2" w:name="_heading=h.1fob9te" w:colFirst="0" w:colLast="0"/>
      <w:bookmarkEnd w:id="2"/>
      <w:r w:rsidRPr="00F32A3A">
        <w:rPr>
          <w:rFonts w:ascii="Palatino Linotype" w:eastAsia="Palatino Linotype" w:hAnsi="Palatino Linotype" w:cs="Palatino Linotype"/>
          <w:b/>
          <w:color w:val="000000"/>
          <w:sz w:val="24"/>
          <w:szCs w:val="24"/>
        </w:rPr>
        <w:t>Razones o Motivos de inconformidad: “</w:t>
      </w:r>
      <w:r w:rsidR="006422F0" w:rsidRPr="00F32A3A">
        <w:rPr>
          <w:rFonts w:ascii="Palatino Linotype" w:eastAsia="Palatino Linotype" w:hAnsi="Palatino Linotype" w:cs="Palatino Linotype"/>
          <w:i/>
          <w:color w:val="000000"/>
          <w:sz w:val="24"/>
          <w:szCs w:val="24"/>
        </w:rPr>
        <w:t>La respuesta se encuentra incompleta derivado de se según los articulos 11,12,21, 52, 54,59 fr. I, II, VI; arts. 76, 111, 160,169, menciona que la información deber ser eficaz, puntual y expedita, por lo cual se presenta por parte del sujeto obligado información escueta, ya que que un currículum debe ser completo , y se solicita saber la información concerniente a historial curricular y laboral, y no se menciona puntos importantes como profesiónes concluidas o truncas, si cuentan con cédula y título, el historial y años de duracion en la experiencia laboral del servidor público en función, etc. Según el fundamento en la Ley de Transparencia y Acceso a la Información Pública del Edo. de México y Municipios, se utilizará el método de testar la información personal, por lo que la información presentada no se encuentra completa. Es por esto que conforme al título octavo de la misma Ley, el art. 176, 177,178 y 179 se interpone el recurso de revisión.</w:t>
      </w:r>
      <w:r w:rsidRPr="00F32A3A">
        <w:rPr>
          <w:rFonts w:ascii="Palatino Linotype" w:eastAsia="Palatino Linotype" w:hAnsi="Palatino Linotype" w:cs="Palatino Linotype"/>
          <w:color w:val="000000"/>
          <w:sz w:val="24"/>
          <w:szCs w:val="24"/>
        </w:rPr>
        <w:t>”</w:t>
      </w:r>
    </w:p>
    <w:p w:rsidR="005C0BF0" w:rsidRPr="00F32A3A" w:rsidRDefault="005C0BF0" w:rsidP="002446E3">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p>
    <w:p w:rsidR="005C0BF0" w:rsidRPr="00F32A3A" w:rsidRDefault="005C0BF0" w:rsidP="002446E3">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5C0BF0" w:rsidRPr="00F32A3A" w:rsidRDefault="00B3385E" w:rsidP="002446E3">
      <w:pPr>
        <w:pStyle w:val="Ttulo1"/>
        <w:spacing w:before="0" w:line="360" w:lineRule="auto"/>
        <w:jc w:val="center"/>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b/>
          <w:color w:val="000000"/>
          <w:sz w:val="24"/>
          <w:szCs w:val="24"/>
        </w:rPr>
        <w:t>MANIFESTACIONES</w:t>
      </w: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color w:val="000000"/>
          <w:sz w:val="24"/>
          <w:szCs w:val="24"/>
        </w:rPr>
        <w:t>La Comisionada Ponente con fundamento en lo dispuesto por el artículo 185 fracción II de la ley de la materia, a través del acuerdo de admisión notificado el</w:t>
      </w:r>
      <w:r w:rsidRPr="00F32A3A">
        <w:rPr>
          <w:rFonts w:ascii="Palatino Linotype" w:eastAsia="Palatino Linotype" w:hAnsi="Palatino Linotype" w:cs="Palatino Linotype"/>
          <w:b/>
          <w:color w:val="000000"/>
          <w:sz w:val="24"/>
          <w:szCs w:val="24"/>
        </w:rPr>
        <w:t xml:space="preserve"> </w:t>
      </w:r>
      <w:r w:rsidR="006422F0" w:rsidRPr="00F32A3A">
        <w:rPr>
          <w:rFonts w:ascii="Palatino Linotype" w:eastAsia="Palatino Linotype" w:hAnsi="Palatino Linotype" w:cs="Palatino Linotype"/>
          <w:b/>
          <w:color w:val="000000"/>
          <w:sz w:val="24"/>
          <w:szCs w:val="24"/>
        </w:rPr>
        <w:t>veinticuatro de febrero</w:t>
      </w:r>
      <w:r w:rsidRPr="00F32A3A">
        <w:rPr>
          <w:rFonts w:ascii="Palatino Linotype" w:eastAsia="Palatino Linotype" w:hAnsi="Palatino Linotype" w:cs="Palatino Linotype"/>
          <w:b/>
          <w:color w:val="000000"/>
          <w:sz w:val="24"/>
          <w:szCs w:val="24"/>
        </w:rPr>
        <w:t xml:space="preserve"> de dos mil veinticinco</w:t>
      </w:r>
      <w:r w:rsidRPr="00F32A3A">
        <w:rPr>
          <w:rFonts w:ascii="Palatino Linotype" w:eastAsia="Palatino Linotype" w:hAnsi="Palatino Linotype" w:cs="Palatino Linotype"/>
          <w:color w:val="000000"/>
          <w:sz w:val="24"/>
          <w:szCs w:val="24"/>
        </w:rPr>
        <w:t xml:space="preserve">, puso a disposición de las partes el expediente electrónico vía </w:t>
      </w:r>
      <w:r w:rsidRPr="00F32A3A">
        <w:rPr>
          <w:rFonts w:ascii="Palatino Linotype" w:eastAsia="Palatino Linotype" w:hAnsi="Palatino Linotype" w:cs="Palatino Linotype"/>
          <w:b/>
          <w:color w:val="000000"/>
          <w:sz w:val="24"/>
          <w:szCs w:val="24"/>
        </w:rPr>
        <w:t xml:space="preserve">SAIMEX </w:t>
      </w:r>
      <w:r w:rsidRPr="00F32A3A">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F32A3A">
        <w:rPr>
          <w:rFonts w:ascii="Palatino Linotype" w:eastAsia="Palatino Linotype" w:hAnsi="Palatino Linotype" w:cs="Palatino Linotype"/>
          <w:b/>
          <w:color w:val="000000"/>
          <w:sz w:val="24"/>
          <w:szCs w:val="24"/>
        </w:rPr>
        <w:t>SUJETO OBLIGADO</w:t>
      </w:r>
      <w:r w:rsidRPr="00F32A3A">
        <w:rPr>
          <w:rFonts w:ascii="Palatino Linotype" w:eastAsia="Palatino Linotype" w:hAnsi="Palatino Linotype" w:cs="Palatino Linotype"/>
          <w:color w:val="000000"/>
          <w:sz w:val="24"/>
          <w:szCs w:val="24"/>
        </w:rPr>
        <w:t xml:space="preserve"> presentará el Informe Justificado procedente.</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6422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sz w:val="24"/>
          <w:szCs w:val="24"/>
        </w:rPr>
      </w:pPr>
      <w:r w:rsidRPr="00F32A3A">
        <w:rPr>
          <w:rFonts w:ascii="Palatino Linotype" w:eastAsia="Palatino Linotype" w:hAnsi="Palatino Linotype" w:cs="Palatino Linotype"/>
          <w:color w:val="000000"/>
          <w:sz w:val="24"/>
          <w:szCs w:val="24"/>
        </w:rPr>
        <w:t xml:space="preserve">El </w:t>
      </w:r>
      <w:r w:rsidR="006422F0" w:rsidRPr="00F32A3A">
        <w:rPr>
          <w:rFonts w:ascii="Palatino Linotype" w:eastAsia="Palatino Linotype" w:hAnsi="Palatino Linotype" w:cs="Palatino Linotype"/>
          <w:b/>
          <w:color w:val="000000"/>
          <w:sz w:val="24"/>
          <w:szCs w:val="24"/>
        </w:rPr>
        <w:t xml:space="preserve">SUJETO OBLIGADO, </w:t>
      </w:r>
      <w:r w:rsidR="006422F0" w:rsidRPr="00F32A3A">
        <w:rPr>
          <w:rFonts w:ascii="Palatino Linotype" w:eastAsia="Palatino Linotype" w:hAnsi="Palatino Linotype" w:cs="Palatino Linotype"/>
          <w:color w:val="000000"/>
          <w:sz w:val="24"/>
          <w:szCs w:val="24"/>
        </w:rPr>
        <w:t xml:space="preserve">el </w:t>
      </w:r>
      <w:r w:rsidR="006422F0" w:rsidRPr="00F32A3A">
        <w:rPr>
          <w:rFonts w:ascii="Palatino Linotype" w:eastAsia="Palatino Linotype" w:hAnsi="Palatino Linotype" w:cs="Palatino Linotype"/>
          <w:b/>
          <w:color w:val="000000"/>
          <w:sz w:val="24"/>
          <w:szCs w:val="24"/>
        </w:rPr>
        <w:t xml:space="preserve">dieciocho de marzo de dos mil veinticinco de dos mil veinticinco, </w:t>
      </w:r>
      <w:r w:rsidR="006422F0" w:rsidRPr="00F32A3A">
        <w:rPr>
          <w:rFonts w:ascii="Palatino Linotype" w:eastAsia="Palatino Linotype" w:hAnsi="Palatino Linotype" w:cs="Palatino Linotype"/>
          <w:color w:val="000000"/>
          <w:sz w:val="24"/>
          <w:szCs w:val="24"/>
        </w:rPr>
        <w:t xml:space="preserve">vía informe justificado remitió el archivo </w:t>
      </w:r>
      <w:hyperlink r:id="rId10" w:history="1">
        <w:r w:rsidR="006422F0" w:rsidRPr="00F32A3A">
          <w:rPr>
            <w:rStyle w:val="Hipervnculo"/>
            <w:rFonts w:ascii="Palatino Linotype" w:eastAsia="Palatino Linotype" w:hAnsi="Palatino Linotype" w:cs="Palatino Linotype"/>
            <w:b/>
            <w:bCs/>
            <w:i/>
            <w:color w:val="auto"/>
            <w:sz w:val="24"/>
            <w:szCs w:val="24"/>
            <w:u w:val="none"/>
          </w:rPr>
          <w:t>1683 INFORME DE LEY.pdf</w:t>
        </w:r>
      </w:hyperlink>
      <w:r w:rsidR="006422F0" w:rsidRPr="00F32A3A">
        <w:rPr>
          <w:rFonts w:ascii="Palatino Linotype" w:eastAsia="Palatino Linotype" w:hAnsi="Palatino Linotype" w:cs="Palatino Linotype"/>
          <w:i/>
          <w:sz w:val="24"/>
          <w:szCs w:val="24"/>
        </w:rPr>
        <w:t xml:space="preserve">, </w:t>
      </w:r>
      <w:r w:rsidR="006422F0" w:rsidRPr="00F32A3A">
        <w:rPr>
          <w:rFonts w:ascii="Palatino Linotype" w:eastAsia="Palatino Linotype" w:hAnsi="Palatino Linotype" w:cs="Palatino Linotype"/>
          <w:sz w:val="24"/>
          <w:szCs w:val="24"/>
        </w:rPr>
        <w:t>por el que medularmente confirmo su respuesta primigenia.</w:t>
      </w:r>
    </w:p>
    <w:p w:rsidR="006422F0" w:rsidRPr="00F32A3A" w:rsidRDefault="006422F0" w:rsidP="002446E3">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rPr>
      </w:pPr>
    </w:p>
    <w:p w:rsidR="005C0BF0" w:rsidRPr="00F32A3A" w:rsidRDefault="00930370"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 La </w:t>
      </w:r>
      <w:r w:rsidR="00B3385E" w:rsidRPr="00F32A3A">
        <w:rPr>
          <w:rFonts w:ascii="Palatino Linotype" w:eastAsia="Palatino Linotype" w:hAnsi="Palatino Linotype" w:cs="Palatino Linotype"/>
          <w:b/>
          <w:color w:val="000000"/>
          <w:sz w:val="24"/>
          <w:szCs w:val="24"/>
        </w:rPr>
        <w:t xml:space="preserve">PARTICULAR </w:t>
      </w:r>
      <w:r w:rsidR="006422F0" w:rsidRPr="00F32A3A">
        <w:rPr>
          <w:rFonts w:ascii="Palatino Linotype" w:eastAsia="Palatino Linotype" w:hAnsi="Palatino Linotype" w:cs="Palatino Linotype"/>
          <w:color w:val="000000"/>
          <w:sz w:val="24"/>
          <w:szCs w:val="24"/>
        </w:rPr>
        <w:t>fue omiso</w:t>
      </w:r>
      <w:r w:rsidR="00B3385E" w:rsidRPr="00F32A3A">
        <w:rPr>
          <w:rFonts w:ascii="Palatino Linotype" w:eastAsia="Palatino Linotype" w:hAnsi="Palatino Linotype" w:cs="Palatino Linotype"/>
          <w:color w:val="000000"/>
          <w:sz w:val="24"/>
          <w:szCs w:val="24"/>
        </w:rPr>
        <w:t xml:space="preserve"> en realizar manifestación alguna conforme a su derecho conviniera.</w:t>
      </w:r>
    </w:p>
    <w:p w:rsidR="005C0BF0" w:rsidRPr="00F32A3A" w:rsidRDefault="005C0BF0" w:rsidP="002446E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El </w:t>
      </w:r>
      <w:r w:rsidR="006422F0" w:rsidRPr="00F32A3A">
        <w:rPr>
          <w:rFonts w:ascii="Palatino Linotype" w:eastAsia="Palatino Linotype" w:hAnsi="Palatino Linotype" w:cs="Palatino Linotype"/>
          <w:b/>
          <w:color w:val="000000"/>
          <w:sz w:val="24"/>
          <w:szCs w:val="24"/>
        </w:rPr>
        <w:t>treinta</w:t>
      </w:r>
      <w:r w:rsidRPr="00F32A3A">
        <w:rPr>
          <w:rFonts w:ascii="Palatino Linotype" w:eastAsia="Palatino Linotype" w:hAnsi="Palatino Linotype" w:cs="Palatino Linotype"/>
          <w:b/>
          <w:color w:val="000000"/>
          <w:sz w:val="24"/>
          <w:szCs w:val="24"/>
        </w:rPr>
        <w:t xml:space="preserve"> de abril de dos mil veinticinco, </w:t>
      </w:r>
      <w:r w:rsidRPr="00F32A3A">
        <w:rPr>
          <w:rFonts w:ascii="Palatino Linotype" w:eastAsia="Palatino Linotype" w:hAnsi="Palatino Linotype" w:cs="Palatino Linotype"/>
          <w:color w:val="000000"/>
          <w:sz w:val="24"/>
          <w:szCs w:val="24"/>
        </w:rPr>
        <w:t>se notificó el acuerdo por el que se amplió el plazo para emitir resolución dentro del recurso que nos ocupa.</w:t>
      </w:r>
    </w:p>
    <w:p w:rsidR="005C0BF0" w:rsidRPr="00F32A3A" w:rsidRDefault="005C0BF0" w:rsidP="002446E3">
      <w:pPr>
        <w:spacing w:line="360" w:lineRule="auto"/>
        <w:rPr>
          <w:rFonts w:ascii="Palatino Linotype" w:eastAsia="Palatino Linotype" w:hAnsi="Palatino Linotype" w:cs="Palatino Linotype"/>
          <w:sz w:val="24"/>
          <w:szCs w:val="24"/>
        </w:rPr>
      </w:pP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3" w:name="_heading=h.3znysh7" w:colFirst="0" w:colLast="0"/>
      <w:bookmarkEnd w:id="3"/>
      <w:r w:rsidRPr="00F32A3A">
        <w:rPr>
          <w:rFonts w:ascii="Palatino Linotype" w:eastAsia="Palatino Linotype" w:hAnsi="Palatino Linotype" w:cs="Palatino Linotype"/>
          <w:color w:val="000000"/>
          <w:sz w:val="24"/>
          <w:szCs w:val="24"/>
        </w:rPr>
        <w:t xml:space="preserve">Finalmente, mediante acuerdo de </w:t>
      </w:r>
      <w:r w:rsidR="006422F0" w:rsidRPr="00F32A3A">
        <w:rPr>
          <w:rFonts w:ascii="Palatino Linotype" w:eastAsia="Palatino Linotype" w:hAnsi="Palatino Linotype" w:cs="Palatino Linotype"/>
          <w:b/>
          <w:color w:val="000000"/>
          <w:sz w:val="24"/>
          <w:szCs w:val="24"/>
        </w:rPr>
        <w:t>ocho de mayo</w:t>
      </w:r>
      <w:r w:rsidRPr="00F32A3A">
        <w:rPr>
          <w:rFonts w:ascii="Palatino Linotype" w:eastAsia="Palatino Linotype" w:hAnsi="Palatino Linotype" w:cs="Palatino Linotype"/>
          <w:b/>
          <w:color w:val="000000"/>
          <w:sz w:val="24"/>
          <w:szCs w:val="24"/>
        </w:rPr>
        <w:t xml:space="preserve"> de dos mil veinticinco , </w:t>
      </w:r>
      <w:r w:rsidRPr="00F32A3A">
        <w:rPr>
          <w:rFonts w:ascii="Palatino Linotype" w:eastAsia="Palatino Linotype" w:hAnsi="Palatino Linotype" w:cs="Palatino Linotype"/>
          <w:color w:val="000000"/>
          <w:sz w:val="24"/>
          <w:szCs w:val="24"/>
        </w:rPr>
        <w:t>se  decretó el cierre de instrucción, por lo que no habiendo más que hacer constar, y---------</w:t>
      </w:r>
    </w:p>
    <w:p w:rsidR="005C0BF0" w:rsidRPr="00F32A3A" w:rsidRDefault="005C0BF0" w:rsidP="002446E3">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5C0BF0" w:rsidRPr="00F32A3A" w:rsidRDefault="00B3385E" w:rsidP="002446E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b/>
          <w:color w:val="000000"/>
          <w:sz w:val="24"/>
          <w:szCs w:val="24"/>
        </w:rPr>
        <w:t>CONSIDERANDO</w:t>
      </w:r>
    </w:p>
    <w:p w:rsidR="005C0BF0" w:rsidRPr="00F32A3A" w:rsidRDefault="005C0BF0" w:rsidP="002446E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5C0BF0" w:rsidRPr="00F32A3A" w:rsidRDefault="00B3385E" w:rsidP="002446E3">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F32A3A">
        <w:rPr>
          <w:rFonts w:ascii="Palatino Linotype" w:eastAsia="Palatino Linotype" w:hAnsi="Palatino Linotype" w:cs="Palatino Linotype"/>
          <w:b/>
          <w:color w:val="000000"/>
          <w:sz w:val="24"/>
          <w:szCs w:val="24"/>
        </w:rPr>
        <w:t>PRIMERO. De la competencia</w:t>
      </w: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w:t>
      </w:r>
      <w:r w:rsidRPr="00F32A3A">
        <w:rPr>
          <w:rFonts w:ascii="Palatino Linotype" w:eastAsia="Palatino Linotype" w:hAnsi="Palatino Linotype" w:cs="Palatino Linotype"/>
          <w:color w:val="000000"/>
          <w:sz w:val="24"/>
          <w:szCs w:val="24"/>
        </w:rPr>
        <w:lastRenderedPageBreak/>
        <w:t>Acceso a la Información Pública del Estado de México y Municipios; y 7, 9 fracciones I y XXIV, y 11 del Reglamento Interior del Instituto de Transparencia, Acceso a la Información Pública y Protección de Datos Personales del Estado de México y Municipios.</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F32A3A" w:rsidRDefault="00B3385E" w:rsidP="002446E3">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F32A3A">
        <w:rPr>
          <w:rFonts w:ascii="Palatino Linotype" w:eastAsia="Palatino Linotype" w:hAnsi="Palatino Linotype" w:cs="Palatino Linotype"/>
          <w:b/>
          <w:color w:val="000000"/>
          <w:sz w:val="24"/>
          <w:szCs w:val="24"/>
        </w:rPr>
        <w:t>SEGUNDO. De la oportunidad y procedencia.</w:t>
      </w:r>
    </w:p>
    <w:p w:rsidR="005C0BF0" w:rsidRPr="00F32A3A" w:rsidRDefault="005C0BF0" w:rsidP="002446E3">
      <w:pPr>
        <w:spacing w:line="360" w:lineRule="auto"/>
        <w:rPr>
          <w:rFonts w:ascii="Palatino Linotype" w:eastAsia="Palatino Linotype" w:hAnsi="Palatino Linotype" w:cs="Palatino Linotype"/>
          <w:sz w:val="24"/>
          <w:szCs w:val="24"/>
        </w:rPr>
      </w:pP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El medio de impugnación fue presentado a través del </w:t>
      </w:r>
      <w:r w:rsidRPr="00F32A3A">
        <w:rPr>
          <w:rFonts w:ascii="Palatino Linotype" w:eastAsia="Palatino Linotype" w:hAnsi="Palatino Linotype" w:cs="Palatino Linotype"/>
          <w:b/>
          <w:color w:val="000000"/>
          <w:sz w:val="24"/>
          <w:szCs w:val="24"/>
        </w:rPr>
        <w:t>SAIMEX,</w:t>
      </w:r>
      <w:r w:rsidRPr="00F32A3A">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F32A3A">
        <w:rPr>
          <w:rFonts w:ascii="Palatino Linotype" w:eastAsia="Palatino Linotype" w:hAnsi="Palatino Linotype" w:cs="Palatino Linotype"/>
          <w:b/>
          <w:color w:val="000000"/>
          <w:sz w:val="24"/>
          <w:szCs w:val="24"/>
        </w:rPr>
        <w:t>SUJETO OBLIGADO</w:t>
      </w:r>
      <w:r w:rsidRPr="00F32A3A">
        <w:rPr>
          <w:rFonts w:ascii="Palatino Linotype" w:eastAsia="Palatino Linotype" w:hAnsi="Palatino Linotype" w:cs="Palatino Linotype"/>
          <w:color w:val="000000"/>
          <w:sz w:val="24"/>
          <w:szCs w:val="24"/>
        </w:rPr>
        <w:t xml:space="preserve"> entregó su respuesta el </w:t>
      </w:r>
      <w:r w:rsidR="006422F0" w:rsidRPr="00F32A3A">
        <w:rPr>
          <w:rFonts w:ascii="Palatino Linotype" w:eastAsia="Palatino Linotype" w:hAnsi="Palatino Linotype" w:cs="Palatino Linotype"/>
          <w:b/>
          <w:color w:val="000000"/>
          <w:sz w:val="24"/>
          <w:szCs w:val="24"/>
        </w:rPr>
        <w:t>diecisiete de febrero de dos mil veinticinco</w:t>
      </w:r>
      <w:r w:rsidRPr="00F32A3A">
        <w:rPr>
          <w:rFonts w:ascii="Palatino Linotype" w:eastAsia="Palatino Linotype" w:hAnsi="Palatino Linotype" w:cs="Palatino Linotype"/>
          <w:color w:val="000000"/>
          <w:sz w:val="24"/>
          <w:szCs w:val="24"/>
        </w:rPr>
        <w:t>, de tal forma que el plazo para interponer el recurso de revisión transcurrió del</w:t>
      </w:r>
      <w:r w:rsidRPr="00F32A3A">
        <w:rPr>
          <w:rFonts w:ascii="Palatino Linotype" w:eastAsia="Palatino Linotype" w:hAnsi="Palatino Linotype" w:cs="Palatino Linotype"/>
          <w:b/>
          <w:color w:val="000000"/>
          <w:sz w:val="24"/>
          <w:szCs w:val="24"/>
        </w:rPr>
        <w:t xml:space="preserve"> </w:t>
      </w:r>
      <w:r w:rsidR="006422F0" w:rsidRPr="00F32A3A">
        <w:rPr>
          <w:rFonts w:ascii="Palatino Linotype" w:eastAsia="Palatino Linotype" w:hAnsi="Palatino Linotype" w:cs="Palatino Linotype"/>
          <w:b/>
          <w:color w:val="000000"/>
          <w:sz w:val="24"/>
          <w:szCs w:val="24"/>
        </w:rPr>
        <w:t>dieciocho de febrero al once de marzo</w:t>
      </w:r>
      <w:r w:rsidRPr="00F32A3A">
        <w:rPr>
          <w:rFonts w:ascii="Palatino Linotype" w:eastAsia="Palatino Linotype" w:hAnsi="Palatino Linotype" w:cs="Palatino Linotype"/>
          <w:b/>
          <w:color w:val="000000"/>
          <w:sz w:val="24"/>
          <w:szCs w:val="24"/>
        </w:rPr>
        <w:t xml:space="preserve"> de dos mil veinticinco</w:t>
      </w:r>
      <w:r w:rsidR="00930370" w:rsidRPr="00F32A3A">
        <w:rPr>
          <w:rFonts w:ascii="Palatino Linotype" w:eastAsia="Palatino Linotype" w:hAnsi="Palatino Linotype" w:cs="Palatino Linotype"/>
          <w:color w:val="000000"/>
          <w:sz w:val="24"/>
          <w:szCs w:val="24"/>
        </w:rPr>
        <w:t xml:space="preserve">; en consecuencia, </w:t>
      </w:r>
      <w:r w:rsidRPr="00F32A3A">
        <w:rPr>
          <w:rFonts w:ascii="Palatino Linotype" w:eastAsia="Palatino Linotype" w:hAnsi="Palatino Linotype" w:cs="Palatino Linotype"/>
          <w:color w:val="000000"/>
          <w:sz w:val="24"/>
          <w:szCs w:val="24"/>
        </w:rPr>
        <w:t>l</w:t>
      </w:r>
      <w:r w:rsidR="00930370" w:rsidRPr="00F32A3A">
        <w:rPr>
          <w:rFonts w:ascii="Palatino Linotype" w:eastAsia="Palatino Linotype" w:hAnsi="Palatino Linotype" w:cs="Palatino Linotype"/>
          <w:color w:val="000000"/>
          <w:sz w:val="24"/>
          <w:szCs w:val="24"/>
        </w:rPr>
        <w:t>a</w:t>
      </w:r>
      <w:r w:rsidRPr="00F32A3A">
        <w:rPr>
          <w:rFonts w:ascii="Palatino Linotype" w:eastAsia="Palatino Linotype" w:hAnsi="Palatino Linotype" w:cs="Palatino Linotype"/>
          <w:color w:val="000000"/>
          <w:sz w:val="24"/>
          <w:szCs w:val="24"/>
        </w:rPr>
        <w:t xml:space="preserve"> ahora </w:t>
      </w:r>
      <w:r w:rsidRPr="00F32A3A">
        <w:rPr>
          <w:rFonts w:ascii="Palatino Linotype" w:eastAsia="Palatino Linotype" w:hAnsi="Palatino Linotype" w:cs="Palatino Linotype"/>
          <w:b/>
          <w:color w:val="000000"/>
          <w:sz w:val="24"/>
          <w:szCs w:val="24"/>
        </w:rPr>
        <w:t>RECURRENTE</w:t>
      </w:r>
      <w:r w:rsidRPr="00F32A3A">
        <w:rPr>
          <w:rFonts w:ascii="Palatino Linotype" w:eastAsia="Palatino Linotype" w:hAnsi="Palatino Linotype" w:cs="Palatino Linotype"/>
          <w:color w:val="000000"/>
          <w:sz w:val="24"/>
          <w:szCs w:val="24"/>
        </w:rPr>
        <w:t xml:space="preserve"> presentó su inconformidad el </w:t>
      </w:r>
      <w:r w:rsidRPr="00F32A3A">
        <w:rPr>
          <w:rFonts w:ascii="Palatino Linotype" w:eastAsia="Palatino Linotype" w:hAnsi="Palatino Linotype" w:cs="Palatino Linotype"/>
          <w:b/>
          <w:color w:val="000000"/>
          <w:sz w:val="24"/>
          <w:szCs w:val="24"/>
        </w:rPr>
        <w:t>quince de enero de dos mil veinticinco</w:t>
      </w:r>
      <w:r w:rsidRPr="00F32A3A">
        <w:rPr>
          <w:rFonts w:ascii="Palatino Linotype" w:eastAsia="Palatino Linotype" w:hAnsi="Palatino Linotype" w:cs="Palatino Linotype"/>
          <w:color w:val="000000"/>
          <w:sz w:val="24"/>
          <w:szCs w:val="24"/>
        </w:rPr>
        <w:t>; es decir, el mismo día en que se dio respuesta por lo que se estima que la inconformidad se presentó dentro del lapso legalmente establecido para tal efecto.</w:t>
      </w:r>
      <w:bookmarkStart w:id="6" w:name="_GoBack"/>
      <w:bookmarkEnd w:id="6"/>
    </w:p>
    <w:p w:rsidR="005C0BF0" w:rsidRPr="00F32A3A" w:rsidRDefault="00B3385E" w:rsidP="002446E3">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F32A3A">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C0BF0" w:rsidRPr="00F32A3A" w:rsidRDefault="00B3385E" w:rsidP="002446E3">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F32A3A">
        <w:rPr>
          <w:rFonts w:ascii="Palatino Linotype" w:eastAsia="Palatino Linotype" w:hAnsi="Palatino Linotype" w:cs="Palatino Linotype"/>
          <w:b/>
          <w:color w:val="000000"/>
          <w:sz w:val="24"/>
          <w:szCs w:val="24"/>
        </w:rPr>
        <w:t xml:space="preserve">TERCERO. Del planteamiento de la </w:t>
      </w:r>
      <w:r w:rsidRPr="00F32A3A">
        <w:rPr>
          <w:rFonts w:ascii="Palatino Linotype" w:eastAsia="Palatino Linotype" w:hAnsi="Palatino Linotype" w:cs="Palatino Linotype"/>
          <w:b/>
          <w:i/>
          <w:color w:val="000000"/>
          <w:sz w:val="24"/>
          <w:szCs w:val="24"/>
        </w:rPr>
        <w:t>Litis</w:t>
      </w:r>
      <w:r w:rsidRPr="00F32A3A">
        <w:rPr>
          <w:rFonts w:ascii="Palatino Linotype" w:eastAsia="Palatino Linotype" w:hAnsi="Palatino Linotype" w:cs="Palatino Linotype"/>
          <w:b/>
          <w:color w:val="000000"/>
          <w:sz w:val="24"/>
          <w:szCs w:val="24"/>
        </w:rPr>
        <w:t>.</w:t>
      </w:r>
    </w:p>
    <w:p w:rsidR="005C0BF0" w:rsidRPr="00F32A3A" w:rsidRDefault="005C0BF0" w:rsidP="002446E3">
      <w:pPr>
        <w:spacing w:line="360" w:lineRule="auto"/>
        <w:rPr>
          <w:rFonts w:ascii="Palatino Linotype" w:eastAsia="Palatino Linotype" w:hAnsi="Palatino Linotype" w:cs="Palatino Linotype"/>
          <w:sz w:val="24"/>
          <w:szCs w:val="24"/>
        </w:rPr>
      </w:pP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lastRenderedPageBreak/>
        <w:t>Se solicitó tener acceso, a la información que a continuación se desagrega:</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F32A3A" w:rsidRDefault="006422F0" w:rsidP="002446E3">
      <w:pPr>
        <w:pStyle w:val="Prrafodelista"/>
        <w:numPr>
          <w:ilvl w:val="0"/>
          <w:numId w:val="19"/>
        </w:numPr>
        <w:pBdr>
          <w:top w:val="nil"/>
          <w:left w:val="nil"/>
          <w:bottom w:val="nil"/>
          <w:right w:val="nil"/>
          <w:between w:val="nil"/>
        </w:pBdr>
        <w:spacing w:line="276" w:lineRule="auto"/>
        <w:ind w:left="0"/>
        <w:jc w:val="both"/>
        <w:rPr>
          <w:rFonts w:ascii="Palatino Linotype" w:eastAsia="Palatino Linotype" w:hAnsi="Palatino Linotype" w:cs="Palatino Linotype"/>
          <w:color w:val="000000"/>
        </w:rPr>
      </w:pPr>
      <w:r w:rsidRPr="00F32A3A">
        <w:rPr>
          <w:rFonts w:ascii="Palatino Linotype" w:eastAsia="Palatino Linotype" w:hAnsi="Palatino Linotype" w:cs="Palatino Linotype"/>
          <w:color w:val="000000"/>
        </w:rPr>
        <w:t>Currículum de los Directores y Titulares de las Áreas Administrativas del Ayuntamiento.</w:t>
      </w:r>
    </w:p>
    <w:p w:rsidR="006422F0" w:rsidRPr="00F32A3A" w:rsidRDefault="006422F0" w:rsidP="002446E3">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u w:val="single"/>
        </w:rPr>
      </w:pP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color w:val="000000"/>
          <w:sz w:val="24"/>
          <w:szCs w:val="24"/>
        </w:rPr>
        <w:t xml:space="preserve">En respuesta, el </w:t>
      </w:r>
      <w:r w:rsidRPr="00F32A3A">
        <w:rPr>
          <w:rFonts w:ascii="Palatino Linotype" w:eastAsia="Palatino Linotype" w:hAnsi="Palatino Linotype" w:cs="Palatino Linotype"/>
          <w:b/>
          <w:color w:val="000000"/>
          <w:sz w:val="24"/>
          <w:szCs w:val="24"/>
        </w:rPr>
        <w:t>SUJETO OBLIGADO</w:t>
      </w:r>
      <w:r w:rsidRPr="00F32A3A">
        <w:rPr>
          <w:rFonts w:ascii="Palatino Linotype" w:eastAsia="Palatino Linotype" w:hAnsi="Palatino Linotype" w:cs="Palatino Linotype"/>
          <w:color w:val="000000"/>
          <w:sz w:val="24"/>
          <w:szCs w:val="24"/>
        </w:rPr>
        <w:t xml:space="preserve">, dio respuesta como quedo referido en el numera 2 del presente proyecto. </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5C0BF0" w:rsidRPr="00F32A3A" w:rsidRDefault="00930370"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color w:val="000000"/>
          <w:sz w:val="24"/>
          <w:szCs w:val="24"/>
        </w:rPr>
        <w:t xml:space="preserve">No conforme con lo anterior, </w:t>
      </w:r>
      <w:r w:rsidR="00B3385E" w:rsidRPr="00F32A3A">
        <w:rPr>
          <w:rFonts w:ascii="Palatino Linotype" w:eastAsia="Palatino Linotype" w:hAnsi="Palatino Linotype" w:cs="Palatino Linotype"/>
          <w:color w:val="000000"/>
          <w:sz w:val="24"/>
          <w:szCs w:val="24"/>
        </w:rPr>
        <w:t>l</w:t>
      </w:r>
      <w:r w:rsidRPr="00F32A3A">
        <w:rPr>
          <w:rFonts w:ascii="Palatino Linotype" w:eastAsia="Palatino Linotype" w:hAnsi="Palatino Linotype" w:cs="Palatino Linotype"/>
          <w:color w:val="000000"/>
          <w:sz w:val="24"/>
          <w:szCs w:val="24"/>
        </w:rPr>
        <w:t>a</w:t>
      </w:r>
      <w:r w:rsidR="00B3385E" w:rsidRPr="00F32A3A">
        <w:rPr>
          <w:rFonts w:ascii="Palatino Linotype" w:eastAsia="Palatino Linotype" w:hAnsi="Palatino Linotype" w:cs="Palatino Linotype"/>
          <w:color w:val="000000"/>
          <w:sz w:val="24"/>
          <w:szCs w:val="24"/>
        </w:rPr>
        <w:t xml:space="preserve"> </w:t>
      </w:r>
      <w:r w:rsidR="00B3385E" w:rsidRPr="00F32A3A">
        <w:rPr>
          <w:rFonts w:ascii="Palatino Linotype" w:eastAsia="Palatino Linotype" w:hAnsi="Palatino Linotype" w:cs="Palatino Linotype"/>
          <w:b/>
          <w:color w:val="000000"/>
          <w:sz w:val="24"/>
          <w:szCs w:val="24"/>
        </w:rPr>
        <w:t xml:space="preserve">PARTICULAR, </w:t>
      </w:r>
      <w:r w:rsidR="00B3385E" w:rsidRPr="00F32A3A">
        <w:rPr>
          <w:rFonts w:ascii="Palatino Linotype" w:eastAsia="Palatino Linotype" w:hAnsi="Palatino Linotype" w:cs="Palatino Linotype"/>
          <w:color w:val="000000"/>
          <w:sz w:val="24"/>
          <w:szCs w:val="24"/>
        </w:rPr>
        <w:t>interpuso recurso de revisión, arguyendo medularmente que no se le entrega la información solicitada.</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5C0BF0" w:rsidRPr="00F32A3A" w:rsidRDefault="00B3385E" w:rsidP="002446E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32A3A">
        <w:rPr>
          <w:rFonts w:ascii="Palatino Linotype" w:eastAsia="Palatino Linotype" w:hAnsi="Palatino Linotype" w:cs="Palatino Linotype"/>
          <w:color w:val="000000"/>
          <w:sz w:val="24"/>
          <w:szCs w:val="24"/>
        </w:rPr>
        <w:t xml:space="preserve"> En la etapa de manifestaciones las partes fueron omisas en pronunciarse al respecto.</w:t>
      </w:r>
    </w:p>
    <w:p w:rsidR="005C0BF0" w:rsidRPr="00F32A3A" w:rsidRDefault="005C0BF0" w:rsidP="002446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5C0BF0" w:rsidRPr="00F32A3A" w:rsidRDefault="00B3385E" w:rsidP="002446E3">
      <w:pPr>
        <w:numPr>
          <w:ilvl w:val="0"/>
          <w:numId w:val="1"/>
        </w:numPr>
        <w:spacing w:after="0" w:line="360" w:lineRule="auto"/>
        <w:ind w:left="0" w:firstLine="0"/>
        <w:jc w:val="both"/>
        <w:rPr>
          <w:rFonts w:ascii="Palatino Linotype" w:eastAsia="Palatino Linotype" w:hAnsi="Palatino Linotype" w:cs="Palatino Linotype"/>
          <w:sz w:val="24"/>
          <w:szCs w:val="24"/>
        </w:rPr>
      </w:pPr>
      <w:r w:rsidRPr="00F32A3A">
        <w:rPr>
          <w:rFonts w:ascii="Palatino Linotype" w:eastAsia="Palatino Linotype" w:hAnsi="Palatino Linotype" w:cs="Palatino Linotype"/>
          <w:sz w:val="24"/>
          <w:szCs w:val="24"/>
        </w:rPr>
        <w:t xml:space="preserve">En dichas condiciones, la </w:t>
      </w:r>
      <w:r w:rsidRPr="00F32A3A">
        <w:rPr>
          <w:rFonts w:ascii="Palatino Linotype" w:eastAsia="Palatino Linotype" w:hAnsi="Palatino Linotype" w:cs="Palatino Linotype"/>
          <w:i/>
          <w:sz w:val="24"/>
          <w:szCs w:val="24"/>
        </w:rPr>
        <w:t>Litis</w:t>
      </w:r>
      <w:r w:rsidRPr="00F32A3A">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0098725A" w:rsidRPr="00F32A3A">
        <w:rPr>
          <w:rFonts w:ascii="Palatino Linotype" w:eastAsia="Palatino Linotype" w:hAnsi="Palatino Linotype" w:cs="Palatino Linotype"/>
          <w:b/>
          <w:sz w:val="24"/>
          <w:szCs w:val="24"/>
        </w:rPr>
        <w:t>fracción V</w:t>
      </w:r>
      <w:r w:rsidRPr="00F32A3A">
        <w:rPr>
          <w:rFonts w:ascii="Palatino Linotype" w:eastAsia="Palatino Linotype" w:hAnsi="Palatino Linotype" w:cs="Palatino Linotype"/>
          <w:b/>
          <w:sz w:val="24"/>
          <w:szCs w:val="24"/>
        </w:rPr>
        <w:t xml:space="preserve"> </w:t>
      </w:r>
      <w:r w:rsidRPr="00F32A3A">
        <w:rPr>
          <w:rFonts w:ascii="Palatino Linotype" w:eastAsia="Palatino Linotype" w:hAnsi="Palatino Linotype" w:cs="Palatino Linotype"/>
          <w:sz w:val="24"/>
          <w:szCs w:val="24"/>
        </w:rPr>
        <w:t xml:space="preserve">de la </w:t>
      </w:r>
      <w:r w:rsidRPr="00F32A3A">
        <w:rPr>
          <w:rFonts w:ascii="Palatino Linotype" w:eastAsia="Palatino Linotype" w:hAnsi="Palatino Linotype" w:cs="Palatino Linotype"/>
          <w:b/>
          <w:sz w:val="24"/>
          <w:szCs w:val="24"/>
        </w:rPr>
        <w:t xml:space="preserve">Ley de Transparencia y Acceso a la Información Pública del Estado de </w:t>
      </w:r>
      <w:r w:rsidRPr="00F32A3A">
        <w:rPr>
          <w:rFonts w:ascii="Palatino Linotype" w:eastAsia="Palatino Linotype" w:hAnsi="Palatino Linotype" w:cs="Palatino Linotype"/>
          <w:sz w:val="24"/>
          <w:szCs w:val="24"/>
        </w:rPr>
        <w:t>México</w:t>
      </w:r>
      <w:r w:rsidRPr="00F32A3A">
        <w:rPr>
          <w:rFonts w:ascii="Palatino Linotype" w:eastAsia="Palatino Linotype" w:hAnsi="Palatino Linotype" w:cs="Palatino Linotype"/>
          <w:b/>
          <w:sz w:val="24"/>
          <w:szCs w:val="24"/>
        </w:rPr>
        <w:t xml:space="preserve"> y </w:t>
      </w:r>
      <w:r w:rsidRPr="00F32A3A">
        <w:rPr>
          <w:rFonts w:ascii="Palatino Linotype" w:eastAsia="Palatino Linotype" w:hAnsi="Palatino Linotype" w:cs="Palatino Linotype"/>
          <w:sz w:val="24"/>
          <w:szCs w:val="24"/>
        </w:rPr>
        <w:t xml:space="preserve">Municipios; </w:t>
      </w:r>
      <w:r w:rsidRPr="00F32A3A">
        <w:rPr>
          <w:rFonts w:ascii="Palatino Linotype" w:eastAsia="Palatino Linotype" w:hAnsi="Palatino Linotype" w:cs="Palatino Linotype"/>
          <w:color w:val="000000"/>
          <w:sz w:val="24"/>
          <w:szCs w:val="24"/>
        </w:rPr>
        <w:t xml:space="preserve">fracción que determina la hipótesis jurídica relativa a </w:t>
      </w:r>
      <w:r w:rsidR="0098725A" w:rsidRPr="00F32A3A">
        <w:rPr>
          <w:rFonts w:ascii="Palatino Linotype" w:eastAsia="Palatino Linotype" w:hAnsi="Palatino Linotype" w:cs="Palatino Linotype"/>
          <w:color w:val="000000"/>
          <w:sz w:val="24"/>
          <w:szCs w:val="24"/>
        </w:rPr>
        <w:t>la entrega de información incompleta</w:t>
      </w:r>
      <w:r w:rsidRPr="00F32A3A">
        <w:rPr>
          <w:rFonts w:ascii="Palatino Linotype" w:eastAsia="Palatino Linotype" w:hAnsi="Palatino Linotype" w:cs="Palatino Linotype"/>
          <w:color w:val="000000"/>
          <w:sz w:val="24"/>
          <w:szCs w:val="24"/>
        </w:rPr>
        <w:t xml:space="preserve">; </w:t>
      </w:r>
      <w:r w:rsidRPr="00F32A3A">
        <w:rPr>
          <w:rFonts w:ascii="Palatino Linotype" w:eastAsia="Palatino Linotype" w:hAnsi="Palatino Linotype" w:cs="Palatino Linotype"/>
          <w:sz w:val="24"/>
          <w:szCs w:val="24"/>
        </w:rPr>
        <w:t xml:space="preserve">contexto del cual se dolió </w:t>
      </w:r>
      <w:r w:rsidRPr="00F32A3A">
        <w:rPr>
          <w:rFonts w:ascii="Palatino Linotype" w:eastAsia="Palatino Linotype" w:hAnsi="Palatino Linotype" w:cs="Palatino Linotype"/>
          <w:b/>
          <w:sz w:val="24"/>
          <w:szCs w:val="24"/>
        </w:rPr>
        <w:t>L</w:t>
      </w:r>
      <w:r w:rsidR="00930370" w:rsidRPr="00F32A3A">
        <w:rPr>
          <w:rFonts w:ascii="Palatino Linotype" w:eastAsia="Palatino Linotype" w:hAnsi="Palatino Linotype" w:cs="Palatino Linotype"/>
          <w:b/>
          <w:sz w:val="24"/>
          <w:szCs w:val="24"/>
        </w:rPr>
        <w:t>A</w:t>
      </w:r>
      <w:r w:rsidRPr="00F32A3A">
        <w:rPr>
          <w:rFonts w:ascii="Palatino Linotype" w:eastAsia="Palatino Linotype" w:hAnsi="Palatino Linotype" w:cs="Palatino Linotype"/>
          <w:b/>
          <w:sz w:val="24"/>
          <w:szCs w:val="24"/>
        </w:rPr>
        <w:t xml:space="preserve"> RECURRENTE </w:t>
      </w:r>
      <w:r w:rsidRPr="00F32A3A">
        <w:rPr>
          <w:rFonts w:ascii="Palatino Linotype" w:eastAsia="Palatino Linotype" w:hAnsi="Palatino Linotype" w:cs="Palatino Linotype"/>
          <w:sz w:val="24"/>
          <w:szCs w:val="24"/>
        </w:rPr>
        <w:t>al momento de interponer su inconformidad.</w:t>
      </w:r>
      <w:r w:rsidRPr="00F32A3A">
        <w:rPr>
          <w:rFonts w:ascii="Palatino Linotype" w:eastAsia="Palatino Linotype" w:hAnsi="Palatino Linotype" w:cs="Palatino Linotype"/>
          <w:color w:val="000000"/>
          <w:sz w:val="24"/>
          <w:szCs w:val="24"/>
        </w:rPr>
        <w:t xml:space="preserve"> </w:t>
      </w:r>
    </w:p>
    <w:p w:rsidR="005C0BF0" w:rsidRPr="00F32A3A" w:rsidRDefault="005C0BF0" w:rsidP="002446E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5C0BF0" w:rsidRPr="00F32A3A" w:rsidRDefault="00B3385E" w:rsidP="002446E3">
      <w:pPr>
        <w:numPr>
          <w:ilvl w:val="0"/>
          <w:numId w:val="1"/>
        </w:numPr>
        <w:spacing w:after="0" w:line="360" w:lineRule="auto"/>
        <w:ind w:left="0" w:firstLine="0"/>
        <w:jc w:val="both"/>
        <w:rPr>
          <w:rFonts w:ascii="Palatino Linotype" w:eastAsia="Palatino Linotype" w:hAnsi="Palatino Linotype" w:cs="Palatino Linotype"/>
          <w:sz w:val="24"/>
          <w:szCs w:val="24"/>
        </w:rPr>
      </w:pPr>
      <w:r w:rsidRPr="00F32A3A">
        <w:rPr>
          <w:rFonts w:ascii="Palatino Linotype" w:eastAsia="Palatino Linotype" w:hAnsi="Palatino Linotype" w:cs="Palatino Linotype"/>
          <w:color w:val="000000"/>
          <w:sz w:val="24"/>
          <w:szCs w:val="24"/>
        </w:rPr>
        <w:t xml:space="preserve">De modo tal que el presente recurso de revisión se abocara en determinar si el </w:t>
      </w:r>
      <w:r w:rsidRPr="00F32A3A">
        <w:rPr>
          <w:rFonts w:ascii="Palatino Linotype" w:eastAsia="Palatino Linotype" w:hAnsi="Palatino Linotype" w:cs="Palatino Linotype"/>
          <w:b/>
          <w:color w:val="000000"/>
          <w:sz w:val="24"/>
          <w:szCs w:val="24"/>
        </w:rPr>
        <w:t>SUJETO</w:t>
      </w:r>
      <w:r w:rsidRPr="00F32A3A">
        <w:rPr>
          <w:rFonts w:ascii="Palatino Linotype" w:eastAsia="Palatino Linotype" w:hAnsi="Palatino Linotype" w:cs="Palatino Linotype"/>
          <w:color w:val="000000"/>
          <w:sz w:val="24"/>
          <w:szCs w:val="24"/>
        </w:rPr>
        <w:t xml:space="preserve"> </w:t>
      </w:r>
      <w:r w:rsidRPr="00F32A3A">
        <w:rPr>
          <w:rFonts w:ascii="Palatino Linotype" w:eastAsia="Palatino Linotype" w:hAnsi="Palatino Linotype" w:cs="Palatino Linotype"/>
          <w:b/>
          <w:color w:val="000000"/>
          <w:sz w:val="24"/>
          <w:szCs w:val="24"/>
        </w:rPr>
        <w:t>OBLIGADO</w:t>
      </w:r>
      <w:r w:rsidRPr="00F32A3A">
        <w:rPr>
          <w:rFonts w:ascii="Palatino Linotype" w:eastAsia="Palatino Linotype" w:hAnsi="Palatino Linotype" w:cs="Palatino Linotype"/>
          <w:color w:val="000000"/>
          <w:sz w:val="24"/>
          <w:szCs w:val="24"/>
        </w:rPr>
        <w:t xml:space="preserve"> con su respuesta ciertamente actualiza la causal de procedencia</w:t>
      </w:r>
      <w:r w:rsidRPr="00F32A3A">
        <w:rPr>
          <w:rFonts w:ascii="Palatino Linotype" w:eastAsia="Palatino Linotype" w:hAnsi="Palatino Linotype" w:cs="Palatino Linotype"/>
          <w:b/>
          <w:color w:val="000000"/>
          <w:sz w:val="24"/>
          <w:szCs w:val="24"/>
        </w:rPr>
        <w:t xml:space="preserve"> </w:t>
      </w:r>
      <w:r w:rsidRPr="00F32A3A">
        <w:rPr>
          <w:rFonts w:ascii="Palatino Linotype" w:eastAsia="Palatino Linotype" w:hAnsi="Palatino Linotype" w:cs="Palatino Linotype"/>
          <w:color w:val="000000"/>
          <w:sz w:val="24"/>
          <w:szCs w:val="24"/>
        </w:rPr>
        <w:t xml:space="preserve">antes señalada. </w:t>
      </w:r>
    </w:p>
    <w:p w:rsidR="005C0BF0" w:rsidRPr="00F32A3A" w:rsidRDefault="005C0BF0" w:rsidP="002446E3">
      <w:pPr>
        <w:spacing w:after="0" w:line="360" w:lineRule="auto"/>
        <w:jc w:val="both"/>
        <w:rPr>
          <w:rFonts w:ascii="Palatino Linotype" w:eastAsia="Palatino Linotype" w:hAnsi="Palatino Linotype" w:cs="Palatino Linotype"/>
          <w:sz w:val="24"/>
          <w:szCs w:val="24"/>
        </w:rPr>
      </w:pPr>
    </w:p>
    <w:p w:rsidR="005C0BF0" w:rsidRPr="00F32A3A" w:rsidRDefault="00B3385E" w:rsidP="002446E3">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F32A3A">
        <w:rPr>
          <w:rFonts w:ascii="Palatino Linotype" w:eastAsia="Palatino Linotype" w:hAnsi="Palatino Linotype" w:cs="Palatino Linotype"/>
          <w:b/>
          <w:color w:val="000000"/>
          <w:sz w:val="24"/>
          <w:szCs w:val="24"/>
        </w:rPr>
        <w:lastRenderedPageBreak/>
        <w:t>CUARTO. Del estudio y resolución del asunto.</w:t>
      </w:r>
    </w:p>
    <w:p w:rsidR="005C0BF0" w:rsidRPr="00F32A3A" w:rsidRDefault="00B3385E" w:rsidP="002446E3">
      <w:pPr>
        <w:tabs>
          <w:tab w:val="left" w:pos="3795"/>
        </w:tabs>
        <w:rPr>
          <w:rFonts w:ascii="Palatino Linotype" w:eastAsia="Palatino Linotype" w:hAnsi="Palatino Linotype" w:cs="Palatino Linotype"/>
          <w:sz w:val="24"/>
          <w:szCs w:val="24"/>
        </w:rPr>
      </w:pPr>
      <w:r w:rsidRPr="00F32A3A">
        <w:rPr>
          <w:rFonts w:ascii="Palatino Linotype" w:eastAsia="Palatino Linotype" w:hAnsi="Palatino Linotype" w:cs="Palatino Linotype"/>
          <w:sz w:val="24"/>
          <w:szCs w:val="24"/>
        </w:rPr>
        <w:tab/>
      </w:r>
    </w:p>
    <w:p w:rsidR="005C0BF0" w:rsidRPr="00F32A3A" w:rsidRDefault="00B3385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Acotada la Litis del presente asunto, previo al estudio del asunto,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u w:val="single"/>
        </w:rPr>
        <w:t>Artículo 1o. En los Estados Unidos Mexicanos todas las personas gozarán de los derechos humanos reconocidos en esta Constitución y en los tratados internacionales de los que el Estado Mexicano sea parte</w:t>
      </w:r>
      <w:r w:rsidRPr="00F32A3A">
        <w:rPr>
          <w:rFonts w:ascii="Palatino Linotype" w:eastAsia="Palatino Linotype" w:hAnsi="Palatino Linotype" w:cs="Palatino Linotype"/>
          <w:i/>
          <w:color w:val="000000"/>
          <w:sz w:val="24"/>
          <w:szCs w:val="24"/>
        </w:rPr>
        <w:t>, así como de las garantías para su protección, cuyo ejercicio no podrá restringirse ni suspenderse, salvo en los casos y bajo las condiciones que esta Constitución establece.</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32A3A">
        <w:rPr>
          <w:rFonts w:ascii="Palatino Linotype" w:eastAsia="Palatino Linotype" w:hAnsi="Palatino Linotype" w:cs="Palatino Linotype"/>
          <w:i/>
          <w:color w:val="000000"/>
          <w:sz w:val="24"/>
          <w:szCs w:val="24"/>
        </w:rPr>
        <w:t xml:space="preserve"> En consecuencia, el Estado deberá prevenir, investigar, sancionar y reparar las violaciones a los derechos humanos, en los términos que establezca la ley</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“Artículo 6o.</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lastRenderedPageBreak/>
        <w:t xml:space="preserve">A. Para el ejercicio del derecho de acceso a la información, la Federación y </w:t>
      </w:r>
      <w:r w:rsidRPr="00F32A3A">
        <w:rPr>
          <w:rFonts w:ascii="Palatino Linotype" w:eastAsia="Palatino Linotype" w:hAnsi="Palatino Linotype" w:cs="Palatino Linotype"/>
          <w:b/>
          <w:i/>
          <w:color w:val="000000"/>
          <w:sz w:val="24"/>
          <w:szCs w:val="24"/>
          <w:u w:val="single"/>
        </w:rPr>
        <w:t>las entidades federativas</w:t>
      </w:r>
      <w:r w:rsidRPr="00F32A3A">
        <w:rPr>
          <w:rFonts w:ascii="Palatino Linotype" w:eastAsia="Palatino Linotype" w:hAnsi="Palatino Linotype" w:cs="Palatino Linotype"/>
          <w:b/>
          <w:i/>
          <w:color w:val="000000"/>
          <w:sz w:val="24"/>
          <w:szCs w:val="24"/>
        </w:rPr>
        <w:t>,</w:t>
      </w:r>
      <w:r w:rsidRPr="00F32A3A">
        <w:rPr>
          <w:rFonts w:ascii="Palatino Linotype" w:eastAsia="Palatino Linotype" w:hAnsi="Palatino Linotype" w:cs="Palatino Linotype"/>
          <w:i/>
          <w:color w:val="000000"/>
          <w:sz w:val="24"/>
          <w:szCs w:val="24"/>
        </w:rPr>
        <w:t xml:space="preserve"> en el ámbito de sus respectivas competencias, se regirán por los siguientes principios y bases:</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 </w:t>
      </w:r>
      <w:r w:rsidRPr="00F32A3A">
        <w:rPr>
          <w:rFonts w:ascii="Palatino Linotype" w:eastAsia="Palatino Linotype" w:hAnsi="Palatino Linotype" w:cs="Palatino Linotype"/>
          <w:b/>
          <w:i/>
          <w:color w:val="000000"/>
          <w:sz w:val="24"/>
          <w:szCs w:val="24"/>
        </w:rPr>
        <w:t xml:space="preserve">I. </w:t>
      </w:r>
      <w:r w:rsidRPr="00F32A3A">
        <w:rPr>
          <w:rFonts w:ascii="Palatino Linotype" w:eastAsia="Palatino Linotype" w:hAnsi="Palatino Linotype" w:cs="Palatino Linotype"/>
          <w:b/>
          <w:i/>
          <w:color w:val="000000"/>
          <w:sz w:val="24"/>
          <w:szCs w:val="24"/>
          <w:u w:val="single"/>
        </w:rPr>
        <w:t>Toda la información en posesión de cualquier autoridad, entidad, órgano y organismo de los Poderes</w:t>
      </w:r>
      <w:r w:rsidRPr="00F32A3A">
        <w:rPr>
          <w:rFonts w:ascii="Palatino Linotype" w:eastAsia="Palatino Linotype" w:hAnsi="Palatino Linotype" w:cs="Palatino Linotype"/>
          <w:i/>
          <w:color w:val="000000"/>
          <w:sz w:val="24"/>
          <w:szCs w:val="24"/>
        </w:rPr>
        <w:t xml:space="preserve"> Ejecutivo, Legislativo </w:t>
      </w:r>
      <w:r w:rsidRPr="00F32A3A">
        <w:rPr>
          <w:rFonts w:ascii="Palatino Linotype" w:eastAsia="Palatino Linotype" w:hAnsi="Palatino Linotype" w:cs="Palatino Linotype"/>
          <w:b/>
          <w:i/>
          <w:color w:val="000000"/>
          <w:sz w:val="24"/>
          <w:szCs w:val="24"/>
          <w:u w:val="single"/>
        </w:rPr>
        <w:t>y Judicial</w:t>
      </w:r>
      <w:r w:rsidRPr="00F32A3A">
        <w:rPr>
          <w:rFonts w:ascii="Palatino Linotype" w:eastAsia="Palatino Linotype" w:hAnsi="Palatino Linotype" w:cs="Palatino Linotype"/>
          <w:i/>
          <w:color w:val="000000"/>
          <w:sz w:val="24"/>
          <w:szCs w:val="24"/>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32A3A">
        <w:rPr>
          <w:rFonts w:ascii="Palatino Linotype" w:eastAsia="Palatino Linotype" w:hAnsi="Palatino Linotype" w:cs="Palatino Linotype"/>
          <w:b/>
          <w:i/>
          <w:color w:val="000000"/>
          <w:sz w:val="24"/>
          <w:szCs w:val="24"/>
        </w:rPr>
        <w:t>es pública y sólo podrá ser reservada temporalmente por razones de interés público y seguridad nacional,</w:t>
      </w:r>
      <w:r w:rsidRPr="00F32A3A">
        <w:rPr>
          <w:rFonts w:ascii="Palatino Linotype" w:eastAsia="Palatino Linotype" w:hAnsi="Palatino Linotype" w:cs="Palatino Linotype"/>
          <w:i/>
          <w:color w:val="000000"/>
          <w:sz w:val="24"/>
          <w:szCs w:val="24"/>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 </w:t>
      </w:r>
      <w:r w:rsidRPr="00F32A3A">
        <w:rPr>
          <w:rFonts w:ascii="Palatino Linotype" w:eastAsia="Palatino Linotype" w:hAnsi="Palatino Linotype" w:cs="Palatino Linotype"/>
          <w:b/>
          <w:i/>
          <w:color w:val="000000"/>
          <w:sz w:val="24"/>
          <w:szCs w:val="24"/>
        </w:rPr>
        <w:t>II. La información que se refiere a la vida privada y los datos personales será protegida en los términos y con las excepciones que fijen las leyes.</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 </w:t>
      </w:r>
      <w:r w:rsidRPr="00F32A3A">
        <w:rPr>
          <w:rFonts w:ascii="Palatino Linotype" w:eastAsia="Palatino Linotype" w:hAnsi="Palatino Linotype" w:cs="Palatino Linotype"/>
          <w:b/>
          <w:i/>
          <w:color w:val="000000"/>
          <w:sz w:val="24"/>
          <w:szCs w:val="24"/>
        </w:rPr>
        <w:t xml:space="preserve">III. </w:t>
      </w:r>
      <w:r w:rsidRPr="00F32A3A">
        <w:rPr>
          <w:rFonts w:ascii="Palatino Linotype" w:eastAsia="Palatino Linotype" w:hAnsi="Palatino Linotype" w:cs="Palatino Linotype"/>
          <w:b/>
          <w:i/>
          <w:color w:val="000000"/>
          <w:sz w:val="24"/>
          <w:szCs w:val="24"/>
          <w:u w:val="single"/>
        </w:rPr>
        <w:t>Toda persona, sin necesidad de acreditar interés alguno o justificar su utilización, tendrá acceso gratuito a la información pública,</w:t>
      </w:r>
      <w:r w:rsidRPr="00F32A3A">
        <w:rPr>
          <w:rFonts w:ascii="Palatino Linotype" w:eastAsia="Palatino Linotype" w:hAnsi="Palatino Linotype" w:cs="Palatino Linotype"/>
          <w:i/>
          <w:color w:val="000000"/>
          <w:sz w:val="24"/>
          <w:szCs w:val="24"/>
        </w:rPr>
        <w:t xml:space="preserve"> a sus datos personales o a la rectificación de éstos.</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 </w:t>
      </w:r>
      <w:r w:rsidRPr="00F32A3A">
        <w:rPr>
          <w:rFonts w:ascii="Palatino Linotype" w:eastAsia="Palatino Linotype" w:hAnsi="Palatino Linotype" w:cs="Palatino Linotype"/>
          <w:b/>
          <w:i/>
          <w:color w:val="000000"/>
          <w:sz w:val="24"/>
          <w:szCs w:val="24"/>
        </w:rPr>
        <w:t xml:space="preserve">IV. </w:t>
      </w:r>
      <w:r w:rsidRPr="00F32A3A">
        <w:rPr>
          <w:rFonts w:ascii="Palatino Linotype" w:eastAsia="Palatino Linotype" w:hAnsi="Palatino Linotype" w:cs="Palatino Linotype"/>
          <w:i/>
          <w:color w:val="000000"/>
          <w:sz w:val="24"/>
          <w:szCs w:val="24"/>
        </w:rPr>
        <w:t>Se establecerán mecanismos de acceso a la información y procedimientos de revisión expeditos que se sustanciarán ante los organismos autónomos especializados e imparciales que establece esta Constitución.</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 xml:space="preserve">V. </w:t>
      </w:r>
      <w:r w:rsidRPr="00F32A3A">
        <w:rPr>
          <w:rFonts w:ascii="Palatino Linotype" w:eastAsia="Palatino Linotype" w:hAnsi="Palatino Linotype" w:cs="Palatino Linotype"/>
          <w:i/>
          <w:color w:val="000000"/>
          <w:sz w:val="24"/>
          <w:szCs w:val="24"/>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 </w:t>
      </w:r>
      <w:r w:rsidRPr="00F32A3A">
        <w:rPr>
          <w:rFonts w:ascii="Palatino Linotype" w:eastAsia="Palatino Linotype" w:hAnsi="Palatino Linotype" w:cs="Palatino Linotype"/>
          <w:b/>
          <w:i/>
          <w:color w:val="000000"/>
          <w:sz w:val="24"/>
          <w:szCs w:val="24"/>
        </w:rPr>
        <w:t xml:space="preserve">VI. </w:t>
      </w:r>
      <w:r w:rsidRPr="00F32A3A">
        <w:rPr>
          <w:rFonts w:ascii="Palatino Linotype" w:eastAsia="Palatino Linotype" w:hAnsi="Palatino Linotype" w:cs="Palatino Linotype"/>
          <w:i/>
          <w:color w:val="000000"/>
          <w:sz w:val="24"/>
          <w:szCs w:val="24"/>
        </w:rPr>
        <w:t>Las leyes determinarán la manera en que los sujetos obligados deberán hacer pública la información relativa a los recursos públicos que entreguen a personas físicas o morales.</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lastRenderedPageBreak/>
        <w:t> </w:t>
      </w:r>
      <w:r w:rsidRPr="00F32A3A">
        <w:rPr>
          <w:rFonts w:ascii="Palatino Linotype" w:eastAsia="Palatino Linotype" w:hAnsi="Palatino Linotype" w:cs="Palatino Linotype"/>
          <w:b/>
          <w:i/>
          <w:color w:val="000000"/>
          <w:sz w:val="24"/>
          <w:szCs w:val="24"/>
        </w:rPr>
        <w:t xml:space="preserve">VII. </w:t>
      </w:r>
      <w:r w:rsidRPr="00F32A3A">
        <w:rPr>
          <w:rFonts w:ascii="Palatino Linotype" w:eastAsia="Palatino Linotype" w:hAnsi="Palatino Linotype" w:cs="Palatino Linotype"/>
          <w:i/>
          <w:color w:val="000000"/>
          <w:sz w:val="24"/>
          <w:szCs w:val="24"/>
        </w:rPr>
        <w:t>La inobservancia a las disposiciones en materia de acceso a la información pública será sancionada en los términos que dispongan las leyes. [...]</w:t>
      </w:r>
    </w:p>
    <w:p w:rsidR="005C0BF0" w:rsidRPr="00F32A3A" w:rsidRDefault="00B3385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w:t>
      </w:r>
      <w:r w:rsidRPr="00F32A3A">
        <w:rPr>
          <w:rFonts w:ascii="Palatino Linotype" w:eastAsia="Palatino Linotype" w:hAnsi="Palatino Linotype" w:cs="Palatino Linotype"/>
          <w:b/>
          <w:i/>
          <w:color w:val="000000"/>
          <w:sz w:val="24"/>
          <w:szCs w:val="24"/>
        </w:rPr>
        <w:t>Artículo 4</w:t>
      </w:r>
      <w:r w:rsidRPr="00F32A3A">
        <w:rPr>
          <w:rFonts w:ascii="Palatino Linotype" w:eastAsia="Palatino Linotype" w:hAnsi="Palatino Linotype" w:cs="Palatino Linotype"/>
          <w:i/>
          <w:color w:val="000000"/>
          <w:sz w:val="24"/>
          <w:szCs w:val="24"/>
        </w:rPr>
        <w:t>. El derecho humano de acceso a la información pública es la prerrogativa de las personas para buscar, difundir, investigar, recabar, recibir y solicitar información pública, sin necesidad de acreditar personalidad ni interés jurídico. </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C0BF0" w:rsidRPr="00F32A3A" w:rsidRDefault="00B3385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solicitantes.”(Sic)</w:t>
      </w:r>
    </w:p>
    <w:p w:rsidR="005C0BF0" w:rsidRPr="00F32A3A" w:rsidRDefault="005C0BF0" w:rsidP="002446E3">
      <w:pPr>
        <w:tabs>
          <w:tab w:val="left" w:pos="0"/>
        </w:tabs>
        <w:spacing w:after="0" w:line="360" w:lineRule="auto"/>
        <w:jc w:val="both"/>
        <w:rPr>
          <w:rFonts w:ascii="Palatino Linotype" w:eastAsia="Palatino Linotype" w:hAnsi="Palatino Linotype" w:cs="Palatino Linotype"/>
          <w:color w:val="000000"/>
          <w:sz w:val="24"/>
          <w:szCs w:val="24"/>
        </w:rPr>
      </w:pPr>
    </w:p>
    <w:p w:rsidR="0098725A" w:rsidRPr="00F32A3A" w:rsidRDefault="00B3385E" w:rsidP="002446E3">
      <w:pPr>
        <w:numPr>
          <w:ilvl w:val="0"/>
          <w:numId w:val="1"/>
        </w:numP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color w:val="000000"/>
          <w:sz w:val="24"/>
          <w:szCs w:val="24"/>
        </w:rPr>
        <w:t>Ahora bien,</w:t>
      </w:r>
      <w:r w:rsidR="0098725A" w:rsidRPr="00F32A3A">
        <w:rPr>
          <w:rFonts w:ascii="Palatino Linotype" w:eastAsia="Palatino Linotype" w:hAnsi="Palatino Linotype" w:cs="Palatino Linotype"/>
          <w:color w:val="000000"/>
          <w:sz w:val="24"/>
          <w:szCs w:val="24"/>
        </w:rPr>
        <w:t xml:space="preserve"> precisado lo anterior, resulta necesario precisar que los motivos de inconformidad versaron respecto de que los Curriculums remitidos se encuentran incompletos, derivado de que </w:t>
      </w:r>
      <w:r w:rsidR="0098725A" w:rsidRPr="00F32A3A">
        <w:rPr>
          <w:rFonts w:ascii="Palatino Linotype" w:eastAsia="Palatino Linotype" w:hAnsi="Palatino Linotype" w:cs="Palatino Linotype"/>
          <w:i/>
          <w:color w:val="000000"/>
          <w:sz w:val="24"/>
          <w:szCs w:val="24"/>
        </w:rPr>
        <w:t>“debe ser completo , y se solicita saber la información concerniente a historial curricular y laboral, y no se menciona puntos importantes como profesiónes concluidas o truncas, si cuentan con cédula y título, el historial y años de duracion en la experiencia laboral del servidor público en función,…”.</w:t>
      </w:r>
    </w:p>
    <w:p w:rsidR="00BF13CF" w:rsidRPr="00F32A3A" w:rsidRDefault="00BF13CF" w:rsidP="002446E3">
      <w:pPr>
        <w:tabs>
          <w:tab w:val="left" w:pos="0"/>
        </w:tabs>
        <w:spacing w:after="0" w:line="360" w:lineRule="auto"/>
        <w:jc w:val="both"/>
        <w:rPr>
          <w:rFonts w:ascii="Palatino Linotype" w:eastAsia="Palatino Linotype" w:hAnsi="Palatino Linotype" w:cs="Palatino Linotype"/>
          <w:i/>
          <w:color w:val="000000"/>
          <w:sz w:val="24"/>
          <w:szCs w:val="24"/>
        </w:rPr>
      </w:pPr>
    </w:p>
    <w:p w:rsidR="0098725A" w:rsidRPr="00F32A3A" w:rsidRDefault="0098725A" w:rsidP="002446E3">
      <w:pPr>
        <w:numPr>
          <w:ilvl w:val="0"/>
          <w:numId w:val="1"/>
        </w:numP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color w:val="000000"/>
          <w:sz w:val="24"/>
          <w:szCs w:val="24"/>
        </w:rPr>
        <w:t>De lo anterior, se colige pri</w:t>
      </w:r>
      <w:r w:rsidR="00145DE0" w:rsidRPr="00F32A3A">
        <w:rPr>
          <w:rFonts w:ascii="Palatino Linotype" w:eastAsia="Palatino Linotype" w:hAnsi="Palatino Linotype" w:cs="Palatino Linotype"/>
          <w:color w:val="000000"/>
          <w:sz w:val="24"/>
          <w:szCs w:val="24"/>
        </w:rPr>
        <w:t xml:space="preserve">meramente que </w:t>
      </w:r>
      <w:r w:rsidRPr="00F32A3A">
        <w:rPr>
          <w:rFonts w:ascii="Palatino Linotype" w:eastAsia="Palatino Linotype" w:hAnsi="Palatino Linotype" w:cs="Palatino Linotype"/>
          <w:color w:val="000000"/>
          <w:sz w:val="24"/>
          <w:szCs w:val="24"/>
        </w:rPr>
        <w:t>l</w:t>
      </w:r>
      <w:r w:rsidR="00145DE0" w:rsidRPr="00F32A3A">
        <w:rPr>
          <w:rFonts w:ascii="Palatino Linotype" w:eastAsia="Palatino Linotype" w:hAnsi="Palatino Linotype" w:cs="Palatino Linotype"/>
          <w:color w:val="000000"/>
          <w:sz w:val="24"/>
          <w:szCs w:val="24"/>
        </w:rPr>
        <w:t>a</w:t>
      </w:r>
      <w:r w:rsidRPr="00F32A3A">
        <w:rPr>
          <w:rFonts w:ascii="Palatino Linotype" w:eastAsia="Palatino Linotype" w:hAnsi="Palatino Linotype" w:cs="Palatino Linotype"/>
          <w:color w:val="000000"/>
          <w:sz w:val="24"/>
          <w:szCs w:val="24"/>
        </w:rPr>
        <w:t xml:space="preserve"> </w:t>
      </w:r>
      <w:r w:rsidRPr="00F32A3A">
        <w:rPr>
          <w:rFonts w:ascii="Palatino Linotype" w:eastAsia="Palatino Linotype" w:hAnsi="Palatino Linotype" w:cs="Palatino Linotype"/>
          <w:b/>
          <w:color w:val="000000"/>
          <w:sz w:val="24"/>
          <w:szCs w:val="24"/>
        </w:rPr>
        <w:t xml:space="preserve">PARTICULAR¸ </w:t>
      </w:r>
      <w:r w:rsidRPr="00F32A3A">
        <w:rPr>
          <w:rFonts w:ascii="Palatino Linotype" w:eastAsia="Palatino Linotype" w:hAnsi="Palatino Linotype" w:cs="Palatino Linotype"/>
          <w:color w:val="000000"/>
          <w:sz w:val="24"/>
          <w:szCs w:val="24"/>
        </w:rPr>
        <w:t xml:space="preserve">no se inconforma por los curriculums remitidos, si no, por el contenido de los mismos, como quedo referido en el párrafo que antecede, por lo que </w:t>
      </w:r>
      <w:r w:rsidRPr="00F32A3A">
        <w:rPr>
          <w:rFonts w:ascii="Palatino Linotype" w:eastAsia="Times New Roman" w:hAnsi="Palatino Linotype" w:cs="Palatino Linotype"/>
          <w:sz w:val="24"/>
          <w:szCs w:val="24"/>
          <w:lang w:eastAsia="en-US"/>
        </w:rPr>
        <w:t xml:space="preserve">el resto de la información proporcionada por el Sujeto Obligado, se tiene como actos consentidos, es decir, los curriculums de los servidores públicos remitidos, de tal forma que, la parte de la solicitud que no fue impugnada debe declararse consentida, toda vez que al no realizar manifestaciones de inconformidad; no pueden producirse </w:t>
      </w:r>
      <w:r w:rsidRPr="00F32A3A">
        <w:rPr>
          <w:rFonts w:ascii="Palatino Linotype" w:eastAsia="Times New Roman" w:hAnsi="Palatino Linotype" w:cs="Arial"/>
          <w:sz w:val="24"/>
          <w:szCs w:val="24"/>
        </w:rPr>
        <w:t>efectos</w:t>
      </w:r>
      <w:r w:rsidRPr="00F32A3A">
        <w:rPr>
          <w:rFonts w:ascii="Palatino Linotype" w:eastAsia="Times New Roman" w:hAnsi="Palatino Linotype" w:cs="Palatino Linotype"/>
          <w:sz w:val="24"/>
          <w:szCs w:val="24"/>
          <w:lang w:eastAsia="en-US"/>
        </w:rPr>
        <w:t xml:space="preserve"> jurídicos tendentes a revocar, confirmar o modificar el acto reclamado, ya que no realizó manifestación alguna al respecto. </w:t>
      </w:r>
    </w:p>
    <w:p w:rsidR="0098725A" w:rsidRPr="00F32A3A" w:rsidRDefault="0098725A" w:rsidP="002446E3">
      <w:pPr>
        <w:spacing w:line="360" w:lineRule="auto"/>
        <w:contextualSpacing/>
        <w:jc w:val="both"/>
        <w:rPr>
          <w:rFonts w:ascii="Palatino Linotype" w:eastAsia="Times New Roman" w:hAnsi="Palatino Linotype" w:cs="Palatino Linotype"/>
          <w:sz w:val="24"/>
          <w:szCs w:val="24"/>
          <w:lang w:eastAsia="en-US"/>
        </w:rPr>
      </w:pPr>
    </w:p>
    <w:p w:rsidR="0098725A" w:rsidRPr="00F32A3A" w:rsidRDefault="0098725A" w:rsidP="002446E3">
      <w:pPr>
        <w:numPr>
          <w:ilvl w:val="0"/>
          <w:numId w:val="1"/>
        </w:numPr>
        <w:tabs>
          <w:tab w:val="left" w:pos="0"/>
        </w:tabs>
        <w:spacing w:after="0" w:line="360" w:lineRule="auto"/>
        <w:ind w:left="0" w:firstLine="0"/>
        <w:jc w:val="both"/>
        <w:rPr>
          <w:rFonts w:ascii="Palatino Linotype" w:eastAsia="Times New Roman" w:hAnsi="Palatino Linotype" w:cs="Palatino Linotype"/>
          <w:sz w:val="24"/>
          <w:szCs w:val="24"/>
          <w:lang w:eastAsia="en-US"/>
        </w:rPr>
      </w:pPr>
      <w:r w:rsidRPr="00F32A3A">
        <w:rPr>
          <w:rFonts w:ascii="Palatino Linotype" w:eastAsia="Times New Roman" w:hAnsi="Palatino Linotype" w:cs="Palatino Linotype"/>
          <w:sz w:val="24"/>
          <w:szCs w:val="24"/>
          <w:lang w:eastAsia="en-US"/>
        </w:rPr>
        <w:t>Sirve de sustento, la tesis jurisprudencial número VI.3o.C. J/60, publicada en el Semanario Judicial de la Federación y su Gaceta bajo el número de registro 176,608 que a la letra dice:</w:t>
      </w:r>
    </w:p>
    <w:p w:rsidR="0098725A" w:rsidRPr="00F32A3A" w:rsidRDefault="0098725A" w:rsidP="002446E3">
      <w:pPr>
        <w:spacing w:line="360" w:lineRule="auto"/>
        <w:contextualSpacing/>
        <w:rPr>
          <w:rFonts w:ascii="Palatino Linotype" w:eastAsia="Times New Roman" w:hAnsi="Palatino Linotype" w:cs="Palatino Linotype"/>
          <w:sz w:val="24"/>
          <w:szCs w:val="24"/>
        </w:rPr>
      </w:pPr>
    </w:p>
    <w:p w:rsidR="0098725A" w:rsidRPr="00F32A3A" w:rsidRDefault="0098725A" w:rsidP="002446E3">
      <w:pPr>
        <w:tabs>
          <w:tab w:val="left" w:pos="851"/>
        </w:tabs>
        <w:spacing w:line="360" w:lineRule="auto"/>
        <w:contextualSpacing/>
        <w:jc w:val="both"/>
        <w:rPr>
          <w:rFonts w:ascii="Palatino Linotype" w:eastAsia="Times New Roman" w:hAnsi="Palatino Linotype" w:cs="Palatino Linotype"/>
          <w:i/>
          <w:sz w:val="24"/>
          <w:szCs w:val="24"/>
        </w:rPr>
      </w:pPr>
      <w:r w:rsidRPr="00F32A3A">
        <w:rPr>
          <w:rFonts w:ascii="Palatino Linotype" w:eastAsia="Times New Roman" w:hAnsi="Palatino Linotype" w:cs="Palatino Linotype"/>
          <w:b/>
          <w:i/>
          <w:sz w:val="24"/>
          <w:szCs w:val="24"/>
        </w:rPr>
        <w:t xml:space="preserve">“ACTOS CONSENTIDOS. SON LOS QUE NO SE IMPUGNAN MEDIANTE EL RECURSO IDÓNEO. </w:t>
      </w:r>
      <w:r w:rsidRPr="00F32A3A">
        <w:rPr>
          <w:rFonts w:ascii="Palatino Linotype" w:eastAsia="Times New Roman" w:hAnsi="Palatino Linotype" w:cs="Palatino Linotype"/>
          <w:i/>
          <w:sz w:val="24"/>
          <w:szCs w:val="24"/>
        </w:rPr>
        <w:t xml:space="preserve">Debe reputarse como consentido el acto que no se impugnó por el medio establecido por la ley, ya que si se hizo uso de otro no previsto por ella o si se hace una simple </w:t>
      </w:r>
      <w:r w:rsidRPr="00F32A3A">
        <w:rPr>
          <w:rFonts w:ascii="Palatino Linotype" w:eastAsia="Times New Roman" w:hAnsi="Palatino Linotype" w:cs="Palatino Linotype"/>
          <w:i/>
          <w:sz w:val="24"/>
          <w:szCs w:val="24"/>
        </w:rPr>
        <w:lastRenderedPageBreak/>
        <w:t>manifestación de inconformidad, tales actuaciones no producen efectos jurídicos tendientes a revocar, confirmar o modificar el acto reclamado en amparo, lo que significa consentimiento del mismo por falta de impugnación eficaz.”</w:t>
      </w:r>
    </w:p>
    <w:p w:rsidR="0098725A" w:rsidRPr="00F32A3A" w:rsidRDefault="0098725A" w:rsidP="002446E3">
      <w:pPr>
        <w:spacing w:line="360" w:lineRule="auto"/>
        <w:contextualSpacing/>
        <w:jc w:val="both"/>
        <w:rPr>
          <w:rFonts w:ascii="Palatino Linotype" w:eastAsia="Times New Roman" w:hAnsi="Palatino Linotype" w:cs="Palatino Linotype"/>
          <w:sz w:val="24"/>
          <w:szCs w:val="24"/>
        </w:rPr>
      </w:pPr>
    </w:p>
    <w:p w:rsidR="0098725A" w:rsidRPr="00F32A3A" w:rsidRDefault="0098725A" w:rsidP="002446E3">
      <w:pPr>
        <w:numPr>
          <w:ilvl w:val="0"/>
          <w:numId w:val="1"/>
        </w:numPr>
        <w:tabs>
          <w:tab w:val="left" w:pos="0"/>
        </w:tabs>
        <w:spacing w:after="0" w:line="360" w:lineRule="auto"/>
        <w:ind w:left="0" w:firstLine="0"/>
        <w:jc w:val="both"/>
        <w:rPr>
          <w:rFonts w:ascii="Palatino Linotype" w:eastAsia="Times New Roman" w:hAnsi="Palatino Linotype" w:cs="Palatino Linotype"/>
          <w:sz w:val="24"/>
          <w:szCs w:val="24"/>
          <w:lang w:eastAsia="en-US"/>
        </w:rPr>
      </w:pPr>
      <w:r w:rsidRPr="00F32A3A">
        <w:rPr>
          <w:rFonts w:ascii="Palatino Linotype" w:eastAsia="Times New Roman" w:hAnsi="Palatino Linotype" w:cs="Palatino Linotype"/>
          <w:sz w:val="24"/>
          <w:szCs w:val="24"/>
          <w:lang w:eastAsia="en-US"/>
        </w:rPr>
        <w:t xml:space="preserve">De la interpretación del criterio antes citado, se advierte que cuando el particular impugnó la respuesta del </w:t>
      </w:r>
      <w:r w:rsidRPr="00F32A3A">
        <w:rPr>
          <w:rFonts w:ascii="Palatino Linotype" w:eastAsia="Times New Roman" w:hAnsi="Palatino Linotype" w:cs="Palatino Linotype"/>
          <w:b/>
          <w:sz w:val="24"/>
          <w:szCs w:val="24"/>
          <w:lang w:eastAsia="en-US"/>
        </w:rPr>
        <w:t>SUJETO OBLIGADO</w:t>
      </w:r>
      <w:r w:rsidRPr="00F32A3A">
        <w:rPr>
          <w:rFonts w:ascii="Palatino Linotype" w:eastAsia="Times New Roman" w:hAnsi="Palatino Linotype" w:cs="Palatino Linotype"/>
          <w:sz w:val="24"/>
          <w:szCs w:val="24"/>
          <w:lang w:eastAsia="en-US"/>
        </w:rPr>
        <w:t xml:space="preserve">, no expresó razón o motivo de inconformidad en contra de todos los rubros solicitados, por tanto estos deben declararse atendidos, pues se entiende que </w:t>
      </w:r>
      <w:r w:rsidRPr="00F32A3A">
        <w:rPr>
          <w:rFonts w:ascii="Palatino Linotype" w:eastAsia="Times New Roman" w:hAnsi="Palatino Linotype" w:cs="Palatino Linotype"/>
          <w:b/>
          <w:sz w:val="24"/>
          <w:szCs w:val="24"/>
          <w:lang w:eastAsia="en-US"/>
        </w:rPr>
        <w:t>L</w:t>
      </w:r>
      <w:r w:rsidR="00145DE0" w:rsidRPr="00F32A3A">
        <w:rPr>
          <w:rFonts w:ascii="Palatino Linotype" w:eastAsia="Times New Roman" w:hAnsi="Palatino Linotype" w:cs="Palatino Linotype"/>
          <w:b/>
          <w:sz w:val="24"/>
          <w:szCs w:val="24"/>
          <w:lang w:eastAsia="en-US"/>
        </w:rPr>
        <w:t>A</w:t>
      </w:r>
      <w:r w:rsidRPr="00F32A3A">
        <w:rPr>
          <w:rFonts w:ascii="Palatino Linotype" w:eastAsia="Times New Roman" w:hAnsi="Palatino Linotype" w:cs="Palatino Linotype"/>
          <w:b/>
          <w:sz w:val="24"/>
          <w:szCs w:val="24"/>
          <w:lang w:eastAsia="en-US"/>
        </w:rPr>
        <w:t xml:space="preserve"> RECURRENTE</w:t>
      </w:r>
      <w:r w:rsidRPr="00F32A3A">
        <w:rPr>
          <w:rFonts w:ascii="Palatino Linotype" w:eastAsia="Times New Roman" w:hAnsi="Palatino Linotype" w:cs="Palatino Linotype"/>
          <w:sz w:val="24"/>
          <w:szCs w:val="24"/>
          <w:lang w:eastAsia="en-US"/>
        </w:rPr>
        <w:t xml:space="preserve"> está conforme con la respuesta proporcionada por </w:t>
      </w:r>
      <w:r w:rsidRPr="00F32A3A">
        <w:rPr>
          <w:rFonts w:ascii="Palatino Linotype" w:eastAsia="Times New Roman" w:hAnsi="Palatino Linotype" w:cs="Palatino Linotype"/>
          <w:b/>
          <w:sz w:val="24"/>
          <w:szCs w:val="24"/>
          <w:lang w:eastAsia="en-US"/>
        </w:rPr>
        <w:t>EL SUJETO OBLIGADO,</w:t>
      </w:r>
      <w:r w:rsidRPr="00F32A3A">
        <w:rPr>
          <w:rFonts w:ascii="Palatino Linotype" w:eastAsia="Times New Roman" w:hAnsi="Palatino Linotype" w:cs="Palatino Linotype"/>
          <w:sz w:val="24"/>
          <w:szCs w:val="24"/>
          <w:lang w:eastAsia="en-US"/>
        </w:rPr>
        <w:t xml:space="preserve"> al no contravenir la misma. </w:t>
      </w:r>
    </w:p>
    <w:p w:rsidR="0098725A" w:rsidRPr="00F32A3A" w:rsidRDefault="0098725A" w:rsidP="002446E3">
      <w:pPr>
        <w:spacing w:line="360" w:lineRule="auto"/>
        <w:contextualSpacing/>
        <w:jc w:val="both"/>
        <w:rPr>
          <w:rFonts w:ascii="Palatino Linotype" w:eastAsia="Times New Roman" w:hAnsi="Palatino Linotype" w:cs="Palatino Linotype"/>
          <w:sz w:val="24"/>
          <w:szCs w:val="24"/>
          <w:lang w:eastAsia="en-US"/>
        </w:rPr>
      </w:pPr>
    </w:p>
    <w:p w:rsidR="0098725A" w:rsidRPr="00F32A3A" w:rsidRDefault="0098725A" w:rsidP="002446E3">
      <w:pPr>
        <w:numPr>
          <w:ilvl w:val="0"/>
          <w:numId w:val="1"/>
        </w:numPr>
        <w:tabs>
          <w:tab w:val="left" w:pos="0"/>
        </w:tabs>
        <w:spacing w:after="0" w:line="360" w:lineRule="auto"/>
        <w:ind w:left="0" w:firstLine="0"/>
        <w:jc w:val="both"/>
        <w:rPr>
          <w:rFonts w:ascii="Palatino Linotype" w:eastAsia="Times New Roman" w:hAnsi="Palatino Linotype" w:cs="Palatino Linotype"/>
          <w:sz w:val="24"/>
          <w:szCs w:val="24"/>
          <w:lang w:eastAsia="en-US"/>
        </w:rPr>
      </w:pPr>
      <w:r w:rsidRPr="00F32A3A">
        <w:rPr>
          <w:rFonts w:ascii="Palatino Linotype" w:eastAsia="Times New Roman" w:hAnsi="Palatino Linotype" w:cs="Palatino Linotype"/>
          <w:sz w:val="24"/>
          <w:szCs w:val="24"/>
          <w:lang w:eastAsia="en-US"/>
        </w:rPr>
        <w:t>Atento a ello, es importante traer a contexto la Tesis Jurisprudencial Número 3ª./J.7/91, Publicada en el Semanario Judicial de la Federación y su Gaceta bajo el número de registro 174,177, que establece lo siguiente:</w:t>
      </w:r>
    </w:p>
    <w:p w:rsidR="0098725A" w:rsidRPr="00F32A3A" w:rsidRDefault="0098725A" w:rsidP="002446E3">
      <w:pPr>
        <w:tabs>
          <w:tab w:val="left" w:pos="7937"/>
          <w:tab w:val="left" w:pos="8222"/>
        </w:tabs>
        <w:spacing w:line="360" w:lineRule="auto"/>
        <w:contextualSpacing/>
        <w:jc w:val="both"/>
        <w:rPr>
          <w:rFonts w:ascii="Palatino Linotype" w:eastAsia="Times New Roman" w:hAnsi="Palatino Linotype" w:cs="Palatino Linotype"/>
          <w:b/>
          <w:i/>
          <w:sz w:val="24"/>
          <w:szCs w:val="24"/>
        </w:rPr>
      </w:pPr>
    </w:p>
    <w:p w:rsidR="0098725A" w:rsidRPr="00F32A3A" w:rsidRDefault="0098725A" w:rsidP="002446E3">
      <w:pPr>
        <w:tabs>
          <w:tab w:val="left" w:pos="7937"/>
          <w:tab w:val="left" w:pos="8222"/>
        </w:tabs>
        <w:spacing w:line="360" w:lineRule="auto"/>
        <w:contextualSpacing/>
        <w:jc w:val="both"/>
        <w:rPr>
          <w:rFonts w:ascii="Palatino Linotype" w:eastAsia="Times New Roman" w:hAnsi="Palatino Linotype" w:cs="Palatino Linotype"/>
          <w:i/>
          <w:sz w:val="24"/>
          <w:szCs w:val="24"/>
        </w:rPr>
      </w:pPr>
      <w:r w:rsidRPr="00F32A3A">
        <w:rPr>
          <w:rFonts w:ascii="Palatino Linotype" w:eastAsia="Times New Roman" w:hAnsi="Palatino Linotype" w:cs="Palatino Linotype"/>
          <w:b/>
          <w:i/>
          <w:sz w:val="24"/>
          <w:szCs w:val="24"/>
        </w:rPr>
        <w:t xml:space="preserve">“REVISIÓN EN AMPARO. LOS RESOLUTIVOS NO COMBATIDOS DEBEN DECLARARSE FIRMES. </w:t>
      </w:r>
      <w:r w:rsidRPr="00F32A3A">
        <w:rPr>
          <w:rFonts w:ascii="Palatino Linotype" w:eastAsia="Times New Roman"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8725A" w:rsidRPr="00F32A3A" w:rsidRDefault="0098725A" w:rsidP="002446E3">
      <w:pPr>
        <w:rPr>
          <w:rFonts w:ascii="Palatino Linotype" w:hAnsi="Palatino Linotype"/>
          <w:sz w:val="24"/>
          <w:szCs w:val="24"/>
        </w:rPr>
      </w:pPr>
    </w:p>
    <w:p w:rsidR="00BF13CF" w:rsidRPr="00F32A3A" w:rsidRDefault="00BF13CF" w:rsidP="002446E3">
      <w:pPr>
        <w:numPr>
          <w:ilvl w:val="0"/>
          <w:numId w:val="1"/>
        </w:numP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lastRenderedPageBreak/>
        <w:t>Previo al estudio de fondo, respecto los curriculums solicitados, se refiere lo siguiente:</w:t>
      </w:r>
    </w:p>
    <w:p w:rsidR="00BF13CF" w:rsidRPr="00F32A3A" w:rsidRDefault="00BF13CF" w:rsidP="002446E3">
      <w:pPr>
        <w:tabs>
          <w:tab w:val="left" w:pos="0"/>
        </w:tabs>
        <w:spacing w:after="0" w:line="360" w:lineRule="auto"/>
        <w:jc w:val="both"/>
        <w:rPr>
          <w:rFonts w:ascii="Palatino Linotype" w:eastAsia="Palatino Linotype" w:hAnsi="Palatino Linotype" w:cs="Palatino Linotype"/>
          <w:color w:val="000000"/>
          <w:sz w:val="24"/>
          <w:szCs w:val="24"/>
        </w:rPr>
      </w:pPr>
    </w:p>
    <w:p w:rsidR="00BF13CF" w:rsidRPr="00F32A3A" w:rsidRDefault="00BF13CF" w:rsidP="002446E3">
      <w:pPr>
        <w:pStyle w:val="Prrafodelista"/>
        <w:numPr>
          <w:ilvl w:val="0"/>
          <w:numId w:val="19"/>
        </w:numPr>
        <w:spacing w:line="360" w:lineRule="auto"/>
        <w:ind w:left="0"/>
        <w:jc w:val="both"/>
        <w:rPr>
          <w:rFonts w:ascii="Palatino Linotype" w:hAnsi="Palatino Linotype" w:cs="Arial"/>
          <w:b/>
        </w:rPr>
      </w:pPr>
      <w:r w:rsidRPr="00F32A3A">
        <w:rPr>
          <w:rFonts w:ascii="Palatino Linotype" w:hAnsi="Palatino Linotype" w:cs="Arial"/>
          <w:b/>
        </w:rPr>
        <w:t xml:space="preserve">Curriculum vitae </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r w:rsidRPr="00F32A3A">
        <w:rPr>
          <w:rFonts w:ascii="Palatino Linotype" w:hAnsi="Palatino Linotype"/>
          <w:color w:val="000000" w:themeColor="text1"/>
          <w:sz w:val="24"/>
          <w:szCs w:val="24"/>
        </w:rPr>
        <w:t>Por</w:t>
      </w:r>
      <w:r w:rsidRPr="00F32A3A">
        <w:rPr>
          <w:rFonts w:ascii="Palatino Linotype" w:eastAsia="MS Gothic" w:hAnsi="Palatino Linotype"/>
          <w:sz w:val="24"/>
          <w:szCs w:val="24"/>
        </w:rPr>
        <w:t xml:space="preserve"> cuanto hace al requerimiento relativo al </w:t>
      </w:r>
      <w:r w:rsidRPr="00F32A3A">
        <w:rPr>
          <w:rFonts w:ascii="Palatino Linotype" w:eastAsia="MS Gothic" w:hAnsi="Palatino Linotype"/>
          <w:i/>
          <w:sz w:val="24"/>
          <w:szCs w:val="24"/>
        </w:rPr>
        <w:t>currículum vitae</w:t>
      </w:r>
      <w:r w:rsidRPr="00F32A3A">
        <w:rPr>
          <w:rFonts w:ascii="Palatino Linotype" w:eastAsia="MS Gothic" w:hAnsi="Palatino Linotype"/>
          <w:sz w:val="24"/>
          <w:szCs w:val="24"/>
        </w:rPr>
        <w:t xml:space="preserve">, conviene señalar que </w:t>
      </w:r>
      <w:r w:rsidRPr="00F32A3A">
        <w:rPr>
          <w:rFonts w:ascii="Palatino Linotype" w:eastAsia="MS Gothic" w:hAnsi="Palatino Linotype"/>
          <w:sz w:val="24"/>
          <w:szCs w:val="24"/>
          <w:lang w:val="es-ES"/>
        </w:rPr>
        <w:t>la  Real Academia de la Lengua Española define el término de la siguiente manera:</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p>
    <w:p w:rsidR="00BF13CF" w:rsidRPr="00F32A3A" w:rsidRDefault="00BF13CF" w:rsidP="002446E3">
      <w:pPr>
        <w:tabs>
          <w:tab w:val="left" w:pos="426"/>
        </w:tabs>
        <w:spacing w:line="276" w:lineRule="auto"/>
        <w:jc w:val="both"/>
        <w:rPr>
          <w:rFonts w:ascii="Palatino Linotype" w:hAnsi="Palatino Linotype" w:cs="Arial"/>
          <w:sz w:val="24"/>
          <w:szCs w:val="24"/>
        </w:rPr>
      </w:pPr>
      <w:r w:rsidRPr="00F32A3A">
        <w:rPr>
          <w:rFonts w:ascii="Palatino Linotype" w:hAnsi="Palatino Linotype" w:cs="Arial"/>
          <w:b/>
          <w:bCs/>
          <w:sz w:val="24"/>
          <w:szCs w:val="24"/>
        </w:rPr>
        <w:t>“</w:t>
      </w:r>
      <w:r w:rsidRPr="00F32A3A">
        <w:rPr>
          <w:rFonts w:ascii="Palatino Linotype" w:hAnsi="Palatino Linotype" w:cs="Arial"/>
          <w:b/>
          <w:bCs/>
          <w:i/>
          <w:sz w:val="24"/>
          <w:szCs w:val="24"/>
        </w:rPr>
        <w:t>currículum vítae</w:t>
      </w:r>
      <w:r w:rsidRPr="00F32A3A">
        <w:rPr>
          <w:rFonts w:ascii="Palatino Linotype" w:hAnsi="Palatino Linotype" w:cs="Arial"/>
          <w:i/>
          <w:sz w:val="24"/>
          <w:szCs w:val="24"/>
        </w:rPr>
        <w:t>. </w:t>
      </w:r>
      <w:bookmarkStart w:id="9" w:name="1"/>
      <w:r w:rsidRPr="00F32A3A">
        <w:rPr>
          <w:rFonts w:ascii="Palatino Linotype" w:hAnsi="Palatino Linotype" w:cs="Arial"/>
          <w:b/>
          <w:bCs/>
          <w:i/>
          <w:sz w:val="24"/>
          <w:szCs w:val="24"/>
        </w:rPr>
        <w:t>1.</w:t>
      </w:r>
      <w:bookmarkEnd w:id="9"/>
      <w:r w:rsidRPr="00F32A3A">
        <w:rPr>
          <w:rFonts w:ascii="Palatino Linotype" w:hAnsi="Palatino Linotype" w:cs="Arial"/>
          <w:i/>
          <w:sz w:val="24"/>
          <w:szCs w:val="24"/>
        </w:rPr>
        <w:t> Loc. lat. que significa literalmente ‘carrera de la vida’. Se usa como locución nominal masculina para designar la relación de los datos personales, formación académica, actividad laboral y méritos de una persona.</w:t>
      </w:r>
      <w:r w:rsidRPr="00F32A3A">
        <w:rPr>
          <w:rFonts w:ascii="Palatino Linotype" w:hAnsi="Palatino Linotype" w:cs="Arial"/>
          <w:sz w:val="24"/>
          <w:szCs w:val="24"/>
        </w:rPr>
        <w:t>”</w:t>
      </w:r>
    </w:p>
    <w:p w:rsidR="00BF13CF" w:rsidRPr="00F32A3A" w:rsidRDefault="00BF13CF" w:rsidP="002446E3">
      <w:pPr>
        <w:tabs>
          <w:tab w:val="left" w:pos="426"/>
        </w:tabs>
        <w:spacing w:line="276" w:lineRule="auto"/>
        <w:jc w:val="both"/>
        <w:rPr>
          <w:rFonts w:ascii="Palatino Linotype" w:eastAsia="MS Mincho" w:hAnsi="Palatino Linotype" w:cs="Arial"/>
          <w:sz w:val="24"/>
          <w:szCs w:val="24"/>
        </w:rPr>
      </w:pP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r w:rsidRPr="00F32A3A">
        <w:rPr>
          <w:rFonts w:ascii="Palatino Linotype" w:eastAsia="MS Gothic" w:hAnsi="Palatino Linotype"/>
          <w:sz w:val="24"/>
          <w:szCs w:val="24"/>
        </w:rPr>
        <w:t xml:space="preserve">De </w:t>
      </w:r>
      <w:r w:rsidRPr="00F32A3A">
        <w:rPr>
          <w:rFonts w:ascii="Palatino Linotype" w:eastAsia="MS Mincho" w:hAnsi="Palatino Linotype" w:cs="Arial"/>
          <w:sz w:val="24"/>
          <w:szCs w:val="24"/>
        </w:rPr>
        <w:t xml:space="preserve">la interpretación a esta definición se desprende que el </w:t>
      </w:r>
      <w:r w:rsidRPr="00F32A3A">
        <w:rPr>
          <w:rFonts w:ascii="Palatino Linotype" w:eastAsia="MS Mincho" w:hAnsi="Palatino Linotype" w:cs="Arial"/>
          <w:i/>
          <w:sz w:val="24"/>
          <w:szCs w:val="24"/>
        </w:rPr>
        <w:t>Currículum Vitae</w:t>
      </w:r>
      <w:r w:rsidRPr="00F32A3A">
        <w:rPr>
          <w:rFonts w:ascii="Palatino Linotype" w:eastAsia="MS Mincho" w:hAnsi="Palatino Linotype" w:cs="Arial"/>
          <w:sz w:val="24"/>
          <w:szCs w:val="24"/>
        </w:rPr>
        <w:t xml:space="preserve"> está relacionado con la </w:t>
      </w:r>
      <w:r w:rsidRPr="00F32A3A">
        <w:rPr>
          <w:rFonts w:ascii="Palatino Linotype" w:eastAsia="MS Mincho" w:hAnsi="Palatino Linotype" w:cs="Arial"/>
          <w:b/>
          <w:sz w:val="24"/>
          <w:szCs w:val="24"/>
        </w:rPr>
        <w:t>hoja de vida</w:t>
      </w:r>
      <w:r w:rsidRPr="00F32A3A">
        <w:rPr>
          <w:rFonts w:ascii="Palatino Linotype" w:eastAsia="MS Mincho" w:hAnsi="Palatino Linotype" w:cs="Arial"/>
          <w:sz w:val="24"/>
          <w:szCs w:val="24"/>
        </w:rPr>
        <w:t xml:space="preserve"> o </w:t>
      </w:r>
      <w:r w:rsidRPr="00F32A3A">
        <w:rPr>
          <w:rFonts w:ascii="Palatino Linotype" w:eastAsia="MS Mincho" w:hAnsi="Palatino Linotype" w:cs="Arial"/>
          <w:b/>
          <w:sz w:val="24"/>
          <w:szCs w:val="24"/>
        </w:rPr>
        <w:t>carrera de vida</w:t>
      </w:r>
      <w:r w:rsidRPr="00F32A3A">
        <w:rPr>
          <w:rFonts w:ascii="Palatino Linotype" w:eastAsia="MS Mincho" w:hAnsi="Palatino Linotype" w:cs="Arial"/>
          <w:sz w:val="24"/>
          <w:szCs w:val="24"/>
        </w:rPr>
        <w:t xml:space="preserve"> de una persona, donde se podría apreciar la preparación académica y </w:t>
      </w:r>
      <w:r w:rsidRPr="00F32A3A">
        <w:rPr>
          <w:rFonts w:ascii="Palatino Linotype" w:eastAsia="MS Mincho" w:hAnsi="Palatino Linotype" w:cs="Arial"/>
          <w:b/>
          <w:sz w:val="24"/>
          <w:szCs w:val="24"/>
        </w:rPr>
        <w:t>laboral</w:t>
      </w:r>
      <w:r w:rsidRPr="00F32A3A">
        <w:rPr>
          <w:rFonts w:ascii="Palatino Linotype" w:eastAsia="MS Mincho" w:hAnsi="Palatino Linotype" w:cs="Arial"/>
          <w:sz w:val="24"/>
          <w:szCs w:val="24"/>
        </w:rPr>
        <w:t xml:space="preserve"> que tiene, además de los méritos obtenidos tal y como podrían ser cursos, certificaciones o capacitaciones.</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r w:rsidRPr="00F32A3A">
        <w:rPr>
          <w:rFonts w:ascii="Palatino Linotype" w:eastAsia="MS Gothic" w:hAnsi="Palatino Linotype"/>
          <w:sz w:val="24"/>
          <w:szCs w:val="24"/>
        </w:rPr>
        <w:t xml:space="preserve">Sirve </w:t>
      </w:r>
      <w:r w:rsidRPr="00F32A3A">
        <w:rPr>
          <w:rFonts w:ascii="Palatino Linotype" w:hAnsi="Palatino Linotype" w:cs="Arial"/>
          <w:sz w:val="24"/>
          <w:szCs w:val="24"/>
          <w:lang w:val="es-ES"/>
        </w:rPr>
        <w:t xml:space="preserve">agregar que el </w:t>
      </w:r>
      <w:r w:rsidRPr="00F32A3A">
        <w:rPr>
          <w:rFonts w:ascii="Palatino Linotype" w:hAnsi="Palatino Linotype" w:cs="Arial"/>
          <w:i/>
          <w:sz w:val="24"/>
          <w:szCs w:val="24"/>
          <w:lang w:val="es-ES"/>
        </w:rPr>
        <w:t>Currículum Vitae</w:t>
      </w:r>
      <w:r w:rsidRPr="00F32A3A">
        <w:rPr>
          <w:rFonts w:ascii="Palatino Linotype" w:hAnsi="Palatino Linotype" w:cs="Arial"/>
          <w:sz w:val="24"/>
          <w:szCs w:val="24"/>
          <w:lang w:val="es-ES"/>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r w:rsidRPr="00F32A3A">
        <w:rPr>
          <w:rFonts w:ascii="Palatino Linotype" w:eastAsia="MS Gothic" w:hAnsi="Palatino Linotype"/>
          <w:sz w:val="24"/>
          <w:szCs w:val="24"/>
        </w:rPr>
        <w:lastRenderedPageBreak/>
        <w:t xml:space="preserve">Cabe aclarar que el </w:t>
      </w:r>
      <w:r w:rsidRPr="00F32A3A">
        <w:rPr>
          <w:rFonts w:ascii="Palatino Linotype" w:eastAsia="MS Mincho" w:hAnsi="Palatino Linotype"/>
          <w:i/>
          <w:sz w:val="24"/>
          <w:szCs w:val="24"/>
        </w:rPr>
        <w:t>Currículum Vitae</w:t>
      </w:r>
      <w:r w:rsidRPr="00F32A3A">
        <w:rPr>
          <w:rFonts w:ascii="Palatino Linotype" w:eastAsia="MS Mincho" w:hAnsi="Palatino Linotype"/>
          <w:sz w:val="24"/>
          <w:szCs w:val="24"/>
        </w:rPr>
        <w:t xml:space="preserve"> es equiparable con la </w:t>
      </w:r>
      <w:r w:rsidRPr="00F32A3A">
        <w:rPr>
          <w:rFonts w:ascii="Palatino Linotype" w:eastAsia="MS Mincho" w:hAnsi="Palatino Linotype"/>
          <w:b/>
          <w:sz w:val="24"/>
          <w:szCs w:val="24"/>
        </w:rPr>
        <w:t>Ficha Curricular</w:t>
      </w:r>
      <w:r w:rsidRPr="00F32A3A">
        <w:rPr>
          <w:rFonts w:ascii="Palatino Linotype" w:eastAsia="MS Mincho" w:hAnsi="Palatino Linotype"/>
          <w:sz w:val="24"/>
          <w:szCs w:val="24"/>
        </w:rPr>
        <w:t xml:space="preserve">, puesto que cumplen con el mismo fin; es decir, plasmar la </w:t>
      </w:r>
      <w:r w:rsidRPr="00F32A3A">
        <w:rPr>
          <w:rFonts w:ascii="Palatino Linotype" w:eastAsia="MS Mincho" w:hAnsi="Palatino Linotype" w:cs="Arial"/>
          <w:sz w:val="24"/>
          <w:szCs w:val="24"/>
        </w:rPr>
        <w:t xml:space="preserve">carrera de vida de una persona, donde se podría apreciar la preparación académica y laboral. </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r w:rsidRPr="00F32A3A">
        <w:rPr>
          <w:rFonts w:ascii="Palatino Linotype" w:eastAsia="MS Mincho" w:hAnsi="Palatino Linotype" w:cs="Arial"/>
          <w:sz w:val="24"/>
          <w:szCs w:val="24"/>
        </w:rPr>
        <w:t xml:space="preserve">En ese sentido, conviene referir que la información solicitada es reconocida como una de las </w:t>
      </w:r>
      <w:r w:rsidRPr="00F32A3A">
        <w:rPr>
          <w:rFonts w:ascii="Palatino Linotype" w:eastAsia="MS Mincho" w:hAnsi="Palatino Linotype" w:cs="Arial"/>
          <w:b/>
          <w:sz w:val="24"/>
          <w:szCs w:val="24"/>
        </w:rPr>
        <w:t>obligaciones de transparencia común</w:t>
      </w:r>
      <w:r w:rsidRPr="00F32A3A">
        <w:rPr>
          <w:rFonts w:ascii="Palatino Linotype" w:eastAsia="MS Mincho" w:hAnsi="Palatino Linotype" w:cs="Arial"/>
          <w:sz w:val="24"/>
          <w:szCs w:val="24"/>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p>
    <w:p w:rsidR="00BF13CF" w:rsidRPr="00F32A3A" w:rsidRDefault="00BF13CF" w:rsidP="002446E3">
      <w:pPr>
        <w:pStyle w:val="Prrafodelista"/>
        <w:spacing w:line="276" w:lineRule="auto"/>
        <w:ind w:left="0"/>
        <w:jc w:val="both"/>
        <w:rPr>
          <w:rFonts w:ascii="Palatino Linotype" w:hAnsi="Palatino Linotype"/>
          <w:i/>
        </w:rPr>
      </w:pPr>
      <w:r w:rsidRPr="00F32A3A">
        <w:rPr>
          <w:rFonts w:ascii="Palatino Linotype" w:hAnsi="Palatino Linotype"/>
          <w:i/>
        </w:rPr>
        <w:t>“</w:t>
      </w:r>
      <w:r w:rsidRPr="00F32A3A">
        <w:rPr>
          <w:rFonts w:ascii="Palatino Linotype" w:hAnsi="Palatino Linotype"/>
          <w:b/>
          <w:i/>
        </w:rPr>
        <w:t>Artículo 92.</w:t>
      </w:r>
      <w:r w:rsidRPr="00F32A3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F13CF" w:rsidRPr="00F32A3A" w:rsidRDefault="00BF13CF" w:rsidP="002446E3">
      <w:pPr>
        <w:pStyle w:val="Prrafodelista"/>
        <w:spacing w:line="276" w:lineRule="auto"/>
        <w:ind w:left="0"/>
        <w:jc w:val="both"/>
        <w:rPr>
          <w:rFonts w:ascii="Palatino Linotype" w:hAnsi="Palatino Linotype"/>
          <w:i/>
        </w:rPr>
      </w:pPr>
      <w:r w:rsidRPr="00F32A3A">
        <w:rPr>
          <w:rFonts w:ascii="Palatino Linotype" w:hAnsi="Palatino Linotype"/>
          <w:i/>
        </w:rPr>
        <w:t>(…)</w:t>
      </w:r>
    </w:p>
    <w:p w:rsidR="00BF13CF" w:rsidRPr="00F32A3A" w:rsidRDefault="00BF13CF" w:rsidP="002446E3">
      <w:pPr>
        <w:pStyle w:val="Prrafodelista"/>
        <w:spacing w:line="276" w:lineRule="auto"/>
        <w:ind w:left="0"/>
        <w:jc w:val="both"/>
        <w:rPr>
          <w:rFonts w:ascii="Palatino Linotype" w:hAnsi="Palatino Linotype"/>
          <w:i/>
        </w:rPr>
      </w:pPr>
      <w:r w:rsidRPr="00F32A3A">
        <w:rPr>
          <w:rFonts w:ascii="Palatino Linotype" w:hAnsi="Palatino Linotype"/>
          <w:b/>
          <w:i/>
        </w:rPr>
        <w:t>XXI.</w:t>
      </w:r>
      <w:r w:rsidRPr="00F32A3A">
        <w:rPr>
          <w:rFonts w:ascii="Palatino Linotype" w:hAnsi="Palatino Linotype"/>
          <w:i/>
        </w:rPr>
        <w:t xml:space="preserve"> La </w:t>
      </w:r>
      <w:r w:rsidRPr="00F32A3A">
        <w:rPr>
          <w:rFonts w:ascii="Palatino Linotype" w:hAnsi="Palatino Linotype"/>
          <w:b/>
          <w:i/>
        </w:rPr>
        <w:t>información curricular</w:t>
      </w:r>
      <w:r w:rsidRPr="00F32A3A">
        <w:rPr>
          <w:rFonts w:ascii="Palatino Linotype" w:hAnsi="Palatino Linotype"/>
          <w:i/>
        </w:rPr>
        <w:t>, desde el nivel de jefe de departamento o equivalente, hasta el titular del sujeto obligado, así como, en su caso, las sanciones administrativas de que haya sido objeto;</w:t>
      </w:r>
    </w:p>
    <w:p w:rsidR="00BF13CF" w:rsidRPr="00F32A3A" w:rsidRDefault="00BF13CF" w:rsidP="002446E3">
      <w:pPr>
        <w:pStyle w:val="Prrafodelista"/>
        <w:spacing w:line="276" w:lineRule="auto"/>
        <w:ind w:left="0"/>
        <w:jc w:val="both"/>
        <w:rPr>
          <w:rFonts w:ascii="Palatino Linotype" w:hAnsi="Palatino Linotype"/>
          <w:i/>
        </w:rPr>
      </w:pPr>
      <w:r w:rsidRPr="00F32A3A">
        <w:rPr>
          <w:rFonts w:ascii="Palatino Linotype" w:hAnsi="Palatino Linotype"/>
          <w:i/>
        </w:rPr>
        <w:t>(…)”</w:t>
      </w:r>
    </w:p>
    <w:p w:rsidR="00BF13CF" w:rsidRPr="00F32A3A" w:rsidRDefault="00BF13CF" w:rsidP="002446E3">
      <w:pPr>
        <w:pStyle w:val="Prrafodelista"/>
        <w:spacing w:line="276" w:lineRule="auto"/>
        <w:ind w:left="0"/>
        <w:jc w:val="both"/>
        <w:rPr>
          <w:rFonts w:ascii="Palatino Linotype" w:eastAsia="MS Mincho" w:hAnsi="Palatino Linotype"/>
        </w:rPr>
      </w:pPr>
      <w:r w:rsidRPr="00F32A3A">
        <w:rPr>
          <w:rFonts w:ascii="Palatino Linotype" w:hAnsi="Palatino Linotype"/>
        </w:rPr>
        <w:t>(Énfasis añadido)</w:t>
      </w:r>
    </w:p>
    <w:p w:rsidR="00BF13CF" w:rsidRPr="00F32A3A" w:rsidRDefault="00BF13CF" w:rsidP="002446E3">
      <w:pPr>
        <w:tabs>
          <w:tab w:val="left" w:pos="426"/>
        </w:tabs>
        <w:spacing w:line="360" w:lineRule="auto"/>
        <w:contextualSpacing/>
        <w:jc w:val="both"/>
        <w:rPr>
          <w:rFonts w:ascii="Palatino Linotype" w:hAnsi="Palatino Linotype"/>
          <w:b/>
          <w:color w:val="000000" w:themeColor="text1"/>
          <w:sz w:val="24"/>
          <w:szCs w:val="24"/>
        </w:rPr>
      </w:pPr>
    </w:p>
    <w:p w:rsidR="00BF13CF" w:rsidRPr="00F32A3A" w:rsidRDefault="00BF13CF" w:rsidP="002446E3">
      <w:pPr>
        <w:tabs>
          <w:tab w:val="left" w:pos="426"/>
        </w:tabs>
        <w:spacing w:line="360" w:lineRule="auto"/>
        <w:contextualSpacing/>
        <w:jc w:val="both"/>
        <w:rPr>
          <w:rFonts w:ascii="Palatino Linotype" w:eastAsia="MS Gothic" w:hAnsi="Palatino Linotype"/>
          <w:sz w:val="24"/>
          <w:szCs w:val="24"/>
          <w:lang w:val="es-ES"/>
        </w:rPr>
      </w:pPr>
      <w:r w:rsidRPr="00F32A3A">
        <w:rPr>
          <w:rFonts w:ascii="Palatino Linotype" w:eastAsia="MS Gothic" w:hAnsi="Palatino Linotype"/>
          <w:sz w:val="24"/>
          <w:szCs w:val="24"/>
          <w:lang w:val="es-ES_tradnl"/>
        </w:rPr>
        <w:t>De</w:t>
      </w:r>
      <w:r w:rsidRPr="00F32A3A">
        <w:rPr>
          <w:rFonts w:ascii="Palatino Linotype" w:eastAsia="MS Gothic" w:hAnsi="Palatino Linotype"/>
          <w:sz w:val="24"/>
          <w:szCs w:val="24"/>
          <w:lang w:val="es-ES"/>
        </w:rPr>
        <w:t xml:space="preserve"> los preceptos en cita, se advierte que para acreditar los requerimientos de </w:t>
      </w:r>
      <w:r w:rsidRPr="00F32A3A">
        <w:rPr>
          <w:rFonts w:ascii="Palatino Linotype" w:eastAsia="MS Gothic" w:hAnsi="Palatino Linotype"/>
          <w:b/>
          <w:sz w:val="24"/>
          <w:szCs w:val="24"/>
          <w:lang w:val="es-ES"/>
        </w:rPr>
        <w:t>ingreso al servicio público</w:t>
      </w:r>
      <w:r w:rsidRPr="00F32A3A">
        <w:rPr>
          <w:rFonts w:ascii="Palatino Linotype" w:eastAsia="MS Gothic" w:hAnsi="Palatino Linotype"/>
          <w:sz w:val="24"/>
          <w:szCs w:val="24"/>
          <w:lang w:val="es-ES"/>
        </w:rPr>
        <w:t xml:space="preserve"> y las obligaciones de transparencia común, </w:t>
      </w:r>
      <w:r w:rsidRPr="00F32A3A">
        <w:rPr>
          <w:rFonts w:ascii="Palatino Linotype" w:eastAsia="MS Gothic" w:hAnsi="Palatino Linotype"/>
          <w:b/>
          <w:sz w:val="24"/>
          <w:szCs w:val="24"/>
          <w:lang w:val="es-ES"/>
        </w:rPr>
        <w:t>EL SUJETO OBLIGADO</w:t>
      </w:r>
      <w:r w:rsidRPr="00F32A3A">
        <w:rPr>
          <w:rFonts w:ascii="Palatino Linotype" w:eastAsia="MS Gothic" w:hAnsi="Palatino Linotype"/>
          <w:sz w:val="24"/>
          <w:szCs w:val="24"/>
          <w:lang w:val="es-ES"/>
        </w:rPr>
        <w:t xml:space="preserve">, </w:t>
      </w:r>
      <w:r w:rsidRPr="00F32A3A">
        <w:rPr>
          <w:rFonts w:ascii="Palatino Linotype" w:eastAsia="MS Gothic" w:hAnsi="Palatino Linotype"/>
          <w:sz w:val="24"/>
          <w:szCs w:val="24"/>
          <w:lang w:val="es-ES"/>
        </w:rPr>
        <w:lastRenderedPageBreak/>
        <w:t xml:space="preserve">debe contar en sus archivos con una serie de documentos, tales como la </w:t>
      </w:r>
      <w:r w:rsidRPr="00F32A3A">
        <w:rPr>
          <w:rFonts w:ascii="Palatino Linotype" w:eastAsia="MS Gothic" w:hAnsi="Palatino Linotype"/>
          <w:b/>
          <w:sz w:val="24"/>
          <w:szCs w:val="24"/>
          <w:lang w:val="es-ES"/>
        </w:rPr>
        <w:t>ficha curricular</w:t>
      </w:r>
      <w:r w:rsidRPr="00F32A3A">
        <w:rPr>
          <w:rFonts w:ascii="Palatino Linotype" w:eastAsia="MS Gothic" w:hAnsi="Palatino Linotype"/>
          <w:sz w:val="24"/>
          <w:szCs w:val="24"/>
          <w:lang w:val="es-ES"/>
        </w:rPr>
        <w:t xml:space="preserve">, el </w:t>
      </w:r>
      <w:r w:rsidRPr="00F32A3A">
        <w:rPr>
          <w:rFonts w:ascii="Palatino Linotype" w:eastAsia="MS Gothic" w:hAnsi="Palatino Linotype"/>
          <w:b/>
          <w:i/>
          <w:sz w:val="24"/>
          <w:szCs w:val="24"/>
          <w:lang w:val="es-ES"/>
        </w:rPr>
        <w:t>curriculum vitae</w:t>
      </w:r>
      <w:r w:rsidRPr="00F32A3A">
        <w:rPr>
          <w:rFonts w:ascii="Palatino Linotype" w:eastAsia="MS Gothic" w:hAnsi="Palatino Linotype"/>
          <w:sz w:val="24"/>
          <w:szCs w:val="24"/>
          <w:lang w:val="es-ES"/>
        </w:rPr>
        <w:t xml:space="preserve">, y la </w:t>
      </w:r>
      <w:r w:rsidRPr="00F32A3A">
        <w:rPr>
          <w:rFonts w:ascii="Palatino Linotype" w:eastAsia="MS Gothic" w:hAnsi="Palatino Linotype"/>
          <w:b/>
          <w:sz w:val="24"/>
          <w:szCs w:val="24"/>
          <w:lang w:val="es-ES"/>
        </w:rPr>
        <w:t>solicitud de empleo.</w:t>
      </w:r>
    </w:p>
    <w:p w:rsidR="00BF13CF" w:rsidRPr="00F32A3A" w:rsidRDefault="00BF13CF" w:rsidP="002446E3">
      <w:pPr>
        <w:tabs>
          <w:tab w:val="left" w:pos="426"/>
        </w:tabs>
        <w:spacing w:line="360" w:lineRule="auto"/>
        <w:contextualSpacing/>
        <w:jc w:val="both"/>
        <w:rPr>
          <w:rFonts w:ascii="Palatino Linotype" w:eastAsia="MS Gothic" w:hAnsi="Palatino Linotype"/>
          <w:sz w:val="24"/>
          <w:szCs w:val="24"/>
          <w:lang w:val="es-ES"/>
        </w:rPr>
      </w:pPr>
    </w:p>
    <w:p w:rsidR="00BF13CF" w:rsidRPr="00F32A3A" w:rsidRDefault="00BF13CF" w:rsidP="002446E3">
      <w:pPr>
        <w:pStyle w:val="Prrafodelista"/>
        <w:spacing w:line="360" w:lineRule="auto"/>
        <w:ind w:left="0"/>
        <w:jc w:val="both"/>
        <w:rPr>
          <w:rFonts w:ascii="Palatino Linotype" w:hAnsi="Palatino Linotype" w:cs="Arial"/>
        </w:rPr>
      </w:pPr>
      <w:r w:rsidRPr="00F32A3A">
        <w:rPr>
          <w:rFonts w:ascii="Palatino Linotype" w:hAnsi="Palatino Linotype"/>
        </w:rPr>
        <w:t xml:space="preserve">Correlativo a lo anterior, </w:t>
      </w:r>
      <w:r w:rsidRPr="00F32A3A">
        <w:rPr>
          <w:rFonts w:ascii="Palatino Linotype" w:hAnsi="Palatino Linotype" w:cs="Arial"/>
        </w:rPr>
        <w:t>los “</w:t>
      </w:r>
      <w:r w:rsidRPr="00F32A3A">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F32A3A">
        <w:rPr>
          <w:rFonts w:ascii="Palatino Linotype" w:hAnsi="Palatino Linotype" w:cs="Arial"/>
          <w:b/>
          <w:i/>
        </w:rPr>
        <w:t>,</w:t>
      </w:r>
      <w:r w:rsidRPr="00F32A3A">
        <w:rPr>
          <w:rFonts w:ascii="Palatino Linotype" w:hAnsi="Palatino Linotype" w:cs="Arial"/>
        </w:rPr>
        <w:t xml:space="preserve"> en su Anexo I referente a las Obligaciones</w:t>
      </w:r>
      <w:r w:rsidRPr="00F32A3A">
        <w:rPr>
          <w:rFonts w:ascii="Palatino Linotype" w:hAnsi="Palatino Linotype"/>
        </w:rPr>
        <w:t xml:space="preserve"> </w:t>
      </w:r>
      <w:r w:rsidRPr="00F32A3A">
        <w:rPr>
          <w:rFonts w:ascii="Palatino Linotype" w:hAnsi="Palatino Linotype" w:cs="Arial"/>
        </w:rPr>
        <w:t>de</w:t>
      </w:r>
      <w:r w:rsidRPr="00F32A3A">
        <w:rPr>
          <w:rFonts w:ascii="Palatino Linotype" w:hAnsi="Palatino Linotype"/>
        </w:rPr>
        <w:t xml:space="preserve"> </w:t>
      </w:r>
      <w:r w:rsidRPr="00F32A3A">
        <w:rPr>
          <w:rFonts w:ascii="Palatino Linotype" w:hAnsi="Palatino Linotype" w:cs="Arial"/>
        </w:rPr>
        <w:t>Transparencia</w:t>
      </w:r>
      <w:r w:rsidRPr="00F32A3A">
        <w:rPr>
          <w:rFonts w:ascii="Palatino Linotype" w:hAnsi="Palatino Linotype"/>
        </w:rPr>
        <w:t xml:space="preserve"> </w:t>
      </w:r>
      <w:r w:rsidRPr="00F32A3A">
        <w:rPr>
          <w:rFonts w:ascii="Palatino Linotype" w:hAnsi="Palatino Linotype" w:cs="Arial"/>
        </w:rPr>
        <w:t>Comunes de los</w:t>
      </w:r>
      <w:r w:rsidRPr="00F32A3A">
        <w:rPr>
          <w:rFonts w:ascii="Palatino Linotype" w:hAnsi="Palatino Linotype"/>
        </w:rPr>
        <w:t xml:space="preserve"> </w:t>
      </w:r>
      <w:r w:rsidRPr="00F32A3A">
        <w:rPr>
          <w:rFonts w:ascii="Palatino Linotype" w:hAnsi="Palatino Linotype" w:cs="Arial"/>
        </w:rPr>
        <w:t>Sujetos</w:t>
      </w:r>
      <w:r w:rsidRPr="00F32A3A">
        <w:rPr>
          <w:rFonts w:ascii="Palatino Linotype" w:hAnsi="Palatino Linotype"/>
        </w:rPr>
        <w:t xml:space="preserve"> </w:t>
      </w:r>
      <w:r w:rsidRPr="00F32A3A">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BF13CF" w:rsidRPr="00F32A3A" w:rsidRDefault="00BF13CF" w:rsidP="002446E3">
      <w:pPr>
        <w:spacing w:line="360" w:lineRule="auto"/>
        <w:rPr>
          <w:rFonts w:ascii="Palatino Linotype" w:hAnsi="Palatino Linotype" w:cs="Arial"/>
          <w:i/>
          <w:sz w:val="24"/>
          <w:szCs w:val="24"/>
        </w:rPr>
      </w:pPr>
      <w:r w:rsidRPr="00F32A3A">
        <w:rPr>
          <w:rFonts w:ascii="Palatino Linotype" w:hAnsi="Palatino Linotype" w:cs="Arial"/>
          <w:i/>
          <w:sz w:val="24"/>
          <w:szCs w:val="24"/>
        </w:rPr>
        <w:t>“…</w:t>
      </w:r>
    </w:p>
    <w:p w:rsidR="00BF13CF" w:rsidRPr="00F32A3A" w:rsidRDefault="00BF13CF" w:rsidP="002446E3">
      <w:pPr>
        <w:spacing w:line="360" w:lineRule="auto"/>
        <w:jc w:val="center"/>
        <w:rPr>
          <w:rFonts w:ascii="Palatino Linotype" w:hAnsi="Palatino Linotype" w:cs="Arial"/>
          <w:b/>
          <w:i/>
          <w:sz w:val="24"/>
          <w:szCs w:val="24"/>
        </w:rPr>
      </w:pPr>
      <w:r w:rsidRPr="00F32A3A">
        <w:rPr>
          <w:rFonts w:ascii="Palatino Linotype" w:hAnsi="Palatino Linotype" w:cs="Arial"/>
          <w:b/>
          <w:i/>
          <w:sz w:val="24"/>
          <w:szCs w:val="24"/>
        </w:rPr>
        <w:t>Anexo I</w:t>
      </w:r>
    </w:p>
    <w:p w:rsidR="00BF13CF" w:rsidRPr="00F32A3A" w:rsidRDefault="00BF13CF" w:rsidP="002446E3">
      <w:pPr>
        <w:spacing w:line="360" w:lineRule="auto"/>
        <w:rPr>
          <w:rFonts w:ascii="Palatino Linotype" w:hAnsi="Palatino Linotype" w:cs="Arial"/>
          <w:b/>
          <w:i/>
          <w:sz w:val="24"/>
          <w:szCs w:val="24"/>
        </w:rPr>
      </w:pPr>
      <w:r w:rsidRPr="00F32A3A">
        <w:rPr>
          <w:rFonts w:ascii="Palatino Linotype" w:hAnsi="Palatino Linotype" w:cs="Arial"/>
          <w:b/>
          <w:i/>
          <w:sz w:val="24"/>
          <w:szCs w:val="24"/>
        </w:rPr>
        <w:t>Obligaciones de transparencia comunes todos los sujetos obligados</w:t>
      </w:r>
    </w:p>
    <w:p w:rsidR="00BF13CF" w:rsidRPr="00F32A3A" w:rsidRDefault="00BF13CF" w:rsidP="002446E3">
      <w:pPr>
        <w:spacing w:line="360" w:lineRule="auto"/>
        <w:jc w:val="both"/>
        <w:rPr>
          <w:rFonts w:ascii="Palatino Linotype" w:hAnsi="Palatino Linotype" w:cs="Arial"/>
          <w:b/>
          <w:i/>
          <w:sz w:val="24"/>
          <w:szCs w:val="24"/>
        </w:rPr>
      </w:pPr>
      <w:r w:rsidRPr="00F32A3A">
        <w:rPr>
          <w:rFonts w:ascii="Palatino Linotype" w:hAnsi="Palatino Linotype" w:cs="Arial"/>
          <w:b/>
          <w:i/>
          <w:sz w:val="24"/>
          <w:szCs w:val="24"/>
        </w:rPr>
        <w:t>Criterios para las obligaciones de transparencia comunes</w:t>
      </w:r>
    </w:p>
    <w:p w:rsidR="00BF13CF" w:rsidRPr="00F32A3A" w:rsidRDefault="00BF13CF" w:rsidP="002446E3">
      <w:pPr>
        <w:spacing w:line="360" w:lineRule="auto"/>
        <w:jc w:val="both"/>
        <w:rPr>
          <w:rFonts w:ascii="Palatino Linotype" w:hAnsi="Palatino Linotype" w:cs="Arial"/>
          <w:b/>
          <w:i/>
          <w:sz w:val="24"/>
          <w:szCs w:val="24"/>
        </w:rPr>
      </w:pP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i/>
          <w:sz w:val="24"/>
          <w:szCs w:val="24"/>
          <w:u w:val="single"/>
        </w:rPr>
        <w:t>El</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catálogo</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de</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la</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información</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que</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todos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los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sujetos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obligados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deben</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poner</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a</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disposición</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de</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las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personas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en</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sus</w:t>
      </w:r>
      <w:r w:rsidRPr="00F32A3A">
        <w:rPr>
          <w:rFonts w:ascii="Palatino Linotype" w:hAnsi="Palatino Linotype"/>
          <w:i/>
          <w:sz w:val="24"/>
          <w:szCs w:val="24"/>
          <w:u w:val="single"/>
        </w:rPr>
        <w:t xml:space="preserve"> </w:t>
      </w:r>
      <w:r w:rsidRPr="00F32A3A">
        <w:rPr>
          <w:rFonts w:ascii="Palatino Linotype" w:hAnsi="Palatino Linotype" w:cs="Arial"/>
          <w:i/>
          <w:sz w:val="24"/>
          <w:szCs w:val="24"/>
          <w:u w:val="single"/>
        </w:rPr>
        <w:t>portales de Internet y en la Plataforma Nacional está detallado en el Título Quinto, Capítulo II de la Ley General, en el artículo 70, fracciones I a la XLVIII</w:t>
      </w:r>
      <w:r w:rsidRPr="00F32A3A">
        <w:rPr>
          <w:rFonts w:ascii="Palatino Linotype" w:hAnsi="Palatino Linotype" w:cs="Arial"/>
          <w:i/>
          <w:sz w:val="24"/>
          <w:szCs w:val="24"/>
        </w:rPr>
        <w:t>.</w:t>
      </w: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i/>
          <w:sz w:val="24"/>
          <w:szCs w:val="24"/>
        </w:rPr>
        <w:lastRenderedPageBreak/>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BF13CF" w:rsidRPr="00F32A3A" w:rsidRDefault="00BF13CF" w:rsidP="002446E3">
      <w:pPr>
        <w:spacing w:line="360" w:lineRule="auto"/>
        <w:jc w:val="both"/>
        <w:rPr>
          <w:rFonts w:ascii="Palatino Linotype" w:hAnsi="Palatino Linotype" w:cs="Arial"/>
          <w:i/>
          <w:sz w:val="24"/>
          <w:szCs w:val="24"/>
        </w:rPr>
      </w:pP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b/>
          <w:i/>
          <w:sz w:val="24"/>
          <w:szCs w:val="24"/>
        </w:rPr>
        <w:t>El artículo 70 dice a la letra</w:t>
      </w:r>
      <w:r w:rsidRPr="00F32A3A">
        <w:rPr>
          <w:rFonts w:ascii="Palatino Linotype" w:hAnsi="Palatino Linotype" w:cs="Arial"/>
          <w:i/>
          <w:sz w:val="24"/>
          <w:szCs w:val="24"/>
        </w:rPr>
        <w:t>:</w:t>
      </w:r>
    </w:p>
    <w:p w:rsidR="00BF13CF" w:rsidRPr="00F32A3A" w:rsidRDefault="00BF13CF" w:rsidP="002446E3">
      <w:pPr>
        <w:spacing w:line="360" w:lineRule="auto"/>
        <w:jc w:val="both"/>
        <w:rPr>
          <w:rFonts w:ascii="Palatino Linotype" w:hAnsi="Palatino Linotype" w:cs="Arial"/>
          <w:i/>
          <w:sz w:val="24"/>
          <w:szCs w:val="24"/>
        </w:rPr>
      </w:pP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b/>
          <w:i/>
          <w:sz w:val="24"/>
          <w:szCs w:val="24"/>
        </w:rPr>
        <w:t xml:space="preserve">“Artículo 70. </w:t>
      </w:r>
      <w:r w:rsidRPr="00F32A3A">
        <w:rPr>
          <w:rFonts w:ascii="Palatino Linotype" w:hAnsi="Palatino Linotype" w:cs="Arial"/>
          <w:b/>
          <w:i/>
          <w:sz w:val="24"/>
          <w:szCs w:val="24"/>
          <w:u w:val="single"/>
        </w:rPr>
        <w:t>En la Ley</w:t>
      </w:r>
      <w:r w:rsidRPr="00F32A3A">
        <w:rPr>
          <w:rFonts w:ascii="Palatino Linotype" w:hAnsi="Palatino Linotype" w:cs="Arial"/>
          <w:b/>
          <w:i/>
          <w:sz w:val="24"/>
          <w:szCs w:val="24"/>
        </w:rPr>
        <w:t xml:space="preserve"> </w:t>
      </w:r>
      <w:r w:rsidRPr="00F32A3A">
        <w:rPr>
          <w:rFonts w:ascii="Palatino Linotype" w:hAnsi="Palatino Linotype" w:cs="Arial"/>
          <w:i/>
          <w:sz w:val="24"/>
          <w:szCs w:val="24"/>
        </w:rPr>
        <w:t>Federal y</w:t>
      </w:r>
      <w:r w:rsidRPr="00F32A3A">
        <w:rPr>
          <w:rFonts w:ascii="Palatino Linotype" w:hAnsi="Palatino Linotype" w:cs="Arial"/>
          <w:b/>
          <w:i/>
          <w:sz w:val="24"/>
          <w:szCs w:val="24"/>
        </w:rPr>
        <w:t xml:space="preserve"> </w:t>
      </w:r>
      <w:r w:rsidRPr="00F32A3A">
        <w:rPr>
          <w:rFonts w:ascii="Palatino Linotype" w:hAnsi="Palatino Linotype" w:cs="Arial"/>
          <w:b/>
          <w:i/>
          <w:sz w:val="24"/>
          <w:szCs w:val="24"/>
          <w:u w:val="single"/>
        </w:rPr>
        <w:t>de las Entidades Federativas se contemplará que los sujetos obligados pongan a disposición del público</w:t>
      </w:r>
      <w:r w:rsidRPr="00F32A3A">
        <w:rPr>
          <w:rFonts w:ascii="Palatino Linotype" w:hAnsi="Palatino Linotype" w:cs="Arial"/>
          <w:b/>
          <w:i/>
          <w:sz w:val="24"/>
          <w:szCs w:val="24"/>
        </w:rPr>
        <w:t xml:space="preserve"> </w:t>
      </w:r>
      <w:r w:rsidRPr="00F32A3A">
        <w:rPr>
          <w:rFonts w:ascii="Palatino Linotype" w:hAnsi="Palatino Linotype" w:cs="Arial"/>
          <w:i/>
          <w:sz w:val="24"/>
          <w:szCs w:val="24"/>
        </w:rPr>
        <w:t xml:space="preserve">y mantengan actualizada, en los respectivos medios electrónicos, de acuerdo con sus facultades, atribuciones, funciones u objeto social, según corresponda, </w:t>
      </w:r>
      <w:r w:rsidRPr="00F32A3A">
        <w:rPr>
          <w:rFonts w:ascii="Palatino Linotype" w:hAnsi="Palatino Linotype" w:cs="Arial"/>
          <w:b/>
          <w:i/>
          <w:sz w:val="24"/>
          <w:szCs w:val="24"/>
          <w:u w:val="single"/>
        </w:rPr>
        <w:t>la información, por lo menos, de los temas, documentos y políticas que a continuación se señalan</w:t>
      </w:r>
      <w:r w:rsidRPr="00F32A3A">
        <w:rPr>
          <w:rFonts w:ascii="Palatino Linotype" w:hAnsi="Palatino Linotype" w:cs="Arial"/>
          <w:i/>
          <w:sz w:val="24"/>
          <w:szCs w:val="24"/>
        </w:rPr>
        <w:t>:</w:t>
      </w:r>
    </w:p>
    <w:p w:rsidR="00BF13CF" w:rsidRPr="00F32A3A" w:rsidRDefault="00BF13CF" w:rsidP="002446E3">
      <w:pPr>
        <w:spacing w:line="360" w:lineRule="auto"/>
        <w:jc w:val="both"/>
        <w:rPr>
          <w:rFonts w:ascii="Palatino Linotype" w:hAnsi="Palatino Linotype" w:cs="Arial"/>
          <w:i/>
          <w:sz w:val="24"/>
          <w:szCs w:val="24"/>
        </w:rPr>
      </w:pP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b/>
          <w:i/>
          <w:sz w:val="24"/>
          <w:szCs w:val="24"/>
          <w:u w:val="single"/>
        </w:rPr>
        <w:t>En las siguientes páginas se hace mención de cada una de las fracciones con sus respectivos criterios</w:t>
      </w:r>
      <w:r w:rsidRPr="00F32A3A">
        <w:rPr>
          <w:rFonts w:ascii="Palatino Linotype" w:hAnsi="Palatino Linotype" w:cs="Arial"/>
          <w:i/>
          <w:sz w:val="24"/>
          <w:szCs w:val="24"/>
        </w:rPr>
        <w:t>.</w:t>
      </w: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i/>
          <w:sz w:val="24"/>
          <w:szCs w:val="24"/>
        </w:rPr>
        <w:t>[…]</w:t>
      </w:r>
    </w:p>
    <w:p w:rsidR="00BF13CF" w:rsidRPr="00F32A3A" w:rsidRDefault="00BF13CF" w:rsidP="002446E3">
      <w:pPr>
        <w:spacing w:line="360" w:lineRule="auto"/>
        <w:ind w:hanging="711"/>
        <w:jc w:val="both"/>
        <w:rPr>
          <w:rFonts w:ascii="Palatino Linotype" w:hAnsi="Palatino Linotype" w:cs="Arial"/>
          <w:i/>
          <w:sz w:val="24"/>
          <w:szCs w:val="24"/>
        </w:rPr>
      </w:pPr>
      <w:r w:rsidRPr="00F32A3A">
        <w:rPr>
          <w:rFonts w:ascii="Palatino Linotype" w:hAnsi="Palatino Linotype" w:cs="Arial"/>
          <w:b/>
          <w:i/>
          <w:sz w:val="24"/>
          <w:szCs w:val="24"/>
        </w:rPr>
        <w:t>XVII.</w:t>
      </w:r>
      <w:r w:rsidRPr="00F32A3A">
        <w:rPr>
          <w:rFonts w:ascii="Palatino Linotype" w:hAnsi="Palatino Linotype" w:cs="Arial"/>
          <w:i/>
          <w:sz w:val="24"/>
          <w:szCs w:val="24"/>
        </w:rPr>
        <w:tab/>
      </w:r>
      <w:r w:rsidRPr="00F32A3A">
        <w:rPr>
          <w:rFonts w:ascii="Palatino Linotype" w:hAnsi="Palatino Linotype" w:cs="Arial"/>
          <w:b/>
          <w:i/>
          <w:sz w:val="24"/>
          <w:szCs w:val="24"/>
          <w:u w:val="single"/>
        </w:rPr>
        <w:t>La información curricular</w:t>
      </w:r>
      <w:r w:rsidRPr="00F32A3A">
        <w:rPr>
          <w:rFonts w:ascii="Palatino Linotype" w:hAnsi="Palatino Linotype" w:cs="Arial"/>
          <w:i/>
          <w:sz w:val="24"/>
          <w:szCs w:val="24"/>
        </w:rPr>
        <w:t xml:space="preserve"> desde el nivel de jefe de departamento o equivalente hasta el titular del sujeto obligado, así como, en su caso, las sanciones administrativas de que haya sido objeto; </w:t>
      </w:r>
    </w:p>
    <w:p w:rsidR="00BF13CF" w:rsidRPr="00F32A3A" w:rsidRDefault="00BF13CF" w:rsidP="002446E3">
      <w:pPr>
        <w:spacing w:line="360" w:lineRule="auto"/>
        <w:ind w:hanging="711"/>
        <w:jc w:val="both"/>
        <w:rPr>
          <w:rFonts w:ascii="Palatino Linotype" w:hAnsi="Palatino Linotype" w:cs="Arial"/>
          <w:i/>
          <w:sz w:val="24"/>
          <w:szCs w:val="24"/>
        </w:rPr>
      </w:pPr>
    </w:p>
    <w:p w:rsidR="00BF13CF" w:rsidRPr="00F32A3A" w:rsidRDefault="00BF13CF" w:rsidP="002446E3">
      <w:pPr>
        <w:spacing w:line="360" w:lineRule="auto"/>
        <w:jc w:val="both"/>
        <w:rPr>
          <w:rFonts w:ascii="Palatino Linotype" w:hAnsi="Palatino Linotype" w:cs="Arial"/>
          <w:i/>
          <w:sz w:val="24"/>
          <w:szCs w:val="24"/>
        </w:rPr>
      </w:pPr>
      <w:r w:rsidRPr="00F32A3A">
        <w:rPr>
          <w:rFonts w:ascii="Palatino Linotype" w:hAnsi="Palatino Linotype" w:cs="Arial"/>
          <w:b/>
          <w:i/>
          <w:sz w:val="24"/>
          <w:szCs w:val="24"/>
          <w:u w:val="single"/>
        </w:rPr>
        <w:lastRenderedPageBreak/>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F32A3A">
        <w:rPr>
          <w:rFonts w:ascii="Palatino Linotype" w:hAnsi="Palatino Linotype" w:cs="Arial"/>
          <w:i/>
          <w:sz w:val="24"/>
          <w:szCs w:val="24"/>
        </w:rPr>
        <w:t>, es decir, los datos que permitan identificarlos y conocer su trayectoria en el ámbito laboral y escolar.</w:t>
      </w:r>
    </w:p>
    <w:p w:rsidR="0098725A" w:rsidRPr="00F32A3A" w:rsidRDefault="00BF13CF" w:rsidP="002446E3">
      <w:pPr>
        <w:numPr>
          <w:ilvl w:val="0"/>
          <w:numId w:val="1"/>
        </w:numP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Plasmado lo anterior</w:t>
      </w:r>
      <w:r w:rsidR="0098725A" w:rsidRPr="00F32A3A">
        <w:rPr>
          <w:rFonts w:ascii="Palatino Linotype" w:eastAsia="Palatino Linotype" w:hAnsi="Palatino Linotype" w:cs="Palatino Linotype"/>
          <w:color w:val="000000"/>
          <w:sz w:val="24"/>
          <w:szCs w:val="24"/>
        </w:rPr>
        <w:t xml:space="preserve">, </w:t>
      </w:r>
      <w:r w:rsidRPr="00F32A3A">
        <w:rPr>
          <w:rFonts w:ascii="Palatino Linotype" w:eastAsia="Palatino Linotype" w:hAnsi="Palatino Linotype" w:cs="Palatino Linotype"/>
          <w:color w:val="000000"/>
          <w:sz w:val="24"/>
          <w:szCs w:val="24"/>
        </w:rPr>
        <w:t>relativo a los</w:t>
      </w:r>
      <w:r w:rsidR="0098725A" w:rsidRPr="00F32A3A">
        <w:rPr>
          <w:rFonts w:ascii="Palatino Linotype" w:eastAsia="Palatino Linotype" w:hAnsi="Palatino Linotype" w:cs="Palatino Linotype"/>
          <w:color w:val="000000"/>
          <w:sz w:val="24"/>
          <w:szCs w:val="24"/>
        </w:rPr>
        <w:t xml:space="preserve"> motivos de inconformidad </w:t>
      </w:r>
      <w:r w:rsidR="0028277E" w:rsidRPr="00F32A3A">
        <w:rPr>
          <w:rFonts w:ascii="Palatino Linotype" w:eastAsia="Palatino Linotype" w:hAnsi="Palatino Linotype" w:cs="Palatino Linotype"/>
          <w:color w:val="000000"/>
          <w:sz w:val="24"/>
          <w:szCs w:val="24"/>
        </w:rPr>
        <w:t>hechos valer por l</w:t>
      </w:r>
      <w:r w:rsidR="00145DE0" w:rsidRPr="00F32A3A">
        <w:rPr>
          <w:rFonts w:ascii="Palatino Linotype" w:eastAsia="Palatino Linotype" w:hAnsi="Palatino Linotype" w:cs="Palatino Linotype"/>
          <w:color w:val="000000"/>
          <w:sz w:val="24"/>
          <w:szCs w:val="24"/>
        </w:rPr>
        <w:t>a</w:t>
      </w:r>
      <w:r w:rsidR="0028277E" w:rsidRPr="00F32A3A">
        <w:rPr>
          <w:rFonts w:ascii="Palatino Linotype" w:eastAsia="Palatino Linotype" w:hAnsi="Palatino Linotype" w:cs="Palatino Linotype"/>
          <w:color w:val="000000"/>
          <w:sz w:val="24"/>
          <w:szCs w:val="24"/>
        </w:rPr>
        <w:t xml:space="preserve"> ahora </w:t>
      </w:r>
      <w:r w:rsidR="0028277E" w:rsidRPr="00F32A3A">
        <w:rPr>
          <w:rFonts w:ascii="Palatino Linotype" w:eastAsia="Palatino Linotype" w:hAnsi="Palatino Linotype" w:cs="Palatino Linotype"/>
          <w:b/>
          <w:color w:val="000000"/>
          <w:sz w:val="24"/>
          <w:szCs w:val="24"/>
        </w:rPr>
        <w:t>RECURRENTE,</w:t>
      </w:r>
      <w:r w:rsidRPr="00F32A3A">
        <w:rPr>
          <w:rFonts w:ascii="Palatino Linotype" w:eastAsia="Palatino Linotype" w:hAnsi="Palatino Linotype" w:cs="Palatino Linotype"/>
          <w:b/>
          <w:color w:val="000000"/>
          <w:sz w:val="24"/>
          <w:szCs w:val="24"/>
        </w:rPr>
        <w:t xml:space="preserve"> </w:t>
      </w:r>
      <w:r w:rsidRPr="00F32A3A">
        <w:rPr>
          <w:rFonts w:ascii="Palatino Linotype" w:eastAsia="Palatino Linotype" w:hAnsi="Palatino Linotype" w:cs="Palatino Linotype"/>
          <w:color w:val="000000"/>
          <w:sz w:val="24"/>
          <w:szCs w:val="24"/>
        </w:rPr>
        <w:t>se colige que los mismos</w:t>
      </w:r>
      <w:r w:rsidR="0028277E" w:rsidRPr="00F32A3A">
        <w:rPr>
          <w:rFonts w:ascii="Palatino Linotype" w:eastAsia="Palatino Linotype" w:hAnsi="Palatino Linotype" w:cs="Palatino Linotype"/>
          <w:b/>
          <w:color w:val="000000"/>
          <w:sz w:val="24"/>
          <w:szCs w:val="24"/>
        </w:rPr>
        <w:t xml:space="preserve"> </w:t>
      </w:r>
      <w:r w:rsidR="0028277E" w:rsidRPr="00F32A3A">
        <w:rPr>
          <w:rFonts w:ascii="Palatino Linotype" w:eastAsia="Palatino Linotype" w:hAnsi="Palatino Linotype" w:cs="Palatino Linotype"/>
          <w:color w:val="000000"/>
          <w:sz w:val="24"/>
          <w:szCs w:val="24"/>
        </w:rPr>
        <w:t xml:space="preserve">devienen infundados, </w:t>
      </w:r>
      <w:r w:rsidRPr="00F32A3A">
        <w:rPr>
          <w:rFonts w:ascii="Palatino Linotype" w:eastAsia="Palatino Linotype" w:hAnsi="Palatino Linotype" w:cs="Palatino Linotype"/>
          <w:color w:val="000000"/>
          <w:sz w:val="24"/>
          <w:szCs w:val="24"/>
        </w:rPr>
        <w:t xml:space="preserve">en virtud de que, </w:t>
      </w:r>
      <w:r w:rsidR="0028277E" w:rsidRPr="00F32A3A">
        <w:rPr>
          <w:rFonts w:ascii="Palatino Linotype" w:eastAsia="Palatino Linotype" w:hAnsi="Palatino Linotype" w:cs="Palatino Linotype"/>
          <w:color w:val="000000"/>
          <w:sz w:val="24"/>
          <w:szCs w:val="24"/>
        </w:rPr>
        <w:t xml:space="preserve"> el </w:t>
      </w:r>
      <w:r w:rsidR="0028277E" w:rsidRPr="00F32A3A">
        <w:rPr>
          <w:rFonts w:ascii="Palatino Linotype" w:eastAsia="Palatino Linotype" w:hAnsi="Palatino Linotype" w:cs="Palatino Linotype"/>
          <w:b/>
          <w:color w:val="000000"/>
          <w:sz w:val="24"/>
          <w:szCs w:val="24"/>
        </w:rPr>
        <w:t>SUJETO OBLIGADO</w:t>
      </w:r>
      <w:r w:rsidR="0028277E" w:rsidRPr="00F32A3A">
        <w:rPr>
          <w:rFonts w:ascii="Palatino Linotype" w:hAnsi="Palatino Linotype"/>
          <w:sz w:val="24"/>
          <w:szCs w:val="24"/>
        </w:rPr>
        <w:t>, remitió la información solicitada tal y como obra en los archivos, siendo que lo argüido por l</w:t>
      </w:r>
      <w:r w:rsidR="00145DE0" w:rsidRPr="00F32A3A">
        <w:rPr>
          <w:rFonts w:ascii="Palatino Linotype" w:hAnsi="Palatino Linotype"/>
          <w:sz w:val="24"/>
          <w:szCs w:val="24"/>
        </w:rPr>
        <w:t>a</w:t>
      </w:r>
      <w:r w:rsidR="0028277E" w:rsidRPr="00F32A3A">
        <w:rPr>
          <w:rFonts w:ascii="Palatino Linotype" w:hAnsi="Palatino Linotype"/>
          <w:sz w:val="24"/>
          <w:szCs w:val="24"/>
        </w:rPr>
        <w:t xml:space="preserve"> </w:t>
      </w:r>
      <w:r w:rsidR="0028277E" w:rsidRPr="00F32A3A">
        <w:rPr>
          <w:rFonts w:ascii="Palatino Linotype" w:hAnsi="Palatino Linotype"/>
          <w:b/>
          <w:sz w:val="24"/>
          <w:szCs w:val="24"/>
        </w:rPr>
        <w:t>RECURRENTE,</w:t>
      </w:r>
      <w:r w:rsidR="0028277E" w:rsidRPr="00F32A3A">
        <w:rPr>
          <w:rFonts w:ascii="Palatino Linotype" w:hAnsi="Palatino Linotype"/>
          <w:sz w:val="24"/>
          <w:szCs w:val="24"/>
        </w:rPr>
        <w:t xml:space="preserve"> culmina en solicitar la elaboración de un documento con características específicas que este requiere, situación que deviene improcedente, ya que el </w:t>
      </w:r>
      <w:r w:rsidR="0028277E" w:rsidRPr="00F32A3A">
        <w:rPr>
          <w:rFonts w:ascii="Palatino Linotype" w:hAnsi="Palatino Linotype"/>
          <w:b/>
          <w:sz w:val="24"/>
          <w:szCs w:val="24"/>
        </w:rPr>
        <w:t xml:space="preserve">SUJETO OBLIGADO¸ </w:t>
      </w:r>
      <w:r w:rsidR="0028277E" w:rsidRPr="00F32A3A">
        <w:rPr>
          <w:rFonts w:ascii="Palatino Linotype" w:hAnsi="Palatino Linotype"/>
          <w:sz w:val="24"/>
          <w:szCs w:val="24"/>
        </w:rPr>
        <w:t>únicamente se encuentra constreñido a remitir la información que obre en sus archivos en el estado que este se encuentre, sin que implique la elaboración de un documento o el procedimiento de la misma.</w:t>
      </w:r>
    </w:p>
    <w:p w:rsidR="0028277E" w:rsidRPr="00F32A3A" w:rsidRDefault="0028277E" w:rsidP="002446E3">
      <w:pPr>
        <w:tabs>
          <w:tab w:val="left" w:pos="0"/>
        </w:tabs>
        <w:spacing w:after="0" w:line="360" w:lineRule="auto"/>
        <w:jc w:val="both"/>
        <w:rPr>
          <w:rFonts w:ascii="Palatino Linotype" w:eastAsia="Palatino Linotype" w:hAnsi="Palatino Linotype" w:cs="Palatino Linotype"/>
          <w:color w:val="000000"/>
          <w:sz w:val="24"/>
          <w:szCs w:val="24"/>
        </w:rPr>
      </w:pPr>
    </w:p>
    <w:p w:rsidR="0028277E" w:rsidRPr="00F32A3A" w:rsidRDefault="0028277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w:t>
      </w:r>
      <w:r w:rsidRPr="00F32A3A">
        <w:rPr>
          <w:rFonts w:ascii="Palatino Linotype" w:eastAsia="Palatino Linotype" w:hAnsi="Palatino Linotype" w:cs="Palatino Linotype"/>
          <w:b/>
          <w:i/>
          <w:color w:val="000000"/>
          <w:sz w:val="24"/>
          <w:szCs w:val="24"/>
        </w:rPr>
        <w:t>Artículo 12</w:t>
      </w:r>
      <w:r w:rsidRPr="00F32A3A">
        <w:rPr>
          <w:rFonts w:ascii="Palatino Linotype" w:eastAsia="Palatino Linotype" w:hAnsi="Palatino Linotype" w:cs="Palatino Linotype"/>
          <w:i/>
          <w:color w:val="000000"/>
          <w:sz w:val="24"/>
          <w:szCs w:val="24"/>
        </w:rPr>
        <w:t>. Quienes generen, recopilen, administren, manejen, procesen, archiven o conserven información pública serán responsables de la misma en los términos de las disposiciones jurídicas aplicables. </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8277E" w:rsidRPr="00F32A3A" w:rsidRDefault="0028277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Es decir, que el derecho de acceso a la información pública se satisface en aquellos casos en que se entregue documento en que conste la información requerida, toda vez que, los Sujetos Obligados</w:t>
      </w:r>
      <w:r w:rsidRPr="00F32A3A">
        <w:rPr>
          <w:rFonts w:ascii="Palatino Linotype" w:eastAsia="Palatino Linotype" w:hAnsi="Palatino Linotype" w:cs="Palatino Linotype"/>
          <w:b/>
          <w:color w:val="000000"/>
          <w:sz w:val="24"/>
          <w:szCs w:val="24"/>
        </w:rPr>
        <w:t xml:space="preserve"> </w:t>
      </w:r>
      <w:r w:rsidRPr="00F32A3A">
        <w:rPr>
          <w:rFonts w:ascii="Palatino Linotype" w:eastAsia="Palatino Linotype" w:hAnsi="Palatino Linotype" w:cs="Palatino Linotype"/>
          <w:color w:val="000000"/>
          <w:sz w:val="24"/>
          <w:szCs w:val="24"/>
        </w:rPr>
        <w:t xml:space="preserve">no tienen el deber de generar, poseer o administrar la información pública con el grado de detalle solicitado; esto es, que no tienen el deber de generar un documento </w:t>
      </w:r>
      <w:r w:rsidRPr="00F32A3A">
        <w:rPr>
          <w:rFonts w:ascii="Palatino Linotype" w:eastAsia="Palatino Linotype" w:hAnsi="Palatino Linotype" w:cs="Palatino Linotype"/>
          <w:i/>
          <w:color w:val="000000"/>
          <w:sz w:val="24"/>
          <w:szCs w:val="24"/>
        </w:rPr>
        <w:t>ad hoc</w:t>
      </w:r>
      <w:r w:rsidRPr="00F32A3A">
        <w:rPr>
          <w:rFonts w:ascii="Palatino Linotype" w:eastAsia="Palatino Linotype" w:hAnsi="Palatino Linotype" w:cs="Palatino Linotype"/>
          <w:color w:val="000000"/>
          <w:sz w:val="24"/>
          <w:szCs w:val="24"/>
        </w:rPr>
        <w:t>, para satisfacer el derecho de acceso a la información pública, como así lo establece el criterio orientador 03/17 emitido por el Instituto Nacional de Transparencia, Acceso a la Información Pública y Protección de Datos Personales, el cual señala lo siguiente:</w:t>
      </w:r>
    </w:p>
    <w:p w:rsidR="0028277E" w:rsidRPr="00F32A3A" w:rsidRDefault="0028277E" w:rsidP="002446E3">
      <w:pPr>
        <w:spacing w:after="0" w:line="360" w:lineRule="auto"/>
        <w:jc w:val="both"/>
        <w:rPr>
          <w:rFonts w:ascii="Palatino Linotype" w:eastAsia="Palatino Linotype" w:hAnsi="Palatino Linotype" w:cs="Palatino Linotype"/>
          <w:color w:val="000000"/>
          <w:sz w:val="24"/>
          <w:szCs w:val="24"/>
        </w:rPr>
      </w:pP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03/17</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“NO EXISTE OBLIGACIÓN DE ELABORAR DOCUMENTOS AD HOC PARA ATENDER LAS SOLICITUDES DE ACCESO A LA INFORMACIÓN.</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p>
    <w:p w:rsidR="0028277E" w:rsidRPr="00F32A3A" w:rsidRDefault="0028277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8277E" w:rsidRPr="00F32A3A" w:rsidRDefault="0028277E" w:rsidP="002446E3">
      <w:pPr>
        <w:spacing w:after="0" w:line="360" w:lineRule="auto"/>
        <w:jc w:val="both"/>
        <w:rPr>
          <w:rFonts w:ascii="Palatino Linotype" w:eastAsia="Palatino Linotype" w:hAnsi="Palatino Linotype" w:cs="Palatino Linotype"/>
          <w:color w:val="000000"/>
          <w:sz w:val="24"/>
          <w:szCs w:val="24"/>
        </w:rPr>
      </w:pPr>
    </w:p>
    <w:p w:rsidR="0028277E" w:rsidRPr="00F32A3A" w:rsidRDefault="0028277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8277E" w:rsidRPr="00F32A3A" w:rsidRDefault="0028277E" w:rsidP="002446E3">
      <w:pPr>
        <w:spacing w:after="0" w:line="360" w:lineRule="auto"/>
        <w:jc w:val="both"/>
        <w:rPr>
          <w:rFonts w:ascii="Palatino Linotype" w:eastAsia="Palatino Linotype" w:hAnsi="Palatino Linotype" w:cs="Palatino Linotype"/>
          <w:color w:val="000000"/>
          <w:sz w:val="24"/>
          <w:szCs w:val="24"/>
        </w:rPr>
      </w:pPr>
    </w:p>
    <w:p w:rsidR="0028277E" w:rsidRPr="00F32A3A" w:rsidRDefault="0028277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lastRenderedPageBreak/>
        <w:t>“</w:t>
      </w:r>
      <w:r w:rsidRPr="00F32A3A">
        <w:rPr>
          <w:rFonts w:ascii="Palatino Linotype" w:eastAsia="Palatino Linotype" w:hAnsi="Palatino Linotype" w:cs="Palatino Linotype"/>
          <w:b/>
          <w:i/>
          <w:color w:val="000000"/>
          <w:sz w:val="24"/>
          <w:szCs w:val="24"/>
        </w:rPr>
        <w:t xml:space="preserve">Artículo 3. </w:t>
      </w:r>
      <w:r w:rsidRPr="00F32A3A">
        <w:rPr>
          <w:rFonts w:ascii="Palatino Linotype" w:eastAsia="Palatino Linotype" w:hAnsi="Palatino Linotype" w:cs="Palatino Linotype"/>
          <w:i/>
          <w:color w:val="000000"/>
          <w:sz w:val="24"/>
          <w:szCs w:val="24"/>
        </w:rPr>
        <w:t>Para los efectos de la presente Ley se entenderá por:</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XI. Documento:</w:t>
      </w:r>
      <w:r w:rsidRPr="00F32A3A">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32A3A">
        <w:rPr>
          <w:rFonts w:ascii="Palatino Linotype" w:eastAsia="Palatino Linotype" w:hAnsi="Palatino Linotype" w:cs="Palatino Linotype"/>
          <w:b/>
          <w:i/>
          <w:color w:val="000000"/>
          <w:sz w:val="24"/>
          <w:szCs w:val="24"/>
        </w:rPr>
        <w:t>…</w:t>
      </w:r>
      <w:r w:rsidRPr="00F32A3A">
        <w:rPr>
          <w:rFonts w:ascii="Palatino Linotype" w:eastAsia="Palatino Linotype" w:hAnsi="Palatino Linotype" w:cs="Palatino Linotype"/>
          <w:i/>
          <w:color w:val="000000"/>
          <w:sz w:val="24"/>
          <w:szCs w:val="24"/>
        </w:rPr>
        <w:t>”</w:t>
      </w:r>
    </w:p>
    <w:p w:rsidR="0028277E" w:rsidRPr="00F32A3A" w:rsidRDefault="0028277E" w:rsidP="002446E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color w:val="000000"/>
          <w:sz w:val="24"/>
          <w:szCs w:val="24"/>
        </w:rPr>
        <w:t>“</w:t>
      </w:r>
      <w:r w:rsidRPr="00F32A3A">
        <w:rPr>
          <w:rFonts w:ascii="Palatino Linotype" w:eastAsia="Palatino Linotype" w:hAnsi="Palatino Linotype" w:cs="Palatino Linotype"/>
          <w:b/>
          <w:i/>
          <w:color w:val="000000"/>
          <w:sz w:val="24"/>
          <w:szCs w:val="24"/>
        </w:rPr>
        <w:t>CRITERIO 0002-11</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b/>
          <w:i/>
          <w:color w:val="000000"/>
          <w:sz w:val="24"/>
          <w:szCs w:val="24"/>
        </w:rPr>
        <w:t>INFORMACIÓN PÚBLICA, CONCEPTO DE, EN MATERIA DE TRANSPARENCIA. INTERPRETACIÓN SISTEMÁTICA DE LOS ARTÍCULOS 2°, FRACCIÓN V, XV, Y XVI, 3°, 4°, 11 Y 41.</w:t>
      </w:r>
      <w:r w:rsidRPr="00F32A3A">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8277E" w:rsidRPr="00F32A3A" w:rsidRDefault="0028277E" w:rsidP="002446E3">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rsidR="0028277E" w:rsidRPr="00F32A3A" w:rsidRDefault="0028277E" w:rsidP="002446E3">
      <w:pPr>
        <w:numPr>
          <w:ilvl w:val="0"/>
          <w:numId w:val="13"/>
        </w:numPr>
        <w:pBdr>
          <w:top w:val="nil"/>
          <w:left w:val="nil"/>
          <w:bottom w:val="nil"/>
          <w:right w:val="nil"/>
          <w:between w:val="nil"/>
        </w:pBdr>
        <w:spacing w:before="240" w:after="240" w:line="240" w:lineRule="auto"/>
        <w:ind w:left="0" w:hanging="141"/>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Que se trate de información registrada en cualquier soporte documental, que en ejercicio de las atribuciones conferidas, sea generada por los Sujetos Obligados;</w:t>
      </w:r>
    </w:p>
    <w:p w:rsidR="0028277E" w:rsidRPr="00F32A3A" w:rsidRDefault="0028277E" w:rsidP="002446E3">
      <w:pPr>
        <w:numPr>
          <w:ilvl w:val="0"/>
          <w:numId w:val="13"/>
        </w:numPr>
        <w:pBdr>
          <w:top w:val="nil"/>
          <w:left w:val="nil"/>
          <w:bottom w:val="nil"/>
          <w:right w:val="nil"/>
          <w:between w:val="nil"/>
        </w:pBdr>
        <w:spacing w:before="240" w:after="240" w:line="240" w:lineRule="auto"/>
        <w:ind w:left="0" w:hanging="141"/>
        <w:jc w:val="both"/>
        <w:rPr>
          <w:rFonts w:ascii="Palatino Linotype" w:eastAsia="Palatino Linotype" w:hAnsi="Palatino Linotype" w:cs="Palatino Linotype"/>
          <w:b/>
          <w:i/>
          <w:color w:val="000000"/>
          <w:sz w:val="24"/>
          <w:szCs w:val="24"/>
        </w:rPr>
      </w:pPr>
      <w:r w:rsidRPr="00F32A3A">
        <w:rPr>
          <w:rFonts w:ascii="Palatino Linotype" w:eastAsia="Palatino Linotype" w:hAnsi="Palatino Linotype" w:cs="Palatino Linotype"/>
          <w:b/>
          <w:i/>
          <w:color w:val="000000"/>
          <w:sz w:val="24"/>
          <w:szCs w:val="24"/>
        </w:rPr>
        <w:lastRenderedPageBreak/>
        <w:t>Que se trate de información registrada en cualquier soporte documental, que en ejercicio de las atribuciones conferidas, sea administrada por los Sujetos Obligados, y</w:t>
      </w:r>
    </w:p>
    <w:p w:rsidR="0028277E" w:rsidRPr="00F32A3A" w:rsidRDefault="0028277E" w:rsidP="002446E3">
      <w:pPr>
        <w:pBdr>
          <w:top w:val="nil"/>
          <w:left w:val="nil"/>
          <w:bottom w:val="nil"/>
          <w:right w:val="nil"/>
          <w:between w:val="nil"/>
        </w:pBdr>
        <w:spacing w:before="240" w:after="240"/>
        <w:ind w:hanging="141"/>
        <w:jc w:val="both"/>
        <w:rPr>
          <w:rFonts w:ascii="Palatino Linotype" w:eastAsia="Palatino Linotype" w:hAnsi="Palatino Linotype" w:cs="Palatino Linotype"/>
          <w:b/>
          <w:i/>
          <w:color w:val="000000"/>
          <w:sz w:val="24"/>
          <w:szCs w:val="24"/>
        </w:rPr>
      </w:pPr>
      <w:r w:rsidRPr="00F32A3A">
        <w:rPr>
          <w:rFonts w:ascii="Palatino Linotype" w:eastAsia="Palatino Linotype" w:hAnsi="Palatino Linotype" w:cs="Palatino Linotype"/>
          <w:i/>
          <w:color w:val="000000"/>
          <w:sz w:val="24"/>
          <w:szCs w:val="24"/>
        </w:rPr>
        <w:t xml:space="preserve">3. </w:t>
      </w:r>
      <w:r w:rsidRPr="00F32A3A">
        <w:rPr>
          <w:rFonts w:ascii="Palatino Linotype" w:eastAsia="Palatino Linotype" w:hAnsi="Palatino Linotype" w:cs="Palatino Linotype"/>
          <w:b/>
          <w:i/>
          <w:color w:val="000000"/>
          <w:sz w:val="24"/>
          <w:szCs w:val="24"/>
        </w:rPr>
        <w:t>Que se trate de información registrada en cualquier soporte documental, que en ejercicio de las atribuciones conferidas, se encuentre en posesión de los Sujetos Obligados.” (Énfasis añadido)</w:t>
      </w:r>
    </w:p>
    <w:p w:rsidR="0098725A" w:rsidRPr="00F32A3A" w:rsidRDefault="0098725A" w:rsidP="002446E3">
      <w:pPr>
        <w:tabs>
          <w:tab w:val="left" w:pos="0"/>
        </w:tabs>
        <w:spacing w:after="0" w:line="360" w:lineRule="auto"/>
        <w:jc w:val="both"/>
        <w:rPr>
          <w:rFonts w:ascii="Palatino Linotype" w:eastAsia="Palatino Linotype" w:hAnsi="Palatino Linotype" w:cs="Palatino Linotype"/>
          <w:color w:val="000000"/>
          <w:sz w:val="24"/>
          <w:szCs w:val="24"/>
        </w:rPr>
      </w:pPr>
    </w:p>
    <w:p w:rsidR="005C0BF0" w:rsidRPr="00F32A3A" w:rsidRDefault="0028277E" w:rsidP="002446E3">
      <w:pPr>
        <w:numPr>
          <w:ilvl w:val="0"/>
          <w:numId w:val="1"/>
        </w:numP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F32A3A">
        <w:rPr>
          <w:rFonts w:ascii="Palatino Linotype" w:eastAsia="Palatino Linotype" w:hAnsi="Palatino Linotype" w:cs="Palatino Linotype"/>
          <w:color w:val="000000"/>
          <w:sz w:val="24"/>
          <w:szCs w:val="24"/>
        </w:rPr>
        <w:t xml:space="preserve"> Finalmente, se advierte que la respuesta fue proporcionada por el Servidor Público Habilitado para tal efecto, que en este caso lo es la Directora de Administración, de acuerdo a lo establecido en el Bando Municipal, que a la letra refiere lo siguiente:</w:t>
      </w:r>
    </w:p>
    <w:p w:rsidR="0028277E" w:rsidRPr="00F32A3A" w:rsidRDefault="0028277E" w:rsidP="002446E3">
      <w:pPr>
        <w:tabs>
          <w:tab w:val="left" w:pos="0"/>
        </w:tabs>
        <w:spacing w:after="0" w:line="360" w:lineRule="auto"/>
        <w:jc w:val="both"/>
        <w:rPr>
          <w:rFonts w:ascii="Palatino Linotype" w:eastAsia="Palatino Linotype" w:hAnsi="Palatino Linotype" w:cs="Palatino Linotype"/>
          <w:color w:val="000000"/>
          <w:sz w:val="24"/>
          <w:szCs w:val="24"/>
        </w:rPr>
      </w:pP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b/>
          <w:i/>
          <w:color w:val="000000"/>
          <w:sz w:val="24"/>
          <w:szCs w:val="24"/>
        </w:rPr>
        <w:t>Artículo 49.</w:t>
      </w:r>
      <w:r w:rsidRPr="00F32A3A">
        <w:rPr>
          <w:rFonts w:ascii="Palatino Linotype" w:eastAsia="Palatino Linotype" w:hAnsi="Palatino Linotype" w:cs="Palatino Linotype"/>
          <w:i/>
          <w:color w:val="000000"/>
          <w:sz w:val="24"/>
          <w:szCs w:val="24"/>
        </w:rPr>
        <w:t xml:space="preserve"> 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Gobierno Municipal se auxiliará con las dependencias de la administración pública municipal que acuerde el Cabildo a propuesta de la Presidencia Municipal, y que estarán subordinadas a ésta.</w:t>
      </w: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Para una mejor eficiencia, la administración pública municipal se divide en Centrali</w:t>
      </w:r>
      <w:r w:rsidR="00E15991" w:rsidRPr="00F32A3A">
        <w:rPr>
          <w:rFonts w:ascii="Palatino Linotype" w:eastAsia="Palatino Linotype" w:hAnsi="Palatino Linotype" w:cs="Palatino Linotype"/>
          <w:i/>
          <w:color w:val="000000"/>
          <w:sz w:val="24"/>
          <w:szCs w:val="24"/>
        </w:rPr>
        <w:t xml:space="preserve">zada y Descentralizada, con los </w:t>
      </w:r>
      <w:r w:rsidRPr="00F32A3A">
        <w:rPr>
          <w:rFonts w:ascii="Palatino Linotype" w:eastAsia="Palatino Linotype" w:hAnsi="Palatino Linotype" w:cs="Palatino Linotype"/>
          <w:i/>
          <w:color w:val="000000"/>
          <w:sz w:val="24"/>
          <w:szCs w:val="24"/>
        </w:rPr>
        <w:t>Órganos Desconcentrados y Entidades que señala la Ley Orgánica, aquellos que det</w:t>
      </w:r>
      <w:r w:rsidR="00E15991" w:rsidRPr="00F32A3A">
        <w:rPr>
          <w:rFonts w:ascii="Palatino Linotype" w:eastAsia="Palatino Linotype" w:hAnsi="Palatino Linotype" w:cs="Palatino Linotype"/>
          <w:i/>
          <w:color w:val="000000"/>
          <w:sz w:val="24"/>
          <w:szCs w:val="24"/>
        </w:rPr>
        <w:t xml:space="preserve">ermine el Reglamento Orgánico y </w:t>
      </w:r>
      <w:r w:rsidRPr="00F32A3A">
        <w:rPr>
          <w:rFonts w:ascii="Palatino Linotype" w:eastAsia="Palatino Linotype" w:hAnsi="Palatino Linotype" w:cs="Palatino Linotype"/>
          <w:i/>
          <w:color w:val="000000"/>
          <w:sz w:val="24"/>
          <w:szCs w:val="24"/>
        </w:rPr>
        <w:t>que sean creados por el Ayuntamiento, mismos que estarán jerárquicamente subordinados al Presidente Municipal.</w:t>
      </w: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A. Administración Pública Centralizada</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I. Presidencia Municipal;</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II. Secretaría del Ayuntamiento;</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III. Tesorería Municipal;</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IV. Contraloría Interna Municipal;</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b/>
          <w:i/>
          <w:color w:val="000000"/>
          <w:sz w:val="24"/>
          <w:szCs w:val="24"/>
        </w:rPr>
      </w:pPr>
      <w:r w:rsidRPr="00F32A3A">
        <w:rPr>
          <w:rFonts w:ascii="Palatino Linotype" w:eastAsia="Palatino Linotype" w:hAnsi="Palatino Linotype" w:cs="Palatino Linotype"/>
          <w:b/>
          <w:i/>
          <w:color w:val="000000"/>
          <w:sz w:val="24"/>
          <w:szCs w:val="24"/>
        </w:rPr>
        <w:lastRenderedPageBreak/>
        <w:t>V. Dirección de Administración;</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VI. Dirección de Obras Públicas;</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VII. Dirección de Servicios Públicos;</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VIII. Dirección General de Desarrollo Urbano, Ecología y Medio Ambiente</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IX. Dirección de Seguridad Ciudadana y Movilidad Segura;</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X. Dirección de Protección Civil y Bomberos;</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XI. Dirección de Gobierno;</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XII. Dirección General de Desarrollo Económico, Normatividad, Turismo y del Campo;</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XIII. Dirección de Bienestar, y</w:t>
      </w:r>
    </w:p>
    <w:p w:rsidR="0028277E" w:rsidRPr="00F32A3A" w:rsidRDefault="0028277E"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XIV. Las demás que determine crear el Ayuntamiento</w:t>
      </w: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w:t>
      </w: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 xml:space="preserve">CAPÍTULO VIII </w:t>
      </w: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eastAsia="Palatino Linotype" w:hAnsi="Palatino Linotype" w:cs="Palatino Linotype"/>
          <w:i/>
          <w:color w:val="000000"/>
          <w:sz w:val="24"/>
          <w:szCs w:val="24"/>
        </w:rPr>
        <w:t xml:space="preserve">     DE LA DIRECCIÓN DE ADMINISTRACIÓN</w:t>
      </w: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p>
    <w:p w:rsidR="00E15991" w:rsidRPr="00F32A3A" w:rsidRDefault="00E15991" w:rsidP="002446E3">
      <w:pPr>
        <w:tabs>
          <w:tab w:val="left" w:pos="426"/>
        </w:tabs>
        <w:spacing w:after="0" w:line="276" w:lineRule="auto"/>
        <w:jc w:val="both"/>
        <w:rPr>
          <w:rFonts w:ascii="Palatino Linotype" w:hAnsi="Palatino Linotype"/>
          <w:i/>
          <w:sz w:val="24"/>
          <w:szCs w:val="24"/>
        </w:rPr>
      </w:pPr>
      <w:r w:rsidRPr="00F32A3A">
        <w:rPr>
          <w:rFonts w:ascii="Palatino Linotype" w:hAnsi="Palatino Linotype"/>
          <w:b/>
          <w:i/>
          <w:sz w:val="24"/>
          <w:szCs w:val="24"/>
        </w:rPr>
        <w:t>Artículo 61</w:t>
      </w:r>
      <w:r w:rsidRPr="00F32A3A">
        <w:rPr>
          <w:rFonts w:ascii="Palatino Linotype" w:hAnsi="Palatino Linotype"/>
          <w:i/>
          <w:sz w:val="24"/>
          <w:szCs w:val="24"/>
        </w:rPr>
        <w:t xml:space="preserve">. La Dirección de Administración será la dependencia encargada de gestionar los </w:t>
      </w:r>
      <w:r w:rsidRPr="00F32A3A">
        <w:rPr>
          <w:rFonts w:ascii="Palatino Linotype" w:hAnsi="Palatino Linotype"/>
          <w:i/>
          <w:sz w:val="24"/>
          <w:szCs w:val="24"/>
          <w:u w:val="single"/>
        </w:rPr>
        <w:t>recursos humanos</w:t>
      </w:r>
      <w:r w:rsidRPr="00F32A3A">
        <w:rPr>
          <w:rFonts w:ascii="Palatino Linotype" w:hAnsi="Palatino Linotype"/>
          <w:i/>
          <w:sz w:val="24"/>
          <w:szCs w:val="24"/>
        </w:rPr>
        <w:t xml:space="preserve">, materiales, técnicos, tecnológicos, administrativos y de servicios de las unidades administrativas, así como los aspectos organizacionales, con el objetivo de garantizar que las personas servidoras públicas municipales puedan atender las demandas ciudadanas y cumplir con las funciones y atribuciones que se les asignen. </w:t>
      </w:r>
    </w:p>
    <w:p w:rsidR="00E15991" w:rsidRPr="00F32A3A" w:rsidRDefault="00E15991" w:rsidP="002446E3">
      <w:pPr>
        <w:tabs>
          <w:tab w:val="left" w:pos="426"/>
        </w:tabs>
        <w:spacing w:after="0" w:line="276" w:lineRule="auto"/>
        <w:jc w:val="both"/>
        <w:rPr>
          <w:rFonts w:ascii="Palatino Linotype" w:hAnsi="Palatino Linotype"/>
          <w:i/>
          <w:sz w:val="24"/>
          <w:szCs w:val="24"/>
        </w:rPr>
      </w:pPr>
    </w:p>
    <w:p w:rsidR="00E15991" w:rsidRPr="00F32A3A" w:rsidRDefault="00E15991" w:rsidP="002446E3">
      <w:pPr>
        <w:tabs>
          <w:tab w:val="left" w:pos="426"/>
        </w:tabs>
        <w:spacing w:after="0" w:line="276" w:lineRule="auto"/>
        <w:jc w:val="both"/>
        <w:rPr>
          <w:rFonts w:ascii="Palatino Linotype" w:eastAsia="Palatino Linotype" w:hAnsi="Palatino Linotype" w:cs="Palatino Linotype"/>
          <w:i/>
          <w:color w:val="000000"/>
          <w:sz w:val="24"/>
          <w:szCs w:val="24"/>
        </w:rPr>
      </w:pPr>
      <w:r w:rsidRPr="00F32A3A">
        <w:rPr>
          <w:rFonts w:ascii="Palatino Linotype" w:hAnsi="Palatino Linotype"/>
          <w:i/>
          <w:sz w:val="24"/>
          <w:szCs w:val="24"/>
        </w:rPr>
        <w:t xml:space="preserve">De este modo, se buscará asegurar un desempeño eficaz y eficiente de la Administración Pública Municipal, cumpliendo además, con todas las atribuciones que le otorguen las disposiciones legales que regulen sus actividades. Asimismo, será responsable de velar por el cumplimiento de las disposiciones jurídicas que regulan las relaciones entre el municipio y las personas servidoras públicas que se desempeñan en él, así como de controlar la prestación del servicio social en las dependencias, asegurando que sea inclusivo con las personas con discapacidad. Además, se encargará de la selección, contratación y capacitación del personal y de las personas servidoras públicas requeridas por las distintas dependencias de la Administración Pública Centralizada, conforme a la normatividad aplicable. De igual manera, será responsable de la adecuada planeación y programación de las adquisiciones de bienes y la contratación de servicios requeridos </w:t>
      </w:r>
      <w:r w:rsidRPr="00F32A3A">
        <w:rPr>
          <w:rFonts w:ascii="Palatino Linotype" w:hAnsi="Palatino Linotype"/>
          <w:i/>
          <w:sz w:val="24"/>
          <w:szCs w:val="24"/>
        </w:rPr>
        <w:lastRenderedPageBreak/>
        <w:t>por el Ayuntamiento y sus dependencias; asegurando el cumplimiento de las disposiciones legales en materia de adquisiciones, enajenaciones, arrendamientos, mantenimientos y almacenes. Esta Dirección contará con las unidades administrativas necesarias para el cumplimiento de sus funciones y organizará su estructura y funcionamiento de conformidad con la Ley Orgánica Municipal del Estado de México y demás disposiciones jurídicas aplicables.</w:t>
      </w:r>
    </w:p>
    <w:p w:rsidR="0028277E" w:rsidRPr="00F32A3A" w:rsidRDefault="0028277E" w:rsidP="002446E3">
      <w:pPr>
        <w:tabs>
          <w:tab w:val="left" w:pos="0"/>
        </w:tabs>
        <w:spacing w:after="0" w:line="360" w:lineRule="auto"/>
        <w:jc w:val="both"/>
        <w:rPr>
          <w:rFonts w:ascii="Palatino Linotype" w:eastAsia="Palatino Linotype" w:hAnsi="Palatino Linotype" w:cs="Palatino Linotype"/>
          <w:color w:val="000000"/>
          <w:sz w:val="24"/>
          <w:szCs w:val="24"/>
        </w:rPr>
      </w:pPr>
    </w:p>
    <w:p w:rsidR="00BA303A" w:rsidRPr="00F32A3A" w:rsidRDefault="00E15991" w:rsidP="002446E3">
      <w:pPr>
        <w:numPr>
          <w:ilvl w:val="0"/>
          <w:numId w:val="1"/>
        </w:numPr>
        <w:tabs>
          <w:tab w:val="left" w:pos="0"/>
        </w:tabs>
        <w:spacing w:after="0" w:line="360" w:lineRule="auto"/>
        <w:ind w:left="0" w:firstLine="0"/>
        <w:jc w:val="both"/>
        <w:rPr>
          <w:rFonts w:ascii="Palatino Linotype" w:eastAsia="Palatino Linotype" w:hAnsi="Palatino Linotype" w:cs="Palatino Linotype"/>
          <w:b/>
          <w:i/>
          <w:color w:val="000000"/>
          <w:sz w:val="24"/>
          <w:szCs w:val="24"/>
        </w:rPr>
      </w:pPr>
      <w:r w:rsidRPr="00F32A3A">
        <w:rPr>
          <w:rFonts w:ascii="Palatino Linotype" w:eastAsia="Palatino Linotype" w:hAnsi="Palatino Linotype" w:cs="Palatino Linotype"/>
          <w:color w:val="000000"/>
          <w:sz w:val="24"/>
          <w:szCs w:val="24"/>
        </w:rPr>
        <w:t>Es por lo</w:t>
      </w:r>
      <w:r w:rsidR="00BA303A" w:rsidRPr="00F32A3A">
        <w:rPr>
          <w:rFonts w:ascii="Palatino Linotype" w:eastAsia="Palatino Linotype" w:hAnsi="Palatino Linotype" w:cs="Palatino Linotype"/>
          <w:color w:val="000000"/>
          <w:sz w:val="24"/>
          <w:szCs w:val="24"/>
        </w:rPr>
        <w:t xml:space="preserve"> anterior, se colige </w:t>
      </w:r>
      <w:r w:rsidRPr="00F32A3A">
        <w:rPr>
          <w:rFonts w:ascii="Palatino Linotype" w:eastAsia="Palatino Linotype" w:hAnsi="Palatino Linotype" w:cs="Palatino Linotype"/>
          <w:color w:val="000000"/>
          <w:sz w:val="24"/>
          <w:szCs w:val="24"/>
        </w:rPr>
        <w:t xml:space="preserve">que con la información proporcionada por el </w:t>
      </w:r>
      <w:r w:rsidRPr="00F32A3A">
        <w:rPr>
          <w:rFonts w:ascii="Palatino Linotype" w:eastAsia="Palatino Linotype" w:hAnsi="Palatino Linotype" w:cs="Palatino Linotype"/>
          <w:b/>
          <w:color w:val="000000"/>
          <w:sz w:val="24"/>
          <w:szCs w:val="24"/>
        </w:rPr>
        <w:t>SUJETO OBLIGADO,</w:t>
      </w:r>
      <w:r w:rsidRPr="00F32A3A">
        <w:rPr>
          <w:rFonts w:ascii="Palatino Linotype" w:hAnsi="Palatino Linotype"/>
          <w:sz w:val="24"/>
          <w:szCs w:val="24"/>
        </w:rPr>
        <w:t xml:space="preserve"> se tiene por colmada en su totalidad la solicitud de información </w:t>
      </w:r>
      <w:r w:rsidRPr="00F32A3A">
        <w:rPr>
          <w:rFonts w:ascii="Palatino Linotype" w:hAnsi="Palatino Linotype"/>
          <w:b/>
          <w:bCs/>
          <w:sz w:val="24"/>
          <w:szCs w:val="24"/>
        </w:rPr>
        <w:t>00069/JILOTZIN/IP/2025</w:t>
      </w:r>
      <w:r w:rsidR="00B3385E" w:rsidRPr="00F32A3A">
        <w:rPr>
          <w:rFonts w:ascii="Palatino Linotype" w:eastAsia="Palatino Linotype" w:hAnsi="Palatino Linotype" w:cs="Palatino Linotype"/>
          <w:color w:val="000000"/>
          <w:sz w:val="24"/>
          <w:szCs w:val="24"/>
        </w:rPr>
        <w:t xml:space="preserve">, resultando dable confirmar la respuesta proporcionada por el </w:t>
      </w:r>
      <w:r w:rsidR="00B3385E" w:rsidRPr="00F32A3A">
        <w:rPr>
          <w:rFonts w:ascii="Palatino Linotype" w:eastAsia="Palatino Linotype" w:hAnsi="Palatino Linotype" w:cs="Palatino Linotype"/>
          <w:b/>
          <w:color w:val="000000"/>
          <w:sz w:val="24"/>
          <w:szCs w:val="24"/>
        </w:rPr>
        <w:t xml:space="preserve">SUJETO OBLIGADO </w:t>
      </w:r>
      <w:r w:rsidRPr="00F32A3A">
        <w:rPr>
          <w:rFonts w:ascii="Palatino Linotype" w:eastAsia="Palatino Linotype" w:hAnsi="Palatino Linotype" w:cs="Palatino Linotype"/>
          <w:color w:val="000000"/>
          <w:sz w:val="24"/>
          <w:szCs w:val="24"/>
        </w:rPr>
        <w:t xml:space="preserve">dentro del recurso de revisión </w:t>
      </w:r>
      <w:r w:rsidRPr="00F32A3A">
        <w:rPr>
          <w:rFonts w:ascii="Palatino Linotype" w:eastAsia="Palatino Linotype" w:hAnsi="Palatino Linotype" w:cs="Palatino Linotype"/>
          <w:b/>
          <w:color w:val="000000"/>
          <w:sz w:val="24"/>
          <w:szCs w:val="24"/>
        </w:rPr>
        <w:t>01683/INFOEM/IP/RR/2025</w:t>
      </w:r>
    </w:p>
    <w:p w:rsidR="00BA303A" w:rsidRPr="00F32A3A" w:rsidRDefault="00BA303A" w:rsidP="002446E3">
      <w:pPr>
        <w:spacing w:after="0" w:line="360" w:lineRule="auto"/>
        <w:jc w:val="both"/>
        <w:rPr>
          <w:rFonts w:ascii="Palatino Linotype" w:eastAsia="Palatino Linotype" w:hAnsi="Palatino Linotype" w:cs="Palatino Linotype"/>
          <w:color w:val="000000"/>
          <w:sz w:val="24"/>
          <w:szCs w:val="24"/>
        </w:rPr>
      </w:pPr>
    </w:p>
    <w:p w:rsidR="00B3385E" w:rsidRPr="00F32A3A" w:rsidRDefault="00B3385E" w:rsidP="002446E3">
      <w:pPr>
        <w:numPr>
          <w:ilvl w:val="0"/>
          <w:numId w:val="17"/>
        </w:numPr>
        <w:spacing w:after="0" w:line="360" w:lineRule="auto"/>
        <w:ind w:left="0" w:firstLine="0"/>
        <w:contextualSpacing/>
        <w:jc w:val="both"/>
        <w:rPr>
          <w:rFonts w:ascii="Palatino Linotype" w:hAnsi="Palatino Linotype"/>
          <w:color w:val="000000" w:themeColor="text1"/>
          <w:sz w:val="24"/>
          <w:szCs w:val="24"/>
        </w:rPr>
      </w:pPr>
      <w:r w:rsidRPr="00F32A3A">
        <w:rPr>
          <w:rFonts w:ascii="Palatino Linotype" w:hAnsi="Palatino Linotype" w:cs="Arial"/>
          <w:color w:val="000000" w:themeColor="text1"/>
          <w:sz w:val="24"/>
          <w:szCs w:val="24"/>
        </w:rPr>
        <w:t>Es por lo expuesto con anterioridad, que se colige que resultan infundadas las</w:t>
      </w:r>
      <w:r w:rsidRPr="00F32A3A">
        <w:rPr>
          <w:rFonts w:ascii="Palatino Linotype" w:hAnsi="Palatino Linotype"/>
          <w:color w:val="000000" w:themeColor="text1"/>
          <w:sz w:val="24"/>
          <w:szCs w:val="24"/>
        </w:rPr>
        <w:t xml:space="preserve"> razones o </w:t>
      </w:r>
      <w:r w:rsidRPr="00F32A3A">
        <w:rPr>
          <w:rFonts w:ascii="Palatino Linotype" w:hAnsi="Palatino Linotype" w:cs="Arial"/>
          <w:sz w:val="24"/>
          <w:szCs w:val="24"/>
        </w:rPr>
        <w:t>motivos</w:t>
      </w:r>
      <w:r w:rsidRPr="00F32A3A">
        <w:rPr>
          <w:rFonts w:ascii="Palatino Linotype" w:hAnsi="Palatino Linotype"/>
          <w:color w:val="000000" w:themeColor="text1"/>
          <w:sz w:val="24"/>
          <w:szCs w:val="24"/>
        </w:rPr>
        <w:t xml:space="preserve"> de inconformidad hechos valer por </w:t>
      </w:r>
      <w:r w:rsidRPr="00F32A3A">
        <w:rPr>
          <w:rFonts w:ascii="Palatino Linotype" w:hAnsi="Palatino Linotype"/>
          <w:b/>
          <w:color w:val="000000" w:themeColor="text1"/>
          <w:sz w:val="24"/>
          <w:szCs w:val="24"/>
        </w:rPr>
        <w:t>L</w:t>
      </w:r>
      <w:r w:rsidR="00145DE0" w:rsidRPr="00F32A3A">
        <w:rPr>
          <w:rFonts w:ascii="Palatino Linotype" w:hAnsi="Palatino Linotype"/>
          <w:b/>
          <w:color w:val="000000" w:themeColor="text1"/>
          <w:sz w:val="24"/>
          <w:szCs w:val="24"/>
        </w:rPr>
        <w:t>A</w:t>
      </w:r>
      <w:r w:rsidRPr="00F32A3A">
        <w:rPr>
          <w:rFonts w:ascii="Palatino Linotype" w:hAnsi="Palatino Linotype"/>
          <w:b/>
          <w:color w:val="000000" w:themeColor="text1"/>
          <w:sz w:val="24"/>
          <w:szCs w:val="24"/>
        </w:rPr>
        <w:t xml:space="preserve"> RECURRENTE</w:t>
      </w:r>
      <w:r w:rsidRPr="00F32A3A">
        <w:rPr>
          <w:rFonts w:ascii="Palatino Linotype" w:hAnsi="Palatino Linotype"/>
          <w:color w:val="000000" w:themeColor="text1"/>
          <w:sz w:val="24"/>
          <w:szCs w:val="24"/>
        </w:rPr>
        <w:t xml:space="preserve"> en el recursos de revisión, por </w:t>
      </w:r>
      <w:r w:rsidRPr="00F32A3A">
        <w:rPr>
          <w:rFonts w:ascii="Palatino Linotype" w:hAnsi="Palatino Linotype" w:cs="Arial"/>
          <w:sz w:val="24"/>
          <w:szCs w:val="24"/>
        </w:rPr>
        <w:t>ello,</w:t>
      </w:r>
      <w:r w:rsidRPr="00F32A3A">
        <w:rPr>
          <w:rFonts w:ascii="Palatino Linotype" w:hAnsi="Palatino Linotype"/>
          <w:color w:val="000000" w:themeColor="text1"/>
          <w:sz w:val="24"/>
          <w:szCs w:val="24"/>
        </w:rPr>
        <w:t xml:space="preserve"> con fundamento en el artículo 186, fracción II, de la Ley de Transparencia y </w:t>
      </w:r>
      <w:r w:rsidRPr="00F32A3A">
        <w:rPr>
          <w:rFonts w:ascii="Palatino Linotype" w:hAnsi="Palatino Linotype"/>
          <w:sz w:val="24"/>
          <w:szCs w:val="24"/>
        </w:rPr>
        <w:t>Acceso</w:t>
      </w:r>
      <w:r w:rsidRPr="00F32A3A">
        <w:rPr>
          <w:rFonts w:ascii="Palatino Linotype" w:hAnsi="Palatino Linotype"/>
          <w:color w:val="000000" w:themeColor="text1"/>
          <w:sz w:val="24"/>
          <w:szCs w:val="24"/>
        </w:rPr>
        <w:t xml:space="preserve"> a la </w:t>
      </w:r>
      <w:r w:rsidRPr="00F32A3A">
        <w:rPr>
          <w:rFonts w:ascii="Palatino Linotype" w:hAnsi="Palatino Linotype" w:cs="Arial"/>
          <w:sz w:val="24"/>
          <w:szCs w:val="24"/>
        </w:rPr>
        <w:t>Información</w:t>
      </w:r>
      <w:r w:rsidRPr="00F32A3A">
        <w:rPr>
          <w:rFonts w:ascii="Palatino Linotype" w:hAnsi="Palatino Linotype"/>
          <w:color w:val="000000" w:themeColor="text1"/>
          <w:sz w:val="24"/>
          <w:szCs w:val="24"/>
        </w:rPr>
        <w:t xml:space="preserve"> Pública del Estado de México y Municipios, se </w:t>
      </w:r>
      <w:r w:rsidRPr="00F32A3A">
        <w:rPr>
          <w:rFonts w:ascii="Palatino Linotype" w:hAnsi="Palatino Linotype" w:cs="Arial"/>
          <w:b/>
          <w:color w:val="000000" w:themeColor="text1"/>
          <w:sz w:val="24"/>
          <w:szCs w:val="24"/>
        </w:rPr>
        <w:t>CONFIRMA</w:t>
      </w:r>
      <w:r w:rsidRPr="00F32A3A">
        <w:rPr>
          <w:rFonts w:ascii="Palatino Linotype" w:hAnsi="Palatino Linotype"/>
          <w:color w:val="000000" w:themeColor="text1"/>
          <w:sz w:val="24"/>
          <w:szCs w:val="24"/>
        </w:rPr>
        <w:t xml:space="preserve"> la respuesta a las solicitud de información pública</w:t>
      </w:r>
      <w:r w:rsidRPr="00F32A3A">
        <w:rPr>
          <w:rFonts w:ascii="Palatino Linotype" w:hAnsi="Palatino Linotype"/>
          <w:b/>
          <w:bCs/>
          <w:color w:val="000000" w:themeColor="text1"/>
          <w:sz w:val="24"/>
          <w:szCs w:val="24"/>
        </w:rPr>
        <w:t xml:space="preserve"> </w:t>
      </w:r>
      <w:r w:rsidR="00E15991" w:rsidRPr="00F32A3A">
        <w:rPr>
          <w:rFonts w:ascii="Palatino Linotype" w:hAnsi="Palatino Linotype" w:cs="Arial"/>
          <w:b/>
          <w:bCs/>
          <w:color w:val="000000" w:themeColor="text1"/>
          <w:sz w:val="24"/>
          <w:szCs w:val="24"/>
        </w:rPr>
        <w:t>00069/JILOTZIN/IP/2025</w:t>
      </w:r>
      <w:r w:rsidRPr="00F32A3A">
        <w:rPr>
          <w:rFonts w:ascii="Palatino Linotype" w:hAnsi="Palatino Linotype" w:cs="Arial"/>
          <w:b/>
          <w:color w:val="000000" w:themeColor="text1"/>
          <w:sz w:val="24"/>
          <w:szCs w:val="24"/>
        </w:rPr>
        <w:t>,</w:t>
      </w:r>
      <w:r w:rsidRPr="00F32A3A">
        <w:rPr>
          <w:rFonts w:ascii="Palatino Linotype" w:hAnsi="Palatino Linotype"/>
          <w:color w:val="000000" w:themeColor="text1"/>
          <w:sz w:val="24"/>
          <w:szCs w:val="24"/>
        </w:rPr>
        <w:t xml:space="preserve"> que ha sido materia del presente fallo.</w:t>
      </w:r>
    </w:p>
    <w:p w:rsidR="00B3385E" w:rsidRPr="00F32A3A" w:rsidRDefault="00B3385E" w:rsidP="002446E3">
      <w:pPr>
        <w:spacing w:line="360" w:lineRule="auto"/>
        <w:contextualSpacing/>
        <w:jc w:val="both"/>
        <w:rPr>
          <w:rFonts w:ascii="Palatino Linotype" w:hAnsi="Palatino Linotype"/>
          <w:color w:val="000000" w:themeColor="text1"/>
          <w:sz w:val="24"/>
          <w:szCs w:val="24"/>
        </w:rPr>
      </w:pPr>
    </w:p>
    <w:p w:rsidR="00B3385E" w:rsidRPr="00F32A3A" w:rsidRDefault="00B3385E" w:rsidP="002446E3">
      <w:pPr>
        <w:numPr>
          <w:ilvl w:val="0"/>
          <w:numId w:val="17"/>
        </w:numPr>
        <w:spacing w:after="0" w:line="360" w:lineRule="auto"/>
        <w:ind w:left="0" w:firstLine="0"/>
        <w:contextualSpacing/>
        <w:jc w:val="both"/>
        <w:rPr>
          <w:rFonts w:ascii="Palatino Linotype" w:hAnsi="Palatino Linotype"/>
          <w:color w:val="000000" w:themeColor="text1"/>
          <w:sz w:val="24"/>
          <w:szCs w:val="24"/>
        </w:rPr>
      </w:pPr>
      <w:r w:rsidRPr="00F32A3A">
        <w:rPr>
          <w:rFonts w:ascii="Palatino Linotype" w:hAnsi="Palatino Linotype" w:cs="Arial"/>
          <w:color w:val="000000" w:themeColor="text1"/>
          <w:sz w:val="24"/>
          <w:szCs w:val="24"/>
        </w:rPr>
        <w:t xml:space="preserve">Por lo anteriormente expuesto y fundado, este </w:t>
      </w:r>
      <w:r w:rsidRPr="00F32A3A">
        <w:rPr>
          <w:rFonts w:ascii="Palatino Linotype" w:hAnsi="Palatino Linotype" w:cs="Arial"/>
          <w:b/>
          <w:bCs/>
          <w:color w:val="000000" w:themeColor="text1"/>
          <w:sz w:val="24"/>
          <w:szCs w:val="24"/>
        </w:rPr>
        <w:t>ÓRGANO GARANTE</w:t>
      </w:r>
      <w:r w:rsidRPr="00F32A3A">
        <w:rPr>
          <w:rFonts w:ascii="Palatino Linotype" w:hAnsi="Palatino Linotype" w:cs="Arial"/>
          <w:color w:val="000000" w:themeColor="text1"/>
          <w:sz w:val="24"/>
          <w:szCs w:val="24"/>
        </w:rPr>
        <w:t xml:space="preserve"> emite los siguientes:</w:t>
      </w:r>
      <w:bookmarkStart w:id="10" w:name="_Toc504500693"/>
      <w:bookmarkStart w:id="11" w:name="_Toc534742545"/>
      <w:bookmarkStart w:id="12" w:name="_Toc2248738"/>
      <w:bookmarkStart w:id="13" w:name="_Toc34819440"/>
      <w:bookmarkStart w:id="14" w:name="_Toc51259595"/>
      <w:bookmarkStart w:id="15" w:name="_Toc83128595"/>
    </w:p>
    <w:p w:rsidR="00B3385E" w:rsidRPr="00F32A3A" w:rsidRDefault="00B3385E" w:rsidP="002446E3">
      <w:pPr>
        <w:pStyle w:val="Prrafodelista"/>
        <w:tabs>
          <w:tab w:val="left" w:pos="426"/>
        </w:tabs>
        <w:spacing w:line="360" w:lineRule="auto"/>
        <w:ind w:left="0"/>
        <w:jc w:val="both"/>
        <w:rPr>
          <w:rFonts w:ascii="Palatino Linotype" w:hAnsi="Palatino Linotype"/>
          <w:color w:val="000000" w:themeColor="text1"/>
        </w:rPr>
      </w:pPr>
    </w:p>
    <w:p w:rsidR="00B3385E" w:rsidRPr="00F32A3A" w:rsidRDefault="00B3385E" w:rsidP="002446E3">
      <w:pPr>
        <w:pStyle w:val="Ttulo1"/>
        <w:spacing w:before="0" w:line="360" w:lineRule="auto"/>
        <w:jc w:val="center"/>
        <w:rPr>
          <w:rFonts w:ascii="Palatino Linotype" w:eastAsia="Calibri" w:hAnsi="Palatino Linotype"/>
          <w:b/>
          <w:color w:val="000000" w:themeColor="text1"/>
          <w:sz w:val="24"/>
          <w:szCs w:val="24"/>
          <w:lang w:val="es-ES"/>
        </w:rPr>
      </w:pPr>
      <w:r w:rsidRPr="00F32A3A">
        <w:rPr>
          <w:rFonts w:ascii="Palatino Linotype" w:eastAsia="Calibri" w:hAnsi="Palatino Linotype"/>
          <w:b/>
          <w:color w:val="000000" w:themeColor="text1"/>
          <w:sz w:val="24"/>
          <w:szCs w:val="24"/>
          <w:lang w:val="es-ES"/>
        </w:rPr>
        <w:t>R E S O L U T I V O S</w:t>
      </w:r>
      <w:bookmarkEnd w:id="10"/>
      <w:bookmarkEnd w:id="11"/>
      <w:bookmarkEnd w:id="12"/>
      <w:bookmarkEnd w:id="13"/>
      <w:bookmarkEnd w:id="14"/>
      <w:bookmarkEnd w:id="15"/>
    </w:p>
    <w:p w:rsidR="00B3385E" w:rsidRPr="00F32A3A" w:rsidRDefault="00B3385E" w:rsidP="002446E3">
      <w:pPr>
        <w:spacing w:line="360" w:lineRule="auto"/>
        <w:rPr>
          <w:rFonts w:ascii="Palatino Linotype" w:hAnsi="Palatino Linotype"/>
          <w:sz w:val="24"/>
          <w:szCs w:val="24"/>
          <w:lang w:val="es-ES"/>
        </w:rPr>
      </w:pPr>
    </w:p>
    <w:p w:rsidR="00B3385E" w:rsidRPr="00F32A3A" w:rsidRDefault="00B3385E" w:rsidP="002446E3">
      <w:pPr>
        <w:tabs>
          <w:tab w:val="left" w:pos="8080"/>
        </w:tabs>
        <w:spacing w:line="360" w:lineRule="auto"/>
        <w:jc w:val="both"/>
        <w:rPr>
          <w:rFonts w:ascii="Palatino Linotype" w:hAnsi="Palatino Linotype" w:cs="Arial"/>
          <w:bCs/>
          <w:sz w:val="24"/>
          <w:szCs w:val="24"/>
        </w:rPr>
      </w:pPr>
      <w:bookmarkStart w:id="16" w:name="_Toc503891610"/>
      <w:bookmarkStart w:id="17" w:name="_Toc453696503"/>
      <w:bookmarkStart w:id="18" w:name="_Toc454301156"/>
      <w:bookmarkStart w:id="19" w:name="_Toc462653938"/>
      <w:bookmarkStart w:id="20" w:name="_Toc477891769"/>
      <w:bookmarkStart w:id="21" w:name="_Toc477891859"/>
      <w:bookmarkStart w:id="22" w:name="_Toc481576260"/>
      <w:bookmarkStart w:id="23" w:name="_Toc492590392"/>
      <w:bookmarkStart w:id="24" w:name="_Toc511647758"/>
      <w:bookmarkStart w:id="25" w:name="_Toc511647819"/>
      <w:r w:rsidRPr="00F32A3A">
        <w:rPr>
          <w:rFonts w:ascii="Palatino Linotype" w:hAnsi="Palatino Linotype" w:cs="Arial"/>
          <w:b/>
          <w:bCs/>
          <w:sz w:val="24"/>
          <w:szCs w:val="24"/>
        </w:rPr>
        <w:lastRenderedPageBreak/>
        <w:t>PRIMERO</w:t>
      </w:r>
      <w:r w:rsidRPr="00F32A3A">
        <w:rPr>
          <w:rFonts w:ascii="Palatino Linotype" w:hAnsi="Palatino Linotype" w:cs="Arial"/>
          <w:sz w:val="24"/>
          <w:szCs w:val="24"/>
        </w:rPr>
        <w:t xml:space="preserve">. Resultan infundadas las </w:t>
      </w:r>
      <w:r w:rsidRPr="00F32A3A">
        <w:rPr>
          <w:rFonts w:ascii="Palatino Linotype" w:hAnsi="Palatino Linotype" w:cs="Arial"/>
          <w:sz w:val="24"/>
          <w:szCs w:val="24"/>
          <w:lang w:val="es-ES"/>
        </w:rPr>
        <w:t xml:space="preserve">razones o motivos de inconformidad hechos valer en el recurso de revisión </w:t>
      </w:r>
      <w:r w:rsidR="00BF13CF" w:rsidRPr="00F32A3A">
        <w:rPr>
          <w:rFonts w:ascii="Palatino Linotype" w:hAnsi="Palatino Linotype" w:cs="Arial"/>
          <w:b/>
          <w:bCs/>
          <w:sz w:val="24"/>
          <w:szCs w:val="24"/>
        </w:rPr>
        <w:t>01683/INFOEM/IP/RR/2025</w:t>
      </w:r>
      <w:r w:rsidRPr="00F32A3A">
        <w:rPr>
          <w:rFonts w:ascii="Palatino Linotype" w:hAnsi="Palatino Linotype" w:cs="Arial"/>
          <w:bCs/>
          <w:sz w:val="24"/>
          <w:szCs w:val="24"/>
        </w:rPr>
        <w:t xml:space="preserve">, en términos del Considerando </w:t>
      </w:r>
      <w:r w:rsidRPr="00F32A3A">
        <w:rPr>
          <w:rFonts w:ascii="Palatino Linotype" w:hAnsi="Palatino Linotype" w:cs="Arial"/>
          <w:b/>
          <w:bCs/>
          <w:sz w:val="24"/>
          <w:szCs w:val="24"/>
        </w:rPr>
        <w:t>CUARTO</w:t>
      </w:r>
      <w:r w:rsidRPr="00F32A3A">
        <w:rPr>
          <w:rFonts w:ascii="Palatino Linotype" w:hAnsi="Palatino Linotype" w:cs="Arial"/>
          <w:bCs/>
          <w:sz w:val="24"/>
          <w:szCs w:val="24"/>
        </w:rPr>
        <w:t xml:space="preserve"> de la presente resolución.</w:t>
      </w:r>
    </w:p>
    <w:p w:rsidR="00B3385E" w:rsidRPr="00F32A3A" w:rsidRDefault="00B3385E" w:rsidP="002446E3">
      <w:pPr>
        <w:tabs>
          <w:tab w:val="left" w:pos="8080"/>
        </w:tabs>
        <w:spacing w:line="360" w:lineRule="auto"/>
        <w:jc w:val="both"/>
        <w:rPr>
          <w:rFonts w:ascii="Palatino Linotype" w:hAnsi="Palatino Linotype" w:cs="Arial"/>
          <w:bCs/>
          <w:sz w:val="24"/>
          <w:szCs w:val="24"/>
        </w:rPr>
      </w:pPr>
    </w:p>
    <w:p w:rsidR="00B3385E" w:rsidRPr="00F32A3A" w:rsidRDefault="00B3385E" w:rsidP="002446E3">
      <w:pPr>
        <w:tabs>
          <w:tab w:val="left" w:pos="8080"/>
        </w:tabs>
        <w:spacing w:line="360" w:lineRule="auto"/>
        <w:jc w:val="both"/>
        <w:rPr>
          <w:rFonts w:ascii="Palatino Linotype" w:hAnsi="Palatino Linotype" w:cs="Arial"/>
          <w:b/>
          <w:bCs/>
          <w:sz w:val="24"/>
          <w:szCs w:val="24"/>
        </w:rPr>
      </w:pPr>
      <w:r w:rsidRPr="00F32A3A">
        <w:rPr>
          <w:rFonts w:ascii="Palatino Linotype" w:hAnsi="Palatino Linotype" w:cs="Arial"/>
          <w:b/>
          <w:sz w:val="24"/>
          <w:szCs w:val="24"/>
        </w:rPr>
        <w:t>SEGUNDO</w:t>
      </w:r>
      <w:r w:rsidRPr="00F32A3A">
        <w:rPr>
          <w:rFonts w:ascii="Palatino Linotype" w:hAnsi="Palatino Linotype" w:cs="Arial"/>
          <w:sz w:val="24"/>
          <w:szCs w:val="24"/>
        </w:rPr>
        <w:t xml:space="preserve">. </w:t>
      </w:r>
      <w:r w:rsidRPr="00F32A3A">
        <w:rPr>
          <w:rFonts w:ascii="Palatino Linotype" w:hAnsi="Palatino Linotype" w:cs="Arial"/>
          <w:sz w:val="24"/>
          <w:szCs w:val="24"/>
          <w:lang w:val="es-ES"/>
        </w:rPr>
        <w:t xml:space="preserve">Se </w:t>
      </w:r>
      <w:r w:rsidRPr="00F32A3A">
        <w:rPr>
          <w:rFonts w:ascii="Palatino Linotype" w:hAnsi="Palatino Linotype" w:cs="Arial"/>
          <w:b/>
          <w:sz w:val="24"/>
          <w:szCs w:val="24"/>
          <w:lang w:val="es-ES"/>
        </w:rPr>
        <w:t>CONFIRMA</w:t>
      </w:r>
      <w:r w:rsidRPr="00F32A3A">
        <w:rPr>
          <w:rFonts w:ascii="Palatino Linotype" w:hAnsi="Palatino Linotype" w:cs="Arial"/>
          <w:sz w:val="24"/>
          <w:szCs w:val="24"/>
          <w:lang w:val="es-ES"/>
        </w:rPr>
        <w:t xml:space="preserve"> la respuesta emitida por el </w:t>
      </w:r>
      <w:r w:rsidR="00BF13CF" w:rsidRPr="00F32A3A">
        <w:rPr>
          <w:rFonts w:ascii="Palatino Linotype" w:hAnsi="Palatino Linotype" w:cs="Arial"/>
          <w:b/>
          <w:bCs/>
          <w:sz w:val="24"/>
          <w:szCs w:val="24"/>
        </w:rPr>
        <w:t>Ayuntamiento de Jilotzingo</w:t>
      </w:r>
      <w:r w:rsidRPr="00F32A3A">
        <w:rPr>
          <w:rFonts w:ascii="Palatino Linotype" w:hAnsi="Palatino Linotype" w:cs="Arial"/>
          <w:b/>
          <w:sz w:val="24"/>
          <w:szCs w:val="24"/>
          <w:lang w:val="es-ES"/>
        </w:rPr>
        <w:t xml:space="preserve">, </w:t>
      </w:r>
      <w:r w:rsidRPr="00F32A3A">
        <w:rPr>
          <w:rFonts w:ascii="Palatino Linotype" w:hAnsi="Palatino Linotype" w:cs="Arial"/>
          <w:sz w:val="24"/>
          <w:szCs w:val="24"/>
          <w:lang w:val="es-ES"/>
        </w:rPr>
        <w:t xml:space="preserve">en la solicitud de información </w:t>
      </w:r>
      <w:r w:rsidR="00BF13CF" w:rsidRPr="00F32A3A">
        <w:rPr>
          <w:rFonts w:ascii="Palatino Linotype" w:hAnsi="Palatino Linotype" w:cs="Arial"/>
          <w:b/>
          <w:bCs/>
          <w:sz w:val="24"/>
          <w:szCs w:val="24"/>
        </w:rPr>
        <w:t>00069/JILOTZIN/IP/2025</w:t>
      </w:r>
    </w:p>
    <w:p w:rsidR="00B3385E" w:rsidRPr="00F32A3A" w:rsidRDefault="00B3385E" w:rsidP="002446E3">
      <w:pPr>
        <w:tabs>
          <w:tab w:val="left" w:pos="8080"/>
        </w:tabs>
        <w:spacing w:line="360" w:lineRule="auto"/>
        <w:jc w:val="both"/>
        <w:rPr>
          <w:rFonts w:ascii="Palatino Linotype" w:hAnsi="Palatino Linotype" w:cs="Arial"/>
          <w:b/>
          <w:bCs/>
          <w:sz w:val="24"/>
          <w:szCs w:val="24"/>
        </w:rPr>
      </w:pPr>
    </w:p>
    <w:p w:rsidR="00B3385E" w:rsidRPr="00F32A3A" w:rsidRDefault="00B3385E" w:rsidP="002446E3">
      <w:pPr>
        <w:shd w:val="clear" w:color="auto" w:fill="FFFFFF"/>
        <w:spacing w:line="360" w:lineRule="auto"/>
        <w:jc w:val="both"/>
        <w:rPr>
          <w:rFonts w:ascii="Palatino Linotype" w:hAnsi="Palatino Linotype"/>
          <w:sz w:val="24"/>
          <w:szCs w:val="24"/>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bookmarkEnd w:id="16"/>
      <w:bookmarkEnd w:id="17"/>
      <w:bookmarkEnd w:id="18"/>
      <w:bookmarkEnd w:id="19"/>
      <w:bookmarkEnd w:id="20"/>
      <w:bookmarkEnd w:id="21"/>
      <w:bookmarkEnd w:id="22"/>
      <w:bookmarkEnd w:id="23"/>
      <w:bookmarkEnd w:id="24"/>
      <w:bookmarkEnd w:id="25"/>
      <w:r w:rsidRPr="00F32A3A">
        <w:rPr>
          <w:rFonts w:ascii="Palatino Linotype" w:hAnsi="Palatino Linotype"/>
          <w:b/>
          <w:sz w:val="24"/>
          <w:szCs w:val="24"/>
        </w:rPr>
        <w:t>TERCERO.</w:t>
      </w:r>
      <w:bookmarkEnd w:id="26"/>
      <w:bookmarkEnd w:id="27"/>
      <w:bookmarkEnd w:id="28"/>
      <w:bookmarkEnd w:id="29"/>
      <w:bookmarkEnd w:id="30"/>
      <w:bookmarkEnd w:id="31"/>
      <w:bookmarkEnd w:id="32"/>
      <w:bookmarkEnd w:id="33"/>
      <w:bookmarkEnd w:id="34"/>
      <w:r w:rsidRPr="00F32A3A">
        <w:rPr>
          <w:rFonts w:ascii="Palatino Linotype" w:hAnsi="Palatino Linotype"/>
          <w:sz w:val="24"/>
          <w:szCs w:val="24"/>
        </w:rPr>
        <w:t xml:space="preserve"> Notifíquese al Titular de la Unidad de Transparencia del</w:t>
      </w:r>
      <w:r w:rsidRPr="00F32A3A">
        <w:rPr>
          <w:rFonts w:ascii="Palatino Linotype" w:hAnsi="Palatino Linotype"/>
          <w:b/>
          <w:sz w:val="24"/>
          <w:szCs w:val="24"/>
        </w:rPr>
        <w:t xml:space="preserve"> SUJETO OBLIGADO</w:t>
      </w:r>
      <w:r w:rsidRPr="00F32A3A">
        <w:rPr>
          <w:rFonts w:ascii="Palatino Linotype" w:hAnsi="Palatino Linotype"/>
          <w:sz w:val="24"/>
          <w:szCs w:val="24"/>
        </w:rPr>
        <w:t xml:space="preserve"> vía SAIMEX, para su conocimiento.</w:t>
      </w:r>
    </w:p>
    <w:p w:rsidR="00B3385E" w:rsidRPr="00F32A3A" w:rsidRDefault="00B3385E" w:rsidP="002446E3">
      <w:pPr>
        <w:shd w:val="clear" w:color="auto" w:fill="FFFFFF"/>
        <w:spacing w:line="360" w:lineRule="auto"/>
        <w:jc w:val="both"/>
        <w:rPr>
          <w:rFonts w:ascii="Palatino Linotype" w:hAnsi="Palatino Linotype"/>
          <w:sz w:val="24"/>
          <w:szCs w:val="24"/>
        </w:rPr>
      </w:pPr>
    </w:p>
    <w:p w:rsidR="00B3385E" w:rsidRPr="00F32A3A" w:rsidRDefault="00B3385E" w:rsidP="002446E3">
      <w:pPr>
        <w:shd w:val="clear" w:color="auto" w:fill="FFFFFF"/>
        <w:spacing w:line="360" w:lineRule="auto"/>
        <w:jc w:val="both"/>
        <w:rPr>
          <w:rFonts w:ascii="Palatino Linotype" w:hAnsi="Palatino Linotype"/>
          <w:sz w:val="24"/>
          <w:szCs w:val="24"/>
        </w:rPr>
      </w:pPr>
      <w:r w:rsidRPr="00F32A3A">
        <w:rPr>
          <w:rFonts w:ascii="Palatino Linotype" w:hAnsi="Palatino Linotype"/>
          <w:b/>
          <w:sz w:val="24"/>
          <w:szCs w:val="24"/>
        </w:rPr>
        <w:t>CUARTO.</w:t>
      </w:r>
      <w:r w:rsidRPr="00F32A3A">
        <w:rPr>
          <w:rFonts w:ascii="Palatino Linotype" w:hAnsi="Palatino Linotype"/>
          <w:sz w:val="24"/>
          <w:szCs w:val="24"/>
        </w:rPr>
        <w:t xml:space="preserve"> Notifíquese a </w:t>
      </w:r>
      <w:r w:rsidRPr="00F32A3A">
        <w:rPr>
          <w:rFonts w:ascii="Palatino Linotype" w:hAnsi="Palatino Linotype"/>
          <w:b/>
          <w:sz w:val="24"/>
          <w:szCs w:val="24"/>
        </w:rPr>
        <w:t>L</w:t>
      </w:r>
      <w:r w:rsidR="00145DE0" w:rsidRPr="00F32A3A">
        <w:rPr>
          <w:rFonts w:ascii="Palatino Linotype" w:hAnsi="Palatino Linotype"/>
          <w:b/>
          <w:sz w:val="24"/>
          <w:szCs w:val="24"/>
        </w:rPr>
        <w:t>A</w:t>
      </w:r>
      <w:r w:rsidRPr="00F32A3A">
        <w:rPr>
          <w:rFonts w:ascii="Palatino Linotype" w:hAnsi="Palatino Linotype"/>
          <w:b/>
          <w:sz w:val="24"/>
          <w:szCs w:val="24"/>
        </w:rPr>
        <w:t xml:space="preserve"> RECURRENTE</w:t>
      </w:r>
      <w:r w:rsidRPr="00F32A3A">
        <w:rPr>
          <w:rFonts w:ascii="Palatino Linotype" w:hAnsi="Palatino Linotype"/>
          <w:sz w:val="24"/>
          <w:szCs w:val="24"/>
        </w:rPr>
        <w:t xml:space="preserve"> la presente resolución vía SAIMEX.</w:t>
      </w:r>
    </w:p>
    <w:p w:rsidR="00B3385E" w:rsidRPr="00F32A3A" w:rsidRDefault="00B3385E" w:rsidP="002446E3">
      <w:pPr>
        <w:shd w:val="clear" w:color="auto" w:fill="FFFFFF"/>
        <w:spacing w:line="360" w:lineRule="auto"/>
        <w:jc w:val="both"/>
        <w:rPr>
          <w:rFonts w:ascii="Palatino Linotype" w:hAnsi="Palatino Linotype"/>
          <w:sz w:val="24"/>
          <w:szCs w:val="24"/>
        </w:rPr>
      </w:pPr>
    </w:p>
    <w:p w:rsidR="00B3385E" w:rsidRPr="00F32A3A" w:rsidRDefault="00B3385E" w:rsidP="002446E3">
      <w:pPr>
        <w:shd w:val="clear" w:color="auto" w:fill="FFFFFF"/>
        <w:spacing w:line="360" w:lineRule="auto"/>
        <w:jc w:val="both"/>
        <w:rPr>
          <w:rFonts w:ascii="Palatino Linotype" w:hAnsi="Palatino Linotype"/>
          <w:sz w:val="24"/>
          <w:szCs w:val="24"/>
        </w:rPr>
      </w:pPr>
      <w:r w:rsidRPr="00F32A3A">
        <w:rPr>
          <w:rFonts w:ascii="Palatino Linotype" w:hAnsi="Palatino Linotype"/>
          <w:b/>
          <w:sz w:val="24"/>
          <w:szCs w:val="24"/>
        </w:rPr>
        <w:t>QUINTO.</w:t>
      </w:r>
      <w:r w:rsidRPr="00F32A3A">
        <w:rPr>
          <w:rFonts w:ascii="Palatino Linotype" w:hAnsi="Palatino Linotype"/>
          <w:sz w:val="24"/>
          <w:szCs w:val="24"/>
        </w:rPr>
        <w:t xml:space="preserve"> Se hace del conocimiento de </w:t>
      </w:r>
      <w:r w:rsidRPr="00F32A3A">
        <w:rPr>
          <w:rFonts w:ascii="Palatino Linotype" w:hAnsi="Palatino Linotype"/>
          <w:b/>
          <w:sz w:val="24"/>
          <w:szCs w:val="24"/>
        </w:rPr>
        <w:t>L</w:t>
      </w:r>
      <w:r w:rsidR="00145DE0" w:rsidRPr="00F32A3A">
        <w:rPr>
          <w:rFonts w:ascii="Palatino Linotype" w:hAnsi="Palatino Linotype"/>
          <w:b/>
          <w:sz w:val="24"/>
          <w:szCs w:val="24"/>
        </w:rPr>
        <w:t>A</w:t>
      </w:r>
      <w:r w:rsidRPr="00F32A3A">
        <w:rPr>
          <w:rFonts w:ascii="Palatino Linotype" w:hAnsi="Palatino Linotype"/>
          <w:b/>
          <w:sz w:val="24"/>
          <w:szCs w:val="24"/>
        </w:rPr>
        <w:t xml:space="preserve"> RECURRENTE</w:t>
      </w:r>
      <w:r w:rsidRPr="00F32A3A">
        <w:rPr>
          <w:rFonts w:ascii="Palatino Linotype" w:hAnsi="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32A3A">
        <w:rPr>
          <w:rFonts w:ascii="Palatino Linotype" w:hAnsi="Palatino Linotype"/>
          <w:bCs/>
          <w:sz w:val="24"/>
          <w:szCs w:val="24"/>
        </w:rPr>
        <w:t>vía juicio de amparo</w:t>
      </w:r>
      <w:r w:rsidRPr="00F32A3A">
        <w:rPr>
          <w:rFonts w:ascii="Palatino Linotype" w:hAnsi="Palatino Linotype"/>
          <w:sz w:val="24"/>
          <w:szCs w:val="24"/>
        </w:rPr>
        <w:t> en los términos de las leyes aplicables.</w:t>
      </w:r>
    </w:p>
    <w:p w:rsidR="00B3385E" w:rsidRPr="00F32A3A" w:rsidRDefault="00B3385E" w:rsidP="002446E3">
      <w:pPr>
        <w:shd w:val="clear" w:color="auto" w:fill="FFFFFF"/>
        <w:spacing w:line="360" w:lineRule="auto"/>
        <w:jc w:val="both"/>
        <w:rPr>
          <w:rFonts w:ascii="Palatino Linotype" w:hAnsi="Palatino Linotype"/>
          <w:sz w:val="24"/>
          <w:szCs w:val="24"/>
          <w:lang w:val="es-ES"/>
        </w:rPr>
      </w:pPr>
    </w:p>
    <w:p w:rsidR="00145DE0" w:rsidRPr="00F32A3A" w:rsidRDefault="00145DE0" w:rsidP="002446E3">
      <w:pPr>
        <w:shd w:val="clear" w:color="auto" w:fill="FFFFFF"/>
        <w:spacing w:line="360" w:lineRule="auto"/>
        <w:jc w:val="both"/>
        <w:rPr>
          <w:rFonts w:ascii="Palatino Linotype" w:hAnsi="Palatino Linotype"/>
          <w:sz w:val="24"/>
          <w:szCs w:val="24"/>
          <w:lang w:val="es-ES"/>
        </w:rPr>
      </w:pPr>
    </w:p>
    <w:p w:rsidR="00B3385E" w:rsidRPr="002446E3" w:rsidRDefault="00145DE0" w:rsidP="002446E3">
      <w:pPr>
        <w:spacing w:line="360" w:lineRule="auto"/>
        <w:jc w:val="both"/>
        <w:rPr>
          <w:rFonts w:ascii="Palatino Linotype" w:hAnsi="Palatino Linotype"/>
          <w:sz w:val="24"/>
          <w:szCs w:val="24"/>
        </w:rPr>
      </w:pPr>
      <w:r w:rsidRPr="00F32A3A">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32A3A" w:rsidRPr="00F32A3A">
        <w:rPr>
          <w:rFonts w:ascii="Palatino Linotype" w:hAnsi="Palatino Linotype"/>
          <w:sz w:val="24"/>
          <w:szCs w:val="24"/>
        </w:rPr>
        <w:t xml:space="preserve"> (AUSENCIA JUSTIFICADA)</w:t>
      </w:r>
      <w:r w:rsidRPr="00F32A3A">
        <w:rPr>
          <w:rFonts w:ascii="Palatino Linotype" w:hAnsi="Palatino Linotype"/>
          <w:sz w:val="24"/>
          <w:szCs w:val="24"/>
        </w:rPr>
        <w:t>, LUIS GUSTAVO PARRA NORIEGA Y GUADALUPE RAMÍREZ PEÑA</w:t>
      </w:r>
      <w:r w:rsidR="00F32A3A" w:rsidRPr="00F32A3A">
        <w:rPr>
          <w:rFonts w:ascii="Palatino Linotype" w:hAnsi="Palatino Linotype"/>
          <w:sz w:val="24"/>
          <w:szCs w:val="24"/>
        </w:rPr>
        <w:t xml:space="preserve"> (AUSENCIA JUSTIFICADA)</w:t>
      </w:r>
      <w:r w:rsidRPr="00F32A3A">
        <w:rPr>
          <w:rFonts w:ascii="Palatino Linotype" w:hAnsi="Palatino Linotype"/>
          <w:sz w:val="24"/>
          <w:szCs w:val="24"/>
        </w:rPr>
        <w:t>; EN LA DÉCIMA SEXTA SESIÓN ORDINARIA, CELEBRADA EL OCHO (08) DE MAYO DE DOS MIL VEINTICINCO, ANTE EL SECRETARIO TÉCNICO DEL PLENO ALEXIS TAPIA RAMÍREZ.</w:t>
      </w:r>
    </w:p>
    <w:p w:rsidR="00B3385E" w:rsidRPr="002446E3" w:rsidRDefault="00B3385E" w:rsidP="002446E3">
      <w:pPr>
        <w:pBdr>
          <w:top w:val="nil"/>
          <w:left w:val="nil"/>
          <w:bottom w:val="nil"/>
          <w:right w:val="nil"/>
          <w:between w:val="nil"/>
        </w:pBdr>
        <w:tabs>
          <w:tab w:val="left" w:pos="0"/>
        </w:tabs>
        <w:spacing w:after="0" w:line="360" w:lineRule="auto"/>
        <w:jc w:val="both"/>
        <w:rPr>
          <w:rFonts w:ascii="Palatino Linotype" w:eastAsia="Times New Roman" w:hAnsi="Palatino Linotype" w:cs="Arial"/>
          <w:color w:val="000000"/>
          <w:sz w:val="24"/>
          <w:szCs w:val="24"/>
          <w:lang w:eastAsia="es-ES"/>
        </w:rPr>
      </w:pPr>
    </w:p>
    <w:p w:rsidR="00B3385E" w:rsidRPr="002446E3" w:rsidRDefault="00B3385E" w:rsidP="002446E3">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B3385E" w:rsidRPr="002446E3" w:rsidRDefault="00B3385E" w:rsidP="002446E3">
      <w:pPr>
        <w:spacing w:line="360" w:lineRule="auto"/>
        <w:jc w:val="both"/>
        <w:rPr>
          <w:rFonts w:ascii="Palatino Linotype" w:eastAsia="Palatino Linotype" w:hAnsi="Palatino Linotype" w:cs="Palatino Linotype"/>
          <w:sz w:val="24"/>
          <w:szCs w:val="24"/>
        </w:rPr>
      </w:pPr>
    </w:p>
    <w:p w:rsidR="00B3385E" w:rsidRPr="002446E3" w:rsidRDefault="00B3385E" w:rsidP="002446E3">
      <w:pPr>
        <w:spacing w:line="360" w:lineRule="auto"/>
        <w:jc w:val="both"/>
        <w:rPr>
          <w:rFonts w:ascii="Palatino Linotype" w:eastAsia="Palatino Linotype" w:hAnsi="Palatino Linotype" w:cs="Palatino Linotype"/>
          <w:sz w:val="24"/>
          <w:szCs w:val="24"/>
        </w:rPr>
      </w:pPr>
    </w:p>
    <w:p w:rsidR="00B3385E" w:rsidRPr="002446E3" w:rsidRDefault="00B3385E" w:rsidP="002446E3">
      <w:pPr>
        <w:spacing w:line="360" w:lineRule="auto"/>
        <w:jc w:val="both"/>
        <w:rPr>
          <w:rFonts w:ascii="Palatino Linotype" w:eastAsia="Palatino Linotype" w:hAnsi="Palatino Linotype" w:cs="Palatino Linotype"/>
          <w:sz w:val="24"/>
          <w:szCs w:val="24"/>
        </w:rPr>
      </w:pPr>
    </w:p>
    <w:p w:rsidR="00B3385E" w:rsidRPr="002446E3" w:rsidRDefault="00B3385E" w:rsidP="002446E3">
      <w:pPr>
        <w:spacing w:line="360" w:lineRule="auto"/>
        <w:jc w:val="both"/>
        <w:rPr>
          <w:rFonts w:ascii="Palatino Linotype" w:eastAsia="Palatino Linotype" w:hAnsi="Palatino Linotype" w:cs="Palatino Linotype"/>
          <w:sz w:val="24"/>
          <w:szCs w:val="24"/>
        </w:rPr>
      </w:pPr>
    </w:p>
    <w:p w:rsidR="005C0BF0" w:rsidRDefault="005C0BF0"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Default="00400937" w:rsidP="002446E3">
      <w:pPr>
        <w:rPr>
          <w:rFonts w:ascii="Palatino Linotype" w:eastAsia="Palatino Linotype" w:hAnsi="Palatino Linotype" w:cs="Palatino Linotype"/>
          <w:sz w:val="24"/>
          <w:szCs w:val="24"/>
        </w:rPr>
      </w:pPr>
    </w:p>
    <w:p w:rsidR="00400937" w:rsidRPr="002446E3" w:rsidRDefault="00400937" w:rsidP="002446E3">
      <w:pPr>
        <w:rPr>
          <w:rFonts w:ascii="Palatino Linotype" w:eastAsia="Palatino Linotype" w:hAnsi="Palatino Linotype" w:cs="Palatino Linotype"/>
          <w:sz w:val="24"/>
          <w:szCs w:val="24"/>
        </w:rPr>
      </w:pPr>
    </w:p>
    <w:sectPr w:rsidR="00400937" w:rsidRPr="002446E3" w:rsidSect="002446E3">
      <w:headerReference w:type="even" r:id="rId11"/>
      <w:headerReference w:type="default" r:id="rId12"/>
      <w:footerReference w:type="default" r:id="rId13"/>
      <w:headerReference w:type="first" r:id="rId14"/>
      <w:footerReference w:type="first" r:id="rId15"/>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17B" w:rsidRDefault="0044517B">
      <w:pPr>
        <w:spacing w:after="0" w:line="240" w:lineRule="auto"/>
      </w:pPr>
      <w:r>
        <w:separator/>
      </w:r>
    </w:p>
  </w:endnote>
  <w:endnote w:type="continuationSeparator" w:id="0">
    <w:p w:rsidR="0044517B" w:rsidRDefault="0044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7E" w:rsidRDefault="0028277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C799D">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C799D">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28277E" w:rsidRDefault="0028277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7E" w:rsidRDefault="0028277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C799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C799D">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28277E" w:rsidRDefault="0028277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17B" w:rsidRDefault="0044517B">
      <w:pPr>
        <w:spacing w:after="0" w:line="240" w:lineRule="auto"/>
      </w:pPr>
      <w:r>
        <w:separator/>
      </w:r>
    </w:p>
  </w:footnote>
  <w:footnote w:type="continuationSeparator" w:id="0">
    <w:p w:rsidR="0044517B" w:rsidRDefault="00445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7E" w:rsidRDefault="0044517B">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7E" w:rsidRDefault="0028277E">
    <w:pPr>
      <w:widowControl w:val="0"/>
      <w:pBdr>
        <w:top w:val="nil"/>
        <w:left w:val="nil"/>
        <w:bottom w:val="nil"/>
        <w:right w:val="nil"/>
        <w:between w:val="nil"/>
      </w:pBdr>
      <w:spacing w:after="0" w:line="276" w:lineRule="auto"/>
      <w:rPr>
        <w:color w:val="000000"/>
        <w:sz w:val="24"/>
        <w:szCs w:val="24"/>
      </w:rPr>
    </w:pPr>
  </w:p>
  <w:tbl>
    <w:tblPr>
      <w:tblStyle w:val="a0"/>
      <w:tblW w:w="6519" w:type="dxa"/>
      <w:tblInd w:w="2694" w:type="dxa"/>
      <w:tblLayout w:type="fixed"/>
      <w:tblLook w:val="0400" w:firstRow="0" w:lastRow="0" w:firstColumn="0" w:lastColumn="0" w:noHBand="0" w:noVBand="1"/>
    </w:tblPr>
    <w:tblGrid>
      <w:gridCol w:w="2976"/>
      <w:gridCol w:w="3543"/>
    </w:tblGrid>
    <w:tr w:rsidR="0028277E" w:rsidRPr="002446E3">
      <w:trPr>
        <w:trHeight w:val="227"/>
      </w:trPr>
      <w:tc>
        <w:tcPr>
          <w:tcW w:w="2976" w:type="dxa"/>
          <w:vAlign w:val="center"/>
        </w:tcPr>
        <w:p w:rsidR="0028277E" w:rsidRPr="002446E3" w:rsidRDefault="0028277E" w:rsidP="002446E3">
          <w:pPr>
            <w:spacing w:after="0" w:line="240" w:lineRule="auto"/>
            <w:ind w:right="34"/>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Recurso de Revisión:</w:t>
          </w:r>
        </w:p>
      </w:tc>
      <w:tc>
        <w:tcPr>
          <w:tcW w:w="3543" w:type="dxa"/>
          <w:vAlign w:val="center"/>
        </w:tcPr>
        <w:p w:rsidR="0028277E" w:rsidRPr="002446E3" w:rsidRDefault="0028277E" w:rsidP="002446E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bCs/>
              <w:color w:val="000000"/>
              <w:sz w:val="24"/>
              <w:szCs w:val="24"/>
            </w:rPr>
            <w:t> 01683/INFOEM/IP/RR/2025</w:t>
          </w:r>
        </w:p>
      </w:tc>
    </w:tr>
    <w:tr w:rsidR="0028277E" w:rsidRPr="002446E3" w:rsidTr="003A79E8">
      <w:trPr>
        <w:trHeight w:val="532"/>
      </w:trPr>
      <w:tc>
        <w:tcPr>
          <w:tcW w:w="2976" w:type="dxa"/>
          <w:vAlign w:val="center"/>
        </w:tcPr>
        <w:p w:rsidR="0028277E" w:rsidRPr="002446E3" w:rsidRDefault="0028277E" w:rsidP="002446E3">
          <w:pPr>
            <w:spacing w:after="0" w:line="240" w:lineRule="auto"/>
            <w:ind w:right="34"/>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Sujeto Obligado:</w:t>
          </w:r>
        </w:p>
      </w:tc>
      <w:tc>
        <w:tcPr>
          <w:tcW w:w="3543" w:type="dxa"/>
          <w:vAlign w:val="center"/>
        </w:tcPr>
        <w:p w:rsidR="0028277E" w:rsidRPr="002446E3" w:rsidRDefault="0028277E" w:rsidP="002446E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bCs/>
              <w:color w:val="000000"/>
              <w:sz w:val="24"/>
              <w:szCs w:val="24"/>
            </w:rPr>
            <w:t>Ayuntamiento de Jilotzingo</w:t>
          </w:r>
        </w:p>
      </w:tc>
    </w:tr>
    <w:tr w:rsidR="0028277E" w:rsidRPr="002446E3">
      <w:trPr>
        <w:trHeight w:val="342"/>
      </w:trPr>
      <w:tc>
        <w:tcPr>
          <w:tcW w:w="2976" w:type="dxa"/>
          <w:vAlign w:val="center"/>
        </w:tcPr>
        <w:p w:rsidR="0028277E" w:rsidRPr="002446E3" w:rsidRDefault="0028277E" w:rsidP="002446E3">
          <w:pPr>
            <w:spacing w:after="0" w:line="240" w:lineRule="auto"/>
            <w:ind w:right="34"/>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Comisionada Ponente:</w:t>
          </w:r>
        </w:p>
      </w:tc>
      <w:tc>
        <w:tcPr>
          <w:tcW w:w="3543" w:type="dxa"/>
          <w:vAlign w:val="center"/>
        </w:tcPr>
        <w:p w:rsidR="0028277E" w:rsidRPr="002446E3" w:rsidRDefault="0028277E" w:rsidP="002446E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color w:val="000000"/>
              <w:sz w:val="24"/>
              <w:szCs w:val="24"/>
            </w:rPr>
            <w:t>María del Rosario Mejía Ayala</w:t>
          </w:r>
        </w:p>
      </w:tc>
    </w:tr>
  </w:tbl>
  <w:p w:rsidR="0028277E" w:rsidRDefault="0044517B">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7E" w:rsidRDefault="0028277E">
    <w:pPr>
      <w:widowControl w:val="0"/>
      <w:pBdr>
        <w:top w:val="nil"/>
        <w:left w:val="nil"/>
        <w:bottom w:val="nil"/>
        <w:right w:val="nil"/>
        <w:between w:val="nil"/>
      </w:pBdr>
      <w:spacing w:after="0" w:line="276" w:lineRule="auto"/>
      <w:rPr>
        <w:color w:val="000000"/>
        <w:sz w:val="14"/>
        <w:szCs w:val="14"/>
      </w:rPr>
    </w:pPr>
  </w:p>
  <w:tbl>
    <w:tblPr>
      <w:tblStyle w:val="a1"/>
      <w:tblW w:w="6660" w:type="dxa"/>
      <w:tblInd w:w="2552" w:type="dxa"/>
      <w:tblLayout w:type="fixed"/>
      <w:tblLook w:val="0400" w:firstRow="0" w:lastRow="0" w:firstColumn="0" w:lastColumn="0" w:noHBand="0" w:noVBand="1"/>
    </w:tblPr>
    <w:tblGrid>
      <w:gridCol w:w="2977"/>
      <w:gridCol w:w="3683"/>
    </w:tblGrid>
    <w:tr w:rsidR="0028277E" w:rsidRPr="002446E3">
      <w:trPr>
        <w:trHeight w:val="227"/>
      </w:trPr>
      <w:tc>
        <w:tcPr>
          <w:tcW w:w="2977" w:type="dxa"/>
          <w:vAlign w:val="center"/>
        </w:tcPr>
        <w:p w:rsidR="0028277E" w:rsidRPr="002446E3" w:rsidRDefault="0028277E">
          <w:pPr>
            <w:spacing w:after="0" w:line="240" w:lineRule="auto"/>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Recurso de Revisión:</w:t>
          </w:r>
        </w:p>
      </w:tc>
      <w:tc>
        <w:tcPr>
          <w:tcW w:w="3683" w:type="dxa"/>
          <w:vAlign w:val="center"/>
        </w:tcPr>
        <w:p w:rsidR="0028277E" w:rsidRPr="002446E3" w:rsidRDefault="0028277E">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color w:val="000000"/>
              <w:sz w:val="24"/>
              <w:szCs w:val="24"/>
            </w:rPr>
            <w:t> </w:t>
          </w:r>
          <w:r w:rsidRPr="002446E3">
            <w:rPr>
              <w:rFonts w:ascii="Palatino Linotype" w:eastAsia="Palatino Linotype" w:hAnsi="Palatino Linotype" w:cs="Palatino Linotype"/>
              <w:bCs/>
              <w:color w:val="000000"/>
              <w:sz w:val="24"/>
              <w:szCs w:val="24"/>
            </w:rPr>
            <w:t> 01683/INFOEM/IP/RR/2025</w:t>
          </w:r>
        </w:p>
      </w:tc>
    </w:tr>
    <w:tr w:rsidR="0028277E" w:rsidRPr="002446E3">
      <w:trPr>
        <w:trHeight w:val="242"/>
      </w:trPr>
      <w:tc>
        <w:tcPr>
          <w:tcW w:w="2977" w:type="dxa"/>
          <w:vAlign w:val="center"/>
        </w:tcPr>
        <w:p w:rsidR="0028277E" w:rsidRPr="002446E3" w:rsidRDefault="0028277E">
          <w:pPr>
            <w:spacing w:after="0" w:line="240" w:lineRule="auto"/>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Recurrente:</w:t>
          </w:r>
        </w:p>
      </w:tc>
      <w:tc>
        <w:tcPr>
          <w:tcW w:w="3683" w:type="dxa"/>
        </w:tcPr>
        <w:p w:rsidR="0028277E" w:rsidRPr="002446E3" w:rsidRDefault="0028277E" w:rsidP="00FC799D">
          <w:pPr>
            <w:spacing w:after="0"/>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color w:val="000000"/>
              <w:sz w:val="24"/>
              <w:szCs w:val="24"/>
            </w:rPr>
            <w:t xml:space="preserve">  </w:t>
          </w:r>
          <w:r w:rsidR="00FC799D">
            <w:rPr>
              <w:rFonts w:ascii="Palatino Linotype" w:eastAsia="Palatino Linotype" w:hAnsi="Palatino Linotype" w:cs="Palatino Linotype"/>
              <w:bCs/>
              <w:color w:val="000000"/>
              <w:sz w:val="24"/>
              <w:szCs w:val="24"/>
            </w:rPr>
            <w:t>XXXX</w:t>
          </w:r>
        </w:p>
      </w:tc>
    </w:tr>
    <w:tr w:rsidR="0028277E" w:rsidRPr="002446E3">
      <w:trPr>
        <w:trHeight w:val="342"/>
      </w:trPr>
      <w:tc>
        <w:tcPr>
          <w:tcW w:w="2977" w:type="dxa"/>
          <w:vAlign w:val="center"/>
        </w:tcPr>
        <w:p w:rsidR="0028277E" w:rsidRPr="002446E3" w:rsidRDefault="0028277E">
          <w:pPr>
            <w:spacing w:after="0" w:line="240" w:lineRule="auto"/>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Sujeto Obligado:</w:t>
          </w:r>
        </w:p>
      </w:tc>
      <w:tc>
        <w:tcPr>
          <w:tcW w:w="3683" w:type="dxa"/>
          <w:vAlign w:val="center"/>
        </w:tcPr>
        <w:p w:rsidR="0028277E" w:rsidRPr="002446E3" w:rsidRDefault="0028277E">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bCs/>
              <w:color w:val="000000"/>
              <w:sz w:val="24"/>
              <w:szCs w:val="24"/>
            </w:rPr>
            <w:t>Ayuntamiento de Jilotzingo</w:t>
          </w:r>
        </w:p>
      </w:tc>
    </w:tr>
    <w:tr w:rsidR="0028277E" w:rsidRPr="002446E3">
      <w:trPr>
        <w:trHeight w:val="342"/>
      </w:trPr>
      <w:tc>
        <w:tcPr>
          <w:tcW w:w="2977" w:type="dxa"/>
          <w:vAlign w:val="center"/>
        </w:tcPr>
        <w:p w:rsidR="0028277E" w:rsidRPr="002446E3" w:rsidRDefault="0028277E">
          <w:pPr>
            <w:spacing w:after="0" w:line="240" w:lineRule="auto"/>
            <w:jc w:val="right"/>
            <w:rPr>
              <w:rFonts w:ascii="Palatino Linotype" w:eastAsia="Palatino Linotype" w:hAnsi="Palatino Linotype" w:cs="Palatino Linotype"/>
              <w:b/>
              <w:sz w:val="24"/>
              <w:szCs w:val="24"/>
            </w:rPr>
          </w:pPr>
          <w:r w:rsidRPr="002446E3">
            <w:rPr>
              <w:rFonts w:ascii="Palatino Linotype" w:eastAsia="Palatino Linotype" w:hAnsi="Palatino Linotype" w:cs="Palatino Linotype"/>
              <w:b/>
              <w:sz w:val="24"/>
              <w:szCs w:val="24"/>
            </w:rPr>
            <w:t>Comisionada Ponente:</w:t>
          </w:r>
        </w:p>
      </w:tc>
      <w:tc>
        <w:tcPr>
          <w:tcW w:w="3683" w:type="dxa"/>
          <w:vAlign w:val="center"/>
        </w:tcPr>
        <w:p w:rsidR="0028277E" w:rsidRPr="002446E3" w:rsidRDefault="0028277E">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2446E3">
            <w:rPr>
              <w:rFonts w:ascii="Palatino Linotype" w:eastAsia="Palatino Linotype" w:hAnsi="Palatino Linotype" w:cs="Palatino Linotype"/>
              <w:color w:val="000000"/>
              <w:sz w:val="24"/>
              <w:szCs w:val="24"/>
            </w:rPr>
            <w:t>María del Rosario Mejía Ayala</w:t>
          </w:r>
        </w:p>
      </w:tc>
    </w:tr>
  </w:tbl>
  <w:p w:rsidR="0028277E" w:rsidRDefault="0044517B">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C5B"/>
    <w:multiLevelType w:val="multilevel"/>
    <w:tmpl w:val="6CF44B4C"/>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 w15:restartNumberingAfterBreak="0">
    <w:nsid w:val="03D95442"/>
    <w:multiLevelType w:val="multilevel"/>
    <w:tmpl w:val="3AD8F84E"/>
    <w:lvl w:ilvl="0">
      <w:start w:val="7"/>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D22FC"/>
    <w:multiLevelType w:val="multilevel"/>
    <w:tmpl w:val="C1D206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5E004E"/>
    <w:multiLevelType w:val="hybridMultilevel"/>
    <w:tmpl w:val="27AC7F50"/>
    <w:lvl w:ilvl="0" w:tplc="080A000B">
      <w:start w:val="1"/>
      <w:numFmt w:val="bullet"/>
      <w:lvlText w:val=""/>
      <w:lvlJc w:val="left"/>
      <w:pPr>
        <w:ind w:left="1498" w:hanging="360"/>
      </w:pPr>
      <w:rPr>
        <w:rFonts w:ascii="Wingdings" w:hAnsi="Wingdings"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0DAD5CDA"/>
    <w:multiLevelType w:val="multilevel"/>
    <w:tmpl w:val="D2F0E32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1C90706"/>
    <w:multiLevelType w:val="multilevel"/>
    <w:tmpl w:val="65C4AE6A"/>
    <w:lvl w:ilvl="0">
      <w:start w:val="5"/>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891D02"/>
    <w:multiLevelType w:val="multilevel"/>
    <w:tmpl w:val="2F8A15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EF43D78"/>
    <w:multiLevelType w:val="multilevel"/>
    <w:tmpl w:val="C4207F5A"/>
    <w:lvl w:ilvl="0">
      <w:start w:val="14"/>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F84C9C"/>
    <w:multiLevelType w:val="multilevel"/>
    <w:tmpl w:val="5FD047A6"/>
    <w:lvl w:ilvl="0">
      <w:start w:val="21"/>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395C85"/>
    <w:multiLevelType w:val="multilevel"/>
    <w:tmpl w:val="4036C3A2"/>
    <w:lvl w:ilvl="0">
      <w:start w:val="1"/>
      <w:numFmt w:val="upperRoman"/>
      <w:lvlText w:val="%1."/>
      <w:lvlJc w:val="left"/>
      <w:pPr>
        <w:ind w:left="2351" w:hanging="720"/>
      </w:p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10" w15:restartNumberingAfterBreak="0">
    <w:nsid w:val="2F4C22C7"/>
    <w:multiLevelType w:val="multilevel"/>
    <w:tmpl w:val="EDE40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C0721A"/>
    <w:multiLevelType w:val="multilevel"/>
    <w:tmpl w:val="2222DBDE"/>
    <w:lvl w:ilvl="0">
      <w:start w:val="1"/>
      <w:numFmt w:val="upperRoman"/>
      <w:lvlText w:val="%1."/>
      <w:lvlJc w:val="left"/>
      <w:pPr>
        <w:ind w:left="2351" w:hanging="720"/>
      </w:p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13"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4" w15:restartNumberingAfterBreak="0">
    <w:nsid w:val="3EC837DB"/>
    <w:multiLevelType w:val="hybridMultilevel"/>
    <w:tmpl w:val="CE6C8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F55271"/>
    <w:multiLevelType w:val="multilevel"/>
    <w:tmpl w:val="154C871C"/>
    <w:lvl w:ilvl="0">
      <w:start w:val="1"/>
      <w:numFmt w:val="upp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6" w15:restartNumberingAfterBreak="0">
    <w:nsid w:val="45E11D46"/>
    <w:multiLevelType w:val="multilevel"/>
    <w:tmpl w:val="75AE31DC"/>
    <w:lvl w:ilvl="0">
      <w:start w:val="7"/>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6B0510"/>
    <w:multiLevelType w:val="multilevel"/>
    <w:tmpl w:val="E202117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113A74"/>
    <w:multiLevelType w:val="multilevel"/>
    <w:tmpl w:val="841A3F4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15:restartNumberingAfterBreak="0">
    <w:nsid w:val="68747512"/>
    <w:multiLevelType w:val="multilevel"/>
    <w:tmpl w:val="FF5AE6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694355"/>
    <w:multiLevelType w:val="hybridMultilevel"/>
    <w:tmpl w:val="D1F07F50"/>
    <w:lvl w:ilvl="0" w:tplc="17EC1D6A">
      <w:start w:val="1"/>
      <w:numFmt w:val="bullet"/>
      <w:lvlText w:val="-"/>
      <w:lvlJc w:val="left"/>
      <w:pPr>
        <w:ind w:left="1440" w:hanging="360"/>
      </w:pPr>
      <w:rPr>
        <w:rFonts w:ascii="Sylfaen" w:hAnsi="Sylfae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16"/>
  </w:num>
  <w:num w:numId="4">
    <w:abstractNumId w:val="7"/>
  </w:num>
  <w:num w:numId="5">
    <w:abstractNumId w:val="8"/>
  </w:num>
  <w:num w:numId="6">
    <w:abstractNumId w:val="1"/>
  </w:num>
  <w:num w:numId="7">
    <w:abstractNumId w:val="12"/>
  </w:num>
  <w:num w:numId="8">
    <w:abstractNumId w:val="9"/>
  </w:num>
  <w:num w:numId="9">
    <w:abstractNumId w:val="18"/>
  </w:num>
  <w:num w:numId="10">
    <w:abstractNumId w:val="15"/>
  </w:num>
  <w:num w:numId="11">
    <w:abstractNumId w:val="19"/>
  </w:num>
  <w:num w:numId="12">
    <w:abstractNumId w:val="4"/>
  </w:num>
  <w:num w:numId="13">
    <w:abstractNumId w:val="2"/>
  </w:num>
  <w:num w:numId="14">
    <w:abstractNumId w:val="10"/>
  </w:num>
  <w:num w:numId="15">
    <w:abstractNumId w:val="0"/>
  </w:num>
  <w:num w:numId="16">
    <w:abstractNumId w:val="6"/>
  </w:num>
  <w:num w:numId="17">
    <w:abstractNumId w:val="13"/>
  </w:num>
  <w:num w:numId="18">
    <w:abstractNumId w:val="20"/>
  </w:num>
  <w:num w:numId="19">
    <w:abstractNumId w:val="3"/>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F0"/>
    <w:rsid w:val="00145DE0"/>
    <w:rsid w:val="002446E3"/>
    <w:rsid w:val="0028277E"/>
    <w:rsid w:val="003A79E8"/>
    <w:rsid w:val="00400937"/>
    <w:rsid w:val="0044517B"/>
    <w:rsid w:val="004A23A2"/>
    <w:rsid w:val="005C0BF0"/>
    <w:rsid w:val="00624ACC"/>
    <w:rsid w:val="006422F0"/>
    <w:rsid w:val="007C4861"/>
    <w:rsid w:val="007F7D96"/>
    <w:rsid w:val="008B106F"/>
    <w:rsid w:val="00930370"/>
    <w:rsid w:val="0098725A"/>
    <w:rsid w:val="00B3385E"/>
    <w:rsid w:val="00BA303A"/>
    <w:rsid w:val="00BF13CF"/>
    <w:rsid w:val="00C82B53"/>
    <w:rsid w:val="00D23DEA"/>
    <w:rsid w:val="00E15991"/>
    <w:rsid w:val="00F32A3A"/>
    <w:rsid w:val="00FC799D"/>
    <w:rsid w:val="00FD5B39"/>
    <w:rsid w:val="00FF6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608FDE-86C8-4C05-9A5A-7D79965A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D2"/>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36401">
      <w:bodyDiv w:val="1"/>
      <w:marLeft w:val="0"/>
      <w:marRight w:val="0"/>
      <w:marTop w:val="0"/>
      <w:marBottom w:val="0"/>
      <w:divBdr>
        <w:top w:val="none" w:sz="0" w:space="0" w:color="auto"/>
        <w:left w:val="none" w:sz="0" w:space="0" w:color="auto"/>
        <w:bottom w:val="none" w:sz="0" w:space="0" w:color="auto"/>
        <w:right w:val="none" w:sz="0" w:space="0" w:color="auto"/>
      </w:divBdr>
      <w:divsChild>
        <w:div w:id="83303814">
          <w:marLeft w:val="0"/>
          <w:marRight w:val="0"/>
          <w:marTop w:val="0"/>
          <w:marBottom w:val="0"/>
          <w:divBdr>
            <w:top w:val="none" w:sz="0" w:space="0" w:color="auto"/>
            <w:left w:val="none" w:sz="0" w:space="0" w:color="auto"/>
            <w:bottom w:val="none" w:sz="0" w:space="0" w:color="auto"/>
            <w:right w:val="none" w:sz="0" w:space="0" w:color="auto"/>
          </w:divBdr>
        </w:div>
      </w:divsChild>
    </w:div>
    <w:div w:id="1011564419">
      <w:bodyDiv w:val="1"/>
      <w:marLeft w:val="0"/>
      <w:marRight w:val="0"/>
      <w:marTop w:val="0"/>
      <w:marBottom w:val="0"/>
      <w:divBdr>
        <w:top w:val="none" w:sz="0" w:space="0" w:color="auto"/>
        <w:left w:val="none" w:sz="0" w:space="0" w:color="auto"/>
        <w:bottom w:val="none" w:sz="0" w:space="0" w:color="auto"/>
        <w:right w:val="none" w:sz="0" w:space="0" w:color="auto"/>
      </w:divBdr>
    </w:div>
    <w:div w:id="151257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imex.org.mx/saimex/solicitud/downloadAttach/2383004.page" TargetMode="External"/><Relationship Id="rId4" Type="http://schemas.openxmlformats.org/officeDocument/2006/relationships/styles" Target="styles.xml"/><Relationship Id="rId9" Type="http://schemas.openxmlformats.org/officeDocument/2006/relationships/hyperlink" Target="https://saimex.org.mx/saimex/solicitud/downloadAttach/2307085.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SxlTTfZJul93jfrztc0KKrO8g==">CgMxLjAyCGguZ2pkZ3hzMgloLjMwajB6bGwyCWguMWZvYjl0ZTIJaC4zem55c2g3MgloLjJldDkycDAyCGgudHlqY3d0MgloLjNkeTZ2a20yCWguMXQzaDVzZjIOaC50enEwNHB3NThpZzYyCGgubG54Yno5Mg5oLjc2OHRxNTVwMXB3NDIOaC42YnN2OW9pOWVobTkyCWguMzVua3VuMjgAciExeU02bHJVSHhjQ1E5T2RFTjBQdGg0UFZ6RUxROGlZeGY=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70AE6B-2788-4B59-9558-B97260C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5453</Words>
  <Characters>29992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2025-05-12T16:04:00Z</cp:lastPrinted>
  <dcterms:created xsi:type="dcterms:W3CDTF">2025-04-30T20:25:00Z</dcterms:created>
  <dcterms:modified xsi:type="dcterms:W3CDTF">2025-05-12T18:28:00Z</dcterms:modified>
</cp:coreProperties>
</file>