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9ADD3" w14:textId="77777777" w:rsidR="00981C51" w:rsidRPr="00523E45"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veintisiete de agosto de dos mil veinticinco.  </w:t>
      </w:r>
    </w:p>
    <w:p w14:paraId="4ADE5E9A" w14:textId="77777777" w:rsidR="00981C51" w:rsidRPr="00523E45" w:rsidRDefault="00981C51">
      <w:pPr>
        <w:spacing w:after="0" w:line="360" w:lineRule="auto"/>
        <w:ind w:right="49"/>
        <w:jc w:val="center"/>
        <w:rPr>
          <w:rFonts w:ascii="Palatino Linotype" w:eastAsia="Palatino Linotype" w:hAnsi="Palatino Linotype" w:cs="Palatino Linotype"/>
        </w:rPr>
      </w:pPr>
    </w:p>
    <w:p w14:paraId="4FE029D0" w14:textId="77777777" w:rsidR="00981C51" w:rsidRPr="00523E45"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Visto el expediente relativo al recurso de revisión </w:t>
      </w:r>
      <w:r w:rsidRPr="00523E45">
        <w:rPr>
          <w:rFonts w:ascii="Palatino Linotype" w:eastAsia="Palatino Linotype" w:hAnsi="Palatino Linotype" w:cs="Palatino Linotype"/>
          <w:b/>
        </w:rPr>
        <w:t>05189/INFOEM/IP/RR/2025</w:t>
      </w:r>
      <w:r w:rsidRPr="00523E45">
        <w:rPr>
          <w:rFonts w:ascii="Palatino Linotype" w:eastAsia="Palatino Linotype" w:hAnsi="Palatino Linotype" w:cs="Palatino Linotype"/>
        </w:rPr>
        <w:t xml:space="preserve">, interpuesto por </w:t>
      </w:r>
      <w:r w:rsidRPr="00523E45">
        <w:rPr>
          <w:rFonts w:ascii="Palatino Linotype" w:eastAsia="Palatino Linotype" w:hAnsi="Palatino Linotype" w:cs="Palatino Linotype"/>
          <w:b/>
        </w:rPr>
        <w:t>una persona usuaria del Sistema de Acceso a la Información Mexiquense</w:t>
      </w:r>
      <w:r w:rsidRPr="00523E45">
        <w:rPr>
          <w:rFonts w:ascii="Palatino Linotype" w:eastAsia="Palatino Linotype" w:hAnsi="Palatino Linotype" w:cs="Palatino Linotype"/>
        </w:rPr>
        <w:t xml:space="preserve">, al cual en lo sucesivo se le denominará la parte </w:t>
      </w:r>
      <w:r w:rsidRPr="00523E45">
        <w:rPr>
          <w:rFonts w:ascii="Palatino Linotype" w:eastAsia="Palatino Linotype" w:hAnsi="Palatino Linotype" w:cs="Palatino Linotype"/>
          <w:b/>
        </w:rPr>
        <w:t>RECURRENTE</w:t>
      </w:r>
      <w:r w:rsidRPr="00523E45">
        <w:rPr>
          <w:rFonts w:ascii="Palatino Linotype" w:eastAsia="Palatino Linotype" w:hAnsi="Palatino Linotype" w:cs="Palatino Linotype"/>
        </w:rPr>
        <w:t xml:space="preserve">, en contra de la respuesta a su solicitud de información identificada con número de folio </w:t>
      </w:r>
      <w:r w:rsidRPr="00523E45">
        <w:rPr>
          <w:rFonts w:ascii="Palatino Linotype" w:eastAsia="Palatino Linotype" w:hAnsi="Palatino Linotype" w:cs="Palatino Linotype"/>
          <w:b/>
        </w:rPr>
        <w:t>00078/DIFHUEHUET/IP/2025</w:t>
      </w:r>
      <w:r w:rsidRPr="00523E45">
        <w:rPr>
          <w:rFonts w:ascii="Palatino Linotype" w:eastAsia="Palatino Linotype" w:hAnsi="Palatino Linotype" w:cs="Palatino Linotype"/>
        </w:rPr>
        <w:t xml:space="preserve"> proporcionada por parte del </w:t>
      </w:r>
      <w:r w:rsidRPr="00523E45">
        <w:rPr>
          <w:rFonts w:ascii="Palatino Linotype" w:eastAsia="Palatino Linotype" w:hAnsi="Palatino Linotype" w:cs="Palatino Linotype"/>
          <w:b/>
        </w:rPr>
        <w:t>Sistema Municipal Para el Desarrollo Integral de la Familia de Huehuetoca</w:t>
      </w:r>
      <w:r w:rsidRPr="00523E45">
        <w:rPr>
          <w:rFonts w:ascii="Palatino Linotype" w:eastAsia="Palatino Linotype" w:hAnsi="Palatino Linotype" w:cs="Palatino Linotype"/>
        </w:rPr>
        <w:t xml:space="preserve">, en lo sucesivo el </w:t>
      </w:r>
      <w:r w:rsidRPr="00523E45">
        <w:rPr>
          <w:rFonts w:ascii="Palatino Linotype" w:eastAsia="Palatino Linotype" w:hAnsi="Palatino Linotype" w:cs="Palatino Linotype"/>
          <w:b/>
        </w:rPr>
        <w:t>SUJETO OBLIGADO</w:t>
      </w:r>
      <w:r w:rsidRPr="00523E45">
        <w:rPr>
          <w:rFonts w:ascii="Palatino Linotype" w:eastAsia="Palatino Linotype" w:hAnsi="Palatino Linotype" w:cs="Palatino Linotype"/>
        </w:rPr>
        <w:t>; se procede a dictar la presente resolución, con base en los siguientes:</w:t>
      </w:r>
    </w:p>
    <w:p w14:paraId="65B0F1AB" w14:textId="77777777" w:rsidR="00981C51" w:rsidRPr="00523E45" w:rsidRDefault="00981C51">
      <w:pPr>
        <w:spacing w:after="0" w:line="360" w:lineRule="auto"/>
        <w:ind w:right="49"/>
        <w:jc w:val="both"/>
        <w:rPr>
          <w:rFonts w:ascii="Palatino Linotype" w:eastAsia="Palatino Linotype" w:hAnsi="Palatino Linotype" w:cs="Palatino Linotype"/>
        </w:rPr>
      </w:pPr>
    </w:p>
    <w:p w14:paraId="5034168B" w14:textId="77777777" w:rsidR="00981C51" w:rsidRPr="00523E45" w:rsidRDefault="00412E4E">
      <w:pPr>
        <w:spacing w:after="0" w:line="360" w:lineRule="auto"/>
        <w:ind w:right="49"/>
        <w:jc w:val="center"/>
        <w:rPr>
          <w:rFonts w:ascii="Palatino Linotype" w:eastAsia="Palatino Linotype" w:hAnsi="Palatino Linotype" w:cs="Palatino Linotype"/>
          <w:b/>
        </w:rPr>
      </w:pPr>
      <w:r w:rsidRPr="00523E45">
        <w:rPr>
          <w:rFonts w:ascii="Palatino Linotype" w:eastAsia="Palatino Linotype" w:hAnsi="Palatino Linotype" w:cs="Palatino Linotype"/>
          <w:b/>
        </w:rPr>
        <w:t>I.</w:t>
      </w:r>
      <w:r w:rsidRPr="00523E45">
        <w:rPr>
          <w:rFonts w:ascii="Palatino Linotype" w:eastAsia="Palatino Linotype" w:hAnsi="Palatino Linotype" w:cs="Palatino Linotype"/>
          <w:b/>
        </w:rPr>
        <w:tab/>
        <w:t>A N T E C E D E N T E S</w:t>
      </w:r>
    </w:p>
    <w:p w14:paraId="7951C223" w14:textId="77777777" w:rsidR="00981C51" w:rsidRPr="00523E45" w:rsidRDefault="00981C51">
      <w:pPr>
        <w:spacing w:after="0" w:line="360" w:lineRule="auto"/>
        <w:ind w:right="49"/>
        <w:jc w:val="both"/>
        <w:rPr>
          <w:rFonts w:ascii="Palatino Linotype" w:eastAsia="Palatino Linotype" w:hAnsi="Palatino Linotype" w:cs="Palatino Linotype"/>
        </w:rPr>
      </w:pPr>
    </w:p>
    <w:p w14:paraId="5091AB48" w14:textId="77777777" w:rsidR="00981C51" w:rsidRPr="00523E45" w:rsidRDefault="00412E4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523E45">
        <w:rPr>
          <w:rFonts w:ascii="Palatino Linotype" w:eastAsia="Palatino Linotype" w:hAnsi="Palatino Linotype" w:cs="Palatino Linotype"/>
          <w:b/>
        </w:rPr>
        <w:t>Solicitud de acceso a la información.</w:t>
      </w:r>
      <w:r w:rsidRPr="00523E45">
        <w:rPr>
          <w:rFonts w:ascii="Palatino Linotype" w:eastAsia="Palatino Linotype" w:hAnsi="Palatino Linotype" w:cs="Palatino Linotype"/>
        </w:rPr>
        <w:t xml:space="preserve"> Con fecha </w:t>
      </w:r>
      <w:r w:rsidRPr="00523E45">
        <w:rPr>
          <w:rFonts w:ascii="Palatino Linotype" w:eastAsia="Palatino Linotype" w:hAnsi="Palatino Linotype" w:cs="Palatino Linotype"/>
          <w:b/>
        </w:rPr>
        <w:t>siete de abril de dos mil veinticinco</w:t>
      </w:r>
      <w:r w:rsidRPr="00523E45">
        <w:rPr>
          <w:rFonts w:ascii="Palatino Linotype" w:eastAsia="Palatino Linotype" w:hAnsi="Palatino Linotype" w:cs="Palatino Linotype"/>
        </w:rPr>
        <w:t xml:space="preserve">, la parte </w:t>
      </w:r>
      <w:r w:rsidRPr="00523E45">
        <w:rPr>
          <w:rFonts w:ascii="Palatino Linotype" w:eastAsia="Palatino Linotype" w:hAnsi="Palatino Linotype" w:cs="Palatino Linotype"/>
          <w:b/>
        </w:rPr>
        <w:t>RECURRENTE</w:t>
      </w:r>
      <w:r w:rsidRPr="00523E45">
        <w:rPr>
          <w:rFonts w:ascii="Palatino Linotype" w:eastAsia="Palatino Linotype" w:hAnsi="Palatino Linotype" w:cs="Palatino Linotype"/>
        </w:rPr>
        <w:t xml:space="preserve"> formuló solicitud de acceso a información pública al</w:t>
      </w:r>
      <w:r w:rsidRPr="00523E45">
        <w:rPr>
          <w:rFonts w:ascii="Palatino Linotype" w:eastAsia="Palatino Linotype" w:hAnsi="Palatino Linotype" w:cs="Palatino Linotype"/>
          <w:b/>
        </w:rPr>
        <w:t xml:space="preserve"> SUJETO OBLIGADO</w:t>
      </w:r>
      <w:r w:rsidRPr="00523E45">
        <w:rPr>
          <w:rFonts w:ascii="Palatino Linotype" w:eastAsia="Palatino Linotype" w:hAnsi="Palatino Linotype" w:cs="Palatino Linotype"/>
        </w:rPr>
        <w:t xml:space="preserve"> a través del Sistema de Acceso a la Información Mexiquense, en adelante SAIMEX, en la que requirió lo siguiente: </w:t>
      </w:r>
    </w:p>
    <w:p w14:paraId="7F64B8A7" w14:textId="77777777" w:rsidR="00981C51" w:rsidRPr="00523E45" w:rsidRDefault="00412E4E">
      <w:pPr>
        <w:tabs>
          <w:tab w:val="left" w:pos="1530"/>
        </w:tabs>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rPr>
        <w:tab/>
      </w:r>
    </w:p>
    <w:p w14:paraId="560CD428" w14:textId="77777777" w:rsidR="00981C51" w:rsidRPr="00523E45" w:rsidRDefault="00412E4E">
      <w:pPr>
        <w:spacing w:after="0"/>
        <w:ind w:left="567" w:right="560"/>
        <w:jc w:val="both"/>
        <w:rPr>
          <w:rFonts w:ascii="Palatino Linotype" w:eastAsia="Palatino Linotype" w:hAnsi="Palatino Linotype" w:cs="Palatino Linotype"/>
          <w:i/>
        </w:rPr>
      </w:pPr>
      <w:bookmarkStart w:id="0" w:name="_heading=h.30j0zll" w:colFirst="0" w:colLast="0"/>
      <w:bookmarkEnd w:id="0"/>
      <w:r w:rsidRPr="00523E45">
        <w:rPr>
          <w:rFonts w:ascii="Palatino Linotype" w:eastAsia="Palatino Linotype" w:hAnsi="Palatino Linotype" w:cs="Palatino Linotype"/>
          <w:i/>
        </w:rPr>
        <w:t xml:space="preserve">“Solicito los expedientes laborales, así como los recibos de nómina correspondiente al primer trimestre del presente año, de todo el personal que labora en el área de Alimentación.”. </w:t>
      </w:r>
    </w:p>
    <w:p w14:paraId="4533D52D"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 </w:t>
      </w:r>
    </w:p>
    <w:p w14:paraId="70860699" w14:textId="77777777" w:rsidR="00981C51" w:rsidRPr="00523E45"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b/>
        </w:rPr>
        <w:t>Modalidad elegida para la entrega de la información:</w:t>
      </w:r>
      <w:r w:rsidRPr="00523E45">
        <w:rPr>
          <w:rFonts w:ascii="Palatino Linotype" w:eastAsia="Palatino Linotype" w:hAnsi="Palatino Linotype" w:cs="Palatino Linotype"/>
        </w:rPr>
        <w:t xml:space="preserve"> a través del Sistema de Acceso a la Información Mexiquense (SAIMEX). </w:t>
      </w:r>
    </w:p>
    <w:p w14:paraId="60B800F5" w14:textId="77777777" w:rsidR="00981C51" w:rsidRPr="00523E45" w:rsidRDefault="00412E4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rPr>
      </w:pPr>
      <w:r w:rsidRPr="00523E45">
        <w:rPr>
          <w:rFonts w:ascii="Palatino Linotype" w:eastAsia="Palatino Linotype" w:hAnsi="Palatino Linotype" w:cs="Palatino Linotype"/>
          <w:b/>
        </w:rPr>
        <w:lastRenderedPageBreak/>
        <w:t xml:space="preserve">Respuesta. </w:t>
      </w:r>
      <w:r w:rsidRPr="00523E45">
        <w:rPr>
          <w:rFonts w:ascii="Palatino Linotype" w:eastAsia="Palatino Linotype" w:hAnsi="Palatino Linotype" w:cs="Palatino Linotype"/>
        </w:rPr>
        <w:t xml:space="preserve">En fecha </w:t>
      </w:r>
      <w:r w:rsidRPr="00523E45">
        <w:rPr>
          <w:rFonts w:ascii="Palatino Linotype" w:eastAsia="Palatino Linotype" w:hAnsi="Palatino Linotype" w:cs="Palatino Linotype"/>
          <w:b/>
        </w:rPr>
        <w:t>siete de mayo de dos mil veinticinco</w:t>
      </w:r>
      <w:r w:rsidRPr="00523E45">
        <w:rPr>
          <w:rFonts w:ascii="Palatino Linotype" w:eastAsia="Palatino Linotype" w:hAnsi="Palatino Linotype" w:cs="Palatino Linotype"/>
        </w:rPr>
        <w:t xml:space="preserve">, el </w:t>
      </w:r>
      <w:r w:rsidRPr="00523E45">
        <w:rPr>
          <w:rFonts w:ascii="Palatino Linotype" w:eastAsia="Palatino Linotype" w:hAnsi="Palatino Linotype" w:cs="Palatino Linotype"/>
          <w:b/>
        </w:rPr>
        <w:t xml:space="preserve">SUJETO OBLIGADO </w:t>
      </w:r>
      <w:r w:rsidRPr="00523E45">
        <w:rPr>
          <w:rFonts w:ascii="Palatino Linotype" w:eastAsia="Palatino Linotype" w:hAnsi="Palatino Linotype" w:cs="Palatino Linotype"/>
        </w:rPr>
        <w:t xml:space="preserve">emitió respuesta a la solicitud de información, la cual fue previamente del conocimiento de las partes. </w:t>
      </w:r>
    </w:p>
    <w:p w14:paraId="0E09AE11" w14:textId="77777777" w:rsidR="00981C51" w:rsidRPr="00523E45" w:rsidRDefault="00981C51">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24678DB5" w14:textId="77777777" w:rsidR="00981C51" w:rsidRPr="00523E45" w:rsidRDefault="00412E4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523E45">
        <w:rPr>
          <w:rFonts w:ascii="Palatino Linotype" w:eastAsia="Palatino Linotype" w:hAnsi="Palatino Linotype" w:cs="Palatino Linotype"/>
          <w:b/>
        </w:rPr>
        <w:t xml:space="preserve">Recurso de Revisión. </w:t>
      </w:r>
      <w:r w:rsidRPr="00523E45">
        <w:rPr>
          <w:rFonts w:ascii="Palatino Linotype" w:eastAsia="Palatino Linotype" w:hAnsi="Palatino Linotype" w:cs="Palatino Linotype"/>
        </w:rPr>
        <w:t xml:space="preserve">En fecha </w:t>
      </w:r>
      <w:r w:rsidRPr="00523E45">
        <w:rPr>
          <w:rFonts w:ascii="Palatino Linotype" w:eastAsia="Palatino Linotype" w:hAnsi="Palatino Linotype" w:cs="Palatino Linotype"/>
          <w:b/>
        </w:rPr>
        <w:t>siete de mayo de dos mil veinticinco</w:t>
      </w:r>
      <w:r w:rsidRPr="00523E45">
        <w:rPr>
          <w:rFonts w:ascii="Palatino Linotype" w:eastAsia="Palatino Linotype" w:hAnsi="Palatino Linotype" w:cs="Palatino Linotype"/>
        </w:rPr>
        <w:t xml:space="preserve"> la persona Solicitante interpuso Recurso de Revisión a través del </w:t>
      </w:r>
      <w:r w:rsidRPr="00523E45">
        <w:rPr>
          <w:rFonts w:ascii="Palatino Linotype" w:eastAsia="Palatino Linotype" w:hAnsi="Palatino Linotype" w:cs="Palatino Linotype"/>
          <w:b/>
        </w:rPr>
        <w:t>SAIMEX</w:t>
      </w:r>
      <w:r w:rsidRPr="00523E45">
        <w:rPr>
          <w:rFonts w:ascii="Palatino Linotype" w:eastAsia="Palatino Linotype" w:hAnsi="Palatino Linotype" w:cs="Palatino Linotype"/>
        </w:rPr>
        <w:t>, a través del cual expresó lo siguiente:</w:t>
      </w:r>
    </w:p>
    <w:p w14:paraId="33B40FD4" w14:textId="77777777" w:rsidR="00981C51" w:rsidRPr="00523E45" w:rsidRDefault="00981C5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DCFFEE6" w14:textId="77777777" w:rsidR="00981C51" w:rsidRPr="00523E45" w:rsidRDefault="00412E4E">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r w:rsidRPr="00523E45">
        <w:rPr>
          <w:rFonts w:ascii="Palatino Linotype" w:eastAsia="Palatino Linotype" w:hAnsi="Palatino Linotype" w:cs="Palatino Linotype"/>
          <w:b/>
        </w:rPr>
        <w:t>Acto impugnado</w:t>
      </w:r>
      <w:r w:rsidRPr="00523E45">
        <w:rPr>
          <w:rFonts w:ascii="Palatino Linotype" w:eastAsia="Palatino Linotype" w:hAnsi="Palatino Linotype" w:cs="Palatino Linotype"/>
          <w:b/>
          <w:i/>
        </w:rPr>
        <w:t xml:space="preserve">. </w:t>
      </w:r>
      <w:r w:rsidRPr="00523E45">
        <w:rPr>
          <w:rFonts w:ascii="Palatino Linotype" w:eastAsia="Palatino Linotype" w:hAnsi="Palatino Linotype" w:cs="Palatino Linotype"/>
          <w:i/>
        </w:rPr>
        <w:t>“</w:t>
      </w:r>
      <w:r w:rsidRPr="00523E45">
        <w:rPr>
          <w:rFonts w:ascii="Palatino Linotype" w:eastAsia="Palatino Linotype" w:hAnsi="Palatino Linotype" w:cs="Palatino Linotype"/>
          <w:b/>
          <w:i/>
          <w:u w:val="single"/>
        </w:rPr>
        <w:t xml:space="preserve">La documentación que se solicita </w:t>
      </w:r>
      <w:proofErr w:type="spellStart"/>
      <w:r w:rsidRPr="00523E45">
        <w:rPr>
          <w:rFonts w:ascii="Palatino Linotype" w:eastAsia="Palatino Linotype" w:hAnsi="Palatino Linotype" w:cs="Palatino Linotype"/>
          <w:b/>
          <w:i/>
          <w:u w:val="single"/>
        </w:rPr>
        <w:t>esta</w:t>
      </w:r>
      <w:proofErr w:type="spellEnd"/>
      <w:r w:rsidRPr="00523E45">
        <w:rPr>
          <w:rFonts w:ascii="Palatino Linotype" w:eastAsia="Palatino Linotype" w:hAnsi="Palatino Linotype" w:cs="Palatino Linotype"/>
          <w:b/>
          <w:i/>
          <w:u w:val="single"/>
        </w:rPr>
        <w:t xml:space="preserve"> incompleta</w:t>
      </w:r>
      <w:r w:rsidRPr="00523E45">
        <w:rPr>
          <w:rFonts w:ascii="Palatino Linotype" w:eastAsia="Palatino Linotype" w:hAnsi="Palatino Linotype" w:cs="Palatino Linotype"/>
          <w:i/>
        </w:rPr>
        <w:t xml:space="preserve">, además se borraron datos como, sueldos, escolaridad y experiencia laboral que se necesitan saber para conocer con que perfil de servidores públicos contamos, entre otras cosa que se necesitan saber para transparentar la información. </w:t>
      </w:r>
      <w:r w:rsidRPr="00523E45">
        <w:rPr>
          <w:rFonts w:ascii="Palatino Linotype" w:eastAsia="Palatino Linotype" w:hAnsi="Palatino Linotype" w:cs="Palatino Linotype"/>
          <w:b/>
          <w:i/>
          <w:u w:val="single"/>
        </w:rPr>
        <w:t xml:space="preserve">POR LO TANTO SOLICITO SABER LOS DATOS </w:t>
      </w:r>
      <w:proofErr w:type="gramStart"/>
      <w:r w:rsidRPr="00523E45">
        <w:rPr>
          <w:rFonts w:ascii="Palatino Linotype" w:eastAsia="Palatino Linotype" w:hAnsi="Palatino Linotype" w:cs="Palatino Linotype"/>
          <w:b/>
          <w:i/>
          <w:u w:val="single"/>
        </w:rPr>
        <w:t>BORRADOS ,</w:t>
      </w:r>
      <w:proofErr w:type="gramEnd"/>
      <w:r w:rsidRPr="00523E45">
        <w:rPr>
          <w:rFonts w:ascii="Palatino Linotype" w:eastAsia="Palatino Linotype" w:hAnsi="Palatino Linotype" w:cs="Palatino Linotype"/>
          <w:b/>
          <w:i/>
          <w:u w:val="single"/>
        </w:rPr>
        <w:t xml:space="preserve"> ya que no son datos confidenciales</w:t>
      </w:r>
      <w:r w:rsidRPr="00523E45">
        <w:rPr>
          <w:rFonts w:ascii="Palatino Linotype" w:eastAsia="Palatino Linotype" w:hAnsi="Palatino Linotype" w:cs="Palatino Linotype"/>
          <w:i/>
        </w:rPr>
        <w:t>. A este tipo de eliminación de datos se le llama testado, esto para la protección de datos personales, pero en algunos documentos dejaron al descubierto datos confidenciales se le solicita al pleno tomar las medidas respectivas”.</w:t>
      </w:r>
    </w:p>
    <w:p w14:paraId="4F7290F3" w14:textId="77777777" w:rsidR="00981C51" w:rsidRPr="00523E45" w:rsidRDefault="00981C51">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p>
    <w:p w14:paraId="792F9A7B" w14:textId="77777777" w:rsidR="00981C51" w:rsidRPr="00523E45" w:rsidRDefault="00412E4E">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rPr>
      </w:pPr>
      <w:r w:rsidRPr="00523E45">
        <w:rPr>
          <w:rFonts w:ascii="Palatino Linotype" w:eastAsia="Palatino Linotype" w:hAnsi="Palatino Linotype" w:cs="Palatino Linotype"/>
          <w:b/>
        </w:rPr>
        <w:t xml:space="preserve">Razones o motivos de la inconformidad: </w:t>
      </w:r>
      <w:r w:rsidRPr="00523E45">
        <w:rPr>
          <w:rFonts w:ascii="Palatino Linotype" w:eastAsia="Palatino Linotype" w:hAnsi="Palatino Linotype" w:cs="Palatino Linotype"/>
          <w:i/>
        </w:rPr>
        <w:t>“</w:t>
      </w:r>
      <w:r w:rsidRPr="00523E45">
        <w:rPr>
          <w:rFonts w:ascii="Palatino Linotype" w:eastAsia="Palatino Linotype" w:hAnsi="Palatino Linotype" w:cs="Palatino Linotype"/>
          <w:b/>
          <w:i/>
          <w:u w:val="single"/>
        </w:rPr>
        <w:t xml:space="preserve">La documentación que se solicita </w:t>
      </w:r>
      <w:proofErr w:type="spellStart"/>
      <w:r w:rsidRPr="00523E45">
        <w:rPr>
          <w:rFonts w:ascii="Palatino Linotype" w:eastAsia="Palatino Linotype" w:hAnsi="Palatino Linotype" w:cs="Palatino Linotype"/>
          <w:b/>
          <w:i/>
          <w:u w:val="single"/>
        </w:rPr>
        <w:t>esta</w:t>
      </w:r>
      <w:proofErr w:type="spellEnd"/>
      <w:r w:rsidRPr="00523E45">
        <w:rPr>
          <w:rFonts w:ascii="Palatino Linotype" w:eastAsia="Palatino Linotype" w:hAnsi="Palatino Linotype" w:cs="Palatino Linotype"/>
          <w:b/>
          <w:i/>
          <w:u w:val="single"/>
        </w:rPr>
        <w:t xml:space="preserve"> incompleta,</w:t>
      </w:r>
      <w:r w:rsidRPr="00523E45">
        <w:rPr>
          <w:rFonts w:ascii="Palatino Linotype" w:eastAsia="Palatino Linotype" w:hAnsi="Palatino Linotype" w:cs="Palatino Linotype"/>
          <w:i/>
        </w:rPr>
        <w:t xml:space="preserve"> además se borraron datos como, sueldos, escolaridad y experiencia laboral que se necesitan saber para conocer con que perfil de servidores públicos contamos, entre otras cosa que se necesitan saber para transparentar la información. </w:t>
      </w:r>
      <w:r w:rsidRPr="00523E45">
        <w:rPr>
          <w:rFonts w:ascii="Palatino Linotype" w:eastAsia="Palatino Linotype" w:hAnsi="Palatino Linotype" w:cs="Palatino Linotype"/>
          <w:b/>
          <w:i/>
          <w:u w:val="single"/>
        </w:rPr>
        <w:t xml:space="preserve">POR LO TANTO SOLICITO SABER LOS DATOS </w:t>
      </w:r>
      <w:proofErr w:type="gramStart"/>
      <w:r w:rsidRPr="00523E45">
        <w:rPr>
          <w:rFonts w:ascii="Palatino Linotype" w:eastAsia="Palatino Linotype" w:hAnsi="Palatino Linotype" w:cs="Palatino Linotype"/>
          <w:b/>
          <w:i/>
          <w:u w:val="single"/>
        </w:rPr>
        <w:t>BORRADOS ,</w:t>
      </w:r>
      <w:proofErr w:type="gramEnd"/>
      <w:r w:rsidRPr="00523E45">
        <w:rPr>
          <w:rFonts w:ascii="Palatino Linotype" w:eastAsia="Palatino Linotype" w:hAnsi="Palatino Linotype" w:cs="Palatino Linotype"/>
          <w:i/>
        </w:rPr>
        <w:t xml:space="preserve"> ya que no son datos confidenciales. A este tipo de eliminación de datos se le llama testado, esto para la protección de datos personales, pero en algunos documentos emitidos dejaron al descubierto datos confidenciales, se le solicita al pleno tomar las medidas respectivas”. </w:t>
      </w:r>
    </w:p>
    <w:p w14:paraId="32466994" w14:textId="77777777" w:rsidR="00981C51" w:rsidRPr="00523E45" w:rsidRDefault="00981C51">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524D2736" w14:textId="77777777" w:rsidR="00981C51" w:rsidRPr="00523E45" w:rsidRDefault="00412E4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523E45">
        <w:rPr>
          <w:rFonts w:ascii="Palatino Linotype" w:eastAsia="Palatino Linotype" w:hAnsi="Palatino Linotype" w:cs="Palatino Linotype"/>
          <w:b/>
        </w:rPr>
        <w:t>Turno.</w:t>
      </w:r>
      <w:r w:rsidRPr="00523E45">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523E45">
        <w:rPr>
          <w:rFonts w:ascii="Palatino Linotype" w:eastAsia="Palatino Linotype" w:hAnsi="Palatino Linotype" w:cs="Palatino Linotype"/>
          <w:b/>
        </w:rPr>
        <w:t>05189/INFOEM/IP/RR/2025</w:t>
      </w:r>
      <w:r w:rsidRPr="00523E45">
        <w:rPr>
          <w:rFonts w:ascii="Palatino Linotype" w:eastAsia="Palatino Linotype" w:hAnsi="Palatino Linotype" w:cs="Palatino Linotype"/>
        </w:rPr>
        <w:t xml:space="preserve">, se turnó por el sistema electrónico del Instituto de </w:t>
      </w:r>
      <w:r w:rsidRPr="00523E45">
        <w:rPr>
          <w:rFonts w:ascii="Palatino Linotype" w:eastAsia="Palatino Linotype" w:hAnsi="Palatino Linotype" w:cs="Palatino Linotype"/>
        </w:rPr>
        <w:lastRenderedPageBreak/>
        <w:t>Transparencia, Acceso a la Información Pública y Protección de Datos Personales del Estado de México y Municipios, a la Comisionada Guadalupe Ramírez Peña para su análisis, estudio, elaboración del proyecto y presentación ante el Pleno de este Instituto.</w:t>
      </w:r>
    </w:p>
    <w:p w14:paraId="74E6114A" w14:textId="77777777" w:rsidR="00981C51" w:rsidRPr="00523E45" w:rsidRDefault="00981C5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9323972" w14:textId="77777777" w:rsidR="00981C51" w:rsidRPr="00523E45" w:rsidRDefault="00412E4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523E45">
        <w:rPr>
          <w:rFonts w:ascii="Palatino Linotype" w:eastAsia="Palatino Linotype" w:hAnsi="Palatino Linotype" w:cs="Palatino Linotype"/>
          <w:b/>
        </w:rPr>
        <w:t>Admisión del recurso de revisión</w:t>
      </w:r>
      <w:r w:rsidRPr="00523E45">
        <w:rPr>
          <w:rFonts w:ascii="Palatino Linotype" w:eastAsia="Palatino Linotype" w:hAnsi="Palatino Linotype" w:cs="Palatino Linotype"/>
        </w:rPr>
        <w:t xml:space="preserve">: En fecha </w:t>
      </w:r>
      <w:r w:rsidRPr="00523E45">
        <w:rPr>
          <w:rFonts w:ascii="Palatino Linotype" w:eastAsia="Palatino Linotype" w:hAnsi="Palatino Linotype" w:cs="Palatino Linotype"/>
          <w:b/>
        </w:rPr>
        <w:t>doce de mayo de dos mil veinticinco</w:t>
      </w:r>
      <w:r w:rsidRPr="00523E45">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56D2A41A" w14:textId="77777777" w:rsidR="00981C51" w:rsidRPr="00523E45" w:rsidRDefault="00981C51">
      <w:pPr>
        <w:pBdr>
          <w:top w:val="nil"/>
          <w:left w:val="nil"/>
          <w:bottom w:val="nil"/>
          <w:right w:val="nil"/>
          <w:between w:val="nil"/>
        </w:pBdr>
        <w:ind w:left="720"/>
        <w:rPr>
          <w:rFonts w:ascii="Palatino Linotype" w:eastAsia="Palatino Linotype" w:hAnsi="Palatino Linotype" w:cs="Palatino Linotype"/>
        </w:rPr>
      </w:pPr>
    </w:p>
    <w:p w14:paraId="69EE638B" w14:textId="77777777" w:rsidR="00981C51" w:rsidRPr="00523E45" w:rsidRDefault="00412E4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523E45">
        <w:rPr>
          <w:rFonts w:ascii="Palatino Linotype" w:eastAsia="Palatino Linotype" w:hAnsi="Palatino Linotype" w:cs="Palatino Linotype"/>
          <w:b/>
        </w:rPr>
        <w:t xml:space="preserve">Manifestaciones. </w:t>
      </w:r>
      <w:r w:rsidRPr="00523E45">
        <w:rPr>
          <w:rFonts w:ascii="Palatino Linotype" w:eastAsia="Palatino Linotype" w:hAnsi="Palatino Linotype" w:cs="Palatino Linotype"/>
        </w:rPr>
        <w:t xml:space="preserve">Las partes fueron omisas en rendir manifestaciones. </w:t>
      </w:r>
    </w:p>
    <w:p w14:paraId="796DAD20" w14:textId="77777777" w:rsidR="00981C51" w:rsidRPr="00523E45" w:rsidRDefault="00981C51">
      <w:pPr>
        <w:pBdr>
          <w:top w:val="nil"/>
          <w:left w:val="nil"/>
          <w:bottom w:val="nil"/>
          <w:right w:val="nil"/>
          <w:between w:val="nil"/>
        </w:pBdr>
        <w:spacing w:after="0" w:line="360" w:lineRule="auto"/>
        <w:ind w:right="49"/>
        <w:rPr>
          <w:rFonts w:ascii="Palatino Linotype" w:eastAsia="Palatino Linotype" w:hAnsi="Palatino Linotype" w:cs="Palatino Linotype"/>
        </w:rPr>
      </w:pPr>
    </w:p>
    <w:p w14:paraId="7F979876" w14:textId="77777777" w:rsidR="00981C51" w:rsidRPr="00523E45" w:rsidRDefault="00412E4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523E45">
        <w:rPr>
          <w:rFonts w:ascii="Palatino Linotype" w:eastAsia="Palatino Linotype" w:hAnsi="Palatino Linotype" w:cs="Palatino Linotype"/>
          <w:b/>
        </w:rPr>
        <w:t>Cierre de instrucción</w:t>
      </w:r>
      <w:r w:rsidRPr="00523E45">
        <w:rPr>
          <w:rFonts w:ascii="Palatino Linotype" w:eastAsia="Palatino Linotype" w:hAnsi="Palatino Linotype" w:cs="Palatino Linotype"/>
        </w:rPr>
        <w:t xml:space="preserve">. En fecha </w:t>
      </w:r>
      <w:r w:rsidRPr="00523E45">
        <w:rPr>
          <w:rFonts w:ascii="Palatino Linotype" w:eastAsia="Palatino Linotype" w:hAnsi="Palatino Linotype" w:cs="Palatino Linotype"/>
          <w:b/>
        </w:rPr>
        <w:t>veinte de agosto de dos mil veinticinco</w:t>
      </w:r>
      <w:r w:rsidRPr="00523E4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5C0E02C" w14:textId="77777777" w:rsidR="00981C51" w:rsidRPr="00523E45" w:rsidRDefault="00981C51">
      <w:pPr>
        <w:pBdr>
          <w:top w:val="nil"/>
          <w:left w:val="nil"/>
          <w:bottom w:val="nil"/>
          <w:right w:val="nil"/>
          <w:between w:val="nil"/>
        </w:pBdr>
        <w:ind w:left="720"/>
        <w:rPr>
          <w:rFonts w:ascii="Palatino Linotype" w:eastAsia="Palatino Linotype" w:hAnsi="Palatino Linotype" w:cs="Palatino Linotype"/>
        </w:rPr>
      </w:pPr>
    </w:p>
    <w:p w14:paraId="0364FB30" w14:textId="77777777" w:rsidR="00981C51" w:rsidRPr="00523E45" w:rsidRDefault="00412E4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523E45">
        <w:rPr>
          <w:rFonts w:ascii="Palatino Linotype" w:eastAsia="Palatino Linotype" w:hAnsi="Palatino Linotype" w:cs="Palatino Linotype"/>
          <w:b/>
        </w:rPr>
        <w:t>Ampliación de plazo:</w:t>
      </w:r>
      <w:r w:rsidRPr="00523E45">
        <w:rPr>
          <w:rFonts w:ascii="Palatino Linotype" w:eastAsia="Palatino Linotype" w:hAnsi="Palatino Linotype" w:cs="Palatino Linotype"/>
        </w:rPr>
        <w:t xml:space="preserve"> En fecha veinte de agosto de dos mil veinticinco, con fundamento en el artículo 181, párrafo tercero de la Ley de Transparencia y Acceso a la Información Pública del Estado de México y Municipios, se acordó la ampliación del plazo para su resolución, mismo que fue notificado el </w:t>
      </w:r>
      <w:r w:rsidRPr="00523E45">
        <w:rPr>
          <w:rFonts w:ascii="Palatino Linotype" w:eastAsia="Palatino Linotype" w:hAnsi="Palatino Linotype" w:cs="Palatino Linotype"/>
          <w:b/>
        </w:rPr>
        <w:t>veintiuno de agosto de dos mil veinticinco.</w:t>
      </w:r>
    </w:p>
    <w:p w14:paraId="54051603" w14:textId="77777777" w:rsidR="00981C51" w:rsidRPr="00523E45" w:rsidRDefault="00981C51">
      <w:pPr>
        <w:widowControl w:val="0"/>
        <w:spacing w:after="0" w:line="360" w:lineRule="auto"/>
        <w:jc w:val="both"/>
        <w:rPr>
          <w:rFonts w:ascii="Palatino Linotype" w:eastAsia="Palatino Linotype" w:hAnsi="Palatino Linotype" w:cs="Palatino Linotype"/>
        </w:rPr>
      </w:pPr>
    </w:p>
    <w:p w14:paraId="622A460F" w14:textId="77777777" w:rsidR="00981C51" w:rsidRPr="00523E45" w:rsidRDefault="00412E4E">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w:t>
      </w:r>
      <w:r w:rsidRPr="00523E45">
        <w:rPr>
          <w:rFonts w:ascii="Palatino Linotype" w:eastAsia="Palatino Linotype" w:hAnsi="Palatino Linotype" w:cs="Palatino Linotype"/>
        </w:rPr>
        <w:lastRenderedPageBreak/>
        <w:t>circunstancia atípica que ha rebasado las capacidades técnicas y humanas del personal encargado de la proyección de las resoluciones a dichos medios de impugnación.</w:t>
      </w:r>
    </w:p>
    <w:p w14:paraId="0ACE868B" w14:textId="77777777" w:rsidR="00981C51" w:rsidRPr="00523E45" w:rsidRDefault="00981C51">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300C34D9"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F544511" w14:textId="77777777" w:rsidR="00981C51" w:rsidRPr="00523E45" w:rsidRDefault="00981C51">
      <w:pPr>
        <w:spacing w:after="0" w:line="360" w:lineRule="auto"/>
        <w:jc w:val="both"/>
        <w:rPr>
          <w:rFonts w:ascii="Palatino Linotype" w:eastAsia="Palatino Linotype" w:hAnsi="Palatino Linotype" w:cs="Palatino Linotype"/>
        </w:rPr>
      </w:pPr>
    </w:p>
    <w:p w14:paraId="3EEA8E05"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571E6C" w14:textId="77777777" w:rsidR="00981C51" w:rsidRPr="00523E45" w:rsidRDefault="00981C51">
      <w:pPr>
        <w:spacing w:after="0" w:line="360" w:lineRule="auto"/>
        <w:jc w:val="both"/>
        <w:rPr>
          <w:rFonts w:ascii="Palatino Linotype" w:eastAsia="Palatino Linotype" w:hAnsi="Palatino Linotype" w:cs="Palatino Linotype"/>
        </w:rPr>
      </w:pPr>
    </w:p>
    <w:p w14:paraId="7436EF72"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A8CDCED" w14:textId="77777777" w:rsidR="00981C51" w:rsidRPr="00523E45" w:rsidRDefault="00981C51">
      <w:pPr>
        <w:spacing w:after="0" w:line="360" w:lineRule="auto"/>
        <w:jc w:val="both"/>
        <w:rPr>
          <w:rFonts w:ascii="Palatino Linotype" w:eastAsia="Palatino Linotype" w:hAnsi="Palatino Linotype" w:cs="Palatino Linotype"/>
        </w:rPr>
      </w:pPr>
    </w:p>
    <w:p w14:paraId="09045B53" w14:textId="77777777" w:rsidR="00981C51" w:rsidRPr="00523E45" w:rsidRDefault="00412E4E">
      <w:pPr>
        <w:spacing w:after="0" w:line="360" w:lineRule="auto"/>
        <w:jc w:val="both"/>
        <w:rPr>
          <w:rFonts w:ascii="Palatino Linotype" w:eastAsia="Palatino Linotype" w:hAnsi="Palatino Linotype" w:cs="Palatino Linotype"/>
          <w:strike/>
        </w:rPr>
      </w:pPr>
      <w:r w:rsidRPr="00523E4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7302FEF" w14:textId="77777777" w:rsidR="00981C51" w:rsidRPr="00523E45" w:rsidRDefault="00981C51">
      <w:pPr>
        <w:spacing w:after="0" w:line="360" w:lineRule="auto"/>
        <w:jc w:val="both"/>
        <w:rPr>
          <w:rFonts w:ascii="Palatino Linotype" w:eastAsia="Palatino Linotype" w:hAnsi="Palatino Linotype" w:cs="Palatino Linotype"/>
        </w:rPr>
      </w:pPr>
    </w:p>
    <w:p w14:paraId="5EABA0D0" w14:textId="77777777" w:rsidR="00981C51" w:rsidRPr="00523E45" w:rsidRDefault="00412E4E">
      <w:pPr>
        <w:numPr>
          <w:ilvl w:val="0"/>
          <w:numId w:val="2"/>
        </w:num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79454638" w14:textId="77777777" w:rsidR="00981C51" w:rsidRPr="00523E45" w:rsidRDefault="00412E4E">
      <w:pPr>
        <w:numPr>
          <w:ilvl w:val="0"/>
          <w:numId w:val="2"/>
        </w:num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Actividad Procesal del interesado. Acciones u omisiones del interesado.</w:t>
      </w:r>
    </w:p>
    <w:p w14:paraId="71A3B971" w14:textId="77777777" w:rsidR="00981C51" w:rsidRPr="00523E45" w:rsidRDefault="00412E4E">
      <w:pPr>
        <w:numPr>
          <w:ilvl w:val="0"/>
          <w:numId w:val="2"/>
        </w:num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310E21DB" w14:textId="77777777" w:rsidR="00981C51" w:rsidRPr="00523E45" w:rsidRDefault="00412E4E">
      <w:pPr>
        <w:numPr>
          <w:ilvl w:val="0"/>
          <w:numId w:val="2"/>
        </w:num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0635A781" w14:textId="77777777" w:rsidR="00981C51" w:rsidRPr="00523E45" w:rsidRDefault="00981C51">
      <w:pPr>
        <w:spacing w:after="0" w:line="360" w:lineRule="auto"/>
        <w:jc w:val="both"/>
        <w:rPr>
          <w:rFonts w:ascii="Palatino Linotype" w:eastAsia="Palatino Linotype" w:hAnsi="Palatino Linotype" w:cs="Palatino Linotype"/>
        </w:rPr>
      </w:pPr>
    </w:p>
    <w:p w14:paraId="5367A447"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161C46" w14:textId="77777777" w:rsidR="00981C51" w:rsidRPr="00523E45" w:rsidRDefault="00981C51">
      <w:pPr>
        <w:spacing w:after="0" w:line="360" w:lineRule="auto"/>
        <w:jc w:val="both"/>
        <w:rPr>
          <w:rFonts w:ascii="Palatino Linotype" w:eastAsia="Palatino Linotype" w:hAnsi="Palatino Linotype" w:cs="Palatino Linotype"/>
        </w:rPr>
      </w:pPr>
    </w:p>
    <w:p w14:paraId="4D477329"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523E45">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523E45">
        <w:rPr>
          <w:rFonts w:ascii="Palatino Linotype" w:eastAsia="Palatino Linotype" w:hAnsi="Palatino Linotype" w:cs="Palatino Linotype"/>
        </w:rPr>
        <w:t>, visible en la Gaceta del Seminario Judicial de la Federación con el registro digital 205635.</w:t>
      </w:r>
    </w:p>
    <w:p w14:paraId="4919BB8B" w14:textId="77777777" w:rsidR="00981C51" w:rsidRPr="00523E45" w:rsidRDefault="00981C51">
      <w:pPr>
        <w:spacing w:after="0" w:line="360" w:lineRule="auto"/>
        <w:jc w:val="both"/>
        <w:rPr>
          <w:rFonts w:ascii="Palatino Linotype" w:eastAsia="Palatino Linotype" w:hAnsi="Palatino Linotype" w:cs="Palatino Linotype"/>
        </w:rPr>
      </w:pPr>
    </w:p>
    <w:p w14:paraId="7B3CA08E"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523E45">
        <w:rPr>
          <w:rFonts w:ascii="Palatino Linotype" w:eastAsia="Palatino Linotype" w:hAnsi="Palatino Linotype" w:cs="Palatino Linotype"/>
        </w:rPr>
        <w:lastRenderedPageBreak/>
        <w:t>de los términos legales previamente establecidos por la Ley, por tratarse de causas de fuerza mayor.</w:t>
      </w:r>
    </w:p>
    <w:p w14:paraId="5FE8585A" w14:textId="77777777" w:rsidR="00981C51" w:rsidRPr="00523E45" w:rsidRDefault="00981C51">
      <w:pPr>
        <w:spacing w:after="0" w:line="360" w:lineRule="auto"/>
        <w:jc w:val="both"/>
        <w:rPr>
          <w:rFonts w:ascii="Palatino Linotype" w:eastAsia="Palatino Linotype" w:hAnsi="Palatino Linotype" w:cs="Palatino Linotype"/>
        </w:rPr>
      </w:pPr>
    </w:p>
    <w:p w14:paraId="6F925CC5"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CFDD6DE" w14:textId="77777777" w:rsidR="00981C51" w:rsidRPr="00523E45" w:rsidRDefault="00981C51">
      <w:pPr>
        <w:spacing w:after="0" w:line="360" w:lineRule="auto"/>
        <w:jc w:val="both"/>
        <w:rPr>
          <w:rFonts w:ascii="Palatino Linotype" w:eastAsia="Palatino Linotype" w:hAnsi="Palatino Linotype" w:cs="Palatino Linotype"/>
        </w:rPr>
      </w:pPr>
    </w:p>
    <w:p w14:paraId="1128F2AB" w14:textId="77777777" w:rsidR="00981C51" w:rsidRPr="00523E45" w:rsidRDefault="00412E4E">
      <w:pPr>
        <w:spacing w:after="0" w:line="360" w:lineRule="auto"/>
        <w:ind w:left="567" w:right="616"/>
        <w:jc w:val="both"/>
        <w:rPr>
          <w:rFonts w:ascii="Palatino Linotype" w:eastAsia="Palatino Linotype" w:hAnsi="Palatino Linotype" w:cs="Palatino Linotype"/>
        </w:rPr>
      </w:pPr>
      <w:r w:rsidRPr="00523E45">
        <w:rPr>
          <w:rFonts w:ascii="Palatino Linotype" w:eastAsia="Palatino Linotype" w:hAnsi="Palatino Linotype" w:cs="Palatino Linotype"/>
          <w:b/>
        </w:rPr>
        <w:t xml:space="preserve"> </w:t>
      </w:r>
      <w:r w:rsidRPr="00523E45">
        <w:rPr>
          <w:rFonts w:ascii="Palatino Linotype" w:eastAsia="Palatino Linotype" w:hAnsi="Palatino Linotype" w:cs="Palatino Linotype"/>
          <w:b/>
          <w:i/>
        </w:rPr>
        <w:t>“PLAZO RAZONABLE PARA RESOLVER. DIMENSIÓN Y EFECTOS DE ESTE CONCEPTO CUANDO SE ADUCE EXCESIVA CARGA DE TRABAJO.”</w:t>
      </w:r>
      <w:r w:rsidRPr="00523E45">
        <w:rPr>
          <w:rFonts w:ascii="Palatino Linotype" w:eastAsia="Palatino Linotype" w:hAnsi="Palatino Linotype" w:cs="Palatino Linotype"/>
        </w:rPr>
        <w:t xml:space="preserve"> consultable en el Seminario Judicial de la Federación y su gaceta, con el registro digital 2002351.</w:t>
      </w:r>
    </w:p>
    <w:p w14:paraId="6AF252CD" w14:textId="77777777" w:rsidR="00981C51" w:rsidRPr="00523E45" w:rsidRDefault="00412E4E">
      <w:pPr>
        <w:spacing w:after="0" w:line="360" w:lineRule="auto"/>
        <w:ind w:left="567" w:right="616"/>
        <w:jc w:val="both"/>
        <w:rPr>
          <w:rFonts w:ascii="Palatino Linotype" w:eastAsia="Palatino Linotype" w:hAnsi="Palatino Linotype" w:cs="Palatino Linotype"/>
        </w:rPr>
      </w:pPr>
      <w:r w:rsidRPr="00523E45">
        <w:rPr>
          <w:rFonts w:ascii="Palatino Linotype" w:eastAsia="Palatino Linotype" w:hAnsi="Palatino Linotype" w:cs="Palatino Linotype"/>
          <w:b/>
          <w:i/>
        </w:rPr>
        <w:t>“PLAZO RAZONABLE PARA RESOLVER. CONCEPTO Y ELEMENTOS QUE LO INTEGRAN A LA LUZ DEL DERECHO INTERNACIONAL DE LOS DERECHOS HUMANOS</w:t>
      </w:r>
      <w:r w:rsidRPr="00523E45">
        <w:rPr>
          <w:rFonts w:ascii="Palatino Linotype" w:eastAsia="Palatino Linotype" w:hAnsi="Palatino Linotype" w:cs="Palatino Linotype"/>
          <w:i/>
        </w:rPr>
        <w:t>.”</w:t>
      </w:r>
      <w:r w:rsidRPr="00523E45">
        <w:rPr>
          <w:rFonts w:ascii="Palatino Linotype" w:eastAsia="Palatino Linotype" w:hAnsi="Palatino Linotype" w:cs="Palatino Linotype"/>
        </w:rPr>
        <w:t>, visible en el Seminario Judicial de la Federación y su gaceta, con el registro digital 2002350.</w:t>
      </w:r>
    </w:p>
    <w:p w14:paraId="6D5F63A7" w14:textId="77777777" w:rsidR="00981C51" w:rsidRPr="00523E45" w:rsidRDefault="00981C51">
      <w:pPr>
        <w:spacing w:after="0" w:line="360" w:lineRule="auto"/>
        <w:ind w:left="567" w:right="616"/>
        <w:jc w:val="both"/>
        <w:rPr>
          <w:rFonts w:ascii="Palatino Linotype" w:eastAsia="Palatino Linotype" w:hAnsi="Palatino Linotype" w:cs="Palatino Linotype"/>
        </w:rPr>
      </w:pPr>
    </w:p>
    <w:p w14:paraId="7F7EEE22"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38280EB" w14:textId="77777777" w:rsidR="00981C51" w:rsidRPr="00523E45" w:rsidRDefault="00981C51">
      <w:pPr>
        <w:spacing w:after="0" w:line="360" w:lineRule="auto"/>
        <w:jc w:val="both"/>
        <w:rPr>
          <w:rFonts w:ascii="Palatino Linotype" w:eastAsia="Palatino Linotype" w:hAnsi="Palatino Linotype" w:cs="Palatino Linotype"/>
        </w:rPr>
      </w:pPr>
    </w:p>
    <w:p w14:paraId="009886E0" w14:textId="77777777" w:rsidR="00981C51" w:rsidRPr="00523E45"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67AE822" w14:textId="77777777" w:rsidR="00981C51" w:rsidRPr="00523E45" w:rsidRDefault="00981C51">
      <w:pPr>
        <w:spacing w:after="0" w:line="360" w:lineRule="auto"/>
        <w:ind w:right="49"/>
        <w:jc w:val="both"/>
        <w:rPr>
          <w:rFonts w:ascii="Palatino Linotype" w:eastAsia="Palatino Linotype" w:hAnsi="Palatino Linotype" w:cs="Palatino Linotype"/>
        </w:rPr>
      </w:pPr>
    </w:p>
    <w:p w14:paraId="6428595C" w14:textId="77777777" w:rsidR="00981C51" w:rsidRPr="00523E45" w:rsidRDefault="00981C51">
      <w:pPr>
        <w:spacing w:after="0" w:line="360" w:lineRule="auto"/>
        <w:ind w:right="49"/>
        <w:jc w:val="both"/>
        <w:rPr>
          <w:rFonts w:ascii="Palatino Linotype" w:eastAsia="Palatino Linotype" w:hAnsi="Palatino Linotype" w:cs="Palatino Linotype"/>
        </w:rPr>
      </w:pPr>
    </w:p>
    <w:p w14:paraId="7AF91149" w14:textId="77777777" w:rsidR="00981C51" w:rsidRPr="00523E45" w:rsidRDefault="00412E4E">
      <w:pPr>
        <w:spacing w:after="0" w:line="360" w:lineRule="auto"/>
        <w:ind w:right="49"/>
        <w:jc w:val="center"/>
        <w:rPr>
          <w:rFonts w:ascii="Palatino Linotype" w:eastAsia="Palatino Linotype" w:hAnsi="Palatino Linotype" w:cs="Palatino Linotype"/>
          <w:b/>
        </w:rPr>
      </w:pPr>
      <w:r w:rsidRPr="00523E45">
        <w:rPr>
          <w:rFonts w:ascii="Palatino Linotype" w:eastAsia="Palatino Linotype" w:hAnsi="Palatino Linotype" w:cs="Palatino Linotype"/>
          <w:b/>
        </w:rPr>
        <w:lastRenderedPageBreak/>
        <w:t>II.</w:t>
      </w:r>
      <w:r w:rsidRPr="00523E45">
        <w:rPr>
          <w:rFonts w:ascii="Palatino Linotype" w:eastAsia="Palatino Linotype" w:hAnsi="Palatino Linotype" w:cs="Palatino Linotype"/>
          <w:b/>
        </w:rPr>
        <w:tab/>
        <w:t>C O N S I D E R A N D O:</w:t>
      </w:r>
    </w:p>
    <w:p w14:paraId="401908D1" w14:textId="77777777" w:rsidR="00981C51" w:rsidRPr="00523E45" w:rsidRDefault="00981C51">
      <w:pPr>
        <w:spacing w:after="0" w:line="360" w:lineRule="auto"/>
        <w:ind w:right="49"/>
        <w:jc w:val="both"/>
        <w:rPr>
          <w:rFonts w:ascii="Palatino Linotype" w:eastAsia="Palatino Linotype" w:hAnsi="Palatino Linotype" w:cs="Palatino Linotype"/>
        </w:rPr>
      </w:pPr>
    </w:p>
    <w:p w14:paraId="1B7417F7" w14:textId="77777777" w:rsidR="00981C51" w:rsidRPr="00523E45"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b/>
        </w:rPr>
        <w:t>Primero. Competencia.</w:t>
      </w:r>
      <w:r w:rsidRPr="00523E4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FC810A2" w14:textId="77777777" w:rsidR="00981C51" w:rsidRPr="00523E45" w:rsidRDefault="00981C51">
      <w:pPr>
        <w:spacing w:after="0" w:line="360" w:lineRule="auto"/>
        <w:ind w:right="49"/>
        <w:jc w:val="both"/>
        <w:rPr>
          <w:rFonts w:ascii="Palatino Linotype" w:eastAsia="Palatino Linotype" w:hAnsi="Palatino Linotype" w:cs="Palatino Linotype"/>
        </w:rPr>
      </w:pPr>
    </w:p>
    <w:p w14:paraId="4932EFA4"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b/>
        </w:rPr>
        <w:t>Segundo. Oportunidad y Procedibilidad del Recurso de Revisión</w:t>
      </w:r>
      <w:r w:rsidRPr="00523E45">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22049C9" w14:textId="77777777" w:rsidR="00981C51" w:rsidRPr="00523E45" w:rsidRDefault="00981C51">
      <w:pPr>
        <w:spacing w:after="0" w:line="360" w:lineRule="auto"/>
        <w:jc w:val="both"/>
        <w:rPr>
          <w:rFonts w:ascii="Palatino Linotype" w:eastAsia="Palatino Linotype" w:hAnsi="Palatino Linotype" w:cs="Palatino Linotype"/>
        </w:rPr>
      </w:pPr>
    </w:p>
    <w:p w14:paraId="6BBB6A60" w14:textId="77777777" w:rsidR="00981C51" w:rsidRPr="00523E45"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523E45">
        <w:rPr>
          <w:rFonts w:ascii="Palatino Linotype" w:eastAsia="Palatino Linotype" w:hAnsi="Palatino Linotype" w:cs="Palatino Linotype"/>
          <w:b/>
        </w:rPr>
        <w:t>SUJETO OBLIGADO</w:t>
      </w:r>
      <w:r w:rsidRPr="00523E45">
        <w:rPr>
          <w:rFonts w:ascii="Palatino Linotype" w:eastAsia="Palatino Linotype" w:hAnsi="Palatino Linotype" w:cs="Palatino Linotype"/>
        </w:rPr>
        <w:t xml:space="preserve"> proporcionó su respuesta a la solicitud de información el </w:t>
      </w:r>
      <w:r w:rsidRPr="00523E45">
        <w:rPr>
          <w:rFonts w:ascii="Palatino Linotype" w:eastAsia="Palatino Linotype" w:hAnsi="Palatino Linotype" w:cs="Palatino Linotype"/>
          <w:b/>
        </w:rPr>
        <w:t>siete de mayo de dos mil veinticinco</w:t>
      </w:r>
      <w:r w:rsidRPr="00523E45">
        <w:rPr>
          <w:rFonts w:ascii="Palatino Linotype" w:eastAsia="Palatino Linotype" w:hAnsi="Palatino Linotype" w:cs="Palatino Linotype"/>
        </w:rPr>
        <w:t xml:space="preserve">, y la parte </w:t>
      </w:r>
      <w:r w:rsidRPr="00523E45">
        <w:rPr>
          <w:rFonts w:ascii="Palatino Linotype" w:eastAsia="Palatino Linotype" w:hAnsi="Palatino Linotype" w:cs="Palatino Linotype"/>
          <w:b/>
        </w:rPr>
        <w:t>RECURRENTE</w:t>
      </w:r>
      <w:r w:rsidRPr="00523E45">
        <w:rPr>
          <w:rFonts w:ascii="Palatino Linotype" w:eastAsia="Palatino Linotype" w:hAnsi="Palatino Linotype" w:cs="Palatino Linotype"/>
        </w:rPr>
        <w:t xml:space="preserve"> presentó su recurso de revisión el </w:t>
      </w:r>
      <w:r w:rsidRPr="00523E45">
        <w:rPr>
          <w:rFonts w:ascii="Palatino Linotype" w:eastAsia="Palatino Linotype" w:hAnsi="Palatino Linotype" w:cs="Palatino Linotype"/>
          <w:b/>
        </w:rPr>
        <w:t>siete de mayo de dos mil veinticinco</w:t>
      </w:r>
      <w:r w:rsidRPr="00523E45">
        <w:rPr>
          <w:rFonts w:ascii="Palatino Linotype" w:eastAsia="Palatino Linotype" w:hAnsi="Palatino Linotype" w:cs="Palatino Linotype"/>
        </w:rPr>
        <w:t xml:space="preserve">, esto es el mismo día en que se tuvo conocimiento de la respuesta. </w:t>
      </w:r>
    </w:p>
    <w:p w14:paraId="0FECD439" w14:textId="77777777" w:rsidR="00981C51" w:rsidRPr="00523E45" w:rsidRDefault="00981C51">
      <w:pPr>
        <w:spacing w:after="0"/>
        <w:ind w:right="560"/>
        <w:jc w:val="both"/>
        <w:rPr>
          <w:rFonts w:ascii="Palatino Linotype" w:eastAsia="Palatino Linotype" w:hAnsi="Palatino Linotype" w:cs="Palatino Linotype"/>
          <w:i/>
        </w:rPr>
      </w:pPr>
    </w:p>
    <w:p w14:paraId="0B963F30"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lastRenderedPageBreak/>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1E02DBEC" w14:textId="77777777" w:rsidR="00981C51" w:rsidRPr="00523E45" w:rsidRDefault="00981C51">
      <w:pPr>
        <w:spacing w:after="0" w:line="360" w:lineRule="auto"/>
        <w:jc w:val="both"/>
        <w:rPr>
          <w:rFonts w:ascii="Times New Roman" w:eastAsia="Times New Roman" w:hAnsi="Times New Roman" w:cs="Times New Roman"/>
        </w:rPr>
      </w:pPr>
    </w:p>
    <w:p w14:paraId="6EBBAB26" w14:textId="77777777" w:rsidR="00981C51" w:rsidRPr="00523E45" w:rsidRDefault="00412E4E">
      <w:pPr>
        <w:spacing w:after="0"/>
        <w:ind w:left="567" w:right="560"/>
        <w:jc w:val="both"/>
        <w:rPr>
          <w:rFonts w:ascii="Times New Roman" w:eastAsia="Times New Roman" w:hAnsi="Times New Roman" w:cs="Times New Roman"/>
        </w:rPr>
      </w:pPr>
      <w:r w:rsidRPr="00523E45">
        <w:rPr>
          <w:rFonts w:ascii="Palatino Linotype" w:eastAsia="Palatino Linotype" w:hAnsi="Palatino Linotype" w:cs="Palatino Linotype"/>
          <w:b/>
          <w:i/>
        </w:rPr>
        <w:t xml:space="preserve">“RECURSO DE RECLAMACIÓN. SU INTERPOSICIÓN NO ES EXTEMPORÁNEA SI SE REALIZA ANTES DE QUE INICIE EL PLAZO PARA </w:t>
      </w:r>
      <w:proofErr w:type="spellStart"/>
      <w:r w:rsidRPr="00523E45">
        <w:rPr>
          <w:rFonts w:ascii="Palatino Linotype" w:eastAsia="Palatino Linotype" w:hAnsi="Palatino Linotype" w:cs="Palatino Linotype"/>
          <w:b/>
          <w:i/>
        </w:rPr>
        <w:t>HACERLO</w:t>
      </w:r>
      <w:r w:rsidRPr="00523E45">
        <w:rPr>
          <w:rFonts w:ascii="Palatino Linotype" w:eastAsia="Palatino Linotype" w:hAnsi="Palatino Linotype" w:cs="Palatino Linotype"/>
          <w:i/>
        </w:rPr>
        <w:t>.Conforme</w:t>
      </w:r>
      <w:proofErr w:type="spellEnd"/>
      <w:r w:rsidRPr="00523E45">
        <w:rPr>
          <w:rFonts w:ascii="Palatino Linotype" w:eastAsia="Palatino Linotype" w:hAnsi="Palatino Linotype" w:cs="Palatino Linotype"/>
          <w:i/>
        </w:rPr>
        <w:t xml:space="preserv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0A1B669" w14:textId="77777777" w:rsidR="00981C51" w:rsidRPr="00523E45" w:rsidRDefault="00981C51">
      <w:pPr>
        <w:spacing w:after="0"/>
        <w:ind w:right="560"/>
        <w:jc w:val="both"/>
        <w:rPr>
          <w:rFonts w:ascii="Palatino Linotype" w:eastAsia="Palatino Linotype" w:hAnsi="Palatino Linotype" w:cs="Palatino Linotype"/>
          <w:i/>
        </w:rPr>
      </w:pPr>
    </w:p>
    <w:p w14:paraId="46DF994F"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Asimismo, resulta procedente la interposición del recurso de revisión al rubro anotado, toda vez que se actualiza la hipótesis prevista en el artículo 179, fracción II y V de la ley de la materia, que a la letra dice:</w:t>
      </w:r>
    </w:p>
    <w:p w14:paraId="0B094A43" w14:textId="77777777" w:rsidR="00981C51" w:rsidRPr="00523E45" w:rsidRDefault="00981C51">
      <w:pPr>
        <w:spacing w:after="0" w:line="360" w:lineRule="auto"/>
        <w:jc w:val="both"/>
        <w:rPr>
          <w:rFonts w:ascii="Palatino Linotype" w:eastAsia="Palatino Linotype" w:hAnsi="Palatino Linotype" w:cs="Palatino Linotype"/>
        </w:rPr>
      </w:pPr>
    </w:p>
    <w:p w14:paraId="7E72A8A7"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w:t>
      </w:r>
      <w:r w:rsidRPr="00523E45">
        <w:rPr>
          <w:rFonts w:ascii="Palatino Linotype" w:eastAsia="Palatino Linotype" w:hAnsi="Palatino Linotype" w:cs="Palatino Linotype"/>
          <w:b/>
          <w:i/>
        </w:rPr>
        <w:t xml:space="preserve">Artículo 179. </w:t>
      </w:r>
      <w:r w:rsidRPr="00523E45">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0FBD1757"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w:t>
      </w:r>
    </w:p>
    <w:p w14:paraId="64352411"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lastRenderedPageBreak/>
        <w:t>II. La clasificación de la información;</w:t>
      </w:r>
      <w:r w:rsidRPr="00523E45">
        <w:rPr>
          <w:rFonts w:ascii="Palatino Linotype" w:eastAsia="Palatino Linotype" w:hAnsi="Palatino Linotype" w:cs="Palatino Linotype"/>
          <w:i/>
        </w:rPr>
        <w:br/>
        <w:t>…</w:t>
      </w:r>
    </w:p>
    <w:p w14:paraId="65B59A9B"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V. La entrega de información incompleta;</w:t>
      </w:r>
    </w:p>
    <w:p w14:paraId="02F924DF" w14:textId="77777777" w:rsidR="00981C51" w:rsidRPr="00523E45" w:rsidRDefault="00412E4E">
      <w:pPr>
        <w:spacing w:after="0" w:line="360" w:lineRule="auto"/>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 </w:t>
      </w:r>
    </w:p>
    <w:p w14:paraId="2B083C74" w14:textId="77777777" w:rsidR="00981C51" w:rsidRPr="00523E45" w:rsidRDefault="00981C51">
      <w:pPr>
        <w:spacing w:after="0" w:line="360" w:lineRule="auto"/>
        <w:ind w:left="567" w:right="616"/>
        <w:jc w:val="both"/>
        <w:rPr>
          <w:rFonts w:ascii="Palatino Linotype" w:eastAsia="Palatino Linotype" w:hAnsi="Palatino Linotype" w:cs="Palatino Linotype"/>
          <w:i/>
        </w:rPr>
      </w:pPr>
    </w:p>
    <w:p w14:paraId="760405E2"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b/>
        </w:rPr>
        <w:t>Tercero. Materia de Revisión</w:t>
      </w:r>
      <w:r w:rsidRPr="00523E45">
        <w:rPr>
          <w:rFonts w:ascii="Palatino Linotype" w:eastAsia="Palatino Linotype" w:hAnsi="Palatino Linotype" w:cs="Palatino Linotype"/>
        </w:rPr>
        <w:t xml:space="preserve">: De las constancias que integran el expediente electrónico se advierte que el tema sobre el que este Instituto se pronunciará será en determinar si se actualiza la fracción II y V del artículo 179 de la Ley de Transparencia y Acceso a la Información Pública del Estado de México y Municipios.  </w:t>
      </w:r>
    </w:p>
    <w:p w14:paraId="1362947C" w14:textId="77777777" w:rsidR="00981C51" w:rsidRPr="00523E45" w:rsidRDefault="00981C51">
      <w:pPr>
        <w:spacing w:after="0" w:line="360" w:lineRule="auto"/>
        <w:jc w:val="both"/>
        <w:rPr>
          <w:rFonts w:ascii="Palatino Linotype" w:eastAsia="Palatino Linotype" w:hAnsi="Palatino Linotype" w:cs="Palatino Linotype"/>
        </w:rPr>
      </w:pPr>
    </w:p>
    <w:p w14:paraId="47E70362" w14:textId="77777777" w:rsidR="00981C51" w:rsidRPr="00523E45"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b/>
        </w:rPr>
        <w:t>Cuarto.</w:t>
      </w:r>
      <w:r w:rsidRPr="00523E45">
        <w:rPr>
          <w:rFonts w:ascii="Palatino Linotype" w:eastAsia="Palatino Linotype" w:hAnsi="Palatino Linotype" w:cs="Palatino Linotype"/>
        </w:rPr>
        <w:t xml:space="preserve"> </w:t>
      </w:r>
      <w:r w:rsidRPr="00523E45">
        <w:rPr>
          <w:rFonts w:ascii="Palatino Linotype" w:eastAsia="Palatino Linotype" w:hAnsi="Palatino Linotype" w:cs="Palatino Linotype"/>
          <w:b/>
        </w:rPr>
        <w:t>Estudio de fondo del asunto.</w:t>
      </w:r>
      <w:r w:rsidRPr="00523E45">
        <w:rPr>
          <w:rFonts w:ascii="Palatino Linotype" w:eastAsia="Palatino Linotype" w:hAnsi="Palatino Linotype" w:cs="Palatino Linotype"/>
        </w:rPr>
        <w:t xml:space="preserve">  Es conveniente analizar si la respuesta del Sujeto Obligado</w:t>
      </w:r>
      <w:r w:rsidRPr="00523E45">
        <w:rPr>
          <w:rFonts w:ascii="Palatino Linotype" w:eastAsia="Palatino Linotype" w:hAnsi="Palatino Linotype" w:cs="Palatino Linotype"/>
          <w:b/>
        </w:rPr>
        <w:t xml:space="preserve"> </w:t>
      </w:r>
      <w:r w:rsidRPr="00523E45">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4799222" w14:textId="77777777" w:rsidR="00981C51" w:rsidRPr="00523E45" w:rsidRDefault="00981C51">
      <w:pPr>
        <w:spacing w:after="0" w:line="360" w:lineRule="auto"/>
        <w:jc w:val="both"/>
        <w:rPr>
          <w:rFonts w:ascii="Palatino Linotype" w:eastAsia="Palatino Linotype" w:hAnsi="Palatino Linotype" w:cs="Palatino Linotype"/>
        </w:rPr>
      </w:pPr>
    </w:p>
    <w:p w14:paraId="46E7D96C" w14:textId="77777777" w:rsidR="00981C51" w:rsidRPr="00523E45" w:rsidRDefault="00412E4E">
      <w:pPr>
        <w:tabs>
          <w:tab w:val="left" w:pos="851"/>
        </w:tabs>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w:t>
      </w:r>
      <w:r w:rsidRPr="00523E45">
        <w:rPr>
          <w:rFonts w:ascii="Palatino Linotype" w:eastAsia="Palatino Linotype" w:hAnsi="Palatino Linotype" w:cs="Palatino Linotype"/>
          <w:b/>
          <w:i/>
        </w:rPr>
        <w:t>Artículo 4</w:t>
      </w:r>
      <w:r w:rsidRPr="00523E4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78CF17B" w14:textId="77777777" w:rsidR="00981C51" w:rsidRPr="00523E45" w:rsidRDefault="00412E4E">
      <w:pPr>
        <w:tabs>
          <w:tab w:val="left" w:pos="851"/>
        </w:tabs>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523E45">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w:t>
      </w:r>
      <w:r w:rsidRPr="00523E45">
        <w:rPr>
          <w:rFonts w:ascii="Palatino Linotype" w:eastAsia="Palatino Linotype" w:hAnsi="Palatino Linotype" w:cs="Palatino Linotype"/>
          <w:i/>
        </w:rPr>
        <w:lastRenderedPageBreak/>
        <w:t>Transparencia y Acceso a la Información Pública del Estado de México y Municipios 29 como reservada temporalmente por razones de interés público, en los términos de las causas legítimas y estrictamente necesarias previstas por esta Ley.</w:t>
      </w:r>
    </w:p>
    <w:p w14:paraId="0518CF15" w14:textId="77777777" w:rsidR="00981C51" w:rsidRPr="00523E45" w:rsidRDefault="00412E4E">
      <w:pPr>
        <w:tabs>
          <w:tab w:val="left" w:pos="851"/>
        </w:tabs>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523E45">
        <w:rPr>
          <w:rFonts w:ascii="Palatino Linotype" w:eastAsia="Palatino Linotype" w:hAnsi="Palatino Linotype" w:cs="Palatino Linotype"/>
          <w:i/>
        </w:rPr>
        <w:t>.”</w:t>
      </w:r>
    </w:p>
    <w:p w14:paraId="23CD127A" w14:textId="77777777" w:rsidR="00981C51" w:rsidRPr="00523E45" w:rsidRDefault="00981C51">
      <w:pPr>
        <w:spacing w:after="0" w:line="360" w:lineRule="auto"/>
        <w:jc w:val="both"/>
        <w:rPr>
          <w:rFonts w:ascii="Palatino Linotype" w:eastAsia="Palatino Linotype" w:hAnsi="Palatino Linotype" w:cs="Palatino Linotype"/>
        </w:rPr>
      </w:pPr>
    </w:p>
    <w:p w14:paraId="0D4A8E7E"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04925C9" w14:textId="77777777" w:rsidR="00981C51" w:rsidRPr="00523E45" w:rsidRDefault="00981C51">
      <w:pPr>
        <w:spacing w:after="0"/>
        <w:ind w:left="567" w:right="616"/>
        <w:jc w:val="both"/>
        <w:rPr>
          <w:rFonts w:ascii="Palatino Linotype" w:eastAsia="Palatino Linotype" w:hAnsi="Palatino Linotype" w:cs="Palatino Linotype"/>
        </w:rPr>
      </w:pPr>
    </w:p>
    <w:p w14:paraId="113B315E"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w:t>
      </w:r>
      <w:r w:rsidRPr="00523E45">
        <w:rPr>
          <w:rFonts w:ascii="Palatino Linotype" w:eastAsia="Palatino Linotype" w:hAnsi="Palatino Linotype" w:cs="Palatino Linotype"/>
          <w:b/>
          <w:i/>
        </w:rPr>
        <w:t>Artículo 12.-</w:t>
      </w:r>
      <w:r w:rsidRPr="00523E4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6E1901C" w14:textId="77777777" w:rsidR="00981C51" w:rsidRPr="00523E45" w:rsidRDefault="00981C51">
      <w:pPr>
        <w:spacing w:after="0"/>
        <w:ind w:left="567" w:right="616"/>
        <w:jc w:val="both"/>
        <w:rPr>
          <w:rFonts w:ascii="Palatino Linotype" w:eastAsia="Palatino Linotype" w:hAnsi="Palatino Linotype" w:cs="Palatino Linotype"/>
          <w:i/>
        </w:rPr>
      </w:pPr>
    </w:p>
    <w:p w14:paraId="3662436B"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523E45">
        <w:rPr>
          <w:rFonts w:ascii="Palatino Linotype" w:eastAsia="Palatino Linotype" w:hAnsi="Palatino Linotype" w:cs="Palatino Linotype"/>
          <w:i/>
        </w:rPr>
        <w:t xml:space="preserve">. </w:t>
      </w:r>
      <w:r w:rsidRPr="00523E45">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523E45">
        <w:rPr>
          <w:rFonts w:ascii="Palatino Linotype" w:eastAsia="Palatino Linotype" w:hAnsi="Palatino Linotype" w:cs="Palatino Linotype"/>
          <w:i/>
        </w:rPr>
        <w:t xml:space="preserve">.” </w:t>
      </w:r>
    </w:p>
    <w:p w14:paraId="72C1233B" w14:textId="77777777" w:rsidR="00981C51" w:rsidRPr="00523E45" w:rsidRDefault="00981C51">
      <w:pPr>
        <w:spacing w:after="0"/>
        <w:ind w:left="567" w:right="616"/>
        <w:jc w:val="both"/>
        <w:rPr>
          <w:rFonts w:ascii="Palatino Linotype" w:eastAsia="Palatino Linotype" w:hAnsi="Palatino Linotype" w:cs="Palatino Linotype"/>
          <w:i/>
        </w:rPr>
      </w:pPr>
    </w:p>
    <w:p w14:paraId="76717395" w14:textId="77777777" w:rsidR="00981C51" w:rsidRPr="00523E45" w:rsidRDefault="00412E4E">
      <w:pPr>
        <w:spacing w:after="0" w:line="360" w:lineRule="auto"/>
        <w:ind w:right="-93"/>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w:t>
      </w:r>
      <w:r w:rsidRPr="00523E45">
        <w:rPr>
          <w:rFonts w:ascii="Palatino Linotype" w:eastAsia="Palatino Linotype" w:hAnsi="Palatino Linotype" w:cs="Palatino Linotype"/>
        </w:rPr>
        <w:lastRenderedPageBreak/>
        <w:t>se concretarán a proporcionar la información solicitada que tengan en su poder en el estado que se encuentran, sin necesidad de concretarse al interés o términos específicos del solicitante.</w:t>
      </w:r>
    </w:p>
    <w:p w14:paraId="796C23B8" w14:textId="77777777" w:rsidR="00981C51" w:rsidRPr="00523E45" w:rsidRDefault="00981C51">
      <w:pPr>
        <w:spacing w:after="0" w:line="360" w:lineRule="auto"/>
        <w:ind w:right="-93"/>
        <w:jc w:val="both"/>
        <w:rPr>
          <w:rFonts w:ascii="Palatino Linotype" w:eastAsia="Palatino Linotype" w:hAnsi="Palatino Linotype" w:cs="Palatino Linotype"/>
        </w:rPr>
      </w:pPr>
    </w:p>
    <w:p w14:paraId="44A34F24" w14:textId="77777777" w:rsidR="00981C51" w:rsidRPr="00523E45" w:rsidRDefault="00412E4E">
      <w:pP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523E45">
        <w:rPr>
          <w:rFonts w:ascii="Palatino Linotype" w:eastAsia="Palatino Linotype" w:hAnsi="Palatino Linotype" w:cs="Palatino Linotype"/>
          <w:b/>
        </w:rPr>
        <w:t xml:space="preserve"> </w:t>
      </w:r>
    </w:p>
    <w:p w14:paraId="481FF750" w14:textId="77777777" w:rsidR="00981C51" w:rsidRPr="00523E45" w:rsidRDefault="00981C51">
      <w:pPr>
        <w:spacing w:after="0"/>
        <w:ind w:left="851" w:right="850"/>
        <w:jc w:val="both"/>
        <w:rPr>
          <w:rFonts w:ascii="Palatino Linotype" w:eastAsia="Palatino Linotype" w:hAnsi="Palatino Linotype" w:cs="Palatino Linotype"/>
        </w:rPr>
      </w:pPr>
    </w:p>
    <w:p w14:paraId="0D5F8CBC"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w:t>
      </w:r>
      <w:r w:rsidRPr="00523E45">
        <w:rPr>
          <w:rFonts w:ascii="Palatino Linotype" w:eastAsia="Palatino Linotype" w:hAnsi="Palatino Linotype" w:cs="Palatino Linotype"/>
          <w:b/>
          <w:i/>
        </w:rPr>
        <w:t>No existe obligación de elaborar documentos ad hoc para atender las solicitudes de acceso a la información.</w:t>
      </w:r>
      <w:r w:rsidRPr="00523E45">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5A6C584" w14:textId="77777777" w:rsidR="00981C51" w:rsidRPr="00523E45" w:rsidRDefault="00981C51">
      <w:pPr>
        <w:spacing w:after="0" w:line="360" w:lineRule="auto"/>
        <w:jc w:val="both"/>
        <w:rPr>
          <w:rFonts w:ascii="Palatino Linotype" w:eastAsia="Palatino Linotype" w:hAnsi="Palatino Linotype" w:cs="Palatino Linotype"/>
        </w:rPr>
      </w:pPr>
    </w:p>
    <w:p w14:paraId="09F41BCB"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4DAEF1E" w14:textId="77777777" w:rsidR="00981C51" w:rsidRPr="00523E45" w:rsidRDefault="00981C51">
      <w:pPr>
        <w:spacing w:after="0" w:line="360" w:lineRule="auto"/>
        <w:jc w:val="both"/>
        <w:rPr>
          <w:rFonts w:ascii="Palatino Linotype" w:eastAsia="Palatino Linotype" w:hAnsi="Palatino Linotype" w:cs="Palatino Linotype"/>
        </w:rPr>
      </w:pPr>
    </w:p>
    <w:p w14:paraId="0E1450D5" w14:textId="77777777" w:rsidR="00981C51" w:rsidRPr="00523E45"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w:t>
      </w:r>
      <w:r w:rsidRPr="00523E45">
        <w:rPr>
          <w:rFonts w:ascii="Palatino Linotype" w:eastAsia="Palatino Linotype" w:hAnsi="Palatino Linotype" w:cs="Palatino Linotype"/>
        </w:rPr>
        <w:lastRenderedPageBreak/>
        <w:t>Sujeto Obligado; como así se establece en la Ley de Transparencia y Acceso a la Información Pública del Estado de México y Municipios.</w:t>
      </w:r>
    </w:p>
    <w:p w14:paraId="3C6DA377" w14:textId="77777777" w:rsidR="00981C51" w:rsidRPr="00523E45" w:rsidRDefault="00981C51">
      <w:pPr>
        <w:spacing w:after="0" w:line="360" w:lineRule="auto"/>
        <w:ind w:right="49"/>
        <w:jc w:val="both"/>
        <w:rPr>
          <w:rFonts w:ascii="Palatino Linotype" w:eastAsia="Palatino Linotype" w:hAnsi="Palatino Linotype" w:cs="Palatino Linotype"/>
        </w:rPr>
      </w:pPr>
    </w:p>
    <w:p w14:paraId="5524ECE3"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4A0A672" w14:textId="77777777" w:rsidR="00981C51" w:rsidRPr="00523E45" w:rsidRDefault="00981C51">
      <w:pPr>
        <w:spacing w:after="0" w:line="360" w:lineRule="auto"/>
        <w:jc w:val="both"/>
        <w:rPr>
          <w:rFonts w:ascii="Palatino Linotype" w:eastAsia="Palatino Linotype" w:hAnsi="Palatino Linotype" w:cs="Palatino Linotype"/>
        </w:rPr>
      </w:pPr>
    </w:p>
    <w:p w14:paraId="221E1F0F"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w:t>
      </w:r>
      <w:r w:rsidRPr="00523E45">
        <w:rPr>
          <w:rFonts w:ascii="Palatino Linotype" w:eastAsia="Palatino Linotype" w:hAnsi="Palatino Linotype" w:cs="Palatino Linotype"/>
          <w:b/>
          <w:i/>
        </w:rPr>
        <w:t xml:space="preserve">Artículo 3. </w:t>
      </w:r>
      <w:r w:rsidRPr="00523E45">
        <w:rPr>
          <w:rFonts w:ascii="Palatino Linotype" w:eastAsia="Palatino Linotype" w:hAnsi="Palatino Linotype" w:cs="Palatino Linotype"/>
          <w:i/>
        </w:rPr>
        <w:t>Para los efectos de la presente Ley se entenderá por:</w:t>
      </w:r>
    </w:p>
    <w:p w14:paraId="789A4C66"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w:t>
      </w:r>
    </w:p>
    <w:p w14:paraId="5271EFF9"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b/>
          <w:i/>
        </w:rPr>
        <w:t>XI. Documento:</w:t>
      </w:r>
      <w:r w:rsidRPr="00523E45">
        <w:rPr>
          <w:rFonts w:ascii="Palatino Linotype" w:eastAsia="Palatino Linotype" w:hAnsi="Palatino Linotype" w:cs="Palatino Linotype"/>
          <w:i/>
        </w:rPr>
        <w:t xml:space="preserve"> Los expedientes, reportes, estudios, actas</w:t>
      </w:r>
      <w:r w:rsidRPr="00523E45">
        <w:rPr>
          <w:rFonts w:ascii="Palatino Linotype" w:eastAsia="Palatino Linotype" w:hAnsi="Palatino Linotype" w:cs="Palatino Linotype"/>
          <w:b/>
          <w:i/>
        </w:rPr>
        <w:t>,</w:t>
      </w:r>
      <w:r w:rsidRPr="00523E45">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80FF44D" w14:textId="77777777" w:rsidR="00981C51" w:rsidRPr="00523E45" w:rsidRDefault="00981C51">
      <w:pPr>
        <w:spacing w:after="0" w:line="360" w:lineRule="auto"/>
        <w:ind w:left="851" w:right="899"/>
        <w:jc w:val="both"/>
        <w:rPr>
          <w:rFonts w:ascii="Palatino Linotype" w:eastAsia="Palatino Linotype" w:hAnsi="Palatino Linotype" w:cs="Palatino Linotype"/>
        </w:rPr>
      </w:pPr>
    </w:p>
    <w:p w14:paraId="171C2DCE"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F15E6D1" w14:textId="77777777" w:rsidR="00981C51" w:rsidRPr="00523E45" w:rsidRDefault="00412E4E">
      <w:pPr>
        <w:tabs>
          <w:tab w:val="left" w:pos="7797"/>
        </w:tabs>
        <w:spacing w:after="0"/>
        <w:ind w:left="709" w:right="616"/>
        <w:jc w:val="both"/>
        <w:rPr>
          <w:rFonts w:ascii="Palatino Linotype" w:eastAsia="Palatino Linotype" w:hAnsi="Palatino Linotype" w:cs="Palatino Linotype"/>
          <w:b/>
          <w:i/>
        </w:rPr>
      </w:pPr>
      <w:r w:rsidRPr="00523E45">
        <w:rPr>
          <w:rFonts w:ascii="Palatino Linotype" w:eastAsia="Palatino Linotype" w:hAnsi="Palatino Linotype" w:cs="Palatino Linotype"/>
          <w:b/>
        </w:rPr>
        <w:lastRenderedPageBreak/>
        <w:t>“</w:t>
      </w:r>
      <w:r w:rsidRPr="00523E45">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523E4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644B57E" w14:textId="77777777" w:rsidR="00981C51" w:rsidRPr="00523E45" w:rsidRDefault="00412E4E">
      <w:pPr>
        <w:tabs>
          <w:tab w:val="left" w:pos="7797"/>
        </w:tabs>
        <w:spacing w:after="0"/>
        <w:ind w:left="709"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En consecuencia el acceso a la información se refiere a que se cumplan cualquiera de los siguientes tres supuestos:</w:t>
      </w:r>
    </w:p>
    <w:p w14:paraId="44F38D3F" w14:textId="77777777" w:rsidR="00981C51" w:rsidRPr="00523E45" w:rsidRDefault="00412E4E">
      <w:pPr>
        <w:tabs>
          <w:tab w:val="left" w:pos="7797"/>
        </w:tabs>
        <w:spacing w:after="0"/>
        <w:ind w:left="709"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4E7E8812" w14:textId="77777777" w:rsidR="00981C51" w:rsidRPr="00523E45" w:rsidRDefault="00412E4E">
      <w:pPr>
        <w:tabs>
          <w:tab w:val="left" w:pos="7797"/>
        </w:tabs>
        <w:spacing w:after="0"/>
        <w:ind w:left="709" w:right="616"/>
        <w:jc w:val="both"/>
        <w:rPr>
          <w:rFonts w:ascii="Palatino Linotype" w:eastAsia="Palatino Linotype" w:hAnsi="Palatino Linotype" w:cs="Palatino Linotype"/>
          <w:b/>
          <w:i/>
        </w:rPr>
      </w:pPr>
      <w:r w:rsidRPr="00523E45">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673700BD" w14:textId="77777777" w:rsidR="00981C51" w:rsidRPr="00523E45" w:rsidRDefault="00412E4E">
      <w:pPr>
        <w:tabs>
          <w:tab w:val="left" w:pos="7797"/>
        </w:tabs>
        <w:spacing w:after="0"/>
        <w:ind w:left="709" w:right="616"/>
        <w:jc w:val="both"/>
        <w:rPr>
          <w:rFonts w:ascii="Palatino Linotype" w:eastAsia="Palatino Linotype" w:hAnsi="Palatino Linotype" w:cs="Palatino Linotype"/>
          <w:b/>
          <w:i/>
        </w:rPr>
      </w:pPr>
      <w:r w:rsidRPr="00523E45">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44244992" w14:textId="77777777" w:rsidR="00981C51" w:rsidRPr="00523E45" w:rsidRDefault="00981C51">
      <w:pPr>
        <w:spacing w:after="0" w:line="360" w:lineRule="auto"/>
        <w:jc w:val="both"/>
        <w:rPr>
          <w:rFonts w:ascii="Palatino Linotype" w:eastAsia="Palatino Linotype" w:hAnsi="Palatino Linotype" w:cs="Palatino Linotype"/>
        </w:rPr>
      </w:pPr>
    </w:p>
    <w:p w14:paraId="3F2749FE" w14:textId="77777777" w:rsidR="00981C51" w:rsidRPr="00523E45" w:rsidRDefault="00412E4E">
      <w:pP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 xml:space="preserve">Dicho lo anterior, es de recordar que la parte Solicitante requirió se le proporcionaran </w:t>
      </w:r>
      <w:r w:rsidRPr="00523E45">
        <w:rPr>
          <w:rFonts w:ascii="Palatino Linotype" w:eastAsia="Palatino Linotype" w:hAnsi="Palatino Linotype" w:cs="Palatino Linotype"/>
          <w:b/>
        </w:rPr>
        <w:t xml:space="preserve">los expedientes laborales y los recibos de nómina del primer trimestre del dos mil veinticinco, de todo el personal que labora en el área de alimentación. </w:t>
      </w:r>
    </w:p>
    <w:p w14:paraId="614E7AF3" w14:textId="77777777" w:rsidR="00981C51" w:rsidRPr="00523E45" w:rsidRDefault="00981C51">
      <w:pPr>
        <w:spacing w:after="0" w:line="360" w:lineRule="auto"/>
        <w:jc w:val="both"/>
        <w:rPr>
          <w:rFonts w:ascii="Palatino Linotype" w:eastAsia="Palatino Linotype" w:hAnsi="Palatino Linotype" w:cs="Palatino Linotype"/>
        </w:rPr>
      </w:pPr>
    </w:p>
    <w:p w14:paraId="1ACFA8C7"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En respuesta, el Encargado de Despacho de la Tesorería del Sistema Municipal DIF de Huehuetoca remitió la siguiente información:</w:t>
      </w:r>
    </w:p>
    <w:p w14:paraId="2B8A8E5F" w14:textId="77777777" w:rsidR="00981C51" w:rsidRPr="00523E45" w:rsidRDefault="00981C51">
      <w:pPr>
        <w:spacing w:after="0" w:line="360" w:lineRule="auto"/>
        <w:jc w:val="both"/>
        <w:rPr>
          <w:rFonts w:ascii="Palatino Linotype" w:eastAsia="Palatino Linotype" w:hAnsi="Palatino Linotype" w:cs="Palatino Linotype"/>
        </w:rPr>
      </w:pPr>
    </w:p>
    <w:p w14:paraId="7D848F33"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 xml:space="preserve">Recibo de nómina de la primera y segunda quincena de enero, primera y segunda quincena de febrero, primera y segunda quincena de marzo de dos mil veinticinco de </w:t>
      </w:r>
      <w:r w:rsidRPr="00523E45">
        <w:rPr>
          <w:rFonts w:ascii="Palatino Linotype" w:eastAsia="Palatino Linotype" w:hAnsi="Palatino Linotype" w:cs="Palatino Linotype"/>
          <w:b/>
        </w:rPr>
        <w:t xml:space="preserve">Alma Delia Rodríguez Islas, </w:t>
      </w:r>
      <w:r w:rsidRPr="00523E45">
        <w:rPr>
          <w:rFonts w:ascii="Palatino Linotype" w:eastAsia="Palatino Linotype" w:hAnsi="Palatino Linotype" w:cs="Palatino Linotype"/>
        </w:rPr>
        <w:t>en versión pública.</w:t>
      </w:r>
    </w:p>
    <w:p w14:paraId="61769CAC"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lastRenderedPageBreak/>
        <w:t xml:space="preserve">Recibo de nómina de la primera y segunda quincena de enero, primera y segunda quincena de febrero, primera y segunda quincena de marzo de dos mil veinticinco de </w:t>
      </w:r>
      <w:r w:rsidRPr="00523E45">
        <w:rPr>
          <w:rFonts w:ascii="Palatino Linotype" w:eastAsia="Palatino Linotype" w:hAnsi="Palatino Linotype" w:cs="Palatino Linotype"/>
          <w:b/>
        </w:rPr>
        <w:t xml:space="preserve">María Patricia López Adán, </w:t>
      </w:r>
      <w:r w:rsidRPr="00523E45">
        <w:rPr>
          <w:rFonts w:ascii="Palatino Linotype" w:eastAsia="Palatino Linotype" w:hAnsi="Palatino Linotype" w:cs="Palatino Linotype"/>
        </w:rPr>
        <w:t>en versión pública.</w:t>
      </w:r>
    </w:p>
    <w:p w14:paraId="1E656A26"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 xml:space="preserve">Recibo de nómina de la primera y segunda quincena de enero, primera y segunda quincena de febrero, primera y segunda quincena de marzo de dos mil veinticinco de </w:t>
      </w:r>
      <w:r w:rsidRPr="00523E45">
        <w:rPr>
          <w:rFonts w:ascii="Palatino Linotype" w:eastAsia="Palatino Linotype" w:hAnsi="Palatino Linotype" w:cs="Palatino Linotype"/>
          <w:b/>
        </w:rPr>
        <w:t xml:space="preserve">Julia González Chavarría, </w:t>
      </w:r>
      <w:r w:rsidRPr="00523E45">
        <w:rPr>
          <w:rFonts w:ascii="Palatino Linotype" w:eastAsia="Palatino Linotype" w:hAnsi="Palatino Linotype" w:cs="Palatino Linotype"/>
        </w:rPr>
        <w:t>en versión pública.</w:t>
      </w:r>
    </w:p>
    <w:p w14:paraId="33A5EA5B"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 xml:space="preserve">Recibo de nómina de la primera y segunda quincena de enero, primera y segunda quincena de febrero, primera y segunda quincena de marzo de dos mil veinticinco de </w:t>
      </w:r>
      <w:r w:rsidRPr="00523E45">
        <w:rPr>
          <w:rFonts w:ascii="Palatino Linotype" w:eastAsia="Palatino Linotype" w:hAnsi="Palatino Linotype" w:cs="Palatino Linotype"/>
          <w:b/>
        </w:rPr>
        <w:t xml:space="preserve">Teresa Ventura Velázquez, </w:t>
      </w:r>
      <w:r w:rsidRPr="00523E45">
        <w:rPr>
          <w:rFonts w:ascii="Palatino Linotype" w:eastAsia="Palatino Linotype" w:hAnsi="Palatino Linotype" w:cs="Palatino Linotype"/>
        </w:rPr>
        <w:t>en versión pública.</w:t>
      </w:r>
    </w:p>
    <w:p w14:paraId="7F1C6186"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 xml:space="preserve">Recibo de nómina de la primera y segunda quincena de enero, primera y segunda quincena de febrero, primera y segunda quincena de marzo de dos mil veinticinco de </w:t>
      </w:r>
      <w:r w:rsidRPr="00523E45">
        <w:rPr>
          <w:rFonts w:ascii="Palatino Linotype" w:eastAsia="Palatino Linotype" w:hAnsi="Palatino Linotype" w:cs="Palatino Linotype"/>
          <w:b/>
        </w:rPr>
        <w:t xml:space="preserve">Jessica Abigail </w:t>
      </w:r>
      <w:proofErr w:type="spellStart"/>
      <w:r w:rsidRPr="00523E45">
        <w:rPr>
          <w:rFonts w:ascii="Palatino Linotype" w:eastAsia="Palatino Linotype" w:hAnsi="Palatino Linotype" w:cs="Palatino Linotype"/>
          <w:b/>
        </w:rPr>
        <w:t>Entote</w:t>
      </w:r>
      <w:proofErr w:type="spellEnd"/>
      <w:r w:rsidRPr="00523E45">
        <w:rPr>
          <w:rFonts w:ascii="Palatino Linotype" w:eastAsia="Palatino Linotype" w:hAnsi="Palatino Linotype" w:cs="Palatino Linotype"/>
          <w:b/>
        </w:rPr>
        <w:t xml:space="preserve"> García, </w:t>
      </w:r>
      <w:r w:rsidRPr="00523E45">
        <w:rPr>
          <w:rFonts w:ascii="Palatino Linotype" w:eastAsia="Palatino Linotype" w:hAnsi="Palatino Linotype" w:cs="Palatino Linotype"/>
        </w:rPr>
        <w:t>en versión pública.</w:t>
      </w:r>
    </w:p>
    <w:p w14:paraId="7ED641EB" w14:textId="77777777" w:rsidR="00981C51" w:rsidRPr="00523E45" w:rsidRDefault="00981C51">
      <w:pPr>
        <w:pBdr>
          <w:top w:val="nil"/>
          <w:left w:val="nil"/>
          <w:bottom w:val="nil"/>
          <w:right w:val="nil"/>
          <w:between w:val="nil"/>
        </w:pBdr>
        <w:spacing w:after="0" w:line="360" w:lineRule="auto"/>
        <w:ind w:left="720"/>
        <w:jc w:val="both"/>
        <w:rPr>
          <w:rFonts w:ascii="Palatino Linotype" w:eastAsia="Palatino Linotype" w:hAnsi="Palatino Linotype" w:cs="Palatino Linotype"/>
          <w:b/>
        </w:rPr>
      </w:pPr>
    </w:p>
    <w:p w14:paraId="7CABD877" w14:textId="77777777" w:rsidR="00981C51" w:rsidRPr="00523E45" w:rsidRDefault="00412E4E">
      <w:pPr>
        <w:pBdr>
          <w:top w:val="nil"/>
          <w:left w:val="nil"/>
          <w:bottom w:val="nil"/>
          <w:right w:val="nil"/>
          <w:between w:val="nil"/>
        </w:pBdr>
        <w:spacing w:after="0" w:line="360" w:lineRule="auto"/>
        <w:ind w:left="720"/>
        <w:jc w:val="both"/>
        <w:rPr>
          <w:rFonts w:ascii="Palatino Linotype" w:eastAsia="Palatino Linotype" w:hAnsi="Palatino Linotype" w:cs="Palatino Linotype"/>
          <w:b/>
        </w:rPr>
      </w:pPr>
      <w:r w:rsidRPr="00523E45">
        <w:rPr>
          <w:rFonts w:ascii="Palatino Linotype" w:eastAsia="Palatino Linotype" w:hAnsi="Palatino Linotype" w:cs="Palatino Linotype"/>
          <w:b/>
        </w:rPr>
        <w:t xml:space="preserve">De Jessica Abigail </w:t>
      </w:r>
      <w:proofErr w:type="spellStart"/>
      <w:r w:rsidRPr="00523E45">
        <w:rPr>
          <w:rFonts w:ascii="Palatino Linotype" w:eastAsia="Palatino Linotype" w:hAnsi="Palatino Linotype" w:cs="Palatino Linotype"/>
          <w:b/>
        </w:rPr>
        <w:t>Entote</w:t>
      </w:r>
      <w:proofErr w:type="spellEnd"/>
      <w:r w:rsidRPr="00523E45">
        <w:rPr>
          <w:rFonts w:ascii="Palatino Linotype" w:eastAsia="Palatino Linotype" w:hAnsi="Palatino Linotype" w:cs="Palatino Linotype"/>
          <w:b/>
        </w:rPr>
        <w:t xml:space="preserve"> García:</w:t>
      </w:r>
    </w:p>
    <w:p w14:paraId="679C566C" w14:textId="77777777" w:rsidR="00981C51" w:rsidRPr="00523E45" w:rsidRDefault="00981C51">
      <w:pPr>
        <w:spacing w:after="0" w:line="360" w:lineRule="auto"/>
        <w:jc w:val="both"/>
        <w:rPr>
          <w:rFonts w:ascii="Palatino Linotype" w:eastAsia="Palatino Linotype" w:hAnsi="Palatino Linotype" w:cs="Palatino Linotype"/>
          <w:b/>
        </w:rPr>
      </w:pPr>
    </w:p>
    <w:p w14:paraId="73AC5D8D"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Currículum Vitae, en versión pública.</w:t>
      </w:r>
    </w:p>
    <w:p w14:paraId="368DCEC7"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 xml:space="preserve">Acta de nacimiento, en versión pública. </w:t>
      </w:r>
    </w:p>
    <w:p w14:paraId="79427923"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CURP, en versión pública.</w:t>
      </w:r>
    </w:p>
    <w:p w14:paraId="062E338C"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Credencial de elector, en versión pública.</w:t>
      </w:r>
    </w:p>
    <w:p w14:paraId="357C30D7"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Cédula de Identificación Fiscal, en versión pública.</w:t>
      </w:r>
    </w:p>
    <w:p w14:paraId="786A7DAC"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Certificado de No Deudor Alimentario Moroso, en versión pública.</w:t>
      </w:r>
    </w:p>
    <w:p w14:paraId="286419F6"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Informe de No Antecedentes Penales, en versión pública.</w:t>
      </w:r>
    </w:p>
    <w:p w14:paraId="2344AA31"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Certificado Médico, en versión pública.</w:t>
      </w:r>
    </w:p>
    <w:p w14:paraId="1C41D9A4" w14:textId="77777777" w:rsidR="00981C51" w:rsidRPr="00523E45" w:rsidRDefault="00981C51">
      <w:pPr>
        <w:pBdr>
          <w:top w:val="nil"/>
          <w:left w:val="nil"/>
          <w:bottom w:val="nil"/>
          <w:right w:val="nil"/>
          <w:between w:val="nil"/>
        </w:pBdr>
        <w:spacing w:after="0" w:line="360" w:lineRule="auto"/>
        <w:ind w:left="720"/>
        <w:jc w:val="both"/>
        <w:rPr>
          <w:rFonts w:ascii="Palatino Linotype" w:eastAsia="Palatino Linotype" w:hAnsi="Palatino Linotype" w:cs="Palatino Linotype"/>
          <w:b/>
        </w:rPr>
      </w:pPr>
    </w:p>
    <w:p w14:paraId="25473921" w14:textId="77777777" w:rsidR="00981C51" w:rsidRPr="00523E45" w:rsidRDefault="00412E4E">
      <w:pPr>
        <w:pBdr>
          <w:top w:val="nil"/>
          <w:left w:val="nil"/>
          <w:bottom w:val="nil"/>
          <w:right w:val="nil"/>
          <w:between w:val="nil"/>
        </w:pBdr>
        <w:spacing w:after="0" w:line="360" w:lineRule="auto"/>
        <w:ind w:left="720"/>
        <w:jc w:val="both"/>
        <w:rPr>
          <w:rFonts w:ascii="Palatino Linotype" w:eastAsia="Palatino Linotype" w:hAnsi="Palatino Linotype" w:cs="Palatino Linotype"/>
          <w:b/>
        </w:rPr>
      </w:pPr>
      <w:r w:rsidRPr="00523E45">
        <w:rPr>
          <w:rFonts w:ascii="Palatino Linotype" w:eastAsia="Palatino Linotype" w:hAnsi="Palatino Linotype" w:cs="Palatino Linotype"/>
          <w:b/>
        </w:rPr>
        <w:t>De María Patricia López Adán:</w:t>
      </w:r>
    </w:p>
    <w:p w14:paraId="38676495" w14:textId="77777777" w:rsidR="00981C51" w:rsidRPr="00523E45" w:rsidRDefault="00412E4E">
      <w:pPr>
        <w:pBdr>
          <w:top w:val="nil"/>
          <w:left w:val="nil"/>
          <w:bottom w:val="nil"/>
          <w:right w:val="nil"/>
          <w:between w:val="nil"/>
        </w:pBdr>
        <w:spacing w:after="0" w:line="360" w:lineRule="auto"/>
        <w:ind w:left="720"/>
        <w:jc w:val="both"/>
        <w:rPr>
          <w:rFonts w:ascii="Palatino Linotype" w:eastAsia="Palatino Linotype" w:hAnsi="Palatino Linotype" w:cs="Palatino Linotype"/>
          <w:b/>
        </w:rPr>
      </w:pPr>
      <w:r w:rsidRPr="00523E45">
        <w:rPr>
          <w:rFonts w:ascii="Palatino Linotype" w:eastAsia="Palatino Linotype" w:hAnsi="Palatino Linotype" w:cs="Palatino Linotype"/>
        </w:rPr>
        <w:lastRenderedPageBreak/>
        <w:t xml:space="preserve"> </w:t>
      </w:r>
    </w:p>
    <w:p w14:paraId="718A6771"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 xml:space="preserve">Acta de nacimiento, en versión pública. </w:t>
      </w:r>
    </w:p>
    <w:p w14:paraId="65AF468C"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CURP, en versión pública.</w:t>
      </w:r>
    </w:p>
    <w:p w14:paraId="1032434D"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 xml:space="preserve">Credencial de elector. </w:t>
      </w:r>
    </w:p>
    <w:p w14:paraId="734C9DA9"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 xml:space="preserve">Cédula de Identificación Fiscal. </w:t>
      </w:r>
    </w:p>
    <w:p w14:paraId="5D49618A"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Certificado de No Deudor Alimentario Moroso.</w:t>
      </w:r>
    </w:p>
    <w:p w14:paraId="632FE2CB"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 xml:space="preserve">Informe de No Antecedentes Penales. </w:t>
      </w:r>
    </w:p>
    <w:p w14:paraId="3F1C62A8"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Certificado Médico, en versión pública.</w:t>
      </w:r>
    </w:p>
    <w:p w14:paraId="3F01A9DD" w14:textId="77777777" w:rsidR="00981C51" w:rsidRPr="00523E45" w:rsidRDefault="00981C51">
      <w:pPr>
        <w:spacing w:after="0"/>
        <w:ind w:right="560"/>
        <w:jc w:val="both"/>
        <w:rPr>
          <w:rFonts w:ascii="Palatino Linotype" w:eastAsia="Palatino Linotype" w:hAnsi="Palatino Linotype" w:cs="Palatino Linotype"/>
          <w:i/>
        </w:rPr>
      </w:pPr>
    </w:p>
    <w:p w14:paraId="3DDE4D2A" w14:textId="77777777" w:rsidR="00981C51" w:rsidRPr="00523E45" w:rsidRDefault="00412E4E">
      <w:pPr>
        <w:pBdr>
          <w:top w:val="nil"/>
          <w:left w:val="nil"/>
          <w:bottom w:val="nil"/>
          <w:right w:val="nil"/>
          <w:between w:val="nil"/>
        </w:pBdr>
        <w:spacing w:after="0" w:line="360" w:lineRule="auto"/>
        <w:ind w:left="720"/>
        <w:jc w:val="both"/>
        <w:rPr>
          <w:rFonts w:ascii="Palatino Linotype" w:eastAsia="Palatino Linotype" w:hAnsi="Palatino Linotype" w:cs="Palatino Linotype"/>
          <w:b/>
        </w:rPr>
      </w:pPr>
      <w:r w:rsidRPr="00523E45">
        <w:rPr>
          <w:rFonts w:ascii="Palatino Linotype" w:eastAsia="Palatino Linotype" w:hAnsi="Palatino Linotype" w:cs="Palatino Linotype"/>
          <w:b/>
        </w:rPr>
        <w:t>De Alma Delia Rodríguez Islas:</w:t>
      </w:r>
    </w:p>
    <w:p w14:paraId="144321D9" w14:textId="77777777" w:rsidR="00981C51" w:rsidRPr="00523E45" w:rsidRDefault="00981C51">
      <w:pPr>
        <w:pBdr>
          <w:top w:val="nil"/>
          <w:left w:val="nil"/>
          <w:bottom w:val="nil"/>
          <w:right w:val="nil"/>
          <w:between w:val="nil"/>
        </w:pBdr>
        <w:spacing w:after="0" w:line="360" w:lineRule="auto"/>
        <w:ind w:left="720"/>
        <w:jc w:val="both"/>
        <w:rPr>
          <w:rFonts w:ascii="Palatino Linotype" w:eastAsia="Palatino Linotype" w:hAnsi="Palatino Linotype" w:cs="Palatino Linotype"/>
          <w:b/>
        </w:rPr>
      </w:pPr>
    </w:p>
    <w:p w14:paraId="6E763049"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Currículum Vitae, en versión pública.</w:t>
      </w:r>
    </w:p>
    <w:p w14:paraId="47275209"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 xml:space="preserve">Acta de nacimiento, en versión pública. </w:t>
      </w:r>
    </w:p>
    <w:p w14:paraId="4A83044D"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CURP, en versión pública.</w:t>
      </w:r>
    </w:p>
    <w:p w14:paraId="1F48E06E"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 xml:space="preserve">Credencial de elector. </w:t>
      </w:r>
    </w:p>
    <w:p w14:paraId="49D6A95D"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 xml:space="preserve">Cédula de Identificación Fiscal. </w:t>
      </w:r>
    </w:p>
    <w:p w14:paraId="4B2C209D"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Certificado de No Deudor Alimentario Moroso.</w:t>
      </w:r>
    </w:p>
    <w:p w14:paraId="76EBF9FA"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 xml:space="preserve">Informe de No Antecedentes Penales. </w:t>
      </w:r>
    </w:p>
    <w:p w14:paraId="55E1EEF2"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 xml:space="preserve">Nombramiento como Titular de la Coordinación de Alimentación. </w:t>
      </w:r>
    </w:p>
    <w:p w14:paraId="57988EF5"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Certificado Médico, en versión pública.</w:t>
      </w:r>
    </w:p>
    <w:p w14:paraId="12B12D11" w14:textId="77777777" w:rsidR="00981C51" w:rsidRPr="00523E45" w:rsidRDefault="00981C51">
      <w:pPr>
        <w:pBdr>
          <w:top w:val="nil"/>
          <w:left w:val="nil"/>
          <w:bottom w:val="nil"/>
          <w:right w:val="nil"/>
          <w:between w:val="nil"/>
        </w:pBdr>
        <w:spacing w:after="0" w:line="360" w:lineRule="auto"/>
        <w:ind w:left="720"/>
        <w:jc w:val="both"/>
        <w:rPr>
          <w:rFonts w:ascii="Palatino Linotype" w:eastAsia="Palatino Linotype" w:hAnsi="Palatino Linotype" w:cs="Palatino Linotype"/>
          <w:b/>
        </w:rPr>
      </w:pPr>
    </w:p>
    <w:p w14:paraId="321A9368" w14:textId="77777777" w:rsidR="00981C51" w:rsidRPr="00523E45" w:rsidRDefault="00412E4E">
      <w:pPr>
        <w:numPr>
          <w:ilvl w:val="0"/>
          <w:numId w:val="11"/>
        </w:numPr>
        <w:pBdr>
          <w:top w:val="nil"/>
          <w:left w:val="nil"/>
          <w:bottom w:val="nil"/>
          <w:right w:val="nil"/>
          <w:between w:val="nil"/>
        </w:pBdr>
        <w:spacing w:after="0" w:line="360" w:lineRule="auto"/>
        <w:ind w:right="560"/>
        <w:jc w:val="both"/>
        <w:rPr>
          <w:rFonts w:ascii="Palatino Linotype" w:eastAsia="Palatino Linotype" w:hAnsi="Palatino Linotype" w:cs="Palatino Linotype"/>
          <w:i/>
        </w:rPr>
      </w:pPr>
      <w:r w:rsidRPr="00523E45">
        <w:rPr>
          <w:rFonts w:ascii="Palatino Linotype" w:eastAsia="Palatino Linotype" w:hAnsi="Palatino Linotype" w:cs="Palatino Linotype"/>
        </w:rPr>
        <w:t xml:space="preserve">Acta de la Vigésima Novena Sesión Extraordinaria del Comité de Transparencia del Sistema Municipal para el Desarrollo Integral de la Familia de Huehuetoca de fecha dos de mayo de dos mil veinticinco. </w:t>
      </w:r>
    </w:p>
    <w:p w14:paraId="4095D965" w14:textId="77777777" w:rsidR="00981C51" w:rsidRPr="00523E45" w:rsidRDefault="00981C51">
      <w:pPr>
        <w:spacing w:after="0" w:line="360" w:lineRule="auto"/>
        <w:ind w:right="560"/>
        <w:jc w:val="both"/>
        <w:rPr>
          <w:rFonts w:ascii="Palatino Linotype" w:eastAsia="Palatino Linotype" w:hAnsi="Palatino Linotype" w:cs="Palatino Linotype"/>
          <w:i/>
        </w:rPr>
      </w:pPr>
    </w:p>
    <w:p w14:paraId="4FC1BEA6" w14:textId="77777777" w:rsidR="00981C51" w:rsidRPr="00523E45" w:rsidRDefault="00412E4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rPr>
        <w:lastRenderedPageBreak/>
        <w:t>Derivado de ello, la parte Recurrente se inconformó arguyendo que:</w:t>
      </w:r>
      <w:r w:rsidRPr="00523E45">
        <w:rPr>
          <w:rFonts w:ascii="Palatino Linotype" w:eastAsia="Palatino Linotype" w:hAnsi="Palatino Linotype" w:cs="Palatino Linotype"/>
          <w:b/>
        </w:rPr>
        <w:t xml:space="preserve"> </w:t>
      </w:r>
      <w:r w:rsidRPr="00523E45">
        <w:rPr>
          <w:rFonts w:ascii="Palatino Linotype" w:eastAsia="Palatino Linotype" w:hAnsi="Palatino Linotype" w:cs="Palatino Linotype"/>
          <w:b/>
          <w:i/>
        </w:rPr>
        <w:t xml:space="preserve">“La documentación que se solicita </w:t>
      </w:r>
      <w:proofErr w:type="spellStart"/>
      <w:r w:rsidRPr="00523E45">
        <w:rPr>
          <w:rFonts w:ascii="Palatino Linotype" w:eastAsia="Palatino Linotype" w:hAnsi="Palatino Linotype" w:cs="Palatino Linotype"/>
          <w:b/>
          <w:i/>
        </w:rPr>
        <w:t>esta</w:t>
      </w:r>
      <w:proofErr w:type="spellEnd"/>
      <w:r w:rsidRPr="00523E45">
        <w:rPr>
          <w:rFonts w:ascii="Palatino Linotype" w:eastAsia="Palatino Linotype" w:hAnsi="Palatino Linotype" w:cs="Palatino Linotype"/>
          <w:b/>
          <w:i/>
        </w:rPr>
        <w:t xml:space="preserve"> incompleta</w:t>
      </w:r>
      <w:r w:rsidRPr="00523E45">
        <w:rPr>
          <w:rFonts w:ascii="Palatino Linotype" w:eastAsia="Palatino Linotype" w:hAnsi="Palatino Linotype" w:cs="Palatino Linotype"/>
          <w:i/>
        </w:rPr>
        <w:t xml:space="preserve">, además se borraron datos como, sueldos, escolaridad y experiencia laboral que se necesitan saber para conocer con que perfil de servidores públicos contamos, entre otras cosa que se necesitan saber para transparentar la información. </w:t>
      </w:r>
      <w:r w:rsidRPr="00523E45">
        <w:rPr>
          <w:rFonts w:ascii="Palatino Linotype" w:eastAsia="Palatino Linotype" w:hAnsi="Palatino Linotype" w:cs="Palatino Linotype"/>
          <w:b/>
          <w:i/>
        </w:rPr>
        <w:t xml:space="preserve">POR LO TANTO SOLICITO SABER LOS DATOS </w:t>
      </w:r>
      <w:proofErr w:type="gramStart"/>
      <w:r w:rsidRPr="00523E45">
        <w:rPr>
          <w:rFonts w:ascii="Palatino Linotype" w:eastAsia="Palatino Linotype" w:hAnsi="Palatino Linotype" w:cs="Palatino Linotype"/>
          <w:b/>
          <w:i/>
        </w:rPr>
        <w:t>BORRADOS ,</w:t>
      </w:r>
      <w:proofErr w:type="gramEnd"/>
      <w:r w:rsidRPr="00523E45">
        <w:rPr>
          <w:rFonts w:ascii="Palatino Linotype" w:eastAsia="Palatino Linotype" w:hAnsi="Palatino Linotype" w:cs="Palatino Linotype"/>
          <w:i/>
        </w:rPr>
        <w:t xml:space="preserve"> ya que no son datos confidenciales. A este tipo de eliminación de datos se le llama testado, esto para la protección de datos personales, pero en algunos documentos dejaron al descubierto datos confidenciales se le solicita al pleno tomar las medidas respectivas”. </w:t>
      </w:r>
    </w:p>
    <w:p w14:paraId="56BBC0AB" w14:textId="77777777" w:rsidR="00981C51" w:rsidRPr="00523E45" w:rsidRDefault="00981C51">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7BDB3C34" w14:textId="77777777" w:rsidR="00981C51" w:rsidRPr="00523E45" w:rsidRDefault="00412E4E">
      <w:pPr>
        <w:pBdr>
          <w:top w:val="nil"/>
          <w:left w:val="nil"/>
          <w:bottom w:val="nil"/>
          <w:right w:val="nil"/>
          <w:between w:val="nil"/>
        </w:pBd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Las partes fueron omisas en rendir manifestaciones. </w:t>
      </w:r>
    </w:p>
    <w:p w14:paraId="24A1A029" w14:textId="77777777" w:rsidR="00981C51" w:rsidRPr="00523E45" w:rsidRDefault="00981C51">
      <w:pPr>
        <w:spacing w:after="0" w:line="360" w:lineRule="auto"/>
        <w:ind w:right="49"/>
        <w:jc w:val="both"/>
        <w:rPr>
          <w:rFonts w:ascii="Palatino Linotype" w:eastAsia="Palatino Linotype" w:hAnsi="Palatino Linotype" w:cs="Palatino Linotype"/>
        </w:rPr>
      </w:pPr>
    </w:p>
    <w:p w14:paraId="678A15BD" w14:textId="77777777" w:rsidR="00981C51" w:rsidRPr="00523E45"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rPr>
        <w:t>Dicho lo anterior, se procede al estudio de la información solicitada, al tenor de lo siguiente:</w:t>
      </w:r>
    </w:p>
    <w:p w14:paraId="3770F37D" w14:textId="77777777" w:rsidR="00981C51" w:rsidRPr="00523E45" w:rsidRDefault="00981C51">
      <w:pPr>
        <w:spacing w:after="0" w:line="360" w:lineRule="auto"/>
        <w:ind w:right="49"/>
        <w:jc w:val="both"/>
        <w:rPr>
          <w:rFonts w:ascii="Palatino Linotype" w:eastAsia="Palatino Linotype" w:hAnsi="Palatino Linotype" w:cs="Palatino Linotype"/>
        </w:rPr>
      </w:pPr>
    </w:p>
    <w:p w14:paraId="0339D79C" w14:textId="77777777" w:rsidR="00981C51" w:rsidRPr="00523E45" w:rsidRDefault="00412E4E">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bookmarkStart w:id="1" w:name="_heading=h.be5rnp5gkag2" w:colFirst="0" w:colLast="0"/>
      <w:bookmarkEnd w:id="1"/>
      <w:r w:rsidRPr="00523E45">
        <w:rPr>
          <w:rFonts w:ascii="Palatino Linotype" w:eastAsia="Palatino Linotype" w:hAnsi="Palatino Linotype" w:cs="Palatino Linotype"/>
          <w:b/>
        </w:rPr>
        <w:t xml:space="preserve">De los recibos de nómina de los servidores públicos. </w:t>
      </w:r>
    </w:p>
    <w:p w14:paraId="5D111CF0" w14:textId="77777777" w:rsidR="00981C51" w:rsidRPr="00523E45" w:rsidRDefault="00981C51">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749015E7" w14:textId="77777777" w:rsidR="00981C51" w:rsidRPr="00523E45"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En lo que respecta a este punto, se procede a contextualizar la información solicitada, debido a que la información solicitada se relaciona con el sueldo de servidores públicos; el Glosario localizado en la página de Transparencia Presupuestaria de la Secretaría de Hacienda y Crédito Público (consultado en </w:t>
      </w:r>
      <w:hyperlink r:id="rId8">
        <w:r w:rsidRPr="00523E45">
          <w:rPr>
            <w:rFonts w:ascii="Palatino Linotype" w:eastAsia="Palatino Linotype" w:hAnsi="Palatino Linotype" w:cs="Palatino Linotype"/>
            <w:u w:val="single"/>
          </w:rPr>
          <w:t>https://www.transparenciapresupuestaria.gob.mx/es/PTP/Glosario</w:t>
        </w:r>
      </w:hyperlink>
      <w:r w:rsidRPr="00523E45">
        <w:rPr>
          <w:rFonts w:ascii="Palatino Linotype" w:eastAsia="Palatino Linotype" w:hAnsi="Palatino Linotype" w:cs="Palatino Linotype"/>
        </w:rPr>
        <w:t>), establece que:</w:t>
      </w:r>
    </w:p>
    <w:p w14:paraId="56A53348" w14:textId="77777777" w:rsidR="00981C51" w:rsidRPr="00523E45" w:rsidRDefault="00981C51">
      <w:pPr>
        <w:tabs>
          <w:tab w:val="left" w:pos="3261"/>
        </w:tabs>
        <w:spacing w:after="0" w:line="360" w:lineRule="auto"/>
        <w:jc w:val="both"/>
        <w:rPr>
          <w:rFonts w:ascii="Palatino Linotype" w:eastAsia="Palatino Linotype" w:hAnsi="Palatino Linotype" w:cs="Palatino Linotype"/>
        </w:rPr>
      </w:pPr>
    </w:p>
    <w:p w14:paraId="1AAD2E72" w14:textId="77777777" w:rsidR="00981C51" w:rsidRPr="00523E45" w:rsidRDefault="00412E4E">
      <w:pPr>
        <w:spacing w:after="0" w:line="360" w:lineRule="auto"/>
        <w:jc w:val="center"/>
        <w:rPr>
          <w:rFonts w:ascii="Palatino Linotype" w:eastAsia="Palatino Linotype" w:hAnsi="Palatino Linotype" w:cs="Palatino Linotype"/>
        </w:rPr>
      </w:pPr>
      <w:r w:rsidRPr="00523E45">
        <w:rPr>
          <w:rFonts w:ascii="Palatino Linotype" w:eastAsia="Palatino Linotype" w:hAnsi="Palatino Linotype" w:cs="Palatino Linotype"/>
          <w:noProof/>
        </w:rPr>
        <w:drawing>
          <wp:inline distT="0" distB="0" distL="0" distR="0" wp14:anchorId="0E08D064" wp14:editId="032F3AB6">
            <wp:extent cx="4186953" cy="1197435"/>
            <wp:effectExtent l="0" t="0" r="0" b="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186953" cy="1197435"/>
                    </a:xfrm>
                    <a:prstGeom prst="rect">
                      <a:avLst/>
                    </a:prstGeom>
                    <a:ln/>
                  </pic:spPr>
                </pic:pic>
              </a:graphicData>
            </a:graphic>
          </wp:inline>
        </w:drawing>
      </w:r>
    </w:p>
    <w:p w14:paraId="00DB845D" w14:textId="77777777" w:rsidR="00981C51" w:rsidRPr="00523E45" w:rsidRDefault="00981C51">
      <w:pPr>
        <w:spacing w:after="0" w:line="360" w:lineRule="auto"/>
        <w:jc w:val="both"/>
        <w:rPr>
          <w:rFonts w:ascii="Palatino Linotype" w:eastAsia="Palatino Linotype" w:hAnsi="Palatino Linotype" w:cs="Palatino Linotype"/>
        </w:rPr>
      </w:pPr>
    </w:p>
    <w:p w14:paraId="00719910"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lastRenderedPageBreak/>
        <w:t>De la misma manera, el Glosario de términos más usuales en la Administración Pública Federal, emitido por la Secretaría de Hacienda y Crédito Público (</w:t>
      </w:r>
      <w:hyperlink r:id="rId10">
        <w:r w:rsidRPr="00523E45">
          <w:rPr>
            <w:rFonts w:ascii="Palatino Linotype" w:eastAsia="Palatino Linotype" w:hAnsi="Palatino Linotype" w:cs="Palatino Linotype"/>
            <w:u w:val="single"/>
          </w:rPr>
          <w:t>http://www.apartados.hacienda.gob.mx/contabilidad/documentos/informe_cuenta/1998/cuenta_publica/Glosario/n.htm</w:t>
        </w:r>
      </w:hyperlink>
      <w:r w:rsidRPr="00523E45">
        <w:rPr>
          <w:rFonts w:ascii="Palatino Linotype" w:eastAsia="Palatino Linotype" w:hAnsi="Palatino Linotype" w:cs="Palatino Linotype"/>
        </w:rPr>
        <w:t>), establece que la nómina es un listado general de los trabajadores de una institución, en el cual se asientan las percepciones brutas, deducciones y alcance neto de las mismas.</w:t>
      </w:r>
    </w:p>
    <w:p w14:paraId="2109B3E9" w14:textId="77777777" w:rsidR="00981C51" w:rsidRPr="00523E45" w:rsidRDefault="00981C51">
      <w:pPr>
        <w:spacing w:after="0" w:line="360" w:lineRule="auto"/>
        <w:jc w:val="both"/>
        <w:rPr>
          <w:rFonts w:ascii="Palatino Linotype" w:eastAsia="Palatino Linotype" w:hAnsi="Palatino Linotype" w:cs="Palatino Linotype"/>
        </w:rPr>
      </w:pPr>
    </w:p>
    <w:p w14:paraId="0C47C05C"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Conforme a lo anterior, se puede advertir que la nómina se puede referir a lo siguiente:</w:t>
      </w:r>
    </w:p>
    <w:p w14:paraId="37AB31EC"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 </w:t>
      </w:r>
    </w:p>
    <w:p w14:paraId="3DA6F82C" w14:textId="77777777" w:rsidR="00981C51" w:rsidRPr="00523E45" w:rsidRDefault="00412E4E">
      <w:pPr>
        <w:tabs>
          <w:tab w:val="left" w:pos="8222"/>
        </w:tabs>
        <w:spacing w:after="0"/>
        <w:ind w:left="567" w:right="709"/>
        <w:jc w:val="both"/>
        <w:rPr>
          <w:rFonts w:ascii="Palatino Linotype" w:eastAsia="Palatino Linotype" w:hAnsi="Palatino Linotype" w:cs="Palatino Linotype"/>
        </w:rPr>
      </w:pPr>
      <w:r w:rsidRPr="00523E45">
        <w:rPr>
          <w:rFonts w:ascii="Palatino Linotype" w:eastAsia="Palatino Linotype" w:hAnsi="Palatino Linotype" w:cs="Palatino Linotype"/>
        </w:rPr>
        <w:t>a)      Relación de trabajadores con las percepciones monetarias de cada uno.</w:t>
      </w:r>
    </w:p>
    <w:p w14:paraId="498B9271" w14:textId="77777777" w:rsidR="00981C51" w:rsidRPr="00523E45" w:rsidRDefault="00412E4E">
      <w:pPr>
        <w:tabs>
          <w:tab w:val="left" w:pos="8222"/>
        </w:tabs>
        <w:spacing w:after="0"/>
        <w:ind w:left="567" w:right="709"/>
        <w:jc w:val="both"/>
        <w:rPr>
          <w:rFonts w:ascii="Palatino Linotype" w:eastAsia="Palatino Linotype" w:hAnsi="Palatino Linotype" w:cs="Palatino Linotype"/>
          <w:b/>
          <w:u w:val="single"/>
        </w:rPr>
      </w:pPr>
      <w:r w:rsidRPr="00523E45">
        <w:rPr>
          <w:rFonts w:ascii="Palatino Linotype" w:eastAsia="Palatino Linotype" w:hAnsi="Palatino Linotype" w:cs="Palatino Linotype"/>
          <w:b/>
          <w:u w:val="single"/>
        </w:rPr>
        <w:t>b)      Recibo individual que contiene las prestaciones y deducciones de un trabajador.</w:t>
      </w:r>
    </w:p>
    <w:p w14:paraId="0A7DC675" w14:textId="77777777" w:rsidR="00981C51" w:rsidRPr="00523E45" w:rsidRDefault="00412E4E">
      <w:pPr>
        <w:tabs>
          <w:tab w:val="left" w:pos="8222"/>
        </w:tabs>
        <w:spacing w:after="0"/>
        <w:ind w:left="567" w:right="709"/>
        <w:jc w:val="both"/>
        <w:rPr>
          <w:rFonts w:ascii="Palatino Linotype" w:eastAsia="Palatino Linotype" w:hAnsi="Palatino Linotype" w:cs="Palatino Linotype"/>
        </w:rPr>
      </w:pPr>
      <w:r w:rsidRPr="00523E45">
        <w:rPr>
          <w:rFonts w:ascii="Palatino Linotype" w:eastAsia="Palatino Linotype" w:hAnsi="Palatino Linotype" w:cs="Palatino Linotype"/>
        </w:rPr>
        <w:t>c)       Listado general de los servidores públicos de una institución o dependencia, en el cual se asientan las percepciones brutas, deducciones y alcance neto de las mismas.</w:t>
      </w:r>
    </w:p>
    <w:p w14:paraId="16331BF9" w14:textId="77777777" w:rsidR="00981C51" w:rsidRPr="00523E45" w:rsidRDefault="00981C51">
      <w:pPr>
        <w:spacing w:after="0" w:line="360" w:lineRule="auto"/>
        <w:jc w:val="both"/>
        <w:rPr>
          <w:rFonts w:ascii="Palatino Linotype" w:eastAsia="Palatino Linotype" w:hAnsi="Palatino Linotype" w:cs="Palatino Linotype"/>
        </w:rPr>
      </w:pPr>
    </w:p>
    <w:p w14:paraId="41C4CC0A" w14:textId="77777777" w:rsidR="00981C51" w:rsidRPr="00523E45"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35D47865" w14:textId="77777777" w:rsidR="00981C51" w:rsidRPr="00523E45" w:rsidRDefault="00981C51">
      <w:pPr>
        <w:spacing w:after="0" w:line="360" w:lineRule="auto"/>
        <w:ind w:right="49"/>
        <w:jc w:val="both"/>
        <w:rPr>
          <w:rFonts w:ascii="Palatino Linotype" w:eastAsia="Palatino Linotype" w:hAnsi="Palatino Linotype" w:cs="Palatino Linotype"/>
        </w:rPr>
      </w:pPr>
    </w:p>
    <w:p w14:paraId="331B8F96" w14:textId="77777777" w:rsidR="00981C51" w:rsidRPr="00523E45"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43603F9D" w14:textId="77777777" w:rsidR="00981C51" w:rsidRPr="00523E45" w:rsidRDefault="00981C51">
      <w:pPr>
        <w:spacing w:after="0" w:line="360" w:lineRule="auto"/>
        <w:ind w:right="49"/>
        <w:jc w:val="both"/>
        <w:rPr>
          <w:rFonts w:ascii="Palatino Linotype" w:eastAsia="Palatino Linotype" w:hAnsi="Palatino Linotype" w:cs="Palatino Linotype"/>
        </w:rPr>
      </w:pPr>
    </w:p>
    <w:p w14:paraId="5E7546DF"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lastRenderedPageBreak/>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542CB4DF" w14:textId="77777777" w:rsidR="00981C51" w:rsidRPr="00523E45" w:rsidRDefault="00981C51">
      <w:pPr>
        <w:spacing w:after="0" w:line="360" w:lineRule="auto"/>
        <w:ind w:right="843"/>
        <w:jc w:val="both"/>
        <w:rPr>
          <w:rFonts w:ascii="Palatino Linotype" w:eastAsia="Palatino Linotype" w:hAnsi="Palatino Linotype" w:cs="Palatino Linotype"/>
          <w:i/>
        </w:rPr>
      </w:pPr>
    </w:p>
    <w:p w14:paraId="5223C360"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Por su parte, la Ley del Trabajo de los Servidores Públicos del Estado y Municipios, en su artículo 220 K, fracciones II y IV, establece que: </w:t>
      </w:r>
    </w:p>
    <w:p w14:paraId="410B1716" w14:textId="77777777" w:rsidR="00981C51" w:rsidRPr="00523E45" w:rsidRDefault="00981C51">
      <w:pPr>
        <w:spacing w:after="0" w:line="360" w:lineRule="auto"/>
        <w:jc w:val="both"/>
        <w:rPr>
          <w:rFonts w:ascii="Palatino Linotype" w:eastAsia="Palatino Linotype" w:hAnsi="Palatino Linotype" w:cs="Palatino Linotype"/>
        </w:rPr>
      </w:pPr>
    </w:p>
    <w:p w14:paraId="61817F55" w14:textId="77777777" w:rsidR="00981C51" w:rsidRPr="00523E45" w:rsidRDefault="00412E4E">
      <w:pPr>
        <w:spacing w:after="0"/>
        <w:ind w:left="567" w:right="843"/>
        <w:jc w:val="both"/>
        <w:rPr>
          <w:rFonts w:ascii="Palatino Linotype" w:eastAsia="Palatino Linotype" w:hAnsi="Palatino Linotype" w:cs="Palatino Linotype"/>
          <w:i/>
        </w:rPr>
      </w:pPr>
      <w:r w:rsidRPr="00523E45">
        <w:rPr>
          <w:rFonts w:ascii="Palatino Linotype" w:eastAsia="Palatino Linotype" w:hAnsi="Palatino Linotype" w:cs="Palatino Linotype"/>
          <w:b/>
          <w:i/>
        </w:rPr>
        <w:t>ARTÍCULO 220 K</w:t>
      </w:r>
      <w:r w:rsidRPr="00523E45">
        <w:rPr>
          <w:rFonts w:ascii="Palatino Linotype" w:eastAsia="Palatino Linotype" w:hAnsi="Palatino Linotype" w:cs="Palatino Linotype"/>
          <w:i/>
        </w:rPr>
        <w:t>.- La institución o dependencia pública tiene la obligación de conservar y exhibir en el proceso los documentos que a continuación se precisan:</w:t>
      </w:r>
    </w:p>
    <w:p w14:paraId="3FFEBFA3" w14:textId="77777777" w:rsidR="00981C51" w:rsidRPr="00523E45" w:rsidRDefault="00412E4E">
      <w:pPr>
        <w:spacing w:after="0"/>
        <w:ind w:left="567" w:right="843"/>
        <w:jc w:val="both"/>
        <w:rPr>
          <w:rFonts w:ascii="Palatino Linotype" w:eastAsia="Palatino Linotype" w:hAnsi="Palatino Linotype" w:cs="Palatino Linotype"/>
          <w:i/>
        </w:rPr>
      </w:pPr>
      <w:r w:rsidRPr="00523E45">
        <w:rPr>
          <w:rFonts w:ascii="Palatino Linotype" w:eastAsia="Palatino Linotype" w:hAnsi="Palatino Linotype" w:cs="Palatino Linotype"/>
          <w:i/>
        </w:rPr>
        <w:t>…</w:t>
      </w:r>
    </w:p>
    <w:p w14:paraId="2B0AAF4D" w14:textId="77777777" w:rsidR="00981C51" w:rsidRPr="00523E45" w:rsidRDefault="00412E4E">
      <w:pPr>
        <w:spacing w:after="0"/>
        <w:ind w:left="567" w:right="843"/>
        <w:jc w:val="both"/>
        <w:rPr>
          <w:rFonts w:ascii="Palatino Linotype" w:eastAsia="Palatino Linotype" w:hAnsi="Palatino Linotype" w:cs="Palatino Linotype"/>
          <w:i/>
        </w:rPr>
      </w:pPr>
      <w:r w:rsidRPr="00523E45">
        <w:rPr>
          <w:rFonts w:ascii="Palatino Linotype" w:eastAsia="Palatino Linotype" w:hAnsi="Palatino Linotype" w:cs="Palatino Linotype"/>
          <w:i/>
        </w:rPr>
        <w:t>II. Recibos de pagos de salarios o las constancias documentales del pago de salario cuando sea por depósito o mediante información electrónica;</w:t>
      </w:r>
    </w:p>
    <w:p w14:paraId="53F3E3B4" w14:textId="77777777" w:rsidR="00981C51" w:rsidRPr="00523E45" w:rsidRDefault="00412E4E">
      <w:pPr>
        <w:spacing w:after="0"/>
        <w:ind w:left="567" w:right="843"/>
        <w:jc w:val="both"/>
        <w:rPr>
          <w:rFonts w:ascii="Palatino Linotype" w:eastAsia="Palatino Linotype" w:hAnsi="Palatino Linotype" w:cs="Palatino Linotype"/>
          <w:i/>
        </w:rPr>
      </w:pPr>
      <w:r w:rsidRPr="00523E45">
        <w:rPr>
          <w:rFonts w:ascii="Palatino Linotype" w:eastAsia="Palatino Linotype" w:hAnsi="Palatino Linotype" w:cs="Palatino Linotype"/>
          <w:i/>
        </w:rPr>
        <w:t>…</w:t>
      </w:r>
    </w:p>
    <w:p w14:paraId="4E735C36" w14:textId="77777777" w:rsidR="00981C51" w:rsidRPr="00523E45" w:rsidRDefault="00412E4E">
      <w:pPr>
        <w:spacing w:after="0"/>
        <w:ind w:left="567" w:right="843"/>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IV. Recibos o las constancias de depósito o del medio de información magnética o electrónica que sean utilizadas para el pago de salarios, prima vacacional, aguinaldo y demás prestaciones establecidas en la presente ley; </w:t>
      </w:r>
    </w:p>
    <w:p w14:paraId="3AA56C11" w14:textId="77777777" w:rsidR="00981C51" w:rsidRPr="00523E45" w:rsidRDefault="00981C51">
      <w:pPr>
        <w:spacing w:after="0" w:line="360" w:lineRule="auto"/>
        <w:ind w:left="567" w:right="843"/>
        <w:jc w:val="both"/>
        <w:rPr>
          <w:rFonts w:ascii="Palatino Linotype" w:eastAsia="Palatino Linotype" w:hAnsi="Palatino Linotype" w:cs="Palatino Linotype"/>
          <w:i/>
        </w:rPr>
      </w:pPr>
    </w:p>
    <w:p w14:paraId="772FA9F4"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7A97F76A" w14:textId="77777777" w:rsidR="00981C51" w:rsidRPr="00523E45" w:rsidRDefault="00981C51">
      <w:pPr>
        <w:spacing w:after="0" w:line="360" w:lineRule="auto"/>
        <w:ind w:right="49"/>
        <w:jc w:val="both"/>
        <w:rPr>
          <w:rFonts w:ascii="Palatino Linotype" w:eastAsia="Palatino Linotype" w:hAnsi="Palatino Linotype" w:cs="Palatino Linotype"/>
        </w:rPr>
      </w:pPr>
    </w:p>
    <w:p w14:paraId="32FB8E6D"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En lo que hace a nuestra materia, el artículo 92, fracción VIII, de la Ley de Transparencia y Acceso a la Información Pública del Estado de México y Municipios, establece que los Sujetos </w:t>
      </w:r>
      <w:r w:rsidRPr="00523E45">
        <w:rPr>
          <w:rFonts w:ascii="Palatino Linotype" w:eastAsia="Palatino Linotype" w:hAnsi="Palatino Linotype" w:cs="Palatino Linotype"/>
        </w:rPr>
        <w:lastRenderedPageBreak/>
        <w:t xml:space="preserve">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7793BB3E" w14:textId="77777777" w:rsidR="00981C51" w:rsidRPr="00523E45" w:rsidRDefault="00981C51">
      <w:pPr>
        <w:spacing w:after="0"/>
        <w:ind w:left="567" w:right="843"/>
        <w:jc w:val="center"/>
        <w:rPr>
          <w:rFonts w:ascii="Palatino Linotype" w:eastAsia="Palatino Linotype" w:hAnsi="Palatino Linotype" w:cs="Palatino Linotype"/>
          <w:i/>
        </w:rPr>
      </w:pPr>
    </w:p>
    <w:p w14:paraId="79833CF2" w14:textId="77777777" w:rsidR="00981C51" w:rsidRPr="00523E45" w:rsidRDefault="00412E4E">
      <w:pPr>
        <w:spacing w:after="0"/>
        <w:ind w:left="567" w:right="843"/>
        <w:jc w:val="center"/>
        <w:rPr>
          <w:rFonts w:ascii="Palatino Linotype" w:eastAsia="Palatino Linotype" w:hAnsi="Palatino Linotype" w:cs="Palatino Linotype"/>
          <w:b/>
          <w:i/>
        </w:rPr>
      </w:pPr>
      <w:r w:rsidRPr="00523E45">
        <w:rPr>
          <w:rFonts w:ascii="Palatino Linotype" w:eastAsia="Palatino Linotype" w:hAnsi="Palatino Linotype" w:cs="Palatino Linotype"/>
          <w:b/>
          <w:i/>
        </w:rPr>
        <w:t>Ley de Transparencia y Acceso a la Información Pública del Estado de México y Municipios</w:t>
      </w:r>
    </w:p>
    <w:p w14:paraId="3AC600D5" w14:textId="77777777" w:rsidR="00981C51" w:rsidRPr="00523E45" w:rsidRDefault="00981C51">
      <w:pPr>
        <w:spacing w:after="0"/>
        <w:ind w:left="567" w:right="843"/>
        <w:jc w:val="both"/>
        <w:rPr>
          <w:rFonts w:ascii="Palatino Linotype" w:eastAsia="Palatino Linotype" w:hAnsi="Palatino Linotype" w:cs="Palatino Linotype"/>
          <w:i/>
        </w:rPr>
      </w:pPr>
    </w:p>
    <w:p w14:paraId="591ABB07" w14:textId="77777777" w:rsidR="00981C51" w:rsidRPr="00523E45" w:rsidRDefault="00412E4E">
      <w:pPr>
        <w:spacing w:after="0"/>
        <w:ind w:left="567" w:right="843"/>
        <w:jc w:val="both"/>
        <w:rPr>
          <w:rFonts w:ascii="Palatino Linotype" w:eastAsia="Palatino Linotype" w:hAnsi="Palatino Linotype" w:cs="Palatino Linotype"/>
          <w:i/>
        </w:rPr>
      </w:pPr>
      <w:r w:rsidRPr="00523E45">
        <w:rPr>
          <w:rFonts w:ascii="Palatino Linotype" w:eastAsia="Palatino Linotype" w:hAnsi="Palatino Linotype" w:cs="Palatino Linotype"/>
          <w:b/>
          <w:i/>
        </w:rPr>
        <w:t>Artículo 92.</w:t>
      </w:r>
      <w:r w:rsidRPr="00523E45">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185D89A" w14:textId="77777777" w:rsidR="00981C51" w:rsidRPr="00523E45" w:rsidRDefault="00412E4E">
      <w:pPr>
        <w:spacing w:after="0"/>
        <w:ind w:left="567" w:right="843"/>
        <w:jc w:val="both"/>
        <w:rPr>
          <w:rFonts w:ascii="Palatino Linotype" w:eastAsia="Palatino Linotype" w:hAnsi="Palatino Linotype" w:cs="Palatino Linotype"/>
          <w:i/>
        </w:rPr>
      </w:pPr>
      <w:r w:rsidRPr="00523E45">
        <w:rPr>
          <w:rFonts w:ascii="Palatino Linotype" w:eastAsia="Palatino Linotype" w:hAnsi="Palatino Linotype" w:cs="Palatino Linotype"/>
          <w:i/>
        </w:rPr>
        <w:t>…</w:t>
      </w:r>
    </w:p>
    <w:p w14:paraId="36D37CB7" w14:textId="77777777" w:rsidR="00981C51" w:rsidRPr="00523E45" w:rsidRDefault="00412E4E">
      <w:pPr>
        <w:spacing w:after="0"/>
        <w:ind w:left="567" w:right="843"/>
        <w:jc w:val="both"/>
        <w:rPr>
          <w:rFonts w:ascii="Palatino Linotype" w:eastAsia="Palatino Linotype" w:hAnsi="Palatino Linotype" w:cs="Palatino Linotype"/>
          <w:i/>
        </w:rPr>
      </w:pPr>
      <w:r w:rsidRPr="00523E45">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A643A31" w14:textId="77777777" w:rsidR="00981C51" w:rsidRPr="00523E45" w:rsidRDefault="00412E4E">
      <w:pPr>
        <w:spacing w:after="0"/>
        <w:ind w:left="567" w:right="843"/>
        <w:jc w:val="both"/>
        <w:rPr>
          <w:rFonts w:ascii="Palatino Linotype" w:eastAsia="Palatino Linotype" w:hAnsi="Palatino Linotype" w:cs="Palatino Linotype"/>
          <w:i/>
        </w:rPr>
      </w:pPr>
      <w:r w:rsidRPr="00523E45">
        <w:rPr>
          <w:rFonts w:ascii="Palatino Linotype" w:eastAsia="Palatino Linotype" w:hAnsi="Palatino Linotype" w:cs="Palatino Linotype"/>
          <w:i/>
        </w:rPr>
        <w:t>…</w:t>
      </w:r>
    </w:p>
    <w:p w14:paraId="22194F1B" w14:textId="77777777" w:rsidR="00981C51" w:rsidRPr="00523E45" w:rsidRDefault="00981C51">
      <w:pPr>
        <w:spacing w:after="0"/>
        <w:ind w:left="567" w:right="843"/>
        <w:jc w:val="both"/>
        <w:rPr>
          <w:rFonts w:ascii="Palatino Linotype" w:eastAsia="Palatino Linotype" w:hAnsi="Palatino Linotype" w:cs="Palatino Linotype"/>
          <w:i/>
        </w:rPr>
      </w:pPr>
    </w:p>
    <w:p w14:paraId="3FFC8877" w14:textId="77777777" w:rsidR="00981C51" w:rsidRPr="00523E45" w:rsidRDefault="00412E4E">
      <w:pPr>
        <w:spacing w:after="0" w:line="360" w:lineRule="auto"/>
        <w:ind w:right="134"/>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w:t>
      </w:r>
    </w:p>
    <w:p w14:paraId="560C05E9" w14:textId="77777777" w:rsidR="00981C51" w:rsidRPr="00523E45" w:rsidRDefault="00981C51">
      <w:pPr>
        <w:spacing w:after="0" w:line="360" w:lineRule="auto"/>
        <w:ind w:right="134"/>
        <w:jc w:val="both"/>
        <w:rPr>
          <w:rFonts w:ascii="Palatino Linotype" w:eastAsia="Palatino Linotype" w:hAnsi="Palatino Linotype" w:cs="Palatino Linotype"/>
        </w:rPr>
      </w:pPr>
    </w:p>
    <w:p w14:paraId="264B9CD4" w14:textId="77777777" w:rsidR="00981C51" w:rsidRPr="00523E45" w:rsidRDefault="00412E4E">
      <w:pPr>
        <w:spacing w:after="0" w:line="360" w:lineRule="auto"/>
        <w:ind w:right="134"/>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Ahora bien, es de recordar que el Sujeto Obligado remitió en respuesta la siguiente información: </w:t>
      </w:r>
    </w:p>
    <w:p w14:paraId="3DCC3B0C" w14:textId="77777777" w:rsidR="00981C51" w:rsidRPr="00523E45" w:rsidRDefault="00981C51">
      <w:pPr>
        <w:spacing w:after="0" w:line="360" w:lineRule="auto"/>
        <w:ind w:right="134"/>
        <w:jc w:val="both"/>
        <w:rPr>
          <w:rFonts w:ascii="Palatino Linotype" w:eastAsia="Palatino Linotype" w:hAnsi="Palatino Linotype" w:cs="Palatino Linotype"/>
        </w:rPr>
      </w:pPr>
    </w:p>
    <w:p w14:paraId="5F020084"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lastRenderedPageBreak/>
        <w:t xml:space="preserve">Recibo de nómina de la primera y segunda quincena de enero, primera y segunda quincena de febrero, primera y segunda quincena de marzo de dos mil veinticinco de </w:t>
      </w:r>
      <w:r w:rsidRPr="00523E45">
        <w:rPr>
          <w:rFonts w:ascii="Palatino Linotype" w:eastAsia="Palatino Linotype" w:hAnsi="Palatino Linotype" w:cs="Palatino Linotype"/>
          <w:b/>
        </w:rPr>
        <w:t xml:space="preserve">Alma Delia Rodríguez Islas, </w:t>
      </w:r>
      <w:r w:rsidRPr="00523E45">
        <w:rPr>
          <w:rFonts w:ascii="Palatino Linotype" w:eastAsia="Palatino Linotype" w:hAnsi="Palatino Linotype" w:cs="Palatino Linotype"/>
        </w:rPr>
        <w:t>en versión pública.</w:t>
      </w:r>
    </w:p>
    <w:p w14:paraId="6ADABAE4"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 xml:space="preserve">Recibo de nómina de la primera y segunda quincena de enero, primera y segunda quincena de febrero, primera y segunda quincena de marzo de dos mil veinticinco de </w:t>
      </w:r>
      <w:r w:rsidRPr="00523E45">
        <w:rPr>
          <w:rFonts w:ascii="Palatino Linotype" w:eastAsia="Palatino Linotype" w:hAnsi="Palatino Linotype" w:cs="Palatino Linotype"/>
          <w:b/>
        </w:rPr>
        <w:t xml:space="preserve">María Patricia López Adán, </w:t>
      </w:r>
      <w:r w:rsidRPr="00523E45">
        <w:rPr>
          <w:rFonts w:ascii="Palatino Linotype" w:eastAsia="Palatino Linotype" w:hAnsi="Palatino Linotype" w:cs="Palatino Linotype"/>
        </w:rPr>
        <w:t>en versión pública.</w:t>
      </w:r>
    </w:p>
    <w:p w14:paraId="6440AF18"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 xml:space="preserve">Recibo de nómina de la primera y segunda quincena de enero, primera y segunda quincena de febrero, primera y segunda quincena de marzo de dos mil veinticinco de </w:t>
      </w:r>
      <w:r w:rsidRPr="00523E45">
        <w:rPr>
          <w:rFonts w:ascii="Palatino Linotype" w:eastAsia="Palatino Linotype" w:hAnsi="Palatino Linotype" w:cs="Palatino Linotype"/>
          <w:b/>
        </w:rPr>
        <w:t xml:space="preserve">Julia González Chavarría, </w:t>
      </w:r>
      <w:r w:rsidRPr="00523E45">
        <w:rPr>
          <w:rFonts w:ascii="Palatino Linotype" w:eastAsia="Palatino Linotype" w:hAnsi="Palatino Linotype" w:cs="Palatino Linotype"/>
        </w:rPr>
        <w:t>en versión pública.</w:t>
      </w:r>
    </w:p>
    <w:p w14:paraId="208A05B6"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 xml:space="preserve">Recibo de nómina de la primera y segunda quincena de enero, primera y segunda quincena de febrero, primera y segunda quincena de marzo de dos mil veinticinco de </w:t>
      </w:r>
      <w:r w:rsidRPr="00523E45">
        <w:rPr>
          <w:rFonts w:ascii="Palatino Linotype" w:eastAsia="Palatino Linotype" w:hAnsi="Palatino Linotype" w:cs="Palatino Linotype"/>
          <w:b/>
        </w:rPr>
        <w:t xml:space="preserve">Teresa Ventura Velázquez, </w:t>
      </w:r>
      <w:r w:rsidRPr="00523E45">
        <w:rPr>
          <w:rFonts w:ascii="Palatino Linotype" w:eastAsia="Palatino Linotype" w:hAnsi="Palatino Linotype" w:cs="Palatino Linotype"/>
        </w:rPr>
        <w:t>en versión pública.</w:t>
      </w:r>
    </w:p>
    <w:p w14:paraId="6A09D05C" w14:textId="77777777" w:rsidR="00981C51" w:rsidRPr="00523E45" w:rsidRDefault="00412E4E">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rPr>
        <w:t xml:space="preserve">Recibo de nómina de la primera y segunda quincena de enero, primera y segunda quincena de febrero, primera y segunda quincena de marzo de dos mil veinticinco de </w:t>
      </w:r>
      <w:r w:rsidRPr="00523E45">
        <w:rPr>
          <w:rFonts w:ascii="Palatino Linotype" w:eastAsia="Palatino Linotype" w:hAnsi="Palatino Linotype" w:cs="Palatino Linotype"/>
          <w:b/>
        </w:rPr>
        <w:t xml:space="preserve">Jessica Abigail </w:t>
      </w:r>
      <w:proofErr w:type="spellStart"/>
      <w:r w:rsidRPr="00523E45">
        <w:rPr>
          <w:rFonts w:ascii="Palatino Linotype" w:eastAsia="Palatino Linotype" w:hAnsi="Palatino Linotype" w:cs="Palatino Linotype"/>
          <w:b/>
        </w:rPr>
        <w:t>Entote</w:t>
      </w:r>
      <w:proofErr w:type="spellEnd"/>
      <w:r w:rsidRPr="00523E45">
        <w:rPr>
          <w:rFonts w:ascii="Palatino Linotype" w:eastAsia="Palatino Linotype" w:hAnsi="Palatino Linotype" w:cs="Palatino Linotype"/>
          <w:b/>
        </w:rPr>
        <w:t xml:space="preserve"> García, </w:t>
      </w:r>
      <w:r w:rsidRPr="00523E45">
        <w:rPr>
          <w:rFonts w:ascii="Palatino Linotype" w:eastAsia="Palatino Linotype" w:hAnsi="Palatino Linotype" w:cs="Palatino Linotype"/>
        </w:rPr>
        <w:t>en versión pública.</w:t>
      </w:r>
    </w:p>
    <w:p w14:paraId="158B50EF" w14:textId="77777777" w:rsidR="00981C51" w:rsidRPr="00523E45" w:rsidRDefault="00981C51">
      <w:pPr>
        <w:spacing w:after="0" w:line="360" w:lineRule="auto"/>
        <w:ind w:right="134"/>
        <w:jc w:val="both"/>
        <w:rPr>
          <w:rFonts w:ascii="Palatino Linotype" w:eastAsia="Palatino Linotype" w:hAnsi="Palatino Linotype" w:cs="Palatino Linotype"/>
        </w:rPr>
      </w:pPr>
    </w:p>
    <w:p w14:paraId="1CACAFCD" w14:textId="77777777" w:rsidR="00981C51" w:rsidRPr="00523E45" w:rsidRDefault="00412E4E">
      <w:pPr>
        <w:spacing w:after="0" w:line="360" w:lineRule="auto"/>
        <w:jc w:val="both"/>
        <w:rPr>
          <w:rFonts w:ascii="Palatino Linotype" w:eastAsia="Palatino Linotype" w:hAnsi="Palatino Linotype" w:cs="Palatino Linotype"/>
        </w:rPr>
      </w:pPr>
      <w:bookmarkStart w:id="2" w:name="_heading=h.p1u72qqo6lku" w:colFirst="0" w:colLast="0"/>
      <w:bookmarkEnd w:id="2"/>
      <w:r w:rsidRPr="00523E45">
        <w:rPr>
          <w:rFonts w:ascii="Palatino Linotype" w:eastAsia="Palatino Linotype" w:hAnsi="Palatino Linotype" w:cs="Palatino Linotype"/>
        </w:rPr>
        <w:t xml:space="preserve">De lo anterior, se advierte que, el Sujeto Obligado remitió los recibos de nómina relativos al primer trimestre del año dos mil veinticinco, no obstante, se advirtió que se clasificaron datos personales en estos documentos, entre ellos, RFC, Clave </w:t>
      </w:r>
      <w:proofErr w:type="spellStart"/>
      <w:r w:rsidRPr="00523E45">
        <w:rPr>
          <w:rFonts w:ascii="Palatino Linotype" w:eastAsia="Palatino Linotype" w:hAnsi="Palatino Linotype" w:cs="Palatino Linotype"/>
        </w:rPr>
        <w:t>Issemym</w:t>
      </w:r>
      <w:proofErr w:type="spellEnd"/>
      <w:r w:rsidRPr="00523E45">
        <w:rPr>
          <w:rFonts w:ascii="Palatino Linotype" w:eastAsia="Palatino Linotype" w:hAnsi="Palatino Linotype" w:cs="Palatino Linotype"/>
        </w:rPr>
        <w:t xml:space="preserve">, CURP, total de percepciones, total de deducciones, total con letra, neto a pagar, folio fiscal, cadenas y sellos digitales, código bidimensional o </w:t>
      </w:r>
      <w:proofErr w:type="spellStart"/>
      <w:r w:rsidRPr="00523E45">
        <w:rPr>
          <w:rFonts w:ascii="Palatino Linotype" w:eastAsia="Palatino Linotype" w:hAnsi="Palatino Linotype" w:cs="Palatino Linotype"/>
        </w:rPr>
        <w:t>Qr</w:t>
      </w:r>
      <w:proofErr w:type="spellEnd"/>
      <w:r w:rsidRPr="00523E45">
        <w:rPr>
          <w:rFonts w:ascii="Palatino Linotype" w:eastAsia="Palatino Linotype" w:hAnsi="Palatino Linotype" w:cs="Palatino Linotype"/>
        </w:rPr>
        <w:t xml:space="preserve">, los cuales son analizados al tenor de lo siguiente: </w:t>
      </w:r>
    </w:p>
    <w:p w14:paraId="27E1102F" w14:textId="77777777" w:rsidR="00981C51" w:rsidRPr="00523E45" w:rsidRDefault="00981C51">
      <w:pPr>
        <w:spacing w:after="0" w:line="360" w:lineRule="auto"/>
        <w:jc w:val="both"/>
        <w:rPr>
          <w:rFonts w:ascii="Palatino Linotype" w:eastAsia="Palatino Linotype" w:hAnsi="Palatino Linotype" w:cs="Palatino Linotype"/>
        </w:rPr>
      </w:pPr>
    </w:p>
    <w:p w14:paraId="0036A435" w14:textId="77777777" w:rsidR="00981C51" w:rsidRPr="00523E45" w:rsidRDefault="00412E4E">
      <w:pPr>
        <w:numPr>
          <w:ilvl w:val="0"/>
          <w:numId w:val="4"/>
        </w:num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r w:rsidRPr="00523E45">
        <w:rPr>
          <w:rFonts w:ascii="Palatino Linotype" w:eastAsia="Palatino Linotype" w:hAnsi="Palatino Linotype" w:cs="Palatino Linotype"/>
          <w:b/>
        </w:rPr>
        <w:t>Clave Única de Registro de Población</w:t>
      </w:r>
      <w:r w:rsidRPr="00523E45">
        <w:rPr>
          <w:rFonts w:ascii="Palatino Linotype" w:eastAsia="Palatino Linotype" w:hAnsi="Palatino Linotype" w:cs="Palatino Linotype"/>
        </w:rPr>
        <w:t xml:space="preserve">. Dato personal confidencial, ya que por sí sola brinda información personal de su titular y lo hace identificado e identificable, motivo por el cual se aprueba su eliminación de las versiones públicas, ya que </w:t>
      </w:r>
      <w:r w:rsidRPr="00523E45">
        <w:rPr>
          <w:rFonts w:ascii="Palatino Linotype" w:eastAsia="Palatino Linotype" w:hAnsi="Palatino Linotype" w:cs="Palatino Linotype"/>
        </w:rPr>
        <w:lastRenderedPageBreak/>
        <w:t>además no guarda relación con el desempeño laboral de un individuo, simplemente se trata de un trámite administrativo requerido por la autoridad federal para hacer identificables a las personas.</w:t>
      </w:r>
    </w:p>
    <w:p w14:paraId="4B464385" w14:textId="77777777" w:rsidR="00981C51" w:rsidRPr="00523E45" w:rsidRDefault="00981C51">
      <w:p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p>
    <w:p w14:paraId="61991CFB" w14:textId="77777777" w:rsidR="00981C51" w:rsidRPr="00523E45" w:rsidRDefault="00412E4E">
      <w:pPr>
        <w:tabs>
          <w:tab w:val="left" w:pos="993"/>
        </w:tabs>
        <w:spacing w:after="0" w:line="360" w:lineRule="auto"/>
        <w:ind w:left="567" w:right="560"/>
        <w:jc w:val="both"/>
        <w:rPr>
          <w:rFonts w:ascii="Palatino Linotype" w:eastAsia="Palatino Linotype" w:hAnsi="Palatino Linotype" w:cs="Palatino Linotype"/>
        </w:rPr>
      </w:pPr>
      <w:r w:rsidRPr="00523E45">
        <w:rPr>
          <w:rFonts w:ascii="Palatino Linotype" w:eastAsia="Palatino Linotype" w:hAnsi="Palatino Linotype" w:cs="Palatino Linotype"/>
        </w:rPr>
        <w:t>Situación que se robustece, con el Criterio 18/17, emitido por el Instituto Nacional de Transparencia, Acceso a la Información y Protección de Datos Personales, que establece lo siguiente:</w:t>
      </w:r>
    </w:p>
    <w:p w14:paraId="49F9C557" w14:textId="77777777" w:rsidR="00981C51" w:rsidRPr="00523E45" w:rsidRDefault="00981C51">
      <w:pPr>
        <w:tabs>
          <w:tab w:val="left" w:pos="993"/>
        </w:tabs>
        <w:spacing w:after="0" w:line="360" w:lineRule="auto"/>
        <w:ind w:left="567" w:right="560"/>
        <w:jc w:val="both"/>
        <w:rPr>
          <w:rFonts w:ascii="Palatino Linotype" w:eastAsia="Palatino Linotype" w:hAnsi="Palatino Linotype" w:cs="Palatino Linotype"/>
        </w:rPr>
      </w:pPr>
    </w:p>
    <w:p w14:paraId="0E1473A0" w14:textId="77777777" w:rsidR="00981C51" w:rsidRPr="00523E45" w:rsidRDefault="00412E4E">
      <w:pPr>
        <w:tabs>
          <w:tab w:val="left" w:pos="993"/>
        </w:tabs>
        <w:spacing w:after="0"/>
        <w:ind w:left="851" w:right="560"/>
        <w:jc w:val="both"/>
        <w:rPr>
          <w:rFonts w:ascii="Palatino Linotype" w:eastAsia="Palatino Linotype" w:hAnsi="Palatino Linotype" w:cs="Palatino Linotype"/>
          <w:i/>
        </w:rPr>
      </w:pPr>
      <w:r w:rsidRPr="00523E45">
        <w:rPr>
          <w:rFonts w:ascii="Palatino Linotype" w:eastAsia="Palatino Linotype" w:hAnsi="Palatino Linotype" w:cs="Palatino Linotype"/>
          <w:b/>
          <w:i/>
        </w:rPr>
        <w:t xml:space="preserve">Clave Única de Registro de Población (CURP). </w:t>
      </w:r>
      <w:r w:rsidRPr="00523E45">
        <w:rPr>
          <w:rFonts w:ascii="Palatino Linotype" w:eastAsia="Palatino Linotype" w:hAnsi="Palatino Linotype" w:cs="Palatino Linotype"/>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1A46C82" w14:textId="77777777" w:rsidR="00981C51" w:rsidRPr="00523E45" w:rsidRDefault="00981C51">
      <w:pPr>
        <w:tabs>
          <w:tab w:val="left" w:pos="993"/>
        </w:tabs>
        <w:spacing w:after="0"/>
        <w:ind w:left="851" w:right="560"/>
        <w:jc w:val="both"/>
        <w:rPr>
          <w:rFonts w:ascii="Palatino Linotype" w:eastAsia="Palatino Linotype" w:hAnsi="Palatino Linotype" w:cs="Palatino Linotype"/>
        </w:rPr>
      </w:pPr>
    </w:p>
    <w:p w14:paraId="5BE39795" w14:textId="77777777" w:rsidR="00981C51" w:rsidRPr="00523E45" w:rsidRDefault="00412E4E">
      <w:pPr>
        <w:tabs>
          <w:tab w:val="left" w:pos="993"/>
        </w:tabs>
        <w:spacing w:after="0" w:line="360" w:lineRule="auto"/>
        <w:ind w:left="567" w:right="560"/>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De acuerdo con lo anterior, resulta procedente la clasificación de la Clave Única de Registro de Población; por lo que, la constancia de dicho dato corre al misma suerte, pues únicamente contiene datos que hacen identificables de los servidores públicos, que en nada abonan a la transparencia y no rinden cuantas de la forma de actuar, por lo que, es un documento privado, en términos del artículo 143, fracción I, de la Ley de Transparencia y Acceso a la Información Pública del Estado de México y Municipios. </w:t>
      </w:r>
    </w:p>
    <w:p w14:paraId="453B1F99" w14:textId="77777777" w:rsidR="00981C51" w:rsidRPr="00523E45" w:rsidRDefault="00981C51">
      <w:pPr>
        <w:tabs>
          <w:tab w:val="left" w:pos="993"/>
        </w:tabs>
        <w:spacing w:after="0" w:line="360" w:lineRule="auto"/>
        <w:ind w:left="567" w:right="560"/>
        <w:jc w:val="both"/>
        <w:rPr>
          <w:rFonts w:ascii="Palatino Linotype" w:eastAsia="Palatino Linotype" w:hAnsi="Palatino Linotype" w:cs="Palatino Linotype"/>
        </w:rPr>
      </w:pPr>
    </w:p>
    <w:p w14:paraId="0837FCB7" w14:textId="77777777" w:rsidR="00981C51" w:rsidRPr="00523E45" w:rsidRDefault="00412E4E">
      <w:pPr>
        <w:numPr>
          <w:ilvl w:val="0"/>
          <w:numId w:val="4"/>
        </w:num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r w:rsidRPr="00523E45">
        <w:rPr>
          <w:rFonts w:ascii="Palatino Linotype" w:eastAsia="Palatino Linotype" w:hAnsi="Palatino Linotype" w:cs="Palatino Linotype"/>
          <w:b/>
        </w:rPr>
        <w:t xml:space="preserve">Registro Federal de Contribuyentes. </w:t>
      </w:r>
      <w:r w:rsidRPr="00523E45">
        <w:rPr>
          <w:rFonts w:ascii="Palatino Linotype" w:eastAsia="Palatino Linotype" w:hAnsi="Palatino Linotype" w:cs="Palatino Linotype"/>
        </w:rPr>
        <w:t xml:space="preserve">El RFC de las personas físicas, constituye un dato personal, pues se genera con caracteres alfanuméricos a partir del nombre y la fecha de nacimiento de cada persona, y finalmente la </w:t>
      </w:r>
      <w:proofErr w:type="spellStart"/>
      <w:r w:rsidRPr="00523E45">
        <w:rPr>
          <w:rFonts w:ascii="Palatino Linotype" w:eastAsia="Palatino Linotype" w:hAnsi="Palatino Linotype" w:cs="Palatino Linotype"/>
        </w:rPr>
        <w:t>homoclave</w:t>
      </w:r>
      <w:proofErr w:type="spellEnd"/>
      <w:r w:rsidRPr="00523E45">
        <w:rPr>
          <w:rFonts w:ascii="Palatino Linotype" w:eastAsia="Palatino Linotype" w:hAnsi="Palatino Linotype" w:cs="Palatino Linotype"/>
        </w:rPr>
        <w:t xml:space="preserve">, por lo que para </w:t>
      </w:r>
      <w:r w:rsidRPr="00523E45">
        <w:rPr>
          <w:rFonts w:ascii="Palatino Linotype" w:eastAsia="Palatino Linotype" w:hAnsi="Palatino Linotype" w:cs="Palatino Linotype"/>
        </w:rPr>
        <w:lastRenderedPageBreak/>
        <w:t>su obtención es necesario acreditar ante la autoridad fiscal previamente la identidad de la persona, su fecha de nacimiento, entre otros aspectos.</w:t>
      </w:r>
    </w:p>
    <w:p w14:paraId="66E69A92" w14:textId="77777777" w:rsidR="00981C51" w:rsidRPr="00523E45" w:rsidRDefault="00981C51">
      <w:p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p>
    <w:p w14:paraId="37C4C5AE" w14:textId="77777777" w:rsidR="00981C51" w:rsidRPr="00523E45" w:rsidRDefault="00412E4E">
      <w:p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r w:rsidRPr="00523E45">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2E07A9B" w14:textId="77777777" w:rsidR="00981C51" w:rsidRPr="00523E45" w:rsidRDefault="00981C51">
      <w:p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p>
    <w:p w14:paraId="48CC5058" w14:textId="77777777" w:rsidR="00981C51" w:rsidRPr="00523E45" w:rsidRDefault="00412E4E">
      <w:p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r w:rsidRPr="00523E45">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14:paraId="6133171C" w14:textId="77777777" w:rsidR="00981C51" w:rsidRPr="00523E45" w:rsidRDefault="00981C51">
      <w:p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p>
    <w:p w14:paraId="000A7088" w14:textId="77777777" w:rsidR="00981C51" w:rsidRPr="00523E45" w:rsidRDefault="00412E4E">
      <w:pPr>
        <w:pBdr>
          <w:top w:val="nil"/>
          <w:left w:val="nil"/>
          <w:bottom w:val="nil"/>
          <w:right w:val="nil"/>
          <w:between w:val="nil"/>
        </w:pBdr>
        <w:spacing w:after="0"/>
        <w:ind w:left="851" w:right="560"/>
        <w:jc w:val="both"/>
        <w:rPr>
          <w:rFonts w:ascii="Palatino Linotype" w:eastAsia="Palatino Linotype" w:hAnsi="Palatino Linotype" w:cs="Palatino Linotype"/>
          <w:i/>
        </w:rPr>
      </w:pPr>
      <w:r w:rsidRPr="00523E45">
        <w:rPr>
          <w:rFonts w:ascii="Palatino Linotype" w:eastAsia="Palatino Linotype" w:hAnsi="Palatino Linotype" w:cs="Palatino Linotype"/>
          <w:b/>
          <w:i/>
        </w:rPr>
        <w:t> “Registro Federal de Contribuyentes (RFC) de personas físicas</w:t>
      </w:r>
      <w:r w:rsidRPr="00523E45">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2B8BBF57" w14:textId="77777777" w:rsidR="00981C51" w:rsidRPr="00523E45" w:rsidRDefault="00981C51">
      <w:pPr>
        <w:pBdr>
          <w:top w:val="nil"/>
          <w:left w:val="nil"/>
          <w:bottom w:val="nil"/>
          <w:right w:val="nil"/>
          <w:between w:val="nil"/>
        </w:pBdr>
        <w:spacing w:after="0"/>
        <w:ind w:left="851" w:right="560"/>
        <w:jc w:val="both"/>
      </w:pPr>
    </w:p>
    <w:p w14:paraId="2B382D59" w14:textId="77777777" w:rsidR="00981C51" w:rsidRPr="00523E45" w:rsidRDefault="00412E4E">
      <w:pPr>
        <w:tabs>
          <w:tab w:val="left" w:pos="993"/>
        </w:tabs>
        <w:spacing w:after="0" w:line="360" w:lineRule="auto"/>
        <w:ind w:left="567" w:right="560"/>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523E45">
        <w:rPr>
          <w:rFonts w:ascii="Palatino Linotype" w:eastAsia="Palatino Linotype" w:hAnsi="Palatino Linotype" w:cs="Palatino Linotype"/>
        </w:rPr>
        <w:t>homoclave</w:t>
      </w:r>
      <w:proofErr w:type="spellEnd"/>
      <w:r w:rsidRPr="00523E45">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25306E0D" w14:textId="77777777" w:rsidR="00981C51" w:rsidRPr="00523E45" w:rsidRDefault="00981C51">
      <w:pPr>
        <w:tabs>
          <w:tab w:val="left" w:pos="993"/>
        </w:tabs>
        <w:spacing w:after="0" w:line="360" w:lineRule="auto"/>
        <w:ind w:left="567" w:right="560"/>
        <w:jc w:val="both"/>
        <w:rPr>
          <w:rFonts w:ascii="Palatino Linotype" w:eastAsia="Palatino Linotype" w:hAnsi="Palatino Linotype" w:cs="Palatino Linotype"/>
        </w:rPr>
      </w:pPr>
    </w:p>
    <w:p w14:paraId="4DFA9D79" w14:textId="77777777" w:rsidR="00981C51" w:rsidRPr="00523E45" w:rsidRDefault="00412E4E">
      <w:pPr>
        <w:numPr>
          <w:ilvl w:val="0"/>
          <w:numId w:val="4"/>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b/>
        </w:rPr>
      </w:pPr>
      <w:r w:rsidRPr="00523E45">
        <w:rPr>
          <w:rFonts w:ascii="Palatino Linotype" w:eastAsia="Palatino Linotype" w:hAnsi="Palatino Linotype" w:cs="Palatino Linotype"/>
          <w:b/>
        </w:rPr>
        <w:lastRenderedPageBreak/>
        <w:t xml:space="preserve">Clave de seguridad social ISSEMYM. </w:t>
      </w:r>
      <w:r w:rsidRPr="00523E45">
        <w:rPr>
          <w:rFonts w:ascii="Palatino Linotype" w:eastAsia="Palatino Linotype" w:hAnsi="Palatino Linotype" w:cs="Palatino Linotype"/>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2780001" w14:textId="77777777" w:rsidR="00981C51" w:rsidRPr="00523E45" w:rsidRDefault="00981C51">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b/>
        </w:rPr>
      </w:pPr>
    </w:p>
    <w:p w14:paraId="70A4E00E" w14:textId="77777777" w:rsidR="00981C51" w:rsidRPr="00523E45" w:rsidRDefault="00412E4E">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523E45">
        <w:rPr>
          <w:rFonts w:ascii="Palatino Linotype" w:eastAsia="Palatino Linotype" w:hAnsi="Palatino Linotype" w:cs="Palatino Linotype"/>
        </w:rPr>
        <w:t>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14:paraId="0034740C" w14:textId="77777777" w:rsidR="00981C51" w:rsidRPr="00523E45" w:rsidRDefault="00981C51">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u w:val="single"/>
        </w:rPr>
      </w:pPr>
    </w:p>
    <w:p w14:paraId="7754A6AE" w14:textId="77777777" w:rsidR="00981C51" w:rsidRPr="00523E45" w:rsidRDefault="00412E4E">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523E45">
        <w:rPr>
          <w:rFonts w:ascii="Palatino Linotype" w:eastAsia="Palatino Linotype" w:hAnsi="Palatino Linotype" w:cs="Palatino Linotype"/>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058B5581" w14:textId="77777777" w:rsidR="00981C51" w:rsidRPr="00523E45" w:rsidRDefault="00981C51">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p>
    <w:p w14:paraId="4D5BF421" w14:textId="77777777" w:rsidR="00981C51" w:rsidRPr="00523E45" w:rsidRDefault="00412E4E">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523E45">
        <w:rPr>
          <w:rFonts w:ascii="Palatino Linotype" w:eastAsia="Palatino Linotype" w:hAnsi="Palatino Linotype" w:cs="Palatino Linotype"/>
        </w:rPr>
        <w:lastRenderedPageBreak/>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5BB16DA7" w14:textId="77777777" w:rsidR="00981C51" w:rsidRPr="00523E45" w:rsidRDefault="00981C51">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p>
    <w:p w14:paraId="40C88D70" w14:textId="77777777" w:rsidR="00981C51" w:rsidRPr="00523E45" w:rsidRDefault="00412E4E">
      <w:pPr>
        <w:numPr>
          <w:ilvl w:val="0"/>
          <w:numId w:val="4"/>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523E45">
        <w:rPr>
          <w:rFonts w:ascii="Palatino Linotype" w:eastAsia="Palatino Linotype" w:hAnsi="Palatino Linotype" w:cs="Palatino Linotype"/>
          <w:b/>
        </w:rPr>
        <w:t xml:space="preserve">Folio fiscal, cadenas y códigos bidimensionales o código QR. </w:t>
      </w:r>
    </w:p>
    <w:p w14:paraId="68E6DF7F" w14:textId="77777777" w:rsidR="00981C51" w:rsidRPr="00523E45" w:rsidRDefault="00981C51">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p>
    <w:p w14:paraId="7C18F4DB" w14:textId="77777777" w:rsidR="00981C51" w:rsidRPr="00523E45" w:rsidRDefault="00412E4E">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523E45">
        <w:rPr>
          <w:rFonts w:ascii="Palatino Linotype" w:eastAsia="Palatino Linotype" w:hAnsi="Palatino Linotype" w:cs="Palatino Linotype"/>
        </w:rPr>
        <w:t>La Cadena Original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Sujeto Obligado analizar dicha circunstancia con la finalidad de proteger, de ser el caso, la información a través de su clasificación por actualizarse el supuesto de confidencialidad.</w:t>
      </w:r>
    </w:p>
    <w:p w14:paraId="64768113" w14:textId="77777777" w:rsidR="00981C51" w:rsidRPr="00523E45" w:rsidRDefault="00981C51">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p>
    <w:p w14:paraId="31429822" w14:textId="77777777" w:rsidR="00981C51" w:rsidRPr="00523E45" w:rsidRDefault="00412E4E">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523E45">
        <w:rPr>
          <w:rFonts w:ascii="Palatino Linotype" w:eastAsia="Palatino Linotype" w:hAnsi="Palatino Linotype" w:cs="Palatino Linotype"/>
        </w:rPr>
        <w:t>Los códigos bidimensionales o códigos QR, 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Sujeto Obligado analizar dicha circunstancia con la finalidad de determinar si se actualiza algún supuesto de confidencialidad.</w:t>
      </w:r>
    </w:p>
    <w:p w14:paraId="62D32F35" w14:textId="77777777" w:rsidR="00981C51" w:rsidRPr="00523E45" w:rsidRDefault="00412E4E">
      <w:pPr>
        <w:numPr>
          <w:ilvl w:val="0"/>
          <w:numId w:val="12"/>
        </w:numPr>
        <w:spacing w:after="0" w:line="360" w:lineRule="auto"/>
        <w:ind w:left="567" w:right="560"/>
        <w:jc w:val="both"/>
        <w:rPr>
          <w:rFonts w:ascii="Palatino Linotype" w:eastAsia="Palatino Linotype" w:hAnsi="Palatino Linotype" w:cs="Palatino Linotype"/>
          <w:b/>
        </w:rPr>
      </w:pPr>
      <w:r w:rsidRPr="00523E45">
        <w:rPr>
          <w:rFonts w:ascii="Palatino Linotype" w:eastAsia="Palatino Linotype" w:hAnsi="Palatino Linotype" w:cs="Palatino Linotype"/>
          <w:b/>
        </w:rPr>
        <w:lastRenderedPageBreak/>
        <w:t>Deducciones personales</w:t>
      </w:r>
    </w:p>
    <w:p w14:paraId="5AC702CE" w14:textId="77777777" w:rsidR="00981C51" w:rsidRPr="00523E45" w:rsidRDefault="00981C51">
      <w:pPr>
        <w:spacing w:after="0" w:line="360" w:lineRule="auto"/>
        <w:ind w:left="567" w:right="560"/>
        <w:jc w:val="both"/>
        <w:rPr>
          <w:rFonts w:ascii="Palatino Linotype" w:eastAsia="Palatino Linotype" w:hAnsi="Palatino Linotype" w:cs="Palatino Linotype"/>
          <w:b/>
        </w:rPr>
      </w:pPr>
    </w:p>
    <w:p w14:paraId="1FC39106" w14:textId="77777777" w:rsidR="00981C51" w:rsidRPr="00523E45" w:rsidRDefault="00412E4E">
      <w:pPr>
        <w:spacing w:after="0" w:line="360" w:lineRule="auto"/>
        <w:ind w:left="567" w:right="560"/>
        <w:jc w:val="both"/>
        <w:rPr>
          <w:rFonts w:ascii="Palatino Linotype" w:eastAsia="Palatino Linotype" w:hAnsi="Palatino Linotype" w:cs="Palatino Linotype"/>
        </w:rPr>
      </w:pPr>
      <w:r w:rsidRPr="00523E45">
        <w:rPr>
          <w:rFonts w:ascii="Palatino Linotype" w:eastAsia="Palatino Linotype" w:hAnsi="Palatino Linotype" w:cs="Palatino Linotype"/>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2C9F5425" w14:textId="77777777" w:rsidR="00981C51" w:rsidRPr="00523E45" w:rsidRDefault="00981C51">
      <w:pPr>
        <w:spacing w:after="0" w:line="360" w:lineRule="auto"/>
        <w:ind w:left="567" w:right="560"/>
        <w:jc w:val="both"/>
        <w:rPr>
          <w:rFonts w:ascii="Palatino Linotype" w:eastAsia="Palatino Linotype" w:hAnsi="Palatino Linotype" w:cs="Palatino Linotype"/>
        </w:rPr>
      </w:pPr>
    </w:p>
    <w:p w14:paraId="776BD56C" w14:textId="77777777" w:rsidR="00981C51" w:rsidRPr="00523E45" w:rsidRDefault="00412E4E">
      <w:pPr>
        <w:spacing w:after="0" w:line="360" w:lineRule="auto"/>
        <w:ind w:left="567" w:right="560"/>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Asimismo, hay otras que se generan con motivo de una sentencia judicial, como es la pensión alimenticia que periódicamente se retira de la cuenta de un empleado, a efecto de que sea entregado a un tercero.  </w:t>
      </w:r>
    </w:p>
    <w:p w14:paraId="7EE78319" w14:textId="77777777" w:rsidR="00981C51" w:rsidRPr="00523E45" w:rsidRDefault="00981C51">
      <w:pPr>
        <w:spacing w:after="0" w:line="360" w:lineRule="auto"/>
        <w:ind w:left="567" w:right="560"/>
        <w:jc w:val="both"/>
        <w:rPr>
          <w:rFonts w:ascii="Palatino Linotype" w:eastAsia="Palatino Linotype" w:hAnsi="Palatino Linotype" w:cs="Palatino Linotype"/>
        </w:rPr>
      </w:pPr>
    </w:p>
    <w:p w14:paraId="129D4175" w14:textId="77777777" w:rsidR="00981C51" w:rsidRPr="00523E45" w:rsidRDefault="00412E4E">
      <w:pPr>
        <w:spacing w:after="0" w:line="360" w:lineRule="auto"/>
        <w:ind w:left="567" w:right="560"/>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35E4E438" w14:textId="77777777" w:rsidR="00981C51" w:rsidRPr="00523E45" w:rsidRDefault="00981C51">
      <w:pPr>
        <w:spacing w:after="0" w:line="360" w:lineRule="auto"/>
        <w:ind w:left="567" w:right="560"/>
        <w:jc w:val="both"/>
        <w:rPr>
          <w:rFonts w:ascii="Palatino Linotype" w:eastAsia="Palatino Linotype" w:hAnsi="Palatino Linotype" w:cs="Palatino Linotype"/>
        </w:rPr>
      </w:pPr>
    </w:p>
    <w:p w14:paraId="29141375" w14:textId="77777777" w:rsidR="00981C51" w:rsidRPr="00523E45" w:rsidRDefault="00412E4E">
      <w:pPr>
        <w:spacing w:after="0" w:line="360" w:lineRule="auto"/>
        <w:ind w:left="567" w:right="560"/>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023B448D" w14:textId="77777777" w:rsidR="00981C51" w:rsidRPr="00523E45" w:rsidRDefault="00981C51">
      <w:pPr>
        <w:spacing w:after="0" w:line="360" w:lineRule="auto"/>
        <w:ind w:right="560"/>
        <w:jc w:val="both"/>
        <w:rPr>
          <w:rFonts w:ascii="Palatino Linotype" w:eastAsia="Palatino Linotype" w:hAnsi="Palatino Linotype" w:cs="Palatino Linotype"/>
        </w:rPr>
      </w:pPr>
    </w:p>
    <w:p w14:paraId="36C18EEB" w14:textId="77777777" w:rsidR="00981C51" w:rsidRPr="00523E45" w:rsidRDefault="00412E4E">
      <w:pPr>
        <w:numPr>
          <w:ilvl w:val="0"/>
          <w:numId w:val="12"/>
        </w:numPr>
        <w:pBdr>
          <w:top w:val="nil"/>
          <w:left w:val="nil"/>
          <w:bottom w:val="nil"/>
          <w:right w:val="nil"/>
          <w:between w:val="nil"/>
        </w:pBdr>
        <w:spacing w:after="0" w:line="360" w:lineRule="auto"/>
        <w:ind w:right="560"/>
        <w:jc w:val="both"/>
        <w:rPr>
          <w:rFonts w:ascii="Palatino Linotype" w:eastAsia="Palatino Linotype" w:hAnsi="Palatino Linotype" w:cs="Palatino Linotype"/>
          <w:b/>
        </w:rPr>
      </w:pPr>
      <w:r w:rsidRPr="00523E45">
        <w:rPr>
          <w:rFonts w:ascii="Palatino Linotype" w:eastAsia="Palatino Linotype" w:hAnsi="Palatino Linotype" w:cs="Palatino Linotype"/>
          <w:b/>
        </w:rPr>
        <w:lastRenderedPageBreak/>
        <w:t>Percepciones, total, neto a pagar.</w:t>
      </w:r>
      <w:r w:rsidRPr="00523E45">
        <w:rPr>
          <w:rFonts w:ascii="Palatino Linotype" w:eastAsia="Palatino Linotype" w:hAnsi="Palatino Linotype" w:cs="Palatino Linotype"/>
        </w:rPr>
        <w:t xml:space="preserve"> En lo que respecta al monto pagado al servidor público, es información de naturaleza pública e interés social, en razón de que corresponde con el ejercicio del recurso público, por lo que, esto no actualiza la causal de clasificación prevista en la fracción I del artículo 143 de la Ley de Transparencia de la Entidad. </w:t>
      </w:r>
    </w:p>
    <w:p w14:paraId="3A94A1F8" w14:textId="77777777" w:rsidR="00981C51" w:rsidRPr="00523E45" w:rsidRDefault="00981C51">
      <w:pPr>
        <w:spacing w:after="0" w:line="360" w:lineRule="auto"/>
        <w:jc w:val="both"/>
        <w:rPr>
          <w:rFonts w:ascii="Palatino Linotype" w:eastAsia="Palatino Linotype" w:hAnsi="Palatino Linotype" w:cs="Palatino Linotype"/>
        </w:rPr>
      </w:pPr>
    </w:p>
    <w:p w14:paraId="73167458"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 Dicho lo anterior, se considera que la información relacionada con este punto de la solicitud, enviada por el Sujeto Obligado corresponde con lo requerido, no obstante, si bien, existe información que debe ser clasificada en razón de que actualiza la causal de clasificación prevista en la fracción I del artículo 143 de la Ley de Transparencia de la Entidad, también lo es que el Sujeto Obligado </w:t>
      </w:r>
      <w:r w:rsidRPr="00523E45">
        <w:rPr>
          <w:rFonts w:ascii="Palatino Linotype" w:eastAsia="Palatino Linotype" w:hAnsi="Palatino Linotype" w:cs="Palatino Linotype"/>
          <w:b/>
        </w:rPr>
        <w:t xml:space="preserve">testó información de naturaleza pública </w:t>
      </w:r>
      <w:r w:rsidRPr="00523E45">
        <w:rPr>
          <w:rFonts w:ascii="Palatino Linotype" w:eastAsia="Palatino Linotype" w:hAnsi="Palatino Linotype" w:cs="Palatino Linotype"/>
        </w:rPr>
        <w:t xml:space="preserve">como lo es el total de percepciones, el neto a pagar y el total con letra, por lo que deberá hacer entrega nuevamente la información en una versión pública correcta. </w:t>
      </w:r>
    </w:p>
    <w:p w14:paraId="3F7A3839" w14:textId="77777777" w:rsidR="00981C51" w:rsidRPr="00523E45" w:rsidRDefault="00981C51">
      <w:pPr>
        <w:spacing w:after="0" w:line="360" w:lineRule="auto"/>
        <w:jc w:val="both"/>
        <w:rPr>
          <w:rFonts w:ascii="Palatino Linotype" w:eastAsia="Palatino Linotype" w:hAnsi="Palatino Linotype" w:cs="Palatino Linotype"/>
        </w:rPr>
      </w:pPr>
    </w:p>
    <w:p w14:paraId="4ECBBE0B" w14:textId="77777777" w:rsidR="00981C51" w:rsidRPr="00523E45" w:rsidRDefault="00412E4E">
      <w:pPr>
        <w:numPr>
          <w:ilvl w:val="0"/>
          <w:numId w:val="8"/>
        </w:num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b/>
        </w:rPr>
      </w:pPr>
      <w:r w:rsidRPr="00523E45">
        <w:rPr>
          <w:rFonts w:ascii="Palatino Linotype" w:eastAsia="Palatino Linotype" w:hAnsi="Palatino Linotype" w:cs="Palatino Linotype"/>
          <w:b/>
        </w:rPr>
        <w:t xml:space="preserve">De la información contenida en los expedientes laborales.  </w:t>
      </w:r>
    </w:p>
    <w:p w14:paraId="794695F1" w14:textId="77777777" w:rsidR="00981C51" w:rsidRPr="00523E45" w:rsidRDefault="00981C51">
      <w:pPr>
        <w:tabs>
          <w:tab w:val="left" w:pos="993"/>
        </w:tabs>
        <w:spacing w:after="0" w:line="360" w:lineRule="auto"/>
        <w:ind w:right="-7"/>
        <w:jc w:val="both"/>
        <w:rPr>
          <w:rFonts w:ascii="Palatino Linotype" w:eastAsia="Palatino Linotype" w:hAnsi="Palatino Linotype" w:cs="Palatino Linotype"/>
          <w:b/>
        </w:rPr>
      </w:pPr>
    </w:p>
    <w:p w14:paraId="23F3389C" w14:textId="77777777" w:rsidR="00981C51" w:rsidRPr="00523E45" w:rsidRDefault="00412E4E">
      <w:pPr>
        <w:spacing w:after="0" w:line="360" w:lineRule="auto"/>
        <w:ind w:right="-7"/>
        <w:jc w:val="both"/>
        <w:rPr>
          <w:rFonts w:ascii="Palatino Linotype" w:eastAsia="Palatino Linotype" w:hAnsi="Palatino Linotype" w:cs="Palatino Linotype"/>
          <w:i/>
        </w:rPr>
      </w:pPr>
      <w:r w:rsidRPr="00523E45">
        <w:rPr>
          <w:rFonts w:ascii="Palatino Linotype" w:eastAsia="Palatino Linotype" w:hAnsi="Palatino Linotype" w:cs="Palatino Linotype"/>
        </w:rPr>
        <w:t xml:space="preserve">En principio, es de destacar que se advierte que el Sujeto Obligado entregó diversos currículum vitae en su respuesta, por lo que, es de señalar que, el concepto </w:t>
      </w:r>
      <w:r w:rsidRPr="00523E45">
        <w:rPr>
          <w:rFonts w:ascii="Palatino Linotype" w:eastAsia="Palatino Linotype" w:hAnsi="Palatino Linotype" w:cs="Palatino Linotype"/>
          <w:i/>
        </w:rPr>
        <w:t xml:space="preserve">“Currículum” </w:t>
      </w:r>
      <w:r w:rsidRPr="00523E45">
        <w:rPr>
          <w:rFonts w:ascii="Palatino Linotype" w:eastAsia="Palatino Linotype" w:hAnsi="Palatino Linotype" w:cs="Palatino Linotype"/>
        </w:rPr>
        <w:t xml:space="preserve">corresponde a una locución latina cuyo significado es </w:t>
      </w:r>
      <w:r w:rsidRPr="00523E45">
        <w:rPr>
          <w:rFonts w:ascii="Palatino Linotype" w:eastAsia="Palatino Linotype" w:hAnsi="Palatino Linotype" w:cs="Palatino Linotype"/>
          <w:i/>
        </w:rPr>
        <w:t xml:space="preserve">“carrera de vida”, Se usa como locución nominal masculina para designar la relación de los datos personales, formación académica, actividad laboral y méritos de una persona.” </w:t>
      </w:r>
    </w:p>
    <w:p w14:paraId="44CF8E77" w14:textId="77777777" w:rsidR="00981C51" w:rsidRPr="00523E45" w:rsidRDefault="00981C51">
      <w:pPr>
        <w:spacing w:after="0" w:line="360" w:lineRule="auto"/>
        <w:ind w:right="-7"/>
        <w:jc w:val="both"/>
        <w:rPr>
          <w:rFonts w:ascii="Palatino Linotype" w:eastAsia="Palatino Linotype" w:hAnsi="Palatino Linotype" w:cs="Palatino Linotype"/>
          <w:i/>
        </w:rPr>
      </w:pPr>
    </w:p>
    <w:p w14:paraId="6999443E" w14:textId="77777777" w:rsidR="00981C51" w:rsidRPr="00523E45" w:rsidRDefault="00412E4E">
      <w:pPr>
        <w:spacing w:after="0" w:line="360" w:lineRule="auto"/>
        <w:ind w:right="-7"/>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De la interpretación a esta definición se desprende que el currículum vitae o </w:t>
      </w:r>
      <w:r w:rsidRPr="00523E45">
        <w:rPr>
          <w:rFonts w:ascii="Palatino Linotype" w:eastAsia="Palatino Linotype" w:hAnsi="Palatino Linotype" w:cs="Palatino Linotype"/>
          <w:b/>
          <w:u w:val="single"/>
        </w:rPr>
        <w:t>ficha curricular</w:t>
      </w:r>
      <w:r w:rsidRPr="00523E45">
        <w:rPr>
          <w:rFonts w:ascii="Palatino Linotype" w:eastAsia="Palatino Linotype" w:hAnsi="Palatino Linotype" w:cs="Palatino Linotype"/>
        </w:rPr>
        <w:t xml:space="preserve"> está relacionado con la hoja de vida o carrera de vida de una persona, donde se podría apreciar </w:t>
      </w:r>
      <w:r w:rsidRPr="00523E45">
        <w:rPr>
          <w:rFonts w:ascii="Palatino Linotype" w:eastAsia="Palatino Linotype" w:hAnsi="Palatino Linotype" w:cs="Palatino Linotype"/>
        </w:rPr>
        <w:lastRenderedPageBreak/>
        <w:t>la preparación académica y laboral que tiene, además de los méritos obtenidos tal y como podrían ser cursos, certificaciones o capacitaciones.</w:t>
      </w:r>
    </w:p>
    <w:p w14:paraId="37DBF6A2" w14:textId="77777777" w:rsidR="00981C51" w:rsidRPr="00523E45" w:rsidRDefault="00981C51">
      <w:pPr>
        <w:spacing w:after="0" w:line="360" w:lineRule="auto"/>
        <w:ind w:right="-7"/>
        <w:jc w:val="both"/>
        <w:rPr>
          <w:rFonts w:ascii="Palatino Linotype" w:eastAsia="Palatino Linotype" w:hAnsi="Palatino Linotype" w:cs="Palatino Linotype"/>
        </w:rPr>
      </w:pPr>
    </w:p>
    <w:p w14:paraId="0C918536" w14:textId="77777777" w:rsidR="00981C51" w:rsidRPr="00523E45" w:rsidRDefault="00412E4E">
      <w:pPr>
        <w:spacing w:after="0" w:line="360" w:lineRule="auto"/>
        <w:ind w:right="-7"/>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Por su lado, la Real Academia Española, lo define como a continuación se cita: </w:t>
      </w:r>
      <w:r w:rsidRPr="00523E45">
        <w:rPr>
          <w:rFonts w:ascii="Palatino Linotype" w:eastAsia="Palatino Linotype" w:hAnsi="Palatino Linotype" w:cs="Palatino Linotype"/>
          <w:i/>
        </w:rPr>
        <w:t xml:space="preserve">“Relación de los títulos, honores, cargos, trabajos realizados, datos biográficos, </w:t>
      </w:r>
      <w:proofErr w:type="spellStart"/>
      <w:r w:rsidRPr="00523E45">
        <w:rPr>
          <w:rFonts w:ascii="Palatino Linotype" w:eastAsia="Palatino Linotype" w:hAnsi="Palatino Linotype" w:cs="Palatino Linotype"/>
          <w:i/>
        </w:rPr>
        <w:t>etc</w:t>
      </w:r>
      <w:proofErr w:type="spellEnd"/>
      <w:r w:rsidRPr="00523E45">
        <w:rPr>
          <w:rFonts w:ascii="Palatino Linotype" w:eastAsia="Palatino Linotype" w:hAnsi="Palatino Linotype" w:cs="Palatino Linotype"/>
          <w:i/>
        </w:rPr>
        <w:t xml:space="preserve">, que califican a una persona” </w:t>
      </w:r>
    </w:p>
    <w:p w14:paraId="45B032B9" w14:textId="77777777" w:rsidR="00981C51" w:rsidRPr="00523E45" w:rsidRDefault="00981C51">
      <w:pPr>
        <w:spacing w:after="0" w:line="360" w:lineRule="auto"/>
        <w:ind w:right="-7"/>
        <w:jc w:val="both"/>
        <w:rPr>
          <w:rFonts w:ascii="Palatino Linotype" w:eastAsia="Palatino Linotype" w:hAnsi="Palatino Linotype" w:cs="Palatino Linotype"/>
        </w:rPr>
      </w:pPr>
    </w:p>
    <w:p w14:paraId="1396AF56" w14:textId="77777777" w:rsidR="00981C51" w:rsidRPr="00523E45" w:rsidRDefault="00412E4E">
      <w:pPr>
        <w:spacing w:after="0" w:line="360" w:lineRule="auto"/>
        <w:ind w:right="-7"/>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Desde esta perspectiva, a través del currículum vitae o </w:t>
      </w:r>
      <w:r w:rsidRPr="00523E45">
        <w:rPr>
          <w:rFonts w:ascii="Palatino Linotype" w:eastAsia="Palatino Linotype" w:hAnsi="Palatino Linotype" w:cs="Palatino Linotype"/>
          <w:b/>
          <w:u w:val="single"/>
        </w:rPr>
        <w:t>ficha curricular</w:t>
      </w:r>
      <w:r w:rsidRPr="00523E45">
        <w:rPr>
          <w:rFonts w:ascii="Palatino Linotype" w:eastAsia="Palatino Linotype" w:hAnsi="Palatino Linotype" w:cs="Palatino Linotype"/>
        </w:rPr>
        <w:t xml:space="preserve"> la persona solicitante puede advertir los estudios realizados o bien el nivel académico, así como la experiencia laboral de los servidores públicos que se encuentran adscritos al </w:t>
      </w:r>
      <w:r w:rsidRPr="00523E45">
        <w:rPr>
          <w:rFonts w:ascii="Palatino Linotype" w:eastAsia="Palatino Linotype" w:hAnsi="Palatino Linotype" w:cs="Palatino Linotype"/>
          <w:b/>
        </w:rPr>
        <w:t>Sujeto Obligado</w:t>
      </w:r>
      <w:r w:rsidRPr="00523E45">
        <w:rPr>
          <w:rFonts w:ascii="Palatino Linotype" w:eastAsia="Palatino Linotype" w:hAnsi="Palatino Linotype" w:cs="Palatino Linotype"/>
        </w:rPr>
        <w:t>, información que es de carácter público de conformidad con el criterio 03/2009, emitido por el entonces Instituto Federal de Acceso a la Información y Protección de Datos (IFAI), ahora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16D13EB3" w14:textId="77777777" w:rsidR="00981C51" w:rsidRPr="00523E45" w:rsidRDefault="00981C51">
      <w:pPr>
        <w:spacing w:after="0" w:line="360" w:lineRule="auto"/>
        <w:ind w:right="-7"/>
        <w:jc w:val="both"/>
        <w:rPr>
          <w:rFonts w:ascii="Palatino Linotype" w:eastAsia="Palatino Linotype" w:hAnsi="Palatino Linotype" w:cs="Palatino Linotype"/>
        </w:rPr>
      </w:pPr>
    </w:p>
    <w:p w14:paraId="745F254D"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 “</w:t>
      </w:r>
      <w:proofErr w:type="spellStart"/>
      <w:r w:rsidRPr="00523E45">
        <w:rPr>
          <w:rFonts w:ascii="Palatino Linotype" w:eastAsia="Palatino Linotype" w:hAnsi="Palatino Linotype" w:cs="Palatino Linotype"/>
          <w:b/>
          <w:i/>
        </w:rPr>
        <w:t>Curriculum</w:t>
      </w:r>
      <w:proofErr w:type="spellEnd"/>
      <w:r w:rsidRPr="00523E45">
        <w:rPr>
          <w:rFonts w:ascii="Palatino Linotype" w:eastAsia="Palatino Linotype" w:hAnsi="Palatino Linotype" w:cs="Palatino Linotype"/>
          <w:b/>
          <w:i/>
        </w:rPr>
        <w:t xml:space="preserve"> Vitae de servidores públicos.</w:t>
      </w:r>
      <w:r w:rsidRPr="00523E45">
        <w:rPr>
          <w:rFonts w:ascii="Palatino Linotype" w:eastAsia="Palatino Linotype" w:hAnsi="Palatino Linotype" w:cs="Palatino Linotype"/>
          <w:i/>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523E45">
        <w:rPr>
          <w:rFonts w:ascii="Palatino Linotype" w:eastAsia="Palatino Linotype" w:hAnsi="Palatino Linotype" w:cs="Palatino Linotype"/>
          <w:i/>
        </w:rPr>
        <w:t>curriculum</w:t>
      </w:r>
      <w:proofErr w:type="spellEnd"/>
      <w:r w:rsidRPr="00523E45">
        <w:rPr>
          <w:rFonts w:ascii="Palatino Linotype" w:eastAsia="Palatino Linotype" w:hAnsi="Palatino Linotype" w:cs="Palatino Linotype"/>
          <w:i/>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w:t>
      </w:r>
      <w:r w:rsidRPr="00523E45">
        <w:rPr>
          <w:rFonts w:ascii="Palatino Linotype" w:eastAsia="Palatino Linotype" w:hAnsi="Palatino Linotype" w:cs="Palatino Linotype"/>
          <w:i/>
        </w:rPr>
        <w:lastRenderedPageBreak/>
        <w:t xml:space="preserve">lo establecido en el artículo 18, fracción II de la Ley Federal de Transparencia y Acceso a la Información Pública Gubernamental, tratándose del </w:t>
      </w:r>
      <w:proofErr w:type="spellStart"/>
      <w:r w:rsidRPr="00523E45">
        <w:rPr>
          <w:rFonts w:ascii="Palatino Linotype" w:eastAsia="Palatino Linotype" w:hAnsi="Palatino Linotype" w:cs="Palatino Linotype"/>
          <w:i/>
        </w:rPr>
        <w:t>curriculum</w:t>
      </w:r>
      <w:proofErr w:type="spellEnd"/>
      <w:r w:rsidRPr="00523E45">
        <w:rPr>
          <w:rFonts w:ascii="Palatino Linotype" w:eastAsia="Palatino Linotype" w:hAnsi="Palatino Linotype" w:cs="Palatino Linotype"/>
          <w:i/>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523E45">
        <w:rPr>
          <w:rFonts w:ascii="Palatino Linotype" w:eastAsia="Palatino Linotype" w:hAnsi="Palatino Linotype" w:cs="Palatino Linotype"/>
          <w:i/>
        </w:rPr>
        <w:t>curriculum</w:t>
      </w:r>
      <w:proofErr w:type="spellEnd"/>
      <w:r w:rsidRPr="00523E45">
        <w:rPr>
          <w:rFonts w:ascii="Palatino Linotype" w:eastAsia="Palatino Linotype" w:hAnsi="Palatino Linotype" w:cs="Palatino Linotype"/>
          <w:i/>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14:paraId="0126F7BC" w14:textId="77777777" w:rsidR="00981C51" w:rsidRPr="00523E45" w:rsidRDefault="00981C51">
      <w:pPr>
        <w:spacing w:after="0"/>
        <w:ind w:left="567" w:right="560"/>
        <w:jc w:val="both"/>
        <w:rPr>
          <w:rFonts w:ascii="Palatino Linotype" w:eastAsia="Palatino Linotype" w:hAnsi="Palatino Linotype" w:cs="Palatino Linotype"/>
          <w:i/>
        </w:rPr>
      </w:pPr>
    </w:p>
    <w:p w14:paraId="4EFA850B" w14:textId="77777777" w:rsidR="00981C51" w:rsidRPr="00523E45" w:rsidRDefault="00412E4E">
      <w:pPr>
        <w:spacing w:after="0" w:line="360" w:lineRule="auto"/>
        <w:ind w:right="-7"/>
        <w:jc w:val="both"/>
        <w:rPr>
          <w:rFonts w:ascii="Palatino Linotype" w:eastAsia="Palatino Linotype" w:hAnsi="Palatino Linotype" w:cs="Palatino Linotype"/>
        </w:rPr>
      </w:pPr>
      <w:r w:rsidRPr="00523E45">
        <w:rPr>
          <w:rFonts w:ascii="Palatino Linotype" w:eastAsia="Palatino Linotype" w:hAnsi="Palatino Linotype" w:cs="Palatino Linotype"/>
        </w:rPr>
        <w:t>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 y si bien es cierto que no existe disposición legal que ordene de manera expresa que el sujeto obligado, deba contar en sus archivos con un documento denominado “currículum vitae” de sus servidores públicos, también lo es que para el desempeño de un empleo, cargo o comisión en el servicio público sí es requisito, entre otros, presentar una solicitud del empleo, como se desprende del artículo 47 fracción I de la Ley del Trabajo para los Servidores Públicos del Estado y Municipios.</w:t>
      </w:r>
    </w:p>
    <w:p w14:paraId="7BCED51B" w14:textId="77777777" w:rsidR="00981C51" w:rsidRPr="00523E45" w:rsidRDefault="00981C51">
      <w:pPr>
        <w:spacing w:after="0" w:line="360" w:lineRule="auto"/>
        <w:ind w:right="-7"/>
        <w:jc w:val="both"/>
        <w:rPr>
          <w:rFonts w:ascii="Palatino Linotype" w:eastAsia="Palatino Linotype" w:hAnsi="Palatino Linotype" w:cs="Palatino Linotype"/>
        </w:rPr>
      </w:pPr>
    </w:p>
    <w:p w14:paraId="48D25782" w14:textId="77777777" w:rsidR="00981C51" w:rsidRPr="00523E45" w:rsidRDefault="00412E4E">
      <w:pPr>
        <w:spacing w:after="0" w:line="360" w:lineRule="auto"/>
        <w:ind w:right="-7"/>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Por lo que es posible determinar que, el currículum vítae o la </w:t>
      </w:r>
      <w:r w:rsidRPr="00523E45">
        <w:rPr>
          <w:rFonts w:ascii="Palatino Linotype" w:eastAsia="Palatino Linotype" w:hAnsi="Palatino Linotype" w:cs="Palatino Linotype"/>
          <w:b/>
          <w:u w:val="single"/>
        </w:rPr>
        <w:t xml:space="preserve">ficha curricular </w:t>
      </w:r>
      <w:r w:rsidRPr="00523E45">
        <w:rPr>
          <w:rFonts w:ascii="Palatino Linotype" w:eastAsia="Palatino Linotype" w:hAnsi="Palatino Linotype" w:cs="Palatino Linotype"/>
        </w:rPr>
        <w:t xml:space="preserve">contiene información relacionada con la trayectoria académica, profesional y laboral, por medio del cual se acredita la capacidad, habilidades, experiencia o pericia de una persona para ocupar un cargo, puesto o comisión, que permitan realizar una comparación de las actividades que ha </w:t>
      </w:r>
      <w:r w:rsidRPr="00523E45">
        <w:rPr>
          <w:rFonts w:ascii="Palatino Linotype" w:eastAsia="Palatino Linotype" w:hAnsi="Palatino Linotype" w:cs="Palatino Linotype"/>
        </w:rPr>
        <w:lastRenderedPageBreak/>
        <w:t>realizado con las que habrá de desarrollar, y determinar si cumple con el perfil del cargo a ocupar.</w:t>
      </w:r>
    </w:p>
    <w:p w14:paraId="4873E2E1" w14:textId="77777777" w:rsidR="00981C51" w:rsidRPr="00523E45" w:rsidRDefault="00981C51">
      <w:pPr>
        <w:spacing w:after="0" w:line="360" w:lineRule="auto"/>
        <w:ind w:right="-7"/>
        <w:jc w:val="both"/>
        <w:rPr>
          <w:rFonts w:ascii="Palatino Linotype" w:eastAsia="Palatino Linotype" w:hAnsi="Palatino Linotype" w:cs="Palatino Linotype"/>
        </w:rPr>
      </w:pPr>
    </w:p>
    <w:p w14:paraId="20D3A49C" w14:textId="77777777" w:rsidR="00981C51" w:rsidRPr="00523E45" w:rsidRDefault="00412E4E">
      <w:pPr>
        <w:spacing w:after="0" w:line="360" w:lineRule="auto"/>
        <w:ind w:right="-7"/>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En esa tesitura, debe apuntarse que la información curricular constituye una obligación de transparencia, pues </w:t>
      </w:r>
      <w:r w:rsidRPr="00523E45">
        <w:rPr>
          <w:rFonts w:ascii="Palatino Linotype" w:eastAsia="Palatino Linotype" w:hAnsi="Palatino Linotype" w:cs="Palatino Linotype"/>
          <w:b/>
        </w:rPr>
        <w:t>el Sujeto Obligado</w:t>
      </w:r>
      <w:r w:rsidRPr="00523E45">
        <w:rPr>
          <w:rFonts w:ascii="Palatino Linotype" w:eastAsia="Palatino Linotype" w:hAnsi="Palatino Linotype" w:cs="Palatino Linotype"/>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725ECA76" w14:textId="77777777" w:rsidR="00981C51" w:rsidRPr="00523E45" w:rsidRDefault="00981C51">
      <w:pPr>
        <w:spacing w:after="0" w:line="360" w:lineRule="auto"/>
        <w:ind w:right="-7"/>
        <w:jc w:val="both"/>
        <w:rPr>
          <w:rFonts w:ascii="Palatino Linotype" w:eastAsia="Palatino Linotype" w:hAnsi="Palatino Linotype" w:cs="Palatino Linotype"/>
        </w:rPr>
      </w:pPr>
    </w:p>
    <w:p w14:paraId="398A103F"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9E12A3" w14:textId="77777777" w:rsidR="00981C51" w:rsidRPr="00523E45" w:rsidRDefault="00412E4E">
      <w:pPr>
        <w:spacing w:after="0"/>
        <w:ind w:left="567" w:right="-7"/>
        <w:jc w:val="both"/>
        <w:rPr>
          <w:rFonts w:ascii="Palatino Linotype" w:eastAsia="Palatino Linotype" w:hAnsi="Palatino Linotype" w:cs="Palatino Linotype"/>
          <w:i/>
        </w:rPr>
      </w:pPr>
      <w:r w:rsidRPr="00523E45">
        <w:rPr>
          <w:rFonts w:ascii="Palatino Linotype" w:eastAsia="Palatino Linotype" w:hAnsi="Palatino Linotype" w:cs="Palatino Linotype"/>
          <w:i/>
        </w:rPr>
        <w:t>...</w:t>
      </w:r>
    </w:p>
    <w:p w14:paraId="4B3DB136" w14:textId="77777777" w:rsidR="00981C51" w:rsidRPr="00523E45" w:rsidRDefault="00412E4E">
      <w:pPr>
        <w:spacing w:after="0"/>
        <w:ind w:left="567" w:right="560"/>
        <w:jc w:val="both"/>
        <w:rPr>
          <w:rFonts w:ascii="Palatino Linotype" w:eastAsia="Palatino Linotype" w:hAnsi="Palatino Linotype" w:cs="Palatino Linotype"/>
          <w:b/>
          <w:i/>
        </w:rPr>
      </w:pPr>
      <w:r w:rsidRPr="00523E45">
        <w:rPr>
          <w:rFonts w:ascii="Palatino Linotype" w:eastAsia="Palatino Linotype" w:hAnsi="Palatino Linotype" w:cs="Palatino Linotype"/>
          <w:b/>
          <w:i/>
        </w:rPr>
        <w:t>XXI. La información curricular, desde el nivel de jefe de departamento o equivalente, hasta el titular del sujeto obligado, así como, en su caso, las sanciones administrativas de que haya sido objeto;”</w:t>
      </w:r>
    </w:p>
    <w:p w14:paraId="18C42EBA" w14:textId="77777777" w:rsidR="00981C51" w:rsidRPr="00523E45" w:rsidRDefault="00981C51">
      <w:pPr>
        <w:spacing w:after="0"/>
        <w:ind w:left="567" w:right="-7"/>
        <w:jc w:val="both"/>
        <w:rPr>
          <w:rFonts w:ascii="Palatino Linotype" w:eastAsia="Palatino Linotype" w:hAnsi="Palatino Linotype" w:cs="Palatino Linotype"/>
        </w:rPr>
      </w:pPr>
    </w:p>
    <w:p w14:paraId="394146CD" w14:textId="77777777" w:rsidR="00981C51" w:rsidRPr="00523E45" w:rsidRDefault="00412E4E">
      <w:pPr>
        <w:spacing w:after="0" w:line="360" w:lineRule="auto"/>
        <w:ind w:right="-7"/>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mismos que se insertan a continuación: </w:t>
      </w:r>
    </w:p>
    <w:p w14:paraId="1845E6EA" w14:textId="77777777" w:rsidR="00981C51" w:rsidRPr="00523E45" w:rsidRDefault="00981C51">
      <w:pPr>
        <w:spacing w:after="0" w:line="360" w:lineRule="auto"/>
        <w:ind w:right="-7"/>
        <w:jc w:val="both"/>
        <w:rPr>
          <w:rFonts w:ascii="Palatino Linotype" w:eastAsia="Palatino Linotype" w:hAnsi="Palatino Linotype" w:cs="Palatino Linotype"/>
        </w:rPr>
      </w:pPr>
    </w:p>
    <w:p w14:paraId="4CB85A93" w14:textId="77777777" w:rsidR="00981C51" w:rsidRPr="00523E45" w:rsidRDefault="00412E4E">
      <w:pPr>
        <w:spacing w:after="0"/>
        <w:ind w:left="567" w:right="560"/>
        <w:jc w:val="both"/>
        <w:rPr>
          <w:rFonts w:ascii="Palatino Linotype" w:eastAsia="Palatino Linotype" w:hAnsi="Palatino Linotype" w:cs="Palatino Linotype"/>
          <w:b/>
          <w:i/>
        </w:rPr>
      </w:pPr>
      <w:r w:rsidRPr="00523E45">
        <w:rPr>
          <w:rFonts w:ascii="Palatino Linotype" w:eastAsia="Palatino Linotype" w:hAnsi="Palatino Linotype" w:cs="Palatino Linotype"/>
          <w:i/>
        </w:rPr>
        <w:lastRenderedPageBreak/>
        <w:t xml:space="preserve"> “</w:t>
      </w:r>
      <w:r w:rsidRPr="00523E45">
        <w:rPr>
          <w:rFonts w:ascii="Palatino Linotype" w:eastAsia="Palatino Linotype" w:hAnsi="Palatino Linotype" w:cs="Palatino Linotype"/>
          <w:b/>
          <w:i/>
        </w:rPr>
        <w:t xml:space="preserve">XVII. La información curricular desde el nivel de jefe de departamento o equivalente hasta el titular del sujeto obligado, así como, en su caso, las sanciones administrativas de que haya sido objeto. </w:t>
      </w:r>
    </w:p>
    <w:p w14:paraId="5777A2C0" w14:textId="77777777" w:rsidR="00981C51" w:rsidRPr="00523E45" w:rsidRDefault="00981C51">
      <w:pPr>
        <w:spacing w:after="0"/>
        <w:ind w:left="567" w:right="560"/>
        <w:jc w:val="both"/>
        <w:rPr>
          <w:rFonts w:ascii="Palatino Linotype" w:eastAsia="Palatino Linotype" w:hAnsi="Palatino Linotype" w:cs="Palatino Linotype"/>
          <w:i/>
        </w:rPr>
      </w:pPr>
    </w:p>
    <w:p w14:paraId="23AB886D"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w:t>
      </w:r>
    </w:p>
    <w:p w14:paraId="069D8DED"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Por cada servidor(a) público(a) se deberá especificar si ha sido acreedor a sanciones administrativas definitivas y que hayan sido aplicadas por autoridad u organismo competente. </w:t>
      </w:r>
    </w:p>
    <w:p w14:paraId="655A65C8"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Periodo de actualización: trimestral </w:t>
      </w:r>
    </w:p>
    <w:p w14:paraId="57FF9BB2"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En su caso, 15 días hábiles después de alguna modificación a la información de los servidores públicos que integran el sujeto obligado, así como su información curricular.</w:t>
      </w:r>
    </w:p>
    <w:p w14:paraId="0404E70A"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Conservar en el sitio de Internet: información vigente </w:t>
      </w:r>
    </w:p>
    <w:p w14:paraId="4B202946"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Aplica a: todos los sujetos obligados”</w:t>
      </w:r>
    </w:p>
    <w:p w14:paraId="2BDC3693"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w:t>
      </w:r>
    </w:p>
    <w:p w14:paraId="3A267E91"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Criterios sustantivos de contenido </w:t>
      </w:r>
    </w:p>
    <w:p w14:paraId="71D2605B"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Criterio 1 Ejercicio. </w:t>
      </w:r>
    </w:p>
    <w:p w14:paraId="2EC7818A" w14:textId="77777777" w:rsidR="00981C51" w:rsidRPr="00523E45" w:rsidRDefault="00981C51">
      <w:pPr>
        <w:spacing w:after="0"/>
        <w:ind w:left="567" w:right="560"/>
        <w:jc w:val="both"/>
        <w:rPr>
          <w:rFonts w:ascii="Palatino Linotype" w:eastAsia="Palatino Linotype" w:hAnsi="Palatino Linotype" w:cs="Palatino Linotype"/>
          <w:i/>
        </w:rPr>
      </w:pPr>
    </w:p>
    <w:p w14:paraId="36C155FD"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Criterio 2 Periodo que se informa (fecha de inicio y fecha de término con el formato día/mes/año). </w:t>
      </w:r>
    </w:p>
    <w:p w14:paraId="320C8FFF"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Criterio 3 Denominación del puesto (de acuerdo con el catálogo que en su caso regule la actividad del sujeto obligado). La información debe publicarse con perspectiva de género59, en caso de que el catálogo que regule al sujeto obligado no contenga redacción con perspectiva de género, se incluirá la alternativa incluyente y no sexista entre paréntesis o corchetes. </w:t>
      </w:r>
    </w:p>
    <w:p w14:paraId="26FCEF3F" w14:textId="77777777" w:rsidR="00981C51" w:rsidRPr="00523E45" w:rsidRDefault="00981C51">
      <w:pPr>
        <w:spacing w:after="0"/>
        <w:ind w:left="567" w:right="560"/>
        <w:jc w:val="both"/>
        <w:rPr>
          <w:rFonts w:ascii="Palatino Linotype" w:eastAsia="Palatino Linotype" w:hAnsi="Palatino Linotype" w:cs="Palatino Linotype"/>
          <w:i/>
        </w:rPr>
      </w:pPr>
    </w:p>
    <w:p w14:paraId="507313E9"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Criterio 4 Denominación del cargo (de conformidad con el nombramiento otorgado). </w:t>
      </w:r>
    </w:p>
    <w:p w14:paraId="69CFAB2E" w14:textId="77777777" w:rsidR="00981C51" w:rsidRPr="00523E45" w:rsidRDefault="00981C51">
      <w:pPr>
        <w:spacing w:after="0"/>
        <w:ind w:left="567" w:right="560"/>
        <w:jc w:val="both"/>
        <w:rPr>
          <w:rFonts w:ascii="Palatino Linotype" w:eastAsia="Palatino Linotype" w:hAnsi="Palatino Linotype" w:cs="Palatino Linotype"/>
          <w:i/>
        </w:rPr>
      </w:pPr>
    </w:p>
    <w:p w14:paraId="5EE7063C"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lastRenderedPageBreak/>
        <w:t xml:space="preserve">Criterio 5 Nombre de la persona servidora pública, integrante y/o, miembro del sujeto obligado, y/o persona que desempeñe un empleo, cargo o comisión y/o ejerza actos de autoridad (nombre[s], primer apellido, segundo apellido). </w:t>
      </w:r>
    </w:p>
    <w:p w14:paraId="5FE715AB" w14:textId="77777777" w:rsidR="00981C51" w:rsidRPr="00523E45" w:rsidRDefault="00981C51">
      <w:pPr>
        <w:spacing w:after="0"/>
        <w:ind w:left="567" w:right="560"/>
        <w:jc w:val="both"/>
        <w:rPr>
          <w:rFonts w:ascii="Palatino Linotype" w:eastAsia="Palatino Linotype" w:hAnsi="Palatino Linotype" w:cs="Palatino Linotype"/>
          <w:i/>
        </w:rPr>
      </w:pPr>
    </w:p>
    <w:p w14:paraId="3F373436"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Criterio 6 Sexo (catálogo): Mujer/Hombre. </w:t>
      </w:r>
    </w:p>
    <w:p w14:paraId="43DAD575" w14:textId="77777777" w:rsidR="00981C51" w:rsidRPr="00523E45" w:rsidRDefault="00981C51">
      <w:pPr>
        <w:spacing w:after="0"/>
        <w:ind w:left="567" w:right="560"/>
        <w:jc w:val="both"/>
        <w:rPr>
          <w:rFonts w:ascii="Palatino Linotype" w:eastAsia="Palatino Linotype" w:hAnsi="Palatino Linotype" w:cs="Palatino Linotype"/>
          <w:i/>
        </w:rPr>
      </w:pPr>
    </w:p>
    <w:p w14:paraId="3D3BBB2D"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Criterio 7 Área de adscripción (de acuerdo con el catálogo que en su caso regule la actividad del sujeto obligado). </w:t>
      </w:r>
    </w:p>
    <w:p w14:paraId="378886BD" w14:textId="77777777" w:rsidR="00981C51" w:rsidRPr="00523E45" w:rsidRDefault="00981C51">
      <w:pPr>
        <w:spacing w:after="0"/>
        <w:ind w:left="567" w:right="560"/>
        <w:jc w:val="both"/>
        <w:rPr>
          <w:rFonts w:ascii="Palatino Linotype" w:eastAsia="Palatino Linotype" w:hAnsi="Palatino Linotype" w:cs="Palatino Linotype"/>
          <w:i/>
        </w:rPr>
      </w:pPr>
    </w:p>
    <w:p w14:paraId="0BA5CEE4"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Respecto a la información curricular de la persona servidora pública y/o persona que desempeñe un empleo, cargo o comisión en el sujeto obligado se deberá publicar: </w:t>
      </w:r>
    </w:p>
    <w:p w14:paraId="72FEA637" w14:textId="77777777" w:rsidR="00981C51" w:rsidRPr="00523E45" w:rsidRDefault="00981C51">
      <w:pPr>
        <w:spacing w:after="0"/>
        <w:ind w:left="567" w:right="560"/>
        <w:jc w:val="both"/>
        <w:rPr>
          <w:rFonts w:ascii="Palatino Linotype" w:eastAsia="Palatino Linotype" w:hAnsi="Palatino Linotype" w:cs="Palatino Linotype"/>
          <w:i/>
        </w:rPr>
      </w:pPr>
    </w:p>
    <w:p w14:paraId="2E3B7E53"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Criterio 8 Escolaridad, nivel máximo de estudios concluido y comprobable (catálogo): Ninguno/Primaria/Secundaria/Bachillerato/Carrera. técnica/Licenciatura/Maestría/Doctorado/Posdoctorado/Especialización. </w:t>
      </w:r>
    </w:p>
    <w:p w14:paraId="3B69F0D2"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Criterio 9 Carrera genérica, en su caso. </w:t>
      </w:r>
    </w:p>
    <w:p w14:paraId="6A488ABE" w14:textId="77777777" w:rsidR="00981C51" w:rsidRPr="00523E45" w:rsidRDefault="00981C51">
      <w:pPr>
        <w:spacing w:after="0"/>
        <w:ind w:left="567" w:right="560"/>
        <w:jc w:val="both"/>
        <w:rPr>
          <w:rFonts w:ascii="Palatino Linotype" w:eastAsia="Palatino Linotype" w:hAnsi="Palatino Linotype" w:cs="Palatino Linotype"/>
          <w:i/>
        </w:rPr>
      </w:pPr>
    </w:p>
    <w:p w14:paraId="7BFF8EC9"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Respecto de la experiencia laboral especificar, al menos, los tres últimos empleos, en donde se indique: </w:t>
      </w:r>
    </w:p>
    <w:p w14:paraId="1615A737" w14:textId="77777777" w:rsidR="00981C51" w:rsidRPr="00523E45" w:rsidRDefault="00981C51">
      <w:pPr>
        <w:spacing w:after="0"/>
        <w:ind w:left="567" w:right="560"/>
        <w:jc w:val="both"/>
        <w:rPr>
          <w:rFonts w:ascii="Palatino Linotype" w:eastAsia="Palatino Linotype" w:hAnsi="Palatino Linotype" w:cs="Palatino Linotype"/>
          <w:i/>
        </w:rPr>
      </w:pPr>
    </w:p>
    <w:p w14:paraId="57BC9590"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Criterio 10 Periodo (mes/año de inicio y mes/año de conclusión). </w:t>
      </w:r>
    </w:p>
    <w:p w14:paraId="78C29212" w14:textId="77777777" w:rsidR="00981C51" w:rsidRPr="00523E45" w:rsidRDefault="00981C51">
      <w:pPr>
        <w:spacing w:after="0"/>
        <w:ind w:left="567" w:right="560"/>
        <w:jc w:val="both"/>
        <w:rPr>
          <w:rFonts w:ascii="Palatino Linotype" w:eastAsia="Palatino Linotype" w:hAnsi="Palatino Linotype" w:cs="Palatino Linotype"/>
          <w:i/>
        </w:rPr>
      </w:pPr>
    </w:p>
    <w:p w14:paraId="5B6AB7CB"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Criterio 11 Denominación de la institución o empresa. </w:t>
      </w:r>
    </w:p>
    <w:p w14:paraId="2819DF4F"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Criterio 12 Cargo o puesto desempeñado. </w:t>
      </w:r>
    </w:p>
    <w:p w14:paraId="03989725"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Criterio 13 Campo de experiencia. </w:t>
      </w:r>
    </w:p>
    <w:p w14:paraId="0FEB17D3" w14:textId="77777777" w:rsidR="00981C51" w:rsidRPr="00523E45" w:rsidRDefault="00981C51">
      <w:pPr>
        <w:spacing w:after="0"/>
        <w:ind w:left="567" w:right="560"/>
        <w:jc w:val="both"/>
        <w:rPr>
          <w:rFonts w:ascii="Palatino Linotype" w:eastAsia="Palatino Linotype" w:hAnsi="Palatino Linotype" w:cs="Palatino Linotype"/>
          <w:i/>
        </w:rPr>
      </w:pPr>
    </w:p>
    <w:p w14:paraId="48FDA1AA" w14:textId="77777777" w:rsidR="00981C51" w:rsidRPr="00523E45" w:rsidRDefault="00412E4E">
      <w:pPr>
        <w:spacing w:after="0"/>
        <w:ind w:left="567" w:right="560"/>
        <w:jc w:val="both"/>
        <w:rPr>
          <w:rFonts w:ascii="Palatino Linotype" w:eastAsia="Palatino Linotype" w:hAnsi="Palatino Linotype" w:cs="Palatino Linotype"/>
          <w:i/>
        </w:rPr>
      </w:pPr>
      <w:r w:rsidRPr="00523E45">
        <w:rPr>
          <w:rFonts w:ascii="Palatino Linotype" w:eastAsia="Palatino Linotype" w:hAnsi="Palatino Linotype" w:cs="Palatino Linotype"/>
          <w:i/>
        </w:rPr>
        <w:t>Criterio 14 Hipervínculo al documento que contenga la información relativa a la trayectoria</w:t>
      </w:r>
      <w:r w:rsidRPr="00523E45">
        <w:rPr>
          <w:rFonts w:ascii="Palatino Linotype" w:eastAsia="Palatino Linotype" w:hAnsi="Palatino Linotype" w:cs="Palatino Linotype"/>
          <w:i/>
          <w:vertAlign w:val="superscript"/>
        </w:rPr>
        <w:t>60</w:t>
      </w:r>
      <w:r w:rsidRPr="00523E45">
        <w:rPr>
          <w:rFonts w:ascii="Palatino Linotype" w:eastAsia="Palatino Linotype" w:hAnsi="Palatino Linotype" w:cs="Palatino Linotype"/>
          <w:i/>
        </w:rPr>
        <w:t xml:space="preserve"> de la persona servidora pública, que deberá contener, además de los datos mencionados en los criterios anteriores, información adicional respecto a la trayectoria académica, profesional o laboral que acredite su capacidad y habilidades o pericia para ocupar el cargo público.”</w:t>
      </w:r>
    </w:p>
    <w:p w14:paraId="452FD072" w14:textId="77777777" w:rsidR="00981C51" w:rsidRPr="00523E45" w:rsidRDefault="00412E4E">
      <w:pPr>
        <w:spacing w:after="0" w:line="360" w:lineRule="auto"/>
        <w:ind w:left="567" w:right="560"/>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  </w:t>
      </w:r>
    </w:p>
    <w:p w14:paraId="565C8F83" w14:textId="77777777" w:rsidR="00981C51" w:rsidRPr="00523E45" w:rsidRDefault="00412E4E">
      <w:pPr>
        <w:spacing w:after="0" w:line="360" w:lineRule="auto"/>
        <w:ind w:right="-7"/>
        <w:jc w:val="both"/>
        <w:rPr>
          <w:rFonts w:ascii="Palatino Linotype" w:eastAsia="Palatino Linotype" w:hAnsi="Palatino Linotype" w:cs="Palatino Linotype"/>
          <w:b/>
        </w:rPr>
      </w:pPr>
      <w:r w:rsidRPr="00523E45">
        <w:rPr>
          <w:rFonts w:ascii="Palatino Linotype" w:eastAsia="Palatino Linotype" w:hAnsi="Palatino Linotype" w:cs="Palatino Linotype"/>
        </w:rPr>
        <w:lastRenderedPageBreak/>
        <w:t xml:space="preserve">Como se aprecia de lo anterior, lo sujetos obligados deben publicar la información curricular desde el nivel del jefe de departamento o equivalente hasta el titular del </w:t>
      </w:r>
      <w:r w:rsidRPr="00523E45">
        <w:rPr>
          <w:rFonts w:ascii="Palatino Linotype" w:eastAsia="Palatino Linotype" w:hAnsi="Palatino Linotype" w:cs="Palatino Linotype"/>
          <w:b/>
        </w:rPr>
        <w:t>Sujeto Obligado</w:t>
      </w:r>
      <w:r w:rsidRPr="00523E45">
        <w:rPr>
          <w:rFonts w:ascii="Palatino Linotype" w:eastAsia="Palatino Linotype" w:hAnsi="Palatino Linotype" w:cs="Palatino Linotype"/>
        </w:rPr>
        <w:t>, y en cuanto a la información que de manera medular se debe publicar conforme los criterios sustantivos, se encuentran: la denominación del puesto o cargo actual, el nombre completo del servidor público, su área de adscripción, la escolaridad o su nivel máximo de estudios, la carrera genérica, en su caso, así como la información de los últimos empleos que tuvo el servidor público.</w:t>
      </w:r>
    </w:p>
    <w:p w14:paraId="37FA7639" w14:textId="77777777" w:rsidR="00981C51" w:rsidRPr="00523E45" w:rsidRDefault="00981C5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E96362F" w14:textId="77777777" w:rsidR="00981C51" w:rsidRPr="00523E45" w:rsidRDefault="00412E4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En ese sentido, es de mencionar que, de la documentación proporcionada por el Sujeto Obligado se clasificó información relativa a la experiencia profesional, formación académica y datos personales como (teléfono, correo electrónico, domicilio, fecha de nacimiento), por lo que, es de referir lo siguiente: </w:t>
      </w:r>
    </w:p>
    <w:p w14:paraId="03A97BE0" w14:textId="77777777" w:rsidR="00981C51" w:rsidRPr="00523E45" w:rsidRDefault="00981C5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801E8D7" w14:textId="77777777" w:rsidR="00981C51" w:rsidRPr="00523E45" w:rsidRDefault="00412E4E">
      <w:pPr>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b/>
        </w:rPr>
        <w:t>Experiencia profesional y la formación académica.</w:t>
      </w:r>
      <w:r w:rsidRPr="00523E45">
        <w:rPr>
          <w:rFonts w:ascii="Palatino Linotype" w:eastAsia="Palatino Linotype" w:hAnsi="Palatino Linotype" w:cs="Palatino Linotype"/>
        </w:rPr>
        <w:t xml:space="preserve"> Es información de naturaleza e interés público, ya que, como se mencionó a través de esta, se acredita la capacidad, habilidades, experiencia o pericia de una persona para ocupar un cargo, puesto o comisión, que permitan realizar una comparación de las actividades que ha realizado con las que habrá de desarrollar, y determinar si cumple con el perfil del cargo a ocupar, por lo que, esta información no es susceptible de ser clasificada en términos de la fracción I del artículo 143 de la Ley de Transparencia de la Entidad. </w:t>
      </w:r>
    </w:p>
    <w:p w14:paraId="1C4E36E1" w14:textId="77777777" w:rsidR="00981C51" w:rsidRPr="00523E45" w:rsidRDefault="00981C51">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7F9C271B" w14:textId="77777777" w:rsidR="00981C51" w:rsidRPr="00523E45" w:rsidRDefault="00412E4E">
      <w:pPr>
        <w:numPr>
          <w:ilvl w:val="0"/>
          <w:numId w:val="12"/>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b/>
        </w:rPr>
        <w:t xml:space="preserve">Teléfono particular. </w:t>
      </w:r>
      <w:r w:rsidRPr="00523E45">
        <w:rPr>
          <w:rFonts w:ascii="Palatino Linotype" w:eastAsia="Palatino Linotype" w:hAnsi="Palatino Linotype" w:cs="Palatino Linotype"/>
        </w:rPr>
        <w:t xml:space="preserve">El número asignado a un teléfono particular o celular permite localizar a una persona física identificada o identificable, ya sea a través de un dispositivo móvil o bien, en un lugar como el domicilio. </w:t>
      </w:r>
    </w:p>
    <w:p w14:paraId="2495410E" w14:textId="77777777" w:rsidR="00981C51" w:rsidRPr="00523E45" w:rsidRDefault="00981C51">
      <w:pPr>
        <w:pBdr>
          <w:top w:val="nil"/>
          <w:left w:val="nil"/>
          <w:bottom w:val="nil"/>
          <w:right w:val="nil"/>
          <w:between w:val="nil"/>
        </w:pBdr>
        <w:spacing w:after="0"/>
        <w:ind w:left="720"/>
        <w:rPr>
          <w:rFonts w:ascii="Palatino Linotype" w:eastAsia="Palatino Linotype" w:hAnsi="Palatino Linotype" w:cs="Palatino Linotype"/>
        </w:rPr>
      </w:pPr>
    </w:p>
    <w:p w14:paraId="0CED6E83" w14:textId="77777777" w:rsidR="00981C51" w:rsidRPr="00523E45" w:rsidRDefault="00412E4E">
      <w:pPr>
        <w:pBdr>
          <w:top w:val="nil"/>
          <w:left w:val="nil"/>
          <w:bottom w:val="nil"/>
          <w:right w:val="nil"/>
          <w:between w:val="nil"/>
        </w:pBdr>
        <w:spacing w:after="0" w:line="360" w:lineRule="auto"/>
        <w:ind w:left="720"/>
        <w:jc w:val="both"/>
        <w:rPr>
          <w:rFonts w:ascii="Palatino Linotype" w:eastAsia="Palatino Linotype" w:hAnsi="Palatino Linotype" w:cs="Palatino Linotype"/>
        </w:rPr>
      </w:pPr>
      <w:r w:rsidRPr="00523E45">
        <w:rPr>
          <w:rFonts w:ascii="Palatino Linotype" w:eastAsia="Palatino Linotype" w:hAnsi="Palatino Linotype" w:cs="Palatino Linotype"/>
        </w:rPr>
        <w:lastRenderedPageBreak/>
        <w:t>En ese sentido, este es un dato personal es susceptible de ser clasificado como confidencial, con fundamento en el artículo 143, fracción I de la Ley de Transparencia y Acceso a la Información Pública del Estado de México y Municipios.</w:t>
      </w:r>
    </w:p>
    <w:p w14:paraId="0BB54274" w14:textId="77777777" w:rsidR="00981C51" w:rsidRPr="00523E45" w:rsidRDefault="00981C51">
      <w:pPr>
        <w:pBdr>
          <w:top w:val="nil"/>
          <w:left w:val="nil"/>
          <w:bottom w:val="nil"/>
          <w:right w:val="nil"/>
          <w:between w:val="nil"/>
        </w:pBdr>
        <w:spacing w:after="0" w:line="360" w:lineRule="auto"/>
        <w:ind w:left="720"/>
        <w:jc w:val="both"/>
        <w:rPr>
          <w:rFonts w:ascii="Palatino Linotype" w:eastAsia="Palatino Linotype" w:hAnsi="Palatino Linotype" w:cs="Palatino Linotype"/>
          <w:b/>
        </w:rPr>
      </w:pPr>
    </w:p>
    <w:p w14:paraId="43C30BB8" w14:textId="77777777" w:rsidR="00981C51" w:rsidRPr="00523E45" w:rsidRDefault="00412E4E">
      <w:pPr>
        <w:numPr>
          <w:ilvl w:val="0"/>
          <w:numId w:val="13"/>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b/>
        </w:rPr>
        <w:t>Correo electrónico particular.</w:t>
      </w:r>
      <w:r w:rsidRPr="00523E45">
        <w:rPr>
          <w:rFonts w:ascii="Palatino Linotype" w:eastAsia="Palatino Linotype" w:hAnsi="Palatino Linotype" w:cs="Palatino Linotype"/>
        </w:rPr>
        <w:t xml:space="preserve"> 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2CA578CC" w14:textId="77777777" w:rsidR="00981C51" w:rsidRPr="00523E45" w:rsidRDefault="00412E4E">
      <w:pPr>
        <w:pBdr>
          <w:top w:val="nil"/>
          <w:left w:val="nil"/>
          <w:bottom w:val="nil"/>
          <w:right w:val="nil"/>
          <w:between w:val="nil"/>
        </w:pBdr>
        <w:spacing w:after="0" w:line="360" w:lineRule="auto"/>
        <w:ind w:left="720"/>
        <w:jc w:val="both"/>
        <w:rPr>
          <w:rFonts w:ascii="Palatino Linotype" w:eastAsia="Palatino Linotype" w:hAnsi="Palatino Linotype" w:cs="Palatino Linotype"/>
        </w:rPr>
      </w:pPr>
      <w:r w:rsidRPr="00523E45">
        <w:rPr>
          <w:rFonts w:ascii="Palatino Linotype" w:eastAsia="Palatino Linotype" w:hAnsi="Palatino Linotype" w:cs="Palatino Linotype"/>
        </w:rPr>
        <w:t>Por lo que corresponde a un dato personal que actualiza la causal de clasificación establecida en el artículo 143, fracción I de la Ley de Transparencia y Acceso a la Información Pública del Estado de México y Municipios.</w:t>
      </w:r>
    </w:p>
    <w:p w14:paraId="6317F39D" w14:textId="77777777" w:rsidR="00981C51" w:rsidRPr="00523E45" w:rsidRDefault="00412E4E">
      <w:pPr>
        <w:numPr>
          <w:ilvl w:val="0"/>
          <w:numId w:val="13"/>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523E45">
        <w:rPr>
          <w:rFonts w:ascii="Palatino Linotype" w:eastAsia="Palatino Linotype" w:hAnsi="Palatino Linotype" w:cs="Palatino Linotype"/>
          <w:b/>
        </w:rPr>
        <w:t xml:space="preserve">Domicilio particular. </w:t>
      </w:r>
      <w:r w:rsidRPr="00523E45">
        <w:rPr>
          <w:rFonts w:ascii="Palatino Linotype" w:eastAsia="Palatino Linotype" w:hAnsi="Palatino Linotype" w:cs="Palatino Linotype"/>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28E9AF25" w14:textId="77777777" w:rsidR="00981C51" w:rsidRPr="00523E45" w:rsidRDefault="00981C51">
      <w:pPr>
        <w:pBdr>
          <w:top w:val="nil"/>
          <w:left w:val="nil"/>
          <w:bottom w:val="nil"/>
          <w:right w:val="nil"/>
          <w:between w:val="nil"/>
        </w:pBdr>
        <w:spacing w:after="0" w:line="360" w:lineRule="auto"/>
        <w:ind w:left="720"/>
        <w:jc w:val="both"/>
        <w:rPr>
          <w:rFonts w:ascii="Palatino Linotype" w:eastAsia="Palatino Linotype" w:hAnsi="Palatino Linotype" w:cs="Palatino Linotype"/>
          <w:b/>
        </w:rPr>
      </w:pPr>
    </w:p>
    <w:p w14:paraId="27F0E181" w14:textId="77777777" w:rsidR="00981C51" w:rsidRPr="00523E45" w:rsidRDefault="00412E4E">
      <w:pPr>
        <w:pBdr>
          <w:top w:val="nil"/>
          <w:left w:val="nil"/>
          <w:bottom w:val="nil"/>
          <w:right w:val="nil"/>
          <w:between w:val="nil"/>
        </w:pBdr>
        <w:spacing w:after="0" w:line="360" w:lineRule="auto"/>
        <w:ind w:left="720"/>
        <w:jc w:val="both"/>
        <w:rPr>
          <w:rFonts w:ascii="Palatino Linotype" w:eastAsia="Palatino Linotype" w:hAnsi="Palatino Linotype" w:cs="Palatino Linotype"/>
          <w:b/>
        </w:rPr>
      </w:pPr>
      <w:r w:rsidRPr="00523E45">
        <w:rPr>
          <w:rFonts w:ascii="Palatino Linotype" w:eastAsia="Palatino Linotype" w:hAnsi="Palatino Linotype" w:cs="Palatino Linotype"/>
        </w:rPr>
        <w:t>De la misma manera, lo establece el artículo 29 del Código Civil Federal, al precisar que el domicilio de personas físicas</w:t>
      </w:r>
      <w:r w:rsidRPr="00523E45">
        <w:rPr>
          <w:rFonts w:ascii="Palatino Linotype" w:eastAsia="Palatino Linotype" w:hAnsi="Palatino Linotype" w:cs="Palatino Linotype"/>
          <w:b/>
        </w:rPr>
        <w:t>, es el lugar donde residen habitualmente, el lugar del centro principal de sus negocios, donde residan o el lugar donde se encuentren.</w:t>
      </w:r>
    </w:p>
    <w:p w14:paraId="5F07DB24" w14:textId="77777777" w:rsidR="00981C51" w:rsidRPr="00523E45" w:rsidRDefault="00412E4E">
      <w:pPr>
        <w:pBdr>
          <w:top w:val="nil"/>
          <w:left w:val="nil"/>
          <w:bottom w:val="nil"/>
          <w:right w:val="nil"/>
          <w:between w:val="nil"/>
        </w:pBdr>
        <w:spacing w:after="0" w:line="360" w:lineRule="auto"/>
        <w:ind w:left="720"/>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En ese contexto, la dirección o domicilio es el lugar en donde reside habitualmente una persona física, por lo que, permite hacerlo identificable y ubicable, propiciando que pueda ser molestado en su casa o negocio, de este modo, los datos que permiten a </w:t>
      </w:r>
      <w:r w:rsidRPr="00523E45">
        <w:rPr>
          <w:rFonts w:ascii="Palatino Linotype" w:eastAsia="Palatino Linotype" w:hAnsi="Palatino Linotype" w:cs="Palatino Linotype"/>
        </w:rPr>
        <w:lastRenderedPageBreak/>
        <w:t xml:space="preserve">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4B6EE6A5" w14:textId="77777777" w:rsidR="00981C51" w:rsidRPr="00523E45" w:rsidRDefault="00981C51">
      <w:pPr>
        <w:pBdr>
          <w:top w:val="nil"/>
          <w:left w:val="nil"/>
          <w:bottom w:val="nil"/>
          <w:right w:val="nil"/>
          <w:between w:val="nil"/>
        </w:pBdr>
        <w:spacing w:after="0" w:line="360" w:lineRule="auto"/>
        <w:ind w:left="720"/>
        <w:jc w:val="both"/>
        <w:rPr>
          <w:rFonts w:ascii="Palatino Linotype" w:eastAsia="Palatino Linotype" w:hAnsi="Palatino Linotype" w:cs="Palatino Linotype"/>
          <w:b/>
        </w:rPr>
      </w:pPr>
    </w:p>
    <w:p w14:paraId="7893175D" w14:textId="77777777" w:rsidR="00981C51" w:rsidRPr="00523E45" w:rsidRDefault="00412E4E">
      <w:pPr>
        <w:pBdr>
          <w:top w:val="nil"/>
          <w:left w:val="nil"/>
          <w:bottom w:val="nil"/>
          <w:right w:val="nil"/>
          <w:between w:val="nil"/>
        </w:pBdr>
        <w:spacing w:after="0" w:line="360" w:lineRule="auto"/>
        <w:ind w:left="720"/>
        <w:jc w:val="both"/>
        <w:rPr>
          <w:rFonts w:ascii="Palatino Linotype" w:eastAsia="Palatino Linotype" w:hAnsi="Palatino Linotype" w:cs="Palatino Linotype"/>
        </w:rPr>
      </w:pPr>
      <w:r w:rsidRPr="00523E45">
        <w:rPr>
          <w:rFonts w:ascii="Palatino Linotype" w:eastAsia="Palatino Linotype" w:hAnsi="Palatino Linotype" w:cs="Palatino Linotype"/>
        </w:rPr>
        <w:t>Por lo tanto, se actualiza la clasificación del domicilio de conformidad con la fracción I, del artículo 143 de la Ley de Transparencia y Acceso a la Información Pública del Estado de México y Municipios.</w:t>
      </w:r>
    </w:p>
    <w:p w14:paraId="3DF4394E" w14:textId="77777777" w:rsidR="00981C51" w:rsidRPr="00523E45" w:rsidRDefault="00981C51">
      <w:pPr>
        <w:pBdr>
          <w:top w:val="nil"/>
          <w:left w:val="nil"/>
          <w:bottom w:val="nil"/>
          <w:right w:val="nil"/>
          <w:between w:val="nil"/>
        </w:pBdr>
        <w:spacing w:after="0" w:line="360" w:lineRule="auto"/>
        <w:ind w:left="720"/>
        <w:jc w:val="both"/>
        <w:rPr>
          <w:rFonts w:ascii="Palatino Linotype" w:eastAsia="Palatino Linotype" w:hAnsi="Palatino Linotype" w:cs="Palatino Linotype"/>
        </w:rPr>
      </w:pPr>
    </w:p>
    <w:p w14:paraId="5D473C2D" w14:textId="77777777" w:rsidR="00981C51" w:rsidRPr="00523E45" w:rsidRDefault="00412E4E">
      <w:pPr>
        <w:numPr>
          <w:ilvl w:val="0"/>
          <w:numId w:val="13"/>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b/>
        </w:rPr>
        <w:t>Fecha de nacimiento y/o edad.</w:t>
      </w:r>
      <w:r w:rsidRPr="00523E45">
        <w:rPr>
          <w:rFonts w:ascii="Palatino Linotype" w:eastAsia="Palatino Linotype" w:hAnsi="Palatino Linotype" w:cs="Palatino Linotype"/>
        </w:rPr>
        <w:t xml:space="preserve"> Respecto a estos, es de destacar que son datos personales confidenciales, toda vez que, los mismos consisten en información concerniente a una persona física identificada o identificable. Ambos datos están estrechamente relacionados, toda vez que, al dar a conocer la fecha de nacimiento, se revela la edad de una persona y, como se mencionó la edad es un dato susceptible de ser clasificado en términos del artículo 143, fracción I, de la Ley de Transparencia y Acceso a la Información Pública del Estado de México y Municipios. </w:t>
      </w:r>
    </w:p>
    <w:p w14:paraId="10DC7832" w14:textId="77777777" w:rsidR="00981C51" w:rsidRPr="00523E45" w:rsidRDefault="00981C51">
      <w:pPr>
        <w:pBdr>
          <w:top w:val="nil"/>
          <w:left w:val="nil"/>
          <w:bottom w:val="nil"/>
          <w:right w:val="nil"/>
          <w:between w:val="nil"/>
        </w:pBdr>
        <w:spacing w:after="0" w:line="360" w:lineRule="auto"/>
        <w:ind w:left="720"/>
        <w:jc w:val="both"/>
        <w:rPr>
          <w:rFonts w:ascii="Palatino Linotype" w:eastAsia="Palatino Linotype" w:hAnsi="Palatino Linotype" w:cs="Palatino Linotype"/>
          <w:b/>
        </w:rPr>
      </w:pPr>
    </w:p>
    <w:p w14:paraId="74FBD494"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De lo anterior, se considera que, el Sujeto Obligado clasificó información que no actualiza la fracción I del artículo 143 de la Ley de Transparencia y Acceso a la Información Pública del Estado de México y Municipios. </w:t>
      </w:r>
    </w:p>
    <w:p w14:paraId="7C17175D" w14:textId="77777777" w:rsidR="00981C51" w:rsidRPr="00523E45" w:rsidRDefault="00981C51">
      <w:pPr>
        <w:spacing w:after="0" w:line="360" w:lineRule="auto"/>
        <w:jc w:val="both"/>
        <w:rPr>
          <w:rFonts w:ascii="Palatino Linotype" w:eastAsia="Palatino Linotype" w:hAnsi="Palatino Linotype" w:cs="Palatino Linotype"/>
        </w:rPr>
      </w:pPr>
    </w:p>
    <w:p w14:paraId="1CE856AE"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Por lo que, el Sujeto Obligado deberá hacer entrega de la información remitida en una correcta versión pública.</w:t>
      </w:r>
    </w:p>
    <w:p w14:paraId="1852097C" w14:textId="77777777" w:rsidR="00981C51" w:rsidRPr="00523E45" w:rsidRDefault="00981C51">
      <w:pPr>
        <w:spacing w:after="0" w:line="360" w:lineRule="auto"/>
        <w:jc w:val="both"/>
        <w:rPr>
          <w:rFonts w:ascii="Palatino Linotype" w:eastAsia="Palatino Linotype" w:hAnsi="Palatino Linotype" w:cs="Palatino Linotype"/>
        </w:rPr>
      </w:pPr>
    </w:p>
    <w:p w14:paraId="1E429D56" w14:textId="77777777" w:rsidR="00981C51" w:rsidRPr="00523E45" w:rsidRDefault="00412E4E">
      <w:pPr>
        <w:spacing w:after="0" w:line="360" w:lineRule="auto"/>
        <w:ind w:right="49"/>
        <w:jc w:val="both"/>
        <w:rPr>
          <w:rFonts w:ascii="Palatino Linotype" w:eastAsia="Palatino Linotype" w:hAnsi="Palatino Linotype" w:cs="Palatino Linotype"/>
        </w:rPr>
      </w:pPr>
      <w:bookmarkStart w:id="3" w:name="_heading=h.ysg3cuuvxm2b" w:colFirst="0" w:colLast="0"/>
      <w:bookmarkEnd w:id="3"/>
      <w:r w:rsidRPr="00523E45">
        <w:rPr>
          <w:rFonts w:ascii="Palatino Linotype" w:eastAsia="Palatino Linotype" w:hAnsi="Palatino Linotype" w:cs="Palatino Linotype"/>
        </w:rPr>
        <w:lastRenderedPageBreak/>
        <w:t>Por otro lado, resulta necesario traer a colación lo establecido en el artículo 47 de la Ley de Trabajo de los Servidores Públicos del Estado de México y Municipios, el cual refiere que toda persona que requiera ingresar al servicio público debe cumplir con el mínimo de requisitos, los cuales son los siguientes:</w:t>
      </w:r>
    </w:p>
    <w:p w14:paraId="7C9AA40F" w14:textId="77777777" w:rsidR="00981C51" w:rsidRPr="00523E45" w:rsidRDefault="00981C51">
      <w:pPr>
        <w:spacing w:after="0" w:line="360" w:lineRule="auto"/>
        <w:ind w:right="49"/>
        <w:jc w:val="both"/>
        <w:rPr>
          <w:rFonts w:ascii="Palatino Linotype" w:eastAsia="Palatino Linotype" w:hAnsi="Palatino Linotype" w:cs="Palatino Linotype"/>
        </w:rPr>
      </w:pPr>
    </w:p>
    <w:p w14:paraId="5394E004" w14:textId="77777777" w:rsidR="00981C51" w:rsidRPr="00523E45" w:rsidRDefault="00412E4E">
      <w:pPr>
        <w:spacing w:after="0"/>
        <w:ind w:left="567" w:right="843"/>
        <w:jc w:val="both"/>
        <w:rPr>
          <w:rFonts w:ascii="Palatino Linotype" w:eastAsia="Palatino Linotype" w:hAnsi="Palatino Linotype" w:cs="Palatino Linotype"/>
          <w:i/>
        </w:rPr>
      </w:pPr>
      <w:r w:rsidRPr="00523E45">
        <w:rPr>
          <w:rFonts w:ascii="Palatino Linotype" w:eastAsia="Palatino Linotype" w:hAnsi="Palatino Linotype" w:cs="Palatino Linotype"/>
          <w:b/>
          <w:i/>
        </w:rPr>
        <w:t>ARTÍCULO 47.</w:t>
      </w:r>
      <w:r w:rsidRPr="00523E45">
        <w:rPr>
          <w:rFonts w:ascii="Palatino Linotype" w:eastAsia="Palatino Linotype" w:hAnsi="Palatino Linotype" w:cs="Palatino Linotype"/>
          <w:i/>
        </w:rPr>
        <w:t xml:space="preserve"> Para ingresar al servicio público se requiere: </w:t>
      </w:r>
    </w:p>
    <w:p w14:paraId="1162CA01" w14:textId="77777777" w:rsidR="00981C51" w:rsidRPr="00523E45" w:rsidRDefault="00412E4E">
      <w:pPr>
        <w:spacing w:after="0"/>
        <w:ind w:left="567" w:right="843"/>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I. Presentar una solicitud utilizando la forma oficial que se autorice por la institución pública o dependencia correspondiente; </w:t>
      </w:r>
    </w:p>
    <w:p w14:paraId="15EC45F5" w14:textId="77777777" w:rsidR="00981C51" w:rsidRPr="00523E45" w:rsidRDefault="00412E4E">
      <w:pPr>
        <w:spacing w:after="0"/>
        <w:ind w:left="567" w:right="843"/>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II. Ser de nacionalidad mexicana, con la excepción prevista en el artículo 17 de la presente ley; </w:t>
      </w:r>
    </w:p>
    <w:p w14:paraId="24448752" w14:textId="77777777" w:rsidR="00981C51" w:rsidRPr="00523E45" w:rsidRDefault="00412E4E">
      <w:pPr>
        <w:spacing w:after="0"/>
        <w:ind w:left="567" w:right="843"/>
        <w:jc w:val="both"/>
        <w:rPr>
          <w:rFonts w:ascii="Palatino Linotype" w:eastAsia="Palatino Linotype" w:hAnsi="Palatino Linotype" w:cs="Palatino Linotype"/>
          <w:i/>
        </w:rPr>
      </w:pPr>
      <w:r w:rsidRPr="00523E45">
        <w:rPr>
          <w:rFonts w:ascii="Palatino Linotype" w:eastAsia="Palatino Linotype" w:hAnsi="Palatino Linotype" w:cs="Palatino Linotype"/>
          <w:i/>
        </w:rPr>
        <w:t>III. Estar en pleno ejercicio de sus derechos civiles y políticos, en su caso;</w:t>
      </w:r>
    </w:p>
    <w:p w14:paraId="74081AEB" w14:textId="77777777" w:rsidR="00981C51" w:rsidRPr="00523E45" w:rsidRDefault="00412E4E">
      <w:pPr>
        <w:spacing w:after="0"/>
        <w:ind w:left="567" w:right="843"/>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IV. Acreditar, cuando proceda, el cumplimiento de la Ley del Servicio Militar Nacional; V. Derogada. </w:t>
      </w:r>
    </w:p>
    <w:p w14:paraId="75FDAA2B" w14:textId="77777777" w:rsidR="00981C51" w:rsidRPr="00523E45" w:rsidRDefault="00412E4E">
      <w:pPr>
        <w:spacing w:after="0"/>
        <w:ind w:left="567" w:right="843"/>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VI. No haber sido separado anteriormente del servicio por las causas previstas en el artículo 93 de la presente ley; </w:t>
      </w:r>
    </w:p>
    <w:p w14:paraId="1F763D1E" w14:textId="77777777" w:rsidR="00981C51" w:rsidRPr="00523E45" w:rsidRDefault="00412E4E">
      <w:pPr>
        <w:spacing w:after="0"/>
        <w:ind w:left="567" w:right="843"/>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VII. Tener buena salud, lo que se comprobará con los certificados médicos correspondientes, en la forma en que se establezca en cada institución pública; </w:t>
      </w:r>
    </w:p>
    <w:p w14:paraId="1613675E" w14:textId="77777777" w:rsidR="00981C51" w:rsidRPr="00523E45" w:rsidRDefault="00412E4E">
      <w:pPr>
        <w:spacing w:after="0"/>
        <w:ind w:left="567" w:right="843"/>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VIII. Cumplir con los requisitos que se establezcan para los diferentes puestos; </w:t>
      </w:r>
    </w:p>
    <w:p w14:paraId="01712EDC" w14:textId="77777777" w:rsidR="00981C51" w:rsidRPr="00523E45" w:rsidRDefault="00412E4E">
      <w:pPr>
        <w:spacing w:after="0"/>
        <w:ind w:left="567" w:right="843"/>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IX. Acreditar por medio de los exámenes correspondientes los conocimientos y aptitudes necesarios para el desempeño del puesto; y </w:t>
      </w:r>
    </w:p>
    <w:p w14:paraId="6E1F59C1" w14:textId="77777777" w:rsidR="00981C51" w:rsidRPr="00523E45" w:rsidRDefault="00412E4E">
      <w:pPr>
        <w:spacing w:after="0"/>
        <w:ind w:left="567" w:right="843"/>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X. No estar inhabilitado para el ejercicio del servicio público. </w:t>
      </w:r>
    </w:p>
    <w:p w14:paraId="43C324EB" w14:textId="77777777" w:rsidR="00981C51" w:rsidRPr="00523E45" w:rsidRDefault="00412E4E">
      <w:pPr>
        <w:spacing w:after="0"/>
        <w:ind w:left="567" w:right="843"/>
        <w:jc w:val="both"/>
        <w:rPr>
          <w:rFonts w:ascii="Palatino Linotype" w:eastAsia="Palatino Linotype" w:hAnsi="Palatino Linotype" w:cs="Palatino Linotype"/>
          <w:i/>
        </w:rPr>
      </w:pPr>
      <w:r w:rsidRPr="00523E45">
        <w:rPr>
          <w:rFonts w:ascii="Palatino Linotype" w:eastAsia="Palatino Linotype" w:hAnsi="Palatino Linotype" w:cs="Palatino Linotype"/>
          <w:i/>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306C2EA7" w14:textId="77777777" w:rsidR="00981C51" w:rsidRPr="00523E45" w:rsidRDefault="00981C51">
      <w:pPr>
        <w:spacing w:after="0" w:line="360" w:lineRule="auto"/>
        <w:ind w:right="49"/>
        <w:jc w:val="both"/>
        <w:rPr>
          <w:rFonts w:ascii="Palatino Linotype" w:eastAsia="Palatino Linotype" w:hAnsi="Palatino Linotype" w:cs="Palatino Linotype"/>
        </w:rPr>
      </w:pPr>
    </w:p>
    <w:p w14:paraId="414689FF" w14:textId="77777777" w:rsidR="00981C51" w:rsidRPr="00523E45"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rPr>
        <w:lastRenderedPageBreak/>
        <w:t xml:space="preserve"> Con lo anterior, se logra advertir que toda persona que ingrese al servicio público debe cumplir con las especificaciones que son necesarias para ocupar el cargo, esto es, los requisitos mínimos. </w:t>
      </w:r>
    </w:p>
    <w:p w14:paraId="4A28C07F" w14:textId="77777777" w:rsidR="00981C51" w:rsidRPr="00523E45" w:rsidRDefault="00981C51">
      <w:pPr>
        <w:spacing w:after="0" w:line="360" w:lineRule="auto"/>
        <w:ind w:right="49"/>
        <w:jc w:val="both"/>
        <w:rPr>
          <w:rFonts w:ascii="Palatino Linotype" w:eastAsia="Palatino Linotype" w:hAnsi="Palatino Linotype" w:cs="Palatino Linotype"/>
        </w:rPr>
      </w:pPr>
    </w:p>
    <w:p w14:paraId="186D9F35" w14:textId="77777777" w:rsidR="00981C51" w:rsidRPr="00523E45"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rPr>
        <w:t>En ese sentido, los documentos que son requisitos establecidos para el ingreso al servicio público, para desempeñar un determinado cargo o función, serán avalados a través de la entrega de los mismos y con los cuales se conformará un expediente laboral del servidor público, cabe advertir que si bien la palabra expediente laboral no se encuentra explícitamente descrita en la normatividad mencionada, se colige que de los documentos entregados por las personas que ingresarán al servicio público y/o desempeñarán un determinado cargo dentro del Sujeto Obligado, se tendrá que conformar un archivo en el que obren precisamente dichas documentales, que si bien pueden no ser generadas por el Sujeto Obligado, si son poseídas y administradas por este.</w:t>
      </w:r>
    </w:p>
    <w:p w14:paraId="40816A47" w14:textId="77777777" w:rsidR="00981C51" w:rsidRPr="00523E45" w:rsidRDefault="00981C51">
      <w:pPr>
        <w:spacing w:after="0" w:line="360" w:lineRule="auto"/>
        <w:ind w:right="49"/>
        <w:jc w:val="both"/>
        <w:rPr>
          <w:rFonts w:ascii="Palatino Linotype" w:eastAsia="Palatino Linotype" w:hAnsi="Palatino Linotype" w:cs="Palatino Linotype"/>
        </w:rPr>
      </w:pPr>
    </w:p>
    <w:p w14:paraId="3FD6FE35" w14:textId="77777777" w:rsidR="00981C51" w:rsidRPr="00523E45"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En ese sentido, por cuestiones de técnica jurídica, se realiza el siguiente cuadro de análisis, respecto de la naturaleza de los documentos que son requisito para el ingreso al servicio público: </w:t>
      </w:r>
    </w:p>
    <w:p w14:paraId="35E31DFB" w14:textId="77777777" w:rsidR="00981C51" w:rsidRPr="00523E45" w:rsidRDefault="00981C51">
      <w:pPr>
        <w:spacing w:after="0" w:line="360" w:lineRule="auto"/>
        <w:ind w:right="49"/>
        <w:jc w:val="both"/>
        <w:rPr>
          <w:rFonts w:ascii="Palatino Linotype" w:eastAsia="Palatino Linotype" w:hAnsi="Palatino Linotype" w:cs="Palatino Linotype"/>
        </w:rPr>
      </w:pPr>
    </w:p>
    <w:tbl>
      <w:tblPr>
        <w:tblStyle w:val="a"/>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678"/>
      </w:tblGrid>
      <w:tr w:rsidR="00412E4E" w:rsidRPr="00523E45" w14:paraId="370533F2" w14:textId="77777777">
        <w:trPr>
          <w:jc w:val="center"/>
        </w:trPr>
        <w:tc>
          <w:tcPr>
            <w:tcW w:w="4106" w:type="dxa"/>
            <w:shd w:val="clear" w:color="auto" w:fill="D0CECE"/>
          </w:tcPr>
          <w:p w14:paraId="65020125" w14:textId="77777777" w:rsidR="00981C51" w:rsidRPr="00523E45" w:rsidRDefault="00412E4E">
            <w:pPr>
              <w:ind w:right="49"/>
              <w:jc w:val="both"/>
              <w:rPr>
                <w:rFonts w:ascii="Palatino Linotype" w:eastAsia="Palatino Linotype" w:hAnsi="Palatino Linotype" w:cs="Palatino Linotype"/>
                <w:b/>
                <w:sz w:val="18"/>
                <w:szCs w:val="18"/>
              </w:rPr>
            </w:pPr>
            <w:r w:rsidRPr="00523E45">
              <w:rPr>
                <w:rFonts w:ascii="Palatino Linotype" w:eastAsia="Palatino Linotype" w:hAnsi="Palatino Linotype" w:cs="Palatino Linotype"/>
                <w:b/>
                <w:sz w:val="18"/>
                <w:szCs w:val="18"/>
              </w:rPr>
              <w:t>Requisitos de conformidad con el artículo 47 de la Ley de Trabajo de los Servidores Públicos del Estado de México</w:t>
            </w:r>
          </w:p>
        </w:tc>
        <w:tc>
          <w:tcPr>
            <w:tcW w:w="4678" w:type="dxa"/>
            <w:shd w:val="clear" w:color="auto" w:fill="D0CECE"/>
          </w:tcPr>
          <w:p w14:paraId="18F2D5EA" w14:textId="77777777" w:rsidR="00981C51" w:rsidRPr="00523E45" w:rsidRDefault="00412E4E">
            <w:pPr>
              <w:ind w:right="49"/>
              <w:jc w:val="both"/>
              <w:rPr>
                <w:rFonts w:ascii="Palatino Linotype" w:eastAsia="Palatino Linotype" w:hAnsi="Palatino Linotype" w:cs="Palatino Linotype"/>
                <w:b/>
                <w:sz w:val="18"/>
                <w:szCs w:val="18"/>
              </w:rPr>
            </w:pPr>
            <w:r w:rsidRPr="00523E45">
              <w:rPr>
                <w:rFonts w:ascii="Palatino Linotype" w:eastAsia="Palatino Linotype" w:hAnsi="Palatino Linotype" w:cs="Palatino Linotype"/>
                <w:b/>
                <w:sz w:val="18"/>
                <w:szCs w:val="18"/>
              </w:rPr>
              <w:t xml:space="preserve">Naturaleza de la información. </w:t>
            </w:r>
          </w:p>
        </w:tc>
      </w:tr>
      <w:tr w:rsidR="00412E4E" w:rsidRPr="00523E45" w14:paraId="204C4E28" w14:textId="77777777">
        <w:trPr>
          <w:jc w:val="center"/>
        </w:trPr>
        <w:tc>
          <w:tcPr>
            <w:tcW w:w="4106" w:type="dxa"/>
          </w:tcPr>
          <w:p w14:paraId="5DA69EC2" w14:textId="77777777" w:rsidR="00981C51" w:rsidRPr="00523E45" w:rsidRDefault="00412E4E">
            <w:pPr>
              <w:ind w:right="49"/>
              <w:jc w:val="both"/>
              <w:rPr>
                <w:rFonts w:ascii="Palatino Linotype" w:eastAsia="Palatino Linotype" w:hAnsi="Palatino Linotype" w:cs="Palatino Linotype"/>
                <w:sz w:val="18"/>
                <w:szCs w:val="18"/>
              </w:rPr>
            </w:pPr>
            <w:r w:rsidRPr="00523E45">
              <w:rPr>
                <w:rFonts w:ascii="Palatino Linotype" w:eastAsia="Palatino Linotype" w:hAnsi="Palatino Linotype" w:cs="Palatino Linotype"/>
                <w:sz w:val="18"/>
                <w:szCs w:val="18"/>
              </w:rPr>
              <w:t xml:space="preserve">Solicitud de empleo. </w:t>
            </w:r>
          </w:p>
        </w:tc>
        <w:tc>
          <w:tcPr>
            <w:tcW w:w="4678" w:type="dxa"/>
          </w:tcPr>
          <w:p w14:paraId="5C255C21" w14:textId="77777777" w:rsidR="00981C51" w:rsidRPr="00523E45" w:rsidRDefault="00412E4E">
            <w:pPr>
              <w:ind w:right="49"/>
              <w:jc w:val="both"/>
              <w:rPr>
                <w:rFonts w:ascii="Palatino Linotype" w:eastAsia="Palatino Linotype" w:hAnsi="Palatino Linotype" w:cs="Palatino Linotype"/>
                <w:sz w:val="18"/>
                <w:szCs w:val="18"/>
              </w:rPr>
            </w:pPr>
            <w:r w:rsidRPr="00523E45">
              <w:rPr>
                <w:rFonts w:ascii="Palatino Linotype" w:eastAsia="Palatino Linotype" w:hAnsi="Palatino Linotype" w:cs="Palatino Linotype"/>
                <w:sz w:val="18"/>
                <w:szCs w:val="18"/>
              </w:rPr>
              <w:t>Pública, en versión pública</w:t>
            </w:r>
          </w:p>
        </w:tc>
      </w:tr>
      <w:tr w:rsidR="00412E4E" w:rsidRPr="00523E45" w14:paraId="4DD94F2A" w14:textId="77777777">
        <w:trPr>
          <w:jc w:val="center"/>
        </w:trPr>
        <w:tc>
          <w:tcPr>
            <w:tcW w:w="4106" w:type="dxa"/>
          </w:tcPr>
          <w:p w14:paraId="2A5F2B26" w14:textId="77777777" w:rsidR="00981C51" w:rsidRPr="00523E45" w:rsidRDefault="00412E4E">
            <w:pPr>
              <w:ind w:right="49"/>
              <w:jc w:val="both"/>
              <w:rPr>
                <w:rFonts w:ascii="Palatino Linotype" w:eastAsia="Palatino Linotype" w:hAnsi="Palatino Linotype" w:cs="Palatino Linotype"/>
                <w:sz w:val="18"/>
                <w:szCs w:val="18"/>
              </w:rPr>
            </w:pPr>
            <w:r w:rsidRPr="00523E45">
              <w:rPr>
                <w:rFonts w:ascii="Palatino Linotype" w:eastAsia="Palatino Linotype" w:hAnsi="Palatino Linotype" w:cs="Palatino Linotype"/>
                <w:sz w:val="18"/>
                <w:szCs w:val="18"/>
              </w:rPr>
              <w:t xml:space="preserve">Documento que acredite la nacionalidad. </w:t>
            </w:r>
          </w:p>
        </w:tc>
        <w:tc>
          <w:tcPr>
            <w:tcW w:w="4678" w:type="dxa"/>
          </w:tcPr>
          <w:p w14:paraId="200729BF" w14:textId="77777777" w:rsidR="00981C51" w:rsidRPr="00523E45" w:rsidRDefault="00412E4E">
            <w:pPr>
              <w:ind w:right="49"/>
              <w:jc w:val="both"/>
              <w:rPr>
                <w:rFonts w:ascii="Palatino Linotype" w:eastAsia="Palatino Linotype" w:hAnsi="Palatino Linotype" w:cs="Palatino Linotype"/>
                <w:sz w:val="18"/>
                <w:szCs w:val="18"/>
              </w:rPr>
            </w:pPr>
            <w:r w:rsidRPr="00523E45">
              <w:rPr>
                <w:rFonts w:ascii="Palatino Linotype" w:eastAsia="Palatino Linotype" w:hAnsi="Palatino Linotype" w:cs="Palatino Linotype"/>
                <w:sz w:val="18"/>
                <w:szCs w:val="18"/>
              </w:rPr>
              <w:t>Confidencial</w:t>
            </w:r>
          </w:p>
        </w:tc>
      </w:tr>
      <w:tr w:rsidR="00412E4E" w:rsidRPr="00523E45" w14:paraId="77EC69F9" w14:textId="77777777">
        <w:trPr>
          <w:jc w:val="center"/>
        </w:trPr>
        <w:tc>
          <w:tcPr>
            <w:tcW w:w="4106" w:type="dxa"/>
          </w:tcPr>
          <w:p w14:paraId="24BEE2BD" w14:textId="77777777" w:rsidR="00981C51" w:rsidRPr="00523E45" w:rsidRDefault="00412E4E">
            <w:pPr>
              <w:ind w:right="49"/>
              <w:jc w:val="both"/>
              <w:rPr>
                <w:rFonts w:ascii="Palatino Linotype" w:eastAsia="Palatino Linotype" w:hAnsi="Palatino Linotype" w:cs="Palatino Linotype"/>
                <w:sz w:val="18"/>
                <w:szCs w:val="18"/>
              </w:rPr>
            </w:pPr>
            <w:r w:rsidRPr="00523E45">
              <w:rPr>
                <w:rFonts w:ascii="Palatino Linotype" w:eastAsia="Palatino Linotype" w:hAnsi="Palatino Linotype" w:cs="Palatino Linotype"/>
                <w:sz w:val="18"/>
                <w:szCs w:val="18"/>
              </w:rPr>
              <w:t xml:space="preserve">Estar en pleno ejercicio de derechos civiles y políticos. </w:t>
            </w:r>
          </w:p>
        </w:tc>
        <w:tc>
          <w:tcPr>
            <w:tcW w:w="4678" w:type="dxa"/>
          </w:tcPr>
          <w:p w14:paraId="4A0D3664" w14:textId="77777777" w:rsidR="00981C51" w:rsidRPr="00523E45" w:rsidRDefault="00412E4E">
            <w:pPr>
              <w:ind w:right="49"/>
              <w:jc w:val="both"/>
              <w:rPr>
                <w:rFonts w:ascii="Palatino Linotype" w:eastAsia="Palatino Linotype" w:hAnsi="Palatino Linotype" w:cs="Palatino Linotype"/>
                <w:sz w:val="18"/>
                <w:szCs w:val="18"/>
              </w:rPr>
            </w:pPr>
            <w:r w:rsidRPr="00523E45">
              <w:rPr>
                <w:rFonts w:ascii="Palatino Linotype" w:eastAsia="Palatino Linotype" w:hAnsi="Palatino Linotype" w:cs="Palatino Linotype"/>
                <w:sz w:val="18"/>
                <w:szCs w:val="18"/>
              </w:rPr>
              <w:t>Confidencial</w:t>
            </w:r>
          </w:p>
        </w:tc>
      </w:tr>
      <w:tr w:rsidR="00412E4E" w:rsidRPr="00523E45" w14:paraId="6B793C9A" w14:textId="77777777">
        <w:trPr>
          <w:jc w:val="center"/>
        </w:trPr>
        <w:tc>
          <w:tcPr>
            <w:tcW w:w="4106" w:type="dxa"/>
          </w:tcPr>
          <w:p w14:paraId="43AA78E2" w14:textId="77777777" w:rsidR="00981C51" w:rsidRPr="00523E45" w:rsidRDefault="00412E4E">
            <w:pPr>
              <w:ind w:right="49"/>
              <w:jc w:val="both"/>
              <w:rPr>
                <w:rFonts w:ascii="Palatino Linotype" w:eastAsia="Palatino Linotype" w:hAnsi="Palatino Linotype" w:cs="Palatino Linotype"/>
                <w:sz w:val="18"/>
                <w:szCs w:val="18"/>
              </w:rPr>
            </w:pPr>
            <w:r w:rsidRPr="00523E45">
              <w:rPr>
                <w:rFonts w:ascii="Palatino Linotype" w:eastAsia="Palatino Linotype" w:hAnsi="Palatino Linotype" w:cs="Palatino Linotype"/>
                <w:sz w:val="18"/>
                <w:szCs w:val="18"/>
              </w:rPr>
              <w:t xml:space="preserve">Cuando proceda, la Ley de Servicio Militar </w:t>
            </w:r>
          </w:p>
        </w:tc>
        <w:tc>
          <w:tcPr>
            <w:tcW w:w="4678" w:type="dxa"/>
          </w:tcPr>
          <w:p w14:paraId="7DEC40A7" w14:textId="77777777" w:rsidR="00981C51" w:rsidRPr="00523E45" w:rsidRDefault="00412E4E">
            <w:pPr>
              <w:ind w:right="49"/>
              <w:jc w:val="both"/>
              <w:rPr>
                <w:rFonts w:ascii="Palatino Linotype" w:eastAsia="Palatino Linotype" w:hAnsi="Palatino Linotype" w:cs="Palatino Linotype"/>
                <w:sz w:val="18"/>
                <w:szCs w:val="18"/>
              </w:rPr>
            </w:pPr>
            <w:r w:rsidRPr="00523E45">
              <w:rPr>
                <w:rFonts w:ascii="Palatino Linotype" w:eastAsia="Palatino Linotype" w:hAnsi="Palatino Linotype" w:cs="Palatino Linotype"/>
                <w:sz w:val="18"/>
                <w:szCs w:val="18"/>
              </w:rPr>
              <w:t>Confidencial</w:t>
            </w:r>
          </w:p>
        </w:tc>
      </w:tr>
      <w:tr w:rsidR="00412E4E" w:rsidRPr="00523E45" w14:paraId="256F9DD5" w14:textId="77777777">
        <w:trPr>
          <w:jc w:val="center"/>
        </w:trPr>
        <w:tc>
          <w:tcPr>
            <w:tcW w:w="4106" w:type="dxa"/>
          </w:tcPr>
          <w:p w14:paraId="2516DC8E" w14:textId="77777777" w:rsidR="00981C51" w:rsidRPr="00523E45" w:rsidRDefault="00412E4E">
            <w:pPr>
              <w:ind w:right="49"/>
              <w:jc w:val="both"/>
              <w:rPr>
                <w:rFonts w:ascii="Palatino Linotype" w:eastAsia="Palatino Linotype" w:hAnsi="Palatino Linotype" w:cs="Palatino Linotype"/>
                <w:sz w:val="18"/>
                <w:szCs w:val="18"/>
              </w:rPr>
            </w:pPr>
            <w:r w:rsidRPr="00523E45">
              <w:rPr>
                <w:rFonts w:ascii="Palatino Linotype" w:eastAsia="Palatino Linotype" w:hAnsi="Palatino Linotype" w:cs="Palatino Linotype"/>
                <w:sz w:val="18"/>
                <w:szCs w:val="18"/>
              </w:rPr>
              <w:t xml:space="preserve">No haber sido separado anteriormente del servicio por las causas previstas en el artículo 93 de la Ley de Trabajo de los Servidores Públicos de la Entidad. </w:t>
            </w:r>
          </w:p>
        </w:tc>
        <w:tc>
          <w:tcPr>
            <w:tcW w:w="4678" w:type="dxa"/>
          </w:tcPr>
          <w:p w14:paraId="7917E9C2" w14:textId="77777777" w:rsidR="00981C51" w:rsidRPr="00523E45" w:rsidRDefault="00412E4E">
            <w:pPr>
              <w:ind w:right="49"/>
              <w:jc w:val="both"/>
              <w:rPr>
                <w:rFonts w:ascii="Palatino Linotype" w:eastAsia="Palatino Linotype" w:hAnsi="Palatino Linotype" w:cs="Palatino Linotype"/>
                <w:sz w:val="18"/>
                <w:szCs w:val="18"/>
              </w:rPr>
            </w:pPr>
            <w:r w:rsidRPr="00523E45">
              <w:rPr>
                <w:rFonts w:ascii="Palatino Linotype" w:eastAsia="Palatino Linotype" w:hAnsi="Palatino Linotype" w:cs="Palatino Linotype"/>
                <w:sz w:val="18"/>
                <w:szCs w:val="18"/>
              </w:rPr>
              <w:t xml:space="preserve">Publico, en versión pública. </w:t>
            </w:r>
          </w:p>
        </w:tc>
      </w:tr>
      <w:tr w:rsidR="00412E4E" w:rsidRPr="00523E45" w14:paraId="4FFA7FD3" w14:textId="77777777">
        <w:trPr>
          <w:jc w:val="center"/>
        </w:trPr>
        <w:tc>
          <w:tcPr>
            <w:tcW w:w="4106" w:type="dxa"/>
          </w:tcPr>
          <w:p w14:paraId="4606ACA6" w14:textId="77777777" w:rsidR="00981C51" w:rsidRPr="00523E45" w:rsidRDefault="00412E4E">
            <w:pPr>
              <w:ind w:right="49"/>
              <w:jc w:val="both"/>
              <w:rPr>
                <w:rFonts w:ascii="Palatino Linotype" w:eastAsia="Palatino Linotype" w:hAnsi="Palatino Linotype" w:cs="Palatino Linotype"/>
                <w:sz w:val="18"/>
                <w:szCs w:val="18"/>
              </w:rPr>
            </w:pPr>
            <w:r w:rsidRPr="00523E45">
              <w:rPr>
                <w:rFonts w:ascii="Palatino Linotype" w:eastAsia="Palatino Linotype" w:hAnsi="Palatino Linotype" w:cs="Palatino Linotype"/>
                <w:sz w:val="18"/>
                <w:szCs w:val="18"/>
              </w:rPr>
              <w:t>Tener buena salud</w:t>
            </w:r>
          </w:p>
        </w:tc>
        <w:tc>
          <w:tcPr>
            <w:tcW w:w="4678" w:type="dxa"/>
          </w:tcPr>
          <w:p w14:paraId="091A45F5" w14:textId="77777777" w:rsidR="00981C51" w:rsidRPr="00523E45" w:rsidRDefault="00412E4E">
            <w:pPr>
              <w:ind w:right="49"/>
              <w:jc w:val="both"/>
              <w:rPr>
                <w:rFonts w:ascii="Palatino Linotype" w:eastAsia="Palatino Linotype" w:hAnsi="Palatino Linotype" w:cs="Palatino Linotype"/>
                <w:sz w:val="18"/>
                <w:szCs w:val="18"/>
              </w:rPr>
            </w:pPr>
            <w:r w:rsidRPr="00523E45">
              <w:rPr>
                <w:rFonts w:ascii="Palatino Linotype" w:eastAsia="Palatino Linotype" w:hAnsi="Palatino Linotype" w:cs="Palatino Linotype"/>
                <w:sz w:val="18"/>
                <w:szCs w:val="18"/>
              </w:rPr>
              <w:t>Confidencial</w:t>
            </w:r>
          </w:p>
        </w:tc>
      </w:tr>
      <w:tr w:rsidR="00412E4E" w:rsidRPr="00523E45" w14:paraId="6034E8C3" w14:textId="77777777">
        <w:trPr>
          <w:jc w:val="center"/>
        </w:trPr>
        <w:tc>
          <w:tcPr>
            <w:tcW w:w="4106" w:type="dxa"/>
          </w:tcPr>
          <w:p w14:paraId="5806A7DA" w14:textId="77777777" w:rsidR="00981C51" w:rsidRPr="00523E45" w:rsidRDefault="00412E4E">
            <w:pPr>
              <w:ind w:right="49"/>
              <w:jc w:val="both"/>
              <w:rPr>
                <w:rFonts w:ascii="Palatino Linotype" w:eastAsia="Palatino Linotype" w:hAnsi="Palatino Linotype" w:cs="Palatino Linotype"/>
                <w:sz w:val="18"/>
                <w:szCs w:val="18"/>
              </w:rPr>
            </w:pPr>
            <w:r w:rsidRPr="00523E45">
              <w:rPr>
                <w:rFonts w:ascii="Palatino Linotype" w:eastAsia="Palatino Linotype" w:hAnsi="Palatino Linotype" w:cs="Palatino Linotype"/>
                <w:sz w:val="18"/>
                <w:szCs w:val="18"/>
              </w:rPr>
              <w:lastRenderedPageBreak/>
              <w:t xml:space="preserve">No estar inhabilitado  </w:t>
            </w:r>
          </w:p>
        </w:tc>
        <w:tc>
          <w:tcPr>
            <w:tcW w:w="4678" w:type="dxa"/>
          </w:tcPr>
          <w:p w14:paraId="12624D1C" w14:textId="77777777" w:rsidR="00981C51" w:rsidRPr="00523E45" w:rsidRDefault="00412E4E">
            <w:pPr>
              <w:ind w:right="49"/>
              <w:jc w:val="both"/>
              <w:rPr>
                <w:rFonts w:ascii="Palatino Linotype" w:eastAsia="Palatino Linotype" w:hAnsi="Palatino Linotype" w:cs="Palatino Linotype"/>
                <w:sz w:val="18"/>
                <w:szCs w:val="18"/>
              </w:rPr>
            </w:pPr>
            <w:r w:rsidRPr="00523E45">
              <w:rPr>
                <w:rFonts w:ascii="Palatino Linotype" w:eastAsia="Palatino Linotype" w:hAnsi="Palatino Linotype" w:cs="Palatino Linotype"/>
                <w:sz w:val="18"/>
                <w:szCs w:val="18"/>
              </w:rPr>
              <w:t>Pública, en versión pública</w:t>
            </w:r>
          </w:p>
        </w:tc>
      </w:tr>
      <w:tr w:rsidR="00412E4E" w:rsidRPr="00523E45" w14:paraId="0D379038" w14:textId="77777777">
        <w:trPr>
          <w:jc w:val="center"/>
        </w:trPr>
        <w:tc>
          <w:tcPr>
            <w:tcW w:w="4106" w:type="dxa"/>
          </w:tcPr>
          <w:p w14:paraId="68D26684" w14:textId="77777777" w:rsidR="00981C51" w:rsidRPr="00523E45" w:rsidRDefault="00412E4E">
            <w:pPr>
              <w:ind w:right="49"/>
              <w:jc w:val="both"/>
              <w:rPr>
                <w:rFonts w:ascii="Palatino Linotype" w:eastAsia="Palatino Linotype" w:hAnsi="Palatino Linotype" w:cs="Palatino Linotype"/>
                <w:sz w:val="18"/>
                <w:szCs w:val="18"/>
              </w:rPr>
            </w:pPr>
            <w:r w:rsidRPr="00523E45">
              <w:rPr>
                <w:rFonts w:ascii="Palatino Linotype" w:eastAsia="Palatino Linotype" w:hAnsi="Palatino Linotype" w:cs="Palatino Linotype"/>
                <w:sz w:val="18"/>
                <w:szCs w:val="18"/>
              </w:rPr>
              <w:t xml:space="preserve">Certificado de No Deudor Alimentario </w:t>
            </w:r>
          </w:p>
        </w:tc>
        <w:tc>
          <w:tcPr>
            <w:tcW w:w="4678" w:type="dxa"/>
          </w:tcPr>
          <w:p w14:paraId="6AB3C272" w14:textId="77777777" w:rsidR="00981C51" w:rsidRPr="00523E45" w:rsidRDefault="00412E4E">
            <w:pPr>
              <w:ind w:right="49"/>
              <w:jc w:val="both"/>
              <w:rPr>
                <w:rFonts w:ascii="Palatino Linotype" w:eastAsia="Palatino Linotype" w:hAnsi="Palatino Linotype" w:cs="Palatino Linotype"/>
                <w:sz w:val="18"/>
                <w:szCs w:val="18"/>
              </w:rPr>
            </w:pPr>
            <w:r w:rsidRPr="00523E45">
              <w:rPr>
                <w:rFonts w:ascii="Palatino Linotype" w:eastAsia="Palatino Linotype" w:hAnsi="Palatino Linotype" w:cs="Palatino Linotype"/>
                <w:sz w:val="18"/>
                <w:szCs w:val="18"/>
              </w:rPr>
              <w:t>Pública, en versión pública.</w:t>
            </w:r>
          </w:p>
        </w:tc>
      </w:tr>
    </w:tbl>
    <w:p w14:paraId="27A4710A" w14:textId="77777777" w:rsidR="00981C51" w:rsidRPr="00523E45" w:rsidRDefault="00981C51">
      <w:pPr>
        <w:spacing w:after="0" w:line="360" w:lineRule="auto"/>
        <w:ind w:right="49"/>
        <w:jc w:val="both"/>
        <w:rPr>
          <w:rFonts w:ascii="Palatino Linotype" w:eastAsia="Palatino Linotype" w:hAnsi="Palatino Linotype" w:cs="Palatino Linotype"/>
        </w:rPr>
      </w:pPr>
    </w:p>
    <w:p w14:paraId="6A91450D" w14:textId="77777777" w:rsidR="00981C51" w:rsidRPr="00523E45"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Por lo anterior, resulta necesario realizar el análisis de los documentos al tenor de lo siguiente: </w:t>
      </w:r>
    </w:p>
    <w:p w14:paraId="6212FB4E" w14:textId="77777777" w:rsidR="00981C51" w:rsidRPr="00523E45" w:rsidRDefault="00981C51">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0D3FDBA5" w14:textId="77777777" w:rsidR="00981C51" w:rsidRPr="00523E45" w:rsidRDefault="00412E4E">
      <w:pPr>
        <w:widowControl w:val="0"/>
        <w:numPr>
          <w:ilvl w:val="0"/>
          <w:numId w:val="5"/>
        </w:numPr>
        <w:pBdr>
          <w:top w:val="nil"/>
          <w:left w:val="nil"/>
          <w:bottom w:val="nil"/>
          <w:right w:val="nil"/>
          <w:between w:val="nil"/>
        </w:pBdr>
        <w:tabs>
          <w:tab w:val="left" w:pos="284"/>
          <w:tab w:val="left" w:pos="709"/>
          <w:tab w:val="left" w:pos="851"/>
          <w:tab w:val="left" w:pos="993"/>
        </w:tabs>
        <w:spacing w:after="0" w:line="360" w:lineRule="auto"/>
        <w:ind w:left="567" w:firstLine="0"/>
        <w:jc w:val="both"/>
        <w:rPr>
          <w:rFonts w:ascii="Palatino Linotype" w:eastAsia="Palatino Linotype" w:hAnsi="Palatino Linotype" w:cs="Palatino Linotype"/>
          <w:b/>
        </w:rPr>
      </w:pPr>
      <w:r w:rsidRPr="00523E45">
        <w:rPr>
          <w:rFonts w:ascii="Palatino Linotype" w:eastAsia="Palatino Linotype" w:hAnsi="Palatino Linotype" w:cs="Palatino Linotype"/>
          <w:b/>
        </w:rPr>
        <w:t xml:space="preserve">Acta de nacimiento. </w:t>
      </w:r>
      <w:r w:rsidRPr="00523E45">
        <w:rPr>
          <w:rFonts w:ascii="Palatino Linotype" w:eastAsia="Palatino Linotype" w:hAnsi="Palatino Linotype" w:cs="Palatino Linotype"/>
        </w:rPr>
        <w:t xml:space="preserve">Las actas emitidas por el Registro Civil dan cuenta de un atributo de la personalidad, tal como lo establece el artículo 2.3 del Código Civil del Estado México. En ese orden de ideas, el artículo 3.5 del del citado Código Civil establece que el estado civil de las personas sólo se comprueba con las constancias relativas del Registro Civil, tal como lo es el Acta de Nacimiento. </w:t>
      </w:r>
    </w:p>
    <w:p w14:paraId="65DA0987" w14:textId="77777777" w:rsidR="00981C51" w:rsidRPr="00523E45" w:rsidRDefault="00981C51">
      <w:pPr>
        <w:tabs>
          <w:tab w:val="left" w:pos="709"/>
          <w:tab w:val="left" w:pos="851"/>
          <w:tab w:val="left" w:pos="993"/>
        </w:tabs>
        <w:spacing w:after="0" w:line="360" w:lineRule="auto"/>
        <w:ind w:left="567"/>
        <w:jc w:val="both"/>
        <w:rPr>
          <w:rFonts w:ascii="Palatino Linotype" w:eastAsia="Palatino Linotype" w:hAnsi="Palatino Linotype" w:cs="Palatino Linotype"/>
        </w:rPr>
      </w:pPr>
    </w:p>
    <w:p w14:paraId="78AC6FE8"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Ahora bien, de acuerdo con el Formato Único del Acta de Nacimiento publicado por la Secretaría de Gobernación en el enlace http://www.diputados.gob.mx/documentos/N_Acta_Nacimiento.pdf, se advierte que el Acta de Nacimiento se componte de quince elementos siendo los siguientes: </w:t>
      </w:r>
    </w:p>
    <w:p w14:paraId="0A4E1EC1"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a)</w:t>
      </w:r>
      <w:r w:rsidRPr="00523E45">
        <w:rPr>
          <w:rFonts w:ascii="Palatino Linotype" w:eastAsia="Palatino Linotype" w:hAnsi="Palatino Linotype" w:cs="Palatino Linotype"/>
        </w:rPr>
        <w:tab/>
        <w:t>Folio de Impresión.</w:t>
      </w:r>
    </w:p>
    <w:p w14:paraId="71FE952C"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b)</w:t>
      </w:r>
      <w:r w:rsidRPr="00523E45">
        <w:rPr>
          <w:rFonts w:ascii="Palatino Linotype" w:eastAsia="Palatino Linotype" w:hAnsi="Palatino Linotype" w:cs="Palatino Linotype"/>
        </w:rPr>
        <w:tab/>
        <w:t>Denominación del Documento.</w:t>
      </w:r>
    </w:p>
    <w:p w14:paraId="4EADA8A1"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c)</w:t>
      </w:r>
      <w:r w:rsidRPr="00523E45">
        <w:rPr>
          <w:rFonts w:ascii="Palatino Linotype" w:eastAsia="Palatino Linotype" w:hAnsi="Palatino Linotype" w:cs="Palatino Linotype"/>
        </w:rPr>
        <w:tab/>
        <w:t xml:space="preserve">Identificador Electrónico. </w:t>
      </w:r>
    </w:p>
    <w:p w14:paraId="772AF4D6"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d)</w:t>
      </w:r>
      <w:r w:rsidRPr="00523E45">
        <w:rPr>
          <w:rFonts w:ascii="Palatino Linotype" w:eastAsia="Palatino Linotype" w:hAnsi="Palatino Linotype" w:cs="Palatino Linotype"/>
        </w:rPr>
        <w:tab/>
        <w:t xml:space="preserve">Elementos del Registro. </w:t>
      </w:r>
    </w:p>
    <w:p w14:paraId="45FFB977"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e)</w:t>
      </w:r>
      <w:r w:rsidRPr="00523E45">
        <w:rPr>
          <w:rFonts w:ascii="Palatino Linotype" w:eastAsia="Palatino Linotype" w:hAnsi="Palatino Linotype" w:cs="Palatino Linotype"/>
        </w:rPr>
        <w:tab/>
        <w:t xml:space="preserve">Datos de la Persona Registrada. </w:t>
      </w:r>
    </w:p>
    <w:p w14:paraId="7E7AF0A7"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f)</w:t>
      </w:r>
      <w:r w:rsidRPr="00523E45">
        <w:rPr>
          <w:rFonts w:ascii="Palatino Linotype" w:eastAsia="Palatino Linotype" w:hAnsi="Palatino Linotype" w:cs="Palatino Linotype"/>
        </w:rPr>
        <w:tab/>
        <w:t xml:space="preserve">Datos de Filiación de la Persona Registrada. </w:t>
      </w:r>
    </w:p>
    <w:p w14:paraId="4D6F427C"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g)</w:t>
      </w:r>
      <w:r w:rsidRPr="00523E45">
        <w:rPr>
          <w:rFonts w:ascii="Palatino Linotype" w:eastAsia="Palatino Linotype" w:hAnsi="Palatino Linotype" w:cs="Palatino Linotype"/>
        </w:rPr>
        <w:tab/>
        <w:t xml:space="preserve">Anotaciones Marginales. </w:t>
      </w:r>
    </w:p>
    <w:p w14:paraId="405666CA"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h)</w:t>
      </w:r>
      <w:r w:rsidRPr="00523E45">
        <w:rPr>
          <w:rFonts w:ascii="Palatino Linotype" w:eastAsia="Palatino Linotype" w:hAnsi="Palatino Linotype" w:cs="Palatino Linotype"/>
        </w:rPr>
        <w:tab/>
        <w:t xml:space="preserve">Certificación. </w:t>
      </w:r>
    </w:p>
    <w:p w14:paraId="4DB221C2"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i)</w:t>
      </w:r>
      <w:r w:rsidRPr="00523E45">
        <w:rPr>
          <w:rFonts w:ascii="Palatino Linotype" w:eastAsia="Palatino Linotype" w:hAnsi="Palatino Linotype" w:cs="Palatino Linotype"/>
        </w:rPr>
        <w:tab/>
        <w:t xml:space="preserve">Código Bidimensional QR que contiene información encriptada del acta. </w:t>
      </w:r>
    </w:p>
    <w:p w14:paraId="45C5E92A"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j)</w:t>
      </w:r>
      <w:r w:rsidRPr="00523E45">
        <w:rPr>
          <w:rFonts w:ascii="Palatino Linotype" w:eastAsia="Palatino Linotype" w:hAnsi="Palatino Linotype" w:cs="Palatino Linotype"/>
        </w:rPr>
        <w:tab/>
        <w:t xml:space="preserve">Leyenda “Soy México” </w:t>
      </w:r>
    </w:p>
    <w:p w14:paraId="548EDA5B"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k)</w:t>
      </w:r>
      <w:r w:rsidRPr="00523E45">
        <w:rPr>
          <w:rFonts w:ascii="Palatino Linotype" w:eastAsia="Palatino Linotype" w:hAnsi="Palatino Linotype" w:cs="Palatino Linotype"/>
        </w:rPr>
        <w:tab/>
        <w:t xml:space="preserve">Firma Electrónica Avanzada. </w:t>
      </w:r>
    </w:p>
    <w:p w14:paraId="075BB6B2"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lastRenderedPageBreak/>
        <w:t>l)</w:t>
      </w:r>
      <w:r w:rsidRPr="00523E45">
        <w:rPr>
          <w:rFonts w:ascii="Palatino Linotype" w:eastAsia="Palatino Linotype" w:hAnsi="Palatino Linotype" w:cs="Palatino Linotype"/>
        </w:rPr>
        <w:tab/>
        <w:t xml:space="preserve">Firma y datos de la autoridad emisora. </w:t>
      </w:r>
    </w:p>
    <w:p w14:paraId="647C71C6"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m)</w:t>
      </w:r>
      <w:r w:rsidRPr="00523E45">
        <w:rPr>
          <w:rFonts w:ascii="Palatino Linotype" w:eastAsia="Palatino Linotype" w:hAnsi="Palatino Linotype" w:cs="Palatino Linotype"/>
        </w:rPr>
        <w:tab/>
        <w:t xml:space="preserve">Código QR. </w:t>
      </w:r>
    </w:p>
    <w:p w14:paraId="1525B217"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n)</w:t>
      </w:r>
      <w:r w:rsidRPr="00523E45">
        <w:rPr>
          <w:rFonts w:ascii="Palatino Linotype" w:eastAsia="Palatino Linotype" w:hAnsi="Palatino Linotype" w:cs="Palatino Linotype"/>
        </w:rPr>
        <w:tab/>
        <w:t>Código de Verificación.</w:t>
      </w:r>
    </w:p>
    <w:p w14:paraId="622DEB2E"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o)</w:t>
      </w:r>
      <w:r w:rsidRPr="00523E45">
        <w:rPr>
          <w:rFonts w:ascii="Palatino Linotype" w:eastAsia="Palatino Linotype" w:hAnsi="Palatino Linotype" w:cs="Palatino Linotype"/>
        </w:rPr>
        <w:tab/>
        <w:t xml:space="preserve">Leyenda de instrucciones para la verificación del documento. </w:t>
      </w:r>
    </w:p>
    <w:p w14:paraId="16A420DA" w14:textId="77777777" w:rsidR="00981C51" w:rsidRPr="00523E45" w:rsidRDefault="00981C51">
      <w:pPr>
        <w:tabs>
          <w:tab w:val="left" w:pos="709"/>
          <w:tab w:val="left" w:pos="851"/>
          <w:tab w:val="left" w:pos="993"/>
        </w:tabs>
        <w:spacing w:after="0" w:line="360" w:lineRule="auto"/>
        <w:ind w:left="567"/>
        <w:jc w:val="both"/>
        <w:rPr>
          <w:rFonts w:ascii="Palatino Linotype" w:eastAsia="Palatino Linotype" w:hAnsi="Palatino Linotype" w:cs="Palatino Linotype"/>
        </w:rPr>
      </w:pPr>
    </w:p>
    <w:p w14:paraId="318CF635"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07CE0CC6" w14:textId="77777777" w:rsidR="00981C51" w:rsidRPr="00523E45" w:rsidRDefault="00981C51">
      <w:pPr>
        <w:tabs>
          <w:tab w:val="left" w:pos="709"/>
          <w:tab w:val="left" w:pos="851"/>
          <w:tab w:val="left" w:pos="993"/>
        </w:tabs>
        <w:spacing w:after="0" w:line="360" w:lineRule="auto"/>
        <w:ind w:left="567"/>
        <w:jc w:val="both"/>
        <w:rPr>
          <w:rFonts w:ascii="Palatino Linotype" w:eastAsia="Palatino Linotype" w:hAnsi="Palatino Linotype" w:cs="Palatino Linotype"/>
        </w:rPr>
      </w:pPr>
    </w:p>
    <w:p w14:paraId="06CCC048"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77F92E0B" w14:textId="77777777" w:rsidR="00981C51" w:rsidRPr="00523E45" w:rsidRDefault="00981C51">
      <w:pPr>
        <w:tabs>
          <w:tab w:val="left" w:pos="709"/>
          <w:tab w:val="left" w:pos="851"/>
          <w:tab w:val="left" w:pos="993"/>
        </w:tabs>
        <w:spacing w:after="0" w:line="360" w:lineRule="auto"/>
        <w:ind w:left="567"/>
        <w:jc w:val="both"/>
        <w:rPr>
          <w:rFonts w:ascii="Palatino Linotype" w:eastAsia="Palatino Linotype" w:hAnsi="Palatino Linotype" w:cs="Palatino Linotype"/>
        </w:rPr>
      </w:pPr>
    </w:p>
    <w:p w14:paraId="2D685C6D"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17AE81F7" w14:textId="77777777" w:rsidR="00981C51" w:rsidRPr="00523E45" w:rsidRDefault="00412E4E">
      <w:pPr>
        <w:numPr>
          <w:ilvl w:val="0"/>
          <w:numId w:val="6"/>
        </w:numPr>
        <w:pBdr>
          <w:top w:val="nil"/>
          <w:left w:val="nil"/>
          <w:bottom w:val="nil"/>
          <w:right w:val="nil"/>
          <w:between w:val="nil"/>
        </w:pBdr>
        <w:tabs>
          <w:tab w:val="left" w:pos="284"/>
          <w:tab w:val="left" w:pos="709"/>
          <w:tab w:val="left" w:pos="851"/>
          <w:tab w:val="left" w:pos="993"/>
          <w:tab w:val="left" w:pos="1276"/>
          <w:tab w:val="left" w:pos="1560"/>
          <w:tab w:val="left" w:pos="4962"/>
        </w:tabs>
        <w:spacing w:after="0" w:line="360" w:lineRule="auto"/>
        <w:ind w:left="567" w:right="-28" w:firstLine="0"/>
        <w:jc w:val="both"/>
        <w:rPr>
          <w:rFonts w:ascii="Palatino Linotype" w:eastAsia="Palatino Linotype" w:hAnsi="Palatino Linotype" w:cs="Palatino Linotype"/>
          <w:b/>
        </w:rPr>
      </w:pPr>
      <w:r w:rsidRPr="00523E45">
        <w:rPr>
          <w:rFonts w:ascii="Palatino Linotype" w:eastAsia="Palatino Linotype" w:hAnsi="Palatino Linotype" w:cs="Palatino Linotype"/>
          <w:b/>
        </w:rPr>
        <w:lastRenderedPageBreak/>
        <w:t xml:space="preserve">    Cédula de Identificación Fiscal.  </w:t>
      </w:r>
      <w:r w:rsidRPr="00523E45">
        <w:rPr>
          <w:rFonts w:ascii="Palatino Linotype" w:eastAsia="Palatino Linotype" w:hAnsi="Palatino Linotype" w:cs="Palatino Linotype"/>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CBC9555" w14:textId="77777777" w:rsidR="00981C51" w:rsidRPr="00523E45" w:rsidRDefault="00981C51">
      <w:pPr>
        <w:pBdr>
          <w:top w:val="nil"/>
          <w:left w:val="nil"/>
          <w:bottom w:val="nil"/>
          <w:right w:val="nil"/>
          <w:between w:val="nil"/>
        </w:pBdr>
        <w:tabs>
          <w:tab w:val="left" w:pos="284"/>
          <w:tab w:val="left" w:pos="709"/>
          <w:tab w:val="left" w:pos="851"/>
          <w:tab w:val="left" w:pos="993"/>
          <w:tab w:val="left" w:pos="1276"/>
          <w:tab w:val="left" w:pos="1560"/>
          <w:tab w:val="left" w:pos="4962"/>
        </w:tabs>
        <w:spacing w:after="0" w:line="360" w:lineRule="auto"/>
        <w:ind w:left="567" w:right="-28"/>
        <w:jc w:val="both"/>
        <w:rPr>
          <w:rFonts w:ascii="Palatino Linotype" w:eastAsia="Palatino Linotype" w:hAnsi="Palatino Linotype" w:cs="Palatino Linotype"/>
          <w:b/>
        </w:rPr>
      </w:pPr>
    </w:p>
    <w:p w14:paraId="09B9A4FD"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De acuerdo a lo establecido en el artículo en comento, esta clave se compone de trece caracteres alfanuméricos, con datos obtenidos de los apellidos, nombre(s), fecha de nacimiento del titular, más una </w:t>
      </w:r>
      <w:proofErr w:type="spellStart"/>
      <w:r w:rsidRPr="00523E45">
        <w:rPr>
          <w:rFonts w:ascii="Palatino Linotype" w:eastAsia="Palatino Linotype" w:hAnsi="Palatino Linotype" w:cs="Palatino Linotype"/>
        </w:rPr>
        <w:t>homoclave</w:t>
      </w:r>
      <w:proofErr w:type="spellEnd"/>
      <w:r w:rsidRPr="00523E45">
        <w:rPr>
          <w:rFonts w:ascii="Palatino Linotype" w:eastAsia="Palatino Linotype" w:hAnsi="Palatino Linotype" w:cs="Palatino Linotype"/>
        </w:rPr>
        <w:t xml:space="preserve"> que establece el sistema automático del Servicio de Administración Tributaria.</w:t>
      </w:r>
    </w:p>
    <w:p w14:paraId="31FB3FD9" w14:textId="77777777" w:rsidR="00981C51" w:rsidRPr="00523E45" w:rsidRDefault="00412E4E">
      <w:pPr>
        <w:tabs>
          <w:tab w:val="left" w:pos="709"/>
          <w:tab w:val="left" w:pos="851"/>
          <w:tab w:val="left" w:pos="993"/>
          <w:tab w:val="left" w:pos="4962"/>
        </w:tabs>
        <w:spacing w:after="0" w:line="360" w:lineRule="auto"/>
        <w:ind w:left="567" w:right="-28"/>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En ese contexto, conforme a la página oficial del Servicio de Administración Tributaria, en el apartado Obtén tu cédula de identificación fiscal (consultado el trece de mayo a las catorce horas en la liga </w:t>
      </w:r>
      <w:hyperlink r:id="rId11">
        <w:r w:rsidRPr="00523E45">
          <w:rPr>
            <w:rFonts w:ascii="Palatino Linotype" w:eastAsia="Palatino Linotype" w:hAnsi="Palatino Linotype" w:cs="Palatino Linotype"/>
            <w:u w:val="single"/>
          </w:rPr>
          <w:t>https://www.sat.gob.mx/aplicacion/28889/obten-tu-cedula-de-identificacion-fiscal</w:t>
        </w:r>
      </w:hyperlink>
      <w:r w:rsidRPr="00523E45">
        <w:rPr>
          <w:rFonts w:ascii="Palatino Linotype" w:eastAsia="Palatino Linotype" w:hAnsi="Palatino Linotype" w:cs="Palatino Linotype"/>
        </w:rPr>
        <w:t>),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14:paraId="0ECD3BAE"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2773F80"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lastRenderedPageBreak/>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3CC01AA" w14:textId="77777777" w:rsidR="00981C51" w:rsidRPr="00523E45" w:rsidRDefault="00981C51">
      <w:pPr>
        <w:tabs>
          <w:tab w:val="left" w:pos="709"/>
          <w:tab w:val="left" w:pos="851"/>
          <w:tab w:val="left" w:pos="993"/>
        </w:tabs>
        <w:spacing w:after="0" w:line="360" w:lineRule="auto"/>
        <w:ind w:left="567"/>
        <w:jc w:val="both"/>
        <w:rPr>
          <w:rFonts w:ascii="Palatino Linotype" w:eastAsia="Palatino Linotype" w:hAnsi="Palatino Linotype" w:cs="Palatino Linotype"/>
        </w:rPr>
      </w:pPr>
    </w:p>
    <w:p w14:paraId="2468D3D1" w14:textId="77777777" w:rsidR="00981C51" w:rsidRPr="00523E45" w:rsidRDefault="00412E4E">
      <w:pPr>
        <w:numPr>
          <w:ilvl w:val="0"/>
          <w:numId w:val="5"/>
        </w:numPr>
        <w:pBdr>
          <w:top w:val="nil"/>
          <w:left w:val="nil"/>
          <w:bottom w:val="nil"/>
          <w:right w:val="nil"/>
          <w:between w:val="nil"/>
        </w:pBdr>
        <w:tabs>
          <w:tab w:val="left" w:pos="284"/>
          <w:tab w:val="left" w:pos="993"/>
        </w:tabs>
        <w:spacing w:after="0" w:line="360" w:lineRule="auto"/>
        <w:ind w:left="567" w:firstLine="0"/>
        <w:jc w:val="both"/>
        <w:rPr>
          <w:rFonts w:ascii="Palatino Linotype" w:eastAsia="Palatino Linotype" w:hAnsi="Palatino Linotype" w:cs="Palatino Linotype"/>
        </w:rPr>
      </w:pPr>
      <w:r w:rsidRPr="00523E45">
        <w:rPr>
          <w:rFonts w:ascii="Palatino Linotype" w:eastAsia="Palatino Linotype" w:hAnsi="Palatino Linotype" w:cs="Palatino Linotype"/>
          <w:b/>
        </w:rPr>
        <w:t xml:space="preserve">Constancia de la Clave Única de Registro de Población. </w:t>
      </w:r>
      <w:r w:rsidRPr="00523E45">
        <w:rPr>
          <w:rFonts w:ascii="Palatino Linotype" w:eastAsia="Palatino Linotype" w:hAnsi="Palatino Linotype" w:cs="Palatino Linotype"/>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492B278" w14:textId="77777777" w:rsidR="00981C51" w:rsidRPr="00523E45" w:rsidRDefault="00981C51">
      <w:pPr>
        <w:pBdr>
          <w:top w:val="nil"/>
          <w:left w:val="nil"/>
          <w:bottom w:val="nil"/>
          <w:right w:val="nil"/>
          <w:between w:val="nil"/>
        </w:pBdr>
        <w:tabs>
          <w:tab w:val="left" w:pos="284"/>
          <w:tab w:val="left" w:pos="993"/>
        </w:tabs>
        <w:spacing w:after="0" w:line="360" w:lineRule="auto"/>
        <w:ind w:left="567"/>
        <w:jc w:val="both"/>
        <w:rPr>
          <w:rFonts w:ascii="Palatino Linotype" w:eastAsia="Palatino Linotype" w:hAnsi="Palatino Linotype" w:cs="Palatino Linotype"/>
        </w:rPr>
      </w:pPr>
    </w:p>
    <w:p w14:paraId="6AD5929D" w14:textId="77777777" w:rsidR="00981C51" w:rsidRPr="00523E45" w:rsidRDefault="00412E4E">
      <w:pPr>
        <w:pBdr>
          <w:top w:val="nil"/>
          <w:left w:val="nil"/>
          <w:bottom w:val="nil"/>
          <w:right w:val="nil"/>
          <w:between w:val="nil"/>
        </w:pBdr>
        <w:tabs>
          <w:tab w:val="left" w:pos="284"/>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E6675E4" w14:textId="77777777" w:rsidR="00981C51" w:rsidRPr="00523E45" w:rsidRDefault="00412E4E">
      <w:pPr>
        <w:pBdr>
          <w:top w:val="nil"/>
          <w:left w:val="nil"/>
          <w:bottom w:val="nil"/>
          <w:right w:val="nil"/>
          <w:between w:val="nil"/>
        </w:pBdr>
        <w:tabs>
          <w:tab w:val="left" w:pos="284"/>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En ese orden de ideas, la Secretaría de Gobernación en las direcciones </w:t>
      </w:r>
      <w:hyperlink r:id="rId12">
        <w:r w:rsidRPr="00523E45">
          <w:rPr>
            <w:rFonts w:ascii="Palatino Linotype" w:eastAsia="Palatino Linotype" w:hAnsi="Palatino Linotype" w:cs="Palatino Linotype"/>
            <w:u w:val="single"/>
          </w:rPr>
          <w:t>https://consultas.curp.gob.mx/CurpSP/html/informacionecurpPS.html</w:t>
        </w:r>
      </w:hyperlink>
      <w:r w:rsidRPr="00523E45">
        <w:rPr>
          <w:rFonts w:ascii="Palatino Linotype" w:eastAsia="Palatino Linotype" w:hAnsi="Palatino Linotype" w:cs="Palatino Linotype"/>
        </w:rPr>
        <w:t xml:space="preserve"> y </w:t>
      </w:r>
      <w:hyperlink r:id="rId13">
        <w:r w:rsidRPr="00523E45">
          <w:rPr>
            <w:rFonts w:ascii="Palatino Linotype" w:eastAsia="Palatino Linotype" w:hAnsi="Palatino Linotype" w:cs="Palatino Linotype"/>
            <w:u w:val="single"/>
          </w:rPr>
          <w:t>https://www.gob.mx/segob/renapo/acciones-y-programas/clave-unica-de-registro-de-poblacion-curp-142226</w:t>
        </w:r>
      </w:hyperlink>
      <w:r w:rsidRPr="00523E45">
        <w:rPr>
          <w:rFonts w:ascii="Palatino Linotype" w:eastAsia="Palatino Linotype" w:hAnsi="Palatino Linotype" w:cs="Palatino Linotype"/>
        </w:rPr>
        <w:t xml:space="preserve"> (consultadas el trece de mayo de dos mil veintiuno, a las diez horas), estableció que la Clave Única del Registro de Población, es un instrumento de registro que se asigna a todas las personas que viven en el territorio nacional, así como </w:t>
      </w:r>
      <w:r w:rsidRPr="00523E45">
        <w:rPr>
          <w:rFonts w:ascii="Palatino Linotype" w:eastAsia="Palatino Linotype" w:hAnsi="Palatino Linotype" w:cs="Palatino Linotype"/>
        </w:rPr>
        <w:lastRenderedPageBreak/>
        <w:t>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5BC5722F" w14:textId="77777777" w:rsidR="00981C51" w:rsidRPr="00523E45" w:rsidRDefault="00412E4E">
      <w:pPr>
        <w:numPr>
          <w:ilvl w:val="0"/>
          <w:numId w:val="7"/>
        </w:numPr>
        <w:tabs>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El primero y segundo apellidos, así como al nombre de pila;</w:t>
      </w:r>
    </w:p>
    <w:p w14:paraId="40BA646B" w14:textId="77777777" w:rsidR="00981C51" w:rsidRPr="00523E45" w:rsidRDefault="00412E4E">
      <w:pPr>
        <w:numPr>
          <w:ilvl w:val="0"/>
          <w:numId w:val="7"/>
        </w:numPr>
        <w:tabs>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La fecha de nacimiento;</w:t>
      </w:r>
    </w:p>
    <w:p w14:paraId="49AB3390" w14:textId="77777777" w:rsidR="00981C51" w:rsidRPr="00523E45" w:rsidRDefault="00412E4E">
      <w:pPr>
        <w:numPr>
          <w:ilvl w:val="0"/>
          <w:numId w:val="7"/>
        </w:numPr>
        <w:tabs>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El sexo, y</w:t>
      </w:r>
    </w:p>
    <w:p w14:paraId="47E5FB38" w14:textId="77777777" w:rsidR="00981C51" w:rsidRPr="00523E45" w:rsidRDefault="00412E4E">
      <w:pPr>
        <w:numPr>
          <w:ilvl w:val="0"/>
          <w:numId w:val="7"/>
        </w:numPr>
        <w:tabs>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La entidad federativa de nacimiento.</w:t>
      </w:r>
    </w:p>
    <w:p w14:paraId="5CE3805D" w14:textId="77777777" w:rsidR="00981C51" w:rsidRPr="00523E45" w:rsidRDefault="00412E4E">
      <w:pPr>
        <w:tabs>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Los dos últimos elementos de la Clave Única de Registro de Población evitan la duplicidad de la Clave y garantizan su correcta integración.</w:t>
      </w:r>
    </w:p>
    <w:p w14:paraId="1EC054A4" w14:textId="77777777" w:rsidR="00981C51" w:rsidRPr="00523E45" w:rsidRDefault="00412E4E">
      <w:pPr>
        <w:tabs>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37BDDC9" w14:textId="77777777" w:rsidR="00981C51" w:rsidRPr="00523E45" w:rsidRDefault="00412E4E">
      <w:pPr>
        <w:tabs>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Situación que se robustece, con el Criterio 18/17, emitido por el Instituto Nacional de Transparencia, Acceso a la Información y Protección de Datos Personales, que establece lo siguiente:</w:t>
      </w:r>
    </w:p>
    <w:p w14:paraId="51F8496D" w14:textId="77777777" w:rsidR="00981C51" w:rsidRPr="00523E45" w:rsidRDefault="00981C51">
      <w:pPr>
        <w:tabs>
          <w:tab w:val="left" w:pos="993"/>
        </w:tabs>
        <w:spacing w:after="0" w:line="360" w:lineRule="auto"/>
        <w:ind w:left="567"/>
        <w:jc w:val="both"/>
        <w:rPr>
          <w:rFonts w:ascii="Palatino Linotype" w:eastAsia="Palatino Linotype" w:hAnsi="Palatino Linotype" w:cs="Palatino Linotype"/>
        </w:rPr>
      </w:pPr>
    </w:p>
    <w:p w14:paraId="3D25B988" w14:textId="77777777" w:rsidR="00981C51" w:rsidRPr="00523E45" w:rsidRDefault="00412E4E">
      <w:pPr>
        <w:tabs>
          <w:tab w:val="left" w:pos="993"/>
        </w:tabs>
        <w:spacing w:after="0"/>
        <w:ind w:left="851" w:right="560"/>
        <w:jc w:val="both"/>
        <w:rPr>
          <w:rFonts w:ascii="Palatino Linotype" w:eastAsia="Palatino Linotype" w:hAnsi="Palatino Linotype" w:cs="Palatino Linotype"/>
        </w:rPr>
      </w:pPr>
      <w:r w:rsidRPr="00523E45">
        <w:rPr>
          <w:rFonts w:ascii="Palatino Linotype" w:eastAsia="Palatino Linotype" w:hAnsi="Palatino Linotype" w:cs="Palatino Linotype"/>
          <w:b/>
          <w:i/>
        </w:rPr>
        <w:t xml:space="preserve">Clave Única de Registro de Población (CURP). </w:t>
      </w:r>
      <w:r w:rsidRPr="00523E45">
        <w:rPr>
          <w:rFonts w:ascii="Palatino Linotype" w:eastAsia="Palatino Linotype" w:hAnsi="Palatino Linotype" w:cs="Palatino Linotype"/>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B4B7590" w14:textId="77777777" w:rsidR="00981C51" w:rsidRPr="00523E45" w:rsidRDefault="00981C51">
      <w:pPr>
        <w:tabs>
          <w:tab w:val="left" w:pos="993"/>
        </w:tabs>
        <w:spacing w:after="0" w:line="360" w:lineRule="auto"/>
        <w:ind w:left="567"/>
        <w:jc w:val="both"/>
        <w:rPr>
          <w:rFonts w:ascii="Palatino Linotype" w:eastAsia="Palatino Linotype" w:hAnsi="Palatino Linotype" w:cs="Palatino Linotype"/>
        </w:rPr>
      </w:pPr>
    </w:p>
    <w:p w14:paraId="48EA0960" w14:textId="77777777" w:rsidR="00981C51" w:rsidRPr="00523E45" w:rsidRDefault="00412E4E">
      <w:pPr>
        <w:tabs>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lastRenderedPageBreak/>
        <w:t xml:space="preserve">De acuerdo con lo anterior, resulta procedente la clasificación de la Clave Única de Registro de Población; por lo que, la constancia de dicho dato corre al misma suerte, pues únicamente contiene datos que hacen identificables de los servidores públicos, que en nada abonan a la transparencia y no rinden cuantas de la forma de actuar, por lo que, es un documento privado, en términos del artículo 143, fracción I, de la Ley de Transparencia y Acceso a la Información Pública del Estado de México y Municipios. </w:t>
      </w:r>
    </w:p>
    <w:p w14:paraId="55768FA6" w14:textId="77777777" w:rsidR="00981C51" w:rsidRPr="00523E45" w:rsidRDefault="00981C51">
      <w:pPr>
        <w:tabs>
          <w:tab w:val="left" w:pos="993"/>
        </w:tabs>
        <w:spacing w:after="0" w:line="360" w:lineRule="auto"/>
        <w:ind w:left="567"/>
        <w:jc w:val="both"/>
        <w:rPr>
          <w:rFonts w:ascii="Palatino Linotype" w:eastAsia="Palatino Linotype" w:hAnsi="Palatino Linotype" w:cs="Palatino Linotype"/>
        </w:rPr>
      </w:pPr>
    </w:p>
    <w:p w14:paraId="4071C319" w14:textId="77777777" w:rsidR="00981C51" w:rsidRPr="00523E45" w:rsidRDefault="00412E4E">
      <w:pPr>
        <w:widowControl w:val="0"/>
        <w:numPr>
          <w:ilvl w:val="0"/>
          <w:numId w:val="5"/>
        </w:numPr>
        <w:pBdr>
          <w:top w:val="nil"/>
          <w:left w:val="nil"/>
          <w:bottom w:val="nil"/>
          <w:right w:val="nil"/>
          <w:between w:val="nil"/>
        </w:pBdr>
        <w:tabs>
          <w:tab w:val="left" w:pos="284"/>
          <w:tab w:val="left" w:pos="993"/>
        </w:tabs>
        <w:spacing w:after="0" w:line="360" w:lineRule="auto"/>
        <w:ind w:left="567" w:firstLine="0"/>
        <w:jc w:val="both"/>
        <w:rPr>
          <w:rFonts w:ascii="Palatino Linotype" w:eastAsia="Palatino Linotype" w:hAnsi="Palatino Linotype" w:cs="Palatino Linotype"/>
          <w:b/>
        </w:rPr>
      </w:pPr>
      <w:r w:rsidRPr="00523E45">
        <w:rPr>
          <w:rFonts w:ascii="Palatino Linotype" w:eastAsia="Palatino Linotype" w:hAnsi="Palatino Linotype" w:cs="Palatino Linotype"/>
          <w:b/>
        </w:rPr>
        <w:t xml:space="preserve">Credencial para votar. </w:t>
      </w:r>
      <w:r w:rsidRPr="00523E45">
        <w:rPr>
          <w:rFonts w:ascii="Palatino Linotype" w:eastAsia="Palatino Linotype" w:hAnsi="Palatino Linotype" w:cs="Palatino Linotype"/>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67567038" w14:textId="77777777" w:rsidR="00981C51" w:rsidRPr="00523E45" w:rsidRDefault="00981C51">
      <w:pPr>
        <w:widowControl w:val="0"/>
        <w:pBdr>
          <w:top w:val="nil"/>
          <w:left w:val="nil"/>
          <w:bottom w:val="nil"/>
          <w:right w:val="nil"/>
          <w:between w:val="nil"/>
        </w:pBdr>
        <w:tabs>
          <w:tab w:val="left" w:pos="284"/>
          <w:tab w:val="left" w:pos="993"/>
        </w:tabs>
        <w:spacing w:after="0" w:line="360" w:lineRule="auto"/>
        <w:ind w:left="567"/>
        <w:jc w:val="both"/>
        <w:rPr>
          <w:rFonts w:ascii="Palatino Linotype" w:eastAsia="Palatino Linotype" w:hAnsi="Palatino Linotype" w:cs="Palatino Linotype"/>
          <w:b/>
        </w:rPr>
      </w:pPr>
    </w:p>
    <w:p w14:paraId="7A1C01E3" w14:textId="77777777" w:rsidR="00981C51" w:rsidRPr="00523E45" w:rsidRDefault="00412E4E">
      <w:pPr>
        <w:widowControl w:val="0"/>
        <w:pBdr>
          <w:top w:val="nil"/>
          <w:left w:val="nil"/>
          <w:bottom w:val="nil"/>
          <w:right w:val="nil"/>
          <w:between w:val="nil"/>
        </w:pBdr>
        <w:tabs>
          <w:tab w:val="left" w:pos="284"/>
          <w:tab w:val="left" w:pos="993"/>
        </w:tabs>
        <w:spacing w:after="0" w:line="360" w:lineRule="auto"/>
        <w:ind w:left="567"/>
        <w:jc w:val="both"/>
        <w:rPr>
          <w:rFonts w:ascii="Palatino Linotype" w:eastAsia="Palatino Linotype" w:hAnsi="Palatino Linotype" w:cs="Palatino Linotype"/>
          <w:b/>
        </w:rPr>
      </w:pPr>
      <w:r w:rsidRPr="00523E45">
        <w:rPr>
          <w:rFonts w:ascii="Palatino Linotype" w:eastAsia="Palatino Linotype" w:hAnsi="Palatino Linotype" w:cs="Palatino Linotype"/>
        </w:rPr>
        <w:t>De manera particular el artículo 156, de la Ley General de Instituciones y Procedimientos Electorales dispone que la credencial para votar deberá contener, cuando menos, los siguientes datos:</w:t>
      </w:r>
    </w:p>
    <w:p w14:paraId="1F8150BC" w14:textId="77777777" w:rsidR="00981C51" w:rsidRPr="00523E45" w:rsidRDefault="00412E4E">
      <w:pPr>
        <w:tabs>
          <w:tab w:val="left" w:pos="993"/>
        </w:tabs>
        <w:spacing w:after="0"/>
        <w:ind w:left="567" w:right="567"/>
        <w:jc w:val="both"/>
        <w:rPr>
          <w:rFonts w:ascii="Palatino Linotype" w:eastAsia="Palatino Linotype" w:hAnsi="Palatino Linotype" w:cs="Palatino Linotype"/>
          <w:i/>
        </w:rPr>
      </w:pPr>
      <w:r w:rsidRPr="00523E45">
        <w:rPr>
          <w:rFonts w:ascii="Palatino Linotype" w:eastAsia="Palatino Linotype" w:hAnsi="Palatino Linotype" w:cs="Palatino Linotype"/>
          <w:b/>
          <w:i/>
        </w:rPr>
        <w:t xml:space="preserve">a) </w:t>
      </w:r>
      <w:r w:rsidRPr="00523E45">
        <w:rPr>
          <w:rFonts w:ascii="Palatino Linotype" w:eastAsia="Palatino Linotype" w:hAnsi="Palatino Linotype" w:cs="Palatino Linotype"/>
          <w:i/>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3F030C19" w14:textId="77777777" w:rsidR="00981C51" w:rsidRPr="00523E45" w:rsidRDefault="00412E4E">
      <w:pPr>
        <w:tabs>
          <w:tab w:val="left" w:pos="993"/>
        </w:tabs>
        <w:spacing w:after="0"/>
        <w:ind w:left="567" w:right="567"/>
        <w:jc w:val="both"/>
        <w:rPr>
          <w:rFonts w:ascii="Palatino Linotype" w:eastAsia="Palatino Linotype" w:hAnsi="Palatino Linotype" w:cs="Palatino Linotype"/>
          <w:i/>
        </w:rPr>
      </w:pPr>
      <w:r w:rsidRPr="00523E45">
        <w:rPr>
          <w:rFonts w:ascii="Palatino Linotype" w:eastAsia="Palatino Linotype" w:hAnsi="Palatino Linotype" w:cs="Palatino Linotype"/>
          <w:b/>
          <w:i/>
        </w:rPr>
        <w:t xml:space="preserve">b) </w:t>
      </w:r>
      <w:r w:rsidRPr="00523E45">
        <w:rPr>
          <w:rFonts w:ascii="Palatino Linotype" w:eastAsia="Palatino Linotype" w:hAnsi="Palatino Linotype" w:cs="Palatino Linotype"/>
          <w:i/>
        </w:rPr>
        <w:t xml:space="preserve">Sección electoral en donde deberá votar el ciudadano. En el caso de los ciudadanos residentes en el extranjero no será necesario incluir este requisito; </w:t>
      </w:r>
    </w:p>
    <w:p w14:paraId="72F3DFB7" w14:textId="77777777" w:rsidR="00981C51" w:rsidRPr="00523E45" w:rsidRDefault="00412E4E">
      <w:pPr>
        <w:tabs>
          <w:tab w:val="left" w:pos="993"/>
        </w:tabs>
        <w:spacing w:after="0"/>
        <w:ind w:left="567" w:right="567"/>
        <w:jc w:val="both"/>
        <w:rPr>
          <w:rFonts w:ascii="Palatino Linotype" w:eastAsia="Palatino Linotype" w:hAnsi="Palatino Linotype" w:cs="Palatino Linotype"/>
          <w:i/>
        </w:rPr>
      </w:pPr>
      <w:r w:rsidRPr="00523E45">
        <w:rPr>
          <w:rFonts w:ascii="Palatino Linotype" w:eastAsia="Palatino Linotype" w:hAnsi="Palatino Linotype" w:cs="Palatino Linotype"/>
          <w:b/>
          <w:i/>
        </w:rPr>
        <w:t xml:space="preserve">c) </w:t>
      </w:r>
      <w:r w:rsidRPr="00523E45">
        <w:rPr>
          <w:rFonts w:ascii="Palatino Linotype" w:eastAsia="Palatino Linotype" w:hAnsi="Palatino Linotype" w:cs="Palatino Linotype"/>
          <w:i/>
        </w:rPr>
        <w:t xml:space="preserve">Apellido paterno, apellido materno y nombre completo; </w:t>
      </w:r>
    </w:p>
    <w:p w14:paraId="10DA5802" w14:textId="77777777" w:rsidR="00981C51" w:rsidRPr="00523E45" w:rsidRDefault="00412E4E">
      <w:pPr>
        <w:tabs>
          <w:tab w:val="left" w:pos="993"/>
        </w:tabs>
        <w:spacing w:after="0"/>
        <w:ind w:left="567" w:right="567"/>
        <w:jc w:val="both"/>
        <w:rPr>
          <w:rFonts w:ascii="Palatino Linotype" w:eastAsia="Palatino Linotype" w:hAnsi="Palatino Linotype" w:cs="Palatino Linotype"/>
          <w:i/>
        </w:rPr>
      </w:pPr>
      <w:r w:rsidRPr="00523E45">
        <w:rPr>
          <w:rFonts w:ascii="Palatino Linotype" w:eastAsia="Palatino Linotype" w:hAnsi="Palatino Linotype" w:cs="Palatino Linotype"/>
          <w:b/>
          <w:i/>
        </w:rPr>
        <w:t xml:space="preserve">d) </w:t>
      </w:r>
      <w:r w:rsidRPr="00523E45">
        <w:rPr>
          <w:rFonts w:ascii="Palatino Linotype" w:eastAsia="Palatino Linotype" w:hAnsi="Palatino Linotype" w:cs="Palatino Linotype"/>
          <w:i/>
        </w:rPr>
        <w:t xml:space="preserve">Domicilio; </w:t>
      </w:r>
    </w:p>
    <w:p w14:paraId="236F0731" w14:textId="77777777" w:rsidR="00981C51" w:rsidRPr="00523E45" w:rsidRDefault="00412E4E">
      <w:pPr>
        <w:tabs>
          <w:tab w:val="left" w:pos="993"/>
        </w:tabs>
        <w:spacing w:after="0"/>
        <w:ind w:left="567" w:right="567"/>
        <w:jc w:val="both"/>
        <w:rPr>
          <w:rFonts w:ascii="Palatino Linotype" w:eastAsia="Palatino Linotype" w:hAnsi="Palatino Linotype" w:cs="Palatino Linotype"/>
          <w:i/>
        </w:rPr>
      </w:pPr>
      <w:r w:rsidRPr="00523E45">
        <w:rPr>
          <w:rFonts w:ascii="Palatino Linotype" w:eastAsia="Palatino Linotype" w:hAnsi="Palatino Linotype" w:cs="Palatino Linotype"/>
          <w:b/>
          <w:i/>
        </w:rPr>
        <w:t xml:space="preserve">e) </w:t>
      </w:r>
      <w:r w:rsidRPr="00523E45">
        <w:rPr>
          <w:rFonts w:ascii="Palatino Linotype" w:eastAsia="Palatino Linotype" w:hAnsi="Palatino Linotype" w:cs="Palatino Linotype"/>
          <w:i/>
        </w:rPr>
        <w:t xml:space="preserve">Sexo; </w:t>
      </w:r>
    </w:p>
    <w:p w14:paraId="75739AB2" w14:textId="77777777" w:rsidR="00981C51" w:rsidRPr="00523E45" w:rsidRDefault="00412E4E">
      <w:pPr>
        <w:tabs>
          <w:tab w:val="left" w:pos="993"/>
        </w:tabs>
        <w:spacing w:after="0"/>
        <w:ind w:left="567" w:right="567"/>
        <w:jc w:val="both"/>
        <w:rPr>
          <w:rFonts w:ascii="Palatino Linotype" w:eastAsia="Palatino Linotype" w:hAnsi="Palatino Linotype" w:cs="Palatino Linotype"/>
          <w:i/>
        </w:rPr>
      </w:pPr>
      <w:r w:rsidRPr="00523E45">
        <w:rPr>
          <w:rFonts w:ascii="Palatino Linotype" w:eastAsia="Palatino Linotype" w:hAnsi="Palatino Linotype" w:cs="Palatino Linotype"/>
          <w:b/>
          <w:i/>
        </w:rPr>
        <w:t xml:space="preserve">f) </w:t>
      </w:r>
      <w:r w:rsidRPr="00523E45">
        <w:rPr>
          <w:rFonts w:ascii="Palatino Linotype" w:eastAsia="Palatino Linotype" w:hAnsi="Palatino Linotype" w:cs="Palatino Linotype"/>
          <w:i/>
        </w:rPr>
        <w:t>Edad y año de registro;</w:t>
      </w:r>
    </w:p>
    <w:p w14:paraId="6F028BD5" w14:textId="77777777" w:rsidR="00981C51" w:rsidRPr="00523E45" w:rsidRDefault="00412E4E">
      <w:pPr>
        <w:tabs>
          <w:tab w:val="left" w:pos="993"/>
        </w:tabs>
        <w:spacing w:after="0"/>
        <w:ind w:left="567" w:right="567"/>
        <w:jc w:val="both"/>
        <w:rPr>
          <w:rFonts w:ascii="Palatino Linotype" w:eastAsia="Palatino Linotype" w:hAnsi="Palatino Linotype" w:cs="Palatino Linotype"/>
          <w:i/>
        </w:rPr>
      </w:pPr>
      <w:r w:rsidRPr="00523E45">
        <w:rPr>
          <w:rFonts w:ascii="Palatino Linotype" w:eastAsia="Palatino Linotype" w:hAnsi="Palatino Linotype" w:cs="Palatino Linotype"/>
          <w:b/>
          <w:i/>
        </w:rPr>
        <w:lastRenderedPageBreak/>
        <w:t xml:space="preserve">g) </w:t>
      </w:r>
      <w:r w:rsidRPr="00523E45">
        <w:rPr>
          <w:rFonts w:ascii="Palatino Linotype" w:eastAsia="Palatino Linotype" w:hAnsi="Palatino Linotype" w:cs="Palatino Linotype"/>
          <w:i/>
        </w:rPr>
        <w:t xml:space="preserve">Firma, huella digital y fotografía del elector; </w:t>
      </w:r>
    </w:p>
    <w:p w14:paraId="4FBB5D3E" w14:textId="77777777" w:rsidR="00981C51" w:rsidRPr="00523E45" w:rsidRDefault="00412E4E">
      <w:pPr>
        <w:tabs>
          <w:tab w:val="left" w:pos="993"/>
        </w:tabs>
        <w:spacing w:after="0"/>
        <w:ind w:left="567" w:right="567"/>
        <w:jc w:val="both"/>
        <w:rPr>
          <w:rFonts w:ascii="Palatino Linotype" w:eastAsia="Palatino Linotype" w:hAnsi="Palatino Linotype" w:cs="Palatino Linotype"/>
          <w:i/>
        </w:rPr>
      </w:pPr>
      <w:r w:rsidRPr="00523E45">
        <w:rPr>
          <w:rFonts w:ascii="Palatino Linotype" w:eastAsia="Palatino Linotype" w:hAnsi="Palatino Linotype" w:cs="Palatino Linotype"/>
          <w:b/>
          <w:i/>
        </w:rPr>
        <w:t xml:space="preserve">h) </w:t>
      </w:r>
      <w:r w:rsidRPr="00523E45">
        <w:rPr>
          <w:rFonts w:ascii="Palatino Linotype" w:eastAsia="Palatino Linotype" w:hAnsi="Palatino Linotype" w:cs="Palatino Linotype"/>
          <w:i/>
        </w:rPr>
        <w:t xml:space="preserve">Clave de registro, y </w:t>
      </w:r>
    </w:p>
    <w:p w14:paraId="61F4FEE5" w14:textId="77777777" w:rsidR="00981C51" w:rsidRPr="00523E45" w:rsidRDefault="00412E4E">
      <w:pPr>
        <w:tabs>
          <w:tab w:val="left" w:pos="993"/>
        </w:tabs>
        <w:spacing w:after="0"/>
        <w:ind w:left="567" w:right="567"/>
        <w:jc w:val="both"/>
        <w:rPr>
          <w:rFonts w:ascii="Palatino Linotype" w:eastAsia="Palatino Linotype" w:hAnsi="Palatino Linotype" w:cs="Palatino Linotype"/>
          <w:i/>
        </w:rPr>
      </w:pPr>
      <w:r w:rsidRPr="00523E45">
        <w:rPr>
          <w:rFonts w:ascii="Palatino Linotype" w:eastAsia="Palatino Linotype" w:hAnsi="Palatino Linotype" w:cs="Palatino Linotype"/>
          <w:b/>
          <w:i/>
        </w:rPr>
        <w:t xml:space="preserve">i) </w:t>
      </w:r>
      <w:r w:rsidRPr="00523E45">
        <w:rPr>
          <w:rFonts w:ascii="Palatino Linotype" w:eastAsia="Palatino Linotype" w:hAnsi="Palatino Linotype" w:cs="Palatino Linotype"/>
          <w:i/>
        </w:rPr>
        <w:t xml:space="preserve">Clave Única del Registro de Población. </w:t>
      </w:r>
    </w:p>
    <w:p w14:paraId="0EE37C33" w14:textId="77777777" w:rsidR="00981C51" w:rsidRPr="00523E45" w:rsidRDefault="00981C51">
      <w:pPr>
        <w:tabs>
          <w:tab w:val="left" w:pos="993"/>
        </w:tabs>
        <w:spacing w:after="0"/>
        <w:ind w:left="567" w:right="567"/>
        <w:jc w:val="both"/>
        <w:rPr>
          <w:rFonts w:ascii="Palatino Linotype" w:eastAsia="Palatino Linotype" w:hAnsi="Palatino Linotype" w:cs="Palatino Linotype"/>
          <w:b/>
          <w:i/>
        </w:rPr>
      </w:pPr>
    </w:p>
    <w:p w14:paraId="48205E4F" w14:textId="77777777" w:rsidR="00981C51" w:rsidRPr="00523E45" w:rsidRDefault="00412E4E">
      <w:pPr>
        <w:tabs>
          <w:tab w:val="left" w:pos="993"/>
        </w:tabs>
        <w:spacing w:after="0"/>
        <w:ind w:left="567" w:right="567"/>
        <w:jc w:val="both"/>
        <w:rPr>
          <w:rFonts w:ascii="Palatino Linotype" w:eastAsia="Palatino Linotype" w:hAnsi="Palatino Linotype" w:cs="Palatino Linotype"/>
          <w:i/>
        </w:rPr>
      </w:pPr>
      <w:r w:rsidRPr="00523E45">
        <w:rPr>
          <w:rFonts w:ascii="Palatino Linotype" w:eastAsia="Palatino Linotype" w:hAnsi="Palatino Linotype" w:cs="Palatino Linotype"/>
          <w:b/>
          <w:i/>
        </w:rPr>
        <w:t xml:space="preserve">2. </w:t>
      </w:r>
      <w:r w:rsidRPr="00523E45">
        <w:rPr>
          <w:rFonts w:ascii="Palatino Linotype" w:eastAsia="Palatino Linotype" w:hAnsi="Palatino Linotype" w:cs="Palatino Linotype"/>
          <w:i/>
        </w:rPr>
        <w:t xml:space="preserve">Además tendrá: </w:t>
      </w:r>
    </w:p>
    <w:p w14:paraId="1CCED5DE" w14:textId="77777777" w:rsidR="00981C51" w:rsidRPr="00523E45" w:rsidRDefault="00412E4E">
      <w:pPr>
        <w:tabs>
          <w:tab w:val="left" w:pos="993"/>
        </w:tabs>
        <w:spacing w:after="0"/>
        <w:ind w:left="567" w:right="567"/>
        <w:jc w:val="both"/>
        <w:rPr>
          <w:rFonts w:ascii="Palatino Linotype" w:eastAsia="Palatino Linotype" w:hAnsi="Palatino Linotype" w:cs="Palatino Linotype"/>
          <w:i/>
        </w:rPr>
      </w:pPr>
      <w:r w:rsidRPr="00523E45">
        <w:rPr>
          <w:rFonts w:ascii="Palatino Linotype" w:eastAsia="Palatino Linotype" w:hAnsi="Palatino Linotype" w:cs="Palatino Linotype"/>
          <w:b/>
          <w:i/>
        </w:rPr>
        <w:t xml:space="preserve">a) </w:t>
      </w:r>
      <w:r w:rsidRPr="00523E45">
        <w:rPr>
          <w:rFonts w:ascii="Palatino Linotype" w:eastAsia="Palatino Linotype" w:hAnsi="Palatino Linotype" w:cs="Palatino Linotype"/>
          <w:i/>
        </w:rPr>
        <w:t xml:space="preserve">Espacios necesarios para marcar año y elección de que se trate; </w:t>
      </w:r>
    </w:p>
    <w:p w14:paraId="45EF5EF8" w14:textId="77777777" w:rsidR="00981C51" w:rsidRPr="00523E45" w:rsidRDefault="00412E4E">
      <w:pPr>
        <w:tabs>
          <w:tab w:val="left" w:pos="993"/>
        </w:tabs>
        <w:spacing w:after="0"/>
        <w:ind w:left="567" w:right="567"/>
        <w:jc w:val="both"/>
        <w:rPr>
          <w:rFonts w:ascii="Palatino Linotype" w:eastAsia="Palatino Linotype" w:hAnsi="Palatino Linotype" w:cs="Palatino Linotype"/>
          <w:i/>
        </w:rPr>
      </w:pPr>
      <w:r w:rsidRPr="00523E45">
        <w:rPr>
          <w:rFonts w:ascii="Palatino Linotype" w:eastAsia="Palatino Linotype" w:hAnsi="Palatino Linotype" w:cs="Palatino Linotype"/>
          <w:b/>
          <w:i/>
        </w:rPr>
        <w:t xml:space="preserve">b) </w:t>
      </w:r>
      <w:r w:rsidRPr="00523E45">
        <w:rPr>
          <w:rFonts w:ascii="Palatino Linotype" w:eastAsia="Palatino Linotype" w:hAnsi="Palatino Linotype" w:cs="Palatino Linotype"/>
          <w:i/>
        </w:rPr>
        <w:t xml:space="preserve">Firma impresa del Secretario Ejecutivo del Instituto; </w:t>
      </w:r>
    </w:p>
    <w:p w14:paraId="0B1B2837" w14:textId="77777777" w:rsidR="00981C51" w:rsidRPr="00523E45" w:rsidRDefault="00412E4E">
      <w:pPr>
        <w:tabs>
          <w:tab w:val="left" w:pos="993"/>
        </w:tabs>
        <w:spacing w:after="0"/>
        <w:ind w:left="567" w:right="567"/>
        <w:jc w:val="both"/>
        <w:rPr>
          <w:rFonts w:ascii="Palatino Linotype" w:eastAsia="Palatino Linotype" w:hAnsi="Palatino Linotype" w:cs="Palatino Linotype"/>
          <w:i/>
        </w:rPr>
      </w:pPr>
      <w:r w:rsidRPr="00523E45">
        <w:rPr>
          <w:rFonts w:ascii="Palatino Linotype" w:eastAsia="Palatino Linotype" w:hAnsi="Palatino Linotype" w:cs="Palatino Linotype"/>
          <w:b/>
          <w:i/>
        </w:rPr>
        <w:t xml:space="preserve">c) </w:t>
      </w:r>
      <w:r w:rsidRPr="00523E45">
        <w:rPr>
          <w:rFonts w:ascii="Palatino Linotype" w:eastAsia="Palatino Linotype" w:hAnsi="Palatino Linotype" w:cs="Palatino Linotype"/>
          <w:i/>
        </w:rPr>
        <w:t xml:space="preserve">Año de emisión; </w:t>
      </w:r>
    </w:p>
    <w:p w14:paraId="2BE26A79" w14:textId="77777777" w:rsidR="00981C51" w:rsidRPr="00523E45" w:rsidRDefault="00412E4E">
      <w:pPr>
        <w:tabs>
          <w:tab w:val="left" w:pos="993"/>
        </w:tabs>
        <w:spacing w:after="0"/>
        <w:ind w:left="567" w:right="567"/>
        <w:jc w:val="both"/>
        <w:rPr>
          <w:rFonts w:ascii="Palatino Linotype" w:eastAsia="Palatino Linotype" w:hAnsi="Palatino Linotype" w:cs="Palatino Linotype"/>
          <w:i/>
        </w:rPr>
      </w:pPr>
      <w:r w:rsidRPr="00523E45">
        <w:rPr>
          <w:rFonts w:ascii="Palatino Linotype" w:eastAsia="Palatino Linotype" w:hAnsi="Palatino Linotype" w:cs="Palatino Linotype"/>
          <w:b/>
          <w:i/>
        </w:rPr>
        <w:t xml:space="preserve">d) </w:t>
      </w:r>
      <w:r w:rsidRPr="00523E45">
        <w:rPr>
          <w:rFonts w:ascii="Palatino Linotype" w:eastAsia="Palatino Linotype" w:hAnsi="Palatino Linotype" w:cs="Palatino Linotype"/>
          <w:i/>
        </w:rPr>
        <w:t xml:space="preserve">Año en el que expira su vigencia, y </w:t>
      </w:r>
    </w:p>
    <w:p w14:paraId="281B690B" w14:textId="77777777" w:rsidR="00981C51" w:rsidRPr="00523E45" w:rsidRDefault="00412E4E">
      <w:pPr>
        <w:tabs>
          <w:tab w:val="left" w:pos="993"/>
        </w:tabs>
        <w:spacing w:after="0"/>
        <w:ind w:left="567" w:right="567"/>
        <w:jc w:val="both"/>
        <w:rPr>
          <w:rFonts w:ascii="Palatino Linotype" w:eastAsia="Palatino Linotype" w:hAnsi="Palatino Linotype" w:cs="Palatino Linotype"/>
          <w:i/>
        </w:rPr>
      </w:pPr>
      <w:r w:rsidRPr="00523E45">
        <w:rPr>
          <w:rFonts w:ascii="Palatino Linotype" w:eastAsia="Palatino Linotype" w:hAnsi="Palatino Linotype" w:cs="Palatino Linotype"/>
          <w:b/>
          <w:i/>
        </w:rPr>
        <w:t xml:space="preserve">e) </w:t>
      </w:r>
      <w:r w:rsidRPr="00523E45">
        <w:rPr>
          <w:rFonts w:ascii="Palatino Linotype" w:eastAsia="Palatino Linotype" w:hAnsi="Palatino Linotype" w:cs="Palatino Linotype"/>
          <w:i/>
        </w:rPr>
        <w:t>En el caso de la que se expida al ciudadano residente en el extranjero, la leyenda “Para Votar desde el Extranjero”.</w:t>
      </w:r>
    </w:p>
    <w:p w14:paraId="3E99909B" w14:textId="77777777" w:rsidR="00981C51" w:rsidRPr="00523E45" w:rsidRDefault="00981C51">
      <w:pPr>
        <w:tabs>
          <w:tab w:val="left" w:pos="993"/>
        </w:tabs>
        <w:spacing w:after="0" w:line="360" w:lineRule="auto"/>
        <w:ind w:left="567"/>
        <w:jc w:val="both"/>
        <w:rPr>
          <w:rFonts w:ascii="Palatino Linotype" w:eastAsia="Palatino Linotype" w:hAnsi="Palatino Linotype" w:cs="Palatino Linotype"/>
        </w:rPr>
      </w:pPr>
    </w:p>
    <w:p w14:paraId="244D5A56" w14:textId="77777777" w:rsidR="00981C51" w:rsidRPr="00523E45" w:rsidRDefault="00412E4E">
      <w:pPr>
        <w:tabs>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468F486B" w14:textId="77777777" w:rsidR="00981C51" w:rsidRPr="00523E45" w:rsidRDefault="00981C51">
      <w:pPr>
        <w:tabs>
          <w:tab w:val="left" w:pos="993"/>
        </w:tabs>
        <w:spacing w:after="0" w:line="360" w:lineRule="auto"/>
        <w:ind w:left="567"/>
        <w:jc w:val="both"/>
        <w:rPr>
          <w:rFonts w:ascii="Palatino Linotype" w:eastAsia="Palatino Linotype" w:hAnsi="Palatino Linotype" w:cs="Palatino Linotype"/>
        </w:rPr>
      </w:pPr>
    </w:p>
    <w:p w14:paraId="01DA0D09" w14:textId="77777777" w:rsidR="00981C51" w:rsidRPr="00523E45" w:rsidRDefault="00412E4E">
      <w:pPr>
        <w:tabs>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2532D5C8" w14:textId="77777777" w:rsidR="00981C51" w:rsidRPr="00523E45" w:rsidRDefault="00981C51">
      <w:pPr>
        <w:tabs>
          <w:tab w:val="left" w:pos="993"/>
        </w:tabs>
        <w:spacing w:after="0" w:line="360" w:lineRule="auto"/>
        <w:ind w:left="567"/>
        <w:jc w:val="both"/>
        <w:rPr>
          <w:rFonts w:ascii="Palatino Linotype" w:eastAsia="Palatino Linotype" w:hAnsi="Palatino Linotype" w:cs="Palatino Linotype"/>
        </w:rPr>
      </w:pPr>
    </w:p>
    <w:p w14:paraId="2A402663" w14:textId="77777777" w:rsidR="00981C51" w:rsidRPr="00523E45" w:rsidRDefault="00412E4E">
      <w:pPr>
        <w:tabs>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lastRenderedPageBreak/>
        <w:t>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14:paraId="7A0D6E71" w14:textId="77777777" w:rsidR="00981C51" w:rsidRPr="00523E45" w:rsidRDefault="00981C51">
      <w:pPr>
        <w:tabs>
          <w:tab w:val="left" w:pos="709"/>
          <w:tab w:val="left" w:pos="851"/>
          <w:tab w:val="left" w:pos="993"/>
        </w:tabs>
        <w:spacing w:after="0" w:line="360" w:lineRule="auto"/>
        <w:jc w:val="both"/>
        <w:rPr>
          <w:rFonts w:ascii="Palatino Linotype" w:eastAsia="Palatino Linotype" w:hAnsi="Palatino Linotype" w:cs="Palatino Linotype"/>
        </w:rPr>
      </w:pPr>
    </w:p>
    <w:p w14:paraId="7052D404"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Lo anterior, resulta congruente con el Criterio 19/17 emitido por el Instituto Nacional de Transparencia, Acceso a la Información y Protección de Datos Personales, en el cual se señala lo siguiente:</w:t>
      </w:r>
    </w:p>
    <w:p w14:paraId="349C9E1B" w14:textId="77777777" w:rsidR="00981C51" w:rsidRPr="00523E45" w:rsidRDefault="00981C51">
      <w:pPr>
        <w:tabs>
          <w:tab w:val="left" w:pos="709"/>
          <w:tab w:val="left" w:pos="851"/>
          <w:tab w:val="left" w:pos="993"/>
        </w:tabs>
        <w:spacing w:after="0" w:line="360" w:lineRule="auto"/>
        <w:ind w:left="567"/>
        <w:jc w:val="both"/>
        <w:rPr>
          <w:rFonts w:ascii="Palatino Linotype" w:eastAsia="Palatino Linotype" w:hAnsi="Palatino Linotype" w:cs="Palatino Linotype"/>
        </w:rPr>
      </w:pPr>
    </w:p>
    <w:p w14:paraId="776A4700" w14:textId="77777777" w:rsidR="00981C51" w:rsidRPr="00523E45" w:rsidRDefault="00412E4E">
      <w:pPr>
        <w:widowControl w:val="0"/>
        <w:tabs>
          <w:tab w:val="left" w:pos="709"/>
          <w:tab w:val="left" w:pos="851"/>
          <w:tab w:val="left" w:pos="993"/>
        </w:tabs>
        <w:spacing w:after="0" w:line="240" w:lineRule="auto"/>
        <w:ind w:left="993" w:right="567"/>
        <w:jc w:val="both"/>
        <w:rPr>
          <w:rFonts w:ascii="Palatino Linotype" w:eastAsia="Palatino Linotype" w:hAnsi="Palatino Linotype" w:cs="Palatino Linotype"/>
          <w:i/>
        </w:rPr>
      </w:pPr>
      <w:r w:rsidRPr="00523E45">
        <w:rPr>
          <w:rFonts w:ascii="Palatino Linotype" w:eastAsia="Palatino Linotype" w:hAnsi="Palatino Linotype" w:cs="Palatino Linotype"/>
          <w:b/>
          <w:i/>
        </w:rPr>
        <w:t>“Registro Federal de Contribuyentes (RFC) de personas físicas.</w:t>
      </w:r>
      <w:r w:rsidRPr="00523E45">
        <w:rPr>
          <w:rFonts w:ascii="Palatino Linotype" w:eastAsia="Palatino Linotype" w:hAnsi="Palatino Linotype" w:cs="Palatino Linotype"/>
          <w:i/>
        </w:rPr>
        <w:t xml:space="preserve"> El RFC es una clave de carácter fiscal, única e irrepetible, que permite identificar al titular, su edad y fecha de nacimiento, por lo que es un dato personal de carácter confidencial.”</w:t>
      </w:r>
    </w:p>
    <w:p w14:paraId="4332B8FF" w14:textId="77777777" w:rsidR="00981C51" w:rsidRPr="00523E45" w:rsidRDefault="00981C51">
      <w:pPr>
        <w:tabs>
          <w:tab w:val="left" w:pos="709"/>
          <w:tab w:val="left" w:pos="851"/>
          <w:tab w:val="left" w:pos="993"/>
        </w:tabs>
        <w:spacing w:after="0" w:line="360" w:lineRule="auto"/>
        <w:ind w:left="567"/>
        <w:jc w:val="both"/>
        <w:rPr>
          <w:rFonts w:ascii="Palatino Linotype" w:eastAsia="Palatino Linotype" w:hAnsi="Palatino Linotype" w:cs="Palatino Linotype"/>
        </w:rPr>
      </w:pPr>
    </w:p>
    <w:p w14:paraId="0BEFDAFE" w14:textId="77777777" w:rsidR="00981C51" w:rsidRPr="00523E45" w:rsidRDefault="00412E4E">
      <w:pPr>
        <w:tabs>
          <w:tab w:val="left" w:pos="709"/>
          <w:tab w:val="left" w:pos="851"/>
          <w:tab w:val="left" w:pos="993"/>
        </w:tabs>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abona en nada a la Transparencia. </w:t>
      </w:r>
    </w:p>
    <w:p w14:paraId="0BB0F946" w14:textId="77777777" w:rsidR="00981C51" w:rsidRPr="00523E45" w:rsidRDefault="00981C51">
      <w:pPr>
        <w:pBdr>
          <w:top w:val="nil"/>
          <w:left w:val="nil"/>
          <w:bottom w:val="nil"/>
          <w:right w:val="nil"/>
          <w:between w:val="nil"/>
        </w:pBdr>
        <w:spacing w:after="0" w:line="360" w:lineRule="auto"/>
        <w:ind w:right="-7"/>
        <w:jc w:val="both"/>
        <w:rPr>
          <w:rFonts w:ascii="Palatino Linotype" w:eastAsia="Palatino Linotype" w:hAnsi="Palatino Linotype" w:cs="Palatino Linotype"/>
          <w:b/>
        </w:rPr>
      </w:pPr>
    </w:p>
    <w:p w14:paraId="1F57B259" w14:textId="77777777" w:rsidR="00981C51" w:rsidRPr="00523E45" w:rsidRDefault="00412E4E">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523E45">
        <w:rPr>
          <w:rFonts w:ascii="Palatino Linotype" w:eastAsia="Palatino Linotype" w:hAnsi="Palatino Linotype" w:cs="Palatino Linotype"/>
        </w:rPr>
        <w:lastRenderedPageBreak/>
        <w:t xml:space="preserve">De lo anterior, se colige que, el Sujeto Obligado debió haber clasificado en su totalidad los documentos descritos, ya que, en efecto, estos actualizan la causal de clasificación prevista en la fracción I del artículo 143 de la Ley de Transparencia de la Entidad, situación que en el presente caso no aconteció y, por el contrario, del análisis a los documentos enviados, se advierte que se dejó a la vista información relacionada con la Clave Única de Registro de Población, que como se mencionó es un dato susceptible de ser clasificado como confidencial. </w:t>
      </w:r>
    </w:p>
    <w:p w14:paraId="0261B17D" w14:textId="77777777" w:rsidR="00981C51" w:rsidRPr="00523E45" w:rsidRDefault="00981C51">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78E2C1E1" w14:textId="77777777" w:rsidR="00981C51" w:rsidRPr="00523E45" w:rsidRDefault="00412E4E">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Por otro lado, en lo que respecta al Informe de No Antecedentes Penales proporcionados se advierte que el Sujeto Obligado remitió los documentos clasificando información relacionada con –fecha de nacimiento, Clave Única de Registro de Población, Clave Elector y Domicilio, número de folio y código de verificación- datos que actualizan la causal de clasificación prevista en la fracción I del artículo 143 de la Ley de Transparencia de la Entidad.  </w:t>
      </w:r>
    </w:p>
    <w:p w14:paraId="2E34BACB" w14:textId="77777777" w:rsidR="00981C51" w:rsidRPr="00523E45" w:rsidRDefault="00981C51">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37EED770" w14:textId="77777777" w:rsidR="00981C51" w:rsidRPr="00523E45" w:rsidRDefault="00412E4E">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Ahora bien, de la comparación realizada respecto a los documentos enviados y aquellos que forman parte de los requisitos previstos en el artículo 47 de la Ley de Trabajo de los Servidores Públicos, se advierte que, el Sujeto Obligado no proporcionó lo siguiente: </w:t>
      </w:r>
    </w:p>
    <w:p w14:paraId="60CBA76C" w14:textId="77777777" w:rsidR="00981C51" w:rsidRPr="00523E45" w:rsidRDefault="00981C51">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7FE2BBDD" w14:textId="77777777" w:rsidR="00981C51" w:rsidRPr="00523E45" w:rsidRDefault="00412E4E">
      <w:pPr>
        <w:pBdr>
          <w:top w:val="nil"/>
          <w:left w:val="nil"/>
          <w:bottom w:val="nil"/>
          <w:right w:val="nil"/>
          <w:between w:val="nil"/>
        </w:pBdr>
        <w:spacing w:after="0" w:line="360" w:lineRule="auto"/>
        <w:ind w:right="-7"/>
        <w:jc w:val="both"/>
        <w:rPr>
          <w:rFonts w:ascii="Palatino Linotype" w:eastAsia="Palatino Linotype" w:hAnsi="Palatino Linotype" w:cs="Palatino Linotype"/>
          <w:b/>
        </w:rPr>
      </w:pPr>
      <w:r w:rsidRPr="00523E45">
        <w:rPr>
          <w:rFonts w:ascii="Palatino Linotype" w:eastAsia="Palatino Linotype" w:hAnsi="Palatino Linotype" w:cs="Palatino Linotype"/>
          <w:b/>
        </w:rPr>
        <w:t>De los servidores públicos de los que proporcionó información faltó:</w:t>
      </w:r>
    </w:p>
    <w:p w14:paraId="384E0120" w14:textId="77777777" w:rsidR="00981C51" w:rsidRPr="00523E45" w:rsidRDefault="00981C51">
      <w:pPr>
        <w:pBdr>
          <w:top w:val="nil"/>
          <w:left w:val="nil"/>
          <w:bottom w:val="nil"/>
          <w:right w:val="nil"/>
          <w:between w:val="nil"/>
        </w:pBdr>
        <w:spacing w:after="0" w:line="360" w:lineRule="auto"/>
        <w:ind w:right="-7"/>
        <w:jc w:val="both"/>
        <w:rPr>
          <w:rFonts w:ascii="Palatino Linotype" w:eastAsia="Palatino Linotype" w:hAnsi="Palatino Linotype" w:cs="Palatino Linotype"/>
          <w:b/>
        </w:rPr>
      </w:pPr>
    </w:p>
    <w:p w14:paraId="238DFB93" w14:textId="77777777" w:rsidR="00981C51" w:rsidRPr="00523E45" w:rsidRDefault="00412E4E">
      <w:pPr>
        <w:numPr>
          <w:ilvl w:val="0"/>
          <w:numId w:val="13"/>
        </w:num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Solicitud de empleo. </w:t>
      </w:r>
    </w:p>
    <w:p w14:paraId="18F8ECCE" w14:textId="77777777" w:rsidR="00981C51" w:rsidRPr="00523E45" w:rsidRDefault="00412E4E">
      <w:pPr>
        <w:numPr>
          <w:ilvl w:val="0"/>
          <w:numId w:val="13"/>
        </w:num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523E45">
        <w:rPr>
          <w:rFonts w:ascii="Palatino Linotype" w:eastAsia="Palatino Linotype" w:hAnsi="Palatino Linotype" w:cs="Palatino Linotype"/>
        </w:rPr>
        <w:t>Constancia de No Inhabilitación</w:t>
      </w:r>
    </w:p>
    <w:p w14:paraId="20A1495E" w14:textId="77777777" w:rsidR="00981C51" w:rsidRPr="00523E45" w:rsidRDefault="00412E4E">
      <w:pPr>
        <w:numPr>
          <w:ilvl w:val="0"/>
          <w:numId w:val="13"/>
        </w:num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523E45">
        <w:rPr>
          <w:rFonts w:ascii="Palatino Linotype" w:eastAsia="Palatino Linotype" w:hAnsi="Palatino Linotype" w:cs="Palatino Linotype"/>
        </w:rPr>
        <w:t>Documento que acredite no haber sido separado anteriormente del servicio por las causas previstas en el artículo 93 de la Ley de Trabajo de los Servidores Públicos de la Entidad.</w:t>
      </w:r>
    </w:p>
    <w:p w14:paraId="66886D45" w14:textId="77777777" w:rsidR="00981C51" w:rsidRPr="00523E45" w:rsidRDefault="00981C51">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1AD4CCE8" w14:textId="77777777" w:rsidR="00981C51" w:rsidRPr="00523E45" w:rsidRDefault="00412E4E">
      <w:pPr>
        <w:pBdr>
          <w:top w:val="nil"/>
          <w:left w:val="nil"/>
          <w:bottom w:val="nil"/>
          <w:right w:val="nil"/>
          <w:between w:val="nil"/>
        </w:pBdr>
        <w:spacing w:after="0" w:line="360" w:lineRule="auto"/>
        <w:ind w:right="-7"/>
        <w:jc w:val="both"/>
        <w:rPr>
          <w:rFonts w:ascii="Palatino Linotype" w:eastAsia="Palatino Linotype" w:hAnsi="Palatino Linotype" w:cs="Palatino Linotype"/>
          <w:b/>
        </w:rPr>
      </w:pPr>
      <w:r w:rsidRPr="00523E45">
        <w:rPr>
          <w:rFonts w:ascii="Palatino Linotype" w:eastAsia="Palatino Linotype" w:hAnsi="Palatino Linotype" w:cs="Palatino Linotype"/>
          <w:b/>
        </w:rPr>
        <w:lastRenderedPageBreak/>
        <w:t xml:space="preserve">No proporcionó información de una servidora pública. </w:t>
      </w:r>
    </w:p>
    <w:p w14:paraId="70C595C7" w14:textId="77777777" w:rsidR="00981C51" w:rsidRPr="00523E45" w:rsidRDefault="00981C51">
      <w:pPr>
        <w:pBdr>
          <w:top w:val="nil"/>
          <w:left w:val="nil"/>
          <w:bottom w:val="nil"/>
          <w:right w:val="nil"/>
          <w:between w:val="nil"/>
        </w:pBdr>
        <w:spacing w:after="0" w:line="360" w:lineRule="auto"/>
        <w:ind w:right="-7"/>
        <w:jc w:val="both"/>
        <w:rPr>
          <w:rFonts w:ascii="Palatino Linotype" w:eastAsia="Palatino Linotype" w:hAnsi="Palatino Linotype" w:cs="Palatino Linotype"/>
          <w:b/>
        </w:rPr>
      </w:pPr>
    </w:p>
    <w:p w14:paraId="670FE7A8" w14:textId="77777777" w:rsidR="00981C51" w:rsidRPr="00523E45" w:rsidRDefault="00412E4E">
      <w:pPr>
        <w:pBdr>
          <w:top w:val="nil"/>
          <w:left w:val="nil"/>
          <w:bottom w:val="nil"/>
          <w:right w:val="nil"/>
          <w:between w:val="nil"/>
        </w:pBdr>
        <w:spacing w:after="0" w:line="360" w:lineRule="auto"/>
        <w:ind w:right="-7"/>
        <w:jc w:val="both"/>
        <w:rPr>
          <w:rFonts w:ascii="Palatino Linotype" w:eastAsia="Palatino Linotype" w:hAnsi="Palatino Linotype" w:cs="Palatino Linotype"/>
          <w:b/>
        </w:rPr>
      </w:pPr>
      <w:r w:rsidRPr="00523E45">
        <w:rPr>
          <w:rFonts w:ascii="Palatino Linotype" w:eastAsia="Palatino Linotype" w:hAnsi="Palatino Linotype" w:cs="Palatino Linotype"/>
        </w:rPr>
        <w:t xml:space="preserve">De lo anterior, se colige que, la información remitida en respuesta es </w:t>
      </w:r>
      <w:r w:rsidRPr="00523E45">
        <w:rPr>
          <w:rFonts w:ascii="Palatino Linotype" w:eastAsia="Palatino Linotype" w:hAnsi="Palatino Linotype" w:cs="Palatino Linotype"/>
          <w:b/>
        </w:rPr>
        <w:t xml:space="preserve">incompleta </w:t>
      </w:r>
      <w:r w:rsidRPr="00523E45">
        <w:rPr>
          <w:rFonts w:ascii="Palatino Linotype" w:eastAsia="Palatino Linotype" w:hAnsi="Palatino Linotype" w:cs="Palatino Linotype"/>
        </w:rPr>
        <w:t xml:space="preserve">debido a que, de las tres servidoras públicas de quienes proporcionó información faltó remitir los documentos anteriormente señalados y, </w:t>
      </w:r>
      <w:r w:rsidRPr="00523E45">
        <w:rPr>
          <w:rFonts w:ascii="Palatino Linotype" w:eastAsia="Palatino Linotype" w:hAnsi="Palatino Linotype" w:cs="Palatino Linotype"/>
          <w:b/>
        </w:rPr>
        <w:t xml:space="preserve">no remitió información relacionada con los documentos que integran el expediente laboral de una servidora pública. </w:t>
      </w:r>
    </w:p>
    <w:p w14:paraId="6836F551" w14:textId="77777777" w:rsidR="00981C51" w:rsidRPr="00523E45" w:rsidRDefault="00981C51">
      <w:pPr>
        <w:spacing w:after="0" w:line="360" w:lineRule="auto"/>
        <w:ind w:right="49"/>
        <w:jc w:val="both"/>
        <w:rPr>
          <w:rFonts w:ascii="Palatino Linotype" w:eastAsia="Palatino Linotype" w:hAnsi="Palatino Linotype" w:cs="Palatino Linotype"/>
        </w:rPr>
      </w:pPr>
    </w:p>
    <w:p w14:paraId="1F6E03BD" w14:textId="77777777" w:rsidR="00981C51" w:rsidRPr="00523E45"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Por lo que, resulta dable ordenar una nueva búsqueda exhaustiva y razonable con la finalidad de que la unidad administrativa competente proporcione los documentos faltantes de los expedientes laborales de los servidores públicos adscritos al área de alimentación. </w:t>
      </w:r>
    </w:p>
    <w:p w14:paraId="5A921EEF" w14:textId="77777777" w:rsidR="00981C51" w:rsidRPr="00523E45" w:rsidRDefault="00981C51">
      <w:pPr>
        <w:pBdr>
          <w:top w:val="nil"/>
          <w:left w:val="nil"/>
          <w:bottom w:val="nil"/>
          <w:right w:val="nil"/>
          <w:between w:val="nil"/>
        </w:pBdr>
        <w:spacing w:after="0" w:line="360" w:lineRule="auto"/>
        <w:ind w:right="-7"/>
        <w:jc w:val="both"/>
        <w:rPr>
          <w:rFonts w:ascii="Palatino Linotype" w:eastAsia="Palatino Linotype" w:hAnsi="Palatino Linotype" w:cs="Palatino Linotype"/>
          <w:b/>
        </w:rPr>
      </w:pPr>
    </w:p>
    <w:p w14:paraId="32B99649" w14:textId="77777777" w:rsidR="00981C51" w:rsidRPr="00523E45" w:rsidRDefault="00412E4E">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Por lo antes dicho, debido a que el Sujeto Obligado, no cumplió cabalmente con la entrega de la información, los agravios hechos valer por la parte Solicitante deviene </w:t>
      </w:r>
      <w:r w:rsidRPr="00523E45">
        <w:rPr>
          <w:rFonts w:ascii="Palatino Linotype" w:eastAsia="Palatino Linotype" w:hAnsi="Palatino Linotype" w:cs="Palatino Linotype"/>
          <w:b/>
        </w:rPr>
        <w:t xml:space="preserve">FUNDADOS </w:t>
      </w:r>
      <w:r w:rsidRPr="00523E45">
        <w:rPr>
          <w:rFonts w:ascii="Palatino Linotype" w:eastAsia="Palatino Linotype" w:hAnsi="Palatino Linotype" w:cs="Palatino Linotype"/>
        </w:rPr>
        <w:t xml:space="preserve">y, por ende, este Organismo Garante determina </w:t>
      </w:r>
      <w:r w:rsidRPr="00523E45">
        <w:rPr>
          <w:rFonts w:ascii="Palatino Linotype" w:eastAsia="Palatino Linotype" w:hAnsi="Palatino Linotype" w:cs="Palatino Linotype"/>
          <w:b/>
        </w:rPr>
        <w:t>ORDENAR</w:t>
      </w:r>
      <w:r w:rsidRPr="00523E45">
        <w:rPr>
          <w:rFonts w:ascii="Palatino Linotype" w:eastAsia="Palatino Linotype" w:hAnsi="Palatino Linotype" w:cs="Palatino Linotype"/>
        </w:rPr>
        <w:t xml:space="preserve"> al Sujeto Obligado, la entrega, de lo siguiente: </w:t>
      </w:r>
    </w:p>
    <w:p w14:paraId="14C731BC" w14:textId="77777777" w:rsidR="00981C51" w:rsidRPr="00523E45" w:rsidRDefault="00981C51">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38CBAA27" w14:textId="77777777" w:rsidR="00981C51" w:rsidRPr="00523E45" w:rsidRDefault="00412E4E">
      <w:pPr>
        <w:numPr>
          <w:ilvl w:val="0"/>
          <w:numId w:val="13"/>
        </w:numPr>
        <w:pBdr>
          <w:top w:val="nil"/>
          <w:left w:val="nil"/>
          <w:bottom w:val="nil"/>
          <w:right w:val="nil"/>
          <w:between w:val="nil"/>
        </w:pBdr>
        <w:spacing w:after="0" w:line="360" w:lineRule="auto"/>
        <w:ind w:left="567" w:right="-7"/>
        <w:jc w:val="both"/>
        <w:rPr>
          <w:rFonts w:ascii="Palatino Linotype" w:eastAsia="Palatino Linotype" w:hAnsi="Palatino Linotype" w:cs="Palatino Linotype"/>
        </w:rPr>
      </w:pPr>
      <w:r w:rsidRPr="00523E45">
        <w:rPr>
          <w:rFonts w:ascii="Palatino Linotype" w:eastAsia="Palatino Linotype" w:hAnsi="Palatino Linotype" w:cs="Palatino Linotype"/>
          <w:b/>
        </w:rPr>
        <w:t>De los servidores públicos adscritos el área de alimentación, en funciones al siete de abril de dos mil veinticinco:</w:t>
      </w:r>
    </w:p>
    <w:p w14:paraId="784B5E20" w14:textId="77777777" w:rsidR="00981C51" w:rsidRPr="00523E45" w:rsidRDefault="00981C51">
      <w:pPr>
        <w:pBdr>
          <w:top w:val="nil"/>
          <w:left w:val="nil"/>
          <w:bottom w:val="nil"/>
          <w:right w:val="nil"/>
          <w:between w:val="nil"/>
        </w:pBdr>
        <w:spacing w:after="0" w:line="360" w:lineRule="auto"/>
        <w:ind w:left="720" w:right="-7"/>
        <w:jc w:val="both"/>
        <w:rPr>
          <w:rFonts w:ascii="Palatino Linotype" w:eastAsia="Palatino Linotype" w:hAnsi="Palatino Linotype" w:cs="Palatino Linotype"/>
        </w:rPr>
      </w:pPr>
    </w:p>
    <w:p w14:paraId="7E66E828" w14:textId="77777777" w:rsidR="00981C51" w:rsidRPr="00523E45" w:rsidRDefault="00412E4E">
      <w:pPr>
        <w:numPr>
          <w:ilvl w:val="0"/>
          <w:numId w:val="9"/>
        </w:numPr>
        <w:pBdr>
          <w:top w:val="nil"/>
          <w:left w:val="nil"/>
          <w:bottom w:val="nil"/>
          <w:right w:val="nil"/>
          <w:between w:val="nil"/>
        </w:pBdr>
        <w:spacing w:after="0" w:line="360" w:lineRule="auto"/>
        <w:ind w:right="560"/>
        <w:jc w:val="both"/>
        <w:rPr>
          <w:rFonts w:ascii="Palatino Linotype" w:eastAsia="Palatino Linotype" w:hAnsi="Palatino Linotype" w:cs="Palatino Linotype"/>
          <w:b/>
        </w:rPr>
      </w:pPr>
      <w:r w:rsidRPr="00523E45">
        <w:rPr>
          <w:rFonts w:ascii="Palatino Linotype" w:eastAsia="Palatino Linotype" w:hAnsi="Palatino Linotype" w:cs="Palatino Linotype"/>
          <w:b/>
        </w:rPr>
        <w:t xml:space="preserve">Recibos de nómina remitidos en respuesta, en versión pública correcta. </w:t>
      </w:r>
    </w:p>
    <w:p w14:paraId="4CE55485" w14:textId="77777777" w:rsidR="00981C51" w:rsidRPr="00523E45" w:rsidRDefault="00412E4E">
      <w:pPr>
        <w:numPr>
          <w:ilvl w:val="0"/>
          <w:numId w:val="9"/>
        </w:numPr>
        <w:pBdr>
          <w:top w:val="nil"/>
          <w:left w:val="nil"/>
          <w:bottom w:val="nil"/>
          <w:right w:val="nil"/>
          <w:between w:val="nil"/>
        </w:pBdr>
        <w:spacing w:after="0" w:line="360" w:lineRule="auto"/>
        <w:ind w:right="560"/>
        <w:jc w:val="both"/>
        <w:rPr>
          <w:rFonts w:ascii="Palatino Linotype" w:eastAsia="Palatino Linotype" w:hAnsi="Palatino Linotype" w:cs="Palatino Linotype"/>
          <w:b/>
        </w:rPr>
      </w:pPr>
      <w:r w:rsidRPr="00523E45">
        <w:rPr>
          <w:rFonts w:ascii="Palatino Linotype" w:eastAsia="Palatino Linotype" w:hAnsi="Palatino Linotype" w:cs="Palatino Linotype"/>
          <w:b/>
        </w:rPr>
        <w:t>Currículum Vitae remitidos en respuesta, en versión pública correcta.</w:t>
      </w:r>
    </w:p>
    <w:p w14:paraId="14E85440" w14:textId="77777777" w:rsidR="00981C51" w:rsidRPr="00523E45" w:rsidRDefault="00412E4E">
      <w:pPr>
        <w:numPr>
          <w:ilvl w:val="0"/>
          <w:numId w:val="9"/>
        </w:numPr>
        <w:pBdr>
          <w:top w:val="nil"/>
          <w:left w:val="nil"/>
          <w:bottom w:val="nil"/>
          <w:right w:val="nil"/>
          <w:between w:val="nil"/>
        </w:pBdr>
        <w:spacing w:after="0" w:line="360" w:lineRule="auto"/>
        <w:ind w:right="560"/>
        <w:jc w:val="both"/>
        <w:rPr>
          <w:rFonts w:ascii="Palatino Linotype" w:eastAsia="Palatino Linotype" w:hAnsi="Palatino Linotype" w:cs="Palatino Linotype"/>
          <w:b/>
        </w:rPr>
      </w:pPr>
      <w:r w:rsidRPr="00523E45">
        <w:rPr>
          <w:rFonts w:ascii="Palatino Linotype" w:eastAsia="Palatino Linotype" w:hAnsi="Palatino Linotype" w:cs="Palatino Linotype"/>
          <w:b/>
        </w:rPr>
        <w:t xml:space="preserve">Documentos faltantes que integran sus expedientes laborales, en versión pública. </w:t>
      </w:r>
    </w:p>
    <w:p w14:paraId="2FF4DE3D" w14:textId="77777777" w:rsidR="00981C51" w:rsidRPr="00523E45" w:rsidRDefault="00981C51">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b/>
        </w:rPr>
      </w:pPr>
    </w:p>
    <w:p w14:paraId="5FFE8C78" w14:textId="77777777" w:rsidR="00981C51" w:rsidRPr="00523E45" w:rsidRDefault="00412E4E">
      <w:pPr>
        <w:pBdr>
          <w:top w:val="nil"/>
          <w:left w:val="nil"/>
          <w:bottom w:val="nil"/>
          <w:right w:val="nil"/>
          <w:between w:val="nil"/>
        </w:pBdr>
        <w:spacing w:after="0"/>
        <w:ind w:left="720" w:right="615"/>
        <w:jc w:val="both"/>
        <w:rPr>
          <w:rFonts w:ascii="Palatino Linotype" w:eastAsia="Palatino Linotype" w:hAnsi="Palatino Linotype" w:cs="Palatino Linotype"/>
          <w:i/>
        </w:rPr>
      </w:pPr>
      <w:r w:rsidRPr="00523E45">
        <w:rPr>
          <w:rFonts w:ascii="Palatino Linotype" w:eastAsia="Palatino Linotype" w:hAnsi="Palatino Linotype" w:cs="Palatino Linotype"/>
          <w:i/>
        </w:rPr>
        <w:lastRenderedPageBreak/>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manera parcial</w:t>
      </w:r>
      <w:r w:rsidRPr="00523E45">
        <w:rPr>
          <w:rFonts w:ascii="Palatino Linotype" w:eastAsia="Palatino Linotype" w:hAnsi="Palatino Linotype" w:cs="Palatino Linotype"/>
          <w:b/>
          <w:i/>
        </w:rPr>
        <w:t>,</w:t>
      </w:r>
      <w:r w:rsidRPr="00523E45">
        <w:rPr>
          <w:rFonts w:ascii="Palatino Linotype" w:eastAsia="Palatino Linotype" w:hAnsi="Palatino Linotype" w:cs="Palatino Linotype"/>
          <w:i/>
        </w:rPr>
        <w:t xml:space="preserve"> y  se ponga a disposición de la parte Recurrente, en términos de los artículos 49, fracción VIII,  de la Ley de Transparencia y Acceso a la Información Pública del Estado de México y Municipios.</w:t>
      </w:r>
    </w:p>
    <w:p w14:paraId="435FCE48" w14:textId="77777777" w:rsidR="00981C51" w:rsidRPr="00523E45" w:rsidRDefault="00981C51">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4D796F35" w14:textId="77777777" w:rsidR="00981C51" w:rsidRPr="00523E45" w:rsidRDefault="00412E4E">
      <w:pPr>
        <w:numPr>
          <w:ilvl w:val="0"/>
          <w:numId w:val="14"/>
        </w:numPr>
        <w:pBdr>
          <w:top w:val="nil"/>
          <w:left w:val="nil"/>
          <w:bottom w:val="nil"/>
          <w:right w:val="nil"/>
          <w:between w:val="nil"/>
        </w:pBdr>
        <w:spacing w:after="0" w:line="360" w:lineRule="auto"/>
        <w:ind w:left="426"/>
        <w:jc w:val="both"/>
        <w:rPr>
          <w:rFonts w:ascii="Palatino Linotype" w:eastAsia="Palatino Linotype" w:hAnsi="Palatino Linotype" w:cs="Palatino Linotype"/>
          <w:b/>
        </w:rPr>
      </w:pPr>
      <w:r w:rsidRPr="00523E45">
        <w:rPr>
          <w:rFonts w:ascii="Palatino Linotype" w:eastAsia="Palatino Linotype" w:hAnsi="Palatino Linotype" w:cs="Palatino Linotype"/>
          <w:b/>
        </w:rPr>
        <w:t xml:space="preserve">De la  vista a la Dirección General de Protección de Datos Personales. </w:t>
      </w:r>
    </w:p>
    <w:p w14:paraId="46AC0FEE" w14:textId="77777777" w:rsidR="00981C51" w:rsidRPr="00523E45" w:rsidRDefault="00981C51">
      <w:pPr>
        <w:pBdr>
          <w:top w:val="nil"/>
          <w:left w:val="nil"/>
          <w:bottom w:val="nil"/>
          <w:right w:val="nil"/>
          <w:between w:val="nil"/>
        </w:pBdr>
        <w:spacing w:after="0" w:line="360" w:lineRule="auto"/>
        <w:ind w:left="426"/>
        <w:jc w:val="both"/>
        <w:rPr>
          <w:rFonts w:ascii="Palatino Linotype" w:eastAsia="Palatino Linotype" w:hAnsi="Palatino Linotype" w:cs="Palatino Linotype"/>
          <w:b/>
        </w:rPr>
      </w:pPr>
    </w:p>
    <w:p w14:paraId="51EC08D5" w14:textId="77777777" w:rsidR="00981C51" w:rsidRPr="00523E45" w:rsidRDefault="00412E4E">
      <w:pPr>
        <w:spacing w:line="360" w:lineRule="auto"/>
        <w:jc w:val="both"/>
        <w:rPr>
          <w:rFonts w:ascii="Palatino Linotype" w:eastAsia="Palatino Linotype" w:hAnsi="Palatino Linotype" w:cs="Palatino Linotype"/>
        </w:rPr>
      </w:pPr>
      <w:bookmarkStart w:id="4" w:name="_heading=h.d45kvg6m51pz" w:colFirst="0" w:colLast="0"/>
      <w:bookmarkEnd w:id="4"/>
      <w:r w:rsidRPr="00523E45">
        <w:rPr>
          <w:rFonts w:ascii="Palatino Linotype" w:eastAsia="Palatino Linotype" w:hAnsi="Palatino Linotype" w:cs="Palatino Linotype"/>
        </w:rPr>
        <w:t xml:space="preserve">Ahora bien, de la información proporcionada en respuesta, se logra advertir que el Sujeto Obligado dejó visibles datos personales confidenciales, tal como lo es la Clave Única de Registro de Población, circunstancia que vulnera lo previsto en el artículo 143, fracción I, de la Ley de Transparencia y Acceso a la Información Pública del Estado de México y Municipios, por los argumentos expuestos anteriormente.  </w:t>
      </w:r>
    </w:p>
    <w:p w14:paraId="671BB861" w14:textId="77777777" w:rsidR="00981C51" w:rsidRPr="00523E45" w:rsidRDefault="00412E4E">
      <w:pPr>
        <w:spacing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Por lo que,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que determine lo correspondiente.</w:t>
      </w:r>
    </w:p>
    <w:p w14:paraId="2D7D5BBF"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b/>
        </w:rPr>
        <w:t xml:space="preserve">Quinto. Versión Pública. </w:t>
      </w:r>
      <w:r w:rsidRPr="00523E45">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3D35878D" w14:textId="77777777" w:rsidR="00981C51" w:rsidRPr="00523E45" w:rsidRDefault="00981C51">
      <w:pPr>
        <w:spacing w:after="0" w:line="360" w:lineRule="auto"/>
        <w:jc w:val="both"/>
        <w:rPr>
          <w:rFonts w:ascii="Palatino Linotype" w:eastAsia="Palatino Linotype" w:hAnsi="Palatino Linotype" w:cs="Palatino Linotype"/>
        </w:rPr>
      </w:pPr>
    </w:p>
    <w:p w14:paraId="499E0BE8"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lastRenderedPageBreak/>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4F3B9B65"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Ahora bien, para el caso que ahora nos ocupa, resulta indispensable, analizar lo siguiente: </w:t>
      </w:r>
    </w:p>
    <w:p w14:paraId="3CC562E9" w14:textId="77777777" w:rsidR="00981C51" w:rsidRPr="00523E45" w:rsidRDefault="00981C51">
      <w:pPr>
        <w:spacing w:after="0" w:line="360" w:lineRule="auto"/>
        <w:jc w:val="both"/>
        <w:rPr>
          <w:rFonts w:ascii="Palatino Linotype" w:eastAsia="Palatino Linotype" w:hAnsi="Palatino Linotype" w:cs="Palatino Linotype"/>
        </w:rPr>
      </w:pPr>
    </w:p>
    <w:p w14:paraId="7B7049BA" w14:textId="77777777" w:rsidR="00981C51" w:rsidRPr="00523E45" w:rsidRDefault="00412E4E">
      <w:pPr>
        <w:widowControl w:val="0"/>
        <w:numPr>
          <w:ilvl w:val="0"/>
          <w:numId w:val="10"/>
        </w:numPr>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b/>
        </w:rPr>
        <w:t xml:space="preserve">Fotografías de los servidores públicos. </w:t>
      </w:r>
      <w:r w:rsidRPr="00523E45">
        <w:rPr>
          <w:rFonts w:ascii="Palatino Linotype" w:eastAsia="Palatino Linotype" w:hAnsi="Palatino Linotype" w:cs="Palatino Linotype"/>
        </w:rPr>
        <w:t>Fotografía en documento que acredite el último grado de estudios. 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DC9508B" w14:textId="77777777" w:rsidR="00981C51" w:rsidRPr="00523E45" w:rsidRDefault="00412E4E">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F23B498" w14:textId="77777777" w:rsidR="00981C51" w:rsidRPr="00523E45" w:rsidRDefault="00412E4E">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w:t>
      </w:r>
      <w:r w:rsidRPr="00523E45">
        <w:rPr>
          <w:rFonts w:ascii="Palatino Linotype" w:eastAsia="Palatino Linotype" w:hAnsi="Palatino Linotype" w:cs="Palatino Linotype"/>
        </w:rPr>
        <w:lastRenderedPageBreak/>
        <w:t>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27D40BBA" w14:textId="77777777" w:rsidR="00981C51" w:rsidRPr="00523E45" w:rsidRDefault="00412E4E">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0CD2B69D" w14:textId="77777777" w:rsidR="00981C51" w:rsidRPr="00523E45" w:rsidRDefault="00412E4E">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0AB468EC" w14:textId="77777777" w:rsidR="00981C51" w:rsidRPr="00523E45" w:rsidRDefault="00412E4E">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w:t>
      </w:r>
      <w:r w:rsidRPr="00523E45">
        <w:rPr>
          <w:rFonts w:ascii="Palatino Linotype" w:eastAsia="Palatino Linotype" w:hAnsi="Palatino Linotype" w:cs="Palatino Linotype"/>
        </w:rPr>
        <w:lastRenderedPageBreak/>
        <w:t>sin que se considere como factor diferenciador para determinar la publicidad o clasificación el cargo o nivel jerárquico en el que se desempeñe el servidor público.</w:t>
      </w:r>
    </w:p>
    <w:p w14:paraId="4629EEF0" w14:textId="77777777" w:rsidR="00981C51" w:rsidRPr="00523E45" w:rsidRDefault="00412E4E">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51C058C9" w14:textId="77777777" w:rsidR="00981C51" w:rsidRPr="00523E45" w:rsidRDefault="00412E4E">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 versión pública que se ordena, no podrá clasificarse esa información. Cabe hacer la aclaración que aquellos documentos que sean clasificados en su totalidad por no revestir de interés público, como lo es la credencial de elector, la fotografía correrá la misma suerte que el documento en cuestión, únicamente para dicha expresión documental. </w:t>
      </w:r>
    </w:p>
    <w:p w14:paraId="5B1AEA90" w14:textId="77777777" w:rsidR="00981C51" w:rsidRPr="00523E45" w:rsidRDefault="00412E4E">
      <w:pPr>
        <w:numPr>
          <w:ilvl w:val="0"/>
          <w:numId w:val="3"/>
        </w:numPr>
        <w:spacing w:after="0" w:line="360" w:lineRule="auto"/>
        <w:ind w:left="567"/>
        <w:jc w:val="both"/>
        <w:rPr>
          <w:rFonts w:ascii="Palatino Linotype" w:eastAsia="Palatino Linotype" w:hAnsi="Palatino Linotype" w:cs="Palatino Linotype"/>
        </w:rPr>
      </w:pPr>
      <w:bookmarkStart w:id="5" w:name="_heading=h.rhh2a2yu2gn0" w:colFirst="0" w:colLast="0"/>
      <w:bookmarkEnd w:id="5"/>
      <w:r w:rsidRPr="00523E45">
        <w:rPr>
          <w:rFonts w:ascii="Palatino Linotype" w:eastAsia="Palatino Linotype" w:hAnsi="Palatino Linotype" w:cs="Palatino Linotype"/>
          <w:b/>
        </w:rPr>
        <w:t>Firma de servidores públicos.</w:t>
      </w:r>
      <w:r w:rsidRPr="00523E45">
        <w:rPr>
          <w:rFonts w:ascii="Palatino Linotype" w:eastAsia="Palatino Linotype" w:hAnsi="Palatino Linotype" w:cs="Palatino Linotype"/>
        </w:rPr>
        <w:t xml:space="preserve"> Tocante al tema de la firma, 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w:t>
      </w:r>
    </w:p>
    <w:p w14:paraId="32A58475" w14:textId="77777777" w:rsidR="00981C51" w:rsidRPr="00523E45" w:rsidRDefault="00412E4E">
      <w:pPr>
        <w:spacing w:after="0" w:line="360" w:lineRule="auto"/>
        <w:ind w:left="567"/>
        <w:jc w:val="both"/>
        <w:rPr>
          <w:rFonts w:ascii="Palatino Linotype" w:eastAsia="Palatino Linotype" w:hAnsi="Palatino Linotype" w:cs="Palatino Linotype"/>
        </w:rPr>
      </w:pPr>
      <w:r w:rsidRPr="00523E45">
        <w:rPr>
          <w:rFonts w:ascii="Palatino Linotype" w:eastAsia="Palatino Linotype" w:hAnsi="Palatino Linotype" w:cs="Palatino Linotype"/>
        </w:rPr>
        <w:lastRenderedPageBreak/>
        <w:t>Robustece lo anterior el criterio orientador 02-19 emitido por el Instituto Nacional de Transparencia, Acceso a la Información y Protección de Datos Personales, INAI, el cual refiere:</w:t>
      </w:r>
    </w:p>
    <w:p w14:paraId="12D756CC" w14:textId="77777777" w:rsidR="00981C51" w:rsidRPr="00523E45" w:rsidRDefault="00412E4E">
      <w:pPr>
        <w:pBdr>
          <w:top w:val="nil"/>
          <w:left w:val="nil"/>
          <w:bottom w:val="nil"/>
          <w:right w:val="nil"/>
          <w:between w:val="nil"/>
        </w:pBdr>
        <w:ind w:left="567" w:right="-7"/>
        <w:jc w:val="both"/>
        <w:rPr>
          <w:rFonts w:ascii="Palatino Linotype" w:eastAsia="Palatino Linotype" w:hAnsi="Palatino Linotype" w:cs="Palatino Linotype"/>
          <w:i/>
        </w:rPr>
      </w:pPr>
      <w:r w:rsidRPr="00523E45">
        <w:rPr>
          <w:rFonts w:ascii="Palatino Linotype" w:eastAsia="Palatino Linotype" w:hAnsi="Palatino Linotype" w:cs="Palatino Linotype"/>
          <w:i/>
        </w:rPr>
        <w:t>“</w:t>
      </w:r>
      <w:r w:rsidRPr="00523E45">
        <w:rPr>
          <w:rFonts w:ascii="Palatino Linotype" w:eastAsia="Palatino Linotype" w:hAnsi="Palatino Linotype" w:cs="Palatino Linotype"/>
          <w:b/>
          <w:i/>
        </w:rPr>
        <w:t>Firma y rúbrica de servidores públicos.</w:t>
      </w:r>
      <w:r w:rsidRPr="00523E45">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6A297EDD" w14:textId="77777777" w:rsidR="00981C51" w:rsidRPr="00523E45" w:rsidRDefault="00412E4E">
      <w:pPr>
        <w:spacing w:after="0" w:line="360" w:lineRule="auto"/>
        <w:ind w:left="567" w:right="-7"/>
        <w:jc w:val="both"/>
        <w:rPr>
          <w:rFonts w:ascii="Palatino Linotype" w:eastAsia="Palatino Linotype" w:hAnsi="Palatino Linotype" w:cs="Palatino Linotype"/>
        </w:rPr>
      </w:pPr>
      <w:r w:rsidRPr="00523E45">
        <w:rPr>
          <w:rFonts w:ascii="Palatino Linotype" w:eastAsia="Palatino Linotype" w:hAnsi="Palatino Linotype" w:cs="Palatino Linotype"/>
        </w:rPr>
        <w:t>Contexto que en el presente asunto no se actualiza por no realizarse en ejercicio de sus funciones de derecho público; toda vez que el título profesional o el certificado de estudios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54F4CB50" w14:textId="77777777" w:rsidR="00981C51" w:rsidRPr="00523E45" w:rsidRDefault="00412E4E">
      <w:pPr>
        <w:spacing w:after="0" w:line="360" w:lineRule="auto"/>
        <w:ind w:left="567" w:right="-7"/>
        <w:jc w:val="both"/>
        <w:rPr>
          <w:rFonts w:ascii="Palatino Linotype" w:eastAsia="Palatino Linotype" w:hAnsi="Palatino Linotype" w:cs="Palatino Linotype"/>
        </w:rPr>
      </w:pPr>
      <w:r w:rsidRPr="00523E45">
        <w:rPr>
          <w:rFonts w:ascii="Palatino Linotype" w:eastAsia="Palatino Linotype" w:hAnsi="Palatino Linotype" w:cs="Palatino Linotype"/>
        </w:rPr>
        <w:t>Por su parte la cédula profesional, es el documento que toda persona a quien legalmente se le haya expedido título profesional o grado académico equivalente, podrá obtener con</w:t>
      </w:r>
      <w:r w:rsidRPr="00523E45">
        <w:rPr>
          <w:rFonts w:ascii="Palatino Linotype" w:eastAsia="Palatino Linotype" w:hAnsi="Palatino Linotype" w:cs="Palatino Linotype"/>
          <w:b/>
        </w:rPr>
        <w:t xml:space="preserve"> </w:t>
      </w:r>
      <w:r w:rsidRPr="00523E45">
        <w:rPr>
          <w:rFonts w:ascii="Palatino Linotype" w:eastAsia="Palatino Linotype" w:hAnsi="Palatino Linotype" w:cs="Palatino Linotype"/>
        </w:rPr>
        <w:t xml:space="preserve">efectos de patente; 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Así, los documentos que dan cuenta de la preparación académica sirven como medios de identificación, para que a su titular lo relacionen con el nivel de estudios con que cuenta independientemente de que estos sean o no medios de identificación oficiales. Luego entonces, no es necesario que el ciudadano acceda a dicho dato personal, ya que actualiza la fracción I, del artículo 143 </w:t>
      </w:r>
      <w:r w:rsidRPr="00523E45">
        <w:rPr>
          <w:rFonts w:ascii="Palatino Linotype" w:eastAsia="Palatino Linotype" w:hAnsi="Palatino Linotype" w:cs="Palatino Linotype"/>
        </w:rPr>
        <w:lastRenderedPageBreak/>
        <w:t>de la Ley de Transparencia y Acceso a la Información Pública del Estado de México y Municipios.</w:t>
      </w:r>
    </w:p>
    <w:p w14:paraId="4E288C89" w14:textId="77777777" w:rsidR="00981C51" w:rsidRPr="00523E45" w:rsidRDefault="00981C51">
      <w:pPr>
        <w:spacing w:after="0" w:line="360" w:lineRule="auto"/>
        <w:jc w:val="both"/>
        <w:rPr>
          <w:rFonts w:ascii="Palatino Linotype" w:eastAsia="Palatino Linotype" w:hAnsi="Palatino Linotype" w:cs="Palatino Linotype"/>
        </w:rPr>
      </w:pPr>
    </w:p>
    <w:p w14:paraId="04A440C2" w14:textId="77777777" w:rsidR="00981C51" w:rsidRPr="00523E45" w:rsidRDefault="00412E4E">
      <w:pPr>
        <w:spacing w:after="0" w:line="360" w:lineRule="auto"/>
        <w:ind w:right="50"/>
        <w:jc w:val="both"/>
        <w:rPr>
          <w:rFonts w:ascii="Palatino Linotype" w:eastAsia="Palatino Linotype" w:hAnsi="Palatino Linotype" w:cs="Palatino Linotype"/>
        </w:rPr>
      </w:pPr>
      <w:r w:rsidRPr="00523E45">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2C5515EA" w14:textId="77777777" w:rsidR="00981C51" w:rsidRPr="00523E45" w:rsidRDefault="00981C51">
      <w:pPr>
        <w:spacing w:after="0" w:line="360" w:lineRule="auto"/>
        <w:ind w:right="50"/>
        <w:jc w:val="both"/>
        <w:rPr>
          <w:rFonts w:ascii="Palatino Linotype" w:eastAsia="Palatino Linotype" w:hAnsi="Palatino Linotype" w:cs="Palatino Linotype"/>
        </w:rPr>
      </w:pPr>
    </w:p>
    <w:p w14:paraId="573677C4"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w:t>
      </w:r>
      <w:r w:rsidRPr="00523E45">
        <w:rPr>
          <w:rFonts w:ascii="Palatino Linotype" w:eastAsia="Palatino Linotype" w:hAnsi="Palatino Linotype" w:cs="Palatino Linotype"/>
          <w:b/>
          <w:i/>
        </w:rPr>
        <w:t>Artículo 3.</w:t>
      </w:r>
      <w:r w:rsidRPr="00523E45">
        <w:rPr>
          <w:rFonts w:ascii="Palatino Linotype" w:eastAsia="Palatino Linotype" w:hAnsi="Palatino Linotype" w:cs="Palatino Linotype"/>
          <w:i/>
        </w:rPr>
        <w:t xml:space="preserve"> Para los efectos de la presente Ley se entenderá por:</w:t>
      </w:r>
    </w:p>
    <w:p w14:paraId="5F9D7829"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w:t>
      </w:r>
    </w:p>
    <w:p w14:paraId="3717B48E"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23768880"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XX. Información clasificada: Aquella considerada por la presente Ley como reservada o confidencial;</w:t>
      </w:r>
    </w:p>
    <w:p w14:paraId="155F52F8"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4FEBDFA"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3BCAD70B"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w:t>
      </w:r>
    </w:p>
    <w:p w14:paraId="6FA895D0"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b/>
          <w:i/>
        </w:rPr>
        <w:t>Artículo 91.</w:t>
      </w:r>
      <w:r w:rsidRPr="00523E45">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31883E14"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b/>
          <w:i/>
        </w:rPr>
        <w:t>Artículo 132.</w:t>
      </w:r>
      <w:r w:rsidRPr="00523E45">
        <w:rPr>
          <w:rFonts w:ascii="Palatino Linotype" w:eastAsia="Palatino Linotype" w:hAnsi="Palatino Linotype" w:cs="Palatino Linotype"/>
          <w:i/>
        </w:rPr>
        <w:t xml:space="preserve"> La clasificación de la información se llevará a cabo en el momento en que:</w:t>
      </w:r>
    </w:p>
    <w:p w14:paraId="52C2664C" w14:textId="77777777" w:rsidR="00981C51" w:rsidRPr="00523E45" w:rsidRDefault="00412E4E">
      <w:pPr>
        <w:tabs>
          <w:tab w:val="left" w:pos="1134"/>
        </w:tabs>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I. Se reciba una solicitud de acceso a la información;</w:t>
      </w:r>
    </w:p>
    <w:p w14:paraId="06DB5412" w14:textId="77777777" w:rsidR="00981C51" w:rsidRPr="00523E45" w:rsidRDefault="00412E4E">
      <w:pPr>
        <w:tabs>
          <w:tab w:val="left" w:pos="1134"/>
        </w:tabs>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II. Se determine mediante resolución de autoridad competente; o</w:t>
      </w:r>
    </w:p>
    <w:p w14:paraId="2734DD94" w14:textId="77777777" w:rsidR="00981C51" w:rsidRPr="00523E45" w:rsidRDefault="00412E4E">
      <w:pPr>
        <w:tabs>
          <w:tab w:val="left" w:pos="1134"/>
        </w:tabs>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III. Se generen versiones públicas para dar cumplimiento a las obligaciones de transparencia previstas en esta Ley.</w:t>
      </w:r>
    </w:p>
    <w:p w14:paraId="32254298"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w:t>
      </w:r>
    </w:p>
    <w:p w14:paraId="5A78942A"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b/>
          <w:i/>
        </w:rPr>
        <w:t>Artículo 143</w:t>
      </w:r>
      <w:r w:rsidRPr="00523E45">
        <w:rPr>
          <w:rFonts w:ascii="Palatino Linotype" w:eastAsia="Palatino Linotype" w:hAnsi="Palatino Linotype" w:cs="Palatino Linotype"/>
          <w:i/>
        </w:rPr>
        <w:t>. Para los efectos de esta Ley se considera información confidencial, la clasificada como tal, de manera permanente, por su naturaleza, cuando:</w:t>
      </w:r>
    </w:p>
    <w:p w14:paraId="5ED8EC04"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lastRenderedPageBreak/>
        <w:t>I. Se refiera a la información privada y los datos personales concernientes a una persona física o jurídico colectiva identificada o identificable;</w:t>
      </w:r>
    </w:p>
    <w:p w14:paraId="42E350B6"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259C283E"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III. La que presenten los particulares a los sujetos obligados, de conformidad con lo dispuesto por las leyes o los tratados internacionales.</w:t>
      </w:r>
    </w:p>
    <w:p w14:paraId="72C088FE"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5F547A7F"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46EC4EA6" w14:textId="77777777" w:rsidR="00981C51" w:rsidRPr="00523E45" w:rsidRDefault="00981C51">
      <w:pPr>
        <w:spacing w:after="0"/>
        <w:ind w:left="567" w:right="616"/>
        <w:jc w:val="both"/>
        <w:rPr>
          <w:rFonts w:ascii="Palatino Linotype" w:eastAsia="Palatino Linotype" w:hAnsi="Palatino Linotype" w:cs="Palatino Linotype"/>
          <w:i/>
        </w:rPr>
      </w:pPr>
    </w:p>
    <w:p w14:paraId="72922173"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B1A2F3D"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669317BE" w14:textId="77777777" w:rsidR="00981C51" w:rsidRPr="00523E45" w:rsidRDefault="00981C51">
      <w:pPr>
        <w:spacing w:after="0" w:line="360" w:lineRule="auto"/>
        <w:jc w:val="both"/>
        <w:rPr>
          <w:rFonts w:ascii="Palatino Linotype" w:eastAsia="Palatino Linotype" w:hAnsi="Palatino Linotype" w:cs="Palatino Linotype"/>
        </w:rPr>
      </w:pPr>
    </w:p>
    <w:p w14:paraId="3402B31C"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 “</w:t>
      </w:r>
      <w:r w:rsidRPr="00523E45">
        <w:rPr>
          <w:rFonts w:ascii="Palatino Linotype" w:eastAsia="Palatino Linotype" w:hAnsi="Palatino Linotype" w:cs="Palatino Linotype"/>
          <w:b/>
          <w:i/>
        </w:rPr>
        <w:t>Quincuagésimo</w:t>
      </w:r>
      <w:r w:rsidRPr="00523E45">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w:t>
      </w:r>
      <w:r w:rsidRPr="00523E45">
        <w:rPr>
          <w:rFonts w:ascii="Palatino Linotype" w:eastAsia="Palatino Linotype" w:hAnsi="Palatino Linotype" w:cs="Palatino Linotype"/>
          <w:i/>
        </w:rPr>
        <w:lastRenderedPageBreak/>
        <w:t xml:space="preserve">expedientes, siempre y cuando cumplan lo establecido en los presentes Lineamientos, así como en las correspondientes Leyes Generales. </w:t>
      </w:r>
    </w:p>
    <w:p w14:paraId="669DFFE7" w14:textId="77777777" w:rsidR="00981C51" w:rsidRPr="00523E45" w:rsidRDefault="00412E4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b/>
          <w:i/>
        </w:rPr>
        <w:t>Quincuagésimo primero.</w:t>
      </w:r>
      <w:r w:rsidRPr="00523E45">
        <w:rPr>
          <w:rFonts w:ascii="Palatino Linotype" w:eastAsia="Palatino Linotype" w:hAnsi="Palatino Linotype" w:cs="Palatino Linotype"/>
          <w:i/>
        </w:rPr>
        <w:t xml:space="preserve"> Toda acta del Comité de Transparencia deberá contener: </w:t>
      </w:r>
    </w:p>
    <w:p w14:paraId="566F2CBD" w14:textId="77777777" w:rsidR="00981C51" w:rsidRPr="00523E45" w:rsidRDefault="00412E4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I. El número de sesión y fecha; </w:t>
      </w:r>
    </w:p>
    <w:p w14:paraId="0214371D" w14:textId="77777777" w:rsidR="00981C51" w:rsidRPr="00523E45" w:rsidRDefault="00412E4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II. El nombre del área que solicitó la clasificación de información; </w:t>
      </w:r>
    </w:p>
    <w:p w14:paraId="5C930EF4" w14:textId="77777777" w:rsidR="00981C51" w:rsidRPr="00523E45" w:rsidRDefault="00412E4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III. La fundamentación legal y motivación correspondiente; </w:t>
      </w:r>
    </w:p>
    <w:p w14:paraId="10B1820F" w14:textId="77777777" w:rsidR="00981C51" w:rsidRPr="00523E45" w:rsidRDefault="00412E4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IV. La resolución o resoluciones aprobadas; y </w:t>
      </w:r>
    </w:p>
    <w:p w14:paraId="04D734A6" w14:textId="77777777" w:rsidR="00981C51" w:rsidRPr="00523E45" w:rsidRDefault="00412E4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V. La rúbrica o firma digital de cada integrante del Comité de Transparencia. </w:t>
      </w:r>
    </w:p>
    <w:p w14:paraId="4F0B6473" w14:textId="77777777" w:rsidR="00981C51" w:rsidRPr="00523E45" w:rsidRDefault="00412E4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031966B3" w14:textId="77777777" w:rsidR="00981C51" w:rsidRPr="00523E45" w:rsidRDefault="00412E4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I. Los motivos y razonamientos que sustenten la confirmación o modificación de la prueba de daño;</w:t>
      </w:r>
    </w:p>
    <w:p w14:paraId="0085891E" w14:textId="77777777" w:rsidR="00981C51" w:rsidRPr="00523E45" w:rsidRDefault="00412E4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II. Descripción de las partes o secciones reservadas, en caso de clasificación parcial; </w:t>
      </w:r>
    </w:p>
    <w:p w14:paraId="1DE9FE33" w14:textId="77777777" w:rsidR="00981C51" w:rsidRPr="00523E45" w:rsidRDefault="00412E4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III. El periodo por el que mantendrá su clasificación y fecha de expiración; y </w:t>
      </w:r>
    </w:p>
    <w:p w14:paraId="34C99AC7" w14:textId="77777777" w:rsidR="00981C51" w:rsidRPr="00523E45" w:rsidRDefault="00412E4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IV. El nombre del titular y área encargada de realizar la versión pública del documento, en su caso. </w:t>
      </w:r>
    </w:p>
    <w:p w14:paraId="35438A17" w14:textId="77777777" w:rsidR="00981C51" w:rsidRPr="00523E45" w:rsidRDefault="00412E4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7B15629D" w14:textId="77777777" w:rsidR="00981C51" w:rsidRPr="00523E45" w:rsidRDefault="00412E4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7E7529D0"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b/>
          <w:i/>
        </w:rPr>
        <w:t>Quincuagésimo segundo.</w:t>
      </w:r>
      <w:r w:rsidRPr="00523E45">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FD2140F"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69587B42"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I. Fijar la fecha en que se elaboró la versión pública y la fecha en la cual el Comité de Transparencia confirmó dicha versión;</w:t>
      </w:r>
    </w:p>
    <w:p w14:paraId="027D7DE7"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2353C21D"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III. Señalar las personas o instancias autorizadas a acceder a la información clasificada.</w:t>
      </w:r>
    </w:p>
    <w:p w14:paraId="5F4A990B"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lastRenderedPageBreak/>
        <w:t>En los documentos de difusión electrónica, señalar en la primera hoja y en el nombre del archivo, que la versión pública corresponde a un documento que contiene información confidencial.”</w:t>
      </w:r>
    </w:p>
    <w:p w14:paraId="4BDE28EA" w14:textId="77777777" w:rsidR="00981C51" w:rsidRPr="00523E45" w:rsidRDefault="00981C51">
      <w:pPr>
        <w:spacing w:after="0" w:line="360" w:lineRule="auto"/>
        <w:jc w:val="both"/>
        <w:rPr>
          <w:rFonts w:ascii="Palatino Linotype" w:eastAsia="Palatino Linotype" w:hAnsi="Palatino Linotype" w:cs="Palatino Linotype"/>
        </w:rPr>
      </w:pPr>
    </w:p>
    <w:p w14:paraId="24D484C2"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07F5C199" w14:textId="77777777" w:rsidR="00981C51" w:rsidRPr="00523E45" w:rsidRDefault="00981C51">
      <w:pPr>
        <w:spacing w:after="0" w:line="360" w:lineRule="auto"/>
        <w:jc w:val="both"/>
        <w:rPr>
          <w:rFonts w:ascii="Palatino Linotype" w:eastAsia="Palatino Linotype" w:hAnsi="Palatino Linotype" w:cs="Palatino Linotype"/>
        </w:rPr>
      </w:pPr>
    </w:p>
    <w:p w14:paraId="7A10CA1E" w14:textId="77777777" w:rsidR="00981C51" w:rsidRPr="00523E45" w:rsidRDefault="00412E4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w:t>
      </w:r>
      <w:r w:rsidRPr="00523E45">
        <w:rPr>
          <w:rFonts w:ascii="Palatino Linotype" w:eastAsia="Palatino Linotype" w:hAnsi="Palatino Linotype" w:cs="Palatino Linotype"/>
          <w:b/>
          <w:i/>
        </w:rPr>
        <w:t>Quincuagésimo cuarto.</w:t>
      </w:r>
      <w:r w:rsidRPr="00523E45">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7126E24C"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b/>
          <w:i/>
        </w:rPr>
        <w:t>Quincuagésimo quinto.</w:t>
      </w:r>
      <w:r w:rsidRPr="00523E45">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523E45">
        <w:rPr>
          <w:rFonts w:ascii="Palatino Linotype" w:eastAsia="Palatino Linotype" w:hAnsi="Palatino Linotype" w:cs="Palatino Linotype"/>
          <w:i/>
        </w:rPr>
        <w:t>testado</w:t>
      </w:r>
      <w:proofErr w:type="spellEnd"/>
      <w:r w:rsidRPr="00523E45">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BC4721F"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w:t>
      </w:r>
    </w:p>
    <w:p w14:paraId="3A5AFA7C"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b/>
          <w:i/>
        </w:rPr>
        <w:t>Quincuagésimo séptimo.</w:t>
      </w:r>
      <w:r w:rsidRPr="00523E45">
        <w:rPr>
          <w:rFonts w:ascii="Palatino Linotype" w:eastAsia="Palatino Linotype" w:hAnsi="Palatino Linotype" w:cs="Palatino Linotype"/>
          <w:i/>
        </w:rPr>
        <w:t xml:space="preserve"> Se considera, en principio, como información pública y no podrá omitirse de las versiones públicas la siguiente: </w:t>
      </w:r>
    </w:p>
    <w:p w14:paraId="4F483E30"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21869ACB"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43ED320A"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DA590BB"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53AE53BD" w14:textId="77777777" w:rsidR="00981C51" w:rsidRPr="00523E45" w:rsidRDefault="00412E4E">
      <w:pPr>
        <w:spacing w:after="0"/>
        <w:ind w:left="567" w:right="616"/>
        <w:jc w:val="both"/>
        <w:rPr>
          <w:rFonts w:ascii="Palatino Linotype" w:eastAsia="Palatino Linotype" w:hAnsi="Palatino Linotype" w:cs="Palatino Linotype"/>
          <w:i/>
        </w:rPr>
      </w:pPr>
      <w:r w:rsidRPr="00523E45">
        <w:rPr>
          <w:rFonts w:ascii="Palatino Linotype" w:eastAsia="Palatino Linotype" w:hAnsi="Palatino Linotype" w:cs="Palatino Linotype"/>
          <w:i/>
        </w:rPr>
        <w:lastRenderedPageBreak/>
        <w:t>Quincuagésimo octavo. Los sujetos obligados garantizarán que los sistemas o medios empleados para eliminar la información en las versiones públicas sean irreversibles, de tal forma que no permitan su recuperación o la visualización de la misma.”</w:t>
      </w:r>
    </w:p>
    <w:p w14:paraId="61CF5299" w14:textId="77777777" w:rsidR="00981C51" w:rsidRPr="00523E45" w:rsidRDefault="00981C51">
      <w:pPr>
        <w:spacing w:after="0" w:line="360" w:lineRule="auto"/>
        <w:ind w:left="567" w:right="616"/>
        <w:jc w:val="both"/>
        <w:rPr>
          <w:rFonts w:ascii="Palatino Linotype" w:eastAsia="Palatino Linotype" w:hAnsi="Palatino Linotype" w:cs="Palatino Linotype"/>
          <w:i/>
        </w:rPr>
      </w:pPr>
    </w:p>
    <w:p w14:paraId="69A0A8B9"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5375A5AF" w14:textId="77777777" w:rsidR="00981C51" w:rsidRPr="00523E45" w:rsidRDefault="00981C51">
      <w:pPr>
        <w:spacing w:after="0" w:line="360" w:lineRule="auto"/>
        <w:jc w:val="both"/>
        <w:rPr>
          <w:rFonts w:ascii="Palatino Linotype" w:eastAsia="Palatino Linotype" w:hAnsi="Palatino Linotype" w:cs="Palatino Linotype"/>
        </w:rPr>
      </w:pPr>
    </w:p>
    <w:p w14:paraId="63621AAA" w14:textId="77777777" w:rsidR="00981C51" w:rsidRPr="00523E45"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rPr>
        <w:t xml:space="preserve">Es así como, en mérito de lo expuesto en líneas anteriores, resultan fundadas las razones o motivos de inconformidad hechos valer por la parte </w:t>
      </w:r>
      <w:r w:rsidRPr="00523E45">
        <w:rPr>
          <w:rFonts w:ascii="Palatino Linotype" w:eastAsia="Palatino Linotype" w:hAnsi="Palatino Linotype" w:cs="Palatino Linotype"/>
          <w:b/>
        </w:rPr>
        <w:t>RECURRENTE</w:t>
      </w:r>
      <w:r w:rsidRPr="00523E45">
        <w:rPr>
          <w:rFonts w:ascii="Palatino Linotype" w:eastAsia="Palatino Linotype" w:hAnsi="Palatino Linotype" w:cs="Palatino Linotype"/>
        </w:rPr>
        <w:t xml:space="preserve"> dentro del recurso de revisión </w:t>
      </w:r>
      <w:r w:rsidRPr="00523E45">
        <w:rPr>
          <w:rFonts w:ascii="Palatino Linotype" w:eastAsia="Palatino Linotype" w:hAnsi="Palatino Linotype" w:cs="Palatino Linotype"/>
          <w:b/>
        </w:rPr>
        <w:t>05189/INFOEM/IP/RR/2025</w:t>
      </w:r>
      <w:r w:rsidRPr="00523E45">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sidRPr="00523E45">
        <w:rPr>
          <w:rFonts w:ascii="Palatino Linotype" w:eastAsia="Palatino Linotype" w:hAnsi="Palatino Linotype" w:cs="Palatino Linotype"/>
          <w:b/>
        </w:rPr>
        <w:t xml:space="preserve">MODIFICA </w:t>
      </w:r>
      <w:r w:rsidRPr="00523E45">
        <w:rPr>
          <w:rFonts w:ascii="Palatino Linotype" w:eastAsia="Palatino Linotype" w:hAnsi="Palatino Linotype" w:cs="Palatino Linotype"/>
        </w:rPr>
        <w:t xml:space="preserve">la respuesta del </w:t>
      </w:r>
      <w:r w:rsidRPr="00523E45">
        <w:rPr>
          <w:rFonts w:ascii="Palatino Linotype" w:eastAsia="Palatino Linotype" w:hAnsi="Palatino Linotype" w:cs="Palatino Linotype"/>
          <w:b/>
        </w:rPr>
        <w:t xml:space="preserve">SUJETO OBLIGADO </w:t>
      </w:r>
      <w:r w:rsidRPr="00523E45">
        <w:rPr>
          <w:rFonts w:ascii="Palatino Linotype" w:eastAsia="Palatino Linotype" w:hAnsi="Palatino Linotype" w:cs="Palatino Linotype"/>
        </w:rPr>
        <w:t xml:space="preserve">a la solicitud de información </w:t>
      </w:r>
      <w:r w:rsidRPr="00523E45">
        <w:rPr>
          <w:rFonts w:ascii="Palatino Linotype" w:eastAsia="Palatino Linotype" w:hAnsi="Palatino Linotype" w:cs="Palatino Linotype"/>
          <w:b/>
        </w:rPr>
        <w:t>00078/DIFHUEHUET/IP/2025.</w:t>
      </w:r>
      <w:r w:rsidRPr="00523E45">
        <w:rPr>
          <w:rFonts w:ascii="Palatino Linotype" w:eastAsia="Palatino Linotype" w:hAnsi="Palatino Linotype" w:cs="Palatino Linotype"/>
        </w:rPr>
        <w:t xml:space="preserve">  </w:t>
      </w:r>
    </w:p>
    <w:p w14:paraId="45A5E1C5" w14:textId="77777777" w:rsidR="00981C51" w:rsidRPr="00523E45" w:rsidRDefault="00981C51">
      <w:pPr>
        <w:spacing w:after="0" w:line="360" w:lineRule="auto"/>
        <w:ind w:right="49"/>
        <w:jc w:val="both"/>
        <w:rPr>
          <w:rFonts w:ascii="Palatino Linotype" w:eastAsia="Palatino Linotype" w:hAnsi="Palatino Linotype" w:cs="Palatino Linotype"/>
        </w:rPr>
      </w:pPr>
    </w:p>
    <w:p w14:paraId="07D31FA2" w14:textId="77777777" w:rsidR="00981C51" w:rsidRPr="00523E45"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9712DE4" w14:textId="77777777" w:rsidR="00981C51" w:rsidRPr="00523E45" w:rsidRDefault="00981C51">
      <w:pPr>
        <w:spacing w:after="0" w:line="360" w:lineRule="auto"/>
        <w:ind w:right="49"/>
        <w:jc w:val="both"/>
        <w:rPr>
          <w:rFonts w:ascii="Palatino Linotype" w:eastAsia="Palatino Linotype" w:hAnsi="Palatino Linotype" w:cs="Palatino Linotype"/>
        </w:rPr>
      </w:pPr>
    </w:p>
    <w:p w14:paraId="15FA6BD5" w14:textId="77777777" w:rsidR="00981C51" w:rsidRPr="00523E45" w:rsidRDefault="00412E4E">
      <w:pPr>
        <w:spacing w:after="0" w:line="360" w:lineRule="auto"/>
        <w:ind w:right="49"/>
        <w:jc w:val="center"/>
        <w:rPr>
          <w:rFonts w:ascii="Palatino Linotype" w:eastAsia="Palatino Linotype" w:hAnsi="Palatino Linotype" w:cs="Palatino Linotype"/>
          <w:b/>
        </w:rPr>
      </w:pPr>
      <w:r w:rsidRPr="00523E45">
        <w:rPr>
          <w:rFonts w:ascii="Palatino Linotype" w:eastAsia="Palatino Linotype" w:hAnsi="Palatino Linotype" w:cs="Palatino Linotype"/>
          <w:b/>
        </w:rPr>
        <w:t>III.</w:t>
      </w:r>
      <w:r w:rsidRPr="00523E45">
        <w:rPr>
          <w:rFonts w:ascii="Palatino Linotype" w:eastAsia="Palatino Linotype" w:hAnsi="Palatino Linotype" w:cs="Palatino Linotype"/>
          <w:b/>
        </w:rPr>
        <w:tab/>
        <w:t>R E S U E L V E:</w:t>
      </w:r>
    </w:p>
    <w:p w14:paraId="4307825A" w14:textId="77777777" w:rsidR="00981C51" w:rsidRPr="00523E45" w:rsidRDefault="00981C51">
      <w:pPr>
        <w:spacing w:after="0" w:line="360" w:lineRule="auto"/>
        <w:ind w:right="49"/>
        <w:jc w:val="both"/>
        <w:rPr>
          <w:rFonts w:ascii="Palatino Linotype" w:eastAsia="Palatino Linotype" w:hAnsi="Palatino Linotype" w:cs="Palatino Linotype"/>
        </w:rPr>
      </w:pPr>
    </w:p>
    <w:p w14:paraId="12208479" w14:textId="77777777" w:rsidR="00981C51" w:rsidRPr="00523E45"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b/>
        </w:rPr>
        <w:t>Primero.</w:t>
      </w:r>
      <w:r w:rsidRPr="00523E45">
        <w:rPr>
          <w:rFonts w:ascii="Palatino Linotype" w:eastAsia="Palatino Linotype" w:hAnsi="Palatino Linotype" w:cs="Palatino Linotype"/>
        </w:rPr>
        <w:t xml:space="preserve"> Resultan</w:t>
      </w:r>
      <w:r w:rsidRPr="00523E45">
        <w:rPr>
          <w:rFonts w:ascii="Palatino Linotype" w:eastAsia="Palatino Linotype" w:hAnsi="Palatino Linotype" w:cs="Palatino Linotype"/>
          <w:b/>
        </w:rPr>
        <w:t xml:space="preserve"> FUNDADOS</w:t>
      </w:r>
      <w:r w:rsidRPr="00523E45">
        <w:rPr>
          <w:rFonts w:ascii="Palatino Linotype" w:eastAsia="Palatino Linotype" w:hAnsi="Palatino Linotype" w:cs="Palatino Linotype"/>
        </w:rPr>
        <w:t xml:space="preserve"> los motivos de inconformidad hechos valer por la parte </w:t>
      </w:r>
      <w:r w:rsidRPr="00523E45">
        <w:rPr>
          <w:rFonts w:ascii="Palatino Linotype" w:eastAsia="Palatino Linotype" w:hAnsi="Palatino Linotype" w:cs="Palatino Linotype"/>
          <w:b/>
        </w:rPr>
        <w:t>RECURRENTE</w:t>
      </w:r>
      <w:r w:rsidRPr="00523E45">
        <w:rPr>
          <w:rFonts w:ascii="Palatino Linotype" w:eastAsia="Palatino Linotype" w:hAnsi="Palatino Linotype" w:cs="Palatino Linotype"/>
        </w:rPr>
        <w:t xml:space="preserve"> en el Recurso de Revisión </w:t>
      </w:r>
      <w:r w:rsidRPr="00523E45">
        <w:rPr>
          <w:rFonts w:ascii="Palatino Linotype" w:eastAsia="Palatino Linotype" w:hAnsi="Palatino Linotype" w:cs="Palatino Linotype"/>
          <w:b/>
        </w:rPr>
        <w:t>05189/INFOEM/IP/RR/2025</w:t>
      </w:r>
      <w:r w:rsidRPr="00523E45">
        <w:rPr>
          <w:rFonts w:ascii="Palatino Linotype" w:eastAsia="Palatino Linotype" w:hAnsi="Palatino Linotype" w:cs="Palatino Linotype"/>
        </w:rPr>
        <w:t xml:space="preserve">, por lo que, en términos del </w:t>
      </w:r>
      <w:r w:rsidRPr="00523E45">
        <w:rPr>
          <w:rFonts w:ascii="Palatino Linotype" w:eastAsia="Palatino Linotype" w:hAnsi="Palatino Linotype" w:cs="Palatino Linotype"/>
          <w:b/>
        </w:rPr>
        <w:t>Considerando Cuarto</w:t>
      </w:r>
      <w:r w:rsidRPr="00523E45">
        <w:rPr>
          <w:rFonts w:ascii="Palatino Linotype" w:eastAsia="Palatino Linotype" w:hAnsi="Palatino Linotype" w:cs="Palatino Linotype"/>
        </w:rPr>
        <w:t xml:space="preserve"> de esta resolución, se </w:t>
      </w:r>
      <w:r w:rsidRPr="00523E45">
        <w:rPr>
          <w:rFonts w:ascii="Palatino Linotype" w:eastAsia="Palatino Linotype" w:hAnsi="Palatino Linotype" w:cs="Palatino Linotype"/>
          <w:b/>
        </w:rPr>
        <w:t xml:space="preserve">MODIFICA </w:t>
      </w:r>
      <w:r w:rsidRPr="00523E45">
        <w:rPr>
          <w:rFonts w:ascii="Palatino Linotype" w:eastAsia="Palatino Linotype" w:hAnsi="Palatino Linotype" w:cs="Palatino Linotype"/>
        </w:rPr>
        <w:t xml:space="preserve">la respuesta emitida por el </w:t>
      </w:r>
      <w:r w:rsidRPr="00523E45">
        <w:rPr>
          <w:rFonts w:ascii="Palatino Linotype" w:eastAsia="Palatino Linotype" w:hAnsi="Palatino Linotype" w:cs="Palatino Linotype"/>
          <w:b/>
        </w:rPr>
        <w:t>SUJETO OBLIGADO</w:t>
      </w:r>
      <w:r w:rsidRPr="00523E45">
        <w:rPr>
          <w:rFonts w:ascii="Palatino Linotype" w:eastAsia="Palatino Linotype" w:hAnsi="Palatino Linotype" w:cs="Palatino Linotype"/>
        </w:rPr>
        <w:t>.</w:t>
      </w:r>
    </w:p>
    <w:p w14:paraId="0486DE44" w14:textId="77777777" w:rsidR="00981C51" w:rsidRPr="00523E45" w:rsidRDefault="00981C51">
      <w:pPr>
        <w:spacing w:after="0" w:line="360" w:lineRule="auto"/>
        <w:ind w:right="49"/>
        <w:jc w:val="both"/>
        <w:rPr>
          <w:rFonts w:ascii="Palatino Linotype" w:eastAsia="Palatino Linotype" w:hAnsi="Palatino Linotype" w:cs="Palatino Linotype"/>
        </w:rPr>
      </w:pPr>
    </w:p>
    <w:p w14:paraId="4509950B" w14:textId="77777777" w:rsidR="00981C51" w:rsidRPr="00523E45" w:rsidRDefault="00412E4E">
      <w:pPr>
        <w:spacing w:after="0" w:line="360" w:lineRule="auto"/>
        <w:ind w:right="49"/>
        <w:jc w:val="both"/>
        <w:rPr>
          <w:rFonts w:ascii="Palatino Linotype" w:eastAsia="Palatino Linotype" w:hAnsi="Palatino Linotype" w:cs="Palatino Linotype"/>
        </w:rPr>
      </w:pPr>
      <w:bookmarkStart w:id="6" w:name="_heading=h.1fob9te" w:colFirst="0" w:colLast="0"/>
      <w:bookmarkEnd w:id="6"/>
      <w:r w:rsidRPr="00523E45">
        <w:rPr>
          <w:rFonts w:ascii="Palatino Linotype" w:eastAsia="Palatino Linotype" w:hAnsi="Palatino Linotype" w:cs="Palatino Linotype"/>
          <w:b/>
        </w:rPr>
        <w:t>Segundo</w:t>
      </w:r>
      <w:r w:rsidRPr="00523E45">
        <w:rPr>
          <w:rFonts w:ascii="Palatino Linotype" w:eastAsia="Palatino Linotype" w:hAnsi="Palatino Linotype" w:cs="Palatino Linotype"/>
        </w:rPr>
        <w:t xml:space="preserve">. Se </w:t>
      </w:r>
      <w:r w:rsidRPr="00523E45">
        <w:rPr>
          <w:rFonts w:ascii="Palatino Linotype" w:eastAsia="Palatino Linotype" w:hAnsi="Palatino Linotype" w:cs="Palatino Linotype"/>
          <w:b/>
        </w:rPr>
        <w:t>ORDENA</w:t>
      </w:r>
      <w:r w:rsidRPr="00523E45">
        <w:rPr>
          <w:rFonts w:ascii="Palatino Linotype" w:eastAsia="Palatino Linotype" w:hAnsi="Palatino Linotype" w:cs="Palatino Linotype"/>
        </w:rPr>
        <w:t xml:space="preserve"> al </w:t>
      </w:r>
      <w:r w:rsidRPr="00523E45">
        <w:rPr>
          <w:rFonts w:ascii="Palatino Linotype" w:eastAsia="Palatino Linotype" w:hAnsi="Palatino Linotype" w:cs="Palatino Linotype"/>
          <w:b/>
        </w:rPr>
        <w:t>SUJETO OBLIGADO</w:t>
      </w:r>
      <w:r w:rsidRPr="00523E45">
        <w:rPr>
          <w:rFonts w:ascii="Palatino Linotype" w:eastAsia="Palatino Linotype" w:hAnsi="Palatino Linotype" w:cs="Palatino Linotype"/>
        </w:rPr>
        <w:t xml:space="preserve"> a que, en términos del Considerando Cuarto y Quinto, haga entrega, vía Sistema de Acceso a la Información Mexiquense, de lo siguiente: </w:t>
      </w:r>
    </w:p>
    <w:p w14:paraId="1BA7A5A2" w14:textId="77777777" w:rsidR="00981C51" w:rsidRPr="00523E45" w:rsidRDefault="00981C51">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0989FB24" w14:textId="77777777" w:rsidR="00981C51" w:rsidRPr="00523E45" w:rsidRDefault="00412E4E">
      <w:pPr>
        <w:numPr>
          <w:ilvl w:val="0"/>
          <w:numId w:val="13"/>
        </w:numPr>
        <w:pBdr>
          <w:top w:val="nil"/>
          <w:left w:val="nil"/>
          <w:bottom w:val="nil"/>
          <w:right w:val="nil"/>
          <w:between w:val="nil"/>
        </w:pBdr>
        <w:spacing w:after="0" w:line="360" w:lineRule="auto"/>
        <w:ind w:left="567" w:right="-7"/>
        <w:jc w:val="both"/>
        <w:rPr>
          <w:rFonts w:ascii="Palatino Linotype" w:eastAsia="Palatino Linotype" w:hAnsi="Palatino Linotype" w:cs="Palatino Linotype"/>
        </w:rPr>
      </w:pPr>
      <w:r w:rsidRPr="00523E45">
        <w:rPr>
          <w:rFonts w:ascii="Palatino Linotype" w:eastAsia="Palatino Linotype" w:hAnsi="Palatino Linotype" w:cs="Palatino Linotype"/>
          <w:b/>
        </w:rPr>
        <w:t>De los servidores públicos adscritos el área de alimentación, en funciones al siete de abril de dos mil veinticinco:</w:t>
      </w:r>
    </w:p>
    <w:p w14:paraId="0D744BE7" w14:textId="77777777" w:rsidR="00981C51" w:rsidRPr="00523E45" w:rsidRDefault="00981C51">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41909CC2" w14:textId="77777777" w:rsidR="00981C51" w:rsidRPr="00523E45" w:rsidRDefault="00412E4E">
      <w:pPr>
        <w:numPr>
          <w:ilvl w:val="0"/>
          <w:numId w:val="9"/>
        </w:numPr>
        <w:pBdr>
          <w:top w:val="nil"/>
          <w:left w:val="nil"/>
          <w:bottom w:val="nil"/>
          <w:right w:val="nil"/>
          <w:between w:val="nil"/>
        </w:pBdr>
        <w:spacing w:after="0" w:line="360" w:lineRule="auto"/>
        <w:ind w:right="560"/>
        <w:jc w:val="both"/>
        <w:rPr>
          <w:rFonts w:ascii="Palatino Linotype" w:eastAsia="Palatino Linotype" w:hAnsi="Palatino Linotype" w:cs="Palatino Linotype"/>
          <w:b/>
        </w:rPr>
      </w:pPr>
      <w:r w:rsidRPr="00523E45">
        <w:rPr>
          <w:rFonts w:ascii="Palatino Linotype" w:eastAsia="Palatino Linotype" w:hAnsi="Palatino Linotype" w:cs="Palatino Linotype"/>
          <w:b/>
        </w:rPr>
        <w:t xml:space="preserve">Recibos de nómina remitidos en respuesta, en versión pública correcta. </w:t>
      </w:r>
    </w:p>
    <w:p w14:paraId="63DA8F06" w14:textId="77777777" w:rsidR="00981C51" w:rsidRPr="00523E45" w:rsidRDefault="00412E4E">
      <w:pPr>
        <w:numPr>
          <w:ilvl w:val="0"/>
          <w:numId w:val="9"/>
        </w:numPr>
        <w:pBdr>
          <w:top w:val="nil"/>
          <w:left w:val="nil"/>
          <w:bottom w:val="nil"/>
          <w:right w:val="nil"/>
          <w:between w:val="nil"/>
        </w:pBdr>
        <w:spacing w:after="0" w:line="360" w:lineRule="auto"/>
        <w:ind w:right="560"/>
        <w:jc w:val="both"/>
        <w:rPr>
          <w:rFonts w:ascii="Palatino Linotype" w:eastAsia="Palatino Linotype" w:hAnsi="Palatino Linotype" w:cs="Palatino Linotype"/>
          <w:b/>
        </w:rPr>
      </w:pPr>
      <w:r w:rsidRPr="00523E45">
        <w:rPr>
          <w:rFonts w:ascii="Palatino Linotype" w:eastAsia="Palatino Linotype" w:hAnsi="Palatino Linotype" w:cs="Palatino Linotype"/>
          <w:b/>
        </w:rPr>
        <w:t>Currículum Vitae remitidos en respuesta, en versión pública correcta.</w:t>
      </w:r>
    </w:p>
    <w:p w14:paraId="52ADBD22" w14:textId="77777777" w:rsidR="00981C51" w:rsidRPr="00523E45" w:rsidRDefault="00412E4E">
      <w:pPr>
        <w:numPr>
          <w:ilvl w:val="0"/>
          <w:numId w:val="9"/>
        </w:numPr>
        <w:pBdr>
          <w:top w:val="nil"/>
          <w:left w:val="nil"/>
          <w:bottom w:val="nil"/>
          <w:right w:val="nil"/>
          <w:between w:val="nil"/>
        </w:pBdr>
        <w:spacing w:after="0" w:line="360" w:lineRule="auto"/>
        <w:ind w:right="560"/>
        <w:jc w:val="both"/>
        <w:rPr>
          <w:rFonts w:ascii="Palatino Linotype" w:eastAsia="Palatino Linotype" w:hAnsi="Palatino Linotype" w:cs="Palatino Linotype"/>
          <w:b/>
        </w:rPr>
      </w:pPr>
      <w:r w:rsidRPr="00523E45">
        <w:rPr>
          <w:rFonts w:ascii="Palatino Linotype" w:eastAsia="Palatino Linotype" w:hAnsi="Palatino Linotype" w:cs="Palatino Linotype"/>
          <w:b/>
        </w:rPr>
        <w:t xml:space="preserve">Documentos faltantes que integran sus expedientes laborales, en versión pública. </w:t>
      </w:r>
    </w:p>
    <w:p w14:paraId="6E3DA707" w14:textId="77777777" w:rsidR="00981C51" w:rsidRPr="00523E45" w:rsidRDefault="00981C51">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b/>
        </w:rPr>
      </w:pPr>
    </w:p>
    <w:p w14:paraId="4E3DA40A" w14:textId="77777777" w:rsidR="00981C51" w:rsidRPr="00523E45" w:rsidRDefault="00412E4E">
      <w:pPr>
        <w:pBdr>
          <w:top w:val="nil"/>
          <w:left w:val="nil"/>
          <w:bottom w:val="nil"/>
          <w:right w:val="nil"/>
          <w:between w:val="nil"/>
        </w:pBdr>
        <w:spacing w:after="0"/>
        <w:ind w:left="720" w:right="560"/>
        <w:jc w:val="both"/>
        <w:rPr>
          <w:rFonts w:ascii="Palatino Linotype" w:eastAsia="Palatino Linotype" w:hAnsi="Palatino Linotype" w:cs="Palatino Linotype"/>
          <w:b/>
        </w:rPr>
      </w:pPr>
      <w:r w:rsidRPr="00523E45">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523E45">
        <w:rPr>
          <w:rFonts w:ascii="Palatino Linotype" w:eastAsia="Palatino Linotype" w:hAnsi="Palatino Linotype" w:cs="Palatino Linotype"/>
          <w:b/>
          <w:i/>
        </w:rPr>
        <w:t>,</w:t>
      </w:r>
      <w:r w:rsidRPr="00523E45">
        <w:rPr>
          <w:rFonts w:ascii="Palatino Linotype" w:eastAsia="Palatino Linotype" w:hAnsi="Palatino Linotype" w:cs="Palatino Linotype"/>
          <w:i/>
        </w:rPr>
        <w:t xml:space="preserve"> y  se ponga a disposición de la parte Recurrente, en términos de los artículos 49, fracción VIII,  de la Ley de Transparencia y Acceso a la Información Pública del Estado de México y Municipios.</w:t>
      </w:r>
    </w:p>
    <w:p w14:paraId="2DCAEE13" w14:textId="77777777" w:rsidR="00981C51" w:rsidRPr="00523E45" w:rsidRDefault="00981C51">
      <w:pPr>
        <w:pBdr>
          <w:top w:val="nil"/>
          <w:left w:val="nil"/>
          <w:bottom w:val="nil"/>
          <w:right w:val="nil"/>
          <w:between w:val="nil"/>
        </w:pBdr>
        <w:tabs>
          <w:tab w:val="left" w:pos="993"/>
        </w:tabs>
        <w:spacing w:after="0" w:line="360" w:lineRule="auto"/>
        <w:ind w:right="616"/>
        <w:jc w:val="both"/>
        <w:rPr>
          <w:rFonts w:ascii="Palatino Linotype" w:eastAsia="Palatino Linotype" w:hAnsi="Palatino Linotype" w:cs="Palatino Linotype"/>
          <w:i/>
        </w:rPr>
      </w:pPr>
    </w:p>
    <w:p w14:paraId="5D1C0B98" w14:textId="77777777" w:rsidR="00981C51" w:rsidRPr="00523E45"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b/>
        </w:rPr>
        <w:lastRenderedPageBreak/>
        <w:t>Tercero.</w:t>
      </w:r>
      <w:r w:rsidRPr="00523E45">
        <w:rPr>
          <w:rFonts w:ascii="Palatino Linotype" w:eastAsia="Palatino Linotype" w:hAnsi="Palatino Linotype" w:cs="Palatino Linotype"/>
        </w:rPr>
        <w:t xml:space="preserve"> </w:t>
      </w:r>
      <w:r w:rsidRPr="00523E45">
        <w:rPr>
          <w:rFonts w:ascii="Palatino Linotype" w:eastAsia="Palatino Linotype" w:hAnsi="Palatino Linotype" w:cs="Palatino Linotype"/>
          <w:b/>
        </w:rPr>
        <w:t xml:space="preserve">Notifíquese vía SAIMEX </w:t>
      </w:r>
      <w:r w:rsidRPr="00523E45">
        <w:rPr>
          <w:rFonts w:ascii="Palatino Linotype" w:eastAsia="Palatino Linotype" w:hAnsi="Palatino Linotype" w:cs="Palatino Linotype"/>
        </w:rPr>
        <w:t>la presente resolución al T</w:t>
      </w:r>
      <w:r w:rsidRPr="00523E45">
        <w:rPr>
          <w:rFonts w:ascii="Palatino Linotype" w:eastAsia="Palatino Linotype" w:hAnsi="Palatino Linotype" w:cs="Palatino Linotype"/>
          <w:b/>
        </w:rPr>
        <w:t xml:space="preserve">itular de la Unidad de Transparencia </w:t>
      </w:r>
      <w:r w:rsidRPr="00523E45">
        <w:rPr>
          <w:rFonts w:ascii="Palatino Linotype" w:eastAsia="Palatino Linotype" w:hAnsi="Palatino Linotype" w:cs="Palatino Linotype"/>
        </w:rPr>
        <w:t xml:space="preserve">del </w:t>
      </w:r>
      <w:r w:rsidRPr="00523E45">
        <w:rPr>
          <w:rFonts w:ascii="Palatino Linotype" w:eastAsia="Palatino Linotype" w:hAnsi="Palatino Linotype" w:cs="Palatino Linotype"/>
          <w:b/>
        </w:rPr>
        <w:t>SUJETO OBLIGADO</w:t>
      </w:r>
      <w:r w:rsidRPr="00523E45">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F5A501" w14:textId="77777777" w:rsidR="00981C51" w:rsidRPr="00523E45" w:rsidRDefault="00981C51">
      <w:pPr>
        <w:spacing w:after="0" w:line="360" w:lineRule="auto"/>
        <w:ind w:right="49"/>
        <w:jc w:val="both"/>
        <w:rPr>
          <w:rFonts w:ascii="Palatino Linotype" w:eastAsia="Palatino Linotype" w:hAnsi="Palatino Linotype" w:cs="Palatino Linotype"/>
        </w:rPr>
      </w:pPr>
    </w:p>
    <w:p w14:paraId="45C7E896" w14:textId="77777777" w:rsidR="00981C51" w:rsidRPr="00523E45" w:rsidRDefault="00412E4E">
      <w:pPr>
        <w:spacing w:after="0" w:line="360" w:lineRule="auto"/>
        <w:jc w:val="both"/>
        <w:rPr>
          <w:rFonts w:ascii="Palatino Linotype" w:eastAsia="Palatino Linotype" w:hAnsi="Palatino Linotype" w:cs="Palatino Linotype"/>
        </w:rPr>
      </w:pPr>
      <w:r w:rsidRPr="00523E45">
        <w:rPr>
          <w:rFonts w:ascii="Palatino Linotype" w:eastAsia="Palatino Linotype" w:hAnsi="Palatino Linotype" w:cs="Palatino Linotype"/>
          <w:b/>
        </w:rPr>
        <w:t xml:space="preserve">Cuarto. Notifíquese vía SAIMEX </w:t>
      </w:r>
      <w:r w:rsidRPr="00523E45">
        <w:rPr>
          <w:rFonts w:ascii="Palatino Linotype" w:eastAsia="Palatino Linotype" w:hAnsi="Palatino Linotype" w:cs="Palatino Linotype"/>
        </w:rPr>
        <w:t xml:space="preserve">a la parte </w:t>
      </w:r>
      <w:r w:rsidRPr="00523E45">
        <w:rPr>
          <w:rFonts w:ascii="Palatino Linotype" w:eastAsia="Palatino Linotype" w:hAnsi="Palatino Linotype" w:cs="Palatino Linotype"/>
          <w:b/>
        </w:rPr>
        <w:t xml:space="preserve">Recurrente </w:t>
      </w:r>
      <w:r w:rsidRPr="00523E45">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1329870" w14:textId="77777777" w:rsidR="00981C51" w:rsidRPr="00523E45" w:rsidRDefault="00981C51">
      <w:pPr>
        <w:spacing w:after="0" w:line="360" w:lineRule="auto"/>
        <w:jc w:val="both"/>
        <w:rPr>
          <w:rFonts w:ascii="Palatino Linotype" w:eastAsia="Palatino Linotype" w:hAnsi="Palatino Linotype" w:cs="Palatino Linotype"/>
        </w:rPr>
      </w:pPr>
    </w:p>
    <w:p w14:paraId="2D0EC147" w14:textId="77777777" w:rsidR="00981C51" w:rsidRPr="00523E45"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b/>
        </w:rPr>
        <w:t>Quinto.</w:t>
      </w:r>
      <w:r w:rsidRPr="00523E45">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523E45">
        <w:rPr>
          <w:rFonts w:ascii="Palatino Linotype" w:eastAsia="Palatino Linotype" w:hAnsi="Palatino Linotype" w:cs="Palatino Linotype"/>
          <w:b/>
        </w:rPr>
        <w:t>SUJETO OBLIGADO</w:t>
      </w:r>
      <w:r w:rsidRPr="00523E45">
        <w:rPr>
          <w:rFonts w:ascii="Palatino Linotype" w:eastAsia="Palatino Linotype" w:hAnsi="Palatino Linotype" w:cs="Palatino Linotype"/>
        </w:rPr>
        <w:t xml:space="preserve"> de manera fundada y motivada, podrá solicitar una ampliación de plazo para el cumplimiento de la presente resolución.</w:t>
      </w:r>
    </w:p>
    <w:p w14:paraId="2A198A4D" w14:textId="77777777" w:rsidR="00981C51" w:rsidRPr="00523E45" w:rsidRDefault="00981C51">
      <w:pPr>
        <w:spacing w:after="0" w:line="360" w:lineRule="auto"/>
        <w:ind w:right="49"/>
        <w:jc w:val="both"/>
        <w:rPr>
          <w:rFonts w:ascii="Palatino Linotype" w:eastAsia="Palatino Linotype" w:hAnsi="Palatino Linotype" w:cs="Palatino Linotype"/>
        </w:rPr>
      </w:pPr>
    </w:p>
    <w:p w14:paraId="30DB66B8" w14:textId="77777777" w:rsidR="00981C51" w:rsidRPr="00523E45" w:rsidRDefault="00412E4E">
      <w:pPr>
        <w:spacing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b/>
        </w:rPr>
        <w:t>Sexto.</w:t>
      </w:r>
      <w:r w:rsidRPr="00523E45">
        <w:rPr>
          <w:rFonts w:ascii="Palatino Linotype" w:eastAsia="Palatino Linotype" w:hAnsi="Palatino Linotype" w:cs="Palatino Linotype"/>
        </w:rPr>
        <w:t xml:space="preserve"> </w:t>
      </w:r>
      <w:r w:rsidRPr="00523E45">
        <w:rPr>
          <w:rFonts w:ascii="Palatino Linotype" w:eastAsia="Palatino Linotype" w:hAnsi="Palatino Linotype" w:cs="Palatino Linotype"/>
          <w:b/>
        </w:rPr>
        <w:t xml:space="preserve">GÍRESE </w:t>
      </w:r>
      <w:r w:rsidRPr="00523E45">
        <w:rPr>
          <w:rFonts w:ascii="Palatino Linotype" w:eastAsia="Palatino Linotype" w:hAnsi="Palatino Linotype" w:cs="Palatino Linotype"/>
        </w:rPr>
        <w:t>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Cuarto de la presente resolución.</w:t>
      </w:r>
    </w:p>
    <w:p w14:paraId="6C0063E7" w14:textId="77777777" w:rsidR="00981C51" w:rsidRPr="00523E45" w:rsidRDefault="00981C51">
      <w:pPr>
        <w:spacing w:after="0" w:line="360" w:lineRule="auto"/>
        <w:ind w:right="49"/>
        <w:jc w:val="both"/>
        <w:rPr>
          <w:rFonts w:ascii="Palatino Linotype" w:eastAsia="Palatino Linotype" w:hAnsi="Palatino Linotype" w:cs="Palatino Linotype"/>
        </w:rPr>
      </w:pPr>
    </w:p>
    <w:p w14:paraId="6605848F" w14:textId="77777777" w:rsidR="00981C51" w:rsidRPr="00412E4E" w:rsidRDefault="00412E4E">
      <w:pPr>
        <w:spacing w:after="0" w:line="360" w:lineRule="auto"/>
        <w:ind w:right="49"/>
        <w:jc w:val="both"/>
        <w:rPr>
          <w:rFonts w:ascii="Palatino Linotype" w:eastAsia="Palatino Linotype" w:hAnsi="Palatino Linotype" w:cs="Palatino Linotype"/>
        </w:rPr>
      </w:pPr>
      <w:r w:rsidRPr="00523E4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EMITIENDO VOTO PARTICULAR CONCURRENTE, SHARON CRISTINA MORALES MARTÍNEZ, EMITIENDO VOTO PARTICULAR, LUIS GUSTAVO PARRA NORIEGA, EMITIENDO VOTO PARTICULAR CONCURRENTE  Y GUADALUPE RAMÍREZ PEÑA, EMITIENDO VOTO PARTICULAR; EN LA TRIGÉSIMA SESIÓN ORDINARIA CELEBRADA EL VEINTISIETE DE AGOSTO DE DOS MIL VEINTICINCO, ANTE EL SECRETARIO TÉCNICO DEL PLENO ALEXIS TAPIA RAMÍREZ.</w:t>
      </w:r>
      <w:r w:rsidRPr="00412E4E">
        <w:rPr>
          <w:rFonts w:ascii="Palatino Linotype" w:eastAsia="Palatino Linotype" w:hAnsi="Palatino Linotype" w:cs="Palatino Linotype"/>
        </w:rPr>
        <w:t xml:space="preserve"> </w:t>
      </w:r>
    </w:p>
    <w:p w14:paraId="7CBB54A9" w14:textId="77777777" w:rsidR="00981C51" w:rsidRPr="00412E4E" w:rsidRDefault="00981C51">
      <w:pPr>
        <w:spacing w:after="0" w:line="360" w:lineRule="auto"/>
        <w:ind w:right="49"/>
        <w:jc w:val="both"/>
        <w:rPr>
          <w:rFonts w:ascii="Palatino Linotype" w:eastAsia="Palatino Linotype" w:hAnsi="Palatino Linotype" w:cs="Palatino Linotype"/>
        </w:rPr>
      </w:pPr>
    </w:p>
    <w:p w14:paraId="39ABDB1F" w14:textId="77777777" w:rsidR="00981C51" w:rsidRPr="00412E4E" w:rsidRDefault="00981C51">
      <w:pPr>
        <w:spacing w:after="0" w:line="360" w:lineRule="auto"/>
        <w:ind w:right="49"/>
        <w:jc w:val="both"/>
        <w:rPr>
          <w:rFonts w:ascii="Palatino Linotype" w:eastAsia="Palatino Linotype" w:hAnsi="Palatino Linotype" w:cs="Palatino Linotype"/>
        </w:rPr>
      </w:pPr>
    </w:p>
    <w:p w14:paraId="1101F454" w14:textId="77777777" w:rsidR="00981C51" w:rsidRPr="00412E4E" w:rsidRDefault="00981C51">
      <w:pPr>
        <w:spacing w:after="0" w:line="360" w:lineRule="auto"/>
        <w:ind w:right="49"/>
        <w:jc w:val="both"/>
        <w:rPr>
          <w:rFonts w:ascii="Palatino Linotype" w:eastAsia="Palatino Linotype" w:hAnsi="Palatino Linotype" w:cs="Palatino Linotype"/>
        </w:rPr>
      </w:pPr>
    </w:p>
    <w:p w14:paraId="1306F99C" w14:textId="77777777" w:rsidR="00412E4E" w:rsidRPr="00412E4E" w:rsidRDefault="00412E4E">
      <w:pPr>
        <w:spacing w:after="0" w:line="360" w:lineRule="auto"/>
        <w:ind w:right="49"/>
        <w:jc w:val="both"/>
        <w:rPr>
          <w:rFonts w:ascii="Palatino Linotype" w:eastAsia="Palatino Linotype" w:hAnsi="Palatino Linotype" w:cs="Palatino Linotype"/>
        </w:rPr>
      </w:pPr>
    </w:p>
    <w:p w14:paraId="0DA286E7" w14:textId="77777777" w:rsidR="00412E4E" w:rsidRPr="00412E4E" w:rsidRDefault="00412E4E">
      <w:pPr>
        <w:spacing w:after="0" w:line="360" w:lineRule="auto"/>
        <w:ind w:right="49"/>
        <w:jc w:val="both"/>
        <w:rPr>
          <w:rFonts w:ascii="Palatino Linotype" w:eastAsia="Palatino Linotype" w:hAnsi="Palatino Linotype" w:cs="Palatino Linotype"/>
        </w:rPr>
      </w:pPr>
    </w:p>
    <w:p w14:paraId="2F1E0C5C" w14:textId="77777777" w:rsidR="00412E4E" w:rsidRPr="00412E4E" w:rsidRDefault="00412E4E">
      <w:pPr>
        <w:spacing w:after="0" w:line="360" w:lineRule="auto"/>
        <w:ind w:right="49"/>
        <w:jc w:val="both"/>
        <w:rPr>
          <w:rFonts w:ascii="Palatino Linotype" w:eastAsia="Palatino Linotype" w:hAnsi="Palatino Linotype" w:cs="Palatino Linotype"/>
        </w:rPr>
      </w:pPr>
    </w:p>
    <w:p w14:paraId="2ECCE0FE" w14:textId="77777777" w:rsidR="00412E4E" w:rsidRPr="00412E4E" w:rsidRDefault="00412E4E">
      <w:pPr>
        <w:spacing w:after="0" w:line="360" w:lineRule="auto"/>
        <w:ind w:right="49"/>
        <w:jc w:val="both"/>
        <w:rPr>
          <w:rFonts w:ascii="Palatino Linotype" w:eastAsia="Palatino Linotype" w:hAnsi="Palatino Linotype" w:cs="Palatino Linotype"/>
        </w:rPr>
      </w:pPr>
    </w:p>
    <w:p w14:paraId="04E03343" w14:textId="77777777" w:rsidR="00412E4E" w:rsidRPr="00412E4E" w:rsidRDefault="00412E4E">
      <w:pPr>
        <w:spacing w:after="0" w:line="360" w:lineRule="auto"/>
        <w:ind w:right="49"/>
        <w:jc w:val="both"/>
        <w:rPr>
          <w:rFonts w:ascii="Palatino Linotype" w:eastAsia="Palatino Linotype" w:hAnsi="Palatino Linotype" w:cs="Palatino Linotype"/>
        </w:rPr>
      </w:pPr>
    </w:p>
    <w:p w14:paraId="281B53A7" w14:textId="77777777" w:rsidR="00412E4E" w:rsidRPr="00412E4E" w:rsidRDefault="00412E4E">
      <w:pPr>
        <w:spacing w:after="0" w:line="360" w:lineRule="auto"/>
        <w:ind w:right="49"/>
        <w:jc w:val="both"/>
        <w:rPr>
          <w:rFonts w:ascii="Palatino Linotype" w:eastAsia="Palatino Linotype" w:hAnsi="Palatino Linotype" w:cs="Palatino Linotype"/>
        </w:rPr>
      </w:pPr>
    </w:p>
    <w:p w14:paraId="3B64FDFE" w14:textId="77777777" w:rsidR="00412E4E" w:rsidRPr="00412E4E" w:rsidRDefault="00412E4E">
      <w:pPr>
        <w:spacing w:after="0" w:line="360" w:lineRule="auto"/>
        <w:ind w:right="49"/>
        <w:jc w:val="both"/>
        <w:rPr>
          <w:rFonts w:ascii="Palatino Linotype" w:eastAsia="Palatino Linotype" w:hAnsi="Palatino Linotype" w:cs="Palatino Linotype"/>
        </w:rPr>
      </w:pPr>
    </w:p>
    <w:p w14:paraId="2C70C853" w14:textId="77777777" w:rsidR="00412E4E" w:rsidRPr="00412E4E" w:rsidRDefault="00412E4E">
      <w:pPr>
        <w:spacing w:after="0" w:line="360" w:lineRule="auto"/>
        <w:ind w:right="49"/>
        <w:jc w:val="both"/>
        <w:rPr>
          <w:rFonts w:ascii="Palatino Linotype" w:eastAsia="Palatino Linotype" w:hAnsi="Palatino Linotype" w:cs="Palatino Linotype"/>
        </w:rPr>
      </w:pPr>
    </w:p>
    <w:p w14:paraId="7DC1E3D4" w14:textId="77777777" w:rsidR="00412E4E" w:rsidRPr="00412E4E" w:rsidRDefault="00412E4E">
      <w:pPr>
        <w:spacing w:after="0" w:line="360" w:lineRule="auto"/>
        <w:ind w:right="49"/>
        <w:jc w:val="both"/>
        <w:rPr>
          <w:rFonts w:ascii="Palatino Linotype" w:eastAsia="Palatino Linotype" w:hAnsi="Palatino Linotype" w:cs="Palatino Linotype"/>
        </w:rPr>
      </w:pPr>
    </w:p>
    <w:p w14:paraId="124E2764" w14:textId="77777777" w:rsidR="00412E4E" w:rsidRPr="00412E4E" w:rsidRDefault="00412E4E">
      <w:pPr>
        <w:spacing w:after="0" w:line="360" w:lineRule="auto"/>
        <w:ind w:right="49"/>
        <w:jc w:val="both"/>
        <w:rPr>
          <w:rFonts w:ascii="Palatino Linotype" w:eastAsia="Palatino Linotype" w:hAnsi="Palatino Linotype" w:cs="Palatino Linotype"/>
        </w:rPr>
      </w:pPr>
    </w:p>
    <w:p w14:paraId="5B49E60B" w14:textId="77777777" w:rsidR="00412E4E" w:rsidRPr="00412E4E" w:rsidRDefault="00412E4E">
      <w:pPr>
        <w:spacing w:after="0" w:line="360" w:lineRule="auto"/>
        <w:ind w:right="49"/>
        <w:jc w:val="both"/>
        <w:rPr>
          <w:rFonts w:ascii="Palatino Linotype" w:eastAsia="Palatino Linotype" w:hAnsi="Palatino Linotype" w:cs="Palatino Linotype"/>
        </w:rPr>
      </w:pPr>
    </w:p>
    <w:p w14:paraId="3D0B0F1C" w14:textId="77777777" w:rsidR="00412E4E" w:rsidRPr="00412E4E" w:rsidRDefault="00412E4E">
      <w:pPr>
        <w:spacing w:after="0" w:line="360" w:lineRule="auto"/>
        <w:ind w:right="49"/>
        <w:jc w:val="both"/>
        <w:rPr>
          <w:rFonts w:ascii="Palatino Linotype" w:eastAsia="Palatino Linotype" w:hAnsi="Palatino Linotype" w:cs="Palatino Linotype"/>
        </w:rPr>
      </w:pPr>
    </w:p>
    <w:p w14:paraId="6C4F7A37" w14:textId="77777777" w:rsidR="00412E4E" w:rsidRPr="00412E4E" w:rsidRDefault="00412E4E">
      <w:pPr>
        <w:spacing w:after="0" w:line="360" w:lineRule="auto"/>
        <w:ind w:right="49"/>
        <w:jc w:val="both"/>
        <w:rPr>
          <w:rFonts w:ascii="Palatino Linotype" w:eastAsia="Palatino Linotype" w:hAnsi="Palatino Linotype" w:cs="Palatino Linotype"/>
        </w:rPr>
      </w:pPr>
    </w:p>
    <w:p w14:paraId="4010700A" w14:textId="77777777" w:rsidR="00412E4E" w:rsidRPr="00412E4E" w:rsidRDefault="00412E4E">
      <w:pPr>
        <w:spacing w:after="0" w:line="360" w:lineRule="auto"/>
        <w:ind w:right="49"/>
        <w:jc w:val="both"/>
        <w:rPr>
          <w:rFonts w:ascii="Palatino Linotype" w:eastAsia="Palatino Linotype" w:hAnsi="Palatino Linotype" w:cs="Palatino Linotype"/>
        </w:rPr>
      </w:pPr>
    </w:p>
    <w:p w14:paraId="51A70460" w14:textId="77777777" w:rsidR="00412E4E" w:rsidRPr="00412E4E" w:rsidRDefault="00412E4E">
      <w:pPr>
        <w:spacing w:after="0" w:line="360" w:lineRule="auto"/>
        <w:ind w:right="49"/>
        <w:jc w:val="both"/>
        <w:rPr>
          <w:rFonts w:ascii="Palatino Linotype" w:eastAsia="Palatino Linotype" w:hAnsi="Palatino Linotype" w:cs="Palatino Linotype"/>
        </w:rPr>
      </w:pPr>
    </w:p>
    <w:p w14:paraId="0F5FC16D" w14:textId="77777777" w:rsidR="00412E4E" w:rsidRPr="00412E4E" w:rsidRDefault="00412E4E">
      <w:pPr>
        <w:spacing w:after="0" w:line="360" w:lineRule="auto"/>
        <w:ind w:right="49"/>
        <w:jc w:val="both"/>
        <w:rPr>
          <w:rFonts w:ascii="Palatino Linotype" w:eastAsia="Palatino Linotype" w:hAnsi="Palatino Linotype" w:cs="Palatino Linotype"/>
        </w:rPr>
      </w:pPr>
    </w:p>
    <w:p w14:paraId="678C3150" w14:textId="77777777" w:rsidR="00412E4E" w:rsidRPr="00412E4E" w:rsidRDefault="00412E4E">
      <w:pPr>
        <w:spacing w:after="0" w:line="360" w:lineRule="auto"/>
        <w:ind w:right="49"/>
        <w:jc w:val="both"/>
        <w:rPr>
          <w:rFonts w:ascii="Palatino Linotype" w:eastAsia="Palatino Linotype" w:hAnsi="Palatino Linotype" w:cs="Palatino Linotype"/>
        </w:rPr>
      </w:pPr>
    </w:p>
    <w:p w14:paraId="084CA52E" w14:textId="77777777" w:rsidR="00412E4E" w:rsidRPr="00412E4E" w:rsidRDefault="00412E4E">
      <w:pPr>
        <w:spacing w:after="0" w:line="360" w:lineRule="auto"/>
        <w:ind w:right="49"/>
        <w:jc w:val="both"/>
        <w:rPr>
          <w:rFonts w:ascii="Palatino Linotype" w:eastAsia="Palatino Linotype" w:hAnsi="Palatino Linotype" w:cs="Palatino Linotype"/>
        </w:rPr>
      </w:pPr>
    </w:p>
    <w:p w14:paraId="7F698463" w14:textId="77777777" w:rsidR="00412E4E" w:rsidRPr="00412E4E" w:rsidRDefault="00412E4E">
      <w:pPr>
        <w:spacing w:after="0" w:line="360" w:lineRule="auto"/>
        <w:ind w:right="49"/>
        <w:jc w:val="both"/>
        <w:rPr>
          <w:rFonts w:ascii="Palatino Linotype" w:eastAsia="Palatino Linotype" w:hAnsi="Palatino Linotype" w:cs="Palatino Linotype"/>
        </w:rPr>
      </w:pPr>
    </w:p>
    <w:sectPr w:rsidR="00412E4E" w:rsidRPr="00412E4E">
      <w:headerReference w:type="default" r:id="rId14"/>
      <w:footerReference w:type="default" r:id="rId15"/>
      <w:headerReference w:type="first" r:id="rId16"/>
      <w:footerReference w:type="first" r:id="rId17"/>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08583" w14:textId="77777777" w:rsidR="00110E04" w:rsidRDefault="00110E04">
      <w:pPr>
        <w:spacing w:after="0" w:line="240" w:lineRule="auto"/>
      </w:pPr>
      <w:r>
        <w:separator/>
      </w:r>
    </w:p>
  </w:endnote>
  <w:endnote w:type="continuationSeparator" w:id="0">
    <w:p w14:paraId="193952D1" w14:textId="77777777" w:rsidR="00110E04" w:rsidRDefault="00110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F943" w14:textId="77777777" w:rsidR="00981C51" w:rsidRDefault="00412E4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23E45">
      <w:rPr>
        <w:b/>
        <w:noProof/>
        <w:color w:val="000000"/>
        <w:sz w:val="24"/>
        <w:szCs w:val="24"/>
      </w:rPr>
      <w:t>58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23E45">
      <w:rPr>
        <w:b/>
        <w:noProof/>
        <w:color w:val="000000"/>
        <w:sz w:val="24"/>
        <w:szCs w:val="24"/>
      </w:rPr>
      <w:t>60</w:t>
    </w:r>
    <w:r>
      <w:rPr>
        <w:b/>
        <w:color w:val="000000"/>
        <w:sz w:val="24"/>
        <w:szCs w:val="24"/>
      </w:rPr>
      <w:fldChar w:fldCharType="end"/>
    </w:r>
  </w:p>
  <w:p w14:paraId="63133EE1" w14:textId="77777777" w:rsidR="00981C51" w:rsidRDefault="00981C5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6CBDA" w14:textId="77777777" w:rsidR="00981C51" w:rsidRDefault="00412E4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23E4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23E45">
      <w:rPr>
        <w:b/>
        <w:noProof/>
        <w:color w:val="000000"/>
        <w:sz w:val="24"/>
        <w:szCs w:val="24"/>
      </w:rPr>
      <w:t>60</w:t>
    </w:r>
    <w:r>
      <w:rPr>
        <w:b/>
        <w:color w:val="000000"/>
        <w:sz w:val="24"/>
        <w:szCs w:val="24"/>
      </w:rPr>
      <w:fldChar w:fldCharType="end"/>
    </w:r>
  </w:p>
  <w:p w14:paraId="0BC73F2B" w14:textId="77777777" w:rsidR="00981C51" w:rsidRDefault="00981C5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C1C4D" w14:textId="77777777" w:rsidR="00110E04" w:rsidRDefault="00110E04">
      <w:pPr>
        <w:spacing w:after="0" w:line="240" w:lineRule="auto"/>
      </w:pPr>
      <w:r>
        <w:separator/>
      </w:r>
    </w:p>
  </w:footnote>
  <w:footnote w:type="continuationSeparator" w:id="0">
    <w:p w14:paraId="2E7733D7" w14:textId="77777777" w:rsidR="00110E04" w:rsidRDefault="00110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CB39" w14:textId="77777777" w:rsidR="00981C51" w:rsidRDefault="00412E4E">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67433A98" wp14:editId="192BCA10">
          <wp:simplePos x="0" y="0"/>
          <wp:positionH relativeFrom="column">
            <wp:posOffset>-727074</wp:posOffset>
          </wp:positionH>
          <wp:positionV relativeFrom="paragraph">
            <wp:posOffset>-288289</wp:posOffset>
          </wp:positionV>
          <wp:extent cx="7809876" cy="10165823"/>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981C51" w14:paraId="6AA3EB63" w14:textId="77777777">
      <w:tc>
        <w:tcPr>
          <w:tcW w:w="2551" w:type="dxa"/>
          <w:vAlign w:val="center"/>
        </w:tcPr>
        <w:p w14:paraId="31542532" w14:textId="77777777" w:rsidR="00981C51" w:rsidRDefault="00412E4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423C0B1" w14:textId="77777777" w:rsidR="00981C51" w:rsidRDefault="00412E4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05189/INFOEM/IP/RR/2025</w:t>
          </w:r>
        </w:p>
      </w:tc>
    </w:tr>
    <w:tr w:rsidR="00981C51" w14:paraId="02282834" w14:textId="77777777">
      <w:trPr>
        <w:trHeight w:val="217"/>
      </w:trPr>
      <w:tc>
        <w:tcPr>
          <w:tcW w:w="2551" w:type="dxa"/>
          <w:vAlign w:val="center"/>
        </w:tcPr>
        <w:p w14:paraId="2D8A31CC" w14:textId="77777777" w:rsidR="00981C51" w:rsidRDefault="00412E4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29A52A1D" w14:textId="77777777" w:rsidR="00981C51" w:rsidRDefault="00981C5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404D6D8E" w14:textId="77777777" w:rsidR="00981C51" w:rsidRDefault="00981C5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570C450" w14:textId="77777777" w:rsidR="00981C51" w:rsidRDefault="00412E4E">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Sistema Municipal Para el Desarrollo Integral de la Familia de Huehuetoca</w:t>
          </w:r>
        </w:p>
      </w:tc>
    </w:tr>
    <w:tr w:rsidR="00981C51" w14:paraId="5FFA542D" w14:textId="77777777">
      <w:tc>
        <w:tcPr>
          <w:tcW w:w="2551" w:type="dxa"/>
          <w:vAlign w:val="center"/>
        </w:tcPr>
        <w:p w14:paraId="599AFF2C" w14:textId="77777777" w:rsidR="00981C51" w:rsidRDefault="00412E4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A3C223D" w14:textId="77777777" w:rsidR="00981C51" w:rsidRDefault="00412E4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17C3045" w14:textId="77777777" w:rsidR="00981C51" w:rsidRDefault="00981C5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585F" w14:textId="77777777" w:rsidR="00981C51" w:rsidRDefault="00412E4E">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3FF3906B" wp14:editId="7DF83315">
          <wp:simplePos x="0" y="0"/>
          <wp:positionH relativeFrom="column">
            <wp:posOffset>-702944</wp:posOffset>
          </wp:positionH>
          <wp:positionV relativeFrom="paragraph">
            <wp:posOffset>8255</wp:posOffset>
          </wp:positionV>
          <wp:extent cx="7809865" cy="10165715"/>
          <wp:effectExtent l="0" t="0" r="0" b="0"/>
          <wp:wrapNone/>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1"/>
      <w:tblW w:w="5603" w:type="dxa"/>
      <w:tblInd w:w="3611" w:type="dxa"/>
      <w:tblLayout w:type="fixed"/>
      <w:tblLook w:val="0400" w:firstRow="0" w:lastRow="0" w:firstColumn="0" w:lastColumn="0" w:noHBand="0" w:noVBand="1"/>
    </w:tblPr>
    <w:tblGrid>
      <w:gridCol w:w="2551"/>
      <w:gridCol w:w="3052"/>
    </w:tblGrid>
    <w:tr w:rsidR="00981C51" w14:paraId="2F5E6436" w14:textId="77777777">
      <w:tc>
        <w:tcPr>
          <w:tcW w:w="2551" w:type="dxa"/>
          <w:vAlign w:val="center"/>
        </w:tcPr>
        <w:p w14:paraId="0681F27B" w14:textId="77777777" w:rsidR="00981C51" w:rsidRDefault="00412E4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240147A" w14:textId="77777777" w:rsidR="00981C51" w:rsidRDefault="00412E4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05189/INFOEM/IP/RR/2025</w:t>
          </w:r>
        </w:p>
      </w:tc>
    </w:tr>
    <w:tr w:rsidR="00981C51" w14:paraId="4CE01D21" w14:textId="77777777">
      <w:tc>
        <w:tcPr>
          <w:tcW w:w="2551" w:type="dxa"/>
          <w:vAlign w:val="center"/>
        </w:tcPr>
        <w:p w14:paraId="533747EE" w14:textId="77777777" w:rsidR="00981C51" w:rsidRDefault="00412E4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0ACF46E9" w14:textId="77777777" w:rsidR="00981C51" w:rsidRDefault="00981C5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981C51" w14:paraId="606D4577" w14:textId="77777777">
      <w:trPr>
        <w:trHeight w:val="152"/>
      </w:trPr>
      <w:tc>
        <w:tcPr>
          <w:tcW w:w="2551" w:type="dxa"/>
          <w:vAlign w:val="center"/>
        </w:tcPr>
        <w:p w14:paraId="4CCA5593" w14:textId="77777777" w:rsidR="00981C51" w:rsidRDefault="00412E4E">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0941D966" w14:textId="77777777" w:rsidR="00981C51" w:rsidRDefault="00981C51">
          <w:pPr>
            <w:tabs>
              <w:tab w:val="center" w:pos="4419"/>
              <w:tab w:val="right" w:pos="8838"/>
            </w:tabs>
            <w:spacing w:after="0" w:line="240" w:lineRule="auto"/>
            <w:rPr>
              <w:rFonts w:ascii="Palatino Linotype" w:eastAsia="Palatino Linotype" w:hAnsi="Palatino Linotype" w:cs="Palatino Linotype"/>
              <w:b/>
              <w:color w:val="000000"/>
            </w:rPr>
          </w:pPr>
        </w:p>
        <w:p w14:paraId="3E3DCE3C" w14:textId="77777777" w:rsidR="00981C51" w:rsidRDefault="00981C51">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641DA5C4" w14:textId="77777777" w:rsidR="00981C51" w:rsidRDefault="00412E4E">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Sistema Municipal Para el Desarrollo Integral de la Familia de Huehuetoca</w:t>
          </w:r>
        </w:p>
      </w:tc>
    </w:tr>
    <w:tr w:rsidR="00981C51" w14:paraId="63535007" w14:textId="77777777">
      <w:tc>
        <w:tcPr>
          <w:tcW w:w="2551" w:type="dxa"/>
          <w:vAlign w:val="center"/>
        </w:tcPr>
        <w:p w14:paraId="5B0ECA55" w14:textId="77777777" w:rsidR="00981C51" w:rsidRDefault="00412E4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175127E" w14:textId="77777777" w:rsidR="00981C51" w:rsidRDefault="00412E4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E31F7BC" w14:textId="77777777" w:rsidR="00981C51" w:rsidRDefault="00412E4E">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415D"/>
    <w:multiLevelType w:val="multilevel"/>
    <w:tmpl w:val="B2B41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DF081C"/>
    <w:multiLevelType w:val="multilevel"/>
    <w:tmpl w:val="A4420E98"/>
    <w:lvl w:ilvl="0">
      <w:start w:val="3"/>
      <w:numFmt w:val="bullet"/>
      <w:lvlText w:val="-"/>
      <w:lvlJc w:val="left"/>
      <w:pPr>
        <w:ind w:left="720" w:hanging="360"/>
      </w:pPr>
      <w:rPr>
        <w:rFonts w:ascii="Palatino Linotype" w:eastAsia="Palatino Linotype" w:hAnsi="Palatino Linotype" w:cs="Palatino Linotype"/>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3A0D01"/>
    <w:multiLevelType w:val="multilevel"/>
    <w:tmpl w:val="445CD048"/>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886C4F"/>
    <w:multiLevelType w:val="multilevel"/>
    <w:tmpl w:val="9D183B2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B3AB9"/>
    <w:multiLevelType w:val="multilevel"/>
    <w:tmpl w:val="321E1D2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805151"/>
    <w:multiLevelType w:val="multilevel"/>
    <w:tmpl w:val="B7081B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A47FE1"/>
    <w:multiLevelType w:val="multilevel"/>
    <w:tmpl w:val="5DDA0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251815"/>
    <w:multiLevelType w:val="multilevel"/>
    <w:tmpl w:val="256AA7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924122"/>
    <w:multiLevelType w:val="multilevel"/>
    <w:tmpl w:val="DC60E4AE"/>
    <w:lvl w:ilvl="0">
      <w:start w:val="9"/>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2C55B7D"/>
    <w:multiLevelType w:val="multilevel"/>
    <w:tmpl w:val="0A26C86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64E0419A"/>
    <w:multiLevelType w:val="multilevel"/>
    <w:tmpl w:val="DC74CE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0C51567"/>
    <w:multiLevelType w:val="multilevel"/>
    <w:tmpl w:val="66067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43B597C"/>
    <w:multiLevelType w:val="multilevel"/>
    <w:tmpl w:val="6C34777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DD35BEB"/>
    <w:multiLevelType w:val="multilevel"/>
    <w:tmpl w:val="1AD6D51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9"/>
  </w:num>
  <w:num w:numId="3">
    <w:abstractNumId w:val="3"/>
  </w:num>
  <w:num w:numId="4">
    <w:abstractNumId w:val="8"/>
  </w:num>
  <w:num w:numId="5">
    <w:abstractNumId w:val="6"/>
  </w:num>
  <w:num w:numId="6">
    <w:abstractNumId w:val="7"/>
  </w:num>
  <w:num w:numId="7">
    <w:abstractNumId w:val="0"/>
  </w:num>
  <w:num w:numId="8">
    <w:abstractNumId w:val="10"/>
  </w:num>
  <w:num w:numId="9">
    <w:abstractNumId w:val="5"/>
  </w:num>
  <w:num w:numId="10">
    <w:abstractNumId w:val="2"/>
  </w:num>
  <w:num w:numId="11">
    <w:abstractNumId w:val="1"/>
  </w:num>
  <w:num w:numId="12">
    <w:abstractNumId w:val="4"/>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C51"/>
    <w:rsid w:val="00110E04"/>
    <w:rsid w:val="00412E4E"/>
    <w:rsid w:val="004D3C54"/>
    <w:rsid w:val="00523E45"/>
    <w:rsid w:val="00872826"/>
    <w:rsid w:val="00981C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CD4E"/>
  <w15:docId w15:val="{72E6D09A-1EC3-4D15-93F6-C9E114F4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top w:w="15" w:type="dxa"/>
        <w:left w:w="115" w:type="dxa"/>
        <w:bottom w:w="15" w:type="dxa"/>
        <w:right w:w="115" w:type="dxa"/>
      </w:tblCellMar>
    </w:tblPr>
  </w:style>
  <w:style w:type="table" w:customStyle="1" w:styleId="2">
    <w:name w:val="2"/>
    <w:basedOn w:val="TableNormal1"/>
    <w:tblPr>
      <w:tblStyleRowBandSize w:val="1"/>
      <w:tblStyleColBandSize w:val="1"/>
      <w:tblCellMar>
        <w:top w:w="15" w:type="dxa"/>
        <w:left w:w="115" w:type="dxa"/>
        <w:bottom w:w="15" w:type="dxa"/>
        <w:right w:w="115" w:type="dxa"/>
      </w:tblCellMar>
    </w:tblPr>
  </w:style>
  <w:style w:type="table" w:customStyle="1" w:styleId="1">
    <w:name w:val="1"/>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36720C"/>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5" w:type="dxa"/>
        <w:left w:w="115" w:type="dxa"/>
        <w:bottom w:w="15" w:type="dxa"/>
        <w:right w:w="115" w:type="dxa"/>
      </w:tblCellMar>
    </w:tblPr>
  </w:style>
  <w:style w:type="table" w:customStyle="1" w:styleId="a1">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ransparenciapresupuestaria.gob.mx/es/PTP/Glosario" TargetMode="External"/><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ultas.curp.gob.mx/CurpSP/html/informacionecurpP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t.gob.mx/aplicacion/28889/obten-tu-cedula-de-identificacion-fisc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partados.hacienda.gob.mx/contabilidad/documentos/informe_cuenta/1998/cuenta_publica/Glosario/n.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25W6q3xDIMGQ1y1PmDojIfbAwQ==">CgMxLjAyCWguMzBqMHpsbDIOaC5iZTVybnA1Z2thZzIyDmgucDF1NzJxcW82bGt1Mg5oLnlzZzNjdXV2eG0yYjIOaC5kNDVrdmc2bTUxcHoyDmgucmhoMmEyeXUyZ24wMgloLjFmb2I5dGU4AHIhMXpESDhwZzVzdkxZVUthM0c3a2RkeUhsRFl2QzhuQ0lG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60</Pages>
  <Words>15372</Words>
  <Characters>84552</Characters>
  <Application>Microsoft Office Word</Application>
  <DocSecurity>0</DocSecurity>
  <Lines>704</Lines>
  <Paragraphs>199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2025-08-29T20:26:00Z</cp:lastPrinted>
  <dcterms:created xsi:type="dcterms:W3CDTF">2025-09-05T20:41:00Z</dcterms:created>
  <dcterms:modified xsi:type="dcterms:W3CDTF">2025-09-05T20:41:00Z</dcterms:modified>
</cp:coreProperties>
</file>